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A97126" w:rsidRPr="00974A0B" w14:paraId="7B815790" w14:textId="77777777" w:rsidTr="00CD5F6F">
        <w:trPr>
          <w:trHeight w:val="900"/>
        </w:trPr>
        <w:tc>
          <w:tcPr>
            <w:tcW w:w="993" w:type="dxa"/>
            <w:tcBorders>
              <w:top w:val="nil"/>
              <w:bottom w:val="single" w:sz="12" w:space="0" w:color="000000"/>
              <w:right w:val="nil"/>
            </w:tcBorders>
          </w:tcPr>
          <w:p w14:paraId="1690E8DB" w14:textId="77777777" w:rsidR="00A97126" w:rsidRPr="00974A0B" w:rsidRDefault="00A97126" w:rsidP="007843F6">
            <w:pPr>
              <w:spacing w:line="240" w:lineRule="atLeast"/>
              <w:rPr>
                <w:rFonts w:eastAsia="SimHei"/>
                <w:b/>
                <w:bCs/>
                <w:snapToGrid w:val="0"/>
                <w:kern w:val="22"/>
                <w:lang w:eastAsia="en-US"/>
              </w:rPr>
            </w:pPr>
            <w:bookmarkStart w:id="0" w:name="_Hlk34341079"/>
            <w:bookmarkStart w:id="1" w:name="_Hlk34341122"/>
            <w:bookmarkStart w:id="2" w:name="Meeting"/>
            <w:r w:rsidRPr="00974A0B">
              <w:rPr>
                <w:rFonts w:eastAsia="MS Mincho"/>
                <w:b/>
                <w:bCs/>
                <w:noProof/>
                <w:kern w:val="22"/>
              </w:rPr>
              <w:drawing>
                <wp:anchor distT="0" distB="0" distL="114300" distR="114300" simplePos="0" relativeHeight="251658240" behindDoc="0" locked="0" layoutInCell="1" allowOverlap="1" wp14:anchorId="679BB275" wp14:editId="63F0C1F4">
                  <wp:simplePos x="0" y="0"/>
                  <wp:positionH relativeFrom="column">
                    <wp:posOffset>49530</wp:posOffset>
                  </wp:positionH>
                  <wp:positionV relativeFrom="page">
                    <wp:posOffset>23132</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3A2D7870" w14:textId="314F1EE4" w:rsidR="00A97126" w:rsidRPr="00FF208E" w:rsidRDefault="00A97126" w:rsidP="007843F6">
            <w:pPr>
              <w:spacing w:before="60" w:after="0" w:line="240" w:lineRule="auto"/>
              <w:rPr>
                <w:rFonts w:eastAsia="SimHei"/>
                <w:bCs/>
                <w:sz w:val="20"/>
                <w:szCs w:val="20"/>
              </w:rPr>
            </w:pPr>
            <w:r w:rsidRPr="00974A0B">
              <w:rPr>
                <w:b/>
                <w:bCs/>
                <w:noProof/>
                <w:sz w:val="20"/>
                <w:szCs w:val="20"/>
              </w:rPr>
              <w:drawing>
                <wp:anchor distT="0" distB="0" distL="114300" distR="114300" simplePos="0" relativeHeight="251658241" behindDoc="0" locked="0" layoutInCell="1" allowOverlap="1" wp14:anchorId="164C049C" wp14:editId="0E3DD245">
                  <wp:simplePos x="0" y="0"/>
                  <wp:positionH relativeFrom="column">
                    <wp:posOffset>407279</wp:posOffset>
                  </wp:positionH>
                  <wp:positionV relativeFrom="paragraph">
                    <wp:posOffset>22588</wp:posOffset>
                  </wp:positionV>
                  <wp:extent cx="181069" cy="191492"/>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FF208E">
              <w:rPr>
                <w:rFonts w:eastAsia="SimHei"/>
                <w:bCs/>
                <w:sz w:val="20"/>
                <w:szCs w:val="20"/>
              </w:rPr>
              <w:t>联合国</w:t>
            </w:r>
            <w:proofErr w:type="spellEnd"/>
          </w:p>
          <w:p w14:paraId="20DA8EA0" w14:textId="599DE260" w:rsidR="00A97126" w:rsidRPr="00974A0B" w:rsidRDefault="00A97126" w:rsidP="007843F6">
            <w:pPr>
              <w:spacing w:after="0" w:line="240" w:lineRule="auto"/>
              <w:rPr>
                <w:rFonts w:eastAsia="SimHei"/>
                <w:b/>
                <w:bCs/>
                <w:sz w:val="20"/>
                <w:szCs w:val="20"/>
              </w:rPr>
            </w:pPr>
            <w:proofErr w:type="spellStart"/>
            <w:r w:rsidRPr="00FF208E">
              <w:rPr>
                <w:rFonts w:eastAsia="SimHei"/>
                <w:bCs/>
                <w:sz w:val="20"/>
                <w:szCs w:val="20"/>
              </w:rPr>
              <w:t>环境规划署</w:t>
            </w:r>
            <w:proofErr w:type="spellEnd"/>
          </w:p>
        </w:tc>
        <w:tc>
          <w:tcPr>
            <w:tcW w:w="6741" w:type="dxa"/>
            <w:gridSpan w:val="3"/>
            <w:tcBorders>
              <w:top w:val="nil"/>
              <w:left w:val="nil"/>
              <w:bottom w:val="single" w:sz="12" w:space="0" w:color="000000"/>
            </w:tcBorders>
          </w:tcPr>
          <w:p w14:paraId="02BF2F2C" w14:textId="554D772F" w:rsidR="00A97126" w:rsidRPr="001D528C" w:rsidRDefault="00A97126" w:rsidP="007843F6">
            <w:pPr>
              <w:spacing w:before="360" w:after="0" w:line="240" w:lineRule="auto"/>
              <w:ind w:left="490"/>
              <w:jc w:val="right"/>
              <w:rPr>
                <w:rFonts w:ascii="Arial" w:eastAsia="SimHei" w:hAnsi="Arial" w:cs="Arial"/>
                <w:b/>
                <w:bCs/>
                <w:snapToGrid w:val="0"/>
                <w:kern w:val="22"/>
                <w:sz w:val="32"/>
                <w:lang w:eastAsia="zh-CN"/>
              </w:rPr>
            </w:pPr>
            <w:r w:rsidRPr="00FF208E">
              <w:rPr>
                <w:rFonts w:eastAsia="SimHei"/>
                <w:snapToGrid w:val="0"/>
                <w:kern w:val="22"/>
                <w:sz w:val="32"/>
              </w:rPr>
              <w:t xml:space="preserve">  </w:t>
            </w:r>
            <w:r w:rsidR="00352861" w:rsidRPr="00182234">
              <w:rPr>
                <w:sz w:val="40"/>
                <w:szCs w:val="40"/>
              </w:rPr>
              <w:t>CBD</w:t>
            </w:r>
            <w:r w:rsidR="00352861" w:rsidRPr="00182234">
              <w:t>/</w:t>
            </w:r>
            <w:r w:rsidR="00352861" w:rsidRPr="00E55165">
              <w:t>SBSTTA/28/</w:t>
            </w:r>
            <w:r w:rsidR="00F500ED">
              <w:rPr>
                <w:rFonts w:hint="eastAsia"/>
                <w:lang w:eastAsia="zh-CN"/>
              </w:rPr>
              <w:t>8</w:t>
            </w:r>
          </w:p>
        </w:tc>
      </w:tr>
      <w:bookmarkEnd w:id="0"/>
      <w:tr w:rsidR="00A97126" w:rsidRPr="00974A0B" w14:paraId="3EAF56A4" w14:textId="77777777" w:rsidTr="00C85867">
        <w:trPr>
          <w:trHeight w:val="1693"/>
        </w:trPr>
        <w:tc>
          <w:tcPr>
            <w:tcW w:w="6227" w:type="dxa"/>
            <w:gridSpan w:val="3"/>
            <w:tcBorders>
              <w:top w:val="nil"/>
              <w:bottom w:val="single" w:sz="36" w:space="0" w:color="000000"/>
            </w:tcBorders>
          </w:tcPr>
          <w:p w14:paraId="2C093271" w14:textId="77777777" w:rsidR="00A97126" w:rsidRPr="00974A0B" w:rsidRDefault="00A97126" w:rsidP="007843F6">
            <w:pPr>
              <w:spacing w:after="0" w:line="240" w:lineRule="auto"/>
              <w:rPr>
                <w:snapToGrid w:val="0"/>
                <w:kern w:val="22"/>
              </w:rPr>
            </w:pPr>
          </w:p>
          <w:p w14:paraId="77E0DEA8" w14:textId="77777777" w:rsidR="00A97126" w:rsidRPr="00974A0B" w:rsidRDefault="00A97126" w:rsidP="007843F6">
            <w:pPr>
              <w:spacing w:after="0" w:line="240" w:lineRule="auto"/>
              <w:rPr>
                <w:snapToGrid w:val="0"/>
                <w:kern w:val="22"/>
                <w:sz w:val="32"/>
              </w:rPr>
            </w:pPr>
            <w:r w:rsidRPr="00FF208E">
              <w:rPr>
                <w:rFonts w:eastAsia="SimHei"/>
                <w:noProof/>
              </w:rPr>
              <w:drawing>
                <wp:inline distT="0" distB="0" distL="0" distR="0" wp14:anchorId="725262BC" wp14:editId="5DA2CC58">
                  <wp:extent cx="3000375" cy="1077595"/>
                  <wp:effectExtent l="0" t="0" r="0" b="0"/>
                  <wp:docPr id="7"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08CAC96C" w14:textId="77777777" w:rsidR="00A97126" w:rsidRPr="00974A0B" w:rsidRDefault="00A97126" w:rsidP="007843F6">
            <w:pPr>
              <w:spacing w:after="0" w:line="240" w:lineRule="auto"/>
              <w:ind w:firstLine="720"/>
              <w:rPr>
                <w:sz w:val="32"/>
              </w:rPr>
            </w:pPr>
            <w:r w:rsidRPr="00974A0B">
              <w:rPr>
                <w:sz w:val="32"/>
              </w:rPr>
              <w:t xml:space="preserve">   </w:t>
            </w:r>
          </w:p>
        </w:tc>
        <w:tc>
          <w:tcPr>
            <w:tcW w:w="1144" w:type="dxa"/>
            <w:tcBorders>
              <w:top w:val="nil"/>
              <w:bottom w:val="single" w:sz="36" w:space="0" w:color="000000"/>
            </w:tcBorders>
          </w:tcPr>
          <w:p w14:paraId="669DE769" w14:textId="77777777" w:rsidR="00A97126" w:rsidRPr="00974A0B" w:rsidRDefault="00A97126" w:rsidP="007843F6">
            <w:pPr>
              <w:widowControl w:val="0"/>
              <w:overflowPunct w:val="0"/>
              <w:autoSpaceDE w:val="0"/>
              <w:autoSpaceDN w:val="0"/>
              <w:adjustRightInd w:val="0"/>
              <w:spacing w:after="0" w:line="240" w:lineRule="atLeast"/>
              <w:jc w:val="left"/>
              <w:textAlignment w:val="baseline"/>
              <w:rPr>
                <w:bCs/>
                <w:snapToGrid w:val="0"/>
                <w:kern w:val="22"/>
                <w:sz w:val="32"/>
                <w:szCs w:val="32"/>
              </w:rPr>
            </w:pPr>
          </w:p>
        </w:tc>
        <w:tc>
          <w:tcPr>
            <w:tcW w:w="2977" w:type="dxa"/>
            <w:tcBorders>
              <w:top w:val="nil"/>
              <w:bottom w:val="single" w:sz="36" w:space="0" w:color="000000"/>
            </w:tcBorders>
          </w:tcPr>
          <w:p w14:paraId="31913136" w14:textId="20CAC139" w:rsidR="00A97126" w:rsidRPr="00FC599C" w:rsidRDefault="00A97126" w:rsidP="007843F6">
            <w:pPr>
              <w:spacing w:after="0" w:line="240" w:lineRule="auto"/>
              <w:ind w:left="58"/>
              <w:rPr>
                <w:snapToGrid w:val="0"/>
                <w:kern w:val="22"/>
                <w:szCs w:val="22"/>
                <w:lang w:val="en-US"/>
              </w:rPr>
            </w:pPr>
            <w:r w:rsidRPr="00FC599C">
              <w:rPr>
                <w:snapToGrid w:val="0"/>
                <w:kern w:val="22"/>
                <w:szCs w:val="22"/>
                <w:lang w:val="en-US"/>
              </w:rPr>
              <w:t>Distr.</w:t>
            </w:r>
            <w:r w:rsidR="00E66D7B">
              <w:rPr>
                <w:snapToGrid w:val="0"/>
                <w:kern w:val="22"/>
                <w:szCs w:val="22"/>
                <w:lang w:val="en-US"/>
              </w:rPr>
              <w:t xml:space="preserve">: </w:t>
            </w:r>
            <w:r w:rsidR="00F500ED">
              <w:rPr>
                <w:rFonts w:hint="eastAsia"/>
                <w:snapToGrid w:val="0"/>
                <w:kern w:val="22"/>
                <w:szCs w:val="22"/>
                <w:lang w:val="en-US" w:eastAsia="zh-CN"/>
              </w:rPr>
              <w:t>Gene</w:t>
            </w:r>
            <w:r w:rsidR="00B40242">
              <w:rPr>
                <w:rFonts w:hint="eastAsia"/>
                <w:snapToGrid w:val="0"/>
                <w:kern w:val="22"/>
                <w:szCs w:val="22"/>
                <w:lang w:val="en-US" w:eastAsia="zh-CN"/>
              </w:rPr>
              <w:t>r</w:t>
            </w:r>
            <w:r w:rsidR="00F500ED">
              <w:rPr>
                <w:rFonts w:hint="eastAsia"/>
                <w:snapToGrid w:val="0"/>
                <w:kern w:val="22"/>
                <w:szCs w:val="22"/>
                <w:lang w:val="en-US" w:eastAsia="zh-CN"/>
              </w:rPr>
              <w:t>al</w:t>
            </w:r>
          </w:p>
          <w:p w14:paraId="65D014DE" w14:textId="25CAA26D" w:rsidR="00A97126" w:rsidRPr="00E66D7B" w:rsidRDefault="00F500ED" w:rsidP="007843F6">
            <w:pPr>
              <w:spacing w:after="0" w:line="240" w:lineRule="auto"/>
              <w:ind w:left="58"/>
              <w:rPr>
                <w:kern w:val="22"/>
                <w:lang w:eastAsia="zh-CN"/>
              </w:rPr>
            </w:pPr>
            <w:r>
              <w:rPr>
                <w:rFonts w:hint="eastAsia"/>
                <w:kern w:val="22"/>
                <w:lang w:eastAsia="zh-CN"/>
              </w:rPr>
              <w:t>3 August</w:t>
            </w:r>
            <w:r w:rsidR="005B13AD" w:rsidRPr="00974A0B">
              <w:rPr>
                <w:kern w:val="22"/>
              </w:rPr>
              <w:t xml:space="preserve"> 202</w:t>
            </w:r>
            <w:r w:rsidR="00E66D7B">
              <w:rPr>
                <w:kern w:val="22"/>
              </w:rPr>
              <w:t>6</w:t>
            </w:r>
          </w:p>
          <w:p w14:paraId="2289F00C" w14:textId="77777777" w:rsidR="00B40242" w:rsidRDefault="00B40242" w:rsidP="007843F6">
            <w:pPr>
              <w:spacing w:after="0" w:line="240" w:lineRule="auto"/>
              <w:ind w:left="58"/>
              <w:rPr>
                <w:snapToGrid w:val="0"/>
                <w:kern w:val="22"/>
                <w:szCs w:val="22"/>
              </w:rPr>
            </w:pPr>
          </w:p>
          <w:p w14:paraId="5426A5A4" w14:textId="5D731217" w:rsidR="00A97126" w:rsidRPr="00974A0B" w:rsidRDefault="00A97126" w:rsidP="007843F6">
            <w:pPr>
              <w:spacing w:after="0" w:line="240" w:lineRule="auto"/>
              <w:ind w:left="58"/>
              <w:rPr>
                <w:snapToGrid w:val="0"/>
                <w:kern w:val="22"/>
                <w:szCs w:val="22"/>
              </w:rPr>
            </w:pPr>
            <w:r w:rsidRPr="00974A0B">
              <w:rPr>
                <w:snapToGrid w:val="0"/>
                <w:kern w:val="22"/>
                <w:szCs w:val="22"/>
              </w:rPr>
              <w:t>C</w:t>
            </w:r>
            <w:r w:rsidR="00E66D7B">
              <w:rPr>
                <w:snapToGrid w:val="0"/>
                <w:kern w:val="22"/>
                <w:szCs w:val="22"/>
              </w:rPr>
              <w:t>hinese</w:t>
            </w:r>
          </w:p>
          <w:p w14:paraId="69AD76B1" w14:textId="40695E61" w:rsidR="00A97126" w:rsidRPr="00974A0B" w:rsidRDefault="00A97126" w:rsidP="007843F6">
            <w:pPr>
              <w:spacing w:after="0" w:line="240" w:lineRule="auto"/>
              <w:ind w:left="58"/>
              <w:rPr>
                <w:snapToGrid w:val="0"/>
                <w:kern w:val="22"/>
                <w:szCs w:val="22"/>
                <w:u w:val="single"/>
              </w:rPr>
            </w:pPr>
            <w:r w:rsidRPr="00974A0B">
              <w:rPr>
                <w:snapToGrid w:val="0"/>
                <w:kern w:val="22"/>
                <w:szCs w:val="22"/>
              </w:rPr>
              <w:t>O</w:t>
            </w:r>
            <w:r w:rsidR="00E66D7B">
              <w:rPr>
                <w:snapToGrid w:val="0"/>
                <w:kern w:val="22"/>
                <w:szCs w:val="22"/>
              </w:rPr>
              <w:t>riginal</w:t>
            </w:r>
            <w:r w:rsidRPr="00974A0B">
              <w:rPr>
                <w:snapToGrid w:val="0"/>
                <w:kern w:val="22"/>
                <w:szCs w:val="22"/>
              </w:rPr>
              <w:t>:  E</w:t>
            </w:r>
            <w:r w:rsidR="00E66D7B">
              <w:rPr>
                <w:snapToGrid w:val="0"/>
                <w:kern w:val="22"/>
                <w:szCs w:val="22"/>
              </w:rPr>
              <w:t>nglish</w:t>
            </w:r>
          </w:p>
        </w:tc>
      </w:tr>
    </w:tbl>
    <w:bookmarkEnd w:id="1"/>
    <w:p w14:paraId="560ADB0A" w14:textId="4D8CB30D" w:rsidR="00CA6B87" w:rsidRPr="00F562E1" w:rsidRDefault="00D51069" w:rsidP="007843F6">
      <w:pPr>
        <w:pStyle w:val="meetingname"/>
        <w:spacing w:after="0" w:line="240" w:lineRule="auto"/>
        <w:ind w:right="4542"/>
        <w:rPr>
          <w:rFonts w:eastAsia="SimSun"/>
          <w:b/>
          <w:bCs/>
          <w:kern w:val="22"/>
          <w:lang w:eastAsia="zh-CN"/>
        </w:rPr>
      </w:pPr>
      <w:r w:rsidRPr="00F562E1">
        <w:rPr>
          <w:rFonts w:eastAsia="SimSun"/>
          <w:b/>
          <w:bCs/>
          <w:lang w:val="zh-CN" w:eastAsia="zh-CN"/>
        </w:rPr>
        <w:t>科学、技术和工艺咨询附属机构</w:t>
      </w:r>
      <w:bookmarkEnd w:id="2"/>
    </w:p>
    <w:p w14:paraId="7981F608" w14:textId="7192FFD1" w:rsidR="00D51069" w:rsidRPr="00974A0B" w:rsidRDefault="00BC5BDC" w:rsidP="007843F6">
      <w:pPr>
        <w:spacing w:after="0" w:line="240" w:lineRule="auto"/>
        <w:ind w:right="4542"/>
        <w:rPr>
          <w:snapToGrid w:val="0"/>
          <w:kern w:val="22"/>
          <w:lang w:eastAsia="zh-CN"/>
        </w:rPr>
      </w:pPr>
      <w:r w:rsidRPr="00F562E1">
        <w:rPr>
          <w:b/>
          <w:bCs/>
          <w:lang w:val="zh-CN" w:eastAsia="zh-CN"/>
        </w:rPr>
        <w:t>第二十</w:t>
      </w:r>
      <w:r w:rsidR="00E66D7B" w:rsidRPr="00F562E1">
        <w:rPr>
          <w:rFonts w:hint="eastAsia"/>
          <w:b/>
          <w:bCs/>
          <w:lang w:val="en-US" w:eastAsia="zh-CN"/>
        </w:rPr>
        <w:t>八</w:t>
      </w:r>
      <w:r w:rsidRPr="00F562E1">
        <w:rPr>
          <w:b/>
          <w:bCs/>
          <w:lang w:val="zh-CN" w:eastAsia="zh-CN"/>
        </w:rPr>
        <w:t>次会议</w:t>
      </w:r>
    </w:p>
    <w:p w14:paraId="09C88439" w14:textId="1134B1FD" w:rsidR="00CA6B87" w:rsidRDefault="00F263CD" w:rsidP="007843F6">
      <w:pPr>
        <w:spacing w:after="0" w:line="240" w:lineRule="auto"/>
        <w:ind w:right="4542"/>
        <w:rPr>
          <w:snapToGrid w:val="0"/>
          <w:kern w:val="22"/>
          <w:lang w:eastAsia="zh-CN"/>
        </w:rPr>
      </w:pPr>
      <w:r>
        <w:rPr>
          <w:snapToGrid w:val="0"/>
          <w:kern w:val="22"/>
          <w:lang w:eastAsia="zh-CN"/>
        </w:rPr>
        <w:t>202</w:t>
      </w:r>
      <w:r w:rsidR="00E66D7B">
        <w:rPr>
          <w:rFonts w:hint="eastAsia"/>
          <w:snapToGrid w:val="0"/>
          <w:kern w:val="22"/>
          <w:lang w:eastAsia="zh-CN"/>
        </w:rPr>
        <w:t>6</w:t>
      </w:r>
      <w:r>
        <w:rPr>
          <w:rFonts w:hint="eastAsia"/>
          <w:snapToGrid w:val="0"/>
          <w:kern w:val="22"/>
          <w:lang w:eastAsia="zh-CN"/>
        </w:rPr>
        <w:t>年</w:t>
      </w:r>
      <w:r w:rsidR="00E66D7B">
        <w:rPr>
          <w:rFonts w:hint="eastAsia"/>
          <w:snapToGrid w:val="0"/>
          <w:kern w:val="22"/>
          <w:lang w:eastAsia="zh-CN"/>
        </w:rPr>
        <w:t>7</w:t>
      </w:r>
      <w:r w:rsidR="00D22474">
        <w:rPr>
          <w:rFonts w:hint="eastAsia"/>
          <w:snapToGrid w:val="0"/>
          <w:kern w:val="22"/>
          <w:lang w:eastAsia="zh-CN"/>
        </w:rPr>
        <w:t>月</w:t>
      </w:r>
      <w:r w:rsidR="00E66D7B">
        <w:rPr>
          <w:rFonts w:hint="eastAsia"/>
          <w:snapToGrid w:val="0"/>
          <w:kern w:val="22"/>
          <w:lang w:eastAsia="zh-CN"/>
        </w:rPr>
        <w:t>27</w:t>
      </w:r>
      <w:r w:rsidR="00D22474">
        <w:rPr>
          <w:rFonts w:hint="eastAsia"/>
          <w:snapToGrid w:val="0"/>
          <w:kern w:val="22"/>
          <w:lang w:eastAsia="zh-CN"/>
        </w:rPr>
        <w:t>日至</w:t>
      </w:r>
      <w:r w:rsidR="00E66D7B">
        <w:rPr>
          <w:rFonts w:hint="eastAsia"/>
          <w:snapToGrid w:val="0"/>
          <w:kern w:val="22"/>
          <w:lang w:eastAsia="zh-CN"/>
        </w:rPr>
        <w:t>8</w:t>
      </w:r>
      <w:r w:rsidR="00D22474">
        <w:rPr>
          <w:rFonts w:hint="eastAsia"/>
          <w:snapToGrid w:val="0"/>
          <w:kern w:val="22"/>
          <w:lang w:eastAsia="zh-CN"/>
        </w:rPr>
        <w:t>月</w:t>
      </w:r>
      <w:r w:rsidR="00E66D7B">
        <w:rPr>
          <w:rFonts w:hint="eastAsia"/>
          <w:snapToGrid w:val="0"/>
          <w:kern w:val="22"/>
          <w:lang w:eastAsia="zh-CN"/>
        </w:rPr>
        <w:t>1</w:t>
      </w:r>
      <w:r w:rsidR="00D22474">
        <w:rPr>
          <w:rFonts w:hint="eastAsia"/>
          <w:snapToGrid w:val="0"/>
          <w:kern w:val="22"/>
          <w:lang w:eastAsia="zh-CN"/>
        </w:rPr>
        <w:t>日</w:t>
      </w:r>
      <w:r w:rsidR="004632F0">
        <w:rPr>
          <w:rFonts w:hint="eastAsia"/>
          <w:snapToGrid w:val="0"/>
          <w:kern w:val="22"/>
          <w:lang w:eastAsia="zh-CN"/>
        </w:rPr>
        <w:t>，</w:t>
      </w:r>
      <w:r w:rsidR="00E66D7B">
        <w:rPr>
          <w:rFonts w:hint="eastAsia"/>
          <w:snapToGrid w:val="0"/>
          <w:kern w:val="22"/>
          <w:lang w:eastAsia="zh-CN"/>
        </w:rPr>
        <w:t>内罗毕</w:t>
      </w:r>
    </w:p>
    <w:p w14:paraId="3D5E875E" w14:textId="79BE8B0E" w:rsidR="00044D69" w:rsidRDefault="00044D69" w:rsidP="007843F6">
      <w:pPr>
        <w:spacing w:after="0" w:line="240" w:lineRule="auto"/>
        <w:ind w:right="4542"/>
        <w:rPr>
          <w:snapToGrid w:val="0"/>
          <w:kern w:val="22"/>
          <w:lang w:eastAsia="zh-CN"/>
        </w:rPr>
      </w:pPr>
      <w:r>
        <w:rPr>
          <w:rFonts w:hint="eastAsia"/>
          <w:snapToGrid w:val="0"/>
          <w:kern w:val="22"/>
          <w:lang w:eastAsia="zh-CN"/>
        </w:rPr>
        <w:t>议程项目</w:t>
      </w:r>
      <w:r w:rsidR="00F562E1">
        <w:rPr>
          <w:rFonts w:hint="eastAsia"/>
          <w:snapToGrid w:val="0"/>
          <w:kern w:val="22"/>
          <w:lang w:eastAsia="zh-CN"/>
        </w:rPr>
        <w:t>10</w:t>
      </w:r>
    </w:p>
    <w:p w14:paraId="6E98BC97" w14:textId="77777777" w:rsidR="00B40242" w:rsidRDefault="00F562E1" w:rsidP="00B40242">
      <w:pPr>
        <w:spacing w:after="0" w:line="240" w:lineRule="auto"/>
        <w:ind w:right="4542"/>
        <w:rPr>
          <w:b/>
          <w:bCs/>
          <w:snapToGrid w:val="0"/>
          <w:kern w:val="22"/>
          <w:lang w:eastAsia="zh-CN"/>
        </w:rPr>
      </w:pPr>
      <w:r w:rsidRPr="00F562E1">
        <w:rPr>
          <w:rFonts w:hint="eastAsia"/>
          <w:b/>
          <w:bCs/>
          <w:snapToGrid w:val="0"/>
          <w:kern w:val="22"/>
          <w:lang w:eastAsia="zh-CN"/>
        </w:rPr>
        <w:t>通过报告</w:t>
      </w:r>
    </w:p>
    <w:p w14:paraId="72254F74" w14:textId="7B177274" w:rsidR="00B40242" w:rsidRPr="008B7047" w:rsidRDefault="00B40242" w:rsidP="008B7047">
      <w:pPr>
        <w:spacing w:before="360" w:after="240" w:line="240" w:lineRule="auto"/>
        <w:ind w:left="634"/>
        <w:rPr>
          <w:sz w:val="28"/>
          <w:szCs w:val="28"/>
          <w:lang w:eastAsia="zh-CN"/>
        </w:rPr>
      </w:pPr>
      <w:r w:rsidRPr="008B7047">
        <w:rPr>
          <w:rFonts w:ascii="SimHei" w:eastAsia="SimHei" w:hAnsi="SimHei"/>
          <w:bCs/>
          <w:sz w:val="28"/>
          <w:szCs w:val="28"/>
          <w:lang w:val="en-CA" w:eastAsia="zh-CN"/>
        </w:rPr>
        <w:t>科学、技术和工艺咨询附属机构</w:t>
      </w:r>
      <w:r w:rsidRPr="008B7047">
        <w:rPr>
          <w:rFonts w:ascii="SimHei" w:eastAsia="SimHei" w:hAnsi="SimHei" w:hint="eastAsia"/>
          <w:bCs/>
          <w:sz w:val="28"/>
          <w:szCs w:val="28"/>
          <w:lang w:val="en-CA" w:eastAsia="zh-CN"/>
        </w:rPr>
        <w:t>第二十八次会议的报告</w:t>
      </w:r>
    </w:p>
    <w:tbl>
      <w:tblPr>
        <w:tblStyle w:val="TableGrid"/>
        <w:tblW w:w="0" w:type="auto"/>
        <w:tblInd w:w="567" w:type="dxa"/>
        <w:tblLook w:val="04A0" w:firstRow="1" w:lastRow="0" w:firstColumn="1" w:lastColumn="0" w:noHBand="0" w:noVBand="1"/>
      </w:tblPr>
      <w:tblGrid>
        <w:gridCol w:w="8783"/>
      </w:tblGrid>
      <w:tr w:rsidR="00B40242" w14:paraId="5FE526E4" w14:textId="77777777" w:rsidTr="009C7125">
        <w:tc>
          <w:tcPr>
            <w:tcW w:w="9350" w:type="dxa"/>
          </w:tcPr>
          <w:p w14:paraId="1C6604DC" w14:textId="77777777" w:rsidR="00B40242" w:rsidRPr="00C449DB" w:rsidRDefault="00B40242" w:rsidP="009C7125">
            <w:pPr>
              <w:pStyle w:val="CBDH1"/>
              <w:rPr>
                <w:rFonts w:ascii="KaiTi" w:eastAsia="KaiTi" w:hAnsi="KaiTi"/>
                <w:b w:val="0"/>
                <w:bCs/>
                <w:sz w:val="24"/>
                <w:szCs w:val="24"/>
                <w:lang w:eastAsia="zh-CN"/>
              </w:rPr>
            </w:pPr>
            <w:bookmarkStart w:id="3" w:name="_Toc221350310"/>
            <w:bookmarkStart w:id="4" w:name="_Toc221351030"/>
            <w:bookmarkStart w:id="5" w:name="_Toc241265100"/>
            <w:r w:rsidRPr="00C449DB">
              <w:rPr>
                <w:rFonts w:ascii="KaiTi" w:eastAsia="KaiTi" w:hAnsi="KaiTi" w:hint="eastAsia"/>
                <w:b w:val="0"/>
                <w:bCs/>
                <w:sz w:val="24"/>
                <w:szCs w:val="24"/>
                <w:lang w:eastAsia="zh-CN"/>
              </w:rPr>
              <w:t>摘要</w:t>
            </w:r>
            <w:bookmarkEnd w:id="3"/>
            <w:bookmarkEnd w:id="4"/>
            <w:bookmarkEnd w:id="5"/>
          </w:p>
          <w:p w14:paraId="10D53F2C" w14:textId="01A8A0AA" w:rsidR="00B40242" w:rsidRPr="00B40242" w:rsidRDefault="00B40242" w:rsidP="00B40242">
            <w:pPr>
              <w:spacing w:after="240" w:line="240" w:lineRule="auto"/>
              <w:ind w:firstLine="490"/>
              <w:rPr>
                <w:rFonts w:ascii="Times New Roman" w:eastAsia="SimSun" w:hAnsi="Times New Roman" w:cs="Times New Roman"/>
                <w:lang w:eastAsia="zh-CN"/>
              </w:rPr>
            </w:pPr>
            <w:bookmarkStart w:id="6" w:name="_Toc221350311"/>
            <w:bookmarkStart w:id="7" w:name="_Toc221351031"/>
            <w:r w:rsidRPr="00B40242">
              <w:rPr>
                <w:rFonts w:ascii="Times New Roman" w:eastAsia="SimSun" w:hAnsi="Times New Roman" w:cs="Times New Roman"/>
                <w:bCs/>
                <w:lang w:eastAsia="zh-CN"/>
              </w:rPr>
              <w:t>科学、技术和工艺咨询附属机构于</w:t>
            </w:r>
            <w:r w:rsidRPr="00B40242">
              <w:rPr>
                <w:rFonts w:ascii="Times New Roman" w:eastAsia="SimSun" w:hAnsi="Times New Roman" w:cs="Times New Roman"/>
                <w:bCs/>
                <w:lang w:eastAsia="zh-CN"/>
              </w:rPr>
              <w:t>202</w:t>
            </w:r>
            <w:r>
              <w:rPr>
                <w:rFonts w:ascii="Times New Roman" w:eastAsia="SimSun" w:hAnsi="Times New Roman" w:cs="Times New Roman" w:hint="eastAsia"/>
                <w:bCs/>
                <w:lang w:eastAsia="zh-CN"/>
              </w:rPr>
              <w:t>6</w:t>
            </w:r>
            <w:r w:rsidRPr="00B40242">
              <w:rPr>
                <w:rFonts w:ascii="Times New Roman" w:eastAsia="SimSun" w:hAnsi="Times New Roman" w:cs="Times New Roman"/>
                <w:bCs/>
                <w:lang w:eastAsia="zh-CN"/>
              </w:rPr>
              <w:t>年</w:t>
            </w:r>
            <w:r>
              <w:rPr>
                <w:rFonts w:ascii="Times New Roman" w:eastAsia="SimSun" w:hAnsi="Times New Roman" w:cs="Times New Roman" w:hint="eastAsia"/>
                <w:bCs/>
                <w:lang w:eastAsia="zh-CN"/>
              </w:rPr>
              <w:t>7</w:t>
            </w:r>
            <w:r w:rsidRPr="00B40242">
              <w:rPr>
                <w:rFonts w:ascii="Times New Roman" w:eastAsia="SimSun" w:hAnsi="Times New Roman" w:cs="Times New Roman"/>
                <w:bCs/>
                <w:lang w:eastAsia="zh-CN"/>
              </w:rPr>
              <w:t>月</w:t>
            </w:r>
            <w:r w:rsidRPr="00B40242">
              <w:rPr>
                <w:rFonts w:ascii="Times New Roman" w:eastAsia="SimSun" w:hAnsi="Times New Roman" w:cs="Times New Roman"/>
                <w:bCs/>
                <w:lang w:eastAsia="zh-CN"/>
              </w:rPr>
              <w:t>2</w:t>
            </w:r>
            <w:r>
              <w:rPr>
                <w:rFonts w:ascii="Times New Roman" w:eastAsia="SimSun" w:hAnsi="Times New Roman" w:cs="Times New Roman" w:hint="eastAsia"/>
                <w:bCs/>
                <w:lang w:eastAsia="zh-CN"/>
              </w:rPr>
              <w:t>7</w:t>
            </w:r>
            <w:r w:rsidRPr="00B40242">
              <w:rPr>
                <w:rFonts w:ascii="Times New Roman" w:eastAsia="SimSun" w:hAnsi="Times New Roman" w:cs="Times New Roman"/>
                <w:bCs/>
                <w:lang w:eastAsia="zh-CN"/>
              </w:rPr>
              <w:t>日至</w:t>
            </w:r>
            <w:r>
              <w:rPr>
                <w:rFonts w:ascii="Times New Roman" w:eastAsia="SimSun" w:hAnsi="Times New Roman" w:cs="Times New Roman" w:hint="eastAsia"/>
                <w:bCs/>
                <w:lang w:eastAsia="zh-CN"/>
              </w:rPr>
              <w:t>8</w:t>
            </w:r>
            <w:r>
              <w:rPr>
                <w:rFonts w:ascii="Times New Roman" w:eastAsia="SimSun" w:hAnsi="Times New Roman" w:cs="Times New Roman" w:hint="eastAsia"/>
                <w:bCs/>
                <w:lang w:eastAsia="zh-CN"/>
              </w:rPr>
              <w:t>月</w:t>
            </w:r>
            <w:r>
              <w:rPr>
                <w:rFonts w:ascii="Times New Roman" w:eastAsia="SimSun" w:hAnsi="Times New Roman" w:cs="Times New Roman" w:hint="eastAsia"/>
                <w:bCs/>
                <w:lang w:eastAsia="zh-CN"/>
              </w:rPr>
              <w:t>1</w:t>
            </w:r>
            <w:r w:rsidRPr="00B40242">
              <w:rPr>
                <w:rFonts w:ascii="Times New Roman" w:eastAsia="SimSun" w:hAnsi="Times New Roman" w:cs="Times New Roman"/>
                <w:bCs/>
                <w:lang w:eastAsia="zh-CN"/>
              </w:rPr>
              <w:t>日在</w:t>
            </w:r>
            <w:r>
              <w:rPr>
                <w:rFonts w:ascii="Times New Roman" w:eastAsia="SimSun" w:hAnsi="Times New Roman" w:cs="Times New Roman" w:hint="eastAsia"/>
                <w:bCs/>
                <w:lang w:eastAsia="zh-CN"/>
              </w:rPr>
              <w:t>内罗毕</w:t>
            </w:r>
            <w:r w:rsidRPr="00B40242">
              <w:rPr>
                <w:rFonts w:ascii="Times New Roman" w:eastAsia="SimSun" w:hAnsi="Times New Roman" w:cs="Times New Roman"/>
                <w:bCs/>
                <w:lang w:eastAsia="zh-CN"/>
              </w:rPr>
              <w:t>举行了第二十</w:t>
            </w:r>
            <w:r>
              <w:rPr>
                <w:rFonts w:ascii="Times New Roman" w:eastAsia="SimSun" w:hAnsi="Times New Roman" w:cs="Times New Roman" w:hint="eastAsia"/>
                <w:bCs/>
                <w:lang w:eastAsia="zh-CN"/>
              </w:rPr>
              <w:t>八</w:t>
            </w:r>
            <w:r w:rsidRPr="00B40242">
              <w:rPr>
                <w:rFonts w:ascii="Times New Roman" w:eastAsia="SimSun" w:hAnsi="Times New Roman" w:cs="Times New Roman"/>
                <w:bCs/>
                <w:lang w:eastAsia="zh-CN"/>
              </w:rPr>
              <w:t>次会议。会议通过了</w:t>
            </w:r>
            <w:r>
              <w:rPr>
                <w:rFonts w:ascii="Times New Roman" w:eastAsia="SimSun" w:hAnsi="Times New Roman" w:cs="Times New Roman" w:hint="eastAsia"/>
                <w:bCs/>
                <w:lang w:eastAsia="zh-CN"/>
              </w:rPr>
              <w:t>6</w:t>
            </w:r>
            <w:r w:rsidRPr="00B40242">
              <w:rPr>
                <w:rFonts w:ascii="Times New Roman" w:eastAsia="SimSun" w:hAnsi="Times New Roman" w:cs="Times New Roman"/>
                <w:bCs/>
                <w:lang w:eastAsia="zh-CN"/>
              </w:rPr>
              <w:t>项建议，载于报告的第一节。会议举行情况载于第二节。</w:t>
            </w:r>
            <w:bookmarkEnd w:id="6"/>
            <w:bookmarkEnd w:id="7"/>
          </w:p>
        </w:tc>
      </w:tr>
    </w:tbl>
    <w:p w14:paraId="7511E399" w14:textId="77777777" w:rsidR="00B40242" w:rsidRDefault="00B40242" w:rsidP="00B40242">
      <w:pPr>
        <w:pStyle w:val="CBDH1"/>
        <w:rPr>
          <w:lang w:eastAsia="zh-CN"/>
        </w:rPr>
      </w:pPr>
    </w:p>
    <w:p w14:paraId="2655F71E" w14:textId="4A555E91" w:rsidR="00B40242" w:rsidRDefault="00B40242">
      <w:pPr>
        <w:spacing w:after="0" w:line="240" w:lineRule="auto"/>
        <w:jc w:val="left"/>
        <w:rPr>
          <w:rFonts w:eastAsia="SimHei"/>
          <w:b/>
          <w:sz w:val="28"/>
          <w:szCs w:val="22"/>
          <w:lang w:eastAsia="zh-CN"/>
        </w:rPr>
      </w:pPr>
    </w:p>
    <w:p w14:paraId="5877E3D9" w14:textId="77777777" w:rsidR="00B40242" w:rsidRDefault="00B40242">
      <w:pPr>
        <w:spacing w:after="0" w:line="240" w:lineRule="auto"/>
        <w:jc w:val="left"/>
        <w:rPr>
          <w:rFonts w:eastAsia="SimHei"/>
          <w:b/>
          <w:sz w:val="28"/>
          <w:szCs w:val="22"/>
          <w:lang w:eastAsia="zh-CN"/>
        </w:rPr>
      </w:pPr>
      <w:r>
        <w:rPr>
          <w:rFonts w:eastAsia="SimHei"/>
          <w:lang w:eastAsia="zh-CN"/>
        </w:rPr>
        <w:br w:type="page"/>
      </w:r>
    </w:p>
    <w:p w14:paraId="5D2A7BFC" w14:textId="55909F5A" w:rsidR="00B40242" w:rsidRDefault="00B40242" w:rsidP="003F175C">
      <w:pPr>
        <w:pStyle w:val="CBDH1"/>
        <w:ind w:left="0" w:firstLine="0"/>
        <w:rPr>
          <w:lang w:eastAsia="zh-CN"/>
        </w:rPr>
      </w:pPr>
      <w:bookmarkStart w:id="8" w:name="_Toc221350312"/>
      <w:bookmarkStart w:id="9" w:name="_Toc221351032"/>
      <w:bookmarkStart w:id="10" w:name="_Toc241265101"/>
      <w:r>
        <w:rPr>
          <w:rFonts w:hint="eastAsia"/>
          <w:lang w:eastAsia="zh-CN"/>
        </w:rPr>
        <w:lastRenderedPageBreak/>
        <w:t>目录</w:t>
      </w:r>
      <w:bookmarkEnd w:id="8"/>
      <w:bookmarkEnd w:id="9"/>
      <w:bookmarkEnd w:id="10"/>
    </w:p>
    <w:sdt>
      <w:sdtPr>
        <w:rPr>
          <w:rFonts w:ascii="KaiTi" w:eastAsia="KaiTi" w:hAnsi="KaiTi" w:hint="eastAsia"/>
          <w:bCs/>
          <w:sz w:val="28"/>
          <w:szCs w:val="28"/>
          <w:lang w:eastAsia="zh-CN"/>
        </w:rPr>
        <w:id w:val="109015755"/>
        <w:docPartObj>
          <w:docPartGallery w:val="Table of Contents"/>
          <w:docPartUnique/>
        </w:docPartObj>
      </w:sdtPr>
      <w:sdtEndPr>
        <w:rPr>
          <w:rFonts w:ascii="Times New Roman" w:eastAsia="SimSun" w:hAnsi="Times New Roman" w:hint="default"/>
          <w:b/>
          <w:noProof/>
          <w:sz w:val="24"/>
          <w:szCs w:val="24"/>
          <w:lang w:eastAsia="en-GB"/>
        </w:rPr>
      </w:sdtEndPr>
      <w:sdtContent>
        <w:p w14:paraId="60DD2DB9" w14:textId="56164258" w:rsidR="00096C03" w:rsidRDefault="005C5675" w:rsidP="005C5675">
          <w:pPr>
            <w:spacing w:after="240" w:line="240" w:lineRule="auto"/>
            <w:rPr>
              <w:rFonts w:asciiTheme="minorHAnsi" w:eastAsiaTheme="minorEastAsia" w:hAnsiTheme="minorHAnsi" w:cstheme="minorBidi"/>
              <w:caps/>
              <w:noProof/>
              <w:kern w:val="2"/>
              <w:lang w:val="en-US" w:eastAsia="zh-CN"/>
              <w14:ligatures w14:val="standardContextual"/>
            </w:rPr>
          </w:pPr>
          <w:r w:rsidRPr="00CF2840">
            <w:rPr>
              <w:rFonts w:ascii="KaiTi" w:eastAsia="KaiTi" w:hAnsi="KaiTi" w:hint="eastAsia"/>
              <w:bCs/>
              <w:sz w:val="28"/>
              <w:szCs w:val="28"/>
              <w:lang w:eastAsia="zh-CN"/>
            </w:rPr>
            <w:t>节次</w:t>
          </w:r>
          <w:r w:rsidR="00890F48" w:rsidRPr="00CF2840">
            <w:rPr>
              <w:rFonts w:ascii="KaiTi" w:eastAsia="KaiTi" w:hAnsi="KaiTi"/>
              <w:bCs/>
              <w:sz w:val="32"/>
              <w:szCs w:val="32"/>
              <w:lang w:val="en-US" w:eastAsia="zh-CN"/>
            </w:rPr>
            <w:t xml:space="preserve"> </w:t>
          </w:r>
          <w:r w:rsidR="00890F48">
            <w:rPr>
              <w:rFonts w:ascii="KaiTi" w:eastAsia="KaiTi" w:hAnsi="KaiTi"/>
              <w:bCs/>
              <w:sz w:val="28"/>
              <w:szCs w:val="28"/>
              <w:lang w:val="en-US" w:eastAsia="zh-CN"/>
            </w:rPr>
            <w:t xml:space="preserve">                                                       </w:t>
          </w:r>
          <w:r>
            <w:rPr>
              <w:rFonts w:ascii="KaiTi" w:eastAsia="KaiTi" w:hAnsi="KaiTi"/>
              <w:bCs/>
              <w:sz w:val="28"/>
              <w:szCs w:val="28"/>
              <w:lang w:val="en-US" w:eastAsia="zh-CN"/>
            </w:rPr>
            <w:t xml:space="preserve">  </w:t>
          </w:r>
          <w:r w:rsidRPr="00CF2840">
            <w:rPr>
              <w:rFonts w:ascii="KaiTi" w:eastAsia="KaiTi" w:hAnsi="KaiTi"/>
              <w:bCs/>
              <w:sz w:val="32"/>
              <w:szCs w:val="32"/>
              <w:lang w:val="en-US" w:eastAsia="zh-CN"/>
            </w:rPr>
            <w:t xml:space="preserve"> </w:t>
          </w:r>
          <w:r w:rsidRPr="00CF2840">
            <w:rPr>
              <w:rFonts w:ascii="KaiTi" w:eastAsia="KaiTi" w:hAnsi="KaiTi" w:hint="eastAsia"/>
              <w:bCs/>
              <w:sz w:val="28"/>
              <w:szCs w:val="28"/>
              <w:lang w:eastAsia="zh-CN"/>
            </w:rPr>
            <w:t>页次</w:t>
          </w:r>
          <w:r w:rsidR="00096C03">
            <w:rPr>
              <w:rFonts w:asciiTheme="majorHAnsi" w:eastAsiaTheme="majorEastAsia" w:hAnsiTheme="majorHAnsi" w:cstheme="majorBidi"/>
              <w:color w:val="2F5496" w:themeColor="accent1" w:themeShade="BF"/>
              <w:sz w:val="32"/>
              <w:szCs w:val="32"/>
              <w:lang w:eastAsia="en-US"/>
            </w:rPr>
            <w:fldChar w:fldCharType="begin"/>
          </w:r>
          <w:r w:rsidR="00096C03">
            <w:instrText xml:space="preserve"> TOC \o "1-3" \h \z \u </w:instrText>
          </w:r>
          <w:r w:rsidR="00096C03">
            <w:rPr>
              <w:rFonts w:asciiTheme="majorHAnsi" w:eastAsiaTheme="majorEastAsia" w:hAnsiTheme="majorHAnsi" w:cstheme="majorBidi"/>
              <w:color w:val="2F5496" w:themeColor="accent1" w:themeShade="BF"/>
              <w:sz w:val="32"/>
              <w:szCs w:val="32"/>
              <w:lang w:eastAsia="en-US"/>
            </w:rPr>
            <w:fldChar w:fldCharType="separate"/>
          </w:r>
        </w:p>
        <w:p w14:paraId="203007B2" w14:textId="1163327E" w:rsidR="00096C03" w:rsidRDefault="00096C03" w:rsidP="00130FB4">
          <w:pPr>
            <w:pStyle w:val="TOC1"/>
            <w:rPr>
              <w:rFonts w:asciiTheme="minorHAnsi" w:eastAsiaTheme="minorEastAsia" w:hAnsiTheme="minorHAnsi" w:cstheme="minorBidi"/>
              <w:noProof/>
              <w:kern w:val="2"/>
              <w:lang w:val="en-US" w:eastAsia="zh-CN"/>
              <w14:ligatures w14:val="standardContextual"/>
            </w:rPr>
          </w:pPr>
          <w:hyperlink w:anchor="_Toc241265103" w:history="1">
            <w:r w:rsidRPr="0080502E">
              <w:rPr>
                <w:rStyle w:val="Hyperlink"/>
                <w:noProof/>
                <w:lang w:eastAsia="zh-CN"/>
              </w:rPr>
              <w:t>一</w:t>
            </w:r>
            <w:r w:rsidRPr="0080502E">
              <w:rPr>
                <w:rStyle w:val="Hyperlink"/>
                <w:noProof/>
                <w:lang w:eastAsia="zh-CN"/>
              </w:rPr>
              <w:t>.</w:t>
            </w:r>
            <w:r>
              <w:rPr>
                <w:rFonts w:asciiTheme="minorHAnsi" w:eastAsiaTheme="minorEastAsia" w:hAnsiTheme="minorHAnsi" w:cstheme="minorBidi"/>
                <w:noProof/>
                <w:kern w:val="2"/>
                <w:lang w:val="en-US" w:eastAsia="zh-CN"/>
                <w14:ligatures w14:val="standardContextual"/>
              </w:rPr>
              <w:tab/>
            </w:r>
            <w:r w:rsidRPr="0080502E">
              <w:rPr>
                <w:rStyle w:val="Hyperlink"/>
                <w:noProof/>
                <w:lang w:eastAsia="zh-CN"/>
              </w:rPr>
              <w:t>科学、技术和工艺咨询附属机构通过的建议</w:t>
            </w:r>
            <w:r w:rsidR="00130FB4" w:rsidRPr="00130FB4">
              <w:rPr>
                <w:rStyle w:val="Hyperlink"/>
                <w:noProof/>
                <w:lang w:eastAsia="zh-CN"/>
              </w:rPr>
              <w:t>………</w:t>
            </w:r>
            <w:r w:rsidR="00696D09" w:rsidRPr="00696D09">
              <w:rPr>
                <w:rStyle w:val="Hyperlink"/>
                <w:lang w:eastAsia="zh-CN"/>
              </w:rPr>
              <w:t>………………</w:t>
            </w:r>
            <w:r w:rsidR="00883A9B">
              <w:rPr>
                <w:rStyle w:val="Hyperlink"/>
                <w:noProof/>
                <w:lang w:val="en-US" w:eastAsia="zh-CN"/>
              </w:rPr>
              <w:t>…………………</w:t>
            </w:r>
            <w:r>
              <w:rPr>
                <w:noProof/>
                <w:webHidden/>
              </w:rPr>
              <w:fldChar w:fldCharType="begin"/>
            </w:r>
            <w:r>
              <w:rPr>
                <w:noProof/>
                <w:webHidden/>
              </w:rPr>
              <w:instrText xml:space="preserve"> PAGEREF _Toc241265103 \h </w:instrText>
            </w:r>
            <w:r>
              <w:rPr>
                <w:noProof/>
                <w:webHidden/>
              </w:rPr>
            </w:r>
            <w:r>
              <w:rPr>
                <w:noProof/>
                <w:webHidden/>
              </w:rPr>
              <w:fldChar w:fldCharType="separate"/>
            </w:r>
            <w:r w:rsidR="004B2B19">
              <w:rPr>
                <w:noProof/>
                <w:webHidden/>
              </w:rPr>
              <w:t>3</w:t>
            </w:r>
            <w:r>
              <w:rPr>
                <w:noProof/>
                <w:webHidden/>
              </w:rPr>
              <w:fldChar w:fldCharType="end"/>
            </w:r>
          </w:hyperlink>
        </w:p>
        <w:p w14:paraId="6DA40A4F" w14:textId="2731DF30" w:rsidR="00096C03" w:rsidRDefault="00096C03" w:rsidP="007A201B">
          <w:pPr>
            <w:pStyle w:val="TOC2"/>
            <w:tabs>
              <w:tab w:val="right" w:leader="dot" w:pos="9350"/>
            </w:tabs>
            <w:rPr>
              <w:rFonts w:asciiTheme="minorHAnsi" w:eastAsiaTheme="minorEastAsia" w:hAnsiTheme="minorHAnsi" w:cstheme="minorBidi"/>
              <w:kern w:val="2"/>
              <w:szCs w:val="24"/>
              <w:lang w:val="en-US" w:eastAsia="zh-CN"/>
              <w14:ligatures w14:val="standardContextual"/>
            </w:rPr>
          </w:pPr>
          <w:hyperlink w:anchor="_Toc241265104" w:history="1">
            <w:r w:rsidRPr="0080502E">
              <w:rPr>
                <w:rStyle w:val="Hyperlink"/>
                <w:lang w:eastAsia="zh-CN"/>
              </w:rPr>
              <w:t>28/1.</w:t>
            </w:r>
            <w:r>
              <w:rPr>
                <w:rFonts w:asciiTheme="minorHAnsi" w:eastAsiaTheme="minorEastAsia" w:hAnsiTheme="minorHAnsi" w:cstheme="minorBidi"/>
                <w:kern w:val="2"/>
                <w:szCs w:val="24"/>
                <w:lang w:val="en-US" w:eastAsia="zh-CN"/>
                <w14:ligatures w14:val="standardContextual"/>
              </w:rPr>
              <w:tab/>
            </w:r>
            <w:r w:rsidRPr="0080502E">
              <w:rPr>
                <w:rStyle w:val="Hyperlink"/>
                <w:lang w:eastAsia="zh-CN"/>
              </w:rPr>
              <w:t>规划、监测、报告和审查</w:t>
            </w:r>
            <w:r w:rsidR="007A201B" w:rsidRPr="007A201B">
              <w:rPr>
                <w:rStyle w:val="Hyperlink"/>
                <w:lang w:eastAsia="zh-CN"/>
              </w:rPr>
              <w:t>…</w:t>
            </w:r>
            <w:r w:rsidR="00DF54F1" w:rsidRPr="00DF54F1">
              <w:rPr>
                <w:rStyle w:val="Hyperlink"/>
                <w:lang w:eastAsia="zh-CN"/>
              </w:rPr>
              <w:t>……………………………………………………</w:t>
            </w:r>
            <w:r>
              <w:rPr>
                <w:webHidden/>
              </w:rPr>
              <w:fldChar w:fldCharType="begin"/>
            </w:r>
            <w:r>
              <w:rPr>
                <w:webHidden/>
              </w:rPr>
              <w:instrText xml:space="preserve"> PAGEREF _Toc241265104 \h </w:instrText>
            </w:r>
            <w:r>
              <w:rPr>
                <w:webHidden/>
              </w:rPr>
            </w:r>
            <w:r>
              <w:rPr>
                <w:webHidden/>
              </w:rPr>
              <w:fldChar w:fldCharType="separate"/>
            </w:r>
            <w:r w:rsidR="004B2B19">
              <w:rPr>
                <w:webHidden/>
              </w:rPr>
              <w:t>3</w:t>
            </w:r>
            <w:r>
              <w:rPr>
                <w:webHidden/>
              </w:rPr>
              <w:fldChar w:fldCharType="end"/>
            </w:r>
          </w:hyperlink>
        </w:p>
        <w:p w14:paraId="64C90765" w14:textId="0CB7869D" w:rsidR="00096C03" w:rsidRDefault="00096C03" w:rsidP="00CF2840">
          <w:pPr>
            <w:pStyle w:val="TOC2"/>
            <w:tabs>
              <w:tab w:val="clear" w:pos="9090"/>
              <w:tab w:val="right" w:leader="dot" w:pos="9350"/>
            </w:tabs>
            <w:ind w:right="1350"/>
            <w:rPr>
              <w:rFonts w:asciiTheme="minorHAnsi" w:eastAsiaTheme="minorEastAsia" w:hAnsiTheme="minorHAnsi" w:cstheme="minorBidi"/>
              <w:kern w:val="2"/>
              <w:szCs w:val="24"/>
              <w:lang w:val="en-US" w:eastAsia="zh-CN"/>
              <w14:ligatures w14:val="standardContextual"/>
            </w:rPr>
          </w:pPr>
          <w:hyperlink w:anchor="_Toc241265107" w:history="1">
            <w:r w:rsidRPr="0080502E">
              <w:rPr>
                <w:rStyle w:val="Hyperlink"/>
                <w:lang w:eastAsia="zh-CN"/>
              </w:rPr>
              <w:t>28/2.</w:t>
            </w:r>
            <w:r>
              <w:rPr>
                <w:rFonts w:asciiTheme="minorHAnsi" w:eastAsiaTheme="minorEastAsia" w:hAnsiTheme="minorHAnsi" w:cstheme="minorBidi"/>
                <w:kern w:val="2"/>
                <w:szCs w:val="24"/>
                <w:lang w:val="en-US" w:eastAsia="zh-CN"/>
                <w14:ligatures w14:val="standardContextual"/>
              </w:rPr>
              <w:tab/>
            </w:r>
            <w:r w:rsidRPr="0080502E">
              <w:rPr>
                <w:rStyle w:val="Hyperlink"/>
                <w:lang w:eastAsia="zh-CN"/>
              </w:rPr>
              <w:t>与生物多样性和生态系统服务政府间科学与政策平台工作方案有关的事项</w:t>
            </w:r>
            <w:r w:rsidR="004B2B19">
              <w:rPr>
                <w:rStyle w:val="Hyperlink"/>
                <w:lang w:val="en-US" w:eastAsia="zh-CN"/>
              </w:rPr>
              <w:t>…….</w:t>
            </w:r>
            <w:r>
              <w:rPr>
                <w:webHidden/>
              </w:rPr>
              <w:tab/>
            </w:r>
            <w:r>
              <w:rPr>
                <w:webHidden/>
              </w:rPr>
              <w:fldChar w:fldCharType="begin"/>
            </w:r>
            <w:r>
              <w:rPr>
                <w:webHidden/>
              </w:rPr>
              <w:instrText xml:space="preserve"> PAGEREF _Toc241265107 \h </w:instrText>
            </w:r>
            <w:r>
              <w:rPr>
                <w:webHidden/>
              </w:rPr>
            </w:r>
            <w:r>
              <w:rPr>
                <w:webHidden/>
              </w:rPr>
              <w:fldChar w:fldCharType="separate"/>
            </w:r>
            <w:r w:rsidR="004B2B19">
              <w:rPr>
                <w:webHidden/>
              </w:rPr>
              <w:t>12</w:t>
            </w:r>
            <w:r>
              <w:rPr>
                <w:webHidden/>
              </w:rPr>
              <w:fldChar w:fldCharType="end"/>
            </w:r>
          </w:hyperlink>
        </w:p>
        <w:p w14:paraId="0F2D9060" w14:textId="76BF0D3E" w:rsidR="00096C03" w:rsidRDefault="00096C03" w:rsidP="00CF2840">
          <w:pPr>
            <w:pStyle w:val="TOC2"/>
            <w:tabs>
              <w:tab w:val="right" w:leader="dot" w:pos="9350"/>
            </w:tabs>
            <w:rPr>
              <w:rFonts w:asciiTheme="minorHAnsi" w:eastAsiaTheme="minorEastAsia" w:hAnsiTheme="minorHAnsi" w:cstheme="minorBidi"/>
              <w:kern w:val="2"/>
              <w:szCs w:val="24"/>
              <w:lang w:val="en-US" w:eastAsia="zh-CN"/>
              <w14:ligatures w14:val="standardContextual"/>
            </w:rPr>
          </w:pPr>
          <w:hyperlink w:anchor="_Toc241265108" w:history="1">
            <w:r w:rsidRPr="0080502E">
              <w:rPr>
                <w:rStyle w:val="Hyperlink"/>
                <w:lang w:eastAsia="zh-CN"/>
              </w:rPr>
              <w:t>28/3.</w:t>
            </w:r>
            <w:r>
              <w:rPr>
                <w:rFonts w:asciiTheme="minorHAnsi" w:eastAsiaTheme="minorEastAsia" w:hAnsiTheme="minorHAnsi" w:cstheme="minorBidi"/>
                <w:kern w:val="2"/>
                <w:szCs w:val="24"/>
                <w:lang w:val="en-US" w:eastAsia="zh-CN"/>
                <w14:ligatures w14:val="standardContextual"/>
              </w:rPr>
              <w:tab/>
            </w:r>
            <w:r w:rsidRPr="0080502E">
              <w:rPr>
                <w:rStyle w:val="Hyperlink"/>
                <w:lang w:eastAsia="zh-CN"/>
              </w:rPr>
              <w:t>合成生物学</w:t>
            </w:r>
            <w:r w:rsidR="00DF54F1" w:rsidRPr="00DF54F1">
              <w:rPr>
                <w:rStyle w:val="Hyperlink"/>
                <w:lang w:eastAsia="zh-CN"/>
              </w:rPr>
              <w:t>………………………………………………………………………</w:t>
            </w:r>
            <w:r>
              <w:rPr>
                <w:webHidden/>
              </w:rPr>
              <w:fldChar w:fldCharType="begin"/>
            </w:r>
            <w:r>
              <w:rPr>
                <w:webHidden/>
              </w:rPr>
              <w:instrText xml:space="preserve"> PAGEREF _Toc241265108 \h </w:instrText>
            </w:r>
            <w:r>
              <w:rPr>
                <w:webHidden/>
              </w:rPr>
            </w:r>
            <w:r>
              <w:rPr>
                <w:webHidden/>
              </w:rPr>
              <w:fldChar w:fldCharType="separate"/>
            </w:r>
            <w:r w:rsidR="004B2B19">
              <w:rPr>
                <w:webHidden/>
              </w:rPr>
              <w:t>16</w:t>
            </w:r>
            <w:r>
              <w:rPr>
                <w:webHidden/>
              </w:rPr>
              <w:fldChar w:fldCharType="end"/>
            </w:r>
          </w:hyperlink>
        </w:p>
        <w:p w14:paraId="78C707FD" w14:textId="0D3B386A" w:rsidR="00096C03" w:rsidRDefault="00096C03" w:rsidP="00CF2840">
          <w:pPr>
            <w:pStyle w:val="TOC2"/>
            <w:tabs>
              <w:tab w:val="right" w:leader="dot" w:pos="9350"/>
            </w:tabs>
            <w:rPr>
              <w:rFonts w:asciiTheme="minorHAnsi" w:eastAsiaTheme="minorEastAsia" w:hAnsiTheme="minorHAnsi" w:cstheme="minorBidi"/>
              <w:kern w:val="2"/>
              <w:szCs w:val="24"/>
              <w:lang w:val="en-US" w:eastAsia="zh-CN"/>
              <w14:ligatures w14:val="standardContextual"/>
            </w:rPr>
          </w:pPr>
          <w:hyperlink w:anchor="_Toc241265117" w:history="1">
            <w:r w:rsidRPr="0080502E">
              <w:rPr>
                <w:rStyle w:val="Hyperlink"/>
                <w:lang w:eastAsia="zh-CN"/>
              </w:rPr>
              <w:t>28/4</w:t>
            </w:r>
            <w:r>
              <w:rPr>
                <w:rFonts w:asciiTheme="minorHAnsi" w:eastAsiaTheme="minorEastAsia" w:hAnsiTheme="minorHAnsi" w:cstheme="minorBidi"/>
                <w:kern w:val="2"/>
                <w:szCs w:val="24"/>
                <w:lang w:val="en-US" w:eastAsia="zh-CN"/>
                <w14:ligatures w14:val="standardContextual"/>
              </w:rPr>
              <w:tab/>
            </w:r>
            <w:r w:rsidRPr="0080502E">
              <w:rPr>
                <w:rStyle w:val="Hyperlink"/>
                <w:lang w:eastAsia="zh-CN"/>
              </w:rPr>
              <w:t>可持续野生生物管理</w:t>
            </w:r>
            <w:r w:rsidR="00DF54F1" w:rsidRPr="00DF54F1">
              <w:rPr>
                <w:rStyle w:val="Hyperlink"/>
                <w:lang w:eastAsia="zh-CN"/>
              </w:rPr>
              <w:t>……………………………………………………………</w:t>
            </w:r>
            <w:r>
              <w:rPr>
                <w:webHidden/>
              </w:rPr>
              <w:tab/>
            </w:r>
            <w:r>
              <w:rPr>
                <w:webHidden/>
              </w:rPr>
              <w:fldChar w:fldCharType="begin"/>
            </w:r>
            <w:r>
              <w:rPr>
                <w:webHidden/>
              </w:rPr>
              <w:instrText xml:space="preserve"> PAGEREF _Toc241265117 \h </w:instrText>
            </w:r>
            <w:r>
              <w:rPr>
                <w:webHidden/>
              </w:rPr>
            </w:r>
            <w:r>
              <w:rPr>
                <w:webHidden/>
              </w:rPr>
              <w:fldChar w:fldCharType="separate"/>
            </w:r>
            <w:r w:rsidR="004B2B19">
              <w:rPr>
                <w:webHidden/>
              </w:rPr>
              <w:t>28</w:t>
            </w:r>
            <w:r>
              <w:rPr>
                <w:webHidden/>
              </w:rPr>
              <w:fldChar w:fldCharType="end"/>
            </w:r>
          </w:hyperlink>
        </w:p>
        <w:p w14:paraId="16AA757B" w14:textId="3C452779" w:rsidR="00096C03" w:rsidRDefault="00096C03" w:rsidP="00CF2840">
          <w:pPr>
            <w:pStyle w:val="TOC2"/>
            <w:tabs>
              <w:tab w:val="clear" w:pos="9090"/>
              <w:tab w:val="right" w:leader="dot" w:pos="9350"/>
            </w:tabs>
            <w:ind w:right="1350"/>
            <w:rPr>
              <w:rFonts w:asciiTheme="minorHAnsi" w:eastAsiaTheme="minorEastAsia" w:hAnsiTheme="minorHAnsi" w:cstheme="minorBidi"/>
              <w:kern w:val="2"/>
              <w:szCs w:val="24"/>
              <w:lang w:val="en-US" w:eastAsia="zh-CN"/>
              <w14:ligatures w14:val="standardContextual"/>
            </w:rPr>
          </w:pPr>
          <w:hyperlink w:anchor="_Toc241265122" w:history="1">
            <w:r w:rsidRPr="0080502E">
              <w:rPr>
                <w:rStyle w:val="Hyperlink"/>
                <w:lang w:eastAsia="zh-CN"/>
              </w:rPr>
              <w:t xml:space="preserve">28/5.  </w:t>
            </w:r>
            <w:r w:rsidRPr="0080502E">
              <w:rPr>
                <w:rStyle w:val="Hyperlink"/>
                <w:lang w:eastAsia="zh-CN"/>
              </w:rPr>
              <w:t>支持执行《昆明</w:t>
            </w:r>
            <w:r w:rsidRPr="0080502E">
              <w:rPr>
                <w:rStyle w:val="Hyperlink"/>
                <w:lang w:eastAsia="zh-CN"/>
              </w:rPr>
              <w:t>-</w:t>
            </w:r>
            <w:r w:rsidRPr="0080502E">
              <w:rPr>
                <w:rStyle w:val="Hyperlink"/>
                <w:lang w:eastAsia="zh-CN"/>
              </w:rPr>
              <w:t>蒙特利尔全球生物多样性框架》的科技需求：对保护区工作方案的战略审查和更新</w:t>
            </w:r>
            <w:r>
              <w:rPr>
                <w:webHidden/>
              </w:rPr>
              <w:tab/>
            </w:r>
            <w:r>
              <w:rPr>
                <w:webHidden/>
              </w:rPr>
              <w:fldChar w:fldCharType="begin"/>
            </w:r>
            <w:r>
              <w:rPr>
                <w:webHidden/>
              </w:rPr>
              <w:instrText xml:space="preserve"> PAGEREF _Toc241265122 \h </w:instrText>
            </w:r>
            <w:r>
              <w:rPr>
                <w:webHidden/>
              </w:rPr>
            </w:r>
            <w:r>
              <w:rPr>
                <w:webHidden/>
              </w:rPr>
              <w:fldChar w:fldCharType="separate"/>
            </w:r>
            <w:r w:rsidR="004B2B19">
              <w:rPr>
                <w:webHidden/>
              </w:rPr>
              <w:t>44</w:t>
            </w:r>
            <w:r>
              <w:rPr>
                <w:webHidden/>
              </w:rPr>
              <w:fldChar w:fldCharType="end"/>
            </w:r>
          </w:hyperlink>
        </w:p>
        <w:p w14:paraId="2469A3C3" w14:textId="7A74EE33" w:rsidR="00096C03" w:rsidRDefault="00096C03" w:rsidP="00CF2840">
          <w:pPr>
            <w:pStyle w:val="TOC2"/>
            <w:tabs>
              <w:tab w:val="right" w:leader="dot" w:pos="9350"/>
            </w:tabs>
            <w:rPr>
              <w:rFonts w:asciiTheme="minorHAnsi" w:eastAsiaTheme="minorEastAsia" w:hAnsiTheme="minorHAnsi" w:cstheme="minorBidi"/>
              <w:kern w:val="2"/>
              <w:szCs w:val="24"/>
              <w:lang w:val="en-US" w:eastAsia="zh-CN"/>
              <w14:ligatures w14:val="standardContextual"/>
            </w:rPr>
          </w:pPr>
          <w:hyperlink w:anchor="_Toc241265123" w:history="1">
            <w:r w:rsidRPr="0080502E">
              <w:rPr>
                <w:rStyle w:val="Hyperlink"/>
                <w:lang w:eastAsia="zh-CN"/>
              </w:rPr>
              <w:t>28/6.</w:t>
            </w:r>
            <w:r>
              <w:rPr>
                <w:rFonts w:asciiTheme="minorHAnsi" w:eastAsiaTheme="minorEastAsia" w:hAnsiTheme="minorHAnsi" w:cstheme="minorBidi"/>
                <w:kern w:val="2"/>
                <w:szCs w:val="24"/>
                <w:lang w:val="en-US" w:eastAsia="zh-CN"/>
                <w14:ligatures w14:val="standardContextual"/>
              </w:rPr>
              <w:tab/>
            </w:r>
            <w:r w:rsidRPr="0080502E">
              <w:rPr>
                <w:rStyle w:val="Hyperlink"/>
                <w:lang w:eastAsia="zh-CN"/>
              </w:rPr>
              <w:t>海洋和沿海生物多样性</w:t>
            </w:r>
            <w:r w:rsidR="00DF54F1" w:rsidRPr="00DF54F1">
              <w:rPr>
                <w:rStyle w:val="Hyperlink"/>
                <w:lang w:eastAsia="zh-CN"/>
              </w:rPr>
              <w:t>…………………………………………………………</w:t>
            </w:r>
            <w:r>
              <w:rPr>
                <w:webHidden/>
              </w:rPr>
              <w:tab/>
            </w:r>
            <w:r>
              <w:rPr>
                <w:webHidden/>
              </w:rPr>
              <w:fldChar w:fldCharType="begin"/>
            </w:r>
            <w:r>
              <w:rPr>
                <w:webHidden/>
              </w:rPr>
              <w:instrText xml:space="preserve"> PAGEREF _Toc241265123 \h </w:instrText>
            </w:r>
            <w:r>
              <w:rPr>
                <w:webHidden/>
              </w:rPr>
            </w:r>
            <w:r>
              <w:rPr>
                <w:webHidden/>
              </w:rPr>
              <w:fldChar w:fldCharType="separate"/>
            </w:r>
            <w:r w:rsidR="004B2B19">
              <w:rPr>
                <w:webHidden/>
              </w:rPr>
              <w:t>54</w:t>
            </w:r>
            <w:r>
              <w:rPr>
                <w:webHidden/>
              </w:rPr>
              <w:fldChar w:fldCharType="end"/>
            </w:r>
          </w:hyperlink>
        </w:p>
        <w:p w14:paraId="694D2797" w14:textId="6A6A2A94" w:rsidR="00096C03" w:rsidRDefault="00096C03" w:rsidP="00883A9B">
          <w:pPr>
            <w:pStyle w:val="TOC1"/>
            <w:rPr>
              <w:rFonts w:asciiTheme="minorHAnsi" w:eastAsiaTheme="minorEastAsia" w:hAnsiTheme="minorHAnsi" w:cstheme="minorBidi"/>
              <w:noProof/>
              <w:kern w:val="2"/>
              <w:lang w:val="en-US" w:eastAsia="zh-CN"/>
              <w14:ligatures w14:val="standardContextual"/>
            </w:rPr>
          </w:pPr>
          <w:hyperlink w:anchor="_Toc241265131" w:history="1">
            <w:r w:rsidRPr="0080502E">
              <w:rPr>
                <w:rStyle w:val="Hyperlink"/>
                <w:noProof/>
                <w:lang w:eastAsia="zh-CN"/>
              </w:rPr>
              <w:t>二</w:t>
            </w:r>
            <w:r w:rsidRPr="0080502E">
              <w:rPr>
                <w:rStyle w:val="Hyperlink"/>
                <w:noProof/>
                <w:lang w:eastAsia="zh-CN"/>
              </w:rPr>
              <w:t xml:space="preserve">.   </w:t>
            </w:r>
            <w:r w:rsidRPr="0080502E">
              <w:rPr>
                <w:rStyle w:val="Hyperlink"/>
                <w:noProof/>
                <w:lang w:eastAsia="zh-CN"/>
              </w:rPr>
              <w:t>会议举行情况</w:t>
            </w:r>
            <w:r>
              <w:rPr>
                <w:noProof/>
                <w:webHidden/>
              </w:rPr>
              <w:tab/>
            </w:r>
            <w:r>
              <w:rPr>
                <w:noProof/>
                <w:webHidden/>
              </w:rPr>
              <w:fldChar w:fldCharType="begin"/>
            </w:r>
            <w:r>
              <w:rPr>
                <w:noProof/>
                <w:webHidden/>
              </w:rPr>
              <w:instrText xml:space="preserve"> PAGEREF _Toc241265131 \h </w:instrText>
            </w:r>
            <w:r>
              <w:rPr>
                <w:noProof/>
                <w:webHidden/>
              </w:rPr>
            </w:r>
            <w:r>
              <w:rPr>
                <w:noProof/>
                <w:webHidden/>
              </w:rPr>
              <w:fldChar w:fldCharType="separate"/>
            </w:r>
            <w:r w:rsidR="004B2B19">
              <w:rPr>
                <w:noProof/>
                <w:webHidden/>
              </w:rPr>
              <w:t>63</w:t>
            </w:r>
            <w:r>
              <w:rPr>
                <w:noProof/>
                <w:webHidden/>
              </w:rPr>
              <w:fldChar w:fldCharType="end"/>
            </w:r>
          </w:hyperlink>
        </w:p>
        <w:p w14:paraId="7ACCC992" w14:textId="5E68D809" w:rsidR="00096C03" w:rsidRDefault="00096C03" w:rsidP="00CF2840">
          <w:pPr>
            <w:pStyle w:val="TOC2"/>
            <w:tabs>
              <w:tab w:val="right" w:leader="dot" w:pos="9350"/>
            </w:tabs>
            <w:rPr>
              <w:rFonts w:asciiTheme="minorHAnsi" w:eastAsiaTheme="minorEastAsia" w:hAnsiTheme="minorHAnsi" w:cstheme="minorBidi"/>
              <w:kern w:val="2"/>
              <w:szCs w:val="24"/>
              <w:lang w:val="en-US" w:eastAsia="zh-CN"/>
              <w14:ligatures w14:val="standardContextual"/>
            </w:rPr>
          </w:pPr>
          <w:hyperlink w:anchor="_Toc241265133" w:history="1">
            <w:r w:rsidRPr="0080502E">
              <w:rPr>
                <w:rStyle w:val="Hyperlink"/>
                <w:lang w:eastAsia="zh-CN"/>
              </w:rPr>
              <w:t>项目</w:t>
            </w:r>
            <w:r w:rsidRPr="0080502E">
              <w:rPr>
                <w:rStyle w:val="Hyperlink"/>
              </w:rPr>
              <w:t>1</w:t>
            </w:r>
            <w:r w:rsidR="004B2B19">
              <w:rPr>
                <w:rStyle w:val="Hyperlink"/>
              </w:rPr>
              <w:t>.</w:t>
            </w:r>
            <w:r w:rsidRPr="0080502E">
              <w:rPr>
                <w:rStyle w:val="Hyperlink"/>
              </w:rPr>
              <w:t xml:space="preserve"> </w:t>
            </w:r>
            <w:r w:rsidRPr="0080502E">
              <w:rPr>
                <w:rStyle w:val="Hyperlink"/>
                <w:lang w:val="en-US"/>
              </w:rPr>
              <w:t>会议开幕</w:t>
            </w:r>
            <w:r w:rsidR="00DF54F1" w:rsidRPr="00DF54F1">
              <w:rPr>
                <w:rStyle w:val="Hyperlink"/>
                <w:lang w:val="en-US"/>
              </w:rPr>
              <w:t>………………………………………………………………………</w:t>
            </w:r>
            <w:r>
              <w:rPr>
                <w:webHidden/>
              </w:rPr>
              <w:tab/>
            </w:r>
            <w:r>
              <w:rPr>
                <w:webHidden/>
              </w:rPr>
              <w:fldChar w:fldCharType="begin"/>
            </w:r>
            <w:r>
              <w:rPr>
                <w:webHidden/>
              </w:rPr>
              <w:instrText xml:space="preserve"> PAGEREF _Toc241265133 \h </w:instrText>
            </w:r>
            <w:r>
              <w:rPr>
                <w:webHidden/>
              </w:rPr>
            </w:r>
            <w:r>
              <w:rPr>
                <w:webHidden/>
              </w:rPr>
              <w:fldChar w:fldCharType="separate"/>
            </w:r>
            <w:r w:rsidR="004B2B19">
              <w:rPr>
                <w:webHidden/>
              </w:rPr>
              <w:t>63</w:t>
            </w:r>
            <w:r>
              <w:rPr>
                <w:webHidden/>
              </w:rPr>
              <w:fldChar w:fldCharType="end"/>
            </w:r>
          </w:hyperlink>
        </w:p>
        <w:p w14:paraId="1D5DD7B5" w14:textId="5A464E6A" w:rsidR="00096C03" w:rsidRDefault="00096C03" w:rsidP="00CF2840">
          <w:pPr>
            <w:pStyle w:val="TOC2"/>
            <w:tabs>
              <w:tab w:val="right" w:leader="dot" w:pos="9350"/>
            </w:tabs>
            <w:rPr>
              <w:rFonts w:asciiTheme="minorHAnsi" w:eastAsiaTheme="minorEastAsia" w:hAnsiTheme="minorHAnsi" w:cstheme="minorBidi"/>
              <w:kern w:val="2"/>
              <w:szCs w:val="24"/>
              <w:lang w:val="en-US" w:eastAsia="zh-CN"/>
              <w14:ligatures w14:val="standardContextual"/>
            </w:rPr>
          </w:pPr>
          <w:hyperlink w:anchor="_Toc241265134" w:history="1">
            <w:r w:rsidRPr="0080502E">
              <w:rPr>
                <w:rStyle w:val="Hyperlink"/>
                <w:lang w:eastAsia="zh-CN"/>
              </w:rPr>
              <w:t>项目</w:t>
            </w:r>
            <w:r w:rsidRPr="0080502E">
              <w:rPr>
                <w:rStyle w:val="Hyperlink"/>
                <w:lang w:eastAsia="zh-CN"/>
              </w:rPr>
              <w:t xml:space="preserve">2. </w:t>
            </w:r>
            <w:r w:rsidRPr="0080502E">
              <w:rPr>
                <w:rStyle w:val="Hyperlink"/>
                <w:lang w:eastAsia="zh-CN"/>
              </w:rPr>
              <w:t>组织事项：选举主席团成员，通过议程和工作安排</w:t>
            </w:r>
            <w:r w:rsidR="00DF54F1" w:rsidRPr="00DF54F1">
              <w:rPr>
                <w:rStyle w:val="Hyperlink"/>
                <w:lang w:eastAsia="zh-CN"/>
              </w:rPr>
              <w:t>………………………</w:t>
            </w:r>
            <w:r>
              <w:rPr>
                <w:webHidden/>
              </w:rPr>
              <w:tab/>
            </w:r>
            <w:r>
              <w:rPr>
                <w:webHidden/>
              </w:rPr>
              <w:fldChar w:fldCharType="begin"/>
            </w:r>
            <w:r>
              <w:rPr>
                <w:webHidden/>
              </w:rPr>
              <w:instrText xml:space="preserve"> PAGEREF _Toc241265134 \h </w:instrText>
            </w:r>
            <w:r>
              <w:rPr>
                <w:webHidden/>
              </w:rPr>
            </w:r>
            <w:r>
              <w:rPr>
                <w:webHidden/>
              </w:rPr>
              <w:fldChar w:fldCharType="separate"/>
            </w:r>
            <w:r w:rsidR="004B2B19">
              <w:rPr>
                <w:webHidden/>
              </w:rPr>
              <w:t>64</w:t>
            </w:r>
            <w:r>
              <w:rPr>
                <w:webHidden/>
              </w:rPr>
              <w:fldChar w:fldCharType="end"/>
            </w:r>
          </w:hyperlink>
        </w:p>
        <w:p w14:paraId="3429035C" w14:textId="2882E3BE" w:rsidR="00096C03" w:rsidRDefault="00096C03" w:rsidP="00CF2840">
          <w:pPr>
            <w:pStyle w:val="TOC2"/>
            <w:tabs>
              <w:tab w:val="right" w:leader="dot" w:pos="9350"/>
            </w:tabs>
            <w:rPr>
              <w:rFonts w:asciiTheme="minorHAnsi" w:eastAsiaTheme="minorEastAsia" w:hAnsiTheme="minorHAnsi" w:cstheme="minorBidi"/>
              <w:kern w:val="2"/>
              <w:szCs w:val="24"/>
              <w:lang w:val="en-US" w:eastAsia="zh-CN"/>
              <w14:ligatures w14:val="standardContextual"/>
            </w:rPr>
          </w:pPr>
          <w:hyperlink w:anchor="_Toc241265135" w:history="1">
            <w:r w:rsidRPr="0080502E">
              <w:rPr>
                <w:rStyle w:val="Hyperlink"/>
                <w:lang w:eastAsia="zh-CN"/>
              </w:rPr>
              <w:t>项目</w:t>
            </w:r>
            <w:r w:rsidRPr="0080502E">
              <w:rPr>
                <w:rStyle w:val="Hyperlink"/>
                <w:lang w:eastAsia="zh-CN"/>
              </w:rPr>
              <w:t>3</w:t>
            </w:r>
            <w:r w:rsidR="004B2B19">
              <w:rPr>
                <w:rStyle w:val="Hyperlink"/>
                <w:lang w:eastAsia="zh-CN"/>
              </w:rPr>
              <w:t>.</w:t>
            </w:r>
            <w:r w:rsidRPr="0080502E">
              <w:rPr>
                <w:rStyle w:val="Hyperlink"/>
                <w:lang w:eastAsia="zh-CN"/>
              </w:rPr>
              <w:t xml:space="preserve"> </w:t>
            </w:r>
            <w:r w:rsidRPr="0080502E">
              <w:rPr>
                <w:rStyle w:val="Hyperlink"/>
                <w:lang w:eastAsia="zh-CN"/>
              </w:rPr>
              <w:t>规划、监测、报告和审查</w:t>
            </w:r>
            <w:r w:rsidR="00DF54F1" w:rsidRPr="00DF54F1">
              <w:rPr>
                <w:rStyle w:val="Hyperlink"/>
                <w:lang w:eastAsia="zh-CN"/>
              </w:rPr>
              <w:t>……………………………………………………</w:t>
            </w:r>
            <w:r>
              <w:rPr>
                <w:webHidden/>
              </w:rPr>
              <w:tab/>
            </w:r>
            <w:r>
              <w:rPr>
                <w:webHidden/>
              </w:rPr>
              <w:fldChar w:fldCharType="begin"/>
            </w:r>
            <w:r>
              <w:rPr>
                <w:webHidden/>
              </w:rPr>
              <w:instrText xml:space="preserve"> PAGEREF _Toc241265135 \h </w:instrText>
            </w:r>
            <w:r>
              <w:rPr>
                <w:webHidden/>
              </w:rPr>
            </w:r>
            <w:r>
              <w:rPr>
                <w:webHidden/>
              </w:rPr>
              <w:fldChar w:fldCharType="separate"/>
            </w:r>
            <w:r w:rsidR="004B2B19">
              <w:rPr>
                <w:webHidden/>
              </w:rPr>
              <w:t>65</w:t>
            </w:r>
            <w:r>
              <w:rPr>
                <w:webHidden/>
              </w:rPr>
              <w:fldChar w:fldCharType="end"/>
            </w:r>
          </w:hyperlink>
        </w:p>
        <w:p w14:paraId="2472BAA3" w14:textId="6DA7CF90" w:rsidR="00096C03" w:rsidRDefault="00096C03" w:rsidP="00130FB4">
          <w:pPr>
            <w:pStyle w:val="TOC2"/>
            <w:tabs>
              <w:tab w:val="clear" w:pos="9090"/>
              <w:tab w:val="right" w:leader="dot" w:pos="9350"/>
            </w:tabs>
            <w:ind w:left="1620" w:right="1350" w:hanging="900"/>
            <w:rPr>
              <w:rFonts w:asciiTheme="minorHAnsi" w:eastAsiaTheme="minorEastAsia" w:hAnsiTheme="minorHAnsi" w:cstheme="minorBidi"/>
              <w:kern w:val="2"/>
              <w:szCs w:val="24"/>
              <w:lang w:val="en-US" w:eastAsia="zh-CN"/>
              <w14:ligatures w14:val="standardContextual"/>
            </w:rPr>
          </w:pPr>
          <w:hyperlink w:anchor="_Toc241265136" w:history="1">
            <w:r w:rsidRPr="0080502E">
              <w:rPr>
                <w:rStyle w:val="Hyperlink"/>
                <w:lang w:eastAsia="zh-CN"/>
              </w:rPr>
              <w:t>项目</w:t>
            </w:r>
            <w:r w:rsidRPr="0080502E">
              <w:rPr>
                <w:rStyle w:val="Hyperlink"/>
                <w:lang w:eastAsia="zh-CN"/>
              </w:rPr>
              <w:t>4</w:t>
            </w:r>
            <w:r w:rsidR="004B2B19">
              <w:rPr>
                <w:rStyle w:val="Hyperlink"/>
                <w:lang w:eastAsia="zh-CN"/>
              </w:rPr>
              <w:t>.</w:t>
            </w:r>
            <w:r w:rsidRPr="0080502E">
              <w:rPr>
                <w:rStyle w:val="Hyperlink"/>
                <w:lang w:eastAsia="zh-CN"/>
              </w:rPr>
              <w:t xml:space="preserve"> </w:t>
            </w:r>
            <w:r w:rsidRPr="0080502E">
              <w:rPr>
                <w:rStyle w:val="Hyperlink"/>
                <w:lang w:eastAsia="zh-CN"/>
              </w:rPr>
              <w:t>与生物多样性和生态系统服务政府间科学与政策平台工作方案有关的事项</w:t>
            </w:r>
            <w:r>
              <w:rPr>
                <w:webHidden/>
              </w:rPr>
              <w:tab/>
            </w:r>
            <w:r>
              <w:rPr>
                <w:webHidden/>
              </w:rPr>
              <w:fldChar w:fldCharType="begin"/>
            </w:r>
            <w:r>
              <w:rPr>
                <w:webHidden/>
              </w:rPr>
              <w:instrText xml:space="preserve"> PAGEREF _Toc241265136 \h </w:instrText>
            </w:r>
            <w:r>
              <w:rPr>
                <w:webHidden/>
              </w:rPr>
            </w:r>
            <w:r>
              <w:rPr>
                <w:webHidden/>
              </w:rPr>
              <w:fldChar w:fldCharType="separate"/>
            </w:r>
            <w:r w:rsidR="004B2B19">
              <w:rPr>
                <w:webHidden/>
              </w:rPr>
              <w:t>68</w:t>
            </w:r>
            <w:r>
              <w:rPr>
                <w:webHidden/>
              </w:rPr>
              <w:fldChar w:fldCharType="end"/>
            </w:r>
          </w:hyperlink>
        </w:p>
        <w:p w14:paraId="606ECD5D" w14:textId="0BFB68E5" w:rsidR="00096C03" w:rsidRDefault="00096C03" w:rsidP="00CF2840">
          <w:pPr>
            <w:pStyle w:val="TOC2"/>
            <w:tabs>
              <w:tab w:val="right" w:leader="dot" w:pos="9350"/>
            </w:tabs>
            <w:rPr>
              <w:rFonts w:asciiTheme="minorHAnsi" w:eastAsiaTheme="minorEastAsia" w:hAnsiTheme="minorHAnsi" w:cstheme="minorBidi"/>
              <w:kern w:val="2"/>
              <w:szCs w:val="24"/>
              <w:lang w:val="en-US" w:eastAsia="zh-CN"/>
              <w14:ligatures w14:val="standardContextual"/>
            </w:rPr>
          </w:pPr>
          <w:hyperlink w:anchor="_Toc241265137" w:history="1">
            <w:r w:rsidRPr="0080502E">
              <w:rPr>
                <w:rStyle w:val="Hyperlink"/>
              </w:rPr>
              <w:t>项目</w:t>
            </w:r>
            <w:r w:rsidRPr="0080502E">
              <w:rPr>
                <w:rStyle w:val="Hyperlink"/>
              </w:rPr>
              <w:t>5</w:t>
            </w:r>
            <w:r w:rsidR="004B2B19">
              <w:rPr>
                <w:rStyle w:val="Hyperlink"/>
              </w:rPr>
              <w:t>.</w:t>
            </w:r>
            <w:r w:rsidRPr="0080502E">
              <w:rPr>
                <w:rStyle w:val="Hyperlink"/>
              </w:rPr>
              <w:t xml:space="preserve"> </w:t>
            </w:r>
            <w:r w:rsidRPr="0080502E">
              <w:rPr>
                <w:rStyle w:val="Hyperlink"/>
              </w:rPr>
              <w:t>合成生物学</w:t>
            </w:r>
            <w:r w:rsidR="00DF54F1" w:rsidRPr="00DF54F1">
              <w:rPr>
                <w:rStyle w:val="Hyperlink"/>
              </w:rPr>
              <w:t>……………………………………………………………………</w:t>
            </w:r>
            <w:r>
              <w:rPr>
                <w:webHidden/>
              </w:rPr>
              <w:tab/>
            </w:r>
            <w:r>
              <w:rPr>
                <w:webHidden/>
              </w:rPr>
              <w:fldChar w:fldCharType="begin"/>
            </w:r>
            <w:r>
              <w:rPr>
                <w:webHidden/>
              </w:rPr>
              <w:instrText xml:space="preserve"> PAGEREF _Toc241265137 \h </w:instrText>
            </w:r>
            <w:r>
              <w:rPr>
                <w:webHidden/>
              </w:rPr>
            </w:r>
            <w:r>
              <w:rPr>
                <w:webHidden/>
              </w:rPr>
              <w:fldChar w:fldCharType="separate"/>
            </w:r>
            <w:r w:rsidR="004B2B19">
              <w:rPr>
                <w:webHidden/>
              </w:rPr>
              <w:t>68</w:t>
            </w:r>
            <w:r>
              <w:rPr>
                <w:webHidden/>
              </w:rPr>
              <w:fldChar w:fldCharType="end"/>
            </w:r>
          </w:hyperlink>
        </w:p>
        <w:p w14:paraId="15C953EF" w14:textId="27A6D9B5" w:rsidR="00096C03" w:rsidRDefault="00096C03" w:rsidP="00CF2840">
          <w:pPr>
            <w:pStyle w:val="TOC2"/>
            <w:tabs>
              <w:tab w:val="right" w:leader="dot" w:pos="9350"/>
            </w:tabs>
            <w:rPr>
              <w:rFonts w:asciiTheme="minorHAnsi" w:eastAsiaTheme="minorEastAsia" w:hAnsiTheme="minorHAnsi" w:cstheme="minorBidi"/>
              <w:kern w:val="2"/>
              <w:szCs w:val="24"/>
              <w:lang w:val="en-US" w:eastAsia="zh-CN"/>
              <w14:ligatures w14:val="standardContextual"/>
            </w:rPr>
          </w:pPr>
          <w:hyperlink w:anchor="_Toc241265138" w:history="1">
            <w:r w:rsidRPr="0080502E">
              <w:rPr>
                <w:rStyle w:val="Hyperlink"/>
                <w:lang w:eastAsia="zh-CN"/>
              </w:rPr>
              <w:t>项目</w:t>
            </w:r>
            <w:r w:rsidRPr="0080502E">
              <w:rPr>
                <w:rStyle w:val="Hyperlink"/>
                <w:lang w:eastAsia="zh-CN"/>
              </w:rPr>
              <w:t>6</w:t>
            </w:r>
            <w:r w:rsidR="004B2B19">
              <w:rPr>
                <w:rStyle w:val="Hyperlink"/>
                <w:lang w:eastAsia="zh-CN"/>
              </w:rPr>
              <w:t>.</w:t>
            </w:r>
            <w:r w:rsidRPr="0080502E">
              <w:rPr>
                <w:rStyle w:val="Hyperlink"/>
                <w:lang w:eastAsia="zh-CN"/>
              </w:rPr>
              <w:t xml:space="preserve"> </w:t>
            </w:r>
            <w:r w:rsidRPr="0080502E">
              <w:rPr>
                <w:rStyle w:val="Hyperlink"/>
                <w:lang w:eastAsia="zh-CN"/>
              </w:rPr>
              <w:t>可持续野生生物管理</w:t>
            </w:r>
            <w:r w:rsidR="00DF54F1" w:rsidRPr="00DF54F1">
              <w:rPr>
                <w:rStyle w:val="Hyperlink"/>
                <w:lang w:eastAsia="zh-CN"/>
              </w:rPr>
              <w:t>…………………………………………………………</w:t>
            </w:r>
            <w:r>
              <w:rPr>
                <w:webHidden/>
              </w:rPr>
              <w:tab/>
            </w:r>
            <w:r>
              <w:rPr>
                <w:webHidden/>
              </w:rPr>
              <w:fldChar w:fldCharType="begin"/>
            </w:r>
            <w:r>
              <w:rPr>
                <w:webHidden/>
              </w:rPr>
              <w:instrText xml:space="preserve"> PAGEREF _Toc241265138 \h </w:instrText>
            </w:r>
            <w:r>
              <w:rPr>
                <w:webHidden/>
              </w:rPr>
            </w:r>
            <w:r>
              <w:rPr>
                <w:webHidden/>
              </w:rPr>
              <w:fldChar w:fldCharType="separate"/>
            </w:r>
            <w:r w:rsidR="004B2B19">
              <w:rPr>
                <w:webHidden/>
              </w:rPr>
              <w:t>70</w:t>
            </w:r>
            <w:r>
              <w:rPr>
                <w:webHidden/>
              </w:rPr>
              <w:fldChar w:fldCharType="end"/>
            </w:r>
          </w:hyperlink>
        </w:p>
        <w:p w14:paraId="67A5C7EC" w14:textId="369077E5" w:rsidR="00096C03" w:rsidRDefault="00096C03" w:rsidP="00130FB4">
          <w:pPr>
            <w:pStyle w:val="TOC2"/>
            <w:tabs>
              <w:tab w:val="clear" w:pos="9090"/>
              <w:tab w:val="right" w:leader="dot" w:pos="9350"/>
            </w:tabs>
            <w:ind w:left="1620" w:right="1350" w:hanging="900"/>
            <w:rPr>
              <w:rFonts w:asciiTheme="minorHAnsi" w:eastAsiaTheme="minorEastAsia" w:hAnsiTheme="minorHAnsi" w:cstheme="minorBidi"/>
              <w:kern w:val="2"/>
              <w:szCs w:val="24"/>
              <w:lang w:val="en-US" w:eastAsia="zh-CN"/>
              <w14:ligatures w14:val="standardContextual"/>
            </w:rPr>
          </w:pPr>
          <w:hyperlink w:anchor="_Toc241265139" w:history="1">
            <w:r w:rsidRPr="0080502E">
              <w:rPr>
                <w:rStyle w:val="Hyperlink"/>
                <w:lang w:eastAsia="zh-CN"/>
              </w:rPr>
              <w:t>项目</w:t>
            </w:r>
            <w:r w:rsidRPr="0080502E">
              <w:rPr>
                <w:rStyle w:val="Hyperlink"/>
                <w:lang w:eastAsia="zh-CN"/>
              </w:rPr>
              <w:t>7</w:t>
            </w:r>
            <w:r w:rsidR="004B2B19">
              <w:rPr>
                <w:rStyle w:val="Hyperlink"/>
                <w:lang w:eastAsia="zh-CN"/>
              </w:rPr>
              <w:t>.</w:t>
            </w:r>
            <w:r w:rsidRPr="0080502E">
              <w:rPr>
                <w:rStyle w:val="Hyperlink"/>
                <w:lang w:eastAsia="zh-CN"/>
              </w:rPr>
              <w:t xml:space="preserve"> </w:t>
            </w:r>
            <w:r w:rsidRPr="0080502E">
              <w:rPr>
                <w:rStyle w:val="Hyperlink"/>
                <w:lang w:eastAsia="zh-CN"/>
              </w:rPr>
              <w:t>促进执行《昆明</w:t>
            </w:r>
            <w:r w:rsidRPr="0080502E">
              <w:rPr>
                <w:rStyle w:val="Hyperlink"/>
                <w:lang w:eastAsia="zh-CN"/>
              </w:rPr>
              <w:t>-</w:t>
            </w:r>
            <w:r w:rsidRPr="0080502E">
              <w:rPr>
                <w:rStyle w:val="Hyperlink"/>
                <w:lang w:eastAsia="zh-CN"/>
              </w:rPr>
              <w:t>蒙特利尔全球生物多样性框架》的科技需求：对保护区工作方案的战略审查和更新</w:t>
            </w:r>
            <w:r>
              <w:rPr>
                <w:webHidden/>
              </w:rPr>
              <w:tab/>
            </w:r>
            <w:r>
              <w:rPr>
                <w:webHidden/>
              </w:rPr>
              <w:fldChar w:fldCharType="begin"/>
            </w:r>
            <w:r>
              <w:rPr>
                <w:webHidden/>
              </w:rPr>
              <w:instrText xml:space="preserve"> PAGEREF _Toc241265139 \h </w:instrText>
            </w:r>
            <w:r>
              <w:rPr>
                <w:webHidden/>
              </w:rPr>
            </w:r>
            <w:r>
              <w:rPr>
                <w:webHidden/>
              </w:rPr>
              <w:fldChar w:fldCharType="separate"/>
            </w:r>
            <w:r w:rsidR="004B2B19">
              <w:rPr>
                <w:webHidden/>
              </w:rPr>
              <w:t>71</w:t>
            </w:r>
            <w:r>
              <w:rPr>
                <w:webHidden/>
              </w:rPr>
              <w:fldChar w:fldCharType="end"/>
            </w:r>
          </w:hyperlink>
        </w:p>
        <w:p w14:paraId="5DF3893E" w14:textId="56EDAD0F" w:rsidR="00096C03" w:rsidRDefault="00096C03" w:rsidP="00CF2840">
          <w:pPr>
            <w:pStyle w:val="TOC2"/>
            <w:tabs>
              <w:tab w:val="right" w:leader="dot" w:pos="9350"/>
            </w:tabs>
            <w:rPr>
              <w:rFonts w:asciiTheme="minorHAnsi" w:eastAsiaTheme="minorEastAsia" w:hAnsiTheme="minorHAnsi" w:cstheme="minorBidi"/>
              <w:kern w:val="2"/>
              <w:szCs w:val="24"/>
              <w:lang w:val="en-US" w:eastAsia="zh-CN"/>
              <w14:ligatures w14:val="standardContextual"/>
            </w:rPr>
          </w:pPr>
          <w:hyperlink w:anchor="_Toc241265140" w:history="1">
            <w:r w:rsidRPr="0080502E">
              <w:rPr>
                <w:rStyle w:val="Hyperlink"/>
                <w:lang w:eastAsia="zh-CN"/>
              </w:rPr>
              <w:t>项目</w:t>
            </w:r>
            <w:r w:rsidRPr="0080502E">
              <w:rPr>
                <w:rStyle w:val="Hyperlink"/>
                <w:lang w:eastAsia="zh-CN"/>
              </w:rPr>
              <w:t>8</w:t>
            </w:r>
            <w:r w:rsidR="004B2B19">
              <w:rPr>
                <w:rStyle w:val="Hyperlink"/>
                <w:lang w:eastAsia="zh-CN"/>
              </w:rPr>
              <w:t>.</w:t>
            </w:r>
            <w:r w:rsidRPr="0080502E">
              <w:rPr>
                <w:rStyle w:val="Hyperlink"/>
                <w:lang w:eastAsia="zh-CN"/>
              </w:rPr>
              <w:t xml:space="preserve"> </w:t>
            </w:r>
            <w:r w:rsidRPr="0080502E">
              <w:rPr>
                <w:rStyle w:val="Hyperlink"/>
                <w:lang w:eastAsia="zh-CN"/>
              </w:rPr>
              <w:t>海洋和沿海生物多样性</w:t>
            </w:r>
            <w:r w:rsidR="00DF54F1" w:rsidRPr="00DF54F1">
              <w:rPr>
                <w:rStyle w:val="Hyperlink"/>
                <w:lang w:eastAsia="zh-CN"/>
              </w:rPr>
              <w:t>………………………………………………………</w:t>
            </w:r>
            <w:r>
              <w:rPr>
                <w:webHidden/>
              </w:rPr>
              <w:tab/>
            </w:r>
            <w:r>
              <w:rPr>
                <w:webHidden/>
              </w:rPr>
              <w:fldChar w:fldCharType="begin"/>
            </w:r>
            <w:r>
              <w:rPr>
                <w:webHidden/>
              </w:rPr>
              <w:instrText xml:space="preserve"> PAGEREF _Toc241265140 \h </w:instrText>
            </w:r>
            <w:r>
              <w:rPr>
                <w:webHidden/>
              </w:rPr>
            </w:r>
            <w:r>
              <w:rPr>
                <w:webHidden/>
              </w:rPr>
              <w:fldChar w:fldCharType="separate"/>
            </w:r>
            <w:r w:rsidR="004B2B19">
              <w:rPr>
                <w:webHidden/>
              </w:rPr>
              <w:t>72</w:t>
            </w:r>
            <w:r>
              <w:rPr>
                <w:webHidden/>
              </w:rPr>
              <w:fldChar w:fldCharType="end"/>
            </w:r>
          </w:hyperlink>
        </w:p>
        <w:p w14:paraId="62E4E790" w14:textId="6E23BBBD" w:rsidR="00096C03" w:rsidRDefault="00096C03" w:rsidP="00CF2840">
          <w:pPr>
            <w:pStyle w:val="TOC2"/>
            <w:tabs>
              <w:tab w:val="right" w:leader="dot" w:pos="9350"/>
            </w:tabs>
            <w:rPr>
              <w:rFonts w:asciiTheme="minorHAnsi" w:eastAsiaTheme="minorEastAsia" w:hAnsiTheme="minorHAnsi" w:cstheme="minorBidi"/>
              <w:kern w:val="2"/>
              <w:szCs w:val="24"/>
              <w:lang w:val="en-US" w:eastAsia="zh-CN"/>
              <w14:ligatures w14:val="standardContextual"/>
            </w:rPr>
          </w:pPr>
          <w:hyperlink w:anchor="_Toc241265141" w:history="1">
            <w:r w:rsidRPr="0080502E">
              <w:rPr>
                <w:rStyle w:val="Hyperlink"/>
              </w:rPr>
              <w:t>项目</w:t>
            </w:r>
            <w:r w:rsidRPr="0080502E">
              <w:rPr>
                <w:rStyle w:val="Hyperlink"/>
              </w:rPr>
              <w:t>9</w:t>
            </w:r>
            <w:r w:rsidR="004B2B19">
              <w:rPr>
                <w:rStyle w:val="Hyperlink"/>
              </w:rPr>
              <w:t>.</w:t>
            </w:r>
            <w:r w:rsidRPr="0080502E">
              <w:rPr>
                <w:rStyle w:val="Hyperlink"/>
              </w:rPr>
              <w:t xml:space="preserve"> </w:t>
            </w:r>
            <w:r w:rsidRPr="0080502E">
              <w:rPr>
                <w:rStyle w:val="Hyperlink"/>
              </w:rPr>
              <w:t>其他事项</w:t>
            </w:r>
            <w:r w:rsidR="00DF54F1" w:rsidRPr="00DF54F1">
              <w:rPr>
                <w:rStyle w:val="Hyperlink"/>
              </w:rPr>
              <w:t>………………………………………………………………………</w:t>
            </w:r>
            <w:r>
              <w:rPr>
                <w:webHidden/>
              </w:rPr>
              <w:tab/>
            </w:r>
            <w:r>
              <w:rPr>
                <w:webHidden/>
              </w:rPr>
              <w:fldChar w:fldCharType="begin"/>
            </w:r>
            <w:r>
              <w:rPr>
                <w:webHidden/>
              </w:rPr>
              <w:instrText xml:space="preserve"> PAGEREF _Toc241265141 \h </w:instrText>
            </w:r>
            <w:r>
              <w:rPr>
                <w:webHidden/>
              </w:rPr>
            </w:r>
            <w:r>
              <w:rPr>
                <w:webHidden/>
              </w:rPr>
              <w:fldChar w:fldCharType="separate"/>
            </w:r>
            <w:r w:rsidR="004B2B19">
              <w:rPr>
                <w:webHidden/>
              </w:rPr>
              <w:t>73</w:t>
            </w:r>
            <w:r>
              <w:rPr>
                <w:webHidden/>
              </w:rPr>
              <w:fldChar w:fldCharType="end"/>
            </w:r>
          </w:hyperlink>
        </w:p>
        <w:p w14:paraId="02946991" w14:textId="02A5BED8" w:rsidR="00096C03" w:rsidRDefault="00096C03" w:rsidP="00CF2840">
          <w:pPr>
            <w:pStyle w:val="TOC2"/>
            <w:tabs>
              <w:tab w:val="right" w:leader="dot" w:pos="9350"/>
            </w:tabs>
            <w:rPr>
              <w:rFonts w:asciiTheme="minorHAnsi" w:eastAsiaTheme="minorEastAsia" w:hAnsiTheme="minorHAnsi" w:cstheme="minorBidi"/>
              <w:kern w:val="2"/>
              <w:szCs w:val="24"/>
              <w:lang w:val="en-US" w:eastAsia="zh-CN"/>
              <w14:ligatures w14:val="standardContextual"/>
            </w:rPr>
          </w:pPr>
          <w:hyperlink w:anchor="_Toc241265142" w:history="1">
            <w:r w:rsidRPr="0080502E">
              <w:rPr>
                <w:rStyle w:val="Hyperlink"/>
              </w:rPr>
              <w:t>项目</w:t>
            </w:r>
            <w:r w:rsidRPr="0080502E">
              <w:rPr>
                <w:rStyle w:val="Hyperlink"/>
              </w:rPr>
              <w:t>10</w:t>
            </w:r>
            <w:r w:rsidR="004B2B19">
              <w:rPr>
                <w:rStyle w:val="Hyperlink"/>
              </w:rPr>
              <w:t>.</w:t>
            </w:r>
            <w:r w:rsidRPr="0080502E">
              <w:rPr>
                <w:rStyle w:val="Hyperlink"/>
              </w:rPr>
              <w:t xml:space="preserve"> </w:t>
            </w:r>
            <w:r w:rsidRPr="0080502E">
              <w:rPr>
                <w:rStyle w:val="Hyperlink"/>
              </w:rPr>
              <w:t>通过报告</w:t>
            </w:r>
            <w:r w:rsidR="00DF54F1" w:rsidRPr="00DF54F1">
              <w:rPr>
                <w:rStyle w:val="Hyperlink"/>
              </w:rPr>
              <w:t>………………………………………………………………………</w:t>
            </w:r>
            <w:r>
              <w:rPr>
                <w:webHidden/>
              </w:rPr>
              <w:tab/>
            </w:r>
            <w:r>
              <w:rPr>
                <w:webHidden/>
              </w:rPr>
              <w:fldChar w:fldCharType="begin"/>
            </w:r>
            <w:r>
              <w:rPr>
                <w:webHidden/>
              </w:rPr>
              <w:instrText xml:space="preserve"> PAGEREF _Toc241265142 \h </w:instrText>
            </w:r>
            <w:r>
              <w:rPr>
                <w:webHidden/>
              </w:rPr>
            </w:r>
            <w:r>
              <w:rPr>
                <w:webHidden/>
              </w:rPr>
              <w:fldChar w:fldCharType="separate"/>
            </w:r>
            <w:r w:rsidR="004B2B19">
              <w:rPr>
                <w:webHidden/>
              </w:rPr>
              <w:t>73</w:t>
            </w:r>
            <w:r>
              <w:rPr>
                <w:webHidden/>
              </w:rPr>
              <w:fldChar w:fldCharType="end"/>
            </w:r>
          </w:hyperlink>
        </w:p>
        <w:p w14:paraId="12A28285" w14:textId="3048E7D1" w:rsidR="00096C03" w:rsidRDefault="00096C03" w:rsidP="00CF2840">
          <w:pPr>
            <w:pStyle w:val="TOC2"/>
            <w:tabs>
              <w:tab w:val="right" w:leader="dot" w:pos="9350"/>
            </w:tabs>
            <w:rPr>
              <w:rFonts w:asciiTheme="minorHAnsi" w:eastAsiaTheme="minorEastAsia" w:hAnsiTheme="minorHAnsi" w:cstheme="minorBidi"/>
              <w:kern w:val="2"/>
              <w:szCs w:val="24"/>
              <w:lang w:val="en-US" w:eastAsia="zh-CN"/>
              <w14:ligatures w14:val="standardContextual"/>
            </w:rPr>
          </w:pPr>
          <w:hyperlink w:anchor="_Toc241265143" w:history="1">
            <w:r w:rsidRPr="0080502E">
              <w:rPr>
                <w:rStyle w:val="Hyperlink"/>
              </w:rPr>
              <w:t>项目</w:t>
            </w:r>
            <w:r w:rsidRPr="0080502E">
              <w:rPr>
                <w:rStyle w:val="Hyperlink"/>
              </w:rPr>
              <w:t>11</w:t>
            </w:r>
            <w:r w:rsidR="004B2B19">
              <w:rPr>
                <w:rStyle w:val="Hyperlink"/>
              </w:rPr>
              <w:t>.</w:t>
            </w:r>
            <w:r w:rsidRPr="0080502E">
              <w:rPr>
                <w:rStyle w:val="Hyperlink"/>
              </w:rPr>
              <w:t xml:space="preserve"> </w:t>
            </w:r>
            <w:r w:rsidRPr="0080502E">
              <w:rPr>
                <w:rStyle w:val="Hyperlink"/>
              </w:rPr>
              <w:t>会议闭幕</w:t>
            </w:r>
            <w:r w:rsidR="00DF54F1" w:rsidRPr="00DF54F1">
              <w:rPr>
                <w:rStyle w:val="Hyperlink"/>
              </w:rPr>
              <w:t>………………………………………………………………………</w:t>
            </w:r>
            <w:r>
              <w:rPr>
                <w:webHidden/>
              </w:rPr>
              <w:tab/>
            </w:r>
            <w:r>
              <w:rPr>
                <w:webHidden/>
              </w:rPr>
              <w:fldChar w:fldCharType="begin"/>
            </w:r>
            <w:r>
              <w:rPr>
                <w:webHidden/>
              </w:rPr>
              <w:instrText xml:space="preserve"> PAGEREF _Toc241265143 \h </w:instrText>
            </w:r>
            <w:r>
              <w:rPr>
                <w:webHidden/>
              </w:rPr>
            </w:r>
            <w:r>
              <w:rPr>
                <w:webHidden/>
              </w:rPr>
              <w:fldChar w:fldCharType="separate"/>
            </w:r>
            <w:r w:rsidR="004B2B19">
              <w:rPr>
                <w:webHidden/>
              </w:rPr>
              <w:t>73</w:t>
            </w:r>
            <w:r>
              <w:rPr>
                <w:webHidden/>
              </w:rPr>
              <w:fldChar w:fldCharType="end"/>
            </w:r>
          </w:hyperlink>
        </w:p>
        <w:p w14:paraId="5B1E4691" w14:textId="678F2689" w:rsidR="00096C03" w:rsidRDefault="00096C03" w:rsidP="00890F48">
          <w:r>
            <w:rPr>
              <w:b/>
              <w:bCs/>
              <w:noProof/>
            </w:rPr>
            <w:fldChar w:fldCharType="end"/>
          </w:r>
        </w:p>
      </w:sdtContent>
    </w:sdt>
    <w:p w14:paraId="27F3D60C" w14:textId="455C5994" w:rsidR="00B40242" w:rsidRDefault="00B40242" w:rsidP="00B40242">
      <w:pPr>
        <w:spacing w:after="0" w:line="240" w:lineRule="auto"/>
        <w:jc w:val="left"/>
        <w:rPr>
          <w:rFonts w:eastAsia="SimHei"/>
          <w:b/>
          <w:sz w:val="28"/>
          <w:szCs w:val="22"/>
          <w:lang w:eastAsia="zh-CN"/>
        </w:rPr>
      </w:pPr>
    </w:p>
    <w:p w14:paraId="07E984AD" w14:textId="77777777" w:rsidR="00B40242" w:rsidRDefault="00B40242">
      <w:pPr>
        <w:spacing w:after="0" w:line="240" w:lineRule="auto"/>
        <w:jc w:val="left"/>
        <w:rPr>
          <w:rFonts w:eastAsia="SimHei"/>
          <w:b/>
          <w:sz w:val="28"/>
          <w:szCs w:val="22"/>
          <w:lang w:eastAsia="zh-CN"/>
        </w:rPr>
      </w:pPr>
      <w:r>
        <w:rPr>
          <w:rFonts w:eastAsia="SimHei"/>
          <w:lang w:eastAsia="zh-CN"/>
        </w:rPr>
        <w:br w:type="page"/>
      </w:r>
    </w:p>
    <w:p w14:paraId="1B59BF8C" w14:textId="6C82BFAD" w:rsidR="00D10FC9" w:rsidRPr="003F175C" w:rsidRDefault="00D10FC9" w:rsidP="003F175C">
      <w:pPr>
        <w:pStyle w:val="Heading1"/>
        <w:jc w:val="left"/>
        <w:rPr>
          <w:sz w:val="28"/>
          <w:szCs w:val="28"/>
          <w:lang w:eastAsia="zh-CN"/>
        </w:rPr>
      </w:pPr>
      <w:bookmarkStart w:id="11" w:name="_Toc221351035"/>
      <w:bookmarkStart w:id="12" w:name="_Toc241265103"/>
      <w:r w:rsidRPr="003F175C">
        <w:rPr>
          <w:sz w:val="28"/>
          <w:szCs w:val="28"/>
          <w:lang w:eastAsia="zh-CN"/>
        </w:rPr>
        <w:lastRenderedPageBreak/>
        <w:t>一</w:t>
      </w:r>
      <w:r w:rsidRPr="003F175C">
        <w:rPr>
          <w:sz w:val="28"/>
          <w:szCs w:val="28"/>
          <w:lang w:eastAsia="zh-CN"/>
        </w:rPr>
        <w:t>.</w:t>
      </w:r>
      <w:r w:rsidRPr="003F175C">
        <w:rPr>
          <w:sz w:val="28"/>
          <w:szCs w:val="28"/>
          <w:lang w:eastAsia="zh-CN"/>
        </w:rPr>
        <w:tab/>
      </w:r>
      <w:r w:rsidRPr="003F175C">
        <w:rPr>
          <w:sz w:val="28"/>
          <w:szCs w:val="28"/>
          <w:lang w:eastAsia="zh-CN"/>
        </w:rPr>
        <w:t>科学、技术和工艺咨询附属机构通过的建议</w:t>
      </w:r>
      <w:bookmarkEnd w:id="11"/>
      <w:bookmarkEnd w:id="12"/>
    </w:p>
    <w:p w14:paraId="5744999A" w14:textId="2E3605E5" w:rsidR="003F175C" w:rsidRPr="00E04036" w:rsidRDefault="003F175C" w:rsidP="003F175C">
      <w:pPr>
        <w:pStyle w:val="Heading2"/>
        <w:ind w:firstLine="720"/>
        <w:jc w:val="left"/>
        <w:rPr>
          <w:caps/>
          <w:lang w:val="en-US" w:eastAsia="zh-CN"/>
        </w:rPr>
      </w:pPr>
      <w:bookmarkStart w:id="13" w:name="_Toc241265104"/>
      <w:r w:rsidRPr="00893077">
        <w:rPr>
          <w:lang w:eastAsia="zh-CN"/>
        </w:rPr>
        <w:t>28/1.</w:t>
      </w:r>
      <w:r>
        <w:rPr>
          <w:lang w:eastAsia="zh-CN"/>
        </w:rPr>
        <w:tab/>
      </w:r>
      <w:r w:rsidRPr="00893077">
        <w:rPr>
          <w:rFonts w:hint="eastAsia"/>
          <w:lang w:eastAsia="zh-CN"/>
        </w:rPr>
        <w:t>规划、监测、报告和审查</w:t>
      </w:r>
      <w:bookmarkEnd w:id="13"/>
    </w:p>
    <w:p w14:paraId="7DC5907E" w14:textId="77777777" w:rsidR="003F175C" w:rsidRPr="00893077" w:rsidRDefault="003F175C" w:rsidP="00AC7D4F">
      <w:pPr>
        <w:pStyle w:val="CBDNormalNumber"/>
        <w:keepNext/>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ind w:left="720" w:firstLine="540"/>
        <w:rPr>
          <w:i/>
          <w:iCs/>
          <w:sz w:val="24"/>
          <w:szCs w:val="24"/>
          <w:lang w:eastAsia="zh-CN"/>
        </w:rPr>
      </w:pPr>
      <w:r w:rsidRPr="00893077">
        <w:rPr>
          <w:rFonts w:ascii="KaiTi" w:eastAsia="KaiTi" w:hAnsi="KaiTi"/>
          <w:bCs/>
          <w:sz w:val="24"/>
          <w:szCs w:val="24"/>
          <w:lang w:eastAsia="zh-CN"/>
        </w:rPr>
        <w:t>科学、技术和工艺咨询附属机构</w:t>
      </w:r>
      <w:r w:rsidRPr="00893077">
        <w:rPr>
          <w:rFonts w:ascii="KaiTi" w:eastAsia="KaiTi" w:hAnsi="KaiTi" w:hint="eastAsia"/>
          <w:bCs/>
          <w:color w:val="000080"/>
          <w:sz w:val="24"/>
          <w:szCs w:val="24"/>
          <w:lang w:eastAsia="zh-CN"/>
        </w:rPr>
        <w:t>,</w:t>
      </w:r>
    </w:p>
    <w:p w14:paraId="1F453307" w14:textId="77777777" w:rsidR="003F175C" w:rsidRPr="00893077" w:rsidRDefault="003F175C" w:rsidP="00AC7D4F">
      <w:pPr>
        <w:pStyle w:val="CBDNormalNumber"/>
        <w:keepNext/>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ind w:left="720" w:firstLine="540"/>
        <w:rPr>
          <w:sz w:val="24"/>
          <w:szCs w:val="24"/>
          <w:lang w:eastAsia="zh-CN"/>
        </w:rPr>
      </w:pPr>
      <w:r w:rsidRPr="00893077">
        <w:rPr>
          <w:rFonts w:ascii="KaiTi" w:eastAsia="KaiTi" w:hAnsi="KaiTi"/>
          <w:bCs/>
          <w:sz w:val="24"/>
          <w:szCs w:val="24"/>
          <w:lang w:eastAsia="zh-CN"/>
        </w:rPr>
        <w:t>邀请</w:t>
      </w:r>
      <w:r w:rsidRPr="00893077">
        <w:rPr>
          <w:rFonts w:hint="eastAsia"/>
          <w:bCs/>
          <w:sz w:val="24"/>
          <w:szCs w:val="24"/>
          <w:lang w:eastAsia="zh-CN"/>
        </w:rPr>
        <w:t>执行问题</w:t>
      </w:r>
      <w:r w:rsidRPr="00893077">
        <w:rPr>
          <w:bCs/>
          <w:sz w:val="24"/>
          <w:szCs w:val="24"/>
          <w:lang w:eastAsia="zh-CN"/>
        </w:rPr>
        <w:t>附属</w:t>
      </w:r>
      <w:r w:rsidRPr="00893077">
        <w:rPr>
          <w:rFonts w:hint="eastAsia"/>
          <w:bCs/>
          <w:sz w:val="24"/>
          <w:szCs w:val="24"/>
          <w:lang w:eastAsia="zh-CN"/>
        </w:rPr>
        <w:t>机构</w:t>
      </w:r>
      <w:r w:rsidRPr="00893077">
        <w:rPr>
          <w:bCs/>
          <w:sz w:val="24"/>
          <w:szCs w:val="24"/>
          <w:lang w:eastAsia="zh-CN"/>
        </w:rPr>
        <w:t>根据</w:t>
      </w:r>
      <w:r w:rsidRPr="00893077">
        <w:rPr>
          <w:bCs/>
          <w:sz w:val="24"/>
          <w:szCs w:val="24"/>
          <w:lang w:eastAsia="zh-CN"/>
        </w:rPr>
        <w:t>2025</w:t>
      </w:r>
      <w:r w:rsidRPr="00893077">
        <w:rPr>
          <w:bCs/>
          <w:sz w:val="24"/>
          <w:szCs w:val="24"/>
          <w:lang w:eastAsia="zh-CN"/>
        </w:rPr>
        <w:t>年</w:t>
      </w:r>
      <w:r w:rsidRPr="00893077">
        <w:rPr>
          <w:bCs/>
          <w:sz w:val="24"/>
          <w:szCs w:val="24"/>
          <w:lang w:eastAsia="zh-CN"/>
        </w:rPr>
        <w:t>2</w:t>
      </w:r>
      <w:r w:rsidRPr="00893077">
        <w:rPr>
          <w:bCs/>
          <w:sz w:val="24"/>
          <w:szCs w:val="24"/>
          <w:lang w:eastAsia="zh-CN"/>
        </w:rPr>
        <w:t>月</w:t>
      </w:r>
      <w:r w:rsidRPr="00893077">
        <w:rPr>
          <w:bCs/>
          <w:sz w:val="24"/>
          <w:szCs w:val="24"/>
          <w:lang w:eastAsia="zh-CN"/>
        </w:rPr>
        <w:t>27</w:t>
      </w:r>
      <w:r w:rsidRPr="00893077">
        <w:rPr>
          <w:bCs/>
          <w:sz w:val="24"/>
          <w:szCs w:val="24"/>
          <w:lang w:eastAsia="zh-CN"/>
        </w:rPr>
        <w:t>日第</w:t>
      </w:r>
      <w:r>
        <w:fldChar w:fldCharType="begin"/>
      </w:r>
      <w:r>
        <w:rPr>
          <w:lang w:eastAsia="zh-CN"/>
        </w:rPr>
        <w:instrText>HYPERLINK "https://www.cbd.int/decisions/cop/?m=cop-16" \h</w:instrText>
      </w:r>
      <w:r>
        <w:fldChar w:fldCharType="separate"/>
      </w:r>
      <w:r w:rsidRPr="00893077">
        <w:rPr>
          <w:rStyle w:val="Hyperlink"/>
          <w:sz w:val="24"/>
          <w:szCs w:val="24"/>
          <w:lang w:eastAsia="zh-CN"/>
        </w:rPr>
        <w:t>16/32</w:t>
      </w:r>
      <w:r>
        <w:fldChar w:fldCharType="end"/>
      </w:r>
      <w:r w:rsidRPr="00893077">
        <w:rPr>
          <w:bCs/>
          <w:sz w:val="24"/>
          <w:szCs w:val="24"/>
          <w:lang w:eastAsia="zh-CN"/>
        </w:rPr>
        <w:t>号决定，同意</w:t>
      </w:r>
      <w:r w:rsidRPr="00893077">
        <w:rPr>
          <w:rFonts w:hint="eastAsia"/>
          <w:bCs/>
          <w:sz w:val="24"/>
          <w:szCs w:val="24"/>
          <w:lang w:eastAsia="zh-CN"/>
        </w:rPr>
        <w:t>将</w:t>
      </w:r>
      <w:r w:rsidRPr="00893077">
        <w:rPr>
          <w:bCs/>
          <w:sz w:val="24"/>
          <w:szCs w:val="24"/>
          <w:lang w:eastAsia="zh-CN"/>
        </w:rPr>
        <w:t>《昆明</w:t>
      </w:r>
      <w:r w:rsidRPr="00893077">
        <w:rPr>
          <w:bCs/>
          <w:sz w:val="24"/>
          <w:szCs w:val="24"/>
          <w:lang w:eastAsia="zh-CN"/>
        </w:rPr>
        <w:t>-</w:t>
      </w:r>
      <w:r w:rsidRPr="00893077">
        <w:rPr>
          <w:bCs/>
          <w:sz w:val="24"/>
          <w:szCs w:val="24"/>
          <w:lang w:eastAsia="zh-CN"/>
        </w:rPr>
        <w:t>蒙特利尔全球生物多样性框架》</w:t>
      </w:r>
      <w:r w:rsidRPr="00893077">
        <w:rPr>
          <w:sz w:val="24"/>
          <w:szCs w:val="24"/>
          <w:vertAlign w:val="superscript"/>
        </w:rPr>
        <w:footnoteReference w:id="2"/>
      </w:r>
      <w:r w:rsidRPr="00893077">
        <w:rPr>
          <w:rFonts w:hint="eastAsia"/>
          <w:bCs/>
          <w:sz w:val="24"/>
          <w:szCs w:val="24"/>
          <w:lang w:eastAsia="zh-CN"/>
        </w:rPr>
        <w:t>集体执行进度</w:t>
      </w:r>
      <w:r w:rsidRPr="00893077">
        <w:rPr>
          <w:bCs/>
          <w:sz w:val="24"/>
          <w:szCs w:val="24"/>
          <w:lang w:eastAsia="zh-CN"/>
        </w:rPr>
        <w:t>全球报告</w:t>
      </w:r>
      <w:r w:rsidRPr="00893077">
        <w:rPr>
          <w:rFonts w:hint="eastAsia"/>
          <w:bCs/>
          <w:sz w:val="24"/>
          <w:szCs w:val="24"/>
          <w:lang w:eastAsia="zh-CN"/>
        </w:rPr>
        <w:t>科学、</w:t>
      </w:r>
      <w:r w:rsidRPr="00893077">
        <w:rPr>
          <w:bCs/>
          <w:sz w:val="24"/>
          <w:szCs w:val="24"/>
          <w:lang w:eastAsia="zh-CN"/>
        </w:rPr>
        <w:t>技术和</w:t>
      </w:r>
      <w:r w:rsidRPr="00893077">
        <w:rPr>
          <w:rFonts w:hint="eastAsia"/>
          <w:bCs/>
          <w:sz w:val="24"/>
          <w:szCs w:val="24"/>
          <w:lang w:eastAsia="zh-CN"/>
        </w:rPr>
        <w:t>工艺</w:t>
      </w:r>
      <w:r w:rsidRPr="00893077">
        <w:rPr>
          <w:bCs/>
          <w:sz w:val="24"/>
          <w:szCs w:val="24"/>
          <w:lang w:eastAsia="zh-CN"/>
        </w:rPr>
        <w:t>方面</w:t>
      </w:r>
      <w:r w:rsidRPr="00893077">
        <w:rPr>
          <w:rFonts w:hint="eastAsia"/>
          <w:bCs/>
          <w:sz w:val="24"/>
          <w:szCs w:val="24"/>
          <w:lang w:eastAsia="zh-CN"/>
        </w:rPr>
        <w:t>的下述规定纳入</w:t>
      </w:r>
      <w:r w:rsidRPr="00893077">
        <w:rPr>
          <w:bCs/>
          <w:sz w:val="24"/>
          <w:szCs w:val="24"/>
          <w:lang w:eastAsia="zh-CN"/>
        </w:rPr>
        <w:t>提交缔约方大会第十七</w:t>
      </w:r>
      <w:r w:rsidRPr="00893077">
        <w:rPr>
          <w:rFonts w:hint="eastAsia"/>
          <w:bCs/>
          <w:sz w:val="24"/>
          <w:szCs w:val="24"/>
          <w:lang w:eastAsia="zh-CN"/>
        </w:rPr>
        <w:t>届</w:t>
      </w:r>
      <w:r w:rsidRPr="00893077">
        <w:rPr>
          <w:bCs/>
          <w:sz w:val="24"/>
          <w:szCs w:val="24"/>
          <w:lang w:eastAsia="zh-CN"/>
        </w:rPr>
        <w:t>会议审议的决定草案：</w:t>
      </w:r>
    </w:p>
    <w:p w14:paraId="3CC353C2" w14:textId="77777777" w:rsidR="003F175C" w:rsidRPr="00893077" w:rsidRDefault="003F175C" w:rsidP="00AC7D4F">
      <w:pPr>
        <w:pStyle w:val="Heading1"/>
        <w:tabs>
          <w:tab w:val="clear" w:pos="720"/>
          <w:tab w:val="left" w:pos="1260"/>
        </w:tabs>
        <w:spacing w:before="120"/>
        <w:ind w:left="1260" w:hanging="540"/>
        <w:jc w:val="both"/>
        <w:rPr>
          <w:lang w:eastAsia="zh-CN"/>
        </w:rPr>
      </w:pPr>
      <w:bookmarkStart w:id="14" w:name="_Toc241265105"/>
      <w:r w:rsidRPr="00893077">
        <w:rPr>
          <w:lang w:eastAsia="zh-CN"/>
        </w:rPr>
        <w:t>A.</w:t>
      </w:r>
      <w:r w:rsidRPr="00893077">
        <w:rPr>
          <w:lang w:eastAsia="zh-CN"/>
        </w:rPr>
        <w:tab/>
      </w:r>
      <w:r w:rsidRPr="00893077">
        <w:rPr>
          <w:lang w:eastAsia="zh-CN"/>
        </w:rPr>
        <w:t>缔约方大会第十七届会议对《昆明</w:t>
      </w:r>
      <w:r w:rsidRPr="00893077">
        <w:rPr>
          <w:lang w:eastAsia="zh-CN"/>
        </w:rPr>
        <w:t>-</w:t>
      </w:r>
      <w:r w:rsidRPr="00893077">
        <w:rPr>
          <w:lang w:eastAsia="zh-CN"/>
        </w:rPr>
        <w:t>蒙特利尔全球生物多样性框架》集体执行进度的全球审查</w:t>
      </w:r>
      <w:bookmarkEnd w:id="14"/>
    </w:p>
    <w:p w14:paraId="2C710681" w14:textId="77777777" w:rsidR="003F175C" w:rsidRPr="00893077" w:rsidRDefault="003F175C" w:rsidP="00AC7D4F">
      <w:pPr>
        <w:pStyle w:val="CBDNormalNoNumber"/>
        <w:tabs>
          <w:tab w:val="clear" w:pos="567"/>
          <w:tab w:val="clear" w:pos="1134"/>
          <w:tab w:val="clear" w:pos="1701"/>
          <w:tab w:val="clear" w:pos="2268"/>
          <w:tab w:val="clear" w:pos="2835"/>
          <w:tab w:val="clear" w:pos="3402"/>
        </w:tabs>
        <w:spacing w:before="120"/>
        <w:ind w:left="720" w:firstLine="540"/>
        <w:rPr>
          <w:rFonts w:ascii="KaiTi" w:eastAsia="KaiTi" w:hAnsi="KaiTi"/>
          <w:sz w:val="24"/>
          <w:szCs w:val="24"/>
          <w:lang w:eastAsia="zh-CN"/>
        </w:rPr>
      </w:pPr>
      <w:r w:rsidRPr="00893077">
        <w:rPr>
          <w:rFonts w:ascii="KaiTi" w:eastAsia="KaiTi" w:hAnsi="KaiTi" w:hint="eastAsia"/>
          <w:sz w:val="24"/>
          <w:szCs w:val="24"/>
          <w:lang w:eastAsia="zh-CN"/>
        </w:rPr>
        <w:t>缔约方大会，</w:t>
      </w:r>
    </w:p>
    <w:p w14:paraId="07135237" w14:textId="77777777" w:rsidR="003F175C" w:rsidRPr="00893077" w:rsidRDefault="003F175C" w:rsidP="00AC7D4F">
      <w:pPr>
        <w:spacing w:before="120"/>
        <w:ind w:left="720" w:firstLine="540"/>
        <w:rPr>
          <w:rFonts w:eastAsia="Times New Roman"/>
          <w:color w:val="000000" w:themeColor="text1"/>
          <w:lang w:val="en-US" w:eastAsia="zh-CN"/>
        </w:rPr>
      </w:pPr>
      <w:r w:rsidRPr="00893077">
        <w:rPr>
          <w:rFonts w:ascii="KaiTi" w:eastAsia="KaiTi" w:hAnsi="KaiTi" w:cs="SimSun" w:hint="eastAsia"/>
          <w:color w:val="000000" w:themeColor="text1"/>
          <w:lang w:eastAsia="zh-CN"/>
        </w:rPr>
        <w:t>回顾</w:t>
      </w:r>
      <w:r w:rsidRPr="00893077">
        <w:rPr>
          <w:rFonts w:ascii="SimSun" w:hAnsi="SimSun" w:cs="SimSun" w:hint="eastAsia"/>
          <w:color w:val="000000" w:themeColor="text1"/>
          <w:lang w:eastAsia="zh-CN"/>
        </w:rPr>
        <w:t>缔约方大会在</w:t>
      </w:r>
      <w:r w:rsidRPr="00893077">
        <w:rPr>
          <w:rFonts w:eastAsia="Times New Roman"/>
          <w:color w:val="000000" w:themeColor="text1"/>
          <w:lang w:eastAsia="zh-CN"/>
        </w:rPr>
        <w:t>2022</w:t>
      </w:r>
      <w:r w:rsidRPr="00893077">
        <w:rPr>
          <w:rFonts w:ascii="SimSun" w:hAnsi="SimSun" w:cs="SimSun" w:hint="eastAsia"/>
          <w:color w:val="000000" w:themeColor="text1"/>
          <w:lang w:eastAsia="zh-CN"/>
        </w:rPr>
        <w:t>年</w:t>
      </w:r>
      <w:r w:rsidRPr="00893077">
        <w:rPr>
          <w:rFonts w:eastAsia="Times New Roman"/>
          <w:color w:val="000000" w:themeColor="text1"/>
          <w:lang w:eastAsia="zh-CN"/>
        </w:rPr>
        <w:t>12</w:t>
      </w:r>
      <w:r w:rsidRPr="00893077">
        <w:rPr>
          <w:rFonts w:ascii="SimSun" w:hAnsi="SimSun" w:cs="SimSun" w:hint="eastAsia"/>
          <w:color w:val="000000" w:themeColor="text1"/>
          <w:lang w:eastAsia="zh-CN"/>
        </w:rPr>
        <w:t>月</w:t>
      </w:r>
      <w:r w:rsidRPr="00893077">
        <w:rPr>
          <w:rFonts w:eastAsia="Times New Roman"/>
          <w:color w:val="000000" w:themeColor="text1"/>
          <w:lang w:eastAsia="zh-CN"/>
        </w:rPr>
        <w:t>19</w:t>
      </w:r>
      <w:r w:rsidRPr="00893077">
        <w:rPr>
          <w:rFonts w:ascii="SimSun" w:hAnsi="SimSun" w:cs="SimSun" w:hint="eastAsia"/>
          <w:color w:val="000000" w:themeColor="text1"/>
          <w:lang w:eastAsia="zh-CN"/>
        </w:rPr>
        <w:t>日第</w:t>
      </w:r>
      <w:r>
        <w:fldChar w:fldCharType="begin"/>
      </w:r>
      <w:r>
        <w:rPr>
          <w:lang w:eastAsia="zh-CN"/>
        </w:rPr>
        <w:instrText>HYPERLINK "https://www.cbd.int/decisions/cop/?m=cop-15"</w:instrText>
      </w:r>
      <w:r>
        <w:fldChar w:fldCharType="separate"/>
      </w:r>
      <w:r w:rsidRPr="00893077">
        <w:rPr>
          <w:rStyle w:val="Hyperlink"/>
          <w:rFonts w:eastAsia="Times New Roman"/>
          <w:lang w:eastAsia="zh-CN"/>
        </w:rPr>
        <w:t>15/4</w:t>
      </w:r>
      <w:r>
        <w:fldChar w:fldCharType="end"/>
      </w:r>
      <w:r w:rsidRPr="00893077">
        <w:rPr>
          <w:rFonts w:ascii="SimSun" w:hAnsi="SimSun" w:cs="SimSun" w:hint="eastAsia"/>
          <w:color w:val="000000" w:themeColor="text1"/>
          <w:lang w:eastAsia="zh-CN"/>
        </w:rPr>
        <w:t>号和第</w:t>
      </w:r>
      <w:r>
        <w:fldChar w:fldCharType="begin"/>
      </w:r>
      <w:r>
        <w:rPr>
          <w:lang w:eastAsia="zh-CN"/>
        </w:rPr>
        <w:instrText>HYPERLINK "https://www.cbd.int/decisions/cop/?m=cop-15"</w:instrText>
      </w:r>
      <w:r>
        <w:fldChar w:fldCharType="separate"/>
      </w:r>
      <w:r w:rsidRPr="00893077">
        <w:rPr>
          <w:rStyle w:val="Hyperlink"/>
          <w:rFonts w:eastAsia="Times New Roman"/>
          <w:lang w:eastAsia="zh-CN"/>
        </w:rPr>
        <w:t>15/6</w:t>
      </w:r>
      <w:r>
        <w:fldChar w:fldCharType="end"/>
      </w:r>
      <w:r w:rsidRPr="00893077">
        <w:rPr>
          <w:rFonts w:ascii="SimSun" w:hAnsi="SimSun" w:cs="SimSun" w:hint="eastAsia"/>
          <w:color w:val="000000" w:themeColor="text1"/>
          <w:lang w:eastAsia="zh-CN"/>
        </w:rPr>
        <w:t>号决定以及</w:t>
      </w:r>
      <w:r w:rsidRPr="00893077">
        <w:rPr>
          <w:rFonts w:eastAsia="Times New Roman"/>
          <w:color w:val="000000" w:themeColor="text1"/>
          <w:lang w:eastAsia="zh-CN"/>
        </w:rPr>
        <w:t>2025</w:t>
      </w:r>
      <w:r w:rsidRPr="00893077">
        <w:rPr>
          <w:rFonts w:ascii="SimSun" w:hAnsi="SimSun" w:cs="SimSun" w:hint="eastAsia"/>
          <w:color w:val="000000" w:themeColor="text1"/>
          <w:lang w:eastAsia="zh-CN"/>
        </w:rPr>
        <w:t>年</w:t>
      </w:r>
      <w:r w:rsidRPr="00893077">
        <w:rPr>
          <w:rFonts w:eastAsia="Times New Roman"/>
          <w:color w:val="000000" w:themeColor="text1"/>
          <w:lang w:eastAsia="zh-CN"/>
        </w:rPr>
        <w:t>2</w:t>
      </w:r>
      <w:r w:rsidRPr="00893077">
        <w:rPr>
          <w:rFonts w:ascii="SimSun" w:hAnsi="SimSun" w:cs="SimSun" w:hint="eastAsia"/>
          <w:color w:val="000000" w:themeColor="text1"/>
          <w:lang w:eastAsia="zh-CN"/>
        </w:rPr>
        <w:t>月</w:t>
      </w:r>
      <w:r w:rsidRPr="00893077">
        <w:rPr>
          <w:rFonts w:eastAsia="Times New Roman"/>
          <w:color w:val="000000" w:themeColor="text1"/>
          <w:lang w:eastAsia="zh-CN"/>
        </w:rPr>
        <w:t>27</w:t>
      </w:r>
      <w:r w:rsidRPr="00893077">
        <w:rPr>
          <w:rFonts w:ascii="SimSun" w:hAnsi="SimSun" w:cs="SimSun" w:hint="eastAsia"/>
          <w:color w:val="000000" w:themeColor="text1"/>
          <w:lang w:eastAsia="zh-CN"/>
        </w:rPr>
        <w:t>日第</w:t>
      </w:r>
      <w:r>
        <w:fldChar w:fldCharType="begin"/>
      </w:r>
      <w:r>
        <w:rPr>
          <w:lang w:eastAsia="zh-CN"/>
        </w:rPr>
        <w:instrText>HYPERLINK "https://www.cbd.int/decisions/cop/?m=cop-16"</w:instrText>
      </w:r>
      <w:r>
        <w:fldChar w:fldCharType="separate"/>
      </w:r>
      <w:r w:rsidRPr="00893077">
        <w:rPr>
          <w:rStyle w:val="Hyperlink"/>
          <w:rFonts w:eastAsia="Times New Roman"/>
          <w:lang w:eastAsia="zh-CN"/>
        </w:rPr>
        <w:t>16/32</w:t>
      </w:r>
      <w:r>
        <w:fldChar w:fldCharType="end"/>
      </w:r>
      <w:r w:rsidRPr="00893077">
        <w:rPr>
          <w:rFonts w:ascii="SimSun" w:hAnsi="SimSun" w:cs="SimSun" w:hint="eastAsia"/>
          <w:color w:val="000000" w:themeColor="text1"/>
          <w:lang w:eastAsia="zh-CN"/>
        </w:rPr>
        <w:t>号决定中决定</w:t>
      </w:r>
      <w:r w:rsidRPr="00893077">
        <w:rPr>
          <w:rFonts w:ascii="SimSun" w:hAnsi="SimSun" w:cs="SimSun" w:hint="eastAsia"/>
          <w:color w:val="000000" w:themeColor="text1"/>
          <w:lang w:val="en-US" w:eastAsia="zh-CN"/>
        </w:rPr>
        <w:t>，</w:t>
      </w:r>
      <w:r w:rsidRPr="00893077">
        <w:rPr>
          <w:rFonts w:ascii="SimSun" w:hAnsi="SimSun" w:cs="SimSun" w:hint="eastAsia"/>
          <w:color w:val="000000" w:themeColor="text1"/>
          <w:lang w:eastAsia="zh-CN"/>
        </w:rPr>
        <w:t>在其第十七届会议上对</w:t>
      </w:r>
      <w:r w:rsidRPr="00893077">
        <w:rPr>
          <w:rFonts w:ascii="SimSun" w:hAnsi="SimSun" w:cs="SimSun" w:hint="eastAsia"/>
          <w:bCs/>
          <w:color w:val="000000" w:themeColor="text1"/>
          <w:lang w:eastAsia="zh-CN"/>
        </w:rPr>
        <w:t>《昆明</w:t>
      </w:r>
      <w:r w:rsidRPr="00893077">
        <w:rPr>
          <w:rFonts w:eastAsia="Times New Roman"/>
          <w:bCs/>
          <w:color w:val="000000" w:themeColor="text1"/>
          <w:lang w:eastAsia="zh-CN"/>
        </w:rPr>
        <w:t>-</w:t>
      </w:r>
      <w:r w:rsidRPr="00893077">
        <w:rPr>
          <w:rFonts w:ascii="SimSun" w:hAnsi="SimSun" w:cs="SimSun" w:hint="eastAsia"/>
          <w:bCs/>
          <w:color w:val="000000" w:themeColor="text1"/>
          <w:lang w:eastAsia="zh-CN"/>
        </w:rPr>
        <w:t>蒙特利尔全球生物多样性框架》集体执行进度进行一次全球审查，各国国家报告和《昆明</w:t>
      </w:r>
      <w:r w:rsidRPr="00893077">
        <w:rPr>
          <w:rFonts w:eastAsia="Times New Roman"/>
          <w:bCs/>
          <w:color w:val="000000" w:themeColor="text1"/>
          <w:lang w:eastAsia="zh-CN"/>
        </w:rPr>
        <w:t>-</w:t>
      </w:r>
      <w:r w:rsidRPr="00893077">
        <w:rPr>
          <w:rFonts w:ascii="SimSun" w:hAnsi="SimSun" w:cs="SimSun" w:hint="eastAsia"/>
          <w:bCs/>
          <w:color w:val="000000" w:themeColor="text1"/>
          <w:lang w:eastAsia="zh-CN"/>
        </w:rPr>
        <w:t>蒙特利尔全球生物多样性框架》集体执行</w:t>
      </w:r>
      <w:r w:rsidRPr="00893077">
        <w:rPr>
          <w:rFonts w:ascii="SimSun" w:hAnsi="SimSun" w:cs="SimSun" w:hint="eastAsia"/>
          <w:bCs/>
          <w:color w:val="000000" w:themeColor="text1"/>
          <w:lang w:val="en-US" w:eastAsia="zh-CN"/>
        </w:rPr>
        <w:t>进度</w:t>
      </w:r>
      <w:r w:rsidRPr="00893077">
        <w:rPr>
          <w:rFonts w:ascii="SimSun" w:hAnsi="SimSun" w:cs="SimSun" w:hint="eastAsia"/>
          <w:bCs/>
          <w:color w:val="000000" w:themeColor="text1"/>
          <w:lang w:eastAsia="zh-CN"/>
        </w:rPr>
        <w:t>全球报告将是全球审查的主要信息来源</w:t>
      </w:r>
      <w:r w:rsidRPr="00893077">
        <w:rPr>
          <w:rFonts w:ascii="SimSun" w:hAnsi="SimSun" w:cs="SimSun" w:hint="eastAsia"/>
          <w:color w:val="000000" w:themeColor="text1"/>
          <w:lang w:eastAsia="zh-CN"/>
        </w:rPr>
        <w:t>，</w:t>
      </w:r>
    </w:p>
    <w:p w14:paraId="0B45C92C" w14:textId="77777777" w:rsidR="003F175C" w:rsidRPr="00893077" w:rsidRDefault="003F175C" w:rsidP="00AC7D4F">
      <w:pPr>
        <w:spacing w:before="120"/>
        <w:ind w:left="720" w:firstLine="540"/>
        <w:rPr>
          <w:rFonts w:eastAsia="Times New Roman"/>
          <w:color w:val="000000" w:themeColor="text1"/>
          <w:lang w:val="en-US" w:eastAsia="zh-CN"/>
        </w:rPr>
      </w:pPr>
      <w:r w:rsidRPr="00893077">
        <w:rPr>
          <w:rFonts w:ascii="KaiTi" w:eastAsia="KaiTi" w:hAnsi="KaiTi" w:cs="SimSun" w:hint="eastAsia"/>
          <w:color w:val="000000" w:themeColor="text1"/>
          <w:lang w:eastAsia="zh-CN"/>
        </w:rPr>
        <w:t>又回顾</w:t>
      </w:r>
      <w:r w:rsidRPr="00893077">
        <w:rPr>
          <w:rFonts w:ascii="SimSun" w:hAnsi="SimSun" w:cs="SimSun" w:hint="eastAsia"/>
          <w:color w:val="000000" w:themeColor="text1"/>
          <w:lang w:eastAsia="zh-CN"/>
        </w:rPr>
        <w:t>缔约方大会在第</w:t>
      </w:r>
      <w:hyperlink r:id="rId15" w:history="1">
        <w:r w:rsidRPr="00893077">
          <w:rPr>
            <w:rStyle w:val="Hyperlink"/>
            <w:rFonts w:eastAsia="Times New Roman"/>
            <w:lang w:eastAsia="zh-CN"/>
          </w:rPr>
          <w:t>16/32</w:t>
        </w:r>
      </w:hyperlink>
      <w:r w:rsidRPr="00893077">
        <w:rPr>
          <w:rFonts w:ascii="SimSun" w:hAnsi="SimSun" w:cs="SimSun" w:hint="eastAsia"/>
          <w:color w:val="000000" w:themeColor="text1"/>
          <w:lang w:eastAsia="zh-CN"/>
        </w:rPr>
        <w:t>号决定中还决定，全球审查将借鉴各附属机构和工作组的相关建议，并酌情借鉴非正式技术对话</w:t>
      </w:r>
      <w:r w:rsidRPr="00893077">
        <w:rPr>
          <w:rFonts w:eastAsia="Times New Roman"/>
          <w:color w:val="000000" w:themeColor="text1"/>
          <w:lang w:eastAsia="zh-CN"/>
        </w:rPr>
        <w:t>[</w:t>
      </w:r>
      <w:r w:rsidRPr="00893077">
        <w:rPr>
          <w:rFonts w:ascii="SimSun" w:hAnsi="SimSun" w:cs="SimSun" w:hint="eastAsia"/>
          <w:color w:val="000000" w:themeColor="text1"/>
          <w:lang w:eastAsia="zh-CN"/>
        </w:rPr>
        <w:t>此后被称作关于支持《昆明</w:t>
      </w:r>
      <w:r w:rsidRPr="00893077">
        <w:rPr>
          <w:rFonts w:eastAsia="Times New Roman"/>
          <w:color w:val="000000" w:themeColor="text1"/>
          <w:lang w:eastAsia="zh-CN"/>
        </w:rPr>
        <w:t>-</w:t>
      </w:r>
      <w:r w:rsidRPr="00893077">
        <w:rPr>
          <w:rFonts w:ascii="SimSun" w:hAnsi="SimSun" w:cs="SimSun" w:hint="eastAsia"/>
          <w:color w:val="000000" w:themeColor="text1"/>
          <w:lang w:eastAsia="zh-CN"/>
        </w:rPr>
        <w:t>蒙特利尔全球生物多样性框架》集体执行进度全球审查的昆明对话</w:t>
      </w:r>
      <w:r w:rsidRPr="00893077">
        <w:rPr>
          <w:rFonts w:eastAsia="Times New Roman"/>
          <w:color w:val="000000" w:themeColor="text1"/>
          <w:lang w:eastAsia="zh-CN"/>
        </w:rPr>
        <w:t>]</w:t>
      </w:r>
      <w:r w:rsidRPr="00893077">
        <w:rPr>
          <w:rFonts w:ascii="SimSun" w:hAnsi="SimSun" w:cs="SimSun" w:hint="eastAsia"/>
          <w:color w:val="000000" w:themeColor="text1"/>
          <w:lang w:eastAsia="zh-CN"/>
        </w:rPr>
        <w:t>的成果、关于国家生物多样性战略和行动计划以及国家报告的次区域和区域对话的成果以及对国家生物多样性战略和行动计划所含信息的全球分析，</w:t>
      </w:r>
    </w:p>
    <w:p w14:paraId="0F435183" w14:textId="77777777" w:rsidR="003F175C" w:rsidRPr="00893077" w:rsidRDefault="003F175C" w:rsidP="00AC7D4F">
      <w:pPr>
        <w:spacing w:before="120"/>
        <w:ind w:left="720" w:firstLine="540"/>
        <w:rPr>
          <w:rFonts w:eastAsia="Times New Roman"/>
          <w:color w:val="000000" w:themeColor="text1"/>
          <w:lang w:eastAsia="zh-CN"/>
        </w:rPr>
      </w:pPr>
      <w:r w:rsidRPr="00893077">
        <w:rPr>
          <w:rFonts w:ascii="KaiTi" w:eastAsia="KaiTi" w:hAnsi="KaiTi" w:cs="SimSun" w:hint="eastAsia"/>
          <w:color w:val="000000" w:themeColor="text1"/>
          <w:lang w:eastAsia="zh-CN"/>
        </w:rPr>
        <w:t>认识到</w:t>
      </w:r>
      <w:r w:rsidRPr="00893077">
        <w:rPr>
          <w:rFonts w:ascii="SimSun" w:hAnsi="SimSun" w:cs="SimSun" w:hint="eastAsia"/>
          <w:color w:val="000000" w:themeColor="text1"/>
          <w:lang w:eastAsia="zh-CN"/>
        </w:rPr>
        <w:t>有</w:t>
      </w:r>
      <w:r w:rsidRPr="00893077">
        <w:rPr>
          <w:rFonts w:eastAsia="Times New Roman"/>
          <w:color w:val="000000" w:themeColor="text1"/>
          <w:lang w:eastAsia="zh-CN"/>
        </w:rPr>
        <w:t>129</w:t>
      </w:r>
      <w:r w:rsidRPr="00893077">
        <w:rPr>
          <w:rFonts w:ascii="SimSun" w:hAnsi="SimSun" w:cs="SimSun" w:hint="eastAsia"/>
          <w:color w:val="000000" w:themeColor="text1"/>
          <w:lang w:eastAsia="zh-CN"/>
        </w:rPr>
        <w:t>个缔约方在</w:t>
      </w:r>
      <w:r w:rsidRPr="00893077">
        <w:rPr>
          <w:rFonts w:eastAsia="Times New Roman"/>
          <w:color w:val="000000" w:themeColor="text1"/>
          <w:lang w:eastAsia="zh-CN"/>
        </w:rPr>
        <w:t>2026</w:t>
      </w:r>
      <w:r w:rsidRPr="00893077">
        <w:rPr>
          <w:rFonts w:ascii="SimSun" w:hAnsi="SimSun" w:cs="SimSun" w:hint="eastAsia"/>
          <w:color w:val="000000" w:themeColor="text1"/>
          <w:lang w:eastAsia="zh-CN"/>
        </w:rPr>
        <w:t>年</w:t>
      </w:r>
      <w:r w:rsidRPr="00893077">
        <w:rPr>
          <w:rFonts w:eastAsia="Times New Roman"/>
          <w:color w:val="000000" w:themeColor="text1"/>
          <w:lang w:eastAsia="zh-CN"/>
        </w:rPr>
        <w:t>3</w:t>
      </w:r>
      <w:r w:rsidRPr="00893077">
        <w:rPr>
          <w:rFonts w:ascii="SimSun" w:hAnsi="SimSun" w:cs="SimSun" w:hint="eastAsia"/>
          <w:color w:val="000000" w:themeColor="text1"/>
          <w:lang w:eastAsia="zh-CN"/>
        </w:rPr>
        <w:t>月</w:t>
      </w:r>
      <w:r w:rsidRPr="00893077">
        <w:rPr>
          <w:rFonts w:eastAsia="Times New Roman"/>
          <w:color w:val="000000" w:themeColor="text1"/>
          <w:lang w:eastAsia="zh-CN"/>
        </w:rPr>
        <w:t>8</w:t>
      </w:r>
      <w:r w:rsidRPr="00893077">
        <w:rPr>
          <w:rFonts w:ascii="SimSun" w:hAnsi="SimSun" w:cs="SimSun" w:hint="eastAsia"/>
          <w:color w:val="000000" w:themeColor="text1"/>
          <w:lang w:eastAsia="zh-CN"/>
        </w:rPr>
        <w:t>日之前及时提交了国家报告，供在编写全球报告时考虑，这为编写全球报告提供了大量证据，</w:t>
      </w:r>
    </w:p>
    <w:p w14:paraId="249ACEBB" w14:textId="77777777" w:rsidR="003F175C" w:rsidRPr="00893077" w:rsidRDefault="003F175C" w:rsidP="00AC7D4F">
      <w:pPr>
        <w:spacing w:before="120"/>
        <w:ind w:left="720" w:firstLine="540"/>
        <w:rPr>
          <w:rFonts w:eastAsia="Times New Roman"/>
          <w:color w:val="000000" w:themeColor="text1"/>
          <w:lang w:val="en-US" w:eastAsia="zh-CN"/>
        </w:rPr>
      </w:pPr>
      <w:r w:rsidRPr="00893077">
        <w:rPr>
          <w:rFonts w:ascii="KaiTi" w:eastAsia="KaiTi" w:hAnsi="KaiTi" w:cs="SimSun" w:hint="eastAsia"/>
          <w:color w:val="000000" w:themeColor="text1"/>
          <w:lang w:eastAsia="zh-CN"/>
        </w:rPr>
        <w:t>又认识到</w:t>
      </w:r>
      <w:r w:rsidRPr="00893077">
        <w:rPr>
          <w:rFonts w:ascii="SimSun" w:hAnsi="SimSun" w:cs="SimSun" w:hint="eastAsia"/>
          <w:color w:val="000000" w:themeColor="text1"/>
          <w:lang w:eastAsia="zh-CN"/>
        </w:rPr>
        <w:t>在编写全球报告时使用了第</w:t>
      </w:r>
      <w:hyperlink r:id="rId16" w:history="1">
        <w:r w:rsidRPr="00893077">
          <w:rPr>
            <w:rStyle w:val="Hyperlink"/>
            <w:rFonts w:eastAsia="Times New Roman"/>
            <w:lang w:eastAsia="zh-CN"/>
          </w:rPr>
          <w:t>16/32</w:t>
        </w:r>
      </w:hyperlink>
      <w:r w:rsidRPr="00893077">
        <w:rPr>
          <w:rFonts w:ascii="SimSun" w:hAnsi="SimSun" w:cs="SimSun" w:hint="eastAsia"/>
          <w:color w:val="000000" w:themeColor="text1"/>
          <w:lang w:eastAsia="zh-CN"/>
        </w:rPr>
        <w:t>号决定确定的其他信息来源，例如科学文献和生物多样性和生态系统服务政府间科学政策平台的交付成果，这些来源进一步夯实了全球报告的证据基础，科学在全球审查中发挥了重要作用，</w:t>
      </w:r>
    </w:p>
    <w:p w14:paraId="61F9A1FD" w14:textId="77777777" w:rsidR="003F175C" w:rsidRPr="00893077" w:rsidRDefault="003F175C" w:rsidP="00AC7D4F">
      <w:pPr>
        <w:spacing w:before="120"/>
        <w:ind w:left="720" w:firstLine="540"/>
        <w:rPr>
          <w:rFonts w:eastAsia="Times New Roman"/>
          <w:color w:val="000000" w:themeColor="text1"/>
          <w:lang w:val="en-US" w:eastAsia="zh-CN"/>
        </w:rPr>
      </w:pPr>
      <w:r w:rsidRPr="00893077">
        <w:rPr>
          <w:rFonts w:ascii="KaiTi" w:eastAsia="KaiTi" w:hAnsi="KaiTi" w:cs="SimSun" w:hint="eastAsia"/>
          <w:color w:val="000000" w:themeColor="text1"/>
          <w:lang w:eastAsia="zh-CN"/>
        </w:rPr>
        <w:t>关切地注意到</w:t>
      </w:r>
      <w:r w:rsidRPr="00893077">
        <w:rPr>
          <w:rFonts w:ascii="SimSun" w:hAnsi="SimSun" w:cs="SimSun" w:hint="eastAsia"/>
          <w:color w:val="000000" w:themeColor="text1"/>
          <w:lang w:eastAsia="zh-CN"/>
        </w:rPr>
        <w:t>国家报告中仍然存在数据和信息差距，并非所有缔约方都能够及时提交国家报告，在编写全球报告时未能考虑这些缔约方的国家报告，因此，一些缔约方的经验、特别是小岛屿发展中国家的经验没有在全球报告中得到很好的反映，</w:t>
      </w:r>
    </w:p>
    <w:p w14:paraId="40C860BE" w14:textId="77777777" w:rsidR="003F175C" w:rsidRPr="00893077" w:rsidRDefault="003F175C" w:rsidP="00AC7D4F">
      <w:pPr>
        <w:spacing w:before="120"/>
        <w:ind w:left="720" w:firstLine="540"/>
        <w:rPr>
          <w:rFonts w:eastAsia="Times New Roman"/>
          <w:color w:val="000000" w:themeColor="text1"/>
          <w:lang w:val="en-US" w:eastAsia="zh-CN"/>
        </w:rPr>
      </w:pPr>
      <w:r w:rsidRPr="00893077">
        <w:rPr>
          <w:rFonts w:ascii="KaiTi" w:eastAsia="KaiTi" w:hAnsi="KaiTi" w:cs="SimSun" w:hint="eastAsia"/>
          <w:color w:val="000000" w:themeColor="text1"/>
          <w:lang w:eastAsia="zh-CN"/>
        </w:rPr>
        <w:t>赞赏地注意到</w:t>
      </w:r>
      <w:r w:rsidRPr="00893077">
        <w:rPr>
          <w:rFonts w:ascii="SimSun" w:hAnsi="SimSun" w:cs="SimSun" w:hint="eastAsia"/>
          <w:color w:val="000000" w:themeColor="text1"/>
          <w:lang w:eastAsia="zh-CN"/>
        </w:rPr>
        <w:t>为缔约方制定国家生物多样性战略和行动计划以及编写国家报告提供的支持，</w:t>
      </w:r>
    </w:p>
    <w:p w14:paraId="62344033" w14:textId="77777777" w:rsidR="003F175C" w:rsidRPr="00893077" w:rsidRDefault="003F175C" w:rsidP="00AC7D4F">
      <w:pPr>
        <w:spacing w:before="120"/>
        <w:ind w:left="720" w:firstLine="540"/>
        <w:rPr>
          <w:rFonts w:eastAsia="Times New Roman"/>
          <w:color w:val="000000" w:themeColor="text1"/>
          <w:lang w:val="en-US" w:eastAsia="zh-CN"/>
        </w:rPr>
      </w:pPr>
      <w:r w:rsidRPr="00893077">
        <w:rPr>
          <w:rFonts w:ascii="KaiTi" w:eastAsia="KaiTi" w:hAnsi="KaiTi" w:cs="SimSun" w:hint="eastAsia"/>
          <w:color w:val="000000" w:themeColor="text1"/>
          <w:lang w:eastAsia="zh-CN"/>
        </w:rPr>
        <w:t>强调</w:t>
      </w:r>
      <w:r w:rsidRPr="00893077">
        <w:rPr>
          <w:rFonts w:ascii="SimSun" w:hAnsi="SimSun" w:cs="SimSun" w:hint="eastAsia"/>
          <w:color w:val="000000" w:themeColor="text1"/>
          <w:lang w:eastAsia="zh-CN"/>
        </w:rPr>
        <w:t>全球环境基金在启动支持、帮助许多发展中国家缔约方、特别是对小岛屿发展中国家缔约方制定国家生物多样性战略和行动计划以及</w:t>
      </w:r>
      <w:r w:rsidRPr="00893077">
        <w:rPr>
          <w:rFonts w:ascii="SimSun" w:hAnsi="SimSun" w:cs="SimSun" w:hint="eastAsia"/>
          <w:color w:val="000000" w:themeColor="text1"/>
          <w:lang w:val="en-US" w:eastAsia="zh-CN"/>
        </w:rPr>
        <w:t>编写国家报告</w:t>
      </w:r>
      <w:r w:rsidRPr="00893077">
        <w:rPr>
          <w:rFonts w:ascii="SimSun" w:hAnsi="SimSun" w:cs="SimSun" w:hint="eastAsia"/>
          <w:color w:val="000000" w:themeColor="text1"/>
          <w:lang w:eastAsia="zh-CN"/>
        </w:rPr>
        <w:t>方面仍然存在延误，这种情况影响一些国家及时提出完整的国家报告</w:t>
      </w:r>
      <w:r w:rsidRPr="003A560C">
        <w:rPr>
          <w:rStyle w:val="FootnoteReference"/>
          <w:rFonts w:ascii="Times New Roman" w:hAnsi="Times New Roman"/>
          <w:lang w:eastAsia="en-US"/>
        </w:rPr>
        <w:footnoteReference w:id="3"/>
      </w:r>
      <w:r w:rsidRPr="00893077">
        <w:rPr>
          <w:rFonts w:ascii="SimSun" w:hAnsi="SimSun" w:cs="SimSun" w:hint="eastAsia"/>
          <w:color w:val="000000" w:themeColor="text1"/>
          <w:lang w:eastAsia="zh-CN"/>
        </w:rPr>
        <w:t>，并认识到可能导致延误的一系列因素，</w:t>
      </w:r>
    </w:p>
    <w:p w14:paraId="098FC2F1" w14:textId="77777777" w:rsidR="003F175C" w:rsidRPr="00893077" w:rsidRDefault="003F175C" w:rsidP="00AC7D4F">
      <w:pPr>
        <w:spacing w:before="120"/>
        <w:ind w:left="720" w:firstLine="540"/>
        <w:rPr>
          <w:rFonts w:eastAsia="Times New Roman"/>
          <w:color w:val="000000" w:themeColor="text1"/>
          <w:lang w:val="en-US" w:eastAsia="zh-CN"/>
        </w:rPr>
      </w:pPr>
      <w:r w:rsidRPr="00893077">
        <w:rPr>
          <w:rFonts w:ascii="KaiTi" w:eastAsia="KaiTi" w:hAnsi="KaiTi" w:cs="SimSun" w:hint="eastAsia"/>
          <w:color w:val="000000" w:themeColor="text1"/>
          <w:lang w:eastAsia="zh-CN"/>
        </w:rPr>
        <w:t>认识到</w:t>
      </w:r>
      <w:r w:rsidRPr="00893077">
        <w:rPr>
          <w:rFonts w:ascii="SimSun" w:hAnsi="SimSun" w:cs="SimSun" w:hint="eastAsia"/>
          <w:color w:val="000000" w:themeColor="text1"/>
          <w:lang w:eastAsia="zh-CN"/>
        </w:rPr>
        <w:t>全球报告指出的信息和数据差距并不一定代表《昆蒙框架》执行方面的差距，也不一定代表缺少对《昆蒙框架》的承诺，</w:t>
      </w:r>
    </w:p>
    <w:p w14:paraId="6B3645EE" w14:textId="77777777" w:rsidR="003F175C" w:rsidRPr="00893077" w:rsidRDefault="003F175C" w:rsidP="00AC7D4F">
      <w:pPr>
        <w:spacing w:before="120"/>
        <w:ind w:left="720" w:firstLine="540"/>
        <w:rPr>
          <w:rFonts w:eastAsia="Times New Roman"/>
          <w:color w:val="000000" w:themeColor="text1"/>
          <w:lang w:val="en-US" w:eastAsia="zh-CN"/>
        </w:rPr>
      </w:pPr>
      <w:r w:rsidRPr="00893077">
        <w:rPr>
          <w:rFonts w:ascii="KaiTi" w:eastAsia="KaiTi" w:hAnsi="KaiTi" w:cs="SimSun" w:hint="eastAsia"/>
          <w:color w:val="000000" w:themeColor="text1"/>
          <w:lang w:eastAsia="zh-CN"/>
        </w:rPr>
        <w:lastRenderedPageBreak/>
        <w:t>强调</w:t>
      </w:r>
      <w:r w:rsidRPr="00893077">
        <w:rPr>
          <w:rFonts w:ascii="SimSun" w:hAnsi="SimSun" w:cs="SimSun" w:hint="eastAsia"/>
          <w:color w:val="000000" w:themeColor="text1"/>
          <w:lang w:eastAsia="zh-CN"/>
        </w:rPr>
        <w:t>许多缔约方在编写国家生物多样性战略和行动计划以及国家报告时面临体制、技术、能力和资源方面的挑战，特别是在使用《昆明</w:t>
      </w:r>
      <w:r w:rsidRPr="00893077">
        <w:rPr>
          <w:rFonts w:eastAsia="Times New Roman"/>
          <w:color w:val="000000" w:themeColor="text1"/>
          <w:lang w:eastAsia="zh-CN"/>
        </w:rPr>
        <w:t>-</w:t>
      </w:r>
      <w:r w:rsidRPr="00893077">
        <w:rPr>
          <w:rFonts w:ascii="SimSun" w:hAnsi="SimSun" w:cs="SimSun" w:hint="eastAsia"/>
          <w:color w:val="000000" w:themeColor="text1"/>
          <w:lang w:eastAsia="zh-CN"/>
        </w:rPr>
        <w:t>蒙特利尔全球生物多样性框架》监测框架标题指标</w:t>
      </w:r>
      <w:r w:rsidRPr="003A560C">
        <w:rPr>
          <w:rStyle w:val="FootnoteReference"/>
          <w:rFonts w:ascii="Times New Roman" w:hAnsi="Times New Roman"/>
          <w:lang w:eastAsia="en-US"/>
        </w:rPr>
        <w:footnoteReference w:id="4"/>
      </w:r>
      <w:r w:rsidRPr="00893077">
        <w:rPr>
          <w:rFonts w:ascii="SimSun" w:hAnsi="SimSun" w:cs="SimSun" w:hint="eastAsia"/>
          <w:color w:val="000000" w:themeColor="text1"/>
          <w:lang w:eastAsia="zh-CN"/>
        </w:rPr>
        <w:t>方面，这种情况增添了全球报告的信息空白，</w:t>
      </w:r>
    </w:p>
    <w:p w14:paraId="1C25A603" w14:textId="77777777" w:rsidR="003F175C" w:rsidRPr="00893077" w:rsidRDefault="003F175C" w:rsidP="00AC7D4F">
      <w:pPr>
        <w:spacing w:before="120"/>
        <w:ind w:left="720" w:firstLine="540"/>
        <w:rPr>
          <w:rFonts w:eastAsia="Times New Roman"/>
          <w:color w:val="000000" w:themeColor="text1"/>
          <w:lang w:val="en-US" w:eastAsia="zh-CN"/>
        </w:rPr>
      </w:pPr>
      <w:r w:rsidRPr="00893077">
        <w:rPr>
          <w:rFonts w:ascii="KaiTi" w:eastAsia="KaiTi" w:hAnsi="KaiTi" w:cs="SimSun" w:hint="eastAsia"/>
          <w:color w:val="000000" w:themeColor="text1"/>
          <w:lang w:eastAsia="zh-CN"/>
        </w:rPr>
        <w:t>认识到</w:t>
      </w:r>
      <w:r w:rsidRPr="00893077">
        <w:rPr>
          <w:rFonts w:ascii="SimSun" w:hAnsi="SimSun" w:cs="SimSun" w:hint="eastAsia"/>
          <w:color w:val="000000" w:themeColor="text1"/>
          <w:lang w:eastAsia="zh-CN"/>
        </w:rPr>
        <w:t>虽然在编写第一份全球报告时遇到了方法、科学、技术和数据限制和时间限制，但这份全球报告仍是目前可用的关于集体进度的最明确信息来源，全球报告是通过缔约方主导的进程编写的，并为全球审查提供了</w:t>
      </w:r>
      <w:r w:rsidRPr="00893077">
        <w:rPr>
          <w:rFonts w:eastAsia="Times New Roman"/>
          <w:color w:val="000000" w:themeColor="text1"/>
          <w:lang w:eastAsia="zh-CN"/>
        </w:rPr>
        <w:t>[</w:t>
      </w:r>
      <w:r w:rsidRPr="00893077">
        <w:rPr>
          <w:rFonts w:ascii="SimSun" w:hAnsi="SimSun" w:cs="SimSun" w:hint="eastAsia"/>
          <w:color w:val="000000" w:themeColor="text1"/>
          <w:lang w:eastAsia="zh-CN"/>
        </w:rPr>
        <w:t>坚实的</w:t>
      </w:r>
      <w:r w:rsidRPr="00893077">
        <w:rPr>
          <w:rFonts w:eastAsia="Times New Roman"/>
          <w:color w:val="000000" w:themeColor="text1"/>
          <w:lang w:eastAsia="zh-CN"/>
        </w:rPr>
        <w:t>]</w:t>
      </w:r>
      <w:r w:rsidRPr="00893077">
        <w:rPr>
          <w:rFonts w:ascii="SimSun" w:hAnsi="SimSun" w:cs="SimSun" w:hint="eastAsia"/>
          <w:color w:val="000000" w:themeColor="text1"/>
          <w:lang w:eastAsia="zh-CN"/>
        </w:rPr>
        <w:t>基础，</w:t>
      </w:r>
    </w:p>
    <w:p w14:paraId="6B5E7FF4" w14:textId="77777777" w:rsidR="003F175C" w:rsidRPr="00893077" w:rsidRDefault="003F175C" w:rsidP="00AC7D4F">
      <w:pPr>
        <w:spacing w:before="120"/>
        <w:ind w:left="720" w:firstLine="540"/>
        <w:rPr>
          <w:rFonts w:eastAsia="Times New Roman"/>
          <w:color w:val="000000" w:themeColor="text1"/>
          <w:lang w:val="en-US" w:eastAsia="zh-CN"/>
        </w:rPr>
      </w:pPr>
      <w:r w:rsidRPr="00893077">
        <w:rPr>
          <w:rFonts w:ascii="KaiTi" w:eastAsia="KaiTi" w:hAnsi="KaiTi" w:cs="SimSun" w:hint="eastAsia"/>
          <w:color w:val="000000" w:themeColor="text1"/>
          <w:lang w:eastAsia="zh-CN"/>
        </w:rPr>
        <w:t>又确认</w:t>
      </w:r>
      <w:r w:rsidRPr="00893077">
        <w:rPr>
          <w:rFonts w:ascii="SimSun" w:hAnsi="SimSun" w:cs="SimSun" w:hint="eastAsia"/>
          <w:color w:val="000000" w:themeColor="text1"/>
          <w:lang w:eastAsia="zh-CN"/>
        </w:rPr>
        <w:t>可参考在编写第一份全球报告和第七份国家报告过程中吸取的经验教训，进一步加强规划、监测、报告和审查机制，包括加强未来的全球审查，</w:t>
      </w:r>
    </w:p>
    <w:p w14:paraId="235F9CB1" w14:textId="77777777" w:rsidR="003F175C" w:rsidRPr="00893077" w:rsidRDefault="003F175C" w:rsidP="00AC7D4F">
      <w:pPr>
        <w:spacing w:before="120"/>
        <w:ind w:left="720" w:firstLine="540"/>
        <w:rPr>
          <w:lang w:eastAsia="zh-CN"/>
        </w:rPr>
      </w:pPr>
      <w:r w:rsidRPr="00893077">
        <w:rPr>
          <w:rFonts w:ascii="KaiTi" w:eastAsia="KaiTi" w:hAnsi="KaiTi" w:cs="SimSun" w:hint="eastAsia"/>
          <w:color w:val="000000" w:themeColor="text1"/>
          <w:lang w:eastAsia="zh-CN"/>
        </w:rPr>
        <w:t>赞赏</w:t>
      </w:r>
      <w:r w:rsidRPr="00893077">
        <w:rPr>
          <w:rFonts w:ascii="SimSun" w:hAnsi="SimSun" w:cs="SimSun" w:hint="eastAsia"/>
          <w:color w:val="000000" w:themeColor="text1"/>
          <w:lang w:eastAsia="zh-CN"/>
        </w:rPr>
        <w:t>负责编写《昆明</w:t>
      </w:r>
      <w:r w:rsidRPr="00893077">
        <w:rPr>
          <w:rFonts w:eastAsia="Times New Roman"/>
          <w:color w:val="000000" w:themeColor="text1"/>
          <w:lang w:eastAsia="zh-CN"/>
        </w:rPr>
        <w:t>-</w:t>
      </w:r>
      <w:r w:rsidRPr="00893077">
        <w:rPr>
          <w:rFonts w:ascii="SimSun" w:hAnsi="SimSun" w:cs="SimSun" w:hint="eastAsia"/>
          <w:color w:val="000000" w:themeColor="text1"/>
          <w:lang w:eastAsia="zh-CN"/>
        </w:rPr>
        <w:t>蒙特利尔全球生物多样性框架》集体执行进度全球报告的特设科学和技术咨询小组指导编写第一份全球报告的工作，</w:t>
      </w:r>
    </w:p>
    <w:p w14:paraId="260AFF41" w14:textId="35EB915F" w:rsidR="003F175C" w:rsidRPr="00893077" w:rsidRDefault="003F175C" w:rsidP="00AC7D4F">
      <w:pPr>
        <w:spacing w:before="120"/>
        <w:ind w:left="720" w:firstLine="540"/>
        <w:rPr>
          <w:rFonts w:eastAsia="Times New Roman"/>
          <w:lang w:eastAsia="zh-CN"/>
        </w:rPr>
      </w:pPr>
      <w:r w:rsidRPr="00893077">
        <w:rPr>
          <w:rFonts w:eastAsia="Times New Roman"/>
          <w:lang w:eastAsia="zh-CN"/>
        </w:rPr>
        <w:t>1.</w:t>
      </w:r>
      <w:r w:rsidRPr="00893077">
        <w:rPr>
          <w:lang w:eastAsia="zh-CN"/>
        </w:rPr>
        <w:tab/>
      </w:r>
      <w:r w:rsidR="00AC7D4F">
        <w:rPr>
          <w:lang w:eastAsia="zh-CN"/>
        </w:rPr>
        <w:t xml:space="preserve">  </w:t>
      </w:r>
      <w:proofErr w:type="gramStart"/>
      <w:r w:rsidR="00AC7D4F">
        <w:rPr>
          <w:lang w:eastAsia="zh-CN"/>
        </w:rPr>
        <w:t xml:space="preserve">   </w:t>
      </w:r>
      <w:r w:rsidRPr="00893077">
        <w:rPr>
          <w:rFonts w:eastAsia="Times New Roman" w:hint="eastAsia"/>
          <w:lang w:eastAsia="zh-CN"/>
        </w:rPr>
        <w:t>[</w:t>
      </w:r>
      <w:proofErr w:type="gramEnd"/>
      <w:r w:rsidRPr="00893077">
        <w:rPr>
          <w:rFonts w:ascii="KaiTi" w:eastAsia="KaiTi" w:hAnsi="KaiTi" w:cs="SimSun" w:hint="eastAsia"/>
          <w:lang w:eastAsia="zh-CN"/>
        </w:rPr>
        <w:t>赞赏地</w:t>
      </w:r>
      <w:r w:rsidRPr="00893077">
        <w:rPr>
          <w:rFonts w:eastAsia="Times New Roman" w:hint="eastAsia"/>
          <w:lang w:eastAsia="zh-CN"/>
        </w:rPr>
        <w:t>]</w:t>
      </w:r>
      <w:r w:rsidRPr="00893077">
        <w:rPr>
          <w:rFonts w:ascii="KaiTi" w:eastAsia="KaiTi" w:hAnsi="KaiTi" w:cs="SimSun" w:hint="eastAsia"/>
          <w:lang w:eastAsia="zh-CN"/>
        </w:rPr>
        <w:t>欢迎</w:t>
      </w:r>
      <w:r w:rsidRPr="00893077">
        <w:rPr>
          <w:rFonts w:ascii="SimSun" w:hAnsi="SimSun" w:cs="SimSun" w:hint="eastAsia"/>
          <w:lang w:eastAsia="zh-CN"/>
        </w:rPr>
        <w:t>《昆明</w:t>
      </w:r>
      <w:r w:rsidRPr="00893077">
        <w:rPr>
          <w:rFonts w:eastAsia="Times New Roman" w:hint="eastAsia"/>
          <w:lang w:eastAsia="zh-CN"/>
        </w:rPr>
        <w:t>-</w:t>
      </w:r>
      <w:r w:rsidRPr="00893077">
        <w:rPr>
          <w:rFonts w:ascii="SimSun" w:hAnsi="SimSun" w:cs="SimSun" w:hint="eastAsia"/>
          <w:lang w:eastAsia="zh-CN"/>
        </w:rPr>
        <w:t>蒙特利尔全球生物多样性框架集体执行进度全球报告》，并注意到其中的总讯息和重点讯息；</w:t>
      </w:r>
    </w:p>
    <w:p w14:paraId="0EEF28FF" w14:textId="43CFF1A9" w:rsidR="003F175C" w:rsidRPr="00893077" w:rsidRDefault="003F175C" w:rsidP="00AC7D4F">
      <w:pPr>
        <w:spacing w:before="120"/>
        <w:ind w:left="720" w:firstLine="540"/>
        <w:rPr>
          <w:rFonts w:eastAsia="Times New Roman"/>
          <w:lang w:eastAsia="zh-CN"/>
        </w:rPr>
      </w:pPr>
      <w:r w:rsidRPr="00893077">
        <w:rPr>
          <w:rFonts w:eastAsia="Times New Roman"/>
          <w:lang w:eastAsia="zh-CN"/>
        </w:rPr>
        <w:t>2</w:t>
      </w:r>
      <w:r w:rsidRPr="00893077">
        <w:rPr>
          <w:rFonts w:eastAsia="Times New Roman"/>
          <w:i/>
          <w:iCs/>
          <w:lang w:eastAsia="zh-CN"/>
        </w:rPr>
        <w:t>.</w:t>
      </w:r>
      <w:r w:rsidRPr="00893077">
        <w:rPr>
          <w:lang w:eastAsia="zh-CN"/>
        </w:rPr>
        <w:tab/>
      </w:r>
      <w:r w:rsidR="00AC7D4F">
        <w:rPr>
          <w:lang w:eastAsia="zh-CN"/>
        </w:rPr>
        <w:t xml:space="preserve">  </w:t>
      </w:r>
      <w:proofErr w:type="gramStart"/>
      <w:r w:rsidR="00AC7D4F">
        <w:rPr>
          <w:lang w:eastAsia="zh-CN"/>
        </w:rPr>
        <w:t xml:space="preserve">   </w:t>
      </w:r>
      <w:r w:rsidRPr="00893077">
        <w:rPr>
          <w:rFonts w:eastAsia="Times New Roman"/>
          <w:lang w:eastAsia="zh-CN"/>
        </w:rPr>
        <w:t>[</w:t>
      </w:r>
      <w:proofErr w:type="gramEnd"/>
      <w:r w:rsidRPr="00893077">
        <w:rPr>
          <w:rFonts w:ascii="KaiTi" w:eastAsia="KaiTi" w:hAnsi="KaiTi" w:cs="SimSun" w:hint="eastAsia"/>
          <w:lang w:eastAsia="zh-CN"/>
        </w:rPr>
        <w:t>又赞赏地</w:t>
      </w:r>
      <w:r w:rsidRPr="00893077">
        <w:rPr>
          <w:rFonts w:ascii="KaiTi" w:eastAsia="KaiTi" w:hAnsi="KaiTi" w:hint="eastAsia"/>
          <w:lang w:eastAsia="zh-CN"/>
        </w:rPr>
        <w:t>[</w:t>
      </w:r>
      <w:r w:rsidRPr="00893077">
        <w:rPr>
          <w:rFonts w:ascii="KaiTi" w:eastAsia="KaiTi" w:hAnsi="KaiTi" w:cs="SimSun" w:hint="eastAsia"/>
          <w:lang w:eastAsia="zh-CN"/>
        </w:rPr>
        <w:t>欢迎</w:t>
      </w:r>
      <w:r w:rsidRPr="00893077">
        <w:rPr>
          <w:rFonts w:ascii="KaiTi" w:eastAsia="KaiTi" w:hAnsi="KaiTi" w:hint="eastAsia"/>
          <w:lang w:eastAsia="zh-CN"/>
        </w:rPr>
        <w:t>][</w:t>
      </w:r>
      <w:r w:rsidRPr="00893077">
        <w:rPr>
          <w:rFonts w:ascii="KaiTi" w:eastAsia="KaiTi" w:hAnsi="KaiTi" w:cs="SimSun" w:hint="eastAsia"/>
          <w:lang w:eastAsia="zh-CN"/>
        </w:rPr>
        <w:t>认可</w:t>
      </w:r>
      <w:r w:rsidRPr="00893077">
        <w:rPr>
          <w:rFonts w:ascii="KaiTi" w:eastAsia="KaiTi" w:hAnsi="KaiTi" w:hint="eastAsia"/>
          <w:lang w:eastAsia="zh-CN"/>
        </w:rPr>
        <w:t>]</w:t>
      </w:r>
      <w:r w:rsidRPr="00893077">
        <w:rPr>
          <w:rFonts w:ascii="SimSun" w:hAnsi="SimSun" w:cs="SimSun" w:hint="eastAsia"/>
          <w:lang w:eastAsia="zh-CN"/>
        </w:rPr>
        <w:t>《昆蒙框架》激发了前所未有的全球性参与，并推动了行动、创新、合作与学习；</w:t>
      </w:r>
    </w:p>
    <w:p w14:paraId="080483F3" w14:textId="53BEE2E4" w:rsidR="003F175C" w:rsidRPr="00893077" w:rsidRDefault="003F175C" w:rsidP="00AC7D4F">
      <w:pPr>
        <w:spacing w:before="120"/>
        <w:ind w:left="720" w:firstLine="540"/>
        <w:rPr>
          <w:rFonts w:eastAsia="Times New Roman"/>
          <w:lang w:eastAsia="zh-CN"/>
        </w:rPr>
      </w:pPr>
      <w:r w:rsidRPr="00893077">
        <w:rPr>
          <w:rFonts w:eastAsia="Times New Roman"/>
          <w:lang w:eastAsia="zh-CN"/>
        </w:rPr>
        <w:t>3</w:t>
      </w:r>
      <w:r w:rsidRPr="00893077">
        <w:rPr>
          <w:rFonts w:eastAsia="Times New Roman"/>
          <w:i/>
          <w:iCs/>
          <w:lang w:eastAsia="zh-CN"/>
        </w:rPr>
        <w:t>.</w:t>
      </w:r>
      <w:r w:rsidRPr="00893077">
        <w:rPr>
          <w:lang w:eastAsia="zh-CN"/>
        </w:rPr>
        <w:tab/>
      </w:r>
      <w:r w:rsidR="00AC7D4F">
        <w:rPr>
          <w:lang w:eastAsia="zh-CN"/>
        </w:rPr>
        <w:t xml:space="preserve">     </w:t>
      </w:r>
      <w:r w:rsidRPr="00893077">
        <w:rPr>
          <w:rFonts w:ascii="KaiTi" w:eastAsia="KaiTi" w:hAnsi="KaiTi" w:cs="SimSun" w:hint="eastAsia"/>
          <w:lang w:eastAsia="zh-CN"/>
        </w:rPr>
        <w:t>还欢迎</w:t>
      </w:r>
      <w:r w:rsidRPr="00893077">
        <w:rPr>
          <w:rFonts w:ascii="SimSun" w:hAnsi="SimSun" w:cs="SimSun" w:hint="eastAsia"/>
          <w:lang w:eastAsia="zh-CN"/>
        </w:rPr>
        <w:t>缔约方在《昆蒙框架》所有</w:t>
      </w:r>
      <w:r w:rsidRPr="00893077">
        <w:rPr>
          <w:rFonts w:eastAsia="Times New Roman" w:hint="eastAsia"/>
          <w:lang w:eastAsia="zh-CN"/>
        </w:rPr>
        <w:t>23</w:t>
      </w:r>
      <w:r w:rsidRPr="00893077">
        <w:rPr>
          <w:rFonts w:ascii="SimSun" w:hAnsi="SimSun" w:cs="SimSun" w:hint="eastAsia"/>
          <w:lang w:eastAsia="zh-CN"/>
        </w:rPr>
        <w:t>个行动目标下采取行动，显示各项行动目标都成功实施的范例；</w:t>
      </w:r>
    </w:p>
    <w:p w14:paraId="3046B56E" w14:textId="2777B265" w:rsidR="003F175C" w:rsidRPr="00893077" w:rsidRDefault="003F175C" w:rsidP="00AC7D4F">
      <w:pPr>
        <w:widowControl w:val="0"/>
        <w:spacing w:before="120"/>
        <w:ind w:left="720" w:firstLine="540"/>
        <w:rPr>
          <w:rFonts w:eastAsia="Times New Roman"/>
          <w:lang w:eastAsia="zh-CN"/>
        </w:rPr>
      </w:pPr>
      <w:r w:rsidRPr="00893077">
        <w:rPr>
          <w:rFonts w:eastAsia="Times New Roman"/>
          <w:lang w:eastAsia="zh-CN"/>
        </w:rPr>
        <w:t>4</w:t>
      </w:r>
      <w:r w:rsidRPr="00893077">
        <w:rPr>
          <w:rFonts w:eastAsia="Times New Roman"/>
          <w:i/>
          <w:iCs/>
          <w:lang w:eastAsia="zh-CN"/>
        </w:rPr>
        <w:t>.</w:t>
      </w:r>
      <w:r w:rsidRPr="00893077">
        <w:rPr>
          <w:lang w:eastAsia="zh-CN"/>
        </w:rPr>
        <w:tab/>
      </w:r>
      <w:r w:rsidR="00AC7D4F">
        <w:rPr>
          <w:lang w:eastAsia="zh-CN"/>
        </w:rPr>
        <w:t xml:space="preserve">     </w:t>
      </w:r>
      <w:r w:rsidRPr="00893077">
        <w:rPr>
          <w:rFonts w:ascii="KaiTi" w:eastAsia="KaiTi" w:hAnsi="KaiTi" w:cs="SimSun" w:hint="eastAsia"/>
          <w:lang w:eastAsia="zh-CN"/>
        </w:rPr>
        <w:t>欢迎</w:t>
      </w:r>
      <w:r w:rsidRPr="00893077">
        <w:rPr>
          <w:rFonts w:ascii="SimSun" w:hAnsi="SimSun" w:cs="SimSun" w:hint="eastAsia"/>
          <w:lang w:eastAsia="zh-CN"/>
        </w:rPr>
        <w:t>国家政府以外的其他行为体，即土著人民和地方社区、次国家政府、城市</w:t>
      </w:r>
      <w:r w:rsidR="003C01A3">
        <w:rPr>
          <w:rFonts w:ascii="SimSun" w:hAnsi="SimSun" w:cs="SimSun" w:hint="eastAsia"/>
          <w:lang w:eastAsia="zh-CN"/>
        </w:rPr>
        <w:t>和</w:t>
      </w:r>
      <w:r w:rsidRPr="00893077">
        <w:rPr>
          <w:rFonts w:ascii="SimSun" w:hAnsi="SimSun" w:cs="SimSun" w:hint="eastAsia"/>
          <w:lang w:eastAsia="zh-CN"/>
        </w:rPr>
        <w:t>其他地方当局、政府间组织、其他多边环境协定、非政府组织、妇女、青年、研究机构、商界和金融界以及与生物多样性相关或依赖生物多样性的行业代表，已采取行动实施《昆蒙框架》</w:t>
      </w:r>
      <w:r w:rsidRPr="003A560C">
        <w:rPr>
          <w:rStyle w:val="FootnoteReference"/>
          <w:rFonts w:ascii="Times New Roman" w:hAnsi="Times New Roman"/>
          <w:lang w:eastAsia="en-US"/>
        </w:rPr>
        <w:footnoteReference w:id="5"/>
      </w:r>
      <w:r w:rsidRPr="00893077">
        <w:rPr>
          <w:rFonts w:ascii="SimSun" w:hAnsi="SimSun" w:cs="SimSun" w:hint="eastAsia"/>
          <w:lang w:eastAsia="zh-CN"/>
        </w:rPr>
        <w:t>；</w:t>
      </w:r>
    </w:p>
    <w:p w14:paraId="23AB00A0" w14:textId="087C385C" w:rsidR="003F175C" w:rsidRPr="00893077" w:rsidRDefault="003F175C" w:rsidP="00AC7D4F">
      <w:pPr>
        <w:pStyle w:val="CBDNormalNoNumber"/>
        <w:widowControl w:val="0"/>
        <w:tabs>
          <w:tab w:val="clear" w:pos="567"/>
          <w:tab w:val="clear" w:pos="1134"/>
          <w:tab w:val="clear" w:pos="1701"/>
          <w:tab w:val="clear" w:pos="2268"/>
          <w:tab w:val="clear" w:pos="2835"/>
          <w:tab w:val="clear" w:pos="3402"/>
        </w:tabs>
        <w:spacing w:before="120"/>
        <w:ind w:left="720" w:firstLine="540"/>
        <w:rPr>
          <w:sz w:val="24"/>
          <w:szCs w:val="24"/>
          <w:lang w:eastAsia="zh-CN"/>
        </w:rPr>
      </w:pPr>
      <w:r w:rsidRPr="00893077">
        <w:rPr>
          <w:sz w:val="24"/>
          <w:szCs w:val="24"/>
          <w:lang w:eastAsia="zh-CN"/>
        </w:rPr>
        <w:t>5</w:t>
      </w:r>
      <w:r w:rsidRPr="00893077">
        <w:rPr>
          <w:kern w:val="22"/>
          <w:sz w:val="24"/>
          <w:szCs w:val="24"/>
          <w:lang w:eastAsia="zh-CN"/>
        </w:rPr>
        <w:t>.</w:t>
      </w:r>
      <w:r w:rsidRPr="00893077">
        <w:rPr>
          <w:kern w:val="22"/>
          <w:sz w:val="24"/>
          <w:szCs w:val="24"/>
          <w:lang w:eastAsia="zh-CN"/>
        </w:rPr>
        <w:tab/>
      </w:r>
      <w:r w:rsidR="00AC7D4F">
        <w:rPr>
          <w:kern w:val="22"/>
          <w:sz w:val="24"/>
          <w:szCs w:val="24"/>
          <w:lang w:eastAsia="zh-CN"/>
        </w:rPr>
        <w:t xml:space="preserve">     </w:t>
      </w:r>
      <w:r w:rsidRPr="00893077">
        <w:rPr>
          <w:rFonts w:ascii="KaiTi" w:eastAsia="KaiTi" w:hAnsi="KaiTi"/>
          <w:sz w:val="24"/>
          <w:szCs w:val="24"/>
          <w:lang w:eastAsia="zh-CN"/>
        </w:rPr>
        <w:t>强调</w:t>
      </w:r>
      <w:r w:rsidRPr="00893077">
        <w:rPr>
          <w:sz w:val="24"/>
          <w:szCs w:val="24"/>
          <w:lang w:eastAsia="zh-CN"/>
        </w:rPr>
        <w:t>如全球报告所述，审查揭示了执行方面的进展和差距，特别是：</w:t>
      </w:r>
    </w:p>
    <w:p w14:paraId="7243AE6C" w14:textId="3E9A5435" w:rsidR="003F175C" w:rsidRPr="00893077" w:rsidRDefault="003F175C" w:rsidP="00AC7D4F">
      <w:pPr>
        <w:pStyle w:val="CBDNormalNoNumber"/>
        <w:tabs>
          <w:tab w:val="clear" w:pos="567"/>
          <w:tab w:val="clear" w:pos="1134"/>
          <w:tab w:val="clear" w:pos="1701"/>
          <w:tab w:val="clear" w:pos="2268"/>
          <w:tab w:val="clear" w:pos="2835"/>
          <w:tab w:val="clear" w:pos="3402"/>
        </w:tabs>
        <w:spacing w:before="120"/>
        <w:ind w:left="720" w:firstLine="540"/>
        <w:rPr>
          <w:sz w:val="24"/>
          <w:szCs w:val="24"/>
          <w:lang w:eastAsia="zh-CN"/>
        </w:rPr>
      </w:pPr>
      <w:r w:rsidRPr="00893077">
        <w:rPr>
          <w:sz w:val="24"/>
          <w:szCs w:val="24"/>
          <w:lang w:eastAsia="zh-CN"/>
        </w:rPr>
        <w:t>(a)</w:t>
      </w:r>
      <w:r w:rsidR="00AC7D4F">
        <w:rPr>
          <w:sz w:val="24"/>
          <w:szCs w:val="24"/>
          <w:lang w:eastAsia="zh-CN"/>
        </w:rPr>
        <w:t xml:space="preserve">    </w:t>
      </w:r>
      <w:r w:rsidRPr="00893077">
        <w:rPr>
          <w:rFonts w:hint="eastAsia"/>
          <w:kern w:val="22"/>
          <w:sz w:val="24"/>
          <w:szCs w:val="24"/>
          <w:lang w:eastAsia="zh-CN"/>
        </w:rPr>
        <w:t>范围和覆盖面</w:t>
      </w:r>
    </w:p>
    <w:p w14:paraId="29875D32" w14:textId="77777777" w:rsidR="003F175C" w:rsidRPr="00893077" w:rsidRDefault="003F175C" w:rsidP="00AC7D4F">
      <w:pPr>
        <w:pStyle w:val="CBDNormalNoNumber"/>
        <w:tabs>
          <w:tab w:val="clear" w:pos="567"/>
          <w:tab w:val="clear" w:pos="1134"/>
          <w:tab w:val="clear" w:pos="1701"/>
          <w:tab w:val="clear" w:pos="2268"/>
          <w:tab w:val="clear" w:pos="2835"/>
          <w:tab w:val="clear" w:pos="3402"/>
          <w:tab w:val="left" w:pos="1980"/>
        </w:tabs>
        <w:spacing w:before="120"/>
        <w:ind w:left="2430" w:hanging="63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rFonts w:hint="eastAsia"/>
          <w:sz w:val="24"/>
          <w:szCs w:val="24"/>
          <w:lang w:eastAsia="zh-CN"/>
        </w:rPr>
        <w:t>缔约方集体设定了国家目标，这些目标的范围和覆盖范围高于《昆蒙框架》的行动目标</w:t>
      </w:r>
      <w:r w:rsidRPr="00893077">
        <w:rPr>
          <w:rFonts w:hint="eastAsia"/>
          <w:sz w:val="24"/>
          <w:szCs w:val="24"/>
          <w:lang w:eastAsia="zh-CN"/>
        </w:rPr>
        <w:t>4</w:t>
      </w:r>
      <w:r w:rsidRPr="00893077">
        <w:rPr>
          <w:rFonts w:hint="eastAsia"/>
          <w:sz w:val="24"/>
          <w:szCs w:val="24"/>
          <w:lang w:eastAsia="zh-CN"/>
        </w:rPr>
        <w:t>、</w:t>
      </w:r>
      <w:r w:rsidRPr="00893077">
        <w:rPr>
          <w:rFonts w:hint="eastAsia"/>
          <w:sz w:val="24"/>
          <w:szCs w:val="24"/>
          <w:lang w:eastAsia="zh-CN"/>
        </w:rPr>
        <w:t>5</w:t>
      </w:r>
      <w:r w:rsidRPr="00893077">
        <w:rPr>
          <w:rFonts w:hint="eastAsia"/>
          <w:sz w:val="24"/>
          <w:szCs w:val="24"/>
          <w:lang w:eastAsia="zh-CN"/>
        </w:rPr>
        <w:t>、</w:t>
      </w:r>
      <w:r w:rsidRPr="00893077">
        <w:rPr>
          <w:rFonts w:hint="eastAsia"/>
          <w:sz w:val="24"/>
          <w:szCs w:val="24"/>
          <w:lang w:eastAsia="zh-CN"/>
        </w:rPr>
        <w:t>8</w:t>
      </w:r>
      <w:r w:rsidRPr="00893077">
        <w:rPr>
          <w:rFonts w:hint="eastAsia"/>
          <w:sz w:val="24"/>
          <w:szCs w:val="24"/>
          <w:lang w:eastAsia="zh-CN"/>
        </w:rPr>
        <w:t>、</w:t>
      </w:r>
      <w:r w:rsidRPr="00893077">
        <w:rPr>
          <w:rFonts w:hint="eastAsia"/>
          <w:sz w:val="24"/>
          <w:szCs w:val="24"/>
          <w:lang w:eastAsia="zh-CN"/>
        </w:rPr>
        <w:t>9</w:t>
      </w:r>
      <w:r w:rsidRPr="00893077">
        <w:rPr>
          <w:rFonts w:hint="eastAsia"/>
          <w:sz w:val="24"/>
          <w:szCs w:val="24"/>
          <w:lang w:eastAsia="zh-CN"/>
        </w:rPr>
        <w:t>、</w:t>
      </w:r>
      <w:r w:rsidRPr="00893077">
        <w:rPr>
          <w:rFonts w:hint="eastAsia"/>
          <w:sz w:val="24"/>
          <w:szCs w:val="24"/>
          <w:lang w:eastAsia="zh-CN"/>
        </w:rPr>
        <w:t>10</w:t>
      </w:r>
      <w:r w:rsidRPr="00893077">
        <w:rPr>
          <w:rFonts w:hint="eastAsia"/>
          <w:sz w:val="24"/>
          <w:szCs w:val="24"/>
          <w:lang w:eastAsia="zh-CN"/>
        </w:rPr>
        <w:t>和</w:t>
      </w:r>
      <w:r w:rsidRPr="00893077">
        <w:rPr>
          <w:rFonts w:hint="eastAsia"/>
          <w:sz w:val="24"/>
          <w:szCs w:val="24"/>
          <w:lang w:eastAsia="zh-CN"/>
        </w:rPr>
        <w:t>11</w:t>
      </w:r>
      <w:r w:rsidRPr="00893077">
        <w:rPr>
          <w:rFonts w:hint="eastAsia"/>
          <w:sz w:val="24"/>
          <w:szCs w:val="24"/>
          <w:lang w:eastAsia="zh-CN"/>
        </w:rPr>
        <w:t>，中等范围和覆盖程度高于行动目标</w:t>
      </w:r>
      <w:r w:rsidRPr="00893077">
        <w:rPr>
          <w:rFonts w:hint="eastAsia"/>
          <w:sz w:val="24"/>
          <w:szCs w:val="24"/>
          <w:lang w:eastAsia="zh-CN"/>
        </w:rPr>
        <w:t>2</w:t>
      </w:r>
      <w:r w:rsidRPr="00893077">
        <w:rPr>
          <w:rFonts w:hint="eastAsia"/>
          <w:sz w:val="24"/>
          <w:szCs w:val="24"/>
          <w:lang w:eastAsia="zh-CN"/>
        </w:rPr>
        <w:t>、</w:t>
      </w:r>
      <w:r w:rsidRPr="00893077">
        <w:rPr>
          <w:rFonts w:hint="eastAsia"/>
          <w:sz w:val="24"/>
          <w:szCs w:val="24"/>
          <w:lang w:eastAsia="zh-CN"/>
        </w:rPr>
        <w:t>3</w:t>
      </w:r>
      <w:r w:rsidRPr="00893077">
        <w:rPr>
          <w:rFonts w:hint="eastAsia"/>
          <w:sz w:val="24"/>
          <w:szCs w:val="24"/>
          <w:lang w:eastAsia="zh-CN"/>
        </w:rPr>
        <w:t>、</w:t>
      </w:r>
      <w:r w:rsidRPr="00893077">
        <w:rPr>
          <w:rFonts w:hint="eastAsia"/>
          <w:sz w:val="24"/>
          <w:szCs w:val="24"/>
          <w:lang w:eastAsia="zh-CN"/>
        </w:rPr>
        <w:t>6</w:t>
      </w:r>
      <w:r w:rsidRPr="00893077">
        <w:rPr>
          <w:rFonts w:hint="eastAsia"/>
          <w:sz w:val="24"/>
          <w:szCs w:val="24"/>
          <w:lang w:eastAsia="zh-CN"/>
        </w:rPr>
        <w:t>、</w:t>
      </w:r>
      <w:r w:rsidRPr="00893077">
        <w:rPr>
          <w:rFonts w:hint="eastAsia"/>
          <w:sz w:val="24"/>
          <w:szCs w:val="24"/>
          <w:lang w:eastAsia="zh-CN"/>
        </w:rPr>
        <w:t>7</w:t>
      </w:r>
      <w:r w:rsidRPr="00893077">
        <w:rPr>
          <w:rFonts w:hint="eastAsia"/>
          <w:sz w:val="24"/>
          <w:szCs w:val="24"/>
          <w:lang w:eastAsia="zh-CN"/>
        </w:rPr>
        <w:t>、</w:t>
      </w:r>
      <w:r w:rsidRPr="00893077">
        <w:rPr>
          <w:rFonts w:hint="eastAsia"/>
          <w:sz w:val="24"/>
          <w:szCs w:val="24"/>
          <w:lang w:eastAsia="zh-CN"/>
        </w:rPr>
        <w:t>12</w:t>
      </w:r>
      <w:r w:rsidRPr="00893077">
        <w:rPr>
          <w:rFonts w:hint="eastAsia"/>
          <w:sz w:val="24"/>
          <w:szCs w:val="24"/>
          <w:lang w:eastAsia="zh-CN"/>
        </w:rPr>
        <w:t>、</w:t>
      </w:r>
      <w:r w:rsidRPr="00893077">
        <w:rPr>
          <w:rFonts w:hint="eastAsia"/>
          <w:sz w:val="24"/>
          <w:szCs w:val="24"/>
          <w:lang w:eastAsia="zh-CN"/>
        </w:rPr>
        <w:t>13</w:t>
      </w:r>
      <w:r w:rsidRPr="00893077">
        <w:rPr>
          <w:rFonts w:hint="eastAsia"/>
          <w:sz w:val="24"/>
          <w:szCs w:val="24"/>
          <w:lang w:eastAsia="zh-CN"/>
        </w:rPr>
        <w:t>、</w:t>
      </w:r>
      <w:r w:rsidRPr="00893077">
        <w:rPr>
          <w:rFonts w:hint="eastAsia"/>
          <w:sz w:val="24"/>
          <w:szCs w:val="24"/>
          <w:lang w:eastAsia="zh-CN"/>
        </w:rPr>
        <w:t>17</w:t>
      </w:r>
      <w:r w:rsidRPr="00893077">
        <w:rPr>
          <w:rFonts w:hint="eastAsia"/>
          <w:sz w:val="24"/>
          <w:szCs w:val="24"/>
          <w:lang w:eastAsia="zh-CN"/>
        </w:rPr>
        <w:t>和</w:t>
      </w:r>
      <w:r w:rsidRPr="00893077">
        <w:rPr>
          <w:rFonts w:hint="eastAsia"/>
          <w:sz w:val="24"/>
          <w:szCs w:val="24"/>
          <w:lang w:eastAsia="zh-CN"/>
        </w:rPr>
        <w:t>21</w:t>
      </w:r>
      <w:r w:rsidRPr="00893077">
        <w:rPr>
          <w:rFonts w:hint="eastAsia"/>
          <w:sz w:val="24"/>
          <w:szCs w:val="24"/>
          <w:lang w:eastAsia="zh-CN"/>
        </w:rPr>
        <w:t>，而较低范围和覆盖水平低于行动目标</w:t>
      </w:r>
      <w:r w:rsidRPr="00893077">
        <w:rPr>
          <w:rFonts w:hint="eastAsia"/>
          <w:sz w:val="24"/>
          <w:szCs w:val="24"/>
          <w:lang w:eastAsia="zh-CN"/>
        </w:rPr>
        <w:t>1</w:t>
      </w:r>
      <w:r w:rsidRPr="00893077">
        <w:rPr>
          <w:rFonts w:hint="eastAsia"/>
          <w:sz w:val="24"/>
          <w:szCs w:val="24"/>
          <w:lang w:eastAsia="zh-CN"/>
        </w:rPr>
        <w:t>、</w:t>
      </w:r>
      <w:r w:rsidRPr="00893077">
        <w:rPr>
          <w:rFonts w:hint="eastAsia"/>
          <w:sz w:val="24"/>
          <w:szCs w:val="24"/>
          <w:lang w:eastAsia="zh-CN"/>
        </w:rPr>
        <w:t>14</w:t>
      </w:r>
      <w:r w:rsidRPr="00893077">
        <w:rPr>
          <w:rFonts w:hint="eastAsia"/>
          <w:sz w:val="24"/>
          <w:szCs w:val="24"/>
          <w:lang w:eastAsia="zh-CN"/>
        </w:rPr>
        <w:t>、</w:t>
      </w:r>
      <w:r w:rsidRPr="00893077">
        <w:rPr>
          <w:rFonts w:hint="eastAsia"/>
          <w:sz w:val="24"/>
          <w:szCs w:val="24"/>
          <w:lang w:eastAsia="zh-CN"/>
        </w:rPr>
        <w:t>15</w:t>
      </w:r>
      <w:r w:rsidRPr="00893077">
        <w:rPr>
          <w:rFonts w:hint="eastAsia"/>
          <w:sz w:val="24"/>
          <w:szCs w:val="24"/>
          <w:lang w:eastAsia="zh-CN"/>
        </w:rPr>
        <w:t>、</w:t>
      </w:r>
      <w:r w:rsidRPr="00893077">
        <w:rPr>
          <w:rFonts w:hint="eastAsia"/>
          <w:sz w:val="24"/>
          <w:szCs w:val="24"/>
          <w:lang w:eastAsia="zh-CN"/>
        </w:rPr>
        <w:t>16</w:t>
      </w:r>
      <w:r w:rsidRPr="00893077">
        <w:rPr>
          <w:rFonts w:hint="eastAsia"/>
          <w:sz w:val="24"/>
          <w:szCs w:val="24"/>
          <w:lang w:eastAsia="zh-CN"/>
        </w:rPr>
        <w:t>、</w:t>
      </w:r>
      <w:r w:rsidRPr="00893077">
        <w:rPr>
          <w:rFonts w:hint="eastAsia"/>
          <w:sz w:val="24"/>
          <w:szCs w:val="24"/>
          <w:lang w:eastAsia="zh-CN"/>
        </w:rPr>
        <w:t>18</w:t>
      </w:r>
      <w:r w:rsidRPr="00893077">
        <w:rPr>
          <w:rFonts w:hint="eastAsia"/>
          <w:sz w:val="24"/>
          <w:szCs w:val="24"/>
          <w:lang w:eastAsia="zh-CN"/>
        </w:rPr>
        <w:t>、</w:t>
      </w:r>
      <w:r w:rsidRPr="00893077">
        <w:rPr>
          <w:rFonts w:hint="eastAsia"/>
          <w:sz w:val="24"/>
          <w:szCs w:val="24"/>
          <w:lang w:eastAsia="zh-CN"/>
        </w:rPr>
        <w:t>19</w:t>
      </w:r>
      <w:r w:rsidRPr="00893077">
        <w:rPr>
          <w:rFonts w:hint="eastAsia"/>
          <w:sz w:val="24"/>
          <w:szCs w:val="24"/>
          <w:lang w:eastAsia="zh-CN"/>
        </w:rPr>
        <w:t>、</w:t>
      </w:r>
      <w:r w:rsidRPr="00893077">
        <w:rPr>
          <w:rFonts w:hint="eastAsia"/>
          <w:sz w:val="24"/>
          <w:szCs w:val="24"/>
          <w:lang w:eastAsia="zh-CN"/>
        </w:rPr>
        <w:t>20</w:t>
      </w:r>
      <w:r w:rsidRPr="00893077">
        <w:rPr>
          <w:rFonts w:hint="eastAsia"/>
          <w:sz w:val="24"/>
          <w:szCs w:val="24"/>
          <w:lang w:eastAsia="zh-CN"/>
        </w:rPr>
        <w:t>、</w:t>
      </w:r>
      <w:r w:rsidRPr="00893077">
        <w:rPr>
          <w:rFonts w:hint="eastAsia"/>
          <w:sz w:val="24"/>
          <w:szCs w:val="24"/>
          <w:lang w:eastAsia="zh-CN"/>
        </w:rPr>
        <w:t>22</w:t>
      </w:r>
      <w:r w:rsidRPr="00893077">
        <w:rPr>
          <w:rFonts w:hint="eastAsia"/>
          <w:sz w:val="24"/>
          <w:szCs w:val="24"/>
          <w:lang w:eastAsia="zh-CN"/>
        </w:rPr>
        <w:t>和</w:t>
      </w:r>
      <w:r w:rsidRPr="00893077">
        <w:rPr>
          <w:rFonts w:hint="eastAsia"/>
          <w:sz w:val="24"/>
          <w:szCs w:val="24"/>
          <w:lang w:eastAsia="zh-CN"/>
        </w:rPr>
        <w:t>23</w:t>
      </w:r>
      <w:r w:rsidRPr="00893077">
        <w:rPr>
          <w:rFonts w:hint="eastAsia"/>
          <w:sz w:val="24"/>
          <w:szCs w:val="24"/>
          <w:lang w:eastAsia="zh-CN"/>
        </w:rPr>
        <w:t>；</w:t>
      </w:r>
    </w:p>
    <w:p w14:paraId="490F19A9" w14:textId="698CEC85" w:rsidR="003F175C" w:rsidRPr="00893077" w:rsidRDefault="003F175C" w:rsidP="00AC7D4F">
      <w:pPr>
        <w:pStyle w:val="CBDNormalNoNumber"/>
        <w:tabs>
          <w:tab w:val="clear" w:pos="567"/>
          <w:tab w:val="clear" w:pos="1134"/>
          <w:tab w:val="clear" w:pos="1701"/>
          <w:tab w:val="clear" w:pos="2268"/>
          <w:tab w:val="clear" w:pos="2835"/>
          <w:tab w:val="clear" w:pos="3402"/>
          <w:tab w:val="left" w:pos="1980"/>
        </w:tabs>
        <w:spacing w:before="120"/>
        <w:ind w:left="2430" w:hanging="63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sz w:val="24"/>
          <w:szCs w:val="24"/>
          <w:lang w:eastAsia="zh-CN"/>
        </w:rPr>
        <w:t>在国家生物多样性战略和行动计划、国家目标和国家报告中，对海洋、沿海和内陆水生态系统、与生物多样性丧失驱动因素有关的问题以及与</w:t>
      </w:r>
      <w:r w:rsidRPr="00893077">
        <w:rPr>
          <w:sz w:val="24"/>
          <w:szCs w:val="24"/>
          <w:lang w:eastAsia="zh-CN"/>
        </w:rPr>
        <w:t>[</w:t>
      </w:r>
      <w:r w:rsidRPr="00893077">
        <w:rPr>
          <w:sz w:val="24"/>
          <w:szCs w:val="24"/>
          <w:lang w:eastAsia="zh-CN"/>
        </w:rPr>
        <w:t>《</w:t>
      </w:r>
      <w:r w:rsidRPr="00893077">
        <w:rPr>
          <w:rFonts w:hint="eastAsia"/>
          <w:sz w:val="24"/>
          <w:szCs w:val="24"/>
          <w:lang w:eastAsia="zh-CN"/>
        </w:rPr>
        <w:t>昆蒙</w:t>
      </w:r>
      <w:r w:rsidRPr="00893077">
        <w:rPr>
          <w:sz w:val="24"/>
          <w:szCs w:val="24"/>
          <w:lang w:eastAsia="zh-CN"/>
        </w:rPr>
        <w:t>框架》</w:t>
      </w:r>
      <w:r w:rsidRPr="00893077">
        <w:rPr>
          <w:sz w:val="24"/>
          <w:szCs w:val="24"/>
          <w:lang w:eastAsia="zh-CN"/>
        </w:rPr>
        <w:t>C</w:t>
      </w:r>
      <w:r w:rsidRPr="00893077">
        <w:rPr>
          <w:sz w:val="24"/>
          <w:szCs w:val="24"/>
          <w:lang w:eastAsia="zh-CN"/>
        </w:rPr>
        <w:t>节，</w:t>
      </w:r>
      <w:proofErr w:type="gramStart"/>
      <w:r w:rsidRPr="00893077">
        <w:rPr>
          <w:sz w:val="24"/>
          <w:szCs w:val="24"/>
          <w:lang w:eastAsia="zh-CN"/>
        </w:rPr>
        <w:t>特别是</w:t>
      </w:r>
      <w:r w:rsidRPr="00893077">
        <w:rPr>
          <w:sz w:val="24"/>
          <w:szCs w:val="24"/>
          <w:lang w:eastAsia="zh-CN"/>
        </w:rPr>
        <w:t>]</w:t>
      </w:r>
      <w:r w:rsidRPr="00893077">
        <w:rPr>
          <w:rFonts w:hint="eastAsia"/>
          <w:sz w:val="24"/>
          <w:szCs w:val="24"/>
          <w:lang w:eastAsia="zh-CN"/>
        </w:rPr>
        <w:t>[</w:t>
      </w:r>
      <w:proofErr w:type="gramEnd"/>
      <w:r w:rsidRPr="00893077">
        <w:rPr>
          <w:sz w:val="24"/>
          <w:szCs w:val="24"/>
          <w:lang w:eastAsia="zh-CN"/>
        </w:rPr>
        <w:t>全政府和全社会方法有关的问题</w:t>
      </w:r>
      <w:r w:rsidRPr="00893077">
        <w:rPr>
          <w:rFonts w:hint="eastAsia"/>
          <w:sz w:val="24"/>
          <w:szCs w:val="24"/>
          <w:lang w:eastAsia="zh-CN"/>
        </w:rPr>
        <w:t>]</w:t>
      </w:r>
      <w:r w:rsidRPr="00893077">
        <w:rPr>
          <w:sz w:val="24"/>
          <w:szCs w:val="24"/>
          <w:lang w:eastAsia="zh-CN"/>
        </w:rPr>
        <w:t>的审议较少，</w:t>
      </w:r>
      <w:r w:rsidRPr="00893077">
        <w:rPr>
          <w:rFonts w:hint="eastAsia"/>
          <w:sz w:val="24"/>
          <w:szCs w:val="24"/>
          <w:lang w:eastAsia="zh-CN"/>
        </w:rPr>
        <w:t>[</w:t>
      </w:r>
      <w:r w:rsidRPr="00893077">
        <w:rPr>
          <w:rFonts w:hint="eastAsia"/>
          <w:sz w:val="24"/>
          <w:szCs w:val="24"/>
          <w:lang w:eastAsia="zh-CN"/>
        </w:rPr>
        <w:t>其中</w:t>
      </w:r>
      <w:r w:rsidRPr="00893077">
        <w:rPr>
          <w:sz w:val="24"/>
          <w:szCs w:val="24"/>
          <w:lang w:eastAsia="zh-CN"/>
        </w:rPr>
        <w:t>包括国家政府以外的行为体的参与、</w:t>
      </w:r>
      <w:r w:rsidRPr="00893077">
        <w:rPr>
          <w:rFonts w:hint="eastAsia"/>
          <w:sz w:val="24"/>
          <w:szCs w:val="24"/>
          <w:lang w:eastAsia="zh-CN"/>
        </w:rPr>
        <w:t>促进</w:t>
      </w:r>
      <w:r w:rsidRPr="00893077">
        <w:rPr>
          <w:sz w:val="24"/>
          <w:szCs w:val="24"/>
          <w:lang w:eastAsia="zh-CN"/>
        </w:rPr>
        <w:t>性别平等、</w:t>
      </w:r>
      <w:proofErr w:type="gramStart"/>
      <w:r w:rsidRPr="00893077">
        <w:rPr>
          <w:sz w:val="24"/>
          <w:szCs w:val="24"/>
          <w:lang w:eastAsia="zh-CN"/>
        </w:rPr>
        <w:t>公平治理和主流化</w:t>
      </w:r>
      <w:r w:rsidRPr="00893077">
        <w:rPr>
          <w:rFonts w:hint="eastAsia"/>
          <w:sz w:val="24"/>
          <w:szCs w:val="24"/>
          <w:lang w:eastAsia="zh-CN"/>
        </w:rPr>
        <w:t>]</w:t>
      </w:r>
      <w:r w:rsidRPr="00893077">
        <w:rPr>
          <w:sz w:val="24"/>
          <w:szCs w:val="24"/>
          <w:lang w:eastAsia="zh-CN"/>
        </w:rPr>
        <w:t>；</w:t>
      </w:r>
      <w:proofErr w:type="gramEnd"/>
    </w:p>
    <w:p w14:paraId="635841B5" w14:textId="61386923" w:rsidR="003F175C" w:rsidRPr="00893077" w:rsidRDefault="003F175C" w:rsidP="00AC7D4F">
      <w:pPr>
        <w:pStyle w:val="CBDNormalNoNumber"/>
        <w:tabs>
          <w:tab w:val="clear" w:pos="567"/>
          <w:tab w:val="clear" w:pos="1134"/>
          <w:tab w:val="clear" w:pos="1701"/>
          <w:tab w:val="clear" w:pos="2268"/>
          <w:tab w:val="clear" w:pos="2835"/>
          <w:tab w:val="clear" w:pos="3402"/>
        </w:tabs>
        <w:spacing w:before="120"/>
        <w:ind w:left="720" w:firstLine="540"/>
        <w:rPr>
          <w:kern w:val="22"/>
          <w:sz w:val="24"/>
          <w:szCs w:val="24"/>
          <w:lang w:eastAsia="zh-CN"/>
        </w:rPr>
      </w:pPr>
      <w:r w:rsidRPr="00893077">
        <w:rPr>
          <w:kern w:val="22"/>
          <w:sz w:val="24"/>
          <w:szCs w:val="24"/>
          <w:lang w:eastAsia="zh-CN"/>
        </w:rPr>
        <w:t>(b)</w:t>
      </w:r>
      <w:r w:rsidR="00AC7D4F">
        <w:rPr>
          <w:kern w:val="22"/>
          <w:sz w:val="24"/>
          <w:szCs w:val="24"/>
          <w:lang w:eastAsia="zh-CN"/>
        </w:rPr>
        <w:t xml:space="preserve">     </w:t>
      </w:r>
      <w:r w:rsidRPr="00893077">
        <w:rPr>
          <w:rFonts w:hint="eastAsia"/>
          <w:kern w:val="22"/>
          <w:sz w:val="24"/>
          <w:szCs w:val="24"/>
          <w:lang w:eastAsia="zh-CN"/>
        </w:rPr>
        <w:t>行动和执行</w:t>
      </w:r>
    </w:p>
    <w:p w14:paraId="4BDDAA60" w14:textId="77777777" w:rsidR="003F175C" w:rsidRPr="00893077" w:rsidRDefault="003F175C" w:rsidP="00AC7D4F">
      <w:pPr>
        <w:pStyle w:val="CBDNormalNoNumber"/>
        <w:tabs>
          <w:tab w:val="clear" w:pos="567"/>
          <w:tab w:val="clear" w:pos="1134"/>
          <w:tab w:val="clear" w:pos="1701"/>
          <w:tab w:val="clear" w:pos="2268"/>
          <w:tab w:val="clear" w:pos="2835"/>
          <w:tab w:val="clear" w:pos="3402"/>
        </w:tabs>
        <w:spacing w:before="120"/>
        <w:ind w:left="2430" w:hanging="54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sz w:val="24"/>
          <w:szCs w:val="24"/>
          <w:lang w:eastAsia="zh-CN"/>
        </w:rPr>
        <w:t>与《</w:t>
      </w:r>
      <w:r w:rsidRPr="00893077">
        <w:rPr>
          <w:rFonts w:hint="eastAsia"/>
          <w:sz w:val="24"/>
          <w:szCs w:val="24"/>
          <w:lang w:eastAsia="zh-CN"/>
        </w:rPr>
        <w:t>昆蒙</w:t>
      </w:r>
      <w:r w:rsidRPr="00893077">
        <w:rPr>
          <w:sz w:val="24"/>
          <w:szCs w:val="24"/>
          <w:lang w:eastAsia="zh-CN"/>
        </w:rPr>
        <w:t>框架》行动目标</w:t>
      </w:r>
      <w:r w:rsidRPr="00893077">
        <w:rPr>
          <w:sz w:val="24"/>
          <w:szCs w:val="24"/>
          <w:lang w:eastAsia="zh-CN"/>
        </w:rPr>
        <w:t>1</w:t>
      </w:r>
      <w:r w:rsidRPr="00893077">
        <w:rPr>
          <w:sz w:val="24"/>
          <w:szCs w:val="24"/>
          <w:lang w:eastAsia="zh-CN"/>
        </w:rPr>
        <w:t>、</w:t>
      </w:r>
      <w:r w:rsidRPr="00893077">
        <w:rPr>
          <w:sz w:val="24"/>
          <w:szCs w:val="24"/>
          <w:lang w:eastAsia="zh-CN"/>
        </w:rPr>
        <w:t>2</w:t>
      </w:r>
      <w:r w:rsidRPr="00893077">
        <w:rPr>
          <w:sz w:val="24"/>
          <w:szCs w:val="24"/>
          <w:lang w:eastAsia="zh-CN"/>
        </w:rPr>
        <w:t>、</w:t>
      </w:r>
      <w:r w:rsidRPr="00893077">
        <w:rPr>
          <w:sz w:val="24"/>
          <w:szCs w:val="24"/>
          <w:lang w:eastAsia="zh-CN"/>
        </w:rPr>
        <w:t>3</w:t>
      </w:r>
      <w:r w:rsidRPr="00893077">
        <w:rPr>
          <w:sz w:val="24"/>
          <w:szCs w:val="24"/>
          <w:lang w:eastAsia="zh-CN"/>
        </w:rPr>
        <w:t>、</w:t>
      </w:r>
      <w:r w:rsidRPr="00893077">
        <w:rPr>
          <w:sz w:val="24"/>
          <w:szCs w:val="24"/>
          <w:lang w:eastAsia="zh-CN"/>
        </w:rPr>
        <w:t>8</w:t>
      </w:r>
      <w:r w:rsidRPr="00893077">
        <w:rPr>
          <w:sz w:val="24"/>
          <w:szCs w:val="24"/>
          <w:lang w:eastAsia="zh-CN"/>
        </w:rPr>
        <w:t>、</w:t>
      </w:r>
      <w:r w:rsidRPr="00893077">
        <w:rPr>
          <w:sz w:val="24"/>
          <w:szCs w:val="24"/>
          <w:lang w:eastAsia="zh-CN"/>
        </w:rPr>
        <w:t>13</w:t>
      </w:r>
      <w:r w:rsidRPr="00893077">
        <w:rPr>
          <w:sz w:val="24"/>
          <w:szCs w:val="24"/>
          <w:lang w:eastAsia="zh-CN"/>
        </w:rPr>
        <w:t>、</w:t>
      </w:r>
      <w:r w:rsidRPr="00893077">
        <w:rPr>
          <w:sz w:val="24"/>
          <w:szCs w:val="24"/>
          <w:lang w:eastAsia="zh-CN"/>
        </w:rPr>
        <w:t>20</w:t>
      </w:r>
      <w:r w:rsidRPr="00893077">
        <w:rPr>
          <w:sz w:val="24"/>
          <w:szCs w:val="24"/>
          <w:lang w:eastAsia="zh-CN"/>
        </w:rPr>
        <w:t>、</w:t>
      </w:r>
      <w:r w:rsidRPr="00893077">
        <w:rPr>
          <w:sz w:val="24"/>
          <w:szCs w:val="24"/>
          <w:lang w:eastAsia="zh-CN"/>
        </w:rPr>
        <w:t>21</w:t>
      </w:r>
      <w:r w:rsidRPr="00893077">
        <w:rPr>
          <w:sz w:val="24"/>
          <w:szCs w:val="24"/>
          <w:lang w:eastAsia="zh-CN"/>
        </w:rPr>
        <w:t>和</w:t>
      </w:r>
      <w:r w:rsidRPr="00893077">
        <w:rPr>
          <w:sz w:val="24"/>
          <w:szCs w:val="24"/>
          <w:lang w:eastAsia="zh-CN"/>
        </w:rPr>
        <w:t>22</w:t>
      </w:r>
      <w:r w:rsidRPr="00893077">
        <w:rPr>
          <w:sz w:val="24"/>
          <w:szCs w:val="24"/>
          <w:lang w:eastAsia="zh-CN"/>
        </w:rPr>
        <w:t>相关的国家目标被缔约方频繁地自我评估为正在按计划进行，而与行动目标</w:t>
      </w:r>
      <w:r w:rsidRPr="00893077">
        <w:rPr>
          <w:sz w:val="24"/>
          <w:szCs w:val="24"/>
          <w:lang w:eastAsia="zh-CN"/>
        </w:rPr>
        <w:t>6</w:t>
      </w:r>
      <w:r w:rsidRPr="00893077">
        <w:rPr>
          <w:sz w:val="24"/>
          <w:szCs w:val="24"/>
          <w:lang w:eastAsia="zh-CN"/>
        </w:rPr>
        <w:t>、</w:t>
      </w:r>
      <w:r w:rsidRPr="00893077">
        <w:rPr>
          <w:sz w:val="24"/>
          <w:szCs w:val="24"/>
          <w:lang w:eastAsia="zh-CN"/>
        </w:rPr>
        <w:t>12</w:t>
      </w:r>
      <w:r w:rsidRPr="00893077">
        <w:rPr>
          <w:sz w:val="24"/>
          <w:szCs w:val="24"/>
          <w:lang w:eastAsia="zh-CN"/>
        </w:rPr>
        <w:t>、</w:t>
      </w:r>
      <w:r w:rsidRPr="00893077">
        <w:rPr>
          <w:sz w:val="24"/>
          <w:szCs w:val="24"/>
          <w:lang w:eastAsia="zh-CN"/>
        </w:rPr>
        <w:t>15</w:t>
      </w:r>
      <w:r w:rsidRPr="00893077">
        <w:rPr>
          <w:sz w:val="24"/>
          <w:szCs w:val="24"/>
          <w:lang w:eastAsia="zh-CN"/>
        </w:rPr>
        <w:t>、</w:t>
      </w:r>
      <w:r w:rsidRPr="00893077">
        <w:rPr>
          <w:sz w:val="24"/>
          <w:szCs w:val="24"/>
          <w:lang w:eastAsia="zh-CN"/>
        </w:rPr>
        <w:t>16</w:t>
      </w:r>
      <w:r w:rsidRPr="00893077">
        <w:rPr>
          <w:sz w:val="24"/>
          <w:szCs w:val="24"/>
          <w:lang w:eastAsia="zh-CN"/>
        </w:rPr>
        <w:t>、</w:t>
      </w:r>
      <w:r w:rsidRPr="00893077">
        <w:rPr>
          <w:sz w:val="24"/>
          <w:szCs w:val="24"/>
          <w:lang w:eastAsia="zh-CN"/>
        </w:rPr>
        <w:t>18</w:t>
      </w:r>
      <w:r w:rsidRPr="00893077">
        <w:rPr>
          <w:sz w:val="24"/>
          <w:szCs w:val="24"/>
          <w:lang w:eastAsia="zh-CN"/>
        </w:rPr>
        <w:t>和</w:t>
      </w:r>
      <w:r w:rsidRPr="00893077">
        <w:rPr>
          <w:sz w:val="24"/>
          <w:szCs w:val="24"/>
          <w:lang w:eastAsia="zh-CN"/>
        </w:rPr>
        <w:t>19</w:t>
      </w:r>
      <w:r w:rsidRPr="00893077">
        <w:rPr>
          <w:sz w:val="24"/>
          <w:szCs w:val="24"/>
          <w:lang w:eastAsia="zh-CN"/>
        </w:rPr>
        <w:t>相关的国家指标被缔约方自我评估为在</w:t>
      </w:r>
      <w:r w:rsidRPr="00893077">
        <w:rPr>
          <w:sz w:val="24"/>
          <w:szCs w:val="24"/>
          <w:lang w:eastAsia="zh-CN"/>
        </w:rPr>
        <w:lastRenderedPageBreak/>
        <w:t>按计划进行的频率最低；然而，缔约方报告称，与任何全球目标相关的国家目标中，只有不到一半处于</w:t>
      </w:r>
      <w:r w:rsidRPr="00893077">
        <w:rPr>
          <w:rFonts w:hint="eastAsia"/>
          <w:sz w:val="24"/>
          <w:szCs w:val="24"/>
          <w:lang w:eastAsia="zh-CN"/>
        </w:rPr>
        <w:t>正常进度</w:t>
      </w:r>
      <w:r w:rsidRPr="00893077">
        <w:rPr>
          <w:sz w:val="24"/>
          <w:szCs w:val="24"/>
          <w:lang w:eastAsia="zh-CN"/>
        </w:rPr>
        <w:t>；</w:t>
      </w:r>
    </w:p>
    <w:p w14:paraId="11DDF4C0" w14:textId="77777777" w:rsidR="003F175C" w:rsidRPr="00893077" w:rsidRDefault="003F175C" w:rsidP="00AC7D4F">
      <w:pPr>
        <w:pStyle w:val="CBDNormalNoNumber"/>
        <w:tabs>
          <w:tab w:val="clear" w:pos="567"/>
          <w:tab w:val="clear" w:pos="1134"/>
          <w:tab w:val="clear" w:pos="1701"/>
          <w:tab w:val="clear" w:pos="2268"/>
          <w:tab w:val="clear" w:pos="2835"/>
          <w:tab w:val="clear" w:pos="3402"/>
        </w:tabs>
        <w:spacing w:before="120"/>
        <w:ind w:left="2430" w:hanging="54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数据和国家监测能力的差距限制了报告国家数据的能力，从而限制了在全球一级汇总这些数据和有把握地跟踪全球目标的能力，因此，与《昆蒙框架》行动目标相关的指标显示消极趋势的情况较多，显示积极趋势的情况较少；</w:t>
      </w:r>
    </w:p>
    <w:p w14:paraId="0B03355B" w14:textId="6EA0D0B1" w:rsidR="003F175C" w:rsidRPr="00893077" w:rsidRDefault="003F175C" w:rsidP="00AC7D4F">
      <w:pPr>
        <w:pStyle w:val="CBDNormalNoNumber"/>
        <w:tabs>
          <w:tab w:val="clear" w:pos="567"/>
          <w:tab w:val="clear" w:pos="1134"/>
          <w:tab w:val="clear" w:pos="1701"/>
          <w:tab w:val="clear" w:pos="2268"/>
          <w:tab w:val="clear" w:pos="2835"/>
          <w:tab w:val="clear" w:pos="3402"/>
        </w:tabs>
        <w:spacing w:before="120"/>
        <w:ind w:left="720" w:firstLine="540"/>
        <w:rPr>
          <w:kern w:val="22"/>
          <w:sz w:val="24"/>
          <w:szCs w:val="24"/>
          <w:lang w:eastAsia="zh-CN"/>
        </w:rPr>
      </w:pPr>
      <w:r w:rsidRPr="00893077">
        <w:rPr>
          <w:sz w:val="24"/>
          <w:szCs w:val="24"/>
          <w:lang w:val="en-CA" w:eastAsia="zh-CN"/>
        </w:rPr>
        <w:t>(c)</w:t>
      </w:r>
      <w:r w:rsidR="001C4C5F">
        <w:rPr>
          <w:sz w:val="24"/>
          <w:szCs w:val="24"/>
          <w:lang w:val="en-CA" w:eastAsia="zh-CN"/>
        </w:rPr>
        <w:t xml:space="preserve">     </w:t>
      </w:r>
      <w:r w:rsidRPr="00893077">
        <w:rPr>
          <w:rFonts w:hint="eastAsia"/>
          <w:kern w:val="22"/>
          <w:sz w:val="24"/>
          <w:szCs w:val="24"/>
          <w:lang w:eastAsia="zh-CN"/>
        </w:rPr>
        <w:t>执行手段</w:t>
      </w:r>
    </w:p>
    <w:p w14:paraId="1522A21A"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rFonts w:hint="eastAsia"/>
          <w:sz w:val="24"/>
          <w:szCs w:val="24"/>
          <w:lang w:eastAsia="zh-CN"/>
        </w:rPr>
        <w:t>执行手段仍然不足以充分和有效执行《昆蒙框架》，特别是对发展中国家缔约方，尤其是最不发达国家和小岛屿发展中国家；</w:t>
      </w:r>
    </w:p>
    <w:p w14:paraId="6CB18234"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自《昆蒙框架》通过以来，缔约方虽然在国内和国际公共财政、生物多样性积极激励措施、能力建设和发展、获取技术和技术转让以及技术和科学合作方面取得了一些进展，但进展是不平衡的；</w:t>
      </w:r>
    </w:p>
    <w:p w14:paraId="70DCFF05"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三</w:t>
      </w:r>
      <w:r w:rsidRPr="00893077">
        <w:rPr>
          <w:sz w:val="24"/>
          <w:szCs w:val="24"/>
          <w:lang w:eastAsia="zh-CN"/>
        </w:rPr>
        <w:t>)</w:t>
      </w:r>
      <w:r w:rsidRPr="00893077">
        <w:rPr>
          <w:sz w:val="24"/>
          <w:szCs w:val="24"/>
          <w:lang w:eastAsia="zh-CN"/>
        </w:rPr>
        <w:tab/>
      </w:r>
      <w:r w:rsidRPr="00893077">
        <w:rPr>
          <w:sz w:val="24"/>
          <w:szCs w:val="24"/>
          <w:lang w:eastAsia="zh-CN"/>
        </w:rPr>
        <w:t>总的来说，在调动和</w:t>
      </w:r>
      <w:r w:rsidRPr="00893077">
        <w:rPr>
          <w:rFonts w:hint="eastAsia"/>
          <w:sz w:val="24"/>
          <w:szCs w:val="24"/>
          <w:lang w:eastAsia="zh-CN"/>
        </w:rPr>
        <w:t>追</w:t>
      </w:r>
      <w:r w:rsidRPr="00893077">
        <w:rPr>
          <w:sz w:val="24"/>
          <w:szCs w:val="24"/>
          <w:lang w:eastAsia="zh-CN"/>
        </w:rPr>
        <w:t>踪私营部门资金</w:t>
      </w:r>
      <w:r w:rsidRPr="00893077">
        <w:rPr>
          <w:rFonts w:hint="eastAsia"/>
          <w:sz w:val="24"/>
          <w:szCs w:val="24"/>
          <w:lang w:eastAsia="zh-CN"/>
        </w:rPr>
        <w:t>、</w:t>
      </w:r>
      <w:r w:rsidRPr="00893077">
        <w:rPr>
          <w:sz w:val="24"/>
          <w:szCs w:val="24"/>
          <w:lang w:eastAsia="zh-CN"/>
        </w:rPr>
        <w:t>积极激励措施以及减少对生物多样性有害的激励措施（包括补贴）方面取得的进展</w:t>
      </w:r>
      <w:r w:rsidRPr="00893077">
        <w:rPr>
          <w:rFonts w:hint="eastAsia"/>
          <w:sz w:val="24"/>
          <w:szCs w:val="24"/>
          <w:lang w:eastAsia="zh-CN"/>
        </w:rPr>
        <w:t>十分</w:t>
      </w:r>
      <w:r w:rsidRPr="00893077">
        <w:rPr>
          <w:sz w:val="24"/>
          <w:szCs w:val="24"/>
          <w:lang w:eastAsia="zh-CN"/>
        </w:rPr>
        <w:t>有限；</w:t>
      </w:r>
    </w:p>
    <w:p w14:paraId="69306603"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四</w:t>
      </w:r>
      <w:r w:rsidRPr="00893077">
        <w:rPr>
          <w:sz w:val="24"/>
          <w:szCs w:val="24"/>
          <w:lang w:eastAsia="zh-CN"/>
        </w:rPr>
        <w:t>)</w:t>
      </w:r>
      <w:r w:rsidRPr="00893077">
        <w:rPr>
          <w:sz w:val="24"/>
          <w:szCs w:val="24"/>
          <w:lang w:eastAsia="zh-CN"/>
        </w:rPr>
        <w:tab/>
      </w:r>
      <w:r w:rsidRPr="00893077">
        <w:rPr>
          <w:rFonts w:hint="eastAsia"/>
          <w:sz w:val="24"/>
          <w:szCs w:val="24"/>
          <w:lang w:eastAsia="zh-CN"/>
        </w:rPr>
        <w:t>不能获得</w:t>
      </w:r>
      <w:r w:rsidRPr="00893077">
        <w:rPr>
          <w:sz w:val="24"/>
          <w:szCs w:val="24"/>
          <w:lang w:eastAsia="zh-CN"/>
        </w:rPr>
        <w:t>充分和及时的执行手段</w:t>
      </w:r>
      <w:r w:rsidRPr="00893077">
        <w:rPr>
          <w:rFonts w:hint="eastAsia"/>
          <w:sz w:val="24"/>
          <w:szCs w:val="24"/>
          <w:lang w:eastAsia="zh-CN"/>
        </w:rPr>
        <w:t>尤其</w:t>
      </w:r>
      <w:r w:rsidRPr="00893077">
        <w:rPr>
          <w:sz w:val="24"/>
          <w:szCs w:val="24"/>
          <w:lang w:eastAsia="zh-CN"/>
        </w:rPr>
        <w:t>被发展中国家缔约方，</w:t>
      </w:r>
      <w:r w:rsidRPr="00893077">
        <w:rPr>
          <w:rFonts w:hint="eastAsia"/>
          <w:sz w:val="24"/>
          <w:szCs w:val="24"/>
          <w:lang w:eastAsia="zh-CN"/>
        </w:rPr>
        <w:t>特别是</w:t>
      </w:r>
      <w:r w:rsidRPr="00893077">
        <w:rPr>
          <w:sz w:val="24"/>
          <w:szCs w:val="24"/>
          <w:lang w:eastAsia="zh-CN"/>
        </w:rPr>
        <w:t>最不发达国家和小岛屿发展中国家</w:t>
      </w:r>
      <w:r w:rsidRPr="00893077">
        <w:rPr>
          <w:rFonts w:hint="eastAsia"/>
          <w:sz w:val="24"/>
          <w:szCs w:val="24"/>
          <w:lang w:eastAsia="zh-CN"/>
        </w:rPr>
        <w:t>视为</w:t>
      </w:r>
      <w:r w:rsidRPr="00893077">
        <w:rPr>
          <w:sz w:val="24"/>
          <w:szCs w:val="24"/>
          <w:lang w:eastAsia="zh-CN"/>
        </w:rPr>
        <w:t>最常见的执行障碍；</w:t>
      </w:r>
    </w:p>
    <w:p w14:paraId="00C68365" w14:textId="5BCE2291" w:rsidR="003F175C" w:rsidRPr="00893077" w:rsidRDefault="003F175C" w:rsidP="00AC7D4F">
      <w:pPr>
        <w:pStyle w:val="CBDNormalNoNumber"/>
        <w:tabs>
          <w:tab w:val="clear" w:pos="567"/>
          <w:tab w:val="clear" w:pos="1134"/>
          <w:tab w:val="clear" w:pos="1701"/>
          <w:tab w:val="clear" w:pos="2268"/>
          <w:tab w:val="clear" w:pos="2835"/>
          <w:tab w:val="clear" w:pos="3402"/>
        </w:tabs>
        <w:spacing w:before="120"/>
        <w:ind w:left="720" w:firstLine="540"/>
        <w:rPr>
          <w:kern w:val="22"/>
          <w:sz w:val="24"/>
          <w:szCs w:val="24"/>
          <w:lang w:eastAsia="zh-CN"/>
        </w:rPr>
      </w:pPr>
      <w:r w:rsidRPr="00893077">
        <w:rPr>
          <w:iCs/>
          <w:sz w:val="24"/>
          <w:szCs w:val="24"/>
          <w:lang w:eastAsia="zh-CN"/>
        </w:rPr>
        <w:t>(d)</w:t>
      </w:r>
      <w:r w:rsidR="001C4C5F">
        <w:rPr>
          <w:iCs/>
          <w:sz w:val="24"/>
          <w:szCs w:val="24"/>
          <w:lang w:eastAsia="zh-CN"/>
        </w:rPr>
        <w:t xml:space="preserve">     </w:t>
      </w:r>
      <w:r w:rsidRPr="00893077">
        <w:rPr>
          <w:rFonts w:hint="eastAsia"/>
          <w:kern w:val="22"/>
          <w:sz w:val="24"/>
          <w:szCs w:val="24"/>
          <w:lang w:eastAsia="zh-CN"/>
        </w:rPr>
        <w:t>全政府方法</w:t>
      </w:r>
    </w:p>
    <w:p w14:paraId="5AAB684C"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sz w:val="24"/>
          <w:szCs w:val="24"/>
          <w:lang w:eastAsia="zh-CN"/>
        </w:rPr>
        <w:t>缔约方在加强环境治理方面取得了进展，包括让各级政府和所有部门参与进来；然而，在政策连贯性、将生物多样性及其多重价值观纳入国家政策主流以及让环境部门以外的部委参与实施方面仍存在差距；</w:t>
      </w:r>
    </w:p>
    <w:p w14:paraId="7CCD04B2"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sz w:val="24"/>
          <w:szCs w:val="24"/>
          <w:lang w:eastAsia="zh-CN"/>
        </w:rPr>
        <w:t>在实现《</w:t>
      </w:r>
      <w:r w:rsidRPr="00893077">
        <w:rPr>
          <w:rFonts w:hint="eastAsia"/>
          <w:sz w:val="24"/>
          <w:szCs w:val="24"/>
          <w:lang w:eastAsia="zh-CN"/>
        </w:rPr>
        <w:t>昆蒙</w:t>
      </w:r>
      <w:r w:rsidRPr="00893077">
        <w:rPr>
          <w:sz w:val="24"/>
          <w:szCs w:val="24"/>
          <w:lang w:eastAsia="zh-CN"/>
        </w:rPr>
        <w:t>框架》</w:t>
      </w:r>
      <w:r w:rsidRPr="00893077">
        <w:rPr>
          <w:rFonts w:hint="eastAsia"/>
          <w:sz w:val="24"/>
          <w:szCs w:val="24"/>
          <w:lang w:eastAsia="zh-CN"/>
        </w:rPr>
        <w:t>具体</w:t>
      </w:r>
      <w:r w:rsidRPr="00893077">
        <w:rPr>
          <w:sz w:val="24"/>
          <w:szCs w:val="24"/>
          <w:lang w:eastAsia="zh-CN"/>
        </w:rPr>
        <w:t>目标</w:t>
      </w:r>
      <w:r w:rsidRPr="00893077">
        <w:rPr>
          <w:sz w:val="24"/>
          <w:szCs w:val="24"/>
          <w:lang w:eastAsia="zh-CN"/>
        </w:rPr>
        <w:t>1</w:t>
      </w:r>
      <w:r w:rsidRPr="00893077">
        <w:rPr>
          <w:sz w:val="24"/>
          <w:szCs w:val="24"/>
          <w:lang w:eastAsia="zh-CN"/>
        </w:rPr>
        <w:t>和</w:t>
      </w:r>
      <w:r w:rsidRPr="00893077">
        <w:rPr>
          <w:sz w:val="24"/>
          <w:szCs w:val="24"/>
          <w:lang w:eastAsia="zh-CN"/>
        </w:rPr>
        <w:t>14</w:t>
      </w:r>
      <w:r w:rsidRPr="00893077">
        <w:rPr>
          <w:sz w:val="24"/>
          <w:szCs w:val="24"/>
          <w:lang w:eastAsia="zh-CN"/>
        </w:rPr>
        <w:t>方面</w:t>
      </w:r>
      <w:r w:rsidRPr="00893077">
        <w:rPr>
          <w:rFonts w:hint="eastAsia"/>
          <w:sz w:val="24"/>
          <w:szCs w:val="24"/>
          <w:lang w:eastAsia="zh-CN"/>
        </w:rPr>
        <w:t>仍</w:t>
      </w:r>
      <w:r w:rsidRPr="00893077">
        <w:rPr>
          <w:sz w:val="24"/>
          <w:szCs w:val="24"/>
          <w:lang w:eastAsia="zh-CN"/>
        </w:rPr>
        <w:t>存在</w:t>
      </w:r>
      <w:r w:rsidRPr="00893077">
        <w:rPr>
          <w:rFonts w:hint="eastAsia"/>
          <w:sz w:val="24"/>
          <w:szCs w:val="24"/>
          <w:lang w:eastAsia="zh-CN"/>
        </w:rPr>
        <w:t>着</w:t>
      </w:r>
      <w:r w:rsidRPr="00893077">
        <w:rPr>
          <w:sz w:val="24"/>
          <w:szCs w:val="24"/>
          <w:lang w:eastAsia="zh-CN"/>
        </w:rPr>
        <w:t>差距，这</w:t>
      </w:r>
      <w:r w:rsidRPr="00893077">
        <w:rPr>
          <w:rFonts w:hint="eastAsia"/>
          <w:sz w:val="24"/>
          <w:szCs w:val="24"/>
          <w:lang w:eastAsia="zh-CN"/>
        </w:rPr>
        <w:t>主要</w:t>
      </w:r>
      <w:r w:rsidRPr="00893077">
        <w:rPr>
          <w:sz w:val="24"/>
          <w:szCs w:val="24"/>
          <w:lang w:eastAsia="zh-CN"/>
        </w:rPr>
        <w:t>涉及综合规划和主流化，与全政府的</w:t>
      </w:r>
      <w:r w:rsidRPr="00893077">
        <w:rPr>
          <w:rFonts w:hint="eastAsia"/>
          <w:sz w:val="24"/>
          <w:szCs w:val="24"/>
          <w:lang w:eastAsia="zh-CN"/>
        </w:rPr>
        <w:t>做法</w:t>
      </w:r>
      <w:r w:rsidRPr="00893077">
        <w:rPr>
          <w:sz w:val="24"/>
          <w:szCs w:val="24"/>
          <w:lang w:eastAsia="zh-CN"/>
        </w:rPr>
        <w:t>直接相关，特别是在综合空间规划方面，将生物多样性及其多重价值纳入政策、法规、规划和发展</w:t>
      </w:r>
      <w:r w:rsidRPr="00893077">
        <w:rPr>
          <w:rFonts w:hint="eastAsia"/>
          <w:sz w:val="24"/>
          <w:szCs w:val="24"/>
          <w:lang w:eastAsia="zh-CN"/>
        </w:rPr>
        <w:t>进</w:t>
      </w:r>
      <w:r w:rsidRPr="00893077">
        <w:rPr>
          <w:sz w:val="24"/>
          <w:szCs w:val="24"/>
          <w:lang w:eastAsia="zh-CN"/>
        </w:rPr>
        <w:t>程，并确保各级政府和部门的整合；</w:t>
      </w:r>
    </w:p>
    <w:p w14:paraId="603A2B34" w14:textId="77777777" w:rsidR="003F175C" w:rsidRPr="00893077" w:rsidRDefault="003F175C" w:rsidP="00AC7D4F">
      <w:pPr>
        <w:pStyle w:val="CBDNormalNoNumber"/>
        <w:tabs>
          <w:tab w:val="clear" w:pos="567"/>
          <w:tab w:val="clear" w:pos="1134"/>
          <w:tab w:val="clear" w:pos="1701"/>
          <w:tab w:val="clear" w:pos="2268"/>
          <w:tab w:val="clear" w:pos="2835"/>
          <w:tab w:val="clear" w:pos="3402"/>
        </w:tabs>
        <w:spacing w:before="120"/>
        <w:ind w:left="720" w:firstLine="540"/>
        <w:rPr>
          <w:kern w:val="22"/>
          <w:sz w:val="24"/>
          <w:szCs w:val="24"/>
          <w:lang w:eastAsia="zh-CN"/>
        </w:rPr>
      </w:pPr>
      <w:r w:rsidRPr="00893077">
        <w:rPr>
          <w:kern w:val="22"/>
          <w:sz w:val="24"/>
          <w:szCs w:val="24"/>
          <w:lang w:eastAsia="zh-CN"/>
        </w:rPr>
        <w:t>(e)</w:t>
      </w:r>
      <w:r w:rsidRPr="00893077">
        <w:rPr>
          <w:kern w:val="22"/>
          <w:sz w:val="24"/>
          <w:szCs w:val="24"/>
          <w:lang w:eastAsia="zh-CN"/>
        </w:rPr>
        <w:tab/>
      </w:r>
      <w:r w:rsidRPr="00893077">
        <w:rPr>
          <w:rFonts w:hint="eastAsia"/>
          <w:kern w:val="22"/>
          <w:sz w:val="24"/>
          <w:szCs w:val="24"/>
          <w:lang w:val="zh-CN" w:eastAsia="zh-CN"/>
        </w:rPr>
        <w:t>全社会方法</w:t>
      </w:r>
    </w:p>
    <w:p w14:paraId="3298648D"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rFonts w:hint="eastAsia"/>
          <w:sz w:val="24"/>
          <w:szCs w:val="24"/>
          <w:lang w:eastAsia="zh-CN"/>
        </w:rPr>
        <w:t>各国政府以外的行为体都正在积极支持《昆蒙框架》的实施，但土著人民和地方社区、妇女、青年和残疾人面临着与有限的资源、技术能力、信息和知识的获取以及有效的参与和协调机制有关的挑战；</w:t>
      </w:r>
    </w:p>
    <w:p w14:paraId="1B5635F7"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总体而言，缔约方在让国家政府以外的行为体参与规划和实施取得了进展；然而，许多缔约方报告了在核算这些行为体在对国家执行工作作出贡献方面面临的挑战；</w:t>
      </w:r>
    </w:p>
    <w:p w14:paraId="5560F5CF"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三</w:t>
      </w:r>
      <w:r w:rsidRPr="00893077">
        <w:rPr>
          <w:sz w:val="24"/>
          <w:szCs w:val="24"/>
          <w:lang w:eastAsia="zh-CN"/>
        </w:rPr>
        <w:t>)</w:t>
      </w:r>
      <w:r w:rsidRPr="00893077">
        <w:rPr>
          <w:sz w:val="24"/>
          <w:szCs w:val="24"/>
          <w:lang w:eastAsia="zh-CN"/>
        </w:rPr>
        <w:tab/>
      </w:r>
      <w:r w:rsidRPr="00893077">
        <w:rPr>
          <w:rFonts w:hint="eastAsia"/>
          <w:sz w:val="24"/>
          <w:szCs w:val="24"/>
          <w:lang w:eastAsia="zh-CN"/>
        </w:rPr>
        <w:t>虽然许多缔约方报告了在实现《昆蒙框架》行动目标</w:t>
      </w:r>
      <w:r w:rsidRPr="00893077">
        <w:rPr>
          <w:sz w:val="24"/>
          <w:szCs w:val="24"/>
          <w:lang w:eastAsia="zh-CN"/>
        </w:rPr>
        <w:t>22</w:t>
      </w:r>
      <w:r w:rsidRPr="00893077">
        <w:rPr>
          <w:rFonts w:hint="eastAsia"/>
          <w:sz w:val="24"/>
          <w:szCs w:val="24"/>
          <w:lang w:eastAsia="zh-CN"/>
        </w:rPr>
        <w:t>和</w:t>
      </w:r>
      <w:r w:rsidRPr="00893077">
        <w:rPr>
          <w:sz w:val="24"/>
          <w:szCs w:val="24"/>
          <w:lang w:eastAsia="zh-CN"/>
        </w:rPr>
        <w:t>23</w:t>
      </w:r>
      <w:r w:rsidRPr="00893077">
        <w:rPr>
          <w:rFonts w:hint="eastAsia"/>
          <w:sz w:val="24"/>
          <w:szCs w:val="24"/>
          <w:lang w:eastAsia="zh-CN"/>
        </w:rPr>
        <w:t>的一些要素方面取得的进展，例如在不同程度上让土著人民和地方社区、妇女和青年、残疾人以及这些行动目标中确定的其他行为体参与与生物多样性相关的决策，但与以下相关的问题没有在国</w:t>
      </w:r>
      <w:r w:rsidRPr="00893077">
        <w:rPr>
          <w:rFonts w:hint="eastAsia"/>
          <w:sz w:val="24"/>
          <w:szCs w:val="24"/>
          <w:lang w:eastAsia="zh-CN"/>
        </w:rPr>
        <w:lastRenderedPageBreak/>
        <w:t>家目标中得到很好的反映：获得信息和诉诸司法的机会、拥有土地、领地、资源和传统知识的权利和保护环境人权维护者或促进性别平等的生物多样性治理；</w:t>
      </w:r>
    </w:p>
    <w:p w14:paraId="03C2DF11" w14:textId="5B607DDA" w:rsidR="003F175C" w:rsidRPr="00893077" w:rsidRDefault="003F175C" w:rsidP="00AC7D4F">
      <w:pPr>
        <w:pStyle w:val="CBDNormalNoNumber"/>
        <w:tabs>
          <w:tab w:val="clear" w:pos="567"/>
          <w:tab w:val="clear" w:pos="1134"/>
          <w:tab w:val="clear" w:pos="1701"/>
          <w:tab w:val="clear" w:pos="2268"/>
          <w:tab w:val="clear" w:pos="2835"/>
          <w:tab w:val="clear" w:pos="3402"/>
        </w:tabs>
        <w:spacing w:before="120"/>
        <w:ind w:left="720" w:firstLine="540"/>
        <w:rPr>
          <w:kern w:val="22"/>
          <w:sz w:val="24"/>
          <w:szCs w:val="24"/>
          <w:lang w:eastAsia="zh-CN"/>
        </w:rPr>
      </w:pPr>
      <w:r w:rsidRPr="00893077">
        <w:rPr>
          <w:kern w:val="22"/>
          <w:sz w:val="24"/>
          <w:szCs w:val="24"/>
          <w:lang w:eastAsia="zh-CN"/>
        </w:rPr>
        <w:t>(f)</w:t>
      </w:r>
      <w:r w:rsidR="001C4C5F">
        <w:rPr>
          <w:kern w:val="22"/>
          <w:sz w:val="24"/>
          <w:szCs w:val="24"/>
          <w:lang w:eastAsia="zh-CN"/>
        </w:rPr>
        <w:t xml:space="preserve">      </w:t>
      </w:r>
      <w:r w:rsidRPr="00893077">
        <w:rPr>
          <w:rFonts w:hint="eastAsia"/>
          <w:kern w:val="22"/>
          <w:sz w:val="24"/>
          <w:szCs w:val="24"/>
          <w:lang w:val="zh-CN" w:eastAsia="zh-CN"/>
        </w:rPr>
        <w:t>数据和知识</w:t>
      </w:r>
    </w:p>
    <w:p w14:paraId="65F452FC"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rFonts w:hint="eastAsia"/>
          <w:sz w:val="24"/>
          <w:szCs w:val="24"/>
          <w:lang w:eastAsia="zh-CN"/>
        </w:rPr>
        <w:t>缔约方展示了对国家监测和知识管理系统作出的改进，包括核算传统知识以及收集和使用来自政府机构、科学机构、土著人民和地方社区、民间社会和国际来源的信息，这反映在实现《昆蒙框架》行动目标</w:t>
      </w:r>
      <w:r w:rsidRPr="00893077">
        <w:rPr>
          <w:sz w:val="24"/>
          <w:szCs w:val="24"/>
          <w:lang w:eastAsia="zh-CN"/>
        </w:rPr>
        <w:t>21</w:t>
      </w:r>
      <w:r w:rsidRPr="00893077">
        <w:rPr>
          <w:rFonts w:hint="eastAsia"/>
          <w:sz w:val="24"/>
          <w:szCs w:val="24"/>
          <w:lang w:eastAsia="zh-CN"/>
        </w:rPr>
        <w:t>方面取得的进展；</w:t>
      </w:r>
    </w:p>
    <w:p w14:paraId="69207625"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共有</w:t>
      </w:r>
      <w:r w:rsidRPr="00893077">
        <w:rPr>
          <w:sz w:val="24"/>
          <w:szCs w:val="24"/>
          <w:lang w:eastAsia="zh-CN"/>
        </w:rPr>
        <w:t>116</w:t>
      </w:r>
      <w:r w:rsidRPr="00893077">
        <w:rPr>
          <w:rFonts w:hint="eastAsia"/>
          <w:sz w:val="24"/>
          <w:szCs w:val="24"/>
          <w:lang w:eastAsia="zh-CN"/>
        </w:rPr>
        <w:t>个缔约方报告了至少一项标题指标；与《昆蒙框架》行动目标</w:t>
      </w:r>
      <w:r w:rsidRPr="00893077">
        <w:rPr>
          <w:sz w:val="24"/>
          <w:szCs w:val="24"/>
          <w:lang w:eastAsia="zh-CN"/>
        </w:rPr>
        <w:t>3</w:t>
      </w:r>
      <w:r w:rsidRPr="00893077">
        <w:rPr>
          <w:rFonts w:hint="eastAsia"/>
          <w:sz w:val="24"/>
          <w:szCs w:val="24"/>
          <w:lang w:eastAsia="zh-CN"/>
        </w:rPr>
        <w:t>、</w:t>
      </w:r>
      <w:r w:rsidRPr="00893077">
        <w:rPr>
          <w:sz w:val="24"/>
          <w:szCs w:val="24"/>
          <w:lang w:eastAsia="zh-CN"/>
        </w:rPr>
        <w:t>4</w:t>
      </w:r>
      <w:r w:rsidRPr="00893077">
        <w:rPr>
          <w:rFonts w:hint="eastAsia"/>
          <w:sz w:val="24"/>
          <w:szCs w:val="24"/>
          <w:lang w:eastAsia="zh-CN"/>
        </w:rPr>
        <w:t>和</w:t>
      </w:r>
      <w:r w:rsidRPr="00893077">
        <w:rPr>
          <w:sz w:val="24"/>
          <w:szCs w:val="24"/>
          <w:lang w:eastAsia="zh-CN"/>
        </w:rPr>
        <w:t>19</w:t>
      </w:r>
      <w:r w:rsidRPr="00893077">
        <w:rPr>
          <w:rFonts w:hint="eastAsia"/>
          <w:sz w:val="24"/>
          <w:szCs w:val="24"/>
          <w:lang w:eastAsia="zh-CN"/>
        </w:rPr>
        <w:t>相关的关于保护区范围（</w:t>
      </w:r>
      <w:r w:rsidRPr="00893077">
        <w:rPr>
          <w:sz w:val="24"/>
          <w:szCs w:val="24"/>
          <w:lang w:eastAsia="zh-CN"/>
        </w:rPr>
        <w:t>3.1</w:t>
      </w:r>
      <w:r w:rsidRPr="00893077">
        <w:rPr>
          <w:rFonts w:hint="eastAsia"/>
          <w:sz w:val="24"/>
          <w:szCs w:val="24"/>
          <w:lang w:eastAsia="zh-CN"/>
        </w:rPr>
        <w:t>）、红色名录指数（</w:t>
      </w:r>
      <w:r w:rsidRPr="00893077">
        <w:rPr>
          <w:sz w:val="24"/>
          <w:szCs w:val="24"/>
          <w:lang w:eastAsia="zh-CN"/>
        </w:rPr>
        <w:t>A.3</w:t>
      </w:r>
      <w:r w:rsidRPr="00893077">
        <w:rPr>
          <w:rFonts w:hint="eastAsia"/>
          <w:sz w:val="24"/>
          <w:szCs w:val="24"/>
          <w:lang w:eastAsia="zh-CN"/>
        </w:rPr>
        <w:t>）、国际公共资金（</w:t>
      </w:r>
      <w:r w:rsidRPr="00893077">
        <w:rPr>
          <w:sz w:val="24"/>
          <w:szCs w:val="24"/>
          <w:lang w:eastAsia="zh-CN"/>
        </w:rPr>
        <w:t>D.1</w:t>
      </w:r>
      <w:r w:rsidRPr="00893077">
        <w:rPr>
          <w:rFonts w:hint="eastAsia"/>
          <w:sz w:val="24"/>
          <w:szCs w:val="24"/>
          <w:lang w:eastAsia="zh-CN"/>
        </w:rPr>
        <w:t>）和国内公共资金（</w:t>
      </w:r>
      <w:r w:rsidRPr="00893077">
        <w:rPr>
          <w:sz w:val="24"/>
          <w:szCs w:val="24"/>
          <w:lang w:eastAsia="zh-CN"/>
        </w:rPr>
        <w:t>D.2</w:t>
      </w:r>
      <w:r w:rsidRPr="00893077">
        <w:rPr>
          <w:rFonts w:hint="eastAsia"/>
          <w:sz w:val="24"/>
          <w:szCs w:val="24"/>
          <w:lang w:eastAsia="zh-CN"/>
        </w:rPr>
        <w:t>）等指标是报告最多的标题指标，而与《昆蒙框架》行动目标</w:t>
      </w:r>
      <w:r w:rsidRPr="00893077">
        <w:rPr>
          <w:sz w:val="24"/>
          <w:szCs w:val="24"/>
          <w:lang w:eastAsia="zh-CN"/>
        </w:rPr>
        <w:t>7</w:t>
      </w:r>
      <w:r w:rsidRPr="00893077">
        <w:rPr>
          <w:rFonts w:hint="eastAsia"/>
          <w:sz w:val="24"/>
          <w:szCs w:val="24"/>
          <w:lang w:eastAsia="zh-CN"/>
        </w:rPr>
        <w:t>、</w:t>
      </w:r>
      <w:r w:rsidRPr="00893077">
        <w:rPr>
          <w:sz w:val="24"/>
          <w:szCs w:val="24"/>
          <w:lang w:eastAsia="zh-CN"/>
        </w:rPr>
        <w:t>9</w:t>
      </w:r>
      <w:r w:rsidRPr="00893077">
        <w:rPr>
          <w:rFonts w:hint="eastAsia"/>
          <w:sz w:val="24"/>
          <w:szCs w:val="24"/>
          <w:lang w:eastAsia="zh-CN"/>
        </w:rPr>
        <w:t>和</w:t>
      </w:r>
      <w:r w:rsidRPr="00893077">
        <w:rPr>
          <w:sz w:val="24"/>
          <w:szCs w:val="24"/>
          <w:lang w:eastAsia="zh-CN"/>
        </w:rPr>
        <w:t>13</w:t>
      </w:r>
      <w:r w:rsidRPr="00893077">
        <w:rPr>
          <w:rFonts w:hint="eastAsia"/>
          <w:sz w:val="24"/>
          <w:szCs w:val="24"/>
          <w:lang w:eastAsia="zh-CN"/>
        </w:rPr>
        <w:t>相关的关于与土著人民和地方社区传统领地的土地利用变化和土地保有权（</w:t>
      </w:r>
      <w:r w:rsidRPr="00893077">
        <w:rPr>
          <w:sz w:val="24"/>
          <w:szCs w:val="24"/>
          <w:lang w:eastAsia="zh-CN"/>
        </w:rPr>
        <w:t>22.1</w:t>
      </w:r>
      <w:r w:rsidRPr="00893077">
        <w:rPr>
          <w:rFonts w:hint="eastAsia"/>
          <w:sz w:val="24"/>
          <w:szCs w:val="24"/>
          <w:lang w:eastAsia="zh-CN"/>
        </w:rPr>
        <w:t>）、可持续利用野生物种的益处（</w:t>
      </w:r>
      <w:r w:rsidRPr="00893077">
        <w:rPr>
          <w:sz w:val="24"/>
          <w:szCs w:val="24"/>
          <w:lang w:eastAsia="zh-CN"/>
        </w:rPr>
        <w:t>9.1</w:t>
      </w:r>
      <w:r w:rsidRPr="00893077">
        <w:rPr>
          <w:rFonts w:hint="eastAsia"/>
          <w:sz w:val="24"/>
          <w:szCs w:val="24"/>
          <w:lang w:eastAsia="zh-CN"/>
        </w:rPr>
        <w:t>）、沿海富营养化指数（</w:t>
      </w:r>
      <w:r w:rsidRPr="00893077">
        <w:rPr>
          <w:sz w:val="24"/>
          <w:szCs w:val="24"/>
          <w:lang w:eastAsia="zh-CN"/>
        </w:rPr>
        <w:t>7.1</w:t>
      </w:r>
      <w:r w:rsidRPr="00893077">
        <w:rPr>
          <w:rFonts w:hint="eastAsia"/>
          <w:sz w:val="24"/>
          <w:szCs w:val="24"/>
          <w:lang w:eastAsia="zh-CN"/>
        </w:rPr>
        <w:t>）和根据适用的国际商定获取和惠益分享文书收取的货币惠益（</w:t>
      </w:r>
      <w:r w:rsidRPr="00893077">
        <w:rPr>
          <w:sz w:val="24"/>
          <w:szCs w:val="24"/>
          <w:lang w:eastAsia="zh-CN"/>
        </w:rPr>
        <w:t>C.1</w:t>
      </w:r>
      <w:r w:rsidRPr="00893077">
        <w:rPr>
          <w:rFonts w:hint="eastAsia"/>
          <w:sz w:val="24"/>
          <w:szCs w:val="24"/>
          <w:lang w:eastAsia="zh-CN"/>
        </w:rPr>
        <w:t>）等指标是报告最少的标题指标；</w:t>
      </w:r>
    </w:p>
    <w:p w14:paraId="1D615929"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三</w:t>
      </w:r>
      <w:r w:rsidRPr="00893077">
        <w:rPr>
          <w:sz w:val="24"/>
          <w:szCs w:val="24"/>
          <w:lang w:eastAsia="zh-CN"/>
        </w:rPr>
        <w:t>)</w:t>
      </w:r>
      <w:r w:rsidRPr="00893077">
        <w:rPr>
          <w:sz w:val="24"/>
          <w:szCs w:val="24"/>
          <w:lang w:eastAsia="zh-CN"/>
        </w:rPr>
        <w:tab/>
      </w:r>
      <w:r w:rsidRPr="00893077">
        <w:rPr>
          <w:rFonts w:hint="eastAsia"/>
          <w:sz w:val="24"/>
          <w:szCs w:val="24"/>
          <w:lang w:eastAsia="zh-CN"/>
        </w:rPr>
        <w:t>对于《昆蒙框架》</w:t>
      </w:r>
      <w:r w:rsidRPr="00893077">
        <w:rPr>
          <w:sz w:val="24"/>
          <w:szCs w:val="24"/>
          <w:lang w:eastAsia="zh-CN"/>
        </w:rPr>
        <w:t>23</w:t>
      </w:r>
      <w:r w:rsidRPr="00893077">
        <w:rPr>
          <w:rFonts w:hint="eastAsia"/>
          <w:sz w:val="24"/>
          <w:szCs w:val="24"/>
          <w:lang w:eastAsia="zh-CN"/>
        </w:rPr>
        <w:t>个行动目标中的</w:t>
      </w:r>
      <w:r w:rsidRPr="00893077">
        <w:rPr>
          <w:sz w:val="24"/>
          <w:szCs w:val="24"/>
          <w:lang w:eastAsia="zh-CN"/>
        </w:rPr>
        <w:t>19</w:t>
      </w:r>
      <w:r w:rsidRPr="00893077">
        <w:rPr>
          <w:rFonts w:hint="eastAsia"/>
          <w:sz w:val="24"/>
          <w:szCs w:val="24"/>
          <w:lang w:eastAsia="zh-CN"/>
        </w:rPr>
        <w:t>个行动目标而言，不到一半的报告缔约方提交了关于标题、组成部分、补充或国家指标的数据；报告定量数据最多的行动目标是</w:t>
      </w:r>
      <w:r w:rsidRPr="00893077">
        <w:rPr>
          <w:sz w:val="24"/>
          <w:szCs w:val="24"/>
          <w:lang w:eastAsia="zh-CN"/>
        </w:rPr>
        <w:t>1</w:t>
      </w:r>
      <w:r w:rsidRPr="00893077">
        <w:rPr>
          <w:rFonts w:hint="eastAsia"/>
          <w:sz w:val="24"/>
          <w:szCs w:val="24"/>
          <w:lang w:eastAsia="zh-CN"/>
        </w:rPr>
        <w:t>、</w:t>
      </w:r>
      <w:r w:rsidRPr="00893077">
        <w:rPr>
          <w:sz w:val="24"/>
          <w:szCs w:val="24"/>
          <w:lang w:eastAsia="zh-CN"/>
        </w:rPr>
        <w:t>2</w:t>
      </w:r>
      <w:r w:rsidRPr="00893077">
        <w:rPr>
          <w:rFonts w:hint="eastAsia"/>
          <w:sz w:val="24"/>
          <w:szCs w:val="24"/>
          <w:lang w:eastAsia="zh-CN"/>
        </w:rPr>
        <w:t>、</w:t>
      </w:r>
      <w:r w:rsidRPr="00893077">
        <w:rPr>
          <w:sz w:val="24"/>
          <w:szCs w:val="24"/>
          <w:lang w:eastAsia="zh-CN"/>
        </w:rPr>
        <w:t>3</w:t>
      </w:r>
      <w:r w:rsidRPr="00893077">
        <w:rPr>
          <w:rFonts w:hint="eastAsia"/>
          <w:sz w:val="24"/>
          <w:szCs w:val="24"/>
          <w:lang w:eastAsia="zh-CN"/>
        </w:rPr>
        <w:t>、</w:t>
      </w:r>
      <w:r w:rsidRPr="00893077">
        <w:rPr>
          <w:sz w:val="24"/>
          <w:szCs w:val="24"/>
          <w:lang w:eastAsia="zh-CN"/>
        </w:rPr>
        <w:t>4</w:t>
      </w:r>
      <w:r w:rsidRPr="00893077">
        <w:rPr>
          <w:rFonts w:hint="eastAsia"/>
          <w:sz w:val="24"/>
          <w:szCs w:val="24"/>
          <w:lang w:eastAsia="zh-CN"/>
        </w:rPr>
        <w:t>和</w:t>
      </w:r>
      <w:r w:rsidRPr="00893077">
        <w:rPr>
          <w:sz w:val="24"/>
          <w:szCs w:val="24"/>
          <w:lang w:eastAsia="zh-CN"/>
        </w:rPr>
        <w:t>10</w:t>
      </w:r>
      <w:r w:rsidRPr="00893077">
        <w:rPr>
          <w:rFonts w:hint="eastAsia"/>
          <w:sz w:val="24"/>
          <w:szCs w:val="24"/>
          <w:lang w:eastAsia="zh-CN"/>
        </w:rPr>
        <w:t>，而报告定量数据最少的是行动目标</w:t>
      </w:r>
      <w:r w:rsidRPr="00893077">
        <w:rPr>
          <w:sz w:val="24"/>
          <w:szCs w:val="24"/>
          <w:lang w:eastAsia="zh-CN"/>
        </w:rPr>
        <w:t>8</w:t>
      </w:r>
      <w:r w:rsidRPr="00893077">
        <w:rPr>
          <w:rFonts w:hint="eastAsia"/>
          <w:sz w:val="24"/>
          <w:szCs w:val="24"/>
          <w:lang w:eastAsia="zh-CN"/>
        </w:rPr>
        <w:t>、</w:t>
      </w:r>
      <w:r w:rsidRPr="00893077">
        <w:rPr>
          <w:sz w:val="24"/>
          <w:szCs w:val="24"/>
          <w:lang w:eastAsia="zh-CN"/>
        </w:rPr>
        <w:t>14</w:t>
      </w:r>
      <w:r w:rsidRPr="00893077">
        <w:rPr>
          <w:rFonts w:hint="eastAsia"/>
          <w:sz w:val="24"/>
          <w:szCs w:val="24"/>
          <w:lang w:eastAsia="zh-CN"/>
        </w:rPr>
        <w:t>、</w:t>
      </w:r>
      <w:r w:rsidRPr="00893077">
        <w:rPr>
          <w:sz w:val="24"/>
          <w:szCs w:val="24"/>
          <w:lang w:eastAsia="zh-CN"/>
        </w:rPr>
        <w:t>16</w:t>
      </w:r>
      <w:r w:rsidRPr="00893077">
        <w:rPr>
          <w:rFonts w:hint="eastAsia"/>
          <w:sz w:val="24"/>
          <w:szCs w:val="24"/>
          <w:lang w:eastAsia="zh-CN"/>
        </w:rPr>
        <w:t>、</w:t>
      </w:r>
      <w:r w:rsidRPr="00893077">
        <w:rPr>
          <w:sz w:val="24"/>
          <w:szCs w:val="24"/>
          <w:lang w:eastAsia="zh-CN"/>
        </w:rPr>
        <w:t>17</w:t>
      </w:r>
      <w:r w:rsidRPr="00893077">
        <w:rPr>
          <w:rFonts w:hint="eastAsia"/>
          <w:sz w:val="24"/>
          <w:szCs w:val="24"/>
          <w:lang w:eastAsia="zh-CN"/>
        </w:rPr>
        <w:t>、</w:t>
      </w:r>
      <w:r w:rsidRPr="00893077">
        <w:rPr>
          <w:sz w:val="24"/>
          <w:szCs w:val="24"/>
          <w:lang w:eastAsia="zh-CN"/>
        </w:rPr>
        <w:t>20</w:t>
      </w:r>
      <w:r w:rsidRPr="00893077">
        <w:rPr>
          <w:rFonts w:hint="eastAsia"/>
          <w:sz w:val="24"/>
          <w:szCs w:val="24"/>
          <w:lang w:eastAsia="zh-CN"/>
        </w:rPr>
        <w:t>、</w:t>
      </w:r>
      <w:r w:rsidRPr="00893077">
        <w:rPr>
          <w:sz w:val="24"/>
          <w:szCs w:val="24"/>
          <w:lang w:eastAsia="zh-CN"/>
        </w:rPr>
        <w:t>22</w:t>
      </w:r>
      <w:r w:rsidRPr="00893077">
        <w:rPr>
          <w:rFonts w:hint="eastAsia"/>
          <w:sz w:val="24"/>
          <w:szCs w:val="24"/>
          <w:lang w:eastAsia="zh-CN"/>
        </w:rPr>
        <w:t>和</w:t>
      </w:r>
      <w:r w:rsidRPr="00893077">
        <w:rPr>
          <w:sz w:val="24"/>
          <w:szCs w:val="24"/>
          <w:lang w:eastAsia="zh-CN"/>
        </w:rPr>
        <w:t>23</w:t>
      </w:r>
      <w:r w:rsidRPr="00893077">
        <w:rPr>
          <w:rFonts w:hint="eastAsia"/>
          <w:sz w:val="24"/>
          <w:szCs w:val="24"/>
          <w:lang w:eastAsia="zh-CN"/>
        </w:rPr>
        <w:t>；</w:t>
      </w:r>
    </w:p>
    <w:p w14:paraId="3AA64D11"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四</w:t>
      </w:r>
      <w:r w:rsidRPr="00893077">
        <w:rPr>
          <w:sz w:val="24"/>
          <w:szCs w:val="24"/>
          <w:lang w:eastAsia="zh-CN"/>
        </w:rPr>
        <w:t>)</w:t>
      </w:r>
      <w:r w:rsidRPr="00893077">
        <w:rPr>
          <w:sz w:val="24"/>
          <w:szCs w:val="24"/>
          <w:lang w:eastAsia="zh-CN"/>
        </w:rPr>
        <w:tab/>
      </w:r>
      <w:r w:rsidRPr="00893077">
        <w:rPr>
          <w:rFonts w:hint="eastAsia"/>
          <w:sz w:val="24"/>
          <w:szCs w:val="24"/>
          <w:lang w:eastAsia="zh-CN"/>
        </w:rPr>
        <w:t>分类指标信息的使用有限，包括按生态系统类型、性别、年龄、土著人民和地方社区状况或其他相关特征分类的指标信息；</w:t>
      </w:r>
    </w:p>
    <w:p w14:paraId="18E7507B"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2520" w:hanging="630"/>
        <w:rPr>
          <w:sz w:val="24"/>
          <w:szCs w:val="24"/>
          <w:lang w:eastAsia="zh-CN"/>
        </w:rPr>
      </w:pPr>
      <w:r w:rsidRPr="00893077">
        <w:rPr>
          <w:sz w:val="24"/>
          <w:szCs w:val="24"/>
          <w:lang w:eastAsia="zh-CN"/>
        </w:rPr>
        <w:t>(</w:t>
      </w:r>
      <w:r w:rsidRPr="00893077">
        <w:rPr>
          <w:rFonts w:hint="eastAsia"/>
          <w:sz w:val="24"/>
          <w:szCs w:val="24"/>
          <w:lang w:eastAsia="zh-CN"/>
        </w:rPr>
        <w:t>五</w:t>
      </w:r>
      <w:r w:rsidRPr="00893077">
        <w:rPr>
          <w:sz w:val="24"/>
          <w:szCs w:val="24"/>
          <w:lang w:eastAsia="zh-CN"/>
        </w:rPr>
        <w:t>)</w:t>
      </w:r>
      <w:r w:rsidRPr="00893077">
        <w:rPr>
          <w:sz w:val="24"/>
          <w:szCs w:val="24"/>
          <w:lang w:eastAsia="zh-CN"/>
        </w:rPr>
        <w:tab/>
      </w:r>
      <w:r w:rsidRPr="00893077">
        <w:rPr>
          <w:rFonts w:hint="eastAsia"/>
          <w:sz w:val="24"/>
          <w:szCs w:val="24"/>
          <w:lang w:eastAsia="zh-CN"/>
        </w:rPr>
        <w:t>根据指标进行报告和监测工作受到方法学数据可用性和获取、数据碎片化、技术和工艺基础设施、资源可用性和能力方面的差距、挑战和障碍的负面影响；</w:t>
      </w:r>
    </w:p>
    <w:p w14:paraId="7D074736" w14:textId="5BB0C1AB" w:rsidR="003F175C" w:rsidRPr="00893077" w:rsidRDefault="003F175C" w:rsidP="00AC7D4F">
      <w:pPr>
        <w:widowControl w:val="0"/>
        <w:spacing w:before="120"/>
        <w:ind w:left="720" w:firstLine="540"/>
        <w:rPr>
          <w:lang w:eastAsia="zh-CN"/>
        </w:rPr>
      </w:pPr>
      <w:r w:rsidRPr="00893077">
        <w:rPr>
          <w:rFonts w:eastAsia="Times New Roman"/>
          <w:lang w:eastAsia="zh-CN"/>
        </w:rPr>
        <w:t>6</w:t>
      </w:r>
      <w:r w:rsidRPr="00893077">
        <w:rPr>
          <w:rFonts w:eastAsia="Times New Roman"/>
          <w:i/>
          <w:iCs/>
          <w:lang w:eastAsia="zh-CN"/>
        </w:rPr>
        <w:t>.</w:t>
      </w:r>
      <w:r w:rsidRPr="00893077">
        <w:rPr>
          <w:lang w:eastAsia="zh-CN"/>
        </w:rPr>
        <w:tab/>
      </w:r>
      <w:r w:rsidR="001C4C5F">
        <w:rPr>
          <w:lang w:eastAsia="zh-CN"/>
        </w:rPr>
        <w:t xml:space="preserve">     </w:t>
      </w:r>
      <w:r w:rsidRPr="00893077">
        <w:rPr>
          <w:rFonts w:ascii="KaiTi" w:eastAsia="KaiTi" w:hAnsi="KaiTi" w:hint="eastAsia"/>
          <w:lang w:val="zh-CN" w:eastAsia="zh-CN"/>
        </w:rPr>
        <w:t>深为关切地注意到</w:t>
      </w:r>
      <w:r w:rsidRPr="00893077">
        <w:rPr>
          <w:rFonts w:hint="eastAsia"/>
          <w:lang w:val="zh-CN" w:eastAsia="zh-CN"/>
        </w:rPr>
        <w:t>除非通过加强国际合作、改进行动和努力以及强化执行手段等方式迅速加快集体执行工作</w:t>
      </w:r>
      <w:r w:rsidRPr="00893077">
        <w:rPr>
          <w:rFonts w:hint="eastAsia"/>
          <w:lang w:eastAsia="zh-CN"/>
        </w:rPr>
        <w:t>，</w:t>
      </w:r>
      <w:r w:rsidRPr="00893077">
        <w:rPr>
          <w:rFonts w:hint="eastAsia"/>
          <w:lang w:val="zh-CN" w:eastAsia="zh-CN"/>
        </w:rPr>
        <w:t>否则《昆蒙框架》的</w:t>
      </w:r>
      <w:r w:rsidRPr="00893077">
        <w:rPr>
          <w:lang w:eastAsia="zh-CN"/>
        </w:rPr>
        <w:t>2030</w:t>
      </w:r>
      <w:r w:rsidRPr="00893077">
        <w:rPr>
          <w:rFonts w:hint="eastAsia"/>
          <w:lang w:val="zh-CN" w:eastAsia="zh-CN"/>
        </w:rPr>
        <w:t>年行动目标和使命将无法达成</w:t>
      </w:r>
      <w:r w:rsidRPr="00893077">
        <w:rPr>
          <w:rFonts w:hint="eastAsia"/>
          <w:lang w:eastAsia="zh-CN"/>
        </w:rPr>
        <w:t>，</w:t>
      </w:r>
      <w:r w:rsidRPr="00893077">
        <w:rPr>
          <w:rFonts w:hint="eastAsia"/>
          <w:lang w:val="zh-CN" w:eastAsia="zh-CN"/>
        </w:rPr>
        <w:t>并强调必须解决执行工作中的差距、挑战和障碍</w:t>
      </w:r>
      <w:r w:rsidRPr="00893077">
        <w:rPr>
          <w:rFonts w:hint="eastAsia"/>
          <w:lang w:eastAsia="zh-CN"/>
        </w:rPr>
        <w:t>，</w:t>
      </w:r>
      <w:r w:rsidRPr="00893077">
        <w:rPr>
          <w:rFonts w:hint="eastAsia"/>
          <w:lang w:val="zh-CN" w:eastAsia="zh-CN"/>
        </w:rPr>
        <w:t>以实现</w:t>
      </w:r>
      <w:r w:rsidRPr="00893077">
        <w:rPr>
          <w:lang w:eastAsia="zh-CN"/>
        </w:rPr>
        <w:t>2030</w:t>
      </w:r>
      <w:r w:rsidRPr="00893077">
        <w:rPr>
          <w:rFonts w:hint="eastAsia"/>
          <w:lang w:val="zh-CN" w:eastAsia="zh-CN"/>
        </w:rPr>
        <w:t>年行动目标和使命</w:t>
      </w:r>
      <w:r w:rsidRPr="00893077">
        <w:rPr>
          <w:rFonts w:hint="eastAsia"/>
          <w:lang w:eastAsia="zh-CN"/>
        </w:rPr>
        <w:t>；</w:t>
      </w:r>
    </w:p>
    <w:p w14:paraId="1B43DC3A" w14:textId="6EE635F7" w:rsidR="003F175C" w:rsidRPr="00893077" w:rsidRDefault="003F175C" w:rsidP="00AC7D4F">
      <w:pPr>
        <w:spacing w:before="120"/>
        <w:ind w:left="720" w:firstLine="540"/>
        <w:rPr>
          <w:rFonts w:eastAsia="Times New Roman"/>
          <w:lang w:eastAsia="zh-CN"/>
        </w:rPr>
      </w:pPr>
      <w:r w:rsidRPr="00893077">
        <w:rPr>
          <w:rFonts w:hint="eastAsia"/>
          <w:lang w:eastAsia="zh-CN"/>
        </w:rPr>
        <w:t>[</w:t>
      </w:r>
      <w:r w:rsidRPr="00893077">
        <w:rPr>
          <w:rFonts w:eastAsia="Times New Roman"/>
          <w:lang w:eastAsia="zh-CN"/>
        </w:rPr>
        <w:t>7.</w:t>
      </w:r>
      <w:r w:rsidR="001C4C5F">
        <w:rPr>
          <w:rFonts w:eastAsia="Times New Roman"/>
          <w:lang w:eastAsia="zh-CN"/>
        </w:rPr>
        <w:t xml:space="preserve">    </w:t>
      </w:r>
      <w:r w:rsidRPr="00893077">
        <w:rPr>
          <w:rFonts w:ascii="KaiTi" w:eastAsia="KaiTi" w:hAnsi="KaiTi" w:cs="SimSun" w:hint="eastAsia"/>
          <w:lang w:val="en-US" w:eastAsia="zh-CN"/>
        </w:rPr>
        <w:t>又深为关切地注意到</w:t>
      </w:r>
      <w:r w:rsidRPr="00893077">
        <w:rPr>
          <w:rFonts w:ascii="SimSun" w:hAnsi="SimSun" w:cs="SimSun" w:hint="eastAsia"/>
          <w:lang w:val="en-US" w:eastAsia="zh-CN"/>
        </w:rPr>
        <w:t>如果《昆蒙框架》的</w:t>
      </w:r>
      <w:r w:rsidRPr="00893077">
        <w:rPr>
          <w:rFonts w:eastAsia="Times New Roman" w:hint="eastAsia"/>
          <w:lang w:val="en-US" w:eastAsia="zh-CN"/>
        </w:rPr>
        <w:t>2030</w:t>
      </w:r>
      <w:r w:rsidRPr="00893077">
        <w:rPr>
          <w:rFonts w:ascii="SimSun" w:hAnsi="SimSun" w:cs="SimSun" w:hint="eastAsia"/>
          <w:lang w:val="en-US" w:eastAsia="zh-CN"/>
        </w:rPr>
        <w:t>年行动目标和任务未能实现，其</w:t>
      </w:r>
      <w:r w:rsidRPr="00893077">
        <w:rPr>
          <w:rFonts w:eastAsia="Times New Roman" w:hint="eastAsia"/>
          <w:lang w:val="en-US" w:eastAsia="zh-CN"/>
        </w:rPr>
        <w:t>2050</w:t>
      </w:r>
      <w:r w:rsidRPr="00893077">
        <w:rPr>
          <w:rFonts w:ascii="SimSun" w:hAnsi="SimSun" w:cs="SimSun" w:hint="eastAsia"/>
          <w:lang w:val="en-US" w:eastAsia="zh-CN"/>
        </w:rPr>
        <w:t>年长期目标和愿景可能面临风险</w:t>
      </w:r>
      <w:r w:rsidRPr="00893077">
        <w:rPr>
          <w:rFonts w:eastAsia="Times New Roman" w:hint="eastAsia"/>
          <w:lang w:val="en-US" w:eastAsia="zh-CN"/>
        </w:rPr>
        <w:t>[</w:t>
      </w:r>
      <w:r w:rsidRPr="00893077">
        <w:rPr>
          <w:rFonts w:ascii="SimSun" w:hAnsi="SimSun" w:cs="SimSun" w:hint="eastAsia"/>
          <w:lang w:val="en-US" w:eastAsia="zh-CN"/>
        </w:rPr>
        <w:t>除非迅速加快提供执行手段</w:t>
      </w:r>
      <w:r w:rsidRPr="00893077">
        <w:rPr>
          <w:rFonts w:eastAsia="Times New Roman" w:hint="eastAsia"/>
          <w:lang w:val="en-US" w:eastAsia="zh-CN"/>
        </w:rPr>
        <w:t>]</w:t>
      </w:r>
      <w:r w:rsidRPr="00893077">
        <w:rPr>
          <w:rFonts w:ascii="SimSun" w:hAnsi="SimSun" w:cs="SimSun" w:hint="eastAsia"/>
          <w:lang w:val="en-US" w:eastAsia="zh-CN"/>
        </w:rPr>
        <w:t>；]</w:t>
      </w:r>
    </w:p>
    <w:p w14:paraId="15646F6B" w14:textId="395C597F" w:rsidR="003F175C" w:rsidRPr="00893077" w:rsidRDefault="003F175C" w:rsidP="00AC7D4F">
      <w:pPr>
        <w:spacing w:before="120"/>
        <w:ind w:left="720" w:firstLine="540"/>
        <w:rPr>
          <w:rFonts w:eastAsia="Times New Roman"/>
          <w:lang w:eastAsia="zh-CN"/>
        </w:rPr>
      </w:pPr>
      <w:r w:rsidRPr="00893077">
        <w:rPr>
          <w:rFonts w:eastAsia="Times New Roman"/>
          <w:lang w:eastAsia="zh-CN"/>
        </w:rPr>
        <w:t>8.</w:t>
      </w:r>
      <w:r w:rsidRPr="00893077">
        <w:rPr>
          <w:lang w:eastAsia="zh-CN"/>
        </w:rPr>
        <w:tab/>
      </w:r>
      <w:r w:rsidRPr="00893077">
        <w:rPr>
          <w:rFonts w:hint="eastAsia"/>
          <w:lang w:eastAsia="zh-CN"/>
        </w:rPr>
        <w:t xml:space="preserve">  </w:t>
      </w:r>
      <w:r w:rsidR="001C4C5F">
        <w:rPr>
          <w:lang w:eastAsia="zh-CN"/>
        </w:rPr>
        <w:t xml:space="preserve">   </w:t>
      </w:r>
      <w:r w:rsidRPr="00893077">
        <w:rPr>
          <w:rFonts w:ascii="KaiTi" w:eastAsia="KaiTi" w:hAnsi="KaiTi" w:cs="SimSun" w:hint="eastAsia"/>
          <w:lang w:val="en-US" w:eastAsia="zh-CN"/>
        </w:rPr>
        <w:t>邀请</w:t>
      </w:r>
      <w:r w:rsidRPr="00893077">
        <w:rPr>
          <w:rFonts w:ascii="SimSun" w:hAnsi="SimSun" w:cs="SimSun" w:hint="eastAsia"/>
          <w:lang w:val="en-US" w:eastAsia="zh-CN"/>
        </w:rPr>
        <w:t>缔约方、其他国家政府、非国家政府行为体以及支持执行《昆蒙框架》的区域和次区域科技合作支持中心中心在实施各自的任务时，酌情利用全球报告以及国家生物多样性战略和行动计划、国家目标和国家报告中隶属其职能范围内的信息；</w:t>
      </w:r>
    </w:p>
    <w:p w14:paraId="49132740" w14:textId="7057CE48" w:rsidR="003F175C" w:rsidRPr="00893077" w:rsidRDefault="003F175C" w:rsidP="00AC7D4F">
      <w:pPr>
        <w:spacing w:before="120"/>
        <w:ind w:left="720" w:firstLine="540"/>
        <w:rPr>
          <w:rFonts w:eastAsia="Times New Roman"/>
          <w:lang w:eastAsia="zh-CN"/>
        </w:rPr>
      </w:pPr>
      <w:r w:rsidRPr="00893077">
        <w:rPr>
          <w:rFonts w:eastAsia="Times New Roman"/>
          <w:lang w:eastAsia="zh-CN"/>
        </w:rPr>
        <w:t>9.</w:t>
      </w:r>
      <w:r w:rsidRPr="00893077">
        <w:rPr>
          <w:lang w:eastAsia="zh-CN"/>
        </w:rPr>
        <w:tab/>
      </w:r>
      <w:r w:rsidR="001C4C5F">
        <w:rPr>
          <w:lang w:eastAsia="zh-CN"/>
        </w:rPr>
        <w:t xml:space="preserve">     </w:t>
      </w:r>
      <w:r w:rsidRPr="00893077">
        <w:rPr>
          <w:rFonts w:ascii="KaiTi" w:eastAsia="KaiTi" w:hAnsi="KaiTi" w:cs="SimSun" w:hint="eastAsia"/>
          <w:lang w:val="en-US" w:eastAsia="zh-CN"/>
        </w:rPr>
        <w:t>敦促</w:t>
      </w:r>
      <w:r w:rsidRPr="00893077">
        <w:rPr>
          <w:rFonts w:ascii="SimSun" w:hAnsi="SimSun" w:cs="SimSun" w:hint="eastAsia"/>
          <w:lang w:val="en-US" w:eastAsia="zh-CN"/>
        </w:rPr>
        <w:t>缔约方进一步发展和</w:t>
      </w:r>
      <w:r w:rsidRPr="00893077">
        <w:rPr>
          <w:rFonts w:eastAsia="Times New Roman" w:hint="eastAsia"/>
          <w:lang w:val="en-US" w:eastAsia="zh-CN"/>
        </w:rPr>
        <w:t>/</w:t>
      </w:r>
      <w:r w:rsidRPr="00893077">
        <w:rPr>
          <w:rFonts w:ascii="SimSun" w:hAnsi="SimSun" w:cs="SimSun" w:hint="eastAsia"/>
          <w:lang w:val="en-US" w:eastAsia="zh-CN"/>
        </w:rPr>
        <w:t>或加强国家监测和知识管理系统，用以解决上述数据和知识差距，改进循证决策和更好地跟踪监测各国执行《昆蒙框架》的进度；</w:t>
      </w:r>
    </w:p>
    <w:p w14:paraId="7ED591BF" w14:textId="4A70CE57" w:rsidR="003F175C" w:rsidRPr="00893077" w:rsidRDefault="003F175C" w:rsidP="00AC7D4F">
      <w:pPr>
        <w:spacing w:before="120"/>
        <w:ind w:left="720" w:firstLine="540"/>
        <w:rPr>
          <w:rFonts w:eastAsia="Times New Roman"/>
          <w:lang w:eastAsia="zh-CN"/>
        </w:rPr>
      </w:pPr>
      <w:r w:rsidRPr="00893077">
        <w:rPr>
          <w:rFonts w:eastAsia="Times New Roman"/>
          <w:lang w:eastAsia="zh-CN"/>
        </w:rPr>
        <w:t>[10.</w:t>
      </w:r>
      <w:r w:rsidRPr="00893077">
        <w:rPr>
          <w:rFonts w:eastAsia="Times New Roman"/>
          <w:lang w:eastAsia="zh-CN"/>
        </w:rPr>
        <w:tab/>
      </w:r>
      <w:r w:rsidRPr="00893077">
        <w:rPr>
          <w:rFonts w:hint="eastAsia"/>
          <w:lang w:eastAsia="zh-CN"/>
        </w:rPr>
        <w:t xml:space="preserve"> </w:t>
      </w:r>
      <w:r w:rsidR="001C4C5F">
        <w:rPr>
          <w:lang w:eastAsia="zh-CN"/>
        </w:rPr>
        <w:t xml:space="preserve"> </w:t>
      </w:r>
      <w:r w:rsidRPr="00893077">
        <w:rPr>
          <w:rFonts w:ascii="KaiTi" w:eastAsia="KaiTi" w:hAnsi="KaiTi" w:cs="SimSun" w:hint="eastAsia"/>
          <w:lang w:val="en-US" w:eastAsia="zh-CN"/>
        </w:rPr>
        <w:t>鼓励</w:t>
      </w:r>
      <w:r w:rsidRPr="00893077">
        <w:rPr>
          <w:rFonts w:ascii="SimSun" w:hAnsi="SimSun" w:cs="SimSun" w:hint="eastAsia"/>
          <w:lang w:val="en-US" w:eastAsia="zh-CN"/>
        </w:rPr>
        <w:t>缔约方确保提供为实施监测《昆明</w:t>
      </w:r>
      <w:r w:rsidRPr="00893077">
        <w:rPr>
          <w:rFonts w:eastAsia="Times New Roman" w:hint="eastAsia"/>
          <w:lang w:val="en-US" w:eastAsia="zh-CN"/>
        </w:rPr>
        <w:t>-</w:t>
      </w:r>
      <w:r w:rsidRPr="00893077">
        <w:rPr>
          <w:rFonts w:ascii="SimSun" w:hAnsi="SimSun" w:cs="SimSun" w:hint="eastAsia"/>
          <w:lang w:val="en-US" w:eastAsia="zh-CN"/>
        </w:rPr>
        <w:t>蒙特利尔全球生物多样性框架》所需要的基础数据，特别是国家生态系统地图，从而支持基于生态系统的标题指标的实施；</w:t>
      </w:r>
      <w:r w:rsidRPr="00893077">
        <w:rPr>
          <w:rFonts w:eastAsia="Times New Roman"/>
          <w:lang w:eastAsia="zh-CN"/>
        </w:rPr>
        <w:t>]</w:t>
      </w:r>
    </w:p>
    <w:p w14:paraId="624541DF" w14:textId="64A8C475" w:rsidR="003F175C" w:rsidRPr="00893077" w:rsidRDefault="003F175C" w:rsidP="00AC7D4F">
      <w:pPr>
        <w:widowControl w:val="0"/>
        <w:spacing w:before="120"/>
        <w:ind w:left="720" w:firstLine="540"/>
        <w:rPr>
          <w:rFonts w:eastAsia="Times New Roman"/>
          <w:lang w:eastAsia="zh-CN"/>
        </w:rPr>
      </w:pPr>
      <w:r w:rsidRPr="00893077">
        <w:rPr>
          <w:rFonts w:eastAsia="Times New Roman"/>
          <w:lang w:eastAsia="zh-CN"/>
        </w:rPr>
        <w:lastRenderedPageBreak/>
        <w:t>11.</w:t>
      </w:r>
      <w:r w:rsidRPr="00893077">
        <w:rPr>
          <w:rFonts w:hint="eastAsia"/>
          <w:lang w:eastAsia="zh-CN"/>
        </w:rPr>
        <w:t xml:space="preserve">  </w:t>
      </w:r>
      <w:proofErr w:type="gramStart"/>
      <w:r w:rsidRPr="00893077">
        <w:rPr>
          <w:rFonts w:hint="eastAsia"/>
          <w:lang w:eastAsia="zh-CN"/>
        </w:rPr>
        <w:t xml:space="preserve"> </w:t>
      </w:r>
      <w:r w:rsidR="001C4C5F">
        <w:rPr>
          <w:lang w:eastAsia="zh-CN"/>
        </w:rPr>
        <w:t xml:space="preserve"> </w:t>
      </w:r>
      <w:r w:rsidRPr="00893077">
        <w:rPr>
          <w:rFonts w:hint="eastAsia"/>
          <w:lang w:eastAsia="zh-CN"/>
        </w:rPr>
        <w:t xml:space="preserve"> </w:t>
      </w:r>
      <w:r w:rsidRPr="00893077">
        <w:rPr>
          <w:rFonts w:eastAsia="Times New Roman"/>
          <w:lang w:eastAsia="zh-CN"/>
        </w:rPr>
        <w:t>[</w:t>
      </w:r>
      <w:proofErr w:type="gramEnd"/>
      <w:r w:rsidRPr="00893077">
        <w:rPr>
          <w:rFonts w:ascii="KaiTi" w:eastAsia="KaiTi" w:hAnsi="KaiTi" w:cs="SimSun" w:hint="eastAsia"/>
          <w:lang w:val="en-US" w:eastAsia="zh-CN"/>
        </w:rPr>
        <w:t>又鼓励</w:t>
      </w:r>
      <w:r w:rsidRPr="00893077">
        <w:rPr>
          <w:rFonts w:ascii="SimSun" w:hAnsi="SimSun" w:cs="SimSun" w:hint="eastAsia"/>
          <w:lang w:val="en-US" w:eastAsia="zh-CN"/>
        </w:rPr>
        <w:t>缔约方，</w:t>
      </w:r>
      <w:r w:rsidRPr="00893077">
        <w:rPr>
          <w:rFonts w:eastAsia="Times New Roman" w:hint="eastAsia"/>
          <w:lang w:val="en-US" w:eastAsia="zh-CN"/>
        </w:rPr>
        <w:t>[</w:t>
      </w:r>
      <w:r w:rsidRPr="00893077">
        <w:rPr>
          <w:rFonts w:ascii="SimSun" w:hAnsi="SimSun" w:cs="SimSun" w:hint="eastAsia"/>
          <w:lang w:val="en-US" w:eastAsia="zh-CN"/>
        </w:rPr>
        <w:t>请</w:t>
      </w:r>
      <w:r w:rsidRPr="00893077">
        <w:rPr>
          <w:rFonts w:eastAsia="Times New Roman" w:hint="eastAsia"/>
          <w:lang w:val="en-US" w:eastAsia="zh-CN"/>
        </w:rPr>
        <w:t>][</w:t>
      </w:r>
      <w:r w:rsidRPr="00893077">
        <w:rPr>
          <w:rFonts w:ascii="SimSun" w:hAnsi="SimSun" w:cs="SimSun" w:hint="eastAsia"/>
          <w:lang w:val="en-US" w:eastAsia="zh-CN"/>
        </w:rPr>
        <w:t>邀请</w:t>
      </w:r>
      <w:r w:rsidRPr="00893077">
        <w:rPr>
          <w:rFonts w:eastAsia="Times New Roman" w:hint="eastAsia"/>
          <w:lang w:val="en-US" w:eastAsia="zh-CN"/>
        </w:rPr>
        <w:t>]</w:t>
      </w:r>
      <w:r w:rsidRPr="00893077">
        <w:rPr>
          <w:rFonts w:ascii="SimSun" w:hAnsi="SimSun" w:cs="SimSun" w:hint="eastAsia"/>
          <w:lang w:val="en-US" w:eastAsia="zh-CN"/>
        </w:rPr>
        <w:t>全球环境基金，并邀请其他国家政府和其他组织，支持解决缔约方，特别是发展中国家缔约方，尤其是最不发达国家和小岛屿发展中国家，在改进其国家监测和知识管理系统</w:t>
      </w:r>
      <w:r w:rsidRPr="00893077">
        <w:rPr>
          <w:rFonts w:eastAsia="Times New Roman" w:hint="eastAsia"/>
          <w:lang w:val="en-US" w:eastAsia="zh-CN"/>
        </w:rPr>
        <w:t>[</w:t>
      </w:r>
      <w:r w:rsidRPr="00893077">
        <w:rPr>
          <w:rFonts w:ascii="SimSun" w:hAnsi="SimSun" w:cs="SimSun" w:hint="eastAsia"/>
          <w:lang w:val="en-US" w:eastAsia="zh-CN"/>
        </w:rPr>
        <w:t>以及《昆蒙框架》</w:t>
      </w:r>
      <w:proofErr w:type="gramStart"/>
      <w:r w:rsidRPr="00893077">
        <w:rPr>
          <w:rFonts w:ascii="SimSun" w:hAnsi="SimSun" w:cs="SimSun" w:hint="eastAsia"/>
          <w:lang w:val="en-US" w:eastAsia="zh-CN"/>
        </w:rPr>
        <w:t>的执行和监测工作所需要的基础数据</w:t>
      </w:r>
      <w:r w:rsidRPr="00893077">
        <w:rPr>
          <w:rFonts w:eastAsia="Times New Roman" w:hint="eastAsia"/>
          <w:lang w:val="en-US" w:eastAsia="zh-CN"/>
        </w:rPr>
        <w:t>]</w:t>
      </w:r>
      <w:r w:rsidRPr="00893077">
        <w:rPr>
          <w:rFonts w:ascii="SimSun" w:hAnsi="SimSun" w:cs="SimSun" w:hint="eastAsia"/>
          <w:lang w:val="en-US" w:eastAsia="zh-CN"/>
        </w:rPr>
        <w:t>方面遇到的技术和资金挑战</w:t>
      </w:r>
      <w:proofErr w:type="gramEnd"/>
      <w:r w:rsidRPr="00893077">
        <w:rPr>
          <w:rFonts w:ascii="SimSun" w:hAnsi="SimSun" w:cs="SimSun" w:hint="eastAsia"/>
          <w:lang w:val="en-US" w:eastAsia="zh-CN"/>
        </w:rPr>
        <w:t>，包括加大力度，</w:t>
      </w:r>
      <w:r w:rsidRPr="00893077">
        <w:rPr>
          <w:rFonts w:eastAsia="Times New Roman" w:hint="eastAsia"/>
          <w:lang w:val="en-US" w:eastAsia="zh-CN"/>
        </w:rPr>
        <w:t>[</w:t>
      </w:r>
      <w:r w:rsidRPr="00893077">
        <w:rPr>
          <w:rFonts w:ascii="SimSun" w:hAnsi="SimSun" w:cs="SimSun" w:hint="eastAsia"/>
          <w:lang w:val="en-US" w:eastAsia="zh-CN"/>
        </w:rPr>
        <w:t>以有利条件，</w:t>
      </w:r>
      <w:proofErr w:type="gramStart"/>
      <w:r w:rsidRPr="00893077">
        <w:rPr>
          <w:rFonts w:ascii="SimSun" w:hAnsi="SimSun" w:cs="SimSun" w:hint="eastAsia"/>
          <w:lang w:val="en-US" w:eastAsia="zh-CN"/>
        </w:rPr>
        <w:t>包括相互商定的减让和优惠条件</w:t>
      </w:r>
      <w:r w:rsidRPr="00893077">
        <w:rPr>
          <w:rFonts w:eastAsia="Times New Roman" w:hint="eastAsia"/>
          <w:lang w:val="en-US" w:eastAsia="zh-CN"/>
        </w:rPr>
        <w:t>][</w:t>
      </w:r>
      <w:proofErr w:type="gramEnd"/>
      <w:r w:rsidRPr="00893077">
        <w:rPr>
          <w:rFonts w:ascii="SimSun" w:hAnsi="SimSun" w:cs="SimSun" w:hint="eastAsia"/>
          <w:lang w:val="en-US" w:eastAsia="zh-CN"/>
        </w:rPr>
        <w:t>以相互商定的条件</w:t>
      </w:r>
      <w:r w:rsidRPr="00893077">
        <w:rPr>
          <w:rFonts w:eastAsia="Times New Roman" w:hint="eastAsia"/>
          <w:lang w:val="en-US" w:eastAsia="zh-CN"/>
        </w:rPr>
        <w:t>]</w:t>
      </w:r>
      <w:r w:rsidRPr="00893077">
        <w:rPr>
          <w:rFonts w:ascii="SimSun" w:hAnsi="SimSun" w:cs="SimSun" w:hint="eastAsia"/>
          <w:lang w:val="en-US" w:eastAsia="zh-CN"/>
        </w:rPr>
        <w:t>提供充足、可预测、可获得和及时的资金、技术转让、技术援助以及能力建设和发展，使其能够有效执行监测框架和《昆明</w:t>
      </w:r>
      <w:r w:rsidRPr="00893077">
        <w:rPr>
          <w:rFonts w:eastAsia="Times New Roman" w:hint="eastAsia"/>
          <w:lang w:val="en-US" w:eastAsia="zh-CN"/>
        </w:rPr>
        <w:t>-</w:t>
      </w:r>
      <w:r w:rsidRPr="00893077">
        <w:rPr>
          <w:rFonts w:ascii="SimSun" w:hAnsi="SimSun" w:cs="SimSun" w:hint="eastAsia"/>
          <w:lang w:val="en-US" w:eastAsia="zh-CN"/>
        </w:rPr>
        <w:t>蒙特利尔全球生物多样性框架》</w:t>
      </w:r>
      <w:r w:rsidRPr="003A560C">
        <w:rPr>
          <w:rStyle w:val="FootnoteReference"/>
          <w:rFonts w:ascii="Times New Roman" w:hAnsi="Times New Roman"/>
          <w:lang w:eastAsia="en-US"/>
        </w:rPr>
        <w:footnoteReference w:id="6"/>
      </w:r>
      <w:r w:rsidRPr="00893077">
        <w:rPr>
          <w:rFonts w:ascii="SimSun" w:hAnsi="SimSun" w:cs="SimSun" w:hint="eastAsia"/>
          <w:lang w:val="en-US" w:eastAsia="zh-CN"/>
        </w:rPr>
        <w:t>；</w:t>
      </w:r>
      <w:r w:rsidRPr="00893077">
        <w:rPr>
          <w:rFonts w:eastAsia="Times New Roman"/>
          <w:lang w:eastAsia="zh-CN"/>
        </w:rPr>
        <w:t>]</w:t>
      </w:r>
    </w:p>
    <w:p w14:paraId="15FD0106" w14:textId="164C3E03" w:rsidR="003F175C" w:rsidRPr="00893077" w:rsidRDefault="003F175C" w:rsidP="00AC7D4F">
      <w:pPr>
        <w:spacing w:before="120"/>
        <w:ind w:left="720" w:firstLine="540"/>
        <w:rPr>
          <w:rFonts w:eastAsia="Times New Roman"/>
          <w:lang w:eastAsia="zh-CN"/>
        </w:rPr>
      </w:pPr>
      <w:r w:rsidRPr="00893077">
        <w:rPr>
          <w:rFonts w:eastAsia="Times New Roman"/>
          <w:lang w:eastAsia="zh-CN"/>
        </w:rPr>
        <w:t>12.</w:t>
      </w:r>
      <w:r w:rsidR="001C4C5F">
        <w:rPr>
          <w:lang w:eastAsia="zh-CN"/>
        </w:rPr>
        <w:t xml:space="preserve">   </w:t>
      </w:r>
      <w:r w:rsidRPr="00893077">
        <w:rPr>
          <w:rFonts w:ascii="KaiTi" w:eastAsia="KaiTi" w:hAnsi="KaiTi" w:cs="SimSun" w:hint="eastAsia"/>
          <w:lang w:val="en-US" w:eastAsia="zh-CN"/>
        </w:rPr>
        <w:t>邀请</w:t>
      </w:r>
      <w:r w:rsidRPr="00893077">
        <w:rPr>
          <w:rFonts w:ascii="SimSun" w:hAnsi="SimSun" w:cs="SimSun" w:hint="eastAsia"/>
          <w:lang w:val="en-US" w:eastAsia="zh-CN"/>
        </w:rPr>
        <w:t>除国家政府、各科技合作支持中心、生物多样性相关公约和其他相关多边环境协定的秘书处、联合国实体和政府间组织以外的行为体，支持缔约方努力改进国家监测和知识管理系统；</w:t>
      </w:r>
    </w:p>
    <w:p w14:paraId="261D0412" w14:textId="58511663" w:rsidR="003F175C" w:rsidRPr="00893077" w:rsidRDefault="003F175C" w:rsidP="00AC7D4F">
      <w:pPr>
        <w:spacing w:before="120"/>
        <w:ind w:left="720" w:firstLine="540"/>
        <w:rPr>
          <w:rFonts w:eastAsia="Times New Roman"/>
          <w:u w:val="single"/>
          <w:lang w:eastAsia="zh-CN"/>
        </w:rPr>
      </w:pPr>
      <w:r w:rsidRPr="00893077">
        <w:rPr>
          <w:rFonts w:eastAsia="Times New Roman"/>
          <w:lang w:eastAsia="zh-CN"/>
        </w:rPr>
        <w:t>13</w:t>
      </w:r>
      <w:r w:rsidRPr="00893077">
        <w:rPr>
          <w:rFonts w:eastAsia="Times New Roman"/>
          <w:i/>
          <w:iCs/>
          <w:lang w:eastAsia="zh-CN"/>
        </w:rPr>
        <w:t>.</w:t>
      </w:r>
      <w:r w:rsidR="001C4C5F">
        <w:rPr>
          <w:lang w:eastAsia="zh-CN"/>
        </w:rPr>
        <w:t xml:space="preserve">    </w:t>
      </w:r>
      <w:r w:rsidRPr="00893077">
        <w:rPr>
          <w:rFonts w:ascii="KaiTi" w:eastAsia="KaiTi" w:hAnsi="KaiTi" w:cs="SimSun" w:hint="eastAsia"/>
          <w:lang w:val="en-US" w:eastAsia="zh-CN"/>
        </w:rPr>
        <w:t>鼓励</w:t>
      </w:r>
      <w:r w:rsidRPr="00893077">
        <w:rPr>
          <w:rFonts w:ascii="SimSun" w:hAnsi="SimSun" w:cs="SimSun" w:hint="eastAsia"/>
          <w:lang w:val="en-US" w:eastAsia="zh-CN"/>
        </w:rPr>
        <w:t>缔约方充分利用现有的机制、工具、科技合作支持中心、能力建设和发展举措和计划，并加强区域合作，以加强监测和知识管理系统；</w:t>
      </w:r>
    </w:p>
    <w:p w14:paraId="4231E58E" w14:textId="1ABE1262" w:rsidR="003F175C" w:rsidRPr="00893077" w:rsidRDefault="003F175C" w:rsidP="00AC7D4F">
      <w:pPr>
        <w:spacing w:before="120"/>
        <w:ind w:left="720" w:firstLine="540"/>
        <w:rPr>
          <w:rFonts w:eastAsia="Times New Roman"/>
          <w:lang w:eastAsia="zh-CN"/>
        </w:rPr>
      </w:pPr>
      <w:r w:rsidRPr="00893077">
        <w:rPr>
          <w:rFonts w:eastAsia="Times New Roman"/>
          <w:lang w:eastAsia="zh-CN"/>
        </w:rPr>
        <w:t>14.</w:t>
      </w:r>
      <w:r w:rsidR="001C4C5F">
        <w:rPr>
          <w:lang w:eastAsia="zh-CN"/>
        </w:rPr>
        <w:t xml:space="preserve">    </w:t>
      </w:r>
      <w:r w:rsidRPr="00893077">
        <w:rPr>
          <w:rFonts w:ascii="KaiTi" w:eastAsia="KaiTi" w:hAnsi="KaiTi" w:cs="SimSun" w:hint="eastAsia"/>
          <w:lang w:val="en-US" w:eastAsia="zh-CN"/>
        </w:rPr>
        <w:t>请</w:t>
      </w:r>
      <w:r w:rsidRPr="00893077">
        <w:rPr>
          <w:rFonts w:ascii="SimSun" w:hAnsi="SimSun" w:cs="SimSun" w:hint="eastAsia"/>
          <w:lang w:val="en-US" w:eastAsia="zh-CN"/>
        </w:rPr>
        <w:t>执行秘书：</w:t>
      </w:r>
    </w:p>
    <w:p w14:paraId="0F404936" w14:textId="32025333" w:rsidR="003F175C" w:rsidRPr="00893077" w:rsidRDefault="003F175C" w:rsidP="00AC7D4F">
      <w:pPr>
        <w:spacing w:before="120"/>
        <w:ind w:left="720" w:firstLine="540"/>
        <w:rPr>
          <w:rFonts w:eastAsia="Times New Roman"/>
          <w:lang w:eastAsia="zh-CN"/>
        </w:rPr>
      </w:pPr>
      <w:r w:rsidRPr="00893077">
        <w:rPr>
          <w:rFonts w:eastAsia="Times New Roman"/>
          <w:lang w:eastAsia="zh-CN"/>
        </w:rPr>
        <w:t>(a)</w:t>
      </w:r>
      <w:r w:rsidR="001C4C5F">
        <w:rPr>
          <w:lang w:eastAsia="zh-CN"/>
        </w:rPr>
        <w:t xml:space="preserve">    </w:t>
      </w:r>
      <w:r w:rsidRPr="00893077">
        <w:rPr>
          <w:rFonts w:ascii="SimSun" w:hAnsi="SimSun" w:cs="SimSun" w:hint="eastAsia"/>
          <w:lang w:val="en-US" w:eastAsia="zh-CN"/>
        </w:rPr>
        <w:t>使所提交的国家生物多样性战略和行动计划、国家目标、国家报告和非国家政府行为体所做承诺中的信息更易于获取；</w:t>
      </w:r>
    </w:p>
    <w:p w14:paraId="3045612E" w14:textId="1E5ADFFA" w:rsidR="003F175C" w:rsidRPr="00893077" w:rsidRDefault="003F175C" w:rsidP="00AC7D4F">
      <w:pPr>
        <w:spacing w:before="120"/>
        <w:ind w:left="720" w:firstLine="540"/>
        <w:rPr>
          <w:rFonts w:eastAsia="Times New Roman"/>
          <w:lang w:eastAsia="zh-CN"/>
        </w:rPr>
      </w:pPr>
      <w:r w:rsidRPr="00893077">
        <w:rPr>
          <w:rFonts w:eastAsia="Times New Roman"/>
          <w:lang w:eastAsia="zh-CN"/>
        </w:rPr>
        <w:t>(b)</w:t>
      </w:r>
      <w:bookmarkStart w:id="15" w:name="_Hlk236473511"/>
      <w:r w:rsidR="001C4C5F">
        <w:rPr>
          <w:lang w:eastAsia="zh-CN"/>
        </w:rPr>
        <w:t xml:space="preserve">    </w:t>
      </w:r>
      <w:r w:rsidRPr="00893077">
        <w:rPr>
          <w:rFonts w:ascii="SimSun" w:hAnsi="SimSun" w:cs="SimSun" w:hint="eastAsia"/>
          <w:lang w:val="en-US" w:eastAsia="zh-CN"/>
        </w:rPr>
        <w:t>使全球报告的结论易于获取，包括为此在《生物多样性公约》</w:t>
      </w:r>
      <w:r w:rsidRPr="003A560C">
        <w:rPr>
          <w:rStyle w:val="FootnoteReference"/>
          <w:rFonts w:ascii="Times New Roman" w:hAnsi="Times New Roman"/>
          <w:lang w:eastAsia="en-US"/>
        </w:rPr>
        <w:footnoteReference w:id="7"/>
      </w:r>
      <w:r w:rsidRPr="00893077">
        <w:rPr>
          <w:rFonts w:ascii="SimSun" w:hAnsi="SimSun" w:cs="SimSun" w:hint="eastAsia"/>
          <w:lang w:val="en-US" w:eastAsia="zh-CN"/>
        </w:rPr>
        <w:t>信息交换机制建立信息看板；</w:t>
      </w:r>
      <w:bookmarkEnd w:id="15"/>
    </w:p>
    <w:p w14:paraId="70ADDCE7" w14:textId="7FD7718B" w:rsidR="003F175C" w:rsidRPr="00893077" w:rsidRDefault="003F175C" w:rsidP="00AC7D4F">
      <w:pPr>
        <w:widowControl w:val="0"/>
        <w:spacing w:before="120"/>
        <w:ind w:left="720" w:firstLine="540"/>
        <w:rPr>
          <w:lang w:eastAsia="zh-CN"/>
        </w:rPr>
      </w:pPr>
      <w:r w:rsidRPr="00893077">
        <w:rPr>
          <w:rFonts w:eastAsia="Times New Roman"/>
          <w:lang w:eastAsia="zh-CN"/>
        </w:rPr>
        <w:t>(c)</w:t>
      </w:r>
      <w:r w:rsidR="001C4C5F">
        <w:rPr>
          <w:lang w:eastAsia="zh-CN"/>
        </w:rPr>
        <w:t xml:space="preserve">    </w:t>
      </w:r>
      <w:r w:rsidRPr="00893077">
        <w:rPr>
          <w:rFonts w:ascii="SimSun" w:hAnsi="SimSun" w:cs="SimSun" w:hint="eastAsia"/>
          <w:lang w:val="en-US" w:eastAsia="zh-CN"/>
        </w:rPr>
        <w:t>继续与相关伙伴协调和合作，向缔约方和非国家政府行为体体提供能力建设和发展支持，以此改进国家监测和知识管理系统。</w:t>
      </w:r>
    </w:p>
    <w:p w14:paraId="590076CA" w14:textId="77777777" w:rsidR="003F175C" w:rsidRPr="00893077" w:rsidRDefault="003F175C" w:rsidP="001C4C5F">
      <w:pPr>
        <w:pStyle w:val="Heading1"/>
        <w:tabs>
          <w:tab w:val="clear" w:pos="720"/>
          <w:tab w:val="left" w:pos="1260"/>
        </w:tabs>
        <w:spacing w:before="120"/>
        <w:ind w:left="1260" w:hanging="540"/>
        <w:jc w:val="both"/>
        <w:rPr>
          <w:b w:val="0"/>
          <w:bCs/>
          <w:iCs/>
          <w:lang w:eastAsia="zh-CN"/>
        </w:rPr>
      </w:pPr>
      <w:bookmarkStart w:id="16" w:name="_Toc241265106"/>
      <w:r w:rsidRPr="00893077">
        <w:rPr>
          <w:rFonts w:hint="eastAsia"/>
          <w:bCs/>
          <w:iCs/>
          <w:lang w:eastAsia="zh-CN"/>
        </w:rPr>
        <w:t>B.</w:t>
      </w:r>
      <w:r w:rsidRPr="00893077">
        <w:rPr>
          <w:bCs/>
          <w:iCs/>
          <w:lang w:eastAsia="zh-CN"/>
        </w:rPr>
        <w:tab/>
      </w:r>
      <w:r w:rsidRPr="00893077">
        <w:rPr>
          <w:bCs/>
          <w:iCs/>
          <w:lang w:eastAsia="zh-CN"/>
        </w:rPr>
        <w:t>进一步加强规划、监测、报告和审查机制，包括监测</w:t>
      </w:r>
      <w:r w:rsidRPr="00893077">
        <w:rPr>
          <w:bCs/>
          <w:iCs/>
          <w:lang w:val="en-US" w:eastAsia="zh-CN"/>
        </w:rPr>
        <w:t>《昆明</w:t>
      </w:r>
      <w:r w:rsidRPr="00893077">
        <w:rPr>
          <w:bCs/>
          <w:iCs/>
          <w:lang w:val="en-US" w:eastAsia="zh-CN"/>
        </w:rPr>
        <w:t>-</w:t>
      </w:r>
      <w:r w:rsidRPr="00893077">
        <w:rPr>
          <w:bCs/>
          <w:iCs/>
          <w:lang w:val="en-US" w:eastAsia="zh-CN"/>
        </w:rPr>
        <w:t>蒙特利尔全球生物多样性框架》</w:t>
      </w:r>
      <w:bookmarkEnd w:id="16"/>
    </w:p>
    <w:p w14:paraId="01D9FA61"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iCs/>
          <w:kern w:val="22"/>
          <w:sz w:val="24"/>
          <w:szCs w:val="24"/>
          <w:lang w:eastAsia="zh-CN"/>
        </w:rPr>
      </w:pPr>
      <w:r w:rsidRPr="00893077">
        <w:rPr>
          <w:rFonts w:ascii="KaiTi" w:eastAsia="KaiTi" w:hAnsi="KaiTi" w:hint="eastAsia"/>
          <w:iCs/>
          <w:kern w:val="22"/>
          <w:sz w:val="24"/>
          <w:szCs w:val="24"/>
          <w:lang w:eastAsia="zh-CN"/>
        </w:rPr>
        <w:t>缔约方大会</w:t>
      </w:r>
      <w:r w:rsidRPr="00893077">
        <w:rPr>
          <w:iCs/>
          <w:kern w:val="22"/>
          <w:sz w:val="24"/>
          <w:szCs w:val="24"/>
          <w:lang w:eastAsia="zh-CN"/>
        </w:rPr>
        <w:t>，</w:t>
      </w:r>
    </w:p>
    <w:p w14:paraId="22670A4C"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kern w:val="22"/>
          <w:sz w:val="24"/>
          <w:szCs w:val="24"/>
          <w:lang w:eastAsia="zh-CN"/>
        </w:rPr>
      </w:pPr>
      <w:r w:rsidRPr="00893077">
        <w:rPr>
          <w:rFonts w:eastAsia="KaiTi" w:hint="eastAsia"/>
          <w:kern w:val="22"/>
          <w:sz w:val="24"/>
          <w:szCs w:val="24"/>
          <w:lang w:eastAsia="zh-CN"/>
        </w:rPr>
        <w:t>回顾</w:t>
      </w:r>
      <w:r w:rsidRPr="00893077">
        <w:rPr>
          <w:rFonts w:hint="eastAsia"/>
          <w:kern w:val="22"/>
          <w:sz w:val="24"/>
          <w:szCs w:val="24"/>
          <w:lang w:eastAsia="zh-CN"/>
        </w:rPr>
        <w:t>其第</w:t>
      </w:r>
      <w:hyperlink r:id="rId17" w:history="1">
        <w:r w:rsidRPr="00893077">
          <w:rPr>
            <w:rStyle w:val="Hyperlink"/>
            <w:kern w:val="22"/>
            <w:sz w:val="24"/>
            <w:szCs w:val="24"/>
            <w:lang w:eastAsia="zh-CN"/>
          </w:rPr>
          <w:t>15/4</w:t>
        </w:r>
      </w:hyperlink>
      <w:r w:rsidRPr="00893077">
        <w:rPr>
          <w:rFonts w:hint="eastAsia"/>
          <w:kern w:val="22"/>
          <w:sz w:val="24"/>
          <w:szCs w:val="24"/>
          <w:lang w:eastAsia="zh-CN"/>
        </w:rPr>
        <w:t>号、第</w:t>
      </w:r>
      <w:r w:rsidRPr="00893077">
        <w:rPr>
          <w:sz w:val="24"/>
          <w:szCs w:val="24"/>
        </w:rPr>
        <w:fldChar w:fldCharType="begin"/>
      </w:r>
      <w:r w:rsidRPr="00893077">
        <w:rPr>
          <w:sz w:val="24"/>
          <w:szCs w:val="24"/>
          <w:lang w:eastAsia="zh-CN"/>
        </w:rPr>
        <w:instrText>HYPERLINK "https://www.cbd.int/decisions/cop/?m=cop-15"</w:instrText>
      </w:r>
      <w:r w:rsidRPr="00893077">
        <w:rPr>
          <w:sz w:val="24"/>
          <w:szCs w:val="24"/>
        </w:rPr>
      </w:r>
      <w:r w:rsidRPr="00893077">
        <w:rPr>
          <w:sz w:val="24"/>
          <w:szCs w:val="24"/>
        </w:rPr>
        <w:fldChar w:fldCharType="separate"/>
      </w:r>
      <w:r w:rsidRPr="00893077">
        <w:rPr>
          <w:rStyle w:val="Hyperlink"/>
          <w:kern w:val="22"/>
          <w:sz w:val="24"/>
          <w:szCs w:val="24"/>
          <w:lang w:eastAsia="zh-CN"/>
        </w:rPr>
        <w:t>15/5</w:t>
      </w:r>
      <w:r w:rsidRPr="00893077">
        <w:rPr>
          <w:sz w:val="24"/>
          <w:szCs w:val="24"/>
        </w:rPr>
        <w:fldChar w:fldCharType="end"/>
      </w:r>
      <w:r w:rsidRPr="00893077">
        <w:rPr>
          <w:rFonts w:hint="eastAsia"/>
          <w:kern w:val="22"/>
          <w:sz w:val="24"/>
          <w:szCs w:val="24"/>
          <w:lang w:eastAsia="zh-CN"/>
        </w:rPr>
        <w:t>号、</w:t>
      </w:r>
      <w:r w:rsidRPr="00893077">
        <w:rPr>
          <w:rFonts w:hint="eastAsia"/>
          <w:kern w:val="22"/>
          <w:sz w:val="24"/>
          <w:szCs w:val="24"/>
          <w:lang w:eastAsia="zh-CN"/>
        </w:rPr>
        <w:t>2022</w:t>
      </w:r>
      <w:r w:rsidRPr="00893077">
        <w:rPr>
          <w:rFonts w:hint="eastAsia"/>
          <w:kern w:val="22"/>
          <w:sz w:val="24"/>
          <w:szCs w:val="24"/>
          <w:lang w:eastAsia="zh-CN"/>
        </w:rPr>
        <w:t>年</w:t>
      </w:r>
      <w:r w:rsidRPr="00893077">
        <w:rPr>
          <w:rFonts w:hint="eastAsia"/>
          <w:kern w:val="22"/>
          <w:sz w:val="24"/>
          <w:szCs w:val="24"/>
          <w:lang w:eastAsia="zh-CN"/>
        </w:rPr>
        <w:t>12</w:t>
      </w:r>
      <w:r w:rsidRPr="00893077">
        <w:rPr>
          <w:rFonts w:hint="eastAsia"/>
          <w:kern w:val="22"/>
          <w:sz w:val="24"/>
          <w:szCs w:val="24"/>
          <w:lang w:eastAsia="zh-CN"/>
        </w:rPr>
        <w:t>月</w:t>
      </w:r>
      <w:r w:rsidRPr="00893077">
        <w:rPr>
          <w:rFonts w:hint="eastAsia"/>
          <w:kern w:val="22"/>
          <w:sz w:val="24"/>
          <w:szCs w:val="24"/>
          <w:lang w:eastAsia="zh-CN"/>
        </w:rPr>
        <w:t>19</w:t>
      </w:r>
      <w:r w:rsidRPr="00893077">
        <w:rPr>
          <w:rFonts w:hint="eastAsia"/>
          <w:kern w:val="22"/>
          <w:sz w:val="24"/>
          <w:szCs w:val="24"/>
          <w:lang w:eastAsia="zh-CN"/>
        </w:rPr>
        <w:t>日第</w:t>
      </w:r>
      <w:r>
        <w:fldChar w:fldCharType="begin"/>
      </w:r>
      <w:r>
        <w:rPr>
          <w:lang w:eastAsia="zh-CN"/>
        </w:rPr>
        <w:instrText>HYPERLINK "https://www.cbd.int/decisions/cop/?m=cop-16"</w:instrText>
      </w:r>
      <w:r>
        <w:fldChar w:fldCharType="separate"/>
      </w:r>
      <w:r w:rsidRPr="00893077">
        <w:rPr>
          <w:rStyle w:val="Hyperlink"/>
          <w:kern w:val="22"/>
          <w:sz w:val="24"/>
          <w:szCs w:val="24"/>
          <w:lang w:eastAsia="zh-CN"/>
        </w:rPr>
        <w:t>15/6</w:t>
      </w:r>
      <w:r>
        <w:fldChar w:fldCharType="end"/>
      </w:r>
      <w:r w:rsidRPr="00893077">
        <w:rPr>
          <w:rFonts w:hint="eastAsia"/>
          <w:kern w:val="22"/>
          <w:sz w:val="24"/>
          <w:szCs w:val="24"/>
          <w:lang w:eastAsia="zh-CN"/>
        </w:rPr>
        <w:t>号、</w:t>
      </w:r>
      <w:r w:rsidRPr="00893077">
        <w:rPr>
          <w:rFonts w:hint="eastAsia"/>
          <w:kern w:val="22"/>
          <w:sz w:val="24"/>
          <w:szCs w:val="24"/>
          <w:lang w:eastAsia="zh-CN"/>
        </w:rPr>
        <w:t>2024</w:t>
      </w:r>
      <w:r w:rsidRPr="00893077">
        <w:rPr>
          <w:rFonts w:hint="eastAsia"/>
          <w:kern w:val="22"/>
          <w:sz w:val="24"/>
          <w:szCs w:val="24"/>
          <w:lang w:eastAsia="zh-CN"/>
        </w:rPr>
        <w:t>年</w:t>
      </w:r>
      <w:r w:rsidRPr="00893077">
        <w:rPr>
          <w:rFonts w:hint="eastAsia"/>
          <w:kern w:val="22"/>
          <w:sz w:val="24"/>
          <w:szCs w:val="24"/>
          <w:lang w:eastAsia="zh-CN"/>
        </w:rPr>
        <w:t>10</w:t>
      </w:r>
      <w:r w:rsidRPr="00893077">
        <w:rPr>
          <w:rFonts w:hint="eastAsia"/>
          <w:kern w:val="22"/>
          <w:sz w:val="24"/>
          <w:szCs w:val="24"/>
          <w:lang w:eastAsia="zh-CN"/>
        </w:rPr>
        <w:t>月</w:t>
      </w:r>
      <w:r w:rsidRPr="00893077">
        <w:rPr>
          <w:rFonts w:hint="eastAsia"/>
          <w:kern w:val="22"/>
          <w:sz w:val="24"/>
          <w:szCs w:val="24"/>
          <w:lang w:eastAsia="zh-CN"/>
        </w:rPr>
        <w:t>30</w:t>
      </w:r>
      <w:r w:rsidRPr="00893077">
        <w:rPr>
          <w:rFonts w:hint="eastAsia"/>
          <w:kern w:val="22"/>
          <w:sz w:val="24"/>
          <w:szCs w:val="24"/>
          <w:lang w:eastAsia="zh-CN"/>
        </w:rPr>
        <w:t>日第</w:t>
      </w:r>
      <w:r>
        <w:fldChar w:fldCharType="begin"/>
      </w:r>
      <w:r>
        <w:rPr>
          <w:lang w:eastAsia="zh-CN"/>
        </w:rPr>
        <w:instrText>HYPERLINK "https://www.cbd.int/decisions/cop/?m=cop-16"</w:instrText>
      </w:r>
      <w:r>
        <w:fldChar w:fldCharType="separate"/>
      </w:r>
      <w:r w:rsidRPr="00893077">
        <w:rPr>
          <w:rStyle w:val="Hyperlink"/>
          <w:kern w:val="22"/>
          <w:sz w:val="24"/>
          <w:szCs w:val="24"/>
          <w:lang w:eastAsia="zh-CN"/>
        </w:rPr>
        <w:t>16/4</w:t>
      </w:r>
      <w:r>
        <w:fldChar w:fldCharType="end"/>
      </w:r>
      <w:r w:rsidRPr="00893077">
        <w:rPr>
          <w:rFonts w:hint="eastAsia"/>
          <w:kern w:val="22"/>
          <w:sz w:val="24"/>
          <w:szCs w:val="24"/>
          <w:lang w:eastAsia="zh-CN"/>
        </w:rPr>
        <w:t>号以及</w:t>
      </w:r>
      <w:r w:rsidRPr="00893077">
        <w:rPr>
          <w:rFonts w:hint="eastAsia"/>
          <w:kern w:val="22"/>
          <w:sz w:val="24"/>
          <w:szCs w:val="24"/>
          <w:lang w:eastAsia="zh-CN"/>
        </w:rPr>
        <w:t>2025</w:t>
      </w:r>
      <w:r w:rsidRPr="00893077">
        <w:rPr>
          <w:rFonts w:hint="eastAsia"/>
          <w:kern w:val="22"/>
          <w:sz w:val="24"/>
          <w:szCs w:val="24"/>
          <w:lang w:eastAsia="zh-CN"/>
        </w:rPr>
        <w:t>年</w:t>
      </w:r>
      <w:r w:rsidRPr="00893077">
        <w:rPr>
          <w:rFonts w:hint="eastAsia"/>
          <w:kern w:val="22"/>
          <w:sz w:val="24"/>
          <w:szCs w:val="24"/>
          <w:lang w:eastAsia="zh-CN"/>
        </w:rPr>
        <w:t>2</w:t>
      </w:r>
      <w:r w:rsidRPr="00893077">
        <w:rPr>
          <w:rFonts w:hint="eastAsia"/>
          <w:kern w:val="22"/>
          <w:sz w:val="24"/>
          <w:szCs w:val="24"/>
          <w:lang w:eastAsia="zh-CN"/>
        </w:rPr>
        <w:t>月</w:t>
      </w:r>
      <w:r w:rsidRPr="00893077">
        <w:rPr>
          <w:rFonts w:hint="eastAsia"/>
          <w:kern w:val="22"/>
          <w:sz w:val="24"/>
          <w:szCs w:val="24"/>
          <w:lang w:eastAsia="zh-CN"/>
        </w:rPr>
        <w:t>27</w:t>
      </w:r>
      <w:r w:rsidRPr="00893077">
        <w:rPr>
          <w:rFonts w:hint="eastAsia"/>
          <w:kern w:val="22"/>
          <w:sz w:val="24"/>
          <w:szCs w:val="24"/>
          <w:lang w:eastAsia="zh-CN"/>
        </w:rPr>
        <w:t>日第</w:t>
      </w:r>
      <w:r w:rsidRPr="00893077">
        <w:rPr>
          <w:rFonts w:hint="eastAsia"/>
          <w:kern w:val="22"/>
          <w:sz w:val="24"/>
          <w:szCs w:val="24"/>
          <w:lang w:eastAsia="zh-CN"/>
        </w:rPr>
        <w:t>1</w:t>
      </w:r>
      <w:hyperlink r:id="rId18" w:history="1">
        <w:r w:rsidRPr="00893077">
          <w:rPr>
            <w:rStyle w:val="Hyperlink"/>
            <w:kern w:val="22"/>
            <w:sz w:val="24"/>
            <w:szCs w:val="24"/>
            <w:lang w:eastAsia="zh-CN"/>
          </w:rPr>
          <w:t>6/31</w:t>
        </w:r>
      </w:hyperlink>
      <w:r w:rsidRPr="00893077">
        <w:rPr>
          <w:rFonts w:hint="eastAsia"/>
          <w:kern w:val="22"/>
          <w:sz w:val="24"/>
          <w:szCs w:val="24"/>
          <w:lang w:eastAsia="zh-CN"/>
        </w:rPr>
        <w:t>号和第</w:t>
      </w:r>
      <w:r w:rsidRPr="00893077">
        <w:rPr>
          <w:rFonts w:hint="eastAsia"/>
          <w:kern w:val="22"/>
          <w:sz w:val="24"/>
          <w:szCs w:val="24"/>
          <w:lang w:eastAsia="zh-CN"/>
        </w:rPr>
        <w:t>1</w:t>
      </w:r>
      <w:hyperlink r:id="rId19" w:history="1">
        <w:r w:rsidRPr="00893077">
          <w:rPr>
            <w:rStyle w:val="Hyperlink"/>
            <w:kern w:val="22"/>
            <w:sz w:val="24"/>
            <w:szCs w:val="24"/>
            <w:lang w:eastAsia="zh-CN"/>
          </w:rPr>
          <w:t>6/32</w:t>
        </w:r>
      </w:hyperlink>
      <w:r w:rsidRPr="00893077">
        <w:rPr>
          <w:rFonts w:hint="eastAsia"/>
          <w:kern w:val="22"/>
          <w:sz w:val="24"/>
          <w:szCs w:val="24"/>
          <w:lang w:eastAsia="zh-CN"/>
        </w:rPr>
        <w:t>号决定，</w:t>
      </w:r>
    </w:p>
    <w:p w14:paraId="6602BBC8"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kern w:val="22"/>
          <w:sz w:val="24"/>
          <w:szCs w:val="24"/>
          <w:lang w:eastAsia="zh-CN"/>
        </w:rPr>
      </w:pPr>
      <w:r w:rsidRPr="00893077">
        <w:rPr>
          <w:rFonts w:eastAsia="KaiTi" w:hint="eastAsia"/>
          <w:kern w:val="22"/>
          <w:sz w:val="24"/>
          <w:szCs w:val="24"/>
          <w:lang w:eastAsia="zh-CN"/>
        </w:rPr>
        <w:t>注意到</w:t>
      </w:r>
      <w:r w:rsidRPr="00893077">
        <w:rPr>
          <w:rFonts w:hint="eastAsia"/>
          <w:kern w:val="22"/>
          <w:sz w:val="24"/>
          <w:szCs w:val="24"/>
          <w:lang w:eastAsia="zh-CN"/>
        </w:rPr>
        <w:t>在现有指标的覆盖范围、方法和元数据以及监测</w:t>
      </w:r>
      <w:r w:rsidRPr="00893077">
        <w:rPr>
          <w:kern w:val="22"/>
          <w:sz w:val="24"/>
          <w:szCs w:val="24"/>
          <w:lang w:eastAsia="zh-CN"/>
        </w:rPr>
        <w:t>《昆明</w:t>
      </w:r>
      <w:r w:rsidRPr="00893077">
        <w:rPr>
          <w:kern w:val="22"/>
          <w:sz w:val="24"/>
          <w:szCs w:val="24"/>
          <w:lang w:eastAsia="zh-CN"/>
        </w:rPr>
        <w:t>-</w:t>
      </w:r>
      <w:r w:rsidRPr="00893077">
        <w:rPr>
          <w:kern w:val="22"/>
          <w:sz w:val="24"/>
          <w:szCs w:val="24"/>
          <w:lang w:eastAsia="zh-CN"/>
        </w:rPr>
        <w:t>蒙特利尔全球生物多样性框架》</w:t>
      </w:r>
      <w:r w:rsidRPr="003A560C">
        <w:rPr>
          <w:rStyle w:val="FootnoteReference"/>
          <w:rFonts w:ascii="Times New Roman" w:hAnsi="Times New Roman"/>
          <w:szCs w:val="24"/>
        </w:rPr>
        <w:footnoteReference w:id="8"/>
      </w:r>
      <w:r w:rsidRPr="00893077">
        <w:rPr>
          <w:rFonts w:eastAsia="KaiTi" w:hint="eastAsia"/>
          <w:kern w:val="22"/>
          <w:sz w:val="24"/>
          <w:szCs w:val="24"/>
          <w:lang w:eastAsia="zh-CN"/>
        </w:rPr>
        <w:t>的运作方面仍然存在差距</w:t>
      </w:r>
      <w:r w:rsidRPr="00893077">
        <w:rPr>
          <w:rFonts w:hint="eastAsia"/>
          <w:kern w:val="22"/>
          <w:sz w:val="24"/>
          <w:szCs w:val="24"/>
          <w:lang w:eastAsia="zh-CN"/>
        </w:rPr>
        <w:t>；</w:t>
      </w:r>
    </w:p>
    <w:p w14:paraId="11EAE504"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kern w:val="22"/>
          <w:sz w:val="24"/>
          <w:szCs w:val="24"/>
          <w:lang w:eastAsia="zh-CN"/>
        </w:rPr>
      </w:pPr>
      <w:r w:rsidRPr="00893077">
        <w:rPr>
          <w:rFonts w:hint="eastAsia"/>
          <w:kern w:val="22"/>
          <w:sz w:val="24"/>
          <w:szCs w:val="24"/>
          <w:lang w:eastAsia="zh-CN"/>
        </w:rPr>
        <w:t>1.</w:t>
      </w:r>
      <w:r w:rsidRPr="00893077">
        <w:rPr>
          <w:kern w:val="22"/>
          <w:sz w:val="24"/>
          <w:szCs w:val="24"/>
          <w:lang w:eastAsia="zh-CN"/>
        </w:rPr>
        <w:tab/>
      </w:r>
      <w:r w:rsidRPr="00893077">
        <w:rPr>
          <w:rFonts w:eastAsia="KaiTi" w:hint="eastAsia"/>
          <w:iCs/>
          <w:sz w:val="24"/>
          <w:szCs w:val="24"/>
          <w:lang w:eastAsia="zh-CN"/>
        </w:rPr>
        <w:t>关切地注意到</w:t>
      </w:r>
      <w:r>
        <w:fldChar w:fldCharType="begin"/>
      </w:r>
      <w:r>
        <w:rPr>
          <w:lang w:eastAsia="zh-CN"/>
        </w:rPr>
        <w:instrText>HYPERLINK "https://www.cbd.int/documents/CBD/SBSTTA/28/INF/4"</w:instrText>
      </w:r>
      <w:r>
        <w:fldChar w:fldCharType="separate"/>
      </w:r>
      <w:r w:rsidRPr="00893077">
        <w:rPr>
          <w:rStyle w:val="Hyperlink"/>
          <w:rFonts w:eastAsia="KaiTi"/>
          <w:iCs/>
          <w:kern w:val="22"/>
          <w:sz w:val="24"/>
          <w:szCs w:val="24"/>
          <w:lang w:eastAsia="zh-CN"/>
        </w:rPr>
        <w:t>CBD/SBSTTA/28/INF/4</w:t>
      </w:r>
      <w:r>
        <w:fldChar w:fldCharType="end"/>
      </w:r>
      <w:r w:rsidRPr="00893077">
        <w:rPr>
          <w:kern w:val="22"/>
          <w:sz w:val="24"/>
          <w:szCs w:val="24"/>
          <w:lang w:eastAsia="zh-CN"/>
        </w:rPr>
        <w:t>号</w:t>
      </w:r>
      <w:r w:rsidRPr="00893077">
        <w:rPr>
          <w:rFonts w:hint="eastAsia"/>
          <w:kern w:val="22"/>
          <w:sz w:val="24"/>
          <w:szCs w:val="24"/>
          <w:lang w:eastAsia="zh-CN"/>
        </w:rPr>
        <w:t>资料</w:t>
      </w:r>
      <w:r w:rsidRPr="00893077">
        <w:rPr>
          <w:kern w:val="22"/>
          <w:sz w:val="24"/>
          <w:szCs w:val="24"/>
          <w:lang w:eastAsia="zh-CN"/>
        </w:rPr>
        <w:t>文件</w:t>
      </w:r>
      <w:r w:rsidRPr="003A560C">
        <w:rPr>
          <w:rStyle w:val="FootnoteReference"/>
          <w:rFonts w:ascii="Times New Roman" w:hAnsi="Times New Roman"/>
          <w:szCs w:val="24"/>
        </w:rPr>
        <w:footnoteReference w:id="9"/>
      </w:r>
      <w:r w:rsidRPr="00893077">
        <w:rPr>
          <w:kern w:val="22"/>
          <w:sz w:val="24"/>
          <w:szCs w:val="24"/>
          <w:lang w:eastAsia="zh-CN"/>
        </w:rPr>
        <w:t>所载</w:t>
      </w:r>
      <w:r w:rsidRPr="00893077">
        <w:rPr>
          <w:rFonts w:hint="eastAsia"/>
          <w:iCs/>
          <w:sz w:val="24"/>
          <w:szCs w:val="24"/>
          <w:lang w:eastAsia="zh-CN"/>
        </w:rPr>
        <w:t>方法现状</w:t>
      </w:r>
      <w:r w:rsidRPr="00893077">
        <w:rPr>
          <w:rFonts w:hint="eastAsia"/>
          <w:iCs/>
          <w:sz w:val="24"/>
          <w:szCs w:val="24"/>
          <w:lang w:eastAsia="zh-CN"/>
        </w:rPr>
        <w:t>1</w:t>
      </w:r>
      <w:r w:rsidRPr="00893077">
        <w:rPr>
          <w:rFonts w:hint="eastAsia"/>
          <w:iCs/>
          <w:sz w:val="24"/>
          <w:szCs w:val="24"/>
          <w:lang w:eastAsia="zh-CN"/>
        </w:rPr>
        <w:t>、</w:t>
      </w:r>
      <w:r w:rsidRPr="00893077">
        <w:rPr>
          <w:rFonts w:hint="eastAsia"/>
          <w:iCs/>
          <w:sz w:val="24"/>
          <w:szCs w:val="24"/>
          <w:lang w:eastAsia="zh-CN"/>
        </w:rPr>
        <w:t>2</w:t>
      </w:r>
      <w:r w:rsidRPr="00893077">
        <w:rPr>
          <w:rFonts w:hint="eastAsia"/>
          <w:iCs/>
          <w:sz w:val="24"/>
          <w:szCs w:val="24"/>
          <w:lang w:eastAsia="zh-CN"/>
        </w:rPr>
        <w:t>和</w:t>
      </w:r>
      <w:r w:rsidRPr="00893077">
        <w:rPr>
          <w:rFonts w:hint="eastAsia"/>
          <w:iCs/>
          <w:sz w:val="24"/>
          <w:szCs w:val="24"/>
          <w:lang w:eastAsia="zh-CN"/>
        </w:rPr>
        <w:t>3</w:t>
      </w:r>
      <w:r w:rsidRPr="00893077">
        <w:rPr>
          <w:rFonts w:hint="eastAsia"/>
          <w:iCs/>
          <w:sz w:val="24"/>
          <w:szCs w:val="24"/>
          <w:lang w:eastAsia="zh-CN"/>
        </w:rPr>
        <w:t>中</w:t>
      </w:r>
      <w:r w:rsidRPr="00893077">
        <w:rPr>
          <w:rFonts w:hint="eastAsia"/>
          <w:kern w:val="22"/>
          <w:sz w:val="24"/>
          <w:szCs w:val="24"/>
          <w:lang w:eastAsia="zh-CN"/>
        </w:rPr>
        <w:t>标题指标的方法就绪程度仍然很低，这妨碍了国家报告；</w:t>
      </w:r>
    </w:p>
    <w:p w14:paraId="7B607981"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iCs/>
          <w:sz w:val="24"/>
          <w:szCs w:val="24"/>
          <w:lang w:eastAsia="zh-CN"/>
        </w:rPr>
      </w:pPr>
      <w:r w:rsidRPr="00893077">
        <w:rPr>
          <w:rFonts w:hint="eastAsia"/>
          <w:iCs/>
          <w:sz w:val="24"/>
          <w:szCs w:val="24"/>
          <w:lang w:eastAsia="zh-CN"/>
        </w:rPr>
        <w:t>2</w:t>
      </w:r>
      <w:r w:rsidRPr="00893077">
        <w:rPr>
          <w:iCs/>
          <w:sz w:val="24"/>
          <w:szCs w:val="24"/>
          <w:lang w:eastAsia="zh-CN"/>
        </w:rPr>
        <w:t>.</w:t>
      </w:r>
      <w:r w:rsidRPr="00893077">
        <w:rPr>
          <w:iCs/>
          <w:sz w:val="24"/>
          <w:szCs w:val="24"/>
          <w:lang w:eastAsia="zh-CN"/>
        </w:rPr>
        <w:tab/>
      </w:r>
      <w:r w:rsidRPr="00893077">
        <w:rPr>
          <w:rFonts w:eastAsia="KaiTi" w:hint="eastAsia"/>
          <w:iCs/>
          <w:sz w:val="24"/>
          <w:szCs w:val="24"/>
          <w:lang w:eastAsia="zh-CN"/>
        </w:rPr>
        <w:t>赞赏地</w:t>
      </w:r>
      <w:r w:rsidRPr="00893077">
        <w:rPr>
          <w:rFonts w:ascii="KaiTi" w:eastAsia="KaiTi" w:hAnsi="KaiTi"/>
          <w:iCs/>
          <w:sz w:val="24"/>
          <w:szCs w:val="24"/>
          <w:lang w:eastAsia="zh-CN"/>
        </w:rPr>
        <w:t>注意到</w:t>
      </w:r>
      <w:hyperlink r:id="rId20" w:history="1">
        <w:r w:rsidRPr="00893077">
          <w:rPr>
            <w:rStyle w:val="Hyperlink"/>
            <w:iCs/>
            <w:sz w:val="24"/>
            <w:szCs w:val="24"/>
            <w:lang w:eastAsia="zh-CN"/>
          </w:rPr>
          <w:t>CBD/SBSTTA/28/INF/4</w:t>
        </w:r>
      </w:hyperlink>
      <w:r w:rsidRPr="00893077">
        <w:rPr>
          <w:iCs/>
          <w:sz w:val="24"/>
          <w:szCs w:val="24"/>
          <w:lang w:eastAsia="zh-CN"/>
        </w:rPr>
        <w:t>号</w:t>
      </w:r>
      <w:r w:rsidRPr="00893077">
        <w:rPr>
          <w:rFonts w:hint="eastAsia"/>
          <w:iCs/>
          <w:sz w:val="24"/>
          <w:szCs w:val="24"/>
          <w:lang w:eastAsia="zh-CN"/>
        </w:rPr>
        <w:t>资料</w:t>
      </w:r>
      <w:r w:rsidRPr="00893077">
        <w:rPr>
          <w:iCs/>
          <w:sz w:val="24"/>
          <w:szCs w:val="24"/>
          <w:lang w:eastAsia="zh-CN"/>
        </w:rPr>
        <w:t>文件所载对标题指标元数据的技术更新，以及联合国粮食及农业组织及其伙伴为进一步制定和</w:t>
      </w:r>
      <w:r w:rsidRPr="00893077">
        <w:rPr>
          <w:rFonts w:hint="eastAsia"/>
          <w:iCs/>
          <w:sz w:val="24"/>
          <w:szCs w:val="24"/>
          <w:lang w:eastAsia="zh-CN"/>
        </w:rPr>
        <w:t>运行</w:t>
      </w:r>
      <w:r w:rsidRPr="00893077">
        <w:rPr>
          <w:iCs/>
          <w:sz w:val="24"/>
          <w:szCs w:val="24"/>
          <w:lang w:eastAsia="zh-CN"/>
        </w:rPr>
        <w:t>一些</w:t>
      </w:r>
      <w:r w:rsidRPr="00893077">
        <w:rPr>
          <w:rFonts w:hint="eastAsia"/>
          <w:iCs/>
          <w:sz w:val="24"/>
          <w:szCs w:val="24"/>
          <w:lang w:eastAsia="zh-CN"/>
        </w:rPr>
        <w:t>标题</w:t>
      </w:r>
      <w:r w:rsidRPr="00893077">
        <w:rPr>
          <w:iCs/>
          <w:sz w:val="24"/>
          <w:szCs w:val="24"/>
          <w:lang w:eastAsia="zh-CN"/>
        </w:rPr>
        <w:t>指标提供的支持</w:t>
      </w:r>
      <w:r w:rsidRPr="00893077">
        <w:rPr>
          <w:rFonts w:hint="eastAsia"/>
          <w:iCs/>
          <w:sz w:val="24"/>
          <w:szCs w:val="24"/>
          <w:lang w:eastAsia="zh-CN"/>
        </w:rPr>
        <w:t>，</w:t>
      </w:r>
      <w:r w:rsidRPr="00893077">
        <w:rPr>
          <w:iCs/>
          <w:sz w:val="24"/>
          <w:szCs w:val="24"/>
          <w:lang w:eastAsia="zh-CN"/>
        </w:rPr>
        <w:t>如</w:t>
      </w:r>
      <w:hyperlink r:id="rId21" w:history="1">
        <w:r w:rsidRPr="00893077">
          <w:rPr>
            <w:rStyle w:val="Hyperlink"/>
            <w:iCs/>
            <w:sz w:val="24"/>
            <w:szCs w:val="24"/>
            <w:lang w:eastAsia="zh-CN"/>
          </w:rPr>
          <w:t>CBD/SBSTTA/28/INF/8/Rev.1</w:t>
        </w:r>
      </w:hyperlink>
      <w:r w:rsidRPr="00893077">
        <w:rPr>
          <w:iCs/>
          <w:sz w:val="24"/>
          <w:szCs w:val="24"/>
          <w:lang w:eastAsia="zh-CN"/>
        </w:rPr>
        <w:t>号文件所述；</w:t>
      </w:r>
    </w:p>
    <w:p w14:paraId="3F224CC3"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iCs/>
          <w:sz w:val="24"/>
          <w:szCs w:val="24"/>
          <w:lang w:eastAsia="zh-CN"/>
        </w:rPr>
      </w:pPr>
      <w:r w:rsidRPr="00893077">
        <w:rPr>
          <w:rFonts w:hint="eastAsia"/>
          <w:iCs/>
          <w:sz w:val="24"/>
          <w:szCs w:val="24"/>
          <w:lang w:eastAsia="zh-CN"/>
        </w:rPr>
        <w:t>[3.</w:t>
      </w:r>
      <w:r w:rsidRPr="00893077">
        <w:rPr>
          <w:iCs/>
          <w:sz w:val="24"/>
          <w:szCs w:val="24"/>
          <w:lang w:eastAsia="zh-CN"/>
        </w:rPr>
        <w:tab/>
      </w:r>
      <w:r w:rsidRPr="00893077">
        <w:rPr>
          <w:rFonts w:eastAsia="KaiTi" w:hint="eastAsia"/>
          <w:iCs/>
          <w:sz w:val="24"/>
          <w:szCs w:val="24"/>
          <w:lang w:eastAsia="zh-CN"/>
        </w:rPr>
        <w:t>同意</w:t>
      </w:r>
      <w:r w:rsidRPr="00893077">
        <w:rPr>
          <w:rFonts w:hint="eastAsia"/>
          <w:iCs/>
          <w:sz w:val="24"/>
          <w:szCs w:val="24"/>
          <w:lang w:eastAsia="zh-CN"/>
        </w:rPr>
        <w:t>将本决定附件一所载额外组成部分和补充指标纳入监测框架，同时指出，国家报告中使用这些指标为任泽性的，且取决于国情；</w:t>
      </w:r>
      <w:r w:rsidRPr="00893077">
        <w:rPr>
          <w:rFonts w:hint="eastAsia"/>
          <w:iCs/>
          <w:sz w:val="24"/>
          <w:szCs w:val="24"/>
          <w:lang w:eastAsia="zh-CN"/>
        </w:rPr>
        <w:t>]</w:t>
      </w:r>
    </w:p>
    <w:p w14:paraId="21E7BB45"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iCs/>
          <w:sz w:val="24"/>
          <w:szCs w:val="24"/>
          <w:lang w:eastAsia="zh-CN"/>
        </w:rPr>
      </w:pPr>
      <w:r w:rsidRPr="00893077">
        <w:rPr>
          <w:rFonts w:hint="eastAsia"/>
          <w:iCs/>
          <w:sz w:val="24"/>
          <w:szCs w:val="24"/>
          <w:lang w:eastAsia="zh-CN"/>
        </w:rPr>
        <w:lastRenderedPageBreak/>
        <w:t>[</w:t>
      </w:r>
      <w:proofErr w:type="gramStart"/>
      <w:r w:rsidRPr="00893077">
        <w:rPr>
          <w:rFonts w:hint="eastAsia"/>
          <w:iCs/>
          <w:sz w:val="24"/>
          <w:szCs w:val="24"/>
          <w:lang w:eastAsia="zh-CN"/>
        </w:rPr>
        <w:t>3.</w:t>
      </w:r>
      <w:r w:rsidRPr="00893077">
        <w:rPr>
          <w:rFonts w:eastAsia="KaiTi" w:hint="eastAsia"/>
          <w:iCs/>
          <w:sz w:val="24"/>
          <w:szCs w:val="24"/>
          <w:lang w:eastAsia="zh-CN"/>
        </w:rPr>
        <w:t>备选案文</w:t>
      </w:r>
      <w:proofErr w:type="gramEnd"/>
      <w:r w:rsidRPr="00893077">
        <w:rPr>
          <w:rFonts w:hint="eastAsia"/>
          <w:iCs/>
          <w:sz w:val="24"/>
          <w:szCs w:val="24"/>
          <w:lang w:eastAsia="zh-CN"/>
        </w:rPr>
        <w:t xml:space="preserve">  </w:t>
      </w:r>
      <w:r w:rsidRPr="00893077">
        <w:rPr>
          <w:rFonts w:ascii="KaiTi" w:eastAsia="KaiTi" w:hAnsi="KaiTi" w:hint="eastAsia"/>
          <w:iCs/>
          <w:sz w:val="24"/>
          <w:szCs w:val="24"/>
          <w:lang w:eastAsia="zh-CN"/>
        </w:rPr>
        <w:t>表示注意到</w:t>
      </w:r>
      <w:r w:rsidRPr="00893077">
        <w:rPr>
          <w:rFonts w:hint="eastAsia"/>
          <w:iCs/>
          <w:sz w:val="24"/>
          <w:szCs w:val="24"/>
          <w:lang w:eastAsia="zh-CN"/>
        </w:rPr>
        <w:t>本决定附件一提议的额外组成部分和补充指标，同时指出，缔约方可在国家报告中使用这些指标，但使用为任泽性的，且取决于国情；</w:t>
      </w:r>
      <w:r w:rsidRPr="00893077">
        <w:rPr>
          <w:rFonts w:hint="eastAsia"/>
          <w:iCs/>
          <w:sz w:val="24"/>
          <w:szCs w:val="24"/>
          <w:lang w:eastAsia="zh-CN"/>
        </w:rPr>
        <w:t>]</w:t>
      </w:r>
    </w:p>
    <w:p w14:paraId="52080528"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sz w:val="24"/>
          <w:szCs w:val="24"/>
          <w:lang w:eastAsia="zh-CN"/>
        </w:rPr>
      </w:pPr>
      <w:r w:rsidRPr="00893077">
        <w:rPr>
          <w:rFonts w:hint="eastAsia"/>
          <w:iCs/>
          <w:sz w:val="24"/>
          <w:szCs w:val="24"/>
          <w:lang w:eastAsia="zh-CN"/>
        </w:rPr>
        <w:t>4.</w:t>
      </w:r>
      <w:r w:rsidRPr="00893077">
        <w:rPr>
          <w:iCs/>
          <w:sz w:val="24"/>
          <w:szCs w:val="24"/>
          <w:lang w:eastAsia="zh-CN"/>
        </w:rPr>
        <w:tab/>
      </w:r>
      <w:r w:rsidRPr="00893077">
        <w:rPr>
          <w:rFonts w:eastAsia="KaiTi" w:hint="eastAsia"/>
          <w:iCs/>
          <w:sz w:val="24"/>
          <w:szCs w:val="24"/>
          <w:lang w:eastAsia="zh-CN"/>
        </w:rPr>
        <w:t>请</w:t>
      </w:r>
      <w:r w:rsidRPr="00893077">
        <w:rPr>
          <w:rFonts w:hint="eastAsia"/>
          <w:iCs/>
          <w:sz w:val="24"/>
          <w:szCs w:val="24"/>
          <w:lang w:eastAsia="zh-CN"/>
        </w:rPr>
        <w:t>科学、技术和工艺咨询附属机构在缔约方大会第十八届会议之前举行的一次会议上审议与《昆蒙框架》集体执行进度第二次全球审查有关的科学和技术投入，特别考虑处理第一次全球审查中的方法、科学、技术和数据限制的必要性，包括</w:t>
      </w:r>
      <w:r w:rsidRPr="00893077">
        <w:rPr>
          <w:rFonts w:hint="eastAsia"/>
          <w:iCs/>
          <w:sz w:val="24"/>
          <w:szCs w:val="24"/>
          <w:lang w:eastAsia="zh-CN"/>
        </w:rPr>
        <w:t>[</w:t>
      </w:r>
      <w:r w:rsidRPr="00893077">
        <w:rPr>
          <w:rFonts w:hint="eastAsia"/>
          <w:iCs/>
          <w:sz w:val="24"/>
          <w:szCs w:val="24"/>
          <w:lang w:eastAsia="zh-CN"/>
        </w:rPr>
        <w:t>推进</w:t>
      </w:r>
      <w:r w:rsidRPr="00893077">
        <w:rPr>
          <w:iCs/>
          <w:sz w:val="24"/>
          <w:szCs w:val="24"/>
          <w:lang w:eastAsia="zh-CN"/>
        </w:rPr>
        <w:t>那些</w:t>
      </w:r>
      <w:r w:rsidRPr="00893077">
        <w:rPr>
          <w:rFonts w:hint="eastAsia"/>
          <w:iCs/>
          <w:sz w:val="24"/>
          <w:szCs w:val="24"/>
          <w:lang w:eastAsia="zh-CN"/>
        </w:rPr>
        <w:t>在制定和</w:t>
      </w:r>
      <w:r w:rsidRPr="00893077">
        <w:rPr>
          <w:rFonts w:hint="eastAsia"/>
          <w:kern w:val="22"/>
          <w:sz w:val="24"/>
          <w:szCs w:val="24"/>
          <w:lang w:eastAsia="zh-CN"/>
        </w:rPr>
        <w:t>方法就绪程度方面仍处于低</w:t>
      </w:r>
      <w:r w:rsidRPr="00893077">
        <w:rPr>
          <w:iCs/>
          <w:sz w:val="24"/>
          <w:szCs w:val="24"/>
          <w:lang w:eastAsia="zh-CN"/>
        </w:rPr>
        <w:t>水平</w:t>
      </w:r>
      <w:r w:rsidRPr="00893077">
        <w:rPr>
          <w:rFonts w:hint="eastAsia"/>
          <w:iCs/>
          <w:sz w:val="24"/>
          <w:szCs w:val="24"/>
          <w:lang w:eastAsia="zh-CN"/>
        </w:rPr>
        <w:t>的</w:t>
      </w:r>
      <w:r w:rsidRPr="00893077">
        <w:rPr>
          <w:rFonts w:hint="eastAsia"/>
          <w:kern w:val="22"/>
          <w:sz w:val="24"/>
          <w:szCs w:val="24"/>
          <w:lang w:eastAsia="zh-CN"/>
        </w:rPr>
        <w:t>标题指标的</w:t>
      </w:r>
      <w:r w:rsidRPr="00893077">
        <w:rPr>
          <w:iCs/>
          <w:sz w:val="24"/>
          <w:szCs w:val="24"/>
          <w:lang w:eastAsia="zh-CN"/>
        </w:rPr>
        <w:t>方法</w:t>
      </w:r>
      <w:r w:rsidRPr="00893077">
        <w:rPr>
          <w:rFonts w:hint="eastAsia"/>
          <w:iCs/>
          <w:sz w:val="24"/>
          <w:szCs w:val="24"/>
          <w:lang w:eastAsia="zh-CN"/>
        </w:rPr>
        <w:t>制定工作</w:t>
      </w:r>
      <w:proofErr w:type="gramStart"/>
      <w:r w:rsidRPr="00893077">
        <w:rPr>
          <w:rFonts w:hint="eastAsia"/>
          <w:iCs/>
          <w:sz w:val="24"/>
          <w:szCs w:val="24"/>
          <w:lang w:eastAsia="zh-CN"/>
        </w:rPr>
        <w:t>，</w:t>
      </w:r>
      <w:r w:rsidRPr="00893077">
        <w:rPr>
          <w:rFonts w:hint="eastAsia"/>
          <w:iCs/>
          <w:sz w:val="24"/>
          <w:szCs w:val="24"/>
          <w:lang w:eastAsia="zh-CN"/>
        </w:rPr>
        <w:t>]</w:t>
      </w:r>
      <w:r w:rsidRPr="00893077">
        <w:rPr>
          <w:rFonts w:hint="eastAsia"/>
          <w:iCs/>
          <w:sz w:val="24"/>
          <w:szCs w:val="24"/>
          <w:lang w:eastAsia="zh-CN"/>
        </w:rPr>
        <w:t>如何反映</w:t>
      </w:r>
      <w:proofErr w:type="gramEnd"/>
      <w:r w:rsidRPr="00893077">
        <w:rPr>
          <w:rFonts w:hint="eastAsia"/>
          <w:iCs/>
          <w:sz w:val="24"/>
          <w:szCs w:val="24"/>
          <w:lang w:eastAsia="zh-CN"/>
        </w:rPr>
        <w:t>，除其他投入外，生物多样性和生态系统服务政府间科学与政策平台的相关交付品，特别是其第二次生物多样性和生态系统服务全球评估，同时认识到</w:t>
      </w:r>
      <w:r w:rsidRPr="00893077">
        <w:rPr>
          <w:rFonts w:hint="eastAsia"/>
          <w:iCs/>
          <w:sz w:val="24"/>
          <w:szCs w:val="24"/>
          <w:lang w:eastAsia="zh-CN"/>
        </w:rPr>
        <w:t>[</w:t>
      </w:r>
      <w:r w:rsidRPr="00893077">
        <w:rPr>
          <w:iCs/>
          <w:sz w:val="24"/>
          <w:szCs w:val="24"/>
          <w:lang w:eastAsia="zh-CN"/>
        </w:rPr>
        <w:t>第</w:t>
      </w:r>
      <w:r>
        <w:fldChar w:fldCharType="begin"/>
      </w:r>
      <w:r>
        <w:rPr>
          <w:lang w:eastAsia="zh-CN"/>
        </w:rPr>
        <w:instrText>HYPERLINK "https://www.cbd.int/decisions/cop/?m=cop-16"</w:instrText>
      </w:r>
      <w:r>
        <w:fldChar w:fldCharType="separate"/>
      </w:r>
      <w:r w:rsidRPr="00893077">
        <w:rPr>
          <w:rStyle w:val="Hyperlink"/>
          <w:iCs/>
          <w:sz w:val="24"/>
          <w:szCs w:val="24"/>
          <w:lang w:eastAsia="zh-CN"/>
        </w:rPr>
        <w:t>16/32</w:t>
      </w:r>
      <w:r>
        <w:fldChar w:fldCharType="end"/>
      </w:r>
      <w:r w:rsidRPr="00893077">
        <w:rPr>
          <w:iCs/>
          <w:sz w:val="24"/>
          <w:szCs w:val="24"/>
          <w:lang w:eastAsia="zh-CN"/>
        </w:rPr>
        <w:t>号决定第</w:t>
      </w:r>
      <w:r w:rsidRPr="00893077">
        <w:rPr>
          <w:iCs/>
          <w:sz w:val="24"/>
          <w:szCs w:val="24"/>
          <w:lang w:eastAsia="zh-CN"/>
        </w:rPr>
        <w:t>18</w:t>
      </w:r>
      <w:proofErr w:type="gramStart"/>
      <w:r w:rsidRPr="00893077">
        <w:rPr>
          <w:iCs/>
          <w:sz w:val="24"/>
          <w:szCs w:val="24"/>
          <w:lang w:eastAsia="zh-CN"/>
        </w:rPr>
        <w:t>段</w:t>
      </w:r>
      <w:r w:rsidRPr="00893077">
        <w:rPr>
          <w:rFonts w:hint="eastAsia"/>
          <w:iCs/>
          <w:sz w:val="24"/>
          <w:szCs w:val="24"/>
          <w:lang w:eastAsia="zh-CN"/>
        </w:rPr>
        <w:t>已商定</w:t>
      </w:r>
      <w:r w:rsidRPr="00893077">
        <w:rPr>
          <w:iCs/>
          <w:sz w:val="24"/>
          <w:szCs w:val="24"/>
          <w:lang w:eastAsia="zh-CN"/>
        </w:rPr>
        <w:t>信息来源</w:t>
      </w:r>
      <w:r w:rsidRPr="00893077">
        <w:rPr>
          <w:rFonts w:hint="eastAsia"/>
          <w:iCs/>
          <w:sz w:val="24"/>
          <w:szCs w:val="24"/>
          <w:lang w:eastAsia="zh-CN"/>
        </w:rPr>
        <w:t>]</w:t>
      </w:r>
      <w:r w:rsidRPr="00893077">
        <w:rPr>
          <w:rFonts w:hint="eastAsia"/>
          <w:iCs/>
          <w:sz w:val="24"/>
          <w:szCs w:val="24"/>
          <w:lang w:eastAsia="zh-CN"/>
        </w:rPr>
        <w:t>，</w:t>
      </w:r>
      <w:proofErr w:type="gramEnd"/>
      <w:r w:rsidRPr="00893077">
        <w:rPr>
          <w:rFonts w:hint="eastAsia"/>
          <w:iCs/>
          <w:sz w:val="24"/>
          <w:szCs w:val="24"/>
          <w:lang w:eastAsia="zh-CN"/>
        </w:rPr>
        <w:t>并认识到第八次国家报告仍然是第二次全球审查的主要信息来源，并尊重《公约》和平台各自的任务；</w:t>
      </w:r>
    </w:p>
    <w:p w14:paraId="18BAA720"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iCs/>
          <w:sz w:val="24"/>
          <w:szCs w:val="24"/>
          <w:lang w:eastAsia="zh-CN"/>
        </w:rPr>
      </w:pPr>
      <w:r w:rsidRPr="00893077">
        <w:rPr>
          <w:rFonts w:hint="eastAsia"/>
          <w:iCs/>
          <w:sz w:val="24"/>
          <w:szCs w:val="24"/>
          <w:lang w:eastAsia="zh-CN"/>
        </w:rPr>
        <w:t>5.</w:t>
      </w:r>
      <w:r w:rsidRPr="00893077">
        <w:rPr>
          <w:iCs/>
          <w:sz w:val="24"/>
          <w:szCs w:val="24"/>
          <w:lang w:eastAsia="zh-CN"/>
        </w:rPr>
        <w:tab/>
      </w:r>
      <w:r w:rsidRPr="00893077">
        <w:rPr>
          <w:rFonts w:eastAsia="KaiTi" w:hint="eastAsia"/>
          <w:iCs/>
          <w:sz w:val="24"/>
          <w:szCs w:val="24"/>
          <w:lang w:eastAsia="zh-CN"/>
        </w:rPr>
        <w:t>强调</w:t>
      </w:r>
      <w:r w:rsidRPr="00893077">
        <w:rPr>
          <w:rFonts w:hint="eastAsia"/>
          <w:iCs/>
          <w:sz w:val="24"/>
          <w:szCs w:val="24"/>
          <w:lang w:eastAsia="zh-CN"/>
        </w:rPr>
        <w:t>保持第七次和第八次国家报告与第一次和第二次全球报告之间可比性的科学和技术重要性，并强调对规划、监测、报告和审查机制的任何调整应确保连续性，不干扰缔约方建立国家监测</w:t>
      </w:r>
      <w:r w:rsidRPr="00893077">
        <w:rPr>
          <w:rFonts w:hint="eastAsia"/>
          <w:iCs/>
          <w:sz w:val="24"/>
          <w:szCs w:val="24"/>
          <w:lang w:eastAsia="zh-CN"/>
        </w:rPr>
        <w:t>[</w:t>
      </w:r>
      <w:r w:rsidRPr="00893077">
        <w:rPr>
          <w:rFonts w:hint="eastAsia"/>
          <w:iCs/>
          <w:sz w:val="24"/>
          <w:szCs w:val="24"/>
          <w:lang w:eastAsia="zh-CN"/>
        </w:rPr>
        <w:t>系统</w:t>
      </w:r>
      <w:r w:rsidRPr="00893077">
        <w:rPr>
          <w:rFonts w:hint="eastAsia"/>
          <w:iCs/>
          <w:sz w:val="24"/>
          <w:szCs w:val="24"/>
          <w:lang w:eastAsia="zh-CN"/>
        </w:rPr>
        <w:t>][</w:t>
      </w:r>
      <w:r w:rsidRPr="00893077">
        <w:rPr>
          <w:rFonts w:hint="eastAsia"/>
          <w:iCs/>
          <w:sz w:val="24"/>
          <w:szCs w:val="24"/>
          <w:lang w:eastAsia="zh-CN"/>
        </w:rPr>
        <w:t>机制</w:t>
      </w:r>
      <w:r w:rsidRPr="00893077">
        <w:rPr>
          <w:rFonts w:hint="eastAsia"/>
          <w:iCs/>
          <w:sz w:val="24"/>
          <w:szCs w:val="24"/>
          <w:lang w:eastAsia="zh-CN"/>
        </w:rPr>
        <w:t>]</w:t>
      </w:r>
      <w:r w:rsidRPr="00893077">
        <w:rPr>
          <w:rFonts w:hint="eastAsia"/>
          <w:iCs/>
          <w:sz w:val="24"/>
          <w:szCs w:val="24"/>
          <w:lang w:eastAsia="zh-CN"/>
        </w:rPr>
        <w:t>的现有努力，也不增加与</w:t>
      </w:r>
      <w:r w:rsidRPr="00893077">
        <w:rPr>
          <w:rFonts w:hint="eastAsia"/>
          <w:iCs/>
          <w:sz w:val="24"/>
          <w:szCs w:val="24"/>
          <w:lang w:eastAsia="zh-CN"/>
        </w:rPr>
        <w:t>[</w:t>
      </w:r>
      <w:r w:rsidRPr="00893077">
        <w:rPr>
          <w:rFonts w:hint="eastAsia"/>
          <w:iCs/>
          <w:sz w:val="24"/>
          <w:szCs w:val="24"/>
          <w:lang w:eastAsia="zh-CN"/>
        </w:rPr>
        <w:t>第八次报告指标有关的报告负担，</w:t>
      </w:r>
      <w:r w:rsidRPr="00893077">
        <w:rPr>
          <w:iCs/>
          <w:sz w:val="24"/>
          <w:szCs w:val="24"/>
          <w:lang w:eastAsia="zh-CN"/>
        </w:rPr>
        <w:t>同时</w:t>
      </w:r>
      <w:r w:rsidRPr="00893077">
        <w:rPr>
          <w:rFonts w:hint="eastAsia"/>
          <w:iCs/>
          <w:sz w:val="24"/>
          <w:szCs w:val="24"/>
          <w:lang w:eastAsia="zh-CN"/>
        </w:rPr>
        <w:t>应促使</w:t>
      </w:r>
      <w:r w:rsidRPr="00893077">
        <w:rPr>
          <w:iCs/>
          <w:sz w:val="24"/>
          <w:szCs w:val="24"/>
          <w:lang w:eastAsia="zh-CN"/>
        </w:rPr>
        <w:t>国家监测</w:t>
      </w:r>
      <w:r w:rsidRPr="00893077">
        <w:rPr>
          <w:iCs/>
          <w:sz w:val="24"/>
          <w:szCs w:val="24"/>
          <w:lang w:eastAsia="zh-CN"/>
        </w:rPr>
        <w:t>[</w:t>
      </w:r>
      <w:r w:rsidRPr="00893077">
        <w:rPr>
          <w:iCs/>
          <w:sz w:val="24"/>
          <w:szCs w:val="24"/>
          <w:lang w:eastAsia="zh-CN"/>
        </w:rPr>
        <w:t>系统</w:t>
      </w:r>
      <w:r w:rsidRPr="00893077">
        <w:rPr>
          <w:iCs/>
          <w:sz w:val="24"/>
          <w:szCs w:val="24"/>
          <w:lang w:eastAsia="zh-CN"/>
        </w:rPr>
        <w:t>][</w:t>
      </w:r>
      <w:r w:rsidRPr="00893077">
        <w:rPr>
          <w:iCs/>
          <w:sz w:val="24"/>
          <w:szCs w:val="24"/>
          <w:lang w:eastAsia="zh-CN"/>
        </w:rPr>
        <w:t>机制</w:t>
      </w:r>
      <w:r w:rsidRPr="00893077">
        <w:rPr>
          <w:iCs/>
          <w:sz w:val="24"/>
          <w:szCs w:val="24"/>
          <w:lang w:eastAsia="zh-CN"/>
        </w:rPr>
        <w:t>]</w:t>
      </w:r>
      <w:proofErr w:type="gramStart"/>
      <w:r w:rsidRPr="00893077">
        <w:rPr>
          <w:rFonts w:hint="eastAsia"/>
          <w:iCs/>
          <w:sz w:val="24"/>
          <w:szCs w:val="24"/>
          <w:lang w:eastAsia="zh-CN"/>
        </w:rPr>
        <w:t>得到发展</w:t>
      </w:r>
      <w:r w:rsidRPr="00893077">
        <w:rPr>
          <w:rFonts w:hint="eastAsia"/>
          <w:iCs/>
          <w:sz w:val="24"/>
          <w:szCs w:val="24"/>
          <w:lang w:eastAsia="zh-CN"/>
        </w:rPr>
        <w:t>]</w:t>
      </w:r>
      <w:r w:rsidRPr="00893077">
        <w:rPr>
          <w:rFonts w:hint="eastAsia"/>
          <w:iCs/>
          <w:sz w:val="24"/>
          <w:szCs w:val="24"/>
          <w:lang w:eastAsia="zh-CN"/>
        </w:rPr>
        <w:t>；</w:t>
      </w:r>
      <w:proofErr w:type="gramEnd"/>
    </w:p>
    <w:p w14:paraId="4BAA3710"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sz w:val="24"/>
          <w:szCs w:val="24"/>
          <w:lang w:eastAsia="zh-CN"/>
        </w:rPr>
      </w:pPr>
      <w:r w:rsidRPr="00893077">
        <w:rPr>
          <w:rFonts w:hint="eastAsia"/>
          <w:iCs/>
          <w:sz w:val="24"/>
          <w:szCs w:val="24"/>
          <w:lang w:eastAsia="zh-CN"/>
        </w:rPr>
        <w:t>6.</w:t>
      </w:r>
      <w:r w:rsidRPr="00893077">
        <w:rPr>
          <w:iCs/>
          <w:sz w:val="24"/>
          <w:szCs w:val="24"/>
          <w:lang w:eastAsia="zh-CN"/>
        </w:rPr>
        <w:tab/>
      </w:r>
      <w:r w:rsidRPr="00893077">
        <w:rPr>
          <w:rFonts w:eastAsia="KaiTi"/>
          <w:iCs/>
          <w:sz w:val="24"/>
          <w:szCs w:val="24"/>
          <w:lang w:eastAsia="zh-CN"/>
        </w:rPr>
        <w:t>决定</w:t>
      </w:r>
      <w:r w:rsidRPr="00893077">
        <w:rPr>
          <w:iCs/>
          <w:sz w:val="24"/>
          <w:szCs w:val="24"/>
          <w:lang w:eastAsia="zh-CN"/>
        </w:rPr>
        <w:t>设立一个特设技术专家组，任务期至缔约方大会第十八</w:t>
      </w:r>
      <w:r w:rsidRPr="00893077">
        <w:rPr>
          <w:rFonts w:hint="eastAsia"/>
          <w:iCs/>
          <w:sz w:val="24"/>
          <w:szCs w:val="24"/>
          <w:lang w:eastAsia="zh-CN"/>
        </w:rPr>
        <w:t>届</w:t>
      </w:r>
      <w:r w:rsidRPr="00893077">
        <w:rPr>
          <w:iCs/>
          <w:sz w:val="24"/>
          <w:szCs w:val="24"/>
          <w:lang w:eastAsia="zh-CN"/>
        </w:rPr>
        <w:t>会议，就</w:t>
      </w:r>
      <w:r w:rsidRPr="00893077">
        <w:rPr>
          <w:rFonts w:hint="eastAsia"/>
          <w:iCs/>
          <w:sz w:val="24"/>
          <w:szCs w:val="24"/>
          <w:lang w:eastAsia="zh-CN"/>
        </w:rPr>
        <w:t>《</w:t>
      </w:r>
      <w:r w:rsidRPr="00893077">
        <w:rPr>
          <w:iCs/>
          <w:sz w:val="24"/>
          <w:szCs w:val="24"/>
          <w:lang w:eastAsia="zh-CN"/>
        </w:rPr>
        <w:t>昆蒙框架</w:t>
      </w:r>
      <w:r w:rsidRPr="00893077">
        <w:rPr>
          <w:rFonts w:hint="eastAsia"/>
          <w:iCs/>
          <w:sz w:val="24"/>
          <w:szCs w:val="24"/>
          <w:lang w:eastAsia="zh-CN"/>
        </w:rPr>
        <w:t>》</w:t>
      </w:r>
      <w:r w:rsidRPr="00893077">
        <w:rPr>
          <w:iCs/>
          <w:sz w:val="24"/>
          <w:szCs w:val="24"/>
          <w:lang w:eastAsia="zh-CN"/>
        </w:rPr>
        <w:t>监测框架的进一步运作提供咨询意见，特别是根据本决定附件二所载职权范围支持第八</w:t>
      </w:r>
      <w:r w:rsidRPr="00893077">
        <w:rPr>
          <w:rFonts w:hint="eastAsia"/>
          <w:iCs/>
          <w:sz w:val="24"/>
          <w:szCs w:val="24"/>
          <w:lang w:eastAsia="zh-CN"/>
        </w:rPr>
        <w:t>次</w:t>
      </w:r>
      <w:r w:rsidRPr="00893077">
        <w:rPr>
          <w:iCs/>
          <w:sz w:val="24"/>
          <w:szCs w:val="24"/>
          <w:lang w:eastAsia="zh-CN"/>
        </w:rPr>
        <w:t>国家报告；</w:t>
      </w:r>
    </w:p>
    <w:p w14:paraId="5C0F42BE" w14:textId="6F1D121C" w:rsidR="003F175C" w:rsidRPr="00893077" w:rsidRDefault="003F175C" w:rsidP="001C4C5F">
      <w:pPr>
        <w:pStyle w:val="CBDNormalNoNumber"/>
        <w:widowControl w:val="0"/>
        <w:tabs>
          <w:tab w:val="clear" w:pos="567"/>
          <w:tab w:val="clear" w:pos="1134"/>
          <w:tab w:val="clear" w:pos="1701"/>
          <w:tab w:val="clear" w:pos="2268"/>
          <w:tab w:val="clear" w:pos="2835"/>
          <w:tab w:val="clear" w:pos="3402"/>
        </w:tabs>
        <w:spacing w:before="120"/>
        <w:ind w:left="720" w:firstLine="630"/>
        <w:rPr>
          <w:sz w:val="24"/>
          <w:szCs w:val="24"/>
          <w:lang w:eastAsia="zh-CN"/>
        </w:rPr>
      </w:pPr>
      <w:r w:rsidRPr="00893077">
        <w:rPr>
          <w:rFonts w:hint="eastAsia"/>
          <w:sz w:val="24"/>
          <w:szCs w:val="24"/>
          <w:lang w:eastAsia="zh-CN"/>
        </w:rPr>
        <w:t>7</w:t>
      </w:r>
      <w:r w:rsidRPr="00893077">
        <w:rPr>
          <w:sz w:val="24"/>
          <w:szCs w:val="24"/>
          <w:lang w:eastAsia="zh-CN"/>
        </w:rPr>
        <w:t>.</w:t>
      </w:r>
      <w:r w:rsidRPr="00893077">
        <w:rPr>
          <w:sz w:val="24"/>
          <w:szCs w:val="24"/>
          <w:lang w:eastAsia="zh-CN"/>
        </w:rPr>
        <w:tab/>
      </w:r>
      <w:r w:rsidRPr="00893077">
        <w:rPr>
          <w:rFonts w:ascii="KaiTi" w:eastAsia="KaiTi" w:hAnsi="KaiTi"/>
          <w:iCs/>
          <w:sz w:val="24"/>
          <w:szCs w:val="24"/>
          <w:lang w:eastAsia="zh-CN"/>
        </w:rPr>
        <w:t>请</w:t>
      </w:r>
      <w:r w:rsidRPr="00893077">
        <w:rPr>
          <w:sz w:val="24"/>
          <w:szCs w:val="24"/>
          <w:lang w:eastAsia="zh-CN"/>
        </w:rPr>
        <w:t>科学、技术和工艺咨询附属机构审议上</w:t>
      </w:r>
      <w:r w:rsidRPr="00893077">
        <w:rPr>
          <w:rFonts w:hint="eastAsia"/>
          <w:sz w:val="24"/>
          <w:szCs w:val="24"/>
          <w:lang w:eastAsia="zh-CN"/>
        </w:rPr>
        <w:t>文第</w:t>
      </w:r>
      <w:r w:rsidRPr="00893077">
        <w:rPr>
          <w:rFonts w:hint="eastAsia"/>
          <w:sz w:val="24"/>
          <w:szCs w:val="24"/>
          <w:lang w:eastAsia="zh-CN"/>
        </w:rPr>
        <w:t>6</w:t>
      </w:r>
      <w:r w:rsidRPr="00893077">
        <w:rPr>
          <w:sz w:val="24"/>
          <w:szCs w:val="24"/>
          <w:lang w:eastAsia="zh-CN"/>
        </w:rPr>
        <w:t>段</w:t>
      </w:r>
      <w:r w:rsidRPr="00893077">
        <w:rPr>
          <w:rFonts w:hint="eastAsia"/>
          <w:sz w:val="24"/>
          <w:szCs w:val="24"/>
          <w:lang w:eastAsia="zh-CN"/>
        </w:rPr>
        <w:t>所设</w:t>
      </w:r>
      <w:r w:rsidRPr="00893077">
        <w:rPr>
          <w:sz w:val="24"/>
          <w:szCs w:val="24"/>
          <w:lang w:eastAsia="zh-CN"/>
        </w:rPr>
        <w:t>进一步</w:t>
      </w:r>
      <w:r w:rsidRPr="00893077">
        <w:rPr>
          <w:rFonts w:hint="eastAsia"/>
          <w:sz w:val="24"/>
          <w:szCs w:val="24"/>
          <w:lang w:eastAsia="zh-CN"/>
        </w:rPr>
        <w:t>实施</w:t>
      </w:r>
      <w:r w:rsidRPr="00893077">
        <w:rPr>
          <w:sz w:val="24"/>
          <w:szCs w:val="24"/>
          <w:lang w:eastAsia="zh-CN"/>
        </w:rPr>
        <w:t>昆明</w:t>
      </w:r>
      <w:r w:rsidRPr="00893077">
        <w:rPr>
          <w:sz w:val="24"/>
          <w:szCs w:val="24"/>
          <w:lang w:eastAsia="zh-CN"/>
        </w:rPr>
        <w:t>-</w:t>
      </w:r>
      <w:r w:rsidRPr="00893077">
        <w:rPr>
          <w:sz w:val="24"/>
          <w:szCs w:val="24"/>
          <w:lang w:eastAsia="zh-CN"/>
        </w:rPr>
        <w:t>蒙特利尔全球生物多样性框架</w:t>
      </w:r>
      <w:r w:rsidRPr="00893077">
        <w:rPr>
          <w:rFonts w:hint="eastAsia"/>
          <w:sz w:val="24"/>
          <w:szCs w:val="24"/>
          <w:lang w:eastAsia="zh-CN"/>
        </w:rPr>
        <w:t>的</w:t>
      </w:r>
      <w:r w:rsidRPr="00893077">
        <w:rPr>
          <w:sz w:val="24"/>
          <w:szCs w:val="24"/>
          <w:lang w:eastAsia="zh-CN"/>
        </w:rPr>
        <w:t>监测框架问题特设技术专家</w:t>
      </w:r>
      <w:r w:rsidRPr="00893077">
        <w:rPr>
          <w:rFonts w:ascii="SimSun" w:hAnsi="SimSun" w:cs="SimSun" w:hint="eastAsia"/>
          <w:sz w:val="24"/>
          <w:szCs w:val="24"/>
          <w:lang w:eastAsia="zh-CN"/>
        </w:rPr>
        <w:t>组</w:t>
      </w:r>
      <w:r w:rsidRPr="00893077">
        <w:rPr>
          <w:sz w:val="24"/>
          <w:szCs w:val="24"/>
          <w:lang w:eastAsia="zh-CN"/>
        </w:rPr>
        <w:t>的</w:t>
      </w:r>
      <w:r w:rsidRPr="00893077">
        <w:rPr>
          <w:rFonts w:hint="eastAsia"/>
          <w:sz w:val="24"/>
          <w:szCs w:val="24"/>
          <w:lang w:eastAsia="zh-CN"/>
        </w:rPr>
        <w:t>工作</w:t>
      </w:r>
      <w:r w:rsidRPr="00893077">
        <w:rPr>
          <w:sz w:val="24"/>
          <w:szCs w:val="24"/>
          <w:lang w:eastAsia="zh-CN"/>
        </w:rPr>
        <w:t>成果，供缔约方大会第十八</w:t>
      </w:r>
      <w:r w:rsidRPr="00893077">
        <w:rPr>
          <w:rFonts w:hint="eastAsia"/>
          <w:sz w:val="24"/>
          <w:szCs w:val="24"/>
          <w:lang w:eastAsia="zh-CN"/>
        </w:rPr>
        <w:t>届</w:t>
      </w:r>
      <w:r w:rsidRPr="00893077">
        <w:rPr>
          <w:sz w:val="24"/>
          <w:szCs w:val="24"/>
          <w:lang w:eastAsia="zh-CN"/>
        </w:rPr>
        <w:t>会议审议；</w:t>
      </w:r>
    </w:p>
    <w:p w14:paraId="50805C5F" w14:textId="77777777" w:rsidR="003F175C" w:rsidRPr="00893077" w:rsidRDefault="003F175C" w:rsidP="001C4C5F">
      <w:pPr>
        <w:spacing w:before="120"/>
        <w:ind w:left="720" w:firstLine="630"/>
        <w:rPr>
          <w:lang w:eastAsia="zh-CN"/>
        </w:rPr>
      </w:pPr>
      <w:r w:rsidRPr="00893077">
        <w:rPr>
          <w:rFonts w:hint="eastAsia"/>
          <w:lang w:eastAsia="zh-CN"/>
        </w:rPr>
        <w:t>8</w:t>
      </w:r>
      <w:r w:rsidRPr="00893077">
        <w:rPr>
          <w:lang w:eastAsia="zh-CN"/>
        </w:rPr>
        <w:t>.</w:t>
      </w:r>
      <w:r w:rsidRPr="00893077">
        <w:rPr>
          <w:rFonts w:hint="eastAsia"/>
          <w:lang w:eastAsia="zh-CN"/>
        </w:rPr>
        <w:t xml:space="preserve">     </w:t>
      </w:r>
      <w:r w:rsidRPr="00893077">
        <w:rPr>
          <w:rFonts w:ascii="KaiTi" w:eastAsia="KaiTi" w:hAnsi="KaiTi"/>
          <w:iCs/>
          <w:lang w:eastAsia="zh-CN"/>
        </w:rPr>
        <w:t>请</w:t>
      </w:r>
      <w:r w:rsidRPr="00893077">
        <w:rPr>
          <w:iCs/>
          <w:lang w:eastAsia="zh-CN"/>
        </w:rPr>
        <w:t>生物多样性公约关于土著人民和地方社</w:t>
      </w:r>
      <w:r w:rsidRPr="00893077">
        <w:rPr>
          <w:bCs/>
          <w:iCs/>
          <w:lang w:val="en-CA" w:eastAsia="zh-CN"/>
        </w:rPr>
        <w:t>区的第</w:t>
      </w:r>
      <w:r w:rsidRPr="00893077">
        <w:rPr>
          <w:bCs/>
          <w:iCs/>
          <w:lang w:val="en-CA" w:eastAsia="zh-CN"/>
        </w:rPr>
        <w:t xml:space="preserve"> 8(j)</w:t>
      </w:r>
      <w:r w:rsidRPr="00893077">
        <w:rPr>
          <w:bCs/>
          <w:iCs/>
          <w:lang w:val="en-CA" w:eastAsia="zh-CN"/>
        </w:rPr>
        <w:t>条和其他条款附属机构</w:t>
      </w:r>
      <w:r w:rsidRPr="00893077">
        <w:rPr>
          <w:rFonts w:hint="eastAsia"/>
          <w:bCs/>
          <w:iCs/>
          <w:lang w:val="en-CA" w:eastAsia="zh-CN"/>
        </w:rPr>
        <w:t>以</w:t>
      </w:r>
      <w:r w:rsidRPr="00893077">
        <w:rPr>
          <w:iCs/>
          <w:lang w:eastAsia="zh-CN"/>
        </w:rPr>
        <w:t>其</w:t>
      </w:r>
      <w:r w:rsidRPr="00893077">
        <w:rPr>
          <w:iCs/>
          <w:lang w:eastAsia="zh-CN"/>
        </w:rPr>
        <w:t>2025</w:t>
      </w:r>
      <w:r w:rsidRPr="00893077">
        <w:rPr>
          <w:iCs/>
          <w:lang w:eastAsia="zh-CN"/>
        </w:rPr>
        <w:t>年</w:t>
      </w:r>
      <w:r w:rsidRPr="00893077">
        <w:rPr>
          <w:iCs/>
          <w:lang w:eastAsia="zh-CN"/>
        </w:rPr>
        <w:t>10</w:t>
      </w:r>
      <w:r w:rsidRPr="00893077">
        <w:rPr>
          <w:iCs/>
          <w:lang w:eastAsia="zh-CN"/>
        </w:rPr>
        <w:t>月</w:t>
      </w:r>
      <w:r w:rsidRPr="00893077">
        <w:rPr>
          <w:iCs/>
          <w:lang w:eastAsia="zh-CN"/>
        </w:rPr>
        <w:t>30</w:t>
      </w:r>
      <w:r w:rsidRPr="00893077">
        <w:rPr>
          <w:iCs/>
          <w:lang w:eastAsia="zh-CN"/>
        </w:rPr>
        <w:t>日</w:t>
      </w:r>
      <w:r w:rsidRPr="00893077">
        <w:rPr>
          <w:rFonts w:hint="eastAsia"/>
          <w:iCs/>
          <w:lang w:eastAsia="zh-CN"/>
        </w:rPr>
        <w:t>第</w:t>
      </w:r>
      <w:hyperlink r:id="rId22" w:history="1">
        <w:r w:rsidRPr="00893077">
          <w:rPr>
            <w:rStyle w:val="Hyperlink"/>
            <w:iCs/>
            <w:lang w:eastAsia="zh-CN"/>
          </w:rPr>
          <w:t>1/3</w:t>
        </w:r>
      </w:hyperlink>
      <w:r w:rsidRPr="00893077">
        <w:rPr>
          <w:rFonts w:hint="eastAsia"/>
          <w:iCs/>
          <w:lang w:eastAsia="zh-CN"/>
        </w:rPr>
        <w:t>号和</w:t>
      </w:r>
      <w:r w:rsidRPr="00893077">
        <w:rPr>
          <w:iCs/>
          <w:lang w:eastAsia="zh-CN"/>
        </w:rPr>
        <w:t>第</w:t>
      </w:r>
      <w:hyperlink r:id="rId23" w:history="1">
        <w:r w:rsidRPr="00893077">
          <w:rPr>
            <w:rStyle w:val="Hyperlink"/>
            <w:iCs/>
            <w:lang w:eastAsia="zh-CN"/>
          </w:rPr>
          <w:t>1/5</w:t>
        </w:r>
      </w:hyperlink>
      <w:r w:rsidRPr="00893077">
        <w:rPr>
          <w:iCs/>
          <w:lang w:eastAsia="zh-CN"/>
        </w:rPr>
        <w:t>号建议为基础，</w:t>
      </w:r>
      <w:r w:rsidRPr="00893077">
        <w:rPr>
          <w:rFonts w:hint="eastAsia"/>
          <w:iCs/>
          <w:lang w:eastAsia="zh-CN"/>
        </w:rPr>
        <w:t>就</w:t>
      </w:r>
      <w:r w:rsidRPr="00893077">
        <w:rPr>
          <w:iCs/>
          <w:lang w:eastAsia="zh-CN"/>
        </w:rPr>
        <w:t>将传统知识、创新、做法和基于社区的监测纳入监测框架</w:t>
      </w:r>
      <w:r w:rsidRPr="00893077">
        <w:rPr>
          <w:rFonts w:hint="eastAsia"/>
          <w:iCs/>
          <w:lang w:eastAsia="zh-CN"/>
        </w:rPr>
        <w:t>问题提供</w:t>
      </w:r>
      <w:r w:rsidRPr="00893077">
        <w:rPr>
          <w:iCs/>
          <w:lang w:eastAsia="zh-CN"/>
        </w:rPr>
        <w:t>指导意见，供科学、技术和工艺咨询附属机构在缔约方大会第十八届会议之前举行的一次会议审议，以便将该指导意见提交缔约方大会第十八届会议审议</w:t>
      </w:r>
      <w:r w:rsidRPr="00893077">
        <w:rPr>
          <w:rFonts w:hint="eastAsia"/>
          <w:iCs/>
          <w:lang w:eastAsia="zh-CN"/>
        </w:rPr>
        <w:t>；</w:t>
      </w:r>
    </w:p>
    <w:p w14:paraId="6764912F" w14:textId="77777777" w:rsidR="003F175C" w:rsidRPr="00893077" w:rsidRDefault="003F175C" w:rsidP="001C4C5F">
      <w:pPr>
        <w:spacing w:before="120"/>
        <w:ind w:left="720" w:firstLine="630"/>
        <w:rPr>
          <w:lang w:eastAsia="zh-CN"/>
        </w:rPr>
      </w:pPr>
      <w:r w:rsidRPr="00893077">
        <w:rPr>
          <w:rFonts w:hint="eastAsia"/>
          <w:lang w:eastAsia="zh-CN"/>
        </w:rPr>
        <w:t>9</w:t>
      </w:r>
      <w:r w:rsidRPr="00893077">
        <w:rPr>
          <w:lang w:eastAsia="zh-CN"/>
        </w:rPr>
        <w:t>.</w:t>
      </w:r>
      <w:r w:rsidRPr="00893077">
        <w:rPr>
          <w:rFonts w:hint="eastAsia"/>
          <w:lang w:eastAsia="zh-CN"/>
        </w:rPr>
        <w:t xml:space="preserve">     </w:t>
      </w:r>
      <w:r w:rsidRPr="00893077">
        <w:rPr>
          <w:rFonts w:eastAsia="KaiTi"/>
          <w:iCs/>
          <w:lang w:eastAsia="zh-CN"/>
        </w:rPr>
        <w:t>请</w:t>
      </w:r>
      <w:r w:rsidRPr="00893077">
        <w:rPr>
          <w:iCs/>
          <w:lang w:eastAsia="zh-CN"/>
        </w:rPr>
        <w:t>执行秘书：</w:t>
      </w:r>
    </w:p>
    <w:p w14:paraId="1822AEC3"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sz w:val="24"/>
          <w:szCs w:val="24"/>
          <w:lang w:eastAsia="zh-CN"/>
        </w:rPr>
      </w:pPr>
      <w:r w:rsidRPr="00893077">
        <w:rPr>
          <w:sz w:val="24"/>
          <w:szCs w:val="24"/>
          <w:lang w:eastAsia="zh-CN"/>
        </w:rPr>
        <w:t>(a)</w:t>
      </w:r>
      <w:r w:rsidRPr="00893077">
        <w:rPr>
          <w:sz w:val="24"/>
          <w:szCs w:val="24"/>
          <w:lang w:eastAsia="zh-CN"/>
        </w:rPr>
        <w:tab/>
      </w:r>
      <w:r w:rsidRPr="00893077">
        <w:rPr>
          <w:rFonts w:hint="eastAsia"/>
          <w:sz w:val="24"/>
          <w:szCs w:val="24"/>
          <w:lang w:eastAsia="zh-CN"/>
        </w:rPr>
        <w:t xml:space="preserve"> </w:t>
      </w:r>
      <w:r w:rsidRPr="00893077">
        <w:rPr>
          <w:sz w:val="24"/>
          <w:szCs w:val="24"/>
          <w:lang w:eastAsia="zh-CN"/>
        </w:rPr>
        <w:t>进一步开发在线报告工具功能时，</w:t>
      </w:r>
      <w:r w:rsidRPr="00893077">
        <w:rPr>
          <w:rFonts w:hint="eastAsia"/>
          <w:sz w:val="24"/>
          <w:szCs w:val="24"/>
          <w:lang w:eastAsia="zh-CN"/>
        </w:rPr>
        <w:t>改进</w:t>
      </w:r>
      <w:r w:rsidRPr="00893077">
        <w:rPr>
          <w:sz w:val="24"/>
          <w:szCs w:val="24"/>
          <w:lang w:eastAsia="zh-CN"/>
        </w:rPr>
        <w:t>其指标报告和数据输入</w:t>
      </w:r>
      <w:r w:rsidRPr="00893077">
        <w:rPr>
          <w:sz w:val="24"/>
          <w:szCs w:val="24"/>
          <w:lang w:eastAsia="zh-CN"/>
        </w:rPr>
        <w:t>[</w:t>
      </w:r>
      <w:r w:rsidRPr="00893077">
        <w:rPr>
          <w:sz w:val="24"/>
          <w:szCs w:val="24"/>
          <w:lang w:eastAsia="zh-CN"/>
        </w:rPr>
        <w:t>和提取</w:t>
      </w:r>
      <w:r w:rsidRPr="00893077">
        <w:rPr>
          <w:sz w:val="24"/>
          <w:szCs w:val="24"/>
          <w:lang w:eastAsia="zh-CN"/>
        </w:rPr>
        <w:t>]</w:t>
      </w:r>
      <w:r w:rsidRPr="00893077">
        <w:rPr>
          <w:sz w:val="24"/>
          <w:szCs w:val="24"/>
          <w:lang w:eastAsia="zh-CN"/>
        </w:rPr>
        <w:t>功能，确保通过该工具提供现有的全球数据，并根据需要</w:t>
      </w:r>
      <w:r w:rsidRPr="00893077">
        <w:rPr>
          <w:rFonts w:hint="eastAsia"/>
          <w:sz w:val="24"/>
          <w:szCs w:val="24"/>
          <w:lang w:eastAsia="zh-CN"/>
        </w:rPr>
        <w:t>查明</w:t>
      </w:r>
      <w:r w:rsidRPr="00893077">
        <w:rPr>
          <w:sz w:val="24"/>
          <w:szCs w:val="24"/>
          <w:lang w:eastAsia="zh-CN"/>
        </w:rPr>
        <w:t>和</w:t>
      </w:r>
      <w:r w:rsidRPr="00893077">
        <w:rPr>
          <w:rFonts w:hint="eastAsia"/>
          <w:sz w:val="24"/>
          <w:szCs w:val="24"/>
          <w:lang w:eastAsia="zh-CN"/>
        </w:rPr>
        <w:t>作出可能对工具进行的</w:t>
      </w:r>
      <w:r w:rsidRPr="00893077">
        <w:rPr>
          <w:sz w:val="24"/>
          <w:szCs w:val="24"/>
          <w:lang w:eastAsia="zh-CN"/>
        </w:rPr>
        <w:t>改进；</w:t>
      </w:r>
    </w:p>
    <w:p w14:paraId="05973DE5"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sz w:val="24"/>
          <w:szCs w:val="24"/>
          <w:lang w:eastAsia="zh-CN"/>
        </w:rPr>
      </w:pPr>
      <w:r w:rsidRPr="00893077">
        <w:rPr>
          <w:sz w:val="24"/>
          <w:szCs w:val="24"/>
          <w:lang w:eastAsia="zh-CN"/>
        </w:rPr>
        <w:t>(b)</w:t>
      </w:r>
      <w:r w:rsidRPr="00893077">
        <w:rPr>
          <w:sz w:val="24"/>
          <w:szCs w:val="24"/>
          <w:lang w:eastAsia="zh-CN"/>
        </w:rPr>
        <w:tab/>
      </w:r>
      <w:r w:rsidRPr="00893077">
        <w:rPr>
          <w:sz w:val="24"/>
          <w:szCs w:val="24"/>
          <w:lang w:eastAsia="zh-CN"/>
        </w:rPr>
        <w:t>与相关伙伴合作，包括区域和次区域科技合作</w:t>
      </w:r>
      <w:r w:rsidRPr="00893077">
        <w:rPr>
          <w:rFonts w:hint="eastAsia"/>
          <w:sz w:val="24"/>
          <w:szCs w:val="24"/>
          <w:lang w:eastAsia="zh-CN"/>
        </w:rPr>
        <w:t>支持</w:t>
      </w:r>
      <w:r w:rsidRPr="00893077">
        <w:rPr>
          <w:sz w:val="24"/>
          <w:szCs w:val="24"/>
          <w:lang w:eastAsia="zh-CN"/>
        </w:rPr>
        <w:t>中心、生物多样性相关公约和其他相关多边环境协定的秘书处、其他联合国实体、政府间组织、非政府组织以及研究</w:t>
      </w:r>
      <w:r w:rsidRPr="00893077">
        <w:rPr>
          <w:rFonts w:hint="eastAsia"/>
          <w:sz w:val="24"/>
          <w:szCs w:val="24"/>
          <w:lang w:eastAsia="zh-CN"/>
        </w:rPr>
        <w:t>组织</w:t>
      </w:r>
      <w:r w:rsidRPr="00893077">
        <w:rPr>
          <w:sz w:val="24"/>
          <w:szCs w:val="24"/>
          <w:lang w:eastAsia="zh-CN"/>
        </w:rPr>
        <w:t>，包括处理土著人民和地方社区、妇女、青年和私营部门相关问题的研究中心和网络，支持监测框架的进一步运作，包括支持与使用监测框架和</w:t>
      </w:r>
      <w:r w:rsidRPr="00893077">
        <w:rPr>
          <w:rFonts w:hint="eastAsia"/>
          <w:sz w:val="24"/>
          <w:szCs w:val="24"/>
          <w:lang w:eastAsia="zh-CN"/>
        </w:rPr>
        <w:t>开发</w:t>
      </w:r>
      <w:r w:rsidRPr="00893077">
        <w:rPr>
          <w:sz w:val="24"/>
          <w:szCs w:val="24"/>
          <w:lang w:eastAsia="zh-CN"/>
        </w:rPr>
        <w:t>国家生物多样性监测系统有关的科技合作、能力建设和发展；</w:t>
      </w:r>
    </w:p>
    <w:p w14:paraId="162E1F82"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sz w:val="24"/>
          <w:szCs w:val="24"/>
          <w:lang w:eastAsia="zh-CN"/>
        </w:rPr>
      </w:pPr>
      <w:r w:rsidRPr="00893077">
        <w:rPr>
          <w:sz w:val="24"/>
          <w:szCs w:val="24"/>
          <w:lang w:eastAsia="zh-CN"/>
        </w:rPr>
        <w:t>(c)</w:t>
      </w:r>
      <w:r w:rsidRPr="00893077">
        <w:rPr>
          <w:sz w:val="24"/>
          <w:szCs w:val="24"/>
          <w:lang w:eastAsia="zh-CN"/>
        </w:rPr>
        <w:tab/>
      </w:r>
      <w:r w:rsidRPr="00893077">
        <w:rPr>
          <w:sz w:val="24"/>
          <w:szCs w:val="24"/>
          <w:lang w:eastAsia="zh-CN"/>
        </w:rPr>
        <w:t>在进一步</w:t>
      </w:r>
      <w:r w:rsidRPr="00893077">
        <w:rPr>
          <w:rFonts w:hint="eastAsia"/>
          <w:sz w:val="24"/>
          <w:szCs w:val="24"/>
          <w:lang w:eastAsia="zh-CN"/>
        </w:rPr>
        <w:t>实施</w:t>
      </w:r>
      <w:r w:rsidRPr="00893077">
        <w:rPr>
          <w:sz w:val="24"/>
          <w:szCs w:val="24"/>
          <w:lang w:eastAsia="zh-CN"/>
        </w:rPr>
        <w:t>监测框架问题特设技术专家</w:t>
      </w:r>
      <w:r w:rsidRPr="00893077">
        <w:rPr>
          <w:rFonts w:ascii="SimSun" w:hAnsi="SimSun" w:cs="SimSun" w:hint="eastAsia"/>
          <w:sz w:val="24"/>
          <w:szCs w:val="24"/>
          <w:lang w:eastAsia="zh-CN"/>
        </w:rPr>
        <w:t>组</w:t>
      </w:r>
      <w:r w:rsidRPr="00893077">
        <w:rPr>
          <w:sz w:val="24"/>
          <w:szCs w:val="24"/>
          <w:lang w:eastAsia="zh-CN"/>
        </w:rPr>
        <w:t>的指导下，支持进一步开发指标的元数据；</w:t>
      </w:r>
    </w:p>
    <w:p w14:paraId="027B833D" w14:textId="46F28401"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sz w:val="24"/>
          <w:szCs w:val="24"/>
          <w:lang w:eastAsia="zh-CN"/>
        </w:rPr>
      </w:pPr>
      <w:r w:rsidRPr="00893077">
        <w:rPr>
          <w:sz w:val="24"/>
          <w:szCs w:val="24"/>
          <w:lang w:eastAsia="zh-CN"/>
        </w:rPr>
        <w:t>(d)</w:t>
      </w:r>
      <w:r w:rsidRPr="00893077">
        <w:rPr>
          <w:sz w:val="24"/>
          <w:szCs w:val="24"/>
          <w:lang w:eastAsia="zh-CN"/>
        </w:rPr>
        <w:tab/>
      </w:r>
      <w:r w:rsidR="0097794F">
        <w:rPr>
          <w:rFonts w:hint="eastAsia"/>
          <w:sz w:val="24"/>
          <w:szCs w:val="24"/>
          <w:lang w:eastAsia="zh-CN"/>
        </w:rPr>
        <w:t xml:space="preserve">   </w:t>
      </w:r>
      <w:r w:rsidRPr="00893077">
        <w:rPr>
          <w:rFonts w:hint="eastAsia"/>
          <w:sz w:val="24"/>
          <w:szCs w:val="24"/>
          <w:lang w:eastAsia="zh-CN"/>
        </w:rPr>
        <w:t>对</w:t>
      </w:r>
      <w:r w:rsidRPr="00893077">
        <w:rPr>
          <w:sz w:val="24"/>
          <w:szCs w:val="24"/>
          <w:lang w:eastAsia="zh-CN"/>
        </w:rPr>
        <w:t>所有标题和二元指标的元数据</w:t>
      </w:r>
      <w:r w:rsidRPr="00893077">
        <w:rPr>
          <w:rFonts w:hint="eastAsia"/>
          <w:sz w:val="24"/>
          <w:szCs w:val="24"/>
          <w:lang w:eastAsia="zh-CN"/>
        </w:rPr>
        <w:t>进行必要审查</w:t>
      </w:r>
      <w:r w:rsidRPr="00893077">
        <w:rPr>
          <w:sz w:val="24"/>
          <w:szCs w:val="24"/>
          <w:lang w:eastAsia="zh-CN"/>
        </w:rPr>
        <w:t>，以反映方法上的改进，但不对方法进行实质性修改；</w:t>
      </w:r>
    </w:p>
    <w:p w14:paraId="576679CD"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sz w:val="24"/>
          <w:szCs w:val="24"/>
          <w:lang w:eastAsia="zh-CN"/>
        </w:rPr>
      </w:pPr>
      <w:r w:rsidRPr="00893077">
        <w:rPr>
          <w:sz w:val="24"/>
          <w:szCs w:val="24"/>
          <w:lang w:eastAsia="zh-CN"/>
        </w:rPr>
        <w:lastRenderedPageBreak/>
        <w:t>(e)</w:t>
      </w:r>
      <w:r w:rsidRPr="00893077">
        <w:rPr>
          <w:sz w:val="24"/>
          <w:szCs w:val="24"/>
          <w:lang w:eastAsia="zh-CN"/>
        </w:rPr>
        <w:tab/>
      </w:r>
      <w:r w:rsidRPr="00893077">
        <w:rPr>
          <w:sz w:val="24"/>
          <w:szCs w:val="24"/>
          <w:lang w:eastAsia="zh-CN"/>
        </w:rPr>
        <w:t>从缔约方收集与附件二第</w:t>
      </w:r>
      <w:r w:rsidRPr="00893077">
        <w:rPr>
          <w:sz w:val="24"/>
          <w:szCs w:val="24"/>
          <w:lang w:eastAsia="zh-CN"/>
        </w:rPr>
        <w:t>2 (a)</w:t>
      </w:r>
      <w:r w:rsidRPr="00893077">
        <w:rPr>
          <w:sz w:val="24"/>
          <w:szCs w:val="24"/>
          <w:lang w:eastAsia="zh-CN"/>
        </w:rPr>
        <w:t>、</w:t>
      </w:r>
      <w:r w:rsidRPr="00893077">
        <w:rPr>
          <w:sz w:val="24"/>
          <w:szCs w:val="24"/>
          <w:lang w:eastAsia="zh-CN"/>
        </w:rPr>
        <w:t>2 (d)</w:t>
      </w:r>
      <w:r w:rsidRPr="00893077">
        <w:rPr>
          <w:sz w:val="24"/>
          <w:szCs w:val="24"/>
          <w:lang w:eastAsia="zh-CN"/>
        </w:rPr>
        <w:t>和</w:t>
      </w:r>
      <w:r w:rsidRPr="00893077">
        <w:rPr>
          <w:sz w:val="24"/>
          <w:szCs w:val="24"/>
          <w:lang w:eastAsia="zh-CN"/>
        </w:rPr>
        <w:t>2 (e)</w:t>
      </w:r>
      <w:r w:rsidRPr="00893077">
        <w:rPr>
          <w:rFonts w:hint="eastAsia"/>
          <w:sz w:val="24"/>
          <w:szCs w:val="24"/>
          <w:lang w:eastAsia="zh-CN"/>
        </w:rPr>
        <w:t>分</w:t>
      </w:r>
      <w:r w:rsidRPr="00893077">
        <w:rPr>
          <w:sz w:val="24"/>
          <w:szCs w:val="24"/>
          <w:lang w:eastAsia="zh-CN"/>
        </w:rPr>
        <w:t>段有关的信息，并将这些信息提供给</w:t>
      </w:r>
      <w:r w:rsidRPr="00893077">
        <w:rPr>
          <w:rFonts w:hint="eastAsia"/>
          <w:sz w:val="24"/>
          <w:szCs w:val="24"/>
          <w:lang w:eastAsia="zh-CN"/>
        </w:rPr>
        <w:t>进一步实施</w:t>
      </w:r>
      <w:r w:rsidRPr="00893077">
        <w:rPr>
          <w:sz w:val="24"/>
          <w:szCs w:val="24"/>
          <w:lang w:eastAsia="zh-CN"/>
        </w:rPr>
        <w:t>监测框架问题</w:t>
      </w:r>
      <w:r w:rsidRPr="00893077">
        <w:rPr>
          <w:rFonts w:hint="eastAsia"/>
          <w:sz w:val="24"/>
          <w:szCs w:val="24"/>
          <w:lang w:eastAsia="zh-CN"/>
        </w:rPr>
        <w:t>特设技术专家组</w:t>
      </w:r>
      <w:r w:rsidRPr="00893077">
        <w:rPr>
          <w:sz w:val="24"/>
          <w:szCs w:val="24"/>
          <w:lang w:eastAsia="zh-CN"/>
        </w:rPr>
        <w:t>，供其在开展工作时审议；</w:t>
      </w:r>
    </w:p>
    <w:p w14:paraId="115B819F" w14:textId="77777777" w:rsidR="003F175C" w:rsidRPr="00893077" w:rsidRDefault="003F175C" w:rsidP="001C4C5F">
      <w:pPr>
        <w:pStyle w:val="CBDNormalNoNumber"/>
        <w:tabs>
          <w:tab w:val="clear" w:pos="567"/>
          <w:tab w:val="clear" w:pos="1134"/>
          <w:tab w:val="clear" w:pos="1701"/>
          <w:tab w:val="clear" w:pos="2268"/>
          <w:tab w:val="clear" w:pos="2835"/>
          <w:tab w:val="clear" w:pos="3402"/>
        </w:tabs>
        <w:spacing w:before="120"/>
        <w:ind w:left="720" w:firstLine="630"/>
        <w:rPr>
          <w:sz w:val="24"/>
          <w:szCs w:val="24"/>
          <w:lang w:eastAsia="zh-CN"/>
        </w:rPr>
      </w:pPr>
      <w:r w:rsidRPr="00893077">
        <w:rPr>
          <w:sz w:val="24"/>
          <w:szCs w:val="24"/>
          <w:lang w:eastAsia="zh-CN"/>
        </w:rPr>
        <w:t>(f)</w:t>
      </w:r>
      <w:r w:rsidRPr="00893077">
        <w:rPr>
          <w:sz w:val="24"/>
          <w:szCs w:val="24"/>
          <w:lang w:eastAsia="zh-CN"/>
        </w:rPr>
        <w:tab/>
      </w:r>
      <w:r w:rsidRPr="00893077">
        <w:rPr>
          <w:sz w:val="24"/>
          <w:szCs w:val="24"/>
          <w:lang w:eastAsia="zh-CN"/>
        </w:rPr>
        <w:t>确定制定标题指标</w:t>
      </w:r>
      <w:r w:rsidRPr="00893077">
        <w:rPr>
          <w:sz w:val="24"/>
          <w:szCs w:val="24"/>
          <w:lang w:eastAsia="zh-CN"/>
        </w:rPr>
        <w:t>1.1</w:t>
      </w:r>
      <w:r w:rsidRPr="00893077">
        <w:rPr>
          <w:sz w:val="24"/>
          <w:szCs w:val="24"/>
          <w:lang w:eastAsia="zh-CN"/>
        </w:rPr>
        <w:t>、</w:t>
      </w:r>
      <w:r w:rsidRPr="00893077">
        <w:rPr>
          <w:sz w:val="24"/>
          <w:szCs w:val="24"/>
          <w:lang w:eastAsia="zh-CN"/>
        </w:rPr>
        <w:t>[7.2(</w:t>
      </w:r>
      <w:r w:rsidRPr="00893077">
        <w:rPr>
          <w:sz w:val="24"/>
          <w:szCs w:val="24"/>
          <w:lang w:eastAsia="zh-CN"/>
        </w:rPr>
        <w:t>农药环境浓度</w:t>
      </w:r>
      <w:proofErr w:type="gramStart"/>
      <w:r w:rsidRPr="00893077">
        <w:rPr>
          <w:sz w:val="24"/>
          <w:szCs w:val="24"/>
          <w:lang w:eastAsia="zh-CN"/>
        </w:rPr>
        <w:t>)]</w:t>
      </w:r>
      <w:r w:rsidRPr="00893077">
        <w:rPr>
          <w:sz w:val="24"/>
          <w:szCs w:val="24"/>
          <w:lang w:eastAsia="zh-CN"/>
        </w:rPr>
        <w:t>和</w:t>
      </w:r>
      <w:proofErr w:type="gramEnd"/>
      <w:r w:rsidRPr="00893077">
        <w:rPr>
          <w:sz w:val="24"/>
          <w:szCs w:val="24"/>
          <w:lang w:eastAsia="zh-CN"/>
        </w:rPr>
        <w:t>9.1</w:t>
      </w:r>
      <w:r w:rsidRPr="00893077">
        <w:rPr>
          <w:sz w:val="24"/>
          <w:szCs w:val="24"/>
          <w:lang w:eastAsia="zh-CN"/>
        </w:rPr>
        <w:t>的潜在合作者；</w:t>
      </w:r>
    </w:p>
    <w:p w14:paraId="7E887A90" w14:textId="77777777" w:rsidR="003F175C" w:rsidRPr="00893077" w:rsidRDefault="003F175C" w:rsidP="001C4C5F">
      <w:pPr>
        <w:spacing w:before="120" w:line="240" w:lineRule="auto"/>
        <w:ind w:left="720" w:firstLine="630"/>
        <w:rPr>
          <w:lang w:eastAsia="zh-CN"/>
        </w:rPr>
      </w:pPr>
      <w:r w:rsidRPr="00893077">
        <w:rPr>
          <w:lang w:eastAsia="zh-CN"/>
        </w:rPr>
        <w:t>(g)</w:t>
      </w:r>
      <w:r w:rsidRPr="00893077">
        <w:rPr>
          <w:rFonts w:hint="eastAsia"/>
          <w:lang w:eastAsia="zh-CN"/>
        </w:rPr>
        <w:t xml:space="preserve">    </w:t>
      </w:r>
      <w:r w:rsidRPr="00893077">
        <w:rPr>
          <w:lang w:eastAsia="zh-CN"/>
        </w:rPr>
        <w:t>鼓励提供全球数据的伙伴组织确保及时更新和验证这些数据。</w:t>
      </w:r>
    </w:p>
    <w:p w14:paraId="54D2E34B" w14:textId="0B66D9E8" w:rsidR="003F175C" w:rsidRPr="00251EE8" w:rsidRDefault="003F175C" w:rsidP="001C4C5F">
      <w:pPr>
        <w:spacing w:before="240" w:line="240" w:lineRule="auto"/>
        <w:ind w:firstLine="1080"/>
        <w:jc w:val="left"/>
        <w:rPr>
          <w:b/>
          <w:bCs/>
          <w:lang w:eastAsia="zh-CN" w:bidi="ar-SY"/>
        </w:rPr>
      </w:pPr>
      <w:r w:rsidRPr="00251EE8">
        <w:rPr>
          <w:b/>
          <w:bCs/>
          <w:lang w:eastAsia="zh-CN" w:bidi="ar-SY"/>
        </w:rPr>
        <w:t>附件</w:t>
      </w:r>
      <w:r w:rsidRPr="00251EE8">
        <w:rPr>
          <w:rFonts w:hint="eastAsia"/>
          <w:b/>
          <w:bCs/>
          <w:lang w:eastAsia="zh-CN" w:bidi="ar-SY"/>
        </w:rPr>
        <w:t>一</w:t>
      </w:r>
    </w:p>
    <w:p w14:paraId="39668D30" w14:textId="77777777" w:rsidR="003F175C" w:rsidRPr="00612480" w:rsidRDefault="003F175C" w:rsidP="001C4C5F">
      <w:pPr>
        <w:pStyle w:val="CBDTitle"/>
        <w:keepNext w:val="0"/>
        <w:keepLines w:val="0"/>
        <w:widowControl w:val="0"/>
        <w:tabs>
          <w:tab w:val="clear" w:pos="567"/>
          <w:tab w:val="clear" w:pos="1134"/>
          <w:tab w:val="clear" w:pos="1701"/>
          <w:tab w:val="clear" w:pos="2268"/>
          <w:tab w:val="clear" w:pos="2835"/>
          <w:tab w:val="clear" w:pos="3402"/>
        </w:tabs>
        <w:spacing w:before="120" w:after="120"/>
        <w:ind w:left="1080"/>
        <w:rPr>
          <w:lang w:eastAsia="zh-CN" w:bidi="ar-SY"/>
        </w:rPr>
      </w:pPr>
      <w:r w:rsidRPr="008740DC">
        <w:rPr>
          <w:sz w:val="24"/>
          <w:szCs w:val="24"/>
          <w:lang w:eastAsia="zh-CN" w:bidi="ar-SY"/>
        </w:rPr>
        <w:t>将纳入《昆明</w:t>
      </w:r>
      <w:r w:rsidRPr="008740DC">
        <w:rPr>
          <w:sz w:val="24"/>
          <w:szCs w:val="24"/>
          <w:lang w:eastAsia="zh-CN" w:bidi="ar-SY"/>
        </w:rPr>
        <w:t>-</w:t>
      </w:r>
      <w:r w:rsidRPr="008740DC">
        <w:rPr>
          <w:sz w:val="24"/>
          <w:szCs w:val="24"/>
          <w:lang w:eastAsia="zh-CN" w:bidi="ar-SY"/>
        </w:rPr>
        <w:t>蒙特利尔全球生物多样性框架》监测框架的任选组成指标和补充指标</w:t>
      </w:r>
    </w:p>
    <w:tbl>
      <w:tblPr>
        <w:tblStyle w:val="TableGrid"/>
        <w:tblW w:w="4605" w:type="pct"/>
        <w:tblInd w:w="1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625"/>
        <w:gridCol w:w="1604"/>
        <w:gridCol w:w="5392"/>
      </w:tblGrid>
      <w:tr w:rsidR="003F175C" w:rsidRPr="0097794F" w14:paraId="4E6F103B" w14:textId="77777777" w:rsidTr="001C4C5F">
        <w:trPr>
          <w:trHeight w:val="220"/>
          <w:tblHeader/>
        </w:trPr>
        <w:tc>
          <w:tcPr>
            <w:tcW w:w="1623" w:type="dxa"/>
            <w:shd w:val="clear" w:color="auto" w:fill="FFFFFF" w:themeFill="background1"/>
            <w:vAlign w:val="bottom"/>
          </w:tcPr>
          <w:p w14:paraId="2E433538" w14:textId="77777777" w:rsidR="003F175C" w:rsidRPr="0097794F" w:rsidRDefault="003F175C" w:rsidP="00AC7D4F">
            <w:pPr>
              <w:widowControl w:val="0"/>
              <w:ind w:left="161" w:right="-57"/>
              <w:jc w:val="left"/>
              <w:rPr>
                <w:rFonts w:eastAsia="KaiTi"/>
                <w:i/>
                <w:sz w:val="22"/>
                <w:szCs w:val="22"/>
                <w:lang w:eastAsia="zh-CN"/>
              </w:rPr>
            </w:pPr>
            <w:r w:rsidRPr="0097794F">
              <w:rPr>
                <w:rFonts w:eastAsia="KaiTi"/>
                <w:iCs/>
                <w:sz w:val="22"/>
                <w:szCs w:val="22"/>
                <w:lang w:eastAsia="zh-CN"/>
              </w:rPr>
              <w:t>最相关的长期目标或行动目标</w:t>
            </w:r>
          </w:p>
        </w:tc>
        <w:tc>
          <w:tcPr>
            <w:tcW w:w="1602" w:type="dxa"/>
            <w:shd w:val="clear" w:color="auto" w:fill="FFFFFF" w:themeFill="background1"/>
            <w:vAlign w:val="bottom"/>
          </w:tcPr>
          <w:p w14:paraId="635D6375" w14:textId="77777777" w:rsidR="003F175C" w:rsidRPr="0097794F" w:rsidRDefault="003F175C" w:rsidP="001C4C5F">
            <w:pPr>
              <w:widowControl w:val="0"/>
              <w:ind w:left="157" w:right="-57"/>
              <w:jc w:val="left"/>
              <w:rPr>
                <w:rFonts w:eastAsia="KaiTi"/>
                <w:i/>
                <w:sz w:val="22"/>
                <w:szCs w:val="22"/>
              </w:rPr>
            </w:pPr>
            <w:r w:rsidRPr="0097794F">
              <w:rPr>
                <w:rFonts w:eastAsia="KaiTi"/>
                <w:iCs/>
                <w:sz w:val="22"/>
                <w:szCs w:val="22"/>
                <w:lang w:eastAsia="zh-CN"/>
              </w:rPr>
              <w:t>指标类型</w:t>
            </w:r>
          </w:p>
        </w:tc>
        <w:tc>
          <w:tcPr>
            <w:tcW w:w="5386" w:type="dxa"/>
            <w:shd w:val="clear" w:color="auto" w:fill="FFFFFF" w:themeFill="background1"/>
            <w:vAlign w:val="bottom"/>
          </w:tcPr>
          <w:p w14:paraId="10BD6F9A" w14:textId="77777777" w:rsidR="003F175C" w:rsidRPr="0097794F" w:rsidRDefault="003F175C" w:rsidP="001C4C5F">
            <w:pPr>
              <w:widowControl w:val="0"/>
              <w:ind w:left="337" w:right="-57"/>
              <w:jc w:val="left"/>
              <w:rPr>
                <w:rFonts w:eastAsia="KaiTi"/>
                <w:i/>
                <w:sz w:val="22"/>
                <w:szCs w:val="22"/>
              </w:rPr>
            </w:pPr>
            <w:r w:rsidRPr="0097794F">
              <w:rPr>
                <w:rFonts w:eastAsia="KaiTi"/>
                <w:iCs/>
                <w:sz w:val="22"/>
                <w:szCs w:val="22"/>
                <w:lang w:eastAsia="zh-CN"/>
              </w:rPr>
              <w:t>指标</w:t>
            </w:r>
          </w:p>
        </w:tc>
      </w:tr>
      <w:tr w:rsidR="003F175C" w:rsidRPr="0097794F" w14:paraId="7AB7EAAF" w14:textId="77777777" w:rsidTr="001C4C5F">
        <w:tc>
          <w:tcPr>
            <w:tcW w:w="1623" w:type="dxa"/>
            <w:shd w:val="clear" w:color="auto" w:fill="FFFFFF" w:themeFill="background1"/>
          </w:tcPr>
          <w:p w14:paraId="15CE847F"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A</w:t>
            </w:r>
          </w:p>
        </w:tc>
        <w:tc>
          <w:tcPr>
            <w:tcW w:w="1602" w:type="dxa"/>
            <w:shd w:val="clear" w:color="auto" w:fill="FFFFFF" w:themeFill="background1"/>
          </w:tcPr>
          <w:p w14:paraId="2EBDC68B" w14:textId="77777777" w:rsidR="003F175C" w:rsidRPr="0097794F" w:rsidRDefault="003F175C" w:rsidP="001C4C5F">
            <w:pPr>
              <w:widowControl w:val="0"/>
              <w:ind w:left="67" w:right="-57"/>
              <w:jc w:val="left"/>
              <w:rPr>
                <w:rFonts w:ascii="SimSun" w:eastAsia="SimSun" w:hAnsi="SimSun"/>
                <w:sz w:val="22"/>
                <w:szCs w:val="22"/>
              </w:rPr>
            </w:pPr>
            <w:proofErr w:type="spellStart"/>
            <w:r w:rsidRPr="0097794F">
              <w:rPr>
                <w:rFonts w:ascii="SimSun" w:eastAsia="SimSun" w:hAnsi="SimSun"/>
                <w:sz w:val="22"/>
                <w:szCs w:val="22"/>
              </w:rPr>
              <w:t>补充指标</w:t>
            </w:r>
            <w:proofErr w:type="spellEnd"/>
          </w:p>
        </w:tc>
        <w:tc>
          <w:tcPr>
            <w:tcW w:w="5386" w:type="dxa"/>
            <w:shd w:val="clear" w:color="auto" w:fill="FFFFFF" w:themeFill="background1"/>
          </w:tcPr>
          <w:p w14:paraId="41768422" w14:textId="77777777" w:rsidR="003F175C" w:rsidRPr="0097794F" w:rsidRDefault="003F175C" w:rsidP="001C4C5F">
            <w:pPr>
              <w:widowControl w:val="0"/>
              <w:ind w:left="337" w:right="-57"/>
              <w:jc w:val="left"/>
              <w:rPr>
                <w:rFonts w:ascii="SimSun" w:eastAsia="SimSun" w:hAnsi="SimSun"/>
                <w:sz w:val="22"/>
                <w:szCs w:val="22"/>
                <w:lang w:eastAsia="zh-CN"/>
              </w:rPr>
            </w:pPr>
            <w:r w:rsidRPr="0097794F">
              <w:rPr>
                <w:rFonts w:ascii="SimSun" w:eastAsia="SimSun" w:hAnsi="SimSun"/>
                <w:sz w:val="22"/>
                <w:szCs w:val="22"/>
                <w:lang w:eastAsia="zh-CN"/>
              </w:rPr>
              <w:t>野生物种遗传多样性记分卡</w:t>
            </w:r>
          </w:p>
        </w:tc>
      </w:tr>
      <w:tr w:rsidR="003F175C" w:rsidRPr="0097794F" w14:paraId="2EF7217F" w14:textId="77777777" w:rsidTr="001C4C5F">
        <w:tc>
          <w:tcPr>
            <w:tcW w:w="1623" w:type="dxa"/>
            <w:shd w:val="clear" w:color="auto" w:fill="FFFFFF" w:themeFill="background1"/>
          </w:tcPr>
          <w:p w14:paraId="7CB32FB6"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A</w:t>
            </w:r>
          </w:p>
        </w:tc>
        <w:tc>
          <w:tcPr>
            <w:tcW w:w="1602" w:type="dxa"/>
            <w:shd w:val="clear" w:color="auto" w:fill="FFFFFF" w:themeFill="background1"/>
          </w:tcPr>
          <w:p w14:paraId="013A47F1" w14:textId="77777777" w:rsidR="003F175C" w:rsidRPr="0097794F" w:rsidRDefault="003F175C" w:rsidP="001C4C5F">
            <w:pPr>
              <w:widowControl w:val="0"/>
              <w:ind w:left="67" w:right="-57"/>
              <w:jc w:val="left"/>
              <w:rPr>
                <w:rFonts w:ascii="SimSun" w:eastAsia="SimSun" w:hAnsi="SimSun"/>
                <w:sz w:val="22"/>
                <w:szCs w:val="22"/>
              </w:rPr>
            </w:pPr>
            <w:proofErr w:type="spellStart"/>
            <w:r w:rsidRPr="0097794F">
              <w:rPr>
                <w:rFonts w:ascii="SimSun" w:eastAsia="SimSun" w:hAnsi="SimSun"/>
                <w:sz w:val="22"/>
                <w:szCs w:val="22"/>
              </w:rPr>
              <w:t>补充指标</w:t>
            </w:r>
            <w:proofErr w:type="spellEnd"/>
          </w:p>
        </w:tc>
        <w:tc>
          <w:tcPr>
            <w:tcW w:w="5386" w:type="dxa"/>
            <w:shd w:val="clear" w:color="auto" w:fill="FFFFFF" w:themeFill="background1"/>
          </w:tcPr>
          <w:p w14:paraId="33E68E8A" w14:textId="77777777" w:rsidR="003F175C" w:rsidRPr="0097794F" w:rsidRDefault="003F175C" w:rsidP="001C4C5F">
            <w:pPr>
              <w:widowControl w:val="0"/>
              <w:ind w:left="337" w:right="-57"/>
              <w:jc w:val="left"/>
              <w:rPr>
                <w:rFonts w:ascii="SimSun" w:eastAsia="SimSun" w:hAnsi="SimSun"/>
                <w:sz w:val="22"/>
                <w:szCs w:val="22"/>
              </w:rPr>
            </w:pPr>
            <w:r w:rsidRPr="0097794F">
              <w:rPr>
                <w:rFonts w:ascii="SimSun" w:eastAsia="SimSun" w:hAnsi="SimSun"/>
                <w:sz w:val="22"/>
                <w:szCs w:val="22"/>
                <w:lang w:eastAsia="zh-CN"/>
              </w:rPr>
              <w:t>树突连通性指标</w:t>
            </w:r>
          </w:p>
        </w:tc>
      </w:tr>
      <w:tr w:rsidR="003F175C" w:rsidRPr="0097794F" w14:paraId="6A8B2783" w14:textId="77777777" w:rsidTr="001C4C5F">
        <w:tc>
          <w:tcPr>
            <w:tcW w:w="1623" w:type="dxa"/>
            <w:shd w:val="clear" w:color="auto" w:fill="FFFFFF" w:themeFill="background1"/>
          </w:tcPr>
          <w:p w14:paraId="59CCD08D"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4</w:t>
            </w:r>
          </w:p>
        </w:tc>
        <w:tc>
          <w:tcPr>
            <w:tcW w:w="1602" w:type="dxa"/>
            <w:shd w:val="clear" w:color="auto" w:fill="FFFFFF" w:themeFill="background1"/>
          </w:tcPr>
          <w:p w14:paraId="21699764" w14:textId="77777777" w:rsidR="003F175C" w:rsidRPr="0097794F" w:rsidRDefault="003F175C" w:rsidP="001C4C5F">
            <w:pPr>
              <w:widowControl w:val="0"/>
              <w:ind w:left="67"/>
              <w:jc w:val="left"/>
              <w:rPr>
                <w:rFonts w:ascii="SimSun" w:eastAsia="SimSun" w:hAnsi="SimSun"/>
                <w:sz w:val="22"/>
                <w:szCs w:val="22"/>
                <w:lang w:val="en-CA"/>
              </w:rPr>
            </w:pPr>
            <w:proofErr w:type="spellStart"/>
            <w:r w:rsidRPr="0097794F">
              <w:rPr>
                <w:rFonts w:ascii="SimSun" w:eastAsia="SimSun" w:hAnsi="SimSun"/>
                <w:sz w:val="22"/>
                <w:szCs w:val="22"/>
              </w:rPr>
              <w:t>补充指标</w:t>
            </w:r>
            <w:proofErr w:type="spellEnd"/>
          </w:p>
        </w:tc>
        <w:tc>
          <w:tcPr>
            <w:tcW w:w="5386" w:type="dxa"/>
            <w:shd w:val="clear" w:color="auto" w:fill="FFFFFF" w:themeFill="background1"/>
          </w:tcPr>
          <w:p w14:paraId="6AE1912C" w14:textId="77777777" w:rsidR="003F175C" w:rsidRPr="0097794F" w:rsidRDefault="003F175C" w:rsidP="001C4C5F">
            <w:pPr>
              <w:widowControl w:val="0"/>
              <w:ind w:left="337"/>
              <w:jc w:val="left"/>
              <w:rPr>
                <w:rFonts w:ascii="SimSun" w:eastAsia="SimSun" w:hAnsi="SimSun"/>
                <w:sz w:val="22"/>
                <w:szCs w:val="22"/>
                <w:lang w:eastAsia="zh-CN"/>
              </w:rPr>
            </w:pPr>
            <w:r w:rsidRPr="0097794F">
              <w:rPr>
                <w:rFonts w:ascii="SimSun" w:eastAsia="SimSun" w:hAnsi="SimSun"/>
                <w:sz w:val="22"/>
                <w:szCs w:val="22"/>
                <w:lang w:eastAsia="zh-CN"/>
              </w:rPr>
              <w:t>已纳入森林遗传资源就地保护方案的树木和其他木本植物物种的数量和清单</w:t>
            </w:r>
          </w:p>
        </w:tc>
      </w:tr>
      <w:tr w:rsidR="003F175C" w:rsidRPr="0097794F" w14:paraId="256304B6" w14:textId="77777777" w:rsidTr="001C4C5F">
        <w:tc>
          <w:tcPr>
            <w:tcW w:w="1623" w:type="dxa"/>
            <w:shd w:val="clear" w:color="auto" w:fill="FFFFFF" w:themeFill="background1"/>
          </w:tcPr>
          <w:p w14:paraId="7777C765"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4</w:t>
            </w:r>
          </w:p>
        </w:tc>
        <w:tc>
          <w:tcPr>
            <w:tcW w:w="1602" w:type="dxa"/>
            <w:shd w:val="clear" w:color="auto" w:fill="FFFFFF" w:themeFill="background1"/>
          </w:tcPr>
          <w:p w14:paraId="492962BB" w14:textId="77777777" w:rsidR="003F175C" w:rsidRPr="0097794F" w:rsidRDefault="003F175C" w:rsidP="001C4C5F">
            <w:pPr>
              <w:widowControl w:val="0"/>
              <w:ind w:left="67" w:right="-57"/>
              <w:jc w:val="left"/>
              <w:rPr>
                <w:rFonts w:ascii="SimSun" w:eastAsia="SimSun" w:hAnsi="SimSun"/>
                <w:sz w:val="22"/>
                <w:szCs w:val="22"/>
              </w:rPr>
            </w:pPr>
            <w:proofErr w:type="spellStart"/>
            <w:r w:rsidRPr="0097794F">
              <w:rPr>
                <w:rFonts w:ascii="SimSun" w:eastAsia="SimSun" w:hAnsi="SimSun"/>
                <w:sz w:val="22"/>
                <w:szCs w:val="22"/>
              </w:rPr>
              <w:t>补充指标</w:t>
            </w:r>
            <w:proofErr w:type="spellEnd"/>
          </w:p>
        </w:tc>
        <w:tc>
          <w:tcPr>
            <w:tcW w:w="5386" w:type="dxa"/>
            <w:shd w:val="clear" w:color="auto" w:fill="FFFFFF" w:themeFill="background1"/>
          </w:tcPr>
          <w:p w14:paraId="53BD6F48" w14:textId="77777777" w:rsidR="003F175C" w:rsidRPr="0097794F" w:rsidRDefault="003F175C" w:rsidP="001C4C5F">
            <w:pPr>
              <w:widowControl w:val="0"/>
              <w:ind w:left="337" w:right="-57"/>
              <w:jc w:val="left"/>
              <w:rPr>
                <w:rFonts w:ascii="SimSun" w:eastAsia="SimSun" w:hAnsi="SimSun"/>
                <w:sz w:val="22"/>
                <w:szCs w:val="22"/>
                <w:lang w:eastAsia="zh-CN"/>
              </w:rPr>
            </w:pPr>
            <w:r w:rsidRPr="0097794F">
              <w:rPr>
                <w:rFonts w:ascii="SimSun" w:eastAsia="SimSun" w:hAnsi="SimSun"/>
                <w:sz w:val="22"/>
                <w:szCs w:val="22"/>
                <w:lang w:eastAsia="zh-CN"/>
              </w:rPr>
              <w:t>养殖水产物种已消失类型的规模</w:t>
            </w:r>
          </w:p>
        </w:tc>
      </w:tr>
      <w:tr w:rsidR="003F175C" w:rsidRPr="0097794F" w14:paraId="7BDA8267" w14:textId="77777777" w:rsidTr="001C4C5F">
        <w:tc>
          <w:tcPr>
            <w:tcW w:w="1623" w:type="dxa"/>
            <w:shd w:val="clear" w:color="auto" w:fill="FFFFFF" w:themeFill="background1"/>
          </w:tcPr>
          <w:p w14:paraId="62B86EA4"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4</w:t>
            </w:r>
          </w:p>
        </w:tc>
        <w:tc>
          <w:tcPr>
            <w:tcW w:w="1602" w:type="dxa"/>
            <w:shd w:val="clear" w:color="auto" w:fill="FFFFFF" w:themeFill="background1"/>
          </w:tcPr>
          <w:p w14:paraId="58797014" w14:textId="77777777" w:rsidR="003F175C" w:rsidRPr="0097794F" w:rsidRDefault="003F175C" w:rsidP="001C4C5F">
            <w:pPr>
              <w:widowControl w:val="0"/>
              <w:ind w:left="67"/>
              <w:jc w:val="left"/>
              <w:rPr>
                <w:rFonts w:ascii="SimSun" w:eastAsia="SimSun" w:hAnsi="SimSun"/>
                <w:i/>
                <w:sz w:val="22"/>
                <w:szCs w:val="22"/>
                <w:vertAlign w:val="superscript"/>
                <w:lang w:val="en-CA"/>
              </w:rPr>
            </w:pPr>
            <w:proofErr w:type="spellStart"/>
            <w:r w:rsidRPr="0097794F">
              <w:rPr>
                <w:rFonts w:ascii="SimSun" w:eastAsia="SimSun" w:hAnsi="SimSun"/>
                <w:sz w:val="22"/>
                <w:szCs w:val="22"/>
              </w:rPr>
              <w:t>补充指标</w:t>
            </w:r>
            <w:proofErr w:type="spellEnd"/>
          </w:p>
        </w:tc>
        <w:tc>
          <w:tcPr>
            <w:tcW w:w="5386" w:type="dxa"/>
            <w:shd w:val="clear" w:color="auto" w:fill="FFFFFF" w:themeFill="background1"/>
          </w:tcPr>
          <w:p w14:paraId="45CD9BB0" w14:textId="77777777" w:rsidR="003F175C" w:rsidRPr="0097794F" w:rsidRDefault="003F175C" w:rsidP="001C4C5F">
            <w:pPr>
              <w:widowControl w:val="0"/>
              <w:ind w:left="337"/>
              <w:jc w:val="left"/>
              <w:rPr>
                <w:rFonts w:ascii="SimSun" w:eastAsia="SimSun" w:hAnsi="SimSun"/>
                <w:sz w:val="22"/>
                <w:szCs w:val="22"/>
                <w:lang w:eastAsia="zh-CN"/>
              </w:rPr>
            </w:pPr>
            <w:r w:rsidRPr="0097794F">
              <w:rPr>
                <w:rFonts w:ascii="SimSun" w:eastAsia="SimSun" w:hAnsi="SimSun"/>
                <w:sz w:val="22"/>
                <w:szCs w:val="22"/>
                <w:lang w:eastAsia="zh-CN"/>
              </w:rPr>
              <w:t>受保护措施约束的养殖水产物种野生亲缘种种群规模</w:t>
            </w:r>
          </w:p>
        </w:tc>
      </w:tr>
      <w:tr w:rsidR="003F175C" w:rsidRPr="0097794F" w14:paraId="0A04F1B1" w14:textId="77777777" w:rsidTr="001C4C5F">
        <w:trPr>
          <w:trHeight w:val="88"/>
        </w:trPr>
        <w:tc>
          <w:tcPr>
            <w:tcW w:w="1623" w:type="dxa"/>
            <w:shd w:val="clear" w:color="auto" w:fill="FFFFFF" w:themeFill="background1"/>
          </w:tcPr>
          <w:p w14:paraId="08C9B6F6"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4</w:t>
            </w:r>
          </w:p>
        </w:tc>
        <w:tc>
          <w:tcPr>
            <w:tcW w:w="1602" w:type="dxa"/>
            <w:shd w:val="clear" w:color="auto" w:fill="FFFFFF" w:themeFill="background1"/>
          </w:tcPr>
          <w:p w14:paraId="3D7CB37D" w14:textId="77777777" w:rsidR="003F175C" w:rsidRPr="0097794F" w:rsidRDefault="003F175C" w:rsidP="001C4C5F">
            <w:pPr>
              <w:widowControl w:val="0"/>
              <w:ind w:left="67"/>
              <w:jc w:val="left"/>
              <w:rPr>
                <w:rFonts w:ascii="SimSun" w:eastAsia="SimSun" w:hAnsi="SimSun"/>
                <w:sz w:val="22"/>
                <w:szCs w:val="22"/>
                <w:lang w:val="en-CA"/>
              </w:rPr>
            </w:pPr>
            <w:proofErr w:type="spellStart"/>
            <w:r w:rsidRPr="0097794F">
              <w:rPr>
                <w:rFonts w:ascii="SimSun" w:eastAsia="SimSun" w:hAnsi="SimSun"/>
                <w:sz w:val="22"/>
                <w:szCs w:val="22"/>
              </w:rPr>
              <w:t>补充指标</w:t>
            </w:r>
            <w:proofErr w:type="spellEnd"/>
          </w:p>
        </w:tc>
        <w:tc>
          <w:tcPr>
            <w:tcW w:w="5386" w:type="dxa"/>
            <w:shd w:val="clear" w:color="auto" w:fill="FFFFFF" w:themeFill="background1"/>
          </w:tcPr>
          <w:p w14:paraId="73FE9E1F" w14:textId="77777777" w:rsidR="003F175C" w:rsidRPr="0097794F" w:rsidRDefault="003F175C" w:rsidP="001C4C5F">
            <w:pPr>
              <w:widowControl w:val="0"/>
              <w:ind w:left="337"/>
              <w:jc w:val="left"/>
              <w:rPr>
                <w:rFonts w:ascii="SimSun" w:eastAsia="SimSun" w:hAnsi="SimSun"/>
                <w:sz w:val="22"/>
                <w:szCs w:val="22"/>
                <w:lang w:eastAsia="zh-CN"/>
              </w:rPr>
            </w:pPr>
            <w:r w:rsidRPr="0097794F">
              <w:rPr>
                <w:rFonts w:ascii="SimSun" w:eastAsia="SimSun" w:hAnsi="SimSun"/>
                <w:sz w:val="22"/>
                <w:szCs w:val="22"/>
                <w:lang w:eastAsia="zh-CN"/>
              </w:rPr>
              <w:t>重要养殖水产遗传资源迁地保护的规模</w:t>
            </w:r>
          </w:p>
        </w:tc>
      </w:tr>
      <w:tr w:rsidR="003F175C" w:rsidRPr="0097794F" w14:paraId="43A034DC" w14:textId="77777777" w:rsidTr="001C4C5F">
        <w:tc>
          <w:tcPr>
            <w:tcW w:w="1623" w:type="dxa"/>
            <w:shd w:val="clear" w:color="auto" w:fill="FFFFFF" w:themeFill="background1"/>
          </w:tcPr>
          <w:p w14:paraId="7AB8D276"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4</w:t>
            </w:r>
          </w:p>
        </w:tc>
        <w:tc>
          <w:tcPr>
            <w:tcW w:w="1602" w:type="dxa"/>
            <w:shd w:val="clear" w:color="auto" w:fill="FFFFFF" w:themeFill="background1"/>
          </w:tcPr>
          <w:p w14:paraId="1F6EFDCB" w14:textId="77777777" w:rsidR="003F175C" w:rsidRPr="0097794F" w:rsidRDefault="003F175C" w:rsidP="001C4C5F">
            <w:pPr>
              <w:widowControl w:val="0"/>
              <w:ind w:left="67"/>
              <w:jc w:val="left"/>
              <w:rPr>
                <w:rFonts w:ascii="SimSun" w:eastAsia="SimSun" w:hAnsi="SimSun"/>
                <w:sz w:val="22"/>
                <w:szCs w:val="22"/>
                <w:lang w:val="en-CA"/>
              </w:rPr>
            </w:pPr>
            <w:proofErr w:type="spellStart"/>
            <w:r w:rsidRPr="0097794F">
              <w:rPr>
                <w:rFonts w:ascii="SimSun" w:eastAsia="SimSun" w:hAnsi="SimSun"/>
                <w:sz w:val="22"/>
                <w:szCs w:val="22"/>
              </w:rPr>
              <w:t>补充指标</w:t>
            </w:r>
            <w:proofErr w:type="spellEnd"/>
          </w:p>
        </w:tc>
        <w:tc>
          <w:tcPr>
            <w:tcW w:w="5386" w:type="dxa"/>
            <w:shd w:val="clear" w:color="auto" w:fill="FFFFFF" w:themeFill="background1"/>
          </w:tcPr>
          <w:p w14:paraId="000B1138" w14:textId="77777777" w:rsidR="003F175C" w:rsidRPr="0097794F" w:rsidRDefault="003F175C" w:rsidP="001C4C5F">
            <w:pPr>
              <w:widowControl w:val="0"/>
              <w:ind w:left="337"/>
              <w:jc w:val="left"/>
              <w:rPr>
                <w:rFonts w:ascii="SimSun" w:eastAsia="SimSun" w:hAnsi="SimSun"/>
                <w:sz w:val="22"/>
                <w:szCs w:val="22"/>
                <w:lang w:eastAsia="zh-CN"/>
              </w:rPr>
            </w:pPr>
            <w:r w:rsidRPr="0097794F">
              <w:rPr>
                <w:rFonts w:ascii="SimSun" w:eastAsia="SimSun" w:hAnsi="SimSun"/>
                <w:sz w:val="22"/>
                <w:szCs w:val="22"/>
                <w:lang w:eastAsia="zh-CN"/>
              </w:rPr>
              <w:t>水产养殖中所使用的对本土生物多样性构成威胁的非本土物种的覆盖范围</w:t>
            </w:r>
          </w:p>
        </w:tc>
      </w:tr>
      <w:tr w:rsidR="003F175C" w:rsidRPr="0097794F" w14:paraId="675ED276" w14:textId="77777777" w:rsidTr="001C4C5F">
        <w:trPr>
          <w:trHeight w:val="576"/>
        </w:trPr>
        <w:tc>
          <w:tcPr>
            <w:tcW w:w="1623" w:type="dxa"/>
            <w:shd w:val="clear" w:color="auto" w:fill="FFFFFF" w:themeFill="background1"/>
          </w:tcPr>
          <w:p w14:paraId="7418B981"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7</w:t>
            </w:r>
          </w:p>
        </w:tc>
        <w:tc>
          <w:tcPr>
            <w:tcW w:w="1602" w:type="dxa"/>
            <w:shd w:val="clear" w:color="auto" w:fill="FFFFFF" w:themeFill="background1"/>
          </w:tcPr>
          <w:p w14:paraId="739192AE" w14:textId="77777777" w:rsidR="003F175C" w:rsidRPr="0097794F" w:rsidRDefault="003F175C" w:rsidP="001C4C5F">
            <w:pPr>
              <w:widowControl w:val="0"/>
              <w:ind w:left="67" w:right="-57"/>
              <w:jc w:val="left"/>
              <w:rPr>
                <w:rFonts w:ascii="SimSun" w:eastAsia="SimSun" w:hAnsi="SimSun"/>
                <w:sz w:val="22"/>
                <w:szCs w:val="22"/>
                <w:vertAlign w:val="superscript"/>
              </w:rPr>
            </w:pPr>
            <w:proofErr w:type="spellStart"/>
            <w:r w:rsidRPr="0097794F">
              <w:rPr>
                <w:rFonts w:ascii="SimSun" w:eastAsia="SimSun" w:hAnsi="SimSun"/>
                <w:sz w:val="22"/>
                <w:szCs w:val="22"/>
              </w:rPr>
              <w:t>补充指标</w:t>
            </w:r>
            <w:proofErr w:type="spellEnd"/>
          </w:p>
        </w:tc>
        <w:tc>
          <w:tcPr>
            <w:tcW w:w="5386" w:type="dxa"/>
            <w:shd w:val="clear" w:color="auto" w:fill="FFFFFF" w:themeFill="background1"/>
          </w:tcPr>
          <w:p w14:paraId="32B51120" w14:textId="77777777" w:rsidR="003F175C" w:rsidRPr="0097794F" w:rsidRDefault="003F175C" w:rsidP="001C4C5F">
            <w:pPr>
              <w:widowControl w:val="0"/>
              <w:ind w:left="337" w:right="-57"/>
              <w:jc w:val="left"/>
              <w:rPr>
                <w:rFonts w:ascii="SimSun" w:eastAsia="SimSun" w:hAnsi="SimSun"/>
                <w:sz w:val="22"/>
                <w:szCs w:val="22"/>
                <w:lang w:eastAsia="zh-CN"/>
              </w:rPr>
            </w:pPr>
            <w:r w:rsidRPr="0097794F">
              <w:rPr>
                <w:rFonts w:ascii="SimSun" w:eastAsia="SimSun" w:hAnsi="SimSun"/>
                <w:sz w:val="22"/>
                <w:szCs w:val="22"/>
                <w:lang w:eastAsia="zh-CN"/>
              </w:rPr>
              <w:t>因人为排放和释放导致的环境及人体内汞和汞化合物的水平和变化趋势</w:t>
            </w:r>
          </w:p>
        </w:tc>
      </w:tr>
      <w:tr w:rsidR="003F175C" w:rsidRPr="0097794F" w14:paraId="5DCC02D9" w14:textId="77777777" w:rsidTr="001C4C5F">
        <w:trPr>
          <w:trHeight w:val="186"/>
        </w:trPr>
        <w:tc>
          <w:tcPr>
            <w:tcW w:w="1623" w:type="dxa"/>
            <w:shd w:val="clear" w:color="auto" w:fill="FFFFFF" w:themeFill="background1"/>
          </w:tcPr>
          <w:p w14:paraId="3BBCF0E7"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7</w:t>
            </w:r>
          </w:p>
        </w:tc>
        <w:tc>
          <w:tcPr>
            <w:tcW w:w="1602" w:type="dxa"/>
            <w:shd w:val="clear" w:color="auto" w:fill="FFFFFF" w:themeFill="background1"/>
          </w:tcPr>
          <w:p w14:paraId="5A72A74E" w14:textId="77777777" w:rsidR="003F175C" w:rsidRPr="0097794F" w:rsidRDefault="003F175C" w:rsidP="001C4C5F">
            <w:pPr>
              <w:widowControl w:val="0"/>
              <w:ind w:left="67"/>
              <w:jc w:val="left"/>
              <w:rPr>
                <w:rFonts w:ascii="SimSun" w:eastAsia="SimSun" w:hAnsi="SimSun"/>
                <w:sz w:val="22"/>
                <w:szCs w:val="22"/>
              </w:rPr>
            </w:pPr>
            <w:proofErr w:type="spellStart"/>
            <w:r w:rsidRPr="0097794F">
              <w:rPr>
                <w:rFonts w:ascii="SimSun" w:eastAsia="SimSun" w:hAnsi="SimSun"/>
                <w:sz w:val="22"/>
                <w:szCs w:val="22"/>
              </w:rPr>
              <w:t>补充指标</w:t>
            </w:r>
            <w:proofErr w:type="spellEnd"/>
          </w:p>
        </w:tc>
        <w:tc>
          <w:tcPr>
            <w:tcW w:w="5386" w:type="dxa"/>
            <w:shd w:val="clear" w:color="auto" w:fill="FFFFFF" w:themeFill="background1"/>
          </w:tcPr>
          <w:p w14:paraId="7B894FEC" w14:textId="77777777" w:rsidR="003F175C" w:rsidRPr="0097794F" w:rsidRDefault="003F175C" w:rsidP="001C4C5F">
            <w:pPr>
              <w:widowControl w:val="0"/>
              <w:ind w:left="337"/>
              <w:jc w:val="left"/>
              <w:rPr>
                <w:rFonts w:ascii="SimSun" w:eastAsia="SimSun" w:hAnsi="SimSun"/>
                <w:sz w:val="22"/>
                <w:szCs w:val="22"/>
              </w:rPr>
            </w:pPr>
            <w:proofErr w:type="spellStart"/>
            <w:r w:rsidRPr="0097794F">
              <w:rPr>
                <w:rFonts w:ascii="SimSun" w:eastAsia="SimSun" w:hAnsi="SimSun"/>
                <w:sz w:val="22"/>
                <w:szCs w:val="22"/>
              </w:rPr>
              <w:t>淡水富营养化指数</w:t>
            </w:r>
            <w:proofErr w:type="spellEnd"/>
          </w:p>
        </w:tc>
      </w:tr>
      <w:tr w:rsidR="003F175C" w:rsidRPr="0097794F" w14:paraId="09F29949" w14:textId="77777777" w:rsidTr="001C4C5F">
        <w:trPr>
          <w:trHeight w:val="186"/>
        </w:trPr>
        <w:tc>
          <w:tcPr>
            <w:tcW w:w="1623" w:type="dxa"/>
            <w:shd w:val="clear" w:color="auto" w:fill="FFFFFF" w:themeFill="background1"/>
          </w:tcPr>
          <w:p w14:paraId="7696313F"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11</w:t>
            </w:r>
          </w:p>
        </w:tc>
        <w:tc>
          <w:tcPr>
            <w:tcW w:w="1602" w:type="dxa"/>
            <w:shd w:val="clear" w:color="auto" w:fill="FFFFFF" w:themeFill="background1"/>
          </w:tcPr>
          <w:p w14:paraId="7AEC25BC" w14:textId="77777777" w:rsidR="003F175C" w:rsidRPr="0097794F" w:rsidRDefault="003F175C" w:rsidP="001C4C5F">
            <w:pPr>
              <w:widowControl w:val="0"/>
              <w:ind w:left="67"/>
              <w:jc w:val="left"/>
              <w:rPr>
                <w:rFonts w:ascii="SimSun" w:eastAsia="SimSun" w:hAnsi="SimSun"/>
                <w:color w:val="000000"/>
                <w:sz w:val="22"/>
                <w:szCs w:val="22"/>
              </w:rPr>
            </w:pPr>
            <w:proofErr w:type="spellStart"/>
            <w:r w:rsidRPr="0097794F">
              <w:rPr>
                <w:rFonts w:ascii="SimSun" w:eastAsia="SimSun" w:hAnsi="SimSun"/>
                <w:sz w:val="22"/>
                <w:szCs w:val="22"/>
              </w:rPr>
              <w:t>补充指标</w:t>
            </w:r>
            <w:proofErr w:type="spellEnd"/>
          </w:p>
        </w:tc>
        <w:tc>
          <w:tcPr>
            <w:tcW w:w="5386" w:type="dxa"/>
            <w:shd w:val="clear" w:color="auto" w:fill="FFFFFF" w:themeFill="background1"/>
          </w:tcPr>
          <w:p w14:paraId="50709435" w14:textId="77777777" w:rsidR="003F175C" w:rsidRPr="0097794F" w:rsidRDefault="003F175C" w:rsidP="001C4C5F">
            <w:pPr>
              <w:widowControl w:val="0"/>
              <w:ind w:left="337"/>
              <w:jc w:val="left"/>
              <w:rPr>
                <w:rFonts w:ascii="SimSun" w:eastAsia="SimSun" w:hAnsi="SimSun"/>
                <w:sz w:val="22"/>
                <w:szCs w:val="22"/>
                <w:lang w:eastAsia="zh-CN"/>
              </w:rPr>
            </w:pPr>
            <w:r w:rsidRPr="0097794F">
              <w:rPr>
                <w:rFonts w:ascii="SimSun" w:eastAsia="SimSun" w:hAnsi="SimSun"/>
                <w:sz w:val="22"/>
                <w:szCs w:val="22"/>
                <w:lang w:eastAsia="zh-CN"/>
              </w:rPr>
              <w:t>归因于家庭和环境空气污染的死亡率</w:t>
            </w:r>
          </w:p>
        </w:tc>
      </w:tr>
      <w:tr w:rsidR="003F175C" w:rsidRPr="0097794F" w14:paraId="0B60337A" w14:textId="77777777" w:rsidTr="001C4C5F">
        <w:tc>
          <w:tcPr>
            <w:tcW w:w="1623" w:type="dxa"/>
            <w:shd w:val="clear" w:color="auto" w:fill="FFFFFF" w:themeFill="background1"/>
          </w:tcPr>
          <w:p w14:paraId="3AEF4BCE"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16</w:t>
            </w:r>
          </w:p>
        </w:tc>
        <w:tc>
          <w:tcPr>
            <w:tcW w:w="1602" w:type="dxa"/>
            <w:shd w:val="clear" w:color="auto" w:fill="FFFFFF" w:themeFill="background1"/>
          </w:tcPr>
          <w:p w14:paraId="093BDFDA" w14:textId="77777777" w:rsidR="003F175C" w:rsidRPr="0097794F" w:rsidRDefault="003F175C" w:rsidP="001C4C5F">
            <w:pPr>
              <w:widowControl w:val="0"/>
              <w:ind w:left="67" w:right="-57"/>
              <w:jc w:val="left"/>
              <w:rPr>
                <w:rFonts w:ascii="SimSun" w:eastAsia="SimSun" w:hAnsi="SimSun"/>
                <w:i/>
                <w:sz w:val="22"/>
                <w:szCs w:val="22"/>
              </w:rPr>
            </w:pPr>
            <w:proofErr w:type="spellStart"/>
            <w:r w:rsidRPr="0097794F">
              <w:rPr>
                <w:rFonts w:ascii="SimSun" w:eastAsia="SimSun" w:hAnsi="SimSun"/>
                <w:sz w:val="22"/>
                <w:szCs w:val="22"/>
              </w:rPr>
              <w:t>补充指标</w:t>
            </w:r>
            <w:proofErr w:type="spellEnd"/>
          </w:p>
        </w:tc>
        <w:tc>
          <w:tcPr>
            <w:tcW w:w="5386" w:type="dxa"/>
            <w:shd w:val="clear" w:color="auto" w:fill="FFFFFF" w:themeFill="background1"/>
          </w:tcPr>
          <w:p w14:paraId="590762A5" w14:textId="77777777" w:rsidR="003F175C" w:rsidRPr="0097794F" w:rsidRDefault="003F175C" w:rsidP="001C4C5F">
            <w:pPr>
              <w:widowControl w:val="0"/>
              <w:ind w:left="337" w:right="-57"/>
              <w:jc w:val="left"/>
              <w:rPr>
                <w:rFonts w:ascii="SimSun" w:eastAsia="SimSun" w:hAnsi="SimSun"/>
                <w:sz w:val="22"/>
                <w:szCs w:val="22"/>
                <w:lang w:eastAsia="zh-CN"/>
              </w:rPr>
            </w:pPr>
            <w:r w:rsidRPr="0097794F">
              <w:rPr>
                <w:rFonts w:ascii="SimSun" w:eastAsia="SimSun" w:hAnsi="SimSun"/>
                <w:sz w:val="22"/>
                <w:szCs w:val="22"/>
                <w:lang w:eastAsia="zh-CN"/>
              </w:rPr>
              <w:t>消费的全球环境影响指标</w:t>
            </w:r>
          </w:p>
        </w:tc>
      </w:tr>
      <w:tr w:rsidR="003F175C" w:rsidRPr="0097794F" w14:paraId="71051705" w14:textId="77777777" w:rsidTr="001C4C5F">
        <w:tc>
          <w:tcPr>
            <w:tcW w:w="1623" w:type="dxa"/>
            <w:shd w:val="clear" w:color="auto" w:fill="FFFFFF" w:themeFill="background1"/>
          </w:tcPr>
          <w:p w14:paraId="04A39981"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18</w:t>
            </w:r>
          </w:p>
        </w:tc>
        <w:tc>
          <w:tcPr>
            <w:tcW w:w="1602" w:type="dxa"/>
            <w:shd w:val="clear" w:color="auto" w:fill="FFFFFF" w:themeFill="background1"/>
          </w:tcPr>
          <w:p w14:paraId="13449699" w14:textId="77777777" w:rsidR="003F175C" w:rsidRPr="0097794F" w:rsidRDefault="003F175C" w:rsidP="001C4C5F">
            <w:pPr>
              <w:pStyle w:val="CBDNormalNumber"/>
              <w:widowControl w:val="0"/>
              <w:numPr>
                <w:ilvl w:val="0"/>
                <w:numId w:val="0"/>
              </w:numPr>
              <w:spacing w:before="0"/>
              <w:ind w:left="67"/>
              <w:jc w:val="left"/>
              <w:rPr>
                <w:rFonts w:ascii="SimSun" w:eastAsia="SimSun" w:hAnsi="SimSun"/>
              </w:rPr>
            </w:pPr>
            <w:proofErr w:type="spellStart"/>
            <w:r w:rsidRPr="0097794F">
              <w:rPr>
                <w:rFonts w:ascii="SimSun" w:eastAsia="SimSun" w:hAnsi="SimSun"/>
              </w:rPr>
              <w:t>组成指标</w:t>
            </w:r>
            <w:proofErr w:type="spellEnd"/>
          </w:p>
        </w:tc>
        <w:tc>
          <w:tcPr>
            <w:tcW w:w="5386" w:type="dxa"/>
            <w:shd w:val="clear" w:color="auto" w:fill="FFFFFF" w:themeFill="background1"/>
          </w:tcPr>
          <w:p w14:paraId="49522FEB" w14:textId="77777777" w:rsidR="003F175C" w:rsidRPr="0097794F" w:rsidRDefault="003F175C" w:rsidP="001C4C5F">
            <w:pPr>
              <w:pStyle w:val="CBDNormalNumber"/>
              <w:widowControl w:val="0"/>
              <w:numPr>
                <w:ilvl w:val="0"/>
                <w:numId w:val="0"/>
              </w:numPr>
              <w:spacing w:before="0"/>
              <w:ind w:left="337"/>
              <w:jc w:val="left"/>
              <w:rPr>
                <w:rFonts w:ascii="SimSun" w:eastAsia="SimSun" w:hAnsi="SimSun"/>
                <w:lang w:eastAsia="zh-CN"/>
              </w:rPr>
            </w:pPr>
            <w:r w:rsidRPr="0097794F">
              <w:rPr>
                <w:rFonts w:ascii="SimSun" w:eastAsia="SimSun" w:hAnsi="SimSun"/>
                <w:lang w:eastAsia="zh-CN"/>
              </w:rPr>
              <w:t>与农业相关的市场价格支持的货币价值</w:t>
            </w:r>
          </w:p>
        </w:tc>
      </w:tr>
      <w:tr w:rsidR="003F175C" w:rsidRPr="0097794F" w14:paraId="76D43B7D" w14:textId="77777777" w:rsidTr="001C4C5F">
        <w:tc>
          <w:tcPr>
            <w:tcW w:w="1623" w:type="dxa"/>
            <w:shd w:val="clear" w:color="auto" w:fill="FFFFFF" w:themeFill="background1"/>
          </w:tcPr>
          <w:p w14:paraId="6B51140C"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18</w:t>
            </w:r>
          </w:p>
        </w:tc>
        <w:tc>
          <w:tcPr>
            <w:tcW w:w="1602" w:type="dxa"/>
            <w:shd w:val="clear" w:color="auto" w:fill="FFFFFF" w:themeFill="background1"/>
          </w:tcPr>
          <w:p w14:paraId="207B0CAB" w14:textId="77777777" w:rsidR="003F175C" w:rsidRPr="0097794F" w:rsidRDefault="003F175C" w:rsidP="001C4C5F">
            <w:pPr>
              <w:pStyle w:val="CBDNormalNumber"/>
              <w:widowControl w:val="0"/>
              <w:numPr>
                <w:ilvl w:val="0"/>
                <w:numId w:val="0"/>
              </w:numPr>
              <w:spacing w:before="0"/>
              <w:ind w:left="67"/>
              <w:jc w:val="left"/>
              <w:rPr>
                <w:rFonts w:ascii="SimSun" w:eastAsia="SimSun" w:hAnsi="SimSun"/>
              </w:rPr>
            </w:pPr>
            <w:proofErr w:type="spellStart"/>
            <w:r w:rsidRPr="0097794F">
              <w:rPr>
                <w:rFonts w:ascii="SimSun" w:eastAsia="SimSun" w:hAnsi="SimSun"/>
              </w:rPr>
              <w:t>组成指标</w:t>
            </w:r>
            <w:proofErr w:type="spellEnd"/>
          </w:p>
        </w:tc>
        <w:tc>
          <w:tcPr>
            <w:tcW w:w="5386" w:type="dxa"/>
            <w:shd w:val="clear" w:color="auto" w:fill="FFFFFF" w:themeFill="background1"/>
          </w:tcPr>
          <w:p w14:paraId="2BA1BCC9" w14:textId="77777777" w:rsidR="003F175C" w:rsidRPr="0097794F" w:rsidRDefault="003F175C" w:rsidP="001C4C5F">
            <w:pPr>
              <w:pStyle w:val="CBDNormalNumber"/>
              <w:widowControl w:val="0"/>
              <w:numPr>
                <w:ilvl w:val="0"/>
                <w:numId w:val="0"/>
              </w:numPr>
              <w:spacing w:before="0"/>
              <w:ind w:left="337"/>
              <w:jc w:val="left"/>
              <w:rPr>
                <w:rFonts w:ascii="SimSun" w:eastAsia="SimSun" w:hAnsi="SimSun"/>
                <w:lang w:eastAsia="zh-CN"/>
              </w:rPr>
            </w:pPr>
            <w:r w:rsidRPr="0097794F">
              <w:rPr>
                <w:rFonts w:ascii="SimSun" w:eastAsia="SimSun" w:hAnsi="SimSun"/>
                <w:lang w:eastAsia="zh-CN"/>
              </w:rPr>
              <w:t>与农业相关的非豁免直接支付的货币价值</w:t>
            </w:r>
          </w:p>
        </w:tc>
      </w:tr>
      <w:tr w:rsidR="003F175C" w:rsidRPr="0097794F" w14:paraId="66924B12" w14:textId="77777777" w:rsidTr="001C4C5F">
        <w:tc>
          <w:tcPr>
            <w:tcW w:w="1623" w:type="dxa"/>
            <w:shd w:val="clear" w:color="auto" w:fill="FFFFFF" w:themeFill="background1"/>
          </w:tcPr>
          <w:p w14:paraId="46FB2DC2"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18</w:t>
            </w:r>
          </w:p>
        </w:tc>
        <w:tc>
          <w:tcPr>
            <w:tcW w:w="1602" w:type="dxa"/>
            <w:shd w:val="clear" w:color="auto" w:fill="FFFFFF" w:themeFill="background1"/>
          </w:tcPr>
          <w:p w14:paraId="2D17555A" w14:textId="77777777" w:rsidR="003F175C" w:rsidRPr="0097794F" w:rsidRDefault="003F175C" w:rsidP="001C4C5F">
            <w:pPr>
              <w:pStyle w:val="CBDNormalNumber"/>
              <w:widowControl w:val="0"/>
              <w:numPr>
                <w:ilvl w:val="0"/>
                <w:numId w:val="0"/>
              </w:numPr>
              <w:spacing w:before="0"/>
              <w:ind w:left="67"/>
              <w:jc w:val="left"/>
              <w:rPr>
                <w:rFonts w:ascii="SimSun" w:eastAsia="SimSun" w:hAnsi="SimSun"/>
              </w:rPr>
            </w:pPr>
            <w:proofErr w:type="spellStart"/>
            <w:r w:rsidRPr="0097794F">
              <w:rPr>
                <w:rFonts w:ascii="SimSun" w:eastAsia="SimSun" w:hAnsi="SimSun"/>
              </w:rPr>
              <w:t>组成指标</w:t>
            </w:r>
            <w:proofErr w:type="spellEnd"/>
          </w:p>
        </w:tc>
        <w:tc>
          <w:tcPr>
            <w:tcW w:w="5386" w:type="dxa"/>
            <w:shd w:val="clear" w:color="auto" w:fill="FFFFFF" w:themeFill="background1"/>
          </w:tcPr>
          <w:p w14:paraId="73322A6B" w14:textId="77777777" w:rsidR="003F175C" w:rsidRPr="0097794F" w:rsidRDefault="003F175C" w:rsidP="001C4C5F">
            <w:pPr>
              <w:pStyle w:val="CBDNormalNumber"/>
              <w:widowControl w:val="0"/>
              <w:numPr>
                <w:ilvl w:val="0"/>
                <w:numId w:val="0"/>
              </w:numPr>
              <w:spacing w:before="0"/>
              <w:ind w:left="337"/>
              <w:jc w:val="left"/>
              <w:rPr>
                <w:rFonts w:ascii="SimSun" w:eastAsia="SimSun" w:hAnsi="SimSun"/>
                <w:lang w:val="en-CA" w:eastAsia="zh-CN"/>
              </w:rPr>
            </w:pPr>
            <w:r w:rsidRPr="0097794F">
              <w:rPr>
                <w:rFonts w:ascii="SimSun" w:eastAsia="SimSun" w:hAnsi="SimSun"/>
                <w:lang w:val="en-CA" w:eastAsia="zh-CN"/>
              </w:rPr>
              <w:t>与农业相关的其他特定产品支持的货币价值</w:t>
            </w:r>
          </w:p>
        </w:tc>
      </w:tr>
      <w:tr w:rsidR="003F175C" w:rsidRPr="0097794F" w14:paraId="71248E69" w14:textId="77777777" w:rsidTr="001C4C5F">
        <w:tc>
          <w:tcPr>
            <w:tcW w:w="1623" w:type="dxa"/>
            <w:shd w:val="clear" w:color="auto" w:fill="FFFFFF" w:themeFill="background1"/>
          </w:tcPr>
          <w:p w14:paraId="1556E9A7"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18</w:t>
            </w:r>
          </w:p>
        </w:tc>
        <w:tc>
          <w:tcPr>
            <w:tcW w:w="1602" w:type="dxa"/>
            <w:shd w:val="clear" w:color="auto" w:fill="FFFFFF" w:themeFill="background1"/>
          </w:tcPr>
          <w:p w14:paraId="424E65AA" w14:textId="77777777" w:rsidR="003F175C" w:rsidRPr="0097794F" w:rsidRDefault="003F175C" w:rsidP="001C4C5F">
            <w:pPr>
              <w:pStyle w:val="CBDNormalNumber"/>
              <w:widowControl w:val="0"/>
              <w:numPr>
                <w:ilvl w:val="0"/>
                <w:numId w:val="0"/>
              </w:numPr>
              <w:spacing w:before="0"/>
              <w:ind w:left="67"/>
              <w:jc w:val="left"/>
              <w:rPr>
                <w:rFonts w:ascii="SimSun" w:eastAsia="SimSun" w:hAnsi="SimSun"/>
                <w:i/>
                <w:vertAlign w:val="superscript"/>
              </w:rPr>
            </w:pPr>
            <w:proofErr w:type="spellStart"/>
            <w:r w:rsidRPr="0097794F">
              <w:rPr>
                <w:rFonts w:ascii="SimSun" w:eastAsia="SimSun" w:hAnsi="SimSun"/>
              </w:rPr>
              <w:t>组成指标</w:t>
            </w:r>
            <w:proofErr w:type="spellEnd"/>
          </w:p>
        </w:tc>
        <w:tc>
          <w:tcPr>
            <w:tcW w:w="5386" w:type="dxa"/>
            <w:shd w:val="clear" w:color="auto" w:fill="FFFFFF" w:themeFill="background1"/>
          </w:tcPr>
          <w:p w14:paraId="549EF4DC" w14:textId="77777777" w:rsidR="003F175C" w:rsidRPr="0097794F" w:rsidRDefault="003F175C" w:rsidP="001C4C5F">
            <w:pPr>
              <w:pStyle w:val="CBDNormalNumber"/>
              <w:widowControl w:val="0"/>
              <w:numPr>
                <w:ilvl w:val="0"/>
                <w:numId w:val="0"/>
              </w:numPr>
              <w:spacing w:before="0"/>
              <w:ind w:left="337"/>
              <w:jc w:val="left"/>
              <w:rPr>
                <w:rFonts w:ascii="SimSun" w:eastAsia="SimSun" w:hAnsi="SimSun"/>
                <w:lang w:eastAsia="zh-CN"/>
              </w:rPr>
            </w:pPr>
            <w:r w:rsidRPr="0097794F">
              <w:rPr>
                <w:rFonts w:ascii="SimSun" w:eastAsia="SimSun" w:hAnsi="SimSun"/>
                <w:lang w:eastAsia="zh-CN"/>
              </w:rPr>
              <w:t>与农业相关的特定产品支持的等值测算货币价值</w:t>
            </w:r>
          </w:p>
        </w:tc>
      </w:tr>
      <w:tr w:rsidR="003F175C" w:rsidRPr="0097794F" w14:paraId="7F551A55" w14:textId="77777777" w:rsidTr="001C4C5F">
        <w:tc>
          <w:tcPr>
            <w:tcW w:w="1623" w:type="dxa"/>
            <w:shd w:val="clear" w:color="auto" w:fill="FFFFFF" w:themeFill="background1"/>
          </w:tcPr>
          <w:p w14:paraId="227840F7"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18</w:t>
            </w:r>
          </w:p>
        </w:tc>
        <w:tc>
          <w:tcPr>
            <w:tcW w:w="1602" w:type="dxa"/>
            <w:shd w:val="clear" w:color="auto" w:fill="FFFFFF" w:themeFill="background1"/>
          </w:tcPr>
          <w:p w14:paraId="7A611014" w14:textId="77777777" w:rsidR="003F175C" w:rsidRPr="0097794F" w:rsidRDefault="003F175C" w:rsidP="001C4C5F">
            <w:pPr>
              <w:pStyle w:val="CBDNormalNumber"/>
              <w:widowControl w:val="0"/>
              <w:numPr>
                <w:ilvl w:val="0"/>
                <w:numId w:val="0"/>
              </w:numPr>
              <w:spacing w:before="0"/>
              <w:ind w:left="67"/>
              <w:jc w:val="left"/>
              <w:rPr>
                <w:rFonts w:ascii="SimSun" w:eastAsia="SimSun" w:hAnsi="SimSun"/>
              </w:rPr>
            </w:pPr>
            <w:proofErr w:type="spellStart"/>
            <w:r w:rsidRPr="0097794F">
              <w:rPr>
                <w:rFonts w:ascii="SimSun" w:eastAsia="SimSun" w:hAnsi="SimSun"/>
              </w:rPr>
              <w:t>组成指标</w:t>
            </w:r>
            <w:proofErr w:type="spellEnd"/>
          </w:p>
        </w:tc>
        <w:tc>
          <w:tcPr>
            <w:tcW w:w="5386" w:type="dxa"/>
            <w:shd w:val="clear" w:color="auto" w:fill="FFFFFF" w:themeFill="background1"/>
          </w:tcPr>
          <w:p w14:paraId="78B2D2FD" w14:textId="77777777" w:rsidR="003F175C" w:rsidRPr="0097794F" w:rsidRDefault="003F175C" w:rsidP="001C4C5F">
            <w:pPr>
              <w:pStyle w:val="CBDNormalNumber"/>
              <w:widowControl w:val="0"/>
              <w:numPr>
                <w:ilvl w:val="0"/>
                <w:numId w:val="0"/>
              </w:numPr>
              <w:spacing w:before="0"/>
              <w:ind w:left="337"/>
              <w:jc w:val="left"/>
              <w:rPr>
                <w:rFonts w:ascii="SimSun" w:eastAsia="SimSun" w:hAnsi="SimSun"/>
                <w:lang w:eastAsia="zh-CN"/>
              </w:rPr>
            </w:pPr>
            <w:r w:rsidRPr="0097794F">
              <w:rPr>
                <w:rFonts w:ascii="SimSun" w:eastAsia="SimSun" w:hAnsi="SimSun"/>
                <w:lang w:eastAsia="zh-CN"/>
              </w:rPr>
              <w:t>与农业相关的非特定产品支持的综合测算货币价值</w:t>
            </w:r>
          </w:p>
        </w:tc>
      </w:tr>
      <w:tr w:rsidR="003F175C" w:rsidRPr="0097794F" w14:paraId="306FB87B" w14:textId="77777777" w:rsidTr="001C4C5F">
        <w:tc>
          <w:tcPr>
            <w:tcW w:w="1623" w:type="dxa"/>
            <w:shd w:val="clear" w:color="auto" w:fill="FFFFFF" w:themeFill="background1"/>
          </w:tcPr>
          <w:p w14:paraId="7EE03AC4" w14:textId="77777777" w:rsidR="003F175C" w:rsidRPr="0097794F" w:rsidRDefault="003F175C" w:rsidP="00AC7D4F">
            <w:pPr>
              <w:widowControl w:val="0"/>
              <w:ind w:left="251" w:right="-57"/>
              <w:jc w:val="left"/>
              <w:rPr>
                <w:rFonts w:ascii="Times New Roman" w:hAnsi="Times New Roman" w:cs="Times New Roman"/>
                <w:sz w:val="22"/>
                <w:szCs w:val="22"/>
              </w:rPr>
            </w:pPr>
            <w:r w:rsidRPr="0097794F">
              <w:rPr>
                <w:rFonts w:ascii="Times New Roman" w:hAnsi="Times New Roman" w:cs="Times New Roman"/>
                <w:sz w:val="22"/>
                <w:szCs w:val="22"/>
              </w:rPr>
              <w:t>19</w:t>
            </w:r>
          </w:p>
        </w:tc>
        <w:tc>
          <w:tcPr>
            <w:tcW w:w="1602" w:type="dxa"/>
            <w:shd w:val="clear" w:color="auto" w:fill="FFFFFF" w:themeFill="background1"/>
          </w:tcPr>
          <w:p w14:paraId="7B3B7633" w14:textId="77777777" w:rsidR="003F175C" w:rsidRPr="0097794F" w:rsidRDefault="003F175C" w:rsidP="001C4C5F">
            <w:pPr>
              <w:pStyle w:val="CBDNormalNumber"/>
              <w:widowControl w:val="0"/>
              <w:numPr>
                <w:ilvl w:val="0"/>
                <w:numId w:val="0"/>
              </w:numPr>
              <w:spacing w:before="0"/>
              <w:ind w:left="67"/>
              <w:jc w:val="left"/>
              <w:rPr>
                <w:rFonts w:ascii="SimSun" w:eastAsia="SimSun" w:hAnsi="SimSun"/>
              </w:rPr>
            </w:pPr>
            <w:proofErr w:type="spellStart"/>
            <w:r w:rsidRPr="0097794F">
              <w:rPr>
                <w:rFonts w:ascii="SimSun" w:eastAsia="SimSun" w:hAnsi="SimSun"/>
              </w:rPr>
              <w:t>补充指标</w:t>
            </w:r>
            <w:proofErr w:type="spellEnd"/>
          </w:p>
        </w:tc>
        <w:tc>
          <w:tcPr>
            <w:tcW w:w="5386" w:type="dxa"/>
            <w:shd w:val="clear" w:color="auto" w:fill="FFFFFF" w:themeFill="background1"/>
          </w:tcPr>
          <w:p w14:paraId="33326C41" w14:textId="77777777" w:rsidR="003F175C" w:rsidRPr="0097794F" w:rsidRDefault="003F175C" w:rsidP="001C4C5F">
            <w:pPr>
              <w:pStyle w:val="CBDNormalNumber"/>
              <w:widowControl w:val="0"/>
              <w:numPr>
                <w:ilvl w:val="0"/>
                <w:numId w:val="0"/>
              </w:numPr>
              <w:spacing w:before="0"/>
              <w:ind w:left="337"/>
              <w:jc w:val="left"/>
              <w:rPr>
                <w:rFonts w:ascii="SimSun" w:eastAsia="SimSun" w:hAnsi="SimSun"/>
              </w:rPr>
            </w:pPr>
            <w:r w:rsidRPr="0097794F">
              <w:rPr>
                <w:rFonts w:ascii="SimSun" w:eastAsia="SimSun" w:hAnsi="SimSun"/>
                <w:lang w:eastAsia="zh-CN"/>
              </w:rPr>
              <w:t>生物多样性投资比率</w:t>
            </w:r>
          </w:p>
        </w:tc>
      </w:tr>
    </w:tbl>
    <w:p w14:paraId="4905095F" w14:textId="77777777" w:rsidR="003F175C" w:rsidRPr="00893077" w:rsidRDefault="003F175C" w:rsidP="00927605">
      <w:pPr>
        <w:pStyle w:val="CBDDesicionAnnex"/>
        <w:tabs>
          <w:tab w:val="clear" w:pos="2835"/>
          <w:tab w:val="clear" w:pos="3402"/>
        </w:tabs>
        <w:spacing w:before="360"/>
        <w:ind w:left="979"/>
        <w:jc w:val="both"/>
        <w:rPr>
          <w:szCs w:val="24"/>
          <w:lang w:eastAsia="zh-CN" w:bidi="ar-SY"/>
        </w:rPr>
      </w:pPr>
      <w:r w:rsidRPr="00893077">
        <w:rPr>
          <w:szCs w:val="24"/>
          <w:lang w:eastAsia="zh-CN" w:bidi="ar-SY"/>
        </w:rPr>
        <w:lastRenderedPageBreak/>
        <w:t>附件</w:t>
      </w:r>
      <w:r w:rsidRPr="00893077">
        <w:rPr>
          <w:rFonts w:hint="eastAsia"/>
          <w:szCs w:val="24"/>
          <w:lang w:eastAsia="zh-CN" w:bidi="ar-SY"/>
        </w:rPr>
        <w:t>二</w:t>
      </w:r>
    </w:p>
    <w:p w14:paraId="61454E50" w14:textId="207BD9B2" w:rsidR="003F175C" w:rsidRPr="00893077" w:rsidRDefault="003F175C" w:rsidP="00927605">
      <w:pPr>
        <w:pStyle w:val="CBDDesicionAnnex"/>
        <w:tabs>
          <w:tab w:val="clear" w:pos="2835"/>
          <w:tab w:val="clear" w:pos="3402"/>
        </w:tabs>
        <w:spacing w:before="120"/>
        <w:ind w:left="979"/>
        <w:jc w:val="both"/>
        <w:rPr>
          <w:szCs w:val="24"/>
          <w:lang w:eastAsia="zh-CN" w:bidi="ar-SY"/>
        </w:rPr>
      </w:pPr>
      <w:r w:rsidRPr="00893077">
        <w:rPr>
          <w:rFonts w:hint="eastAsia"/>
          <w:szCs w:val="24"/>
          <w:lang w:eastAsia="zh-CN" w:bidi="ar-SY"/>
        </w:rPr>
        <w:t>进一步实施昆明</w:t>
      </w:r>
      <w:r w:rsidRPr="00893077">
        <w:rPr>
          <w:rFonts w:hint="eastAsia"/>
          <w:szCs w:val="24"/>
          <w:lang w:eastAsia="zh-CN" w:bidi="ar-SY"/>
        </w:rPr>
        <w:t>-</w:t>
      </w:r>
      <w:r w:rsidRPr="00893077">
        <w:rPr>
          <w:rFonts w:hint="eastAsia"/>
          <w:szCs w:val="24"/>
          <w:lang w:eastAsia="zh-CN" w:bidi="ar-SY"/>
        </w:rPr>
        <w:t>蒙特利尔全球生物多样性框架的监测框架问题特设技术专家组</w:t>
      </w:r>
      <w:r w:rsidRPr="00893077">
        <w:rPr>
          <w:szCs w:val="24"/>
          <w:lang w:eastAsia="zh-CN" w:bidi="ar-SY"/>
        </w:rPr>
        <w:t>的职权范围</w:t>
      </w:r>
    </w:p>
    <w:p w14:paraId="3ADA33DF" w14:textId="29C48439" w:rsidR="003F175C" w:rsidRPr="00893077" w:rsidRDefault="003F175C" w:rsidP="00927605">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1.</w:t>
      </w:r>
      <w:r w:rsidRPr="00893077">
        <w:rPr>
          <w:sz w:val="24"/>
          <w:szCs w:val="24"/>
          <w:lang w:eastAsia="zh-CN"/>
        </w:rPr>
        <w:tab/>
      </w:r>
      <w:r w:rsidRPr="00893077">
        <w:rPr>
          <w:rFonts w:hint="eastAsia"/>
          <w:sz w:val="24"/>
          <w:szCs w:val="24"/>
          <w:lang w:eastAsia="zh-CN"/>
        </w:rPr>
        <w:t>进一步实施昆明</w:t>
      </w:r>
      <w:r w:rsidRPr="00893077">
        <w:rPr>
          <w:rFonts w:hint="eastAsia"/>
          <w:sz w:val="24"/>
          <w:szCs w:val="24"/>
          <w:lang w:eastAsia="zh-CN"/>
        </w:rPr>
        <w:t>-</w:t>
      </w:r>
      <w:r w:rsidRPr="00893077">
        <w:rPr>
          <w:rFonts w:hint="eastAsia"/>
          <w:sz w:val="24"/>
          <w:szCs w:val="24"/>
          <w:lang w:eastAsia="zh-CN"/>
        </w:rPr>
        <w:t>蒙特利尔全球生物多样性框架的监测框架</w:t>
      </w:r>
      <w:r w:rsidRPr="003A560C">
        <w:rPr>
          <w:rStyle w:val="FootnoteReference"/>
          <w:rFonts w:ascii="Times New Roman" w:hAnsi="Times New Roman"/>
          <w:szCs w:val="24"/>
        </w:rPr>
        <w:footnoteReference w:id="10"/>
      </w:r>
      <w:r w:rsidRPr="00893077">
        <w:rPr>
          <w:rFonts w:hint="eastAsia"/>
          <w:sz w:val="24"/>
          <w:szCs w:val="24"/>
          <w:lang w:eastAsia="zh-CN"/>
        </w:rPr>
        <w:t>问题特设技术专家组</w:t>
      </w:r>
      <w:r w:rsidRPr="00893077">
        <w:rPr>
          <w:sz w:val="24"/>
          <w:szCs w:val="24"/>
          <w:lang w:eastAsia="zh-CN"/>
        </w:rPr>
        <w:t>应</w:t>
      </w:r>
      <w:r w:rsidRPr="00893077">
        <w:rPr>
          <w:rFonts w:hint="eastAsia"/>
          <w:sz w:val="24"/>
          <w:szCs w:val="24"/>
          <w:lang w:eastAsia="zh-CN"/>
        </w:rPr>
        <w:t>制定</w:t>
      </w:r>
      <w:r w:rsidRPr="00893077">
        <w:rPr>
          <w:sz w:val="24"/>
          <w:szCs w:val="24"/>
          <w:lang w:eastAsia="zh-CN"/>
        </w:rPr>
        <w:t>：</w:t>
      </w:r>
    </w:p>
    <w:p w14:paraId="6004BF90" w14:textId="04682D4F" w:rsidR="003F175C" w:rsidRPr="00893077" w:rsidRDefault="003F175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(a)</w:t>
      </w:r>
      <w:r w:rsidRPr="00893077">
        <w:rPr>
          <w:sz w:val="24"/>
          <w:szCs w:val="24"/>
          <w:lang w:eastAsia="zh-CN"/>
        </w:rPr>
        <w:tab/>
      </w:r>
      <w:r w:rsidR="003A560C">
        <w:rPr>
          <w:rFonts w:hint="eastAsia"/>
          <w:sz w:val="24"/>
          <w:szCs w:val="24"/>
          <w:lang w:eastAsia="zh-CN"/>
        </w:rPr>
        <w:t xml:space="preserve">   </w:t>
      </w:r>
      <w:r w:rsidRPr="00893077">
        <w:rPr>
          <w:rFonts w:hint="eastAsia"/>
          <w:sz w:val="24"/>
          <w:szCs w:val="24"/>
          <w:lang w:eastAsia="zh-CN"/>
        </w:rPr>
        <w:t>关于</w:t>
      </w:r>
      <w:r w:rsidRPr="00893077">
        <w:rPr>
          <w:sz w:val="24"/>
          <w:szCs w:val="24"/>
          <w:lang w:eastAsia="zh-CN"/>
        </w:rPr>
        <w:t>酌情进一步开发</w:t>
      </w:r>
      <w:hyperlink r:id="rId24" w:history="1">
        <w:r w:rsidRPr="00893077">
          <w:rPr>
            <w:rStyle w:val="Hyperlink"/>
            <w:sz w:val="24"/>
            <w:szCs w:val="24"/>
            <w:lang w:eastAsia="zh-CN"/>
          </w:rPr>
          <w:t>CBD/SBSTTA/28/INF/4</w:t>
        </w:r>
      </w:hyperlink>
      <w:r w:rsidRPr="00893077">
        <w:rPr>
          <w:rFonts w:hint="eastAsia"/>
          <w:sz w:val="24"/>
          <w:szCs w:val="24"/>
          <w:lang w:eastAsia="zh-CN"/>
        </w:rPr>
        <w:t>号资料文件</w:t>
      </w:r>
      <w:r w:rsidRPr="00893077">
        <w:rPr>
          <w:sz w:val="24"/>
          <w:szCs w:val="24"/>
          <w:lang w:eastAsia="zh-CN"/>
        </w:rPr>
        <w:t>中方法状态</w:t>
      </w:r>
      <w:r w:rsidRPr="00893077">
        <w:rPr>
          <w:sz w:val="24"/>
          <w:szCs w:val="24"/>
          <w:lang w:eastAsia="zh-CN"/>
        </w:rPr>
        <w:t>1</w:t>
      </w:r>
      <w:r w:rsidRPr="00893077">
        <w:rPr>
          <w:sz w:val="24"/>
          <w:szCs w:val="24"/>
          <w:lang w:eastAsia="zh-CN"/>
        </w:rPr>
        <w:t>、</w:t>
      </w:r>
      <w:r w:rsidRPr="00893077">
        <w:rPr>
          <w:sz w:val="24"/>
          <w:szCs w:val="24"/>
          <w:lang w:eastAsia="zh-CN"/>
        </w:rPr>
        <w:t>2</w:t>
      </w:r>
      <w:r w:rsidRPr="00893077">
        <w:rPr>
          <w:sz w:val="24"/>
          <w:szCs w:val="24"/>
          <w:lang w:eastAsia="zh-CN"/>
        </w:rPr>
        <w:t>和</w:t>
      </w:r>
      <w:r w:rsidRPr="00893077">
        <w:rPr>
          <w:sz w:val="24"/>
          <w:szCs w:val="24"/>
          <w:lang w:eastAsia="zh-CN"/>
        </w:rPr>
        <w:t>3</w:t>
      </w:r>
      <w:r w:rsidRPr="00893077">
        <w:rPr>
          <w:sz w:val="24"/>
          <w:szCs w:val="24"/>
          <w:lang w:eastAsia="zh-CN"/>
        </w:rPr>
        <w:t>所列</w:t>
      </w:r>
      <w:r w:rsidRPr="00893077">
        <w:rPr>
          <w:rFonts w:hint="eastAsia"/>
          <w:sz w:val="24"/>
          <w:szCs w:val="24"/>
          <w:lang w:eastAsia="zh-CN"/>
        </w:rPr>
        <w:t>标题</w:t>
      </w:r>
      <w:r w:rsidRPr="00893077">
        <w:rPr>
          <w:sz w:val="24"/>
          <w:szCs w:val="24"/>
          <w:lang w:eastAsia="zh-CN"/>
        </w:rPr>
        <w:t>指标</w:t>
      </w:r>
      <w:r w:rsidRPr="00893077">
        <w:rPr>
          <w:rFonts w:hint="eastAsia"/>
          <w:sz w:val="24"/>
          <w:szCs w:val="24"/>
          <w:lang w:eastAsia="zh-CN"/>
        </w:rPr>
        <w:t>方法和</w:t>
      </w:r>
      <w:r w:rsidRPr="00893077">
        <w:rPr>
          <w:sz w:val="24"/>
          <w:szCs w:val="24"/>
          <w:lang w:eastAsia="zh-CN"/>
        </w:rPr>
        <w:t>元数据的技术建议；</w:t>
      </w:r>
    </w:p>
    <w:p w14:paraId="3135D114" w14:textId="77777777" w:rsidR="003F175C" w:rsidRPr="00893077" w:rsidRDefault="003F175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(b)</w:t>
      </w:r>
      <w:r w:rsidRPr="00893077">
        <w:rPr>
          <w:sz w:val="24"/>
          <w:szCs w:val="24"/>
          <w:lang w:eastAsia="zh-CN"/>
        </w:rPr>
        <w:tab/>
      </w:r>
      <w:r w:rsidRPr="00893077">
        <w:rPr>
          <w:rFonts w:hint="eastAsia"/>
          <w:sz w:val="24"/>
          <w:szCs w:val="24"/>
          <w:lang w:eastAsia="zh-CN"/>
        </w:rPr>
        <w:t>关于</w:t>
      </w:r>
      <w:r w:rsidRPr="00893077">
        <w:rPr>
          <w:sz w:val="24"/>
          <w:szCs w:val="24"/>
          <w:lang w:eastAsia="zh-CN"/>
        </w:rPr>
        <w:t>国家监测和报告</w:t>
      </w:r>
      <w:r w:rsidRPr="00893077">
        <w:rPr>
          <w:rFonts w:hint="eastAsia"/>
          <w:sz w:val="24"/>
          <w:szCs w:val="24"/>
          <w:lang w:eastAsia="zh-CN"/>
        </w:rPr>
        <w:t>流</w:t>
      </w:r>
      <w:r w:rsidRPr="00893077">
        <w:rPr>
          <w:sz w:val="24"/>
          <w:szCs w:val="24"/>
          <w:lang w:eastAsia="zh-CN"/>
        </w:rPr>
        <w:t>程中</w:t>
      </w:r>
      <w:r w:rsidRPr="00893077">
        <w:rPr>
          <w:rFonts w:hint="eastAsia"/>
          <w:sz w:val="24"/>
          <w:szCs w:val="24"/>
          <w:lang w:eastAsia="zh-CN"/>
        </w:rPr>
        <w:t>标题</w:t>
      </w:r>
      <w:r w:rsidRPr="00893077">
        <w:rPr>
          <w:sz w:val="24"/>
          <w:szCs w:val="24"/>
          <w:lang w:eastAsia="zh-CN"/>
        </w:rPr>
        <w:t>指标元数据的使用和</w:t>
      </w:r>
      <w:r w:rsidRPr="00893077">
        <w:rPr>
          <w:rFonts w:hint="eastAsia"/>
          <w:sz w:val="24"/>
          <w:szCs w:val="24"/>
          <w:lang w:eastAsia="zh-CN"/>
        </w:rPr>
        <w:t>实施、</w:t>
      </w:r>
      <w:r w:rsidRPr="00893077">
        <w:rPr>
          <w:sz w:val="24"/>
          <w:szCs w:val="24"/>
          <w:lang w:eastAsia="zh-CN"/>
        </w:rPr>
        <w:t>包括关于分类选项的使用</w:t>
      </w:r>
      <w:r w:rsidRPr="00893077">
        <w:rPr>
          <w:rFonts w:hint="eastAsia"/>
          <w:sz w:val="24"/>
          <w:szCs w:val="24"/>
          <w:lang w:eastAsia="zh-CN"/>
        </w:rPr>
        <w:t>的切实建议</w:t>
      </w:r>
      <w:r w:rsidRPr="00893077">
        <w:rPr>
          <w:sz w:val="24"/>
          <w:szCs w:val="24"/>
          <w:lang w:eastAsia="zh-CN"/>
        </w:rPr>
        <w:t>；</w:t>
      </w:r>
    </w:p>
    <w:p w14:paraId="78A2B6F7" w14:textId="77777777" w:rsidR="003F175C" w:rsidRPr="00893077" w:rsidRDefault="003F175C" w:rsidP="00927605">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2.</w:t>
      </w:r>
      <w:r w:rsidRPr="00893077">
        <w:rPr>
          <w:sz w:val="24"/>
          <w:szCs w:val="24"/>
          <w:lang w:eastAsia="zh-CN"/>
        </w:rPr>
        <w:tab/>
      </w:r>
      <w:r w:rsidRPr="00893077">
        <w:rPr>
          <w:sz w:val="24"/>
          <w:szCs w:val="24"/>
          <w:lang w:eastAsia="zh-CN"/>
        </w:rPr>
        <w:t>特设技术专家组应根据</w:t>
      </w:r>
      <w:r w:rsidRPr="00893077">
        <w:rPr>
          <w:rFonts w:hint="eastAsia"/>
          <w:sz w:val="24"/>
          <w:szCs w:val="24"/>
          <w:lang w:eastAsia="zh-CN"/>
        </w:rPr>
        <w:t>2022</w:t>
      </w:r>
      <w:r w:rsidRPr="00893077">
        <w:rPr>
          <w:rFonts w:hint="eastAsia"/>
          <w:sz w:val="24"/>
          <w:szCs w:val="24"/>
          <w:lang w:eastAsia="zh-CN"/>
        </w:rPr>
        <w:t>年</w:t>
      </w:r>
      <w:r w:rsidRPr="00893077">
        <w:rPr>
          <w:rFonts w:hint="eastAsia"/>
          <w:sz w:val="24"/>
          <w:szCs w:val="24"/>
          <w:lang w:eastAsia="zh-CN"/>
        </w:rPr>
        <w:t>12</w:t>
      </w:r>
      <w:r w:rsidRPr="00893077">
        <w:rPr>
          <w:rFonts w:hint="eastAsia"/>
          <w:sz w:val="24"/>
          <w:szCs w:val="24"/>
          <w:lang w:eastAsia="zh-CN"/>
        </w:rPr>
        <w:t>月</w:t>
      </w:r>
      <w:r w:rsidRPr="00893077">
        <w:rPr>
          <w:rFonts w:hint="eastAsia"/>
          <w:sz w:val="24"/>
          <w:szCs w:val="24"/>
          <w:lang w:eastAsia="zh-CN"/>
        </w:rPr>
        <w:t>19</w:t>
      </w:r>
      <w:r w:rsidRPr="00893077">
        <w:rPr>
          <w:rFonts w:hint="eastAsia"/>
          <w:sz w:val="24"/>
          <w:szCs w:val="24"/>
          <w:lang w:eastAsia="zh-CN"/>
        </w:rPr>
        <w:t>日</w:t>
      </w:r>
      <w:r w:rsidRPr="00893077">
        <w:rPr>
          <w:sz w:val="24"/>
          <w:szCs w:val="24"/>
          <w:lang w:eastAsia="zh-CN"/>
        </w:rPr>
        <w:t>第</w:t>
      </w:r>
      <w:hyperlink r:id="rId25" w:history="1">
        <w:r w:rsidRPr="00893077">
          <w:rPr>
            <w:rStyle w:val="Hyperlink"/>
            <w:sz w:val="24"/>
            <w:szCs w:val="24"/>
            <w:lang w:eastAsia="zh-CN"/>
          </w:rPr>
          <w:t>15/4</w:t>
        </w:r>
      </w:hyperlink>
      <w:r w:rsidRPr="00893077">
        <w:rPr>
          <w:sz w:val="24"/>
          <w:szCs w:val="24"/>
          <w:lang w:eastAsia="zh-CN"/>
        </w:rPr>
        <w:t>号</w:t>
      </w:r>
      <w:r w:rsidRPr="00893077">
        <w:rPr>
          <w:rFonts w:hint="eastAsia"/>
          <w:sz w:val="24"/>
          <w:szCs w:val="24"/>
          <w:lang w:eastAsia="zh-CN"/>
        </w:rPr>
        <w:t>、第</w:t>
      </w:r>
      <w:hyperlink r:id="rId26" w:history="1">
        <w:r w:rsidRPr="00893077">
          <w:rPr>
            <w:rStyle w:val="Hyperlink"/>
            <w:sz w:val="24"/>
            <w:szCs w:val="24"/>
            <w:lang w:eastAsia="zh-CN"/>
          </w:rPr>
          <w:t>15/5</w:t>
        </w:r>
      </w:hyperlink>
      <w:r w:rsidRPr="00893077">
        <w:rPr>
          <w:sz w:val="24"/>
          <w:szCs w:val="24"/>
          <w:lang w:eastAsia="zh-CN"/>
        </w:rPr>
        <w:t>号</w:t>
      </w:r>
      <w:r w:rsidRPr="00893077">
        <w:rPr>
          <w:rFonts w:hint="eastAsia"/>
          <w:sz w:val="24"/>
          <w:szCs w:val="24"/>
          <w:lang w:eastAsia="zh-CN"/>
        </w:rPr>
        <w:t>和第</w:t>
      </w:r>
      <w:hyperlink r:id="rId27" w:history="1">
        <w:r w:rsidRPr="00893077">
          <w:rPr>
            <w:rStyle w:val="Hyperlink"/>
            <w:sz w:val="24"/>
            <w:szCs w:val="24"/>
            <w:lang w:eastAsia="zh-CN"/>
          </w:rPr>
          <w:t>15/6</w:t>
        </w:r>
      </w:hyperlink>
      <w:r w:rsidRPr="00893077">
        <w:rPr>
          <w:sz w:val="24"/>
          <w:szCs w:val="24"/>
          <w:lang w:eastAsia="zh-CN"/>
        </w:rPr>
        <w:t>号、</w:t>
      </w:r>
      <w:r w:rsidRPr="00893077">
        <w:rPr>
          <w:rFonts w:hint="eastAsia"/>
          <w:sz w:val="24"/>
          <w:szCs w:val="24"/>
          <w:lang w:eastAsia="zh-CN"/>
        </w:rPr>
        <w:t>2024</w:t>
      </w:r>
      <w:r w:rsidRPr="00893077">
        <w:rPr>
          <w:rFonts w:hint="eastAsia"/>
          <w:sz w:val="24"/>
          <w:szCs w:val="24"/>
          <w:lang w:eastAsia="zh-CN"/>
        </w:rPr>
        <w:t>年</w:t>
      </w:r>
      <w:r w:rsidRPr="00893077">
        <w:rPr>
          <w:rFonts w:hint="eastAsia"/>
          <w:sz w:val="24"/>
          <w:szCs w:val="24"/>
          <w:lang w:eastAsia="zh-CN"/>
        </w:rPr>
        <w:t>10</w:t>
      </w:r>
      <w:r w:rsidRPr="00893077">
        <w:rPr>
          <w:rFonts w:hint="eastAsia"/>
          <w:sz w:val="24"/>
          <w:szCs w:val="24"/>
          <w:lang w:eastAsia="zh-CN"/>
        </w:rPr>
        <w:t>月</w:t>
      </w:r>
      <w:r w:rsidRPr="00893077">
        <w:rPr>
          <w:rFonts w:hint="eastAsia"/>
          <w:sz w:val="24"/>
          <w:szCs w:val="24"/>
          <w:lang w:eastAsia="zh-CN"/>
        </w:rPr>
        <w:t>30</w:t>
      </w:r>
      <w:r w:rsidRPr="00893077">
        <w:rPr>
          <w:rFonts w:hint="eastAsia"/>
          <w:sz w:val="24"/>
          <w:szCs w:val="24"/>
          <w:lang w:eastAsia="zh-CN"/>
        </w:rPr>
        <w:t>日第</w:t>
      </w:r>
      <w:r>
        <w:fldChar w:fldCharType="begin"/>
      </w:r>
      <w:r>
        <w:rPr>
          <w:lang w:eastAsia="zh-CN"/>
        </w:rPr>
        <w:instrText>HYPERLINK "https://www.cbd.int/decisions/cop/?m=cop-16"</w:instrText>
      </w:r>
      <w:r>
        <w:fldChar w:fldCharType="separate"/>
      </w:r>
      <w:r w:rsidRPr="00893077">
        <w:rPr>
          <w:rStyle w:val="Hyperlink"/>
          <w:sz w:val="24"/>
          <w:szCs w:val="24"/>
          <w:lang w:eastAsia="zh-CN"/>
        </w:rPr>
        <w:t>16</w:t>
      </w:r>
      <w:r w:rsidRPr="00893077">
        <w:rPr>
          <w:rStyle w:val="Hyperlink"/>
          <w:rFonts w:hint="eastAsia"/>
          <w:sz w:val="24"/>
          <w:szCs w:val="24"/>
          <w:lang w:eastAsia="zh-CN"/>
        </w:rPr>
        <w:t>/4</w:t>
      </w:r>
      <w:r>
        <w:fldChar w:fldCharType="end"/>
      </w:r>
      <w:r w:rsidRPr="00893077">
        <w:rPr>
          <w:sz w:val="24"/>
          <w:szCs w:val="24"/>
          <w:lang w:eastAsia="zh-CN"/>
        </w:rPr>
        <w:t>号、</w:t>
      </w:r>
      <w:r w:rsidRPr="00893077">
        <w:rPr>
          <w:rFonts w:hint="eastAsia"/>
          <w:sz w:val="24"/>
          <w:szCs w:val="24"/>
          <w:lang w:eastAsia="zh-CN"/>
        </w:rPr>
        <w:t>2022</w:t>
      </w:r>
      <w:r w:rsidRPr="00893077">
        <w:rPr>
          <w:rFonts w:hint="eastAsia"/>
          <w:sz w:val="24"/>
          <w:szCs w:val="24"/>
          <w:lang w:eastAsia="zh-CN"/>
        </w:rPr>
        <w:t>年</w:t>
      </w:r>
      <w:r w:rsidRPr="00893077">
        <w:rPr>
          <w:rFonts w:hint="eastAsia"/>
          <w:sz w:val="24"/>
          <w:szCs w:val="24"/>
          <w:lang w:eastAsia="zh-CN"/>
        </w:rPr>
        <w:t>2</w:t>
      </w:r>
      <w:r w:rsidRPr="00893077">
        <w:rPr>
          <w:rFonts w:hint="eastAsia"/>
          <w:sz w:val="24"/>
          <w:szCs w:val="24"/>
          <w:lang w:eastAsia="zh-CN"/>
        </w:rPr>
        <w:t>月</w:t>
      </w:r>
      <w:r w:rsidRPr="00893077">
        <w:rPr>
          <w:rFonts w:hint="eastAsia"/>
          <w:sz w:val="24"/>
          <w:szCs w:val="24"/>
          <w:lang w:eastAsia="zh-CN"/>
        </w:rPr>
        <w:t>27</w:t>
      </w:r>
      <w:r w:rsidRPr="00893077">
        <w:rPr>
          <w:rFonts w:hint="eastAsia"/>
          <w:sz w:val="24"/>
          <w:szCs w:val="24"/>
          <w:lang w:eastAsia="zh-CN"/>
        </w:rPr>
        <w:t>日第</w:t>
      </w:r>
      <w:r>
        <w:fldChar w:fldCharType="begin"/>
      </w:r>
      <w:r>
        <w:rPr>
          <w:lang w:eastAsia="zh-CN"/>
        </w:rPr>
        <w:instrText>HYPERLINK "https://www.cbd.int/decisions/cop/?m=cop-16"</w:instrText>
      </w:r>
      <w:r>
        <w:fldChar w:fldCharType="separate"/>
      </w:r>
      <w:r w:rsidRPr="00893077">
        <w:rPr>
          <w:rStyle w:val="Hyperlink"/>
          <w:sz w:val="24"/>
          <w:szCs w:val="24"/>
          <w:lang w:eastAsia="zh-CN"/>
        </w:rPr>
        <w:t>16/31</w:t>
      </w:r>
      <w:r>
        <w:fldChar w:fldCharType="end"/>
      </w:r>
      <w:r w:rsidRPr="00893077">
        <w:rPr>
          <w:sz w:val="24"/>
          <w:szCs w:val="24"/>
          <w:lang w:eastAsia="zh-CN"/>
        </w:rPr>
        <w:t>号</w:t>
      </w:r>
      <w:r w:rsidRPr="00893077">
        <w:rPr>
          <w:rFonts w:hint="eastAsia"/>
          <w:sz w:val="24"/>
          <w:szCs w:val="24"/>
          <w:lang w:eastAsia="zh-CN"/>
        </w:rPr>
        <w:t>和第</w:t>
      </w:r>
      <w:hyperlink r:id="rId28" w:history="1">
        <w:r w:rsidRPr="00893077">
          <w:rPr>
            <w:rStyle w:val="Hyperlink"/>
            <w:sz w:val="24"/>
            <w:szCs w:val="24"/>
            <w:lang w:eastAsia="zh-CN"/>
          </w:rPr>
          <w:t>16/32</w:t>
        </w:r>
      </w:hyperlink>
      <w:r w:rsidRPr="00893077">
        <w:rPr>
          <w:sz w:val="24"/>
          <w:szCs w:val="24"/>
          <w:lang w:eastAsia="zh-CN"/>
        </w:rPr>
        <w:t>号</w:t>
      </w:r>
      <w:r w:rsidRPr="00893077">
        <w:rPr>
          <w:rFonts w:hint="eastAsia"/>
          <w:sz w:val="24"/>
          <w:szCs w:val="24"/>
          <w:lang w:eastAsia="zh-CN"/>
        </w:rPr>
        <w:t>、</w:t>
      </w:r>
      <w:r w:rsidRPr="00893077">
        <w:rPr>
          <w:rFonts w:hint="eastAsia"/>
          <w:sz w:val="24"/>
          <w:szCs w:val="24"/>
          <w:lang w:eastAsia="zh-CN"/>
        </w:rPr>
        <w:t>X</w:t>
      </w:r>
      <w:r w:rsidRPr="00893077">
        <w:rPr>
          <w:rFonts w:hint="eastAsia"/>
          <w:sz w:val="24"/>
          <w:szCs w:val="24"/>
          <w:lang w:eastAsia="zh-CN"/>
        </w:rPr>
        <w:t>年</w:t>
      </w:r>
      <w:r w:rsidRPr="00893077">
        <w:rPr>
          <w:rFonts w:hint="eastAsia"/>
          <w:sz w:val="24"/>
          <w:szCs w:val="24"/>
          <w:lang w:eastAsia="zh-CN"/>
        </w:rPr>
        <w:t>X</w:t>
      </w:r>
      <w:r w:rsidRPr="00893077">
        <w:rPr>
          <w:rFonts w:hint="eastAsia"/>
          <w:sz w:val="24"/>
          <w:szCs w:val="24"/>
          <w:lang w:eastAsia="zh-CN"/>
        </w:rPr>
        <w:t>月第</w:t>
      </w:r>
      <w:r w:rsidRPr="00893077">
        <w:rPr>
          <w:sz w:val="24"/>
          <w:szCs w:val="24"/>
          <w:lang w:eastAsia="zh-CN"/>
        </w:rPr>
        <w:t>17/</w:t>
      </w:r>
      <w:r w:rsidRPr="00893077">
        <w:rPr>
          <w:rFonts w:hint="eastAsia"/>
          <w:sz w:val="24"/>
          <w:szCs w:val="24"/>
          <w:lang w:eastAsia="zh-CN"/>
        </w:rPr>
        <w:t>-</w:t>
      </w:r>
      <w:r w:rsidRPr="00893077">
        <w:rPr>
          <w:sz w:val="24"/>
          <w:szCs w:val="24"/>
          <w:lang w:eastAsia="zh-CN"/>
        </w:rPr>
        <w:t>-</w:t>
      </w:r>
      <w:r w:rsidRPr="00893077">
        <w:rPr>
          <w:sz w:val="24"/>
          <w:szCs w:val="24"/>
          <w:lang w:eastAsia="zh-CN"/>
        </w:rPr>
        <w:t>号</w:t>
      </w:r>
      <w:r w:rsidRPr="00893077">
        <w:rPr>
          <w:rFonts w:hint="eastAsia"/>
          <w:sz w:val="24"/>
          <w:szCs w:val="24"/>
          <w:lang w:eastAsia="zh-CN"/>
        </w:rPr>
        <w:t>决定</w:t>
      </w:r>
      <w:r w:rsidRPr="003A560C">
        <w:rPr>
          <w:rStyle w:val="FootnoteReference"/>
          <w:rFonts w:ascii="Times New Roman" w:hAnsi="Times New Roman"/>
          <w:szCs w:val="24"/>
          <w:lang w:eastAsia="zh-CN"/>
        </w:rPr>
        <w:footnoteReference w:id="11"/>
      </w:r>
      <w:r w:rsidRPr="00893077">
        <w:rPr>
          <w:rFonts w:hint="eastAsia"/>
          <w:sz w:val="24"/>
          <w:szCs w:val="24"/>
          <w:lang w:eastAsia="zh-CN"/>
        </w:rPr>
        <w:t>以及标题</w:t>
      </w:r>
      <w:r w:rsidRPr="00893077">
        <w:rPr>
          <w:sz w:val="24"/>
          <w:szCs w:val="24"/>
          <w:lang w:eastAsia="zh-CN"/>
        </w:rPr>
        <w:t>指标元数据</w:t>
      </w:r>
      <w:r w:rsidRPr="003A560C">
        <w:rPr>
          <w:rStyle w:val="FootnoteReference"/>
          <w:rFonts w:ascii="Times New Roman" w:hAnsi="Times New Roman"/>
          <w:szCs w:val="24"/>
        </w:rPr>
        <w:footnoteReference w:id="12"/>
      </w:r>
      <w:r w:rsidRPr="00893077">
        <w:rPr>
          <w:rFonts w:hint="eastAsia"/>
          <w:sz w:val="24"/>
          <w:szCs w:val="24"/>
          <w:lang w:eastAsia="zh-CN"/>
        </w:rPr>
        <w:t>开展工作，</w:t>
      </w:r>
      <w:r w:rsidRPr="00893077">
        <w:rPr>
          <w:sz w:val="24"/>
          <w:szCs w:val="24"/>
          <w:lang w:eastAsia="zh-CN"/>
        </w:rPr>
        <w:t>并考虑到：</w:t>
      </w:r>
    </w:p>
    <w:p w14:paraId="1552259B" w14:textId="77777777" w:rsidR="003F175C" w:rsidRPr="00893077" w:rsidRDefault="003F175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(a)</w:t>
      </w:r>
      <w:r w:rsidRPr="00893077">
        <w:rPr>
          <w:sz w:val="24"/>
          <w:szCs w:val="24"/>
          <w:lang w:eastAsia="zh-CN"/>
        </w:rPr>
        <w:tab/>
      </w:r>
      <w:r w:rsidRPr="00893077">
        <w:rPr>
          <w:sz w:val="24"/>
          <w:szCs w:val="24"/>
          <w:lang w:eastAsia="zh-CN"/>
        </w:rPr>
        <w:t>缔约方编写第七次国家报告的经验</w:t>
      </w:r>
      <w:r w:rsidRPr="00893077">
        <w:rPr>
          <w:rFonts w:hint="eastAsia"/>
          <w:sz w:val="24"/>
          <w:szCs w:val="24"/>
          <w:lang w:eastAsia="zh-CN"/>
        </w:rPr>
        <w:t>，</w:t>
      </w:r>
      <w:r w:rsidRPr="00893077">
        <w:rPr>
          <w:sz w:val="24"/>
          <w:szCs w:val="24"/>
          <w:lang w:eastAsia="zh-CN"/>
        </w:rPr>
        <w:t>包括</w:t>
      </w:r>
      <w:r w:rsidRPr="00893077">
        <w:rPr>
          <w:rFonts w:hint="eastAsia"/>
          <w:sz w:val="24"/>
          <w:szCs w:val="24"/>
          <w:lang w:eastAsia="zh-CN"/>
        </w:rPr>
        <w:t>其</w:t>
      </w:r>
      <w:r w:rsidRPr="00893077">
        <w:rPr>
          <w:sz w:val="24"/>
          <w:szCs w:val="24"/>
          <w:lang w:eastAsia="zh-CN"/>
        </w:rPr>
        <w:t>在使用监测</w:t>
      </w:r>
      <w:r w:rsidRPr="00893077">
        <w:rPr>
          <w:rFonts w:hint="eastAsia"/>
          <w:sz w:val="24"/>
          <w:szCs w:val="24"/>
          <w:lang w:eastAsia="zh-CN"/>
        </w:rPr>
        <w:t>《昆明</w:t>
      </w:r>
      <w:r w:rsidRPr="00893077">
        <w:rPr>
          <w:rFonts w:hint="eastAsia"/>
          <w:sz w:val="24"/>
          <w:szCs w:val="24"/>
          <w:lang w:eastAsia="zh-CN"/>
        </w:rPr>
        <w:t>-</w:t>
      </w:r>
      <w:r w:rsidRPr="00893077">
        <w:rPr>
          <w:rFonts w:hint="eastAsia"/>
          <w:sz w:val="24"/>
          <w:szCs w:val="24"/>
          <w:lang w:eastAsia="zh-CN"/>
        </w:rPr>
        <w:t>蒙特利尔全球生物多样性</w:t>
      </w:r>
      <w:r w:rsidRPr="00893077">
        <w:rPr>
          <w:sz w:val="24"/>
          <w:szCs w:val="24"/>
          <w:lang w:eastAsia="zh-CN"/>
        </w:rPr>
        <w:t>框架</w:t>
      </w:r>
      <w:r w:rsidRPr="00893077">
        <w:rPr>
          <w:rFonts w:hint="eastAsia"/>
          <w:sz w:val="24"/>
          <w:szCs w:val="24"/>
          <w:lang w:eastAsia="zh-CN"/>
        </w:rPr>
        <w:t>》</w:t>
      </w:r>
      <w:r w:rsidRPr="003A560C">
        <w:rPr>
          <w:rStyle w:val="FootnoteReference"/>
          <w:rFonts w:ascii="Times New Roman" w:hAnsi="Times New Roman"/>
          <w:szCs w:val="24"/>
        </w:rPr>
        <w:footnoteReference w:id="13"/>
      </w:r>
      <w:r w:rsidRPr="00893077">
        <w:rPr>
          <w:sz w:val="24"/>
          <w:szCs w:val="24"/>
          <w:lang w:eastAsia="zh-CN"/>
        </w:rPr>
        <w:t>时面临的技术、能力</w:t>
      </w:r>
      <w:r w:rsidRPr="00893077">
        <w:rPr>
          <w:rFonts w:hint="eastAsia"/>
          <w:sz w:val="24"/>
          <w:szCs w:val="24"/>
          <w:lang w:eastAsia="zh-CN"/>
        </w:rPr>
        <w:t>和</w:t>
      </w:r>
      <w:r w:rsidRPr="00893077">
        <w:rPr>
          <w:sz w:val="24"/>
          <w:szCs w:val="24"/>
          <w:lang w:eastAsia="zh-CN"/>
        </w:rPr>
        <w:t>资源缺口；</w:t>
      </w:r>
    </w:p>
    <w:p w14:paraId="0B79792A" w14:textId="77777777" w:rsidR="003F175C" w:rsidRPr="00893077" w:rsidRDefault="003F175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CA" w:eastAsia="zh-CN"/>
        </w:rPr>
      </w:pPr>
      <w:r w:rsidRPr="00893077">
        <w:rPr>
          <w:sz w:val="24"/>
          <w:szCs w:val="24"/>
          <w:lang w:eastAsia="zh-CN"/>
        </w:rPr>
        <w:t>(b)</w:t>
      </w:r>
      <w:r w:rsidRPr="00893077">
        <w:rPr>
          <w:sz w:val="24"/>
          <w:szCs w:val="24"/>
          <w:lang w:eastAsia="zh-CN"/>
        </w:rPr>
        <w:tab/>
      </w:r>
      <w:r w:rsidRPr="00893077">
        <w:rPr>
          <w:sz w:val="24"/>
          <w:szCs w:val="24"/>
          <w:lang w:eastAsia="zh-CN"/>
        </w:rPr>
        <w:t>关于第七次国家报告中指标使用情况的审查</w:t>
      </w:r>
      <w:r w:rsidRPr="003A560C">
        <w:rPr>
          <w:rStyle w:val="FootnoteReference"/>
          <w:rFonts w:ascii="Times New Roman" w:hAnsi="Times New Roman"/>
          <w:szCs w:val="24"/>
        </w:rPr>
        <w:footnoteReference w:id="14"/>
      </w:r>
      <w:r w:rsidRPr="00893077">
        <w:rPr>
          <w:rFonts w:hint="eastAsia"/>
          <w:sz w:val="24"/>
          <w:szCs w:val="24"/>
          <w:lang w:eastAsia="zh-CN"/>
        </w:rPr>
        <w:t>；</w:t>
      </w:r>
    </w:p>
    <w:p w14:paraId="4E29E92B" w14:textId="77777777" w:rsidR="003F175C" w:rsidRPr="00893077" w:rsidRDefault="003F175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(c)</w:t>
      </w:r>
      <w:r w:rsidRPr="00893077">
        <w:rPr>
          <w:sz w:val="24"/>
          <w:szCs w:val="24"/>
          <w:lang w:eastAsia="zh-CN"/>
        </w:rPr>
        <w:tab/>
      </w:r>
      <w:r w:rsidRPr="00893077">
        <w:rPr>
          <w:sz w:val="24"/>
          <w:szCs w:val="24"/>
          <w:lang w:eastAsia="zh-CN"/>
        </w:rPr>
        <w:t>《昆蒙框架》集体执行进度全球</w:t>
      </w:r>
      <w:r w:rsidRPr="00893077">
        <w:rPr>
          <w:rFonts w:hint="eastAsia"/>
          <w:sz w:val="24"/>
          <w:szCs w:val="24"/>
          <w:lang w:eastAsia="zh-CN"/>
        </w:rPr>
        <w:t>报告</w:t>
      </w:r>
      <w:r w:rsidRPr="00893077">
        <w:rPr>
          <w:sz w:val="24"/>
          <w:szCs w:val="24"/>
          <w:lang w:eastAsia="zh-CN"/>
        </w:rPr>
        <w:t>的</w:t>
      </w:r>
      <w:r w:rsidRPr="00893077">
        <w:rPr>
          <w:rFonts w:hint="eastAsia"/>
          <w:sz w:val="24"/>
          <w:szCs w:val="24"/>
          <w:lang w:eastAsia="zh-CN"/>
        </w:rPr>
        <w:t>相关结论</w:t>
      </w:r>
      <w:r w:rsidRPr="00893077">
        <w:rPr>
          <w:sz w:val="24"/>
          <w:szCs w:val="24"/>
          <w:lang w:eastAsia="zh-CN"/>
        </w:rPr>
        <w:t>及其编制过程中汲取的教训；</w:t>
      </w:r>
    </w:p>
    <w:p w14:paraId="38E2F734" w14:textId="77777777" w:rsidR="003F175C" w:rsidRPr="00893077" w:rsidRDefault="003F175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(d)</w:t>
      </w:r>
      <w:r w:rsidRPr="00893077">
        <w:rPr>
          <w:sz w:val="24"/>
          <w:szCs w:val="24"/>
          <w:lang w:eastAsia="zh-CN"/>
        </w:rPr>
        <w:tab/>
      </w:r>
      <w:r w:rsidRPr="00893077">
        <w:rPr>
          <w:sz w:val="24"/>
          <w:szCs w:val="24"/>
          <w:lang w:eastAsia="zh-CN"/>
        </w:rPr>
        <w:t>缔约方的</w:t>
      </w:r>
      <w:r w:rsidRPr="00893077">
        <w:rPr>
          <w:rFonts w:hint="eastAsia"/>
          <w:sz w:val="24"/>
          <w:szCs w:val="24"/>
          <w:lang w:eastAsia="zh-CN"/>
        </w:rPr>
        <w:t>报告</w:t>
      </w:r>
      <w:r w:rsidRPr="00893077">
        <w:rPr>
          <w:sz w:val="24"/>
          <w:szCs w:val="24"/>
          <w:lang w:eastAsia="zh-CN"/>
        </w:rPr>
        <w:t>负担；</w:t>
      </w:r>
    </w:p>
    <w:p w14:paraId="763264E6" w14:textId="77777777" w:rsidR="003F175C" w:rsidRPr="00893077" w:rsidRDefault="003F175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w:t>
      </w:r>
      <w:r w:rsidRPr="00893077">
        <w:rPr>
          <w:rFonts w:hint="eastAsia"/>
          <w:sz w:val="24"/>
          <w:szCs w:val="24"/>
          <w:lang w:eastAsia="zh-CN"/>
        </w:rPr>
        <w:t>e</w:t>
      </w:r>
      <w:r w:rsidRPr="00893077">
        <w:rPr>
          <w:sz w:val="24"/>
          <w:szCs w:val="24"/>
          <w:lang w:eastAsia="zh-CN"/>
        </w:rPr>
        <w:t>)</w:t>
      </w:r>
      <w:r w:rsidRPr="00893077">
        <w:rPr>
          <w:sz w:val="24"/>
          <w:szCs w:val="24"/>
          <w:lang w:eastAsia="zh-CN"/>
        </w:rPr>
        <w:tab/>
      </w:r>
      <w:r w:rsidRPr="00893077">
        <w:rPr>
          <w:rFonts w:hint="eastAsia"/>
          <w:sz w:val="24"/>
          <w:szCs w:val="24"/>
          <w:lang w:eastAsia="zh-CN"/>
        </w:rPr>
        <w:t>缔约方、</w:t>
      </w:r>
      <w:r w:rsidRPr="00893077">
        <w:rPr>
          <w:sz w:val="24"/>
          <w:szCs w:val="24"/>
          <w:lang w:eastAsia="zh-CN"/>
        </w:rPr>
        <w:t>特别是最不发达国家和小岛屿发展中国家的</w:t>
      </w:r>
      <w:r w:rsidRPr="00893077">
        <w:rPr>
          <w:rFonts w:hint="eastAsia"/>
          <w:sz w:val="24"/>
          <w:szCs w:val="24"/>
          <w:lang w:eastAsia="zh-CN"/>
        </w:rPr>
        <w:t>能力、</w:t>
      </w:r>
      <w:r w:rsidRPr="00893077">
        <w:rPr>
          <w:sz w:val="24"/>
          <w:szCs w:val="24"/>
          <w:lang w:eastAsia="zh-CN"/>
        </w:rPr>
        <w:t>技术</w:t>
      </w:r>
      <w:r w:rsidRPr="00893077">
        <w:rPr>
          <w:rFonts w:hint="eastAsia"/>
          <w:sz w:val="24"/>
          <w:szCs w:val="24"/>
          <w:lang w:eastAsia="zh-CN"/>
        </w:rPr>
        <w:t>、机构</w:t>
      </w:r>
      <w:r w:rsidRPr="00893077">
        <w:rPr>
          <w:sz w:val="24"/>
          <w:szCs w:val="24"/>
          <w:lang w:eastAsia="zh-CN"/>
        </w:rPr>
        <w:t>和资金</w:t>
      </w:r>
      <w:r w:rsidRPr="00893077">
        <w:rPr>
          <w:rFonts w:hint="eastAsia"/>
          <w:sz w:val="24"/>
          <w:szCs w:val="24"/>
          <w:lang w:eastAsia="zh-CN"/>
        </w:rPr>
        <w:t>需求；</w:t>
      </w:r>
    </w:p>
    <w:p w14:paraId="0655B1B0" w14:textId="77777777" w:rsidR="003F175C" w:rsidRPr="00893077" w:rsidRDefault="003F175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w:t>
      </w:r>
      <w:r w:rsidRPr="00893077">
        <w:rPr>
          <w:rFonts w:hint="eastAsia"/>
          <w:sz w:val="24"/>
          <w:szCs w:val="24"/>
          <w:lang w:eastAsia="zh-CN"/>
        </w:rPr>
        <w:t>f</w:t>
      </w:r>
      <w:r w:rsidRPr="00893077">
        <w:rPr>
          <w:sz w:val="24"/>
          <w:szCs w:val="24"/>
          <w:lang w:eastAsia="zh-CN"/>
        </w:rPr>
        <w:t>)</w:t>
      </w:r>
      <w:r w:rsidRPr="00893077">
        <w:rPr>
          <w:sz w:val="24"/>
          <w:szCs w:val="24"/>
          <w:lang w:eastAsia="zh-CN"/>
        </w:rPr>
        <w:tab/>
      </w:r>
      <w:r w:rsidRPr="00893077">
        <w:rPr>
          <w:sz w:val="24"/>
          <w:szCs w:val="24"/>
          <w:lang w:eastAsia="zh-CN"/>
        </w:rPr>
        <w:t>生物多样性和生态系统服务政府间科学与政策平台正在编写的关于监测生物多样性和自然对人类所作贡献</w:t>
      </w:r>
      <w:r w:rsidRPr="00893077">
        <w:rPr>
          <w:rFonts w:hint="eastAsia"/>
          <w:sz w:val="24"/>
          <w:szCs w:val="24"/>
          <w:lang w:eastAsia="zh-CN"/>
        </w:rPr>
        <w:t>以及关于</w:t>
      </w:r>
      <w:r w:rsidRPr="00893077">
        <w:rPr>
          <w:sz w:val="24"/>
          <w:szCs w:val="24"/>
          <w:lang w:eastAsia="zh-CN"/>
        </w:rPr>
        <w:t>空间规划和生态连通性的方法评估</w:t>
      </w:r>
      <w:r w:rsidRPr="00893077">
        <w:rPr>
          <w:rFonts w:hint="eastAsia"/>
          <w:sz w:val="24"/>
          <w:szCs w:val="24"/>
          <w:lang w:eastAsia="zh-CN"/>
        </w:rPr>
        <w:t>相关结果；</w:t>
      </w:r>
    </w:p>
    <w:p w14:paraId="208E503B" w14:textId="77777777" w:rsidR="003F175C" w:rsidRPr="00893077" w:rsidRDefault="003F175C" w:rsidP="0092760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w:t>
      </w:r>
      <w:r w:rsidRPr="00893077">
        <w:rPr>
          <w:rFonts w:hint="eastAsia"/>
          <w:sz w:val="24"/>
          <w:szCs w:val="24"/>
          <w:lang w:eastAsia="zh-CN"/>
        </w:rPr>
        <w:t>g</w:t>
      </w:r>
      <w:r w:rsidRPr="00893077">
        <w:rPr>
          <w:sz w:val="24"/>
          <w:szCs w:val="24"/>
          <w:lang w:eastAsia="zh-CN"/>
        </w:rPr>
        <w:t>)</w:t>
      </w:r>
      <w:r w:rsidRPr="00893077">
        <w:rPr>
          <w:sz w:val="24"/>
          <w:szCs w:val="24"/>
          <w:lang w:eastAsia="zh-CN"/>
        </w:rPr>
        <w:tab/>
      </w:r>
      <w:r w:rsidRPr="00893077">
        <w:rPr>
          <w:rFonts w:hint="eastAsia"/>
          <w:sz w:val="24"/>
          <w:szCs w:val="24"/>
          <w:lang w:eastAsia="zh-CN"/>
        </w:rPr>
        <w:t xml:space="preserve"> </w:t>
      </w:r>
      <w:r w:rsidRPr="00893077">
        <w:rPr>
          <w:rFonts w:hint="eastAsia"/>
          <w:sz w:val="24"/>
          <w:szCs w:val="24"/>
          <w:lang w:eastAsia="zh-CN"/>
        </w:rPr>
        <w:t>指标问题特设技术专家组为</w:t>
      </w:r>
      <w:r w:rsidRPr="00893077">
        <w:rPr>
          <w:sz w:val="24"/>
          <w:szCs w:val="24"/>
          <w:lang w:eastAsia="zh-CN"/>
        </w:rPr>
        <w:t>《</w:t>
      </w:r>
      <w:r w:rsidRPr="00893077">
        <w:rPr>
          <w:sz w:val="24"/>
          <w:szCs w:val="24"/>
          <w:lang w:val="en-US" w:eastAsia="zh-CN"/>
        </w:rPr>
        <w:t>昆明</w:t>
      </w:r>
      <w:r w:rsidRPr="00893077">
        <w:rPr>
          <w:sz w:val="24"/>
          <w:szCs w:val="24"/>
          <w:lang w:val="en-US" w:eastAsia="zh-CN"/>
        </w:rPr>
        <w:t>-</w:t>
      </w:r>
      <w:r w:rsidRPr="00893077">
        <w:rPr>
          <w:sz w:val="24"/>
          <w:szCs w:val="24"/>
          <w:lang w:val="en-US" w:eastAsia="zh-CN"/>
        </w:rPr>
        <w:t>蒙特利尔全球生物多样性框架</w:t>
      </w:r>
      <w:r w:rsidRPr="00893077">
        <w:rPr>
          <w:sz w:val="24"/>
          <w:szCs w:val="24"/>
          <w:lang w:eastAsia="zh-CN"/>
        </w:rPr>
        <w:t>》</w:t>
      </w:r>
      <w:r w:rsidRPr="00893077">
        <w:rPr>
          <w:rFonts w:hint="eastAsia"/>
          <w:sz w:val="24"/>
          <w:szCs w:val="24"/>
          <w:lang w:eastAsia="zh-CN"/>
        </w:rPr>
        <w:t>编制的关于使用监测框架指标</w:t>
      </w:r>
      <w:r w:rsidRPr="00893077">
        <w:rPr>
          <w:sz w:val="24"/>
          <w:szCs w:val="24"/>
          <w:lang w:eastAsia="zh-CN"/>
        </w:rPr>
        <w:t>的修订指南</w:t>
      </w:r>
      <w:r w:rsidRPr="003A560C">
        <w:rPr>
          <w:rStyle w:val="FootnoteReference"/>
          <w:rFonts w:ascii="Times New Roman" w:hAnsi="Times New Roman"/>
          <w:szCs w:val="24"/>
        </w:rPr>
        <w:footnoteReference w:id="15"/>
      </w:r>
      <w:r w:rsidRPr="00893077">
        <w:rPr>
          <w:rFonts w:hint="eastAsia"/>
          <w:sz w:val="24"/>
          <w:szCs w:val="24"/>
          <w:lang w:eastAsia="zh-CN"/>
        </w:rPr>
        <w:t>。</w:t>
      </w:r>
    </w:p>
    <w:p w14:paraId="0EA8B01E" w14:textId="77777777" w:rsidR="003F175C" w:rsidRPr="00893077" w:rsidRDefault="003F175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rFonts w:hint="eastAsia"/>
          <w:sz w:val="24"/>
          <w:szCs w:val="24"/>
          <w:lang w:eastAsia="zh-CN"/>
        </w:rPr>
        <w:t>3.</w:t>
      </w:r>
      <w:r w:rsidRPr="00893077">
        <w:rPr>
          <w:sz w:val="24"/>
          <w:szCs w:val="24"/>
          <w:lang w:eastAsia="zh-CN"/>
        </w:rPr>
        <w:tab/>
      </w:r>
      <w:r w:rsidRPr="00893077">
        <w:rPr>
          <w:rFonts w:hint="eastAsia"/>
          <w:sz w:val="24"/>
          <w:szCs w:val="24"/>
          <w:lang w:eastAsia="zh-CN"/>
        </w:rPr>
        <w:t>特设技术专家组应</w:t>
      </w:r>
      <w:r w:rsidRPr="00893077">
        <w:rPr>
          <w:sz w:val="24"/>
          <w:szCs w:val="24"/>
          <w:lang w:eastAsia="zh-CN"/>
        </w:rPr>
        <w:t>与相关组织</w:t>
      </w:r>
      <w:r w:rsidRPr="00893077">
        <w:rPr>
          <w:rFonts w:hint="eastAsia"/>
          <w:sz w:val="24"/>
          <w:szCs w:val="24"/>
          <w:lang w:eastAsia="zh-CN"/>
        </w:rPr>
        <w:t>和实体</w:t>
      </w:r>
      <w:r w:rsidRPr="00893077">
        <w:rPr>
          <w:sz w:val="24"/>
          <w:szCs w:val="24"/>
          <w:lang w:eastAsia="zh-CN"/>
        </w:rPr>
        <w:t>合作，包括酌情</w:t>
      </w:r>
      <w:r w:rsidRPr="00893077">
        <w:rPr>
          <w:rFonts w:hint="eastAsia"/>
          <w:sz w:val="24"/>
          <w:szCs w:val="24"/>
          <w:lang w:eastAsia="zh-CN"/>
        </w:rPr>
        <w:t>与</w:t>
      </w:r>
      <w:r w:rsidRPr="00893077">
        <w:rPr>
          <w:sz w:val="24"/>
          <w:szCs w:val="24"/>
          <w:lang w:eastAsia="zh-CN"/>
        </w:rPr>
        <w:t>区域和次区域科技</w:t>
      </w:r>
      <w:r w:rsidRPr="00893077">
        <w:rPr>
          <w:rFonts w:hint="eastAsia"/>
          <w:sz w:val="24"/>
          <w:szCs w:val="24"/>
          <w:lang w:eastAsia="zh-CN"/>
        </w:rPr>
        <w:t>合作</w:t>
      </w:r>
      <w:r w:rsidRPr="00893077">
        <w:rPr>
          <w:sz w:val="24"/>
          <w:szCs w:val="24"/>
          <w:lang w:eastAsia="zh-CN"/>
        </w:rPr>
        <w:t>支持中心</w:t>
      </w:r>
      <w:r w:rsidRPr="00893077">
        <w:rPr>
          <w:rFonts w:hint="eastAsia"/>
          <w:sz w:val="24"/>
          <w:szCs w:val="24"/>
          <w:lang w:eastAsia="zh-CN"/>
        </w:rPr>
        <w:t>以及</w:t>
      </w:r>
      <w:hyperlink r:id="rId29" w:history="1">
        <w:r w:rsidRPr="00893077">
          <w:rPr>
            <w:rStyle w:val="Hyperlink"/>
            <w:sz w:val="24"/>
            <w:szCs w:val="24"/>
            <w:lang w:eastAsia="zh-CN"/>
          </w:rPr>
          <w:t>CBD/SBSTTA/26</w:t>
        </w:r>
      </w:hyperlink>
      <w:r w:rsidRPr="00893077">
        <w:rPr>
          <w:rStyle w:val="Hyperlink"/>
          <w:sz w:val="24"/>
          <w:szCs w:val="24"/>
          <w:lang w:eastAsia="zh-CN"/>
        </w:rPr>
        <w:t>/2</w:t>
      </w:r>
      <w:r w:rsidRPr="00893077">
        <w:rPr>
          <w:sz w:val="24"/>
          <w:szCs w:val="24"/>
          <w:lang w:eastAsia="zh-CN"/>
        </w:rPr>
        <w:t>号文件附件二表</w:t>
      </w:r>
      <w:r w:rsidRPr="00893077">
        <w:rPr>
          <w:sz w:val="24"/>
          <w:szCs w:val="24"/>
          <w:lang w:eastAsia="zh-CN"/>
        </w:rPr>
        <w:t>1</w:t>
      </w:r>
      <w:r w:rsidRPr="00893077">
        <w:rPr>
          <w:sz w:val="24"/>
          <w:szCs w:val="24"/>
          <w:lang w:eastAsia="zh-CN"/>
        </w:rPr>
        <w:t>所列组织</w:t>
      </w:r>
      <w:r w:rsidRPr="00893077">
        <w:rPr>
          <w:rFonts w:hint="eastAsia"/>
          <w:sz w:val="24"/>
          <w:szCs w:val="24"/>
          <w:lang w:eastAsia="zh-CN"/>
        </w:rPr>
        <w:t>和实体</w:t>
      </w:r>
      <w:r w:rsidRPr="00893077">
        <w:rPr>
          <w:sz w:val="24"/>
          <w:szCs w:val="24"/>
          <w:lang w:eastAsia="zh-CN"/>
        </w:rPr>
        <w:t>合作</w:t>
      </w:r>
      <w:r w:rsidRPr="00893077">
        <w:rPr>
          <w:rFonts w:hint="eastAsia"/>
          <w:sz w:val="24"/>
          <w:szCs w:val="24"/>
          <w:lang w:eastAsia="zh-CN"/>
        </w:rPr>
        <w:t>；</w:t>
      </w:r>
    </w:p>
    <w:p w14:paraId="787929B7" w14:textId="77777777" w:rsidR="003F175C" w:rsidRPr="00893077" w:rsidRDefault="003F175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893077">
        <w:rPr>
          <w:rFonts w:hint="eastAsia"/>
          <w:sz w:val="24"/>
          <w:szCs w:val="24"/>
          <w:lang w:eastAsia="zh-CN"/>
        </w:rPr>
        <w:t>4.</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由缔约方提名的</w:t>
      </w:r>
      <w:r w:rsidRPr="00893077">
        <w:rPr>
          <w:sz w:val="24"/>
          <w:szCs w:val="24"/>
          <w:lang w:eastAsia="zh-CN"/>
        </w:rPr>
        <w:t>30</w:t>
      </w:r>
      <w:r w:rsidRPr="00893077">
        <w:rPr>
          <w:sz w:val="24"/>
          <w:szCs w:val="24"/>
          <w:lang w:eastAsia="zh-CN"/>
        </w:rPr>
        <w:t>名技术专家组成，</w:t>
      </w:r>
      <w:r w:rsidRPr="00893077">
        <w:rPr>
          <w:sz w:val="24"/>
          <w:szCs w:val="24"/>
          <w:lang w:eastAsia="zh-CN"/>
        </w:rPr>
        <w:tab/>
      </w:r>
      <w:r w:rsidRPr="00893077">
        <w:rPr>
          <w:rFonts w:hint="eastAsia"/>
          <w:sz w:val="24"/>
          <w:szCs w:val="24"/>
          <w:lang w:eastAsia="zh-CN"/>
        </w:rPr>
        <w:t>其中</w:t>
      </w:r>
      <w:r w:rsidRPr="00893077">
        <w:rPr>
          <w:sz w:val="24"/>
          <w:szCs w:val="24"/>
          <w:lang w:eastAsia="zh-CN"/>
        </w:rPr>
        <w:t>包括统计、生物多样性监测、国家统计和生物多样性信息系统、数据管理和治理、能力建设和发展、区域合作、生物多样性融资、国家报告程序以及相关社会和自然科</w:t>
      </w:r>
      <w:r w:rsidRPr="00893077">
        <w:rPr>
          <w:sz w:val="24"/>
          <w:szCs w:val="24"/>
          <w:lang w:eastAsia="zh-CN"/>
        </w:rPr>
        <w:lastRenderedPageBreak/>
        <w:t>学领域的专家，</w:t>
      </w:r>
      <w:r w:rsidRPr="00893077">
        <w:rPr>
          <w:rFonts w:hint="eastAsia"/>
          <w:sz w:val="24"/>
          <w:szCs w:val="24"/>
          <w:lang w:eastAsia="zh-CN"/>
        </w:rPr>
        <w:t>并由</w:t>
      </w:r>
      <w:r w:rsidRPr="00893077">
        <w:rPr>
          <w:sz w:val="24"/>
          <w:szCs w:val="24"/>
          <w:lang w:eastAsia="zh-CN"/>
        </w:rPr>
        <w:t>观察员组织和其他相关组织提名的最多</w:t>
      </w:r>
      <w:r w:rsidRPr="00893077">
        <w:rPr>
          <w:sz w:val="24"/>
          <w:szCs w:val="24"/>
          <w:lang w:eastAsia="zh-CN"/>
        </w:rPr>
        <w:t>15</w:t>
      </w:r>
      <w:r w:rsidRPr="00893077">
        <w:rPr>
          <w:sz w:val="24"/>
          <w:szCs w:val="24"/>
          <w:lang w:eastAsia="zh-CN"/>
        </w:rPr>
        <w:t>名代表组成。执行秘书</w:t>
      </w:r>
      <w:r w:rsidRPr="00893077">
        <w:rPr>
          <w:rFonts w:hint="eastAsia"/>
          <w:sz w:val="24"/>
          <w:szCs w:val="24"/>
          <w:lang w:eastAsia="zh-CN"/>
        </w:rPr>
        <w:t>应</w:t>
      </w:r>
      <w:r w:rsidRPr="00893077">
        <w:rPr>
          <w:sz w:val="24"/>
          <w:szCs w:val="24"/>
          <w:lang w:eastAsia="zh-CN"/>
        </w:rPr>
        <w:t>与科学、技术和工艺咨询附属机构主席团协商，从缔约方和各组织提交的提名中挑选专家，适当考虑</w:t>
      </w:r>
      <w:r w:rsidRPr="00893077">
        <w:rPr>
          <w:rFonts w:hint="eastAsia"/>
          <w:sz w:val="24"/>
          <w:szCs w:val="24"/>
          <w:lang w:eastAsia="zh-CN"/>
        </w:rPr>
        <w:t>道各</w:t>
      </w:r>
      <w:r w:rsidRPr="00893077">
        <w:rPr>
          <w:sz w:val="24"/>
          <w:szCs w:val="24"/>
          <w:lang w:eastAsia="zh-CN"/>
        </w:rPr>
        <w:t>技术</w:t>
      </w:r>
      <w:r w:rsidRPr="00893077">
        <w:rPr>
          <w:rFonts w:hint="eastAsia"/>
          <w:sz w:val="24"/>
          <w:szCs w:val="24"/>
          <w:lang w:eastAsia="zh-CN"/>
        </w:rPr>
        <w:t>专长</w:t>
      </w:r>
      <w:r w:rsidRPr="00893077">
        <w:rPr>
          <w:sz w:val="24"/>
          <w:szCs w:val="24"/>
          <w:lang w:eastAsia="zh-CN"/>
        </w:rPr>
        <w:t>领域</w:t>
      </w:r>
      <w:r w:rsidRPr="00893077">
        <w:rPr>
          <w:rFonts w:hint="eastAsia"/>
          <w:sz w:val="24"/>
          <w:szCs w:val="24"/>
          <w:lang w:eastAsia="zh-CN"/>
        </w:rPr>
        <w:t>的代表性；确保</w:t>
      </w:r>
      <w:r w:rsidRPr="00893077">
        <w:rPr>
          <w:sz w:val="24"/>
          <w:szCs w:val="24"/>
          <w:lang w:eastAsia="zh-CN"/>
        </w:rPr>
        <w:t>平衡兼顾《</w:t>
      </w:r>
      <w:r w:rsidRPr="00893077">
        <w:rPr>
          <w:sz w:val="24"/>
          <w:szCs w:val="24"/>
          <w:lang w:val="en-US" w:eastAsia="zh-CN"/>
        </w:rPr>
        <w:t>昆蒙框架</w:t>
      </w:r>
      <w:r w:rsidRPr="00893077">
        <w:rPr>
          <w:sz w:val="24"/>
          <w:szCs w:val="24"/>
          <w:lang w:eastAsia="zh-CN"/>
        </w:rPr>
        <w:t>》的长期目标和行动目标所涉各个方面的专门知识</w:t>
      </w:r>
      <w:r w:rsidRPr="00893077">
        <w:rPr>
          <w:rFonts w:hint="eastAsia"/>
          <w:sz w:val="24"/>
          <w:szCs w:val="24"/>
          <w:lang w:eastAsia="zh-CN"/>
        </w:rPr>
        <w:t>；</w:t>
      </w:r>
      <w:r w:rsidRPr="00893077">
        <w:rPr>
          <w:sz w:val="24"/>
          <w:szCs w:val="24"/>
          <w:lang w:eastAsia="zh-CN"/>
        </w:rPr>
        <w:t>同时考虑到</w:t>
      </w:r>
      <w:r w:rsidRPr="00893077">
        <w:rPr>
          <w:rFonts w:hint="eastAsia"/>
          <w:sz w:val="24"/>
          <w:szCs w:val="24"/>
          <w:lang w:eastAsia="zh-CN"/>
        </w:rPr>
        <w:t>：</w:t>
      </w:r>
      <w:r w:rsidRPr="00893077">
        <w:rPr>
          <w:sz w:val="24"/>
          <w:szCs w:val="24"/>
          <w:lang w:eastAsia="zh-CN"/>
        </w:rPr>
        <w:t>地域代表性；土著人民和地方社区、妇女和青年团体以及主要利益攸关方的代表性；性别平衡；发展中国家</w:t>
      </w:r>
      <w:r w:rsidRPr="00893077">
        <w:rPr>
          <w:rFonts w:hint="eastAsia"/>
          <w:sz w:val="24"/>
          <w:szCs w:val="24"/>
          <w:lang w:eastAsia="zh-CN"/>
        </w:rPr>
        <w:t>、</w:t>
      </w:r>
      <w:r w:rsidRPr="00893077">
        <w:rPr>
          <w:sz w:val="24"/>
          <w:szCs w:val="24"/>
          <w:lang w:eastAsia="zh-CN"/>
        </w:rPr>
        <w:t>特别是最不发达国家和小岛屿发展中国家以及经济转型国家的特殊条件</w:t>
      </w:r>
      <w:r w:rsidRPr="00893077">
        <w:rPr>
          <w:rFonts w:hint="eastAsia"/>
          <w:sz w:val="24"/>
          <w:szCs w:val="24"/>
          <w:lang w:eastAsia="zh-CN"/>
        </w:rPr>
        <w:t>；以及</w:t>
      </w:r>
      <w:r w:rsidRPr="00893077">
        <w:rPr>
          <w:sz w:val="24"/>
          <w:szCs w:val="24"/>
          <w:lang w:eastAsia="zh-CN"/>
        </w:rPr>
        <w:t>环境最脆弱的发展中国家</w:t>
      </w:r>
      <w:r w:rsidRPr="00893077">
        <w:rPr>
          <w:rFonts w:hint="eastAsia"/>
          <w:sz w:val="24"/>
          <w:szCs w:val="24"/>
          <w:lang w:eastAsia="zh-CN"/>
        </w:rPr>
        <w:t>诸</w:t>
      </w:r>
      <w:r w:rsidRPr="00893077">
        <w:rPr>
          <w:sz w:val="24"/>
          <w:szCs w:val="24"/>
          <w:lang w:eastAsia="zh-CN"/>
        </w:rPr>
        <w:t>如</w:t>
      </w:r>
      <w:r w:rsidRPr="00893077">
        <w:rPr>
          <w:rFonts w:hint="eastAsia"/>
          <w:sz w:val="24"/>
          <w:szCs w:val="24"/>
          <w:lang w:eastAsia="zh-CN"/>
        </w:rPr>
        <w:t>地处</w:t>
      </w:r>
      <w:r w:rsidRPr="00893077">
        <w:rPr>
          <w:sz w:val="24"/>
          <w:szCs w:val="24"/>
          <w:lang w:eastAsia="zh-CN"/>
        </w:rPr>
        <w:t>干旱和半干旱地区、沿海和山区的发展中国家</w:t>
      </w:r>
      <w:r w:rsidRPr="00893077">
        <w:rPr>
          <w:rFonts w:hint="eastAsia"/>
          <w:sz w:val="24"/>
          <w:szCs w:val="24"/>
          <w:lang w:eastAsia="zh-CN"/>
        </w:rPr>
        <w:t>的</w:t>
      </w:r>
      <w:r w:rsidRPr="00893077">
        <w:rPr>
          <w:sz w:val="24"/>
          <w:szCs w:val="24"/>
          <w:lang w:eastAsia="zh-CN"/>
        </w:rPr>
        <w:t>特殊情况</w:t>
      </w:r>
      <w:r w:rsidRPr="00893077">
        <w:rPr>
          <w:rFonts w:hint="eastAsia"/>
          <w:sz w:val="24"/>
          <w:szCs w:val="24"/>
          <w:lang w:eastAsia="zh-CN"/>
        </w:rPr>
        <w:t>；</w:t>
      </w:r>
    </w:p>
    <w:p w14:paraId="5B4241DF" w14:textId="77777777" w:rsidR="003F175C" w:rsidRPr="00893077" w:rsidRDefault="003F175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5.</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从选定的专家中提名两名共同主席</w:t>
      </w:r>
      <w:r w:rsidRPr="00893077">
        <w:rPr>
          <w:rFonts w:hint="eastAsia"/>
          <w:sz w:val="24"/>
          <w:szCs w:val="24"/>
          <w:lang w:eastAsia="zh-CN"/>
        </w:rPr>
        <w:t>，</w:t>
      </w:r>
      <w:r w:rsidRPr="00893077">
        <w:rPr>
          <w:sz w:val="24"/>
          <w:szCs w:val="24"/>
          <w:lang w:eastAsia="zh-CN"/>
        </w:rPr>
        <w:t>一名来自发达国家，一名来自发展中国家</w:t>
      </w:r>
      <w:r w:rsidRPr="00893077">
        <w:rPr>
          <w:rFonts w:hint="eastAsia"/>
          <w:sz w:val="24"/>
          <w:szCs w:val="24"/>
          <w:lang w:eastAsia="zh-CN"/>
        </w:rPr>
        <w:t>；</w:t>
      </w:r>
    </w:p>
    <w:p w14:paraId="17E5F389" w14:textId="77777777" w:rsidR="003F175C" w:rsidRPr="00893077" w:rsidRDefault="003F175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6.</w:t>
      </w:r>
      <w:r w:rsidRPr="00893077">
        <w:rPr>
          <w:sz w:val="24"/>
          <w:szCs w:val="24"/>
          <w:lang w:eastAsia="zh-CN"/>
        </w:rPr>
        <w:tab/>
      </w:r>
      <w:r w:rsidRPr="00893077">
        <w:rPr>
          <w:sz w:val="24"/>
          <w:szCs w:val="24"/>
          <w:lang w:eastAsia="zh-CN"/>
        </w:rPr>
        <w:t>邀请科学、技术和工艺咨询附属机构主席、执行问题附属机构主席</w:t>
      </w:r>
      <w:r w:rsidRPr="00893077">
        <w:rPr>
          <w:rFonts w:hint="eastAsia"/>
          <w:sz w:val="24"/>
          <w:szCs w:val="24"/>
          <w:lang w:eastAsia="zh-CN"/>
        </w:rPr>
        <w:t>和</w:t>
      </w:r>
      <w:r w:rsidRPr="00893077">
        <w:rPr>
          <w:sz w:val="24"/>
          <w:szCs w:val="24"/>
          <w:lang w:eastAsia="zh-CN"/>
        </w:rPr>
        <w:t>生物多样性公约关于土著人民和地方社区的第</w:t>
      </w:r>
      <w:r w:rsidRPr="00893077">
        <w:rPr>
          <w:sz w:val="24"/>
          <w:szCs w:val="24"/>
          <w:lang w:eastAsia="zh-CN"/>
        </w:rPr>
        <w:t>8(j)</w:t>
      </w:r>
      <w:r w:rsidRPr="00893077">
        <w:rPr>
          <w:sz w:val="24"/>
          <w:szCs w:val="24"/>
          <w:lang w:eastAsia="zh-CN"/>
        </w:rPr>
        <w:t>条和其他条款附属机构共同主席作为当然成员参加特设技术专家组的会议</w:t>
      </w:r>
      <w:r w:rsidRPr="00893077">
        <w:rPr>
          <w:rFonts w:hint="eastAsia"/>
          <w:sz w:val="24"/>
          <w:szCs w:val="24"/>
          <w:lang w:eastAsia="zh-CN"/>
        </w:rPr>
        <w:t>；</w:t>
      </w:r>
    </w:p>
    <w:p w14:paraId="6BBC9B58" w14:textId="77777777" w:rsidR="003F175C" w:rsidRPr="00893077" w:rsidRDefault="003F175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7.</w:t>
      </w:r>
      <w:r w:rsidRPr="00893077">
        <w:rPr>
          <w:sz w:val="24"/>
          <w:szCs w:val="24"/>
          <w:lang w:eastAsia="zh-CN"/>
        </w:rPr>
        <w:tab/>
      </w:r>
      <w:r w:rsidRPr="00893077">
        <w:rPr>
          <w:sz w:val="24"/>
          <w:szCs w:val="24"/>
          <w:lang w:eastAsia="zh-CN"/>
        </w:rPr>
        <w:t>特设技术专家组还</w:t>
      </w:r>
      <w:r w:rsidRPr="00893077">
        <w:rPr>
          <w:rFonts w:hint="eastAsia"/>
          <w:sz w:val="24"/>
          <w:szCs w:val="24"/>
          <w:lang w:eastAsia="zh-CN"/>
        </w:rPr>
        <w:t>将</w:t>
      </w:r>
      <w:r w:rsidRPr="00893077">
        <w:rPr>
          <w:rFonts w:hint="eastAsia"/>
          <w:sz w:val="24"/>
          <w:szCs w:val="24"/>
          <w:lang w:val="en-US" w:eastAsia="zh-CN"/>
        </w:rPr>
        <w:t>努力寻求</w:t>
      </w:r>
      <w:r w:rsidRPr="00893077">
        <w:rPr>
          <w:rFonts w:hint="eastAsia"/>
          <w:sz w:val="24"/>
          <w:szCs w:val="24"/>
          <w:lang w:eastAsia="zh-CN"/>
        </w:rPr>
        <w:t>与</w:t>
      </w:r>
      <w:r w:rsidRPr="00893077">
        <w:rPr>
          <w:sz w:val="24"/>
          <w:szCs w:val="24"/>
          <w:lang w:eastAsia="zh-CN"/>
        </w:rPr>
        <w:t>其他专家包括科技合作支持中心以及</w:t>
      </w:r>
      <w:hyperlink r:id="rId30" w:history="1">
        <w:r w:rsidRPr="00893077">
          <w:rPr>
            <w:rStyle w:val="Hyperlink"/>
            <w:sz w:val="24"/>
            <w:szCs w:val="24"/>
            <w:lang w:eastAsia="zh-CN"/>
          </w:rPr>
          <w:t>CBD/SBSTTA/26/2</w:t>
        </w:r>
      </w:hyperlink>
      <w:r w:rsidRPr="00893077">
        <w:rPr>
          <w:sz w:val="24"/>
          <w:szCs w:val="24"/>
          <w:lang w:eastAsia="zh-CN"/>
        </w:rPr>
        <w:t>号文件附件二表</w:t>
      </w:r>
      <w:r w:rsidRPr="00893077">
        <w:rPr>
          <w:sz w:val="24"/>
          <w:szCs w:val="24"/>
          <w:lang w:eastAsia="zh-CN"/>
        </w:rPr>
        <w:t>1</w:t>
      </w:r>
      <w:r w:rsidRPr="00893077">
        <w:rPr>
          <w:sz w:val="24"/>
          <w:szCs w:val="24"/>
          <w:lang w:eastAsia="zh-CN"/>
        </w:rPr>
        <w:t>所列组织</w:t>
      </w:r>
      <w:r w:rsidRPr="00893077">
        <w:rPr>
          <w:rFonts w:hint="eastAsia"/>
          <w:sz w:val="24"/>
          <w:szCs w:val="24"/>
          <w:lang w:eastAsia="zh-CN"/>
        </w:rPr>
        <w:t>和实体</w:t>
      </w:r>
      <w:r w:rsidRPr="00893077">
        <w:rPr>
          <w:sz w:val="24"/>
          <w:szCs w:val="24"/>
          <w:lang w:eastAsia="zh-CN"/>
        </w:rPr>
        <w:t>的代表</w:t>
      </w:r>
      <w:r w:rsidRPr="00893077">
        <w:rPr>
          <w:rFonts w:hint="eastAsia"/>
          <w:sz w:val="24"/>
          <w:szCs w:val="24"/>
          <w:lang w:eastAsia="zh-CN"/>
        </w:rPr>
        <w:t>合作，还</w:t>
      </w:r>
      <w:r w:rsidRPr="00893077">
        <w:rPr>
          <w:sz w:val="24"/>
          <w:szCs w:val="24"/>
          <w:lang w:eastAsia="zh-CN"/>
        </w:rPr>
        <w:t>可酌情邀请</w:t>
      </w:r>
      <w:r w:rsidRPr="00893077">
        <w:rPr>
          <w:rFonts w:hint="eastAsia"/>
          <w:sz w:val="24"/>
          <w:szCs w:val="24"/>
          <w:lang w:eastAsia="zh-CN"/>
        </w:rPr>
        <w:t>他们就</w:t>
      </w:r>
      <w:r w:rsidRPr="00893077">
        <w:rPr>
          <w:sz w:val="24"/>
          <w:szCs w:val="24"/>
          <w:lang w:eastAsia="zh-CN"/>
        </w:rPr>
        <w:t>有关专家组职权范围的具体问题提供专业知识和经验</w:t>
      </w:r>
      <w:r w:rsidRPr="00893077">
        <w:rPr>
          <w:rFonts w:hint="eastAsia"/>
          <w:sz w:val="24"/>
          <w:szCs w:val="24"/>
          <w:lang w:eastAsia="zh-CN"/>
        </w:rPr>
        <w:t>，同时</w:t>
      </w:r>
      <w:r w:rsidRPr="00893077">
        <w:rPr>
          <w:sz w:val="24"/>
          <w:szCs w:val="24"/>
          <w:lang w:eastAsia="zh-CN"/>
        </w:rPr>
        <w:t>避免重复</w:t>
      </w:r>
      <w:r w:rsidRPr="00893077">
        <w:rPr>
          <w:rFonts w:hint="eastAsia"/>
          <w:sz w:val="24"/>
          <w:szCs w:val="24"/>
          <w:lang w:eastAsia="zh-CN"/>
        </w:rPr>
        <w:t>工作；</w:t>
      </w:r>
    </w:p>
    <w:p w14:paraId="3DA0713C" w14:textId="77777777" w:rsidR="003F175C" w:rsidRPr="00893077" w:rsidRDefault="003F175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8.</w:t>
      </w:r>
      <w:r w:rsidRPr="00893077">
        <w:rPr>
          <w:sz w:val="24"/>
          <w:szCs w:val="24"/>
          <w:lang w:eastAsia="zh-CN"/>
        </w:rPr>
        <w:tab/>
      </w:r>
      <w:r w:rsidRPr="00893077">
        <w:rPr>
          <w:rFonts w:hint="eastAsia"/>
          <w:sz w:val="24"/>
          <w:szCs w:val="24"/>
          <w:lang w:eastAsia="zh-CN"/>
        </w:rPr>
        <w:t xml:space="preserve">   </w:t>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主要</w:t>
      </w:r>
      <w:r w:rsidRPr="00893077">
        <w:rPr>
          <w:rFonts w:hint="eastAsia"/>
          <w:sz w:val="24"/>
          <w:szCs w:val="24"/>
          <w:lang w:eastAsia="zh-CN"/>
        </w:rPr>
        <w:t>以</w:t>
      </w:r>
      <w:r w:rsidRPr="00893077">
        <w:rPr>
          <w:sz w:val="24"/>
          <w:szCs w:val="24"/>
          <w:lang w:eastAsia="zh-CN"/>
        </w:rPr>
        <w:t>电子</w:t>
      </w:r>
      <w:r w:rsidRPr="00893077">
        <w:rPr>
          <w:rFonts w:hint="eastAsia"/>
          <w:sz w:val="24"/>
          <w:szCs w:val="24"/>
          <w:lang w:eastAsia="zh-CN"/>
        </w:rPr>
        <w:t>方式</w:t>
      </w:r>
      <w:r w:rsidRPr="00893077">
        <w:rPr>
          <w:sz w:val="24"/>
          <w:szCs w:val="24"/>
          <w:lang w:eastAsia="zh-CN"/>
        </w:rPr>
        <w:t>开展工作，</w:t>
      </w:r>
      <w:r w:rsidRPr="00893077">
        <w:rPr>
          <w:rFonts w:hint="eastAsia"/>
          <w:sz w:val="24"/>
          <w:szCs w:val="24"/>
          <w:lang w:eastAsia="zh-CN"/>
        </w:rPr>
        <w:t>并在</w:t>
      </w:r>
      <w:r w:rsidRPr="00893077">
        <w:rPr>
          <w:sz w:val="24"/>
          <w:szCs w:val="24"/>
          <w:lang w:eastAsia="zh-CN"/>
        </w:rPr>
        <w:t>资源允许</w:t>
      </w:r>
      <w:r w:rsidRPr="00893077">
        <w:rPr>
          <w:rFonts w:hint="eastAsia"/>
          <w:sz w:val="24"/>
          <w:szCs w:val="24"/>
          <w:lang w:eastAsia="zh-CN"/>
        </w:rPr>
        <w:t>的情况下</w:t>
      </w:r>
      <w:r w:rsidRPr="00893077">
        <w:rPr>
          <w:sz w:val="24"/>
          <w:szCs w:val="24"/>
          <w:lang w:eastAsia="zh-CN"/>
        </w:rPr>
        <w:t>，</w:t>
      </w:r>
      <w:r w:rsidRPr="00893077">
        <w:rPr>
          <w:rFonts w:hint="eastAsia"/>
          <w:sz w:val="24"/>
          <w:szCs w:val="24"/>
          <w:lang w:eastAsia="zh-CN"/>
        </w:rPr>
        <w:t>视需要</w:t>
      </w:r>
      <w:r w:rsidRPr="00893077">
        <w:rPr>
          <w:sz w:val="24"/>
          <w:szCs w:val="24"/>
          <w:lang w:eastAsia="zh-CN"/>
        </w:rPr>
        <w:t>举行面对面会议</w:t>
      </w:r>
      <w:r w:rsidRPr="00893077">
        <w:rPr>
          <w:rFonts w:hint="eastAsia"/>
          <w:sz w:val="24"/>
          <w:szCs w:val="24"/>
          <w:lang w:eastAsia="zh-CN"/>
        </w:rPr>
        <w:t>；</w:t>
      </w:r>
    </w:p>
    <w:p w14:paraId="4F24E4C9" w14:textId="77777777" w:rsidR="003F175C" w:rsidRPr="00893077" w:rsidRDefault="003F175C" w:rsidP="00927605">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9.</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在缔约方大会第十七届会议</w:t>
      </w:r>
      <w:r w:rsidRPr="00893077">
        <w:rPr>
          <w:rFonts w:hint="eastAsia"/>
          <w:sz w:val="24"/>
          <w:szCs w:val="24"/>
          <w:lang w:eastAsia="zh-CN"/>
        </w:rPr>
        <w:t>批准</w:t>
      </w:r>
      <w:r w:rsidRPr="00893077">
        <w:rPr>
          <w:sz w:val="24"/>
          <w:szCs w:val="24"/>
          <w:lang w:eastAsia="zh-CN"/>
        </w:rPr>
        <w:t>之后立即成立</w:t>
      </w:r>
      <w:r w:rsidRPr="00893077">
        <w:rPr>
          <w:rFonts w:hint="eastAsia"/>
          <w:sz w:val="24"/>
          <w:szCs w:val="24"/>
          <w:lang w:eastAsia="zh-CN"/>
        </w:rPr>
        <w:t>并</w:t>
      </w:r>
      <w:r w:rsidRPr="00893077">
        <w:rPr>
          <w:sz w:val="24"/>
          <w:szCs w:val="24"/>
          <w:lang w:eastAsia="zh-CN"/>
        </w:rPr>
        <w:t>开始工作，并向科学、技术和工艺咨询附属机构在缔约方大会第十八届会议之前举行的</w:t>
      </w:r>
      <w:r w:rsidRPr="00893077">
        <w:rPr>
          <w:rFonts w:hint="eastAsia"/>
          <w:sz w:val="24"/>
          <w:szCs w:val="24"/>
          <w:lang w:eastAsia="zh-CN"/>
        </w:rPr>
        <w:t>一次</w:t>
      </w:r>
      <w:r w:rsidRPr="00893077">
        <w:rPr>
          <w:sz w:val="24"/>
          <w:szCs w:val="24"/>
          <w:lang w:eastAsia="zh-CN"/>
        </w:rPr>
        <w:t>会议汇报工作。</w:t>
      </w:r>
    </w:p>
    <w:p w14:paraId="17BF2777" w14:textId="7308F212" w:rsidR="00D10FC9" w:rsidRDefault="00D10FC9">
      <w:pPr>
        <w:spacing w:after="0" w:line="240" w:lineRule="auto"/>
        <w:jc w:val="left"/>
        <w:rPr>
          <w:rFonts w:eastAsia="SimHei"/>
          <w:b/>
          <w:sz w:val="28"/>
          <w:szCs w:val="22"/>
          <w:lang w:eastAsia="zh-CN"/>
        </w:rPr>
      </w:pPr>
    </w:p>
    <w:p w14:paraId="62747E79" w14:textId="77777777" w:rsidR="00270A60" w:rsidRPr="00113C9B" w:rsidRDefault="00AC7D4F" w:rsidP="00926398">
      <w:pPr>
        <w:pStyle w:val="Heading2"/>
        <w:ind w:firstLine="720"/>
        <w:jc w:val="left"/>
        <w:rPr>
          <w:lang w:eastAsia="zh-CN"/>
        </w:rPr>
      </w:pPr>
      <w:r>
        <w:rPr>
          <w:rFonts w:eastAsia="SimHei"/>
          <w:lang w:eastAsia="zh-CN"/>
        </w:rPr>
        <w:br w:type="page"/>
      </w:r>
      <w:bookmarkStart w:id="17" w:name="_Toc241265107"/>
      <w:r w:rsidR="00270A60" w:rsidRPr="00926398">
        <w:rPr>
          <w:lang w:eastAsia="zh-CN"/>
        </w:rPr>
        <w:lastRenderedPageBreak/>
        <w:t>28/2.</w:t>
      </w:r>
      <w:r w:rsidR="00270A60" w:rsidRPr="00926398">
        <w:rPr>
          <w:lang w:eastAsia="zh-CN"/>
        </w:rPr>
        <w:tab/>
      </w:r>
      <w:r w:rsidR="00270A60" w:rsidRPr="00926398">
        <w:rPr>
          <w:rFonts w:hint="eastAsia"/>
          <w:lang w:eastAsia="zh-CN"/>
        </w:rPr>
        <w:t xml:space="preserve">   </w:t>
      </w:r>
      <w:r w:rsidR="00270A60" w:rsidRPr="00926398">
        <w:rPr>
          <w:rFonts w:hint="eastAsia"/>
          <w:lang w:eastAsia="zh-CN"/>
        </w:rPr>
        <w:t>与生物多样性和生态系统服务政府间科学与政策平台工作方案有关的事项</w:t>
      </w:r>
      <w:bookmarkEnd w:id="17"/>
    </w:p>
    <w:p w14:paraId="2A24C4F2" w14:textId="77777777" w:rsidR="00270A60" w:rsidRPr="002F1743" w:rsidRDefault="00270A60" w:rsidP="002F1743">
      <w:pPr>
        <w:pStyle w:val="CBDSubTitle"/>
        <w:tabs>
          <w:tab w:val="clear" w:pos="567"/>
          <w:tab w:val="clear" w:pos="1134"/>
          <w:tab w:val="clear" w:pos="1701"/>
          <w:tab w:val="clear" w:pos="2268"/>
          <w:tab w:val="clear" w:pos="2835"/>
          <w:tab w:val="clear" w:pos="3402"/>
        </w:tabs>
        <w:ind w:left="490" w:firstLine="490"/>
        <w:rPr>
          <w:rFonts w:eastAsia="KaiTi"/>
          <w:b w:val="0"/>
          <w:bCs/>
          <w:sz w:val="24"/>
          <w:szCs w:val="24"/>
        </w:rPr>
      </w:pPr>
      <w:r w:rsidRPr="002F1743">
        <w:rPr>
          <w:rFonts w:eastAsia="KaiTi" w:hint="eastAsia"/>
          <w:b w:val="0"/>
          <w:bCs/>
          <w:sz w:val="24"/>
          <w:szCs w:val="24"/>
        </w:rPr>
        <w:t>科学、技术和工艺咨询附属机构，</w:t>
      </w:r>
    </w:p>
    <w:p w14:paraId="5FA43B59" w14:textId="77777777" w:rsidR="00270A60" w:rsidRPr="002F1743" w:rsidRDefault="00270A60" w:rsidP="00410451">
      <w:pPr>
        <w:pStyle w:val="CBDSubTitle"/>
        <w:tabs>
          <w:tab w:val="clear" w:pos="567"/>
          <w:tab w:val="clear" w:pos="1134"/>
          <w:tab w:val="clear" w:pos="1701"/>
          <w:tab w:val="clear" w:pos="2268"/>
          <w:tab w:val="clear" w:pos="2835"/>
          <w:tab w:val="clear" w:pos="3402"/>
        </w:tabs>
        <w:spacing w:before="120" w:after="120"/>
        <w:ind w:left="490" w:firstLine="489"/>
        <w:rPr>
          <w:b w:val="0"/>
          <w:bCs/>
          <w:sz w:val="24"/>
          <w:szCs w:val="24"/>
        </w:rPr>
      </w:pPr>
      <w:r w:rsidRPr="002F1743">
        <w:rPr>
          <w:rFonts w:eastAsia="KaiTi" w:hint="eastAsia"/>
          <w:b w:val="0"/>
          <w:bCs/>
          <w:sz w:val="24"/>
          <w:szCs w:val="24"/>
        </w:rPr>
        <w:t>建议</w:t>
      </w:r>
      <w:r w:rsidRPr="002F1743">
        <w:rPr>
          <w:rFonts w:hint="eastAsia"/>
          <w:b w:val="0"/>
          <w:bCs/>
          <w:sz w:val="24"/>
          <w:szCs w:val="24"/>
        </w:rPr>
        <w:t>缔约方大会第十七届会议通过一项内容大致如下的决定</w:t>
      </w:r>
      <w:r>
        <w:rPr>
          <w:rFonts w:hint="eastAsia"/>
          <w:b w:val="0"/>
          <w:bCs/>
          <w:sz w:val="24"/>
          <w:szCs w:val="24"/>
        </w:rPr>
        <w:t>：</w:t>
      </w:r>
    </w:p>
    <w:p w14:paraId="3A85B174" w14:textId="77777777" w:rsidR="00270A60" w:rsidRPr="00DC4C8A"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rPr>
      </w:pPr>
      <w:r w:rsidRPr="00DC4C8A">
        <w:rPr>
          <w:rFonts w:ascii="KaiTi" w:eastAsia="KaiTi" w:hint="eastAsia"/>
          <w:sz w:val="24"/>
          <w:szCs w:val="24"/>
          <w:lang w:val="zh-CN"/>
        </w:rPr>
        <w:t>缔约方大会</w:t>
      </w:r>
      <w:r>
        <w:rPr>
          <w:rFonts w:ascii="KaiTi" w:eastAsia="KaiTi" w:hint="eastAsia"/>
          <w:sz w:val="24"/>
          <w:szCs w:val="24"/>
          <w:lang w:val="zh-CN"/>
        </w:rPr>
        <w:t>，</w:t>
      </w:r>
    </w:p>
    <w:p w14:paraId="35F58D1A" w14:textId="77777777" w:rsidR="00270A60" w:rsidRPr="00590F98" w:rsidRDefault="00270A60">
      <w:pPr>
        <w:pStyle w:val="CBDNormalNoNumber"/>
        <w:numPr>
          <w:ilvl w:val="0"/>
          <w:numId w:val="13"/>
        </w:numPr>
        <w:tabs>
          <w:tab w:val="clear" w:pos="567"/>
          <w:tab w:val="clear" w:pos="1134"/>
          <w:tab w:val="clear" w:pos="1701"/>
          <w:tab w:val="clear" w:pos="2268"/>
          <w:tab w:val="clear" w:pos="2835"/>
          <w:tab w:val="clear" w:pos="3402"/>
        </w:tabs>
        <w:spacing w:before="120"/>
        <w:ind w:left="979" w:firstLine="490"/>
        <w:rPr>
          <w:rFonts w:ascii="SimSun"/>
          <w:sz w:val="24"/>
          <w:szCs w:val="24"/>
          <w:lang w:eastAsia="zh-CN"/>
        </w:rPr>
      </w:pPr>
      <w:r w:rsidRPr="00DC4C8A">
        <w:rPr>
          <w:sz w:val="24"/>
          <w:szCs w:val="24"/>
          <w:lang w:eastAsia="zh-CN"/>
        </w:rPr>
        <w:t>[</w:t>
      </w:r>
      <w:r w:rsidRPr="00DC4C8A">
        <w:rPr>
          <w:rFonts w:ascii="KaiTi" w:eastAsia="KaiTi" w:hint="eastAsia"/>
          <w:sz w:val="24"/>
          <w:szCs w:val="24"/>
          <w:lang w:val="zh-CN" w:eastAsia="zh-CN"/>
        </w:rPr>
        <w:t>欢迎</w:t>
      </w:r>
      <w:r w:rsidRPr="00DC4C8A">
        <w:rPr>
          <w:sz w:val="24"/>
          <w:szCs w:val="24"/>
          <w:lang w:eastAsia="zh-CN"/>
        </w:rPr>
        <w:t>][</w:t>
      </w:r>
      <w:r w:rsidRPr="00DC4C8A">
        <w:rPr>
          <w:rFonts w:ascii="KaiTi" w:eastAsia="KaiTi" w:hint="eastAsia"/>
          <w:sz w:val="24"/>
          <w:szCs w:val="24"/>
          <w:lang w:val="zh-CN" w:eastAsia="zh-CN"/>
        </w:rPr>
        <w:t>赞赏地注意到</w:t>
      </w:r>
      <w:r w:rsidRPr="00DC4C8A">
        <w:rPr>
          <w:sz w:val="24"/>
          <w:szCs w:val="24"/>
          <w:lang w:eastAsia="zh-CN"/>
        </w:rPr>
        <w:t>]</w:t>
      </w:r>
      <w:r w:rsidRPr="00DC4C8A">
        <w:rPr>
          <w:rFonts w:ascii="SimSun" w:hint="eastAsia"/>
          <w:sz w:val="24"/>
          <w:szCs w:val="24"/>
          <w:lang w:val="zh-CN" w:eastAsia="zh-CN"/>
        </w:rPr>
        <w:t>生物多样性和生态系统服务政府间科学与政策平台《</w:t>
      </w:r>
      <w:r w:rsidRPr="0068182F">
        <w:rPr>
          <w:rFonts w:ascii="KaiTi" w:hint="eastAsia"/>
          <w:sz w:val="24"/>
          <w:szCs w:val="24"/>
          <w:lang w:val="zh-CN" w:eastAsia="zh-CN"/>
        </w:rPr>
        <w:t>关于企业对生物多样性和自然对人类贡献的影响和依赖的方法评估报告</w:t>
      </w:r>
      <w:r w:rsidRPr="00DC4C8A">
        <w:rPr>
          <w:rFonts w:ascii="SimSun" w:hint="eastAsia"/>
          <w:sz w:val="24"/>
          <w:szCs w:val="24"/>
          <w:lang w:val="zh-CN" w:eastAsia="zh-CN"/>
        </w:rPr>
        <w:t>》</w:t>
      </w:r>
      <w:r w:rsidRPr="00DC4C8A">
        <w:rPr>
          <w:rFonts w:ascii="SimSun" w:hint="eastAsia"/>
          <w:sz w:val="24"/>
          <w:szCs w:val="24"/>
          <w:lang w:eastAsia="zh-CN"/>
        </w:rPr>
        <w:t>（</w:t>
      </w:r>
      <w:r w:rsidRPr="00DC4C8A">
        <w:rPr>
          <w:rFonts w:ascii="SimSun" w:hint="eastAsia"/>
          <w:sz w:val="24"/>
          <w:szCs w:val="24"/>
          <w:lang w:val="zh-CN" w:eastAsia="zh-CN"/>
        </w:rPr>
        <w:t>简称《</w:t>
      </w:r>
      <w:r>
        <w:rPr>
          <w:rFonts w:ascii="SimSun" w:hint="eastAsia"/>
          <w:sz w:val="24"/>
          <w:szCs w:val="24"/>
          <w:lang w:val="zh-CN" w:eastAsia="zh-CN"/>
        </w:rPr>
        <w:t>企业</w:t>
      </w:r>
      <w:r w:rsidRPr="00DC4C8A">
        <w:rPr>
          <w:rFonts w:ascii="SimSun" w:hint="eastAsia"/>
          <w:sz w:val="24"/>
          <w:szCs w:val="24"/>
          <w:lang w:val="zh-CN" w:eastAsia="zh-CN"/>
        </w:rPr>
        <w:t>与生物多样性评估报告》</w:t>
      </w:r>
      <w:r w:rsidRPr="00DC4C8A">
        <w:rPr>
          <w:rFonts w:ascii="SimSun" w:hint="eastAsia"/>
          <w:sz w:val="24"/>
          <w:szCs w:val="24"/>
          <w:lang w:eastAsia="zh-CN"/>
        </w:rPr>
        <w:t>），</w:t>
      </w:r>
      <w:r w:rsidRPr="00DC4C8A">
        <w:rPr>
          <w:sz w:val="24"/>
          <w:szCs w:val="24"/>
          <w:lang w:eastAsia="zh-CN"/>
        </w:rPr>
        <w:t>[</w:t>
      </w:r>
      <w:r w:rsidRPr="00DC4C8A">
        <w:rPr>
          <w:rFonts w:ascii="SimSun" w:hint="eastAsia"/>
          <w:sz w:val="24"/>
          <w:szCs w:val="24"/>
          <w:lang w:val="zh-CN" w:eastAsia="zh-CN"/>
        </w:rPr>
        <w:t>欢迎</w:t>
      </w:r>
      <w:r w:rsidRPr="00DC4C8A">
        <w:rPr>
          <w:sz w:val="24"/>
          <w:szCs w:val="24"/>
          <w:lang w:eastAsia="zh-CN"/>
        </w:rPr>
        <w:t>]</w:t>
      </w:r>
      <w:proofErr w:type="gramStart"/>
      <w:r w:rsidRPr="00DC4C8A">
        <w:rPr>
          <w:rFonts w:ascii="SimSun" w:hint="eastAsia"/>
          <w:sz w:val="24"/>
          <w:szCs w:val="24"/>
          <w:lang w:val="zh-CN" w:eastAsia="zh-CN"/>
        </w:rPr>
        <w:t>其</w:t>
      </w:r>
      <w:r w:rsidRPr="00590F98">
        <w:rPr>
          <w:rFonts w:ascii="SimSun" w:hAnsi="SimSun"/>
          <w:sz w:val="24"/>
          <w:szCs w:val="24"/>
          <w:lang w:eastAsia="zh-CN"/>
        </w:rPr>
        <w:t>“</w:t>
      </w:r>
      <w:r w:rsidRPr="00590F98">
        <w:rPr>
          <w:rFonts w:ascii="SimSun" w:hAnsi="SimSun" w:hint="eastAsia"/>
          <w:sz w:val="24"/>
          <w:szCs w:val="24"/>
          <w:lang w:val="zh-CN" w:eastAsia="zh-CN"/>
        </w:rPr>
        <w:t>决策者摘要</w:t>
      </w:r>
      <w:r w:rsidRPr="00590F98">
        <w:rPr>
          <w:rFonts w:ascii="SimSun" w:hAnsi="SimSun"/>
          <w:sz w:val="24"/>
          <w:szCs w:val="24"/>
          <w:lang w:eastAsia="zh-CN"/>
        </w:rPr>
        <w:t>”[</w:t>
      </w:r>
      <w:proofErr w:type="gramEnd"/>
      <w:r w:rsidRPr="00DC4C8A">
        <w:rPr>
          <w:rFonts w:ascii="SimSun" w:hint="eastAsia"/>
          <w:sz w:val="24"/>
          <w:szCs w:val="24"/>
          <w:lang w:val="zh-CN" w:eastAsia="zh-CN"/>
        </w:rPr>
        <w:t>及关键信息</w:t>
      </w:r>
      <w:r w:rsidRPr="00DC4C8A">
        <w:rPr>
          <w:rFonts w:ascii="SimSun" w:hint="eastAsia"/>
          <w:sz w:val="24"/>
          <w:szCs w:val="24"/>
          <w:lang w:eastAsia="zh-CN"/>
        </w:rPr>
        <w:t>，</w:t>
      </w:r>
      <w:r w:rsidRPr="00DC4C8A">
        <w:rPr>
          <w:rFonts w:ascii="SimSun" w:hint="eastAsia"/>
          <w:sz w:val="24"/>
          <w:szCs w:val="24"/>
          <w:lang w:val="zh-CN" w:eastAsia="zh-CN"/>
        </w:rPr>
        <w:t>并注意到其与《生物多样性公约》</w:t>
      </w:r>
      <w:r w:rsidRPr="00926398">
        <w:rPr>
          <w:rStyle w:val="FootnoteReference"/>
          <w:rFonts w:ascii="Times New Roman" w:hAnsi="Times New Roman"/>
          <w:szCs w:val="24"/>
          <w:lang w:val="zh-CN"/>
        </w:rPr>
        <w:footnoteReference w:id="16"/>
      </w:r>
      <w:r w:rsidRPr="00DC4C8A">
        <w:rPr>
          <w:rFonts w:ascii="SimSun" w:hint="eastAsia"/>
          <w:sz w:val="24"/>
          <w:szCs w:val="24"/>
          <w:lang w:val="zh-CN" w:eastAsia="zh-CN"/>
        </w:rPr>
        <w:t>项下工作</w:t>
      </w:r>
      <w:r>
        <w:rPr>
          <w:rFonts w:ascii="SimSun" w:hint="eastAsia"/>
          <w:sz w:val="24"/>
          <w:szCs w:val="24"/>
          <w:lang w:val="zh-CN" w:eastAsia="zh-CN"/>
        </w:rPr>
        <w:t>和</w:t>
      </w:r>
      <w:r w:rsidRPr="00DC4C8A">
        <w:rPr>
          <w:rFonts w:ascii="SimSun" w:hint="eastAsia"/>
          <w:sz w:val="24"/>
          <w:szCs w:val="24"/>
          <w:lang w:val="zh-CN" w:eastAsia="zh-CN"/>
        </w:rPr>
        <w:t>对实施《昆明</w:t>
      </w:r>
      <w:r w:rsidRPr="00DC4C8A">
        <w:rPr>
          <w:sz w:val="24"/>
          <w:szCs w:val="24"/>
          <w:lang w:eastAsia="zh-CN"/>
        </w:rPr>
        <w:t>-</w:t>
      </w:r>
      <w:r w:rsidRPr="00DC4C8A">
        <w:rPr>
          <w:rFonts w:ascii="SimSun" w:hint="eastAsia"/>
          <w:sz w:val="24"/>
          <w:szCs w:val="24"/>
          <w:lang w:val="zh-CN" w:eastAsia="zh-CN"/>
        </w:rPr>
        <w:t>蒙特利尔全球生物多样性框架》</w:t>
      </w:r>
      <w:r w:rsidRPr="00926398">
        <w:rPr>
          <w:rStyle w:val="FootnoteReference"/>
          <w:rFonts w:ascii="Times New Roman" w:hAnsi="Times New Roman"/>
          <w:szCs w:val="24"/>
          <w:lang w:val="zh-CN"/>
        </w:rPr>
        <w:footnoteReference w:id="17"/>
      </w:r>
      <w:proofErr w:type="gramStart"/>
      <w:r w:rsidRPr="00DC4C8A">
        <w:rPr>
          <w:rFonts w:ascii="SimSun" w:hint="eastAsia"/>
          <w:sz w:val="24"/>
          <w:szCs w:val="24"/>
          <w:lang w:val="zh-CN" w:eastAsia="zh-CN"/>
        </w:rPr>
        <w:t>的相关性</w:t>
      </w:r>
      <w:r w:rsidRPr="00DC4C8A">
        <w:rPr>
          <w:sz w:val="24"/>
          <w:szCs w:val="24"/>
          <w:lang w:eastAsia="zh-CN"/>
        </w:rPr>
        <w:t>]</w:t>
      </w:r>
      <w:r w:rsidRPr="00DC4C8A">
        <w:rPr>
          <w:rFonts w:ascii="SimSun" w:hint="eastAsia"/>
          <w:sz w:val="24"/>
          <w:szCs w:val="24"/>
          <w:lang w:eastAsia="zh-CN"/>
        </w:rPr>
        <w:t>；</w:t>
      </w:r>
      <w:proofErr w:type="gramEnd"/>
    </w:p>
    <w:p w14:paraId="2832EFBF" w14:textId="77777777" w:rsidR="00270A60" w:rsidRPr="00590F98" w:rsidRDefault="00270A60">
      <w:pPr>
        <w:pStyle w:val="CBDNormalNoNumber"/>
        <w:numPr>
          <w:ilvl w:val="0"/>
          <w:numId w:val="13"/>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FE105D">
        <w:rPr>
          <w:rFonts w:eastAsia="KaiTi" w:hint="eastAsia"/>
          <w:sz w:val="24"/>
          <w:szCs w:val="24"/>
          <w:lang w:eastAsia="zh-CN"/>
        </w:rPr>
        <w:t>确认</w:t>
      </w:r>
      <w:r w:rsidRPr="00FE105D">
        <w:rPr>
          <w:sz w:val="24"/>
          <w:szCs w:val="24"/>
          <w:lang w:eastAsia="zh-CN"/>
        </w:rPr>
        <w:t>所有企业都依赖生物多样性并对其产生影响，可以成为积极变化的推动者；</w:t>
      </w:r>
    </w:p>
    <w:p w14:paraId="452428EF" w14:textId="77777777" w:rsidR="00270A60" w:rsidRPr="00DC4C8A"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hint="eastAsia"/>
          <w:sz w:val="24"/>
          <w:szCs w:val="24"/>
          <w:lang w:eastAsia="zh-CN"/>
        </w:rPr>
        <w:t>3</w:t>
      </w:r>
      <w:r w:rsidRPr="00DC4C8A">
        <w:rPr>
          <w:sz w:val="24"/>
          <w:szCs w:val="24"/>
          <w:lang w:eastAsia="zh-CN"/>
        </w:rPr>
        <w:t>.</w:t>
      </w:r>
      <w:r w:rsidRPr="00DC4C8A">
        <w:rPr>
          <w:sz w:val="24"/>
          <w:szCs w:val="24"/>
          <w:lang w:eastAsia="zh-CN"/>
        </w:rPr>
        <w:tab/>
      </w:r>
      <w:r w:rsidRPr="00DC4C8A">
        <w:rPr>
          <w:rFonts w:ascii="KaiTi" w:eastAsia="KaiTi" w:hAnsi="KaiTi" w:hint="eastAsia"/>
          <w:sz w:val="24"/>
          <w:szCs w:val="24"/>
          <w:lang w:val="zh-CN" w:eastAsia="zh-CN"/>
        </w:rPr>
        <w:t>邀请</w:t>
      </w:r>
      <w:r w:rsidRPr="00DC4C8A">
        <w:rPr>
          <w:rFonts w:ascii="SimSun" w:hint="eastAsia"/>
          <w:sz w:val="24"/>
          <w:szCs w:val="24"/>
          <w:lang w:val="zh-CN" w:eastAsia="zh-CN"/>
        </w:rPr>
        <w:t>缔约方、其他国家政府</w:t>
      </w:r>
      <w:r>
        <w:rPr>
          <w:rFonts w:ascii="SimSun" w:hint="eastAsia"/>
          <w:sz w:val="24"/>
          <w:szCs w:val="24"/>
          <w:lang w:val="en-US" w:eastAsia="zh-CN"/>
        </w:rPr>
        <w:t>和</w:t>
      </w:r>
      <w:r w:rsidRPr="00DC4C8A">
        <w:rPr>
          <w:rFonts w:ascii="SimSun" w:hint="eastAsia"/>
          <w:sz w:val="24"/>
          <w:szCs w:val="24"/>
          <w:lang w:val="zh-CN" w:eastAsia="zh-CN"/>
        </w:rPr>
        <w:t>相关组织酌情利用</w:t>
      </w:r>
      <w:r>
        <w:rPr>
          <w:rFonts w:ascii="SimSun" w:hint="eastAsia"/>
          <w:sz w:val="24"/>
          <w:szCs w:val="24"/>
          <w:lang w:val="zh-CN" w:eastAsia="zh-CN"/>
        </w:rPr>
        <w:t>企业</w:t>
      </w:r>
      <w:r w:rsidRPr="00DC4C8A">
        <w:rPr>
          <w:rFonts w:ascii="SimSun" w:hint="eastAsia"/>
          <w:sz w:val="24"/>
          <w:szCs w:val="24"/>
          <w:lang w:val="zh-CN" w:eastAsia="zh-CN"/>
        </w:rPr>
        <w:t>与生物多样性评估报告的结论</w:t>
      </w:r>
      <w:r w:rsidRPr="00DC4C8A">
        <w:rPr>
          <w:rFonts w:ascii="SimSun" w:hint="eastAsia"/>
          <w:sz w:val="24"/>
          <w:szCs w:val="24"/>
          <w:lang w:eastAsia="zh-CN"/>
        </w:rPr>
        <w:t>，</w:t>
      </w:r>
      <w:r w:rsidRPr="00DC4C8A">
        <w:rPr>
          <w:rFonts w:ascii="SimSun" w:hint="eastAsia"/>
          <w:sz w:val="24"/>
          <w:szCs w:val="24"/>
          <w:lang w:val="zh-CN" w:eastAsia="zh-CN"/>
        </w:rPr>
        <w:t>以支持《生物多样性公约》</w:t>
      </w:r>
      <w:r>
        <w:rPr>
          <w:rFonts w:ascii="SimSun" w:hint="eastAsia"/>
          <w:sz w:val="24"/>
          <w:szCs w:val="24"/>
          <w:lang w:val="zh-CN" w:eastAsia="zh-CN"/>
        </w:rPr>
        <w:t>和</w:t>
      </w:r>
      <w:r w:rsidRPr="00DC4C8A">
        <w:rPr>
          <w:rFonts w:ascii="SimSun" w:hint="eastAsia"/>
          <w:sz w:val="24"/>
          <w:szCs w:val="24"/>
          <w:lang w:val="zh-CN" w:eastAsia="zh-CN"/>
        </w:rPr>
        <w:t>《昆蒙框架》的</w:t>
      </w:r>
      <w:r>
        <w:rPr>
          <w:rFonts w:ascii="SimSun" w:hint="eastAsia"/>
          <w:sz w:val="24"/>
          <w:szCs w:val="24"/>
          <w:lang w:val="zh-CN" w:eastAsia="zh-CN"/>
        </w:rPr>
        <w:t>执行</w:t>
      </w:r>
      <w:r w:rsidRPr="00DC4C8A">
        <w:rPr>
          <w:rFonts w:ascii="SimSun" w:hint="eastAsia"/>
          <w:sz w:val="24"/>
          <w:szCs w:val="24"/>
          <w:lang w:eastAsia="zh-CN"/>
        </w:rPr>
        <w:t>；</w:t>
      </w:r>
    </w:p>
    <w:p w14:paraId="17433BA8" w14:textId="77777777" w:rsidR="00270A60" w:rsidRPr="00DC4C8A"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hint="eastAsia"/>
          <w:sz w:val="24"/>
          <w:szCs w:val="24"/>
          <w:lang w:eastAsia="zh-CN"/>
        </w:rPr>
        <w:t>4</w:t>
      </w:r>
      <w:r w:rsidRPr="00DC4C8A">
        <w:rPr>
          <w:sz w:val="24"/>
          <w:szCs w:val="24"/>
          <w:lang w:eastAsia="zh-CN"/>
        </w:rPr>
        <w:t>.</w:t>
      </w:r>
      <w:r w:rsidRPr="00DC4C8A">
        <w:rPr>
          <w:sz w:val="24"/>
          <w:szCs w:val="24"/>
          <w:lang w:eastAsia="zh-CN"/>
        </w:rPr>
        <w:tab/>
      </w:r>
      <w:r w:rsidRPr="00DC4C8A">
        <w:rPr>
          <w:rFonts w:ascii="KaiTi" w:eastAsia="KaiTi" w:hint="eastAsia"/>
          <w:sz w:val="24"/>
          <w:szCs w:val="24"/>
          <w:lang w:val="zh-CN" w:eastAsia="zh-CN"/>
        </w:rPr>
        <w:t>鼓励</w:t>
      </w:r>
      <w:r w:rsidRPr="00DC4C8A">
        <w:rPr>
          <w:rFonts w:ascii="SimSun" w:hint="eastAsia"/>
          <w:sz w:val="24"/>
          <w:szCs w:val="24"/>
          <w:lang w:val="zh-CN" w:eastAsia="zh-CN"/>
        </w:rPr>
        <w:t>缔约方和其他国家政府酌情并根据本国国情和优先事项</w:t>
      </w:r>
      <w:r w:rsidRPr="00DC4C8A">
        <w:rPr>
          <w:sz w:val="24"/>
          <w:szCs w:val="24"/>
          <w:lang w:eastAsia="zh-CN"/>
        </w:rPr>
        <w:t>[</w:t>
      </w:r>
      <w:r w:rsidRPr="00DC4C8A">
        <w:rPr>
          <w:rFonts w:ascii="SimSun" w:hint="eastAsia"/>
          <w:sz w:val="24"/>
          <w:szCs w:val="24"/>
          <w:lang w:eastAsia="zh-CN"/>
        </w:rPr>
        <w:t>，</w:t>
      </w:r>
      <w:proofErr w:type="gramStart"/>
      <w:r w:rsidRPr="00DC4C8A">
        <w:rPr>
          <w:rFonts w:ascii="SimSun" w:hint="eastAsia"/>
          <w:sz w:val="24"/>
          <w:szCs w:val="24"/>
          <w:lang w:val="zh-CN" w:eastAsia="zh-CN"/>
        </w:rPr>
        <w:t>考虑</w:t>
      </w:r>
      <w:r w:rsidRPr="00DC4C8A">
        <w:rPr>
          <w:sz w:val="24"/>
          <w:szCs w:val="24"/>
          <w:lang w:eastAsia="zh-CN"/>
        </w:rPr>
        <w:t>]</w:t>
      </w:r>
      <w:r w:rsidRPr="00DC4C8A">
        <w:rPr>
          <w:rFonts w:ascii="SimSun" w:hint="eastAsia"/>
          <w:sz w:val="24"/>
          <w:szCs w:val="24"/>
          <w:lang w:eastAsia="zh-CN"/>
        </w:rPr>
        <w:t>：</w:t>
      </w:r>
      <w:proofErr w:type="gramEnd"/>
    </w:p>
    <w:p w14:paraId="095465EA" w14:textId="77777777" w:rsidR="00270A60" w:rsidRPr="00DC4C8A"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DC4C8A">
        <w:rPr>
          <w:noProof/>
          <w:sz w:val="24"/>
          <w:szCs w:val="24"/>
          <w:lang w:eastAsia="zh-CN"/>
        </w:rPr>
        <w:t>(a)</w:t>
      </w:r>
      <w:r w:rsidRPr="00DC4C8A">
        <w:rPr>
          <w:sz w:val="24"/>
          <w:szCs w:val="24"/>
          <w:lang w:eastAsia="zh-CN"/>
        </w:rPr>
        <w:tab/>
      </w:r>
      <w:r w:rsidRPr="00DC4C8A">
        <w:rPr>
          <w:rFonts w:ascii="SimSun" w:hint="eastAsia"/>
          <w:sz w:val="24"/>
          <w:szCs w:val="24"/>
          <w:lang w:val="zh-CN" w:eastAsia="zh-CN"/>
        </w:rPr>
        <w:t>为可持续</w:t>
      </w:r>
      <w:r>
        <w:rPr>
          <w:rFonts w:ascii="SimSun" w:hint="eastAsia"/>
          <w:sz w:val="24"/>
          <w:szCs w:val="24"/>
          <w:lang w:val="zh-CN" w:eastAsia="zh-CN"/>
        </w:rPr>
        <w:t>企业</w:t>
      </w:r>
      <w:r w:rsidRPr="00DC4C8A">
        <w:rPr>
          <w:sz w:val="24"/>
          <w:szCs w:val="24"/>
          <w:lang w:eastAsia="zh-CN"/>
        </w:rPr>
        <w:t>[</w:t>
      </w:r>
      <w:r w:rsidRPr="00DC4C8A">
        <w:rPr>
          <w:rFonts w:ascii="SimSun" w:hint="eastAsia"/>
          <w:sz w:val="24"/>
          <w:szCs w:val="24"/>
          <w:lang w:val="zh-CN" w:eastAsia="zh-CN"/>
        </w:rPr>
        <w:t>和消费</w:t>
      </w:r>
      <w:r w:rsidRPr="00DC4C8A">
        <w:rPr>
          <w:sz w:val="24"/>
          <w:szCs w:val="24"/>
          <w:lang w:eastAsia="zh-CN"/>
        </w:rPr>
        <w:t>]</w:t>
      </w:r>
      <w:r w:rsidRPr="00DC4C8A">
        <w:rPr>
          <w:rFonts w:ascii="SimSun" w:hint="eastAsia"/>
          <w:sz w:val="24"/>
          <w:szCs w:val="24"/>
          <w:lang w:val="zh-CN" w:eastAsia="zh-CN"/>
        </w:rPr>
        <w:t>做法创造或改善有利环境</w:t>
      </w:r>
      <w:r w:rsidRPr="00DC4C8A">
        <w:rPr>
          <w:rFonts w:ascii="SimSun" w:hint="eastAsia"/>
          <w:sz w:val="24"/>
          <w:szCs w:val="24"/>
          <w:lang w:eastAsia="zh-CN"/>
        </w:rPr>
        <w:t>，</w:t>
      </w:r>
      <w:r w:rsidRPr="00DC4C8A">
        <w:rPr>
          <w:rFonts w:ascii="SimSun" w:hint="eastAsia"/>
          <w:sz w:val="24"/>
          <w:szCs w:val="24"/>
          <w:lang w:val="zh-CN" w:eastAsia="zh-CN"/>
        </w:rPr>
        <w:t>包括通过</w:t>
      </w:r>
      <w:r w:rsidRPr="00DC4C8A">
        <w:rPr>
          <w:rFonts w:ascii="SimSun" w:hint="eastAsia"/>
          <w:sz w:val="24"/>
          <w:szCs w:val="24"/>
          <w:lang w:eastAsia="zh-CN"/>
        </w:rPr>
        <w:t>：</w:t>
      </w:r>
    </w:p>
    <w:p w14:paraId="05D6793C" w14:textId="77777777" w:rsidR="00270A60" w:rsidRPr="00DC4C8A" w:rsidRDefault="00270A60" w:rsidP="00410451">
      <w:pPr>
        <w:pStyle w:val="CBDNormalNoNumber"/>
        <w:widowControl w:val="0"/>
        <w:tabs>
          <w:tab w:val="clear" w:pos="567"/>
          <w:tab w:val="clear" w:pos="1134"/>
          <w:tab w:val="clear" w:pos="1701"/>
          <w:tab w:val="clear" w:pos="2268"/>
          <w:tab w:val="clear" w:pos="2835"/>
          <w:tab w:val="clear" w:pos="3402"/>
        </w:tabs>
        <w:spacing w:before="120"/>
        <w:ind w:left="2160" w:hanging="691"/>
        <w:rPr>
          <w:sz w:val="24"/>
          <w:szCs w:val="24"/>
          <w:lang w:eastAsia="zh-CN"/>
        </w:rPr>
      </w:pPr>
      <w:r w:rsidRPr="00DC4C8A">
        <w:rPr>
          <w:noProof/>
          <w:sz w:val="24"/>
          <w:szCs w:val="24"/>
          <w:lang w:eastAsia="zh-CN"/>
        </w:rPr>
        <w:t>[(</w:t>
      </w:r>
      <w:r w:rsidRPr="00DC4C8A">
        <w:rPr>
          <w:rFonts w:ascii="SimSun" w:hint="eastAsia"/>
          <w:noProof/>
          <w:sz w:val="24"/>
          <w:szCs w:val="24"/>
          <w:lang w:eastAsia="zh-CN"/>
        </w:rPr>
        <w:t>一</w:t>
      </w:r>
      <w:r w:rsidRPr="00DC4C8A">
        <w:rPr>
          <w:noProof/>
          <w:sz w:val="24"/>
          <w:szCs w:val="24"/>
          <w:lang w:eastAsia="zh-CN"/>
        </w:rPr>
        <w:t>)</w:t>
      </w:r>
      <w:r w:rsidRPr="00DC4C8A">
        <w:rPr>
          <w:sz w:val="24"/>
          <w:szCs w:val="24"/>
          <w:lang w:eastAsia="zh-CN"/>
        </w:rPr>
        <w:tab/>
      </w:r>
      <w:r w:rsidRPr="00DC4C8A">
        <w:rPr>
          <w:rFonts w:ascii="SimSun" w:hint="eastAsia"/>
          <w:sz w:val="24"/>
          <w:szCs w:val="24"/>
          <w:lang w:val="zh-CN" w:eastAsia="zh-CN"/>
        </w:rPr>
        <w:t>建立或加强并执行政策、法律和监管框架</w:t>
      </w:r>
      <w:r w:rsidRPr="00DC4C8A">
        <w:rPr>
          <w:rFonts w:ascii="SimSun" w:hint="eastAsia"/>
          <w:sz w:val="24"/>
          <w:szCs w:val="24"/>
          <w:lang w:eastAsia="zh-CN"/>
        </w:rPr>
        <w:t>，</w:t>
      </w:r>
      <w:r>
        <w:rPr>
          <w:rFonts w:ascii="SimSun" w:hint="eastAsia"/>
          <w:sz w:val="24"/>
          <w:szCs w:val="24"/>
          <w:lang w:eastAsia="zh-CN"/>
        </w:rPr>
        <w:t>这些框架提供激励措施或授权</w:t>
      </w:r>
      <w:r>
        <w:rPr>
          <w:rFonts w:ascii="SimSun" w:hint="eastAsia"/>
          <w:sz w:val="24"/>
          <w:szCs w:val="24"/>
          <w:lang w:val="zh-CN" w:eastAsia="zh-CN"/>
        </w:rPr>
        <w:t>企业</w:t>
      </w:r>
      <w:r w:rsidRPr="00DC4C8A">
        <w:rPr>
          <w:rFonts w:ascii="SimSun" w:hint="eastAsia"/>
          <w:sz w:val="24"/>
          <w:szCs w:val="24"/>
          <w:lang w:val="zh-CN" w:eastAsia="zh-CN"/>
        </w:rPr>
        <w:t>和金融机构采取行动</w:t>
      </w:r>
      <w:r w:rsidRPr="00DC4C8A">
        <w:rPr>
          <w:rFonts w:ascii="SimSun" w:hint="eastAsia"/>
          <w:sz w:val="24"/>
          <w:szCs w:val="24"/>
          <w:lang w:eastAsia="zh-CN"/>
        </w:rPr>
        <w:t>，</w:t>
      </w:r>
      <w:r w:rsidRPr="00DC4C8A">
        <w:rPr>
          <w:rFonts w:ascii="SimSun" w:hint="eastAsia"/>
          <w:sz w:val="24"/>
          <w:szCs w:val="24"/>
          <w:lang w:val="zh-CN" w:eastAsia="zh-CN"/>
        </w:rPr>
        <w:t>促进生物多样性的保护、恢复和可持续利用</w:t>
      </w:r>
      <w:r w:rsidRPr="00DC4C8A">
        <w:rPr>
          <w:rFonts w:ascii="SimSun" w:hint="eastAsia"/>
          <w:sz w:val="24"/>
          <w:szCs w:val="24"/>
          <w:lang w:eastAsia="zh-CN"/>
        </w:rPr>
        <w:t>；</w:t>
      </w:r>
      <w:r w:rsidRPr="00DC4C8A">
        <w:rPr>
          <w:sz w:val="24"/>
          <w:szCs w:val="24"/>
          <w:lang w:eastAsia="zh-CN"/>
        </w:rPr>
        <w:t>]</w:t>
      </w:r>
    </w:p>
    <w:p w14:paraId="0FF5A141" w14:textId="77777777" w:rsidR="00270A60" w:rsidRPr="00431C6D" w:rsidRDefault="00270A60" w:rsidP="00410451">
      <w:pPr>
        <w:pStyle w:val="CBDNormalNoNumber"/>
        <w:widowControl w:val="0"/>
        <w:tabs>
          <w:tab w:val="clear" w:pos="567"/>
          <w:tab w:val="clear" w:pos="1134"/>
          <w:tab w:val="clear" w:pos="1701"/>
          <w:tab w:val="clear" w:pos="2268"/>
          <w:tab w:val="clear" w:pos="2835"/>
          <w:tab w:val="clear" w:pos="3402"/>
        </w:tabs>
        <w:spacing w:before="120"/>
        <w:ind w:left="2160" w:hanging="691"/>
        <w:rPr>
          <w:sz w:val="24"/>
          <w:szCs w:val="24"/>
          <w:lang w:eastAsia="zh-CN"/>
        </w:rPr>
      </w:pPr>
      <w:r w:rsidRPr="00431C6D">
        <w:rPr>
          <w:noProof/>
          <w:sz w:val="24"/>
          <w:szCs w:val="24"/>
          <w:lang w:eastAsia="zh-CN"/>
        </w:rPr>
        <w:t>[(</w:t>
      </w:r>
      <w:r w:rsidRPr="00431C6D">
        <w:rPr>
          <w:rFonts w:ascii="SimSun" w:hint="eastAsia"/>
          <w:noProof/>
          <w:sz w:val="24"/>
          <w:szCs w:val="24"/>
          <w:lang w:eastAsia="zh-CN"/>
        </w:rPr>
        <w:t>二</w:t>
      </w:r>
      <w:r w:rsidRPr="00431C6D">
        <w:rPr>
          <w:noProof/>
          <w:sz w:val="24"/>
          <w:szCs w:val="24"/>
          <w:lang w:eastAsia="zh-CN"/>
        </w:rPr>
        <w:t>)</w:t>
      </w:r>
      <w:r w:rsidRPr="00431C6D">
        <w:rPr>
          <w:sz w:val="24"/>
          <w:szCs w:val="24"/>
          <w:lang w:eastAsia="zh-CN"/>
        </w:rPr>
        <w:tab/>
      </w:r>
      <w:r w:rsidRPr="00431C6D">
        <w:rPr>
          <w:rFonts w:ascii="SimSun" w:hint="eastAsia"/>
          <w:sz w:val="24"/>
          <w:szCs w:val="24"/>
          <w:lang w:val="zh-CN" w:eastAsia="zh-CN"/>
        </w:rPr>
        <w:t>提供关于企业活动对生物多样性影响</w:t>
      </w:r>
      <w:r>
        <w:rPr>
          <w:rFonts w:ascii="SimSun" w:hint="eastAsia"/>
          <w:sz w:val="24"/>
          <w:szCs w:val="24"/>
          <w:lang w:val="zh-CN" w:eastAsia="zh-CN"/>
        </w:rPr>
        <w:t>和</w:t>
      </w:r>
      <w:r w:rsidRPr="00431C6D">
        <w:rPr>
          <w:rFonts w:ascii="SimSun" w:hint="eastAsia"/>
          <w:sz w:val="24"/>
          <w:szCs w:val="24"/>
          <w:lang w:val="zh-CN" w:eastAsia="zh-CN"/>
        </w:rPr>
        <w:t>依赖的现有信息</w:t>
      </w:r>
      <w:r w:rsidRPr="00431C6D">
        <w:rPr>
          <w:rFonts w:ascii="SimSun" w:hint="eastAsia"/>
          <w:sz w:val="24"/>
          <w:szCs w:val="24"/>
          <w:lang w:eastAsia="zh-CN"/>
        </w:rPr>
        <w:t>，</w:t>
      </w:r>
      <w:r w:rsidRPr="00431C6D">
        <w:rPr>
          <w:rFonts w:ascii="SimSun" w:hint="eastAsia"/>
          <w:sz w:val="24"/>
          <w:szCs w:val="24"/>
          <w:lang w:val="zh-CN" w:eastAsia="zh-CN"/>
        </w:rPr>
        <w:t>以促成可持续消费模式</w:t>
      </w:r>
      <w:r w:rsidRPr="00431C6D">
        <w:rPr>
          <w:rFonts w:ascii="SimSun" w:hint="eastAsia"/>
          <w:sz w:val="24"/>
          <w:szCs w:val="24"/>
          <w:lang w:eastAsia="zh-CN"/>
        </w:rPr>
        <w:t>；</w:t>
      </w:r>
      <w:r w:rsidRPr="00431C6D">
        <w:rPr>
          <w:sz w:val="24"/>
          <w:szCs w:val="24"/>
          <w:lang w:eastAsia="zh-CN"/>
        </w:rPr>
        <w:t>]</w:t>
      </w:r>
    </w:p>
    <w:p w14:paraId="5D3805C4" w14:textId="77777777" w:rsidR="00270A60" w:rsidRPr="00431C6D" w:rsidRDefault="00270A60" w:rsidP="00410451">
      <w:pPr>
        <w:pStyle w:val="CBDNormalNoNumber"/>
        <w:widowControl w:val="0"/>
        <w:tabs>
          <w:tab w:val="clear" w:pos="567"/>
          <w:tab w:val="clear" w:pos="1134"/>
          <w:tab w:val="clear" w:pos="1701"/>
          <w:tab w:val="clear" w:pos="2268"/>
          <w:tab w:val="clear" w:pos="2835"/>
          <w:tab w:val="clear" w:pos="3402"/>
        </w:tabs>
        <w:spacing w:before="120"/>
        <w:ind w:left="2160" w:hanging="691"/>
        <w:rPr>
          <w:noProof/>
          <w:sz w:val="24"/>
          <w:szCs w:val="24"/>
          <w:lang w:eastAsia="zh-CN"/>
        </w:rPr>
      </w:pPr>
      <w:r w:rsidRPr="00431C6D">
        <w:rPr>
          <w:noProof/>
          <w:sz w:val="24"/>
          <w:szCs w:val="24"/>
          <w:lang w:eastAsia="zh-CN"/>
        </w:rPr>
        <w:t>(</w:t>
      </w:r>
      <w:r w:rsidRPr="00431C6D">
        <w:rPr>
          <w:rFonts w:ascii="SimSun" w:hint="eastAsia"/>
          <w:noProof/>
          <w:sz w:val="24"/>
          <w:szCs w:val="24"/>
          <w:lang w:eastAsia="zh-CN"/>
        </w:rPr>
        <w:t>三</w:t>
      </w:r>
      <w:r w:rsidRPr="00431C6D">
        <w:rPr>
          <w:noProof/>
          <w:sz w:val="24"/>
          <w:szCs w:val="24"/>
          <w:lang w:eastAsia="zh-CN"/>
        </w:rPr>
        <w:t>)</w:t>
      </w:r>
      <w:r w:rsidRPr="00431C6D">
        <w:rPr>
          <w:sz w:val="24"/>
          <w:szCs w:val="24"/>
          <w:lang w:eastAsia="zh-CN"/>
        </w:rPr>
        <w:tab/>
      </w:r>
      <w:r>
        <w:rPr>
          <w:rFonts w:hint="eastAsia"/>
          <w:sz w:val="24"/>
          <w:szCs w:val="24"/>
          <w:lang w:eastAsia="zh-CN"/>
        </w:rPr>
        <w:t xml:space="preserve"> </w:t>
      </w:r>
      <w:r w:rsidRPr="00431C6D">
        <w:rPr>
          <w:rFonts w:hint="eastAsia"/>
          <w:noProof/>
          <w:sz w:val="24"/>
          <w:szCs w:val="24"/>
          <w:lang w:eastAsia="zh-CN"/>
        </w:rPr>
        <w:t>将生物多样性</w:t>
      </w:r>
      <w:r>
        <w:rPr>
          <w:rFonts w:hint="eastAsia"/>
          <w:noProof/>
          <w:sz w:val="24"/>
          <w:szCs w:val="24"/>
          <w:lang w:eastAsia="zh-CN"/>
        </w:rPr>
        <w:t>考虑因素</w:t>
      </w:r>
      <w:r w:rsidRPr="00431C6D">
        <w:rPr>
          <w:rFonts w:hint="eastAsia"/>
          <w:noProof/>
          <w:sz w:val="24"/>
          <w:szCs w:val="24"/>
          <w:lang w:eastAsia="zh-CN"/>
        </w:rPr>
        <w:t>纳入相关政策、法律、金融或监管</w:t>
      </w:r>
      <w:r>
        <w:rPr>
          <w:rFonts w:hint="eastAsia"/>
          <w:noProof/>
          <w:sz w:val="24"/>
          <w:szCs w:val="24"/>
          <w:lang w:eastAsia="zh-CN"/>
        </w:rPr>
        <w:t>和</w:t>
      </w:r>
      <w:r w:rsidRPr="00431C6D">
        <w:rPr>
          <w:rFonts w:hint="eastAsia"/>
          <w:noProof/>
          <w:sz w:val="24"/>
          <w:szCs w:val="24"/>
          <w:lang w:eastAsia="zh-CN"/>
        </w:rPr>
        <w:t>财政框架，并逐步使激励措施以及公共和私有资金与《昆蒙框架》的长期目标和行动目标保持一致；</w:t>
      </w:r>
    </w:p>
    <w:p w14:paraId="49421129" w14:textId="77777777" w:rsidR="00270A60" w:rsidRPr="00431C6D" w:rsidRDefault="00270A60" w:rsidP="00410451">
      <w:pPr>
        <w:pStyle w:val="CBDNormalNoNumber"/>
        <w:tabs>
          <w:tab w:val="clear" w:pos="567"/>
          <w:tab w:val="clear" w:pos="1134"/>
          <w:tab w:val="clear" w:pos="1701"/>
          <w:tab w:val="clear" w:pos="2268"/>
          <w:tab w:val="clear" w:pos="2835"/>
          <w:tab w:val="clear" w:pos="3402"/>
        </w:tabs>
        <w:spacing w:before="120"/>
        <w:ind w:left="2160" w:hanging="691"/>
        <w:rPr>
          <w:noProof/>
          <w:sz w:val="24"/>
          <w:szCs w:val="24"/>
          <w:lang w:eastAsia="zh-CN"/>
        </w:rPr>
      </w:pPr>
      <w:r w:rsidRPr="00431C6D">
        <w:rPr>
          <w:noProof/>
          <w:sz w:val="24"/>
          <w:szCs w:val="24"/>
          <w:lang w:eastAsia="zh-CN"/>
        </w:rPr>
        <w:t>(</w:t>
      </w:r>
      <w:r w:rsidRPr="00431C6D">
        <w:rPr>
          <w:rFonts w:hint="eastAsia"/>
          <w:noProof/>
          <w:sz w:val="24"/>
          <w:szCs w:val="24"/>
          <w:lang w:eastAsia="zh-CN"/>
        </w:rPr>
        <w:t>四</w:t>
      </w:r>
      <w:r w:rsidRPr="00431C6D">
        <w:rPr>
          <w:noProof/>
          <w:sz w:val="24"/>
          <w:szCs w:val="24"/>
          <w:lang w:eastAsia="zh-CN"/>
        </w:rPr>
        <w:t>)</w:t>
      </w:r>
      <w:r w:rsidRPr="00431C6D">
        <w:rPr>
          <w:noProof/>
          <w:sz w:val="24"/>
          <w:szCs w:val="24"/>
          <w:lang w:eastAsia="zh-CN"/>
        </w:rPr>
        <w:tab/>
      </w:r>
      <w:r w:rsidRPr="00431C6D">
        <w:rPr>
          <w:rFonts w:hint="eastAsia"/>
          <w:noProof/>
          <w:sz w:val="24"/>
          <w:szCs w:val="24"/>
          <w:lang w:eastAsia="zh-CN"/>
        </w:rPr>
        <w:t>支持侧重于衡量和管理企业活动对生物多样性影响</w:t>
      </w:r>
      <w:r>
        <w:rPr>
          <w:rFonts w:hint="eastAsia"/>
          <w:noProof/>
          <w:sz w:val="24"/>
          <w:szCs w:val="24"/>
          <w:lang w:eastAsia="zh-CN"/>
        </w:rPr>
        <w:t>和</w:t>
      </w:r>
      <w:r w:rsidRPr="00431C6D">
        <w:rPr>
          <w:rFonts w:hint="eastAsia"/>
          <w:noProof/>
          <w:sz w:val="24"/>
          <w:szCs w:val="24"/>
          <w:lang w:eastAsia="zh-CN"/>
        </w:rPr>
        <w:t>依赖的能力建设</w:t>
      </w:r>
      <w:r>
        <w:rPr>
          <w:rFonts w:hint="eastAsia"/>
          <w:noProof/>
          <w:sz w:val="24"/>
          <w:szCs w:val="24"/>
          <w:lang w:eastAsia="zh-CN"/>
        </w:rPr>
        <w:t>和</w:t>
      </w:r>
      <w:r w:rsidRPr="00431C6D">
        <w:rPr>
          <w:rFonts w:hint="eastAsia"/>
          <w:noProof/>
          <w:sz w:val="24"/>
          <w:szCs w:val="24"/>
          <w:lang w:eastAsia="zh-CN"/>
        </w:rPr>
        <w:t>发展活动；</w:t>
      </w:r>
    </w:p>
    <w:p w14:paraId="06992D63" w14:textId="44E4C368" w:rsidR="00270A60" w:rsidRPr="00431C6D" w:rsidRDefault="00270A60" w:rsidP="00410451">
      <w:pPr>
        <w:pStyle w:val="CBDNormalNoNumber"/>
        <w:tabs>
          <w:tab w:val="clear" w:pos="567"/>
          <w:tab w:val="clear" w:pos="1134"/>
          <w:tab w:val="clear" w:pos="1701"/>
          <w:tab w:val="clear" w:pos="2268"/>
          <w:tab w:val="clear" w:pos="2835"/>
          <w:tab w:val="clear" w:pos="3402"/>
        </w:tabs>
        <w:spacing w:before="120"/>
        <w:ind w:left="2160" w:hanging="691"/>
        <w:rPr>
          <w:noProof/>
          <w:sz w:val="24"/>
          <w:szCs w:val="24"/>
          <w:lang w:eastAsia="zh-CN"/>
        </w:rPr>
      </w:pPr>
      <w:r w:rsidRPr="00431C6D">
        <w:rPr>
          <w:noProof/>
          <w:sz w:val="24"/>
          <w:szCs w:val="24"/>
          <w:lang w:eastAsia="zh-CN"/>
        </w:rPr>
        <w:t>(</w:t>
      </w:r>
      <w:r w:rsidRPr="00431C6D">
        <w:rPr>
          <w:rFonts w:hint="eastAsia"/>
          <w:noProof/>
          <w:sz w:val="24"/>
          <w:szCs w:val="24"/>
          <w:lang w:eastAsia="zh-CN"/>
        </w:rPr>
        <w:t>五</w:t>
      </w:r>
      <w:r w:rsidRPr="00431C6D">
        <w:rPr>
          <w:noProof/>
          <w:sz w:val="24"/>
          <w:szCs w:val="24"/>
          <w:lang w:eastAsia="zh-CN"/>
        </w:rPr>
        <w:t>)</w:t>
      </w:r>
      <w:r w:rsidRPr="00431C6D">
        <w:rPr>
          <w:noProof/>
          <w:sz w:val="24"/>
          <w:szCs w:val="24"/>
          <w:lang w:eastAsia="zh-CN"/>
        </w:rPr>
        <w:tab/>
      </w:r>
      <w:r w:rsidRPr="00431C6D">
        <w:rPr>
          <w:rFonts w:hint="eastAsia"/>
          <w:noProof/>
          <w:sz w:val="24"/>
          <w:szCs w:val="24"/>
          <w:lang w:eastAsia="zh-CN"/>
        </w:rPr>
        <w:t>鼓励企业和金融机构、金融</w:t>
      </w:r>
      <w:r>
        <w:rPr>
          <w:rFonts w:hint="eastAsia"/>
          <w:noProof/>
          <w:sz w:val="24"/>
          <w:szCs w:val="24"/>
          <w:lang w:eastAsia="zh-CN"/>
        </w:rPr>
        <w:t>行为体</w:t>
      </w:r>
      <w:r w:rsidR="003C01A3">
        <w:rPr>
          <w:rFonts w:hint="eastAsia"/>
          <w:noProof/>
          <w:sz w:val="24"/>
          <w:szCs w:val="24"/>
          <w:lang w:eastAsia="zh-CN"/>
        </w:rPr>
        <w:t>以及</w:t>
      </w:r>
      <w:r w:rsidRPr="00431C6D">
        <w:rPr>
          <w:rFonts w:hint="eastAsia"/>
          <w:noProof/>
          <w:sz w:val="24"/>
          <w:szCs w:val="24"/>
          <w:lang w:eastAsia="zh-CN"/>
        </w:rPr>
        <w:t>其他相关行为体为创造或改善可持续企业做法的有利环境做出贡献，并参与《昆蒙框架》</w:t>
      </w:r>
      <w:r>
        <w:rPr>
          <w:rFonts w:hint="eastAsia"/>
          <w:noProof/>
          <w:sz w:val="24"/>
          <w:szCs w:val="24"/>
          <w:lang w:eastAsia="zh-CN"/>
        </w:rPr>
        <w:t>以及</w:t>
      </w:r>
      <w:r w:rsidRPr="00431C6D">
        <w:rPr>
          <w:rFonts w:hint="eastAsia"/>
          <w:noProof/>
          <w:sz w:val="24"/>
          <w:szCs w:val="24"/>
          <w:lang w:eastAsia="zh-CN"/>
        </w:rPr>
        <w:t>国家生物多样性战略</w:t>
      </w:r>
      <w:r>
        <w:rPr>
          <w:rFonts w:hint="eastAsia"/>
          <w:noProof/>
          <w:sz w:val="24"/>
          <w:szCs w:val="24"/>
          <w:lang w:eastAsia="zh-CN"/>
        </w:rPr>
        <w:t>和</w:t>
      </w:r>
      <w:r w:rsidRPr="00431C6D">
        <w:rPr>
          <w:rFonts w:hint="eastAsia"/>
          <w:noProof/>
          <w:sz w:val="24"/>
          <w:szCs w:val="24"/>
          <w:lang w:eastAsia="zh-CN"/>
        </w:rPr>
        <w:t>行动计划的实施；</w:t>
      </w:r>
    </w:p>
    <w:p w14:paraId="3D6EDA20" w14:textId="77777777" w:rsidR="00270A60" w:rsidRPr="00DC4C8A" w:rsidRDefault="00270A60" w:rsidP="00410451">
      <w:pPr>
        <w:pStyle w:val="CBDNormalNoNumber"/>
        <w:tabs>
          <w:tab w:val="clear" w:pos="567"/>
          <w:tab w:val="clear" w:pos="1134"/>
          <w:tab w:val="clear" w:pos="1701"/>
          <w:tab w:val="clear" w:pos="2268"/>
          <w:tab w:val="clear" w:pos="2835"/>
          <w:tab w:val="clear" w:pos="3402"/>
        </w:tabs>
        <w:spacing w:before="120"/>
        <w:ind w:left="2160" w:hanging="691"/>
        <w:rPr>
          <w:sz w:val="24"/>
          <w:szCs w:val="24"/>
          <w:lang w:eastAsia="zh-CN"/>
        </w:rPr>
      </w:pPr>
      <w:r w:rsidRPr="00DC4C8A">
        <w:rPr>
          <w:noProof/>
          <w:sz w:val="24"/>
          <w:szCs w:val="24"/>
          <w:lang w:eastAsia="zh-CN"/>
        </w:rPr>
        <w:t>[(</w:t>
      </w:r>
      <w:r w:rsidRPr="00DC4C8A">
        <w:rPr>
          <w:rFonts w:hint="eastAsia"/>
          <w:noProof/>
          <w:sz w:val="24"/>
          <w:szCs w:val="24"/>
          <w:lang w:eastAsia="zh-CN"/>
        </w:rPr>
        <w:t>六</w:t>
      </w:r>
      <w:r w:rsidRPr="00DC4C8A">
        <w:rPr>
          <w:noProof/>
          <w:sz w:val="24"/>
          <w:szCs w:val="24"/>
          <w:lang w:eastAsia="zh-CN"/>
        </w:rPr>
        <w:t>)</w:t>
      </w:r>
      <w:r w:rsidRPr="00DC4C8A">
        <w:rPr>
          <w:noProof/>
          <w:sz w:val="24"/>
          <w:szCs w:val="24"/>
          <w:lang w:eastAsia="zh-CN"/>
        </w:rPr>
        <w:tab/>
      </w:r>
      <w:r>
        <w:rPr>
          <w:rFonts w:hint="eastAsia"/>
          <w:noProof/>
          <w:sz w:val="24"/>
          <w:szCs w:val="24"/>
          <w:lang w:eastAsia="zh-CN"/>
        </w:rPr>
        <w:t xml:space="preserve"> </w:t>
      </w:r>
      <w:r>
        <w:rPr>
          <w:rFonts w:hint="eastAsia"/>
          <w:noProof/>
          <w:sz w:val="24"/>
          <w:szCs w:val="24"/>
          <w:lang w:eastAsia="zh-CN"/>
        </w:rPr>
        <w:t>酌情</w:t>
      </w:r>
      <w:r w:rsidRPr="00DC4C8A">
        <w:rPr>
          <w:rFonts w:hint="eastAsia"/>
          <w:noProof/>
          <w:sz w:val="24"/>
          <w:szCs w:val="24"/>
          <w:lang w:eastAsia="zh-CN"/>
        </w:rPr>
        <w:t>并结合本国国情，促进与生物多样性相关的</w:t>
      </w:r>
      <w:r>
        <w:rPr>
          <w:rFonts w:hint="eastAsia"/>
          <w:noProof/>
          <w:sz w:val="24"/>
          <w:szCs w:val="24"/>
          <w:lang w:eastAsia="zh-CN"/>
        </w:rPr>
        <w:t>企业</w:t>
      </w:r>
      <w:r w:rsidRPr="00DC4C8A">
        <w:rPr>
          <w:rFonts w:hint="eastAsia"/>
          <w:noProof/>
          <w:sz w:val="24"/>
          <w:szCs w:val="24"/>
          <w:lang w:eastAsia="zh-CN"/>
        </w:rPr>
        <w:t>影响、依赖关系、风险</w:t>
      </w:r>
      <w:r>
        <w:rPr>
          <w:rFonts w:hint="eastAsia"/>
          <w:noProof/>
          <w:sz w:val="24"/>
          <w:szCs w:val="24"/>
          <w:lang w:eastAsia="zh-CN"/>
        </w:rPr>
        <w:t>和</w:t>
      </w:r>
      <w:r w:rsidRPr="00DC4C8A">
        <w:rPr>
          <w:rFonts w:hint="eastAsia"/>
          <w:noProof/>
          <w:sz w:val="24"/>
          <w:szCs w:val="24"/>
          <w:lang w:eastAsia="zh-CN"/>
        </w:rPr>
        <w:t>机遇的透明度</w:t>
      </w:r>
      <w:r>
        <w:rPr>
          <w:rFonts w:hint="eastAsia"/>
          <w:noProof/>
          <w:sz w:val="24"/>
          <w:szCs w:val="24"/>
          <w:lang w:eastAsia="zh-CN"/>
        </w:rPr>
        <w:t>和</w:t>
      </w:r>
      <w:r w:rsidRPr="00DC4C8A">
        <w:rPr>
          <w:rFonts w:hint="eastAsia"/>
          <w:noProof/>
          <w:sz w:val="24"/>
          <w:szCs w:val="24"/>
          <w:lang w:eastAsia="zh-CN"/>
        </w:rPr>
        <w:t>信息披露</w:t>
      </w:r>
      <w:r w:rsidRPr="00DC4C8A">
        <w:rPr>
          <w:rFonts w:ascii="SimSun" w:hint="eastAsia"/>
          <w:sz w:val="24"/>
          <w:szCs w:val="24"/>
          <w:lang w:eastAsia="zh-CN"/>
        </w:rPr>
        <w:t>；</w:t>
      </w:r>
      <w:r w:rsidRPr="00DC4C8A">
        <w:rPr>
          <w:sz w:val="24"/>
          <w:szCs w:val="24"/>
          <w:lang w:eastAsia="zh-CN"/>
        </w:rPr>
        <w:t>]</w:t>
      </w:r>
    </w:p>
    <w:p w14:paraId="60B2C913" w14:textId="77777777" w:rsidR="00270A60" w:rsidRPr="00DC4C8A"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DC4C8A">
        <w:rPr>
          <w:noProof/>
          <w:sz w:val="24"/>
          <w:szCs w:val="24"/>
          <w:lang w:eastAsia="zh-CN"/>
        </w:rPr>
        <w:t>(b)</w:t>
      </w:r>
      <w:r w:rsidRPr="00DC4C8A">
        <w:rPr>
          <w:sz w:val="24"/>
          <w:szCs w:val="24"/>
          <w:lang w:eastAsia="zh-CN"/>
        </w:rPr>
        <w:tab/>
        <w:t>[</w:t>
      </w:r>
      <w:r w:rsidRPr="00DC4C8A">
        <w:rPr>
          <w:rFonts w:ascii="SimSun" w:hint="eastAsia"/>
          <w:sz w:val="24"/>
          <w:szCs w:val="24"/>
          <w:lang w:val="zh-CN" w:eastAsia="zh-CN"/>
        </w:rPr>
        <w:t>除在</w:t>
      </w:r>
      <w:r>
        <w:rPr>
          <w:rFonts w:ascii="SimSun" w:hint="eastAsia"/>
          <w:sz w:val="24"/>
          <w:szCs w:val="24"/>
          <w:lang w:val="zh-CN" w:eastAsia="zh-CN"/>
        </w:rPr>
        <w:t>企业</w:t>
      </w:r>
      <w:r w:rsidRPr="00DC4C8A">
        <w:rPr>
          <w:rFonts w:ascii="SimSun" w:hint="eastAsia"/>
          <w:sz w:val="24"/>
          <w:szCs w:val="24"/>
          <w:lang w:val="zh-CN" w:eastAsia="zh-CN"/>
        </w:rPr>
        <w:t>与生物多样性评估中已查明的空白外</w:t>
      </w:r>
      <w:proofErr w:type="gramStart"/>
      <w:r w:rsidRPr="00DC4C8A">
        <w:rPr>
          <w:rFonts w:ascii="SimSun" w:hint="eastAsia"/>
          <w:sz w:val="24"/>
          <w:szCs w:val="24"/>
          <w:lang w:eastAsia="zh-CN"/>
        </w:rPr>
        <w:t>，</w:t>
      </w:r>
      <w:r w:rsidRPr="00DC4C8A">
        <w:rPr>
          <w:sz w:val="24"/>
          <w:szCs w:val="24"/>
          <w:lang w:eastAsia="zh-CN"/>
        </w:rPr>
        <w:t>][</w:t>
      </w:r>
      <w:proofErr w:type="gramEnd"/>
      <w:r w:rsidRPr="00DC4C8A">
        <w:rPr>
          <w:rFonts w:ascii="SimSun" w:hint="eastAsia"/>
          <w:sz w:val="24"/>
          <w:szCs w:val="24"/>
          <w:lang w:val="zh-CN" w:eastAsia="zh-CN"/>
        </w:rPr>
        <w:t>进一步</w:t>
      </w:r>
      <w:r w:rsidRPr="00DC4C8A">
        <w:rPr>
          <w:sz w:val="24"/>
          <w:szCs w:val="24"/>
          <w:lang w:eastAsia="zh-CN"/>
        </w:rPr>
        <w:t>]</w:t>
      </w:r>
      <w:r w:rsidRPr="00DC4C8A">
        <w:rPr>
          <w:rFonts w:ascii="SimSun" w:hint="eastAsia"/>
          <w:sz w:val="24"/>
          <w:szCs w:val="24"/>
          <w:lang w:val="zh-CN" w:eastAsia="zh-CN"/>
        </w:rPr>
        <w:t>查明并支持各项工作</w:t>
      </w:r>
      <w:r w:rsidRPr="00DC4C8A">
        <w:rPr>
          <w:rFonts w:ascii="SimSun" w:hint="eastAsia"/>
          <w:sz w:val="24"/>
          <w:szCs w:val="24"/>
          <w:lang w:eastAsia="zh-CN"/>
        </w:rPr>
        <w:t>，</w:t>
      </w:r>
      <w:proofErr w:type="gramStart"/>
      <w:r w:rsidRPr="00DC4C8A">
        <w:rPr>
          <w:rFonts w:hint="eastAsia"/>
          <w:noProof/>
          <w:sz w:val="24"/>
          <w:szCs w:val="24"/>
          <w:lang w:eastAsia="zh-CN"/>
        </w:rPr>
        <w:t>以弥补在衡量和管理</w:t>
      </w:r>
      <w:r>
        <w:rPr>
          <w:rFonts w:hint="eastAsia"/>
          <w:noProof/>
          <w:sz w:val="24"/>
          <w:szCs w:val="24"/>
          <w:lang w:eastAsia="zh-CN"/>
        </w:rPr>
        <w:t>企业</w:t>
      </w:r>
      <w:r w:rsidRPr="00DC4C8A">
        <w:rPr>
          <w:rFonts w:hint="eastAsia"/>
          <w:noProof/>
          <w:sz w:val="24"/>
          <w:szCs w:val="24"/>
          <w:lang w:eastAsia="zh-CN"/>
        </w:rPr>
        <w:t>对生物多样性及</w:t>
      </w:r>
      <w:r w:rsidRPr="00DC4C8A">
        <w:rPr>
          <w:rFonts w:ascii="SimSun" w:hint="eastAsia"/>
          <w:sz w:val="24"/>
          <w:szCs w:val="24"/>
          <w:lang w:eastAsia="zh-CN"/>
        </w:rPr>
        <w:t>“</w:t>
      </w:r>
      <w:r w:rsidRPr="00DC4C8A">
        <w:rPr>
          <w:rFonts w:ascii="SimSun" w:hint="eastAsia"/>
          <w:sz w:val="24"/>
          <w:szCs w:val="24"/>
          <w:lang w:val="zh-CN" w:eastAsia="zh-CN"/>
        </w:rPr>
        <w:t>自然对人类的贡献</w:t>
      </w:r>
      <w:r w:rsidRPr="00DC4C8A">
        <w:rPr>
          <w:rFonts w:ascii="SimSun" w:hint="eastAsia"/>
          <w:sz w:val="24"/>
          <w:szCs w:val="24"/>
          <w:lang w:eastAsia="zh-CN"/>
        </w:rPr>
        <w:t>”</w:t>
      </w:r>
      <w:r w:rsidRPr="00DC4C8A">
        <w:rPr>
          <w:rFonts w:ascii="SimSun" w:hint="eastAsia"/>
          <w:sz w:val="24"/>
          <w:szCs w:val="24"/>
          <w:lang w:val="zh-CN" w:eastAsia="zh-CN"/>
        </w:rPr>
        <w:t>的影响</w:t>
      </w:r>
      <w:r>
        <w:rPr>
          <w:rFonts w:ascii="SimSun" w:hint="eastAsia"/>
          <w:sz w:val="24"/>
          <w:szCs w:val="24"/>
          <w:lang w:val="zh-CN" w:eastAsia="zh-CN"/>
        </w:rPr>
        <w:t>和</w:t>
      </w:r>
      <w:r w:rsidRPr="00DC4C8A">
        <w:rPr>
          <w:rFonts w:ascii="SimSun" w:hint="eastAsia"/>
          <w:sz w:val="24"/>
          <w:szCs w:val="24"/>
          <w:lang w:val="zh-CN" w:eastAsia="zh-CN"/>
        </w:rPr>
        <w:t>依赖关系方面的知识及</w:t>
      </w:r>
      <w:proofErr w:type="gramEnd"/>
      <w:r w:rsidRPr="00DC4C8A">
        <w:rPr>
          <w:sz w:val="24"/>
          <w:szCs w:val="24"/>
          <w:lang w:eastAsia="zh-CN"/>
        </w:rPr>
        <w:t>[</w:t>
      </w:r>
      <w:r w:rsidRPr="00DC4C8A">
        <w:rPr>
          <w:rFonts w:ascii="SimSun" w:hint="eastAsia"/>
          <w:sz w:val="24"/>
          <w:szCs w:val="24"/>
          <w:lang w:val="zh-CN" w:eastAsia="zh-CN"/>
        </w:rPr>
        <w:t>其</w:t>
      </w:r>
      <w:r w:rsidRPr="00DC4C8A">
        <w:rPr>
          <w:sz w:val="24"/>
          <w:szCs w:val="24"/>
          <w:lang w:eastAsia="zh-CN"/>
        </w:rPr>
        <w:t>][</w:t>
      </w:r>
      <w:r w:rsidRPr="00DC4C8A">
        <w:rPr>
          <w:rFonts w:ascii="SimSun" w:hint="eastAsia"/>
          <w:sz w:val="24"/>
          <w:szCs w:val="24"/>
          <w:lang w:val="zh-CN" w:eastAsia="zh-CN"/>
        </w:rPr>
        <w:t>知识</w:t>
      </w:r>
      <w:r w:rsidRPr="00DC4C8A">
        <w:rPr>
          <w:sz w:val="24"/>
          <w:szCs w:val="24"/>
          <w:lang w:eastAsia="zh-CN"/>
        </w:rPr>
        <w:t>]</w:t>
      </w:r>
      <w:r w:rsidRPr="00DC4C8A">
        <w:rPr>
          <w:rFonts w:ascii="SimSun" w:hint="eastAsia"/>
          <w:sz w:val="24"/>
          <w:szCs w:val="24"/>
          <w:lang w:val="zh-CN" w:eastAsia="zh-CN"/>
        </w:rPr>
        <w:t>应用的缺口</w:t>
      </w:r>
      <w:r w:rsidRPr="00DC4C8A">
        <w:rPr>
          <w:rFonts w:ascii="SimSun" w:hint="eastAsia"/>
          <w:sz w:val="24"/>
          <w:szCs w:val="24"/>
          <w:lang w:eastAsia="zh-CN"/>
        </w:rPr>
        <w:t>，</w:t>
      </w:r>
      <w:r w:rsidRPr="00DC4C8A">
        <w:rPr>
          <w:rFonts w:ascii="SimSun" w:hint="eastAsia"/>
          <w:sz w:val="24"/>
          <w:szCs w:val="24"/>
          <w:lang w:val="zh-CN" w:eastAsia="zh-CN"/>
        </w:rPr>
        <w:t>具体措施包括</w:t>
      </w:r>
      <w:r w:rsidRPr="00DC4C8A">
        <w:rPr>
          <w:rFonts w:ascii="SimSun" w:hint="eastAsia"/>
          <w:sz w:val="24"/>
          <w:szCs w:val="24"/>
          <w:lang w:eastAsia="zh-CN"/>
        </w:rPr>
        <w:t>：</w:t>
      </w:r>
      <w:r w:rsidRPr="00DC4C8A">
        <w:rPr>
          <w:sz w:val="24"/>
          <w:szCs w:val="24"/>
          <w:lang w:eastAsia="zh-CN"/>
        </w:rPr>
        <w:t xml:space="preserve"> </w:t>
      </w:r>
    </w:p>
    <w:p w14:paraId="45D8DABC"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2160" w:hanging="691"/>
        <w:rPr>
          <w:noProof/>
          <w:sz w:val="24"/>
          <w:szCs w:val="24"/>
          <w:lang w:eastAsia="zh-CN"/>
        </w:rPr>
      </w:pPr>
      <w:r w:rsidRPr="00223442">
        <w:rPr>
          <w:noProof/>
          <w:sz w:val="24"/>
          <w:szCs w:val="24"/>
          <w:lang w:eastAsia="zh-CN"/>
        </w:rPr>
        <w:lastRenderedPageBreak/>
        <w:t>(</w:t>
      </w:r>
      <w:r w:rsidRPr="00223442">
        <w:rPr>
          <w:rFonts w:ascii="SimSun" w:hint="eastAsia"/>
          <w:noProof/>
          <w:sz w:val="24"/>
          <w:szCs w:val="24"/>
          <w:lang w:eastAsia="zh-CN"/>
        </w:rPr>
        <w:t>一</w:t>
      </w:r>
      <w:r w:rsidRPr="00223442">
        <w:rPr>
          <w:noProof/>
          <w:sz w:val="24"/>
          <w:szCs w:val="24"/>
          <w:lang w:eastAsia="zh-CN"/>
        </w:rPr>
        <w:t>)</w:t>
      </w:r>
      <w:r w:rsidRPr="00223442">
        <w:rPr>
          <w:sz w:val="24"/>
          <w:szCs w:val="24"/>
          <w:lang w:eastAsia="zh-CN"/>
        </w:rPr>
        <w:tab/>
      </w:r>
      <w:r w:rsidRPr="00223442">
        <w:rPr>
          <w:rFonts w:hint="eastAsia"/>
          <w:noProof/>
          <w:sz w:val="24"/>
          <w:szCs w:val="24"/>
          <w:lang w:eastAsia="zh-CN"/>
        </w:rPr>
        <w:t>提供可付诸行动的指导</w:t>
      </w:r>
      <w:r>
        <w:rPr>
          <w:rFonts w:hint="eastAsia"/>
          <w:noProof/>
          <w:sz w:val="24"/>
          <w:szCs w:val="24"/>
          <w:lang w:eastAsia="zh-CN"/>
        </w:rPr>
        <w:t>意见</w:t>
      </w:r>
      <w:r w:rsidRPr="00223442">
        <w:rPr>
          <w:rFonts w:hint="eastAsia"/>
          <w:noProof/>
          <w:sz w:val="24"/>
          <w:szCs w:val="24"/>
          <w:lang w:eastAsia="zh-CN"/>
        </w:rPr>
        <w:t>，并促进现有方法、知识和数据在衡量与管理企业</w:t>
      </w:r>
      <w:r>
        <w:rPr>
          <w:rFonts w:hint="eastAsia"/>
          <w:noProof/>
          <w:sz w:val="24"/>
          <w:szCs w:val="24"/>
          <w:lang w:eastAsia="zh-CN"/>
        </w:rPr>
        <w:t>和</w:t>
      </w:r>
      <w:r w:rsidRPr="00223442">
        <w:rPr>
          <w:rFonts w:hint="eastAsia"/>
          <w:noProof/>
          <w:sz w:val="24"/>
          <w:szCs w:val="24"/>
          <w:lang w:eastAsia="zh-CN"/>
        </w:rPr>
        <w:t>金融</w:t>
      </w:r>
      <w:r>
        <w:rPr>
          <w:rFonts w:hint="eastAsia"/>
          <w:noProof/>
          <w:sz w:val="24"/>
          <w:szCs w:val="24"/>
          <w:lang w:eastAsia="zh-CN"/>
        </w:rPr>
        <w:t>行为体</w:t>
      </w:r>
      <w:r w:rsidRPr="00223442">
        <w:rPr>
          <w:rFonts w:hint="eastAsia"/>
          <w:noProof/>
          <w:sz w:val="24"/>
          <w:szCs w:val="24"/>
          <w:lang w:eastAsia="zh-CN"/>
        </w:rPr>
        <w:t>对生物多样性</w:t>
      </w:r>
      <w:r>
        <w:rPr>
          <w:rFonts w:hint="eastAsia"/>
          <w:noProof/>
          <w:sz w:val="24"/>
          <w:szCs w:val="24"/>
          <w:lang w:eastAsia="zh-CN"/>
        </w:rPr>
        <w:t>以及</w:t>
      </w:r>
      <w:r w:rsidRPr="00223442">
        <w:rPr>
          <w:rFonts w:hint="eastAsia"/>
          <w:noProof/>
          <w:sz w:val="24"/>
          <w:szCs w:val="24"/>
          <w:lang w:eastAsia="zh-CN"/>
        </w:rPr>
        <w:t>“自然对人类的贡献”的影响依赖关系方面的采用</w:t>
      </w:r>
      <w:r>
        <w:rPr>
          <w:rFonts w:hint="eastAsia"/>
          <w:noProof/>
          <w:sz w:val="24"/>
          <w:szCs w:val="24"/>
          <w:lang w:eastAsia="zh-CN"/>
        </w:rPr>
        <w:t>和</w:t>
      </w:r>
      <w:r w:rsidRPr="00223442">
        <w:rPr>
          <w:rFonts w:hint="eastAsia"/>
          <w:noProof/>
          <w:sz w:val="24"/>
          <w:szCs w:val="24"/>
          <w:lang w:eastAsia="zh-CN"/>
        </w:rPr>
        <w:t>一致应用；</w:t>
      </w:r>
    </w:p>
    <w:p w14:paraId="2B4C294D"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2160" w:hanging="691"/>
        <w:rPr>
          <w:noProof/>
          <w:sz w:val="24"/>
          <w:szCs w:val="24"/>
          <w:lang w:eastAsia="zh-CN"/>
        </w:rPr>
      </w:pPr>
      <w:r w:rsidRPr="00223442">
        <w:rPr>
          <w:noProof/>
          <w:sz w:val="24"/>
          <w:szCs w:val="24"/>
          <w:lang w:eastAsia="zh-CN"/>
        </w:rPr>
        <w:t>(</w:t>
      </w:r>
      <w:r w:rsidRPr="00223442">
        <w:rPr>
          <w:rFonts w:hint="eastAsia"/>
          <w:noProof/>
          <w:sz w:val="24"/>
          <w:szCs w:val="24"/>
          <w:lang w:eastAsia="zh-CN"/>
        </w:rPr>
        <w:t>二</w:t>
      </w:r>
      <w:r w:rsidRPr="00223442">
        <w:rPr>
          <w:noProof/>
          <w:sz w:val="24"/>
          <w:szCs w:val="24"/>
          <w:lang w:eastAsia="zh-CN"/>
        </w:rPr>
        <w:t>)</w:t>
      </w:r>
      <w:r w:rsidRPr="00223442">
        <w:rPr>
          <w:noProof/>
          <w:sz w:val="24"/>
          <w:szCs w:val="24"/>
          <w:lang w:eastAsia="zh-CN"/>
        </w:rPr>
        <w:tab/>
        <w:t>[</w:t>
      </w:r>
      <w:r w:rsidRPr="00223442">
        <w:rPr>
          <w:rFonts w:hint="eastAsia"/>
          <w:noProof/>
          <w:sz w:val="24"/>
          <w:szCs w:val="24"/>
          <w:lang w:eastAsia="zh-CN"/>
        </w:rPr>
        <w:t>酌情</w:t>
      </w:r>
      <w:r w:rsidRPr="00223442">
        <w:rPr>
          <w:noProof/>
          <w:sz w:val="24"/>
          <w:szCs w:val="24"/>
          <w:lang w:eastAsia="zh-CN"/>
        </w:rPr>
        <w:t>]</w:t>
      </w:r>
      <w:r w:rsidRPr="00223442">
        <w:rPr>
          <w:rFonts w:hint="eastAsia"/>
          <w:noProof/>
          <w:sz w:val="24"/>
          <w:szCs w:val="24"/>
          <w:lang w:eastAsia="zh-CN"/>
        </w:rPr>
        <w:t>促成关于企业活动</w:t>
      </w:r>
      <w:r w:rsidRPr="00223442">
        <w:rPr>
          <w:noProof/>
          <w:sz w:val="24"/>
          <w:szCs w:val="24"/>
          <w:lang w:eastAsia="zh-CN"/>
        </w:rPr>
        <w:t>[</w:t>
      </w:r>
      <w:r>
        <w:rPr>
          <w:rFonts w:hint="eastAsia"/>
          <w:noProof/>
          <w:sz w:val="24"/>
          <w:szCs w:val="24"/>
          <w:lang w:eastAsia="zh-CN"/>
        </w:rPr>
        <w:t>和</w:t>
      </w:r>
      <w:r w:rsidRPr="00223442">
        <w:rPr>
          <w:rFonts w:hint="eastAsia"/>
          <w:noProof/>
          <w:sz w:val="24"/>
          <w:szCs w:val="24"/>
          <w:lang w:eastAsia="zh-CN"/>
        </w:rPr>
        <w:t>地点</w:t>
      </w:r>
      <w:r w:rsidRPr="00223442">
        <w:rPr>
          <w:noProof/>
          <w:sz w:val="24"/>
          <w:szCs w:val="24"/>
          <w:lang w:eastAsia="zh-CN"/>
        </w:rPr>
        <w:t>]</w:t>
      </w:r>
      <w:r w:rsidRPr="00223442">
        <w:rPr>
          <w:rFonts w:hint="eastAsia"/>
          <w:noProof/>
          <w:sz w:val="24"/>
          <w:szCs w:val="24"/>
          <w:lang w:eastAsia="zh-CN"/>
        </w:rPr>
        <w:t>、其运营和价值链相关信息的收集</w:t>
      </w:r>
      <w:r>
        <w:rPr>
          <w:rFonts w:hint="eastAsia"/>
          <w:noProof/>
          <w:sz w:val="24"/>
          <w:szCs w:val="24"/>
          <w:lang w:eastAsia="zh-CN"/>
        </w:rPr>
        <w:t>和</w:t>
      </w:r>
      <w:r w:rsidRPr="00223442">
        <w:rPr>
          <w:rFonts w:hint="eastAsia"/>
          <w:noProof/>
          <w:sz w:val="24"/>
          <w:szCs w:val="24"/>
          <w:lang w:eastAsia="zh-CN"/>
        </w:rPr>
        <w:t>共享，包括通过</w:t>
      </w:r>
      <w:r w:rsidRPr="00223442">
        <w:rPr>
          <w:noProof/>
          <w:sz w:val="24"/>
          <w:szCs w:val="24"/>
          <w:lang w:eastAsia="zh-CN"/>
        </w:rPr>
        <w:t>[</w:t>
      </w:r>
      <w:r w:rsidRPr="00223442">
        <w:rPr>
          <w:rFonts w:hint="eastAsia"/>
          <w:noProof/>
          <w:sz w:val="24"/>
          <w:szCs w:val="24"/>
          <w:lang w:eastAsia="zh-CN"/>
        </w:rPr>
        <w:t>披露</w:t>
      </w:r>
      <w:r>
        <w:rPr>
          <w:rFonts w:hint="eastAsia"/>
          <w:noProof/>
          <w:sz w:val="24"/>
          <w:szCs w:val="24"/>
          <w:lang w:eastAsia="zh-CN"/>
        </w:rPr>
        <w:t>和</w:t>
      </w:r>
      <w:r w:rsidRPr="00223442">
        <w:rPr>
          <w:noProof/>
          <w:sz w:val="24"/>
          <w:szCs w:val="24"/>
          <w:lang w:eastAsia="zh-CN"/>
        </w:rPr>
        <w:t>]</w:t>
      </w:r>
      <w:r w:rsidRPr="00223442">
        <w:rPr>
          <w:rFonts w:hint="eastAsia"/>
          <w:noProof/>
          <w:sz w:val="24"/>
          <w:szCs w:val="24"/>
          <w:lang w:eastAsia="zh-CN"/>
        </w:rPr>
        <w:t>可追溯机制；</w:t>
      </w:r>
    </w:p>
    <w:p w14:paraId="23D941FF"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2160" w:hanging="691"/>
        <w:rPr>
          <w:rFonts w:ascii="SimSun"/>
          <w:sz w:val="24"/>
          <w:szCs w:val="24"/>
          <w:lang w:eastAsia="zh-CN"/>
        </w:rPr>
      </w:pPr>
      <w:r w:rsidRPr="00223442">
        <w:rPr>
          <w:noProof/>
          <w:sz w:val="24"/>
          <w:szCs w:val="24"/>
          <w:lang w:eastAsia="zh-CN"/>
        </w:rPr>
        <w:t>(</w:t>
      </w:r>
      <w:r w:rsidRPr="00223442">
        <w:rPr>
          <w:rFonts w:hint="eastAsia"/>
          <w:noProof/>
          <w:sz w:val="24"/>
          <w:szCs w:val="24"/>
          <w:lang w:eastAsia="zh-CN"/>
        </w:rPr>
        <w:t>三</w:t>
      </w:r>
      <w:r w:rsidRPr="00223442">
        <w:rPr>
          <w:noProof/>
          <w:sz w:val="24"/>
          <w:szCs w:val="24"/>
          <w:lang w:eastAsia="zh-CN"/>
        </w:rPr>
        <w:t>)</w:t>
      </w:r>
      <w:r w:rsidRPr="00223442">
        <w:rPr>
          <w:noProof/>
          <w:sz w:val="24"/>
          <w:szCs w:val="24"/>
          <w:lang w:eastAsia="zh-CN"/>
        </w:rPr>
        <w:tab/>
      </w:r>
      <w:r w:rsidRPr="00223442">
        <w:rPr>
          <w:rFonts w:hint="eastAsia"/>
          <w:noProof/>
          <w:sz w:val="24"/>
          <w:szCs w:val="24"/>
          <w:lang w:eastAsia="zh-CN"/>
        </w:rPr>
        <w:t>支持研究与数据收集</w:t>
      </w:r>
      <w:r w:rsidRPr="00223442">
        <w:rPr>
          <w:noProof/>
          <w:sz w:val="24"/>
          <w:szCs w:val="24"/>
          <w:lang w:eastAsia="zh-CN"/>
        </w:rPr>
        <w:t>[</w:t>
      </w:r>
      <w:r w:rsidRPr="00223442">
        <w:rPr>
          <w:rFonts w:hint="eastAsia"/>
          <w:noProof/>
          <w:sz w:val="24"/>
          <w:szCs w:val="24"/>
          <w:lang w:eastAsia="zh-CN"/>
        </w:rPr>
        <w:t>，在进行影响土著人民和地方社区及其领地的活动时，视情况确保获得其自由、事先和知情同意</w:t>
      </w:r>
      <w:r w:rsidRPr="007B728F">
        <w:rPr>
          <w:noProof/>
          <w:sz w:val="24"/>
          <w:szCs w:val="24"/>
          <w:vertAlign w:val="superscript"/>
        </w:rPr>
        <w:footnoteReference w:id="18"/>
      </w:r>
      <w:r w:rsidRPr="00223442">
        <w:rPr>
          <w:noProof/>
          <w:sz w:val="24"/>
          <w:szCs w:val="24"/>
          <w:lang w:eastAsia="zh-CN"/>
        </w:rPr>
        <w:t>]</w:t>
      </w:r>
      <w:r w:rsidRPr="00223442">
        <w:rPr>
          <w:rFonts w:hint="eastAsia"/>
          <w:noProof/>
          <w:sz w:val="24"/>
          <w:szCs w:val="24"/>
          <w:lang w:eastAsia="zh-CN"/>
        </w:rPr>
        <w:t>，包括通过能力建设</w:t>
      </w:r>
      <w:r>
        <w:rPr>
          <w:rFonts w:hint="eastAsia"/>
          <w:noProof/>
          <w:sz w:val="24"/>
          <w:szCs w:val="24"/>
          <w:lang w:eastAsia="zh-CN"/>
        </w:rPr>
        <w:t>和</w:t>
      </w:r>
      <w:r w:rsidRPr="00223442">
        <w:rPr>
          <w:rFonts w:hint="eastAsia"/>
          <w:noProof/>
          <w:sz w:val="24"/>
          <w:szCs w:val="24"/>
          <w:lang w:eastAsia="zh-CN"/>
        </w:rPr>
        <w:t>发展、科学技术合作</w:t>
      </w:r>
      <w:r w:rsidRPr="00223442">
        <w:rPr>
          <w:noProof/>
          <w:sz w:val="24"/>
          <w:szCs w:val="24"/>
          <w:lang w:eastAsia="zh-CN"/>
        </w:rPr>
        <w:t>[</w:t>
      </w:r>
      <w:r w:rsidRPr="00223442">
        <w:rPr>
          <w:rFonts w:hint="eastAsia"/>
          <w:noProof/>
          <w:sz w:val="24"/>
          <w:szCs w:val="24"/>
          <w:lang w:eastAsia="zh-CN"/>
        </w:rPr>
        <w:t>、资金支持</w:t>
      </w:r>
      <w:r w:rsidRPr="00223442">
        <w:rPr>
          <w:noProof/>
          <w:sz w:val="24"/>
          <w:szCs w:val="24"/>
          <w:lang w:eastAsia="zh-CN"/>
        </w:rPr>
        <w:t>]</w:t>
      </w:r>
      <w:r w:rsidRPr="00223442">
        <w:rPr>
          <w:rFonts w:hint="eastAsia"/>
          <w:noProof/>
          <w:sz w:val="24"/>
          <w:szCs w:val="24"/>
          <w:lang w:eastAsia="zh-CN"/>
        </w:rPr>
        <w:t>以及相关国家数据基础设施的开发</w:t>
      </w:r>
      <w:r>
        <w:rPr>
          <w:rFonts w:hint="eastAsia"/>
          <w:noProof/>
          <w:sz w:val="24"/>
          <w:szCs w:val="24"/>
          <w:lang w:eastAsia="zh-CN"/>
        </w:rPr>
        <w:t>和</w:t>
      </w:r>
      <w:r w:rsidRPr="00223442">
        <w:rPr>
          <w:rFonts w:hint="eastAsia"/>
          <w:noProof/>
          <w:sz w:val="24"/>
          <w:szCs w:val="24"/>
          <w:lang w:eastAsia="zh-CN"/>
        </w:rPr>
        <w:t>强化</w:t>
      </w:r>
      <w:r w:rsidRPr="00223442">
        <w:rPr>
          <w:noProof/>
          <w:sz w:val="24"/>
          <w:szCs w:val="24"/>
          <w:lang w:eastAsia="zh-CN"/>
        </w:rPr>
        <w:t>[</w:t>
      </w:r>
      <w:r w:rsidRPr="00223442">
        <w:rPr>
          <w:rFonts w:hint="eastAsia"/>
          <w:noProof/>
          <w:sz w:val="24"/>
          <w:szCs w:val="24"/>
          <w:lang w:eastAsia="zh-CN"/>
        </w:rPr>
        <w:t>在进行影响土著人民和地方社区及其领地的活动时，视情况确保获得其自由</w:t>
      </w:r>
      <w:r w:rsidRPr="00223442">
        <w:rPr>
          <w:rFonts w:ascii="SimSun" w:hint="eastAsia"/>
          <w:sz w:val="24"/>
          <w:szCs w:val="24"/>
          <w:lang w:val="zh-CN" w:eastAsia="zh-CN"/>
        </w:rPr>
        <w:t>、</w:t>
      </w:r>
      <w:proofErr w:type="gramStart"/>
      <w:r w:rsidRPr="00223442">
        <w:rPr>
          <w:rFonts w:ascii="SimSun" w:hint="eastAsia"/>
          <w:sz w:val="24"/>
          <w:szCs w:val="24"/>
          <w:lang w:val="zh-CN" w:eastAsia="zh-CN"/>
        </w:rPr>
        <w:t>事先和知情同意</w:t>
      </w:r>
      <w:r w:rsidRPr="00223442">
        <w:rPr>
          <w:sz w:val="24"/>
          <w:szCs w:val="24"/>
          <w:lang w:eastAsia="zh-CN"/>
        </w:rPr>
        <w:t>]</w:t>
      </w:r>
      <w:r w:rsidRPr="00223442">
        <w:rPr>
          <w:rFonts w:ascii="SimSun" w:hint="eastAsia"/>
          <w:sz w:val="24"/>
          <w:szCs w:val="24"/>
          <w:lang w:eastAsia="zh-CN"/>
        </w:rPr>
        <w:t>；</w:t>
      </w:r>
      <w:proofErr w:type="gramEnd"/>
    </w:p>
    <w:p w14:paraId="60C59100"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2160" w:hanging="691"/>
        <w:rPr>
          <w:sz w:val="24"/>
          <w:szCs w:val="24"/>
          <w:lang w:eastAsia="zh-CN"/>
        </w:rPr>
      </w:pPr>
      <w:r w:rsidRPr="00223442">
        <w:rPr>
          <w:rFonts w:hint="eastAsia"/>
          <w:sz w:val="24"/>
          <w:szCs w:val="24"/>
          <w:lang w:eastAsia="zh-CN"/>
        </w:rPr>
        <w:t>(</w:t>
      </w:r>
      <w:r w:rsidRPr="00223442">
        <w:rPr>
          <w:rFonts w:hint="eastAsia"/>
          <w:sz w:val="24"/>
          <w:szCs w:val="24"/>
          <w:lang w:eastAsia="zh-CN"/>
        </w:rPr>
        <w:t>四</w:t>
      </w:r>
      <w:r w:rsidRPr="00223442">
        <w:rPr>
          <w:rFonts w:hint="eastAsia"/>
          <w:sz w:val="24"/>
          <w:szCs w:val="24"/>
          <w:lang w:eastAsia="zh-CN"/>
        </w:rPr>
        <w:t>)</w:t>
      </w:r>
      <w:r w:rsidRPr="00223442">
        <w:rPr>
          <w:sz w:val="24"/>
          <w:szCs w:val="24"/>
          <w:lang w:eastAsia="zh-CN"/>
        </w:rPr>
        <w:tab/>
      </w:r>
      <w:r w:rsidRPr="00223442">
        <w:rPr>
          <w:sz w:val="24"/>
          <w:szCs w:val="24"/>
          <w:lang w:eastAsia="zh-CN"/>
        </w:rPr>
        <w:t>根据国家立法和国际文书，在土著人民和当地社区自由、</w:t>
      </w:r>
      <w:r w:rsidRPr="00223442">
        <w:rPr>
          <w:noProof/>
          <w:sz w:val="24"/>
          <w:szCs w:val="24"/>
          <w:lang w:eastAsia="zh-CN"/>
        </w:rPr>
        <w:t>事先和知情同意的情况下</w:t>
      </w:r>
      <w:r w:rsidRPr="00223442">
        <w:rPr>
          <w:sz w:val="24"/>
          <w:szCs w:val="24"/>
          <w:lang w:eastAsia="zh-CN"/>
        </w:rPr>
        <w:t>，加强土著人民和当地社区的科学与传统知识和做法的</w:t>
      </w:r>
      <w:r w:rsidRPr="00223442">
        <w:rPr>
          <w:rFonts w:hint="eastAsia"/>
          <w:sz w:val="24"/>
          <w:szCs w:val="24"/>
          <w:lang w:eastAsia="zh-CN"/>
        </w:rPr>
        <w:t>交</w:t>
      </w:r>
      <w:r w:rsidRPr="00223442">
        <w:rPr>
          <w:sz w:val="24"/>
          <w:szCs w:val="24"/>
          <w:lang w:eastAsia="zh-CN"/>
        </w:rPr>
        <w:t>融；</w:t>
      </w:r>
      <w:r w:rsidRPr="00223442">
        <w:rPr>
          <w:sz w:val="24"/>
          <w:szCs w:val="24"/>
          <w:lang w:eastAsia="zh-CN"/>
        </w:rPr>
        <w:t xml:space="preserve"> </w:t>
      </w:r>
    </w:p>
    <w:p w14:paraId="1658A424"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noProof/>
          <w:sz w:val="24"/>
          <w:szCs w:val="24"/>
          <w:lang w:eastAsia="zh-CN"/>
        </w:rPr>
      </w:pPr>
      <w:r w:rsidRPr="00223442">
        <w:rPr>
          <w:rFonts w:hint="eastAsia"/>
          <w:noProof/>
          <w:sz w:val="24"/>
          <w:szCs w:val="24"/>
          <w:lang w:eastAsia="zh-CN"/>
        </w:rPr>
        <w:t>(c)</w:t>
      </w:r>
      <w:r w:rsidRPr="00223442">
        <w:rPr>
          <w:noProof/>
          <w:sz w:val="24"/>
          <w:szCs w:val="24"/>
          <w:lang w:eastAsia="zh-CN"/>
        </w:rPr>
        <w:tab/>
      </w:r>
      <w:r w:rsidRPr="00223442">
        <w:rPr>
          <w:noProof/>
          <w:sz w:val="24"/>
          <w:szCs w:val="24"/>
          <w:lang w:eastAsia="zh-CN"/>
        </w:rPr>
        <w:t>加强与</w:t>
      </w:r>
      <w:r w:rsidRPr="00223442">
        <w:rPr>
          <w:rFonts w:hint="eastAsia"/>
          <w:noProof/>
          <w:sz w:val="24"/>
          <w:szCs w:val="24"/>
          <w:lang w:eastAsia="zh-CN"/>
        </w:rPr>
        <w:t>企业</w:t>
      </w:r>
      <w:r w:rsidRPr="00223442">
        <w:rPr>
          <w:noProof/>
          <w:sz w:val="24"/>
          <w:szCs w:val="24"/>
          <w:lang w:eastAsia="zh-CN"/>
        </w:rPr>
        <w:t>和金融机构、金融行为体和其他相关行为体，包括土著人民和地方社区、妇女和青年的有意义的接触和协作；</w:t>
      </w:r>
    </w:p>
    <w:p w14:paraId="619DA536"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noProof/>
          <w:sz w:val="24"/>
          <w:szCs w:val="24"/>
          <w:lang w:eastAsia="zh-CN"/>
        </w:rPr>
      </w:pPr>
      <w:r w:rsidRPr="00223442">
        <w:rPr>
          <w:rFonts w:hint="eastAsia"/>
          <w:noProof/>
          <w:sz w:val="24"/>
          <w:szCs w:val="24"/>
          <w:lang w:eastAsia="zh-CN"/>
        </w:rPr>
        <w:t>[(d)</w:t>
      </w:r>
      <w:r w:rsidRPr="00223442">
        <w:rPr>
          <w:noProof/>
          <w:sz w:val="24"/>
          <w:szCs w:val="24"/>
          <w:lang w:eastAsia="zh-CN"/>
        </w:rPr>
        <w:tab/>
      </w:r>
      <w:r w:rsidRPr="00223442">
        <w:rPr>
          <w:noProof/>
          <w:sz w:val="24"/>
          <w:szCs w:val="24"/>
          <w:lang w:eastAsia="zh-CN"/>
        </w:rPr>
        <w:t>加强和促进企业获得金融工具和技术支持的机会，</w:t>
      </w:r>
      <w:r w:rsidRPr="00223442">
        <w:rPr>
          <w:rFonts w:hint="eastAsia"/>
          <w:noProof/>
          <w:sz w:val="24"/>
          <w:szCs w:val="24"/>
          <w:lang w:eastAsia="zh-CN"/>
        </w:rPr>
        <w:t>顾及其</w:t>
      </w:r>
      <w:r w:rsidRPr="00223442">
        <w:rPr>
          <w:noProof/>
          <w:sz w:val="24"/>
          <w:szCs w:val="24"/>
          <w:lang w:eastAsia="zh-CN"/>
        </w:rPr>
        <w:t>规模、活动和经济背景，同时确保企业保护和可持续利用生物多样性；</w:t>
      </w:r>
      <w:r w:rsidRPr="00223442">
        <w:rPr>
          <w:noProof/>
          <w:sz w:val="24"/>
          <w:szCs w:val="24"/>
          <w:lang w:eastAsia="zh-CN"/>
        </w:rPr>
        <w:t>]</w:t>
      </w:r>
    </w:p>
    <w:p w14:paraId="77D7E1EE"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23442">
        <w:rPr>
          <w:rFonts w:hint="eastAsia"/>
          <w:sz w:val="24"/>
          <w:szCs w:val="24"/>
          <w:lang w:eastAsia="zh-CN"/>
        </w:rPr>
        <w:t>5</w:t>
      </w:r>
      <w:r w:rsidRPr="00223442">
        <w:rPr>
          <w:sz w:val="24"/>
          <w:szCs w:val="24"/>
          <w:lang w:eastAsia="zh-CN"/>
        </w:rPr>
        <w:t>.</w:t>
      </w:r>
      <w:r w:rsidRPr="00223442">
        <w:rPr>
          <w:sz w:val="24"/>
          <w:szCs w:val="24"/>
          <w:lang w:eastAsia="zh-CN"/>
        </w:rPr>
        <w:tab/>
      </w:r>
      <w:r w:rsidRPr="00223442">
        <w:rPr>
          <w:rFonts w:ascii="KaiTi" w:eastAsia="KaiTi" w:hAnsi="KaiTi"/>
          <w:sz w:val="24"/>
          <w:szCs w:val="24"/>
          <w:lang w:eastAsia="zh-CN"/>
        </w:rPr>
        <w:t>大力鼓励</w:t>
      </w:r>
      <w:r w:rsidRPr="00223442">
        <w:rPr>
          <w:sz w:val="24"/>
          <w:szCs w:val="24"/>
          <w:lang w:val="en-US" w:eastAsia="zh-CN"/>
        </w:rPr>
        <w:t>企业</w:t>
      </w:r>
      <w:r w:rsidRPr="00223442">
        <w:rPr>
          <w:sz w:val="24"/>
          <w:szCs w:val="24"/>
          <w:lang w:eastAsia="zh-CN"/>
        </w:rPr>
        <w:t>和金融机构、金融行为体和其他相关行为体考虑到</w:t>
      </w:r>
      <w:r w:rsidRPr="00223442">
        <w:rPr>
          <w:sz w:val="24"/>
          <w:szCs w:val="24"/>
          <w:lang w:val="en-US" w:eastAsia="zh-CN"/>
        </w:rPr>
        <w:t>企</w:t>
      </w:r>
      <w:r w:rsidRPr="00223442">
        <w:rPr>
          <w:sz w:val="24"/>
          <w:szCs w:val="24"/>
          <w:lang w:eastAsia="zh-CN"/>
        </w:rPr>
        <w:t>业和生物多样性评估决策者的关键信息概要，并根据评估中概述的备选方案</w:t>
      </w:r>
      <w:r w:rsidRPr="00223442">
        <w:rPr>
          <w:rFonts w:hint="eastAsia"/>
          <w:sz w:val="24"/>
          <w:szCs w:val="24"/>
          <w:lang w:eastAsia="zh-CN"/>
        </w:rPr>
        <w:t>[</w:t>
      </w:r>
      <w:r w:rsidRPr="00223442">
        <w:rPr>
          <w:rFonts w:hint="eastAsia"/>
          <w:sz w:val="24"/>
          <w:szCs w:val="24"/>
          <w:lang w:eastAsia="zh-CN"/>
        </w:rPr>
        <w:t>酌情</w:t>
      </w:r>
      <w:r w:rsidRPr="00223442">
        <w:rPr>
          <w:rFonts w:hint="eastAsia"/>
          <w:sz w:val="24"/>
          <w:szCs w:val="24"/>
          <w:lang w:eastAsia="zh-CN"/>
        </w:rPr>
        <w:t>]</w:t>
      </w:r>
      <w:r w:rsidRPr="00223442">
        <w:rPr>
          <w:sz w:val="24"/>
          <w:szCs w:val="24"/>
          <w:lang w:eastAsia="zh-CN"/>
        </w:rPr>
        <w:t>采取行动，包括</w:t>
      </w:r>
      <w:r w:rsidRPr="00223442">
        <w:rPr>
          <w:rFonts w:hint="eastAsia"/>
          <w:sz w:val="24"/>
          <w:szCs w:val="24"/>
          <w:lang w:eastAsia="zh-CN"/>
        </w:rPr>
        <w:t>：</w:t>
      </w:r>
    </w:p>
    <w:p w14:paraId="30035515"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23442">
        <w:rPr>
          <w:rFonts w:hint="eastAsia"/>
          <w:noProof/>
          <w:sz w:val="24"/>
          <w:szCs w:val="24"/>
          <w:lang w:eastAsia="zh-CN"/>
        </w:rPr>
        <w:t>(a)</w:t>
      </w:r>
      <w:r w:rsidRPr="00223442">
        <w:rPr>
          <w:noProof/>
          <w:sz w:val="24"/>
          <w:szCs w:val="24"/>
          <w:lang w:eastAsia="zh-CN"/>
        </w:rPr>
        <w:tab/>
      </w:r>
      <w:r w:rsidRPr="00223442">
        <w:rPr>
          <w:rFonts w:hint="eastAsia"/>
          <w:noProof/>
          <w:sz w:val="24"/>
          <w:szCs w:val="24"/>
          <w:lang w:eastAsia="zh-CN"/>
        </w:rPr>
        <w:t>查明</w:t>
      </w:r>
      <w:r w:rsidRPr="00223442">
        <w:rPr>
          <w:noProof/>
          <w:sz w:val="24"/>
          <w:szCs w:val="24"/>
          <w:lang w:eastAsia="zh-CN"/>
        </w:rPr>
        <w:t>并</w:t>
      </w:r>
      <w:r w:rsidRPr="00223442">
        <w:rPr>
          <w:rFonts w:hint="eastAsia"/>
          <w:noProof/>
          <w:sz w:val="24"/>
          <w:szCs w:val="24"/>
          <w:lang w:eastAsia="zh-CN"/>
        </w:rPr>
        <w:t>采</w:t>
      </w:r>
      <w:r w:rsidRPr="00223442">
        <w:rPr>
          <w:noProof/>
          <w:sz w:val="24"/>
          <w:szCs w:val="24"/>
          <w:lang w:eastAsia="zh-CN"/>
        </w:rPr>
        <w:t>用现有适当方法</w:t>
      </w:r>
      <w:r w:rsidRPr="00223442">
        <w:rPr>
          <w:rFonts w:hint="eastAsia"/>
          <w:sz w:val="24"/>
          <w:szCs w:val="24"/>
          <w:lang w:eastAsia="zh-CN"/>
        </w:rPr>
        <w:t>，用以</w:t>
      </w:r>
      <w:r w:rsidRPr="00223442">
        <w:rPr>
          <w:sz w:val="24"/>
          <w:szCs w:val="24"/>
          <w:lang w:eastAsia="zh-CN"/>
        </w:rPr>
        <w:t>衡量</w:t>
      </w:r>
      <w:r w:rsidRPr="00223442">
        <w:rPr>
          <w:rFonts w:hint="eastAsia"/>
          <w:sz w:val="24"/>
          <w:szCs w:val="24"/>
          <w:lang w:eastAsia="zh-CN"/>
        </w:rPr>
        <w:t>[</w:t>
      </w:r>
      <w:proofErr w:type="gramStart"/>
      <w:r w:rsidRPr="00223442">
        <w:rPr>
          <w:rFonts w:hint="eastAsia"/>
          <w:sz w:val="24"/>
          <w:szCs w:val="24"/>
          <w:lang w:eastAsia="zh-CN"/>
        </w:rPr>
        <w:t>、</w:t>
      </w:r>
      <w:r w:rsidRPr="00223442">
        <w:rPr>
          <w:rFonts w:hint="eastAsia"/>
          <w:sz w:val="24"/>
          <w:szCs w:val="24"/>
          <w:lang w:eastAsia="zh-CN"/>
        </w:rPr>
        <w:t>]</w:t>
      </w:r>
      <w:r>
        <w:rPr>
          <w:rFonts w:hint="eastAsia"/>
          <w:sz w:val="24"/>
          <w:szCs w:val="24"/>
          <w:lang w:eastAsia="zh-CN"/>
        </w:rPr>
        <w:t>管理</w:t>
      </w:r>
      <w:proofErr w:type="gramEnd"/>
      <w:r w:rsidRPr="00223442">
        <w:rPr>
          <w:rFonts w:hint="eastAsia"/>
          <w:sz w:val="24"/>
          <w:szCs w:val="24"/>
          <w:lang w:eastAsia="zh-CN"/>
        </w:rPr>
        <w:t>[</w:t>
      </w:r>
      <w:r w:rsidRPr="00223442">
        <w:rPr>
          <w:rFonts w:hint="eastAsia"/>
          <w:sz w:val="24"/>
          <w:szCs w:val="24"/>
          <w:lang w:eastAsia="zh-CN"/>
        </w:rPr>
        <w:t>和披露</w:t>
      </w:r>
      <w:r w:rsidRPr="00223442">
        <w:rPr>
          <w:rFonts w:hint="eastAsia"/>
          <w:sz w:val="24"/>
          <w:szCs w:val="24"/>
          <w:lang w:eastAsia="zh-CN"/>
        </w:rPr>
        <w:t>]</w:t>
      </w:r>
      <w:r w:rsidRPr="00223442">
        <w:rPr>
          <w:rFonts w:hint="eastAsia"/>
          <w:sz w:val="24"/>
          <w:szCs w:val="24"/>
          <w:lang w:eastAsia="zh-CN"/>
        </w:rPr>
        <w:t>其</w:t>
      </w:r>
      <w:r w:rsidRPr="00223442">
        <w:rPr>
          <w:sz w:val="24"/>
          <w:szCs w:val="24"/>
          <w:lang w:eastAsia="zh-CN"/>
        </w:rPr>
        <w:t>对生物多样性的影响和依赖</w:t>
      </w:r>
      <w:r w:rsidRPr="00223442">
        <w:rPr>
          <w:rFonts w:hint="eastAsia"/>
          <w:sz w:val="24"/>
          <w:szCs w:val="24"/>
          <w:lang w:eastAsia="zh-CN"/>
        </w:rPr>
        <w:t>，以及</w:t>
      </w:r>
      <w:r w:rsidRPr="00223442">
        <w:rPr>
          <w:sz w:val="24"/>
          <w:szCs w:val="24"/>
          <w:lang w:eastAsia="zh-CN"/>
        </w:rPr>
        <w:t>自然对人类的贡献</w:t>
      </w:r>
      <w:r w:rsidRPr="00223442">
        <w:rPr>
          <w:rFonts w:hint="eastAsia"/>
          <w:sz w:val="24"/>
          <w:szCs w:val="24"/>
          <w:lang w:eastAsia="zh-CN"/>
        </w:rPr>
        <w:t>；</w:t>
      </w:r>
    </w:p>
    <w:p w14:paraId="0AE3D695"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23442">
        <w:rPr>
          <w:rFonts w:hint="eastAsia"/>
          <w:sz w:val="24"/>
          <w:szCs w:val="24"/>
          <w:lang w:eastAsia="zh-CN"/>
        </w:rPr>
        <w:t>(b)</w:t>
      </w:r>
      <w:r w:rsidRPr="00223442">
        <w:rPr>
          <w:sz w:val="24"/>
          <w:szCs w:val="24"/>
          <w:lang w:eastAsia="zh-CN"/>
        </w:rPr>
        <w:tab/>
      </w:r>
      <w:r w:rsidRPr="00223442">
        <w:rPr>
          <w:sz w:val="24"/>
          <w:szCs w:val="24"/>
          <w:lang w:eastAsia="zh-CN"/>
        </w:rPr>
        <w:t>根据</w:t>
      </w:r>
      <w:r w:rsidRPr="00223442">
        <w:rPr>
          <w:color w:val="000000" w:themeColor="text1"/>
          <w:sz w:val="24"/>
          <w:szCs w:val="24"/>
          <w:lang w:eastAsia="zh-CN"/>
        </w:rPr>
        <w:t>《昆蒙框架》</w:t>
      </w:r>
      <w:r w:rsidRPr="00223442">
        <w:rPr>
          <w:sz w:val="24"/>
          <w:szCs w:val="24"/>
          <w:lang w:eastAsia="zh-CN"/>
        </w:rPr>
        <w:t>，利用这些信息制定战略，指导旨在应对风险、抓住机遇和改善生物多样性成果的决策和行动；</w:t>
      </w:r>
    </w:p>
    <w:p w14:paraId="61ABBE56"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23442">
        <w:rPr>
          <w:rFonts w:hint="eastAsia"/>
          <w:sz w:val="24"/>
          <w:szCs w:val="24"/>
          <w:lang w:eastAsia="zh-CN"/>
        </w:rPr>
        <w:t>(c)</w:t>
      </w:r>
      <w:r w:rsidRPr="00223442">
        <w:rPr>
          <w:sz w:val="24"/>
          <w:szCs w:val="24"/>
          <w:lang w:eastAsia="zh-CN"/>
        </w:rPr>
        <w:tab/>
      </w:r>
      <w:r w:rsidRPr="00223442">
        <w:rPr>
          <w:sz w:val="24"/>
          <w:szCs w:val="24"/>
          <w:lang w:eastAsia="zh-CN"/>
        </w:rPr>
        <w:t>分配、</w:t>
      </w:r>
      <w:r w:rsidRPr="00223442">
        <w:rPr>
          <w:noProof/>
          <w:sz w:val="24"/>
          <w:szCs w:val="24"/>
          <w:lang w:eastAsia="zh-CN"/>
        </w:rPr>
        <w:t>参与并受</w:t>
      </w:r>
      <w:r w:rsidRPr="00223442">
        <w:rPr>
          <w:rFonts w:hint="eastAsia"/>
          <w:noProof/>
          <w:sz w:val="24"/>
          <w:szCs w:val="24"/>
          <w:lang w:eastAsia="zh-CN"/>
        </w:rPr>
        <w:t>惠</w:t>
      </w:r>
      <w:r w:rsidRPr="00223442">
        <w:rPr>
          <w:noProof/>
          <w:sz w:val="24"/>
          <w:szCs w:val="24"/>
          <w:lang w:eastAsia="zh-CN"/>
        </w:rPr>
        <w:t>于促进生物多样性</w:t>
      </w:r>
      <w:r w:rsidRPr="00223442">
        <w:rPr>
          <w:rFonts w:hint="eastAsia"/>
          <w:noProof/>
          <w:sz w:val="24"/>
          <w:szCs w:val="24"/>
          <w:lang w:eastAsia="zh-CN"/>
        </w:rPr>
        <w:t>的</w:t>
      </w:r>
      <w:r w:rsidRPr="00223442">
        <w:rPr>
          <w:noProof/>
          <w:sz w:val="24"/>
          <w:szCs w:val="24"/>
          <w:lang w:eastAsia="zh-CN"/>
        </w:rPr>
        <w:t>恢复</w:t>
      </w:r>
      <w:r w:rsidRPr="00223442">
        <w:rPr>
          <w:sz w:val="24"/>
          <w:szCs w:val="24"/>
          <w:lang w:eastAsia="zh-CN"/>
        </w:rPr>
        <w:t>、保护和可持续利用的经济手段和财政激励措施</w:t>
      </w:r>
      <w:r w:rsidRPr="00223442">
        <w:rPr>
          <w:rFonts w:hint="eastAsia"/>
          <w:sz w:val="24"/>
          <w:szCs w:val="24"/>
          <w:lang w:eastAsia="zh-CN"/>
        </w:rPr>
        <w:t>，</w:t>
      </w:r>
      <w:r w:rsidRPr="00223442">
        <w:rPr>
          <w:sz w:val="24"/>
          <w:szCs w:val="24"/>
          <w:lang w:eastAsia="zh-CN"/>
        </w:rPr>
        <w:t>同时阻止</w:t>
      </w:r>
      <w:r w:rsidRPr="00223442">
        <w:rPr>
          <w:rFonts w:hint="eastAsia"/>
          <w:sz w:val="24"/>
          <w:szCs w:val="24"/>
          <w:lang w:eastAsia="zh-CN"/>
        </w:rPr>
        <w:t>各种</w:t>
      </w:r>
      <w:r w:rsidRPr="00223442">
        <w:rPr>
          <w:sz w:val="24"/>
          <w:szCs w:val="24"/>
          <w:lang w:eastAsia="zh-CN"/>
        </w:rPr>
        <w:t>有害活动；</w:t>
      </w:r>
    </w:p>
    <w:p w14:paraId="14B1C987"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23442">
        <w:rPr>
          <w:rFonts w:hint="eastAsia"/>
          <w:sz w:val="24"/>
          <w:szCs w:val="24"/>
          <w:lang w:eastAsia="zh-CN"/>
        </w:rPr>
        <w:t>(d)</w:t>
      </w:r>
      <w:r w:rsidRPr="00223442">
        <w:rPr>
          <w:sz w:val="24"/>
          <w:szCs w:val="24"/>
          <w:lang w:eastAsia="zh-CN"/>
        </w:rPr>
        <w:tab/>
        <w:t>[</w:t>
      </w:r>
      <w:r w:rsidRPr="00223442">
        <w:rPr>
          <w:rFonts w:hint="eastAsia"/>
          <w:sz w:val="24"/>
          <w:szCs w:val="24"/>
          <w:lang w:eastAsia="zh-CN"/>
        </w:rPr>
        <w:t>酌情</w:t>
      </w:r>
      <w:r w:rsidRPr="00223442">
        <w:rPr>
          <w:sz w:val="24"/>
          <w:szCs w:val="24"/>
          <w:lang w:eastAsia="zh-CN"/>
        </w:rPr>
        <w:t>]</w:t>
      </w:r>
      <w:r w:rsidRPr="00223442">
        <w:rPr>
          <w:sz w:val="24"/>
          <w:szCs w:val="24"/>
          <w:lang w:eastAsia="zh-CN"/>
        </w:rPr>
        <w:t>根据《昆蒙框架》，</w:t>
      </w:r>
      <w:r>
        <w:rPr>
          <w:rFonts w:hint="eastAsia"/>
          <w:sz w:val="24"/>
          <w:szCs w:val="24"/>
          <w:lang w:eastAsia="zh-CN"/>
        </w:rPr>
        <w:t>[</w:t>
      </w:r>
      <w:r w:rsidRPr="00223442">
        <w:rPr>
          <w:sz w:val="24"/>
          <w:szCs w:val="24"/>
          <w:lang w:eastAsia="zh-CN"/>
        </w:rPr>
        <w:t>公正</w:t>
      </w:r>
      <w:r w:rsidRPr="00223442">
        <w:rPr>
          <w:rFonts w:hint="eastAsia"/>
          <w:sz w:val="24"/>
          <w:szCs w:val="24"/>
          <w:lang w:eastAsia="zh-CN"/>
        </w:rPr>
        <w:t>和</w:t>
      </w:r>
      <w:r w:rsidRPr="00223442">
        <w:rPr>
          <w:sz w:val="24"/>
          <w:szCs w:val="24"/>
          <w:lang w:eastAsia="zh-CN"/>
        </w:rPr>
        <w:t>公平地分享</w:t>
      </w:r>
      <w:r>
        <w:rPr>
          <w:rFonts w:hint="eastAsia"/>
          <w:sz w:val="24"/>
          <w:szCs w:val="24"/>
          <w:lang w:eastAsia="zh-CN"/>
        </w:rPr>
        <w:t>]</w:t>
      </w:r>
      <w:r w:rsidRPr="00223442">
        <w:rPr>
          <w:sz w:val="24"/>
          <w:szCs w:val="24"/>
          <w:lang w:eastAsia="zh-CN"/>
        </w:rPr>
        <w:t xml:space="preserve"> [</w:t>
      </w:r>
      <w:r w:rsidRPr="00223442">
        <w:rPr>
          <w:sz w:val="24"/>
          <w:szCs w:val="24"/>
          <w:lang w:eastAsia="zh-CN"/>
        </w:rPr>
        <w:t>确保公正</w:t>
      </w:r>
      <w:r>
        <w:rPr>
          <w:rFonts w:hint="eastAsia"/>
          <w:sz w:val="24"/>
          <w:szCs w:val="24"/>
          <w:lang w:eastAsia="zh-CN"/>
        </w:rPr>
        <w:t>和公平</w:t>
      </w:r>
      <w:r w:rsidRPr="00223442">
        <w:rPr>
          <w:sz w:val="24"/>
          <w:szCs w:val="24"/>
          <w:lang w:eastAsia="zh-CN"/>
        </w:rPr>
        <w:t>地分享</w:t>
      </w:r>
      <w:r w:rsidRPr="00223442">
        <w:rPr>
          <w:sz w:val="24"/>
          <w:szCs w:val="24"/>
          <w:lang w:eastAsia="zh-CN"/>
        </w:rPr>
        <w:t>]</w:t>
      </w:r>
      <w:r w:rsidRPr="00223442">
        <w:rPr>
          <w:sz w:val="24"/>
          <w:szCs w:val="24"/>
          <w:lang w:eastAsia="zh-CN"/>
        </w:rPr>
        <w:t>利用遗传资源</w:t>
      </w:r>
      <w:r w:rsidRPr="00223442">
        <w:rPr>
          <w:sz w:val="24"/>
          <w:szCs w:val="24"/>
          <w:lang w:eastAsia="zh-CN"/>
        </w:rPr>
        <w:t>[</w:t>
      </w:r>
      <w:r w:rsidRPr="00223442">
        <w:rPr>
          <w:sz w:val="24"/>
          <w:szCs w:val="24"/>
          <w:lang w:eastAsia="zh-CN"/>
        </w:rPr>
        <w:t>和遗传资源数字序列信息</w:t>
      </w:r>
      <w:r w:rsidRPr="00223442">
        <w:rPr>
          <w:sz w:val="24"/>
          <w:szCs w:val="24"/>
          <w:lang w:eastAsia="zh-CN"/>
        </w:rPr>
        <w:t>]</w:t>
      </w:r>
      <w:r w:rsidRPr="00223442">
        <w:rPr>
          <w:sz w:val="24"/>
          <w:szCs w:val="24"/>
          <w:lang w:eastAsia="zh-CN"/>
        </w:rPr>
        <w:t>以及与遗传资源相关的传统知识所产生的惠益；</w:t>
      </w:r>
    </w:p>
    <w:p w14:paraId="038D032F"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rFonts w:ascii="SimSun" w:hAnsi="SimSun"/>
          <w:sz w:val="24"/>
          <w:szCs w:val="24"/>
          <w:lang w:eastAsia="zh-CN"/>
        </w:rPr>
      </w:pPr>
      <w:r w:rsidRPr="00223442">
        <w:rPr>
          <w:rFonts w:hint="eastAsia"/>
          <w:sz w:val="24"/>
          <w:szCs w:val="24"/>
          <w:lang w:eastAsia="zh-CN"/>
        </w:rPr>
        <w:t>6.</w:t>
      </w:r>
      <w:r w:rsidRPr="00223442">
        <w:rPr>
          <w:sz w:val="24"/>
          <w:szCs w:val="24"/>
          <w:lang w:eastAsia="zh-CN"/>
        </w:rPr>
        <w:tab/>
      </w:r>
      <w:r w:rsidRPr="00223442">
        <w:rPr>
          <w:rFonts w:ascii="KaiTi" w:eastAsia="KaiTi" w:hAnsi="KaiTi" w:hint="eastAsia"/>
          <w:sz w:val="24"/>
          <w:szCs w:val="24"/>
          <w:lang w:eastAsia="zh-CN"/>
        </w:rPr>
        <w:t>邀请</w:t>
      </w:r>
      <w:r w:rsidRPr="00223442">
        <w:rPr>
          <w:sz w:val="24"/>
          <w:szCs w:val="24"/>
          <w:lang w:eastAsia="zh-CN"/>
        </w:rPr>
        <w:t>缔约方</w:t>
      </w:r>
      <w:r w:rsidRPr="00223442">
        <w:rPr>
          <w:rFonts w:hint="eastAsia"/>
          <w:sz w:val="24"/>
          <w:szCs w:val="24"/>
          <w:lang w:eastAsia="zh-CN"/>
        </w:rPr>
        <w:t>、其他国家政府</w:t>
      </w:r>
      <w:r w:rsidRPr="00223442">
        <w:rPr>
          <w:sz w:val="24"/>
          <w:szCs w:val="24"/>
          <w:lang w:eastAsia="zh-CN"/>
        </w:rPr>
        <w:t>和相关组织参与生物多样性和生态系统服务政府间科学</w:t>
      </w:r>
      <w:r w:rsidRPr="00223442">
        <w:rPr>
          <w:rFonts w:hint="eastAsia"/>
          <w:sz w:val="24"/>
          <w:szCs w:val="24"/>
          <w:lang w:eastAsia="zh-CN"/>
        </w:rPr>
        <w:t>与</w:t>
      </w:r>
      <w:r w:rsidRPr="00223442">
        <w:rPr>
          <w:sz w:val="24"/>
          <w:szCs w:val="24"/>
          <w:lang w:eastAsia="zh-CN"/>
        </w:rPr>
        <w:t>政策平台评估和</w:t>
      </w:r>
      <w:r w:rsidRPr="00223442">
        <w:rPr>
          <w:rFonts w:hint="eastAsia"/>
          <w:sz w:val="24"/>
          <w:szCs w:val="24"/>
          <w:lang w:val="it-IT" w:eastAsia="zh-CN"/>
        </w:rPr>
        <w:t>其他</w:t>
      </w:r>
      <w:r w:rsidRPr="00223442">
        <w:rPr>
          <w:sz w:val="24"/>
          <w:szCs w:val="24"/>
          <w:lang w:eastAsia="zh-CN"/>
        </w:rPr>
        <w:t>交付</w:t>
      </w:r>
      <w:r w:rsidRPr="00223442">
        <w:rPr>
          <w:rFonts w:hint="eastAsia"/>
          <w:sz w:val="24"/>
          <w:szCs w:val="24"/>
          <w:lang w:eastAsia="zh-CN"/>
        </w:rPr>
        <w:t>成果</w:t>
      </w:r>
      <w:r w:rsidRPr="00223442">
        <w:rPr>
          <w:sz w:val="24"/>
          <w:szCs w:val="24"/>
          <w:lang w:eastAsia="zh-CN"/>
        </w:rPr>
        <w:t>编制工作的相关审查进程；</w:t>
      </w:r>
    </w:p>
    <w:p w14:paraId="53BFCBF5"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23442">
        <w:rPr>
          <w:rFonts w:hint="eastAsia"/>
          <w:sz w:val="24"/>
          <w:szCs w:val="24"/>
          <w:lang w:eastAsia="zh-CN"/>
        </w:rPr>
        <w:t>7.</w:t>
      </w:r>
      <w:r w:rsidRPr="00223442">
        <w:rPr>
          <w:sz w:val="24"/>
          <w:szCs w:val="24"/>
          <w:lang w:eastAsia="zh-CN"/>
        </w:rPr>
        <w:tab/>
      </w:r>
      <w:r w:rsidRPr="00223442">
        <w:rPr>
          <w:rFonts w:ascii="KaiTi" w:eastAsia="KaiTi" w:hAnsi="KaiTi" w:hint="eastAsia"/>
          <w:sz w:val="24"/>
          <w:szCs w:val="24"/>
          <w:lang w:eastAsia="zh-CN"/>
        </w:rPr>
        <w:t>邀</w:t>
      </w:r>
      <w:r w:rsidRPr="00223442">
        <w:rPr>
          <w:rFonts w:ascii="KaiTi" w:eastAsia="KaiTi" w:hAnsi="KaiTi"/>
          <w:sz w:val="24"/>
          <w:szCs w:val="24"/>
          <w:lang w:eastAsia="zh-CN"/>
        </w:rPr>
        <w:t>请</w:t>
      </w:r>
      <w:r w:rsidRPr="00223442">
        <w:rPr>
          <w:sz w:val="24"/>
          <w:szCs w:val="24"/>
          <w:lang w:eastAsia="zh-CN"/>
        </w:rPr>
        <w:t>生物多样性和生态系统服务政府间科学</w:t>
      </w:r>
      <w:r w:rsidRPr="00223442">
        <w:rPr>
          <w:rFonts w:hint="eastAsia"/>
          <w:sz w:val="24"/>
          <w:szCs w:val="24"/>
          <w:lang w:eastAsia="zh-CN"/>
        </w:rPr>
        <w:t>与</w:t>
      </w:r>
      <w:r w:rsidRPr="00223442">
        <w:rPr>
          <w:sz w:val="24"/>
          <w:szCs w:val="24"/>
          <w:lang w:eastAsia="zh-CN"/>
        </w:rPr>
        <w:t>政策平台在</w:t>
      </w:r>
      <w:r w:rsidRPr="00223442">
        <w:rPr>
          <w:rFonts w:hint="eastAsia"/>
          <w:sz w:val="24"/>
          <w:szCs w:val="24"/>
          <w:lang w:eastAsia="zh-CN"/>
        </w:rPr>
        <w:t>规划</w:t>
      </w:r>
      <w:r w:rsidRPr="00223442">
        <w:rPr>
          <w:sz w:val="24"/>
          <w:szCs w:val="24"/>
          <w:lang w:eastAsia="zh-CN"/>
        </w:rPr>
        <w:t>未来工作时考虑</w:t>
      </w:r>
      <w:r w:rsidRPr="00223442">
        <w:rPr>
          <w:rFonts w:hint="eastAsia"/>
          <w:sz w:val="24"/>
          <w:szCs w:val="24"/>
          <w:lang w:eastAsia="zh-CN"/>
        </w:rPr>
        <w:t>：</w:t>
      </w:r>
    </w:p>
    <w:p w14:paraId="00006474"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23442">
        <w:rPr>
          <w:sz w:val="24"/>
          <w:szCs w:val="24"/>
          <w:lang w:eastAsia="zh-CN"/>
        </w:rPr>
        <w:t>(a)</w:t>
      </w:r>
      <w:r w:rsidRPr="00223442">
        <w:rPr>
          <w:sz w:val="24"/>
          <w:szCs w:val="24"/>
          <w:lang w:eastAsia="zh-CN"/>
        </w:rPr>
        <w:tab/>
      </w:r>
      <w:r w:rsidRPr="00223442">
        <w:rPr>
          <w:sz w:val="24"/>
          <w:szCs w:val="24"/>
          <w:lang w:eastAsia="zh-CN"/>
        </w:rPr>
        <w:t>《</w:t>
      </w:r>
      <w:r w:rsidRPr="00223442">
        <w:rPr>
          <w:rFonts w:hint="eastAsia"/>
          <w:sz w:val="24"/>
          <w:szCs w:val="24"/>
          <w:lang w:eastAsia="zh-CN"/>
        </w:rPr>
        <w:t>昆蒙</w:t>
      </w:r>
      <w:r w:rsidRPr="00223442">
        <w:rPr>
          <w:sz w:val="24"/>
          <w:szCs w:val="24"/>
          <w:lang w:eastAsia="zh-CN"/>
        </w:rPr>
        <w:t>框架》集体执行进</w:t>
      </w:r>
      <w:r w:rsidRPr="00223442">
        <w:rPr>
          <w:rFonts w:hint="eastAsia"/>
          <w:sz w:val="24"/>
          <w:szCs w:val="24"/>
          <w:lang w:eastAsia="zh-CN"/>
        </w:rPr>
        <w:t>度</w:t>
      </w:r>
      <w:r w:rsidRPr="00223442">
        <w:rPr>
          <w:sz w:val="24"/>
          <w:szCs w:val="24"/>
          <w:lang w:eastAsia="zh-CN"/>
        </w:rPr>
        <w:t>全球报告中提出的需求、差距和挑战</w:t>
      </w:r>
      <w:r w:rsidRPr="00223442">
        <w:rPr>
          <w:rFonts w:hint="eastAsia"/>
          <w:sz w:val="24"/>
          <w:szCs w:val="24"/>
          <w:lang w:eastAsia="zh-CN"/>
        </w:rPr>
        <w:t>；</w:t>
      </w:r>
    </w:p>
    <w:p w14:paraId="2A1A5F94"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23442">
        <w:rPr>
          <w:sz w:val="24"/>
          <w:szCs w:val="24"/>
          <w:lang w:eastAsia="zh-CN"/>
        </w:rPr>
        <w:t>(b)</w:t>
      </w:r>
      <w:r w:rsidRPr="00223442">
        <w:rPr>
          <w:rFonts w:hint="eastAsia"/>
          <w:sz w:val="24"/>
          <w:szCs w:val="24"/>
          <w:lang w:eastAsia="zh-CN"/>
        </w:rPr>
        <w:t xml:space="preserve"> </w:t>
      </w:r>
      <w:r w:rsidRPr="00223442">
        <w:rPr>
          <w:sz w:val="24"/>
          <w:szCs w:val="24"/>
          <w:lang w:eastAsia="zh-CN"/>
        </w:rPr>
        <w:tab/>
      </w:r>
      <w:r w:rsidRPr="00223442">
        <w:rPr>
          <w:sz w:val="24"/>
          <w:szCs w:val="24"/>
          <w:lang w:eastAsia="zh-CN"/>
        </w:rPr>
        <w:t>《</w:t>
      </w:r>
      <w:r w:rsidRPr="00223442">
        <w:rPr>
          <w:rFonts w:hint="eastAsia"/>
          <w:sz w:val="24"/>
          <w:szCs w:val="24"/>
          <w:lang w:eastAsia="zh-CN"/>
        </w:rPr>
        <w:t>昆蒙</w:t>
      </w:r>
      <w:r w:rsidRPr="00223442">
        <w:rPr>
          <w:sz w:val="24"/>
          <w:szCs w:val="24"/>
          <w:lang w:eastAsia="zh-CN"/>
        </w:rPr>
        <w:t>框架》集体执行进</w:t>
      </w:r>
      <w:r w:rsidRPr="00223442">
        <w:rPr>
          <w:rFonts w:hint="eastAsia"/>
          <w:sz w:val="24"/>
          <w:szCs w:val="24"/>
          <w:lang w:eastAsia="zh-CN"/>
        </w:rPr>
        <w:t>度</w:t>
      </w:r>
      <w:r w:rsidRPr="00223442">
        <w:rPr>
          <w:sz w:val="24"/>
          <w:szCs w:val="24"/>
          <w:lang w:eastAsia="zh-CN"/>
        </w:rPr>
        <w:t>全球审查的结果；</w:t>
      </w:r>
    </w:p>
    <w:p w14:paraId="50D17567"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23442">
        <w:rPr>
          <w:sz w:val="24"/>
          <w:szCs w:val="24"/>
          <w:lang w:eastAsia="zh-CN"/>
        </w:rPr>
        <w:lastRenderedPageBreak/>
        <w:t>(c)</w:t>
      </w:r>
      <w:r w:rsidRPr="00223442">
        <w:rPr>
          <w:rFonts w:hint="eastAsia"/>
          <w:sz w:val="24"/>
          <w:szCs w:val="24"/>
          <w:lang w:eastAsia="zh-CN"/>
        </w:rPr>
        <w:t xml:space="preserve"> </w:t>
      </w:r>
      <w:r w:rsidRPr="00223442">
        <w:rPr>
          <w:sz w:val="24"/>
          <w:szCs w:val="24"/>
          <w:lang w:eastAsia="zh-CN"/>
        </w:rPr>
        <w:tab/>
      </w:r>
      <w:r w:rsidRPr="00223442">
        <w:rPr>
          <w:rFonts w:hint="eastAsia"/>
          <w:sz w:val="24"/>
          <w:szCs w:val="24"/>
          <w:lang w:eastAsia="zh-CN"/>
        </w:rPr>
        <w:t>借助量身</w:t>
      </w:r>
      <w:r w:rsidRPr="00223442">
        <w:rPr>
          <w:sz w:val="24"/>
          <w:szCs w:val="24"/>
          <w:lang w:eastAsia="zh-CN"/>
        </w:rPr>
        <w:t>定制的知识产品来提高其评估《</w:t>
      </w:r>
      <w:r w:rsidRPr="00223442">
        <w:rPr>
          <w:rFonts w:hint="eastAsia"/>
          <w:sz w:val="24"/>
          <w:szCs w:val="24"/>
          <w:lang w:eastAsia="zh-CN"/>
        </w:rPr>
        <w:t>昆蒙</w:t>
      </w:r>
      <w:r w:rsidRPr="00223442">
        <w:rPr>
          <w:sz w:val="24"/>
          <w:szCs w:val="24"/>
          <w:lang w:eastAsia="zh-CN"/>
        </w:rPr>
        <w:t>框架》执行工作可及性和可用性</w:t>
      </w:r>
      <w:r w:rsidRPr="00223442">
        <w:rPr>
          <w:rFonts w:hint="eastAsia"/>
          <w:sz w:val="24"/>
          <w:szCs w:val="24"/>
          <w:lang w:eastAsia="zh-CN"/>
        </w:rPr>
        <w:t>的可能用途；</w:t>
      </w:r>
    </w:p>
    <w:p w14:paraId="0E91C05F"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23442">
        <w:rPr>
          <w:rFonts w:hint="eastAsia"/>
          <w:sz w:val="24"/>
          <w:szCs w:val="24"/>
          <w:lang w:eastAsia="zh-CN"/>
        </w:rPr>
        <w:t>8.</w:t>
      </w:r>
      <w:r w:rsidRPr="00223442">
        <w:rPr>
          <w:sz w:val="24"/>
          <w:szCs w:val="24"/>
          <w:lang w:eastAsia="zh-CN"/>
        </w:rPr>
        <w:tab/>
      </w:r>
      <w:r w:rsidRPr="00223442">
        <w:rPr>
          <w:rFonts w:ascii="KaiTi" w:eastAsia="KaiTi" w:hAnsi="KaiTi"/>
          <w:sz w:val="24"/>
          <w:szCs w:val="24"/>
          <w:lang w:eastAsia="zh-CN"/>
        </w:rPr>
        <w:t>鼓励</w:t>
      </w:r>
      <w:r w:rsidRPr="00223442">
        <w:rPr>
          <w:sz w:val="24"/>
          <w:szCs w:val="24"/>
          <w:lang w:eastAsia="zh-CN"/>
        </w:rPr>
        <w:t>区域和次区域科</w:t>
      </w:r>
      <w:r>
        <w:rPr>
          <w:rFonts w:hint="eastAsia"/>
          <w:sz w:val="24"/>
          <w:szCs w:val="24"/>
          <w:lang w:eastAsia="zh-CN"/>
        </w:rPr>
        <w:t>技</w:t>
      </w:r>
      <w:r w:rsidRPr="00223442">
        <w:rPr>
          <w:sz w:val="24"/>
          <w:szCs w:val="24"/>
          <w:lang w:eastAsia="zh-CN"/>
        </w:rPr>
        <w:t>合作</w:t>
      </w:r>
      <w:r w:rsidRPr="00223442">
        <w:rPr>
          <w:rFonts w:hint="eastAsia"/>
          <w:sz w:val="24"/>
          <w:szCs w:val="24"/>
          <w:lang w:eastAsia="zh-CN"/>
        </w:rPr>
        <w:t>支持</w:t>
      </w:r>
      <w:r w:rsidRPr="00223442">
        <w:rPr>
          <w:sz w:val="24"/>
          <w:szCs w:val="24"/>
          <w:lang w:eastAsia="zh-CN"/>
        </w:rPr>
        <w:t>中心以及全球协调实体酌情参与评估和</w:t>
      </w:r>
      <w:r w:rsidRPr="00223442">
        <w:rPr>
          <w:rFonts w:hint="eastAsia"/>
          <w:sz w:val="24"/>
          <w:szCs w:val="24"/>
          <w:lang w:eastAsia="zh-CN"/>
        </w:rPr>
        <w:t>其他</w:t>
      </w:r>
      <w:r w:rsidRPr="00223442">
        <w:rPr>
          <w:sz w:val="24"/>
          <w:szCs w:val="24"/>
          <w:lang w:eastAsia="zh-CN"/>
        </w:rPr>
        <w:t>交付</w:t>
      </w:r>
      <w:r w:rsidRPr="00223442">
        <w:rPr>
          <w:rFonts w:hint="eastAsia"/>
          <w:sz w:val="24"/>
          <w:szCs w:val="24"/>
          <w:lang w:eastAsia="zh-CN"/>
        </w:rPr>
        <w:t>品的范围界定和</w:t>
      </w:r>
      <w:r w:rsidRPr="00223442">
        <w:rPr>
          <w:sz w:val="24"/>
          <w:szCs w:val="24"/>
          <w:lang w:eastAsia="zh-CN"/>
        </w:rPr>
        <w:t>编制工作的审查进程</w:t>
      </w:r>
      <w:r w:rsidRPr="00223442">
        <w:rPr>
          <w:rFonts w:hint="eastAsia"/>
          <w:sz w:val="24"/>
          <w:szCs w:val="24"/>
          <w:lang w:eastAsia="zh-CN"/>
        </w:rPr>
        <w:t>，</w:t>
      </w:r>
      <w:r w:rsidRPr="00223442">
        <w:rPr>
          <w:sz w:val="24"/>
          <w:szCs w:val="24"/>
          <w:lang w:eastAsia="zh-CN"/>
        </w:rPr>
        <w:t>并积极利用已完成的交付</w:t>
      </w:r>
      <w:r w:rsidRPr="00223442">
        <w:rPr>
          <w:rFonts w:hint="eastAsia"/>
          <w:sz w:val="24"/>
          <w:szCs w:val="24"/>
          <w:lang w:eastAsia="zh-CN"/>
        </w:rPr>
        <w:t>品</w:t>
      </w:r>
      <w:r w:rsidRPr="00223442">
        <w:rPr>
          <w:sz w:val="24"/>
          <w:szCs w:val="24"/>
          <w:lang w:eastAsia="zh-CN"/>
        </w:rPr>
        <w:t>；</w:t>
      </w:r>
    </w:p>
    <w:p w14:paraId="088DA8B9"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23442">
        <w:rPr>
          <w:rFonts w:hint="eastAsia"/>
          <w:sz w:val="24"/>
          <w:szCs w:val="24"/>
          <w:lang w:eastAsia="zh-CN"/>
        </w:rPr>
        <w:t>9.</w:t>
      </w:r>
      <w:r w:rsidRPr="00223442">
        <w:rPr>
          <w:sz w:val="24"/>
          <w:szCs w:val="24"/>
          <w:lang w:eastAsia="zh-CN"/>
        </w:rPr>
        <w:tab/>
      </w:r>
      <w:r w:rsidRPr="00223442">
        <w:rPr>
          <w:rFonts w:ascii="KaiTi" w:eastAsia="KaiTi" w:hAnsi="KaiTi"/>
          <w:sz w:val="24"/>
          <w:szCs w:val="24"/>
          <w:lang w:eastAsia="zh-CN"/>
        </w:rPr>
        <w:t>请</w:t>
      </w:r>
      <w:r w:rsidRPr="00223442">
        <w:rPr>
          <w:sz w:val="24"/>
          <w:szCs w:val="24"/>
          <w:lang w:eastAsia="zh-CN"/>
        </w:rPr>
        <w:t>科学、技术和工艺咨询附属机构</w:t>
      </w:r>
      <w:r>
        <w:rPr>
          <w:rFonts w:hint="eastAsia"/>
          <w:sz w:val="24"/>
          <w:szCs w:val="24"/>
          <w:lang w:eastAsia="zh-CN"/>
        </w:rPr>
        <w:t>[</w:t>
      </w:r>
      <w:r w:rsidRPr="00223442">
        <w:rPr>
          <w:rFonts w:hint="eastAsia"/>
          <w:sz w:val="24"/>
          <w:szCs w:val="24"/>
          <w:lang w:eastAsia="zh-CN"/>
        </w:rPr>
        <w:t>和执行问题附属机构</w:t>
      </w:r>
      <w:r>
        <w:rPr>
          <w:rFonts w:hint="eastAsia"/>
          <w:sz w:val="24"/>
          <w:szCs w:val="24"/>
          <w:lang w:eastAsia="zh-CN"/>
        </w:rPr>
        <w:t>]</w:t>
      </w:r>
      <w:r w:rsidRPr="00223442">
        <w:rPr>
          <w:sz w:val="24"/>
          <w:szCs w:val="24"/>
          <w:lang w:eastAsia="zh-CN"/>
        </w:rPr>
        <w:t>按照本决定附件所载时间表</w:t>
      </w:r>
      <w:r>
        <w:rPr>
          <w:rFonts w:hint="eastAsia"/>
          <w:sz w:val="24"/>
          <w:szCs w:val="24"/>
          <w:lang w:eastAsia="zh-CN"/>
        </w:rPr>
        <w:t>，</w:t>
      </w:r>
      <w:r w:rsidRPr="00223442">
        <w:rPr>
          <w:sz w:val="24"/>
          <w:szCs w:val="24"/>
          <w:lang w:eastAsia="zh-CN"/>
        </w:rPr>
        <w:t>审议生物多样性和生态系统服务政府间科学</w:t>
      </w:r>
      <w:r>
        <w:rPr>
          <w:rFonts w:hint="eastAsia"/>
          <w:sz w:val="24"/>
          <w:szCs w:val="24"/>
          <w:lang w:eastAsia="zh-CN"/>
        </w:rPr>
        <w:t>与</w:t>
      </w:r>
      <w:r w:rsidRPr="00223442">
        <w:rPr>
          <w:sz w:val="24"/>
          <w:szCs w:val="24"/>
          <w:lang w:eastAsia="zh-CN"/>
        </w:rPr>
        <w:t>政策平台的</w:t>
      </w:r>
      <w:r>
        <w:rPr>
          <w:rFonts w:hint="eastAsia"/>
          <w:sz w:val="24"/>
          <w:szCs w:val="24"/>
          <w:lang w:eastAsia="zh-CN"/>
        </w:rPr>
        <w:t>产出</w:t>
      </w:r>
      <w:r w:rsidRPr="00223442">
        <w:rPr>
          <w:sz w:val="24"/>
          <w:szCs w:val="24"/>
          <w:lang w:eastAsia="zh-CN"/>
        </w:rPr>
        <w:t>，并酌情提出建议；</w:t>
      </w:r>
      <w:r w:rsidRPr="00223442">
        <w:rPr>
          <w:sz w:val="24"/>
          <w:szCs w:val="24"/>
          <w:lang w:eastAsia="zh-CN"/>
        </w:rPr>
        <w:t xml:space="preserve"> </w:t>
      </w:r>
    </w:p>
    <w:p w14:paraId="3D8E7B21" w14:textId="77777777"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223442">
        <w:rPr>
          <w:rFonts w:hint="eastAsia"/>
          <w:sz w:val="24"/>
          <w:szCs w:val="24"/>
          <w:lang w:eastAsia="zh-CN"/>
        </w:rPr>
        <w:t>10.</w:t>
      </w:r>
      <w:r w:rsidRPr="00223442">
        <w:rPr>
          <w:sz w:val="24"/>
          <w:szCs w:val="24"/>
          <w:lang w:eastAsia="zh-CN"/>
        </w:rPr>
        <w:tab/>
      </w:r>
      <w:r w:rsidRPr="00223442">
        <w:rPr>
          <w:rFonts w:ascii="KaiTi" w:eastAsia="KaiTi" w:hAnsi="KaiTi"/>
          <w:sz w:val="24"/>
          <w:szCs w:val="24"/>
          <w:lang w:eastAsia="zh-CN"/>
        </w:rPr>
        <w:t>请</w:t>
      </w:r>
      <w:r w:rsidRPr="00223442">
        <w:rPr>
          <w:sz w:val="24"/>
          <w:szCs w:val="24"/>
          <w:lang w:eastAsia="zh-CN"/>
        </w:rPr>
        <w:t>执行秘书</w:t>
      </w:r>
      <w:r w:rsidRPr="00223442">
        <w:rPr>
          <w:rFonts w:hint="eastAsia"/>
          <w:sz w:val="24"/>
          <w:szCs w:val="24"/>
          <w:lang w:eastAsia="zh-CN"/>
        </w:rPr>
        <w:t>进一步</w:t>
      </w:r>
      <w:r w:rsidRPr="00223442">
        <w:rPr>
          <w:sz w:val="24"/>
          <w:szCs w:val="24"/>
          <w:lang w:eastAsia="zh-CN"/>
        </w:rPr>
        <w:t>加强《公约》秘书处与生物多样性和生态系统服务政府间科学</w:t>
      </w:r>
      <w:r w:rsidRPr="00223442">
        <w:rPr>
          <w:rFonts w:hint="eastAsia"/>
          <w:sz w:val="24"/>
          <w:szCs w:val="24"/>
          <w:lang w:eastAsia="zh-CN"/>
        </w:rPr>
        <w:t>与</w:t>
      </w:r>
      <w:r w:rsidRPr="00223442">
        <w:rPr>
          <w:sz w:val="24"/>
          <w:szCs w:val="24"/>
          <w:lang w:eastAsia="zh-CN"/>
        </w:rPr>
        <w:t>政策平台的接触</w:t>
      </w:r>
      <w:r>
        <w:rPr>
          <w:rFonts w:hint="eastAsia"/>
          <w:sz w:val="24"/>
          <w:szCs w:val="24"/>
          <w:lang w:eastAsia="zh-CN"/>
        </w:rPr>
        <w:t>和</w:t>
      </w:r>
      <w:r w:rsidRPr="00223442">
        <w:rPr>
          <w:sz w:val="24"/>
          <w:szCs w:val="24"/>
          <w:lang w:eastAsia="zh-CN"/>
        </w:rPr>
        <w:t>合作，</w:t>
      </w:r>
      <w:r>
        <w:rPr>
          <w:rFonts w:hint="eastAsia"/>
          <w:sz w:val="24"/>
          <w:szCs w:val="24"/>
          <w:lang w:eastAsia="zh-CN"/>
        </w:rPr>
        <w:t>以便支持</w:t>
      </w:r>
      <w:r w:rsidRPr="00223442">
        <w:rPr>
          <w:sz w:val="24"/>
          <w:szCs w:val="24"/>
          <w:lang w:eastAsia="zh-CN"/>
        </w:rPr>
        <w:t>落实平台中期审查提出的建议</w:t>
      </w:r>
      <w:r w:rsidRPr="00223442">
        <w:rPr>
          <w:sz w:val="24"/>
          <w:szCs w:val="24"/>
          <w:lang w:eastAsia="zh-CN"/>
        </w:rPr>
        <w:t>[</w:t>
      </w:r>
      <w:r w:rsidRPr="00223442">
        <w:rPr>
          <w:sz w:val="24"/>
          <w:szCs w:val="24"/>
          <w:lang w:eastAsia="zh-CN"/>
        </w:rPr>
        <w:t>，</w:t>
      </w:r>
      <w:proofErr w:type="gramStart"/>
      <w:r w:rsidRPr="00223442">
        <w:rPr>
          <w:sz w:val="24"/>
          <w:szCs w:val="24"/>
          <w:lang w:eastAsia="zh-CN"/>
        </w:rPr>
        <w:t>尤其包括关于提高政策相关性和对评估及其他交付品的理解的建议</w:t>
      </w:r>
      <w:r w:rsidRPr="00223442">
        <w:rPr>
          <w:sz w:val="24"/>
          <w:szCs w:val="24"/>
          <w:lang w:eastAsia="zh-CN"/>
        </w:rPr>
        <w:t>]</w:t>
      </w:r>
      <w:r w:rsidRPr="00223442">
        <w:rPr>
          <w:rFonts w:hint="eastAsia"/>
          <w:sz w:val="24"/>
          <w:szCs w:val="24"/>
          <w:lang w:eastAsia="zh-CN"/>
        </w:rPr>
        <w:t>；</w:t>
      </w:r>
      <w:proofErr w:type="gramEnd"/>
    </w:p>
    <w:p w14:paraId="1E166420" w14:textId="7F17D321" w:rsidR="00270A60" w:rsidRPr="00223442" w:rsidRDefault="00270A60" w:rsidP="00410451">
      <w:pPr>
        <w:pStyle w:val="CBDNormalNoNumber"/>
        <w:tabs>
          <w:tab w:val="clear" w:pos="567"/>
          <w:tab w:val="clear" w:pos="1134"/>
          <w:tab w:val="clear" w:pos="1701"/>
          <w:tab w:val="clear" w:pos="2268"/>
          <w:tab w:val="clear" w:pos="2835"/>
          <w:tab w:val="clear" w:pos="3402"/>
        </w:tabs>
        <w:spacing w:before="120"/>
        <w:ind w:left="979" w:firstLine="490"/>
        <w:jc w:val="left"/>
        <w:rPr>
          <w:sz w:val="24"/>
          <w:szCs w:val="24"/>
          <w:lang w:eastAsia="zh-CN"/>
        </w:rPr>
      </w:pPr>
      <w:r w:rsidRPr="00223442">
        <w:rPr>
          <w:sz w:val="24"/>
          <w:szCs w:val="24"/>
          <w:lang w:eastAsia="zh-CN"/>
        </w:rPr>
        <w:t>[11.</w:t>
      </w:r>
      <w:r w:rsidRPr="00223442">
        <w:rPr>
          <w:sz w:val="24"/>
          <w:szCs w:val="24"/>
          <w:lang w:eastAsia="zh-CN"/>
        </w:rPr>
        <w:tab/>
      </w:r>
      <w:r w:rsidR="0097794F">
        <w:rPr>
          <w:rFonts w:hint="eastAsia"/>
          <w:sz w:val="24"/>
          <w:szCs w:val="24"/>
          <w:lang w:eastAsia="zh-CN"/>
        </w:rPr>
        <w:t xml:space="preserve">  </w:t>
      </w:r>
      <w:r w:rsidRPr="00223442">
        <w:rPr>
          <w:rFonts w:eastAsia="KaiTi" w:hint="eastAsia"/>
          <w:sz w:val="24"/>
          <w:szCs w:val="24"/>
          <w:lang w:eastAsia="zh-CN"/>
        </w:rPr>
        <w:t>又</w:t>
      </w:r>
      <w:r w:rsidRPr="00223442">
        <w:rPr>
          <w:rFonts w:eastAsia="KaiTi"/>
          <w:sz w:val="24"/>
          <w:szCs w:val="24"/>
          <w:lang w:eastAsia="zh-CN"/>
        </w:rPr>
        <w:t>请</w:t>
      </w:r>
      <w:r w:rsidRPr="00223442">
        <w:rPr>
          <w:sz w:val="24"/>
          <w:szCs w:val="24"/>
          <w:lang w:eastAsia="zh-CN"/>
        </w:rPr>
        <w:t>执行秘书在资源允许的情况下，与相关组织和倡议合作，加强</w:t>
      </w:r>
      <w:r w:rsidRPr="00223442">
        <w:rPr>
          <w:rFonts w:hint="eastAsia"/>
          <w:sz w:val="24"/>
          <w:szCs w:val="24"/>
          <w:lang w:eastAsia="zh-CN"/>
        </w:rPr>
        <w:t>企业</w:t>
      </w:r>
      <w:r w:rsidRPr="00223442">
        <w:rPr>
          <w:sz w:val="24"/>
          <w:szCs w:val="24"/>
          <w:lang w:eastAsia="zh-CN"/>
        </w:rPr>
        <w:t>和生物多样性全球伙伴关系的工作，以期促进对</w:t>
      </w:r>
      <w:r w:rsidRPr="00223442">
        <w:rPr>
          <w:rFonts w:hint="eastAsia"/>
          <w:sz w:val="24"/>
          <w:szCs w:val="24"/>
          <w:lang w:eastAsia="zh-CN"/>
        </w:rPr>
        <w:t>企</w:t>
      </w:r>
      <w:r w:rsidRPr="00223442">
        <w:rPr>
          <w:sz w:val="24"/>
          <w:szCs w:val="24"/>
          <w:lang w:eastAsia="zh-CN"/>
        </w:rPr>
        <w:t>业和生物多样性评估结果的吸收；</w:t>
      </w:r>
      <w:r w:rsidRPr="00223442">
        <w:rPr>
          <w:sz w:val="24"/>
          <w:szCs w:val="24"/>
          <w:lang w:eastAsia="zh-CN"/>
        </w:rPr>
        <w:t>]</w:t>
      </w:r>
    </w:p>
    <w:p w14:paraId="5C0BEFDF" w14:textId="519A6BA7" w:rsidR="00270A60" w:rsidRPr="00433F3E" w:rsidRDefault="00270A60" w:rsidP="00410451">
      <w:pPr>
        <w:pStyle w:val="CBDNormalNoNumber"/>
        <w:tabs>
          <w:tab w:val="clear" w:pos="567"/>
          <w:tab w:val="clear" w:pos="1134"/>
          <w:tab w:val="clear" w:pos="1701"/>
          <w:tab w:val="clear" w:pos="2268"/>
          <w:tab w:val="clear" w:pos="2835"/>
          <w:tab w:val="clear" w:pos="3402"/>
        </w:tabs>
        <w:spacing w:before="120"/>
        <w:ind w:left="979" w:firstLine="490"/>
        <w:jc w:val="left"/>
        <w:rPr>
          <w:sz w:val="24"/>
          <w:szCs w:val="24"/>
          <w:lang w:eastAsia="zh-CN"/>
        </w:rPr>
      </w:pPr>
      <w:r w:rsidRPr="000B76F2">
        <w:rPr>
          <w:sz w:val="24"/>
          <w:szCs w:val="24"/>
          <w:lang w:eastAsia="zh-CN"/>
        </w:rPr>
        <w:t>[12.</w:t>
      </w:r>
      <w:r>
        <w:rPr>
          <w:sz w:val="24"/>
          <w:szCs w:val="24"/>
          <w:lang w:eastAsia="zh-CN"/>
        </w:rPr>
        <w:tab/>
      </w:r>
      <w:r w:rsidR="0097794F">
        <w:rPr>
          <w:rFonts w:hint="eastAsia"/>
          <w:sz w:val="24"/>
          <w:szCs w:val="24"/>
          <w:lang w:eastAsia="zh-CN"/>
        </w:rPr>
        <w:t xml:space="preserve">  </w:t>
      </w:r>
      <w:r w:rsidRPr="003D3C98">
        <w:rPr>
          <w:rFonts w:eastAsia="KaiTi" w:hint="eastAsia"/>
          <w:sz w:val="24"/>
          <w:szCs w:val="24"/>
          <w:lang w:eastAsia="zh-CN"/>
        </w:rPr>
        <w:t>还</w:t>
      </w:r>
      <w:r w:rsidRPr="003D3C98">
        <w:rPr>
          <w:rFonts w:eastAsia="KaiTi"/>
          <w:sz w:val="24"/>
          <w:szCs w:val="24"/>
          <w:lang w:eastAsia="zh-CN"/>
        </w:rPr>
        <w:t>请</w:t>
      </w:r>
      <w:r w:rsidRPr="000B76F2">
        <w:rPr>
          <w:sz w:val="24"/>
          <w:szCs w:val="24"/>
          <w:lang w:eastAsia="zh-CN"/>
        </w:rPr>
        <w:t>执行秘书在资源允许的情况下，与相关组织合作，制定能力建设活动和技术</w:t>
      </w:r>
      <w:r>
        <w:rPr>
          <w:rFonts w:hint="eastAsia"/>
          <w:sz w:val="24"/>
          <w:szCs w:val="24"/>
          <w:lang w:eastAsia="zh-CN"/>
        </w:rPr>
        <w:t>指导意见</w:t>
      </w:r>
      <w:r w:rsidRPr="000B76F2">
        <w:rPr>
          <w:sz w:val="24"/>
          <w:szCs w:val="24"/>
          <w:lang w:eastAsia="zh-CN"/>
        </w:rPr>
        <w:t>，支持缔约方特别是发展中国家缔约方按照</w:t>
      </w:r>
      <w:r>
        <w:rPr>
          <w:rFonts w:hint="eastAsia"/>
          <w:sz w:val="24"/>
          <w:szCs w:val="24"/>
          <w:lang w:eastAsia="zh-CN"/>
        </w:rPr>
        <w:t>《昆蒙</w:t>
      </w:r>
      <w:r w:rsidRPr="000B76F2">
        <w:rPr>
          <w:sz w:val="24"/>
          <w:szCs w:val="24"/>
          <w:lang w:eastAsia="zh-CN"/>
        </w:rPr>
        <w:t>框架</w:t>
      </w:r>
      <w:r>
        <w:rPr>
          <w:rFonts w:hint="eastAsia"/>
          <w:sz w:val="24"/>
          <w:szCs w:val="24"/>
          <w:lang w:eastAsia="zh-CN"/>
        </w:rPr>
        <w:t>》</w:t>
      </w:r>
      <w:r w:rsidRPr="000B76F2">
        <w:rPr>
          <w:sz w:val="24"/>
          <w:szCs w:val="24"/>
          <w:lang w:eastAsia="zh-CN"/>
        </w:rPr>
        <w:t>的</w:t>
      </w:r>
      <w:r>
        <w:rPr>
          <w:rFonts w:hint="eastAsia"/>
          <w:sz w:val="24"/>
          <w:szCs w:val="24"/>
          <w:lang w:eastAsia="zh-CN"/>
        </w:rPr>
        <w:t>长期</w:t>
      </w:r>
      <w:r w:rsidRPr="000B76F2">
        <w:rPr>
          <w:sz w:val="24"/>
          <w:szCs w:val="24"/>
          <w:lang w:eastAsia="zh-CN"/>
        </w:rPr>
        <w:t>目标和</w:t>
      </w:r>
      <w:r>
        <w:rPr>
          <w:rFonts w:hint="eastAsia"/>
          <w:sz w:val="24"/>
          <w:szCs w:val="24"/>
          <w:lang w:eastAsia="zh-CN"/>
        </w:rPr>
        <w:t>行动目标</w:t>
      </w:r>
      <w:r w:rsidRPr="000B76F2">
        <w:rPr>
          <w:sz w:val="24"/>
          <w:szCs w:val="24"/>
          <w:lang w:eastAsia="zh-CN"/>
        </w:rPr>
        <w:t>将生物多样性纳入</w:t>
      </w:r>
      <w:r>
        <w:rPr>
          <w:rFonts w:hint="eastAsia"/>
          <w:sz w:val="24"/>
          <w:szCs w:val="24"/>
          <w:lang w:eastAsia="zh-CN"/>
        </w:rPr>
        <w:t>企业</w:t>
      </w:r>
      <w:r w:rsidRPr="000B76F2">
        <w:rPr>
          <w:sz w:val="24"/>
          <w:szCs w:val="24"/>
          <w:lang w:eastAsia="zh-CN"/>
        </w:rPr>
        <w:t>和金融部门。</w:t>
      </w:r>
      <w:r w:rsidRPr="000B76F2">
        <w:rPr>
          <w:sz w:val="24"/>
          <w:szCs w:val="24"/>
          <w:lang w:eastAsia="zh-CN"/>
        </w:rPr>
        <w:t>]</w:t>
      </w:r>
      <w:r>
        <w:rPr>
          <w:rFonts w:hint="eastAsia"/>
          <w:sz w:val="24"/>
          <w:szCs w:val="24"/>
          <w:lang w:eastAsia="zh-CN"/>
        </w:rPr>
        <w:t xml:space="preserve"> </w:t>
      </w:r>
    </w:p>
    <w:p w14:paraId="628021BC" w14:textId="77777777" w:rsidR="00410451" w:rsidRDefault="00410451">
      <w:pPr>
        <w:spacing w:after="0" w:line="240" w:lineRule="auto"/>
        <w:jc w:val="left"/>
        <w:rPr>
          <w:b/>
          <w:sz w:val="28"/>
          <w:lang w:eastAsia="zh-CN" w:bidi="ar-SY"/>
        </w:rPr>
      </w:pPr>
      <w:bookmarkStart w:id="18" w:name="_Hlk161737352"/>
      <w:r>
        <w:rPr>
          <w:b/>
          <w:sz w:val="28"/>
          <w:lang w:eastAsia="zh-CN" w:bidi="ar-SY"/>
        </w:rPr>
        <w:br w:type="page"/>
      </w:r>
    </w:p>
    <w:p w14:paraId="50FE2C75" w14:textId="666241B8" w:rsidR="00270A60" w:rsidRPr="00433F3E" w:rsidRDefault="00270A60" w:rsidP="009B2C56">
      <w:pPr>
        <w:spacing w:before="120"/>
        <w:ind w:left="990"/>
        <w:jc w:val="left"/>
        <w:rPr>
          <w:b/>
          <w:sz w:val="28"/>
          <w:lang w:eastAsia="zh-CN" w:bidi="ar-SY"/>
        </w:rPr>
      </w:pPr>
      <w:r w:rsidRPr="00433F3E">
        <w:rPr>
          <w:rFonts w:hint="eastAsia"/>
          <w:b/>
          <w:sz w:val="28"/>
          <w:lang w:eastAsia="zh-CN" w:bidi="ar-SY"/>
        </w:rPr>
        <w:lastRenderedPageBreak/>
        <w:t>附件</w:t>
      </w:r>
      <w:r w:rsidRPr="00433F3E">
        <w:rPr>
          <w:b/>
          <w:sz w:val="28"/>
          <w:vertAlign w:val="superscript"/>
          <w:lang w:eastAsia="zh-CN" w:bidi="ar-SY"/>
        </w:rPr>
        <w:footnoteReference w:customMarkFollows="1" w:id="19"/>
        <w:t>*</w:t>
      </w:r>
      <w:r w:rsidRPr="00433F3E">
        <w:rPr>
          <w:b/>
          <w:sz w:val="28"/>
          <w:lang w:eastAsia="zh-CN" w:bidi="ar-SY"/>
        </w:rPr>
        <w:t xml:space="preserve"> </w:t>
      </w:r>
      <w:r w:rsidRPr="00433F3E">
        <w:rPr>
          <w:b/>
          <w:sz w:val="28"/>
          <w:lang w:eastAsia="zh-CN" w:bidi="ar-SY"/>
        </w:rPr>
        <w:br/>
      </w:r>
      <w:r w:rsidRPr="00433F3E">
        <w:rPr>
          <w:b/>
          <w:sz w:val="28"/>
          <w:lang w:eastAsia="zh-CN" w:bidi="ar-SY"/>
        </w:rPr>
        <w:t>生物多样性和生态系统服务政府间科学与政策平台</w:t>
      </w:r>
      <w:r w:rsidRPr="00433F3E">
        <w:rPr>
          <w:rFonts w:hint="eastAsia"/>
          <w:b/>
          <w:sz w:val="28"/>
          <w:lang w:eastAsia="zh-CN" w:bidi="ar-SY"/>
        </w:rPr>
        <w:t>在其全体会议第十二届会议后更新的按照</w:t>
      </w:r>
      <w:r w:rsidRPr="00433F3E">
        <w:rPr>
          <w:b/>
          <w:sz w:val="28"/>
          <w:lang w:eastAsia="zh-CN" w:bidi="ar-SY"/>
        </w:rPr>
        <w:t>《</w:t>
      </w:r>
      <w:r w:rsidRPr="00433F3E">
        <w:rPr>
          <w:rFonts w:hint="eastAsia"/>
          <w:b/>
          <w:sz w:val="28"/>
          <w:lang w:eastAsia="zh-CN" w:bidi="ar-SY"/>
        </w:rPr>
        <w:t>生物多样性</w:t>
      </w:r>
      <w:r w:rsidRPr="00433F3E">
        <w:rPr>
          <w:b/>
          <w:sz w:val="28"/>
          <w:lang w:eastAsia="zh-CN" w:bidi="ar-SY"/>
        </w:rPr>
        <w:t>公约》审议</w:t>
      </w:r>
      <w:r w:rsidRPr="00433F3E">
        <w:rPr>
          <w:rFonts w:hint="eastAsia"/>
          <w:b/>
          <w:sz w:val="28"/>
          <w:lang w:eastAsia="zh-CN" w:bidi="ar-SY"/>
        </w:rPr>
        <w:t>这些评估结果的</w:t>
      </w:r>
      <w:r w:rsidRPr="00433F3E">
        <w:rPr>
          <w:b/>
          <w:sz w:val="28"/>
          <w:lang w:eastAsia="zh-CN" w:bidi="ar-SY"/>
        </w:rPr>
        <w:t>时间表</w:t>
      </w:r>
      <w:r w:rsidRPr="00433F3E">
        <w:rPr>
          <w:b/>
          <w:sz w:val="28"/>
          <w:lang w:eastAsia="zh-CN" w:bidi="ar-SY"/>
        </w:rPr>
        <w:t xml:space="preserve"> </w:t>
      </w:r>
      <w:r>
        <w:rPr>
          <w:rFonts w:hint="eastAsia"/>
          <w:b/>
          <w:sz w:val="28"/>
          <w:lang w:eastAsia="zh-CN" w:bidi="ar-SY"/>
        </w:rPr>
        <w:t>（</w:t>
      </w:r>
      <w:r w:rsidRPr="00433F3E">
        <w:rPr>
          <w:b/>
          <w:sz w:val="28"/>
          <w:lang w:eastAsia="zh-CN" w:bidi="ar-SY"/>
        </w:rPr>
        <w:t>202</w:t>
      </w:r>
      <w:r w:rsidRPr="00433F3E">
        <w:rPr>
          <w:rFonts w:hint="eastAsia"/>
          <w:b/>
          <w:sz w:val="28"/>
          <w:lang w:eastAsia="zh-CN" w:bidi="ar-SY"/>
        </w:rPr>
        <w:t>6</w:t>
      </w:r>
      <w:r w:rsidRPr="00433F3E">
        <w:rPr>
          <w:rFonts w:ascii="Symbol" w:eastAsia="Symbol" w:hAnsi="Symbol" w:cs="Symbol"/>
          <w:b/>
          <w:sz w:val="28"/>
          <w:lang w:eastAsia="zh-CN" w:bidi="ar-SY"/>
        </w:rPr>
        <w:t>-</w:t>
      </w:r>
      <w:r w:rsidRPr="00433F3E">
        <w:rPr>
          <w:b/>
          <w:sz w:val="28"/>
          <w:lang w:eastAsia="zh-CN" w:bidi="ar-SY"/>
        </w:rPr>
        <w:t>2030</w:t>
      </w:r>
      <w:r w:rsidRPr="00433F3E">
        <w:rPr>
          <w:rFonts w:hint="eastAsia"/>
          <w:b/>
          <w:sz w:val="28"/>
          <w:lang w:eastAsia="zh-CN" w:bidi="ar-SY"/>
        </w:rPr>
        <w:t>年</w:t>
      </w:r>
      <w:r>
        <w:rPr>
          <w:rFonts w:hint="eastAsia"/>
          <w:b/>
          <w:sz w:val="28"/>
          <w:lang w:eastAsia="zh-CN" w:bidi="ar-SY"/>
        </w:rPr>
        <w:t>）</w:t>
      </w:r>
      <w:r w:rsidRPr="00433F3E">
        <w:rPr>
          <w:b/>
          <w:sz w:val="28"/>
          <w:vertAlign w:val="superscript"/>
          <w:lang w:eastAsia="zh-CN" w:bidi="ar-SY"/>
        </w:rPr>
        <w:t xml:space="preserve"> </w:t>
      </w:r>
      <w:r w:rsidRPr="00433F3E">
        <w:rPr>
          <w:b/>
          <w:sz w:val="28"/>
          <w:vertAlign w:val="superscript"/>
          <w:lang w:eastAsia="zh-CN" w:bidi="ar-SY"/>
        </w:rPr>
        <w:footnoteReference w:customMarkFollows="1" w:id="20"/>
        <w:t>**</w:t>
      </w:r>
    </w:p>
    <w:tbl>
      <w:tblPr>
        <w:tblStyle w:val="TableGrid2"/>
        <w:tblW w:w="4850" w:type="pct"/>
        <w:tblInd w:w="985" w:type="dxa"/>
        <w:tblLayout w:type="fixed"/>
        <w:tblLook w:val="04A0" w:firstRow="1" w:lastRow="0" w:firstColumn="1" w:lastColumn="0" w:noHBand="0" w:noVBand="1"/>
      </w:tblPr>
      <w:tblGrid>
        <w:gridCol w:w="2267"/>
        <w:gridCol w:w="3493"/>
        <w:gridCol w:w="3310"/>
      </w:tblGrid>
      <w:tr w:rsidR="00270A60" w:rsidRPr="0097794F" w14:paraId="7265D825" w14:textId="77777777" w:rsidTr="009B2C56">
        <w:trPr>
          <w:tblHeader/>
        </w:trPr>
        <w:tc>
          <w:tcPr>
            <w:tcW w:w="2267" w:type="dxa"/>
            <w:shd w:val="clear" w:color="auto" w:fill="FFFFFF"/>
          </w:tcPr>
          <w:bookmarkEnd w:id="18"/>
          <w:p w14:paraId="41FC544E"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hAnsi="Times New Roman"/>
                <w:i/>
                <w:iCs/>
                <w:snapToGrid w:val="0"/>
                <w:kern w:val="22"/>
                <w:sz w:val="22"/>
                <w:szCs w:val="22"/>
                <w:lang w:eastAsia="zh-CN"/>
              </w:rPr>
            </w:pPr>
            <w:r w:rsidRPr="0097794F">
              <w:rPr>
                <w:rFonts w:ascii="Times New Roman" w:eastAsia="KaiTi" w:hAnsi="Times New Roman"/>
                <w:snapToGrid w:val="0"/>
                <w:kern w:val="22"/>
                <w:sz w:val="22"/>
                <w:szCs w:val="22"/>
                <w:lang w:eastAsia="zh-CN"/>
              </w:rPr>
              <w:t>生物多样性和生态系统服务政府间科学与政策平台全体会议的届会编号和审议</w:t>
            </w:r>
            <w:r w:rsidRPr="0097794F">
              <w:rPr>
                <w:rFonts w:ascii="Times New Roman" w:eastAsia="KaiTi" w:hAnsi="Times New Roman" w:hint="eastAsia"/>
                <w:snapToGrid w:val="0"/>
                <w:kern w:val="22"/>
                <w:sz w:val="22"/>
                <w:szCs w:val="22"/>
                <w:lang w:eastAsia="zh-CN"/>
              </w:rPr>
              <w:t>年份</w:t>
            </w:r>
            <w:r w:rsidRPr="0097794F">
              <w:rPr>
                <w:rFonts w:ascii="Times New Roman" w:hAnsi="Times New Roman"/>
                <w:i/>
                <w:iCs/>
                <w:snapToGrid w:val="0"/>
                <w:kern w:val="22"/>
                <w:sz w:val="22"/>
                <w:szCs w:val="22"/>
                <w:vertAlign w:val="superscript"/>
                <w:lang w:eastAsia="zh-CN"/>
              </w:rPr>
              <w:t>a</w:t>
            </w:r>
          </w:p>
        </w:tc>
        <w:tc>
          <w:tcPr>
            <w:tcW w:w="3493" w:type="dxa"/>
            <w:shd w:val="clear" w:color="auto" w:fill="FFFFFF"/>
          </w:tcPr>
          <w:p w14:paraId="083AF8F9"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KaiTi" w:hAnsi="Times New Roman"/>
                <w:snapToGrid w:val="0"/>
                <w:kern w:val="22"/>
                <w:sz w:val="22"/>
                <w:szCs w:val="22"/>
              </w:rPr>
            </w:pPr>
            <w:proofErr w:type="spellStart"/>
            <w:r w:rsidRPr="0097794F">
              <w:rPr>
                <w:rFonts w:ascii="Times New Roman" w:eastAsia="KaiTi" w:hAnsi="Times New Roman"/>
                <w:snapToGrid w:val="0"/>
                <w:kern w:val="22"/>
                <w:sz w:val="22"/>
                <w:szCs w:val="22"/>
              </w:rPr>
              <w:t>评估</w:t>
            </w:r>
            <w:proofErr w:type="spellEnd"/>
          </w:p>
        </w:tc>
        <w:tc>
          <w:tcPr>
            <w:tcW w:w="3310" w:type="dxa"/>
            <w:shd w:val="clear" w:color="auto" w:fill="FFFFFF"/>
          </w:tcPr>
          <w:p w14:paraId="596E2A9E"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hAnsi="Times New Roman"/>
                <w:i/>
                <w:iCs/>
                <w:snapToGrid w:val="0"/>
                <w:kern w:val="22"/>
                <w:sz w:val="22"/>
                <w:szCs w:val="22"/>
                <w:lang w:eastAsia="zh-CN"/>
              </w:rPr>
            </w:pPr>
            <w:r w:rsidRPr="0097794F">
              <w:rPr>
                <w:rFonts w:ascii="Times New Roman" w:eastAsia="KaiTi" w:hAnsi="Times New Roman"/>
                <w:sz w:val="22"/>
                <w:szCs w:val="22"/>
                <w:lang w:eastAsia="zh-CN"/>
              </w:rPr>
              <w:t>科学、技术和工艺咨询附属机构和公约缔约方大会的会议编号和审议</w:t>
            </w:r>
            <w:r w:rsidRPr="0097794F">
              <w:rPr>
                <w:rFonts w:ascii="Times New Roman" w:eastAsia="KaiTi" w:hAnsi="Times New Roman" w:hint="eastAsia"/>
                <w:sz w:val="22"/>
                <w:szCs w:val="22"/>
                <w:lang w:eastAsia="zh-CN"/>
              </w:rPr>
              <w:t>年份</w:t>
            </w:r>
          </w:p>
        </w:tc>
      </w:tr>
      <w:tr w:rsidR="00270A60" w:rsidRPr="0097794F" w14:paraId="14A06111" w14:textId="77777777" w:rsidTr="009B2C56">
        <w:tc>
          <w:tcPr>
            <w:tcW w:w="2267" w:type="dxa"/>
            <w:vMerge w:val="restart"/>
          </w:tcPr>
          <w:p w14:paraId="48220119"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SimSun" w:hAnsi="Times New Roman"/>
                <w:snapToGrid w:val="0"/>
                <w:kern w:val="22"/>
                <w:sz w:val="22"/>
                <w:szCs w:val="22"/>
              </w:rPr>
            </w:pPr>
            <w:proofErr w:type="spellStart"/>
            <w:r w:rsidRPr="0097794F">
              <w:rPr>
                <w:rFonts w:ascii="Times New Roman" w:eastAsia="SimSun" w:hAnsi="Times New Roman"/>
                <w:snapToGrid w:val="0"/>
                <w:kern w:val="22"/>
                <w:sz w:val="22"/>
                <w:szCs w:val="22"/>
              </w:rPr>
              <w:t>第十三届会议</w:t>
            </w:r>
            <w:proofErr w:type="spellEnd"/>
            <w:r w:rsidRPr="0097794F">
              <w:rPr>
                <w:rFonts w:ascii="Times New Roman" w:eastAsia="SimSun" w:hAnsi="Times New Roman"/>
                <w:snapToGrid w:val="0"/>
                <w:kern w:val="22"/>
                <w:sz w:val="22"/>
                <w:szCs w:val="22"/>
                <w:lang w:eastAsia="zh-CN"/>
              </w:rPr>
              <w:t>（</w:t>
            </w:r>
            <w:r w:rsidRPr="0097794F">
              <w:rPr>
                <w:rFonts w:ascii="Times New Roman" w:eastAsia="SimSun" w:hAnsi="Times New Roman"/>
                <w:snapToGrid w:val="0"/>
                <w:kern w:val="22"/>
                <w:sz w:val="22"/>
                <w:szCs w:val="22"/>
              </w:rPr>
              <w:t>2027</w:t>
            </w:r>
            <w:r w:rsidRPr="0097794F">
              <w:rPr>
                <w:rFonts w:ascii="Times New Roman" w:eastAsia="SimSun" w:hAnsi="Times New Roman"/>
                <w:snapToGrid w:val="0"/>
                <w:kern w:val="22"/>
                <w:sz w:val="22"/>
                <w:szCs w:val="22"/>
              </w:rPr>
              <w:t>年</w:t>
            </w:r>
            <w:r w:rsidRPr="0097794F">
              <w:rPr>
                <w:rFonts w:ascii="Times New Roman" w:eastAsia="SimSun" w:hAnsi="Times New Roman"/>
                <w:snapToGrid w:val="0"/>
                <w:kern w:val="22"/>
                <w:sz w:val="22"/>
                <w:szCs w:val="22"/>
                <w:lang w:eastAsia="zh-CN"/>
              </w:rPr>
              <w:t>）</w:t>
            </w:r>
          </w:p>
        </w:tc>
        <w:tc>
          <w:tcPr>
            <w:tcW w:w="3493" w:type="dxa"/>
          </w:tcPr>
          <w:p w14:paraId="5B90E715"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SimSun" w:hAnsi="Times New Roman"/>
                <w:snapToGrid w:val="0"/>
                <w:kern w:val="22"/>
                <w:sz w:val="22"/>
                <w:szCs w:val="22"/>
                <w:lang w:eastAsia="zh-CN"/>
              </w:rPr>
            </w:pPr>
            <w:r w:rsidRPr="0097794F">
              <w:rPr>
                <w:rFonts w:ascii="Times New Roman" w:eastAsia="SimSun" w:hAnsi="Times New Roman"/>
                <w:snapToGrid w:val="0"/>
                <w:kern w:val="22"/>
                <w:sz w:val="22"/>
                <w:szCs w:val="22"/>
                <w:lang w:eastAsia="zh-CN"/>
              </w:rPr>
              <w:t>监测生物多样性和自然对人类所做贡献的方法评估</w:t>
            </w:r>
            <w:r w:rsidRPr="0097794F">
              <w:rPr>
                <w:rFonts w:ascii="SimSun" w:eastAsia="SimSun" w:hAnsi="SimSun"/>
                <w:snapToGrid w:val="0"/>
                <w:kern w:val="22"/>
                <w:sz w:val="22"/>
                <w:szCs w:val="22"/>
                <w:lang w:eastAsia="zh-CN"/>
              </w:rPr>
              <w:t>（“监测评估”</w:t>
            </w:r>
            <w:r w:rsidRPr="0097794F">
              <w:rPr>
                <w:rFonts w:ascii="Times New Roman" w:eastAsia="SimSun" w:hAnsi="Times New Roman"/>
                <w:snapToGrid w:val="0"/>
                <w:kern w:val="22"/>
                <w:sz w:val="22"/>
                <w:szCs w:val="22"/>
                <w:lang w:eastAsia="zh-CN"/>
              </w:rPr>
              <w:t>）</w:t>
            </w:r>
            <w:r w:rsidRPr="0097794F">
              <w:rPr>
                <w:rFonts w:ascii="Times New Roman" w:eastAsia="SimSun" w:hAnsi="Times New Roman"/>
                <w:i/>
                <w:iCs/>
                <w:kern w:val="22"/>
                <w:sz w:val="22"/>
                <w:szCs w:val="22"/>
                <w:vertAlign w:val="superscript"/>
                <w:lang w:eastAsia="zh-CN"/>
              </w:rPr>
              <w:t>b</w:t>
            </w:r>
          </w:p>
        </w:tc>
        <w:tc>
          <w:tcPr>
            <w:tcW w:w="3310" w:type="dxa"/>
            <w:vMerge w:val="restart"/>
          </w:tcPr>
          <w:p w14:paraId="60FE0A03"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SimSun" w:hAnsi="Times New Roman"/>
                <w:snapToGrid w:val="0"/>
                <w:kern w:val="22"/>
                <w:sz w:val="22"/>
                <w:szCs w:val="22"/>
                <w:lang w:eastAsia="zh-CN"/>
              </w:rPr>
            </w:pPr>
            <w:r w:rsidRPr="0097794F">
              <w:rPr>
                <w:rFonts w:ascii="Times New Roman" w:eastAsia="SimSun" w:hAnsi="Times New Roman"/>
                <w:sz w:val="22"/>
                <w:szCs w:val="22"/>
                <w:lang w:eastAsia="zh-CN"/>
              </w:rPr>
              <w:t>将在缔约方大会第十八届会议之前举行的科咨机构的会议</w:t>
            </w:r>
            <w:r w:rsidRPr="0097794F">
              <w:rPr>
                <w:rFonts w:ascii="Times New Roman" w:eastAsia="SimSun" w:hAnsi="Times New Roman"/>
                <w:snapToGrid w:val="0"/>
                <w:kern w:val="22"/>
                <w:sz w:val="22"/>
                <w:szCs w:val="22"/>
                <w:lang w:eastAsia="zh-CN"/>
              </w:rPr>
              <w:t>（</w:t>
            </w:r>
            <w:r w:rsidRPr="0097794F">
              <w:rPr>
                <w:rFonts w:ascii="Times New Roman" w:eastAsia="SimSun" w:hAnsi="Times New Roman"/>
                <w:snapToGrid w:val="0"/>
                <w:kern w:val="22"/>
                <w:sz w:val="22"/>
                <w:szCs w:val="22"/>
                <w:lang w:eastAsia="zh-CN"/>
              </w:rPr>
              <w:t>2028</w:t>
            </w:r>
            <w:r w:rsidRPr="0097794F">
              <w:rPr>
                <w:rFonts w:ascii="Times New Roman" w:eastAsia="SimSun" w:hAnsi="Times New Roman"/>
                <w:snapToGrid w:val="0"/>
                <w:kern w:val="22"/>
                <w:sz w:val="22"/>
                <w:szCs w:val="22"/>
                <w:lang w:eastAsia="zh-CN"/>
              </w:rPr>
              <w:t>年）</w:t>
            </w:r>
          </w:p>
          <w:p w14:paraId="0CD2F8D3"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SimSun" w:hAnsi="Times New Roman"/>
                <w:snapToGrid w:val="0"/>
                <w:kern w:val="22"/>
                <w:sz w:val="22"/>
                <w:szCs w:val="22"/>
                <w:lang w:eastAsia="zh-CN"/>
              </w:rPr>
            </w:pPr>
            <w:r w:rsidRPr="0097794F">
              <w:rPr>
                <w:rFonts w:ascii="Times New Roman" w:eastAsia="SimSun" w:hAnsi="Times New Roman"/>
                <w:sz w:val="22"/>
                <w:szCs w:val="22"/>
                <w:lang w:eastAsia="zh-CN"/>
              </w:rPr>
              <w:t>缔约方大会第十八届会议</w:t>
            </w:r>
            <w:r w:rsidRPr="0097794F">
              <w:rPr>
                <w:rFonts w:ascii="Times New Roman" w:eastAsia="SimSun" w:hAnsi="Times New Roman"/>
                <w:snapToGrid w:val="0"/>
                <w:kern w:val="22"/>
                <w:sz w:val="22"/>
                <w:szCs w:val="22"/>
                <w:lang w:eastAsia="zh-CN"/>
              </w:rPr>
              <w:t>（</w:t>
            </w:r>
            <w:r w:rsidRPr="0097794F">
              <w:rPr>
                <w:rFonts w:ascii="Times New Roman" w:eastAsia="SimSun" w:hAnsi="Times New Roman"/>
                <w:snapToGrid w:val="0"/>
                <w:kern w:val="22"/>
                <w:sz w:val="22"/>
                <w:szCs w:val="22"/>
                <w:lang w:eastAsia="zh-CN"/>
              </w:rPr>
              <w:t>2028</w:t>
            </w:r>
            <w:r w:rsidRPr="0097794F">
              <w:rPr>
                <w:rFonts w:ascii="Times New Roman" w:eastAsia="SimSun" w:hAnsi="Times New Roman"/>
                <w:snapToGrid w:val="0"/>
                <w:kern w:val="22"/>
                <w:sz w:val="22"/>
                <w:szCs w:val="22"/>
                <w:lang w:eastAsia="zh-CN"/>
              </w:rPr>
              <w:t>年</w:t>
            </w:r>
            <w:r w:rsidRPr="0097794F">
              <w:rPr>
                <w:rFonts w:ascii="Times New Roman" w:eastAsia="SimSun" w:hAnsi="Times New Roman"/>
                <w:snapToGrid w:val="0"/>
                <w:kern w:val="22"/>
                <w:sz w:val="22"/>
                <w:szCs w:val="22"/>
                <w:lang w:eastAsia="zh-CN"/>
              </w:rPr>
              <w:t xml:space="preserve">) </w:t>
            </w:r>
            <w:r w:rsidRPr="0097794F">
              <w:rPr>
                <w:rFonts w:ascii="Times New Roman" w:eastAsia="SimSun" w:hAnsi="Times New Roman"/>
                <w:snapToGrid w:val="0"/>
                <w:kern w:val="22"/>
                <w:sz w:val="22"/>
                <w:szCs w:val="22"/>
                <w:lang w:eastAsia="zh-CN"/>
              </w:rPr>
              <w:t>）</w:t>
            </w:r>
          </w:p>
        </w:tc>
      </w:tr>
      <w:tr w:rsidR="00270A60" w:rsidRPr="0097794F" w14:paraId="4C986EFE" w14:textId="77777777" w:rsidTr="009B2C56">
        <w:tc>
          <w:tcPr>
            <w:tcW w:w="2267" w:type="dxa"/>
            <w:vMerge/>
          </w:tcPr>
          <w:p w14:paraId="67B8754E"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SimSun" w:hAnsi="Times New Roman"/>
                <w:snapToGrid w:val="0"/>
                <w:kern w:val="22"/>
                <w:sz w:val="22"/>
                <w:szCs w:val="22"/>
                <w:lang w:eastAsia="zh-CN"/>
              </w:rPr>
            </w:pPr>
          </w:p>
        </w:tc>
        <w:tc>
          <w:tcPr>
            <w:tcW w:w="3493" w:type="dxa"/>
          </w:tcPr>
          <w:p w14:paraId="2A793104"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SimSun" w:hAnsi="Times New Roman"/>
                <w:snapToGrid w:val="0"/>
                <w:kern w:val="22"/>
                <w:sz w:val="22"/>
                <w:szCs w:val="22"/>
                <w:lang w:eastAsia="zh-CN"/>
              </w:rPr>
            </w:pPr>
            <w:r w:rsidRPr="0097794F">
              <w:rPr>
                <w:rFonts w:ascii="Times New Roman" w:eastAsia="SimSun" w:hAnsi="Times New Roman"/>
                <w:snapToGrid w:val="0"/>
                <w:kern w:val="22"/>
                <w:sz w:val="22"/>
                <w:szCs w:val="22"/>
                <w:lang w:eastAsia="zh-CN"/>
              </w:rPr>
              <w:t>涵盖生物多样性的综合空间规划和生态连通性的方法评估（空间规划和生态连通性评估）</w:t>
            </w:r>
            <w:r w:rsidRPr="0097794F">
              <w:rPr>
                <w:rFonts w:ascii="Times New Roman" w:eastAsia="SimSun" w:hAnsi="Times New Roman"/>
                <w:i/>
                <w:iCs/>
                <w:kern w:val="22"/>
                <w:sz w:val="22"/>
                <w:szCs w:val="22"/>
                <w:vertAlign w:val="superscript"/>
                <w:lang w:eastAsia="zh-CN"/>
              </w:rPr>
              <w:t>c</w:t>
            </w:r>
          </w:p>
        </w:tc>
        <w:tc>
          <w:tcPr>
            <w:tcW w:w="3310" w:type="dxa"/>
            <w:vMerge/>
          </w:tcPr>
          <w:p w14:paraId="065A2DB7"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SimSun" w:hAnsi="Times New Roman"/>
                <w:color w:val="000000"/>
                <w:sz w:val="22"/>
                <w:szCs w:val="22"/>
                <w:lang w:eastAsia="zh-CN"/>
              </w:rPr>
            </w:pPr>
          </w:p>
        </w:tc>
      </w:tr>
      <w:tr w:rsidR="00270A60" w:rsidRPr="0097794F" w14:paraId="2109BDA5" w14:textId="77777777" w:rsidTr="009B2C56">
        <w:trPr>
          <w:trHeight w:val="719"/>
        </w:trPr>
        <w:tc>
          <w:tcPr>
            <w:tcW w:w="2267" w:type="dxa"/>
          </w:tcPr>
          <w:p w14:paraId="0EE6D1E1" w14:textId="77777777" w:rsidR="00270A60" w:rsidRPr="0097794F" w:rsidRDefault="00270A60" w:rsidP="00433F3E">
            <w:pPr>
              <w:keepNext/>
              <w:suppressLineNumbers/>
              <w:suppressAutoHyphens/>
              <w:kinsoku w:val="0"/>
              <w:overflowPunct w:val="0"/>
              <w:autoSpaceDE w:val="0"/>
              <w:autoSpaceDN w:val="0"/>
              <w:adjustRightInd w:val="0"/>
              <w:snapToGrid w:val="0"/>
              <w:spacing w:before="40" w:after="80"/>
              <w:jc w:val="left"/>
              <w:rPr>
                <w:rFonts w:ascii="Times New Roman" w:eastAsia="SimSun" w:hAnsi="Times New Roman"/>
                <w:snapToGrid w:val="0"/>
                <w:kern w:val="22"/>
                <w:sz w:val="22"/>
                <w:szCs w:val="22"/>
              </w:rPr>
            </w:pPr>
            <w:proofErr w:type="spellStart"/>
            <w:r w:rsidRPr="0097794F">
              <w:rPr>
                <w:rFonts w:ascii="Times New Roman" w:eastAsia="SimSun" w:hAnsi="Times New Roman"/>
                <w:snapToGrid w:val="0"/>
                <w:kern w:val="22"/>
                <w:sz w:val="22"/>
                <w:szCs w:val="22"/>
              </w:rPr>
              <w:t>第十四届会议</w:t>
            </w:r>
            <w:proofErr w:type="spellEnd"/>
            <w:r w:rsidRPr="0097794F">
              <w:rPr>
                <w:rFonts w:ascii="Times New Roman" w:eastAsia="SimSun" w:hAnsi="Times New Roman"/>
                <w:snapToGrid w:val="0"/>
                <w:kern w:val="22"/>
                <w:sz w:val="22"/>
                <w:szCs w:val="22"/>
                <w:lang w:eastAsia="zh-CN"/>
              </w:rPr>
              <w:t>（</w:t>
            </w:r>
            <w:r w:rsidRPr="0097794F">
              <w:rPr>
                <w:rFonts w:ascii="Times New Roman" w:eastAsia="SimSun" w:hAnsi="Times New Roman"/>
                <w:snapToGrid w:val="0"/>
                <w:kern w:val="22"/>
                <w:sz w:val="22"/>
                <w:szCs w:val="22"/>
              </w:rPr>
              <w:t>2028</w:t>
            </w:r>
            <w:r w:rsidRPr="0097794F">
              <w:rPr>
                <w:rFonts w:ascii="Times New Roman" w:eastAsia="SimSun" w:hAnsi="Times New Roman"/>
                <w:snapToGrid w:val="0"/>
                <w:kern w:val="22"/>
                <w:sz w:val="22"/>
                <w:szCs w:val="22"/>
              </w:rPr>
              <w:t>年</w:t>
            </w:r>
            <w:r w:rsidRPr="0097794F">
              <w:rPr>
                <w:rFonts w:ascii="Times New Roman" w:eastAsia="SimSun" w:hAnsi="Times New Roman"/>
                <w:snapToGrid w:val="0"/>
                <w:kern w:val="22"/>
                <w:sz w:val="22"/>
                <w:szCs w:val="22"/>
                <w:lang w:eastAsia="zh-CN"/>
              </w:rPr>
              <w:t>）</w:t>
            </w:r>
          </w:p>
        </w:tc>
        <w:tc>
          <w:tcPr>
            <w:tcW w:w="3493" w:type="dxa"/>
          </w:tcPr>
          <w:p w14:paraId="480E62C7"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SimSun" w:hAnsi="Times New Roman"/>
                <w:snapToGrid w:val="0"/>
                <w:kern w:val="22"/>
                <w:sz w:val="22"/>
                <w:szCs w:val="22"/>
                <w:lang w:eastAsia="zh-CN"/>
              </w:rPr>
            </w:pPr>
            <w:r w:rsidRPr="0097794F">
              <w:rPr>
                <w:rFonts w:ascii="Times New Roman" w:eastAsia="SimSun" w:hAnsi="Times New Roman"/>
                <w:snapToGrid w:val="0"/>
                <w:kern w:val="22"/>
                <w:sz w:val="22"/>
                <w:szCs w:val="22"/>
                <w:lang w:eastAsia="zh-CN"/>
              </w:rPr>
              <w:t>第二次生物多样性和生态系统服务全球评估</w:t>
            </w:r>
            <w:r w:rsidRPr="0097794F">
              <w:rPr>
                <w:rFonts w:ascii="Times New Roman" w:eastAsia="SimSun" w:hAnsi="Times New Roman"/>
                <w:i/>
                <w:iCs/>
                <w:kern w:val="22"/>
                <w:sz w:val="22"/>
                <w:szCs w:val="22"/>
                <w:vertAlign w:val="superscript"/>
                <w:lang w:eastAsia="zh-CN"/>
              </w:rPr>
              <w:t>d</w:t>
            </w:r>
          </w:p>
        </w:tc>
        <w:tc>
          <w:tcPr>
            <w:tcW w:w="3310" w:type="dxa"/>
          </w:tcPr>
          <w:p w14:paraId="6AF0556A"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SimSun" w:hAnsi="Times New Roman"/>
                <w:sz w:val="22"/>
                <w:szCs w:val="22"/>
                <w:lang w:eastAsia="zh-CN"/>
              </w:rPr>
            </w:pPr>
            <w:r w:rsidRPr="0097794F">
              <w:rPr>
                <w:rFonts w:ascii="Times New Roman" w:eastAsia="SimSun" w:hAnsi="Times New Roman"/>
                <w:sz w:val="22"/>
                <w:szCs w:val="22"/>
                <w:lang w:eastAsia="zh-CN"/>
              </w:rPr>
              <w:t>将在缔约方大会相关会议之前举行的科咨机构的会议</w:t>
            </w:r>
          </w:p>
        </w:tc>
      </w:tr>
      <w:tr w:rsidR="00270A60" w:rsidRPr="0097794F" w14:paraId="7FBA4FCF" w14:textId="77777777" w:rsidTr="009B2C56">
        <w:tc>
          <w:tcPr>
            <w:tcW w:w="2267" w:type="dxa"/>
          </w:tcPr>
          <w:p w14:paraId="0DBD196B"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SimSun" w:hAnsi="Times New Roman"/>
                <w:snapToGrid w:val="0"/>
                <w:kern w:val="22"/>
                <w:sz w:val="22"/>
                <w:szCs w:val="22"/>
              </w:rPr>
            </w:pPr>
            <w:proofErr w:type="spellStart"/>
            <w:r w:rsidRPr="0097794F">
              <w:rPr>
                <w:rFonts w:ascii="Times New Roman" w:eastAsia="SimSun" w:hAnsi="Times New Roman"/>
                <w:snapToGrid w:val="0"/>
                <w:kern w:val="22"/>
                <w:sz w:val="22"/>
                <w:szCs w:val="22"/>
              </w:rPr>
              <w:t>第十五届会议</w:t>
            </w:r>
            <w:proofErr w:type="spellEnd"/>
            <w:r w:rsidRPr="0097794F">
              <w:rPr>
                <w:rFonts w:ascii="Times New Roman" w:eastAsia="SimSun" w:hAnsi="Times New Roman"/>
                <w:snapToGrid w:val="0"/>
                <w:kern w:val="22"/>
                <w:sz w:val="22"/>
                <w:szCs w:val="22"/>
                <w:lang w:eastAsia="zh-CN"/>
              </w:rPr>
              <w:t>（</w:t>
            </w:r>
            <w:r w:rsidRPr="0097794F">
              <w:rPr>
                <w:rFonts w:ascii="Times New Roman" w:eastAsia="SimSun" w:hAnsi="Times New Roman"/>
                <w:snapToGrid w:val="0"/>
                <w:kern w:val="22"/>
                <w:sz w:val="22"/>
                <w:szCs w:val="22"/>
              </w:rPr>
              <w:t>2029</w:t>
            </w:r>
            <w:r w:rsidRPr="0097794F">
              <w:rPr>
                <w:rFonts w:ascii="Times New Roman" w:eastAsia="SimSun" w:hAnsi="Times New Roman"/>
                <w:snapToGrid w:val="0"/>
                <w:kern w:val="22"/>
                <w:sz w:val="22"/>
                <w:szCs w:val="22"/>
              </w:rPr>
              <w:t>年</w:t>
            </w:r>
            <w:r w:rsidRPr="0097794F">
              <w:rPr>
                <w:rFonts w:ascii="Times New Roman" w:eastAsia="SimSun" w:hAnsi="Times New Roman"/>
                <w:snapToGrid w:val="0"/>
                <w:kern w:val="22"/>
                <w:sz w:val="22"/>
                <w:szCs w:val="22"/>
                <w:lang w:eastAsia="zh-CN"/>
              </w:rPr>
              <w:t>）</w:t>
            </w:r>
          </w:p>
        </w:tc>
        <w:tc>
          <w:tcPr>
            <w:tcW w:w="3493" w:type="dxa"/>
          </w:tcPr>
          <w:p w14:paraId="2A84D35F"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SimSun" w:hAnsi="Times New Roman"/>
                <w:snapToGrid w:val="0"/>
                <w:kern w:val="22"/>
                <w:sz w:val="22"/>
                <w:szCs w:val="22"/>
                <w:lang w:eastAsia="zh-CN"/>
              </w:rPr>
            </w:pPr>
            <w:r w:rsidRPr="0097794F">
              <w:rPr>
                <w:rFonts w:ascii="Times New Roman" w:eastAsia="SimSun" w:hAnsi="Times New Roman"/>
                <w:snapToGrid w:val="0"/>
                <w:kern w:val="22"/>
                <w:sz w:val="22"/>
                <w:szCs w:val="22"/>
                <w:lang w:eastAsia="zh-CN"/>
              </w:rPr>
              <w:t>将在生物多样性与生态系统服务政府间科学与政策平台全体会议第十三届上确定的可能交付成果</w:t>
            </w:r>
          </w:p>
        </w:tc>
        <w:tc>
          <w:tcPr>
            <w:tcW w:w="3310" w:type="dxa"/>
          </w:tcPr>
          <w:p w14:paraId="44ADB183"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SimSun" w:hAnsi="Times New Roman"/>
                <w:snapToGrid w:val="0"/>
                <w:kern w:val="22"/>
                <w:sz w:val="22"/>
                <w:szCs w:val="22"/>
                <w:lang w:eastAsia="zh-CN"/>
              </w:rPr>
            </w:pPr>
            <w:r w:rsidRPr="0097794F">
              <w:rPr>
                <w:rFonts w:ascii="Times New Roman" w:eastAsia="SimSun" w:hAnsi="Times New Roman"/>
                <w:sz w:val="22"/>
                <w:szCs w:val="22"/>
                <w:lang w:eastAsia="zh-CN"/>
              </w:rPr>
              <w:t>将在缔约方大会第十九届会议之前举行的科咨机构的会议</w:t>
            </w:r>
          </w:p>
          <w:p w14:paraId="567FCBCD" w14:textId="77777777" w:rsidR="00270A60" w:rsidRPr="0097794F" w:rsidRDefault="00270A60" w:rsidP="00433F3E">
            <w:pPr>
              <w:suppressLineNumbers/>
              <w:suppressAutoHyphens/>
              <w:kinsoku w:val="0"/>
              <w:overflowPunct w:val="0"/>
              <w:autoSpaceDE w:val="0"/>
              <w:autoSpaceDN w:val="0"/>
              <w:adjustRightInd w:val="0"/>
              <w:snapToGrid w:val="0"/>
              <w:spacing w:before="40" w:after="80"/>
              <w:jc w:val="left"/>
              <w:rPr>
                <w:rFonts w:ascii="Times New Roman" w:eastAsia="SimSun" w:hAnsi="Times New Roman"/>
                <w:snapToGrid w:val="0"/>
                <w:kern w:val="22"/>
                <w:sz w:val="22"/>
                <w:szCs w:val="22"/>
                <w:lang w:eastAsia="zh-CN"/>
              </w:rPr>
            </w:pPr>
            <w:r w:rsidRPr="0097794F">
              <w:rPr>
                <w:rFonts w:ascii="Times New Roman" w:eastAsia="SimSun" w:hAnsi="Times New Roman"/>
                <w:sz w:val="22"/>
                <w:szCs w:val="22"/>
                <w:lang w:eastAsia="zh-CN"/>
              </w:rPr>
              <w:t>缔约方大会第十九届会议</w:t>
            </w:r>
            <w:r w:rsidRPr="0097794F">
              <w:rPr>
                <w:rFonts w:ascii="Times New Roman" w:eastAsia="SimSun" w:hAnsi="Times New Roman"/>
                <w:snapToGrid w:val="0"/>
                <w:kern w:val="22"/>
                <w:sz w:val="22"/>
                <w:szCs w:val="22"/>
                <w:lang w:eastAsia="zh-CN"/>
              </w:rPr>
              <w:t>（</w:t>
            </w:r>
            <w:r w:rsidRPr="0097794F">
              <w:rPr>
                <w:rFonts w:ascii="Times New Roman" w:eastAsia="SimSun" w:hAnsi="Times New Roman"/>
                <w:snapToGrid w:val="0"/>
                <w:kern w:val="22"/>
                <w:sz w:val="22"/>
                <w:szCs w:val="22"/>
                <w:lang w:eastAsia="zh-CN"/>
              </w:rPr>
              <w:t>2030</w:t>
            </w:r>
            <w:r w:rsidRPr="0097794F">
              <w:rPr>
                <w:rFonts w:ascii="Times New Roman" w:eastAsia="SimSun" w:hAnsi="Times New Roman"/>
                <w:snapToGrid w:val="0"/>
                <w:kern w:val="22"/>
                <w:sz w:val="22"/>
                <w:szCs w:val="22"/>
                <w:lang w:eastAsia="zh-CN"/>
              </w:rPr>
              <w:t>年）</w:t>
            </w:r>
          </w:p>
        </w:tc>
      </w:tr>
    </w:tbl>
    <w:p w14:paraId="2994BE53" w14:textId="77777777" w:rsidR="00270A60" w:rsidRPr="00220782" w:rsidRDefault="00270A60" w:rsidP="00270A60">
      <w:pPr>
        <w:snapToGrid w:val="0"/>
        <w:spacing w:after="0" w:line="240" w:lineRule="auto"/>
        <w:ind w:left="288"/>
        <w:rPr>
          <w:rFonts w:eastAsia="MS Mincho"/>
          <w:kern w:val="22"/>
          <w:sz w:val="20"/>
          <w:szCs w:val="20"/>
          <w:lang w:eastAsia="zh-CN"/>
        </w:rPr>
      </w:pPr>
      <w:r w:rsidRPr="00220782">
        <w:rPr>
          <w:rFonts w:eastAsia="MS Mincho"/>
          <w:i/>
          <w:iCs/>
          <w:kern w:val="22"/>
          <w:sz w:val="20"/>
          <w:szCs w:val="20"/>
          <w:vertAlign w:val="superscript"/>
          <w:lang w:eastAsia="zh-CN"/>
        </w:rPr>
        <w:t>a</w:t>
      </w:r>
      <w:r w:rsidRPr="00220782">
        <w:rPr>
          <w:rFonts w:eastAsia="MS Mincho"/>
          <w:kern w:val="22"/>
          <w:sz w:val="20"/>
          <w:szCs w:val="20"/>
          <w:lang w:eastAsia="zh-CN"/>
        </w:rPr>
        <w:t xml:space="preserve"> </w:t>
      </w:r>
      <w:r w:rsidRPr="00220782">
        <w:rPr>
          <w:rFonts w:ascii="SimSun" w:hAnsi="SimSun"/>
          <w:kern w:val="22"/>
          <w:sz w:val="20"/>
          <w:szCs w:val="20"/>
          <w:lang w:eastAsia="zh-CN"/>
        </w:rPr>
        <w:t>未来</w:t>
      </w:r>
      <w:r w:rsidRPr="00220782">
        <w:rPr>
          <w:rFonts w:ascii="SimSun" w:hAnsi="SimSun" w:hint="eastAsia"/>
          <w:kern w:val="22"/>
          <w:sz w:val="20"/>
          <w:szCs w:val="20"/>
          <w:lang w:eastAsia="zh-CN"/>
        </w:rPr>
        <w:t>届</w:t>
      </w:r>
      <w:r w:rsidRPr="00220782">
        <w:rPr>
          <w:rFonts w:ascii="SimSun" w:hAnsi="SimSun"/>
          <w:kern w:val="22"/>
          <w:sz w:val="20"/>
          <w:szCs w:val="20"/>
          <w:lang w:eastAsia="zh-CN"/>
        </w:rPr>
        <w:t>会</w:t>
      </w:r>
      <w:r w:rsidRPr="00220782">
        <w:rPr>
          <w:rFonts w:ascii="SimSun" w:hAnsi="SimSun" w:cs="MS Mincho" w:hint="eastAsia"/>
          <w:kern w:val="22"/>
          <w:sz w:val="20"/>
          <w:szCs w:val="20"/>
          <w:lang w:eastAsia="zh-CN"/>
        </w:rPr>
        <w:t>的年份</w:t>
      </w:r>
      <w:r w:rsidRPr="00220782">
        <w:rPr>
          <w:rFonts w:ascii="SimSun" w:hAnsi="SimSun" w:cs="Microsoft YaHei" w:hint="eastAsia"/>
          <w:kern w:val="22"/>
          <w:sz w:val="20"/>
          <w:szCs w:val="20"/>
          <w:lang w:eastAsia="zh-CN"/>
        </w:rPr>
        <w:t>仅</w:t>
      </w:r>
      <w:r w:rsidRPr="00220782">
        <w:rPr>
          <w:rFonts w:ascii="SimSun" w:hAnsi="SimSun" w:cs="MS Mincho" w:hint="eastAsia"/>
          <w:kern w:val="22"/>
          <w:sz w:val="20"/>
          <w:szCs w:val="20"/>
          <w:lang w:eastAsia="zh-CN"/>
        </w:rPr>
        <w:t>供参考</w:t>
      </w:r>
      <w:r w:rsidRPr="00220782">
        <w:rPr>
          <w:rFonts w:ascii="DengXian" w:eastAsia="DengXian" w:hAnsi="DengXian" w:hint="eastAsia"/>
          <w:kern w:val="22"/>
          <w:sz w:val="20"/>
          <w:szCs w:val="20"/>
          <w:lang w:eastAsia="zh-CN"/>
        </w:rPr>
        <w:t>。</w:t>
      </w:r>
    </w:p>
    <w:p w14:paraId="4A562F06" w14:textId="77777777" w:rsidR="00270A60" w:rsidRPr="00220782" w:rsidRDefault="00270A60" w:rsidP="00270A60">
      <w:pPr>
        <w:snapToGrid w:val="0"/>
        <w:spacing w:after="0" w:line="240" w:lineRule="auto"/>
        <w:ind w:left="288"/>
        <w:rPr>
          <w:snapToGrid w:val="0"/>
          <w:color w:val="0563C1"/>
          <w:kern w:val="22"/>
          <w:sz w:val="20"/>
          <w:szCs w:val="20"/>
          <w:u w:val="single"/>
        </w:rPr>
      </w:pPr>
      <w:r w:rsidRPr="00220782">
        <w:rPr>
          <w:rFonts w:eastAsia="MS Mincho"/>
          <w:i/>
          <w:iCs/>
          <w:kern w:val="22"/>
          <w:sz w:val="20"/>
          <w:szCs w:val="20"/>
          <w:vertAlign w:val="superscript"/>
          <w:lang w:eastAsia="en-US"/>
        </w:rPr>
        <w:t>b</w:t>
      </w:r>
      <w:r w:rsidRPr="00220782">
        <w:rPr>
          <w:rFonts w:eastAsia="MS Mincho"/>
          <w:kern w:val="22"/>
          <w:sz w:val="20"/>
          <w:szCs w:val="20"/>
          <w:lang w:eastAsia="en-US"/>
        </w:rPr>
        <w:t xml:space="preserve"> </w:t>
      </w:r>
      <w:r w:rsidRPr="00220782">
        <w:rPr>
          <w:rFonts w:ascii="SimSun" w:hAnsi="SimSun" w:cs="Microsoft YaHei" w:hint="eastAsia"/>
          <w:kern w:val="22"/>
          <w:sz w:val="20"/>
          <w:szCs w:val="20"/>
        </w:rPr>
        <w:t>见</w:t>
      </w:r>
      <w:hyperlink r:id="rId31" w:history="1">
        <w:r w:rsidRPr="00220782">
          <w:rPr>
            <w:rStyle w:val="Hyperlink"/>
            <w:rFonts w:eastAsia="MS Mincho"/>
            <w:kern w:val="22"/>
            <w:sz w:val="20"/>
            <w:szCs w:val="20"/>
          </w:rPr>
          <w:t>www.ipbes.net/monitoring-assessment</w:t>
        </w:r>
      </w:hyperlink>
      <w:r w:rsidRPr="00220782">
        <w:rPr>
          <w:rFonts w:hint="eastAsia"/>
          <w:snapToGrid w:val="0"/>
          <w:color w:val="0563C1"/>
          <w:kern w:val="22"/>
          <w:sz w:val="20"/>
          <w:szCs w:val="20"/>
        </w:rPr>
        <w:t>。</w:t>
      </w:r>
    </w:p>
    <w:p w14:paraId="6756CDD9" w14:textId="77777777" w:rsidR="00270A60" w:rsidRPr="00220782" w:rsidRDefault="00270A60" w:rsidP="00270A60">
      <w:pPr>
        <w:snapToGrid w:val="0"/>
        <w:spacing w:after="0" w:line="240" w:lineRule="auto"/>
        <w:ind w:left="288"/>
        <w:rPr>
          <w:rFonts w:eastAsia="MS Mincho"/>
          <w:kern w:val="22"/>
          <w:sz w:val="20"/>
          <w:szCs w:val="20"/>
          <w:lang w:eastAsia="zh-CN"/>
        </w:rPr>
      </w:pPr>
      <w:r w:rsidRPr="00220782">
        <w:rPr>
          <w:rFonts w:eastAsia="MS Mincho"/>
          <w:i/>
          <w:iCs/>
          <w:kern w:val="22"/>
          <w:sz w:val="20"/>
          <w:szCs w:val="20"/>
          <w:vertAlign w:val="superscript"/>
          <w:lang w:eastAsia="zh-CN"/>
        </w:rPr>
        <w:t>c</w:t>
      </w:r>
      <w:r w:rsidRPr="00220782">
        <w:rPr>
          <w:rFonts w:eastAsia="MS Mincho"/>
          <w:kern w:val="22"/>
          <w:sz w:val="20"/>
          <w:szCs w:val="20"/>
          <w:lang w:eastAsia="zh-CN"/>
        </w:rPr>
        <w:t xml:space="preserve"> </w:t>
      </w:r>
      <w:r w:rsidRPr="00220782">
        <w:rPr>
          <w:rFonts w:ascii="SimSun" w:hAnsi="SimSun" w:cs="Microsoft YaHei" w:hint="eastAsia"/>
          <w:kern w:val="22"/>
          <w:sz w:val="20"/>
          <w:szCs w:val="20"/>
          <w:lang w:eastAsia="zh-CN"/>
        </w:rPr>
        <w:t>见</w:t>
      </w:r>
      <w:r w:rsidRPr="00220782">
        <w:rPr>
          <w:rFonts w:eastAsia="MS Mincho"/>
          <w:kern w:val="22"/>
          <w:sz w:val="20"/>
          <w:szCs w:val="20"/>
          <w:lang w:eastAsia="zh-CN"/>
        </w:rPr>
        <w:t xml:space="preserve"> </w:t>
      </w:r>
      <w:hyperlink r:id="rId32" w:history="1">
        <w:r w:rsidRPr="00220782">
          <w:rPr>
            <w:rStyle w:val="Hyperlink"/>
            <w:rFonts w:eastAsia="MS Mincho"/>
            <w:kern w:val="22"/>
            <w:sz w:val="20"/>
            <w:szCs w:val="20"/>
            <w:lang w:eastAsia="zh-CN"/>
          </w:rPr>
          <w:t>www.ipbes.net/spatial-planning-assessment</w:t>
        </w:r>
      </w:hyperlink>
      <w:r w:rsidRPr="00220782">
        <w:rPr>
          <w:rFonts w:hint="eastAsia"/>
          <w:sz w:val="20"/>
          <w:szCs w:val="20"/>
          <w:lang w:eastAsia="zh-CN"/>
        </w:rPr>
        <w:t>。</w:t>
      </w:r>
    </w:p>
    <w:p w14:paraId="0823E16A" w14:textId="77777777" w:rsidR="00270A60" w:rsidRPr="00220782" w:rsidRDefault="00270A60" w:rsidP="00270A60">
      <w:pPr>
        <w:snapToGrid w:val="0"/>
        <w:spacing w:after="0" w:line="240" w:lineRule="auto"/>
        <w:ind w:left="288"/>
        <w:rPr>
          <w:snapToGrid w:val="0"/>
          <w:color w:val="0563C1"/>
          <w:kern w:val="22"/>
          <w:sz w:val="20"/>
          <w:szCs w:val="20"/>
          <w:u w:val="single"/>
          <w:lang w:eastAsia="zh-CN"/>
        </w:rPr>
      </w:pPr>
      <w:r w:rsidRPr="00220782">
        <w:rPr>
          <w:rFonts w:eastAsia="MS Mincho"/>
          <w:i/>
          <w:iCs/>
          <w:kern w:val="22"/>
          <w:sz w:val="20"/>
          <w:szCs w:val="20"/>
          <w:vertAlign w:val="superscript"/>
          <w:lang w:eastAsia="zh-CN"/>
        </w:rPr>
        <w:t>d</w:t>
      </w:r>
      <w:r w:rsidRPr="00220782">
        <w:rPr>
          <w:rFonts w:eastAsia="MS Mincho"/>
          <w:kern w:val="22"/>
          <w:sz w:val="20"/>
          <w:szCs w:val="20"/>
          <w:lang w:eastAsia="zh-CN"/>
        </w:rPr>
        <w:t xml:space="preserve"> </w:t>
      </w:r>
      <w:r w:rsidRPr="00220782">
        <w:rPr>
          <w:rFonts w:ascii="SimSun" w:hAnsi="SimSun" w:cs="Microsoft YaHei" w:hint="eastAsia"/>
          <w:kern w:val="22"/>
          <w:sz w:val="20"/>
          <w:szCs w:val="20"/>
          <w:lang w:eastAsia="zh-CN"/>
        </w:rPr>
        <w:t>见</w:t>
      </w:r>
      <w:r w:rsidRPr="00220782">
        <w:rPr>
          <w:rFonts w:eastAsia="MS Mincho"/>
          <w:kern w:val="22"/>
          <w:sz w:val="20"/>
          <w:szCs w:val="20"/>
          <w:lang w:eastAsia="zh-CN"/>
        </w:rPr>
        <w:t xml:space="preserve"> </w:t>
      </w:r>
      <w:hyperlink r:id="rId33" w:history="1">
        <w:r w:rsidRPr="00220782">
          <w:rPr>
            <w:rStyle w:val="Hyperlink"/>
            <w:rFonts w:eastAsia="MS Mincho"/>
            <w:kern w:val="22"/>
            <w:sz w:val="20"/>
            <w:szCs w:val="20"/>
            <w:lang w:eastAsia="zh-CN"/>
          </w:rPr>
          <w:t>www.ipbes.net/second-global-assessment</w:t>
        </w:r>
      </w:hyperlink>
      <w:r w:rsidRPr="00220782">
        <w:rPr>
          <w:rFonts w:hint="eastAsia"/>
          <w:sz w:val="20"/>
          <w:szCs w:val="20"/>
          <w:lang w:eastAsia="zh-CN"/>
        </w:rPr>
        <w:t>。</w:t>
      </w:r>
    </w:p>
    <w:p w14:paraId="0C07473C" w14:textId="638B6258" w:rsidR="00AC7D4F" w:rsidRDefault="00AC7D4F">
      <w:pPr>
        <w:spacing w:after="0" w:line="240" w:lineRule="auto"/>
        <w:jc w:val="left"/>
        <w:rPr>
          <w:rFonts w:eastAsia="SimHei"/>
          <w:b/>
          <w:sz w:val="28"/>
          <w:szCs w:val="22"/>
          <w:lang w:eastAsia="zh-CN"/>
        </w:rPr>
      </w:pPr>
    </w:p>
    <w:p w14:paraId="73EA8067" w14:textId="77777777" w:rsidR="00AC7D4F" w:rsidRDefault="00AC7D4F">
      <w:pPr>
        <w:spacing w:after="0" w:line="240" w:lineRule="auto"/>
        <w:jc w:val="left"/>
        <w:rPr>
          <w:rFonts w:eastAsia="SimHei"/>
          <w:b/>
          <w:sz w:val="28"/>
          <w:szCs w:val="22"/>
          <w:lang w:eastAsia="zh-CN"/>
        </w:rPr>
      </w:pPr>
      <w:r>
        <w:rPr>
          <w:rFonts w:eastAsia="SimHei"/>
          <w:lang w:eastAsia="zh-CN"/>
        </w:rPr>
        <w:br w:type="page"/>
      </w:r>
    </w:p>
    <w:p w14:paraId="3D7FC2BC" w14:textId="77777777" w:rsidR="00884597" w:rsidRPr="00884597" w:rsidRDefault="00884597" w:rsidP="00884597">
      <w:pPr>
        <w:pStyle w:val="Heading2"/>
        <w:ind w:firstLine="720"/>
        <w:jc w:val="left"/>
        <w:rPr>
          <w:lang w:eastAsia="zh-CN"/>
        </w:rPr>
      </w:pPr>
      <w:bookmarkStart w:id="19" w:name="_Toc241265108"/>
      <w:r w:rsidRPr="00C243DB">
        <w:rPr>
          <w:lang w:eastAsia="zh-CN"/>
        </w:rPr>
        <w:lastRenderedPageBreak/>
        <w:t>28/3.</w:t>
      </w:r>
      <w:r w:rsidRPr="00884597">
        <w:rPr>
          <w:lang w:eastAsia="zh-CN"/>
        </w:rPr>
        <w:tab/>
      </w:r>
      <w:r w:rsidRPr="00884597">
        <w:rPr>
          <w:rFonts w:hint="eastAsia"/>
          <w:lang w:eastAsia="zh-CN"/>
        </w:rPr>
        <w:t>合成生物学</w:t>
      </w:r>
      <w:bookmarkEnd w:id="19"/>
    </w:p>
    <w:p w14:paraId="695E70D9" w14:textId="77777777" w:rsidR="00884597" w:rsidRPr="00884597" w:rsidRDefault="00884597" w:rsidP="00101D89">
      <w:pPr>
        <w:pStyle w:val="CBDRecommendText"/>
        <w:ind w:firstLine="567"/>
        <w:rPr>
          <w:rFonts w:ascii="KaiTi" w:eastAsia="KaiTi" w:hAnsi="KaiTi"/>
          <w:sz w:val="24"/>
          <w:szCs w:val="24"/>
          <w:lang w:eastAsia="zh-CN"/>
        </w:rPr>
      </w:pPr>
      <w:r w:rsidRPr="00884597">
        <w:rPr>
          <w:rFonts w:ascii="KaiTi" w:eastAsia="KaiTi" w:hAnsi="KaiTi"/>
          <w:noProof/>
          <w:sz w:val="24"/>
          <w:szCs w:val="24"/>
          <w:lang w:eastAsia="zh-CN"/>
        </w:rPr>
        <w:t>科学、技术和工艺咨询附属机构</w:t>
      </w:r>
      <w:r w:rsidRPr="00884597">
        <w:rPr>
          <w:rFonts w:ascii="KaiTi" w:eastAsia="KaiTi" w:hAnsi="KaiTi" w:hint="eastAsia"/>
          <w:sz w:val="24"/>
          <w:szCs w:val="24"/>
          <w:lang w:eastAsia="zh-CN"/>
        </w:rPr>
        <w:t>，</w:t>
      </w:r>
    </w:p>
    <w:p w14:paraId="671C2AC4" w14:textId="77777777" w:rsidR="00884597" w:rsidRPr="00827764" w:rsidRDefault="00884597" w:rsidP="007A6A4B">
      <w:pPr>
        <w:pStyle w:val="CBDRecommendText"/>
        <w:ind w:firstLine="567"/>
        <w:rPr>
          <w:sz w:val="24"/>
          <w:szCs w:val="24"/>
          <w:lang w:eastAsia="zh-CN"/>
        </w:rPr>
      </w:pPr>
      <w:r w:rsidRPr="00827764">
        <w:rPr>
          <w:rFonts w:eastAsia="STKaiti"/>
          <w:sz w:val="24"/>
          <w:szCs w:val="24"/>
          <w:lang w:eastAsia="zh-CN"/>
        </w:rPr>
        <w:t>建议</w:t>
      </w:r>
      <w:r w:rsidRPr="00827764">
        <w:rPr>
          <w:sz w:val="24"/>
          <w:szCs w:val="24"/>
          <w:lang w:eastAsia="zh-CN"/>
        </w:rPr>
        <w:t>缔约方大会第十七届会议通过一项内容大致如下的决议：</w:t>
      </w:r>
    </w:p>
    <w:p w14:paraId="3EA19DA9" w14:textId="77777777" w:rsidR="00884597" w:rsidRPr="00827764" w:rsidRDefault="00884597" w:rsidP="007A6A4B">
      <w:pPr>
        <w:pStyle w:val="CBDRecommendText"/>
        <w:tabs>
          <w:tab w:val="clear" w:pos="567"/>
        </w:tabs>
        <w:ind w:left="1134" w:firstLine="567"/>
        <w:rPr>
          <w:sz w:val="24"/>
          <w:szCs w:val="24"/>
          <w:lang w:eastAsia="zh-CN"/>
        </w:rPr>
      </w:pPr>
      <w:r w:rsidRPr="00827764">
        <w:rPr>
          <w:rFonts w:eastAsia="STKaiti"/>
          <w:sz w:val="24"/>
          <w:szCs w:val="24"/>
          <w:lang w:eastAsia="zh-CN"/>
        </w:rPr>
        <w:t>缔约方大会</w:t>
      </w:r>
      <w:r>
        <w:rPr>
          <w:rFonts w:hint="eastAsia"/>
          <w:sz w:val="24"/>
          <w:szCs w:val="24"/>
          <w:lang w:eastAsia="zh-CN"/>
        </w:rPr>
        <w:t>，</w:t>
      </w:r>
    </w:p>
    <w:p w14:paraId="592A2AEB" w14:textId="77777777" w:rsidR="00884597" w:rsidRPr="00827764" w:rsidRDefault="00884597" w:rsidP="007A6A4B">
      <w:pPr>
        <w:pStyle w:val="CBDRecommendText"/>
        <w:tabs>
          <w:tab w:val="clear" w:pos="567"/>
        </w:tabs>
        <w:ind w:left="1134" w:firstLine="567"/>
        <w:rPr>
          <w:sz w:val="24"/>
          <w:szCs w:val="24"/>
          <w:lang w:eastAsia="zh-CN"/>
        </w:rPr>
      </w:pPr>
      <w:r w:rsidRPr="00827764">
        <w:rPr>
          <w:rFonts w:eastAsia="STKaiti"/>
          <w:sz w:val="24"/>
          <w:szCs w:val="24"/>
          <w:lang w:eastAsia="zh-CN"/>
        </w:rPr>
        <w:t>回顾</w:t>
      </w:r>
      <w:r w:rsidRPr="00827764">
        <w:rPr>
          <w:sz w:val="24"/>
          <w:szCs w:val="24"/>
          <w:lang w:eastAsia="zh-CN"/>
        </w:rPr>
        <w:t>2018</w:t>
      </w:r>
      <w:r w:rsidRPr="00827764">
        <w:rPr>
          <w:sz w:val="24"/>
          <w:szCs w:val="24"/>
          <w:lang w:eastAsia="zh-CN"/>
        </w:rPr>
        <w:t>年</w:t>
      </w:r>
      <w:r w:rsidRPr="00827764">
        <w:rPr>
          <w:sz w:val="24"/>
          <w:szCs w:val="24"/>
          <w:lang w:eastAsia="zh-CN"/>
        </w:rPr>
        <w:t>11</w:t>
      </w:r>
      <w:r w:rsidRPr="00827764">
        <w:rPr>
          <w:sz w:val="24"/>
          <w:szCs w:val="24"/>
          <w:lang w:eastAsia="zh-CN"/>
        </w:rPr>
        <w:t>月</w:t>
      </w:r>
      <w:r w:rsidRPr="00827764">
        <w:rPr>
          <w:sz w:val="24"/>
          <w:szCs w:val="24"/>
          <w:lang w:eastAsia="zh-CN"/>
        </w:rPr>
        <w:t>29</w:t>
      </w:r>
      <w:r w:rsidRPr="00827764">
        <w:rPr>
          <w:sz w:val="24"/>
          <w:szCs w:val="24"/>
          <w:lang w:eastAsia="zh-CN"/>
        </w:rPr>
        <w:t>日第</w:t>
      </w:r>
      <w:r>
        <w:fldChar w:fldCharType="begin"/>
      </w:r>
      <w:r>
        <w:rPr>
          <w:lang w:eastAsia="zh-CN"/>
        </w:rPr>
        <w:instrText>HYPERLINK "https://www.cbd.int/doc/decisions/cop-14/cop-14-dec-19-zh.pdf"</w:instrText>
      </w:r>
      <w:r>
        <w:fldChar w:fldCharType="separate"/>
      </w:r>
      <w:r w:rsidRPr="00827764">
        <w:rPr>
          <w:rStyle w:val="Hyperlink"/>
          <w:sz w:val="24"/>
          <w:szCs w:val="24"/>
          <w:lang w:eastAsia="zh-CN"/>
        </w:rPr>
        <w:t>14/19</w:t>
      </w:r>
      <w:r>
        <w:fldChar w:fldCharType="end"/>
      </w:r>
      <w:r w:rsidRPr="00827764">
        <w:rPr>
          <w:sz w:val="24"/>
          <w:szCs w:val="24"/>
          <w:lang w:eastAsia="zh-CN"/>
        </w:rPr>
        <w:t>号决定、</w:t>
      </w:r>
      <w:r w:rsidRPr="00827764">
        <w:rPr>
          <w:sz w:val="24"/>
          <w:szCs w:val="24"/>
          <w:lang w:eastAsia="zh-CN"/>
        </w:rPr>
        <w:t>2022</w:t>
      </w:r>
      <w:r w:rsidRPr="00827764">
        <w:rPr>
          <w:sz w:val="24"/>
          <w:szCs w:val="24"/>
          <w:lang w:eastAsia="zh-CN"/>
        </w:rPr>
        <w:t>年</w:t>
      </w:r>
      <w:r w:rsidRPr="00827764">
        <w:rPr>
          <w:sz w:val="24"/>
          <w:szCs w:val="24"/>
          <w:lang w:eastAsia="zh-CN"/>
        </w:rPr>
        <w:t>12</w:t>
      </w:r>
      <w:r w:rsidRPr="00827764">
        <w:rPr>
          <w:sz w:val="24"/>
          <w:szCs w:val="24"/>
          <w:lang w:eastAsia="zh-CN"/>
        </w:rPr>
        <w:t>月</w:t>
      </w:r>
      <w:r w:rsidRPr="00827764">
        <w:rPr>
          <w:sz w:val="24"/>
          <w:szCs w:val="24"/>
          <w:lang w:eastAsia="zh-CN"/>
        </w:rPr>
        <w:t>19</w:t>
      </w:r>
      <w:r w:rsidRPr="00827764">
        <w:rPr>
          <w:sz w:val="24"/>
          <w:szCs w:val="24"/>
          <w:lang w:eastAsia="zh-CN"/>
        </w:rPr>
        <w:t>日第</w:t>
      </w:r>
      <w:r>
        <w:fldChar w:fldCharType="begin"/>
      </w:r>
      <w:r>
        <w:rPr>
          <w:lang w:eastAsia="zh-CN"/>
        </w:rPr>
        <w:instrText>HYPERLINK "https://www.cbd.int/doc/decisions/cop-15/cop-15-dec-31-zh.pdf"</w:instrText>
      </w:r>
      <w:r>
        <w:fldChar w:fldCharType="separate"/>
      </w:r>
      <w:r w:rsidRPr="00827764">
        <w:rPr>
          <w:rStyle w:val="Hyperlink"/>
          <w:sz w:val="24"/>
          <w:szCs w:val="24"/>
          <w:lang w:eastAsia="zh-CN"/>
        </w:rPr>
        <w:t>15/31</w:t>
      </w:r>
      <w:r>
        <w:fldChar w:fldCharType="end"/>
      </w:r>
      <w:r w:rsidRPr="00827764">
        <w:rPr>
          <w:sz w:val="24"/>
          <w:szCs w:val="24"/>
          <w:lang w:eastAsia="zh-CN"/>
        </w:rPr>
        <w:t>号决定和</w:t>
      </w:r>
      <w:r w:rsidRPr="00827764">
        <w:rPr>
          <w:sz w:val="24"/>
          <w:szCs w:val="24"/>
          <w:lang w:eastAsia="zh-CN"/>
        </w:rPr>
        <w:t>2024</w:t>
      </w:r>
      <w:r w:rsidRPr="00827764">
        <w:rPr>
          <w:sz w:val="24"/>
          <w:szCs w:val="24"/>
          <w:lang w:eastAsia="zh-CN"/>
        </w:rPr>
        <w:t>年</w:t>
      </w:r>
      <w:r w:rsidRPr="00827764">
        <w:rPr>
          <w:sz w:val="24"/>
          <w:szCs w:val="24"/>
          <w:lang w:eastAsia="zh-CN"/>
        </w:rPr>
        <w:t>11</w:t>
      </w:r>
      <w:r w:rsidRPr="00827764">
        <w:rPr>
          <w:sz w:val="24"/>
          <w:szCs w:val="24"/>
          <w:lang w:eastAsia="zh-CN"/>
        </w:rPr>
        <w:t>月</w:t>
      </w:r>
      <w:r w:rsidRPr="00827764">
        <w:rPr>
          <w:sz w:val="24"/>
          <w:szCs w:val="24"/>
          <w:lang w:eastAsia="zh-CN"/>
        </w:rPr>
        <w:t>1</w:t>
      </w:r>
      <w:r w:rsidRPr="00827764">
        <w:rPr>
          <w:sz w:val="24"/>
          <w:szCs w:val="24"/>
          <w:lang w:eastAsia="zh-CN"/>
        </w:rPr>
        <w:t>日第</w:t>
      </w:r>
      <w:r>
        <w:fldChar w:fldCharType="begin"/>
      </w:r>
      <w:r>
        <w:rPr>
          <w:lang w:eastAsia="zh-CN"/>
        </w:rPr>
        <w:instrText>HYPERLINK "https://www.cbd.int/doc/decisions/cop-16/cop-16-dec-21-zh.pdf"</w:instrText>
      </w:r>
      <w:r>
        <w:fldChar w:fldCharType="separate"/>
      </w:r>
      <w:r w:rsidRPr="00827764">
        <w:rPr>
          <w:rStyle w:val="Hyperlink"/>
          <w:sz w:val="24"/>
          <w:szCs w:val="24"/>
          <w:lang w:eastAsia="zh-CN"/>
        </w:rPr>
        <w:t>16/21</w:t>
      </w:r>
      <w:r>
        <w:fldChar w:fldCharType="end"/>
      </w:r>
      <w:r w:rsidRPr="00827764">
        <w:rPr>
          <w:sz w:val="24"/>
          <w:szCs w:val="24"/>
          <w:lang w:eastAsia="zh-CN"/>
        </w:rPr>
        <w:t>号决定，</w:t>
      </w:r>
    </w:p>
    <w:p w14:paraId="41BD60FF" w14:textId="77777777" w:rsidR="00884597" w:rsidRPr="00827764" w:rsidRDefault="00884597" w:rsidP="007A6A4B">
      <w:pPr>
        <w:pStyle w:val="CBDRecommendText"/>
        <w:tabs>
          <w:tab w:val="clear" w:pos="567"/>
        </w:tabs>
        <w:ind w:left="1134" w:firstLine="567"/>
        <w:rPr>
          <w:sz w:val="24"/>
          <w:szCs w:val="24"/>
          <w:lang w:eastAsia="zh-CN"/>
        </w:rPr>
      </w:pPr>
      <w:r w:rsidRPr="00827764">
        <w:rPr>
          <w:sz w:val="24"/>
          <w:szCs w:val="24"/>
          <w:lang w:eastAsia="zh-CN"/>
        </w:rPr>
        <w:t>[1.</w:t>
      </w:r>
      <w:r w:rsidRPr="00827764">
        <w:rPr>
          <w:sz w:val="24"/>
          <w:szCs w:val="24"/>
          <w:lang w:eastAsia="zh-CN"/>
        </w:rPr>
        <w:tab/>
      </w:r>
      <w:r w:rsidRPr="00827764">
        <w:rPr>
          <w:rFonts w:eastAsia="STKaiti"/>
          <w:sz w:val="24"/>
          <w:szCs w:val="24"/>
          <w:lang w:eastAsia="zh-CN"/>
        </w:rPr>
        <w:t>[</w:t>
      </w:r>
      <w:r w:rsidRPr="00827764">
        <w:rPr>
          <w:rFonts w:eastAsia="STKaiti"/>
          <w:sz w:val="24"/>
          <w:szCs w:val="24"/>
          <w:lang w:eastAsia="zh-CN"/>
        </w:rPr>
        <w:t>通过</w:t>
      </w:r>
      <w:r w:rsidRPr="00827764">
        <w:rPr>
          <w:rFonts w:eastAsia="STKaiti"/>
          <w:sz w:val="24"/>
          <w:szCs w:val="24"/>
          <w:lang w:eastAsia="zh-CN"/>
        </w:rPr>
        <w:t>][</w:t>
      </w:r>
      <w:r w:rsidRPr="00827764">
        <w:rPr>
          <w:rFonts w:eastAsia="STKaiti"/>
          <w:sz w:val="24"/>
          <w:szCs w:val="24"/>
          <w:lang w:eastAsia="zh-CN"/>
        </w:rPr>
        <w:t>表示注意到</w:t>
      </w:r>
      <w:r w:rsidRPr="00827764">
        <w:rPr>
          <w:rFonts w:eastAsia="STKaiti"/>
          <w:sz w:val="24"/>
          <w:szCs w:val="24"/>
          <w:lang w:eastAsia="zh-CN"/>
        </w:rPr>
        <w:t>]</w:t>
      </w:r>
      <w:r w:rsidRPr="00827764">
        <w:rPr>
          <w:sz w:val="24"/>
          <w:szCs w:val="24"/>
          <w:lang w:eastAsia="zh-CN"/>
        </w:rPr>
        <w:t>本决定附件一所载的</w:t>
      </w:r>
      <w:r w:rsidRPr="00827764">
        <w:rPr>
          <w:sz w:val="24"/>
          <w:szCs w:val="24"/>
          <w:lang w:eastAsia="zh-CN"/>
        </w:rPr>
        <w:t>[</w:t>
      </w:r>
      <w:r w:rsidRPr="00827764">
        <w:rPr>
          <w:sz w:val="24"/>
          <w:szCs w:val="24"/>
          <w:lang w:eastAsia="zh-CN"/>
        </w:rPr>
        <w:t>自愿性</w:t>
      </w:r>
      <w:r w:rsidRPr="00827764">
        <w:rPr>
          <w:sz w:val="24"/>
          <w:szCs w:val="24"/>
          <w:lang w:eastAsia="zh-CN"/>
        </w:rPr>
        <w:t>]</w:t>
      </w:r>
      <w:r w:rsidRPr="00827764">
        <w:rPr>
          <w:sz w:val="24"/>
          <w:szCs w:val="24"/>
          <w:lang w:eastAsia="zh-CN"/>
        </w:rPr>
        <w:t>专题行动计划，旨在支持在合成生物学领域开展能力建设和发展、技术获取和转让以及知识共享，以执行《生物多样性公约》</w:t>
      </w:r>
      <w:r w:rsidRPr="00827764">
        <w:rPr>
          <w:sz w:val="24"/>
          <w:szCs w:val="24"/>
          <w:vertAlign w:val="superscript"/>
        </w:rPr>
        <w:footnoteReference w:id="21"/>
      </w:r>
      <w:r w:rsidRPr="00827764">
        <w:rPr>
          <w:sz w:val="24"/>
          <w:szCs w:val="24"/>
          <w:lang w:eastAsia="zh-CN"/>
        </w:rPr>
        <w:t>和《昆明</w:t>
      </w:r>
      <w:r w:rsidRPr="00827764">
        <w:rPr>
          <w:sz w:val="24"/>
          <w:szCs w:val="24"/>
          <w:lang w:eastAsia="zh-CN"/>
        </w:rPr>
        <w:t>-</w:t>
      </w:r>
      <w:r w:rsidRPr="00827764">
        <w:rPr>
          <w:sz w:val="24"/>
          <w:szCs w:val="24"/>
          <w:lang w:eastAsia="zh-CN"/>
        </w:rPr>
        <w:t>蒙特利尔全球生物多样性框架》</w:t>
      </w:r>
      <w:r w:rsidRPr="00827764">
        <w:rPr>
          <w:sz w:val="24"/>
          <w:szCs w:val="24"/>
          <w:vertAlign w:val="superscript"/>
        </w:rPr>
        <w:footnoteReference w:id="22"/>
      </w:r>
      <w:r w:rsidRPr="00827764">
        <w:rPr>
          <w:sz w:val="24"/>
          <w:szCs w:val="24"/>
          <w:lang w:eastAsia="zh-CN"/>
        </w:rPr>
        <w:t>，作为一个非重复性和补充工具，以便根据各缔约方的国家优先事项和</w:t>
      </w:r>
      <w:r w:rsidRPr="00827764">
        <w:rPr>
          <w:rFonts w:hint="eastAsia"/>
          <w:sz w:val="24"/>
          <w:szCs w:val="24"/>
          <w:lang w:eastAsia="zh-CN"/>
        </w:rPr>
        <w:t>本国国情</w:t>
      </w:r>
      <w:r w:rsidRPr="00827764">
        <w:rPr>
          <w:sz w:val="24"/>
          <w:szCs w:val="24"/>
          <w:lang w:eastAsia="zh-CN"/>
        </w:rPr>
        <w:t>为其提供支持</w:t>
      </w:r>
      <w:r w:rsidRPr="00827764">
        <w:rPr>
          <w:sz w:val="24"/>
          <w:szCs w:val="24"/>
          <w:lang w:eastAsia="zh-CN"/>
        </w:rPr>
        <w:t>[</w:t>
      </w:r>
      <w:r w:rsidRPr="00827764">
        <w:rPr>
          <w:sz w:val="24"/>
          <w:szCs w:val="24"/>
          <w:lang w:eastAsia="zh-CN"/>
        </w:rPr>
        <w:t>，同时认识到有必要对合成生物学领域的最新技术发展进行广泛和定期前景扫描、</w:t>
      </w:r>
      <w:proofErr w:type="gramStart"/>
      <w:r w:rsidRPr="00827764">
        <w:rPr>
          <w:sz w:val="24"/>
          <w:szCs w:val="24"/>
          <w:lang w:eastAsia="zh-CN"/>
        </w:rPr>
        <w:t>监测和评估</w:t>
      </w:r>
      <w:r w:rsidRPr="00827764">
        <w:rPr>
          <w:sz w:val="24"/>
          <w:szCs w:val="24"/>
          <w:lang w:eastAsia="zh-CN"/>
        </w:rPr>
        <w:t>]</w:t>
      </w:r>
      <w:r w:rsidRPr="00827764">
        <w:rPr>
          <w:sz w:val="24"/>
          <w:szCs w:val="24"/>
          <w:lang w:eastAsia="zh-CN"/>
        </w:rPr>
        <w:t>；</w:t>
      </w:r>
      <w:proofErr w:type="gramEnd"/>
      <w:r w:rsidRPr="00827764">
        <w:rPr>
          <w:sz w:val="24"/>
          <w:szCs w:val="24"/>
          <w:lang w:eastAsia="zh-CN"/>
        </w:rPr>
        <w:t>]</w:t>
      </w:r>
    </w:p>
    <w:p w14:paraId="193EF87F" w14:textId="77777777" w:rsidR="00884597" w:rsidRPr="00827764" w:rsidRDefault="00884597" w:rsidP="007A6A4B">
      <w:pPr>
        <w:pStyle w:val="CBDRecommendText"/>
        <w:tabs>
          <w:tab w:val="clear" w:pos="567"/>
        </w:tabs>
        <w:ind w:left="1134" w:firstLine="567"/>
        <w:rPr>
          <w:sz w:val="24"/>
          <w:szCs w:val="24"/>
          <w:lang w:eastAsia="zh-CN"/>
        </w:rPr>
      </w:pPr>
      <w:r w:rsidRPr="00827764">
        <w:rPr>
          <w:sz w:val="24"/>
          <w:szCs w:val="24"/>
          <w:lang w:eastAsia="zh-CN"/>
        </w:rPr>
        <w:t>2.</w:t>
      </w:r>
      <w:r w:rsidRPr="00827764">
        <w:rPr>
          <w:sz w:val="24"/>
          <w:szCs w:val="24"/>
          <w:lang w:eastAsia="zh-CN"/>
        </w:rPr>
        <w:tab/>
      </w:r>
      <w:r w:rsidRPr="004A627F">
        <w:rPr>
          <w:rFonts w:eastAsia="STKaiti"/>
          <w:spacing w:val="-4"/>
          <w:sz w:val="24"/>
          <w:szCs w:val="24"/>
          <w:lang w:eastAsia="zh-CN"/>
        </w:rPr>
        <w:t>赞赏地注意到</w:t>
      </w:r>
      <w:r w:rsidRPr="004A627F">
        <w:rPr>
          <w:spacing w:val="-4"/>
          <w:sz w:val="24"/>
          <w:szCs w:val="24"/>
          <w:lang w:eastAsia="zh-CN"/>
        </w:rPr>
        <w:t>合成生物学问题特设技术专家组会议的成果</w:t>
      </w:r>
      <w:r w:rsidRPr="004A627F">
        <w:rPr>
          <w:spacing w:val="-4"/>
          <w:sz w:val="24"/>
          <w:szCs w:val="24"/>
          <w:lang w:eastAsia="zh-CN"/>
        </w:rPr>
        <w:t>[</w:t>
      </w:r>
      <w:r w:rsidRPr="004A627F">
        <w:rPr>
          <w:spacing w:val="-4"/>
          <w:sz w:val="24"/>
          <w:szCs w:val="24"/>
          <w:lang w:eastAsia="zh-CN"/>
        </w:rPr>
        <w:t>，并注意到如该专家组在其报告中所指出，专家组确定需要</w:t>
      </w:r>
      <w:r w:rsidRPr="004A627F">
        <w:rPr>
          <w:rFonts w:hint="eastAsia"/>
          <w:spacing w:val="-4"/>
          <w:sz w:val="24"/>
          <w:szCs w:val="24"/>
          <w:lang w:eastAsia="zh-CN"/>
        </w:rPr>
        <w:t>开展</w:t>
      </w:r>
      <w:r w:rsidRPr="004A627F">
        <w:rPr>
          <w:spacing w:val="-4"/>
          <w:sz w:val="24"/>
          <w:szCs w:val="24"/>
          <w:lang w:eastAsia="zh-CN"/>
        </w:rPr>
        <w:t>进一步</w:t>
      </w:r>
      <w:r w:rsidRPr="004A627F">
        <w:rPr>
          <w:rFonts w:hint="eastAsia"/>
          <w:spacing w:val="-4"/>
          <w:sz w:val="24"/>
          <w:szCs w:val="24"/>
          <w:lang w:eastAsia="zh-CN"/>
        </w:rPr>
        <w:t>工作，</w:t>
      </w:r>
      <w:r w:rsidRPr="004A627F">
        <w:rPr>
          <w:spacing w:val="-4"/>
          <w:sz w:val="24"/>
          <w:szCs w:val="24"/>
          <w:lang w:eastAsia="zh-CN"/>
        </w:rPr>
        <w:t>加强</w:t>
      </w:r>
      <w:r w:rsidRPr="004A627F">
        <w:rPr>
          <w:rFonts w:hint="eastAsia"/>
          <w:spacing w:val="-4"/>
          <w:sz w:val="24"/>
          <w:szCs w:val="24"/>
          <w:lang w:eastAsia="zh-CN"/>
        </w:rPr>
        <w:t>评估</w:t>
      </w:r>
      <w:r w:rsidRPr="004A627F">
        <w:rPr>
          <w:spacing w:val="-4"/>
          <w:sz w:val="24"/>
          <w:szCs w:val="24"/>
          <w:lang w:eastAsia="zh-CN"/>
        </w:rPr>
        <w:t>合成生物学对《公约》</w:t>
      </w:r>
      <w:r>
        <w:rPr>
          <w:rFonts w:hint="eastAsia"/>
          <w:spacing w:val="-4"/>
          <w:sz w:val="24"/>
          <w:szCs w:val="24"/>
          <w:lang w:eastAsia="zh-CN"/>
        </w:rPr>
        <w:t>各项</w:t>
      </w:r>
      <w:r w:rsidRPr="004A627F">
        <w:rPr>
          <w:spacing w:val="-4"/>
          <w:sz w:val="24"/>
          <w:szCs w:val="24"/>
          <w:lang w:eastAsia="zh-CN"/>
        </w:rPr>
        <w:t>目标的潜在积极影响和潜在消极影响的方法和科学途径</w:t>
      </w:r>
      <w:r w:rsidRPr="004A627F">
        <w:rPr>
          <w:spacing w:val="-4"/>
          <w:sz w:val="24"/>
          <w:szCs w:val="24"/>
          <w:lang w:eastAsia="zh-CN"/>
        </w:rPr>
        <w:t>]</w:t>
      </w:r>
      <w:r w:rsidRPr="004A627F">
        <w:rPr>
          <w:spacing w:val="-4"/>
          <w:sz w:val="24"/>
          <w:szCs w:val="24"/>
          <w:vertAlign w:val="superscript"/>
        </w:rPr>
        <w:footnoteReference w:id="23"/>
      </w:r>
      <w:r w:rsidRPr="004A627F">
        <w:rPr>
          <w:spacing w:val="-4"/>
          <w:sz w:val="24"/>
          <w:szCs w:val="24"/>
          <w:lang w:eastAsia="zh-CN"/>
        </w:rPr>
        <w:t>；</w:t>
      </w:r>
    </w:p>
    <w:p w14:paraId="1FCFDC28" w14:textId="77777777" w:rsidR="00884597" w:rsidRPr="00827764" w:rsidRDefault="00884597" w:rsidP="007A6A4B">
      <w:pPr>
        <w:pStyle w:val="CBDRecommendText"/>
        <w:tabs>
          <w:tab w:val="clear" w:pos="567"/>
        </w:tabs>
        <w:ind w:left="1134" w:firstLine="567"/>
        <w:rPr>
          <w:sz w:val="24"/>
          <w:szCs w:val="24"/>
          <w:lang w:eastAsia="zh-CN"/>
        </w:rPr>
      </w:pPr>
      <w:r w:rsidRPr="00827764">
        <w:rPr>
          <w:sz w:val="24"/>
          <w:szCs w:val="24"/>
          <w:lang w:eastAsia="zh-CN"/>
        </w:rPr>
        <w:t>[3.</w:t>
      </w:r>
      <w:r>
        <w:rPr>
          <w:sz w:val="24"/>
          <w:szCs w:val="24"/>
          <w:lang w:eastAsia="zh-CN"/>
        </w:rPr>
        <w:tab/>
      </w:r>
      <w:r w:rsidRPr="00827764">
        <w:rPr>
          <w:rFonts w:eastAsia="STKaiti"/>
          <w:sz w:val="24"/>
          <w:szCs w:val="24"/>
          <w:lang w:eastAsia="zh-CN"/>
        </w:rPr>
        <w:t>注意到</w:t>
      </w:r>
      <w:r w:rsidRPr="00827764">
        <w:rPr>
          <w:sz w:val="24"/>
          <w:szCs w:val="24"/>
          <w:lang w:eastAsia="zh-CN"/>
        </w:rPr>
        <w:t>缺乏</w:t>
      </w:r>
      <w:r>
        <w:rPr>
          <w:rFonts w:hint="eastAsia"/>
          <w:sz w:val="24"/>
          <w:szCs w:val="24"/>
          <w:lang w:eastAsia="zh-CN"/>
        </w:rPr>
        <w:t>用以</w:t>
      </w:r>
      <w:r w:rsidRPr="00827764">
        <w:rPr>
          <w:rFonts w:hint="eastAsia"/>
          <w:sz w:val="24"/>
          <w:szCs w:val="24"/>
          <w:lang w:eastAsia="zh-CN"/>
        </w:rPr>
        <w:t>确定</w:t>
      </w:r>
      <w:r w:rsidRPr="00827764">
        <w:rPr>
          <w:sz w:val="24"/>
          <w:szCs w:val="24"/>
          <w:lang w:eastAsia="zh-CN"/>
        </w:rPr>
        <w:t>最新技术发展</w:t>
      </w:r>
      <w:r>
        <w:rPr>
          <w:rFonts w:hint="eastAsia"/>
          <w:sz w:val="24"/>
          <w:szCs w:val="24"/>
          <w:lang w:eastAsia="zh-CN"/>
        </w:rPr>
        <w:t>情况</w:t>
      </w:r>
      <w:r w:rsidRPr="00827764">
        <w:rPr>
          <w:rFonts w:hint="eastAsia"/>
          <w:sz w:val="24"/>
          <w:szCs w:val="24"/>
          <w:lang w:eastAsia="zh-CN"/>
        </w:rPr>
        <w:t>和</w:t>
      </w:r>
      <w:r w:rsidRPr="00827764">
        <w:rPr>
          <w:sz w:val="24"/>
          <w:szCs w:val="24"/>
          <w:lang w:eastAsia="zh-CN"/>
        </w:rPr>
        <w:t>评估其对生物多样性的影响</w:t>
      </w:r>
      <w:r>
        <w:rPr>
          <w:rFonts w:hint="eastAsia"/>
          <w:sz w:val="24"/>
          <w:szCs w:val="24"/>
          <w:lang w:eastAsia="zh-CN"/>
        </w:rPr>
        <w:t>的清晰</w:t>
      </w:r>
      <w:r w:rsidRPr="00827764">
        <w:rPr>
          <w:sz w:val="24"/>
          <w:szCs w:val="24"/>
          <w:lang w:eastAsia="zh-CN"/>
        </w:rPr>
        <w:t>机制或方法；</w:t>
      </w:r>
      <w:r w:rsidRPr="00827764">
        <w:rPr>
          <w:sz w:val="24"/>
          <w:szCs w:val="24"/>
          <w:lang w:eastAsia="zh-CN"/>
        </w:rPr>
        <w:t>]</w:t>
      </w:r>
    </w:p>
    <w:p w14:paraId="043DB0F8" w14:textId="77777777" w:rsidR="00884597" w:rsidRPr="00827764" w:rsidRDefault="00884597" w:rsidP="007A6A4B">
      <w:pPr>
        <w:pStyle w:val="CBDRecommendText"/>
        <w:tabs>
          <w:tab w:val="clear" w:pos="567"/>
        </w:tabs>
        <w:ind w:left="1134" w:firstLine="567"/>
        <w:rPr>
          <w:sz w:val="24"/>
          <w:szCs w:val="24"/>
          <w:lang w:eastAsia="zh-CN"/>
        </w:rPr>
      </w:pPr>
      <w:r w:rsidRPr="00827764">
        <w:rPr>
          <w:sz w:val="24"/>
          <w:szCs w:val="24"/>
          <w:lang w:eastAsia="zh-CN"/>
        </w:rPr>
        <w:t>4.</w:t>
      </w:r>
      <w:r w:rsidRPr="00827764">
        <w:rPr>
          <w:sz w:val="24"/>
          <w:szCs w:val="24"/>
          <w:lang w:eastAsia="zh-CN"/>
        </w:rPr>
        <w:tab/>
      </w:r>
      <w:r w:rsidRPr="00827764">
        <w:rPr>
          <w:rFonts w:eastAsia="STKaiti"/>
          <w:sz w:val="24"/>
          <w:szCs w:val="24"/>
          <w:lang w:eastAsia="zh-CN"/>
        </w:rPr>
        <w:t>又注意到</w:t>
      </w:r>
      <w:r w:rsidRPr="00827764">
        <w:rPr>
          <w:sz w:val="24"/>
          <w:szCs w:val="24"/>
          <w:lang w:eastAsia="zh-CN"/>
        </w:rPr>
        <w:t>特设技术专家组报告附件二和附件三</w:t>
      </w:r>
      <w:r>
        <w:rPr>
          <w:rFonts w:hint="eastAsia"/>
          <w:sz w:val="24"/>
          <w:szCs w:val="24"/>
          <w:lang w:eastAsia="zh-CN"/>
        </w:rPr>
        <w:t>分别列出的</w:t>
      </w:r>
      <w:r w:rsidRPr="00827764">
        <w:rPr>
          <w:sz w:val="24"/>
          <w:szCs w:val="24"/>
          <w:lang w:eastAsia="zh-CN"/>
        </w:rPr>
        <w:t>合成生物学对《昆蒙框架》</w:t>
      </w:r>
      <w:r>
        <w:rPr>
          <w:rFonts w:hint="eastAsia"/>
          <w:sz w:val="24"/>
          <w:szCs w:val="24"/>
          <w:lang w:eastAsia="zh-CN"/>
        </w:rPr>
        <w:t>行动</w:t>
      </w:r>
      <w:r w:rsidRPr="00827764">
        <w:rPr>
          <w:sz w:val="24"/>
          <w:szCs w:val="24"/>
          <w:lang w:eastAsia="zh-CN"/>
        </w:rPr>
        <w:t>目标的现有和潜在益处，认识到其中的例子仅为示例，并非专家组评估的结果；</w:t>
      </w:r>
    </w:p>
    <w:p w14:paraId="4DBAC3AE" w14:textId="77777777" w:rsidR="00884597" w:rsidRPr="00827764" w:rsidRDefault="00884597" w:rsidP="007A6A4B">
      <w:pPr>
        <w:pStyle w:val="CBDRecommendText"/>
        <w:tabs>
          <w:tab w:val="clear" w:pos="567"/>
        </w:tabs>
        <w:ind w:left="1134" w:firstLine="567"/>
        <w:rPr>
          <w:sz w:val="24"/>
          <w:szCs w:val="24"/>
          <w:lang w:eastAsia="zh-CN"/>
        </w:rPr>
      </w:pPr>
      <w:r w:rsidRPr="00827764">
        <w:rPr>
          <w:sz w:val="24"/>
          <w:szCs w:val="24"/>
          <w:lang w:eastAsia="zh-CN"/>
        </w:rPr>
        <w:t>5.</w:t>
      </w:r>
      <w:r w:rsidRPr="00827764">
        <w:rPr>
          <w:sz w:val="24"/>
          <w:szCs w:val="24"/>
          <w:lang w:eastAsia="zh-CN"/>
        </w:rPr>
        <w:tab/>
      </w:r>
      <w:r w:rsidRPr="00827764">
        <w:rPr>
          <w:rFonts w:eastAsia="STKaiti"/>
          <w:sz w:val="24"/>
          <w:szCs w:val="24"/>
          <w:lang w:eastAsia="zh-CN"/>
        </w:rPr>
        <w:t>还注意到</w:t>
      </w:r>
      <w:r w:rsidRPr="00827764">
        <w:rPr>
          <w:sz w:val="24"/>
          <w:szCs w:val="24"/>
          <w:lang w:eastAsia="zh-CN"/>
        </w:rPr>
        <w:t>关于合成生物学最新技术发展的潜在积极影响和潜在消极影响的初步工作</w:t>
      </w:r>
      <w:r w:rsidRPr="00827764">
        <w:rPr>
          <w:sz w:val="24"/>
          <w:szCs w:val="24"/>
          <w:vertAlign w:val="superscript"/>
        </w:rPr>
        <w:footnoteReference w:id="24"/>
      </w:r>
      <w:r w:rsidRPr="00827764">
        <w:rPr>
          <w:sz w:val="24"/>
          <w:szCs w:val="24"/>
          <w:lang w:eastAsia="zh-CN"/>
        </w:rPr>
        <w:t>；</w:t>
      </w:r>
    </w:p>
    <w:p w14:paraId="10F1BCC9" w14:textId="77777777" w:rsidR="00884597" w:rsidRPr="00827764" w:rsidRDefault="00884597" w:rsidP="007A6A4B">
      <w:pPr>
        <w:pStyle w:val="CBDRecommendText"/>
        <w:tabs>
          <w:tab w:val="clear" w:pos="567"/>
        </w:tabs>
        <w:ind w:left="1134" w:firstLine="567"/>
        <w:rPr>
          <w:sz w:val="24"/>
          <w:szCs w:val="24"/>
          <w:lang w:eastAsia="zh-CN"/>
        </w:rPr>
      </w:pPr>
      <w:r w:rsidRPr="00827764">
        <w:rPr>
          <w:sz w:val="24"/>
          <w:szCs w:val="24"/>
          <w:lang w:eastAsia="zh-CN"/>
        </w:rPr>
        <w:t>[6.</w:t>
      </w:r>
      <w:r w:rsidRPr="00827764">
        <w:rPr>
          <w:sz w:val="24"/>
          <w:szCs w:val="24"/>
          <w:lang w:eastAsia="zh-CN"/>
        </w:rPr>
        <w:tab/>
      </w:r>
      <w:r w:rsidRPr="00827764">
        <w:rPr>
          <w:rFonts w:eastAsia="STKaiti"/>
          <w:sz w:val="24"/>
          <w:szCs w:val="24"/>
          <w:lang w:eastAsia="zh-CN"/>
        </w:rPr>
        <w:t>[</w:t>
      </w:r>
      <w:r w:rsidRPr="00827764">
        <w:rPr>
          <w:rFonts w:eastAsia="STKaiti"/>
          <w:sz w:val="24"/>
          <w:szCs w:val="24"/>
          <w:lang w:eastAsia="zh-CN"/>
        </w:rPr>
        <w:t>提醒</w:t>
      </w:r>
      <w:r w:rsidRPr="00827764">
        <w:rPr>
          <w:rFonts w:eastAsia="STKaiti"/>
          <w:sz w:val="24"/>
          <w:szCs w:val="24"/>
          <w:lang w:eastAsia="zh-CN"/>
        </w:rPr>
        <w:t>][</w:t>
      </w:r>
      <w:r w:rsidRPr="00827764">
        <w:rPr>
          <w:rFonts w:eastAsia="STKaiti"/>
          <w:sz w:val="24"/>
          <w:szCs w:val="24"/>
          <w:lang w:eastAsia="zh-CN"/>
        </w:rPr>
        <w:t>敦促</w:t>
      </w:r>
      <w:r w:rsidRPr="00827764">
        <w:rPr>
          <w:rFonts w:eastAsia="STKaiti"/>
          <w:sz w:val="24"/>
          <w:szCs w:val="24"/>
          <w:lang w:eastAsia="zh-CN"/>
        </w:rPr>
        <w:t>]</w:t>
      </w:r>
      <w:r w:rsidRPr="00827764">
        <w:rPr>
          <w:sz w:val="24"/>
          <w:szCs w:val="24"/>
          <w:lang w:eastAsia="zh-CN"/>
        </w:rPr>
        <w:t>缔约方在《公约》框架内对合成生物学应用的研发、创新、环境释放和使用采取预先防范</w:t>
      </w:r>
      <w:r w:rsidRPr="001C544D">
        <w:rPr>
          <w:sz w:val="24"/>
          <w:szCs w:val="24"/>
          <w:vertAlign w:val="superscript"/>
        </w:rPr>
        <w:footnoteReference w:id="25"/>
      </w:r>
      <w:r w:rsidRPr="00827764">
        <w:rPr>
          <w:sz w:val="24"/>
          <w:szCs w:val="24"/>
          <w:lang w:eastAsia="zh-CN"/>
        </w:rPr>
        <w:t>[</w:t>
      </w:r>
      <w:r w:rsidRPr="00827764">
        <w:rPr>
          <w:sz w:val="24"/>
          <w:szCs w:val="24"/>
          <w:lang w:eastAsia="zh-CN"/>
        </w:rPr>
        <w:t>和基于科学的方法</w:t>
      </w:r>
      <w:r w:rsidRPr="00827764">
        <w:rPr>
          <w:sz w:val="24"/>
          <w:szCs w:val="24"/>
          <w:lang w:eastAsia="zh-CN"/>
        </w:rPr>
        <w:t>]</w:t>
      </w:r>
      <w:r w:rsidRPr="00827764">
        <w:rPr>
          <w:sz w:val="24"/>
          <w:szCs w:val="24"/>
          <w:lang w:eastAsia="zh-CN"/>
        </w:rPr>
        <w:t>；</w:t>
      </w:r>
      <w:r w:rsidRPr="00827764">
        <w:rPr>
          <w:sz w:val="24"/>
          <w:szCs w:val="24"/>
          <w:lang w:eastAsia="zh-CN"/>
        </w:rPr>
        <w:t>]</w:t>
      </w:r>
    </w:p>
    <w:p w14:paraId="24E424F1" w14:textId="77777777" w:rsidR="00884597" w:rsidRPr="00827764" w:rsidRDefault="00884597" w:rsidP="007A6A4B">
      <w:pPr>
        <w:pStyle w:val="CBDRecommendText"/>
        <w:tabs>
          <w:tab w:val="clear" w:pos="567"/>
        </w:tabs>
        <w:ind w:left="1134" w:firstLine="567"/>
        <w:rPr>
          <w:sz w:val="24"/>
          <w:szCs w:val="24"/>
          <w:lang w:eastAsia="zh-CN"/>
        </w:rPr>
      </w:pPr>
      <w:r w:rsidRPr="00827764">
        <w:rPr>
          <w:sz w:val="24"/>
          <w:szCs w:val="24"/>
          <w:lang w:eastAsia="zh-CN"/>
        </w:rPr>
        <w:t>[7.</w:t>
      </w:r>
      <w:r w:rsidRPr="00827764">
        <w:rPr>
          <w:sz w:val="24"/>
          <w:szCs w:val="24"/>
          <w:lang w:eastAsia="zh-CN"/>
        </w:rPr>
        <w:tab/>
      </w:r>
      <w:r w:rsidRPr="00827764">
        <w:rPr>
          <w:rFonts w:eastAsia="STKaiti"/>
          <w:sz w:val="24"/>
          <w:szCs w:val="24"/>
          <w:lang w:eastAsia="zh-CN"/>
        </w:rPr>
        <w:t>认识到</w:t>
      </w:r>
      <w:r w:rsidRPr="00827764">
        <w:rPr>
          <w:sz w:val="24"/>
          <w:szCs w:val="24"/>
          <w:lang w:eastAsia="zh-CN"/>
        </w:rPr>
        <w:t>前瞻性办法</w:t>
      </w:r>
      <w:r w:rsidRPr="00827764">
        <w:rPr>
          <w:rFonts w:hint="eastAsia"/>
          <w:sz w:val="24"/>
          <w:szCs w:val="24"/>
          <w:lang w:eastAsia="zh-CN"/>
        </w:rPr>
        <w:t>，</w:t>
      </w:r>
      <w:r w:rsidRPr="00827764">
        <w:rPr>
          <w:sz w:val="24"/>
          <w:szCs w:val="24"/>
          <w:lang w:eastAsia="zh-CN"/>
        </w:rPr>
        <w:t>包括前景扫描和监测机制</w:t>
      </w:r>
      <w:r w:rsidRPr="00827764">
        <w:rPr>
          <w:rFonts w:hint="eastAsia"/>
          <w:sz w:val="24"/>
          <w:szCs w:val="24"/>
          <w:lang w:eastAsia="zh-CN"/>
        </w:rPr>
        <w:t>，</w:t>
      </w:r>
      <w:r w:rsidRPr="00827764">
        <w:rPr>
          <w:sz w:val="24"/>
          <w:szCs w:val="24"/>
          <w:lang w:eastAsia="zh-CN"/>
        </w:rPr>
        <w:t>对于支持及时确定和评估合成生物学未来发展的潜在积极影响和潜在消极影响</w:t>
      </w:r>
      <w:r w:rsidRPr="00827764">
        <w:rPr>
          <w:rFonts w:hint="eastAsia"/>
          <w:sz w:val="24"/>
          <w:szCs w:val="24"/>
          <w:lang w:eastAsia="zh-CN"/>
        </w:rPr>
        <w:t>具有重要意义</w:t>
      </w:r>
      <w:r w:rsidRPr="00827764">
        <w:rPr>
          <w:sz w:val="24"/>
          <w:szCs w:val="24"/>
          <w:lang w:eastAsia="zh-CN"/>
        </w:rPr>
        <w:t>；</w:t>
      </w:r>
      <w:r w:rsidRPr="00827764">
        <w:rPr>
          <w:sz w:val="24"/>
          <w:szCs w:val="24"/>
          <w:lang w:eastAsia="zh-CN"/>
        </w:rPr>
        <w:t>]</w:t>
      </w:r>
    </w:p>
    <w:p w14:paraId="5F69F4AF" w14:textId="77777777" w:rsidR="00884597" w:rsidRPr="00827764" w:rsidRDefault="00884597" w:rsidP="00963729">
      <w:pPr>
        <w:pStyle w:val="CBDRecommendText"/>
        <w:tabs>
          <w:tab w:val="clear" w:pos="567"/>
          <w:tab w:val="clear" w:pos="1134"/>
          <w:tab w:val="clear" w:pos="1701"/>
          <w:tab w:val="clear" w:pos="2268"/>
        </w:tabs>
        <w:ind w:left="1134" w:hanging="567"/>
        <w:jc w:val="left"/>
        <w:rPr>
          <w:b/>
          <w:sz w:val="24"/>
          <w:szCs w:val="24"/>
          <w:lang w:eastAsia="zh-CN"/>
        </w:rPr>
      </w:pPr>
      <w:r w:rsidRPr="00827764">
        <w:rPr>
          <w:rFonts w:hint="eastAsia"/>
          <w:b/>
          <w:sz w:val="24"/>
          <w:szCs w:val="24"/>
          <w:lang w:eastAsia="zh-CN"/>
        </w:rPr>
        <w:t>一</w:t>
      </w:r>
      <w:r w:rsidRPr="00827764">
        <w:rPr>
          <w:b/>
          <w:sz w:val="24"/>
          <w:szCs w:val="24"/>
          <w:lang w:eastAsia="zh-CN"/>
        </w:rPr>
        <w:t>.</w:t>
      </w:r>
      <w:r w:rsidRPr="00827764">
        <w:rPr>
          <w:b/>
          <w:sz w:val="24"/>
          <w:szCs w:val="24"/>
          <w:lang w:eastAsia="zh-CN"/>
        </w:rPr>
        <w:tab/>
      </w:r>
      <w:r w:rsidRPr="00827764">
        <w:rPr>
          <w:b/>
          <w:sz w:val="24"/>
          <w:szCs w:val="24"/>
          <w:lang w:val="en-US" w:eastAsia="zh-CN"/>
        </w:rPr>
        <w:t>合成生物学领域</w:t>
      </w:r>
      <w:r w:rsidRPr="00827764">
        <w:rPr>
          <w:rFonts w:hint="eastAsia"/>
          <w:b/>
          <w:sz w:val="24"/>
          <w:szCs w:val="24"/>
          <w:lang w:val="en-US" w:eastAsia="zh-CN"/>
        </w:rPr>
        <w:t>的</w:t>
      </w:r>
      <w:r w:rsidRPr="00827764">
        <w:rPr>
          <w:b/>
          <w:sz w:val="24"/>
          <w:szCs w:val="24"/>
          <w:lang w:val="en-US" w:eastAsia="zh-CN"/>
        </w:rPr>
        <w:t>新技术发展</w:t>
      </w:r>
    </w:p>
    <w:p w14:paraId="7EDCD42F" w14:textId="77777777" w:rsidR="00884597" w:rsidRPr="00827764" w:rsidRDefault="00884597" w:rsidP="00CC27A7">
      <w:pPr>
        <w:pStyle w:val="CBDRecommendText"/>
        <w:tabs>
          <w:tab w:val="clear" w:pos="567"/>
        </w:tabs>
        <w:ind w:left="1134" w:firstLine="567"/>
        <w:rPr>
          <w:sz w:val="24"/>
          <w:szCs w:val="24"/>
          <w:lang w:eastAsia="zh-CN"/>
        </w:rPr>
      </w:pPr>
      <w:r w:rsidRPr="00827764">
        <w:rPr>
          <w:sz w:val="24"/>
          <w:szCs w:val="24"/>
          <w:lang w:eastAsia="zh-CN"/>
        </w:rPr>
        <w:t>[8.</w:t>
      </w:r>
      <w:r w:rsidRPr="00827764">
        <w:rPr>
          <w:sz w:val="24"/>
          <w:szCs w:val="24"/>
          <w:lang w:eastAsia="zh-CN"/>
        </w:rPr>
        <w:tab/>
      </w:r>
      <w:r w:rsidRPr="00827764">
        <w:rPr>
          <w:rFonts w:eastAsia="KaiTi" w:hint="eastAsia"/>
          <w:sz w:val="24"/>
          <w:szCs w:val="24"/>
          <w:lang w:val="zh-CN" w:eastAsia="zh-CN"/>
        </w:rPr>
        <w:t>决定</w:t>
      </w:r>
      <w:r w:rsidRPr="00827764">
        <w:rPr>
          <w:rFonts w:hint="eastAsia"/>
          <w:sz w:val="24"/>
          <w:szCs w:val="24"/>
          <w:lang w:val="zh-CN" w:eastAsia="zh-CN"/>
        </w:rPr>
        <w:t>根据本决定附件二所载职权范围</w:t>
      </w:r>
      <w:r w:rsidRPr="00827764">
        <w:rPr>
          <w:rFonts w:hint="eastAsia"/>
          <w:noProof/>
          <w:sz w:val="24"/>
          <w:szCs w:val="24"/>
          <w:lang w:eastAsia="zh-CN"/>
        </w:rPr>
        <w:t>，</w:t>
      </w:r>
      <w:r w:rsidRPr="00827764">
        <w:rPr>
          <w:rFonts w:hint="eastAsia"/>
          <w:sz w:val="24"/>
          <w:szCs w:val="24"/>
          <w:lang w:val="zh-CN" w:eastAsia="zh-CN"/>
        </w:rPr>
        <w:t>设立一个合成生物学问题特设技术专家组</w:t>
      </w:r>
      <w:r w:rsidRPr="00827764">
        <w:rPr>
          <w:rFonts w:hint="eastAsia"/>
          <w:sz w:val="24"/>
          <w:szCs w:val="24"/>
          <w:lang w:eastAsia="zh-CN"/>
        </w:rPr>
        <w:t>，</w:t>
      </w:r>
      <w:r w:rsidRPr="00827764">
        <w:rPr>
          <w:sz w:val="24"/>
          <w:szCs w:val="24"/>
          <w:lang w:eastAsia="zh-CN"/>
        </w:rPr>
        <w:t>以在《公约》和《</w:t>
      </w:r>
      <w:r w:rsidRPr="00827764">
        <w:rPr>
          <w:rFonts w:hint="eastAsia"/>
          <w:sz w:val="24"/>
          <w:szCs w:val="24"/>
          <w:lang w:eastAsia="zh-CN"/>
        </w:rPr>
        <w:t>昆蒙</w:t>
      </w:r>
      <w:r w:rsidRPr="00827764">
        <w:rPr>
          <w:sz w:val="24"/>
          <w:szCs w:val="24"/>
          <w:lang w:eastAsia="zh-CN"/>
        </w:rPr>
        <w:t>框架》的背景下，进一步</w:t>
      </w:r>
      <w:r w:rsidRPr="00827764">
        <w:rPr>
          <w:rFonts w:hint="eastAsia"/>
          <w:sz w:val="24"/>
          <w:szCs w:val="24"/>
          <w:lang w:eastAsia="zh-CN"/>
        </w:rPr>
        <w:t>处理</w:t>
      </w:r>
      <w:r w:rsidRPr="00827764">
        <w:rPr>
          <w:sz w:val="24"/>
          <w:szCs w:val="24"/>
          <w:lang w:eastAsia="zh-CN"/>
        </w:rPr>
        <w:t>以下领域</w:t>
      </w:r>
      <w:r w:rsidRPr="00827764">
        <w:rPr>
          <w:rFonts w:hint="eastAsia"/>
          <w:sz w:val="24"/>
          <w:szCs w:val="24"/>
          <w:lang w:eastAsia="zh-CN"/>
        </w:rPr>
        <w:t>的问题</w:t>
      </w:r>
      <w:r w:rsidRPr="00827764">
        <w:rPr>
          <w:sz w:val="24"/>
          <w:szCs w:val="24"/>
          <w:lang w:eastAsia="zh-CN"/>
        </w:rPr>
        <w:t>：</w:t>
      </w:r>
      <w:r w:rsidRPr="00827764">
        <w:rPr>
          <w:sz w:val="24"/>
          <w:szCs w:val="24"/>
          <w:lang w:eastAsia="zh-CN"/>
        </w:rPr>
        <w:t>[</w:t>
      </w:r>
      <w:r w:rsidRPr="00827764">
        <w:rPr>
          <w:sz w:val="24"/>
          <w:szCs w:val="24"/>
          <w:lang w:eastAsia="zh-CN"/>
        </w:rPr>
        <w:t>人工智能</w:t>
      </w:r>
      <w:r w:rsidRPr="00827764">
        <w:rPr>
          <w:rFonts w:hint="eastAsia"/>
          <w:sz w:val="24"/>
          <w:szCs w:val="24"/>
          <w:lang w:eastAsia="zh-CN"/>
        </w:rPr>
        <w:t>和</w:t>
      </w:r>
      <w:r w:rsidRPr="00827764">
        <w:rPr>
          <w:sz w:val="24"/>
          <w:szCs w:val="24"/>
          <w:lang w:eastAsia="zh-CN"/>
        </w:rPr>
        <w:t>计算生物学</w:t>
      </w:r>
      <w:r w:rsidRPr="00827764">
        <w:rPr>
          <w:sz w:val="24"/>
          <w:szCs w:val="24"/>
          <w:lang w:eastAsia="zh-CN"/>
        </w:rPr>
        <w:t>][</w:t>
      </w:r>
      <w:r w:rsidRPr="00827764">
        <w:rPr>
          <w:sz w:val="24"/>
          <w:szCs w:val="24"/>
          <w:lang w:eastAsia="zh-CN"/>
        </w:rPr>
        <w:t>人工智能</w:t>
      </w:r>
      <w:r w:rsidRPr="00827764">
        <w:rPr>
          <w:rFonts w:hint="eastAsia"/>
          <w:sz w:val="24"/>
          <w:szCs w:val="24"/>
          <w:lang w:eastAsia="zh-CN"/>
        </w:rPr>
        <w:t>和</w:t>
      </w:r>
      <w:r w:rsidRPr="00827764">
        <w:rPr>
          <w:sz w:val="24"/>
          <w:szCs w:val="24"/>
          <w:lang w:eastAsia="zh-CN"/>
        </w:rPr>
        <w:t>计算生物学与合成生物学的融</w:t>
      </w:r>
      <w:r w:rsidRPr="00827764">
        <w:rPr>
          <w:sz w:val="24"/>
          <w:szCs w:val="24"/>
          <w:lang w:eastAsia="zh-CN"/>
        </w:rPr>
        <w:lastRenderedPageBreak/>
        <w:t>合</w:t>
      </w:r>
      <w:r w:rsidRPr="00827764">
        <w:rPr>
          <w:sz w:val="24"/>
          <w:szCs w:val="24"/>
          <w:lang w:eastAsia="zh-CN"/>
        </w:rPr>
        <w:t>][</w:t>
      </w:r>
      <w:r w:rsidRPr="00827764">
        <w:rPr>
          <w:sz w:val="24"/>
          <w:szCs w:val="24"/>
          <w:lang w:eastAsia="zh-CN"/>
        </w:rPr>
        <w:t>以及</w:t>
      </w:r>
      <w:r w:rsidRPr="00827764">
        <w:rPr>
          <w:sz w:val="24"/>
          <w:szCs w:val="24"/>
          <w:lang w:eastAsia="zh-CN"/>
        </w:rPr>
        <w:t>][</w:t>
      </w:r>
      <w:r>
        <w:rPr>
          <w:rFonts w:hint="eastAsia"/>
          <w:sz w:val="24"/>
          <w:szCs w:val="24"/>
          <w:lang w:eastAsia="zh-CN"/>
        </w:rPr>
        <w:t>保护用途的应用</w:t>
      </w:r>
      <w:r w:rsidRPr="00827764">
        <w:rPr>
          <w:sz w:val="24"/>
          <w:szCs w:val="24"/>
          <w:lang w:eastAsia="zh-CN"/>
        </w:rPr>
        <w:t>][</w:t>
      </w:r>
      <w:r w:rsidRPr="00827764">
        <w:rPr>
          <w:sz w:val="24"/>
          <w:szCs w:val="24"/>
          <w:lang w:eastAsia="zh-CN"/>
        </w:rPr>
        <w:t>制定评估合成生物学应用</w:t>
      </w:r>
      <w:r w:rsidRPr="00827764">
        <w:rPr>
          <w:rFonts w:hint="eastAsia"/>
          <w:sz w:val="24"/>
          <w:szCs w:val="24"/>
          <w:lang w:eastAsia="zh-CN"/>
        </w:rPr>
        <w:t>的</w:t>
      </w:r>
      <w:r w:rsidRPr="00827764">
        <w:rPr>
          <w:sz w:val="24"/>
          <w:szCs w:val="24"/>
          <w:lang w:eastAsia="zh-CN"/>
        </w:rPr>
        <w:t>潜在积极影响和潜在</w:t>
      </w:r>
      <w:r w:rsidRPr="00827764">
        <w:rPr>
          <w:rFonts w:hint="eastAsia"/>
          <w:sz w:val="24"/>
          <w:szCs w:val="24"/>
          <w:lang w:eastAsia="zh-CN"/>
        </w:rPr>
        <w:t>消极</w:t>
      </w:r>
      <w:r w:rsidRPr="00827764">
        <w:rPr>
          <w:sz w:val="24"/>
          <w:szCs w:val="24"/>
          <w:lang w:eastAsia="zh-CN"/>
        </w:rPr>
        <w:t>影响的方法</w:t>
      </w:r>
      <w:r w:rsidRPr="00827764">
        <w:rPr>
          <w:sz w:val="24"/>
          <w:szCs w:val="24"/>
          <w:lang w:eastAsia="zh-CN"/>
        </w:rPr>
        <w:t>]</w:t>
      </w:r>
      <w:r w:rsidRPr="00827764">
        <w:rPr>
          <w:sz w:val="24"/>
          <w:szCs w:val="24"/>
          <w:lang w:eastAsia="zh-CN"/>
        </w:rPr>
        <w:t>；</w:t>
      </w:r>
      <w:r w:rsidRPr="00827764">
        <w:rPr>
          <w:sz w:val="24"/>
          <w:szCs w:val="24"/>
          <w:lang w:eastAsia="zh-CN"/>
        </w:rPr>
        <w:t>]</w:t>
      </w:r>
    </w:p>
    <w:p w14:paraId="78C4FD84" w14:textId="77777777" w:rsidR="00884597" w:rsidRPr="00827764" w:rsidRDefault="00884597" w:rsidP="00865F0D">
      <w:pPr>
        <w:pStyle w:val="CBDRecommendText"/>
        <w:tabs>
          <w:tab w:val="clear" w:pos="567"/>
          <w:tab w:val="clear" w:pos="2268"/>
          <w:tab w:val="left" w:pos="1985"/>
          <w:tab w:val="left" w:pos="3119"/>
        </w:tabs>
        <w:ind w:left="1134" w:firstLine="567"/>
        <w:rPr>
          <w:sz w:val="24"/>
          <w:szCs w:val="24"/>
          <w:lang w:eastAsia="zh-CN"/>
        </w:rPr>
      </w:pPr>
      <w:r w:rsidRPr="00827764">
        <w:rPr>
          <w:sz w:val="24"/>
          <w:szCs w:val="24"/>
          <w:lang w:eastAsia="zh-CN"/>
        </w:rPr>
        <w:t>[</w:t>
      </w:r>
      <w:proofErr w:type="gramStart"/>
      <w:r w:rsidRPr="00827764">
        <w:rPr>
          <w:sz w:val="24"/>
          <w:szCs w:val="24"/>
          <w:lang w:eastAsia="zh-CN"/>
        </w:rPr>
        <w:t>8.</w:t>
      </w:r>
      <w:r w:rsidRPr="00827764">
        <w:rPr>
          <w:rFonts w:eastAsia="KaiTi" w:hint="eastAsia"/>
          <w:sz w:val="24"/>
          <w:szCs w:val="24"/>
          <w:lang w:eastAsia="zh-CN"/>
        </w:rPr>
        <w:t>备选案文</w:t>
      </w:r>
      <w:proofErr w:type="gramEnd"/>
      <w:r>
        <w:rPr>
          <w:sz w:val="24"/>
          <w:szCs w:val="24"/>
          <w:lang w:eastAsia="zh-CN"/>
        </w:rPr>
        <w:tab/>
      </w:r>
      <w:r w:rsidRPr="00827764">
        <w:rPr>
          <w:rFonts w:eastAsia="KaiTi"/>
          <w:sz w:val="24"/>
          <w:szCs w:val="24"/>
          <w:lang w:eastAsia="zh-CN"/>
        </w:rPr>
        <w:t>注意到</w:t>
      </w:r>
      <w:r w:rsidRPr="00827764">
        <w:rPr>
          <w:sz w:val="24"/>
          <w:szCs w:val="24"/>
          <w:lang w:eastAsia="zh-CN"/>
        </w:rPr>
        <w:t>根据第</w:t>
      </w:r>
      <w:hyperlink r:id="rId34" w:history="1">
        <w:r w:rsidRPr="00827764">
          <w:rPr>
            <w:rStyle w:val="Hyperlink"/>
            <w:sz w:val="24"/>
            <w:szCs w:val="24"/>
            <w:lang w:eastAsia="zh-CN"/>
          </w:rPr>
          <w:t>14/19</w:t>
        </w:r>
      </w:hyperlink>
      <w:r w:rsidRPr="00827764">
        <w:rPr>
          <w:sz w:val="24"/>
          <w:szCs w:val="24"/>
          <w:lang w:eastAsia="zh-CN"/>
        </w:rPr>
        <w:t>号、第</w:t>
      </w:r>
      <w:r>
        <w:fldChar w:fldCharType="begin"/>
      </w:r>
      <w:r>
        <w:rPr>
          <w:lang w:eastAsia="zh-CN"/>
        </w:rPr>
        <w:instrText>HYPERLINK "https://www.cbd.int/doc/decisions/cop-15/cop-15-dec-31-zh.pdf"</w:instrText>
      </w:r>
      <w:r>
        <w:fldChar w:fldCharType="separate"/>
      </w:r>
      <w:r w:rsidRPr="00827764">
        <w:rPr>
          <w:rStyle w:val="Hyperlink"/>
          <w:sz w:val="24"/>
          <w:szCs w:val="24"/>
          <w:lang w:eastAsia="zh-CN"/>
        </w:rPr>
        <w:t>15/31</w:t>
      </w:r>
      <w:r>
        <w:fldChar w:fldCharType="end"/>
      </w:r>
      <w:r w:rsidRPr="00827764">
        <w:rPr>
          <w:sz w:val="24"/>
          <w:szCs w:val="24"/>
          <w:lang w:eastAsia="zh-CN"/>
        </w:rPr>
        <w:t>号和第</w:t>
      </w:r>
      <w:r>
        <w:fldChar w:fldCharType="begin"/>
      </w:r>
      <w:r>
        <w:rPr>
          <w:lang w:eastAsia="zh-CN"/>
        </w:rPr>
        <w:instrText>HYPERLINK "https://www.cbd.int/doc/decisions/cop-16/cop-16-dec-21-zh.pdf"</w:instrText>
      </w:r>
      <w:r>
        <w:fldChar w:fldCharType="separate"/>
      </w:r>
      <w:r w:rsidRPr="00827764">
        <w:rPr>
          <w:rStyle w:val="Hyperlink"/>
          <w:sz w:val="24"/>
          <w:szCs w:val="24"/>
          <w:lang w:eastAsia="zh-CN"/>
        </w:rPr>
        <w:t>16/21</w:t>
      </w:r>
      <w:r>
        <w:fldChar w:fldCharType="end"/>
      </w:r>
      <w:r w:rsidRPr="00827764">
        <w:rPr>
          <w:sz w:val="24"/>
          <w:szCs w:val="24"/>
          <w:lang w:eastAsia="zh-CN"/>
        </w:rPr>
        <w:t>号决定</w:t>
      </w:r>
      <w:r w:rsidRPr="00827764">
        <w:rPr>
          <w:rFonts w:hint="eastAsia"/>
          <w:sz w:val="24"/>
          <w:szCs w:val="24"/>
          <w:lang w:eastAsia="zh-CN"/>
        </w:rPr>
        <w:t>针对</w:t>
      </w:r>
      <w:r w:rsidRPr="00827764">
        <w:rPr>
          <w:sz w:val="24"/>
          <w:szCs w:val="24"/>
          <w:lang w:eastAsia="zh-CN"/>
        </w:rPr>
        <w:t>合成生物学开展的工作成果，并决定</w:t>
      </w:r>
      <w:r w:rsidRPr="00827764">
        <w:rPr>
          <w:rFonts w:hint="eastAsia"/>
          <w:sz w:val="24"/>
          <w:szCs w:val="24"/>
          <w:lang w:eastAsia="zh-CN"/>
        </w:rPr>
        <w:t>现阶段</w:t>
      </w:r>
      <w:r w:rsidRPr="00827764">
        <w:rPr>
          <w:sz w:val="24"/>
          <w:szCs w:val="24"/>
          <w:lang w:eastAsia="zh-CN"/>
        </w:rPr>
        <w:t>无需</w:t>
      </w:r>
      <w:r w:rsidRPr="00827764">
        <w:rPr>
          <w:rFonts w:hint="eastAsia"/>
          <w:sz w:val="24"/>
          <w:szCs w:val="24"/>
          <w:lang w:eastAsia="zh-CN"/>
        </w:rPr>
        <w:t>设立新的</w:t>
      </w:r>
      <w:r w:rsidRPr="00827764">
        <w:rPr>
          <w:sz w:val="24"/>
          <w:szCs w:val="24"/>
          <w:lang w:eastAsia="zh-CN"/>
        </w:rPr>
        <w:t>合成生物学</w:t>
      </w:r>
      <w:r w:rsidRPr="00827764">
        <w:rPr>
          <w:rFonts w:hint="eastAsia"/>
          <w:sz w:val="24"/>
          <w:szCs w:val="24"/>
          <w:lang w:eastAsia="zh-CN"/>
        </w:rPr>
        <w:t>问题</w:t>
      </w:r>
      <w:r w:rsidRPr="00827764">
        <w:rPr>
          <w:sz w:val="24"/>
          <w:szCs w:val="24"/>
          <w:lang w:eastAsia="zh-CN"/>
        </w:rPr>
        <w:t>特设技术专家组；</w:t>
      </w:r>
      <w:r w:rsidRPr="00827764">
        <w:rPr>
          <w:sz w:val="24"/>
          <w:szCs w:val="24"/>
          <w:lang w:eastAsia="zh-CN"/>
        </w:rPr>
        <w:t>]</w:t>
      </w:r>
    </w:p>
    <w:p w14:paraId="383EA744" w14:textId="77777777" w:rsidR="00884597" w:rsidRPr="00827764" w:rsidRDefault="00884597" w:rsidP="00CC27A7">
      <w:pPr>
        <w:pStyle w:val="CBDRecommendText"/>
        <w:tabs>
          <w:tab w:val="clear" w:pos="567"/>
          <w:tab w:val="left" w:pos="1985"/>
          <w:tab w:val="left" w:pos="2552"/>
        </w:tabs>
        <w:ind w:left="1134" w:firstLine="567"/>
        <w:rPr>
          <w:b/>
          <w:bCs/>
          <w:sz w:val="24"/>
          <w:szCs w:val="24"/>
          <w:lang w:eastAsia="zh-CN"/>
        </w:rPr>
      </w:pPr>
      <w:r w:rsidRPr="00827764">
        <w:rPr>
          <w:rFonts w:hint="eastAsia"/>
          <w:b/>
          <w:bCs/>
          <w:sz w:val="24"/>
          <w:szCs w:val="24"/>
          <w:lang w:eastAsia="zh-CN"/>
        </w:rPr>
        <w:t>[</w:t>
      </w:r>
    </w:p>
    <w:p w14:paraId="56A3AE59" w14:textId="77777777" w:rsidR="00884597" w:rsidRPr="009D1E77" w:rsidRDefault="00884597" w:rsidP="00CC27A7">
      <w:pPr>
        <w:pStyle w:val="CBDRecommendText"/>
        <w:tabs>
          <w:tab w:val="clear" w:pos="567"/>
        </w:tabs>
        <w:ind w:left="1134" w:firstLine="567"/>
        <w:rPr>
          <w:sz w:val="24"/>
          <w:szCs w:val="24"/>
          <w:lang w:eastAsia="zh-CN"/>
        </w:rPr>
      </w:pPr>
      <w:r w:rsidRPr="00827764">
        <w:rPr>
          <w:sz w:val="24"/>
          <w:szCs w:val="24"/>
          <w:lang w:eastAsia="zh-CN"/>
        </w:rPr>
        <w:t>9.</w:t>
      </w:r>
      <w:r w:rsidRPr="00827764">
        <w:rPr>
          <w:sz w:val="24"/>
          <w:szCs w:val="24"/>
          <w:lang w:eastAsia="zh-CN"/>
        </w:rPr>
        <w:tab/>
      </w:r>
      <w:r w:rsidRPr="00827764">
        <w:rPr>
          <w:rFonts w:eastAsia="KaiTi" w:hint="eastAsia"/>
          <w:sz w:val="24"/>
          <w:szCs w:val="24"/>
          <w:lang w:val="zh-CN" w:eastAsia="zh-CN"/>
        </w:rPr>
        <w:t>邀请</w:t>
      </w:r>
      <w:r w:rsidRPr="00827764">
        <w:rPr>
          <w:rFonts w:hint="eastAsia"/>
          <w:sz w:val="24"/>
          <w:szCs w:val="24"/>
          <w:lang w:val="zh-CN" w:eastAsia="zh-CN"/>
        </w:rPr>
        <w:t>缔约方、</w:t>
      </w:r>
      <w:r w:rsidRPr="009D1E77">
        <w:rPr>
          <w:rFonts w:hint="eastAsia"/>
          <w:sz w:val="24"/>
          <w:szCs w:val="24"/>
          <w:lang w:val="zh-CN" w:eastAsia="zh-CN"/>
        </w:rPr>
        <w:t>其他国家政府、土著人民和地方社区、妇女和青年组织、学术界、研究机构和其他相关组织提交</w:t>
      </w:r>
      <w:r w:rsidRPr="009D1E77">
        <w:rPr>
          <w:sz w:val="24"/>
          <w:szCs w:val="24"/>
          <w:lang w:val="zh-CN" w:eastAsia="zh-CN"/>
        </w:rPr>
        <w:t>关于</w:t>
      </w:r>
      <w:r w:rsidRPr="009D1E77">
        <w:rPr>
          <w:sz w:val="24"/>
          <w:szCs w:val="24"/>
          <w:lang w:eastAsia="zh-CN"/>
        </w:rPr>
        <w:t>[</w:t>
      </w:r>
      <w:r w:rsidRPr="009D1E77">
        <w:rPr>
          <w:sz w:val="24"/>
          <w:szCs w:val="24"/>
          <w:lang w:val="zh-CN" w:eastAsia="zh-CN"/>
        </w:rPr>
        <w:t>人工智能和计算生物学</w:t>
      </w:r>
      <w:r w:rsidRPr="009D1E77">
        <w:rPr>
          <w:sz w:val="24"/>
          <w:szCs w:val="24"/>
          <w:lang w:eastAsia="zh-CN"/>
        </w:rPr>
        <w:t>][</w:t>
      </w:r>
      <w:r w:rsidRPr="009D1E77">
        <w:rPr>
          <w:sz w:val="24"/>
          <w:szCs w:val="24"/>
          <w:lang w:val="zh-CN" w:eastAsia="zh-CN"/>
        </w:rPr>
        <w:t>人工智能</w:t>
      </w:r>
      <w:r w:rsidRPr="009D1E77">
        <w:rPr>
          <w:rFonts w:hint="eastAsia"/>
          <w:sz w:val="24"/>
          <w:szCs w:val="24"/>
          <w:lang w:val="zh-CN" w:eastAsia="zh-CN"/>
        </w:rPr>
        <w:t>和</w:t>
      </w:r>
      <w:r w:rsidRPr="009D1E77">
        <w:rPr>
          <w:sz w:val="24"/>
          <w:szCs w:val="24"/>
          <w:lang w:val="zh-CN" w:eastAsia="zh-CN"/>
        </w:rPr>
        <w:t>计算生物学</w:t>
      </w:r>
      <w:r w:rsidRPr="009D1E77">
        <w:rPr>
          <w:rFonts w:hint="eastAsia"/>
          <w:sz w:val="24"/>
          <w:szCs w:val="24"/>
          <w:lang w:val="zh-CN" w:eastAsia="zh-CN"/>
        </w:rPr>
        <w:t>与</w:t>
      </w:r>
      <w:r w:rsidRPr="009D1E77">
        <w:rPr>
          <w:sz w:val="24"/>
          <w:szCs w:val="24"/>
          <w:lang w:val="zh-CN" w:eastAsia="zh-CN"/>
        </w:rPr>
        <w:t>合成生物学的融合</w:t>
      </w:r>
      <w:r w:rsidRPr="009D1E77">
        <w:rPr>
          <w:sz w:val="24"/>
          <w:szCs w:val="24"/>
          <w:lang w:eastAsia="zh-CN"/>
        </w:rPr>
        <w:t>]</w:t>
      </w:r>
      <w:r w:rsidRPr="009D1E77">
        <w:rPr>
          <w:rFonts w:hint="eastAsia"/>
          <w:sz w:val="24"/>
          <w:szCs w:val="24"/>
          <w:lang w:eastAsia="zh-CN"/>
        </w:rPr>
        <w:t>、</w:t>
      </w:r>
      <w:r w:rsidRPr="009D1E77">
        <w:rPr>
          <w:sz w:val="24"/>
          <w:szCs w:val="24"/>
          <w:lang w:eastAsia="zh-CN"/>
        </w:rPr>
        <w:t>[</w:t>
      </w:r>
      <w:r w:rsidRPr="009D1E77">
        <w:rPr>
          <w:rFonts w:hint="eastAsia"/>
          <w:sz w:val="24"/>
          <w:szCs w:val="24"/>
          <w:lang w:val="zh-CN" w:eastAsia="zh-CN"/>
        </w:rPr>
        <w:t>保护用途的应用</w:t>
      </w:r>
      <w:r w:rsidRPr="009D1E77">
        <w:rPr>
          <w:sz w:val="24"/>
          <w:szCs w:val="24"/>
          <w:lang w:eastAsia="zh-CN"/>
        </w:rPr>
        <w:t>]</w:t>
      </w:r>
      <w:r w:rsidRPr="009D1E77">
        <w:rPr>
          <w:rFonts w:hint="eastAsia"/>
          <w:sz w:val="24"/>
          <w:szCs w:val="24"/>
          <w:lang w:eastAsia="zh-CN"/>
        </w:rPr>
        <w:t>，以及</w:t>
      </w:r>
      <w:r w:rsidRPr="009D1E77">
        <w:rPr>
          <w:sz w:val="24"/>
          <w:szCs w:val="24"/>
          <w:lang w:eastAsia="zh-CN"/>
        </w:rPr>
        <w:t>[</w:t>
      </w:r>
      <w:r w:rsidRPr="009D1E77">
        <w:rPr>
          <w:sz w:val="24"/>
          <w:szCs w:val="24"/>
          <w:lang w:val="zh-CN" w:eastAsia="zh-CN"/>
        </w:rPr>
        <w:t>制定评估合成生物学应用</w:t>
      </w:r>
      <w:r w:rsidRPr="009D1E77">
        <w:rPr>
          <w:rFonts w:hint="eastAsia"/>
          <w:sz w:val="24"/>
          <w:szCs w:val="24"/>
          <w:lang w:val="zh-CN" w:eastAsia="zh-CN"/>
        </w:rPr>
        <w:t>的</w:t>
      </w:r>
      <w:r w:rsidRPr="009D1E77">
        <w:rPr>
          <w:sz w:val="24"/>
          <w:szCs w:val="24"/>
          <w:lang w:val="zh-CN" w:eastAsia="zh-CN"/>
        </w:rPr>
        <w:t>潜在积极</w:t>
      </w:r>
      <w:r w:rsidRPr="009D1E77">
        <w:rPr>
          <w:rFonts w:hint="eastAsia"/>
          <w:sz w:val="24"/>
          <w:szCs w:val="24"/>
          <w:lang w:val="zh-CN" w:eastAsia="zh-CN"/>
        </w:rPr>
        <w:t>影响</w:t>
      </w:r>
      <w:r w:rsidRPr="009D1E77">
        <w:rPr>
          <w:sz w:val="24"/>
          <w:szCs w:val="24"/>
          <w:lang w:val="zh-CN" w:eastAsia="zh-CN"/>
        </w:rPr>
        <w:t>和潜在</w:t>
      </w:r>
      <w:r w:rsidRPr="009D1E77">
        <w:rPr>
          <w:rFonts w:hint="eastAsia"/>
          <w:sz w:val="24"/>
          <w:szCs w:val="24"/>
          <w:lang w:val="zh-CN" w:eastAsia="zh-CN"/>
        </w:rPr>
        <w:t>消极</w:t>
      </w:r>
      <w:r w:rsidRPr="009D1E77">
        <w:rPr>
          <w:sz w:val="24"/>
          <w:szCs w:val="24"/>
          <w:lang w:val="zh-CN" w:eastAsia="zh-CN"/>
        </w:rPr>
        <w:t>影响的方法</w:t>
      </w:r>
      <w:r w:rsidRPr="009D1E77">
        <w:rPr>
          <w:sz w:val="24"/>
          <w:szCs w:val="24"/>
          <w:lang w:eastAsia="zh-CN"/>
        </w:rPr>
        <w:t>]</w:t>
      </w:r>
      <w:r w:rsidRPr="009D1E77">
        <w:rPr>
          <w:rFonts w:hint="eastAsia"/>
          <w:sz w:val="24"/>
          <w:szCs w:val="24"/>
          <w:lang w:eastAsia="zh-CN"/>
        </w:rPr>
        <w:t>的信息，</w:t>
      </w:r>
      <w:r w:rsidRPr="009D1E77">
        <w:rPr>
          <w:sz w:val="24"/>
          <w:szCs w:val="24"/>
          <w:lang w:eastAsia="zh-CN"/>
        </w:rPr>
        <w:t>[</w:t>
      </w:r>
      <w:r w:rsidRPr="009D1E77">
        <w:rPr>
          <w:sz w:val="24"/>
          <w:szCs w:val="24"/>
          <w:lang w:val="zh-CN" w:eastAsia="zh-CN"/>
        </w:rPr>
        <w:t>以支持特设技术专家组的工作</w:t>
      </w:r>
      <w:r w:rsidRPr="009D1E77">
        <w:rPr>
          <w:sz w:val="24"/>
          <w:szCs w:val="24"/>
          <w:lang w:eastAsia="zh-CN"/>
        </w:rPr>
        <w:t>]</w:t>
      </w:r>
      <w:r w:rsidRPr="009D1E77">
        <w:rPr>
          <w:sz w:val="24"/>
          <w:szCs w:val="24"/>
          <w:lang w:eastAsia="zh-CN"/>
        </w:rPr>
        <w:t>；</w:t>
      </w:r>
    </w:p>
    <w:p w14:paraId="60647395" w14:textId="77777777" w:rsidR="00884597" w:rsidRPr="009D1E77" w:rsidRDefault="00884597" w:rsidP="00CC27A7">
      <w:pPr>
        <w:pStyle w:val="CBDRecommendText"/>
        <w:tabs>
          <w:tab w:val="clear" w:pos="567"/>
        </w:tabs>
        <w:ind w:left="1134" w:firstLine="567"/>
        <w:rPr>
          <w:sz w:val="24"/>
          <w:szCs w:val="24"/>
          <w:lang w:eastAsia="zh-CN"/>
        </w:rPr>
      </w:pPr>
      <w:r w:rsidRPr="009D1E77">
        <w:rPr>
          <w:sz w:val="24"/>
          <w:szCs w:val="24"/>
          <w:lang w:eastAsia="zh-CN"/>
        </w:rPr>
        <w:t>10.</w:t>
      </w:r>
      <w:r w:rsidRPr="009D1E77">
        <w:rPr>
          <w:i/>
          <w:iCs/>
          <w:sz w:val="24"/>
          <w:szCs w:val="24"/>
          <w:lang w:eastAsia="zh-CN"/>
        </w:rPr>
        <w:tab/>
      </w:r>
      <w:r w:rsidRPr="009D1E77">
        <w:rPr>
          <w:rFonts w:eastAsia="KaiTi" w:hint="eastAsia"/>
          <w:sz w:val="24"/>
          <w:szCs w:val="24"/>
          <w:lang w:val="zh-CN" w:eastAsia="zh-CN"/>
        </w:rPr>
        <w:t>决定</w:t>
      </w:r>
      <w:r w:rsidRPr="009D1E77">
        <w:rPr>
          <w:rFonts w:hint="eastAsia"/>
          <w:sz w:val="24"/>
          <w:szCs w:val="24"/>
          <w:lang w:val="zh-CN" w:eastAsia="zh-CN"/>
        </w:rPr>
        <w:t>举办合成生物学问题不限成员名额在线论坛的讨论</w:t>
      </w:r>
      <w:r w:rsidRPr="009D1E77">
        <w:rPr>
          <w:rFonts w:hint="eastAsia"/>
          <w:noProof/>
          <w:sz w:val="24"/>
          <w:szCs w:val="24"/>
          <w:lang w:eastAsia="zh-CN"/>
        </w:rPr>
        <w:t>，</w:t>
      </w:r>
      <w:r w:rsidRPr="009D1E77">
        <w:rPr>
          <w:rFonts w:hint="eastAsia"/>
          <w:sz w:val="24"/>
          <w:szCs w:val="24"/>
          <w:lang w:val="zh-CN" w:eastAsia="zh-CN"/>
        </w:rPr>
        <w:t>以收集与</w:t>
      </w:r>
      <w:r w:rsidRPr="009D1E77">
        <w:rPr>
          <w:sz w:val="24"/>
          <w:szCs w:val="24"/>
          <w:lang w:eastAsia="zh-CN"/>
        </w:rPr>
        <w:t>[</w:t>
      </w:r>
      <w:r w:rsidRPr="009D1E77">
        <w:rPr>
          <w:sz w:val="24"/>
          <w:szCs w:val="24"/>
          <w:lang w:val="zh-CN" w:eastAsia="zh-CN"/>
        </w:rPr>
        <w:t>人工智能和计算生物学</w:t>
      </w:r>
      <w:r w:rsidRPr="009D1E77">
        <w:rPr>
          <w:sz w:val="24"/>
          <w:szCs w:val="24"/>
          <w:lang w:eastAsia="zh-CN"/>
        </w:rPr>
        <w:t>][</w:t>
      </w:r>
      <w:r w:rsidRPr="009D1E77">
        <w:rPr>
          <w:sz w:val="24"/>
          <w:szCs w:val="24"/>
          <w:lang w:val="zh-CN" w:eastAsia="zh-CN"/>
        </w:rPr>
        <w:t>人工智能</w:t>
      </w:r>
      <w:r w:rsidRPr="009D1E77">
        <w:rPr>
          <w:rFonts w:hint="eastAsia"/>
          <w:sz w:val="24"/>
          <w:szCs w:val="24"/>
          <w:lang w:val="zh-CN" w:eastAsia="zh-CN"/>
        </w:rPr>
        <w:t>和</w:t>
      </w:r>
      <w:r w:rsidRPr="009D1E77">
        <w:rPr>
          <w:sz w:val="24"/>
          <w:szCs w:val="24"/>
          <w:lang w:val="zh-CN" w:eastAsia="zh-CN"/>
        </w:rPr>
        <w:t>计算生物学</w:t>
      </w:r>
      <w:r w:rsidRPr="009D1E77">
        <w:rPr>
          <w:rFonts w:hint="eastAsia"/>
          <w:sz w:val="24"/>
          <w:szCs w:val="24"/>
          <w:lang w:val="zh-CN" w:eastAsia="zh-CN"/>
        </w:rPr>
        <w:t>与</w:t>
      </w:r>
      <w:r w:rsidRPr="009D1E77">
        <w:rPr>
          <w:sz w:val="24"/>
          <w:szCs w:val="24"/>
          <w:lang w:val="zh-CN" w:eastAsia="zh-CN"/>
        </w:rPr>
        <w:t>合成生物学的融合</w:t>
      </w:r>
      <w:r w:rsidRPr="009D1E77">
        <w:rPr>
          <w:sz w:val="24"/>
          <w:szCs w:val="24"/>
          <w:lang w:eastAsia="zh-CN"/>
        </w:rPr>
        <w:t>]</w:t>
      </w:r>
      <w:r w:rsidRPr="009D1E77">
        <w:rPr>
          <w:sz w:val="24"/>
          <w:szCs w:val="24"/>
          <w:lang w:val="zh-CN" w:eastAsia="zh-CN"/>
        </w:rPr>
        <w:t>、</w:t>
      </w:r>
      <w:r w:rsidRPr="009D1E77">
        <w:rPr>
          <w:sz w:val="24"/>
          <w:szCs w:val="24"/>
          <w:lang w:eastAsia="zh-CN"/>
        </w:rPr>
        <w:t>[</w:t>
      </w:r>
      <w:r>
        <w:rPr>
          <w:rFonts w:hint="eastAsia"/>
          <w:sz w:val="24"/>
          <w:szCs w:val="24"/>
          <w:lang w:val="zh-CN" w:eastAsia="zh-CN"/>
        </w:rPr>
        <w:t>保护用途的应用</w:t>
      </w:r>
      <w:r w:rsidRPr="009D1E77">
        <w:rPr>
          <w:sz w:val="24"/>
          <w:szCs w:val="24"/>
          <w:lang w:eastAsia="zh-CN"/>
        </w:rPr>
        <w:t>]</w:t>
      </w:r>
      <w:r w:rsidRPr="009D1E77">
        <w:rPr>
          <w:sz w:val="24"/>
          <w:szCs w:val="24"/>
          <w:lang w:val="zh-CN" w:eastAsia="zh-CN"/>
        </w:rPr>
        <w:t>以及</w:t>
      </w:r>
      <w:r w:rsidRPr="009D1E77">
        <w:rPr>
          <w:sz w:val="24"/>
          <w:szCs w:val="24"/>
          <w:lang w:eastAsia="zh-CN"/>
        </w:rPr>
        <w:t>[</w:t>
      </w:r>
      <w:r w:rsidRPr="009D1E77">
        <w:rPr>
          <w:sz w:val="24"/>
          <w:szCs w:val="24"/>
          <w:lang w:val="zh-CN" w:eastAsia="zh-CN"/>
        </w:rPr>
        <w:t>制定评估合成生物学应用</w:t>
      </w:r>
      <w:r w:rsidRPr="009D1E77">
        <w:rPr>
          <w:rFonts w:hint="eastAsia"/>
          <w:sz w:val="24"/>
          <w:szCs w:val="24"/>
          <w:lang w:val="zh-CN" w:eastAsia="zh-CN"/>
        </w:rPr>
        <w:t>的</w:t>
      </w:r>
      <w:r w:rsidRPr="009D1E77">
        <w:rPr>
          <w:sz w:val="24"/>
          <w:szCs w:val="24"/>
          <w:lang w:val="zh-CN" w:eastAsia="zh-CN"/>
        </w:rPr>
        <w:t>潜在积极影响和潜在</w:t>
      </w:r>
      <w:r w:rsidRPr="009D1E77">
        <w:rPr>
          <w:rFonts w:hint="eastAsia"/>
          <w:sz w:val="24"/>
          <w:szCs w:val="24"/>
          <w:lang w:val="zh-CN" w:eastAsia="zh-CN"/>
        </w:rPr>
        <w:t>消极</w:t>
      </w:r>
      <w:r w:rsidRPr="009D1E77">
        <w:rPr>
          <w:sz w:val="24"/>
          <w:szCs w:val="24"/>
          <w:lang w:val="zh-CN" w:eastAsia="zh-CN"/>
        </w:rPr>
        <w:t>影响的方法</w:t>
      </w:r>
      <w:r w:rsidRPr="009D1E77">
        <w:rPr>
          <w:sz w:val="24"/>
          <w:szCs w:val="24"/>
          <w:lang w:eastAsia="zh-CN"/>
        </w:rPr>
        <w:t>]</w:t>
      </w:r>
      <w:r w:rsidRPr="009D1E77">
        <w:rPr>
          <w:sz w:val="24"/>
          <w:szCs w:val="24"/>
          <w:lang w:val="zh-CN" w:eastAsia="zh-CN"/>
        </w:rPr>
        <w:t>相关的信息</w:t>
      </w:r>
      <w:r w:rsidRPr="009D1E77">
        <w:rPr>
          <w:sz w:val="24"/>
          <w:szCs w:val="24"/>
          <w:lang w:eastAsia="zh-CN"/>
        </w:rPr>
        <w:t>，</w:t>
      </w:r>
      <w:r w:rsidRPr="009D1E77">
        <w:rPr>
          <w:sz w:val="24"/>
          <w:szCs w:val="24"/>
          <w:lang w:eastAsia="zh-CN"/>
        </w:rPr>
        <w:t>[</w:t>
      </w:r>
      <w:r w:rsidRPr="009D1E77">
        <w:rPr>
          <w:sz w:val="24"/>
          <w:szCs w:val="24"/>
          <w:lang w:val="zh-CN" w:eastAsia="zh-CN"/>
        </w:rPr>
        <w:t>以支持特设技术专家组的工作</w:t>
      </w:r>
      <w:r w:rsidRPr="009D1E77">
        <w:rPr>
          <w:sz w:val="24"/>
          <w:szCs w:val="24"/>
          <w:lang w:eastAsia="zh-CN"/>
        </w:rPr>
        <w:t>]</w:t>
      </w:r>
      <w:r w:rsidRPr="009D1E77">
        <w:rPr>
          <w:sz w:val="24"/>
          <w:szCs w:val="24"/>
          <w:lang w:eastAsia="zh-CN"/>
        </w:rPr>
        <w:t>；</w:t>
      </w:r>
    </w:p>
    <w:p w14:paraId="08B30083" w14:textId="77777777" w:rsidR="00884597" w:rsidRPr="009D1E77" w:rsidRDefault="00884597" w:rsidP="00CC27A7">
      <w:pPr>
        <w:pStyle w:val="CBDRecommendText"/>
        <w:tabs>
          <w:tab w:val="clear" w:pos="567"/>
        </w:tabs>
        <w:ind w:left="1134" w:firstLine="567"/>
        <w:rPr>
          <w:noProof/>
          <w:sz w:val="24"/>
          <w:szCs w:val="24"/>
          <w:lang w:eastAsia="zh-CN"/>
        </w:rPr>
      </w:pPr>
      <w:r w:rsidRPr="009D1E77">
        <w:rPr>
          <w:sz w:val="24"/>
          <w:szCs w:val="24"/>
          <w:lang w:eastAsia="zh-CN"/>
        </w:rPr>
        <w:t>11.</w:t>
      </w:r>
      <w:r w:rsidRPr="009D1E77">
        <w:rPr>
          <w:sz w:val="24"/>
          <w:szCs w:val="24"/>
          <w:lang w:eastAsia="zh-CN"/>
        </w:rPr>
        <w:tab/>
      </w:r>
      <w:r w:rsidRPr="009D1E77">
        <w:rPr>
          <w:rFonts w:eastAsia="KaiTi" w:hint="eastAsia"/>
          <w:sz w:val="24"/>
          <w:szCs w:val="24"/>
          <w:lang w:val="zh-CN" w:eastAsia="zh-CN"/>
        </w:rPr>
        <w:t>请</w:t>
      </w:r>
      <w:r w:rsidRPr="009D1E77">
        <w:rPr>
          <w:rFonts w:hint="eastAsia"/>
          <w:sz w:val="24"/>
          <w:szCs w:val="24"/>
          <w:lang w:val="zh-CN" w:eastAsia="zh-CN"/>
        </w:rPr>
        <w:t>执行秘书在资源允许的情况下</w:t>
      </w:r>
      <w:r w:rsidRPr="009D1E77">
        <w:rPr>
          <w:rFonts w:hint="eastAsia"/>
          <w:noProof/>
          <w:sz w:val="24"/>
          <w:szCs w:val="24"/>
          <w:lang w:eastAsia="zh-CN"/>
        </w:rPr>
        <w:t>：</w:t>
      </w:r>
    </w:p>
    <w:p w14:paraId="56274BD9" w14:textId="77777777" w:rsidR="00884597" w:rsidRPr="009C2A70" w:rsidRDefault="00884597" w:rsidP="00CC27A7">
      <w:pPr>
        <w:pStyle w:val="CBDRecommendText"/>
        <w:ind w:left="1134" w:firstLine="567"/>
        <w:rPr>
          <w:sz w:val="24"/>
          <w:szCs w:val="24"/>
          <w:lang w:eastAsia="zh-CN"/>
        </w:rPr>
      </w:pPr>
      <w:r w:rsidRPr="009C2A70">
        <w:rPr>
          <w:sz w:val="24"/>
          <w:szCs w:val="24"/>
          <w:lang w:eastAsia="zh-CN"/>
        </w:rPr>
        <w:t>(a)</w:t>
      </w:r>
      <w:r w:rsidRPr="009C2A70">
        <w:rPr>
          <w:sz w:val="24"/>
          <w:szCs w:val="24"/>
          <w:lang w:eastAsia="zh-CN"/>
        </w:rPr>
        <w:tab/>
      </w:r>
      <w:r>
        <w:rPr>
          <w:rFonts w:hint="eastAsia"/>
          <w:spacing w:val="-4"/>
          <w:sz w:val="24"/>
          <w:szCs w:val="24"/>
          <w:lang w:eastAsia="zh-CN"/>
        </w:rPr>
        <w:t>综合</w:t>
      </w:r>
      <w:r w:rsidRPr="009C2A70">
        <w:rPr>
          <w:spacing w:val="-4"/>
          <w:sz w:val="24"/>
          <w:szCs w:val="24"/>
          <w:lang w:val="zh-CN" w:eastAsia="zh-CN"/>
        </w:rPr>
        <w:t>根据上文第</w:t>
      </w:r>
      <w:r w:rsidRPr="009C2A70">
        <w:rPr>
          <w:rFonts w:hint="eastAsia"/>
          <w:noProof/>
          <w:spacing w:val="-4"/>
          <w:sz w:val="24"/>
          <w:szCs w:val="24"/>
          <w:lang w:eastAsia="zh-CN"/>
        </w:rPr>
        <w:t>9</w:t>
      </w:r>
      <w:r w:rsidRPr="009C2A70">
        <w:rPr>
          <w:spacing w:val="-4"/>
          <w:sz w:val="24"/>
          <w:szCs w:val="24"/>
          <w:lang w:val="zh-CN" w:eastAsia="zh-CN"/>
        </w:rPr>
        <w:t>段提交的关于合成生物学问题的信息以及上文第</w:t>
      </w:r>
      <w:r w:rsidRPr="009C2A70">
        <w:rPr>
          <w:rFonts w:hint="eastAsia"/>
          <w:spacing w:val="-4"/>
          <w:sz w:val="24"/>
          <w:szCs w:val="24"/>
          <w:lang w:val="zh-CN" w:eastAsia="zh-CN"/>
        </w:rPr>
        <w:t>10</w:t>
      </w:r>
      <w:r w:rsidRPr="009C2A70">
        <w:rPr>
          <w:spacing w:val="-4"/>
          <w:sz w:val="24"/>
          <w:szCs w:val="24"/>
          <w:lang w:val="zh-CN" w:eastAsia="zh-CN"/>
        </w:rPr>
        <w:t>段提到的不限成员名额在线论坛的讨论内容</w:t>
      </w:r>
      <w:r w:rsidRPr="009C2A70">
        <w:rPr>
          <w:noProof/>
          <w:spacing w:val="-4"/>
          <w:sz w:val="24"/>
          <w:szCs w:val="24"/>
          <w:lang w:eastAsia="zh-CN"/>
        </w:rPr>
        <w:t>，</w:t>
      </w:r>
      <w:r w:rsidRPr="009C2A70">
        <w:rPr>
          <w:spacing w:val="-4"/>
          <w:sz w:val="24"/>
          <w:szCs w:val="24"/>
          <w:lang w:eastAsia="zh-CN"/>
        </w:rPr>
        <w:t>[</w:t>
      </w:r>
      <w:r w:rsidRPr="009C2A70">
        <w:rPr>
          <w:spacing w:val="-4"/>
          <w:sz w:val="24"/>
          <w:szCs w:val="24"/>
          <w:lang w:val="zh-CN" w:eastAsia="zh-CN"/>
        </w:rPr>
        <w:t>以支持特设技术专家组的工作</w:t>
      </w:r>
      <w:r w:rsidRPr="009C2A70">
        <w:rPr>
          <w:rFonts w:hint="eastAsia"/>
          <w:spacing w:val="-4"/>
          <w:sz w:val="24"/>
          <w:szCs w:val="24"/>
          <w:lang w:val="zh-CN" w:eastAsia="zh-CN"/>
        </w:rPr>
        <w:t>]</w:t>
      </w:r>
      <w:r w:rsidRPr="009C2A70">
        <w:rPr>
          <w:noProof/>
          <w:spacing w:val="-4"/>
          <w:sz w:val="24"/>
          <w:szCs w:val="24"/>
          <w:lang w:eastAsia="zh-CN"/>
        </w:rPr>
        <w:t>；</w:t>
      </w:r>
    </w:p>
    <w:p w14:paraId="3C95AEC1" w14:textId="77777777" w:rsidR="00884597" w:rsidRPr="009C2A70" w:rsidRDefault="00884597" w:rsidP="00CC27A7">
      <w:pPr>
        <w:pStyle w:val="CBDRecommendText"/>
        <w:ind w:left="1134" w:firstLine="567"/>
        <w:rPr>
          <w:sz w:val="24"/>
          <w:szCs w:val="24"/>
          <w:lang w:eastAsia="zh-CN"/>
        </w:rPr>
      </w:pPr>
      <w:r w:rsidRPr="009C2A70">
        <w:rPr>
          <w:sz w:val="24"/>
          <w:szCs w:val="24"/>
          <w:lang w:eastAsia="zh-CN"/>
        </w:rPr>
        <w:t>[(b)</w:t>
      </w:r>
      <w:r w:rsidRPr="009C2A70">
        <w:rPr>
          <w:sz w:val="24"/>
          <w:szCs w:val="24"/>
          <w:lang w:eastAsia="zh-CN"/>
        </w:rPr>
        <w:tab/>
      </w:r>
      <w:r w:rsidRPr="009C2A70">
        <w:rPr>
          <w:sz w:val="24"/>
          <w:szCs w:val="24"/>
          <w:lang w:val="zh-CN" w:eastAsia="zh-CN"/>
        </w:rPr>
        <w:t>在缔约方大会第十八届会议之前举行的科学、技术和工艺咨询附属机构会议之前</w:t>
      </w:r>
      <w:r w:rsidRPr="009C2A70">
        <w:rPr>
          <w:noProof/>
          <w:sz w:val="24"/>
          <w:szCs w:val="24"/>
          <w:lang w:eastAsia="zh-CN"/>
        </w:rPr>
        <w:t>，</w:t>
      </w:r>
      <w:r w:rsidRPr="009C2A70">
        <w:rPr>
          <w:sz w:val="24"/>
          <w:szCs w:val="24"/>
          <w:lang w:val="zh-CN" w:eastAsia="zh-CN"/>
        </w:rPr>
        <w:t>至少召开一次特设技术专家组面对面会议</w:t>
      </w:r>
      <w:r w:rsidRPr="009C2A70">
        <w:rPr>
          <w:noProof/>
          <w:sz w:val="24"/>
          <w:szCs w:val="24"/>
          <w:lang w:eastAsia="zh-CN"/>
        </w:rPr>
        <w:t>；</w:t>
      </w:r>
      <w:r w:rsidRPr="009C2A70">
        <w:rPr>
          <w:sz w:val="24"/>
          <w:szCs w:val="24"/>
          <w:lang w:eastAsia="zh-CN"/>
        </w:rPr>
        <w:t>]</w:t>
      </w:r>
    </w:p>
    <w:p w14:paraId="555E03AB" w14:textId="77777777" w:rsidR="00884597" w:rsidRPr="009C2A70" w:rsidRDefault="00884597" w:rsidP="00CC27A7">
      <w:pPr>
        <w:pStyle w:val="CBDRecommendText"/>
        <w:ind w:left="1134" w:firstLine="567"/>
        <w:rPr>
          <w:sz w:val="24"/>
          <w:szCs w:val="24"/>
          <w:lang w:eastAsia="zh-CN"/>
        </w:rPr>
      </w:pPr>
      <w:r w:rsidRPr="009C2A70">
        <w:rPr>
          <w:sz w:val="24"/>
          <w:szCs w:val="24"/>
          <w:lang w:eastAsia="zh-CN"/>
        </w:rPr>
        <w:t>(c)</w:t>
      </w:r>
      <w:r w:rsidRPr="009C2A70">
        <w:rPr>
          <w:sz w:val="24"/>
          <w:szCs w:val="24"/>
          <w:lang w:eastAsia="zh-CN"/>
        </w:rPr>
        <w:tab/>
      </w:r>
      <w:r w:rsidRPr="009C2A70">
        <w:rPr>
          <w:sz w:val="24"/>
          <w:szCs w:val="24"/>
          <w:lang w:val="zh-CN" w:eastAsia="zh-CN"/>
        </w:rPr>
        <w:t>根据</w:t>
      </w:r>
      <w:r w:rsidRPr="009C2A70">
        <w:rPr>
          <w:noProof/>
          <w:sz w:val="24"/>
          <w:szCs w:val="24"/>
          <w:lang w:eastAsia="zh-CN"/>
        </w:rPr>
        <w:t>2010</w:t>
      </w:r>
      <w:r w:rsidRPr="009C2A70">
        <w:rPr>
          <w:sz w:val="24"/>
          <w:szCs w:val="24"/>
          <w:lang w:val="zh-CN" w:eastAsia="zh-CN"/>
        </w:rPr>
        <w:t>年</w:t>
      </w:r>
      <w:r w:rsidRPr="009C2A70">
        <w:rPr>
          <w:noProof/>
          <w:sz w:val="24"/>
          <w:szCs w:val="24"/>
          <w:lang w:eastAsia="zh-CN"/>
        </w:rPr>
        <w:t>10</w:t>
      </w:r>
      <w:r w:rsidRPr="009C2A70">
        <w:rPr>
          <w:sz w:val="24"/>
          <w:szCs w:val="24"/>
          <w:lang w:val="zh-CN" w:eastAsia="zh-CN"/>
        </w:rPr>
        <w:t>月</w:t>
      </w:r>
      <w:r w:rsidRPr="009C2A70">
        <w:rPr>
          <w:noProof/>
          <w:sz w:val="24"/>
          <w:szCs w:val="24"/>
          <w:lang w:eastAsia="zh-CN"/>
        </w:rPr>
        <w:t>29</w:t>
      </w:r>
      <w:r w:rsidRPr="009C2A70">
        <w:rPr>
          <w:sz w:val="24"/>
          <w:szCs w:val="24"/>
          <w:lang w:val="zh-CN" w:eastAsia="zh-CN"/>
        </w:rPr>
        <w:t>日第</w:t>
      </w:r>
      <w:hyperlink r:id="rId35" w:history="1">
        <w:r w:rsidRPr="009C2A70">
          <w:rPr>
            <w:rStyle w:val="Hyperlink"/>
            <w:noProof/>
            <w:sz w:val="24"/>
            <w:szCs w:val="24"/>
            <w:lang w:eastAsia="zh-CN"/>
          </w:rPr>
          <w:t>X/40</w:t>
        </w:r>
      </w:hyperlink>
      <w:r w:rsidRPr="009C2A70">
        <w:rPr>
          <w:sz w:val="24"/>
          <w:szCs w:val="24"/>
          <w:lang w:val="zh-CN" w:eastAsia="zh-CN"/>
        </w:rPr>
        <w:t>号决定</w:t>
      </w:r>
      <w:r w:rsidRPr="009C2A70">
        <w:rPr>
          <w:noProof/>
          <w:sz w:val="24"/>
          <w:szCs w:val="24"/>
          <w:lang w:eastAsia="zh-CN"/>
        </w:rPr>
        <w:t>，</w:t>
      </w:r>
      <w:r w:rsidRPr="009C2A70">
        <w:rPr>
          <w:sz w:val="24"/>
          <w:szCs w:val="24"/>
          <w:lang w:val="zh-CN" w:eastAsia="zh-CN"/>
        </w:rPr>
        <w:t>支持土著人民和地方社区充分和有效地参与根据《公约》开展的与合成生物学相关的工作</w:t>
      </w:r>
      <w:r w:rsidRPr="009C2A70">
        <w:rPr>
          <w:noProof/>
          <w:sz w:val="24"/>
          <w:szCs w:val="24"/>
          <w:lang w:eastAsia="zh-CN"/>
        </w:rPr>
        <w:t>；</w:t>
      </w:r>
    </w:p>
    <w:p w14:paraId="12BFA3FF" w14:textId="77777777" w:rsidR="00884597" w:rsidRPr="009C2A70" w:rsidRDefault="00884597" w:rsidP="00CC27A7">
      <w:pPr>
        <w:pStyle w:val="CBDRecommendText"/>
        <w:tabs>
          <w:tab w:val="clear" w:pos="567"/>
        </w:tabs>
        <w:ind w:left="1134" w:firstLine="567"/>
        <w:rPr>
          <w:sz w:val="24"/>
          <w:szCs w:val="24"/>
          <w:lang w:eastAsia="zh-CN"/>
        </w:rPr>
      </w:pPr>
      <w:r w:rsidRPr="009C2A70">
        <w:rPr>
          <w:sz w:val="24"/>
          <w:szCs w:val="24"/>
          <w:lang w:eastAsia="zh-CN"/>
        </w:rPr>
        <w:t>(d)</w:t>
      </w:r>
      <w:r w:rsidRPr="009C2A70">
        <w:rPr>
          <w:sz w:val="24"/>
          <w:szCs w:val="24"/>
          <w:lang w:eastAsia="zh-CN"/>
        </w:rPr>
        <w:tab/>
      </w:r>
      <w:r w:rsidRPr="009C2A70">
        <w:rPr>
          <w:rFonts w:hint="eastAsia"/>
          <w:sz w:val="24"/>
          <w:szCs w:val="24"/>
          <w:lang w:val="zh-CN" w:eastAsia="zh-CN"/>
        </w:rPr>
        <w:t>进一步支持妇女和青年组织、学术界和研究机构参与根据《公约》开展的与合成生物学相关的工作</w:t>
      </w:r>
      <w:r w:rsidRPr="009C2A70">
        <w:rPr>
          <w:rFonts w:hint="eastAsia"/>
          <w:noProof/>
          <w:sz w:val="24"/>
          <w:szCs w:val="24"/>
          <w:lang w:eastAsia="zh-CN"/>
        </w:rPr>
        <w:t>；</w:t>
      </w:r>
    </w:p>
    <w:p w14:paraId="5D031E30" w14:textId="77777777" w:rsidR="00884597" w:rsidRPr="009C2A70" w:rsidRDefault="00884597" w:rsidP="00CC27A7">
      <w:pPr>
        <w:pStyle w:val="CBDRecommendText"/>
        <w:tabs>
          <w:tab w:val="clear" w:pos="567"/>
        </w:tabs>
        <w:ind w:left="1134" w:firstLine="567"/>
        <w:rPr>
          <w:sz w:val="24"/>
          <w:szCs w:val="24"/>
          <w:lang w:val="zh-CN" w:eastAsia="zh-CN"/>
        </w:rPr>
      </w:pPr>
      <w:r w:rsidRPr="009C2A70">
        <w:rPr>
          <w:sz w:val="24"/>
          <w:szCs w:val="24"/>
          <w:lang w:eastAsia="zh-CN"/>
        </w:rPr>
        <w:t>[12.</w:t>
      </w:r>
      <w:r w:rsidRPr="009C2A70">
        <w:rPr>
          <w:sz w:val="24"/>
          <w:szCs w:val="24"/>
          <w:lang w:eastAsia="zh-CN"/>
        </w:rPr>
        <w:tab/>
      </w:r>
      <w:r w:rsidRPr="009C2A70">
        <w:rPr>
          <w:rFonts w:eastAsia="KaiTi" w:hint="eastAsia"/>
          <w:sz w:val="24"/>
          <w:szCs w:val="24"/>
          <w:lang w:val="zh-CN" w:eastAsia="zh-CN"/>
        </w:rPr>
        <w:t>请</w:t>
      </w:r>
      <w:r w:rsidRPr="009C2A70">
        <w:rPr>
          <w:rFonts w:hint="eastAsia"/>
          <w:sz w:val="24"/>
          <w:szCs w:val="24"/>
          <w:lang w:val="zh-CN" w:eastAsia="zh-CN"/>
        </w:rPr>
        <w:t>科学、技术和工艺咨询附属机构在缔约方大会第十八届会议之前举行的会议上审议</w:t>
      </w:r>
      <w:r w:rsidRPr="009C2A70">
        <w:rPr>
          <w:rFonts w:hint="eastAsia"/>
          <w:sz w:val="24"/>
          <w:szCs w:val="24"/>
          <w:lang w:eastAsia="zh-CN"/>
        </w:rPr>
        <w:t>[</w:t>
      </w:r>
      <w:r w:rsidRPr="009C2A70">
        <w:rPr>
          <w:rFonts w:hint="eastAsia"/>
          <w:sz w:val="24"/>
          <w:szCs w:val="24"/>
          <w:lang w:val="zh-CN" w:eastAsia="zh-CN"/>
        </w:rPr>
        <w:t>特设技术专家组的工作成果</w:t>
      </w:r>
      <w:r w:rsidRPr="009C2A70">
        <w:rPr>
          <w:rFonts w:hint="eastAsia"/>
          <w:sz w:val="24"/>
          <w:szCs w:val="24"/>
          <w:lang w:eastAsia="zh-CN"/>
        </w:rPr>
        <w:t>]</w:t>
      </w:r>
      <w:r w:rsidRPr="009C2A70">
        <w:rPr>
          <w:sz w:val="24"/>
          <w:szCs w:val="24"/>
          <w:lang w:eastAsia="zh-CN"/>
        </w:rPr>
        <w:t>[</w:t>
      </w:r>
      <w:r w:rsidRPr="009C2A70">
        <w:rPr>
          <w:sz w:val="24"/>
          <w:szCs w:val="24"/>
          <w:lang w:val="zh-CN" w:eastAsia="zh-CN"/>
        </w:rPr>
        <w:t>上文第</w:t>
      </w:r>
      <w:r w:rsidRPr="009C2A70">
        <w:rPr>
          <w:sz w:val="24"/>
          <w:szCs w:val="24"/>
          <w:lang w:eastAsia="zh-CN"/>
        </w:rPr>
        <w:t>11(a)</w:t>
      </w:r>
      <w:r w:rsidRPr="009C2A70">
        <w:rPr>
          <w:sz w:val="24"/>
          <w:szCs w:val="24"/>
          <w:lang w:val="zh-CN" w:eastAsia="zh-CN"/>
        </w:rPr>
        <w:t>分段所要求的综合报告</w:t>
      </w:r>
      <w:r w:rsidRPr="009C2A70">
        <w:rPr>
          <w:sz w:val="24"/>
          <w:szCs w:val="24"/>
          <w:lang w:eastAsia="zh-CN"/>
        </w:rPr>
        <w:t>]</w:t>
      </w:r>
      <w:r w:rsidRPr="009C2A70">
        <w:rPr>
          <w:rFonts w:hint="eastAsia"/>
          <w:noProof/>
          <w:sz w:val="24"/>
          <w:szCs w:val="24"/>
          <w:lang w:eastAsia="zh-CN"/>
        </w:rPr>
        <w:t>，</w:t>
      </w:r>
      <w:r w:rsidRPr="009C2A70">
        <w:rPr>
          <w:rFonts w:hint="eastAsia"/>
          <w:sz w:val="24"/>
          <w:szCs w:val="24"/>
          <w:lang w:val="zh-CN" w:eastAsia="zh-CN"/>
        </w:rPr>
        <w:t>以便提交一份决定草案供缔约方大会第十八届会议审议；</w:t>
      </w:r>
      <w:r w:rsidRPr="009C2A70">
        <w:rPr>
          <w:sz w:val="24"/>
          <w:szCs w:val="24"/>
          <w:lang w:eastAsia="zh-CN"/>
        </w:rPr>
        <w:t>]</w:t>
      </w:r>
    </w:p>
    <w:p w14:paraId="5BAA0C40" w14:textId="77777777" w:rsidR="00884597" w:rsidRPr="009C2A70" w:rsidRDefault="00884597" w:rsidP="00CC27A7">
      <w:pPr>
        <w:pStyle w:val="CBDRecommendText"/>
        <w:tabs>
          <w:tab w:val="clear" w:pos="567"/>
        </w:tabs>
        <w:ind w:left="1134" w:firstLine="567"/>
        <w:rPr>
          <w:b/>
          <w:bCs/>
          <w:sz w:val="24"/>
          <w:szCs w:val="24"/>
          <w:lang w:eastAsia="zh-CN"/>
        </w:rPr>
      </w:pPr>
      <w:r w:rsidRPr="009C2A70">
        <w:rPr>
          <w:rFonts w:hint="eastAsia"/>
          <w:b/>
          <w:bCs/>
          <w:sz w:val="24"/>
          <w:szCs w:val="24"/>
          <w:lang w:val="zh-CN" w:eastAsia="zh-CN"/>
        </w:rPr>
        <w:t>]</w:t>
      </w:r>
    </w:p>
    <w:p w14:paraId="25A4D3E9" w14:textId="77777777" w:rsidR="00884597" w:rsidRPr="009C2A70" w:rsidRDefault="00884597" w:rsidP="00CC27A7">
      <w:pPr>
        <w:pStyle w:val="CBDRecommendText"/>
        <w:tabs>
          <w:tab w:val="clear" w:pos="567"/>
          <w:tab w:val="clear" w:pos="1134"/>
          <w:tab w:val="clear" w:pos="1701"/>
          <w:tab w:val="clear" w:pos="2268"/>
        </w:tabs>
        <w:ind w:left="1134" w:hanging="567"/>
        <w:jc w:val="left"/>
        <w:rPr>
          <w:b/>
          <w:sz w:val="24"/>
          <w:szCs w:val="24"/>
          <w:lang w:eastAsia="zh-CN"/>
        </w:rPr>
      </w:pPr>
      <w:r w:rsidRPr="009C2A70">
        <w:rPr>
          <w:rFonts w:hint="eastAsia"/>
          <w:b/>
          <w:sz w:val="24"/>
          <w:szCs w:val="24"/>
          <w:lang w:eastAsia="zh-CN"/>
        </w:rPr>
        <w:t>二</w:t>
      </w:r>
      <w:r w:rsidRPr="009C2A70">
        <w:rPr>
          <w:b/>
          <w:sz w:val="24"/>
          <w:szCs w:val="24"/>
          <w:lang w:eastAsia="zh-CN"/>
        </w:rPr>
        <w:t>.</w:t>
      </w:r>
      <w:r w:rsidRPr="009C2A70">
        <w:rPr>
          <w:b/>
          <w:sz w:val="24"/>
          <w:szCs w:val="24"/>
          <w:lang w:eastAsia="zh-CN"/>
        </w:rPr>
        <w:tab/>
      </w:r>
      <w:r w:rsidRPr="009C2A70">
        <w:rPr>
          <w:b/>
          <w:sz w:val="24"/>
          <w:szCs w:val="24"/>
          <w:lang w:eastAsia="zh-CN"/>
        </w:rPr>
        <w:t>《公约》及其各项议定书下开展的与合成生物学相关工作的汇总与</w:t>
      </w:r>
      <w:r w:rsidRPr="009C2A70">
        <w:rPr>
          <w:rFonts w:hint="eastAsia"/>
          <w:b/>
          <w:sz w:val="24"/>
          <w:szCs w:val="24"/>
          <w:lang w:eastAsia="zh-CN"/>
        </w:rPr>
        <w:t>审查</w:t>
      </w:r>
    </w:p>
    <w:p w14:paraId="3F625142" w14:textId="77777777" w:rsidR="00884597" w:rsidRPr="009C2A70" w:rsidRDefault="00884597" w:rsidP="00CC27A7">
      <w:pPr>
        <w:pStyle w:val="CBDRecommendText"/>
        <w:tabs>
          <w:tab w:val="clear" w:pos="567"/>
        </w:tabs>
        <w:ind w:left="1134" w:firstLine="567"/>
        <w:rPr>
          <w:sz w:val="24"/>
          <w:szCs w:val="24"/>
          <w:lang w:eastAsia="zh-CN"/>
        </w:rPr>
      </w:pPr>
      <w:r w:rsidRPr="009C2A70">
        <w:rPr>
          <w:sz w:val="24"/>
          <w:szCs w:val="24"/>
          <w:lang w:eastAsia="zh-CN"/>
        </w:rPr>
        <w:t>13.</w:t>
      </w:r>
      <w:r w:rsidRPr="009C2A70">
        <w:rPr>
          <w:sz w:val="24"/>
          <w:szCs w:val="24"/>
          <w:lang w:eastAsia="zh-CN"/>
        </w:rPr>
        <w:tab/>
      </w:r>
      <w:r w:rsidRPr="009C2A70">
        <w:rPr>
          <w:rFonts w:eastAsia="KaiTi"/>
          <w:sz w:val="24"/>
          <w:szCs w:val="24"/>
          <w:lang w:eastAsia="zh-CN"/>
        </w:rPr>
        <w:t>请</w:t>
      </w:r>
      <w:r w:rsidRPr="009C2A70">
        <w:rPr>
          <w:sz w:val="24"/>
          <w:szCs w:val="24"/>
          <w:lang w:eastAsia="zh-CN"/>
        </w:rPr>
        <w:t>执行秘书在资源允许的情况下：</w:t>
      </w:r>
    </w:p>
    <w:p w14:paraId="39D432FC" w14:textId="77777777" w:rsidR="00884597" w:rsidRPr="009C2A70" w:rsidRDefault="00884597" w:rsidP="00CC27A7">
      <w:pPr>
        <w:pStyle w:val="CBDRecommendText"/>
        <w:tabs>
          <w:tab w:val="clear" w:pos="567"/>
        </w:tabs>
        <w:ind w:left="1134" w:firstLine="567"/>
        <w:rPr>
          <w:sz w:val="24"/>
          <w:szCs w:val="24"/>
          <w:lang w:eastAsia="zh-CN"/>
        </w:rPr>
      </w:pPr>
      <w:r w:rsidRPr="009C2A70">
        <w:rPr>
          <w:sz w:val="24"/>
          <w:szCs w:val="24"/>
          <w:lang w:eastAsia="zh-CN"/>
        </w:rPr>
        <w:t>(a)</w:t>
      </w:r>
      <w:r w:rsidRPr="009C2A70">
        <w:rPr>
          <w:sz w:val="24"/>
          <w:szCs w:val="24"/>
          <w:lang w:eastAsia="zh-CN"/>
        </w:rPr>
        <w:tab/>
      </w:r>
      <w:r w:rsidRPr="009C2A70">
        <w:rPr>
          <w:sz w:val="24"/>
          <w:szCs w:val="24"/>
          <w:lang w:eastAsia="zh-CN"/>
        </w:rPr>
        <w:t>编写一份盘点报告</w:t>
      </w:r>
      <w:r w:rsidRPr="009C2A70">
        <w:rPr>
          <w:rFonts w:hint="eastAsia"/>
          <w:sz w:val="24"/>
          <w:szCs w:val="24"/>
          <w:lang w:eastAsia="zh-CN"/>
        </w:rPr>
        <w:t>草案</w:t>
      </w:r>
      <w:r w:rsidRPr="009C2A70">
        <w:rPr>
          <w:sz w:val="24"/>
          <w:szCs w:val="24"/>
          <w:lang w:eastAsia="zh-CN"/>
        </w:rPr>
        <w:t>，</w:t>
      </w:r>
      <w:r>
        <w:rPr>
          <w:rFonts w:hint="eastAsia"/>
          <w:sz w:val="24"/>
          <w:szCs w:val="24"/>
          <w:lang w:eastAsia="zh-CN"/>
        </w:rPr>
        <w:t>其中载有</w:t>
      </w:r>
      <w:r w:rsidRPr="009C2A70">
        <w:rPr>
          <w:sz w:val="24"/>
          <w:szCs w:val="24"/>
          <w:lang w:eastAsia="zh-CN"/>
        </w:rPr>
        <w:t>对</w:t>
      </w:r>
      <w:r w:rsidRPr="009C2A70">
        <w:rPr>
          <w:sz w:val="24"/>
          <w:szCs w:val="24"/>
          <w:lang w:eastAsia="zh-CN"/>
        </w:rPr>
        <w:t>2010</w:t>
      </w:r>
      <w:r w:rsidRPr="009C2A70">
        <w:rPr>
          <w:sz w:val="24"/>
          <w:szCs w:val="24"/>
          <w:lang w:eastAsia="zh-CN"/>
        </w:rPr>
        <w:t>年以来在《公约》及其各项议定书下开展的与合成生物学相关的工作和进程</w:t>
      </w:r>
      <w:r>
        <w:rPr>
          <w:rFonts w:hint="eastAsia"/>
          <w:sz w:val="24"/>
          <w:szCs w:val="24"/>
          <w:lang w:eastAsia="zh-CN"/>
        </w:rPr>
        <w:t>的</w:t>
      </w:r>
      <w:r w:rsidRPr="009C2A70">
        <w:rPr>
          <w:sz w:val="24"/>
          <w:szCs w:val="24"/>
          <w:lang w:eastAsia="zh-CN"/>
        </w:rPr>
        <w:t>汇总、综合和</w:t>
      </w:r>
      <w:r w:rsidRPr="009C2A70">
        <w:rPr>
          <w:rFonts w:hint="eastAsia"/>
          <w:sz w:val="24"/>
          <w:szCs w:val="24"/>
          <w:lang w:eastAsia="zh-CN"/>
        </w:rPr>
        <w:t>审查，</w:t>
      </w:r>
      <w:r>
        <w:rPr>
          <w:rFonts w:hint="eastAsia"/>
          <w:sz w:val="24"/>
          <w:szCs w:val="24"/>
          <w:lang w:eastAsia="zh-CN"/>
        </w:rPr>
        <w:t>以期</w:t>
      </w:r>
      <w:r w:rsidRPr="009C2A70">
        <w:rPr>
          <w:sz w:val="24"/>
          <w:szCs w:val="24"/>
          <w:lang w:eastAsia="zh-CN"/>
        </w:rPr>
        <w:t>：</w:t>
      </w:r>
    </w:p>
    <w:p w14:paraId="1CB4B781" w14:textId="77777777" w:rsidR="00884597" w:rsidRPr="009C2A70" w:rsidRDefault="00884597">
      <w:pPr>
        <w:pStyle w:val="CBDRecommendText"/>
        <w:numPr>
          <w:ilvl w:val="0"/>
          <w:numId w:val="24"/>
        </w:numPr>
        <w:tabs>
          <w:tab w:val="clear" w:pos="567"/>
          <w:tab w:val="clear" w:pos="1134"/>
          <w:tab w:val="clear" w:pos="1701"/>
          <w:tab w:val="clear" w:pos="2268"/>
        </w:tabs>
        <w:spacing w:before="120"/>
        <w:ind w:left="2448" w:hanging="720"/>
        <w:rPr>
          <w:sz w:val="24"/>
          <w:szCs w:val="24"/>
          <w:lang w:eastAsia="zh-CN"/>
        </w:rPr>
      </w:pPr>
      <w:r w:rsidRPr="009C2A70">
        <w:rPr>
          <w:sz w:val="24"/>
          <w:szCs w:val="24"/>
          <w:lang w:eastAsia="zh-CN"/>
        </w:rPr>
        <w:t>查明与《公约》及其各项议定书下现有进程之间的差距、重叠、重复和互补之处；</w:t>
      </w:r>
    </w:p>
    <w:p w14:paraId="5BF08E0D" w14:textId="77777777" w:rsidR="00884597" w:rsidRPr="009C2A70" w:rsidRDefault="00884597">
      <w:pPr>
        <w:pStyle w:val="CBDRecommendText"/>
        <w:widowControl w:val="0"/>
        <w:numPr>
          <w:ilvl w:val="0"/>
          <w:numId w:val="24"/>
        </w:numPr>
        <w:tabs>
          <w:tab w:val="clear" w:pos="567"/>
          <w:tab w:val="clear" w:pos="1134"/>
          <w:tab w:val="clear" w:pos="1701"/>
          <w:tab w:val="clear" w:pos="2268"/>
        </w:tabs>
        <w:spacing w:before="120"/>
        <w:ind w:left="2448" w:hanging="720"/>
        <w:rPr>
          <w:sz w:val="24"/>
          <w:szCs w:val="24"/>
          <w:lang w:eastAsia="zh-CN"/>
        </w:rPr>
      </w:pPr>
      <w:r>
        <w:rPr>
          <w:rFonts w:hint="eastAsia"/>
          <w:sz w:val="24"/>
          <w:szCs w:val="24"/>
          <w:lang w:eastAsia="zh-CN"/>
        </w:rPr>
        <w:lastRenderedPageBreak/>
        <w:t>摸清</w:t>
      </w:r>
      <w:r w:rsidRPr="009C2A70">
        <w:rPr>
          <w:sz w:val="24"/>
          <w:szCs w:val="24"/>
          <w:lang w:eastAsia="zh-CN"/>
        </w:rPr>
        <w:t>其他从事合成生物学工作的相关国际组织和实体</w:t>
      </w:r>
      <w:r w:rsidRPr="009C2A70">
        <w:rPr>
          <w:snapToGrid w:val="0"/>
          <w:sz w:val="24"/>
          <w:szCs w:val="24"/>
          <w:vertAlign w:val="superscript"/>
        </w:rPr>
        <w:footnoteReference w:id="26"/>
      </w:r>
      <w:r>
        <w:rPr>
          <w:rFonts w:hint="eastAsia"/>
          <w:sz w:val="24"/>
          <w:szCs w:val="24"/>
          <w:lang w:eastAsia="zh-CN"/>
        </w:rPr>
        <w:t>在</w:t>
      </w:r>
      <w:r w:rsidRPr="009C2A70">
        <w:rPr>
          <w:sz w:val="24"/>
          <w:szCs w:val="24"/>
          <w:lang w:eastAsia="zh-CN"/>
        </w:rPr>
        <w:t>《生物多样性公约》</w:t>
      </w:r>
      <w:r>
        <w:rPr>
          <w:rFonts w:hint="eastAsia"/>
          <w:sz w:val="24"/>
          <w:szCs w:val="24"/>
          <w:lang w:eastAsia="zh-CN"/>
        </w:rPr>
        <w:t>三项</w:t>
      </w:r>
      <w:r w:rsidRPr="009C2A70">
        <w:rPr>
          <w:sz w:val="24"/>
          <w:szCs w:val="24"/>
          <w:lang w:eastAsia="zh-CN"/>
        </w:rPr>
        <w:t>目标</w:t>
      </w:r>
      <w:r>
        <w:rPr>
          <w:rFonts w:hint="eastAsia"/>
          <w:sz w:val="24"/>
          <w:szCs w:val="24"/>
          <w:lang w:eastAsia="zh-CN"/>
        </w:rPr>
        <w:t>方面的</w:t>
      </w:r>
      <w:r w:rsidRPr="009C2A70">
        <w:rPr>
          <w:rFonts w:hint="eastAsia"/>
          <w:sz w:val="24"/>
          <w:szCs w:val="24"/>
          <w:lang w:eastAsia="zh-CN"/>
        </w:rPr>
        <w:t>工作</w:t>
      </w:r>
      <w:r w:rsidRPr="009C2A70">
        <w:rPr>
          <w:sz w:val="24"/>
          <w:szCs w:val="24"/>
          <w:lang w:eastAsia="zh-CN"/>
        </w:rPr>
        <w:t>范围</w:t>
      </w:r>
      <w:r>
        <w:rPr>
          <w:rFonts w:hint="eastAsia"/>
          <w:sz w:val="24"/>
          <w:szCs w:val="24"/>
          <w:lang w:eastAsia="zh-CN"/>
        </w:rPr>
        <w:t>和</w:t>
      </w:r>
      <w:r w:rsidRPr="009C2A70">
        <w:rPr>
          <w:sz w:val="24"/>
          <w:szCs w:val="24"/>
          <w:lang w:eastAsia="zh-CN"/>
        </w:rPr>
        <w:t>任务授权；</w:t>
      </w:r>
    </w:p>
    <w:p w14:paraId="36867FC9" w14:textId="77777777" w:rsidR="00884597" w:rsidRPr="009C2A70" w:rsidRDefault="00884597" w:rsidP="004C3E4B">
      <w:pPr>
        <w:pStyle w:val="CBDRecommendText"/>
        <w:widowControl w:val="0"/>
        <w:tabs>
          <w:tab w:val="clear" w:pos="567"/>
        </w:tabs>
        <w:ind w:left="1134" w:firstLine="567"/>
        <w:rPr>
          <w:sz w:val="24"/>
          <w:szCs w:val="24"/>
          <w:lang w:eastAsia="zh-CN"/>
        </w:rPr>
      </w:pPr>
      <w:r w:rsidRPr="009C2A70">
        <w:rPr>
          <w:sz w:val="24"/>
          <w:szCs w:val="24"/>
          <w:lang w:eastAsia="zh-CN"/>
        </w:rPr>
        <w:t>(b)</w:t>
      </w:r>
      <w:r w:rsidRPr="009C2A70">
        <w:rPr>
          <w:sz w:val="24"/>
          <w:szCs w:val="24"/>
          <w:lang w:eastAsia="zh-CN"/>
        </w:rPr>
        <w:tab/>
      </w:r>
      <w:r w:rsidRPr="009C2A70">
        <w:rPr>
          <w:rFonts w:hint="eastAsia"/>
          <w:sz w:val="24"/>
          <w:szCs w:val="24"/>
          <w:lang w:eastAsia="zh-CN"/>
        </w:rPr>
        <w:t>及时提交盘点报告草案供同行评议，</w:t>
      </w:r>
      <w:r w:rsidRPr="009C2A70">
        <w:rPr>
          <w:sz w:val="24"/>
          <w:szCs w:val="24"/>
          <w:lang w:eastAsia="zh-CN"/>
        </w:rPr>
        <w:t>以便</w:t>
      </w:r>
      <w:r w:rsidRPr="009C2A70">
        <w:rPr>
          <w:rFonts w:hint="eastAsia"/>
          <w:sz w:val="24"/>
          <w:szCs w:val="24"/>
          <w:lang w:eastAsia="zh-CN"/>
        </w:rPr>
        <w:t>完成定稿，并在缔约方大会第十九届会议之前举行</w:t>
      </w:r>
      <w:r w:rsidRPr="009C2A70">
        <w:rPr>
          <w:sz w:val="24"/>
          <w:szCs w:val="24"/>
          <w:lang w:eastAsia="zh-CN"/>
        </w:rPr>
        <w:t>的</w:t>
      </w:r>
      <w:r w:rsidRPr="009C2A70">
        <w:rPr>
          <w:rFonts w:hint="eastAsia"/>
          <w:sz w:val="24"/>
          <w:szCs w:val="24"/>
          <w:lang w:eastAsia="zh-CN"/>
        </w:rPr>
        <w:t>科学、技术和工艺咨询附属机构</w:t>
      </w:r>
      <w:r w:rsidRPr="009C2A70">
        <w:rPr>
          <w:sz w:val="24"/>
          <w:szCs w:val="24"/>
          <w:lang w:eastAsia="zh-CN"/>
        </w:rPr>
        <w:t>会议上</w:t>
      </w:r>
      <w:r w:rsidRPr="009C2A70">
        <w:rPr>
          <w:rFonts w:hint="eastAsia"/>
          <w:sz w:val="24"/>
          <w:szCs w:val="24"/>
          <w:lang w:eastAsia="zh-CN"/>
        </w:rPr>
        <w:t>进行</w:t>
      </w:r>
      <w:r w:rsidRPr="009C2A70">
        <w:rPr>
          <w:sz w:val="24"/>
          <w:szCs w:val="24"/>
          <w:lang w:eastAsia="zh-CN"/>
        </w:rPr>
        <w:t>审议</w:t>
      </w:r>
      <w:r w:rsidRPr="009C2A70">
        <w:rPr>
          <w:rFonts w:hint="eastAsia"/>
          <w:sz w:val="24"/>
          <w:szCs w:val="24"/>
          <w:lang w:eastAsia="zh-CN"/>
        </w:rPr>
        <w:t>；</w:t>
      </w:r>
    </w:p>
    <w:p w14:paraId="60E10D8C" w14:textId="77777777" w:rsidR="00884597" w:rsidRPr="009C2A70" w:rsidRDefault="00884597" w:rsidP="0001471C">
      <w:pPr>
        <w:pStyle w:val="CBDRecommendText"/>
        <w:tabs>
          <w:tab w:val="clear" w:pos="567"/>
        </w:tabs>
        <w:ind w:left="1134" w:firstLine="567"/>
        <w:rPr>
          <w:sz w:val="24"/>
          <w:szCs w:val="24"/>
          <w:lang w:eastAsia="zh-CN"/>
        </w:rPr>
      </w:pPr>
      <w:r w:rsidRPr="009C2A70">
        <w:rPr>
          <w:sz w:val="24"/>
          <w:szCs w:val="24"/>
          <w:lang w:eastAsia="zh-CN"/>
        </w:rPr>
        <w:t>(c)</w:t>
      </w:r>
      <w:r w:rsidRPr="009C2A70">
        <w:rPr>
          <w:sz w:val="24"/>
          <w:szCs w:val="24"/>
          <w:lang w:eastAsia="zh-CN"/>
        </w:rPr>
        <w:tab/>
      </w:r>
      <w:r w:rsidRPr="009C2A70">
        <w:rPr>
          <w:rFonts w:hint="eastAsia"/>
          <w:sz w:val="24"/>
          <w:szCs w:val="24"/>
          <w:lang w:eastAsia="zh-CN"/>
        </w:rPr>
        <w:t>在缔约方大会第十九届会议之前举行的科学、技术和工艺咨询附属机构会议上提交盘点报告；</w:t>
      </w:r>
    </w:p>
    <w:p w14:paraId="34D1914C" w14:textId="77777777" w:rsidR="00884597" w:rsidRPr="009C2A70" w:rsidRDefault="00884597" w:rsidP="0001471C">
      <w:pPr>
        <w:pStyle w:val="CBDRecommendText"/>
        <w:tabs>
          <w:tab w:val="clear" w:pos="567"/>
        </w:tabs>
        <w:ind w:left="1134" w:firstLine="567"/>
        <w:rPr>
          <w:sz w:val="24"/>
          <w:szCs w:val="24"/>
          <w:lang w:eastAsia="zh-CN"/>
        </w:rPr>
      </w:pPr>
      <w:r w:rsidRPr="009C2A70">
        <w:rPr>
          <w:sz w:val="24"/>
          <w:szCs w:val="24"/>
          <w:lang w:eastAsia="zh-CN"/>
        </w:rPr>
        <w:t>[14.</w:t>
      </w:r>
      <w:r w:rsidRPr="009C2A70">
        <w:rPr>
          <w:sz w:val="24"/>
          <w:szCs w:val="24"/>
          <w:lang w:eastAsia="zh-CN"/>
        </w:rPr>
        <w:tab/>
      </w:r>
      <w:r w:rsidRPr="009C2A70">
        <w:rPr>
          <w:rFonts w:eastAsia="KaiTi" w:hint="eastAsia"/>
          <w:sz w:val="24"/>
          <w:szCs w:val="24"/>
          <w:lang w:eastAsia="zh-CN"/>
        </w:rPr>
        <w:t>请</w:t>
      </w:r>
      <w:r w:rsidRPr="009C2A70">
        <w:rPr>
          <w:rFonts w:hint="eastAsia"/>
          <w:sz w:val="24"/>
          <w:szCs w:val="24"/>
          <w:lang w:eastAsia="zh-CN"/>
        </w:rPr>
        <w:t>科学、技术和工艺咨询附属机构审议盘点报告，并编制一份关于《公约》下合成生物学今后工作备选方案的建议草案，供缔约方大会第十九届会议审议。</w:t>
      </w:r>
      <w:r w:rsidRPr="009C2A70">
        <w:rPr>
          <w:sz w:val="24"/>
          <w:szCs w:val="24"/>
          <w:lang w:eastAsia="zh-CN"/>
        </w:rPr>
        <w:t>]</w:t>
      </w:r>
    </w:p>
    <w:p w14:paraId="66BFD77D" w14:textId="77777777" w:rsidR="00884597" w:rsidRPr="00827764" w:rsidRDefault="00884597" w:rsidP="0001471C">
      <w:pPr>
        <w:pStyle w:val="CBDRecommendText"/>
        <w:tabs>
          <w:tab w:val="clear" w:pos="567"/>
        </w:tabs>
        <w:ind w:left="1134" w:firstLine="567"/>
        <w:rPr>
          <w:sz w:val="24"/>
          <w:szCs w:val="24"/>
          <w:lang w:eastAsia="zh-CN"/>
        </w:rPr>
      </w:pPr>
      <w:r w:rsidRPr="00827764">
        <w:rPr>
          <w:sz w:val="24"/>
          <w:szCs w:val="24"/>
          <w:lang w:eastAsia="zh-CN"/>
        </w:rPr>
        <w:t>[</w:t>
      </w:r>
      <w:proofErr w:type="gramStart"/>
      <w:r w:rsidRPr="00827764">
        <w:rPr>
          <w:sz w:val="24"/>
          <w:szCs w:val="24"/>
          <w:lang w:eastAsia="zh-CN"/>
        </w:rPr>
        <w:t>14.</w:t>
      </w:r>
      <w:r w:rsidRPr="00827764">
        <w:rPr>
          <w:rFonts w:eastAsia="KaiTi" w:hint="eastAsia"/>
          <w:sz w:val="24"/>
          <w:szCs w:val="24"/>
          <w:lang w:eastAsia="zh-CN"/>
        </w:rPr>
        <w:t>备选案文</w:t>
      </w:r>
      <w:proofErr w:type="gramEnd"/>
      <w:r>
        <w:rPr>
          <w:rFonts w:hint="eastAsia"/>
          <w:sz w:val="24"/>
          <w:szCs w:val="24"/>
          <w:lang w:eastAsia="zh-CN"/>
        </w:rPr>
        <w:t xml:space="preserve">  </w:t>
      </w:r>
      <w:r w:rsidRPr="00827764">
        <w:rPr>
          <w:rFonts w:eastAsia="KaiTi" w:hint="eastAsia"/>
          <w:sz w:val="24"/>
          <w:szCs w:val="24"/>
          <w:lang w:eastAsia="zh-CN"/>
        </w:rPr>
        <w:t>请</w:t>
      </w:r>
      <w:r w:rsidRPr="00827764">
        <w:rPr>
          <w:rFonts w:hint="eastAsia"/>
          <w:sz w:val="24"/>
          <w:szCs w:val="24"/>
          <w:lang w:eastAsia="zh-CN"/>
        </w:rPr>
        <w:t>科学、技术和工艺咨询附属机构审议盘点报告，并编制一份关于在《公约》下从事合成生物学工作的协调一致、科学上稳健和有效办法备选方案的建议草案，确保任何此类办法都能充分解决与《公约》</w:t>
      </w:r>
      <w:r>
        <w:rPr>
          <w:rFonts w:hint="eastAsia"/>
          <w:sz w:val="24"/>
          <w:szCs w:val="24"/>
          <w:lang w:eastAsia="zh-CN"/>
        </w:rPr>
        <w:t>三项</w:t>
      </w:r>
      <w:r w:rsidRPr="00827764">
        <w:rPr>
          <w:rFonts w:hint="eastAsia"/>
          <w:sz w:val="24"/>
          <w:szCs w:val="24"/>
          <w:lang w:eastAsia="zh-CN"/>
        </w:rPr>
        <w:t>目标相关的未决问题和新出现的问题，供缔约方大会第十九届会议审议。</w:t>
      </w:r>
      <w:r w:rsidRPr="00827764">
        <w:rPr>
          <w:sz w:val="24"/>
          <w:szCs w:val="24"/>
          <w:lang w:eastAsia="zh-CN"/>
        </w:rPr>
        <w:t>]</w:t>
      </w:r>
    </w:p>
    <w:p w14:paraId="68BAD02B" w14:textId="77777777" w:rsidR="00884597" w:rsidRPr="0025493B" w:rsidRDefault="00884597" w:rsidP="0001471C">
      <w:pPr>
        <w:pStyle w:val="CBDDesicionAnnex"/>
        <w:ind w:left="1134"/>
        <w:rPr>
          <w:rFonts w:ascii="SimSun" w:hAnsi="SimSun" w:cs="Times New Roman"/>
          <w:bCs w:val="0"/>
          <w:noProof/>
          <w:szCs w:val="24"/>
          <w:lang w:eastAsia="zh-CN"/>
        </w:rPr>
      </w:pPr>
      <w:r w:rsidRPr="0025493B">
        <w:rPr>
          <w:rFonts w:ascii="SimSun" w:hAnsi="SimSun" w:cs="Times New Roman"/>
          <w:bCs w:val="0"/>
          <w:noProof/>
          <w:szCs w:val="24"/>
          <w:lang w:eastAsia="zh-CN"/>
        </w:rPr>
        <w:t>附件一</w:t>
      </w:r>
    </w:p>
    <w:p w14:paraId="61D0E1D4" w14:textId="77777777" w:rsidR="00884597" w:rsidRPr="004C3E4B" w:rsidRDefault="00884597" w:rsidP="004C3E4B">
      <w:pPr>
        <w:ind w:left="1170"/>
        <w:rPr>
          <w:b/>
          <w:bCs/>
          <w:lang w:eastAsia="zh-CN"/>
        </w:rPr>
      </w:pPr>
      <w:r w:rsidRPr="004C3E4B">
        <w:rPr>
          <w:rFonts w:hint="eastAsia"/>
          <w:b/>
          <w:bCs/>
          <w:lang w:eastAsia="zh-CN"/>
        </w:rPr>
        <w:t>支持合成生物学领域能力建设和发展、技术获取和转让以及知识共享以促进执行《生物多样性公约》和《昆明</w:t>
      </w:r>
      <w:r w:rsidRPr="004C3E4B">
        <w:rPr>
          <w:rFonts w:hint="eastAsia"/>
          <w:b/>
          <w:bCs/>
          <w:lang w:eastAsia="zh-CN"/>
        </w:rPr>
        <w:t>-</w:t>
      </w:r>
      <w:r w:rsidRPr="004C3E4B">
        <w:rPr>
          <w:rFonts w:hint="eastAsia"/>
          <w:b/>
          <w:bCs/>
          <w:lang w:eastAsia="zh-CN"/>
        </w:rPr>
        <w:t>蒙特利尔全球生物多样性框架》的专题行动计划</w:t>
      </w:r>
    </w:p>
    <w:p w14:paraId="2574648C" w14:textId="77777777" w:rsidR="00884597" w:rsidRPr="00827764" w:rsidRDefault="00884597" w:rsidP="00F31655">
      <w:pPr>
        <w:pStyle w:val="CBDH1"/>
        <w:tabs>
          <w:tab w:val="clear" w:pos="567"/>
          <w:tab w:val="clear" w:pos="1134"/>
          <w:tab w:val="clear" w:pos="1701"/>
          <w:tab w:val="clear" w:pos="2268"/>
          <w:tab w:val="clear" w:pos="2835"/>
          <w:tab w:val="clear" w:pos="3402"/>
        </w:tabs>
        <w:ind w:left="1134"/>
        <w:rPr>
          <w:rFonts w:cstheme="majorBidi"/>
          <w:sz w:val="24"/>
          <w:szCs w:val="24"/>
          <w:lang w:val="en-US" w:eastAsia="zh-CN"/>
        </w:rPr>
      </w:pPr>
      <w:bookmarkStart w:id="21" w:name="_Toc241265109"/>
      <w:r w:rsidRPr="00827764">
        <w:rPr>
          <w:rFonts w:cstheme="majorBidi" w:hint="eastAsia"/>
          <w:sz w:val="24"/>
          <w:szCs w:val="24"/>
          <w:lang w:eastAsia="zh-CN"/>
        </w:rPr>
        <w:t>一</w:t>
      </w:r>
      <w:r w:rsidRPr="00827764">
        <w:rPr>
          <w:rFonts w:cstheme="majorBidi"/>
          <w:sz w:val="24"/>
          <w:szCs w:val="24"/>
          <w:lang w:eastAsia="zh-CN"/>
        </w:rPr>
        <w:t>.</w:t>
      </w:r>
      <w:r w:rsidRPr="00827764">
        <w:rPr>
          <w:rFonts w:cstheme="majorBidi"/>
          <w:sz w:val="24"/>
          <w:szCs w:val="24"/>
          <w:lang w:eastAsia="zh-CN"/>
        </w:rPr>
        <w:tab/>
      </w:r>
      <w:r w:rsidRPr="00827764">
        <w:rPr>
          <w:rFonts w:cstheme="majorBidi" w:hint="eastAsia"/>
          <w:sz w:val="24"/>
          <w:szCs w:val="24"/>
          <w:lang w:eastAsia="zh-CN"/>
        </w:rPr>
        <w:t>导言</w:t>
      </w:r>
      <w:bookmarkEnd w:id="21"/>
    </w:p>
    <w:p w14:paraId="7D42233A"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sz w:val="24"/>
          <w:szCs w:val="24"/>
          <w:lang w:eastAsia="zh-CN"/>
        </w:rPr>
      </w:pPr>
      <w:r w:rsidRPr="00F553E1">
        <w:rPr>
          <w:rFonts w:cs="Segoe UI" w:hint="eastAsia"/>
          <w:sz w:val="24"/>
          <w:szCs w:val="24"/>
          <w:shd w:val="clear" w:color="auto" w:fill="FFFFFF"/>
          <w:lang w:eastAsia="zh-CN"/>
        </w:rPr>
        <w:t>设计</w:t>
      </w:r>
      <w:r w:rsidRPr="00F553E1">
        <w:rPr>
          <w:sz w:val="24"/>
          <w:szCs w:val="24"/>
          <w:lang w:eastAsia="zh-CN"/>
        </w:rPr>
        <w:t>合成生物学领域能力建设和发展、技术获取和转让以及知识共享</w:t>
      </w:r>
      <w:r w:rsidRPr="00F553E1">
        <w:rPr>
          <w:rFonts w:hint="eastAsia"/>
          <w:sz w:val="24"/>
          <w:szCs w:val="24"/>
          <w:lang w:eastAsia="zh-CN"/>
        </w:rPr>
        <w:t>专题</w:t>
      </w:r>
      <w:r w:rsidRPr="00F553E1">
        <w:rPr>
          <w:sz w:val="24"/>
          <w:szCs w:val="24"/>
          <w:lang w:eastAsia="zh-CN"/>
        </w:rPr>
        <w:t>行动计划</w:t>
      </w:r>
      <w:r w:rsidRPr="00F553E1">
        <w:rPr>
          <w:rFonts w:hint="eastAsia"/>
          <w:sz w:val="24"/>
          <w:szCs w:val="24"/>
          <w:lang w:eastAsia="zh-CN"/>
        </w:rPr>
        <w:t>的宗旨是，满足</w:t>
      </w:r>
      <w:r w:rsidRPr="00F553E1">
        <w:rPr>
          <w:sz w:val="24"/>
          <w:szCs w:val="24"/>
          <w:lang w:eastAsia="zh-CN"/>
        </w:rPr>
        <w:t>缔约方</w:t>
      </w:r>
      <w:r w:rsidRPr="00F553E1">
        <w:rPr>
          <w:rFonts w:hint="eastAsia"/>
          <w:sz w:val="24"/>
          <w:szCs w:val="24"/>
          <w:lang w:eastAsia="zh-CN"/>
        </w:rPr>
        <w:t>，</w:t>
      </w:r>
      <w:r w:rsidRPr="00F553E1">
        <w:rPr>
          <w:sz w:val="24"/>
          <w:szCs w:val="24"/>
          <w:lang w:eastAsia="zh-CN"/>
        </w:rPr>
        <w:t>特别是发展中国家缔约方</w:t>
      </w:r>
      <w:r w:rsidRPr="00F553E1">
        <w:rPr>
          <w:rFonts w:hint="eastAsia"/>
          <w:sz w:val="24"/>
          <w:szCs w:val="24"/>
          <w:lang w:eastAsia="zh-CN"/>
        </w:rPr>
        <w:t>，尤其</w:t>
      </w:r>
      <w:r w:rsidRPr="00F553E1">
        <w:rPr>
          <w:sz w:val="24"/>
          <w:szCs w:val="24"/>
          <w:lang w:eastAsia="zh-CN"/>
        </w:rPr>
        <w:t>是最不发达国家和小岛屿发展中国家以及</w:t>
      </w:r>
      <w:r>
        <w:rPr>
          <w:sz w:val="24"/>
          <w:szCs w:val="24"/>
          <w:lang w:eastAsia="zh-CN"/>
        </w:rPr>
        <w:t>经济转型国家缔约方</w:t>
      </w:r>
      <w:r w:rsidRPr="00F553E1">
        <w:rPr>
          <w:sz w:val="24"/>
          <w:szCs w:val="24"/>
          <w:lang w:eastAsia="zh-CN"/>
        </w:rPr>
        <w:t>的需求和优先事项，</w:t>
      </w:r>
      <w:r>
        <w:rPr>
          <w:rFonts w:hint="eastAsia"/>
          <w:sz w:val="24"/>
          <w:szCs w:val="24"/>
          <w:lang w:eastAsia="zh-CN"/>
        </w:rPr>
        <w:t>以便将</w:t>
      </w:r>
      <w:r w:rsidRPr="00F553E1">
        <w:rPr>
          <w:sz w:val="24"/>
          <w:szCs w:val="24"/>
          <w:lang w:eastAsia="zh-CN"/>
        </w:rPr>
        <w:t>《生物多样性公约》</w:t>
      </w:r>
      <w:r>
        <w:rPr>
          <w:rFonts w:hint="eastAsia"/>
          <w:sz w:val="24"/>
          <w:szCs w:val="24"/>
          <w:lang w:eastAsia="zh-CN"/>
        </w:rPr>
        <w:t>三项</w:t>
      </w:r>
      <w:r w:rsidRPr="009C2A70">
        <w:rPr>
          <w:sz w:val="24"/>
          <w:szCs w:val="24"/>
          <w:lang w:eastAsia="zh-CN"/>
        </w:rPr>
        <w:t>目标</w:t>
      </w:r>
      <w:r w:rsidRPr="001C544D">
        <w:rPr>
          <w:sz w:val="24"/>
          <w:szCs w:val="24"/>
          <w:vertAlign w:val="superscript"/>
        </w:rPr>
        <w:footnoteReference w:id="27"/>
      </w:r>
      <w:r w:rsidRPr="00F553E1">
        <w:rPr>
          <w:sz w:val="24"/>
          <w:szCs w:val="24"/>
          <w:lang w:eastAsia="zh-CN"/>
        </w:rPr>
        <w:t>和《昆明</w:t>
      </w:r>
      <w:r w:rsidRPr="00F553E1">
        <w:rPr>
          <w:sz w:val="24"/>
          <w:szCs w:val="24"/>
          <w:lang w:eastAsia="zh-CN"/>
        </w:rPr>
        <w:t>-</w:t>
      </w:r>
      <w:r w:rsidRPr="009C2A70">
        <w:rPr>
          <w:sz w:val="24"/>
          <w:szCs w:val="24"/>
          <w:lang w:eastAsia="zh-CN"/>
        </w:rPr>
        <w:t>蒙特利尔全球生物多样性框架》</w:t>
      </w:r>
      <w:r w:rsidRPr="001C544D">
        <w:rPr>
          <w:rStyle w:val="FootnoteReference"/>
          <w:rFonts w:ascii="Times New Roman" w:hAnsi="Times New Roman"/>
          <w:szCs w:val="24"/>
        </w:rPr>
        <w:footnoteReference w:id="28"/>
      </w:r>
      <w:r w:rsidRPr="00F553E1">
        <w:rPr>
          <w:sz w:val="24"/>
          <w:szCs w:val="24"/>
          <w:lang w:eastAsia="zh-CN"/>
        </w:rPr>
        <w:t>在合成生物学</w:t>
      </w:r>
      <w:r>
        <w:rPr>
          <w:rFonts w:hint="eastAsia"/>
          <w:sz w:val="24"/>
          <w:szCs w:val="24"/>
          <w:lang w:eastAsia="zh-CN"/>
        </w:rPr>
        <w:t>背景下予以</w:t>
      </w:r>
      <w:r w:rsidRPr="00F553E1">
        <w:rPr>
          <w:rFonts w:hint="eastAsia"/>
          <w:sz w:val="24"/>
          <w:szCs w:val="24"/>
          <w:lang w:eastAsia="zh-CN"/>
        </w:rPr>
        <w:t>落实</w:t>
      </w:r>
      <w:r w:rsidRPr="001C544D">
        <w:rPr>
          <w:sz w:val="24"/>
          <w:szCs w:val="24"/>
          <w:vertAlign w:val="superscript"/>
        </w:rPr>
        <w:footnoteReference w:id="29"/>
      </w:r>
      <w:r w:rsidRPr="009C2A70">
        <w:rPr>
          <w:rFonts w:hint="eastAsia"/>
          <w:sz w:val="24"/>
          <w:szCs w:val="24"/>
          <w:lang w:eastAsia="zh-CN"/>
        </w:rPr>
        <w:t>。</w:t>
      </w:r>
    </w:p>
    <w:p w14:paraId="6D4E5623"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hint="eastAsia"/>
          <w:sz w:val="24"/>
          <w:szCs w:val="24"/>
          <w:lang w:eastAsia="zh-CN"/>
        </w:rPr>
        <w:t>根据</w:t>
      </w:r>
      <w:r w:rsidRPr="009C2A70">
        <w:rPr>
          <w:rFonts w:cstheme="majorBidi" w:hint="eastAsia"/>
          <w:sz w:val="24"/>
          <w:szCs w:val="24"/>
          <w:lang w:eastAsia="zh-CN"/>
        </w:rPr>
        <w:t>2024</w:t>
      </w:r>
      <w:r w:rsidRPr="009C2A70">
        <w:rPr>
          <w:rFonts w:cstheme="majorBidi" w:hint="eastAsia"/>
          <w:sz w:val="24"/>
          <w:szCs w:val="24"/>
          <w:lang w:eastAsia="zh-CN"/>
        </w:rPr>
        <w:t>年</w:t>
      </w:r>
      <w:r w:rsidRPr="009C2A70">
        <w:rPr>
          <w:rFonts w:cstheme="majorBidi" w:hint="eastAsia"/>
          <w:sz w:val="24"/>
          <w:szCs w:val="24"/>
          <w:lang w:eastAsia="zh-CN"/>
        </w:rPr>
        <w:t>11</w:t>
      </w:r>
      <w:r w:rsidRPr="009C2A70">
        <w:rPr>
          <w:rFonts w:cstheme="majorBidi" w:hint="eastAsia"/>
          <w:sz w:val="24"/>
          <w:szCs w:val="24"/>
          <w:lang w:eastAsia="zh-CN"/>
        </w:rPr>
        <w:t>月</w:t>
      </w:r>
      <w:r w:rsidRPr="009C2A70">
        <w:rPr>
          <w:rFonts w:cstheme="majorBidi" w:hint="eastAsia"/>
          <w:sz w:val="24"/>
          <w:szCs w:val="24"/>
          <w:lang w:eastAsia="zh-CN"/>
        </w:rPr>
        <w:t>1</w:t>
      </w:r>
      <w:r w:rsidRPr="009C2A70">
        <w:rPr>
          <w:rFonts w:cstheme="majorBidi" w:hint="eastAsia"/>
          <w:sz w:val="24"/>
          <w:szCs w:val="24"/>
          <w:lang w:eastAsia="zh-CN"/>
        </w:rPr>
        <w:t>日的第</w:t>
      </w:r>
      <w:r>
        <w:fldChar w:fldCharType="begin"/>
      </w:r>
      <w:r>
        <w:rPr>
          <w:lang w:eastAsia="zh-CN"/>
        </w:rPr>
        <w:instrText>HYPERLINK "https://www.cbd.int/doc/decisions/cop-16/cop-16-dec-21-zh.pdf" \h</w:instrText>
      </w:r>
      <w:r>
        <w:fldChar w:fldCharType="separate"/>
      </w:r>
      <w:r w:rsidRPr="009C2A70">
        <w:rPr>
          <w:rStyle w:val="Hyperlink"/>
          <w:sz w:val="24"/>
          <w:szCs w:val="24"/>
          <w:lang w:eastAsia="zh-CN"/>
        </w:rPr>
        <w:t>16/21</w:t>
      </w:r>
      <w:r>
        <w:fldChar w:fldCharType="end"/>
      </w:r>
      <w:r w:rsidRPr="009C2A70">
        <w:rPr>
          <w:rFonts w:hint="eastAsia"/>
          <w:sz w:val="24"/>
          <w:szCs w:val="24"/>
          <w:lang w:eastAsia="zh-CN"/>
        </w:rPr>
        <w:t>号决定，</w:t>
      </w:r>
      <w:r w:rsidRPr="009C2A70">
        <w:rPr>
          <w:rFonts w:cs="Segoe UI" w:hint="eastAsia"/>
          <w:sz w:val="24"/>
          <w:szCs w:val="24"/>
          <w:shd w:val="clear" w:color="auto" w:fill="FFFFFF"/>
          <w:lang w:eastAsia="zh-CN"/>
        </w:rPr>
        <w:t>在制定专题行动计划时考虑到了下列方面</w:t>
      </w:r>
      <w:r w:rsidRPr="009C2A70">
        <w:rPr>
          <w:rFonts w:cstheme="majorBidi" w:hint="eastAsia"/>
          <w:sz w:val="24"/>
          <w:szCs w:val="24"/>
          <w:lang w:eastAsia="zh-CN"/>
        </w:rPr>
        <w:t>：</w:t>
      </w:r>
    </w:p>
    <w:p w14:paraId="714B7678" w14:textId="6E901F32" w:rsidR="00884597" w:rsidRPr="009C2A70" w:rsidRDefault="0097794F">
      <w:pPr>
        <w:pStyle w:val="CBDNormalNumber"/>
        <w:numPr>
          <w:ilvl w:val="1"/>
          <w:numId w:val="11"/>
        </w:numPr>
        <w:tabs>
          <w:tab w:val="clear" w:pos="567"/>
          <w:tab w:val="clear" w:pos="1134"/>
          <w:tab w:val="clear" w:pos="1701"/>
          <w:tab w:val="clear" w:pos="2268"/>
          <w:tab w:val="clear" w:pos="2835"/>
          <w:tab w:val="clear" w:pos="3402"/>
          <w:tab w:val="clear" w:pos="3969"/>
        </w:tabs>
        <w:ind w:left="1134"/>
        <w:rPr>
          <w:rFonts w:cstheme="majorBidi"/>
          <w:sz w:val="24"/>
          <w:szCs w:val="24"/>
          <w:lang w:eastAsia="zh-CN"/>
        </w:rPr>
      </w:pPr>
      <w:r>
        <w:rPr>
          <w:rFonts w:hint="eastAsia"/>
          <w:sz w:val="24"/>
          <w:szCs w:val="24"/>
          <w:lang w:eastAsia="zh-CN"/>
        </w:rPr>
        <w:t xml:space="preserve">  </w:t>
      </w:r>
      <w:r w:rsidR="00884597" w:rsidRPr="009C2A70">
        <w:rPr>
          <w:rFonts w:hint="eastAsia"/>
          <w:sz w:val="24"/>
          <w:szCs w:val="24"/>
          <w:lang w:eastAsia="zh-CN"/>
        </w:rPr>
        <w:t>缔约方以及土著人民和地方社区的具体需求</w:t>
      </w:r>
      <w:r w:rsidR="00884597" w:rsidRPr="001C544D">
        <w:rPr>
          <w:rStyle w:val="FootnoteReference"/>
          <w:rFonts w:ascii="Times New Roman" w:hAnsi="Times New Roman"/>
          <w:szCs w:val="24"/>
        </w:rPr>
        <w:footnoteReference w:id="30"/>
      </w:r>
      <w:r w:rsidR="00884597" w:rsidRPr="009C2A70">
        <w:rPr>
          <w:rFonts w:hint="eastAsia"/>
          <w:sz w:val="24"/>
          <w:szCs w:val="24"/>
          <w:lang w:eastAsia="zh-CN"/>
        </w:rPr>
        <w:t>，以便</w:t>
      </w:r>
      <w:r w:rsidR="00884597">
        <w:rPr>
          <w:rFonts w:hint="eastAsia"/>
          <w:sz w:val="24"/>
          <w:szCs w:val="24"/>
          <w:lang w:eastAsia="zh-CN"/>
        </w:rPr>
        <w:t>作为</w:t>
      </w:r>
      <w:r w:rsidR="00884597" w:rsidRPr="009C2A70">
        <w:rPr>
          <w:rFonts w:hint="eastAsia"/>
          <w:sz w:val="24"/>
          <w:szCs w:val="24"/>
          <w:lang w:eastAsia="zh-CN"/>
        </w:rPr>
        <w:t>《卡塔赫纳生物安全议定书》能力建设行动计划</w:t>
      </w:r>
      <w:r w:rsidR="00884597">
        <w:rPr>
          <w:rFonts w:hint="eastAsia"/>
          <w:sz w:val="24"/>
          <w:szCs w:val="24"/>
          <w:lang w:eastAsia="zh-CN"/>
        </w:rPr>
        <w:t>的补充</w:t>
      </w:r>
      <w:r w:rsidR="00884597" w:rsidRPr="009C2A70">
        <w:rPr>
          <w:rFonts w:hint="eastAsia"/>
          <w:sz w:val="24"/>
          <w:szCs w:val="24"/>
          <w:lang w:eastAsia="zh-CN"/>
        </w:rPr>
        <w:t>；</w:t>
      </w:r>
      <w:r w:rsidR="00884597" w:rsidRPr="001C544D">
        <w:rPr>
          <w:sz w:val="24"/>
          <w:szCs w:val="24"/>
          <w:vertAlign w:val="superscript"/>
        </w:rPr>
        <w:footnoteReference w:id="31"/>
      </w:r>
      <w:r w:rsidR="00884597" w:rsidRPr="001C544D">
        <w:rPr>
          <w:sz w:val="24"/>
          <w:szCs w:val="24"/>
          <w:vertAlign w:val="superscript"/>
          <w:lang w:eastAsia="zh-CN"/>
        </w:rPr>
        <w:t>,</w:t>
      </w:r>
      <w:r w:rsidR="00884597" w:rsidRPr="001C544D">
        <w:rPr>
          <w:sz w:val="24"/>
          <w:szCs w:val="24"/>
          <w:vertAlign w:val="superscript"/>
        </w:rPr>
        <w:footnoteReference w:id="32"/>
      </w:r>
    </w:p>
    <w:p w14:paraId="770CE03D" w14:textId="77777777" w:rsidR="00884597" w:rsidRPr="009C2A70" w:rsidRDefault="00884597">
      <w:pPr>
        <w:pStyle w:val="CBDNormalNumber"/>
        <w:numPr>
          <w:ilvl w:val="1"/>
          <w:numId w:val="11"/>
        </w:numPr>
        <w:tabs>
          <w:tab w:val="clear" w:pos="567"/>
          <w:tab w:val="clear" w:pos="1134"/>
          <w:tab w:val="clear" w:pos="1701"/>
          <w:tab w:val="clear" w:pos="2268"/>
          <w:tab w:val="clear" w:pos="2835"/>
          <w:tab w:val="clear" w:pos="3402"/>
          <w:tab w:val="clear" w:pos="3969"/>
        </w:tabs>
        <w:ind w:left="1134"/>
        <w:rPr>
          <w:rFonts w:cstheme="majorBidi"/>
          <w:sz w:val="24"/>
          <w:szCs w:val="24"/>
          <w:lang w:eastAsia="zh-CN"/>
        </w:rPr>
      </w:pPr>
      <w:r w:rsidRPr="009C2A70">
        <w:rPr>
          <w:rFonts w:cstheme="majorBidi" w:hint="eastAsia"/>
          <w:sz w:val="24"/>
          <w:szCs w:val="24"/>
          <w:lang w:eastAsia="zh-CN"/>
        </w:rPr>
        <w:lastRenderedPageBreak/>
        <w:t>确定在合成生物学领域开展研究</w:t>
      </w:r>
      <w:r>
        <w:rPr>
          <w:rFonts w:cstheme="majorBidi" w:hint="eastAsia"/>
          <w:sz w:val="24"/>
          <w:szCs w:val="24"/>
          <w:lang w:eastAsia="zh-CN"/>
        </w:rPr>
        <w:t>和</w:t>
      </w:r>
      <w:r w:rsidRPr="009C2A70">
        <w:rPr>
          <w:rFonts w:cstheme="majorBidi" w:hint="eastAsia"/>
          <w:sz w:val="24"/>
          <w:szCs w:val="24"/>
          <w:lang w:eastAsia="zh-CN"/>
        </w:rPr>
        <w:t>开发以及评估工作中，需要在哪些方面开展</w:t>
      </w:r>
      <w:r w:rsidRPr="009C2A70">
        <w:rPr>
          <w:sz w:val="24"/>
          <w:szCs w:val="24"/>
          <w:lang w:eastAsia="zh-CN"/>
        </w:rPr>
        <w:t>能力建设和发展、技术获取和转让以及知识共享</w:t>
      </w:r>
      <w:r w:rsidRPr="009C2A70">
        <w:rPr>
          <w:rFonts w:hint="eastAsia"/>
          <w:sz w:val="24"/>
          <w:szCs w:val="24"/>
          <w:lang w:eastAsia="zh-CN"/>
        </w:rPr>
        <w:t>；</w:t>
      </w:r>
    </w:p>
    <w:p w14:paraId="44036DBC" w14:textId="77777777" w:rsidR="00884597" w:rsidRPr="009C2A70" w:rsidRDefault="00884597">
      <w:pPr>
        <w:pStyle w:val="CBDNormalNumber"/>
        <w:numPr>
          <w:ilvl w:val="1"/>
          <w:numId w:val="11"/>
        </w:numPr>
        <w:tabs>
          <w:tab w:val="clear" w:pos="567"/>
          <w:tab w:val="clear" w:pos="1134"/>
          <w:tab w:val="clear" w:pos="1701"/>
          <w:tab w:val="clear" w:pos="2268"/>
          <w:tab w:val="clear" w:pos="2835"/>
          <w:tab w:val="clear" w:pos="3402"/>
          <w:tab w:val="clear" w:pos="3969"/>
        </w:tabs>
        <w:ind w:left="1134"/>
        <w:rPr>
          <w:rFonts w:cstheme="majorBidi"/>
          <w:sz w:val="24"/>
          <w:szCs w:val="24"/>
          <w:lang w:eastAsia="zh-CN"/>
        </w:rPr>
      </w:pPr>
      <w:r w:rsidRPr="009C2A70">
        <w:rPr>
          <w:rFonts w:cstheme="majorBidi"/>
          <w:sz w:val="24"/>
          <w:szCs w:val="24"/>
          <w:lang w:eastAsia="zh-CN"/>
        </w:rPr>
        <w:t>促进发展中国家缔约方、土著人民和地方社区、妇女、青年、学术界、</w:t>
      </w:r>
      <w:r w:rsidRPr="009C2A70">
        <w:rPr>
          <w:rFonts w:cstheme="majorBidi" w:hint="eastAsia"/>
          <w:sz w:val="24"/>
          <w:szCs w:val="24"/>
          <w:lang w:eastAsia="zh-CN"/>
        </w:rPr>
        <w:t>工商界</w:t>
      </w:r>
      <w:r w:rsidRPr="009C2A70">
        <w:rPr>
          <w:rFonts w:cstheme="majorBidi"/>
          <w:sz w:val="24"/>
          <w:szCs w:val="24"/>
          <w:lang w:eastAsia="zh-CN"/>
        </w:rPr>
        <w:t>和相关机构公平参与合成生物学领域研究</w:t>
      </w:r>
      <w:r>
        <w:rPr>
          <w:rFonts w:cstheme="majorBidi" w:hint="eastAsia"/>
          <w:sz w:val="24"/>
          <w:szCs w:val="24"/>
          <w:lang w:eastAsia="zh-CN"/>
        </w:rPr>
        <w:t>和</w:t>
      </w:r>
      <w:r w:rsidRPr="009C2A70">
        <w:rPr>
          <w:rFonts w:cstheme="majorBidi"/>
          <w:sz w:val="24"/>
          <w:szCs w:val="24"/>
          <w:lang w:eastAsia="zh-CN"/>
        </w:rPr>
        <w:t>开发的战略</w:t>
      </w:r>
      <w:r w:rsidRPr="009C2A70">
        <w:rPr>
          <w:rFonts w:cstheme="majorBidi" w:hint="eastAsia"/>
          <w:sz w:val="24"/>
          <w:szCs w:val="24"/>
          <w:lang w:eastAsia="zh-CN"/>
        </w:rPr>
        <w:t>；</w:t>
      </w:r>
    </w:p>
    <w:p w14:paraId="52959C96" w14:textId="77777777" w:rsidR="00884597" w:rsidRPr="009C2A70" w:rsidRDefault="00884597">
      <w:pPr>
        <w:pStyle w:val="CBDNormalNumber"/>
        <w:numPr>
          <w:ilvl w:val="1"/>
          <w:numId w:val="11"/>
        </w:numPr>
        <w:tabs>
          <w:tab w:val="clear" w:pos="567"/>
          <w:tab w:val="clear" w:pos="1134"/>
          <w:tab w:val="clear" w:pos="1701"/>
          <w:tab w:val="clear" w:pos="2268"/>
          <w:tab w:val="clear" w:pos="2835"/>
          <w:tab w:val="clear" w:pos="3402"/>
          <w:tab w:val="clear" w:pos="3969"/>
        </w:tabs>
        <w:ind w:left="1134"/>
        <w:rPr>
          <w:rFonts w:cstheme="majorBidi"/>
          <w:sz w:val="24"/>
          <w:szCs w:val="24"/>
          <w:lang w:eastAsia="zh-CN"/>
        </w:rPr>
      </w:pPr>
      <w:r w:rsidRPr="009C2A70">
        <w:rPr>
          <w:rFonts w:cstheme="majorBidi"/>
          <w:sz w:val="24"/>
          <w:szCs w:val="24"/>
          <w:lang w:eastAsia="zh-CN"/>
        </w:rPr>
        <w:t>根据《公约》第</w:t>
      </w:r>
      <w:r w:rsidRPr="009C2A70">
        <w:rPr>
          <w:rFonts w:cstheme="majorBidi"/>
          <w:sz w:val="24"/>
          <w:szCs w:val="24"/>
          <w:lang w:eastAsia="zh-CN"/>
        </w:rPr>
        <w:t>16</w:t>
      </w:r>
      <w:r w:rsidRPr="009C2A70">
        <w:rPr>
          <w:rFonts w:cstheme="majorBidi"/>
          <w:sz w:val="24"/>
          <w:szCs w:val="24"/>
          <w:lang w:eastAsia="zh-CN"/>
        </w:rPr>
        <w:t>条和第</w:t>
      </w:r>
      <w:r w:rsidRPr="009C2A70">
        <w:rPr>
          <w:rFonts w:cstheme="majorBidi"/>
          <w:sz w:val="24"/>
          <w:szCs w:val="24"/>
          <w:lang w:eastAsia="zh-CN"/>
        </w:rPr>
        <w:t>19</w:t>
      </w:r>
      <w:r w:rsidRPr="009C2A70">
        <w:rPr>
          <w:rFonts w:cstheme="majorBidi"/>
          <w:sz w:val="24"/>
          <w:szCs w:val="24"/>
          <w:lang w:eastAsia="zh-CN"/>
        </w:rPr>
        <w:t>条以及《</w:t>
      </w:r>
      <w:r w:rsidRPr="009C2A70">
        <w:rPr>
          <w:rFonts w:cstheme="majorBidi" w:hint="eastAsia"/>
          <w:sz w:val="24"/>
          <w:szCs w:val="24"/>
          <w:lang w:eastAsia="zh-CN"/>
        </w:rPr>
        <w:t>昆蒙框架</w:t>
      </w:r>
      <w:r w:rsidRPr="009C2A70">
        <w:rPr>
          <w:rFonts w:cstheme="majorBidi"/>
          <w:sz w:val="24"/>
          <w:szCs w:val="24"/>
          <w:lang w:eastAsia="zh-CN"/>
        </w:rPr>
        <w:t>》促进</w:t>
      </w:r>
      <w:r w:rsidRPr="009C2A70">
        <w:rPr>
          <w:rFonts w:cstheme="majorBidi" w:hint="eastAsia"/>
          <w:sz w:val="24"/>
          <w:szCs w:val="24"/>
          <w:lang w:eastAsia="zh-CN"/>
        </w:rPr>
        <w:t>公正和</w:t>
      </w:r>
      <w:r w:rsidRPr="009C2A70">
        <w:rPr>
          <w:rFonts w:cstheme="majorBidi"/>
          <w:sz w:val="24"/>
          <w:szCs w:val="24"/>
          <w:lang w:eastAsia="zh-CN"/>
        </w:rPr>
        <w:t>公平分享合成生物学所产生惠益的</w:t>
      </w:r>
      <w:r>
        <w:rPr>
          <w:rFonts w:cstheme="majorBidi" w:hint="eastAsia"/>
          <w:sz w:val="24"/>
          <w:szCs w:val="24"/>
          <w:lang w:eastAsia="zh-CN"/>
        </w:rPr>
        <w:t>各项</w:t>
      </w:r>
      <w:r w:rsidRPr="009C2A70">
        <w:rPr>
          <w:rFonts w:cstheme="majorBidi"/>
          <w:sz w:val="24"/>
          <w:szCs w:val="24"/>
          <w:lang w:eastAsia="zh-CN"/>
        </w:rPr>
        <w:t>战略</w:t>
      </w:r>
      <w:r w:rsidRPr="009C2A70">
        <w:rPr>
          <w:rFonts w:cstheme="majorBidi" w:hint="eastAsia"/>
          <w:sz w:val="24"/>
          <w:szCs w:val="24"/>
          <w:lang w:eastAsia="zh-CN"/>
        </w:rPr>
        <w:t>；</w:t>
      </w:r>
    </w:p>
    <w:p w14:paraId="50A517C8" w14:textId="77777777" w:rsidR="00884597" w:rsidRPr="009C2A70" w:rsidRDefault="00884597">
      <w:pPr>
        <w:pStyle w:val="CBDNormalNumber"/>
        <w:numPr>
          <w:ilvl w:val="1"/>
          <w:numId w:val="11"/>
        </w:numPr>
        <w:tabs>
          <w:tab w:val="clear" w:pos="567"/>
          <w:tab w:val="clear" w:pos="1134"/>
          <w:tab w:val="clear" w:pos="1701"/>
          <w:tab w:val="clear" w:pos="2268"/>
          <w:tab w:val="clear" w:pos="2835"/>
          <w:tab w:val="clear" w:pos="3402"/>
          <w:tab w:val="clear" w:pos="3969"/>
        </w:tabs>
        <w:ind w:left="1134"/>
        <w:rPr>
          <w:rFonts w:cstheme="majorBidi"/>
          <w:sz w:val="24"/>
          <w:szCs w:val="24"/>
          <w:lang w:eastAsia="zh-CN"/>
        </w:rPr>
      </w:pPr>
      <w:r w:rsidRPr="009C2A70">
        <w:rPr>
          <w:rFonts w:cstheme="majorBidi"/>
          <w:sz w:val="24"/>
          <w:szCs w:val="24"/>
          <w:lang w:eastAsia="zh-CN"/>
        </w:rPr>
        <w:t>根据《公约》第</w:t>
      </w:r>
      <w:r w:rsidRPr="009C2A70">
        <w:rPr>
          <w:rFonts w:cstheme="majorBidi"/>
          <w:sz w:val="24"/>
          <w:szCs w:val="24"/>
          <w:lang w:eastAsia="zh-CN"/>
        </w:rPr>
        <w:t>16</w:t>
      </w:r>
      <w:r w:rsidRPr="009C2A70">
        <w:rPr>
          <w:rFonts w:cstheme="majorBidi"/>
          <w:sz w:val="24"/>
          <w:szCs w:val="24"/>
          <w:lang w:eastAsia="zh-CN"/>
        </w:rPr>
        <w:t>条和第</w:t>
      </w:r>
      <w:r w:rsidRPr="009C2A70">
        <w:rPr>
          <w:rFonts w:cstheme="majorBidi"/>
          <w:sz w:val="24"/>
          <w:szCs w:val="24"/>
          <w:lang w:eastAsia="zh-CN"/>
        </w:rPr>
        <w:t>18</w:t>
      </w:r>
      <w:r w:rsidRPr="009C2A70">
        <w:rPr>
          <w:rFonts w:cstheme="majorBidi"/>
          <w:sz w:val="24"/>
          <w:szCs w:val="24"/>
          <w:lang w:eastAsia="zh-CN"/>
        </w:rPr>
        <w:t>条以及《</w:t>
      </w:r>
      <w:r w:rsidRPr="009C2A70">
        <w:rPr>
          <w:rFonts w:cstheme="majorBidi" w:hint="eastAsia"/>
          <w:sz w:val="24"/>
          <w:szCs w:val="24"/>
          <w:lang w:eastAsia="zh-CN"/>
        </w:rPr>
        <w:t>昆蒙</w:t>
      </w:r>
      <w:r w:rsidRPr="009C2A70">
        <w:rPr>
          <w:rFonts w:cstheme="majorBidi"/>
          <w:sz w:val="24"/>
          <w:szCs w:val="24"/>
          <w:lang w:eastAsia="zh-CN"/>
        </w:rPr>
        <w:t>框架》建立技术转让、知识共享以及国际技术和科学合作机制，以促进创新。</w:t>
      </w:r>
    </w:p>
    <w:p w14:paraId="688E4612" w14:textId="77777777" w:rsidR="00884597" w:rsidRPr="009C2A70" w:rsidRDefault="00884597" w:rsidP="00837ED2">
      <w:pPr>
        <w:pStyle w:val="CBDH1"/>
        <w:tabs>
          <w:tab w:val="clear" w:pos="567"/>
          <w:tab w:val="clear" w:pos="1134"/>
          <w:tab w:val="clear" w:pos="1701"/>
          <w:tab w:val="clear" w:pos="2268"/>
          <w:tab w:val="clear" w:pos="2835"/>
          <w:tab w:val="clear" w:pos="3402"/>
        </w:tabs>
        <w:ind w:left="1134"/>
        <w:rPr>
          <w:rFonts w:cstheme="majorBidi"/>
          <w:sz w:val="24"/>
          <w:szCs w:val="24"/>
        </w:rPr>
      </w:pPr>
      <w:bookmarkStart w:id="22" w:name="_Toc241265110"/>
      <w:r w:rsidRPr="009C2A70">
        <w:rPr>
          <w:rFonts w:cstheme="majorBidi" w:hint="eastAsia"/>
          <w:sz w:val="24"/>
          <w:szCs w:val="24"/>
          <w:lang w:eastAsia="zh-CN"/>
        </w:rPr>
        <w:t>二</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结构</w:t>
      </w:r>
      <w:bookmarkEnd w:id="22"/>
    </w:p>
    <w:p w14:paraId="35230864"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Segoe UI" w:hint="eastAsia"/>
          <w:sz w:val="24"/>
          <w:szCs w:val="24"/>
          <w:shd w:val="clear" w:color="auto" w:fill="FFFFFF"/>
          <w:lang w:eastAsia="zh-CN"/>
        </w:rPr>
        <w:t>下表载有专题行动计划成果领域和指示性战略行动</w:t>
      </w:r>
      <w:r w:rsidRPr="009C2A70">
        <w:rPr>
          <w:rFonts w:cstheme="majorBidi" w:hint="eastAsia"/>
          <w:sz w:val="24"/>
          <w:szCs w:val="24"/>
          <w:lang w:eastAsia="zh-CN"/>
        </w:rPr>
        <w:t>。三个成果领域如下：</w:t>
      </w:r>
    </w:p>
    <w:p w14:paraId="1C05B4BB" w14:textId="77777777" w:rsidR="00884597" w:rsidRPr="009C2A70" w:rsidRDefault="00884597">
      <w:pPr>
        <w:pStyle w:val="CBDNormalNumber"/>
        <w:numPr>
          <w:ilvl w:val="1"/>
          <w:numId w:val="11"/>
        </w:numPr>
        <w:tabs>
          <w:tab w:val="clear" w:pos="567"/>
          <w:tab w:val="clear" w:pos="1134"/>
          <w:tab w:val="clear" w:pos="1701"/>
          <w:tab w:val="clear" w:pos="2268"/>
          <w:tab w:val="clear" w:pos="2835"/>
          <w:tab w:val="clear" w:pos="3402"/>
          <w:tab w:val="clear" w:pos="3969"/>
        </w:tabs>
        <w:ind w:left="1134"/>
        <w:rPr>
          <w:rFonts w:cstheme="majorBidi"/>
          <w:sz w:val="24"/>
          <w:szCs w:val="24"/>
          <w:lang w:eastAsia="zh-CN"/>
        </w:rPr>
      </w:pPr>
      <w:r w:rsidRPr="009C2A70">
        <w:rPr>
          <w:rFonts w:cstheme="majorBidi"/>
          <w:sz w:val="24"/>
          <w:szCs w:val="24"/>
          <w:lang w:eastAsia="zh-CN"/>
        </w:rPr>
        <w:t>合成生物学研发和评估能力</w:t>
      </w:r>
      <w:r w:rsidRPr="009C2A70">
        <w:rPr>
          <w:rFonts w:cstheme="majorBidi" w:hint="eastAsia"/>
          <w:sz w:val="24"/>
          <w:szCs w:val="24"/>
          <w:lang w:eastAsia="zh-CN"/>
        </w:rPr>
        <w:t>增强；</w:t>
      </w:r>
    </w:p>
    <w:p w14:paraId="21F31997" w14:textId="77777777" w:rsidR="00884597" w:rsidRPr="009C2A70" w:rsidRDefault="00884597">
      <w:pPr>
        <w:pStyle w:val="CBDNormalNumber"/>
        <w:numPr>
          <w:ilvl w:val="1"/>
          <w:numId w:val="11"/>
        </w:numPr>
        <w:tabs>
          <w:tab w:val="clear" w:pos="567"/>
          <w:tab w:val="clear" w:pos="1134"/>
          <w:tab w:val="clear" w:pos="1701"/>
          <w:tab w:val="clear" w:pos="2268"/>
          <w:tab w:val="clear" w:pos="2835"/>
          <w:tab w:val="clear" w:pos="3402"/>
          <w:tab w:val="clear" w:pos="3969"/>
        </w:tabs>
        <w:ind w:left="1134"/>
        <w:rPr>
          <w:rFonts w:cstheme="majorBidi"/>
          <w:sz w:val="24"/>
          <w:szCs w:val="24"/>
          <w:lang w:eastAsia="zh-CN"/>
        </w:rPr>
      </w:pPr>
      <w:r w:rsidRPr="009C2A70">
        <w:rPr>
          <w:rFonts w:cstheme="majorBidi"/>
          <w:sz w:val="24"/>
          <w:szCs w:val="24"/>
          <w:lang w:eastAsia="zh-CN"/>
        </w:rPr>
        <w:t>与合成生物学相关的技术获取和转让</w:t>
      </w:r>
      <w:r w:rsidRPr="009C2A70">
        <w:rPr>
          <w:rFonts w:cstheme="majorBidi" w:hint="eastAsia"/>
          <w:sz w:val="24"/>
          <w:szCs w:val="24"/>
          <w:lang w:eastAsia="zh-CN"/>
        </w:rPr>
        <w:t>情况改进；</w:t>
      </w:r>
    </w:p>
    <w:p w14:paraId="06297D6A" w14:textId="77777777" w:rsidR="00884597" w:rsidRPr="009C2A70" w:rsidRDefault="00884597">
      <w:pPr>
        <w:pStyle w:val="CBDNormalNumber"/>
        <w:numPr>
          <w:ilvl w:val="1"/>
          <w:numId w:val="11"/>
        </w:numPr>
        <w:tabs>
          <w:tab w:val="clear" w:pos="567"/>
          <w:tab w:val="clear" w:pos="1134"/>
          <w:tab w:val="clear" w:pos="1701"/>
          <w:tab w:val="clear" w:pos="2268"/>
          <w:tab w:val="clear" w:pos="2835"/>
          <w:tab w:val="clear" w:pos="3402"/>
          <w:tab w:val="clear" w:pos="3969"/>
        </w:tabs>
        <w:ind w:left="1134"/>
        <w:rPr>
          <w:rFonts w:cstheme="majorBidi"/>
          <w:sz w:val="24"/>
          <w:szCs w:val="24"/>
          <w:lang w:eastAsia="zh-CN"/>
        </w:rPr>
      </w:pPr>
      <w:r w:rsidRPr="009C2A70">
        <w:rPr>
          <w:rFonts w:cstheme="majorBidi"/>
          <w:sz w:val="24"/>
          <w:szCs w:val="24"/>
          <w:lang w:eastAsia="zh-CN"/>
        </w:rPr>
        <w:t>合成生物学</w:t>
      </w:r>
      <w:r w:rsidRPr="009C2A70">
        <w:rPr>
          <w:rFonts w:cstheme="majorBidi" w:hint="eastAsia"/>
          <w:sz w:val="24"/>
          <w:szCs w:val="24"/>
          <w:lang w:eastAsia="zh-CN"/>
        </w:rPr>
        <w:t>的</w:t>
      </w:r>
      <w:r w:rsidRPr="009C2A70">
        <w:rPr>
          <w:rFonts w:cstheme="majorBidi"/>
          <w:sz w:val="24"/>
          <w:szCs w:val="24"/>
          <w:lang w:eastAsia="zh-CN"/>
        </w:rPr>
        <w:t>开发、评估、治理和监管</w:t>
      </w:r>
      <w:r w:rsidRPr="009C2A70">
        <w:rPr>
          <w:rFonts w:cstheme="majorBidi" w:hint="eastAsia"/>
          <w:sz w:val="24"/>
          <w:szCs w:val="24"/>
          <w:lang w:eastAsia="zh-CN"/>
        </w:rPr>
        <w:t>等方面</w:t>
      </w:r>
      <w:r w:rsidRPr="009C2A70">
        <w:rPr>
          <w:rFonts w:cstheme="majorBidi"/>
          <w:sz w:val="24"/>
          <w:szCs w:val="24"/>
          <w:lang w:eastAsia="zh-CN"/>
        </w:rPr>
        <w:t>知识共享</w:t>
      </w:r>
      <w:r w:rsidRPr="009C2A70">
        <w:rPr>
          <w:rFonts w:cstheme="majorBidi" w:hint="eastAsia"/>
          <w:sz w:val="24"/>
          <w:szCs w:val="24"/>
          <w:lang w:eastAsia="zh-CN"/>
        </w:rPr>
        <w:t>得到加强</w:t>
      </w:r>
      <w:r w:rsidRPr="009C2A70">
        <w:rPr>
          <w:rFonts w:cstheme="majorBidi"/>
          <w:sz w:val="24"/>
          <w:szCs w:val="24"/>
          <w:lang w:eastAsia="zh-CN"/>
        </w:rPr>
        <w:t>。</w:t>
      </w:r>
    </w:p>
    <w:p w14:paraId="00BD10E5"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sz w:val="24"/>
          <w:szCs w:val="24"/>
          <w:lang w:eastAsia="zh-CN"/>
        </w:rPr>
        <w:t>三个成果领域包括：促进公平参与合成生物学领域的战略；根据《公约》第</w:t>
      </w:r>
      <w:r w:rsidRPr="009C2A70">
        <w:rPr>
          <w:rFonts w:cstheme="majorBidi"/>
          <w:sz w:val="24"/>
          <w:szCs w:val="24"/>
          <w:lang w:eastAsia="zh-CN"/>
        </w:rPr>
        <w:t>16</w:t>
      </w:r>
      <w:r w:rsidRPr="009C2A70">
        <w:rPr>
          <w:rFonts w:cstheme="majorBidi"/>
          <w:sz w:val="24"/>
          <w:szCs w:val="24"/>
          <w:lang w:eastAsia="zh-CN"/>
        </w:rPr>
        <w:t>条和第</w:t>
      </w:r>
      <w:r w:rsidRPr="009C2A70">
        <w:rPr>
          <w:rFonts w:cstheme="majorBidi"/>
          <w:sz w:val="24"/>
          <w:szCs w:val="24"/>
          <w:lang w:eastAsia="zh-CN"/>
        </w:rPr>
        <w:t>19</w:t>
      </w:r>
      <w:r w:rsidRPr="009C2A70">
        <w:rPr>
          <w:rFonts w:cstheme="majorBidi"/>
          <w:sz w:val="24"/>
          <w:szCs w:val="24"/>
          <w:lang w:eastAsia="zh-CN"/>
        </w:rPr>
        <w:t>条，促进公正和公平分享合成生物学所产生惠益的战略；根据《公约》第</w:t>
      </w:r>
      <w:r w:rsidRPr="009C2A70">
        <w:rPr>
          <w:rFonts w:cstheme="majorBidi"/>
          <w:sz w:val="24"/>
          <w:szCs w:val="24"/>
          <w:lang w:eastAsia="zh-CN"/>
        </w:rPr>
        <w:t>16</w:t>
      </w:r>
      <w:r w:rsidRPr="009C2A70">
        <w:rPr>
          <w:rFonts w:cstheme="majorBidi"/>
          <w:sz w:val="24"/>
          <w:szCs w:val="24"/>
          <w:lang w:eastAsia="zh-CN"/>
        </w:rPr>
        <w:t>条和第</w:t>
      </w:r>
      <w:r w:rsidRPr="009C2A70">
        <w:rPr>
          <w:rFonts w:cstheme="majorBidi"/>
          <w:sz w:val="24"/>
          <w:szCs w:val="24"/>
          <w:lang w:eastAsia="zh-CN"/>
        </w:rPr>
        <w:t>18</w:t>
      </w:r>
      <w:r w:rsidRPr="009C2A70">
        <w:rPr>
          <w:rFonts w:cstheme="majorBidi"/>
          <w:sz w:val="24"/>
          <w:szCs w:val="24"/>
          <w:lang w:eastAsia="zh-CN"/>
        </w:rPr>
        <w:t>条，为促进创新建立的技术转让、知识共享以及国际技术和科学合作机制。</w:t>
      </w:r>
    </w:p>
    <w:p w14:paraId="703DDC4F"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sz w:val="24"/>
          <w:szCs w:val="24"/>
          <w:lang w:eastAsia="zh-CN"/>
        </w:rPr>
        <w:t>在</w:t>
      </w:r>
      <w:r w:rsidRPr="009C2A70">
        <w:rPr>
          <w:rFonts w:hint="eastAsia"/>
          <w:sz w:val="24"/>
          <w:szCs w:val="24"/>
          <w:lang w:eastAsia="zh-CN"/>
        </w:rPr>
        <w:t>存在关联性的情况下，并且</w:t>
      </w:r>
      <w:r w:rsidRPr="009C2A70">
        <w:rPr>
          <w:sz w:val="24"/>
          <w:szCs w:val="24"/>
          <w:lang w:eastAsia="zh-CN"/>
        </w:rPr>
        <w:t>为了避免重复</w:t>
      </w:r>
      <w:r w:rsidRPr="009C2A70">
        <w:rPr>
          <w:rFonts w:cstheme="majorBidi"/>
          <w:sz w:val="24"/>
          <w:szCs w:val="24"/>
          <w:lang w:eastAsia="zh-CN"/>
        </w:rPr>
        <w:t>，</w:t>
      </w:r>
      <w:r w:rsidRPr="009C2A70">
        <w:rPr>
          <w:rFonts w:hint="eastAsia"/>
          <w:sz w:val="24"/>
          <w:szCs w:val="24"/>
          <w:lang w:eastAsia="zh-CN"/>
        </w:rPr>
        <w:t>专题行动计划除了参考</w:t>
      </w:r>
      <w:r w:rsidRPr="009C2A70">
        <w:rPr>
          <w:sz w:val="24"/>
          <w:szCs w:val="24"/>
          <w:lang w:eastAsia="zh-CN"/>
        </w:rPr>
        <w:t>其他政府间组织</w:t>
      </w:r>
      <w:r w:rsidRPr="009C2A70">
        <w:rPr>
          <w:rFonts w:hint="eastAsia"/>
          <w:sz w:val="24"/>
          <w:szCs w:val="24"/>
          <w:lang w:eastAsia="zh-CN"/>
        </w:rPr>
        <w:t>制定</w:t>
      </w:r>
      <w:r w:rsidRPr="009C2A70">
        <w:rPr>
          <w:sz w:val="24"/>
          <w:szCs w:val="24"/>
          <w:lang w:eastAsia="zh-CN"/>
        </w:rPr>
        <w:t>的相关文件和</w:t>
      </w:r>
      <w:r w:rsidRPr="009C2A70">
        <w:rPr>
          <w:rFonts w:hint="eastAsia"/>
          <w:sz w:val="24"/>
          <w:szCs w:val="24"/>
          <w:lang w:eastAsia="zh-CN"/>
        </w:rPr>
        <w:t>开发的相关</w:t>
      </w:r>
      <w:r w:rsidRPr="009C2A70">
        <w:rPr>
          <w:sz w:val="24"/>
          <w:szCs w:val="24"/>
          <w:lang w:eastAsia="zh-CN"/>
        </w:rPr>
        <w:t>资源外</w:t>
      </w:r>
      <w:r w:rsidRPr="009C2A70">
        <w:rPr>
          <w:rFonts w:cstheme="majorBidi"/>
          <w:sz w:val="24"/>
          <w:szCs w:val="24"/>
          <w:lang w:eastAsia="zh-CN"/>
        </w:rPr>
        <w:t>，还</w:t>
      </w:r>
      <w:r w:rsidRPr="009C2A70">
        <w:rPr>
          <w:rFonts w:cstheme="majorBidi" w:hint="eastAsia"/>
          <w:sz w:val="24"/>
          <w:szCs w:val="24"/>
          <w:lang w:eastAsia="zh-CN"/>
        </w:rPr>
        <w:t>参考了</w:t>
      </w:r>
      <w:r w:rsidRPr="009C2A70">
        <w:rPr>
          <w:rFonts w:cstheme="majorBidi"/>
          <w:sz w:val="24"/>
          <w:szCs w:val="24"/>
          <w:lang w:eastAsia="zh-CN"/>
        </w:rPr>
        <w:t>根据《公约》及其</w:t>
      </w:r>
      <w:r>
        <w:rPr>
          <w:rFonts w:cstheme="majorBidi" w:hint="eastAsia"/>
          <w:sz w:val="24"/>
          <w:szCs w:val="24"/>
          <w:lang w:eastAsia="zh-CN"/>
        </w:rPr>
        <w:t>各项</w:t>
      </w:r>
      <w:r w:rsidRPr="009C2A70">
        <w:rPr>
          <w:rFonts w:cstheme="majorBidi"/>
          <w:sz w:val="24"/>
          <w:szCs w:val="24"/>
          <w:lang w:eastAsia="zh-CN"/>
        </w:rPr>
        <w:t>议定书制定的其他行动计划。</w:t>
      </w:r>
    </w:p>
    <w:p w14:paraId="1039A89B" w14:textId="77777777" w:rsidR="00884597" w:rsidRPr="009C2A70" w:rsidRDefault="00884597" w:rsidP="00837ED2">
      <w:pPr>
        <w:pStyle w:val="CBDH1"/>
        <w:tabs>
          <w:tab w:val="clear" w:pos="567"/>
          <w:tab w:val="clear" w:pos="1134"/>
          <w:tab w:val="clear" w:pos="1701"/>
          <w:tab w:val="clear" w:pos="2268"/>
          <w:tab w:val="clear" w:pos="2835"/>
          <w:tab w:val="clear" w:pos="3402"/>
        </w:tabs>
        <w:ind w:left="1134"/>
        <w:rPr>
          <w:rFonts w:cstheme="majorBidi"/>
          <w:sz w:val="24"/>
          <w:szCs w:val="24"/>
          <w:lang w:eastAsia="zh-CN"/>
        </w:rPr>
      </w:pPr>
      <w:bookmarkStart w:id="23" w:name="_Toc241265111"/>
      <w:r w:rsidRPr="009C2A70">
        <w:rPr>
          <w:rFonts w:cstheme="majorBidi" w:hint="eastAsia"/>
          <w:sz w:val="24"/>
          <w:szCs w:val="24"/>
          <w:lang w:eastAsia="zh-CN"/>
        </w:rPr>
        <w:t>三</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与《生物多样性公约》、</w:t>
      </w:r>
      <w:r w:rsidRPr="009C2A70">
        <w:rPr>
          <w:rFonts w:cstheme="majorBidi"/>
          <w:sz w:val="24"/>
          <w:szCs w:val="24"/>
          <w:lang w:eastAsia="zh-CN"/>
        </w:rPr>
        <w:t>《昆明</w:t>
      </w:r>
      <w:r w:rsidRPr="009C2A70">
        <w:rPr>
          <w:rFonts w:cstheme="majorBidi"/>
          <w:sz w:val="24"/>
          <w:szCs w:val="24"/>
          <w:lang w:eastAsia="zh-CN"/>
        </w:rPr>
        <w:t>-</w:t>
      </w:r>
      <w:r w:rsidRPr="009C2A70">
        <w:rPr>
          <w:rFonts w:cstheme="majorBidi"/>
          <w:sz w:val="24"/>
          <w:szCs w:val="24"/>
          <w:lang w:eastAsia="zh-CN"/>
        </w:rPr>
        <w:t>蒙特利尔全球生物多样性框架》</w:t>
      </w:r>
      <w:r w:rsidRPr="009C2A70">
        <w:rPr>
          <w:rFonts w:cstheme="majorBidi" w:hint="eastAsia"/>
          <w:sz w:val="24"/>
          <w:szCs w:val="24"/>
          <w:lang w:eastAsia="zh-CN"/>
        </w:rPr>
        <w:t>以及各项现有计划的联系</w:t>
      </w:r>
      <w:bookmarkEnd w:id="23"/>
    </w:p>
    <w:p w14:paraId="0F060287"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sz w:val="24"/>
          <w:szCs w:val="24"/>
          <w:lang w:eastAsia="zh-CN"/>
        </w:rPr>
      </w:pPr>
      <w:r w:rsidRPr="009C2A70">
        <w:rPr>
          <w:sz w:val="24"/>
          <w:szCs w:val="24"/>
          <w:lang w:eastAsia="zh-CN"/>
        </w:rPr>
        <w:t>制定</w:t>
      </w:r>
      <w:r w:rsidRPr="009C2A70">
        <w:rPr>
          <w:rFonts w:hint="eastAsia"/>
          <w:sz w:val="24"/>
          <w:szCs w:val="24"/>
          <w:lang w:eastAsia="zh-CN"/>
        </w:rPr>
        <w:t>本</w:t>
      </w:r>
      <w:r w:rsidRPr="009C2A70">
        <w:rPr>
          <w:sz w:val="24"/>
          <w:szCs w:val="24"/>
          <w:lang w:eastAsia="zh-CN"/>
        </w:rPr>
        <w:t>专题行动计划是为了支持缔约方和其他利益攸关方在合成生物学领域</w:t>
      </w:r>
      <w:r w:rsidRPr="009C2A70">
        <w:rPr>
          <w:rFonts w:hint="eastAsia"/>
          <w:sz w:val="24"/>
          <w:szCs w:val="24"/>
          <w:lang w:eastAsia="zh-CN"/>
        </w:rPr>
        <w:t>实现</w:t>
      </w:r>
      <w:r w:rsidRPr="009C2A70">
        <w:rPr>
          <w:sz w:val="24"/>
          <w:szCs w:val="24"/>
          <w:lang w:eastAsia="zh-CN"/>
        </w:rPr>
        <w:t>《公约》</w:t>
      </w:r>
      <w:r>
        <w:rPr>
          <w:rFonts w:hint="eastAsia"/>
          <w:sz w:val="24"/>
          <w:szCs w:val="24"/>
          <w:lang w:eastAsia="zh-CN"/>
        </w:rPr>
        <w:t>三项</w:t>
      </w:r>
      <w:r w:rsidRPr="009C2A70">
        <w:rPr>
          <w:sz w:val="24"/>
          <w:szCs w:val="24"/>
          <w:lang w:eastAsia="zh-CN"/>
        </w:rPr>
        <w:t>目标，即：保护生物多样性、可持续利用其组成部分以及公正和公平地分享利用遗传资源所产生的惠益。因此，该计划或许有助于最大限度地减少对生物多样性的潜在不利影响（《公约》第</w:t>
      </w:r>
      <w:r w:rsidRPr="009C2A70">
        <w:rPr>
          <w:sz w:val="24"/>
          <w:szCs w:val="24"/>
          <w:lang w:eastAsia="zh-CN"/>
        </w:rPr>
        <w:t>7</w:t>
      </w:r>
      <w:r w:rsidRPr="009C2A70">
        <w:rPr>
          <w:sz w:val="24"/>
          <w:szCs w:val="24"/>
          <w:lang w:eastAsia="zh-CN"/>
        </w:rPr>
        <w:t>条</w:t>
      </w:r>
      <w:r w:rsidRPr="009C2A70">
        <w:rPr>
          <w:rFonts w:hint="eastAsia"/>
          <w:sz w:val="24"/>
          <w:szCs w:val="24"/>
          <w:lang w:eastAsia="zh-CN"/>
        </w:rPr>
        <w:t>(c)</w:t>
      </w:r>
      <w:r w:rsidRPr="009C2A70">
        <w:rPr>
          <w:sz w:val="24"/>
          <w:szCs w:val="24"/>
          <w:lang w:eastAsia="zh-CN"/>
        </w:rPr>
        <w:t>项、第</w:t>
      </w:r>
      <w:r w:rsidRPr="009C2A70">
        <w:rPr>
          <w:sz w:val="24"/>
          <w:szCs w:val="24"/>
          <w:lang w:eastAsia="zh-CN"/>
        </w:rPr>
        <w:t>8</w:t>
      </w:r>
      <w:r w:rsidRPr="009C2A70">
        <w:rPr>
          <w:sz w:val="24"/>
          <w:szCs w:val="24"/>
          <w:lang w:eastAsia="zh-CN"/>
        </w:rPr>
        <w:t>条</w:t>
      </w:r>
      <w:r w:rsidRPr="009C2A70">
        <w:rPr>
          <w:rFonts w:hint="eastAsia"/>
          <w:sz w:val="24"/>
          <w:szCs w:val="24"/>
          <w:lang w:eastAsia="zh-CN"/>
        </w:rPr>
        <w:t>(g)</w:t>
      </w:r>
      <w:r w:rsidRPr="009C2A70">
        <w:rPr>
          <w:sz w:val="24"/>
          <w:szCs w:val="24"/>
          <w:lang w:eastAsia="zh-CN"/>
        </w:rPr>
        <w:t>项和第</w:t>
      </w:r>
      <w:r w:rsidRPr="009C2A70">
        <w:rPr>
          <w:sz w:val="24"/>
          <w:szCs w:val="24"/>
          <w:lang w:eastAsia="zh-CN"/>
        </w:rPr>
        <w:t>14</w:t>
      </w:r>
      <w:r w:rsidRPr="009C2A70">
        <w:rPr>
          <w:sz w:val="24"/>
          <w:szCs w:val="24"/>
          <w:lang w:eastAsia="zh-CN"/>
        </w:rPr>
        <w:t>条），同时还促进获取和转让技术、进行科学技术合作，分配基于遗传资源的生物技术所产生惠益（第</w:t>
      </w:r>
      <w:r w:rsidRPr="009C2A70">
        <w:rPr>
          <w:sz w:val="24"/>
          <w:szCs w:val="24"/>
          <w:lang w:eastAsia="zh-CN"/>
        </w:rPr>
        <w:t>16</w:t>
      </w:r>
      <w:r w:rsidRPr="009C2A70">
        <w:rPr>
          <w:sz w:val="24"/>
          <w:szCs w:val="24"/>
          <w:lang w:eastAsia="zh-CN"/>
        </w:rPr>
        <w:t>、</w:t>
      </w:r>
      <w:r w:rsidRPr="009C2A70">
        <w:rPr>
          <w:sz w:val="24"/>
          <w:szCs w:val="24"/>
          <w:lang w:eastAsia="zh-CN"/>
        </w:rPr>
        <w:t>18</w:t>
      </w:r>
      <w:r w:rsidRPr="009C2A70">
        <w:rPr>
          <w:sz w:val="24"/>
          <w:szCs w:val="24"/>
          <w:lang w:eastAsia="zh-CN"/>
        </w:rPr>
        <w:t>和</w:t>
      </w:r>
      <w:r w:rsidRPr="009C2A70">
        <w:rPr>
          <w:sz w:val="24"/>
          <w:szCs w:val="24"/>
          <w:lang w:eastAsia="zh-CN"/>
        </w:rPr>
        <w:t>19</w:t>
      </w:r>
      <w:r w:rsidRPr="009C2A70">
        <w:rPr>
          <w:sz w:val="24"/>
          <w:szCs w:val="24"/>
          <w:lang w:eastAsia="zh-CN"/>
        </w:rPr>
        <w:t>条）。在</w:t>
      </w:r>
      <w:r w:rsidRPr="009C2A70">
        <w:rPr>
          <w:rFonts w:hint="eastAsia"/>
          <w:sz w:val="24"/>
          <w:szCs w:val="24"/>
          <w:lang w:eastAsia="zh-CN"/>
        </w:rPr>
        <w:t>适用的情况下</w:t>
      </w:r>
      <w:r w:rsidRPr="009C2A70">
        <w:rPr>
          <w:sz w:val="24"/>
          <w:szCs w:val="24"/>
          <w:lang w:eastAsia="zh-CN"/>
        </w:rPr>
        <w:t>，该计划还有助于实施《昆蒙框架》的</w:t>
      </w:r>
      <w:r w:rsidRPr="009C2A70">
        <w:rPr>
          <w:rFonts w:hint="eastAsia"/>
          <w:sz w:val="24"/>
          <w:szCs w:val="24"/>
          <w:lang w:eastAsia="zh-CN"/>
        </w:rPr>
        <w:t>长期</w:t>
      </w:r>
      <w:r w:rsidRPr="009C2A70">
        <w:rPr>
          <w:sz w:val="24"/>
          <w:szCs w:val="24"/>
          <w:lang w:eastAsia="zh-CN"/>
        </w:rPr>
        <w:t>目标和行动目标，特别是行动目标</w:t>
      </w:r>
      <w:r w:rsidRPr="009C2A70">
        <w:rPr>
          <w:sz w:val="24"/>
          <w:szCs w:val="24"/>
          <w:lang w:eastAsia="zh-CN"/>
        </w:rPr>
        <w:t>2</w:t>
      </w:r>
      <w:r w:rsidRPr="009C2A70">
        <w:rPr>
          <w:sz w:val="24"/>
          <w:szCs w:val="24"/>
          <w:lang w:eastAsia="zh-CN"/>
        </w:rPr>
        <w:t>、</w:t>
      </w:r>
      <w:r w:rsidRPr="009C2A70">
        <w:rPr>
          <w:sz w:val="24"/>
          <w:szCs w:val="24"/>
          <w:lang w:eastAsia="zh-CN"/>
        </w:rPr>
        <w:t>4</w:t>
      </w:r>
      <w:r w:rsidRPr="009C2A70">
        <w:rPr>
          <w:sz w:val="24"/>
          <w:szCs w:val="24"/>
          <w:lang w:eastAsia="zh-CN"/>
        </w:rPr>
        <w:t>、</w:t>
      </w:r>
      <w:r w:rsidRPr="009C2A70">
        <w:rPr>
          <w:sz w:val="24"/>
          <w:szCs w:val="24"/>
          <w:lang w:eastAsia="zh-CN"/>
        </w:rPr>
        <w:t>6</w:t>
      </w:r>
      <w:r w:rsidRPr="009C2A70">
        <w:rPr>
          <w:sz w:val="24"/>
          <w:szCs w:val="24"/>
          <w:lang w:eastAsia="zh-CN"/>
        </w:rPr>
        <w:t>、</w:t>
      </w:r>
      <w:r w:rsidRPr="009C2A70">
        <w:rPr>
          <w:sz w:val="24"/>
          <w:szCs w:val="24"/>
          <w:lang w:eastAsia="zh-CN"/>
        </w:rPr>
        <w:t>7</w:t>
      </w:r>
      <w:r w:rsidRPr="009C2A70">
        <w:rPr>
          <w:sz w:val="24"/>
          <w:szCs w:val="24"/>
          <w:lang w:eastAsia="zh-CN"/>
        </w:rPr>
        <w:t>、</w:t>
      </w:r>
      <w:r w:rsidRPr="009C2A70">
        <w:rPr>
          <w:sz w:val="24"/>
          <w:szCs w:val="24"/>
          <w:lang w:eastAsia="zh-CN"/>
        </w:rPr>
        <w:t>8</w:t>
      </w:r>
      <w:r w:rsidRPr="009C2A70">
        <w:rPr>
          <w:sz w:val="24"/>
          <w:szCs w:val="24"/>
          <w:lang w:eastAsia="zh-CN"/>
        </w:rPr>
        <w:t>、</w:t>
      </w:r>
      <w:r w:rsidRPr="009C2A70">
        <w:rPr>
          <w:sz w:val="24"/>
          <w:szCs w:val="24"/>
          <w:lang w:eastAsia="zh-CN"/>
        </w:rPr>
        <w:t>9</w:t>
      </w:r>
      <w:r w:rsidRPr="009C2A70">
        <w:rPr>
          <w:sz w:val="24"/>
          <w:szCs w:val="24"/>
          <w:lang w:eastAsia="zh-CN"/>
        </w:rPr>
        <w:t>、</w:t>
      </w:r>
      <w:r w:rsidRPr="009C2A70">
        <w:rPr>
          <w:sz w:val="24"/>
          <w:szCs w:val="24"/>
          <w:lang w:eastAsia="zh-CN"/>
        </w:rPr>
        <w:t>10</w:t>
      </w:r>
      <w:r w:rsidRPr="009C2A70">
        <w:rPr>
          <w:sz w:val="24"/>
          <w:szCs w:val="24"/>
          <w:lang w:eastAsia="zh-CN"/>
        </w:rPr>
        <w:t>、</w:t>
      </w:r>
      <w:r w:rsidRPr="009C2A70">
        <w:rPr>
          <w:sz w:val="24"/>
          <w:szCs w:val="24"/>
          <w:lang w:eastAsia="zh-CN"/>
        </w:rPr>
        <w:t>11</w:t>
      </w:r>
      <w:r w:rsidRPr="009C2A70">
        <w:rPr>
          <w:sz w:val="24"/>
          <w:szCs w:val="24"/>
          <w:lang w:eastAsia="zh-CN"/>
        </w:rPr>
        <w:t>、</w:t>
      </w:r>
      <w:r w:rsidRPr="009C2A70">
        <w:rPr>
          <w:sz w:val="24"/>
          <w:szCs w:val="24"/>
          <w:lang w:eastAsia="zh-CN"/>
        </w:rPr>
        <w:t>13</w:t>
      </w:r>
      <w:r w:rsidRPr="009C2A70">
        <w:rPr>
          <w:sz w:val="24"/>
          <w:szCs w:val="24"/>
          <w:lang w:eastAsia="zh-CN"/>
        </w:rPr>
        <w:t>、</w:t>
      </w:r>
      <w:r w:rsidRPr="009C2A70">
        <w:rPr>
          <w:sz w:val="24"/>
          <w:szCs w:val="24"/>
          <w:lang w:eastAsia="zh-CN"/>
        </w:rPr>
        <w:t>16</w:t>
      </w:r>
      <w:r w:rsidRPr="009C2A70">
        <w:rPr>
          <w:sz w:val="24"/>
          <w:szCs w:val="24"/>
          <w:lang w:eastAsia="zh-CN"/>
        </w:rPr>
        <w:t>、</w:t>
      </w:r>
      <w:r w:rsidRPr="009C2A70">
        <w:rPr>
          <w:sz w:val="24"/>
          <w:szCs w:val="24"/>
          <w:lang w:eastAsia="zh-CN"/>
        </w:rPr>
        <w:t>17</w:t>
      </w:r>
      <w:r w:rsidRPr="009C2A70">
        <w:rPr>
          <w:sz w:val="24"/>
          <w:szCs w:val="24"/>
          <w:lang w:eastAsia="zh-CN"/>
        </w:rPr>
        <w:t>、</w:t>
      </w:r>
      <w:r w:rsidRPr="009C2A70">
        <w:rPr>
          <w:sz w:val="24"/>
          <w:szCs w:val="24"/>
          <w:lang w:eastAsia="zh-CN"/>
        </w:rPr>
        <w:t>19</w:t>
      </w:r>
      <w:r w:rsidRPr="009C2A70">
        <w:rPr>
          <w:sz w:val="24"/>
          <w:szCs w:val="24"/>
          <w:lang w:eastAsia="zh-CN"/>
        </w:rPr>
        <w:t>、</w:t>
      </w:r>
      <w:r w:rsidRPr="009C2A70">
        <w:rPr>
          <w:sz w:val="24"/>
          <w:szCs w:val="24"/>
          <w:lang w:eastAsia="zh-CN"/>
        </w:rPr>
        <w:t>20</w:t>
      </w:r>
      <w:r w:rsidRPr="009C2A70">
        <w:rPr>
          <w:sz w:val="24"/>
          <w:szCs w:val="24"/>
          <w:lang w:eastAsia="zh-CN"/>
        </w:rPr>
        <w:t>、</w:t>
      </w:r>
      <w:r w:rsidRPr="009C2A70">
        <w:rPr>
          <w:sz w:val="24"/>
          <w:szCs w:val="24"/>
          <w:lang w:eastAsia="zh-CN"/>
        </w:rPr>
        <w:t>21</w:t>
      </w:r>
      <w:r w:rsidRPr="009C2A70">
        <w:rPr>
          <w:sz w:val="24"/>
          <w:szCs w:val="24"/>
          <w:lang w:eastAsia="zh-CN"/>
        </w:rPr>
        <w:t>、</w:t>
      </w:r>
      <w:r w:rsidRPr="009C2A70">
        <w:rPr>
          <w:sz w:val="24"/>
          <w:szCs w:val="24"/>
          <w:lang w:eastAsia="zh-CN"/>
        </w:rPr>
        <w:t>22</w:t>
      </w:r>
      <w:r w:rsidRPr="009C2A70">
        <w:rPr>
          <w:sz w:val="24"/>
          <w:szCs w:val="24"/>
          <w:lang w:eastAsia="zh-CN"/>
        </w:rPr>
        <w:t>和</w:t>
      </w:r>
      <w:r w:rsidRPr="009C2A70">
        <w:rPr>
          <w:sz w:val="24"/>
          <w:szCs w:val="24"/>
          <w:lang w:eastAsia="zh-CN"/>
        </w:rPr>
        <w:t>23</w:t>
      </w:r>
      <w:r w:rsidRPr="009C2A70">
        <w:rPr>
          <w:sz w:val="24"/>
          <w:szCs w:val="24"/>
          <w:lang w:eastAsia="zh-CN"/>
        </w:rPr>
        <w:t>，并且还可能补充促进实现这些目标的其他行动。</w:t>
      </w:r>
    </w:p>
    <w:p w14:paraId="749B9BB4" w14:textId="77777777" w:rsidR="00884597" w:rsidRPr="009C2A70" w:rsidRDefault="00884597">
      <w:pPr>
        <w:pStyle w:val="CBDNormalNumber"/>
        <w:widowControl w:val="0"/>
        <w:numPr>
          <w:ilvl w:val="0"/>
          <w:numId w:val="11"/>
        </w:numPr>
        <w:tabs>
          <w:tab w:val="clear" w:pos="567"/>
          <w:tab w:val="clear" w:pos="1134"/>
          <w:tab w:val="clear" w:pos="2268"/>
          <w:tab w:val="clear" w:pos="2835"/>
          <w:tab w:val="clear" w:pos="3402"/>
          <w:tab w:val="clear" w:pos="3969"/>
        </w:tabs>
        <w:ind w:left="1138"/>
        <w:rPr>
          <w:rFonts w:cstheme="majorBidi"/>
          <w:sz w:val="24"/>
          <w:szCs w:val="24"/>
          <w:lang w:eastAsia="zh-CN"/>
        </w:rPr>
      </w:pPr>
      <w:r w:rsidRPr="009C2A70">
        <w:rPr>
          <w:sz w:val="24"/>
          <w:szCs w:val="24"/>
          <w:lang w:eastAsia="zh-CN"/>
        </w:rPr>
        <w:t>此外，该</w:t>
      </w:r>
      <w:r w:rsidRPr="009C2A70">
        <w:rPr>
          <w:rFonts w:hint="eastAsia"/>
          <w:sz w:val="24"/>
          <w:szCs w:val="24"/>
          <w:lang w:eastAsia="zh-CN"/>
        </w:rPr>
        <w:t>专题</w:t>
      </w:r>
      <w:r w:rsidRPr="009C2A70">
        <w:rPr>
          <w:sz w:val="24"/>
          <w:szCs w:val="24"/>
          <w:lang w:eastAsia="zh-CN"/>
        </w:rPr>
        <w:t>行动计划还</w:t>
      </w:r>
      <w:r w:rsidRPr="009C2A70">
        <w:rPr>
          <w:rFonts w:hint="eastAsia"/>
          <w:sz w:val="24"/>
          <w:szCs w:val="24"/>
          <w:lang w:eastAsia="zh-CN"/>
        </w:rPr>
        <w:t>与</w:t>
      </w:r>
      <w:r w:rsidRPr="009C2A70">
        <w:rPr>
          <w:sz w:val="24"/>
          <w:szCs w:val="24"/>
          <w:lang w:eastAsia="zh-CN"/>
        </w:rPr>
        <w:t>《</w:t>
      </w:r>
      <w:r w:rsidRPr="009C2A70">
        <w:rPr>
          <w:rFonts w:hint="eastAsia"/>
          <w:sz w:val="24"/>
          <w:szCs w:val="24"/>
          <w:lang w:eastAsia="zh-CN"/>
        </w:rPr>
        <w:t>卡塔赫纳</w:t>
      </w:r>
      <w:r w:rsidRPr="009C2A70">
        <w:rPr>
          <w:sz w:val="24"/>
          <w:szCs w:val="24"/>
          <w:lang w:eastAsia="zh-CN"/>
        </w:rPr>
        <w:t>议定书》能力建设行动计划和</w:t>
      </w:r>
      <w:r w:rsidRPr="009C2A70">
        <w:rPr>
          <w:rFonts w:hint="eastAsia"/>
          <w:sz w:val="24"/>
          <w:szCs w:val="24"/>
          <w:lang w:eastAsia="zh-CN"/>
        </w:rPr>
        <w:t>《关于获取遗传资源和公正和公平分享其利用所产生惠益的名古屋议定书</w:t>
      </w:r>
      <w:r w:rsidRPr="009C2A70">
        <w:rPr>
          <w:sz w:val="24"/>
          <w:szCs w:val="24"/>
          <w:lang w:eastAsia="zh-CN"/>
        </w:rPr>
        <w:t>》能</w:t>
      </w:r>
      <w:r w:rsidRPr="009C2A70">
        <w:rPr>
          <w:rFonts w:cstheme="majorBidi"/>
          <w:sz w:val="24"/>
          <w:szCs w:val="24"/>
          <w:lang w:eastAsia="zh-CN"/>
        </w:rPr>
        <w:t>力建设和发展行动计划</w:t>
      </w:r>
      <w:r w:rsidRPr="009C2A70">
        <w:rPr>
          <w:rFonts w:cstheme="majorBidi" w:hint="eastAsia"/>
          <w:sz w:val="24"/>
          <w:szCs w:val="24"/>
          <w:lang w:eastAsia="zh-CN"/>
        </w:rPr>
        <w:t>形成互补</w:t>
      </w:r>
      <w:r w:rsidRPr="009C2A70">
        <w:rPr>
          <w:rFonts w:cstheme="majorBidi"/>
          <w:sz w:val="24"/>
          <w:szCs w:val="24"/>
          <w:lang w:eastAsia="zh-CN"/>
        </w:rPr>
        <w:t>。</w:t>
      </w:r>
      <w:r w:rsidRPr="00884597">
        <w:rPr>
          <w:rStyle w:val="FootnoteReference"/>
          <w:rFonts w:ascii="Times New Roman" w:hAnsi="Times New Roman"/>
          <w:szCs w:val="24"/>
        </w:rPr>
        <w:footnoteReference w:id="33"/>
      </w:r>
      <w:r w:rsidRPr="00884597">
        <w:rPr>
          <w:sz w:val="24"/>
          <w:szCs w:val="24"/>
          <w:vertAlign w:val="superscript"/>
          <w:lang w:eastAsia="zh-CN"/>
        </w:rPr>
        <w:t>,</w:t>
      </w:r>
      <w:r w:rsidRPr="00884597">
        <w:rPr>
          <w:rStyle w:val="FootnoteReference"/>
          <w:rFonts w:ascii="Times New Roman" w:hAnsi="Times New Roman"/>
          <w:szCs w:val="24"/>
        </w:rPr>
        <w:footnoteReference w:id="34"/>
      </w:r>
      <w:r w:rsidRPr="009C2A70">
        <w:rPr>
          <w:rFonts w:cstheme="majorBidi" w:hint="eastAsia"/>
          <w:sz w:val="24"/>
          <w:szCs w:val="24"/>
          <w:lang w:eastAsia="zh-CN"/>
        </w:rPr>
        <w:t>《卡塔赫纳议定书》执行计划也可以支</w:t>
      </w:r>
      <w:r w:rsidRPr="009C2A70">
        <w:rPr>
          <w:rFonts w:cstheme="majorBidi" w:hint="eastAsia"/>
          <w:sz w:val="24"/>
          <w:szCs w:val="24"/>
          <w:lang w:eastAsia="zh-CN"/>
        </w:rPr>
        <w:lastRenderedPageBreak/>
        <w:t>持和指导缔约方处理与生物安全有关的各项内容。</w:t>
      </w:r>
    </w:p>
    <w:p w14:paraId="10B13E1B" w14:textId="77777777" w:rsidR="00884597" w:rsidRPr="009C2A70" w:rsidRDefault="00884597" w:rsidP="00837ED2">
      <w:pPr>
        <w:pStyle w:val="CBDH1"/>
        <w:tabs>
          <w:tab w:val="clear" w:pos="567"/>
          <w:tab w:val="clear" w:pos="1134"/>
          <w:tab w:val="clear" w:pos="1701"/>
          <w:tab w:val="clear" w:pos="2268"/>
          <w:tab w:val="clear" w:pos="2835"/>
          <w:tab w:val="clear" w:pos="3402"/>
        </w:tabs>
        <w:ind w:left="1134"/>
        <w:rPr>
          <w:rFonts w:cstheme="majorBidi"/>
          <w:sz w:val="24"/>
          <w:szCs w:val="24"/>
          <w:lang w:eastAsia="zh-CN"/>
        </w:rPr>
      </w:pPr>
      <w:bookmarkStart w:id="24" w:name="_Toc241265112"/>
      <w:r w:rsidRPr="009C2A70">
        <w:rPr>
          <w:rFonts w:cstheme="majorBidi" w:hint="eastAsia"/>
          <w:sz w:val="24"/>
          <w:szCs w:val="24"/>
          <w:lang w:eastAsia="zh-CN"/>
        </w:rPr>
        <w:t>四</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专题行动计划的使用</w:t>
      </w:r>
      <w:bookmarkEnd w:id="24"/>
    </w:p>
    <w:p w14:paraId="7AA85311"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hint="eastAsia"/>
          <w:sz w:val="24"/>
          <w:szCs w:val="24"/>
          <w:lang w:eastAsia="zh-CN"/>
        </w:rPr>
        <w:t>任何行为体皆可使用该专题</w:t>
      </w:r>
      <w:r w:rsidRPr="009C2A70">
        <w:rPr>
          <w:sz w:val="24"/>
          <w:szCs w:val="24"/>
          <w:lang w:eastAsia="zh-CN"/>
        </w:rPr>
        <w:t>行动计划</w:t>
      </w:r>
      <w:r w:rsidRPr="009C2A70">
        <w:rPr>
          <w:rFonts w:cstheme="majorBidi"/>
          <w:sz w:val="24"/>
          <w:szCs w:val="24"/>
          <w:lang w:eastAsia="zh-CN"/>
        </w:rPr>
        <w:t>。建议的行动</w:t>
      </w:r>
      <w:r w:rsidRPr="009C2A70">
        <w:rPr>
          <w:rFonts w:cstheme="majorBidi" w:hint="eastAsia"/>
          <w:sz w:val="24"/>
          <w:szCs w:val="24"/>
          <w:lang w:eastAsia="zh-CN"/>
        </w:rPr>
        <w:t>属于</w:t>
      </w:r>
      <w:r w:rsidRPr="009C2A70">
        <w:rPr>
          <w:rFonts w:cstheme="majorBidi"/>
          <w:sz w:val="24"/>
          <w:szCs w:val="24"/>
          <w:lang w:eastAsia="zh-CN"/>
        </w:rPr>
        <w:t>自愿</w:t>
      </w:r>
      <w:r w:rsidRPr="009C2A70">
        <w:rPr>
          <w:rFonts w:cstheme="majorBidi" w:hint="eastAsia"/>
          <w:sz w:val="24"/>
          <w:szCs w:val="24"/>
          <w:lang w:eastAsia="zh-CN"/>
        </w:rPr>
        <w:t>性质</w:t>
      </w:r>
      <w:r w:rsidRPr="009C2A70">
        <w:rPr>
          <w:rFonts w:cstheme="majorBidi"/>
          <w:sz w:val="24"/>
          <w:szCs w:val="24"/>
          <w:lang w:eastAsia="zh-CN"/>
        </w:rPr>
        <w:t>，</w:t>
      </w:r>
      <w:r w:rsidRPr="009C2A70">
        <w:rPr>
          <w:rFonts w:cstheme="majorBidi" w:hint="eastAsia"/>
          <w:sz w:val="24"/>
          <w:szCs w:val="24"/>
          <w:lang w:eastAsia="zh-CN"/>
        </w:rPr>
        <w:t>可</w:t>
      </w:r>
      <w:r w:rsidRPr="009C2A70">
        <w:rPr>
          <w:rFonts w:cstheme="majorBidi"/>
          <w:sz w:val="24"/>
          <w:szCs w:val="24"/>
          <w:lang w:eastAsia="zh-CN"/>
        </w:rPr>
        <w:t>根据</w:t>
      </w:r>
      <w:r w:rsidRPr="009C2A70">
        <w:rPr>
          <w:rFonts w:cstheme="majorBidi" w:hint="eastAsia"/>
          <w:sz w:val="24"/>
          <w:szCs w:val="24"/>
          <w:lang w:eastAsia="zh-CN"/>
        </w:rPr>
        <w:t>各国的</w:t>
      </w:r>
      <w:r w:rsidRPr="009C2A70">
        <w:rPr>
          <w:rFonts w:cstheme="majorBidi"/>
          <w:sz w:val="24"/>
          <w:szCs w:val="24"/>
          <w:lang w:eastAsia="zh-CN"/>
        </w:rPr>
        <w:t>国情、优先事项和需求以及相关行为</w:t>
      </w:r>
      <w:r w:rsidRPr="009C2A70">
        <w:rPr>
          <w:rFonts w:cstheme="majorBidi" w:hint="eastAsia"/>
          <w:sz w:val="24"/>
          <w:szCs w:val="24"/>
          <w:lang w:eastAsia="zh-CN"/>
        </w:rPr>
        <w:t>体</w:t>
      </w:r>
      <w:r w:rsidRPr="009C2A70">
        <w:rPr>
          <w:rFonts w:cstheme="majorBidi"/>
          <w:sz w:val="24"/>
          <w:szCs w:val="24"/>
          <w:lang w:eastAsia="zh-CN"/>
        </w:rPr>
        <w:t>的</w:t>
      </w:r>
      <w:r w:rsidRPr="009C2A70">
        <w:rPr>
          <w:rFonts w:cstheme="majorBidi" w:hint="eastAsia"/>
          <w:sz w:val="24"/>
          <w:szCs w:val="24"/>
          <w:lang w:eastAsia="zh-CN"/>
        </w:rPr>
        <w:t>角色调整</w:t>
      </w:r>
      <w:r w:rsidRPr="009C2A70">
        <w:rPr>
          <w:rFonts w:cstheme="majorBidi"/>
          <w:sz w:val="24"/>
          <w:szCs w:val="24"/>
          <w:lang w:eastAsia="zh-CN"/>
        </w:rPr>
        <w:t>。</w:t>
      </w:r>
      <w:r w:rsidRPr="009C2A70">
        <w:rPr>
          <w:rFonts w:cstheme="majorBidi" w:hint="eastAsia"/>
          <w:sz w:val="24"/>
          <w:szCs w:val="24"/>
          <w:lang w:eastAsia="zh-CN"/>
        </w:rPr>
        <w:t>采取行动时</w:t>
      </w:r>
      <w:r w:rsidRPr="009C2A70">
        <w:rPr>
          <w:rFonts w:cstheme="majorBidi"/>
          <w:sz w:val="24"/>
          <w:szCs w:val="24"/>
          <w:lang w:eastAsia="zh-CN"/>
        </w:rPr>
        <w:t>应</w:t>
      </w:r>
      <w:r w:rsidRPr="009C2A70">
        <w:rPr>
          <w:rFonts w:cstheme="majorBidi" w:hint="eastAsia"/>
          <w:sz w:val="24"/>
          <w:szCs w:val="24"/>
          <w:lang w:eastAsia="zh-CN"/>
        </w:rPr>
        <w:t>遵循</w:t>
      </w:r>
      <w:r w:rsidRPr="009C2A70">
        <w:rPr>
          <w:rFonts w:cstheme="majorBidi"/>
          <w:sz w:val="24"/>
          <w:szCs w:val="24"/>
          <w:lang w:eastAsia="zh-CN"/>
        </w:rPr>
        <w:t>下文第五节列出的指导原则。</w:t>
      </w:r>
    </w:p>
    <w:p w14:paraId="2687BB66"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sz w:val="24"/>
          <w:szCs w:val="24"/>
          <w:lang w:eastAsia="zh-CN"/>
        </w:rPr>
        <w:t>为了确保有效实施，建议采取分阶段的</w:t>
      </w:r>
      <w:r w:rsidRPr="009C2A70">
        <w:rPr>
          <w:rFonts w:cstheme="majorBidi" w:hint="eastAsia"/>
          <w:sz w:val="24"/>
          <w:szCs w:val="24"/>
          <w:lang w:eastAsia="zh-CN"/>
        </w:rPr>
        <w:t>办法</w:t>
      </w:r>
      <w:r w:rsidRPr="009C2A70">
        <w:rPr>
          <w:rFonts w:cstheme="majorBidi"/>
          <w:sz w:val="24"/>
          <w:szCs w:val="24"/>
          <w:lang w:eastAsia="zh-CN"/>
        </w:rPr>
        <w:t>，首先</w:t>
      </w:r>
      <w:r w:rsidRPr="009C2A70">
        <w:rPr>
          <w:rFonts w:cstheme="majorBidi" w:hint="eastAsia"/>
          <w:sz w:val="24"/>
          <w:szCs w:val="24"/>
          <w:lang w:eastAsia="zh-CN"/>
        </w:rPr>
        <w:t>应</w:t>
      </w:r>
      <w:r w:rsidRPr="009C2A70">
        <w:rPr>
          <w:rFonts w:cstheme="majorBidi"/>
          <w:sz w:val="24"/>
          <w:szCs w:val="24"/>
          <w:lang w:eastAsia="zh-CN"/>
        </w:rPr>
        <w:t>确定</w:t>
      </w:r>
      <w:r w:rsidRPr="009C2A70">
        <w:rPr>
          <w:rFonts w:cstheme="majorBidi" w:hint="eastAsia"/>
          <w:sz w:val="24"/>
          <w:szCs w:val="24"/>
          <w:lang w:eastAsia="zh-CN"/>
        </w:rPr>
        <w:t>，在</w:t>
      </w:r>
      <w:r w:rsidRPr="009C2A70">
        <w:rPr>
          <w:rFonts w:cstheme="majorBidi"/>
          <w:sz w:val="24"/>
          <w:szCs w:val="24"/>
          <w:lang w:eastAsia="zh-CN"/>
        </w:rPr>
        <w:t>合成生物学</w:t>
      </w:r>
      <w:r w:rsidRPr="009C2A70">
        <w:rPr>
          <w:rFonts w:cstheme="majorBidi" w:hint="eastAsia"/>
          <w:sz w:val="24"/>
          <w:szCs w:val="24"/>
          <w:lang w:eastAsia="zh-CN"/>
        </w:rPr>
        <w:t>领域，为</w:t>
      </w:r>
      <w:r w:rsidRPr="009C2A70">
        <w:rPr>
          <w:rFonts w:cstheme="majorBidi"/>
          <w:sz w:val="24"/>
          <w:szCs w:val="24"/>
          <w:lang w:eastAsia="zh-CN"/>
        </w:rPr>
        <w:t>实施《公约》和《</w:t>
      </w:r>
      <w:r w:rsidRPr="009C2A70">
        <w:rPr>
          <w:rFonts w:cstheme="majorBidi" w:hint="eastAsia"/>
          <w:sz w:val="24"/>
          <w:szCs w:val="24"/>
          <w:lang w:eastAsia="zh-CN"/>
        </w:rPr>
        <w:t>昆蒙框架</w:t>
      </w:r>
      <w:r w:rsidRPr="009C2A70">
        <w:rPr>
          <w:rFonts w:cstheme="majorBidi"/>
          <w:sz w:val="24"/>
          <w:szCs w:val="24"/>
          <w:lang w:eastAsia="zh-CN"/>
        </w:rPr>
        <w:t>》</w:t>
      </w:r>
      <w:r w:rsidRPr="009C2A70">
        <w:rPr>
          <w:rFonts w:cstheme="majorBidi" w:hint="eastAsia"/>
          <w:sz w:val="24"/>
          <w:szCs w:val="24"/>
          <w:lang w:eastAsia="zh-CN"/>
        </w:rPr>
        <w:t>，在</w:t>
      </w:r>
      <w:r w:rsidRPr="009C2A70">
        <w:rPr>
          <w:rFonts w:cstheme="majorBidi"/>
          <w:sz w:val="24"/>
          <w:szCs w:val="24"/>
          <w:lang w:eastAsia="zh-CN"/>
        </w:rPr>
        <w:t>研发、技术获取和转让、监管、评估、监测和知识共享</w:t>
      </w:r>
      <w:r w:rsidRPr="009C2A70">
        <w:rPr>
          <w:rFonts w:cstheme="majorBidi" w:hint="eastAsia"/>
          <w:sz w:val="24"/>
          <w:szCs w:val="24"/>
          <w:lang w:eastAsia="zh-CN"/>
        </w:rPr>
        <w:t>方面存在哪些</w:t>
      </w:r>
      <w:r w:rsidRPr="009C2A70">
        <w:rPr>
          <w:rFonts w:cstheme="majorBidi"/>
          <w:sz w:val="24"/>
          <w:szCs w:val="24"/>
          <w:lang w:eastAsia="zh-CN"/>
        </w:rPr>
        <w:t>需求和优先事项。根据国家和组织情况，可以确定活动的优先顺序，以满足</w:t>
      </w:r>
      <w:r w:rsidRPr="009C2A70">
        <w:rPr>
          <w:rFonts w:cstheme="majorBidi" w:hint="eastAsia"/>
          <w:sz w:val="24"/>
          <w:szCs w:val="24"/>
          <w:lang w:eastAsia="zh-CN"/>
        </w:rPr>
        <w:t>已</w:t>
      </w:r>
      <w:r w:rsidRPr="009C2A70">
        <w:rPr>
          <w:rFonts w:cstheme="majorBidi"/>
          <w:sz w:val="24"/>
          <w:szCs w:val="24"/>
          <w:lang w:eastAsia="zh-CN"/>
        </w:rPr>
        <w:t>确定的需求（见成果领域</w:t>
      </w:r>
      <w:r w:rsidRPr="009C2A70">
        <w:rPr>
          <w:rFonts w:cstheme="majorBidi"/>
          <w:sz w:val="24"/>
          <w:szCs w:val="24"/>
          <w:lang w:eastAsia="zh-CN"/>
        </w:rPr>
        <w:t>1</w:t>
      </w:r>
      <w:r w:rsidRPr="009C2A70">
        <w:rPr>
          <w:rFonts w:cstheme="majorBidi"/>
          <w:sz w:val="24"/>
          <w:szCs w:val="24"/>
          <w:lang w:eastAsia="zh-CN"/>
        </w:rPr>
        <w:t>，产出</w:t>
      </w:r>
      <w:r w:rsidRPr="009C2A70">
        <w:rPr>
          <w:rFonts w:cstheme="majorBidi"/>
          <w:sz w:val="24"/>
          <w:szCs w:val="24"/>
          <w:lang w:eastAsia="zh-CN"/>
        </w:rPr>
        <w:t>1.1</w:t>
      </w:r>
      <w:r w:rsidRPr="009C2A70">
        <w:rPr>
          <w:rFonts w:cstheme="majorBidi"/>
          <w:sz w:val="24"/>
          <w:szCs w:val="24"/>
          <w:lang w:eastAsia="zh-CN"/>
        </w:rPr>
        <w:t>）。</w:t>
      </w:r>
    </w:p>
    <w:p w14:paraId="402CF439"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hint="eastAsia"/>
          <w:sz w:val="24"/>
          <w:szCs w:val="24"/>
          <w:lang w:eastAsia="zh-CN"/>
        </w:rPr>
        <w:t>在考虑实施专题行动计划的任何相关内容时，均应结合现有的与生物安全、获取和惠益分享以及《昆蒙框架》的执行机制有关的能力建设和发展活动、技术获取和转让举措以及知识共享努力，以期避免重复工作。</w:t>
      </w:r>
    </w:p>
    <w:p w14:paraId="17A20314" w14:textId="77777777" w:rsidR="00884597" w:rsidRPr="009C2A70" w:rsidRDefault="00884597" w:rsidP="009A0492">
      <w:pPr>
        <w:pStyle w:val="CBDNormalNumber"/>
        <w:numPr>
          <w:ilvl w:val="0"/>
          <w:numId w:val="0"/>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hint="eastAsia"/>
          <w:sz w:val="24"/>
          <w:szCs w:val="24"/>
          <w:lang w:eastAsia="zh-CN"/>
        </w:rPr>
        <w:t>[11.</w:t>
      </w:r>
      <w:r w:rsidRPr="009C2A70">
        <w:rPr>
          <w:rFonts w:cstheme="majorBidi"/>
          <w:sz w:val="24"/>
          <w:szCs w:val="24"/>
          <w:lang w:eastAsia="zh-CN"/>
        </w:rPr>
        <w:tab/>
      </w:r>
      <w:r w:rsidRPr="009C2A70">
        <w:rPr>
          <w:rFonts w:cstheme="majorBidi" w:hint="eastAsia"/>
          <w:spacing w:val="4"/>
          <w:sz w:val="24"/>
          <w:szCs w:val="24"/>
          <w:lang w:eastAsia="zh-CN"/>
        </w:rPr>
        <w:t>可考虑</w:t>
      </w:r>
      <w:r w:rsidRPr="009C2A70">
        <w:rPr>
          <w:rFonts w:cstheme="majorBidi"/>
          <w:spacing w:val="4"/>
          <w:sz w:val="24"/>
          <w:szCs w:val="24"/>
          <w:lang w:eastAsia="zh-CN"/>
        </w:rPr>
        <w:t>合成生物学领域的未来发展，</w:t>
      </w:r>
      <w:r w:rsidRPr="009C2A70">
        <w:rPr>
          <w:rFonts w:cstheme="majorBidi" w:hint="eastAsia"/>
          <w:spacing w:val="4"/>
          <w:sz w:val="24"/>
          <w:szCs w:val="24"/>
          <w:lang w:eastAsia="zh-CN"/>
        </w:rPr>
        <w:t>视必要</w:t>
      </w:r>
      <w:r w:rsidRPr="009C2A70">
        <w:rPr>
          <w:rFonts w:cstheme="majorBidi" w:hint="eastAsia"/>
          <w:spacing w:val="4"/>
          <w:sz w:val="24"/>
          <w:szCs w:val="24"/>
          <w:lang w:eastAsia="zh-CN"/>
        </w:rPr>
        <w:t>[</w:t>
      </w:r>
      <w:r w:rsidRPr="009C2A70">
        <w:rPr>
          <w:rFonts w:cstheme="majorBidi" w:hint="eastAsia"/>
          <w:spacing w:val="4"/>
          <w:sz w:val="24"/>
          <w:szCs w:val="24"/>
          <w:lang w:eastAsia="zh-CN"/>
        </w:rPr>
        <w:t>并根据国情和国家优先事项</w:t>
      </w:r>
      <w:r w:rsidRPr="009C2A70">
        <w:rPr>
          <w:rFonts w:cstheme="majorBidi" w:hint="eastAsia"/>
          <w:spacing w:val="4"/>
          <w:sz w:val="24"/>
          <w:szCs w:val="24"/>
          <w:lang w:eastAsia="zh-CN"/>
        </w:rPr>
        <w:t>]</w:t>
      </w:r>
      <w:r w:rsidRPr="009C2A70">
        <w:rPr>
          <w:rFonts w:cstheme="majorBidi"/>
          <w:spacing w:val="4"/>
          <w:sz w:val="24"/>
          <w:szCs w:val="24"/>
          <w:lang w:eastAsia="zh-CN"/>
        </w:rPr>
        <w:t>进一步确定</w:t>
      </w:r>
      <w:r w:rsidRPr="009C2A70">
        <w:rPr>
          <w:rFonts w:cstheme="majorBidi" w:hint="eastAsia"/>
          <w:spacing w:val="4"/>
          <w:sz w:val="24"/>
          <w:szCs w:val="24"/>
          <w:lang w:eastAsia="zh-CN"/>
        </w:rPr>
        <w:t>所建议的这些行动的</w:t>
      </w:r>
      <w:r w:rsidRPr="009C2A70">
        <w:rPr>
          <w:rFonts w:cstheme="majorBidi"/>
          <w:spacing w:val="4"/>
          <w:sz w:val="24"/>
          <w:szCs w:val="24"/>
          <w:lang w:eastAsia="zh-CN"/>
        </w:rPr>
        <w:t>优先顺序</w:t>
      </w:r>
      <w:r w:rsidRPr="009C2A70">
        <w:rPr>
          <w:rFonts w:cstheme="majorBidi" w:hint="eastAsia"/>
          <w:spacing w:val="4"/>
          <w:sz w:val="24"/>
          <w:szCs w:val="24"/>
          <w:lang w:eastAsia="zh-CN"/>
        </w:rPr>
        <w:t>，</w:t>
      </w:r>
      <w:r w:rsidRPr="009C2A70">
        <w:rPr>
          <w:rFonts w:cstheme="majorBidi"/>
          <w:spacing w:val="4"/>
          <w:sz w:val="24"/>
          <w:szCs w:val="24"/>
          <w:lang w:eastAsia="zh-CN"/>
        </w:rPr>
        <w:t>或更新</w:t>
      </w:r>
      <w:r w:rsidRPr="009C2A70">
        <w:rPr>
          <w:rFonts w:cstheme="majorBidi" w:hint="eastAsia"/>
          <w:spacing w:val="4"/>
          <w:sz w:val="24"/>
          <w:szCs w:val="24"/>
          <w:lang w:eastAsia="zh-CN"/>
        </w:rPr>
        <w:t>这些行动</w:t>
      </w:r>
      <w:r w:rsidRPr="009C2A70">
        <w:rPr>
          <w:rFonts w:cstheme="majorBidi"/>
          <w:spacing w:val="4"/>
          <w:sz w:val="24"/>
          <w:szCs w:val="24"/>
          <w:lang w:eastAsia="zh-CN"/>
        </w:rPr>
        <w:t>，以解决能力差距。可以</w:t>
      </w:r>
      <w:r w:rsidRPr="009C2A70">
        <w:rPr>
          <w:rFonts w:cstheme="majorBidi" w:hint="eastAsia"/>
          <w:spacing w:val="4"/>
          <w:sz w:val="24"/>
          <w:szCs w:val="24"/>
          <w:lang w:eastAsia="zh-CN"/>
        </w:rPr>
        <w:t>[</w:t>
      </w:r>
      <w:r w:rsidRPr="009C2A70">
        <w:rPr>
          <w:rFonts w:cstheme="majorBidi" w:hint="eastAsia"/>
          <w:spacing w:val="4"/>
          <w:sz w:val="24"/>
          <w:szCs w:val="24"/>
          <w:lang w:eastAsia="zh-CN"/>
        </w:rPr>
        <w:t>，酌情和在资源允许情况下</w:t>
      </w:r>
      <w:proofErr w:type="gramStart"/>
      <w:r w:rsidRPr="009C2A70">
        <w:rPr>
          <w:rFonts w:cstheme="majorBidi" w:hint="eastAsia"/>
          <w:spacing w:val="4"/>
          <w:sz w:val="24"/>
          <w:szCs w:val="24"/>
          <w:lang w:eastAsia="zh-CN"/>
        </w:rPr>
        <w:t>，</w:t>
      </w:r>
      <w:r w:rsidRPr="009C2A70">
        <w:rPr>
          <w:rFonts w:cstheme="majorBidi" w:hint="eastAsia"/>
          <w:spacing w:val="4"/>
          <w:sz w:val="24"/>
          <w:szCs w:val="24"/>
          <w:lang w:eastAsia="zh-CN"/>
        </w:rPr>
        <w:t>]</w:t>
      </w:r>
      <w:r w:rsidRPr="009C2A70">
        <w:rPr>
          <w:rFonts w:cstheme="majorBidi"/>
          <w:spacing w:val="4"/>
          <w:sz w:val="24"/>
          <w:szCs w:val="24"/>
          <w:lang w:eastAsia="zh-CN"/>
        </w:rPr>
        <w:t>通过</w:t>
      </w:r>
      <w:proofErr w:type="gramEnd"/>
      <w:r w:rsidRPr="009C2A70">
        <w:rPr>
          <w:rFonts w:cstheme="majorBidi" w:hint="eastAsia"/>
          <w:spacing w:val="4"/>
          <w:sz w:val="24"/>
          <w:szCs w:val="24"/>
          <w:lang w:eastAsia="zh-CN"/>
        </w:rPr>
        <w:t>[</w:t>
      </w:r>
      <w:r w:rsidRPr="009C2A70">
        <w:rPr>
          <w:rFonts w:cstheme="majorBidi" w:hint="eastAsia"/>
          <w:spacing w:val="4"/>
          <w:sz w:val="24"/>
          <w:szCs w:val="24"/>
          <w:lang w:eastAsia="zh-CN"/>
        </w:rPr>
        <w:t>信息共享</w:t>
      </w:r>
      <w:proofErr w:type="gramStart"/>
      <w:r w:rsidRPr="009C2A70">
        <w:rPr>
          <w:rFonts w:cstheme="majorBidi" w:hint="eastAsia"/>
          <w:spacing w:val="4"/>
          <w:sz w:val="24"/>
          <w:szCs w:val="24"/>
          <w:lang w:eastAsia="zh-CN"/>
        </w:rPr>
        <w:t>、</w:t>
      </w:r>
      <w:r w:rsidRPr="009C2A70">
        <w:rPr>
          <w:rFonts w:cstheme="majorBidi" w:hint="eastAsia"/>
          <w:spacing w:val="4"/>
          <w:sz w:val="24"/>
          <w:szCs w:val="24"/>
          <w:lang w:eastAsia="zh-CN"/>
        </w:rPr>
        <w:t>][</w:t>
      </w:r>
      <w:proofErr w:type="gramEnd"/>
      <w:r w:rsidRPr="009C2A70">
        <w:rPr>
          <w:rFonts w:cstheme="majorBidi"/>
          <w:spacing w:val="4"/>
          <w:sz w:val="24"/>
          <w:szCs w:val="24"/>
          <w:lang w:eastAsia="zh-CN"/>
        </w:rPr>
        <w:t>协调一致</w:t>
      </w:r>
      <w:r w:rsidRPr="009C2A70">
        <w:rPr>
          <w:rFonts w:cstheme="majorBidi" w:hint="eastAsia"/>
          <w:spacing w:val="4"/>
          <w:sz w:val="24"/>
          <w:szCs w:val="24"/>
          <w:lang w:eastAsia="zh-CN"/>
        </w:rPr>
        <w:t>][[</w:t>
      </w:r>
      <w:r w:rsidRPr="009C2A70">
        <w:rPr>
          <w:rFonts w:cstheme="majorBidi"/>
          <w:spacing w:val="4"/>
          <w:sz w:val="24"/>
          <w:szCs w:val="24"/>
          <w:lang w:eastAsia="zh-CN"/>
        </w:rPr>
        <w:t>广泛和定期</w:t>
      </w:r>
      <w:r w:rsidRPr="009C2A70">
        <w:rPr>
          <w:rFonts w:cstheme="majorBidi" w:hint="eastAsia"/>
          <w:spacing w:val="4"/>
          <w:sz w:val="24"/>
          <w:szCs w:val="24"/>
          <w:lang w:eastAsia="zh-CN"/>
        </w:rPr>
        <w:t>]</w:t>
      </w:r>
      <w:proofErr w:type="gramStart"/>
      <w:r w:rsidRPr="009C2A70">
        <w:rPr>
          <w:rFonts w:cstheme="majorBidi"/>
          <w:spacing w:val="4"/>
          <w:sz w:val="24"/>
          <w:szCs w:val="24"/>
          <w:lang w:eastAsia="zh-CN"/>
        </w:rPr>
        <w:t>的</w:t>
      </w:r>
      <w:r w:rsidRPr="009C2A70">
        <w:rPr>
          <w:rFonts w:cstheme="majorBidi" w:hint="eastAsia"/>
          <w:spacing w:val="4"/>
          <w:sz w:val="24"/>
          <w:szCs w:val="24"/>
          <w:lang w:eastAsia="zh-CN"/>
        </w:rPr>
        <w:t>前景</w:t>
      </w:r>
      <w:r w:rsidRPr="009C2A70">
        <w:rPr>
          <w:rFonts w:cstheme="majorBidi"/>
          <w:spacing w:val="4"/>
          <w:sz w:val="24"/>
          <w:szCs w:val="24"/>
          <w:lang w:eastAsia="zh-CN"/>
        </w:rPr>
        <w:t>扫描和前瞻活动</w:t>
      </w:r>
      <w:r w:rsidRPr="009C2A70">
        <w:rPr>
          <w:rFonts w:cstheme="majorBidi" w:hint="eastAsia"/>
          <w:spacing w:val="4"/>
          <w:sz w:val="24"/>
          <w:szCs w:val="24"/>
          <w:lang w:eastAsia="zh-CN"/>
        </w:rPr>
        <w:t>]</w:t>
      </w:r>
      <w:r w:rsidRPr="009C2A70">
        <w:rPr>
          <w:rFonts w:cstheme="majorBidi" w:hint="eastAsia"/>
          <w:spacing w:val="4"/>
          <w:sz w:val="24"/>
          <w:szCs w:val="24"/>
          <w:lang w:eastAsia="zh-CN"/>
        </w:rPr>
        <w:t>，</w:t>
      </w:r>
      <w:proofErr w:type="gramEnd"/>
      <w:r w:rsidRPr="009C2A70">
        <w:rPr>
          <w:rFonts w:cstheme="majorBidi" w:hint="eastAsia"/>
          <w:spacing w:val="4"/>
          <w:sz w:val="24"/>
          <w:szCs w:val="24"/>
          <w:lang w:eastAsia="zh-CN"/>
        </w:rPr>
        <w:t>并且在</w:t>
      </w:r>
      <w:r w:rsidRPr="009C2A70">
        <w:rPr>
          <w:rFonts w:cstheme="majorBidi"/>
          <w:spacing w:val="4"/>
          <w:sz w:val="24"/>
          <w:szCs w:val="24"/>
          <w:lang w:eastAsia="zh-CN"/>
        </w:rPr>
        <w:t>必要时与专家接触</w:t>
      </w:r>
      <w:r w:rsidRPr="009C2A70">
        <w:rPr>
          <w:rFonts w:cstheme="majorBidi" w:hint="eastAsia"/>
          <w:spacing w:val="4"/>
          <w:sz w:val="24"/>
          <w:szCs w:val="24"/>
          <w:lang w:eastAsia="zh-CN"/>
        </w:rPr>
        <w:t>，</w:t>
      </w:r>
      <w:r w:rsidRPr="009C2A70">
        <w:rPr>
          <w:rFonts w:cstheme="majorBidi"/>
          <w:spacing w:val="4"/>
          <w:sz w:val="24"/>
          <w:szCs w:val="24"/>
          <w:lang w:eastAsia="zh-CN"/>
        </w:rPr>
        <w:t>确定</w:t>
      </w:r>
      <w:r w:rsidRPr="009C2A70">
        <w:rPr>
          <w:rFonts w:cstheme="majorBidi" w:hint="eastAsia"/>
          <w:spacing w:val="4"/>
          <w:sz w:val="24"/>
          <w:szCs w:val="24"/>
          <w:lang w:eastAsia="zh-CN"/>
        </w:rPr>
        <w:t>这一领域</w:t>
      </w:r>
      <w:r w:rsidRPr="009C2A70">
        <w:rPr>
          <w:rFonts w:cstheme="majorBidi"/>
          <w:spacing w:val="4"/>
          <w:sz w:val="24"/>
          <w:szCs w:val="24"/>
          <w:lang w:eastAsia="zh-CN"/>
        </w:rPr>
        <w:t>未来的发展。</w:t>
      </w:r>
      <w:r w:rsidRPr="009C2A70">
        <w:rPr>
          <w:rFonts w:cstheme="majorBidi" w:hint="eastAsia"/>
          <w:spacing w:val="4"/>
          <w:sz w:val="24"/>
          <w:szCs w:val="24"/>
        </w:rPr>
        <w:t>]</w:t>
      </w:r>
    </w:p>
    <w:p w14:paraId="3D5CDDF9" w14:textId="77777777" w:rsidR="00884597" w:rsidRPr="009C2A70" w:rsidRDefault="00884597" w:rsidP="00837ED2">
      <w:pPr>
        <w:pStyle w:val="CBDH1"/>
        <w:tabs>
          <w:tab w:val="clear" w:pos="567"/>
          <w:tab w:val="clear" w:pos="1134"/>
          <w:tab w:val="clear" w:pos="1701"/>
          <w:tab w:val="clear" w:pos="2268"/>
          <w:tab w:val="clear" w:pos="2835"/>
          <w:tab w:val="clear" w:pos="3402"/>
        </w:tabs>
        <w:ind w:left="1134"/>
        <w:rPr>
          <w:rFonts w:cstheme="majorBidi"/>
          <w:sz w:val="24"/>
          <w:szCs w:val="24"/>
        </w:rPr>
      </w:pPr>
      <w:bookmarkStart w:id="25" w:name="_Toc241265113"/>
      <w:r w:rsidRPr="009C2A70">
        <w:rPr>
          <w:rFonts w:cstheme="majorBidi" w:hint="eastAsia"/>
          <w:sz w:val="24"/>
          <w:szCs w:val="24"/>
          <w:lang w:eastAsia="zh-CN"/>
        </w:rPr>
        <w:t>五</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指导原则</w:t>
      </w:r>
      <w:bookmarkEnd w:id="25"/>
    </w:p>
    <w:p w14:paraId="2EBC6CC7" w14:textId="77777777" w:rsidR="00884597" w:rsidRPr="009C2A70" w:rsidRDefault="00884597">
      <w:pPr>
        <w:pStyle w:val="CBDNormalNumber"/>
        <w:numPr>
          <w:ilvl w:val="0"/>
          <w:numId w:val="23"/>
        </w:numPr>
        <w:tabs>
          <w:tab w:val="clear" w:pos="567"/>
          <w:tab w:val="clear" w:pos="1134"/>
          <w:tab w:val="clear" w:pos="2268"/>
          <w:tab w:val="clear" w:pos="2835"/>
          <w:tab w:val="clear" w:pos="3402"/>
          <w:tab w:val="clear" w:pos="3969"/>
        </w:tabs>
        <w:ind w:left="1140"/>
        <w:rPr>
          <w:sz w:val="24"/>
          <w:szCs w:val="24"/>
          <w:lang w:eastAsia="zh-CN"/>
        </w:rPr>
      </w:pPr>
      <w:r w:rsidRPr="009C2A70">
        <w:rPr>
          <w:rFonts w:cstheme="majorBidi" w:hint="eastAsia"/>
          <w:sz w:val="24"/>
          <w:szCs w:val="24"/>
          <w:lang w:eastAsia="zh-CN"/>
        </w:rPr>
        <w:t>该专题</w:t>
      </w:r>
      <w:r w:rsidRPr="009C2A70">
        <w:rPr>
          <w:rFonts w:cstheme="majorBidi"/>
          <w:sz w:val="24"/>
          <w:szCs w:val="24"/>
          <w:lang w:eastAsia="zh-CN"/>
        </w:rPr>
        <w:t>行动计划旨在</w:t>
      </w:r>
      <w:r w:rsidRPr="009C2A70">
        <w:rPr>
          <w:rFonts w:cstheme="majorBidi" w:hint="eastAsia"/>
          <w:sz w:val="24"/>
          <w:szCs w:val="24"/>
          <w:lang w:eastAsia="zh-CN"/>
        </w:rPr>
        <w:t>促进实现</w:t>
      </w:r>
      <w:r w:rsidRPr="009C2A70">
        <w:rPr>
          <w:sz w:val="24"/>
          <w:szCs w:val="24"/>
          <w:lang w:eastAsia="zh-CN"/>
        </w:rPr>
        <w:t>《公约》三项目标以及《</w:t>
      </w:r>
      <w:r w:rsidRPr="009C2A70">
        <w:rPr>
          <w:rFonts w:hint="eastAsia"/>
          <w:sz w:val="24"/>
          <w:szCs w:val="24"/>
          <w:lang w:eastAsia="zh-CN"/>
        </w:rPr>
        <w:t>昆蒙框架</w:t>
      </w:r>
      <w:r w:rsidRPr="009C2A70">
        <w:rPr>
          <w:sz w:val="24"/>
          <w:szCs w:val="24"/>
          <w:lang w:eastAsia="zh-CN"/>
        </w:rPr>
        <w:t>》</w:t>
      </w:r>
      <w:r w:rsidRPr="009C2A70">
        <w:rPr>
          <w:rFonts w:hint="eastAsia"/>
          <w:sz w:val="24"/>
          <w:szCs w:val="24"/>
          <w:lang w:eastAsia="zh-CN"/>
        </w:rPr>
        <w:t>长期</w:t>
      </w:r>
      <w:r w:rsidRPr="009C2A70">
        <w:rPr>
          <w:sz w:val="24"/>
          <w:szCs w:val="24"/>
          <w:lang w:eastAsia="zh-CN"/>
        </w:rPr>
        <w:t>目标和</w:t>
      </w:r>
      <w:r w:rsidRPr="009C2A70">
        <w:rPr>
          <w:rFonts w:hint="eastAsia"/>
          <w:sz w:val="24"/>
          <w:szCs w:val="24"/>
          <w:lang w:eastAsia="zh-CN"/>
        </w:rPr>
        <w:t>行动</w:t>
      </w:r>
      <w:r w:rsidRPr="009C2A70">
        <w:rPr>
          <w:sz w:val="24"/>
          <w:szCs w:val="24"/>
          <w:lang w:eastAsia="zh-CN"/>
        </w:rPr>
        <w:t>目标。因此，所有</w:t>
      </w:r>
      <w:r w:rsidRPr="009C2A70">
        <w:rPr>
          <w:rFonts w:hint="eastAsia"/>
          <w:sz w:val="24"/>
          <w:szCs w:val="24"/>
          <w:lang w:eastAsia="zh-CN"/>
        </w:rPr>
        <w:t>列</w:t>
      </w:r>
      <w:r w:rsidRPr="009C2A70">
        <w:rPr>
          <w:sz w:val="24"/>
          <w:szCs w:val="24"/>
          <w:lang w:eastAsia="zh-CN"/>
        </w:rPr>
        <w:t>明的行动都应在《公约》</w:t>
      </w:r>
      <w:r w:rsidRPr="009C2A70">
        <w:rPr>
          <w:rFonts w:hint="eastAsia"/>
          <w:sz w:val="24"/>
          <w:szCs w:val="24"/>
          <w:lang w:eastAsia="zh-CN"/>
        </w:rPr>
        <w:t>及其</w:t>
      </w:r>
      <w:r>
        <w:rPr>
          <w:rFonts w:hint="eastAsia"/>
          <w:sz w:val="24"/>
          <w:szCs w:val="24"/>
          <w:lang w:eastAsia="zh-CN"/>
        </w:rPr>
        <w:t>各项</w:t>
      </w:r>
      <w:r w:rsidRPr="009C2A70">
        <w:rPr>
          <w:sz w:val="24"/>
          <w:szCs w:val="24"/>
          <w:lang w:eastAsia="zh-CN"/>
        </w:rPr>
        <w:t>议定书和《</w:t>
      </w:r>
      <w:r w:rsidRPr="009C2A70">
        <w:rPr>
          <w:rFonts w:hint="eastAsia"/>
          <w:sz w:val="24"/>
          <w:szCs w:val="24"/>
          <w:lang w:eastAsia="zh-CN"/>
        </w:rPr>
        <w:t>昆蒙框架</w:t>
      </w:r>
      <w:r w:rsidRPr="009C2A70">
        <w:rPr>
          <w:sz w:val="24"/>
          <w:szCs w:val="24"/>
          <w:lang w:eastAsia="zh-CN"/>
        </w:rPr>
        <w:t>》的背景下</w:t>
      </w:r>
      <w:r w:rsidRPr="009C2A70">
        <w:rPr>
          <w:rFonts w:hint="eastAsia"/>
          <w:sz w:val="24"/>
          <w:szCs w:val="24"/>
          <w:lang w:eastAsia="zh-CN"/>
        </w:rPr>
        <w:t>实施</w:t>
      </w:r>
      <w:r w:rsidRPr="009C2A70">
        <w:rPr>
          <w:sz w:val="24"/>
          <w:szCs w:val="24"/>
          <w:lang w:eastAsia="zh-CN"/>
        </w:rPr>
        <w:t>。</w:t>
      </w:r>
    </w:p>
    <w:p w14:paraId="0DA5E789"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sz w:val="24"/>
          <w:szCs w:val="24"/>
          <w:lang w:eastAsia="zh-CN"/>
        </w:rPr>
        <w:t>根据第</w:t>
      </w:r>
      <w:r>
        <w:fldChar w:fldCharType="begin"/>
      </w:r>
      <w:r>
        <w:rPr>
          <w:lang w:eastAsia="zh-CN"/>
        </w:rPr>
        <w:instrText>HYPERLINK "https://www.cbd.int/doc/decisions/cop-16/cop-16-dec-21-zh.pdf"</w:instrText>
      </w:r>
      <w:r>
        <w:fldChar w:fldCharType="separate"/>
      </w:r>
      <w:r w:rsidRPr="009C2A70">
        <w:rPr>
          <w:rStyle w:val="Hyperlink"/>
          <w:rFonts w:cstheme="majorBidi"/>
          <w:sz w:val="24"/>
          <w:szCs w:val="24"/>
          <w:lang w:eastAsia="zh-CN"/>
        </w:rPr>
        <w:t>16/21</w:t>
      </w:r>
      <w:r>
        <w:fldChar w:fldCharType="end"/>
      </w:r>
      <w:r w:rsidRPr="009C2A70">
        <w:rPr>
          <w:rFonts w:cstheme="majorBidi"/>
          <w:sz w:val="24"/>
          <w:szCs w:val="24"/>
          <w:lang w:eastAsia="zh-CN"/>
        </w:rPr>
        <w:t>号决定，加强能力建设和发展、以共同商定的条件获取和转让技术以及能力建设和发展长期战略框架知识共享的</w:t>
      </w:r>
      <w:r w:rsidRPr="009C2A70">
        <w:rPr>
          <w:rFonts w:cstheme="majorBidi" w:hint="eastAsia"/>
          <w:sz w:val="24"/>
          <w:szCs w:val="24"/>
          <w:lang w:eastAsia="zh-CN"/>
        </w:rPr>
        <w:t>总体</w:t>
      </w:r>
      <w:r w:rsidRPr="009C2A70">
        <w:rPr>
          <w:rFonts w:cstheme="majorBidi"/>
          <w:sz w:val="24"/>
          <w:szCs w:val="24"/>
          <w:lang w:eastAsia="zh-CN"/>
        </w:rPr>
        <w:t>原则和战略应适用于</w:t>
      </w:r>
      <w:r w:rsidRPr="009C2A70">
        <w:rPr>
          <w:rFonts w:cstheme="majorBidi" w:hint="eastAsia"/>
          <w:sz w:val="24"/>
          <w:szCs w:val="24"/>
          <w:lang w:eastAsia="zh-CN"/>
        </w:rPr>
        <w:t>该专题</w:t>
      </w:r>
      <w:r w:rsidRPr="009C2A70">
        <w:rPr>
          <w:rFonts w:cstheme="majorBidi"/>
          <w:sz w:val="24"/>
          <w:szCs w:val="24"/>
          <w:lang w:eastAsia="zh-CN"/>
        </w:rPr>
        <w:t>行动计划，并在规划活动时予以考虑</w:t>
      </w:r>
      <w:r w:rsidRPr="009C2A70">
        <w:rPr>
          <w:rFonts w:cstheme="majorBidi" w:hint="eastAsia"/>
          <w:sz w:val="24"/>
          <w:szCs w:val="24"/>
          <w:lang w:eastAsia="zh-CN"/>
        </w:rPr>
        <w:t>。</w:t>
      </w:r>
      <w:r w:rsidRPr="009C2A70">
        <w:rPr>
          <w:sz w:val="24"/>
          <w:szCs w:val="24"/>
          <w:vertAlign w:val="superscript"/>
          <w:lang w:eastAsia="zh-CN"/>
        </w:rPr>
        <w:footnoteReference w:id="35"/>
      </w:r>
    </w:p>
    <w:p w14:paraId="30B0330F"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hint="eastAsia"/>
          <w:sz w:val="24"/>
          <w:szCs w:val="24"/>
          <w:lang w:eastAsia="zh-CN"/>
        </w:rPr>
        <w:t>在使用该专题行动计划时，各行为体应：</w:t>
      </w:r>
    </w:p>
    <w:p w14:paraId="72A39A71" w14:textId="77777777" w:rsidR="00884597" w:rsidRPr="009C2A70" w:rsidRDefault="00884597">
      <w:pPr>
        <w:pStyle w:val="CBDNormalNumber"/>
        <w:numPr>
          <w:ilvl w:val="1"/>
          <w:numId w:val="11"/>
        </w:numPr>
        <w:tabs>
          <w:tab w:val="clear" w:pos="567"/>
          <w:tab w:val="clear" w:pos="1134"/>
          <w:tab w:val="clear" w:pos="2835"/>
          <w:tab w:val="clear" w:pos="3402"/>
          <w:tab w:val="clear" w:pos="3969"/>
        </w:tabs>
        <w:ind w:left="1134"/>
        <w:rPr>
          <w:rFonts w:cstheme="majorBidi"/>
          <w:sz w:val="24"/>
          <w:szCs w:val="24"/>
          <w:lang w:eastAsia="zh-CN"/>
        </w:rPr>
      </w:pPr>
      <w:r w:rsidRPr="009C2A70">
        <w:rPr>
          <w:rFonts w:cstheme="majorBidi" w:hint="eastAsia"/>
          <w:sz w:val="24"/>
          <w:szCs w:val="24"/>
          <w:lang w:eastAsia="zh-CN"/>
        </w:rPr>
        <w:t>根据</w:t>
      </w:r>
      <w:r w:rsidRPr="009C2A70">
        <w:rPr>
          <w:rFonts w:cstheme="majorBidi"/>
          <w:sz w:val="24"/>
          <w:szCs w:val="24"/>
          <w:lang w:eastAsia="zh-CN"/>
        </w:rPr>
        <w:t>《关于环境与发展的里约宣言》原则</w:t>
      </w:r>
      <w:r w:rsidRPr="009C2A70">
        <w:rPr>
          <w:rFonts w:cstheme="majorBidi"/>
          <w:sz w:val="24"/>
          <w:szCs w:val="24"/>
          <w:lang w:eastAsia="zh-CN"/>
        </w:rPr>
        <w:t>15</w:t>
      </w:r>
      <w:r w:rsidRPr="009C2A70">
        <w:rPr>
          <w:rFonts w:cstheme="majorBidi" w:hint="eastAsia"/>
          <w:sz w:val="24"/>
          <w:szCs w:val="24"/>
          <w:lang w:eastAsia="zh-CN"/>
        </w:rPr>
        <w:t>的规定，采取</w:t>
      </w:r>
      <w:r>
        <w:rPr>
          <w:rFonts w:cstheme="majorBidi" w:hint="eastAsia"/>
          <w:sz w:val="24"/>
          <w:szCs w:val="24"/>
          <w:lang w:eastAsia="zh-CN"/>
        </w:rPr>
        <w:t>审慎办法</w:t>
      </w:r>
      <w:r w:rsidRPr="009C2A70">
        <w:rPr>
          <w:rFonts w:cstheme="majorBidi" w:hint="eastAsia"/>
          <w:sz w:val="24"/>
          <w:szCs w:val="24"/>
          <w:lang w:eastAsia="zh-CN"/>
        </w:rPr>
        <w:t>；</w:t>
      </w:r>
    </w:p>
    <w:p w14:paraId="0968D2A5" w14:textId="77777777" w:rsidR="00884597" w:rsidRPr="009C2A70" w:rsidRDefault="00884597">
      <w:pPr>
        <w:pStyle w:val="CBDNormalNumber"/>
        <w:numPr>
          <w:ilvl w:val="1"/>
          <w:numId w:val="11"/>
        </w:numPr>
        <w:tabs>
          <w:tab w:val="clear" w:pos="567"/>
          <w:tab w:val="clear" w:pos="1134"/>
          <w:tab w:val="clear" w:pos="2835"/>
          <w:tab w:val="clear" w:pos="3402"/>
          <w:tab w:val="clear" w:pos="3969"/>
        </w:tabs>
        <w:ind w:left="1134"/>
        <w:rPr>
          <w:rFonts w:cstheme="majorBidi"/>
          <w:sz w:val="24"/>
          <w:szCs w:val="24"/>
          <w:lang w:eastAsia="zh-CN"/>
        </w:rPr>
      </w:pPr>
      <w:r w:rsidRPr="009C2A70">
        <w:rPr>
          <w:rFonts w:cstheme="majorBidi" w:hint="eastAsia"/>
          <w:sz w:val="24"/>
          <w:szCs w:val="24"/>
          <w:lang w:eastAsia="zh-CN"/>
        </w:rPr>
        <w:t>采取基于科学和个案处理的办法；</w:t>
      </w:r>
    </w:p>
    <w:p w14:paraId="1565C582" w14:textId="77777777" w:rsidR="00884597" w:rsidRPr="009C2A70" w:rsidRDefault="00884597">
      <w:pPr>
        <w:pStyle w:val="CBDNormalNumber"/>
        <w:numPr>
          <w:ilvl w:val="1"/>
          <w:numId w:val="11"/>
        </w:numPr>
        <w:tabs>
          <w:tab w:val="clear" w:pos="567"/>
          <w:tab w:val="clear" w:pos="1134"/>
          <w:tab w:val="clear" w:pos="2835"/>
          <w:tab w:val="clear" w:pos="3402"/>
          <w:tab w:val="clear" w:pos="3969"/>
        </w:tabs>
        <w:ind w:left="1134"/>
        <w:rPr>
          <w:rFonts w:cstheme="majorBidi"/>
          <w:sz w:val="24"/>
          <w:szCs w:val="24"/>
          <w:lang w:eastAsia="zh-CN"/>
        </w:rPr>
      </w:pPr>
      <w:r w:rsidRPr="009C2A70">
        <w:rPr>
          <w:rFonts w:cstheme="majorBidi" w:hint="eastAsia"/>
          <w:sz w:val="24"/>
          <w:szCs w:val="24"/>
          <w:lang w:eastAsia="zh-CN"/>
        </w:rPr>
        <w:t>参照国家优先事项和国情，采取由需求驱动的办法；</w:t>
      </w:r>
    </w:p>
    <w:p w14:paraId="7C56BD3A" w14:textId="77777777" w:rsidR="00884597" w:rsidRPr="009C2A70" w:rsidRDefault="00884597">
      <w:pPr>
        <w:pStyle w:val="CBDNormalNumber"/>
        <w:numPr>
          <w:ilvl w:val="1"/>
          <w:numId w:val="11"/>
        </w:numPr>
        <w:tabs>
          <w:tab w:val="clear" w:pos="567"/>
          <w:tab w:val="clear" w:pos="1134"/>
          <w:tab w:val="clear" w:pos="2835"/>
          <w:tab w:val="clear" w:pos="3402"/>
          <w:tab w:val="clear" w:pos="3969"/>
        </w:tabs>
        <w:ind w:left="1134"/>
        <w:rPr>
          <w:rFonts w:cstheme="majorBidi"/>
          <w:sz w:val="24"/>
          <w:szCs w:val="24"/>
          <w:lang w:eastAsia="zh-CN"/>
        </w:rPr>
      </w:pPr>
      <w:r w:rsidRPr="009C2A70">
        <w:rPr>
          <w:rFonts w:cstheme="majorBidi"/>
          <w:sz w:val="24"/>
          <w:szCs w:val="24"/>
          <w:lang w:eastAsia="zh-CN"/>
        </w:rPr>
        <w:t>考虑合成生物学</w:t>
      </w:r>
      <w:r w:rsidRPr="009C2A70">
        <w:rPr>
          <w:rFonts w:cstheme="majorBidi" w:hint="eastAsia"/>
          <w:sz w:val="24"/>
          <w:szCs w:val="24"/>
          <w:lang w:eastAsia="zh-CN"/>
        </w:rPr>
        <w:t>各种</w:t>
      </w:r>
      <w:r w:rsidRPr="009C2A70">
        <w:rPr>
          <w:rFonts w:cstheme="majorBidi"/>
          <w:sz w:val="24"/>
          <w:szCs w:val="24"/>
          <w:lang w:eastAsia="zh-CN"/>
        </w:rPr>
        <w:t>应用对《公约》</w:t>
      </w:r>
      <w:r>
        <w:rPr>
          <w:rFonts w:cstheme="majorBidi" w:hint="eastAsia"/>
          <w:sz w:val="24"/>
          <w:szCs w:val="24"/>
          <w:lang w:eastAsia="zh-CN"/>
        </w:rPr>
        <w:t>三项</w:t>
      </w:r>
      <w:r w:rsidRPr="009C2A70">
        <w:rPr>
          <w:rFonts w:cstheme="majorBidi"/>
          <w:sz w:val="24"/>
          <w:szCs w:val="24"/>
          <w:lang w:eastAsia="zh-CN"/>
        </w:rPr>
        <w:t>目标</w:t>
      </w:r>
      <w:r>
        <w:rPr>
          <w:rFonts w:cstheme="majorBidi" w:hint="eastAsia"/>
          <w:sz w:val="24"/>
          <w:szCs w:val="24"/>
          <w:lang w:eastAsia="zh-CN"/>
        </w:rPr>
        <w:t>和</w:t>
      </w:r>
      <w:r w:rsidRPr="009C2A70">
        <w:rPr>
          <w:rFonts w:cstheme="majorBidi"/>
          <w:sz w:val="24"/>
          <w:szCs w:val="24"/>
          <w:lang w:eastAsia="zh-CN"/>
        </w:rPr>
        <w:t>《</w:t>
      </w:r>
      <w:r w:rsidRPr="009C2A70">
        <w:rPr>
          <w:rFonts w:cstheme="majorBidi" w:hint="eastAsia"/>
          <w:sz w:val="24"/>
          <w:szCs w:val="24"/>
          <w:lang w:eastAsia="zh-CN"/>
        </w:rPr>
        <w:t>昆蒙框架</w:t>
      </w:r>
      <w:r w:rsidRPr="009C2A70">
        <w:rPr>
          <w:rFonts w:cstheme="majorBidi"/>
          <w:sz w:val="24"/>
          <w:szCs w:val="24"/>
          <w:lang w:eastAsia="zh-CN"/>
        </w:rPr>
        <w:t>》</w:t>
      </w:r>
      <w:r>
        <w:rPr>
          <w:rFonts w:cstheme="majorBidi" w:hint="eastAsia"/>
          <w:sz w:val="24"/>
          <w:szCs w:val="24"/>
          <w:lang w:eastAsia="zh-CN"/>
        </w:rPr>
        <w:t>的</w:t>
      </w:r>
      <w:r w:rsidRPr="009C2A70">
        <w:rPr>
          <w:rFonts w:cstheme="majorBidi" w:hint="eastAsia"/>
          <w:sz w:val="24"/>
          <w:szCs w:val="24"/>
          <w:lang w:eastAsia="zh-CN"/>
        </w:rPr>
        <w:t>长期</w:t>
      </w:r>
      <w:r w:rsidRPr="009C2A70">
        <w:rPr>
          <w:rFonts w:cstheme="majorBidi"/>
          <w:sz w:val="24"/>
          <w:szCs w:val="24"/>
          <w:lang w:eastAsia="zh-CN"/>
        </w:rPr>
        <w:t>目标和</w:t>
      </w:r>
      <w:r w:rsidRPr="009C2A70">
        <w:rPr>
          <w:rFonts w:cstheme="majorBidi" w:hint="eastAsia"/>
          <w:sz w:val="24"/>
          <w:szCs w:val="24"/>
          <w:lang w:eastAsia="zh-CN"/>
        </w:rPr>
        <w:t>行动</w:t>
      </w:r>
      <w:r w:rsidRPr="009C2A70">
        <w:rPr>
          <w:rFonts w:cstheme="majorBidi"/>
          <w:sz w:val="24"/>
          <w:szCs w:val="24"/>
          <w:lang w:eastAsia="zh-CN"/>
        </w:rPr>
        <w:t>目标的潜在积极</w:t>
      </w:r>
      <w:r w:rsidRPr="009C2A70">
        <w:rPr>
          <w:rFonts w:cstheme="majorBidi" w:hint="eastAsia"/>
          <w:sz w:val="24"/>
          <w:szCs w:val="24"/>
          <w:lang w:eastAsia="zh-CN"/>
        </w:rPr>
        <w:t>影响</w:t>
      </w:r>
      <w:r w:rsidRPr="009C2A70">
        <w:rPr>
          <w:rFonts w:cstheme="majorBidi"/>
          <w:sz w:val="24"/>
          <w:szCs w:val="24"/>
          <w:lang w:eastAsia="zh-CN"/>
        </w:rPr>
        <w:t>和潜在</w:t>
      </w:r>
      <w:r w:rsidRPr="009C2A70">
        <w:rPr>
          <w:rFonts w:cstheme="majorBidi" w:hint="eastAsia"/>
          <w:sz w:val="24"/>
          <w:szCs w:val="24"/>
          <w:lang w:eastAsia="zh-CN"/>
        </w:rPr>
        <w:t>消极</w:t>
      </w:r>
      <w:r w:rsidRPr="009C2A70">
        <w:rPr>
          <w:rFonts w:cstheme="majorBidi"/>
          <w:sz w:val="24"/>
          <w:szCs w:val="24"/>
          <w:lang w:eastAsia="zh-CN"/>
        </w:rPr>
        <w:t>影响</w:t>
      </w:r>
      <w:r w:rsidRPr="009C2A70">
        <w:rPr>
          <w:rFonts w:cstheme="majorBidi" w:hint="eastAsia"/>
          <w:sz w:val="24"/>
          <w:szCs w:val="24"/>
          <w:lang w:eastAsia="zh-CN"/>
        </w:rPr>
        <w:t>；</w:t>
      </w:r>
    </w:p>
    <w:p w14:paraId="26A65255" w14:textId="77777777" w:rsidR="00884597" w:rsidRPr="009C2A70" w:rsidRDefault="00884597">
      <w:pPr>
        <w:pStyle w:val="CBDNormalNumber"/>
        <w:widowControl w:val="0"/>
        <w:numPr>
          <w:ilvl w:val="1"/>
          <w:numId w:val="11"/>
        </w:numPr>
        <w:tabs>
          <w:tab w:val="clear" w:pos="567"/>
          <w:tab w:val="clear" w:pos="1134"/>
          <w:tab w:val="clear" w:pos="2835"/>
          <w:tab w:val="clear" w:pos="3402"/>
          <w:tab w:val="clear" w:pos="3969"/>
        </w:tabs>
        <w:ind w:left="1138" w:firstLine="562"/>
        <w:rPr>
          <w:rFonts w:cstheme="majorBidi"/>
          <w:sz w:val="24"/>
          <w:szCs w:val="24"/>
          <w:lang w:eastAsia="zh-CN"/>
        </w:rPr>
      </w:pPr>
      <w:r w:rsidRPr="009C2A70">
        <w:rPr>
          <w:rFonts w:cstheme="majorBidi"/>
          <w:sz w:val="24"/>
          <w:szCs w:val="24"/>
          <w:lang w:eastAsia="zh-CN"/>
        </w:rPr>
        <w:t>考虑与预期用途和可能的潜在接收环境相关的潜在</w:t>
      </w:r>
      <w:r w:rsidRPr="009C2A70">
        <w:rPr>
          <w:rFonts w:cstheme="majorBidi" w:hint="eastAsia"/>
          <w:sz w:val="24"/>
          <w:szCs w:val="24"/>
          <w:lang w:eastAsia="zh-CN"/>
        </w:rPr>
        <w:t>影响</w:t>
      </w:r>
      <w:r w:rsidRPr="009C2A70">
        <w:rPr>
          <w:rFonts w:cstheme="majorBidi" w:hint="eastAsia"/>
          <w:sz w:val="24"/>
          <w:szCs w:val="24"/>
          <w:lang w:eastAsia="zh-CN"/>
        </w:rPr>
        <w:t>[</w:t>
      </w:r>
      <w:r w:rsidRPr="009C2A70">
        <w:rPr>
          <w:rFonts w:cstheme="majorBidi" w:hint="eastAsia"/>
          <w:sz w:val="24"/>
          <w:szCs w:val="24"/>
          <w:lang w:eastAsia="zh-CN"/>
        </w:rPr>
        <w:t>和</w:t>
      </w:r>
      <w:r w:rsidRPr="009C2A70">
        <w:rPr>
          <w:rFonts w:cstheme="majorBidi"/>
          <w:sz w:val="24"/>
          <w:szCs w:val="24"/>
          <w:lang w:eastAsia="zh-CN"/>
        </w:rPr>
        <w:t>风险</w:t>
      </w:r>
      <w:r w:rsidRPr="009C2A70">
        <w:rPr>
          <w:rFonts w:cstheme="majorBidi" w:hint="eastAsia"/>
          <w:sz w:val="24"/>
          <w:szCs w:val="24"/>
          <w:lang w:eastAsia="zh-CN"/>
        </w:rPr>
        <w:t>][</w:t>
      </w:r>
      <w:r w:rsidRPr="009C2A70">
        <w:rPr>
          <w:rFonts w:cstheme="majorBidi"/>
          <w:sz w:val="24"/>
          <w:szCs w:val="24"/>
          <w:lang w:eastAsia="zh-CN"/>
        </w:rPr>
        <w:t>（例如，未管理或野外环境</w:t>
      </w:r>
      <w:r w:rsidRPr="009C2A70">
        <w:rPr>
          <w:rFonts w:cstheme="majorBidi" w:hint="eastAsia"/>
          <w:sz w:val="24"/>
          <w:szCs w:val="24"/>
          <w:lang w:eastAsia="zh-CN"/>
        </w:rPr>
        <w:t>；</w:t>
      </w:r>
      <w:r w:rsidRPr="009C2A70">
        <w:rPr>
          <w:rFonts w:cstheme="majorBidi"/>
          <w:sz w:val="24"/>
          <w:szCs w:val="24"/>
          <w:lang w:eastAsia="zh-CN"/>
        </w:rPr>
        <w:t>半管理、管理或城市环境</w:t>
      </w:r>
      <w:r w:rsidRPr="009C2A70">
        <w:rPr>
          <w:rFonts w:cstheme="majorBidi" w:hint="eastAsia"/>
          <w:sz w:val="24"/>
          <w:szCs w:val="24"/>
          <w:lang w:eastAsia="zh-CN"/>
        </w:rPr>
        <w:t>；</w:t>
      </w:r>
      <w:r w:rsidRPr="009C2A70">
        <w:rPr>
          <w:rFonts w:cstheme="majorBidi"/>
          <w:sz w:val="24"/>
          <w:szCs w:val="24"/>
          <w:lang w:eastAsia="zh-CN"/>
        </w:rPr>
        <w:t>封闭环境）</w:t>
      </w:r>
      <w:r w:rsidRPr="009C2A70">
        <w:rPr>
          <w:rFonts w:cstheme="majorBidi" w:hint="eastAsia"/>
          <w:sz w:val="24"/>
          <w:szCs w:val="24"/>
          <w:lang w:eastAsia="zh-CN"/>
        </w:rPr>
        <w:t>；</w:t>
      </w:r>
      <w:r w:rsidRPr="001C544D">
        <w:rPr>
          <w:rStyle w:val="FootnoteReference"/>
          <w:rFonts w:ascii="Times New Roman" w:hAnsi="Times New Roman"/>
          <w:szCs w:val="24"/>
        </w:rPr>
        <w:footnoteReference w:id="36"/>
      </w:r>
      <w:r w:rsidRPr="009C2A70">
        <w:rPr>
          <w:rFonts w:cstheme="majorBidi" w:hint="eastAsia"/>
          <w:sz w:val="24"/>
          <w:szCs w:val="24"/>
          <w:lang w:eastAsia="zh-CN"/>
        </w:rPr>
        <w:t>]</w:t>
      </w:r>
    </w:p>
    <w:p w14:paraId="55B14EE2" w14:textId="77777777" w:rsidR="00884597" w:rsidRPr="009C2A70" w:rsidRDefault="00884597">
      <w:pPr>
        <w:pStyle w:val="CBDNormalNumber"/>
        <w:widowControl w:val="0"/>
        <w:numPr>
          <w:ilvl w:val="1"/>
          <w:numId w:val="11"/>
        </w:numPr>
        <w:tabs>
          <w:tab w:val="clear" w:pos="567"/>
          <w:tab w:val="clear" w:pos="1134"/>
          <w:tab w:val="clear" w:pos="2835"/>
          <w:tab w:val="clear" w:pos="3402"/>
          <w:tab w:val="clear" w:pos="3969"/>
        </w:tabs>
        <w:ind w:left="1138" w:firstLine="562"/>
        <w:rPr>
          <w:rFonts w:cstheme="majorBidi"/>
          <w:sz w:val="24"/>
          <w:szCs w:val="24"/>
          <w:lang w:eastAsia="zh-CN"/>
        </w:rPr>
      </w:pPr>
      <w:r w:rsidRPr="009C2A70">
        <w:rPr>
          <w:rFonts w:cstheme="majorBidi"/>
          <w:sz w:val="24"/>
          <w:szCs w:val="24"/>
          <w:lang w:eastAsia="zh-CN"/>
        </w:rPr>
        <w:t>采取多学科、跨学科或</w:t>
      </w:r>
      <w:r w:rsidRPr="009C2A70">
        <w:rPr>
          <w:rFonts w:cstheme="majorBidi" w:hint="eastAsia"/>
          <w:sz w:val="24"/>
          <w:szCs w:val="24"/>
          <w:lang w:eastAsia="zh-CN"/>
        </w:rPr>
        <w:t>学科间</w:t>
      </w:r>
      <w:r w:rsidRPr="009C2A70">
        <w:rPr>
          <w:rFonts w:cstheme="majorBidi"/>
          <w:sz w:val="24"/>
          <w:szCs w:val="24"/>
          <w:lang w:eastAsia="zh-CN"/>
        </w:rPr>
        <w:t>的方法进行合成生物学</w:t>
      </w:r>
      <w:r>
        <w:rPr>
          <w:rFonts w:cstheme="majorBidi" w:hint="eastAsia"/>
          <w:sz w:val="24"/>
          <w:szCs w:val="24"/>
          <w:lang w:eastAsia="zh-CN"/>
        </w:rPr>
        <w:t>的</w:t>
      </w:r>
      <w:r w:rsidRPr="009C2A70">
        <w:rPr>
          <w:rFonts w:cstheme="majorBidi"/>
          <w:sz w:val="24"/>
          <w:szCs w:val="24"/>
          <w:lang w:eastAsia="zh-CN"/>
        </w:rPr>
        <w:t>研发和评估</w:t>
      </w:r>
      <w:r w:rsidRPr="009C2A70">
        <w:rPr>
          <w:rFonts w:cstheme="majorBidi" w:hint="eastAsia"/>
          <w:sz w:val="24"/>
          <w:szCs w:val="24"/>
          <w:lang w:eastAsia="zh-CN"/>
        </w:rPr>
        <w:t>；</w:t>
      </w:r>
    </w:p>
    <w:p w14:paraId="0E2C234C" w14:textId="77777777" w:rsidR="00884597" w:rsidRPr="009C2A70" w:rsidRDefault="00884597">
      <w:pPr>
        <w:pStyle w:val="CBDNormalNumber"/>
        <w:numPr>
          <w:ilvl w:val="1"/>
          <w:numId w:val="11"/>
        </w:numPr>
        <w:tabs>
          <w:tab w:val="clear" w:pos="567"/>
          <w:tab w:val="clear" w:pos="1134"/>
          <w:tab w:val="clear" w:pos="2835"/>
          <w:tab w:val="clear" w:pos="3402"/>
          <w:tab w:val="clear" w:pos="3969"/>
        </w:tabs>
        <w:spacing w:line="259" w:lineRule="auto"/>
        <w:ind w:left="1134"/>
        <w:rPr>
          <w:rFonts w:cstheme="majorBidi"/>
          <w:sz w:val="24"/>
          <w:szCs w:val="24"/>
          <w:lang w:eastAsia="zh-CN"/>
        </w:rPr>
      </w:pPr>
      <w:r w:rsidRPr="009C2A70">
        <w:rPr>
          <w:rFonts w:cstheme="majorBidi"/>
          <w:sz w:val="24"/>
          <w:szCs w:val="24"/>
          <w:lang w:eastAsia="zh-CN"/>
        </w:rPr>
        <w:lastRenderedPageBreak/>
        <w:t>认识到自然及其</w:t>
      </w:r>
      <w:r w:rsidRPr="009C2A70">
        <w:rPr>
          <w:rFonts w:cstheme="majorBidi" w:hint="eastAsia"/>
          <w:sz w:val="24"/>
          <w:szCs w:val="24"/>
          <w:lang w:eastAsia="zh-CN"/>
        </w:rPr>
        <w:t>所提供</w:t>
      </w:r>
      <w:r w:rsidRPr="009C2A70">
        <w:rPr>
          <w:rFonts w:cstheme="majorBidi"/>
          <w:sz w:val="24"/>
          <w:szCs w:val="24"/>
          <w:lang w:eastAsia="zh-CN"/>
        </w:rPr>
        <w:t>惠益的多</w:t>
      </w:r>
      <w:r w:rsidRPr="009C2A70">
        <w:rPr>
          <w:rFonts w:cstheme="majorBidi" w:hint="eastAsia"/>
          <w:sz w:val="24"/>
          <w:szCs w:val="24"/>
          <w:lang w:eastAsia="zh-CN"/>
        </w:rPr>
        <w:t>重</w:t>
      </w:r>
      <w:r w:rsidRPr="009C2A70">
        <w:rPr>
          <w:rFonts w:cstheme="majorBidi"/>
          <w:sz w:val="24"/>
          <w:szCs w:val="24"/>
          <w:lang w:eastAsia="zh-CN"/>
        </w:rPr>
        <w:t>价值，</w:t>
      </w:r>
      <w:r w:rsidRPr="009C2A70">
        <w:rPr>
          <w:rFonts w:cstheme="majorBidi" w:hint="eastAsia"/>
          <w:sz w:val="24"/>
          <w:szCs w:val="24"/>
          <w:lang w:eastAsia="zh-CN"/>
        </w:rPr>
        <w:t>其中</w:t>
      </w:r>
      <w:r w:rsidRPr="009C2A70">
        <w:rPr>
          <w:rFonts w:cstheme="majorBidi"/>
          <w:sz w:val="24"/>
          <w:szCs w:val="24"/>
          <w:lang w:eastAsia="zh-CN"/>
        </w:rPr>
        <w:t>包括生物多样性</w:t>
      </w:r>
      <w:r w:rsidRPr="009C2A70">
        <w:rPr>
          <w:rFonts w:cstheme="majorBidi" w:hint="eastAsia"/>
          <w:sz w:val="24"/>
          <w:szCs w:val="24"/>
          <w:lang w:eastAsia="zh-CN"/>
        </w:rPr>
        <w:t>、环境</w:t>
      </w:r>
      <w:r w:rsidRPr="009C2A70">
        <w:rPr>
          <w:rFonts w:cstheme="majorBidi"/>
          <w:sz w:val="24"/>
          <w:szCs w:val="24"/>
          <w:lang w:eastAsia="zh-CN"/>
        </w:rPr>
        <w:t>和生态系统服务</w:t>
      </w:r>
      <w:r w:rsidRPr="009C2A70">
        <w:rPr>
          <w:rFonts w:cstheme="majorBidi" w:hint="eastAsia"/>
          <w:sz w:val="24"/>
          <w:szCs w:val="24"/>
          <w:lang w:eastAsia="zh-CN"/>
        </w:rPr>
        <w:t>；</w:t>
      </w:r>
      <w:r w:rsidRPr="001C544D">
        <w:rPr>
          <w:rStyle w:val="FootnoteReference"/>
          <w:rFonts w:ascii="Times New Roman" w:hAnsi="Times New Roman"/>
          <w:szCs w:val="24"/>
        </w:rPr>
        <w:footnoteReference w:id="37"/>
      </w:r>
    </w:p>
    <w:p w14:paraId="4E52E35D" w14:textId="77777777" w:rsidR="00884597" w:rsidRPr="009C2A70" w:rsidRDefault="00884597">
      <w:pPr>
        <w:pStyle w:val="CBDNormalNumber"/>
        <w:numPr>
          <w:ilvl w:val="1"/>
          <w:numId w:val="11"/>
        </w:numPr>
        <w:tabs>
          <w:tab w:val="clear" w:pos="567"/>
          <w:tab w:val="clear" w:pos="1134"/>
          <w:tab w:val="clear" w:pos="2835"/>
          <w:tab w:val="clear" w:pos="3402"/>
          <w:tab w:val="clear" w:pos="3969"/>
        </w:tabs>
        <w:spacing w:line="259" w:lineRule="auto"/>
        <w:ind w:left="1134"/>
        <w:rPr>
          <w:rFonts w:cstheme="majorBidi"/>
          <w:sz w:val="24"/>
          <w:szCs w:val="24"/>
          <w:lang w:eastAsia="zh-CN"/>
        </w:rPr>
      </w:pPr>
      <w:r w:rsidRPr="009C2A70">
        <w:rPr>
          <w:rFonts w:cstheme="majorBidi" w:hint="eastAsia"/>
          <w:sz w:val="24"/>
          <w:szCs w:val="24"/>
          <w:lang w:eastAsia="zh-CN"/>
        </w:rPr>
        <w:t>根据国家法律，</w:t>
      </w:r>
      <w:r w:rsidRPr="009C2A70">
        <w:rPr>
          <w:rFonts w:cstheme="majorBidi"/>
          <w:sz w:val="24"/>
          <w:szCs w:val="24"/>
          <w:lang w:eastAsia="zh-CN"/>
        </w:rPr>
        <w:t>承认并尊重</w:t>
      </w:r>
      <w:r w:rsidRPr="009C2A70">
        <w:rPr>
          <w:rFonts w:cstheme="majorBidi" w:hint="eastAsia"/>
          <w:sz w:val="24"/>
          <w:szCs w:val="24"/>
          <w:lang w:eastAsia="zh-CN"/>
        </w:rPr>
        <w:t>多样化</w:t>
      </w:r>
      <w:r w:rsidRPr="009C2A70">
        <w:rPr>
          <w:rFonts w:cstheme="majorBidi"/>
          <w:sz w:val="24"/>
          <w:szCs w:val="24"/>
          <w:lang w:eastAsia="zh-CN"/>
        </w:rPr>
        <w:t>知识体系</w:t>
      </w:r>
      <w:r w:rsidRPr="009C2A70">
        <w:rPr>
          <w:rFonts w:cstheme="majorBidi" w:hint="eastAsia"/>
          <w:sz w:val="24"/>
          <w:szCs w:val="24"/>
          <w:lang w:eastAsia="zh-CN"/>
        </w:rPr>
        <w:t>和具体涉及性别平等的要素；</w:t>
      </w:r>
    </w:p>
    <w:p w14:paraId="5CE94EEF" w14:textId="77777777" w:rsidR="00884597" w:rsidRPr="009C2A70" w:rsidRDefault="00884597">
      <w:pPr>
        <w:pStyle w:val="CBDNormalNumber"/>
        <w:numPr>
          <w:ilvl w:val="1"/>
          <w:numId w:val="11"/>
        </w:numPr>
        <w:tabs>
          <w:tab w:val="clear" w:pos="567"/>
          <w:tab w:val="clear" w:pos="1134"/>
          <w:tab w:val="clear" w:pos="2835"/>
          <w:tab w:val="clear" w:pos="3402"/>
          <w:tab w:val="clear" w:pos="3969"/>
        </w:tabs>
        <w:spacing w:line="259" w:lineRule="auto"/>
        <w:ind w:left="1134"/>
        <w:rPr>
          <w:rFonts w:cstheme="majorBidi"/>
          <w:sz w:val="24"/>
          <w:szCs w:val="24"/>
          <w:lang w:eastAsia="zh-CN"/>
        </w:rPr>
      </w:pPr>
      <w:r w:rsidRPr="009C2A70">
        <w:rPr>
          <w:rFonts w:cstheme="majorBidi" w:hint="eastAsia"/>
          <w:sz w:val="24"/>
          <w:szCs w:val="24"/>
          <w:lang w:eastAsia="zh-CN"/>
        </w:rPr>
        <w:t>根据国家优先事项和国情，承认并尊重</w:t>
      </w:r>
      <w:r w:rsidRPr="009C2A70">
        <w:rPr>
          <w:rFonts w:cstheme="majorBidi"/>
          <w:sz w:val="24"/>
          <w:szCs w:val="24"/>
          <w:lang w:eastAsia="zh-CN"/>
        </w:rPr>
        <w:t>土著人民和</w:t>
      </w:r>
      <w:r w:rsidRPr="009C2A70">
        <w:rPr>
          <w:rFonts w:cstheme="majorBidi" w:hint="eastAsia"/>
          <w:sz w:val="24"/>
          <w:szCs w:val="24"/>
          <w:lang w:eastAsia="zh-CN"/>
        </w:rPr>
        <w:t>地方</w:t>
      </w:r>
      <w:r w:rsidRPr="009C2A70">
        <w:rPr>
          <w:rFonts w:cstheme="majorBidi"/>
          <w:sz w:val="24"/>
          <w:szCs w:val="24"/>
          <w:lang w:eastAsia="zh-CN"/>
        </w:rPr>
        <w:t>社区的</w:t>
      </w:r>
      <w:r w:rsidRPr="009C2A70">
        <w:rPr>
          <w:rFonts w:cstheme="majorBidi" w:hint="eastAsia"/>
          <w:sz w:val="24"/>
          <w:szCs w:val="24"/>
          <w:lang w:eastAsia="zh-CN"/>
        </w:rPr>
        <w:t>传统知识、创新、做法和技术；</w:t>
      </w:r>
    </w:p>
    <w:p w14:paraId="7D861318" w14:textId="77777777" w:rsidR="00884597" w:rsidRPr="009C2A70" w:rsidRDefault="00884597">
      <w:pPr>
        <w:pStyle w:val="CBDNormalNumber"/>
        <w:numPr>
          <w:ilvl w:val="1"/>
          <w:numId w:val="11"/>
        </w:numPr>
        <w:tabs>
          <w:tab w:val="clear" w:pos="567"/>
          <w:tab w:val="clear" w:pos="1134"/>
          <w:tab w:val="clear" w:pos="2835"/>
          <w:tab w:val="clear" w:pos="3402"/>
          <w:tab w:val="clear" w:pos="3969"/>
        </w:tabs>
        <w:spacing w:line="259" w:lineRule="auto"/>
        <w:ind w:left="1134"/>
        <w:rPr>
          <w:rFonts w:cstheme="majorBidi"/>
          <w:sz w:val="24"/>
          <w:szCs w:val="24"/>
          <w:lang w:eastAsia="zh-CN"/>
        </w:rPr>
      </w:pPr>
      <w:r w:rsidRPr="009C2A70">
        <w:rPr>
          <w:rFonts w:cstheme="majorBidi"/>
          <w:sz w:val="24"/>
          <w:szCs w:val="24"/>
          <w:lang w:eastAsia="zh-CN"/>
        </w:rPr>
        <w:t>根据国家优先事项和国情</w:t>
      </w:r>
      <w:r w:rsidRPr="009C2A70">
        <w:rPr>
          <w:rFonts w:cstheme="majorBidi" w:hint="eastAsia"/>
          <w:sz w:val="24"/>
          <w:szCs w:val="24"/>
          <w:lang w:eastAsia="zh-CN"/>
        </w:rPr>
        <w:t>，</w:t>
      </w:r>
      <w:r w:rsidRPr="009C2A70">
        <w:rPr>
          <w:rFonts w:cstheme="majorBidi"/>
          <w:sz w:val="24"/>
          <w:szCs w:val="24"/>
          <w:lang w:eastAsia="zh-CN"/>
        </w:rPr>
        <w:t>促进全社会</w:t>
      </w:r>
      <w:r>
        <w:rPr>
          <w:rFonts w:cstheme="majorBidi" w:hint="eastAsia"/>
          <w:sz w:val="24"/>
          <w:szCs w:val="24"/>
          <w:lang w:eastAsia="zh-CN"/>
        </w:rPr>
        <w:t>办法</w:t>
      </w:r>
      <w:r w:rsidRPr="009C2A70">
        <w:rPr>
          <w:rFonts w:cstheme="majorBidi"/>
          <w:sz w:val="24"/>
          <w:szCs w:val="24"/>
          <w:lang w:eastAsia="zh-CN"/>
        </w:rPr>
        <w:t>，确保所有行为</w:t>
      </w:r>
      <w:r w:rsidRPr="009C2A70">
        <w:rPr>
          <w:rFonts w:cstheme="majorBidi" w:hint="eastAsia"/>
          <w:sz w:val="24"/>
          <w:szCs w:val="24"/>
          <w:lang w:eastAsia="zh-CN"/>
        </w:rPr>
        <w:t>体都能够</w:t>
      </w:r>
      <w:r w:rsidRPr="009C2A70">
        <w:rPr>
          <w:rFonts w:cstheme="majorBidi"/>
          <w:sz w:val="24"/>
          <w:szCs w:val="24"/>
          <w:lang w:eastAsia="zh-CN"/>
        </w:rPr>
        <w:t>充分、有效和有意义</w:t>
      </w:r>
      <w:r w:rsidRPr="009C2A70">
        <w:rPr>
          <w:rFonts w:cstheme="majorBidi" w:hint="eastAsia"/>
          <w:sz w:val="24"/>
          <w:szCs w:val="24"/>
          <w:lang w:eastAsia="zh-CN"/>
        </w:rPr>
        <w:t>地</w:t>
      </w:r>
      <w:r w:rsidRPr="009C2A70">
        <w:rPr>
          <w:rFonts w:cstheme="majorBidi"/>
          <w:sz w:val="24"/>
          <w:szCs w:val="24"/>
          <w:lang w:eastAsia="zh-CN"/>
        </w:rPr>
        <w:t>参与</w:t>
      </w:r>
      <w:r w:rsidRPr="009C2A70">
        <w:rPr>
          <w:rFonts w:cstheme="majorBidi" w:hint="eastAsia"/>
          <w:sz w:val="24"/>
          <w:szCs w:val="24"/>
          <w:lang w:eastAsia="zh-CN"/>
        </w:rPr>
        <w:t>；</w:t>
      </w:r>
    </w:p>
    <w:p w14:paraId="1B976B9E" w14:textId="77777777" w:rsidR="00884597" w:rsidRPr="009C2A70" w:rsidRDefault="00884597">
      <w:pPr>
        <w:pStyle w:val="CBDNormalNumber"/>
        <w:numPr>
          <w:ilvl w:val="1"/>
          <w:numId w:val="11"/>
        </w:numPr>
        <w:tabs>
          <w:tab w:val="clear" w:pos="567"/>
          <w:tab w:val="clear" w:pos="1134"/>
          <w:tab w:val="clear" w:pos="2835"/>
          <w:tab w:val="clear" w:pos="3402"/>
          <w:tab w:val="clear" w:pos="3969"/>
        </w:tabs>
        <w:spacing w:line="259" w:lineRule="auto"/>
        <w:ind w:left="1134"/>
        <w:rPr>
          <w:rFonts w:cstheme="majorBidi"/>
          <w:sz w:val="24"/>
          <w:szCs w:val="24"/>
          <w:lang w:eastAsia="zh-CN"/>
        </w:rPr>
      </w:pPr>
      <w:r w:rsidRPr="009C2A70">
        <w:rPr>
          <w:rFonts w:cstheme="majorBidi"/>
          <w:sz w:val="24"/>
          <w:szCs w:val="24"/>
          <w:lang w:eastAsia="zh-CN"/>
        </w:rPr>
        <w:t>根据国家优先事项和国情</w:t>
      </w:r>
      <w:r w:rsidRPr="009C2A70">
        <w:rPr>
          <w:rFonts w:cstheme="majorBidi" w:hint="eastAsia"/>
          <w:sz w:val="24"/>
          <w:szCs w:val="24"/>
          <w:lang w:eastAsia="zh-CN"/>
        </w:rPr>
        <w:t>，</w:t>
      </w:r>
      <w:r w:rsidRPr="009C2A70">
        <w:rPr>
          <w:rFonts w:cstheme="majorBidi"/>
          <w:sz w:val="24"/>
          <w:szCs w:val="24"/>
          <w:lang w:eastAsia="zh-CN"/>
        </w:rPr>
        <w:t>确保土著人民和</w:t>
      </w:r>
      <w:r w:rsidRPr="009C2A70">
        <w:rPr>
          <w:rFonts w:cstheme="majorBidi" w:hint="eastAsia"/>
          <w:sz w:val="24"/>
          <w:szCs w:val="24"/>
          <w:lang w:eastAsia="zh-CN"/>
        </w:rPr>
        <w:t>地方</w:t>
      </w:r>
      <w:r w:rsidRPr="009C2A70">
        <w:rPr>
          <w:rFonts w:cstheme="majorBidi"/>
          <w:sz w:val="24"/>
          <w:szCs w:val="24"/>
          <w:lang w:eastAsia="zh-CN"/>
        </w:rPr>
        <w:t>社区</w:t>
      </w:r>
      <w:r>
        <w:rPr>
          <w:rFonts w:cstheme="majorBidi" w:hint="eastAsia"/>
          <w:sz w:val="24"/>
          <w:szCs w:val="24"/>
          <w:lang w:eastAsia="zh-CN"/>
        </w:rPr>
        <w:t>的</w:t>
      </w:r>
      <w:r w:rsidRPr="009C2A70">
        <w:rPr>
          <w:rFonts w:cstheme="majorBidi"/>
          <w:sz w:val="24"/>
          <w:szCs w:val="24"/>
          <w:lang w:eastAsia="zh-CN"/>
        </w:rPr>
        <w:t>自由、事先和知情同意</w:t>
      </w:r>
      <w:r w:rsidRPr="009C2A70">
        <w:rPr>
          <w:rFonts w:cstheme="majorBidi" w:hint="eastAsia"/>
          <w:sz w:val="24"/>
          <w:szCs w:val="24"/>
          <w:lang w:eastAsia="zh-CN"/>
        </w:rPr>
        <w:t>；</w:t>
      </w:r>
      <w:r w:rsidRPr="00625F4B">
        <w:rPr>
          <w:sz w:val="24"/>
          <w:szCs w:val="24"/>
          <w:vertAlign w:val="superscript"/>
        </w:rPr>
        <w:footnoteReference w:id="38"/>
      </w:r>
    </w:p>
    <w:p w14:paraId="1B085575" w14:textId="77777777" w:rsidR="00884597" w:rsidRPr="009C2A70" w:rsidRDefault="00884597">
      <w:pPr>
        <w:pStyle w:val="CBDNormalNumber"/>
        <w:numPr>
          <w:ilvl w:val="1"/>
          <w:numId w:val="11"/>
        </w:numPr>
        <w:tabs>
          <w:tab w:val="clear" w:pos="567"/>
          <w:tab w:val="clear" w:pos="1134"/>
          <w:tab w:val="clear" w:pos="2835"/>
          <w:tab w:val="clear" w:pos="3402"/>
          <w:tab w:val="clear" w:pos="3969"/>
        </w:tabs>
        <w:spacing w:line="259" w:lineRule="auto"/>
        <w:ind w:left="1134"/>
        <w:rPr>
          <w:rFonts w:cstheme="majorBidi"/>
          <w:sz w:val="24"/>
          <w:szCs w:val="24"/>
          <w:lang w:eastAsia="zh-CN"/>
        </w:rPr>
      </w:pPr>
      <w:r w:rsidRPr="009C2A70">
        <w:rPr>
          <w:rFonts w:cstheme="majorBidi" w:hint="eastAsia"/>
          <w:sz w:val="24"/>
          <w:szCs w:val="24"/>
          <w:lang w:eastAsia="zh-CN"/>
        </w:rPr>
        <w:t>促进公正和</w:t>
      </w:r>
      <w:r w:rsidRPr="009C2A70">
        <w:rPr>
          <w:rFonts w:cstheme="majorBidi"/>
          <w:sz w:val="24"/>
          <w:szCs w:val="24"/>
          <w:lang w:eastAsia="zh-CN"/>
        </w:rPr>
        <w:t>公平地分享</w:t>
      </w:r>
      <w:r w:rsidRPr="009C2A70">
        <w:rPr>
          <w:rFonts w:cstheme="majorBidi" w:hint="eastAsia"/>
          <w:sz w:val="24"/>
          <w:szCs w:val="24"/>
          <w:lang w:eastAsia="zh-CN"/>
        </w:rPr>
        <w:t>利用</w:t>
      </w:r>
      <w:r w:rsidRPr="009C2A70">
        <w:rPr>
          <w:rFonts w:cstheme="majorBidi"/>
          <w:sz w:val="24"/>
          <w:szCs w:val="24"/>
          <w:lang w:eastAsia="zh-CN"/>
        </w:rPr>
        <w:t>遗传资源所产生的</w:t>
      </w:r>
      <w:r w:rsidRPr="009C2A70">
        <w:rPr>
          <w:rFonts w:cstheme="majorBidi" w:hint="eastAsia"/>
          <w:sz w:val="24"/>
          <w:szCs w:val="24"/>
          <w:lang w:eastAsia="zh-CN"/>
        </w:rPr>
        <w:t>惠益；</w:t>
      </w:r>
      <w:r w:rsidRPr="009C2A70">
        <w:rPr>
          <w:rFonts w:cstheme="majorBidi"/>
          <w:sz w:val="24"/>
          <w:szCs w:val="24"/>
          <w:vertAlign w:val="superscript"/>
        </w:rPr>
        <w:footnoteReference w:id="39"/>
      </w:r>
    </w:p>
    <w:p w14:paraId="29C320CD" w14:textId="77777777" w:rsidR="00884597" w:rsidRPr="009C2A70" w:rsidRDefault="00884597">
      <w:pPr>
        <w:pStyle w:val="CBDNormalNumber"/>
        <w:numPr>
          <w:ilvl w:val="1"/>
          <w:numId w:val="11"/>
        </w:numPr>
        <w:tabs>
          <w:tab w:val="clear" w:pos="567"/>
          <w:tab w:val="clear" w:pos="1134"/>
          <w:tab w:val="clear" w:pos="2835"/>
          <w:tab w:val="clear" w:pos="3402"/>
          <w:tab w:val="clear" w:pos="3969"/>
        </w:tabs>
        <w:ind w:left="1134"/>
        <w:rPr>
          <w:rFonts w:cstheme="majorBidi"/>
          <w:sz w:val="24"/>
          <w:szCs w:val="24"/>
          <w:lang w:eastAsia="zh-CN"/>
        </w:rPr>
      </w:pPr>
      <w:r w:rsidRPr="009C2A70">
        <w:rPr>
          <w:rFonts w:cstheme="majorBidi" w:hint="eastAsia"/>
          <w:sz w:val="24"/>
          <w:szCs w:val="24"/>
          <w:lang w:eastAsia="zh-CN"/>
        </w:rPr>
        <w:t>在</w:t>
      </w:r>
      <w:r w:rsidRPr="009C2A70">
        <w:rPr>
          <w:rFonts w:cstheme="majorBidi"/>
          <w:sz w:val="24"/>
          <w:szCs w:val="24"/>
          <w:lang w:eastAsia="zh-CN"/>
        </w:rPr>
        <w:t>《公约》及其</w:t>
      </w:r>
      <w:r>
        <w:rPr>
          <w:rFonts w:cstheme="majorBidi" w:hint="eastAsia"/>
          <w:sz w:val="24"/>
          <w:szCs w:val="24"/>
          <w:lang w:eastAsia="zh-CN"/>
        </w:rPr>
        <w:t>各项</w:t>
      </w:r>
      <w:r w:rsidRPr="009C2A70">
        <w:rPr>
          <w:rFonts w:cstheme="majorBidi"/>
          <w:sz w:val="24"/>
          <w:szCs w:val="24"/>
          <w:lang w:eastAsia="zh-CN"/>
        </w:rPr>
        <w:t>议定书和《</w:t>
      </w:r>
      <w:r w:rsidRPr="009C2A70">
        <w:rPr>
          <w:rFonts w:cstheme="majorBidi" w:hint="eastAsia"/>
          <w:sz w:val="24"/>
          <w:szCs w:val="24"/>
          <w:lang w:eastAsia="zh-CN"/>
        </w:rPr>
        <w:t>昆蒙框架</w:t>
      </w:r>
      <w:r w:rsidRPr="009C2A70">
        <w:rPr>
          <w:rFonts w:cstheme="majorBidi"/>
          <w:sz w:val="24"/>
          <w:szCs w:val="24"/>
          <w:lang w:eastAsia="zh-CN"/>
        </w:rPr>
        <w:t>》背景下</w:t>
      </w:r>
      <w:r w:rsidRPr="009C2A70">
        <w:rPr>
          <w:rFonts w:cstheme="majorBidi" w:hint="eastAsia"/>
          <w:sz w:val="24"/>
          <w:szCs w:val="24"/>
          <w:lang w:eastAsia="zh-CN"/>
        </w:rPr>
        <w:t>，</w:t>
      </w:r>
      <w:r w:rsidRPr="009C2A70">
        <w:rPr>
          <w:rFonts w:cstheme="majorBidi"/>
          <w:sz w:val="24"/>
          <w:szCs w:val="24"/>
          <w:lang w:eastAsia="zh-CN"/>
        </w:rPr>
        <w:t>支持国际和区域科技合作，以加强与合成生物学研究、开发和评估相关的活动</w:t>
      </w:r>
      <w:r w:rsidRPr="009C2A70">
        <w:rPr>
          <w:rFonts w:cstheme="majorBidi" w:hint="eastAsia"/>
          <w:sz w:val="24"/>
          <w:szCs w:val="24"/>
          <w:lang w:eastAsia="zh-CN"/>
        </w:rPr>
        <w:t>；</w:t>
      </w:r>
    </w:p>
    <w:p w14:paraId="3DCE3443" w14:textId="77777777" w:rsidR="00884597" w:rsidRPr="009C2A70" w:rsidRDefault="00884597">
      <w:pPr>
        <w:pStyle w:val="CBDNormalNumber"/>
        <w:numPr>
          <w:ilvl w:val="1"/>
          <w:numId w:val="11"/>
        </w:numPr>
        <w:tabs>
          <w:tab w:val="clear" w:pos="567"/>
          <w:tab w:val="clear" w:pos="1134"/>
          <w:tab w:val="clear" w:pos="2835"/>
          <w:tab w:val="clear" w:pos="3402"/>
          <w:tab w:val="clear" w:pos="3969"/>
        </w:tabs>
        <w:ind w:left="1134"/>
        <w:rPr>
          <w:rFonts w:cstheme="majorBidi"/>
          <w:sz w:val="24"/>
          <w:szCs w:val="24"/>
          <w:lang w:eastAsia="zh-CN"/>
        </w:rPr>
      </w:pPr>
      <w:r w:rsidRPr="009C2A70">
        <w:rPr>
          <w:rFonts w:cstheme="majorBidi"/>
          <w:sz w:val="24"/>
          <w:szCs w:val="24"/>
          <w:lang w:eastAsia="zh-CN"/>
        </w:rPr>
        <w:t>在合成生物学和其他相关领域</w:t>
      </w:r>
      <w:r w:rsidRPr="009C2A70">
        <w:rPr>
          <w:rFonts w:cstheme="majorBidi" w:hint="eastAsia"/>
          <w:sz w:val="24"/>
          <w:szCs w:val="24"/>
          <w:lang w:eastAsia="zh-CN"/>
        </w:rPr>
        <w:t>内</w:t>
      </w:r>
      <w:r w:rsidRPr="009C2A70">
        <w:rPr>
          <w:rFonts w:cstheme="majorBidi"/>
          <w:sz w:val="24"/>
          <w:szCs w:val="24"/>
          <w:lang w:eastAsia="zh-CN"/>
        </w:rPr>
        <w:t>采取协调</w:t>
      </w:r>
      <w:r w:rsidRPr="009C2A70">
        <w:rPr>
          <w:rFonts w:cstheme="majorBidi" w:hint="eastAsia"/>
          <w:sz w:val="24"/>
          <w:szCs w:val="24"/>
          <w:lang w:eastAsia="zh-CN"/>
        </w:rPr>
        <w:t>一致</w:t>
      </w:r>
      <w:r w:rsidRPr="009C2A70">
        <w:rPr>
          <w:rFonts w:cstheme="majorBidi"/>
          <w:sz w:val="24"/>
          <w:szCs w:val="24"/>
          <w:lang w:eastAsia="zh-CN"/>
        </w:rPr>
        <w:t>、</w:t>
      </w:r>
      <w:r w:rsidRPr="009C2A70">
        <w:rPr>
          <w:rFonts w:cstheme="majorBidi" w:hint="eastAsia"/>
          <w:sz w:val="24"/>
          <w:szCs w:val="24"/>
          <w:lang w:eastAsia="zh-CN"/>
        </w:rPr>
        <w:t>避免</w:t>
      </w:r>
      <w:r w:rsidRPr="009C2A70">
        <w:rPr>
          <w:rFonts w:cstheme="majorBidi"/>
          <w:sz w:val="24"/>
          <w:szCs w:val="24"/>
          <w:lang w:eastAsia="zh-CN"/>
        </w:rPr>
        <w:t>重复和</w:t>
      </w:r>
      <w:r w:rsidRPr="009C2A70">
        <w:rPr>
          <w:rFonts w:cstheme="majorBidi" w:hint="eastAsia"/>
          <w:sz w:val="24"/>
          <w:szCs w:val="24"/>
          <w:lang w:eastAsia="zh-CN"/>
        </w:rPr>
        <w:t>相辅相成</w:t>
      </w:r>
      <w:r w:rsidRPr="009C2A70">
        <w:rPr>
          <w:rFonts w:cstheme="majorBidi"/>
          <w:sz w:val="24"/>
          <w:szCs w:val="24"/>
          <w:lang w:eastAsia="zh-CN"/>
        </w:rPr>
        <w:t>的</w:t>
      </w:r>
      <w:r>
        <w:rPr>
          <w:rFonts w:cstheme="majorBidi" w:hint="eastAsia"/>
          <w:sz w:val="24"/>
          <w:szCs w:val="24"/>
          <w:lang w:eastAsia="zh-CN"/>
        </w:rPr>
        <w:t>办法</w:t>
      </w:r>
      <w:r w:rsidRPr="00625F4B">
        <w:rPr>
          <w:rStyle w:val="FootnoteReference"/>
          <w:rFonts w:ascii="Times New Roman" w:hAnsi="Times New Roman"/>
          <w:szCs w:val="24"/>
        </w:rPr>
        <w:footnoteReference w:id="40"/>
      </w:r>
      <w:r w:rsidRPr="009C2A70">
        <w:rPr>
          <w:rFonts w:cstheme="majorBidi" w:hint="eastAsia"/>
          <w:sz w:val="24"/>
          <w:szCs w:val="24"/>
          <w:lang w:eastAsia="zh-CN"/>
        </w:rPr>
        <w:t>；</w:t>
      </w:r>
    </w:p>
    <w:p w14:paraId="2AB7B560" w14:textId="77777777" w:rsidR="00884597" w:rsidRPr="009C2A70" w:rsidRDefault="00884597" w:rsidP="006011E5">
      <w:pPr>
        <w:pStyle w:val="CBDNormalNumber"/>
        <w:numPr>
          <w:ilvl w:val="0"/>
          <w:numId w:val="0"/>
        </w:numPr>
        <w:tabs>
          <w:tab w:val="clear" w:pos="567"/>
          <w:tab w:val="clear" w:pos="1134"/>
          <w:tab w:val="clear" w:pos="2835"/>
          <w:tab w:val="clear" w:pos="3402"/>
          <w:tab w:val="clear" w:pos="3969"/>
        </w:tabs>
        <w:spacing w:line="259" w:lineRule="auto"/>
        <w:ind w:left="1134" w:firstLine="567"/>
        <w:rPr>
          <w:rFonts w:cstheme="majorBidi"/>
          <w:sz w:val="24"/>
          <w:szCs w:val="24"/>
          <w:lang w:eastAsia="zh-CN"/>
        </w:rPr>
      </w:pPr>
      <w:r w:rsidRPr="009C2A70">
        <w:rPr>
          <w:rFonts w:cstheme="majorBidi" w:hint="eastAsia"/>
          <w:sz w:val="24"/>
          <w:szCs w:val="24"/>
          <w:lang w:eastAsia="zh-CN"/>
        </w:rPr>
        <w:t>[(o)</w:t>
      </w:r>
      <w:r w:rsidRPr="009C2A70">
        <w:rPr>
          <w:rFonts w:cstheme="majorBidi"/>
          <w:sz w:val="24"/>
          <w:szCs w:val="24"/>
          <w:lang w:eastAsia="zh-CN"/>
        </w:rPr>
        <w:tab/>
      </w:r>
      <w:r w:rsidRPr="009C2A70">
        <w:rPr>
          <w:rFonts w:cstheme="majorBidi" w:hint="eastAsia"/>
          <w:sz w:val="24"/>
          <w:szCs w:val="24"/>
          <w:lang w:eastAsia="zh-CN"/>
        </w:rPr>
        <w:t>承认并尊重社会中多样化的伦理、宗教和文化价值观。</w:t>
      </w:r>
      <w:r w:rsidRPr="009C2A70">
        <w:rPr>
          <w:rFonts w:cstheme="majorBidi" w:hint="eastAsia"/>
          <w:sz w:val="24"/>
          <w:szCs w:val="24"/>
          <w:lang w:eastAsia="zh-CN"/>
        </w:rPr>
        <w:t>]</w:t>
      </w:r>
    </w:p>
    <w:p w14:paraId="64B5DED7"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sz w:val="24"/>
          <w:szCs w:val="24"/>
          <w:lang w:eastAsia="zh-CN"/>
        </w:rPr>
        <w:t>在规划《公约》和《</w:t>
      </w:r>
      <w:r w:rsidRPr="009C2A70">
        <w:rPr>
          <w:rFonts w:cstheme="majorBidi" w:hint="eastAsia"/>
          <w:sz w:val="24"/>
          <w:szCs w:val="24"/>
          <w:lang w:eastAsia="zh-CN"/>
        </w:rPr>
        <w:t>昆蒙框架</w:t>
      </w:r>
      <w:r w:rsidRPr="009C2A70">
        <w:rPr>
          <w:rFonts w:cstheme="majorBidi"/>
          <w:sz w:val="24"/>
          <w:szCs w:val="24"/>
          <w:lang w:eastAsia="zh-CN"/>
        </w:rPr>
        <w:t>》</w:t>
      </w:r>
      <w:r w:rsidRPr="009C2A70">
        <w:rPr>
          <w:rFonts w:cstheme="majorBidi" w:hint="eastAsia"/>
          <w:sz w:val="24"/>
          <w:szCs w:val="24"/>
          <w:lang w:eastAsia="zh-CN"/>
        </w:rPr>
        <w:t>下</w:t>
      </w:r>
      <w:r w:rsidRPr="009C2A70">
        <w:rPr>
          <w:rFonts w:cstheme="majorBidi"/>
          <w:sz w:val="24"/>
          <w:szCs w:val="24"/>
          <w:lang w:eastAsia="zh-CN"/>
        </w:rPr>
        <w:t>的活动和考虑</w:t>
      </w:r>
      <w:r w:rsidRPr="009C2A70">
        <w:rPr>
          <w:rFonts w:cstheme="majorBidi" w:hint="eastAsia"/>
          <w:sz w:val="24"/>
          <w:szCs w:val="24"/>
          <w:lang w:eastAsia="zh-CN"/>
        </w:rPr>
        <w:t>利用</w:t>
      </w:r>
      <w:r w:rsidRPr="009C2A70">
        <w:rPr>
          <w:rFonts w:cstheme="majorBidi"/>
          <w:sz w:val="24"/>
          <w:szCs w:val="24"/>
          <w:lang w:eastAsia="zh-CN"/>
        </w:rPr>
        <w:t>合成生物学时，可酌情考虑包含</w:t>
      </w:r>
      <w:r w:rsidRPr="009C2A70">
        <w:rPr>
          <w:rFonts w:cstheme="majorBidi" w:hint="eastAsia"/>
          <w:sz w:val="24"/>
          <w:szCs w:val="24"/>
          <w:lang w:eastAsia="zh-CN"/>
        </w:rPr>
        <w:t>与此相辅相成</w:t>
      </w:r>
      <w:r w:rsidRPr="009C2A70">
        <w:rPr>
          <w:rFonts w:cstheme="majorBidi"/>
          <w:sz w:val="24"/>
          <w:szCs w:val="24"/>
          <w:lang w:eastAsia="zh-CN"/>
        </w:rPr>
        <w:t>行动的其他原则、框架和指南</w:t>
      </w:r>
      <w:r w:rsidRPr="009C2A70">
        <w:rPr>
          <w:rFonts w:cstheme="majorBidi" w:hint="eastAsia"/>
          <w:sz w:val="24"/>
          <w:szCs w:val="24"/>
          <w:lang w:eastAsia="zh-CN"/>
        </w:rPr>
        <w:t>。</w:t>
      </w:r>
      <w:r w:rsidRPr="009C2A70">
        <w:rPr>
          <w:rFonts w:cstheme="majorBidi"/>
          <w:sz w:val="24"/>
          <w:szCs w:val="24"/>
          <w:vertAlign w:val="superscript"/>
        </w:rPr>
        <w:footnoteReference w:id="41"/>
      </w:r>
    </w:p>
    <w:p w14:paraId="3032DC70" w14:textId="77777777" w:rsidR="00884597" w:rsidRPr="009C2A70" w:rsidRDefault="00884597" w:rsidP="00837ED2">
      <w:pPr>
        <w:pStyle w:val="CBDH1"/>
        <w:tabs>
          <w:tab w:val="clear" w:pos="567"/>
          <w:tab w:val="clear" w:pos="1134"/>
          <w:tab w:val="clear" w:pos="1701"/>
          <w:tab w:val="clear" w:pos="2268"/>
          <w:tab w:val="clear" w:pos="2835"/>
          <w:tab w:val="clear" w:pos="3402"/>
        </w:tabs>
        <w:ind w:left="1134"/>
        <w:rPr>
          <w:rFonts w:cstheme="majorBidi"/>
          <w:b w:val="0"/>
          <w:sz w:val="24"/>
          <w:szCs w:val="24"/>
        </w:rPr>
      </w:pPr>
      <w:bookmarkStart w:id="26" w:name="_Toc241265114"/>
      <w:r w:rsidRPr="009C2A70">
        <w:rPr>
          <w:rFonts w:cstheme="majorBidi" w:hint="eastAsia"/>
          <w:sz w:val="24"/>
          <w:szCs w:val="24"/>
          <w:lang w:eastAsia="zh-CN"/>
        </w:rPr>
        <w:t>六</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执行手段</w:t>
      </w:r>
      <w:bookmarkEnd w:id="26"/>
    </w:p>
    <w:p w14:paraId="2A3F719B"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sz w:val="24"/>
          <w:szCs w:val="24"/>
          <w:lang w:eastAsia="zh-CN"/>
        </w:rPr>
        <w:t>及时提供充足且可预测的资源对于支持在合成生物学</w:t>
      </w:r>
      <w:r w:rsidRPr="009C2A70">
        <w:rPr>
          <w:rFonts w:cstheme="majorBidi" w:hint="eastAsia"/>
          <w:sz w:val="24"/>
          <w:szCs w:val="24"/>
          <w:lang w:eastAsia="zh-CN"/>
        </w:rPr>
        <w:t>领域</w:t>
      </w:r>
      <w:r w:rsidRPr="009C2A70">
        <w:rPr>
          <w:rFonts w:cstheme="majorBidi"/>
          <w:sz w:val="24"/>
          <w:szCs w:val="24"/>
          <w:lang w:eastAsia="zh-CN"/>
        </w:rPr>
        <w:t>有效执行《公约》</w:t>
      </w:r>
      <w:r>
        <w:rPr>
          <w:rFonts w:cstheme="majorBidi" w:hint="eastAsia"/>
          <w:sz w:val="24"/>
          <w:szCs w:val="24"/>
          <w:lang w:eastAsia="zh-CN"/>
        </w:rPr>
        <w:t>三项目标</w:t>
      </w:r>
      <w:r w:rsidRPr="009C2A70">
        <w:rPr>
          <w:rFonts w:cstheme="majorBidi"/>
          <w:sz w:val="24"/>
          <w:szCs w:val="24"/>
          <w:lang w:eastAsia="zh-CN"/>
        </w:rPr>
        <w:t>和《</w:t>
      </w:r>
      <w:r w:rsidRPr="009C2A70">
        <w:rPr>
          <w:rFonts w:cstheme="majorBidi" w:hint="eastAsia"/>
          <w:sz w:val="24"/>
          <w:szCs w:val="24"/>
          <w:lang w:eastAsia="zh-CN"/>
        </w:rPr>
        <w:t>昆蒙框架</w:t>
      </w:r>
      <w:r w:rsidRPr="009C2A70">
        <w:rPr>
          <w:rFonts w:cstheme="majorBidi"/>
          <w:sz w:val="24"/>
          <w:szCs w:val="24"/>
          <w:lang w:eastAsia="zh-CN"/>
        </w:rPr>
        <w:t>》至关重要。因此，需要从所有来源调动资源，</w:t>
      </w:r>
      <w:r w:rsidRPr="009C2A70">
        <w:rPr>
          <w:rFonts w:cstheme="majorBidi" w:hint="eastAsia"/>
          <w:sz w:val="24"/>
          <w:szCs w:val="24"/>
          <w:lang w:eastAsia="zh-CN"/>
        </w:rPr>
        <w:t>包括《公约》第</w:t>
      </w:r>
      <w:r w:rsidRPr="009C2A70">
        <w:rPr>
          <w:rFonts w:cstheme="majorBidi" w:hint="eastAsia"/>
          <w:sz w:val="24"/>
          <w:szCs w:val="24"/>
          <w:lang w:eastAsia="zh-CN"/>
        </w:rPr>
        <w:t>20</w:t>
      </w:r>
      <w:r w:rsidRPr="009C2A70">
        <w:rPr>
          <w:rFonts w:cstheme="majorBidi" w:hint="eastAsia"/>
          <w:sz w:val="24"/>
          <w:szCs w:val="24"/>
          <w:lang w:eastAsia="zh-CN"/>
        </w:rPr>
        <w:t>条所列资源，</w:t>
      </w:r>
      <w:r w:rsidRPr="009C2A70">
        <w:rPr>
          <w:rFonts w:cstheme="majorBidi"/>
          <w:sz w:val="24"/>
          <w:szCs w:val="24"/>
          <w:lang w:eastAsia="zh-CN"/>
        </w:rPr>
        <w:t>并</w:t>
      </w:r>
      <w:r w:rsidRPr="009C2A70">
        <w:rPr>
          <w:rFonts w:cstheme="majorBidi" w:hint="eastAsia"/>
          <w:sz w:val="24"/>
          <w:szCs w:val="24"/>
          <w:lang w:eastAsia="zh-CN"/>
        </w:rPr>
        <w:t>且需要</w:t>
      </w:r>
      <w:r w:rsidRPr="009C2A70">
        <w:rPr>
          <w:rFonts w:cstheme="majorBidi"/>
          <w:sz w:val="24"/>
          <w:szCs w:val="24"/>
          <w:lang w:eastAsia="zh-CN"/>
        </w:rPr>
        <w:t>确定</w:t>
      </w:r>
      <w:r w:rsidRPr="009C2A70">
        <w:rPr>
          <w:rFonts w:cstheme="majorBidi" w:hint="eastAsia"/>
          <w:sz w:val="24"/>
          <w:szCs w:val="24"/>
          <w:lang w:eastAsia="zh-CN"/>
        </w:rPr>
        <w:t>并</w:t>
      </w:r>
      <w:r w:rsidRPr="009C2A70">
        <w:rPr>
          <w:rFonts w:cstheme="majorBidi"/>
          <w:sz w:val="24"/>
          <w:szCs w:val="24"/>
          <w:lang w:eastAsia="zh-CN"/>
        </w:rPr>
        <w:t>选择支持</w:t>
      </w:r>
      <w:r w:rsidRPr="009C2A70">
        <w:rPr>
          <w:rFonts w:cstheme="majorBidi" w:hint="eastAsia"/>
          <w:sz w:val="24"/>
          <w:szCs w:val="24"/>
          <w:lang w:eastAsia="zh-CN"/>
        </w:rPr>
        <w:t>专题</w:t>
      </w:r>
      <w:r w:rsidRPr="009C2A70">
        <w:rPr>
          <w:rFonts w:cstheme="majorBidi"/>
          <w:sz w:val="24"/>
          <w:szCs w:val="24"/>
          <w:lang w:eastAsia="zh-CN"/>
        </w:rPr>
        <w:t>行动计划的财政资源。此类调动</w:t>
      </w:r>
      <w:r w:rsidRPr="009C2A70">
        <w:rPr>
          <w:rFonts w:cstheme="majorBidi" w:hint="eastAsia"/>
          <w:sz w:val="24"/>
          <w:szCs w:val="24"/>
          <w:lang w:eastAsia="zh-CN"/>
        </w:rPr>
        <w:t>资源的活动</w:t>
      </w:r>
      <w:r w:rsidRPr="009C2A70">
        <w:rPr>
          <w:rFonts w:cstheme="majorBidi"/>
          <w:sz w:val="24"/>
          <w:szCs w:val="24"/>
          <w:lang w:eastAsia="zh-CN"/>
        </w:rPr>
        <w:t>应</w:t>
      </w:r>
      <w:r w:rsidRPr="009C2A70">
        <w:rPr>
          <w:rFonts w:cstheme="majorBidi" w:hint="eastAsia"/>
          <w:sz w:val="24"/>
          <w:szCs w:val="24"/>
          <w:lang w:eastAsia="zh-CN"/>
        </w:rPr>
        <w:t>基于</w:t>
      </w:r>
      <w:r w:rsidRPr="009C2A70">
        <w:rPr>
          <w:rFonts w:cstheme="majorBidi"/>
          <w:sz w:val="24"/>
          <w:szCs w:val="24"/>
          <w:lang w:eastAsia="zh-CN"/>
        </w:rPr>
        <w:t>需求，符合</w:t>
      </w:r>
      <w:r w:rsidRPr="009C2A70">
        <w:rPr>
          <w:rFonts w:cstheme="majorBidi" w:hint="eastAsia"/>
          <w:sz w:val="24"/>
          <w:szCs w:val="24"/>
          <w:lang w:eastAsia="zh-CN"/>
        </w:rPr>
        <w:t>各国国情</w:t>
      </w:r>
      <w:r w:rsidRPr="009C2A70">
        <w:rPr>
          <w:rFonts w:cstheme="majorBidi"/>
          <w:sz w:val="24"/>
          <w:szCs w:val="24"/>
          <w:lang w:eastAsia="zh-CN"/>
        </w:rPr>
        <w:t>和优先事项，</w:t>
      </w:r>
      <w:r w:rsidRPr="009C2A70">
        <w:rPr>
          <w:rFonts w:cstheme="majorBidi" w:hint="eastAsia"/>
          <w:sz w:val="24"/>
          <w:szCs w:val="24"/>
          <w:lang w:eastAsia="zh-CN"/>
        </w:rPr>
        <w:t>其宗</w:t>
      </w:r>
      <w:r w:rsidRPr="009C2A70">
        <w:rPr>
          <w:rFonts w:cstheme="majorBidi"/>
          <w:sz w:val="24"/>
          <w:szCs w:val="24"/>
          <w:lang w:eastAsia="zh-CN"/>
        </w:rPr>
        <w:t>旨</w:t>
      </w:r>
      <w:r w:rsidRPr="009C2A70">
        <w:rPr>
          <w:rFonts w:cstheme="majorBidi" w:hint="eastAsia"/>
          <w:sz w:val="24"/>
          <w:szCs w:val="24"/>
          <w:lang w:eastAsia="zh-CN"/>
        </w:rPr>
        <w:t>是</w:t>
      </w:r>
      <w:r w:rsidRPr="009C2A70">
        <w:rPr>
          <w:rFonts w:cstheme="majorBidi"/>
          <w:sz w:val="24"/>
          <w:szCs w:val="24"/>
          <w:lang w:eastAsia="zh-CN"/>
        </w:rPr>
        <w:t>支持</w:t>
      </w:r>
      <w:r w:rsidRPr="009C2A70">
        <w:rPr>
          <w:rFonts w:cstheme="majorBidi" w:hint="eastAsia"/>
          <w:sz w:val="24"/>
          <w:szCs w:val="24"/>
          <w:lang w:eastAsia="zh-CN"/>
        </w:rPr>
        <w:t>执行</w:t>
      </w:r>
      <w:r w:rsidRPr="009C2A70">
        <w:rPr>
          <w:rFonts w:cstheme="majorBidi"/>
          <w:sz w:val="24"/>
          <w:szCs w:val="24"/>
          <w:lang w:eastAsia="zh-CN"/>
        </w:rPr>
        <w:t>《公约》和《</w:t>
      </w:r>
      <w:r w:rsidRPr="009C2A70">
        <w:rPr>
          <w:rFonts w:cstheme="majorBidi" w:hint="eastAsia"/>
          <w:sz w:val="24"/>
          <w:szCs w:val="24"/>
          <w:lang w:eastAsia="zh-CN"/>
        </w:rPr>
        <w:t>昆蒙框架</w:t>
      </w:r>
      <w:r w:rsidRPr="009C2A70">
        <w:rPr>
          <w:rFonts w:cstheme="majorBidi"/>
          <w:sz w:val="24"/>
          <w:szCs w:val="24"/>
          <w:lang w:eastAsia="zh-CN"/>
        </w:rPr>
        <w:t>》。</w:t>
      </w:r>
      <w:r w:rsidRPr="009C2A70">
        <w:rPr>
          <w:rFonts w:cstheme="majorBidi" w:hint="eastAsia"/>
          <w:sz w:val="24"/>
          <w:szCs w:val="24"/>
          <w:lang w:eastAsia="zh-CN"/>
        </w:rPr>
        <w:t>根据《公约》第</w:t>
      </w:r>
      <w:r w:rsidRPr="009C2A70">
        <w:rPr>
          <w:rFonts w:cstheme="majorBidi" w:hint="eastAsia"/>
          <w:sz w:val="24"/>
          <w:szCs w:val="24"/>
          <w:lang w:eastAsia="zh-CN"/>
        </w:rPr>
        <w:t>20</w:t>
      </w:r>
      <w:r w:rsidRPr="009C2A70">
        <w:rPr>
          <w:rFonts w:cstheme="majorBidi" w:hint="eastAsia"/>
          <w:sz w:val="24"/>
          <w:szCs w:val="24"/>
          <w:lang w:eastAsia="zh-CN"/>
        </w:rPr>
        <w:t>条第</w:t>
      </w:r>
      <w:r w:rsidRPr="009C2A70">
        <w:rPr>
          <w:rFonts w:cstheme="majorBidi" w:hint="eastAsia"/>
          <w:sz w:val="24"/>
          <w:szCs w:val="24"/>
          <w:lang w:eastAsia="zh-CN"/>
        </w:rPr>
        <w:t>7</w:t>
      </w:r>
      <w:r w:rsidRPr="009C2A70">
        <w:rPr>
          <w:rFonts w:cstheme="majorBidi" w:hint="eastAsia"/>
          <w:sz w:val="24"/>
          <w:szCs w:val="24"/>
          <w:lang w:eastAsia="zh-CN"/>
        </w:rPr>
        <w:t>款，应对最不发达国家、小岛屿发展中国家和</w:t>
      </w:r>
      <w:r>
        <w:rPr>
          <w:rFonts w:cstheme="majorBidi" w:hint="eastAsia"/>
          <w:sz w:val="24"/>
          <w:szCs w:val="24"/>
          <w:lang w:eastAsia="zh-CN"/>
        </w:rPr>
        <w:t>经济转型国家缔约方</w:t>
      </w:r>
      <w:r w:rsidRPr="009C2A70">
        <w:rPr>
          <w:rFonts w:cstheme="majorBidi" w:hint="eastAsia"/>
          <w:sz w:val="24"/>
          <w:szCs w:val="24"/>
          <w:lang w:eastAsia="zh-CN"/>
        </w:rPr>
        <w:t>以及环境最脆弱的国家予以特别考虑。</w:t>
      </w:r>
    </w:p>
    <w:p w14:paraId="5EF614A2"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hint="eastAsia"/>
          <w:sz w:val="24"/>
          <w:szCs w:val="24"/>
          <w:lang w:eastAsia="zh-CN"/>
        </w:rPr>
        <w:lastRenderedPageBreak/>
        <w:t>该专题</w:t>
      </w:r>
      <w:r w:rsidRPr="009C2A70">
        <w:rPr>
          <w:rFonts w:cstheme="majorBidi"/>
          <w:sz w:val="24"/>
          <w:szCs w:val="24"/>
          <w:lang w:eastAsia="zh-CN"/>
        </w:rPr>
        <w:t>行动计划</w:t>
      </w:r>
      <w:r w:rsidRPr="009C2A70">
        <w:rPr>
          <w:rFonts w:cstheme="majorBidi" w:hint="eastAsia"/>
          <w:sz w:val="24"/>
          <w:szCs w:val="24"/>
          <w:lang w:eastAsia="zh-CN"/>
        </w:rPr>
        <w:t>可用作参考，用以</w:t>
      </w:r>
      <w:r w:rsidRPr="009C2A70">
        <w:rPr>
          <w:rFonts w:cstheme="majorBidi"/>
          <w:sz w:val="24"/>
          <w:szCs w:val="24"/>
          <w:lang w:eastAsia="zh-CN"/>
        </w:rPr>
        <w:t>指导</w:t>
      </w:r>
      <w:r w:rsidRPr="009C2A70">
        <w:rPr>
          <w:rFonts w:cstheme="majorBidi" w:hint="eastAsia"/>
          <w:sz w:val="24"/>
          <w:szCs w:val="24"/>
          <w:lang w:eastAsia="zh-CN"/>
        </w:rPr>
        <w:t>确定</w:t>
      </w:r>
      <w:r w:rsidRPr="009C2A70">
        <w:rPr>
          <w:rFonts w:cstheme="majorBidi"/>
          <w:sz w:val="24"/>
          <w:szCs w:val="24"/>
          <w:lang w:eastAsia="zh-CN"/>
        </w:rPr>
        <w:t>《公约》及其议定书财务机制（全球环境基金及其全球生物多样性框架基金）以及联合国开发计划署生物多样性融资倡议</w:t>
      </w:r>
      <w:r w:rsidRPr="009C2A70">
        <w:rPr>
          <w:rFonts w:cstheme="majorBidi" w:hint="eastAsia"/>
          <w:sz w:val="24"/>
          <w:szCs w:val="24"/>
          <w:lang w:eastAsia="zh-CN"/>
        </w:rPr>
        <w:t>、区域举措以及其他</w:t>
      </w:r>
      <w:r w:rsidRPr="009C2A70">
        <w:rPr>
          <w:rFonts w:cstheme="majorBidi"/>
          <w:sz w:val="24"/>
          <w:szCs w:val="24"/>
          <w:lang w:eastAsia="zh-CN"/>
        </w:rPr>
        <w:t>基金和捐助</w:t>
      </w:r>
      <w:r w:rsidRPr="009C2A70">
        <w:rPr>
          <w:rFonts w:cstheme="majorBidi" w:hint="eastAsia"/>
          <w:sz w:val="24"/>
          <w:szCs w:val="24"/>
          <w:lang w:eastAsia="zh-CN"/>
        </w:rPr>
        <w:t>方的</w:t>
      </w:r>
      <w:r w:rsidRPr="009C2A70">
        <w:rPr>
          <w:rFonts w:cstheme="majorBidi"/>
          <w:sz w:val="24"/>
          <w:szCs w:val="24"/>
          <w:lang w:eastAsia="zh-CN"/>
        </w:rPr>
        <w:t>方案方向。</w:t>
      </w:r>
    </w:p>
    <w:p w14:paraId="21827613"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pacing w:val="-4"/>
          <w:sz w:val="24"/>
          <w:szCs w:val="24"/>
          <w:lang w:eastAsia="zh-CN"/>
        </w:rPr>
      </w:pPr>
      <w:r w:rsidRPr="009C2A70">
        <w:rPr>
          <w:rFonts w:cstheme="majorBidi"/>
          <w:spacing w:val="-4"/>
          <w:sz w:val="24"/>
          <w:szCs w:val="24"/>
          <w:lang w:eastAsia="zh-CN"/>
        </w:rPr>
        <w:t>还</w:t>
      </w:r>
      <w:r w:rsidRPr="009C2A70">
        <w:rPr>
          <w:rFonts w:cstheme="majorBidi" w:hint="eastAsia"/>
          <w:spacing w:val="-4"/>
          <w:sz w:val="24"/>
          <w:szCs w:val="24"/>
          <w:lang w:eastAsia="zh-CN"/>
        </w:rPr>
        <w:t>请</w:t>
      </w:r>
      <w:r w:rsidRPr="009C2A70">
        <w:rPr>
          <w:rFonts w:cstheme="majorBidi"/>
          <w:spacing w:val="-4"/>
          <w:sz w:val="24"/>
          <w:szCs w:val="24"/>
          <w:lang w:eastAsia="zh-CN"/>
        </w:rPr>
        <w:t>各国政府根据国家优先事项和能力，在国家生物多样性战略和行动计划</w:t>
      </w:r>
      <w:r w:rsidRPr="009C2A70">
        <w:rPr>
          <w:rFonts w:cstheme="majorBidi" w:hint="eastAsia"/>
          <w:spacing w:val="-4"/>
          <w:sz w:val="24"/>
          <w:szCs w:val="24"/>
          <w:lang w:eastAsia="zh-CN"/>
        </w:rPr>
        <w:t>方面</w:t>
      </w:r>
      <w:r w:rsidRPr="009C2A70">
        <w:rPr>
          <w:rFonts w:cstheme="majorBidi"/>
          <w:spacing w:val="-4"/>
          <w:sz w:val="24"/>
          <w:szCs w:val="24"/>
          <w:lang w:eastAsia="zh-CN"/>
        </w:rPr>
        <w:t>，将专项供资纳入其国家财政计划或其他类似规划工具（另见产出</w:t>
      </w:r>
      <w:r w:rsidRPr="009C2A70">
        <w:rPr>
          <w:rFonts w:cstheme="majorBidi"/>
          <w:spacing w:val="-4"/>
          <w:sz w:val="24"/>
          <w:szCs w:val="24"/>
          <w:lang w:eastAsia="zh-CN"/>
        </w:rPr>
        <w:t>1.1</w:t>
      </w:r>
      <w:r w:rsidRPr="009C2A70">
        <w:rPr>
          <w:rFonts w:cstheme="majorBidi"/>
          <w:spacing w:val="-4"/>
          <w:sz w:val="24"/>
          <w:szCs w:val="24"/>
          <w:lang w:eastAsia="zh-CN"/>
        </w:rPr>
        <w:t>）。</w:t>
      </w:r>
    </w:p>
    <w:p w14:paraId="24F88DF9"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hint="eastAsia"/>
          <w:sz w:val="24"/>
          <w:szCs w:val="24"/>
          <w:lang w:eastAsia="zh-CN"/>
        </w:rPr>
        <w:t>专题行动计划的执行应以需求为驱动，并酌情根据各国的优先事项、国情、需求和法律，提供财务、技术和体制支持。</w:t>
      </w:r>
    </w:p>
    <w:p w14:paraId="6E6B3F7A" w14:textId="77777777" w:rsidR="00884597" w:rsidRPr="009C2A70" w:rsidRDefault="00884597" w:rsidP="00837ED2">
      <w:pPr>
        <w:pStyle w:val="CBDH1"/>
        <w:tabs>
          <w:tab w:val="clear" w:pos="567"/>
          <w:tab w:val="clear" w:pos="1134"/>
          <w:tab w:val="clear" w:pos="1701"/>
          <w:tab w:val="clear" w:pos="2268"/>
          <w:tab w:val="clear" w:pos="2835"/>
          <w:tab w:val="clear" w:pos="3402"/>
        </w:tabs>
        <w:ind w:left="1134"/>
        <w:rPr>
          <w:rFonts w:cstheme="majorBidi"/>
          <w:sz w:val="24"/>
          <w:szCs w:val="24"/>
          <w:lang w:eastAsia="zh-CN"/>
        </w:rPr>
      </w:pPr>
      <w:bookmarkStart w:id="27" w:name="_Toc241265115"/>
      <w:r w:rsidRPr="009C2A70">
        <w:rPr>
          <w:rFonts w:cstheme="majorBidi" w:hint="eastAsia"/>
          <w:sz w:val="24"/>
          <w:szCs w:val="24"/>
          <w:lang w:eastAsia="zh-CN"/>
        </w:rPr>
        <w:t>七</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秘书处以及区域和次区域科技合作支持中心的作用</w:t>
      </w:r>
      <w:bookmarkEnd w:id="27"/>
    </w:p>
    <w:p w14:paraId="236F2A1A"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hint="eastAsia"/>
          <w:sz w:val="24"/>
          <w:szCs w:val="24"/>
          <w:lang w:eastAsia="zh-CN"/>
        </w:rPr>
        <w:t>虽然该专题</w:t>
      </w:r>
      <w:r w:rsidRPr="009C2A70">
        <w:rPr>
          <w:rFonts w:cstheme="majorBidi"/>
          <w:sz w:val="24"/>
          <w:szCs w:val="24"/>
          <w:lang w:eastAsia="zh-CN"/>
        </w:rPr>
        <w:t>行动计划</w:t>
      </w:r>
      <w:r w:rsidRPr="009C2A70">
        <w:rPr>
          <w:rFonts w:cstheme="majorBidi" w:hint="eastAsia"/>
          <w:sz w:val="24"/>
          <w:szCs w:val="24"/>
          <w:lang w:eastAsia="zh-CN"/>
        </w:rPr>
        <w:t>是为</w:t>
      </w:r>
      <w:r w:rsidRPr="009C2A70">
        <w:rPr>
          <w:rFonts w:cstheme="majorBidi"/>
          <w:sz w:val="24"/>
          <w:szCs w:val="24"/>
          <w:lang w:eastAsia="zh-CN"/>
        </w:rPr>
        <w:t>各国政府和相关</w:t>
      </w:r>
      <w:r w:rsidRPr="009C2A70">
        <w:rPr>
          <w:rFonts w:cstheme="majorBidi" w:hint="eastAsia"/>
          <w:sz w:val="24"/>
          <w:szCs w:val="24"/>
          <w:lang w:eastAsia="zh-CN"/>
        </w:rPr>
        <w:t>利益攸关方制定的</w:t>
      </w:r>
      <w:r w:rsidRPr="009C2A70">
        <w:rPr>
          <w:rFonts w:cstheme="majorBidi"/>
          <w:sz w:val="24"/>
          <w:szCs w:val="24"/>
          <w:lang w:eastAsia="zh-CN"/>
        </w:rPr>
        <w:t>，公约秘书处</w:t>
      </w:r>
      <w:r w:rsidRPr="009C2A70">
        <w:rPr>
          <w:rFonts w:cstheme="majorBidi" w:hint="eastAsia"/>
          <w:sz w:val="24"/>
          <w:szCs w:val="24"/>
          <w:lang w:eastAsia="zh-CN"/>
        </w:rPr>
        <w:t>仍</w:t>
      </w:r>
      <w:r w:rsidRPr="009C2A70">
        <w:rPr>
          <w:rFonts w:cstheme="majorBidi"/>
          <w:sz w:val="24"/>
          <w:szCs w:val="24"/>
          <w:lang w:eastAsia="zh-CN"/>
        </w:rPr>
        <w:t>将根据《公约》第</w:t>
      </w:r>
      <w:r w:rsidRPr="009C2A70">
        <w:rPr>
          <w:rFonts w:cstheme="majorBidi"/>
          <w:sz w:val="24"/>
          <w:szCs w:val="24"/>
          <w:lang w:eastAsia="zh-CN"/>
        </w:rPr>
        <w:t>24</w:t>
      </w:r>
      <w:r w:rsidRPr="009C2A70">
        <w:rPr>
          <w:rFonts w:cstheme="majorBidi"/>
          <w:sz w:val="24"/>
          <w:szCs w:val="24"/>
          <w:lang w:eastAsia="zh-CN"/>
        </w:rPr>
        <w:t>条</w:t>
      </w:r>
      <w:r w:rsidRPr="009C2A70">
        <w:rPr>
          <w:rFonts w:cstheme="majorBidi" w:hint="eastAsia"/>
          <w:sz w:val="24"/>
          <w:szCs w:val="24"/>
          <w:lang w:eastAsia="zh-CN"/>
        </w:rPr>
        <w:t>，</w:t>
      </w:r>
      <w:r w:rsidRPr="009C2A70">
        <w:rPr>
          <w:rFonts w:cstheme="majorBidi"/>
          <w:sz w:val="24"/>
          <w:szCs w:val="24"/>
          <w:lang w:eastAsia="zh-CN"/>
        </w:rPr>
        <w:t>支持</w:t>
      </w:r>
      <w:r w:rsidRPr="009C2A70">
        <w:rPr>
          <w:rFonts w:cstheme="majorBidi" w:hint="eastAsia"/>
          <w:sz w:val="24"/>
          <w:szCs w:val="24"/>
          <w:lang w:eastAsia="zh-CN"/>
        </w:rPr>
        <w:t>各</w:t>
      </w:r>
      <w:r w:rsidRPr="009C2A70">
        <w:rPr>
          <w:rFonts w:cstheme="majorBidi"/>
          <w:sz w:val="24"/>
          <w:szCs w:val="24"/>
          <w:lang w:eastAsia="zh-CN"/>
        </w:rPr>
        <w:t>缔约方努力实施该计划。</w:t>
      </w:r>
      <w:r w:rsidRPr="009C2A70">
        <w:rPr>
          <w:rFonts w:cstheme="majorBidi" w:hint="eastAsia"/>
          <w:sz w:val="24"/>
          <w:szCs w:val="24"/>
          <w:lang w:eastAsia="zh-CN"/>
        </w:rPr>
        <w:t>其支持</w:t>
      </w:r>
      <w:r w:rsidRPr="009C2A70">
        <w:rPr>
          <w:rFonts w:cstheme="majorBidi"/>
          <w:sz w:val="24"/>
          <w:szCs w:val="24"/>
          <w:lang w:eastAsia="zh-CN"/>
        </w:rPr>
        <w:t>可包括应缔约方</w:t>
      </w:r>
      <w:r w:rsidRPr="009C2A70">
        <w:rPr>
          <w:rFonts w:cstheme="majorBidi" w:hint="eastAsia"/>
          <w:sz w:val="24"/>
          <w:szCs w:val="24"/>
          <w:lang w:eastAsia="zh-CN"/>
        </w:rPr>
        <w:t>大</w:t>
      </w:r>
      <w:r w:rsidRPr="009C2A70">
        <w:rPr>
          <w:rFonts w:cstheme="majorBidi"/>
          <w:sz w:val="24"/>
          <w:szCs w:val="24"/>
          <w:lang w:eastAsia="zh-CN"/>
        </w:rPr>
        <w:t>会的要求开展活动，包括</w:t>
      </w:r>
      <w:r w:rsidRPr="009C2A70">
        <w:rPr>
          <w:rFonts w:cstheme="majorBidi" w:hint="eastAsia"/>
          <w:sz w:val="24"/>
          <w:szCs w:val="24"/>
          <w:lang w:eastAsia="zh-CN"/>
        </w:rPr>
        <w:t>收集、综合和通过</w:t>
      </w:r>
      <w:r w:rsidRPr="009C2A70">
        <w:rPr>
          <w:rFonts w:cstheme="majorBidi"/>
          <w:sz w:val="24"/>
          <w:szCs w:val="24"/>
          <w:lang w:eastAsia="zh-CN"/>
        </w:rPr>
        <w:t>信息交换所机制共享信息</w:t>
      </w:r>
      <w:r w:rsidRPr="009C2A70">
        <w:rPr>
          <w:rFonts w:cstheme="majorBidi" w:hint="eastAsia"/>
          <w:sz w:val="24"/>
          <w:szCs w:val="24"/>
          <w:lang w:eastAsia="zh-CN"/>
        </w:rPr>
        <w:t>以及</w:t>
      </w:r>
      <w:r w:rsidRPr="009C2A70">
        <w:rPr>
          <w:rFonts w:cstheme="majorBidi"/>
          <w:sz w:val="24"/>
          <w:szCs w:val="24"/>
          <w:lang w:eastAsia="zh-CN"/>
        </w:rPr>
        <w:t>促进能力建设活动。</w:t>
      </w:r>
    </w:p>
    <w:p w14:paraId="7AAEE7CE"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sz w:val="24"/>
          <w:szCs w:val="24"/>
          <w:lang w:eastAsia="zh-CN"/>
        </w:rPr>
        <w:t>第</w:t>
      </w:r>
      <w:r>
        <w:fldChar w:fldCharType="begin"/>
      </w:r>
      <w:r>
        <w:rPr>
          <w:lang w:eastAsia="zh-CN"/>
        </w:rPr>
        <w:instrText>HYPERLINK "https://www.cbd.int/doc/decisions/cop-15/cop-15-dec-08-zh.pdf"</w:instrText>
      </w:r>
      <w:r>
        <w:fldChar w:fldCharType="separate"/>
      </w:r>
      <w:r w:rsidRPr="009C2A70">
        <w:rPr>
          <w:rStyle w:val="Hyperlink"/>
          <w:rFonts w:cstheme="majorBidi"/>
          <w:sz w:val="24"/>
          <w:szCs w:val="24"/>
          <w:lang w:eastAsia="zh-CN"/>
        </w:rPr>
        <w:t>15/8</w:t>
      </w:r>
      <w:r>
        <w:fldChar w:fldCharType="end"/>
      </w:r>
      <w:r w:rsidRPr="009C2A70">
        <w:rPr>
          <w:rFonts w:cstheme="majorBidi"/>
          <w:sz w:val="24"/>
          <w:szCs w:val="24"/>
          <w:lang w:eastAsia="zh-CN"/>
        </w:rPr>
        <w:t>号决定设立</w:t>
      </w:r>
      <w:r w:rsidRPr="009C2A70">
        <w:rPr>
          <w:rFonts w:cstheme="majorBidi" w:hint="eastAsia"/>
          <w:sz w:val="24"/>
          <w:szCs w:val="24"/>
          <w:lang w:eastAsia="zh-CN"/>
        </w:rPr>
        <w:t>了科技</w:t>
      </w:r>
      <w:r w:rsidRPr="009C2A70">
        <w:rPr>
          <w:rFonts w:cstheme="majorBidi"/>
          <w:sz w:val="24"/>
          <w:szCs w:val="24"/>
          <w:lang w:eastAsia="zh-CN"/>
        </w:rPr>
        <w:t>合作机制</w:t>
      </w:r>
      <w:r w:rsidRPr="009C2A70">
        <w:rPr>
          <w:rFonts w:cstheme="majorBidi" w:hint="eastAsia"/>
          <w:sz w:val="24"/>
          <w:szCs w:val="24"/>
          <w:lang w:eastAsia="zh-CN"/>
        </w:rPr>
        <w:t>，</w:t>
      </w:r>
      <w:r w:rsidRPr="009C2A70">
        <w:rPr>
          <w:rFonts w:cstheme="majorBidi"/>
          <w:sz w:val="24"/>
          <w:szCs w:val="24"/>
          <w:lang w:eastAsia="zh-CN"/>
        </w:rPr>
        <w:t>第</w:t>
      </w:r>
      <w:hyperlink r:id="rId36" w:history="1">
        <w:r w:rsidRPr="009C2A70">
          <w:rPr>
            <w:rStyle w:val="Hyperlink"/>
            <w:rFonts w:cstheme="majorBidi"/>
            <w:sz w:val="24"/>
            <w:szCs w:val="24"/>
            <w:lang w:eastAsia="zh-CN"/>
          </w:rPr>
          <w:t>16/3</w:t>
        </w:r>
      </w:hyperlink>
      <w:r w:rsidRPr="009C2A70">
        <w:rPr>
          <w:rFonts w:cstheme="majorBidi"/>
          <w:sz w:val="24"/>
          <w:szCs w:val="24"/>
          <w:lang w:eastAsia="zh-CN"/>
        </w:rPr>
        <w:t>号决定</w:t>
      </w:r>
      <w:r w:rsidRPr="009C2A70">
        <w:rPr>
          <w:rFonts w:cstheme="majorBidi" w:hint="eastAsia"/>
          <w:sz w:val="24"/>
          <w:szCs w:val="24"/>
          <w:lang w:eastAsia="zh-CN"/>
        </w:rPr>
        <w:t>将该机制</w:t>
      </w:r>
      <w:r w:rsidRPr="009C2A70">
        <w:rPr>
          <w:rFonts w:cstheme="majorBidi"/>
          <w:sz w:val="24"/>
          <w:szCs w:val="24"/>
          <w:lang w:eastAsia="zh-CN"/>
        </w:rPr>
        <w:t>投入运作</w:t>
      </w:r>
      <w:r w:rsidRPr="009C2A70">
        <w:rPr>
          <w:rFonts w:cstheme="majorBidi" w:hint="eastAsia"/>
          <w:sz w:val="24"/>
          <w:szCs w:val="24"/>
          <w:lang w:eastAsia="zh-CN"/>
        </w:rPr>
        <w:t>，各</w:t>
      </w:r>
      <w:r w:rsidRPr="009C2A70">
        <w:rPr>
          <w:rFonts w:cstheme="majorBidi"/>
          <w:sz w:val="24"/>
          <w:szCs w:val="24"/>
          <w:lang w:eastAsia="zh-CN"/>
        </w:rPr>
        <w:t>区域和次区域</w:t>
      </w:r>
      <w:r w:rsidRPr="009C2A70">
        <w:rPr>
          <w:rFonts w:cstheme="majorBidi" w:hint="eastAsia"/>
          <w:sz w:val="24"/>
          <w:szCs w:val="24"/>
          <w:lang w:eastAsia="zh-CN"/>
        </w:rPr>
        <w:t>科技合作支持中心是该机制的组成部分，这些中心</w:t>
      </w:r>
      <w:r w:rsidRPr="009C2A70">
        <w:rPr>
          <w:rFonts w:cstheme="majorBidi"/>
          <w:sz w:val="24"/>
          <w:szCs w:val="24"/>
          <w:lang w:eastAsia="zh-CN"/>
        </w:rPr>
        <w:t>可以</w:t>
      </w:r>
      <w:r w:rsidRPr="009C2A70">
        <w:rPr>
          <w:rFonts w:cstheme="majorBidi" w:hint="eastAsia"/>
          <w:sz w:val="24"/>
          <w:szCs w:val="24"/>
          <w:lang w:eastAsia="zh-CN"/>
        </w:rPr>
        <w:t>应缔约方</w:t>
      </w:r>
      <w:r w:rsidRPr="009C2A70">
        <w:rPr>
          <w:rFonts w:cstheme="majorBidi"/>
          <w:sz w:val="24"/>
          <w:szCs w:val="24"/>
          <w:lang w:eastAsia="zh-CN"/>
        </w:rPr>
        <w:t>请求</w:t>
      </w:r>
      <w:r w:rsidRPr="009C2A70">
        <w:rPr>
          <w:rFonts w:cstheme="majorBidi" w:hint="eastAsia"/>
          <w:sz w:val="24"/>
          <w:szCs w:val="24"/>
          <w:lang w:eastAsia="zh-CN"/>
        </w:rPr>
        <w:t>，</w:t>
      </w:r>
      <w:r w:rsidRPr="009C2A70">
        <w:rPr>
          <w:rFonts w:cstheme="majorBidi"/>
          <w:sz w:val="24"/>
          <w:szCs w:val="24"/>
          <w:lang w:eastAsia="zh-CN"/>
        </w:rPr>
        <w:t>支持缔约方</w:t>
      </w:r>
      <w:r w:rsidRPr="009C2A70">
        <w:rPr>
          <w:rFonts w:cstheme="majorBidi" w:hint="eastAsia"/>
          <w:sz w:val="24"/>
          <w:szCs w:val="24"/>
          <w:lang w:eastAsia="zh-CN"/>
        </w:rPr>
        <w:t>在执行该专题行动计划过程中，</w:t>
      </w:r>
      <w:r w:rsidRPr="009C2A70">
        <w:rPr>
          <w:rFonts w:cstheme="majorBidi"/>
          <w:sz w:val="24"/>
          <w:szCs w:val="24"/>
          <w:lang w:eastAsia="zh-CN"/>
        </w:rPr>
        <w:t>查明科学能力差距、支持技术转让和创新、促进科技合作并协助开展知识共享活动。</w:t>
      </w:r>
    </w:p>
    <w:p w14:paraId="22FFCB2A" w14:textId="77777777" w:rsidR="00884597" w:rsidRPr="009C2A70" w:rsidRDefault="00884597">
      <w:pPr>
        <w:pStyle w:val="CBDNormalNumber"/>
        <w:numPr>
          <w:ilvl w:val="0"/>
          <w:numId w:val="11"/>
        </w:numPr>
        <w:tabs>
          <w:tab w:val="clear" w:pos="567"/>
          <w:tab w:val="clear" w:pos="1134"/>
          <w:tab w:val="clear" w:pos="2268"/>
          <w:tab w:val="clear" w:pos="2835"/>
          <w:tab w:val="clear" w:pos="3402"/>
          <w:tab w:val="clear" w:pos="3969"/>
        </w:tabs>
        <w:ind w:left="1140"/>
        <w:rPr>
          <w:rFonts w:cstheme="majorBidi"/>
          <w:sz w:val="24"/>
          <w:szCs w:val="24"/>
          <w:lang w:eastAsia="zh-CN"/>
        </w:rPr>
      </w:pPr>
      <w:r w:rsidRPr="009C2A70">
        <w:rPr>
          <w:rFonts w:cstheme="majorBidi"/>
          <w:sz w:val="24"/>
          <w:szCs w:val="24"/>
          <w:lang w:eastAsia="zh-CN"/>
        </w:rPr>
        <w:t>为了监测</w:t>
      </w:r>
      <w:r w:rsidRPr="009C2A70">
        <w:rPr>
          <w:rFonts w:cstheme="majorBidi" w:hint="eastAsia"/>
          <w:sz w:val="24"/>
          <w:szCs w:val="24"/>
          <w:lang w:eastAsia="zh-CN"/>
        </w:rPr>
        <w:t>该专题</w:t>
      </w:r>
      <w:r w:rsidRPr="009C2A70">
        <w:rPr>
          <w:rFonts w:cstheme="majorBidi"/>
          <w:sz w:val="24"/>
          <w:szCs w:val="24"/>
          <w:lang w:eastAsia="zh-CN"/>
        </w:rPr>
        <w:t>行动计划的</w:t>
      </w:r>
      <w:r w:rsidRPr="009C2A70">
        <w:rPr>
          <w:rFonts w:cstheme="majorBidi" w:hint="eastAsia"/>
          <w:sz w:val="24"/>
          <w:szCs w:val="24"/>
          <w:lang w:eastAsia="zh-CN"/>
        </w:rPr>
        <w:t>执行</w:t>
      </w:r>
      <w:r w:rsidRPr="009C2A70">
        <w:rPr>
          <w:rFonts w:cstheme="majorBidi"/>
          <w:sz w:val="24"/>
          <w:szCs w:val="24"/>
          <w:lang w:eastAsia="zh-CN"/>
        </w:rPr>
        <w:t>情况，秘书处可</w:t>
      </w:r>
      <w:r w:rsidRPr="009C2A70">
        <w:rPr>
          <w:rFonts w:cstheme="majorBidi" w:hint="eastAsia"/>
          <w:sz w:val="24"/>
          <w:szCs w:val="24"/>
          <w:lang w:eastAsia="zh-CN"/>
        </w:rPr>
        <w:t>视需要，</w:t>
      </w:r>
      <w:r w:rsidRPr="009C2A70">
        <w:rPr>
          <w:rFonts w:cstheme="majorBidi"/>
          <w:sz w:val="24"/>
          <w:szCs w:val="24"/>
          <w:lang w:eastAsia="zh-CN"/>
        </w:rPr>
        <w:t>要求自愿提交信息，以补充根据《公约》及其</w:t>
      </w:r>
      <w:r>
        <w:rPr>
          <w:rFonts w:cstheme="majorBidi" w:hint="eastAsia"/>
          <w:sz w:val="24"/>
          <w:szCs w:val="24"/>
          <w:lang w:eastAsia="zh-CN"/>
        </w:rPr>
        <w:t>各项</w:t>
      </w:r>
      <w:r w:rsidRPr="009C2A70">
        <w:rPr>
          <w:rFonts w:cstheme="majorBidi"/>
          <w:sz w:val="24"/>
          <w:szCs w:val="24"/>
          <w:lang w:eastAsia="zh-CN"/>
        </w:rPr>
        <w:t>议定书要求提交的国家报告</w:t>
      </w:r>
      <w:r w:rsidRPr="009C2A70">
        <w:rPr>
          <w:rFonts w:cstheme="majorBidi" w:hint="eastAsia"/>
          <w:sz w:val="24"/>
          <w:szCs w:val="24"/>
          <w:lang w:eastAsia="zh-CN"/>
        </w:rPr>
        <w:t>等</w:t>
      </w:r>
      <w:r w:rsidRPr="009C2A70">
        <w:rPr>
          <w:rFonts w:cstheme="majorBidi"/>
          <w:sz w:val="24"/>
          <w:szCs w:val="24"/>
          <w:lang w:eastAsia="zh-CN"/>
        </w:rPr>
        <w:t>其他</w:t>
      </w:r>
      <w:r w:rsidRPr="009C2A70">
        <w:rPr>
          <w:rFonts w:cstheme="majorBidi" w:hint="eastAsia"/>
          <w:sz w:val="24"/>
          <w:szCs w:val="24"/>
          <w:lang w:eastAsia="zh-CN"/>
        </w:rPr>
        <w:t>潜在</w:t>
      </w:r>
      <w:r w:rsidRPr="009C2A70">
        <w:rPr>
          <w:rFonts w:cstheme="majorBidi"/>
          <w:sz w:val="24"/>
          <w:szCs w:val="24"/>
          <w:lang w:eastAsia="zh-CN"/>
        </w:rPr>
        <w:t>来源的相关信息。</w:t>
      </w:r>
    </w:p>
    <w:p w14:paraId="4A21D184" w14:textId="77777777" w:rsidR="00884597" w:rsidRPr="009C2A70" w:rsidRDefault="00884597" w:rsidP="00837ED2">
      <w:pPr>
        <w:pStyle w:val="CBDH1"/>
        <w:tabs>
          <w:tab w:val="clear" w:pos="567"/>
          <w:tab w:val="clear" w:pos="1134"/>
          <w:tab w:val="clear" w:pos="1701"/>
          <w:tab w:val="clear" w:pos="2268"/>
          <w:tab w:val="clear" w:pos="2835"/>
          <w:tab w:val="clear" w:pos="3402"/>
        </w:tabs>
        <w:ind w:left="1134"/>
        <w:rPr>
          <w:sz w:val="24"/>
          <w:szCs w:val="24"/>
          <w:lang w:eastAsia="zh-CN"/>
        </w:rPr>
      </w:pPr>
      <w:bookmarkStart w:id="28" w:name="_Toc241265116"/>
      <w:r w:rsidRPr="009C2A70">
        <w:rPr>
          <w:rFonts w:cstheme="majorBidi" w:hint="eastAsia"/>
          <w:sz w:val="24"/>
          <w:szCs w:val="24"/>
          <w:lang w:eastAsia="zh-CN"/>
        </w:rPr>
        <w:t>八</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监测和报告专题行动计划执行进展情况</w:t>
      </w:r>
      <w:bookmarkEnd w:id="28"/>
    </w:p>
    <w:p w14:paraId="0E6F84D4" w14:textId="77777777" w:rsidR="00884597" w:rsidRPr="00923FBC" w:rsidRDefault="00884597">
      <w:pPr>
        <w:pStyle w:val="CBDNormalNumber"/>
        <w:numPr>
          <w:ilvl w:val="0"/>
          <w:numId w:val="11"/>
        </w:numPr>
        <w:ind w:left="1140"/>
        <w:rPr>
          <w:rFonts w:cstheme="majorBidi"/>
          <w:sz w:val="24"/>
          <w:szCs w:val="24"/>
          <w:lang w:eastAsia="zh-CN"/>
        </w:rPr>
      </w:pPr>
      <w:r w:rsidRPr="00923FBC">
        <w:rPr>
          <w:rFonts w:cstheme="majorBidi" w:hint="eastAsia"/>
          <w:sz w:val="24"/>
          <w:szCs w:val="24"/>
          <w:lang w:eastAsia="zh-CN"/>
        </w:rPr>
        <w:t>监测和报告专题行动计划</w:t>
      </w:r>
      <w:r w:rsidRPr="00923FBC">
        <w:rPr>
          <w:rFonts w:cstheme="majorBidi" w:hint="eastAsia"/>
          <w:sz w:val="24"/>
          <w:szCs w:val="24"/>
          <w:lang w:val="en-US" w:eastAsia="zh-CN"/>
        </w:rPr>
        <w:t>的</w:t>
      </w:r>
      <w:r w:rsidRPr="00923FBC">
        <w:rPr>
          <w:rFonts w:cstheme="majorBidi" w:hint="eastAsia"/>
          <w:sz w:val="24"/>
          <w:szCs w:val="24"/>
          <w:lang w:eastAsia="zh-CN"/>
        </w:rPr>
        <w:t>执行进展情况，将在配合监测和报告</w:t>
      </w:r>
      <w:r w:rsidRPr="00923FBC">
        <w:rPr>
          <w:rFonts w:cstheme="majorBidi"/>
          <w:sz w:val="24"/>
          <w:szCs w:val="24"/>
          <w:lang w:eastAsia="zh-CN"/>
        </w:rPr>
        <w:t>能力建设和发展长期战略框架以及</w:t>
      </w:r>
      <w:r w:rsidRPr="00923FBC">
        <w:rPr>
          <w:rFonts w:cstheme="majorBidi" w:hint="eastAsia"/>
          <w:sz w:val="24"/>
          <w:szCs w:val="24"/>
          <w:lang w:eastAsia="zh-CN"/>
        </w:rPr>
        <w:t>科技</w:t>
      </w:r>
      <w:r w:rsidRPr="00923FBC">
        <w:rPr>
          <w:rFonts w:cstheme="majorBidi"/>
          <w:sz w:val="24"/>
          <w:szCs w:val="24"/>
          <w:lang w:eastAsia="zh-CN"/>
        </w:rPr>
        <w:t>合作机制</w:t>
      </w:r>
      <w:r w:rsidRPr="00923FBC">
        <w:rPr>
          <w:rFonts w:cstheme="majorBidi" w:hint="eastAsia"/>
          <w:sz w:val="24"/>
          <w:szCs w:val="24"/>
          <w:lang w:eastAsia="zh-CN"/>
        </w:rPr>
        <w:t>的执行</w:t>
      </w:r>
      <w:r w:rsidRPr="00923FBC">
        <w:rPr>
          <w:rFonts w:cstheme="majorBidi"/>
          <w:sz w:val="24"/>
          <w:szCs w:val="24"/>
          <w:lang w:eastAsia="zh-CN"/>
        </w:rPr>
        <w:t>进展</w:t>
      </w:r>
      <w:r w:rsidRPr="00923FBC">
        <w:rPr>
          <w:rFonts w:cstheme="majorBidi" w:hint="eastAsia"/>
          <w:sz w:val="24"/>
          <w:szCs w:val="24"/>
          <w:lang w:eastAsia="zh-CN"/>
        </w:rPr>
        <w:t>情况下进行</w:t>
      </w:r>
      <w:r w:rsidRPr="00923FBC">
        <w:rPr>
          <w:rFonts w:cstheme="majorBidi"/>
          <w:sz w:val="24"/>
          <w:szCs w:val="24"/>
          <w:lang w:eastAsia="zh-CN"/>
        </w:rPr>
        <w:t>。</w:t>
      </w:r>
    </w:p>
    <w:p w14:paraId="6747849E" w14:textId="77777777" w:rsidR="00884597" w:rsidRPr="00923FBC" w:rsidRDefault="00884597">
      <w:pPr>
        <w:pStyle w:val="CBDNormalNumber"/>
        <w:numPr>
          <w:ilvl w:val="0"/>
          <w:numId w:val="11"/>
        </w:numPr>
        <w:ind w:left="1140"/>
        <w:rPr>
          <w:rFonts w:cstheme="majorBidi"/>
          <w:sz w:val="24"/>
          <w:szCs w:val="24"/>
          <w:lang w:eastAsia="zh-CN"/>
        </w:rPr>
      </w:pPr>
      <w:r w:rsidRPr="00923FBC">
        <w:rPr>
          <w:rFonts w:cstheme="majorBidi" w:hint="eastAsia"/>
          <w:sz w:val="24"/>
          <w:szCs w:val="24"/>
          <w:lang w:eastAsia="zh-CN"/>
        </w:rPr>
        <w:t>必要时，可经缔约方大会要求，</w:t>
      </w:r>
      <w:r w:rsidRPr="00923FBC">
        <w:rPr>
          <w:rFonts w:asciiTheme="majorBidi" w:hAnsiTheme="majorBidi" w:cstheme="majorBidi" w:hint="eastAsia"/>
          <w:sz w:val="24"/>
          <w:szCs w:val="24"/>
          <w:lang w:eastAsia="zh-CN"/>
        </w:rPr>
        <w:t>参照利用专题行动计划时取得的经验以及合成生物学领域的新发展情况</w:t>
      </w:r>
      <w:r>
        <w:rPr>
          <w:rFonts w:asciiTheme="majorBidi" w:hAnsiTheme="majorBidi" w:cstheme="majorBidi" w:hint="eastAsia"/>
          <w:sz w:val="24"/>
          <w:szCs w:val="24"/>
          <w:lang w:eastAsia="zh-CN"/>
        </w:rPr>
        <w:t>，对</w:t>
      </w:r>
      <w:r w:rsidRPr="00923FBC">
        <w:rPr>
          <w:rFonts w:asciiTheme="majorBidi" w:hAnsiTheme="majorBidi" w:cstheme="majorBidi" w:hint="eastAsia"/>
          <w:sz w:val="24"/>
          <w:szCs w:val="24"/>
          <w:lang w:eastAsia="zh-CN"/>
        </w:rPr>
        <w:t>专题行动计划</w:t>
      </w:r>
      <w:r>
        <w:rPr>
          <w:rFonts w:asciiTheme="majorBidi" w:hAnsiTheme="majorBidi" w:cstheme="majorBidi" w:hint="eastAsia"/>
          <w:sz w:val="24"/>
          <w:szCs w:val="24"/>
          <w:lang w:eastAsia="zh-CN"/>
        </w:rPr>
        <w:t>进行审查</w:t>
      </w:r>
      <w:r w:rsidRPr="00923FBC">
        <w:rPr>
          <w:rFonts w:asciiTheme="majorBidi" w:hAnsiTheme="majorBidi" w:cstheme="majorBidi" w:hint="eastAsia"/>
          <w:sz w:val="24"/>
          <w:szCs w:val="24"/>
          <w:lang w:eastAsia="zh-CN"/>
        </w:rPr>
        <w:t>。</w:t>
      </w:r>
    </w:p>
    <w:p w14:paraId="3DB785CE" w14:textId="77777777" w:rsidR="00884597" w:rsidRPr="00827764" w:rsidRDefault="00884597" w:rsidP="0001471C">
      <w:pPr>
        <w:keepNext/>
        <w:keepLines/>
        <w:tabs>
          <w:tab w:val="left" w:pos="2835"/>
          <w:tab w:val="left" w:pos="3402"/>
        </w:tabs>
        <w:spacing w:before="240" w:after="240"/>
        <w:ind w:left="567"/>
        <w:jc w:val="left"/>
        <w:rPr>
          <w:b/>
          <w:sz w:val="28"/>
          <w:lang w:eastAsia="zh-CN"/>
        </w:rPr>
      </w:pPr>
      <w:r w:rsidRPr="00827764">
        <w:rPr>
          <w:rFonts w:hint="eastAsia"/>
          <w:b/>
          <w:lang w:eastAsia="zh-CN"/>
        </w:rPr>
        <w:t>支持合成生物学领域能力建设和发展、技术获取和转让以及知识共享以促进执行《生物多样性公约》和《昆明</w:t>
      </w:r>
      <w:r w:rsidRPr="00827764">
        <w:rPr>
          <w:rFonts w:hint="eastAsia"/>
          <w:b/>
          <w:lang w:eastAsia="zh-CN"/>
        </w:rPr>
        <w:t>-</w:t>
      </w:r>
      <w:r w:rsidRPr="00827764">
        <w:rPr>
          <w:rFonts w:hint="eastAsia"/>
          <w:b/>
          <w:lang w:eastAsia="zh-CN"/>
        </w:rPr>
        <w:t>蒙特利尔全球生物多样性框架》的成果领域和指示性战略行动</w:t>
      </w:r>
    </w:p>
    <w:tbl>
      <w:tblPr>
        <w:tblStyle w:val="TableGrid"/>
        <w:tblW w:w="4924" w:type="pct"/>
        <w:jc w:val="center"/>
        <w:tblLook w:val="04A0" w:firstRow="1" w:lastRow="0" w:firstColumn="1" w:lastColumn="0" w:noHBand="0" w:noVBand="1"/>
      </w:tblPr>
      <w:tblGrid>
        <w:gridCol w:w="1311"/>
        <w:gridCol w:w="7897"/>
      </w:tblGrid>
      <w:tr w:rsidR="00884597" w:rsidRPr="00D90C85" w14:paraId="23597862" w14:textId="77777777" w:rsidTr="00C612EB">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4494F299" w14:textId="77777777" w:rsidR="00884597" w:rsidRPr="00D90C85" w:rsidRDefault="00884597" w:rsidP="00C612EB">
            <w:pPr>
              <w:rPr>
                <w:rFonts w:ascii="SimSun" w:eastAsia="SimSun" w:hAnsi="SimSun"/>
                <w:sz w:val="22"/>
                <w:szCs w:val="22"/>
                <w:lang w:eastAsia="zh-CN"/>
              </w:rPr>
            </w:pPr>
            <w:r w:rsidRPr="00D90C85">
              <w:rPr>
                <w:rFonts w:ascii="SimSun" w:eastAsia="SimSun" w:hAnsi="SimSun"/>
                <w:b/>
                <w:bCs/>
                <w:sz w:val="22"/>
                <w:szCs w:val="22"/>
                <w:lang w:eastAsia="zh-CN"/>
              </w:rPr>
              <w:t>成果领域1</w:t>
            </w:r>
            <w:r w:rsidRPr="00D90C85">
              <w:rPr>
                <w:rFonts w:ascii="SimSun" w:eastAsia="SimSun" w:hAnsi="SimSun" w:hint="eastAsia"/>
                <w:b/>
                <w:bCs/>
                <w:sz w:val="22"/>
                <w:szCs w:val="22"/>
                <w:lang w:eastAsia="zh-CN"/>
              </w:rPr>
              <w:t>：</w:t>
            </w:r>
            <w:r w:rsidRPr="00D90C85">
              <w:rPr>
                <w:rFonts w:ascii="SimSun" w:eastAsia="SimSun" w:hAnsi="SimSun"/>
                <w:sz w:val="22"/>
                <w:szCs w:val="22"/>
                <w:lang w:eastAsia="zh-CN"/>
              </w:rPr>
              <w:t>合成生物学研发和评估能力</w:t>
            </w:r>
            <w:r w:rsidRPr="00D90C85">
              <w:rPr>
                <w:rFonts w:ascii="SimSun" w:eastAsia="SimSun" w:hAnsi="SimSun" w:hint="eastAsia"/>
                <w:sz w:val="22"/>
                <w:szCs w:val="22"/>
                <w:lang w:eastAsia="zh-CN"/>
              </w:rPr>
              <w:t>增强</w:t>
            </w:r>
          </w:p>
          <w:p w14:paraId="212BAB5B" w14:textId="77777777" w:rsidR="00884597" w:rsidRPr="00D90C85" w:rsidRDefault="00884597" w:rsidP="00C612EB">
            <w:pPr>
              <w:jc w:val="left"/>
              <w:rPr>
                <w:sz w:val="22"/>
                <w:szCs w:val="22"/>
                <w:lang w:eastAsia="zh-CN"/>
              </w:rPr>
            </w:pPr>
            <w:r w:rsidRPr="00D90C85">
              <w:rPr>
                <w:rFonts w:ascii="SimSun" w:eastAsia="SimSun" w:hAnsi="SimSun"/>
                <w:b/>
                <w:bCs/>
                <w:sz w:val="22"/>
                <w:szCs w:val="22"/>
                <w:lang w:eastAsia="zh-CN"/>
              </w:rPr>
              <w:t>目标</w:t>
            </w:r>
            <w:r w:rsidRPr="00D90C85">
              <w:rPr>
                <w:rFonts w:ascii="SimSun" w:eastAsia="SimSun" w:hAnsi="SimSun" w:hint="eastAsia"/>
                <w:b/>
                <w:bCs/>
                <w:sz w:val="22"/>
                <w:szCs w:val="22"/>
                <w:lang w:eastAsia="zh-CN"/>
              </w:rPr>
              <w:t>：</w:t>
            </w:r>
            <w:r w:rsidRPr="00D90C85">
              <w:rPr>
                <w:rFonts w:ascii="SimSun" w:eastAsia="SimSun" w:hAnsi="SimSun" w:hint="eastAsia"/>
                <w:sz w:val="22"/>
                <w:szCs w:val="22"/>
                <w:lang w:eastAsia="zh-CN"/>
              </w:rPr>
              <w:t>各</w:t>
            </w:r>
            <w:r w:rsidRPr="00D90C85">
              <w:rPr>
                <w:rFonts w:ascii="SimSun" w:eastAsia="SimSun" w:hAnsi="SimSun"/>
                <w:sz w:val="22"/>
                <w:szCs w:val="22"/>
                <w:lang w:eastAsia="zh-CN"/>
              </w:rPr>
              <w:t>行为体</w:t>
            </w:r>
            <w:r w:rsidRPr="00D90C85">
              <w:rPr>
                <w:rFonts w:ascii="SimSun" w:eastAsia="SimSun" w:hAnsi="SimSun" w:hint="eastAsia"/>
                <w:sz w:val="22"/>
                <w:szCs w:val="22"/>
                <w:lang w:eastAsia="zh-CN"/>
              </w:rPr>
              <w:t>开展</w:t>
            </w:r>
            <w:r w:rsidRPr="00D90C85">
              <w:rPr>
                <w:rFonts w:ascii="SimSun" w:eastAsia="SimSun" w:hAnsi="SimSun"/>
                <w:sz w:val="22"/>
                <w:szCs w:val="22"/>
                <w:lang w:eastAsia="zh-CN"/>
              </w:rPr>
              <w:t>与</w:t>
            </w:r>
            <w:r w:rsidRPr="00D90C85">
              <w:rPr>
                <w:rFonts w:ascii="SimSun" w:eastAsia="SimSun" w:hAnsi="SimSun" w:hint="eastAsia"/>
                <w:sz w:val="22"/>
                <w:szCs w:val="22"/>
                <w:lang w:eastAsia="zh-CN"/>
              </w:rPr>
              <w:t>落实</w:t>
            </w:r>
            <w:r w:rsidRPr="00D90C85">
              <w:rPr>
                <w:rFonts w:ascii="SimSun" w:eastAsia="SimSun" w:hAnsi="SimSun"/>
                <w:sz w:val="22"/>
                <w:szCs w:val="22"/>
                <w:lang w:eastAsia="zh-CN"/>
              </w:rPr>
              <w:t>《生物多样性公约》</w:t>
            </w:r>
            <w:r w:rsidRPr="00D90C85">
              <w:rPr>
                <w:rFonts w:ascii="SimSun" w:eastAsia="SimSun" w:hAnsi="SimSun" w:hint="eastAsia"/>
                <w:sz w:val="22"/>
                <w:szCs w:val="22"/>
                <w:lang w:eastAsia="zh-CN"/>
              </w:rPr>
              <w:t>三项目标</w:t>
            </w:r>
            <w:r w:rsidRPr="00D90C85">
              <w:rPr>
                <w:rFonts w:ascii="SimSun" w:eastAsia="SimSun" w:hAnsi="SimSun"/>
                <w:sz w:val="22"/>
                <w:szCs w:val="22"/>
                <w:lang w:eastAsia="zh-CN"/>
              </w:rPr>
              <w:t>和《昆明-蒙特利尔全球生物多样性框架》相关的合成生物学应用研发</w:t>
            </w:r>
            <w:r w:rsidRPr="00D90C85">
              <w:rPr>
                <w:rFonts w:ascii="SimSun" w:eastAsia="SimSun" w:hAnsi="SimSun" w:hint="eastAsia"/>
                <w:sz w:val="22"/>
                <w:szCs w:val="22"/>
                <w:lang w:eastAsia="zh-CN"/>
              </w:rPr>
              <w:t>、</w:t>
            </w:r>
            <w:r w:rsidRPr="00D90C85">
              <w:rPr>
                <w:rFonts w:ascii="SimSun" w:eastAsia="SimSun" w:hAnsi="SimSun" w:hint="eastAsia"/>
                <w:sz w:val="22"/>
                <w:szCs w:val="22"/>
                <w:lang w:val="en-US" w:eastAsia="zh-CN"/>
              </w:rPr>
              <w:t>[</w:t>
            </w:r>
            <w:r w:rsidRPr="00D90C85">
              <w:rPr>
                <w:rFonts w:ascii="SimSun" w:eastAsia="SimSun" w:hAnsi="SimSun" w:hint="eastAsia"/>
                <w:sz w:val="22"/>
                <w:szCs w:val="22"/>
                <w:lang w:eastAsia="zh-CN"/>
              </w:rPr>
              <w:t>负责任创新]</w:t>
            </w:r>
            <w:r w:rsidRPr="00D90C85">
              <w:rPr>
                <w:rFonts w:ascii="SimSun" w:eastAsia="SimSun" w:hAnsi="SimSun"/>
                <w:sz w:val="22"/>
                <w:szCs w:val="22"/>
                <w:lang w:eastAsia="zh-CN"/>
              </w:rPr>
              <w:t>、评估</w:t>
            </w:r>
            <w:r w:rsidRPr="00D90C85">
              <w:rPr>
                <w:rFonts w:ascii="SimSun" w:eastAsia="SimSun" w:hAnsi="SimSun" w:hint="eastAsia"/>
                <w:sz w:val="22"/>
                <w:szCs w:val="22"/>
                <w:lang w:eastAsia="zh-CN"/>
              </w:rPr>
              <w:t>[、监测、治理</w:t>
            </w:r>
            <w:r w:rsidRPr="00D90C85">
              <w:rPr>
                <w:rFonts w:ascii="SimSun" w:eastAsia="SimSun" w:hAnsi="SimSun"/>
                <w:sz w:val="22"/>
                <w:szCs w:val="22"/>
                <w:lang w:eastAsia="zh-CN"/>
              </w:rPr>
              <w:t>和</w:t>
            </w:r>
            <w:r w:rsidRPr="00D90C85">
              <w:rPr>
                <w:rFonts w:ascii="SimSun" w:eastAsia="SimSun" w:hAnsi="SimSun" w:hint="eastAsia"/>
                <w:sz w:val="22"/>
                <w:szCs w:val="22"/>
                <w:lang w:eastAsia="zh-CN"/>
              </w:rPr>
              <w:t>监管]方面，</w:t>
            </w:r>
            <w:r w:rsidRPr="00D90C85">
              <w:rPr>
                <w:rFonts w:ascii="SimSun" w:eastAsia="SimSun" w:hAnsi="SimSun"/>
                <w:sz w:val="22"/>
                <w:szCs w:val="22"/>
                <w:lang w:eastAsia="zh-CN"/>
              </w:rPr>
              <w:t>监督能力</w:t>
            </w:r>
            <w:r w:rsidRPr="00D90C85">
              <w:rPr>
                <w:rFonts w:ascii="SimSun" w:eastAsia="SimSun" w:hAnsi="SimSun" w:hint="eastAsia"/>
                <w:sz w:val="22"/>
                <w:szCs w:val="22"/>
                <w:lang w:eastAsia="zh-CN"/>
              </w:rPr>
              <w:t>和基础设施得到提升</w:t>
            </w:r>
          </w:p>
        </w:tc>
      </w:tr>
      <w:tr w:rsidR="00884597" w:rsidRPr="00D90C85" w14:paraId="33FE76FB" w14:textId="77777777" w:rsidTr="00C612EB">
        <w:trPr>
          <w:trHeight w:val="405"/>
          <w:jc w:val="center"/>
        </w:trPr>
        <w:tc>
          <w:tcPr>
            <w:tcW w:w="712" w:type="pct"/>
            <w:tcBorders>
              <w:top w:val="single" w:sz="4" w:space="0" w:color="auto"/>
              <w:left w:val="single" w:sz="4" w:space="0" w:color="auto"/>
              <w:bottom w:val="single" w:sz="4" w:space="0" w:color="auto"/>
              <w:right w:val="single" w:sz="4" w:space="0" w:color="auto"/>
            </w:tcBorders>
            <w:vAlign w:val="center"/>
          </w:tcPr>
          <w:p w14:paraId="3A6C1587" w14:textId="77777777" w:rsidR="00884597" w:rsidRPr="00D90C85" w:rsidRDefault="00884597" w:rsidP="00C612EB">
            <w:pPr>
              <w:jc w:val="left"/>
              <w:rPr>
                <w:rFonts w:eastAsia="KaiTi"/>
                <w:sz w:val="22"/>
                <w:szCs w:val="22"/>
              </w:rPr>
            </w:pPr>
            <w:proofErr w:type="spellStart"/>
            <w:r w:rsidRPr="00D90C85">
              <w:rPr>
                <w:rFonts w:eastAsia="KaiTi"/>
                <w:sz w:val="22"/>
                <w:szCs w:val="22"/>
              </w:rPr>
              <w:t>产出</w:t>
            </w:r>
            <w:proofErr w:type="spellEnd"/>
          </w:p>
        </w:tc>
        <w:tc>
          <w:tcPr>
            <w:tcW w:w="4288" w:type="pct"/>
            <w:tcBorders>
              <w:top w:val="single" w:sz="4" w:space="0" w:color="auto"/>
              <w:left w:val="single" w:sz="4" w:space="0" w:color="auto"/>
              <w:bottom w:val="single" w:sz="4" w:space="0" w:color="auto"/>
              <w:right w:val="single" w:sz="4" w:space="0" w:color="auto"/>
            </w:tcBorders>
            <w:vAlign w:val="center"/>
          </w:tcPr>
          <w:p w14:paraId="5F82B249" w14:textId="77777777" w:rsidR="00884597" w:rsidRPr="00D90C85" w:rsidRDefault="00884597" w:rsidP="00C612EB">
            <w:pPr>
              <w:jc w:val="left"/>
              <w:rPr>
                <w:rFonts w:eastAsia="KaiTi"/>
                <w:sz w:val="22"/>
                <w:szCs w:val="22"/>
              </w:rPr>
            </w:pPr>
            <w:proofErr w:type="spellStart"/>
            <w:r w:rsidRPr="00D90C85">
              <w:rPr>
                <w:rFonts w:eastAsia="KaiTi"/>
                <w:sz w:val="22"/>
                <w:szCs w:val="22"/>
              </w:rPr>
              <w:t>指示性战略行动</w:t>
            </w:r>
            <w:proofErr w:type="spellEnd"/>
          </w:p>
        </w:tc>
      </w:tr>
      <w:tr w:rsidR="00884597" w:rsidRPr="00D90C85" w14:paraId="35E463E7" w14:textId="77777777" w:rsidTr="00C612EB">
        <w:trPr>
          <w:trHeight w:val="420"/>
          <w:jc w:val="center"/>
        </w:trPr>
        <w:tc>
          <w:tcPr>
            <w:tcW w:w="712" w:type="pct"/>
            <w:tcBorders>
              <w:top w:val="single" w:sz="4" w:space="0" w:color="auto"/>
              <w:left w:val="single" w:sz="4" w:space="0" w:color="auto"/>
              <w:bottom w:val="single" w:sz="4" w:space="0" w:color="auto"/>
              <w:right w:val="single" w:sz="4" w:space="0" w:color="auto"/>
            </w:tcBorders>
          </w:tcPr>
          <w:p w14:paraId="44275A91" w14:textId="77777777" w:rsidR="00884597" w:rsidRPr="00D90C85" w:rsidRDefault="00884597" w:rsidP="00380604">
            <w:pPr>
              <w:ind w:rightChars="47" w:right="113"/>
              <w:jc w:val="left"/>
              <w:rPr>
                <w:rFonts w:ascii="SimSun" w:eastAsia="SimSun" w:hAnsi="SimSun"/>
                <w:sz w:val="22"/>
                <w:szCs w:val="22"/>
              </w:rPr>
            </w:pPr>
            <w:r w:rsidRPr="00D90C85">
              <w:rPr>
                <w:rFonts w:ascii="Times New Roman" w:eastAsia="SimSun" w:hAnsi="Times New Roman" w:cs="Times New Roman"/>
                <w:sz w:val="22"/>
                <w:szCs w:val="22"/>
              </w:rPr>
              <w:t xml:space="preserve">1.1 </w:t>
            </w:r>
            <w:r w:rsidRPr="00D90C85">
              <w:rPr>
                <w:rFonts w:ascii="SimSun" w:eastAsia="SimSun" w:hAnsi="SimSun" w:hint="eastAsia"/>
                <w:sz w:val="22"/>
                <w:szCs w:val="22"/>
                <w:lang w:eastAsia="zh-CN"/>
              </w:rPr>
              <w:t>确定</w:t>
            </w:r>
            <w:proofErr w:type="spellStart"/>
            <w:r w:rsidRPr="00D90C85">
              <w:rPr>
                <w:rFonts w:ascii="SimSun" w:eastAsia="SimSun" w:hAnsi="SimSun" w:hint="eastAsia"/>
                <w:sz w:val="22"/>
                <w:szCs w:val="22"/>
              </w:rPr>
              <w:t>需求和优先事项</w:t>
            </w:r>
            <w:proofErr w:type="spellEnd"/>
          </w:p>
        </w:tc>
        <w:tc>
          <w:tcPr>
            <w:tcW w:w="4288" w:type="pct"/>
            <w:tcBorders>
              <w:top w:val="single" w:sz="4" w:space="0" w:color="auto"/>
              <w:left w:val="single" w:sz="4" w:space="0" w:color="auto"/>
              <w:bottom w:val="single" w:sz="4" w:space="0" w:color="auto"/>
              <w:right w:val="single" w:sz="4" w:space="0" w:color="auto"/>
            </w:tcBorders>
          </w:tcPr>
          <w:p w14:paraId="34CA4F48" w14:textId="77777777" w:rsidR="00884597" w:rsidRPr="00D90C85" w:rsidRDefault="00884597">
            <w:pPr>
              <w:numPr>
                <w:ilvl w:val="0"/>
                <w:numId w:val="15"/>
              </w:numPr>
              <w:tabs>
                <w:tab w:val="left" w:pos="567"/>
                <w:tab w:val="left" w:pos="1134"/>
                <w:tab w:val="left" w:pos="1701"/>
                <w:tab w:val="left" w:pos="2268"/>
              </w:tabs>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评估合成生物学</w:t>
            </w:r>
            <w:r w:rsidRPr="00D90C85">
              <w:rPr>
                <w:rFonts w:ascii="SimSun" w:eastAsia="SimSun" w:hAnsi="SimSun" w:hint="eastAsia"/>
                <w:sz w:val="22"/>
                <w:szCs w:val="22"/>
                <w:lang w:eastAsia="zh-CN"/>
              </w:rPr>
              <w:t>领域</w:t>
            </w:r>
            <w:r w:rsidRPr="00D90C85">
              <w:rPr>
                <w:rFonts w:ascii="SimSun" w:eastAsia="SimSun" w:hAnsi="SimSun"/>
                <w:sz w:val="22"/>
                <w:szCs w:val="22"/>
                <w:lang w:eastAsia="zh-CN"/>
              </w:rPr>
              <w:t>与研究与开发、技术获取和转让、监管、评估、监测和知识共享相关的能力并确定</w:t>
            </w:r>
            <w:r w:rsidRPr="00D90C85">
              <w:rPr>
                <w:rFonts w:ascii="SimSun" w:eastAsia="SimSun" w:hAnsi="SimSun" w:hint="eastAsia"/>
                <w:sz w:val="22"/>
                <w:szCs w:val="22"/>
                <w:lang w:eastAsia="zh-CN"/>
              </w:rPr>
              <w:t>相关</w:t>
            </w:r>
            <w:r w:rsidRPr="00D90C85">
              <w:rPr>
                <w:rFonts w:ascii="SimSun" w:eastAsia="SimSun" w:hAnsi="SimSun"/>
                <w:sz w:val="22"/>
                <w:szCs w:val="22"/>
                <w:lang w:eastAsia="zh-CN"/>
              </w:rPr>
              <w:t>需求</w:t>
            </w:r>
            <w:r w:rsidRPr="00D90C85">
              <w:rPr>
                <w:rFonts w:ascii="SimSun" w:eastAsia="SimSun" w:hAnsi="SimSun" w:hint="eastAsia"/>
                <w:sz w:val="22"/>
                <w:szCs w:val="22"/>
                <w:lang w:eastAsia="zh-CN"/>
              </w:rPr>
              <w:t>；</w:t>
            </w:r>
          </w:p>
          <w:p w14:paraId="5050587E" w14:textId="77777777" w:rsidR="00884597" w:rsidRPr="00D90C85" w:rsidRDefault="00884597">
            <w:pPr>
              <w:numPr>
                <w:ilvl w:val="0"/>
                <w:numId w:val="15"/>
              </w:numPr>
              <w:tabs>
                <w:tab w:val="left" w:pos="567"/>
                <w:tab w:val="left" w:pos="1134"/>
                <w:tab w:val="left" w:pos="1701"/>
                <w:tab w:val="left" w:pos="2268"/>
              </w:tabs>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根据确定的需求和国情，确定短期、中期和长期行动</w:t>
            </w:r>
            <w:r w:rsidRPr="00D90C85">
              <w:rPr>
                <w:rFonts w:ascii="SimSun" w:eastAsia="SimSun" w:hAnsi="SimSun" w:hint="eastAsia"/>
                <w:sz w:val="22"/>
                <w:szCs w:val="22"/>
                <w:lang w:eastAsia="zh-CN"/>
              </w:rPr>
              <w:t>所需开展</w:t>
            </w:r>
            <w:r w:rsidRPr="00D90C85">
              <w:rPr>
                <w:rFonts w:ascii="SimSun" w:eastAsia="SimSun" w:hAnsi="SimSun"/>
                <w:sz w:val="22"/>
                <w:szCs w:val="22"/>
                <w:lang w:eastAsia="zh-CN"/>
              </w:rPr>
              <w:t>活动的优先顺序</w:t>
            </w:r>
            <w:r w:rsidRPr="00D90C85">
              <w:rPr>
                <w:rFonts w:ascii="SimSun" w:eastAsia="SimSun" w:hAnsi="SimSun" w:hint="eastAsia"/>
                <w:sz w:val="22"/>
                <w:szCs w:val="22"/>
                <w:lang w:eastAsia="zh-CN"/>
              </w:rPr>
              <w:t>；</w:t>
            </w:r>
          </w:p>
          <w:p w14:paraId="355FC3B9" w14:textId="77777777" w:rsidR="00884597" w:rsidRPr="00D90C85" w:rsidRDefault="00884597">
            <w:pPr>
              <w:numPr>
                <w:ilvl w:val="0"/>
                <w:numId w:val="15"/>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lastRenderedPageBreak/>
              <w:t>将合成生物学研究与开发和评估需求纳入各部门预算计划，并确定</w:t>
            </w:r>
            <w:r w:rsidRPr="00D90C85">
              <w:rPr>
                <w:rFonts w:ascii="SimSun" w:eastAsia="SimSun" w:hAnsi="SimSun" w:hint="eastAsia"/>
                <w:sz w:val="22"/>
                <w:szCs w:val="22"/>
                <w:lang w:eastAsia="zh-CN"/>
              </w:rPr>
              <w:t>能力建设和发展</w:t>
            </w:r>
            <w:r w:rsidRPr="00D90C85">
              <w:rPr>
                <w:rFonts w:ascii="SimSun" w:eastAsia="SimSun" w:hAnsi="SimSun"/>
                <w:sz w:val="22"/>
                <w:szCs w:val="22"/>
                <w:lang w:eastAsia="zh-CN"/>
              </w:rPr>
              <w:t>需求。</w:t>
            </w:r>
          </w:p>
        </w:tc>
      </w:tr>
      <w:tr w:rsidR="00884597" w:rsidRPr="00D90C85" w14:paraId="1098DA6C" w14:textId="77777777" w:rsidTr="00C612EB">
        <w:trPr>
          <w:trHeight w:val="300"/>
          <w:jc w:val="center"/>
        </w:trPr>
        <w:tc>
          <w:tcPr>
            <w:tcW w:w="712" w:type="pct"/>
            <w:tcBorders>
              <w:top w:val="single" w:sz="4" w:space="0" w:color="auto"/>
              <w:left w:val="single" w:sz="4" w:space="0" w:color="auto"/>
              <w:bottom w:val="single" w:sz="4" w:space="0" w:color="auto"/>
              <w:right w:val="single" w:sz="4" w:space="0" w:color="auto"/>
            </w:tcBorders>
          </w:tcPr>
          <w:p w14:paraId="15D96AA4" w14:textId="77777777" w:rsidR="00884597" w:rsidRPr="00D90C85" w:rsidRDefault="00884597" w:rsidP="00C612EB">
            <w:pPr>
              <w:jc w:val="left"/>
              <w:rPr>
                <w:rFonts w:ascii="SimSun" w:eastAsia="SimSun" w:hAnsi="SimSun"/>
                <w:sz w:val="22"/>
                <w:szCs w:val="22"/>
              </w:rPr>
            </w:pPr>
            <w:r w:rsidRPr="00D90C85">
              <w:rPr>
                <w:rFonts w:ascii="Times New Roman" w:eastAsia="SimSun" w:hAnsi="Times New Roman" w:cs="Times New Roman"/>
                <w:sz w:val="22"/>
                <w:szCs w:val="22"/>
              </w:rPr>
              <w:lastRenderedPageBreak/>
              <w:t xml:space="preserve">1.2 </w:t>
            </w:r>
            <w:proofErr w:type="spellStart"/>
            <w:r w:rsidRPr="00D90C85">
              <w:rPr>
                <w:rFonts w:ascii="SimSun" w:eastAsia="SimSun" w:hAnsi="SimSun" w:hint="eastAsia"/>
                <w:sz w:val="22"/>
                <w:szCs w:val="22"/>
              </w:rPr>
              <w:t>加强实体基础设施</w:t>
            </w:r>
            <w:proofErr w:type="spellEnd"/>
          </w:p>
        </w:tc>
        <w:tc>
          <w:tcPr>
            <w:tcW w:w="4288" w:type="pct"/>
            <w:tcBorders>
              <w:top w:val="single" w:sz="4" w:space="0" w:color="auto"/>
              <w:left w:val="single" w:sz="4" w:space="0" w:color="auto"/>
              <w:bottom w:val="single" w:sz="4" w:space="0" w:color="auto"/>
              <w:right w:val="single" w:sz="4" w:space="0" w:color="auto"/>
            </w:tcBorders>
          </w:tcPr>
          <w:p w14:paraId="50DCC143" w14:textId="77777777" w:rsidR="00884597" w:rsidRPr="00D90C85" w:rsidRDefault="00884597">
            <w:pPr>
              <w:numPr>
                <w:ilvl w:val="0"/>
                <w:numId w:val="20"/>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建立、加强或提供技术实验室基础设施</w:t>
            </w:r>
            <w:r w:rsidRPr="00D90C85">
              <w:rPr>
                <w:rFonts w:ascii="SimSun" w:eastAsia="SimSun" w:hAnsi="SimSun" w:hint="eastAsia"/>
                <w:sz w:val="22"/>
                <w:szCs w:val="22"/>
                <w:lang w:eastAsia="zh-CN"/>
              </w:rPr>
              <w:t>，同时考虑生物安全和生物安保</w:t>
            </w:r>
            <w:r w:rsidRPr="00D90C85">
              <w:rPr>
                <w:rFonts w:ascii="Times New Roman" w:eastAsia="SimSun" w:hAnsi="Times New Roman" w:cs="Times New Roman"/>
                <w:sz w:val="22"/>
                <w:szCs w:val="22"/>
                <w:vertAlign w:val="superscript"/>
              </w:rPr>
              <w:footnoteReference w:id="42"/>
            </w:r>
            <w:r w:rsidRPr="00D90C85">
              <w:rPr>
                <w:rFonts w:ascii="SimSun" w:eastAsia="SimSun" w:hAnsi="SimSun" w:hint="eastAsia"/>
                <w:sz w:val="22"/>
                <w:szCs w:val="22"/>
                <w:lang w:eastAsia="zh-CN"/>
              </w:rPr>
              <w:t>；</w:t>
            </w:r>
          </w:p>
          <w:p w14:paraId="3FEEFD35" w14:textId="77777777" w:rsidR="00884597" w:rsidRPr="00D90C85" w:rsidRDefault="00884597">
            <w:pPr>
              <w:numPr>
                <w:ilvl w:val="0"/>
                <w:numId w:val="20"/>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开发治理机制、技术支持和可持续</w:t>
            </w:r>
            <w:r w:rsidRPr="00D90C85">
              <w:rPr>
                <w:rFonts w:ascii="SimSun" w:eastAsia="SimSun" w:hAnsi="SimSun" w:hint="eastAsia"/>
                <w:sz w:val="22"/>
                <w:szCs w:val="22"/>
                <w:lang w:eastAsia="zh-CN"/>
              </w:rPr>
              <w:t>性</w:t>
            </w:r>
            <w:r w:rsidRPr="00D90C85">
              <w:rPr>
                <w:rFonts w:ascii="SimSun" w:eastAsia="SimSun" w:hAnsi="SimSun"/>
                <w:sz w:val="22"/>
                <w:szCs w:val="22"/>
                <w:lang w:eastAsia="zh-CN"/>
              </w:rPr>
              <w:t>模型，以确保实验室基础设施</w:t>
            </w:r>
            <w:r w:rsidRPr="00D90C85">
              <w:rPr>
                <w:rFonts w:ascii="SimSun" w:eastAsia="SimSun" w:hAnsi="SimSun" w:hint="eastAsia"/>
                <w:sz w:val="22"/>
                <w:szCs w:val="22"/>
                <w:lang w:eastAsia="zh-CN"/>
              </w:rPr>
              <w:t>能够</w:t>
            </w:r>
            <w:r w:rsidRPr="00D90C85">
              <w:rPr>
                <w:rFonts w:ascii="SimSun" w:eastAsia="SimSun" w:hAnsi="SimSun"/>
                <w:sz w:val="22"/>
                <w:szCs w:val="22"/>
                <w:lang w:eastAsia="zh-CN"/>
              </w:rPr>
              <w:t>长期</w:t>
            </w:r>
            <w:r w:rsidRPr="00D90C85">
              <w:rPr>
                <w:rFonts w:ascii="SimSun" w:eastAsia="SimSun" w:hAnsi="SimSun" w:hint="eastAsia"/>
                <w:sz w:val="22"/>
                <w:szCs w:val="22"/>
                <w:lang w:val="en-US" w:eastAsia="zh-CN"/>
              </w:rPr>
              <w:t>发挥</w:t>
            </w:r>
            <w:r w:rsidRPr="00D90C85">
              <w:rPr>
                <w:rFonts w:ascii="SimSun" w:eastAsia="SimSun" w:hAnsi="SimSun"/>
                <w:sz w:val="22"/>
                <w:szCs w:val="22"/>
                <w:lang w:eastAsia="zh-CN"/>
              </w:rPr>
              <w:t>功能和</w:t>
            </w:r>
            <w:r w:rsidRPr="00D90C85">
              <w:rPr>
                <w:rFonts w:ascii="SimSun" w:eastAsia="SimSun" w:hAnsi="SimSun" w:hint="eastAsia"/>
                <w:sz w:val="22"/>
                <w:szCs w:val="22"/>
                <w:lang w:eastAsia="zh-CN"/>
              </w:rPr>
              <w:t>可供</w:t>
            </w:r>
            <w:r w:rsidRPr="00D90C85">
              <w:rPr>
                <w:rFonts w:ascii="SimSun" w:eastAsia="SimSun" w:hAnsi="SimSun"/>
                <w:sz w:val="22"/>
                <w:szCs w:val="22"/>
                <w:lang w:eastAsia="zh-CN"/>
              </w:rPr>
              <w:t>公平使用</w:t>
            </w:r>
            <w:r w:rsidRPr="00D90C85">
              <w:rPr>
                <w:rFonts w:ascii="SimSun" w:eastAsia="SimSun" w:hAnsi="SimSun" w:hint="eastAsia"/>
                <w:sz w:val="22"/>
                <w:szCs w:val="22"/>
                <w:lang w:eastAsia="zh-CN"/>
              </w:rPr>
              <w:t>；</w:t>
            </w:r>
          </w:p>
          <w:p w14:paraId="4E74BA3D" w14:textId="77777777" w:rsidR="00884597" w:rsidRPr="00D90C85" w:rsidRDefault="00884597">
            <w:pPr>
              <w:numPr>
                <w:ilvl w:val="0"/>
                <w:numId w:val="20"/>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开发计算机</w:t>
            </w:r>
            <w:r w:rsidRPr="00D90C85">
              <w:rPr>
                <w:rFonts w:ascii="SimSun" w:eastAsia="SimSun" w:hAnsi="SimSun" w:hint="eastAsia"/>
                <w:sz w:val="22"/>
                <w:szCs w:val="22"/>
                <w:lang w:eastAsia="zh-CN"/>
              </w:rPr>
              <w:t>模拟</w:t>
            </w:r>
            <w:r w:rsidRPr="00D90C85">
              <w:rPr>
                <w:rFonts w:ascii="SimSun" w:eastAsia="SimSun" w:hAnsi="SimSun"/>
                <w:sz w:val="22"/>
                <w:szCs w:val="22"/>
                <w:lang w:eastAsia="zh-CN"/>
              </w:rPr>
              <w:t>基础设施</w:t>
            </w:r>
            <w:r w:rsidRPr="00D90C85">
              <w:rPr>
                <w:rFonts w:ascii="Times New Roman" w:eastAsia="SimSun" w:hAnsi="Times New Roman" w:cs="Times New Roman"/>
                <w:sz w:val="22"/>
                <w:szCs w:val="22"/>
                <w:vertAlign w:val="superscript"/>
              </w:rPr>
              <w:footnoteReference w:id="43"/>
            </w:r>
            <w:r w:rsidRPr="00D90C85">
              <w:rPr>
                <w:rFonts w:ascii="SimSun" w:eastAsia="SimSun" w:hAnsi="SimSun" w:hint="eastAsia"/>
                <w:sz w:val="22"/>
                <w:szCs w:val="22"/>
                <w:lang w:eastAsia="zh-CN"/>
              </w:rPr>
              <w:t>；</w:t>
            </w:r>
          </w:p>
          <w:p w14:paraId="6F1983C9" w14:textId="77777777" w:rsidR="00884597" w:rsidRPr="00D90C85" w:rsidRDefault="00884597">
            <w:pPr>
              <w:numPr>
                <w:ilvl w:val="0"/>
                <w:numId w:val="20"/>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在国家、次区域或区域层面建立或加强实验室</w:t>
            </w:r>
            <w:r w:rsidRPr="00D90C85">
              <w:rPr>
                <w:rFonts w:ascii="SimSun" w:eastAsia="SimSun" w:hAnsi="SimSun" w:hint="eastAsia"/>
                <w:sz w:val="22"/>
                <w:szCs w:val="22"/>
                <w:lang w:eastAsia="zh-CN"/>
              </w:rPr>
              <w:t>；</w:t>
            </w:r>
          </w:p>
          <w:p w14:paraId="40E196C1" w14:textId="77777777" w:rsidR="00884597" w:rsidRPr="00D90C85" w:rsidRDefault="00884597">
            <w:pPr>
              <w:numPr>
                <w:ilvl w:val="0"/>
                <w:numId w:val="20"/>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促进为</w:t>
            </w:r>
            <w:r w:rsidRPr="00D90C85">
              <w:rPr>
                <w:rFonts w:ascii="SimSun" w:eastAsia="SimSun" w:hAnsi="SimSun" w:hint="eastAsia"/>
                <w:sz w:val="22"/>
                <w:szCs w:val="22"/>
                <w:lang w:eastAsia="zh-CN"/>
              </w:rPr>
              <w:t>维护</w:t>
            </w:r>
            <w:r w:rsidRPr="00D90C85">
              <w:rPr>
                <w:rFonts w:ascii="SimSun" w:eastAsia="SimSun" w:hAnsi="SimSun"/>
                <w:sz w:val="22"/>
                <w:szCs w:val="22"/>
                <w:lang w:eastAsia="zh-CN"/>
              </w:rPr>
              <w:t>基础设施以及</w:t>
            </w:r>
            <w:r w:rsidRPr="00D90C85">
              <w:rPr>
                <w:rFonts w:ascii="SimSun" w:eastAsia="SimSun" w:hAnsi="SimSun" w:hint="eastAsia"/>
                <w:sz w:val="22"/>
                <w:szCs w:val="22"/>
                <w:lang w:eastAsia="zh-CN"/>
              </w:rPr>
              <w:t>为采购</w:t>
            </w:r>
            <w:r w:rsidRPr="00D90C85">
              <w:rPr>
                <w:rFonts w:ascii="SimSun" w:eastAsia="SimSun" w:hAnsi="SimSun"/>
                <w:sz w:val="22"/>
                <w:szCs w:val="22"/>
                <w:lang w:eastAsia="zh-CN"/>
              </w:rPr>
              <w:t>试剂和材料提供</w:t>
            </w:r>
            <w:r w:rsidRPr="00D90C85">
              <w:rPr>
                <w:rFonts w:ascii="SimSun" w:eastAsia="SimSun" w:hAnsi="SimSun" w:hint="eastAsia"/>
                <w:sz w:val="22"/>
                <w:szCs w:val="22"/>
                <w:lang w:eastAsia="zh-CN"/>
              </w:rPr>
              <w:t>源源不断</w:t>
            </w:r>
            <w:r w:rsidRPr="00D90C85">
              <w:rPr>
                <w:rFonts w:ascii="SimSun" w:eastAsia="SimSun" w:hAnsi="SimSun"/>
                <w:sz w:val="22"/>
                <w:szCs w:val="22"/>
                <w:lang w:eastAsia="zh-CN"/>
              </w:rPr>
              <w:t>和可持续的融资</w:t>
            </w:r>
            <w:r w:rsidRPr="00D90C85">
              <w:rPr>
                <w:rFonts w:ascii="SimSun" w:eastAsia="SimSun" w:hAnsi="SimSun" w:hint="eastAsia"/>
                <w:sz w:val="22"/>
                <w:szCs w:val="22"/>
                <w:lang w:eastAsia="zh-CN"/>
              </w:rPr>
              <w:t>；</w:t>
            </w:r>
          </w:p>
          <w:p w14:paraId="296130C6" w14:textId="77777777" w:rsidR="00884597" w:rsidRPr="00D90C85" w:rsidRDefault="00884597">
            <w:pPr>
              <w:numPr>
                <w:ilvl w:val="0"/>
                <w:numId w:val="20"/>
              </w:numPr>
              <w:spacing w:after="0" w:line="240" w:lineRule="auto"/>
              <w:contextualSpacing/>
              <w:rPr>
                <w:rFonts w:ascii="SimSun" w:eastAsia="SimSun" w:hAnsi="SimSun"/>
                <w:sz w:val="22"/>
                <w:szCs w:val="22"/>
                <w:lang w:eastAsia="zh-CN"/>
              </w:rPr>
            </w:pPr>
            <w:r w:rsidRPr="00D90C85">
              <w:rPr>
                <w:rFonts w:ascii="SimSun" w:eastAsia="SimSun" w:hAnsi="SimSun" w:hint="eastAsia"/>
                <w:sz w:val="22"/>
                <w:szCs w:val="22"/>
                <w:lang w:eastAsia="zh-CN"/>
              </w:rPr>
              <w:t>将</w:t>
            </w:r>
            <w:r w:rsidRPr="00D90C85">
              <w:rPr>
                <w:rFonts w:ascii="SimSun" w:eastAsia="SimSun" w:hAnsi="SimSun"/>
                <w:sz w:val="22"/>
                <w:szCs w:val="22"/>
                <w:lang w:eastAsia="zh-CN"/>
              </w:rPr>
              <w:t>物理和数字生物</w:t>
            </w:r>
            <w:r w:rsidRPr="00D90C85">
              <w:rPr>
                <w:rFonts w:ascii="SimSun" w:eastAsia="SimSun" w:hAnsi="SimSun" w:hint="eastAsia"/>
                <w:sz w:val="22"/>
                <w:szCs w:val="22"/>
                <w:lang w:eastAsia="zh-CN"/>
              </w:rPr>
              <w:t>安保和</w:t>
            </w:r>
            <w:r w:rsidRPr="00D90C85">
              <w:rPr>
                <w:rFonts w:ascii="SimSun" w:eastAsia="SimSun" w:hAnsi="SimSun"/>
                <w:sz w:val="22"/>
                <w:szCs w:val="22"/>
                <w:lang w:eastAsia="zh-CN"/>
              </w:rPr>
              <w:t>网络生物安全</w:t>
            </w:r>
            <w:r w:rsidRPr="00D90C85">
              <w:rPr>
                <w:rFonts w:ascii="SimSun" w:eastAsia="SimSun" w:hAnsi="SimSun" w:hint="eastAsia"/>
                <w:sz w:val="22"/>
                <w:szCs w:val="22"/>
                <w:lang w:eastAsia="zh-CN"/>
              </w:rPr>
              <w:t>规范纳入</w:t>
            </w:r>
            <w:r w:rsidRPr="00D90C85">
              <w:rPr>
                <w:rFonts w:ascii="SimSun" w:eastAsia="SimSun" w:hAnsi="SimSun"/>
                <w:sz w:val="22"/>
                <w:szCs w:val="22"/>
                <w:lang w:eastAsia="zh-CN"/>
              </w:rPr>
              <w:t>实验室和计算机基础设施的设计、运营和维护中。</w:t>
            </w:r>
          </w:p>
        </w:tc>
      </w:tr>
      <w:tr w:rsidR="00884597" w:rsidRPr="00D90C85" w14:paraId="547A94A2" w14:textId="77777777" w:rsidTr="00C612EB">
        <w:trPr>
          <w:jc w:val="center"/>
        </w:trPr>
        <w:tc>
          <w:tcPr>
            <w:tcW w:w="712" w:type="pct"/>
            <w:tcBorders>
              <w:top w:val="single" w:sz="4" w:space="0" w:color="auto"/>
              <w:left w:val="single" w:sz="4" w:space="0" w:color="auto"/>
              <w:bottom w:val="single" w:sz="4" w:space="0" w:color="auto"/>
              <w:right w:val="single" w:sz="4" w:space="0" w:color="auto"/>
            </w:tcBorders>
          </w:tcPr>
          <w:p w14:paraId="53002771" w14:textId="77777777" w:rsidR="00884597" w:rsidRPr="00D90C85" w:rsidRDefault="00884597" w:rsidP="00C612EB">
            <w:pPr>
              <w:jc w:val="left"/>
              <w:rPr>
                <w:rFonts w:ascii="SimSun" w:eastAsia="SimSun" w:hAnsi="SimSun"/>
                <w:sz w:val="22"/>
                <w:szCs w:val="22"/>
              </w:rPr>
            </w:pPr>
            <w:r w:rsidRPr="00D90C85">
              <w:rPr>
                <w:rFonts w:ascii="Times New Roman" w:eastAsia="SimSun" w:hAnsi="Times New Roman" w:cs="Times New Roman"/>
                <w:sz w:val="22"/>
                <w:szCs w:val="22"/>
              </w:rPr>
              <w:t xml:space="preserve">1.3 </w:t>
            </w:r>
            <w:proofErr w:type="spellStart"/>
            <w:r w:rsidRPr="00D90C85">
              <w:rPr>
                <w:rFonts w:ascii="SimSun" w:eastAsia="SimSun" w:hAnsi="SimSun" w:hint="eastAsia"/>
                <w:sz w:val="22"/>
                <w:szCs w:val="22"/>
              </w:rPr>
              <w:t>提供人员能力支持</w:t>
            </w:r>
            <w:proofErr w:type="spellEnd"/>
          </w:p>
        </w:tc>
        <w:tc>
          <w:tcPr>
            <w:tcW w:w="4288" w:type="pct"/>
            <w:tcBorders>
              <w:top w:val="single" w:sz="4" w:space="0" w:color="auto"/>
              <w:left w:val="single" w:sz="4" w:space="0" w:color="auto"/>
              <w:bottom w:val="single" w:sz="4" w:space="0" w:color="auto"/>
              <w:right w:val="single" w:sz="4" w:space="0" w:color="auto"/>
            </w:tcBorders>
          </w:tcPr>
          <w:p w14:paraId="47F5FB75" w14:textId="77777777" w:rsidR="00884597" w:rsidRPr="00D90C85" w:rsidRDefault="00884597">
            <w:pPr>
              <w:numPr>
                <w:ilvl w:val="0"/>
                <w:numId w:val="14"/>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将能力建设</w:t>
            </w:r>
            <w:r w:rsidRPr="00D90C85">
              <w:rPr>
                <w:rFonts w:ascii="SimSun" w:eastAsia="SimSun" w:hAnsi="SimSun" w:hint="eastAsia"/>
                <w:sz w:val="22"/>
                <w:szCs w:val="22"/>
                <w:lang w:eastAsia="zh-CN"/>
              </w:rPr>
              <w:t>和发展</w:t>
            </w:r>
            <w:r w:rsidRPr="00D90C85">
              <w:rPr>
                <w:rFonts w:ascii="SimSun" w:eastAsia="SimSun" w:hAnsi="SimSun"/>
                <w:sz w:val="22"/>
                <w:szCs w:val="22"/>
                <w:lang w:eastAsia="zh-CN"/>
              </w:rPr>
              <w:t>进程制度化，并确保通过全球、区域和国家机构持续</w:t>
            </w:r>
            <w:r w:rsidRPr="00D90C85">
              <w:rPr>
                <w:rFonts w:ascii="SimSun" w:eastAsia="SimSun" w:hAnsi="SimSun" w:hint="eastAsia"/>
                <w:sz w:val="22"/>
                <w:szCs w:val="22"/>
                <w:lang w:eastAsia="zh-CN"/>
              </w:rPr>
              <w:t>开展</w:t>
            </w:r>
            <w:r w:rsidRPr="00D90C85">
              <w:rPr>
                <w:rFonts w:ascii="SimSun" w:eastAsia="SimSun" w:hAnsi="SimSun"/>
                <w:sz w:val="22"/>
                <w:szCs w:val="22"/>
                <w:lang w:eastAsia="zh-CN"/>
              </w:rPr>
              <w:t>能力建设</w:t>
            </w:r>
            <w:r w:rsidRPr="00D90C85">
              <w:rPr>
                <w:rFonts w:ascii="SimSun" w:eastAsia="SimSun" w:hAnsi="SimSun" w:hint="eastAsia"/>
                <w:sz w:val="22"/>
                <w:szCs w:val="22"/>
                <w:lang w:eastAsia="zh-CN"/>
              </w:rPr>
              <w:t>，包括支持评估和监测[、监管和治理]；</w:t>
            </w:r>
          </w:p>
          <w:p w14:paraId="42BC9670" w14:textId="77777777" w:rsidR="00884597" w:rsidRPr="00D90C85" w:rsidRDefault="00884597">
            <w:pPr>
              <w:numPr>
                <w:ilvl w:val="0"/>
                <w:numId w:val="14"/>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为与合成生物学的研发和评估相关的领域</w:t>
            </w:r>
            <w:r w:rsidRPr="00D90C85">
              <w:rPr>
                <w:rFonts w:ascii="SimSun" w:eastAsia="SimSun" w:hAnsi="SimSun" w:hint="eastAsia"/>
                <w:sz w:val="22"/>
                <w:szCs w:val="22"/>
                <w:lang w:eastAsia="zh-CN"/>
              </w:rPr>
              <w:t>，</w:t>
            </w:r>
            <w:r w:rsidRPr="00D90C85">
              <w:rPr>
                <w:rFonts w:ascii="SimSun" w:eastAsia="SimSun" w:hAnsi="SimSun"/>
                <w:sz w:val="22"/>
                <w:szCs w:val="22"/>
                <w:lang w:eastAsia="zh-CN"/>
              </w:rPr>
              <w:t>提供本科和研究生阶段的奖学金、实习</w:t>
            </w:r>
            <w:r w:rsidRPr="00D90C85">
              <w:rPr>
                <w:rFonts w:ascii="SimSun" w:eastAsia="SimSun" w:hAnsi="SimSun" w:hint="eastAsia"/>
                <w:sz w:val="22"/>
                <w:szCs w:val="22"/>
                <w:lang w:eastAsia="zh-CN"/>
              </w:rPr>
              <w:t>机会</w:t>
            </w:r>
            <w:r w:rsidRPr="00D90C85">
              <w:rPr>
                <w:rFonts w:ascii="SimSun" w:eastAsia="SimSun" w:hAnsi="SimSun"/>
                <w:sz w:val="22"/>
                <w:szCs w:val="22"/>
                <w:lang w:eastAsia="zh-CN"/>
              </w:rPr>
              <w:t>和指导，特别是为来自发展中国家、土著人民和</w:t>
            </w:r>
            <w:r w:rsidRPr="00D90C85">
              <w:rPr>
                <w:rFonts w:ascii="SimSun" w:eastAsia="SimSun" w:hAnsi="SimSun" w:hint="eastAsia"/>
                <w:sz w:val="22"/>
                <w:szCs w:val="22"/>
                <w:lang w:eastAsia="zh-CN"/>
              </w:rPr>
              <w:t>地方</w:t>
            </w:r>
            <w:r w:rsidRPr="00D90C85">
              <w:rPr>
                <w:rFonts w:ascii="SimSun" w:eastAsia="SimSun" w:hAnsi="SimSun"/>
                <w:sz w:val="22"/>
                <w:szCs w:val="22"/>
                <w:lang w:eastAsia="zh-CN"/>
              </w:rPr>
              <w:t>社区的学生和妇女提供奖学金、实习</w:t>
            </w:r>
            <w:r w:rsidRPr="00D90C85">
              <w:rPr>
                <w:rFonts w:ascii="SimSun" w:eastAsia="SimSun" w:hAnsi="SimSun" w:hint="eastAsia"/>
                <w:sz w:val="22"/>
                <w:szCs w:val="22"/>
                <w:lang w:eastAsia="zh-CN"/>
              </w:rPr>
              <w:t>机会</w:t>
            </w:r>
            <w:r w:rsidRPr="00D90C85">
              <w:rPr>
                <w:rFonts w:ascii="SimSun" w:eastAsia="SimSun" w:hAnsi="SimSun"/>
                <w:sz w:val="22"/>
                <w:szCs w:val="22"/>
                <w:lang w:eastAsia="zh-CN"/>
              </w:rPr>
              <w:t>和指导</w:t>
            </w:r>
            <w:r w:rsidRPr="00D90C85">
              <w:rPr>
                <w:rFonts w:ascii="SimSun" w:eastAsia="SimSun" w:hAnsi="SimSun" w:hint="eastAsia"/>
                <w:sz w:val="22"/>
                <w:szCs w:val="22"/>
                <w:lang w:eastAsia="zh-CN"/>
              </w:rPr>
              <w:t>；</w:t>
            </w:r>
          </w:p>
          <w:p w14:paraId="57E425D8" w14:textId="77777777" w:rsidR="00884597" w:rsidRPr="00D90C85" w:rsidRDefault="00884597">
            <w:pPr>
              <w:numPr>
                <w:ilvl w:val="0"/>
                <w:numId w:val="14"/>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支持</w:t>
            </w:r>
            <w:r w:rsidRPr="00D90C85">
              <w:rPr>
                <w:rFonts w:ascii="SimSun" w:eastAsia="SimSun" w:hAnsi="SimSun" w:hint="eastAsia"/>
                <w:sz w:val="22"/>
                <w:szCs w:val="22"/>
                <w:lang w:eastAsia="zh-CN"/>
              </w:rPr>
              <w:t>制定</w:t>
            </w:r>
            <w:r w:rsidRPr="00D90C85">
              <w:rPr>
                <w:rFonts w:ascii="SimSun" w:eastAsia="SimSun" w:hAnsi="SimSun"/>
                <w:sz w:val="22"/>
                <w:szCs w:val="22"/>
                <w:lang w:eastAsia="zh-CN"/>
              </w:rPr>
              <w:t>或使用现有交流</w:t>
            </w:r>
            <w:r w:rsidRPr="00D90C85">
              <w:rPr>
                <w:rFonts w:ascii="SimSun" w:eastAsia="SimSun" w:hAnsi="SimSun" w:hint="eastAsia"/>
                <w:sz w:val="22"/>
                <w:szCs w:val="22"/>
                <w:lang w:eastAsia="zh-CN"/>
              </w:rPr>
              <w:t>方案</w:t>
            </w:r>
            <w:r w:rsidRPr="00D90C85">
              <w:rPr>
                <w:rFonts w:ascii="SimSun" w:eastAsia="SimSun" w:hAnsi="SimSun"/>
                <w:sz w:val="22"/>
                <w:szCs w:val="22"/>
                <w:lang w:eastAsia="zh-CN"/>
              </w:rPr>
              <w:t>，作为建设</w:t>
            </w:r>
            <w:r w:rsidRPr="00D90C85">
              <w:rPr>
                <w:rFonts w:ascii="SimSun" w:eastAsia="SimSun" w:hAnsi="SimSun" w:hint="eastAsia"/>
                <w:sz w:val="22"/>
                <w:szCs w:val="22"/>
                <w:lang w:eastAsia="zh-CN"/>
              </w:rPr>
              <w:t>能力</w:t>
            </w:r>
            <w:r w:rsidRPr="00D90C85">
              <w:rPr>
                <w:rFonts w:ascii="SimSun" w:eastAsia="SimSun" w:hAnsi="SimSun"/>
                <w:sz w:val="22"/>
                <w:szCs w:val="22"/>
                <w:lang w:eastAsia="zh-CN"/>
              </w:rPr>
              <w:t>、转让</w:t>
            </w:r>
            <w:r w:rsidRPr="00D90C85">
              <w:rPr>
                <w:rFonts w:ascii="SimSun" w:eastAsia="SimSun" w:hAnsi="SimSun" w:hint="eastAsia"/>
                <w:sz w:val="22"/>
                <w:szCs w:val="22"/>
                <w:lang w:eastAsia="zh-CN"/>
              </w:rPr>
              <w:t>知识</w:t>
            </w:r>
            <w:r w:rsidRPr="00D90C85">
              <w:rPr>
                <w:rFonts w:ascii="SimSun" w:eastAsia="SimSun" w:hAnsi="SimSun"/>
                <w:sz w:val="22"/>
                <w:szCs w:val="22"/>
                <w:lang w:eastAsia="zh-CN"/>
              </w:rPr>
              <w:t>和促进相关</w:t>
            </w:r>
            <w:r w:rsidRPr="00D90C85">
              <w:rPr>
                <w:rFonts w:ascii="SimSun" w:eastAsia="SimSun" w:hAnsi="SimSun" w:hint="eastAsia"/>
                <w:sz w:val="22"/>
                <w:szCs w:val="22"/>
                <w:lang w:eastAsia="zh-CN"/>
              </w:rPr>
              <w:t>利益攸关方</w:t>
            </w:r>
            <w:r w:rsidRPr="00D90C85">
              <w:rPr>
                <w:rFonts w:ascii="SimSun" w:eastAsia="SimSun" w:hAnsi="SimSun"/>
                <w:sz w:val="22"/>
                <w:szCs w:val="22"/>
                <w:lang w:eastAsia="zh-CN"/>
              </w:rPr>
              <w:t>之间持续沟通与合作的机制</w:t>
            </w:r>
            <w:r w:rsidRPr="00D90C85">
              <w:rPr>
                <w:rFonts w:ascii="SimSun" w:eastAsia="SimSun" w:hAnsi="SimSun" w:hint="eastAsia"/>
                <w:sz w:val="22"/>
                <w:szCs w:val="22"/>
                <w:lang w:eastAsia="zh-CN"/>
              </w:rPr>
              <w:t>；</w:t>
            </w:r>
          </w:p>
          <w:p w14:paraId="668CC388" w14:textId="77777777" w:rsidR="00884597" w:rsidRPr="00D90C85" w:rsidRDefault="00884597">
            <w:pPr>
              <w:numPr>
                <w:ilvl w:val="0"/>
                <w:numId w:val="14"/>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在国家或地区大学以及</w:t>
            </w:r>
            <w:r w:rsidRPr="00D90C85">
              <w:rPr>
                <w:rFonts w:ascii="SimSun" w:eastAsia="SimSun" w:hAnsi="SimSun" w:hint="eastAsia"/>
                <w:sz w:val="22"/>
                <w:szCs w:val="22"/>
                <w:lang w:eastAsia="zh-CN"/>
              </w:rPr>
              <w:t>在</w:t>
            </w:r>
            <w:r w:rsidRPr="00D90C85">
              <w:rPr>
                <w:rFonts w:ascii="SimSun" w:eastAsia="SimSun" w:hAnsi="SimSun"/>
                <w:sz w:val="22"/>
                <w:szCs w:val="22"/>
                <w:lang w:eastAsia="zh-CN"/>
              </w:rPr>
              <w:t>电子学习平台上</w:t>
            </w:r>
            <w:r w:rsidRPr="00D90C85">
              <w:rPr>
                <w:rFonts w:ascii="SimSun" w:eastAsia="SimSun" w:hAnsi="SimSun" w:hint="eastAsia"/>
                <w:sz w:val="22"/>
                <w:szCs w:val="22"/>
                <w:lang w:eastAsia="zh-CN"/>
              </w:rPr>
              <w:t>，制定</w:t>
            </w:r>
            <w:r w:rsidRPr="00D90C85">
              <w:rPr>
                <w:rFonts w:ascii="SimSun" w:eastAsia="SimSun" w:hAnsi="SimSun"/>
                <w:sz w:val="22"/>
                <w:szCs w:val="22"/>
                <w:lang w:eastAsia="zh-CN"/>
              </w:rPr>
              <w:t>合成生物学研究、开发和评估跨学科培训</w:t>
            </w:r>
            <w:r w:rsidRPr="00D90C85">
              <w:rPr>
                <w:rFonts w:ascii="SimSun" w:eastAsia="SimSun" w:hAnsi="SimSun" w:hint="eastAsia"/>
                <w:sz w:val="22"/>
                <w:szCs w:val="22"/>
                <w:lang w:eastAsia="zh-CN"/>
              </w:rPr>
              <w:t>方案，包括评估和监测的跨学科培训方案</w:t>
            </w:r>
            <w:r w:rsidRPr="00D90C85">
              <w:rPr>
                <w:rFonts w:ascii="SimSun" w:eastAsia="SimSun" w:hAnsi="SimSun"/>
                <w:sz w:val="22"/>
                <w:szCs w:val="22"/>
                <w:lang w:eastAsia="zh-CN"/>
              </w:rPr>
              <w:t>，包括为监管机构和决策者提供</w:t>
            </w:r>
            <w:r w:rsidRPr="00D90C85">
              <w:rPr>
                <w:rFonts w:ascii="SimSun" w:eastAsia="SimSun" w:hAnsi="SimSun" w:hint="eastAsia"/>
                <w:sz w:val="22"/>
                <w:szCs w:val="22"/>
                <w:lang w:eastAsia="zh-CN"/>
              </w:rPr>
              <w:t>专项</w:t>
            </w:r>
            <w:r w:rsidRPr="00D90C85">
              <w:rPr>
                <w:rFonts w:ascii="SimSun" w:eastAsia="SimSun" w:hAnsi="SimSun"/>
                <w:sz w:val="22"/>
                <w:szCs w:val="22"/>
                <w:lang w:eastAsia="zh-CN"/>
              </w:rPr>
              <w:t>课程</w:t>
            </w:r>
            <w:r w:rsidRPr="00D90C85">
              <w:rPr>
                <w:rFonts w:ascii="SimSun" w:eastAsia="SimSun" w:hAnsi="SimSun" w:hint="eastAsia"/>
                <w:sz w:val="22"/>
                <w:szCs w:val="22"/>
                <w:lang w:eastAsia="zh-CN"/>
              </w:rPr>
              <w:t>；</w:t>
            </w:r>
          </w:p>
          <w:p w14:paraId="4136201B" w14:textId="77777777" w:rsidR="00884597" w:rsidRPr="00D90C85" w:rsidRDefault="00884597">
            <w:pPr>
              <w:numPr>
                <w:ilvl w:val="0"/>
                <w:numId w:val="14"/>
              </w:numPr>
              <w:spacing w:after="0" w:line="240" w:lineRule="auto"/>
              <w:ind w:left="357" w:hanging="357"/>
              <w:contextualSpacing/>
              <w:rPr>
                <w:rFonts w:ascii="SimSun" w:eastAsia="SimSun" w:hAnsi="SimSun"/>
                <w:sz w:val="22"/>
                <w:szCs w:val="22"/>
                <w:lang w:eastAsia="zh-CN"/>
              </w:rPr>
            </w:pPr>
            <w:r w:rsidRPr="00D90C85">
              <w:rPr>
                <w:rFonts w:ascii="SimSun" w:eastAsia="SimSun" w:hAnsi="SimSun" w:hint="eastAsia"/>
                <w:sz w:val="22"/>
                <w:szCs w:val="22"/>
                <w:lang w:eastAsia="zh-CN"/>
              </w:rPr>
              <w:t>以</w:t>
            </w:r>
            <w:r w:rsidRPr="00D90C85">
              <w:rPr>
                <w:rFonts w:ascii="SimSun" w:eastAsia="SimSun" w:hAnsi="SimSun"/>
                <w:sz w:val="22"/>
                <w:szCs w:val="22"/>
                <w:lang w:eastAsia="zh-CN"/>
              </w:rPr>
              <w:t>土著人民和</w:t>
            </w:r>
            <w:r w:rsidRPr="00D90C85">
              <w:rPr>
                <w:rFonts w:ascii="SimSun" w:eastAsia="SimSun" w:hAnsi="SimSun" w:hint="eastAsia"/>
                <w:sz w:val="22"/>
                <w:szCs w:val="22"/>
                <w:lang w:eastAsia="zh-CN"/>
              </w:rPr>
              <w:t>地方</w:t>
            </w:r>
            <w:r w:rsidRPr="00D90C85">
              <w:rPr>
                <w:rFonts w:ascii="SimSun" w:eastAsia="SimSun" w:hAnsi="SimSun"/>
                <w:sz w:val="22"/>
                <w:szCs w:val="22"/>
                <w:lang w:eastAsia="zh-CN"/>
              </w:rPr>
              <w:t>社区成员</w:t>
            </w:r>
            <w:r w:rsidRPr="00D90C85">
              <w:rPr>
                <w:rFonts w:ascii="SimSun" w:eastAsia="SimSun" w:hAnsi="SimSun" w:hint="eastAsia"/>
                <w:sz w:val="22"/>
                <w:szCs w:val="22"/>
                <w:lang w:eastAsia="zh-CN"/>
              </w:rPr>
              <w:t>的相关当地语文，并根据其自主确定的需求和优先事项，促进为其成员开展</w:t>
            </w:r>
            <w:r w:rsidRPr="00D90C85">
              <w:rPr>
                <w:rFonts w:ascii="SimSun" w:eastAsia="SimSun" w:hAnsi="SimSun"/>
                <w:sz w:val="22"/>
                <w:szCs w:val="22"/>
                <w:lang w:eastAsia="zh-CN"/>
              </w:rPr>
              <w:t>合成生物学研究、开发和评估培训。</w:t>
            </w:r>
          </w:p>
        </w:tc>
      </w:tr>
      <w:tr w:rsidR="00884597" w:rsidRPr="00D90C85" w14:paraId="5B21648D" w14:textId="77777777" w:rsidTr="00C612EB">
        <w:trPr>
          <w:jc w:val="center"/>
        </w:trPr>
        <w:tc>
          <w:tcPr>
            <w:tcW w:w="712" w:type="pct"/>
            <w:tcBorders>
              <w:top w:val="single" w:sz="4" w:space="0" w:color="auto"/>
              <w:left w:val="single" w:sz="4" w:space="0" w:color="auto"/>
              <w:bottom w:val="single" w:sz="4" w:space="0" w:color="auto"/>
              <w:right w:val="single" w:sz="4" w:space="0" w:color="auto"/>
            </w:tcBorders>
          </w:tcPr>
          <w:p w14:paraId="7DA4E91C" w14:textId="77777777" w:rsidR="00884597" w:rsidRPr="00D90C85" w:rsidRDefault="00884597" w:rsidP="00C612EB">
            <w:pPr>
              <w:jc w:val="left"/>
              <w:rPr>
                <w:rFonts w:ascii="SimSun" w:eastAsia="SimSun" w:hAnsi="SimSun"/>
                <w:sz w:val="22"/>
                <w:szCs w:val="22"/>
                <w:lang w:eastAsia="zh-CN"/>
              </w:rPr>
            </w:pPr>
            <w:r w:rsidRPr="00D90C85">
              <w:rPr>
                <w:rFonts w:ascii="Times New Roman" w:eastAsia="SimSun" w:hAnsi="Times New Roman" w:cs="Times New Roman"/>
                <w:sz w:val="22"/>
                <w:szCs w:val="22"/>
                <w:lang w:eastAsia="zh-CN"/>
              </w:rPr>
              <w:t xml:space="preserve">1.4 </w:t>
            </w:r>
            <w:r w:rsidRPr="00D90C85">
              <w:rPr>
                <w:rFonts w:ascii="SimSun" w:eastAsia="SimSun" w:hAnsi="SimSun" w:hint="eastAsia"/>
                <w:sz w:val="22"/>
                <w:szCs w:val="22"/>
                <w:lang w:eastAsia="zh-CN"/>
              </w:rPr>
              <w:t>发展地方研究与开发能力</w:t>
            </w:r>
          </w:p>
        </w:tc>
        <w:tc>
          <w:tcPr>
            <w:tcW w:w="4288" w:type="pct"/>
            <w:tcBorders>
              <w:top w:val="single" w:sz="4" w:space="0" w:color="auto"/>
              <w:left w:val="single" w:sz="4" w:space="0" w:color="auto"/>
              <w:bottom w:val="single" w:sz="4" w:space="0" w:color="auto"/>
              <w:right w:val="single" w:sz="4" w:space="0" w:color="auto"/>
            </w:tcBorders>
          </w:tcPr>
          <w:p w14:paraId="3A8FC458" w14:textId="77777777" w:rsidR="00884597" w:rsidRPr="00D90C85" w:rsidRDefault="00884597">
            <w:pPr>
              <w:numPr>
                <w:ilvl w:val="0"/>
                <w:numId w:val="16"/>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制定合成生物学研究与开发</w:t>
            </w:r>
            <w:r w:rsidRPr="00D90C85">
              <w:rPr>
                <w:rFonts w:ascii="SimSun" w:eastAsia="SimSun" w:hAnsi="SimSun" w:hint="eastAsia"/>
                <w:sz w:val="22"/>
                <w:szCs w:val="22"/>
                <w:lang w:eastAsia="zh-CN"/>
              </w:rPr>
              <w:t>[以及负责任创新]</w:t>
            </w:r>
            <w:r w:rsidRPr="00D90C85">
              <w:rPr>
                <w:rFonts w:ascii="SimSun" w:eastAsia="SimSun" w:hAnsi="SimSun"/>
                <w:sz w:val="22"/>
                <w:szCs w:val="22"/>
                <w:lang w:eastAsia="zh-CN"/>
              </w:rPr>
              <w:t>的国家或区域路线图，包括</w:t>
            </w:r>
            <w:r w:rsidRPr="00D90C85">
              <w:rPr>
                <w:rFonts w:ascii="SimSun" w:eastAsia="SimSun" w:hAnsi="SimSun" w:hint="eastAsia"/>
                <w:sz w:val="22"/>
                <w:szCs w:val="22"/>
                <w:lang w:eastAsia="zh-CN"/>
              </w:rPr>
              <w:t>为此举办</w:t>
            </w:r>
            <w:r w:rsidRPr="00D90C85">
              <w:rPr>
                <w:rFonts w:ascii="SimSun" w:eastAsia="SimSun" w:hAnsi="SimSun"/>
                <w:sz w:val="22"/>
                <w:szCs w:val="22"/>
                <w:lang w:eastAsia="zh-CN"/>
              </w:rPr>
              <w:t>国家或区域研讨会</w:t>
            </w:r>
            <w:r w:rsidRPr="00D90C85">
              <w:rPr>
                <w:rFonts w:ascii="SimSun" w:eastAsia="SimSun" w:hAnsi="SimSun" w:hint="eastAsia"/>
                <w:sz w:val="22"/>
                <w:szCs w:val="22"/>
                <w:lang w:eastAsia="zh-CN"/>
              </w:rPr>
              <w:t>；</w:t>
            </w:r>
          </w:p>
          <w:p w14:paraId="386C3079" w14:textId="77777777" w:rsidR="00884597" w:rsidRPr="00D90C85" w:rsidRDefault="00884597" w:rsidP="008756D3">
            <w:pPr>
              <w:ind w:left="357" w:hanging="357"/>
              <w:contextualSpacing/>
              <w:rPr>
                <w:rFonts w:ascii="SimSun" w:eastAsia="SimSun" w:hAnsi="SimSun"/>
                <w:sz w:val="22"/>
                <w:szCs w:val="22"/>
                <w:lang w:eastAsia="zh-CN"/>
              </w:rPr>
            </w:pPr>
            <w:r w:rsidRPr="00D90C85">
              <w:rPr>
                <w:rFonts w:ascii="Times New Roman" w:eastAsia="SimSun" w:hAnsi="Times New Roman" w:cs="Times New Roman"/>
                <w:sz w:val="22"/>
                <w:szCs w:val="22"/>
                <w:lang w:eastAsia="zh-CN"/>
              </w:rPr>
              <w:t>[(b)</w:t>
            </w:r>
            <w:r w:rsidRPr="00D90C85">
              <w:rPr>
                <w:rFonts w:ascii="Times New Roman" w:eastAsia="SimSun" w:hAnsi="Times New Roman" w:cs="Times New Roman"/>
                <w:sz w:val="22"/>
                <w:szCs w:val="22"/>
                <w:lang w:eastAsia="zh-CN"/>
              </w:rPr>
              <w:tab/>
            </w:r>
            <w:r w:rsidRPr="00D90C85">
              <w:rPr>
                <w:rFonts w:ascii="SimSun" w:eastAsia="SimSun" w:hAnsi="SimSun"/>
                <w:sz w:val="22"/>
                <w:szCs w:val="22"/>
                <w:lang w:eastAsia="zh-CN"/>
              </w:rPr>
              <w:t>支持合成生物学领域的国际标准化</w:t>
            </w:r>
            <w:r w:rsidRPr="00D90C85">
              <w:rPr>
                <w:rFonts w:ascii="SimSun" w:eastAsia="SimSun" w:hAnsi="SimSun" w:hint="eastAsia"/>
                <w:sz w:val="22"/>
                <w:szCs w:val="22"/>
                <w:lang w:eastAsia="zh-CN"/>
              </w:rPr>
              <w:t>活动；</w:t>
            </w:r>
            <w:r w:rsidRPr="00D90C85">
              <w:rPr>
                <w:rFonts w:ascii="Times New Roman" w:eastAsia="SimSun" w:hAnsi="Times New Roman" w:cs="Times New Roman"/>
                <w:sz w:val="22"/>
                <w:szCs w:val="22"/>
                <w:vertAlign w:val="superscript"/>
                <w:lang w:eastAsia="zh-CN"/>
              </w:rPr>
              <w:footnoteReference w:id="44"/>
            </w:r>
            <w:r w:rsidRPr="00D90C85">
              <w:rPr>
                <w:rFonts w:ascii="SimSun" w:eastAsia="SimSun" w:hAnsi="SimSun" w:hint="eastAsia"/>
                <w:sz w:val="22"/>
                <w:szCs w:val="22"/>
                <w:lang w:eastAsia="zh-CN"/>
              </w:rPr>
              <w:t>]</w:t>
            </w:r>
          </w:p>
          <w:p w14:paraId="298C56E5" w14:textId="77777777" w:rsidR="00884597" w:rsidRPr="00D90C85" w:rsidRDefault="00884597">
            <w:pPr>
              <w:numPr>
                <w:ilvl w:val="0"/>
                <w:numId w:val="21"/>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建立区域和国际卓越中心、实验室网络或研究联盟，特别是在发展中国家，以开展合成生物学领域的活动</w:t>
            </w:r>
            <w:r w:rsidRPr="00D90C85">
              <w:rPr>
                <w:rFonts w:ascii="SimSun" w:eastAsia="SimSun" w:hAnsi="SimSun" w:hint="eastAsia"/>
                <w:sz w:val="22"/>
                <w:szCs w:val="22"/>
                <w:lang w:eastAsia="zh-CN"/>
              </w:rPr>
              <w:t>；</w:t>
            </w:r>
          </w:p>
          <w:p w14:paraId="07EE46DE" w14:textId="77777777" w:rsidR="00884597" w:rsidRPr="00D90C85" w:rsidRDefault="00884597">
            <w:pPr>
              <w:numPr>
                <w:ilvl w:val="0"/>
                <w:numId w:val="21"/>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加强</w:t>
            </w:r>
            <w:r w:rsidRPr="00D90C85">
              <w:rPr>
                <w:rFonts w:ascii="SimSun" w:eastAsia="SimSun" w:hAnsi="SimSun" w:hint="eastAsia"/>
                <w:sz w:val="22"/>
                <w:szCs w:val="22"/>
                <w:lang w:eastAsia="zh-CN"/>
              </w:rPr>
              <w:t>地方</w:t>
            </w:r>
            <w:r w:rsidRPr="00D90C85">
              <w:rPr>
                <w:rFonts w:ascii="SimSun" w:eastAsia="SimSun" w:hAnsi="SimSun"/>
                <w:sz w:val="22"/>
                <w:szCs w:val="22"/>
                <w:lang w:eastAsia="zh-CN"/>
              </w:rPr>
              <w:t>遗传资源</w:t>
            </w:r>
            <w:r w:rsidRPr="00D90C85">
              <w:rPr>
                <w:rFonts w:ascii="SimSun" w:eastAsia="SimSun" w:hAnsi="SimSun" w:hint="eastAsia"/>
                <w:sz w:val="22"/>
                <w:szCs w:val="22"/>
                <w:lang w:eastAsia="zh-CN"/>
              </w:rPr>
              <w:t>研究，包括向地方</w:t>
            </w:r>
            <w:r w:rsidRPr="00D90C85">
              <w:rPr>
                <w:rFonts w:ascii="SimSun" w:eastAsia="SimSun" w:hAnsi="SimSun"/>
                <w:sz w:val="22"/>
                <w:szCs w:val="22"/>
                <w:lang w:eastAsia="zh-CN"/>
              </w:rPr>
              <w:t>研究</w:t>
            </w:r>
            <w:r w:rsidRPr="00D90C85">
              <w:rPr>
                <w:rFonts w:ascii="SimSun" w:eastAsia="SimSun" w:hAnsi="SimSun" w:hint="eastAsia"/>
                <w:sz w:val="22"/>
                <w:szCs w:val="22"/>
                <w:lang w:eastAsia="zh-CN"/>
              </w:rPr>
              <w:t>赠款。</w:t>
            </w:r>
          </w:p>
        </w:tc>
      </w:tr>
      <w:tr w:rsidR="00884597" w:rsidRPr="00D90C85" w14:paraId="2C686C52" w14:textId="77777777" w:rsidTr="00C612EB">
        <w:trPr>
          <w:jc w:val="center"/>
        </w:trPr>
        <w:tc>
          <w:tcPr>
            <w:tcW w:w="712" w:type="pct"/>
            <w:tcBorders>
              <w:top w:val="single" w:sz="4" w:space="0" w:color="auto"/>
              <w:left w:val="single" w:sz="4" w:space="0" w:color="auto"/>
              <w:bottom w:val="single" w:sz="4" w:space="0" w:color="auto"/>
              <w:right w:val="single" w:sz="4" w:space="0" w:color="auto"/>
            </w:tcBorders>
          </w:tcPr>
          <w:p w14:paraId="2B1B4E04" w14:textId="77777777" w:rsidR="00884597" w:rsidRPr="00D90C85" w:rsidRDefault="00884597" w:rsidP="00C612EB">
            <w:pPr>
              <w:jc w:val="left"/>
              <w:rPr>
                <w:rFonts w:ascii="SimSun" w:eastAsia="SimSun" w:hAnsi="SimSun"/>
                <w:sz w:val="22"/>
                <w:szCs w:val="22"/>
              </w:rPr>
            </w:pPr>
            <w:r w:rsidRPr="00D90C85">
              <w:rPr>
                <w:rFonts w:ascii="Times New Roman" w:eastAsia="SimSun" w:hAnsi="Times New Roman" w:cs="Times New Roman"/>
                <w:sz w:val="22"/>
                <w:szCs w:val="22"/>
              </w:rPr>
              <w:t xml:space="preserve">1.5 </w:t>
            </w:r>
            <w:proofErr w:type="spellStart"/>
            <w:r w:rsidRPr="00D90C85">
              <w:rPr>
                <w:rFonts w:ascii="SimSun" w:eastAsia="SimSun" w:hAnsi="SimSun" w:hint="eastAsia"/>
                <w:sz w:val="22"/>
                <w:szCs w:val="22"/>
              </w:rPr>
              <w:t>加强评估能力</w:t>
            </w:r>
            <w:proofErr w:type="spellEnd"/>
          </w:p>
        </w:tc>
        <w:tc>
          <w:tcPr>
            <w:tcW w:w="4288" w:type="pct"/>
            <w:tcBorders>
              <w:top w:val="single" w:sz="4" w:space="0" w:color="auto"/>
              <w:left w:val="single" w:sz="4" w:space="0" w:color="auto"/>
              <w:bottom w:val="single" w:sz="4" w:space="0" w:color="auto"/>
              <w:right w:val="single" w:sz="4" w:space="0" w:color="auto"/>
            </w:tcBorders>
          </w:tcPr>
          <w:p w14:paraId="518CAC4B" w14:textId="77777777" w:rsidR="00884597" w:rsidRPr="00D90C85" w:rsidRDefault="00884597" w:rsidP="00C612EB">
            <w:pPr>
              <w:ind w:left="461" w:hanging="450"/>
              <w:contextualSpacing/>
              <w:rPr>
                <w:rFonts w:ascii="SimSun" w:eastAsia="SimSun" w:hAnsi="SimSun"/>
                <w:sz w:val="22"/>
                <w:szCs w:val="22"/>
                <w:lang w:eastAsia="zh-CN"/>
              </w:rPr>
            </w:pPr>
            <w:r w:rsidRPr="00D90C85">
              <w:rPr>
                <w:rFonts w:ascii="Times New Roman" w:eastAsia="SimSun" w:hAnsi="Times New Roman" w:cs="Times New Roman"/>
                <w:sz w:val="22"/>
                <w:szCs w:val="22"/>
                <w:lang w:eastAsia="zh-CN"/>
              </w:rPr>
              <w:t>[(a)</w:t>
            </w:r>
            <w:r w:rsidRPr="00D90C85">
              <w:rPr>
                <w:rFonts w:ascii="Times New Roman" w:eastAsia="SimSun" w:hAnsi="Times New Roman" w:cs="Times New Roman"/>
                <w:sz w:val="22"/>
                <w:szCs w:val="22"/>
                <w:lang w:eastAsia="zh-CN"/>
              </w:rPr>
              <w:tab/>
            </w:r>
            <w:r w:rsidRPr="00D90C85">
              <w:rPr>
                <w:rFonts w:ascii="SimSun" w:eastAsia="SimSun" w:hAnsi="SimSun" w:cs="SimSun" w:hint="eastAsia"/>
                <w:sz w:val="22"/>
                <w:szCs w:val="22"/>
                <w:lang w:eastAsia="zh-CN"/>
              </w:rPr>
              <w:t>《卡塔赫纳生物安全议定书》</w:t>
            </w:r>
            <w:r w:rsidRPr="00D90C85">
              <w:rPr>
                <w:rFonts w:ascii="Times New Roman" w:hAnsi="Times New Roman" w:cs="Times New Roman"/>
                <w:sz w:val="22"/>
                <w:szCs w:val="22"/>
                <w:vertAlign w:val="superscript"/>
                <w:lang w:eastAsia="zh-CN"/>
              </w:rPr>
              <w:footnoteReference w:id="45"/>
            </w:r>
            <w:r w:rsidRPr="00D90C85">
              <w:rPr>
                <w:rFonts w:ascii="SimSun" w:eastAsia="SimSun" w:hAnsi="SimSun" w:cs="SimSun" w:hint="eastAsia"/>
                <w:sz w:val="22"/>
                <w:szCs w:val="22"/>
                <w:lang w:eastAsia="zh-CN"/>
              </w:rPr>
              <w:t>缔约方针对被视为改性活生物体的合成生物学应用，采取《议定书》能力建设行动计划长期目</w:t>
            </w:r>
            <w:r w:rsidRPr="00D90C85">
              <w:rPr>
                <w:rFonts w:ascii="Times New Roman" w:eastAsia="SimSun" w:hAnsi="Times New Roman" w:cs="Times New Roman"/>
                <w:sz w:val="22"/>
                <w:szCs w:val="22"/>
                <w:lang w:eastAsia="zh-CN"/>
              </w:rPr>
              <w:t>标</w:t>
            </w:r>
            <w:r w:rsidRPr="00D90C85">
              <w:rPr>
                <w:rFonts w:ascii="Times New Roman" w:eastAsia="SimSun" w:hAnsi="Times New Roman" w:cs="Times New Roman"/>
                <w:sz w:val="22"/>
                <w:szCs w:val="22"/>
                <w:lang w:eastAsia="zh-CN"/>
              </w:rPr>
              <w:t>A.5</w:t>
            </w:r>
            <w:r w:rsidRPr="00D90C85">
              <w:rPr>
                <w:rFonts w:ascii="Times New Roman" w:eastAsia="SimSun" w:hAnsi="Times New Roman" w:cs="Times New Roman"/>
                <w:sz w:val="22"/>
                <w:szCs w:val="22"/>
                <w:lang w:eastAsia="zh-CN"/>
              </w:rPr>
              <w:t>和</w:t>
            </w:r>
            <w:r w:rsidRPr="00D90C85">
              <w:rPr>
                <w:rFonts w:ascii="Times New Roman" w:eastAsia="SimSun" w:hAnsi="Times New Roman" w:cs="Times New Roman"/>
                <w:sz w:val="22"/>
                <w:szCs w:val="22"/>
                <w:lang w:eastAsia="zh-CN"/>
              </w:rPr>
              <w:t>A.9</w:t>
            </w:r>
            <w:r w:rsidRPr="00D90C85">
              <w:rPr>
                <w:rFonts w:ascii="SimSun" w:eastAsia="SimSun" w:hAnsi="SimSun" w:cs="SimSun" w:hint="eastAsia"/>
                <w:sz w:val="22"/>
                <w:szCs w:val="22"/>
                <w:lang w:eastAsia="zh-CN"/>
              </w:rPr>
              <w:t>下</w:t>
            </w:r>
            <w:r w:rsidRPr="00D90C85">
              <w:rPr>
                <w:rFonts w:ascii="Times New Roman" w:hAnsi="Times New Roman" w:cs="Times New Roman"/>
                <w:sz w:val="22"/>
                <w:szCs w:val="22"/>
                <w:vertAlign w:val="superscript"/>
                <w:lang w:eastAsia="zh-CN"/>
              </w:rPr>
              <w:footnoteReference w:id="46"/>
            </w:r>
            <w:r w:rsidRPr="00D90C85">
              <w:rPr>
                <w:rFonts w:ascii="SimSun" w:eastAsia="SimSun" w:hAnsi="SimSun" w:cs="SimSun" w:hint="eastAsia"/>
                <w:sz w:val="22"/>
                <w:szCs w:val="22"/>
                <w:lang w:eastAsia="zh-CN"/>
              </w:rPr>
              <w:t>的相关行动；]</w:t>
            </w:r>
          </w:p>
          <w:p w14:paraId="1CBAA5F8" w14:textId="77777777" w:rsidR="00884597" w:rsidRPr="00D90C85" w:rsidRDefault="00884597" w:rsidP="00C612EB">
            <w:pPr>
              <w:ind w:left="461" w:hanging="450"/>
              <w:contextualSpacing/>
              <w:rPr>
                <w:rFonts w:ascii="SimSun" w:eastAsia="SimSun" w:hAnsi="SimSun" w:cs="SimSun"/>
                <w:sz w:val="22"/>
                <w:szCs w:val="22"/>
                <w:lang w:eastAsia="zh-CN"/>
              </w:rPr>
            </w:pPr>
            <w:r w:rsidRPr="00D90C85">
              <w:rPr>
                <w:rFonts w:ascii="Times New Roman" w:eastAsia="SimSun" w:hAnsi="Times New Roman" w:cs="Times New Roman"/>
                <w:sz w:val="22"/>
                <w:szCs w:val="22"/>
                <w:lang w:eastAsia="zh-CN"/>
              </w:rPr>
              <w:t>[(b)</w:t>
            </w:r>
            <w:r w:rsidRPr="00D90C85">
              <w:rPr>
                <w:rFonts w:ascii="Times New Roman" w:eastAsia="SimSun" w:hAnsi="Times New Roman" w:cs="Times New Roman"/>
                <w:sz w:val="22"/>
                <w:szCs w:val="22"/>
                <w:lang w:eastAsia="zh-CN"/>
              </w:rPr>
              <w:tab/>
            </w:r>
            <w:r w:rsidRPr="00D90C85">
              <w:rPr>
                <w:rFonts w:ascii="SimSun" w:eastAsia="SimSun" w:hAnsi="SimSun" w:cs="SimSun" w:hint="eastAsia"/>
                <w:sz w:val="22"/>
                <w:szCs w:val="22"/>
                <w:lang w:eastAsia="zh-CN"/>
              </w:rPr>
              <w:t>根据《公约》第</w:t>
            </w:r>
            <w:r w:rsidRPr="00D90C85">
              <w:rPr>
                <w:rFonts w:ascii="SimSun" w:eastAsia="SimSun" w:hAnsi="SimSun" w:cs="SimSun"/>
                <w:sz w:val="22"/>
                <w:szCs w:val="22"/>
                <w:lang w:eastAsia="zh-CN"/>
              </w:rPr>
              <w:t>14</w:t>
            </w:r>
            <w:r w:rsidRPr="00D90C85">
              <w:rPr>
                <w:rFonts w:ascii="SimSun" w:eastAsia="SimSun" w:hAnsi="SimSun" w:cs="SimSun" w:hint="eastAsia"/>
                <w:sz w:val="22"/>
                <w:szCs w:val="22"/>
                <w:lang w:eastAsia="zh-CN"/>
              </w:rPr>
              <w:t>条，酌情[引入、</w:t>
            </w:r>
            <w:proofErr w:type="gramStart"/>
            <w:r w:rsidRPr="00D90C85">
              <w:rPr>
                <w:rFonts w:ascii="SimSun" w:eastAsia="SimSun" w:hAnsi="SimSun" w:cs="SimSun" w:hint="eastAsia"/>
                <w:sz w:val="22"/>
                <w:szCs w:val="22"/>
                <w:lang w:eastAsia="zh-CN"/>
              </w:rPr>
              <w:t>使用或]加强现有国家和国际程序</w:t>
            </w:r>
            <w:proofErr w:type="gramEnd"/>
            <w:r w:rsidRPr="00D90C85">
              <w:rPr>
                <w:rFonts w:ascii="SimSun" w:eastAsia="SimSun" w:hAnsi="SimSun" w:cs="SimSun" w:hint="eastAsia"/>
                <w:sz w:val="22"/>
                <w:szCs w:val="22"/>
                <w:lang w:eastAsia="zh-CN"/>
              </w:rPr>
              <w:t>，对可能对生物多样性产生重大不利影响的合成生物学成分、生物体和产品进行环境影响评估，同时避免产生重复监管流程；]</w:t>
            </w:r>
          </w:p>
          <w:p w14:paraId="3F7DE413" w14:textId="77777777" w:rsidR="00884597" w:rsidRPr="00D90C85" w:rsidRDefault="00884597" w:rsidP="00C612EB">
            <w:pPr>
              <w:ind w:left="461" w:hanging="450"/>
              <w:contextualSpacing/>
              <w:rPr>
                <w:rFonts w:ascii="SimSun" w:eastAsia="SimSun" w:hAnsi="SimSun" w:cs="SimSun"/>
                <w:sz w:val="22"/>
                <w:szCs w:val="22"/>
                <w:lang w:eastAsia="zh-CN"/>
              </w:rPr>
            </w:pPr>
            <w:r w:rsidRPr="00D90C85">
              <w:rPr>
                <w:rFonts w:ascii="Times New Roman" w:eastAsia="SimSun" w:hAnsi="Times New Roman" w:cs="Times New Roman"/>
                <w:sz w:val="22"/>
                <w:szCs w:val="22"/>
                <w:lang w:eastAsia="zh-CN"/>
              </w:rPr>
              <w:t>(c)</w:t>
            </w:r>
            <w:r w:rsidRPr="00D90C85">
              <w:rPr>
                <w:rFonts w:ascii="Times New Roman" w:eastAsia="SimSun" w:hAnsi="Times New Roman" w:cs="Times New Roman"/>
                <w:sz w:val="22"/>
                <w:szCs w:val="22"/>
                <w:lang w:eastAsia="zh-CN"/>
              </w:rPr>
              <w:tab/>
            </w:r>
            <w:r w:rsidRPr="00D90C85">
              <w:rPr>
                <w:rFonts w:ascii="SimSun" w:eastAsia="SimSun" w:hAnsi="SimSun" w:cs="SimSun"/>
                <w:sz w:val="22"/>
                <w:szCs w:val="22"/>
                <w:lang w:eastAsia="zh-CN"/>
              </w:rPr>
              <w:t>确保公众</w:t>
            </w:r>
            <w:r w:rsidRPr="00D90C85">
              <w:rPr>
                <w:rFonts w:ascii="SimSun" w:eastAsia="SimSun" w:hAnsi="SimSun" w:cs="SimSun" w:hint="eastAsia"/>
                <w:sz w:val="22"/>
                <w:szCs w:val="22"/>
                <w:lang w:eastAsia="zh-CN"/>
              </w:rPr>
              <w:t>的</w:t>
            </w:r>
            <w:r w:rsidRPr="00D90C85">
              <w:rPr>
                <w:rFonts w:ascii="SimSun" w:eastAsia="SimSun" w:hAnsi="SimSun" w:cs="SimSun"/>
                <w:sz w:val="22"/>
                <w:szCs w:val="22"/>
                <w:lang w:eastAsia="zh-CN"/>
              </w:rPr>
              <w:t>参与</w:t>
            </w:r>
            <w:r w:rsidRPr="00D90C85">
              <w:rPr>
                <w:rFonts w:ascii="SimSun" w:eastAsia="SimSun" w:hAnsi="SimSun" w:cs="SimSun" w:hint="eastAsia"/>
                <w:sz w:val="22"/>
                <w:szCs w:val="22"/>
                <w:lang w:eastAsia="zh-CN"/>
              </w:rPr>
              <w:t>，确保</w:t>
            </w:r>
            <w:r w:rsidRPr="00D90C85">
              <w:rPr>
                <w:rFonts w:ascii="SimSun" w:eastAsia="SimSun" w:hAnsi="SimSun" w:cs="SimSun"/>
                <w:sz w:val="22"/>
                <w:szCs w:val="22"/>
                <w:lang w:eastAsia="zh-CN"/>
              </w:rPr>
              <w:t>土著人民和</w:t>
            </w:r>
            <w:r w:rsidRPr="00D90C85">
              <w:rPr>
                <w:rFonts w:ascii="SimSun" w:eastAsia="SimSun" w:hAnsi="SimSun" w:cs="SimSun" w:hint="eastAsia"/>
                <w:sz w:val="22"/>
                <w:szCs w:val="22"/>
                <w:lang w:eastAsia="zh-CN"/>
              </w:rPr>
              <w:t>地方</w:t>
            </w:r>
            <w:r w:rsidRPr="00D90C85">
              <w:rPr>
                <w:rFonts w:ascii="SimSun" w:eastAsia="SimSun" w:hAnsi="SimSun" w:cs="SimSun"/>
                <w:sz w:val="22"/>
                <w:szCs w:val="22"/>
                <w:lang w:eastAsia="zh-CN"/>
              </w:rPr>
              <w:t>社区、妇女、青年</w:t>
            </w:r>
            <w:r w:rsidRPr="00D90C85">
              <w:rPr>
                <w:rFonts w:ascii="SimSun" w:eastAsia="SimSun" w:hAnsi="SimSun" w:cs="SimSun" w:hint="eastAsia"/>
                <w:sz w:val="22"/>
                <w:szCs w:val="22"/>
                <w:lang w:eastAsia="zh-CN"/>
              </w:rPr>
              <w:t>、学术界</w:t>
            </w:r>
            <w:r w:rsidRPr="00D90C85">
              <w:rPr>
                <w:rFonts w:ascii="SimSun" w:eastAsia="SimSun" w:hAnsi="SimSun" w:cs="SimSun"/>
                <w:sz w:val="22"/>
                <w:szCs w:val="22"/>
                <w:lang w:eastAsia="zh-CN"/>
              </w:rPr>
              <w:t>和其他</w:t>
            </w:r>
            <w:r w:rsidRPr="00D90C85">
              <w:rPr>
                <w:rFonts w:ascii="SimSun" w:eastAsia="SimSun" w:hAnsi="SimSun" w:cs="SimSun" w:hint="eastAsia"/>
                <w:sz w:val="22"/>
                <w:szCs w:val="22"/>
                <w:lang w:eastAsia="zh-CN"/>
              </w:rPr>
              <w:t>利益攸关方</w:t>
            </w:r>
            <w:r w:rsidRPr="00D90C85">
              <w:rPr>
                <w:rFonts w:ascii="SimSun" w:eastAsia="SimSun" w:hAnsi="SimSun" w:cs="SimSun"/>
                <w:sz w:val="22"/>
                <w:szCs w:val="22"/>
                <w:lang w:eastAsia="zh-CN"/>
              </w:rPr>
              <w:t>等</w:t>
            </w:r>
            <w:r w:rsidRPr="00D90C85">
              <w:rPr>
                <w:rFonts w:ascii="SimSun" w:eastAsia="SimSun" w:hAnsi="SimSun" w:cs="SimSun" w:hint="eastAsia"/>
                <w:sz w:val="22"/>
                <w:szCs w:val="22"/>
                <w:lang w:eastAsia="zh-CN"/>
              </w:rPr>
              <w:t>方面的</w:t>
            </w:r>
            <w:r w:rsidRPr="00D90C85">
              <w:rPr>
                <w:rFonts w:ascii="SimSun" w:eastAsia="SimSun" w:hAnsi="SimSun" w:cs="SimSun"/>
                <w:sz w:val="22"/>
                <w:szCs w:val="22"/>
                <w:lang w:eastAsia="zh-CN"/>
              </w:rPr>
              <w:t>各</w:t>
            </w:r>
            <w:r w:rsidRPr="00D90C85">
              <w:rPr>
                <w:rFonts w:ascii="SimSun" w:eastAsia="SimSun" w:hAnsi="SimSun" w:cs="SimSun" w:hint="eastAsia"/>
                <w:sz w:val="22"/>
                <w:szCs w:val="22"/>
                <w:lang w:eastAsia="zh-CN"/>
              </w:rPr>
              <w:t>类</w:t>
            </w:r>
            <w:r w:rsidRPr="00D90C85">
              <w:rPr>
                <w:rFonts w:ascii="SimSun" w:eastAsia="SimSun" w:hAnsi="SimSun" w:cs="SimSun"/>
                <w:sz w:val="22"/>
                <w:szCs w:val="22"/>
                <w:lang w:eastAsia="zh-CN"/>
              </w:rPr>
              <w:t>专家</w:t>
            </w:r>
            <w:r w:rsidRPr="00D90C85">
              <w:rPr>
                <w:rFonts w:ascii="SimSun" w:eastAsia="SimSun" w:hAnsi="SimSun" w:cs="SimSun" w:hint="eastAsia"/>
                <w:sz w:val="22"/>
                <w:szCs w:val="22"/>
                <w:lang w:eastAsia="zh-CN"/>
              </w:rPr>
              <w:t>都能够参与进来</w:t>
            </w:r>
            <w:r w:rsidRPr="00D90C85">
              <w:rPr>
                <w:rFonts w:ascii="SimSun" w:eastAsia="SimSun" w:hAnsi="SimSun" w:cs="SimSun"/>
                <w:sz w:val="22"/>
                <w:szCs w:val="22"/>
                <w:lang w:eastAsia="zh-CN"/>
              </w:rPr>
              <w:t>，</w:t>
            </w:r>
            <w:r w:rsidRPr="00D90C85">
              <w:rPr>
                <w:rFonts w:ascii="SimSun" w:eastAsia="SimSun" w:hAnsi="SimSun" w:cs="SimSun" w:hint="eastAsia"/>
                <w:sz w:val="22"/>
                <w:szCs w:val="22"/>
                <w:lang w:eastAsia="zh-CN"/>
              </w:rPr>
              <w:t>评估</w:t>
            </w:r>
            <w:r w:rsidRPr="00D90C85">
              <w:rPr>
                <w:rFonts w:ascii="SimSun" w:eastAsia="SimSun" w:hAnsi="SimSun" w:cs="SimSun"/>
                <w:sz w:val="22"/>
                <w:szCs w:val="22"/>
                <w:lang w:eastAsia="zh-CN"/>
              </w:rPr>
              <w:t>合成生物学应用</w:t>
            </w:r>
            <w:r w:rsidRPr="00D90C85">
              <w:rPr>
                <w:rFonts w:ascii="SimSun" w:eastAsia="SimSun" w:hAnsi="SimSun" w:cs="SimSun" w:hint="eastAsia"/>
                <w:sz w:val="22"/>
                <w:szCs w:val="22"/>
                <w:lang w:eastAsia="zh-CN"/>
              </w:rPr>
              <w:t>；</w:t>
            </w:r>
          </w:p>
          <w:p w14:paraId="5BA38398" w14:textId="77777777" w:rsidR="00884597" w:rsidRPr="00D90C85" w:rsidRDefault="00884597" w:rsidP="00C612EB">
            <w:pPr>
              <w:ind w:left="461" w:hanging="450"/>
              <w:contextualSpacing/>
              <w:rPr>
                <w:rFonts w:ascii="SimSun" w:eastAsia="SimSun" w:hAnsi="SimSun" w:cs="SimSun"/>
                <w:sz w:val="22"/>
                <w:szCs w:val="22"/>
                <w:lang w:eastAsia="zh-CN"/>
              </w:rPr>
            </w:pPr>
            <w:r w:rsidRPr="00D90C85">
              <w:rPr>
                <w:rFonts w:ascii="Times New Roman" w:eastAsia="SimSun" w:hAnsi="Times New Roman" w:cs="Times New Roman"/>
                <w:sz w:val="22"/>
                <w:szCs w:val="22"/>
                <w:lang w:eastAsia="zh-CN"/>
              </w:rPr>
              <w:lastRenderedPageBreak/>
              <w:t>(d)</w:t>
            </w:r>
            <w:r w:rsidRPr="00D90C85">
              <w:rPr>
                <w:rFonts w:ascii="Times New Roman" w:eastAsia="SimSun" w:hAnsi="Times New Roman" w:cs="Times New Roman"/>
                <w:sz w:val="22"/>
                <w:szCs w:val="22"/>
                <w:lang w:eastAsia="zh-CN"/>
              </w:rPr>
              <w:tab/>
            </w:r>
            <w:r w:rsidRPr="00D90C85">
              <w:rPr>
                <w:rFonts w:ascii="SimSun" w:eastAsia="SimSun" w:hAnsi="SimSun" w:cs="SimSun"/>
                <w:sz w:val="22"/>
                <w:szCs w:val="22"/>
                <w:lang w:eastAsia="zh-CN"/>
              </w:rPr>
              <w:t>资助和加强研究</w:t>
            </w:r>
            <w:r w:rsidRPr="00D90C85">
              <w:rPr>
                <w:rFonts w:ascii="SimSun" w:eastAsia="SimSun" w:hAnsi="SimSun" w:cs="SimSun" w:hint="eastAsia"/>
                <w:sz w:val="22"/>
                <w:szCs w:val="22"/>
                <w:lang w:eastAsia="zh-CN"/>
              </w:rPr>
              <w:t>方案</w:t>
            </w:r>
            <w:r w:rsidRPr="00D90C85">
              <w:rPr>
                <w:rFonts w:ascii="SimSun" w:eastAsia="SimSun" w:hAnsi="SimSun" w:cs="SimSun"/>
                <w:sz w:val="22"/>
                <w:szCs w:val="22"/>
                <w:lang w:eastAsia="zh-CN"/>
              </w:rPr>
              <w:t>，以提高对合成生物学潜在</w:t>
            </w:r>
            <w:r w:rsidRPr="00D90C85">
              <w:rPr>
                <w:rFonts w:ascii="SimSun" w:eastAsia="SimSun" w:hAnsi="SimSun" w:cs="SimSun" w:hint="eastAsia"/>
                <w:sz w:val="22"/>
                <w:szCs w:val="22"/>
                <w:lang w:eastAsia="zh-CN"/>
              </w:rPr>
              <w:t>积极影响</w:t>
            </w:r>
            <w:r w:rsidRPr="00D90C85">
              <w:rPr>
                <w:rFonts w:ascii="SimSun" w:eastAsia="SimSun" w:hAnsi="SimSun" w:cs="SimSun"/>
                <w:sz w:val="22"/>
                <w:szCs w:val="22"/>
                <w:lang w:eastAsia="zh-CN"/>
              </w:rPr>
              <w:t>和潜在</w:t>
            </w:r>
            <w:r w:rsidRPr="00D90C85">
              <w:rPr>
                <w:rFonts w:ascii="SimSun" w:eastAsia="SimSun" w:hAnsi="SimSun" w:cs="SimSun" w:hint="eastAsia"/>
                <w:sz w:val="22"/>
                <w:szCs w:val="22"/>
                <w:lang w:eastAsia="zh-CN"/>
              </w:rPr>
              <w:t>消极</w:t>
            </w:r>
            <w:r w:rsidRPr="00D90C85">
              <w:rPr>
                <w:rFonts w:ascii="SimSun" w:eastAsia="SimSun" w:hAnsi="SimSun" w:cs="SimSun"/>
                <w:sz w:val="22"/>
                <w:szCs w:val="22"/>
                <w:lang w:eastAsia="zh-CN"/>
              </w:rPr>
              <w:t>影响的评估和监测能力</w:t>
            </w:r>
            <w:r w:rsidRPr="00D90C85">
              <w:rPr>
                <w:rFonts w:ascii="SimSun" w:eastAsia="SimSun" w:hAnsi="SimSun" w:cs="SimSun" w:hint="eastAsia"/>
                <w:sz w:val="22"/>
                <w:szCs w:val="22"/>
                <w:lang w:eastAsia="zh-CN"/>
              </w:rPr>
              <w:t>；</w:t>
            </w:r>
          </w:p>
          <w:p w14:paraId="2AFC3E21" w14:textId="77777777" w:rsidR="00884597" w:rsidRPr="00D90C85" w:rsidRDefault="00884597" w:rsidP="00C612EB">
            <w:pPr>
              <w:ind w:left="461" w:hanging="450"/>
              <w:contextualSpacing/>
              <w:rPr>
                <w:rFonts w:ascii="SimSun" w:eastAsia="SimSun" w:hAnsi="SimSun" w:cs="SimSun"/>
                <w:sz w:val="22"/>
                <w:szCs w:val="22"/>
                <w:lang w:eastAsia="zh-CN"/>
              </w:rPr>
            </w:pPr>
            <w:r w:rsidRPr="00D90C85">
              <w:rPr>
                <w:rFonts w:ascii="Times New Roman" w:eastAsia="SimSun" w:hAnsi="Times New Roman" w:cs="Times New Roman"/>
                <w:sz w:val="22"/>
                <w:szCs w:val="22"/>
                <w:lang w:eastAsia="zh-CN"/>
              </w:rPr>
              <w:t>[(e)</w:t>
            </w:r>
            <w:r w:rsidRPr="00D90C85">
              <w:rPr>
                <w:rFonts w:ascii="Times New Roman" w:eastAsia="SimSun" w:hAnsi="Times New Roman" w:cs="Times New Roman"/>
                <w:sz w:val="22"/>
                <w:szCs w:val="22"/>
                <w:lang w:eastAsia="zh-CN"/>
              </w:rPr>
              <w:tab/>
            </w:r>
            <w:r w:rsidRPr="00D90C85">
              <w:rPr>
                <w:rFonts w:ascii="SimSun" w:eastAsia="SimSun" w:hAnsi="SimSun" w:cs="SimSun"/>
                <w:sz w:val="22"/>
                <w:szCs w:val="22"/>
                <w:lang w:eastAsia="zh-CN"/>
              </w:rPr>
              <w:t>进行广泛</w:t>
            </w:r>
            <w:r w:rsidRPr="00D90C85">
              <w:rPr>
                <w:rFonts w:ascii="SimSun" w:eastAsia="SimSun" w:hAnsi="SimSun" w:cs="SimSun" w:hint="eastAsia"/>
                <w:sz w:val="22"/>
                <w:szCs w:val="22"/>
                <w:lang w:eastAsia="zh-CN"/>
              </w:rPr>
              <w:t>和</w:t>
            </w:r>
            <w:r w:rsidRPr="00D90C85">
              <w:rPr>
                <w:rFonts w:ascii="SimSun" w:eastAsia="SimSun" w:hAnsi="SimSun" w:cs="SimSun"/>
                <w:sz w:val="22"/>
                <w:szCs w:val="22"/>
                <w:lang w:eastAsia="zh-CN"/>
              </w:rPr>
              <w:t>定期的</w:t>
            </w:r>
            <w:r w:rsidRPr="00D90C85">
              <w:rPr>
                <w:rFonts w:ascii="SimSun" w:eastAsia="SimSun" w:hAnsi="SimSun" w:cs="SimSun" w:hint="eastAsia"/>
                <w:sz w:val="22"/>
                <w:szCs w:val="22"/>
                <w:lang w:eastAsia="zh-CN"/>
              </w:rPr>
              <w:t>前景</w:t>
            </w:r>
            <w:r w:rsidRPr="00D90C85">
              <w:rPr>
                <w:rFonts w:ascii="SimSun" w:eastAsia="SimSun" w:hAnsi="SimSun" w:cs="SimSun"/>
                <w:sz w:val="22"/>
                <w:szCs w:val="22"/>
                <w:lang w:eastAsia="zh-CN"/>
              </w:rPr>
              <w:t>扫描</w:t>
            </w:r>
            <w:r w:rsidRPr="00D90C85">
              <w:rPr>
                <w:rFonts w:ascii="SimSun" w:eastAsia="SimSun" w:hAnsi="SimSun" w:cs="SimSun" w:hint="eastAsia"/>
                <w:sz w:val="22"/>
                <w:szCs w:val="22"/>
                <w:lang w:eastAsia="zh-CN"/>
              </w:rPr>
              <w:t>、评估</w:t>
            </w:r>
            <w:r w:rsidRPr="00D90C85">
              <w:rPr>
                <w:rFonts w:ascii="SimSun" w:eastAsia="SimSun" w:hAnsi="SimSun" w:cs="SimSun"/>
                <w:sz w:val="22"/>
                <w:szCs w:val="22"/>
                <w:lang w:eastAsia="zh-CN"/>
              </w:rPr>
              <w:t>和监测，以确定合成生物学</w:t>
            </w:r>
            <w:r w:rsidRPr="00D90C85">
              <w:rPr>
                <w:rFonts w:ascii="SimSun" w:eastAsia="SimSun" w:hAnsi="SimSun" w:cs="SimSun" w:hint="eastAsia"/>
                <w:sz w:val="22"/>
                <w:szCs w:val="22"/>
                <w:lang w:eastAsia="zh-CN"/>
              </w:rPr>
              <w:t>的</w:t>
            </w:r>
            <w:r w:rsidRPr="00D90C85">
              <w:rPr>
                <w:rFonts w:ascii="SimSun" w:eastAsia="SimSun" w:hAnsi="SimSun" w:cs="SimSun"/>
                <w:sz w:val="22"/>
                <w:szCs w:val="22"/>
                <w:lang w:eastAsia="zh-CN"/>
              </w:rPr>
              <w:t>最新进展</w:t>
            </w:r>
            <w:r w:rsidRPr="00D90C85">
              <w:rPr>
                <w:rFonts w:ascii="SimSun" w:eastAsia="SimSun" w:hAnsi="SimSun" w:cs="SimSun" w:hint="eastAsia"/>
                <w:sz w:val="22"/>
                <w:szCs w:val="22"/>
                <w:lang w:eastAsia="zh-CN"/>
              </w:rPr>
              <w:t>以及</w:t>
            </w:r>
            <w:r w:rsidRPr="00D90C85">
              <w:rPr>
                <w:rFonts w:ascii="SimSun" w:eastAsia="SimSun" w:hAnsi="SimSun" w:cs="SimSun"/>
                <w:sz w:val="22"/>
                <w:szCs w:val="22"/>
                <w:lang w:eastAsia="zh-CN"/>
              </w:rPr>
              <w:t>对《公约》</w:t>
            </w:r>
            <w:r w:rsidRPr="00D90C85">
              <w:rPr>
                <w:rFonts w:ascii="SimSun" w:eastAsia="SimSun" w:hAnsi="SimSun" w:cs="SimSun" w:hint="eastAsia"/>
                <w:sz w:val="22"/>
                <w:szCs w:val="22"/>
                <w:lang w:eastAsia="zh-CN"/>
              </w:rPr>
              <w:t>各项</w:t>
            </w:r>
            <w:r w:rsidRPr="00D90C85">
              <w:rPr>
                <w:rFonts w:ascii="SimSun" w:eastAsia="SimSun" w:hAnsi="SimSun" w:cs="SimSun"/>
                <w:sz w:val="22"/>
                <w:szCs w:val="22"/>
                <w:lang w:eastAsia="zh-CN"/>
              </w:rPr>
              <w:t>目标可能产生</w:t>
            </w:r>
            <w:r w:rsidRPr="00D90C85">
              <w:rPr>
                <w:rFonts w:ascii="SimSun" w:eastAsia="SimSun" w:hAnsi="SimSun" w:cs="SimSun" w:hint="eastAsia"/>
                <w:sz w:val="22"/>
                <w:szCs w:val="22"/>
                <w:lang w:eastAsia="zh-CN"/>
              </w:rPr>
              <w:t>哪些潜在</w:t>
            </w:r>
            <w:r w:rsidRPr="00D90C85">
              <w:rPr>
                <w:rFonts w:ascii="SimSun" w:eastAsia="SimSun" w:hAnsi="SimSun" w:cs="SimSun"/>
                <w:sz w:val="22"/>
                <w:szCs w:val="22"/>
                <w:lang w:eastAsia="zh-CN"/>
              </w:rPr>
              <w:t>积极</w:t>
            </w:r>
            <w:r w:rsidRPr="00D90C85">
              <w:rPr>
                <w:rFonts w:ascii="SimSun" w:eastAsia="SimSun" w:hAnsi="SimSun" w:cs="SimSun" w:hint="eastAsia"/>
                <w:sz w:val="22"/>
                <w:szCs w:val="22"/>
                <w:lang w:eastAsia="zh-CN"/>
              </w:rPr>
              <w:t>影响</w:t>
            </w:r>
            <w:r w:rsidRPr="00D90C85">
              <w:rPr>
                <w:rFonts w:ascii="SimSun" w:eastAsia="SimSun" w:hAnsi="SimSun" w:cs="SimSun"/>
                <w:sz w:val="22"/>
                <w:szCs w:val="22"/>
                <w:lang w:eastAsia="zh-CN"/>
              </w:rPr>
              <w:t>和潜在</w:t>
            </w:r>
            <w:r w:rsidRPr="00D90C85">
              <w:rPr>
                <w:rFonts w:ascii="SimSun" w:eastAsia="SimSun" w:hAnsi="SimSun" w:cs="SimSun" w:hint="eastAsia"/>
                <w:sz w:val="22"/>
                <w:szCs w:val="22"/>
                <w:lang w:eastAsia="zh-CN"/>
              </w:rPr>
              <w:t>消极</w:t>
            </w:r>
            <w:r w:rsidRPr="00D90C85">
              <w:rPr>
                <w:rFonts w:ascii="SimSun" w:eastAsia="SimSun" w:hAnsi="SimSun" w:cs="SimSun"/>
                <w:sz w:val="22"/>
                <w:szCs w:val="22"/>
                <w:lang w:eastAsia="zh-CN"/>
              </w:rPr>
              <w:t>影响</w:t>
            </w:r>
            <w:r w:rsidRPr="00D90C85">
              <w:rPr>
                <w:rFonts w:ascii="SimSun" w:eastAsia="SimSun" w:hAnsi="SimSun" w:cs="SimSun" w:hint="eastAsia"/>
                <w:sz w:val="22"/>
                <w:szCs w:val="22"/>
                <w:lang w:eastAsia="zh-CN"/>
              </w:rPr>
              <w:t>；]</w:t>
            </w:r>
          </w:p>
          <w:p w14:paraId="29E83EA6" w14:textId="77777777" w:rsidR="00884597" w:rsidRPr="00D90C85" w:rsidRDefault="00884597" w:rsidP="00C612EB">
            <w:pPr>
              <w:ind w:left="461" w:hanging="450"/>
              <w:contextualSpacing/>
              <w:rPr>
                <w:rFonts w:ascii="SimSun" w:eastAsia="SimSun" w:hAnsi="SimSun" w:cs="SimSun"/>
                <w:sz w:val="22"/>
                <w:szCs w:val="22"/>
                <w:lang w:eastAsia="zh-CN"/>
              </w:rPr>
            </w:pPr>
            <w:r w:rsidRPr="00D90C85">
              <w:rPr>
                <w:rFonts w:ascii="Times New Roman" w:eastAsia="SimSun" w:hAnsi="Times New Roman" w:cs="Times New Roman"/>
                <w:sz w:val="22"/>
                <w:szCs w:val="22"/>
                <w:lang w:eastAsia="zh-CN"/>
              </w:rPr>
              <w:t>[(f)</w:t>
            </w:r>
            <w:r w:rsidRPr="00D90C85">
              <w:rPr>
                <w:rFonts w:ascii="Times New Roman" w:eastAsia="SimSun" w:hAnsi="Times New Roman" w:cs="Times New Roman"/>
                <w:sz w:val="22"/>
                <w:szCs w:val="22"/>
                <w:lang w:eastAsia="zh-CN"/>
              </w:rPr>
              <w:tab/>
            </w:r>
            <w:r w:rsidRPr="00D90C85">
              <w:rPr>
                <w:rFonts w:ascii="SimSun" w:eastAsia="SimSun" w:hAnsi="SimSun" w:cs="SimSun"/>
                <w:sz w:val="22"/>
                <w:szCs w:val="22"/>
                <w:lang w:eastAsia="zh-CN"/>
              </w:rPr>
              <w:t>开发</w:t>
            </w:r>
            <w:r w:rsidRPr="00D90C85">
              <w:rPr>
                <w:rFonts w:ascii="SimSun" w:eastAsia="SimSun" w:hAnsi="SimSun" w:cs="SimSun" w:hint="eastAsia"/>
                <w:sz w:val="22"/>
                <w:szCs w:val="22"/>
                <w:lang w:eastAsia="zh-CN"/>
              </w:rPr>
              <w:t>各种</w:t>
            </w:r>
            <w:r w:rsidRPr="00D90C85">
              <w:rPr>
                <w:rFonts w:ascii="SimSun" w:eastAsia="SimSun" w:hAnsi="SimSun" w:cs="SimSun"/>
                <w:sz w:val="22"/>
                <w:szCs w:val="22"/>
                <w:lang w:eastAsia="zh-CN"/>
              </w:rPr>
              <w:t>工具</w:t>
            </w:r>
            <w:r w:rsidRPr="00D90C85">
              <w:rPr>
                <w:rFonts w:ascii="SimSun" w:eastAsia="SimSun" w:hAnsi="SimSun" w:cs="SimSun" w:hint="eastAsia"/>
                <w:sz w:val="22"/>
                <w:szCs w:val="22"/>
                <w:lang w:eastAsia="zh-CN"/>
              </w:rPr>
              <w:t>和方法，以</w:t>
            </w:r>
            <w:r w:rsidRPr="00D90C85">
              <w:rPr>
                <w:rFonts w:ascii="SimSun" w:eastAsia="SimSun" w:hAnsi="SimSun" w:cs="SimSun"/>
                <w:sz w:val="22"/>
                <w:szCs w:val="22"/>
                <w:lang w:eastAsia="zh-CN"/>
              </w:rPr>
              <w:t>评估合成生物学对《公约》和《</w:t>
            </w:r>
            <w:r w:rsidRPr="00D90C85">
              <w:rPr>
                <w:rFonts w:ascii="SimSun" w:eastAsia="SimSun" w:hAnsi="SimSun" w:cs="SimSun" w:hint="eastAsia"/>
                <w:sz w:val="22"/>
                <w:szCs w:val="22"/>
                <w:lang w:eastAsia="zh-CN"/>
              </w:rPr>
              <w:t>昆蒙框架</w:t>
            </w:r>
            <w:r w:rsidRPr="00D90C85">
              <w:rPr>
                <w:rFonts w:ascii="SimSun" w:eastAsia="SimSun" w:hAnsi="SimSun" w:cs="SimSun"/>
                <w:sz w:val="22"/>
                <w:szCs w:val="22"/>
                <w:lang w:eastAsia="zh-CN"/>
              </w:rPr>
              <w:t>》目标的潜在积极</w:t>
            </w:r>
            <w:r w:rsidRPr="00D90C85">
              <w:rPr>
                <w:rFonts w:ascii="SimSun" w:eastAsia="SimSun" w:hAnsi="SimSun" w:cs="SimSun" w:hint="eastAsia"/>
                <w:sz w:val="22"/>
                <w:szCs w:val="22"/>
                <w:lang w:eastAsia="zh-CN"/>
              </w:rPr>
              <w:t>影响</w:t>
            </w:r>
            <w:r w:rsidRPr="00D90C85">
              <w:rPr>
                <w:rFonts w:ascii="SimSun" w:eastAsia="SimSun" w:hAnsi="SimSun" w:cs="SimSun"/>
                <w:sz w:val="22"/>
                <w:szCs w:val="22"/>
                <w:lang w:eastAsia="zh-CN"/>
              </w:rPr>
              <w:t>和潜在</w:t>
            </w:r>
            <w:r w:rsidRPr="00D90C85">
              <w:rPr>
                <w:rFonts w:ascii="SimSun" w:eastAsia="SimSun" w:hAnsi="SimSun" w:cs="SimSun" w:hint="eastAsia"/>
                <w:sz w:val="22"/>
                <w:szCs w:val="22"/>
                <w:lang w:eastAsia="zh-CN"/>
              </w:rPr>
              <w:t>消极</w:t>
            </w:r>
            <w:r w:rsidRPr="00D90C85">
              <w:rPr>
                <w:rFonts w:ascii="SimSun" w:eastAsia="SimSun" w:hAnsi="SimSun" w:cs="SimSun"/>
                <w:sz w:val="22"/>
                <w:szCs w:val="22"/>
                <w:lang w:eastAsia="zh-CN"/>
              </w:rPr>
              <w:t>影响</w:t>
            </w:r>
            <w:r w:rsidRPr="00D90C85">
              <w:rPr>
                <w:rFonts w:ascii="SimSun" w:eastAsia="SimSun" w:hAnsi="SimSun" w:cs="SimSun" w:hint="eastAsia"/>
                <w:sz w:val="22"/>
                <w:szCs w:val="22"/>
                <w:lang w:eastAsia="zh-CN"/>
              </w:rPr>
              <w:t>；]</w:t>
            </w:r>
          </w:p>
          <w:p w14:paraId="4DB824CB" w14:textId="77777777" w:rsidR="00884597" w:rsidRPr="00D90C85" w:rsidRDefault="00884597" w:rsidP="00C612EB">
            <w:pPr>
              <w:ind w:left="461" w:hanging="450"/>
              <w:contextualSpacing/>
              <w:rPr>
                <w:rFonts w:ascii="SimSun" w:eastAsia="SimSun" w:hAnsi="SimSun"/>
                <w:color w:val="000080"/>
                <w:sz w:val="22"/>
                <w:szCs w:val="22"/>
                <w:lang w:eastAsia="zh-CN"/>
              </w:rPr>
            </w:pPr>
            <w:r w:rsidRPr="00D90C85">
              <w:rPr>
                <w:rFonts w:ascii="Times New Roman" w:eastAsia="SimSun" w:hAnsi="Times New Roman" w:cs="Times New Roman"/>
                <w:sz w:val="22"/>
                <w:szCs w:val="22"/>
                <w:lang w:eastAsia="zh-CN"/>
              </w:rPr>
              <w:t>(g)</w:t>
            </w:r>
            <w:r w:rsidRPr="00D90C85">
              <w:rPr>
                <w:rFonts w:ascii="Times New Roman" w:eastAsia="SimSun" w:hAnsi="Times New Roman" w:cs="Times New Roman"/>
                <w:sz w:val="22"/>
                <w:szCs w:val="22"/>
                <w:lang w:eastAsia="zh-CN"/>
              </w:rPr>
              <w:tab/>
            </w:r>
            <w:r w:rsidRPr="00D90C85">
              <w:rPr>
                <w:rFonts w:ascii="SimSun" w:eastAsia="SimSun" w:hAnsi="SimSun" w:cs="SimSun" w:hint="eastAsia"/>
                <w:sz w:val="22"/>
                <w:szCs w:val="22"/>
                <w:lang w:eastAsia="zh-CN"/>
              </w:rPr>
              <w:t>根据国家法律，</w:t>
            </w:r>
            <w:r w:rsidRPr="00D90C85">
              <w:rPr>
                <w:rFonts w:ascii="SimSun" w:eastAsia="SimSun" w:hAnsi="SimSun" w:cs="SimSun"/>
                <w:sz w:val="22"/>
                <w:szCs w:val="22"/>
                <w:lang w:eastAsia="zh-CN"/>
              </w:rPr>
              <w:t>制定基于科学的</w:t>
            </w:r>
            <w:r w:rsidRPr="00D90C85">
              <w:rPr>
                <w:rFonts w:ascii="SimSun" w:eastAsia="SimSun" w:hAnsi="SimSun"/>
                <w:sz w:val="22"/>
                <w:szCs w:val="22"/>
                <w:lang w:eastAsia="zh-CN"/>
              </w:rPr>
              <w:t>标准</w:t>
            </w:r>
            <w:r w:rsidRPr="00D90C85">
              <w:rPr>
                <w:rFonts w:ascii="SimSun" w:eastAsia="SimSun" w:hAnsi="SimSun" w:hint="eastAsia"/>
                <w:sz w:val="22"/>
                <w:szCs w:val="22"/>
                <w:lang w:eastAsia="zh-CN"/>
              </w:rPr>
              <w:t>，用以</w:t>
            </w:r>
            <w:r w:rsidRPr="00D90C85">
              <w:rPr>
                <w:rFonts w:ascii="SimSun" w:eastAsia="SimSun" w:hAnsi="SimSun"/>
                <w:sz w:val="22"/>
                <w:szCs w:val="22"/>
                <w:lang w:eastAsia="zh-CN"/>
              </w:rPr>
              <w:t>评估</w:t>
            </w:r>
            <w:r w:rsidRPr="00D90C85">
              <w:rPr>
                <w:rFonts w:ascii="SimSun" w:eastAsia="SimSun" w:hAnsi="SimSun" w:hint="eastAsia"/>
                <w:sz w:val="22"/>
                <w:szCs w:val="22"/>
                <w:lang w:eastAsia="zh-CN"/>
              </w:rPr>
              <w:t>和确保</w:t>
            </w:r>
            <w:r w:rsidRPr="00D90C85">
              <w:rPr>
                <w:rFonts w:ascii="SimSun" w:eastAsia="SimSun" w:hAnsi="SimSun"/>
                <w:sz w:val="22"/>
                <w:szCs w:val="22"/>
                <w:lang w:eastAsia="zh-CN"/>
              </w:rPr>
              <w:t>生物防护系统的可靠性。</w:t>
            </w:r>
          </w:p>
        </w:tc>
      </w:tr>
      <w:tr w:rsidR="00884597" w:rsidRPr="00D90C85" w14:paraId="515C7E38" w14:textId="77777777" w:rsidTr="00C612EB">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3D1040D5" w14:textId="77777777" w:rsidR="00884597" w:rsidRPr="00D90C85" w:rsidRDefault="00884597" w:rsidP="00C612EB">
            <w:pPr>
              <w:keepNext/>
              <w:keepLines/>
              <w:contextualSpacing/>
              <w:rPr>
                <w:rFonts w:ascii="SimSun" w:eastAsia="SimSun" w:hAnsi="SimSun"/>
                <w:sz w:val="22"/>
                <w:szCs w:val="22"/>
                <w:lang w:eastAsia="zh-CN"/>
              </w:rPr>
            </w:pPr>
            <w:r w:rsidRPr="00D90C85">
              <w:rPr>
                <w:rFonts w:ascii="SimSun" w:eastAsia="SimSun" w:hAnsi="SimSun" w:cs="SimSun" w:hint="eastAsia"/>
                <w:b/>
                <w:bCs/>
                <w:sz w:val="22"/>
                <w:szCs w:val="22"/>
                <w:lang w:eastAsia="zh-CN"/>
              </w:rPr>
              <w:lastRenderedPageBreak/>
              <w:t>成果领域</w:t>
            </w:r>
            <w:r w:rsidRPr="00D90C85">
              <w:rPr>
                <w:rFonts w:ascii="SimSun" w:eastAsia="SimSun" w:hAnsi="SimSun"/>
                <w:b/>
                <w:bCs/>
                <w:sz w:val="22"/>
                <w:szCs w:val="22"/>
                <w:lang w:eastAsia="zh-CN"/>
              </w:rPr>
              <w:t>2</w:t>
            </w:r>
            <w:r w:rsidRPr="00D90C85">
              <w:rPr>
                <w:rFonts w:ascii="SimSun" w:eastAsia="SimSun" w:hAnsi="SimSun" w:cs="SimSun" w:hint="eastAsia"/>
                <w:sz w:val="22"/>
                <w:szCs w:val="22"/>
                <w:lang w:eastAsia="zh-CN"/>
              </w:rPr>
              <w:t>：</w:t>
            </w:r>
            <w:r w:rsidRPr="00D90C85">
              <w:rPr>
                <w:rFonts w:ascii="SimSun" w:eastAsia="SimSun" w:hAnsi="SimSun"/>
                <w:sz w:val="22"/>
                <w:szCs w:val="22"/>
                <w:lang w:eastAsia="zh-CN"/>
              </w:rPr>
              <w:t>与合成</w:t>
            </w:r>
            <w:r w:rsidRPr="00D90C85">
              <w:rPr>
                <w:rFonts w:ascii="SimSun" w:eastAsia="SimSun" w:hAnsi="SimSun" w:hint="eastAsia"/>
                <w:sz w:val="22"/>
                <w:szCs w:val="22"/>
                <w:lang w:eastAsia="zh-CN"/>
              </w:rPr>
              <w:t>生物学相关</w:t>
            </w:r>
            <w:r w:rsidRPr="00D90C85">
              <w:rPr>
                <w:rFonts w:ascii="SimSun" w:eastAsia="SimSun" w:hAnsi="SimSun"/>
                <w:sz w:val="22"/>
                <w:szCs w:val="22"/>
                <w:lang w:eastAsia="zh-CN"/>
              </w:rPr>
              <w:t>的技术获取和转让</w:t>
            </w:r>
            <w:r w:rsidRPr="00D90C85">
              <w:rPr>
                <w:rFonts w:ascii="SimSun" w:eastAsia="SimSun" w:hAnsi="SimSun" w:hint="eastAsia"/>
                <w:sz w:val="22"/>
                <w:szCs w:val="22"/>
                <w:lang w:eastAsia="zh-CN"/>
              </w:rPr>
              <w:t>情况改进</w:t>
            </w:r>
          </w:p>
          <w:p w14:paraId="33940A50" w14:textId="77777777" w:rsidR="00884597" w:rsidRPr="00D90C85" w:rsidRDefault="00884597" w:rsidP="00C612EB">
            <w:pPr>
              <w:keepNext/>
              <w:keepLines/>
              <w:contextualSpacing/>
              <w:rPr>
                <w:rFonts w:ascii="SimSun" w:eastAsia="SimSun" w:hAnsi="SimSun"/>
                <w:sz w:val="22"/>
                <w:szCs w:val="22"/>
                <w:lang w:eastAsia="zh-CN"/>
              </w:rPr>
            </w:pPr>
            <w:r w:rsidRPr="00D90C85">
              <w:rPr>
                <w:rFonts w:ascii="SimSun" w:eastAsia="SimSun" w:hAnsi="SimSun" w:cs="SimSun" w:hint="eastAsia"/>
                <w:b/>
                <w:bCs/>
                <w:sz w:val="22"/>
                <w:szCs w:val="22"/>
                <w:lang w:eastAsia="zh-CN"/>
              </w:rPr>
              <w:t>目标</w:t>
            </w:r>
            <w:r w:rsidRPr="00D90C85">
              <w:rPr>
                <w:rFonts w:ascii="SimSun" w:eastAsia="SimSun" w:hAnsi="SimSun" w:cs="SimSun" w:hint="eastAsia"/>
                <w:sz w:val="22"/>
                <w:szCs w:val="22"/>
                <w:lang w:eastAsia="zh-CN"/>
              </w:rPr>
              <w:t>：</w:t>
            </w:r>
            <w:r w:rsidRPr="00D90C85">
              <w:rPr>
                <w:rFonts w:ascii="SimSun" w:eastAsia="SimSun" w:hAnsi="SimSun" w:hint="eastAsia"/>
                <w:sz w:val="22"/>
                <w:szCs w:val="22"/>
                <w:lang w:eastAsia="zh-CN"/>
              </w:rPr>
              <w:t>技术</w:t>
            </w:r>
            <w:r w:rsidRPr="00D90C85">
              <w:rPr>
                <w:rFonts w:ascii="SimSun" w:eastAsia="SimSun" w:hAnsi="SimSun"/>
                <w:sz w:val="22"/>
                <w:szCs w:val="22"/>
                <w:lang w:eastAsia="zh-CN"/>
              </w:rPr>
              <w:t>获取和转让</w:t>
            </w:r>
            <w:r w:rsidRPr="00D90C85">
              <w:rPr>
                <w:rFonts w:ascii="SimSun" w:eastAsia="SimSun" w:hAnsi="SimSun" w:cs="SimSun" w:hint="eastAsia"/>
                <w:sz w:val="22"/>
                <w:szCs w:val="22"/>
                <w:lang w:eastAsia="zh-CN"/>
              </w:rPr>
              <w:t>对于落实《公约》三项目标和《昆蒙框架》至关重要。因此，成果领域</w:t>
            </w:r>
            <w:r w:rsidRPr="00D90C85">
              <w:rPr>
                <w:rFonts w:ascii="SimSun" w:eastAsia="SimSun" w:hAnsi="SimSun"/>
                <w:sz w:val="22"/>
                <w:szCs w:val="22"/>
                <w:lang w:eastAsia="zh-CN"/>
              </w:rPr>
              <w:t>2</w:t>
            </w:r>
            <w:r w:rsidRPr="00D90C85">
              <w:rPr>
                <w:rFonts w:ascii="SimSun" w:eastAsia="SimSun" w:hAnsi="SimSun" w:cs="SimSun" w:hint="eastAsia"/>
                <w:sz w:val="22"/>
                <w:szCs w:val="22"/>
                <w:lang w:eastAsia="zh-CN"/>
              </w:rPr>
              <w:t>的目标是，确保能够获取与生物多样性保护和可持续利用相关且不会对环境造成重大损害的合成生物技术，并根据《公约》第</w:t>
            </w:r>
            <w:r w:rsidRPr="00D90C85">
              <w:rPr>
                <w:rFonts w:ascii="Times New Roman" w:eastAsia="SimSun" w:hAnsi="Times New Roman" w:cs="Times New Roman"/>
                <w:sz w:val="22"/>
                <w:szCs w:val="22"/>
                <w:lang w:eastAsia="zh-CN"/>
              </w:rPr>
              <w:t>16</w:t>
            </w:r>
            <w:r w:rsidRPr="00D90C85">
              <w:rPr>
                <w:rFonts w:ascii="Times New Roman" w:eastAsia="SimSun" w:hAnsi="Times New Roman" w:cs="Times New Roman"/>
                <w:sz w:val="22"/>
                <w:szCs w:val="22"/>
                <w:lang w:eastAsia="zh-CN"/>
              </w:rPr>
              <w:t>条和第</w:t>
            </w:r>
            <w:r w:rsidRPr="00D90C85">
              <w:rPr>
                <w:rFonts w:ascii="Times New Roman" w:eastAsia="SimSun" w:hAnsi="Times New Roman" w:cs="Times New Roman"/>
                <w:sz w:val="22"/>
                <w:szCs w:val="22"/>
                <w:lang w:eastAsia="zh-CN"/>
              </w:rPr>
              <w:t>19</w:t>
            </w:r>
            <w:r w:rsidRPr="00D90C85">
              <w:rPr>
                <w:rFonts w:ascii="SimSun" w:eastAsia="SimSun" w:hAnsi="SimSun" w:cs="SimSun" w:hint="eastAsia"/>
                <w:sz w:val="22"/>
                <w:szCs w:val="22"/>
                <w:lang w:eastAsia="zh-CN"/>
              </w:rPr>
              <w:t>条，为促进转让此类技术创造有利环境</w:t>
            </w:r>
          </w:p>
        </w:tc>
      </w:tr>
      <w:tr w:rsidR="00884597" w:rsidRPr="00D90C85" w14:paraId="0FFF4E83" w14:textId="77777777" w:rsidTr="00C612EB">
        <w:tblPrEx>
          <w:jc w:val="left"/>
        </w:tblPrEx>
        <w:tc>
          <w:tcPr>
            <w:tcW w:w="712" w:type="pct"/>
          </w:tcPr>
          <w:p w14:paraId="64631E68" w14:textId="77777777" w:rsidR="00884597" w:rsidRPr="00D90C85" w:rsidRDefault="00884597" w:rsidP="00C612EB">
            <w:pPr>
              <w:keepNext/>
              <w:jc w:val="left"/>
              <w:rPr>
                <w:rFonts w:eastAsia="KaiTi"/>
                <w:sz w:val="22"/>
                <w:szCs w:val="22"/>
              </w:rPr>
            </w:pPr>
            <w:proofErr w:type="spellStart"/>
            <w:r w:rsidRPr="00D90C85">
              <w:rPr>
                <w:rFonts w:eastAsia="KaiTi"/>
                <w:sz w:val="22"/>
                <w:szCs w:val="22"/>
              </w:rPr>
              <w:t>产出</w:t>
            </w:r>
            <w:proofErr w:type="spellEnd"/>
          </w:p>
        </w:tc>
        <w:tc>
          <w:tcPr>
            <w:tcW w:w="4288" w:type="pct"/>
          </w:tcPr>
          <w:p w14:paraId="4992637B" w14:textId="77777777" w:rsidR="00884597" w:rsidRPr="00D90C85" w:rsidRDefault="00884597" w:rsidP="00C612EB">
            <w:pPr>
              <w:keepNext/>
              <w:jc w:val="left"/>
              <w:rPr>
                <w:rFonts w:eastAsia="KaiTi"/>
                <w:sz w:val="22"/>
                <w:szCs w:val="22"/>
              </w:rPr>
            </w:pPr>
            <w:proofErr w:type="spellStart"/>
            <w:r w:rsidRPr="00D90C85">
              <w:rPr>
                <w:rFonts w:eastAsia="KaiTi" w:hint="eastAsia"/>
                <w:sz w:val="22"/>
                <w:szCs w:val="22"/>
              </w:rPr>
              <w:t>指示性战略行动</w:t>
            </w:r>
            <w:proofErr w:type="spellEnd"/>
          </w:p>
        </w:tc>
      </w:tr>
      <w:tr w:rsidR="00884597" w:rsidRPr="00D90C85" w14:paraId="767496C2" w14:textId="77777777" w:rsidTr="00C612EB">
        <w:tblPrEx>
          <w:jc w:val="left"/>
        </w:tblPrEx>
        <w:tc>
          <w:tcPr>
            <w:tcW w:w="712" w:type="pct"/>
          </w:tcPr>
          <w:p w14:paraId="5073AF7C" w14:textId="77777777" w:rsidR="00884597" w:rsidRPr="00D90C85" w:rsidRDefault="00884597" w:rsidP="00380604">
            <w:pPr>
              <w:ind w:rightChars="47" w:right="113"/>
              <w:jc w:val="left"/>
              <w:rPr>
                <w:rFonts w:ascii="SimSun" w:eastAsia="SimSun" w:hAnsi="SimSun"/>
                <w:sz w:val="22"/>
                <w:szCs w:val="22"/>
              </w:rPr>
            </w:pPr>
            <w:r w:rsidRPr="00D90C85">
              <w:rPr>
                <w:rFonts w:ascii="Times New Roman" w:eastAsia="SimSun" w:hAnsi="Times New Roman" w:cs="Times New Roman"/>
                <w:sz w:val="22"/>
                <w:szCs w:val="22"/>
              </w:rPr>
              <w:t>2.1</w:t>
            </w:r>
            <w:r w:rsidRPr="00D90C85">
              <w:rPr>
                <w:rFonts w:ascii="SimSun" w:eastAsia="SimSun" w:hAnsi="SimSun"/>
                <w:sz w:val="22"/>
                <w:szCs w:val="22"/>
              </w:rPr>
              <w:t xml:space="preserve"> </w:t>
            </w:r>
            <w:proofErr w:type="spellStart"/>
            <w:r w:rsidRPr="00D90C85">
              <w:rPr>
                <w:rFonts w:ascii="SimSun" w:eastAsia="SimSun" w:hAnsi="SimSun" w:hint="eastAsia"/>
                <w:sz w:val="22"/>
                <w:szCs w:val="22"/>
              </w:rPr>
              <w:t>加强</w:t>
            </w:r>
            <w:r w:rsidRPr="00D90C85">
              <w:rPr>
                <w:rFonts w:ascii="SimSun" w:eastAsia="SimSun" w:hAnsi="SimSun"/>
                <w:sz w:val="22"/>
                <w:szCs w:val="22"/>
              </w:rPr>
              <w:t>技术获取和转让</w:t>
            </w:r>
            <w:proofErr w:type="spellEnd"/>
          </w:p>
        </w:tc>
        <w:tc>
          <w:tcPr>
            <w:tcW w:w="4288" w:type="pct"/>
          </w:tcPr>
          <w:p w14:paraId="01201539" w14:textId="77777777" w:rsidR="00884597" w:rsidRPr="00D90C85" w:rsidRDefault="00884597">
            <w:pPr>
              <w:numPr>
                <w:ilvl w:val="0"/>
                <w:numId w:val="19"/>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就与合成生物学研发和评估相关的技术</w:t>
            </w:r>
            <w:r w:rsidRPr="00D90C85">
              <w:rPr>
                <w:rFonts w:ascii="SimSun" w:eastAsia="SimSun" w:hAnsi="SimSun" w:hint="eastAsia"/>
                <w:sz w:val="22"/>
                <w:szCs w:val="22"/>
                <w:lang w:eastAsia="zh-CN"/>
              </w:rPr>
              <w:t>，</w:t>
            </w:r>
            <w:r w:rsidRPr="00D90C85">
              <w:rPr>
                <w:rFonts w:ascii="SimSun" w:eastAsia="SimSun" w:hAnsi="SimSun"/>
                <w:sz w:val="22"/>
                <w:szCs w:val="22"/>
                <w:lang w:eastAsia="zh-CN"/>
              </w:rPr>
              <w:t>建立公私合作伙伴关系、公私</w:t>
            </w:r>
            <w:r w:rsidRPr="00D90C85">
              <w:rPr>
                <w:rFonts w:ascii="SimSun" w:eastAsia="SimSun" w:hAnsi="SimSun" w:hint="eastAsia"/>
                <w:sz w:val="22"/>
                <w:szCs w:val="22"/>
                <w:lang w:eastAsia="zh-CN"/>
              </w:rPr>
              <w:t>学</w:t>
            </w:r>
            <w:r w:rsidRPr="00D90C85">
              <w:rPr>
                <w:rFonts w:ascii="SimSun" w:eastAsia="SimSun" w:hAnsi="SimSun"/>
                <w:sz w:val="22"/>
                <w:szCs w:val="22"/>
                <w:lang w:eastAsia="zh-CN"/>
              </w:rPr>
              <w:t>合作伙伴关系和学术</w:t>
            </w:r>
            <w:r w:rsidRPr="00D90C85">
              <w:rPr>
                <w:rFonts w:ascii="SimSun" w:eastAsia="SimSun" w:hAnsi="SimSun" w:hint="eastAsia"/>
                <w:sz w:val="22"/>
                <w:szCs w:val="22"/>
                <w:lang w:eastAsia="zh-CN"/>
              </w:rPr>
              <w:t>界与私营部门</w:t>
            </w:r>
            <w:r w:rsidRPr="00D90C85">
              <w:rPr>
                <w:rFonts w:ascii="SimSun" w:eastAsia="SimSun" w:hAnsi="SimSun"/>
                <w:sz w:val="22"/>
                <w:szCs w:val="22"/>
                <w:lang w:eastAsia="zh-CN"/>
              </w:rPr>
              <w:t>合作伙伴关系</w:t>
            </w:r>
            <w:r w:rsidRPr="00D90C85">
              <w:rPr>
                <w:rFonts w:ascii="SimSun" w:eastAsia="SimSun" w:hAnsi="SimSun" w:hint="eastAsia"/>
                <w:sz w:val="22"/>
                <w:szCs w:val="22"/>
                <w:lang w:eastAsia="zh-CN"/>
              </w:rPr>
              <w:t>；</w:t>
            </w:r>
          </w:p>
          <w:p w14:paraId="46DAD1C5" w14:textId="77777777" w:rsidR="00884597" w:rsidRPr="00D90C85" w:rsidRDefault="00884597">
            <w:pPr>
              <w:numPr>
                <w:ilvl w:val="0"/>
                <w:numId w:val="19"/>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开发和维护检测</w:t>
            </w:r>
            <w:r w:rsidRPr="00D90C85">
              <w:rPr>
                <w:rFonts w:ascii="SimSun" w:eastAsia="SimSun" w:hAnsi="SimSun" w:hint="eastAsia"/>
                <w:sz w:val="22"/>
                <w:szCs w:val="22"/>
                <w:lang w:eastAsia="zh-CN"/>
              </w:rPr>
              <w:t>、确定</w:t>
            </w:r>
            <w:r w:rsidRPr="00D90C85">
              <w:rPr>
                <w:rFonts w:ascii="SimSun" w:eastAsia="SimSun" w:hAnsi="SimSun"/>
                <w:sz w:val="22"/>
                <w:szCs w:val="22"/>
                <w:lang w:eastAsia="zh-CN"/>
              </w:rPr>
              <w:t>和评估工具和方法</w:t>
            </w:r>
            <w:r w:rsidRPr="00D90C85">
              <w:rPr>
                <w:rFonts w:ascii="SimSun" w:eastAsia="SimSun" w:hAnsi="SimSun" w:hint="eastAsia"/>
                <w:sz w:val="22"/>
                <w:szCs w:val="22"/>
                <w:lang w:eastAsia="zh-CN"/>
              </w:rPr>
              <w:t>的</w:t>
            </w:r>
            <w:r w:rsidRPr="00D90C85">
              <w:rPr>
                <w:rFonts w:ascii="SimSun" w:eastAsia="SimSun" w:hAnsi="SimSun"/>
                <w:sz w:val="22"/>
                <w:szCs w:val="22"/>
                <w:lang w:eastAsia="zh-CN"/>
              </w:rPr>
              <w:t>可访问数据库</w:t>
            </w:r>
            <w:r w:rsidRPr="00D90C85">
              <w:rPr>
                <w:rFonts w:ascii="SimSun" w:eastAsia="SimSun" w:hAnsi="SimSun" w:hint="eastAsia"/>
                <w:sz w:val="22"/>
                <w:szCs w:val="22"/>
                <w:lang w:eastAsia="zh-CN"/>
              </w:rPr>
              <w:t>；</w:t>
            </w:r>
          </w:p>
          <w:p w14:paraId="53AE56E5" w14:textId="77777777" w:rsidR="00884597" w:rsidRPr="00D90C85" w:rsidRDefault="00884597">
            <w:pPr>
              <w:numPr>
                <w:ilvl w:val="0"/>
                <w:numId w:val="19"/>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鼓励开发和使用开源工具、低成本技术平台和分</w:t>
            </w:r>
            <w:r w:rsidRPr="00D90C85">
              <w:rPr>
                <w:rFonts w:ascii="SimSun" w:eastAsia="SimSun" w:hAnsi="SimSun" w:hint="eastAsia"/>
                <w:sz w:val="22"/>
                <w:szCs w:val="22"/>
                <w:lang w:eastAsia="zh-CN"/>
              </w:rPr>
              <w:t>散</w:t>
            </w:r>
            <w:r w:rsidRPr="00D90C85">
              <w:rPr>
                <w:rFonts w:ascii="SimSun" w:eastAsia="SimSun" w:hAnsi="SimSun"/>
                <w:sz w:val="22"/>
                <w:szCs w:val="22"/>
                <w:lang w:eastAsia="zh-CN"/>
              </w:rPr>
              <w:t>式制造</w:t>
            </w:r>
            <w:r w:rsidRPr="00D90C85">
              <w:rPr>
                <w:rFonts w:ascii="SimSun" w:eastAsia="SimSun" w:hAnsi="SimSun" w:hint="eastAsia"/>
                <w:sz w:val="22"/>
                <w:szCs w:val="22"/>
                <w:lang w:eastAsia="zh-CN"/>
              </w:rPr>
              <w:t>模型；</w:t>
            </w:r>
          </w:p>
          <w:p w14:paraId="62487CCF" w14:textId="77777777" w:rsidR="00884597" w:rsidRPr="00D90C85" w:rsidRDefault="00884597">
            <w:pPr>
              <w:numPr>
                <w:ilvl w:val="0"/>
                <w:numId w:val="19"/>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投资</w:t>
            </w:r>
            <w:r w:rsidRPr="00D90C85">
              <w:rPr>
                <w:rFonts w:ascii="SimSun" w:eastAsia="SimSun" w:hAnsi="SimSun" w:hint="eastAsia"/>
                <w:sz w:val="22"/>
                <w:szCs w:val="22"/>
                <w:lang w:eastAsia="zh-CN"/>
              </w:rPr>
              <w:t>并</w:t>
            </w:r>
            <w:r w:rsidRPr="00D90C85">
              <w:rPr>
                <w:rFonts w:ascii="SimSun" w:eastAsia="SimSun" w:hAnsi="SimSun"/>
                <w:sz w:val="22"/>
                <w:szCs w:val="22"/>
                <w:lang w:eastAsia="zh-CN"/>
              </w:rPr>
              <w:t>加强供应链</w:t>
            </w:r>
            <w:r w:rsidRPr="00D90C85">
              <w:rPr>
                <w:rFonts w:ascii="SimSun" w:eastAsia="SimSun" w:hAnsi="SimSun" w:hint="eastAsia"/>
                <w:sz w:val="22"/>
                <w:szCs w:val="22"/>
                <w:lang w:eastAsia="zh-CN"/>
              </w:rPr>
              <w:t>，包括为此确立</w:t>
            </w:r>
            <w:r w:rsidRPr="00D90C85">
              <w:rPr>
                <w:rFonts w:ascii="SimSun" w:eastAsia="SimSun" w:hAnsi="SimSun"/>
                <w:sz w:val="22"/>
                <w:szCs w:val="22"/>
                <w:lang w:eastAsia="zh-CN"/>
              </w:rPr>
              <w:t>冷链设施、区域制造和多样化供应商</w:t>
            </w:r>
            <w:r w:rsidRPr="00D90C85">
              <w:rPr>
                <w:rFonts w:ascii="SimSun" w:eastAsia="SimSun" w:hAnsi="SimSun" w:hint="eastAsia"/>
                <w:sz w:val="22"/>
                <w:szCs w:val="22"/>
                <w:lang w:eastAsia="zh-CN"/>
              </w:rPr>
              <w:t>；</w:t>
            </w:r>
          </w:p>
          <w:p w14:paraId="11E90770" w14:textId="77777777" w:rsidR="00884597" w:rsidRPr="00D90C85" w:rsidRDefault="00884597">
            <w:pPr>
              <w:numPr>
                <w:ilvl w:val="0"/>
                <w:numId w:val="19"/>
              </w:numPr>
              <w:spacing w:after="0" w:line="240" w:lineRule="auto"/>
              <w:contextualSpacing/>
              <w:rPr>
                <w:rFonts w:ascii="SimSun" w:eastAsia="SimSun" w:hAnsi="SimSun" w:cstheme="majorBidi"/>
                <w:sz w:val="22"/>
                <w:szCs w:val="22"/>
                <w:lang w:eastAsia="zh-CN"/>
              </w:rPr>
            </w:pPr>
            <w:r w:rsidRPr="00D90C85">
              <w:rPr>
                <w:rFonts w:ascii="SimSun" w:eastAsia="SimSun" w:hAnsi="SimSun" w:cstheme="majorBidi" w:hint="eastAsia"/>
                <w:sz w:val="22"/>
                <w:szCs w:val="22"/>
                <w:lang w:eastAsia="zh-CN"/>
              </w:rPr>
              <w:t>便利研究用供应品的进口流程；</w:t>
            </w:r>
          </w:p>
          <w:p w14:paraId="33CF1F4B" w14:textId="77777777" w:rsidR="00884597" w:rsidRPr="00D90C85" w:rsidRDefault="00884597">
            <w:pPr>
              <w:pStyle w:val="ListParagraph"/>
              <w:numPr>
                <w:ilvl w:val="0"/>
                <w:numId w:val="19"/>
              </w:numPr>
              <w:spacing w:after="0" w:line="240" w:lineRule="auto"/>
              <w:rPr>
                <w:rFonts w:ascii="SimSun" w:eastAsia="SimSun" w:hAnsi="SimSun"/>
                <w:sz w:val="22"/>
                <w:szCs w:val="22"/>
                <w:lang w:eastAsia="zh-CN"/>
              </w:rPr>
            </w:pPr>
            <w:r w:rsidRPr="00D90C85">
              <w:rPr>
                <w:rFonts w:ascii="SimSun" w:eastAsia="SimSun" w:hAnsi="SimSun" w:hint="eastAsia"/>
                <w:sz w:val="22"/>
                <w:szCs w:val="22"/>
                <w:lang w:eastAsia="zh-CN"/>
              </w:rPr>
              <w:t>根据国家需求和优先事项，</w:t>
            </w:r>
            <w:r w:rsidRPr="00D90C85">
              <w:rPr>
                <w:rFonts w:ascii="SimSun" w:eastAsia="SimSun" w:hAnsi="SimSun"/>
                <w:sz w:val="22"/>
                <w:szCs w:val="22"/>
                <w:lang w:eastAsia="zh-CN"/>
              </w:rPr>
              <w:t>促进</w:t>
            </w:r>
            <w:r w:rsidRPr="00D90C85">
              <w:rPr>
                <w:rFonts w:ascii="SimSun" w:eastAsia="SimSun" w:hAnsi="SimSun" w:hint="eastAsia"/>
                <w:sz w:val="22"/>
                <w:szCs w:val="22"/>
                <w:lang w:eastAsia="zh-CN"/>
              </w:rPr>
              <w:t>和便利</w:t>
            </w:r>
            <w:r w:rsidRPr="00D90C85">
              <w:rPr>
                <w:rFonts w:ascii="SimSun" w:eastAsia="SimSun" w:hAnsi="SimSun"/>
                <w:sz w:val="22"/>
                <w:szCs w:val="22"/>
                <w:lang w:eastAsia="zh-CN"/>
              </w:rPr>
              <w:t>设施</w:t>
            </w:r>
            <w:r w:rsidRPr="00D90C85">
              <w:rPr>
                <w:rFonts w:ascii="SimSun" w:eastAsia="SimSun" w:hAnsi="SimSun" w:hint="eastAsia"/>
                <w:sz w:val="22"/>
                <w:szCs w:val="22"/>
                <w:lang w:eastAsia="zh-CN"/>
              </w:rPr>
              <w:t>共享；</w:t>
            </w:r>
          </w:p>
          <w:p w14:paraId="2BF03E4A" w14:textId="77777777" w:rsidR="00884597" w:rsidRPr="00D90C85" w:rsidRDefault="00884597">
            <w:pPr>
              <w:numPr>
                <w:ilvl w:val="0"/>
                <w:numId w:val="19"/>
              </w:numPr>
              <w:spacing w:after="0" w:line="240" w:lineRule="auto"/>
              <w:contextualSpacing/>
              <w:rPr>
                <w:rFonts w:ascii="SimSun" w:eastAsia="SimSun" w:hAnsi="SimSun"/>
                <w:sz w:val="22"/>
                <w:szCs w:val="22"/>
                <w:lang w:eastAsia="zh-CN"/>
              </w:rPr>
            </w:pPr>
            <w:r w:rsidRPr="00D90C85">
              <w:rPr>
                <w:rFonts w:ascii="SimSun" w:eastAsia="SimSun" w:hAnsi="SimSun" w:hint="eastAsia"/>
                <w:sz w:val="22"/>
                <w:szCs w:val="22"/>
                <w:lang w:eastAsia="zh-CN"/>
              </w:rPr>
              <w:t>鼓励利用交流方案和</w:t>
            </w:r>
            <w:r w:rsidRPr="00D90C85">
              <w:rPr>
                <w:rFonts w:ascii="SimSun" w:eastAsia="SimSun" w:hAnsi="SimSun"/>
                <w:sz w:val="22"/>
                <w:szCs w:val="22"/>
                <w:lang w:eastAsia="zh-CN"/>
              </w:rPr>
              <w:t>组织</w:t>
            </w:r>
            <w:r w:rsidRPr="00D90C85">
              <w:rPr>
                <w:rFonts w:ascii="SimSun" w:eastAsia="SimSun" w:hAnsi="SimSun" w:hint="eastAsia"/>
                <w:sz w:val="22"/>
                <w:szCs w:val="22"/>
                <w:lang w:eastAsia="zh-CN"/>
              </w:rPr>
              <w:t>对接</w:t>
            </w:r>
            <w:r w:rsidRPr="00D90C85">
              <w:rPr>
                <w:rFonts w:ascii="SimSun" w:eastAsia="SimSun" w:hAnsi="SimSun"/>
                <w:sz w:val="22"/>
                <w:szCs w:val="22"/>
                <w:lang w:eastAsia="zh-CN"/>
              </w:rPr>
              <w:t>活动</w:t>
            </w:r>
            <w:r w:rsidRPr="00D90C85">
              <w:rPr>
                <w:rFonts w:ascii="SimSun" w:eastAsia="SimSun" w:hAnsi="SimSun" w:hint="eastAsia"/>
                <w:sz w:val="22"/>
                <w:szCs w:val="22"/>
                <w:lang w:eastAsia="zh-CN"/>
              </w:rPr>
              <w:t>和</w:t>
            </w:r>
            <w:r w:rsidRPr="00D90C85">
              <w:rPr>
                <w:rFonts w:ascii="SimSun" w:eastAsia="SimSun" w:hAnsi="SimSun"/>
                <w:sz w:val="22"/>
                <w:szCs w:val="22"/>
                <w:lang w:eastAsia="zh-CN"/>
              </w:rPr>
              <w:t>技术博览会，支持在技术提供商、监管机构、评估</w:t>
            </w:r>
            <w:r w:rsidRPr="00D90C85">
              <w:rPr>
                <w:rFonts w:ascii="SimSun" w:eastAsia="SimSun" w:hAnsi="SimSun" w:hint="eastAsia"/>
                <w:sz w:val="22"/>
                <w:szCs w:val="22"/>
                <w:lang w:eastAsia="zh-CN"/>
              </w:rPr>
              <w:t>方</w:t>
            </w:r>
            <w:r w:rsidRPr="00D90C85">
              <w:rPr>
                <w:rFonts w:ascii="SimSun" w:eastAsia="SimSun" w:hAnsi="SimSun"/>
                <w:sz w:val="22"/>
                <w:szCs w:val="22"/>
                <w:lang w:eastAsia="zh-CN"/>
              </w:rPr>
              <w:t>和潜在用户之间建立联系</w:t>
            </w:r>
            <w:r w:rsidRPr="00D90C85">
              <w:rPr>
                <w:rFonts w:ascii="SimSun" w:eastAsia="SimSun" w:hAnsi="SimSun" w:hint="eastAsia"/>
                <w:sz w:val="22"/>
                <w:szCs w:val="22"/>
                <w:lang w:eastAsia="zh-CN"/>
              </w:rPr>
              <w:t>，包括在区域一级建立联系；</w:t>
            </w:r>
          </w:p>
          <w:p w14:paraId="3A925FA5" w14:textId="77777777" w:rsidR="00884597" w:rsidRPr="00D90C85" w:rsidRDefault="00884597">
            <w:pPr>
              <w:numPr>
                <w:ilvl w:val="0"/>
                <w:numId w:val="19"/>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制定获取和转让合</w:t>
            </w:r>
            <w:r w:rsidRPr="00D90C85">
              <w:rPr>
                <w:rFonts w:ascii="SimSun" w:eastAsia="SimSun" w:hAnsi="SimSun" w:hint="eastAsia"/>
                <w:sz w:val="22"/>
                <w:szCs w:val="22"/>
                <w:lang w:eastAsia="zh-CN"/>
              </w:rPr>
              <w:t>成生物技术</w:t>
            </w:r>
            <w:r w:rsidRPr="00D90C85">
              <w:rPr>
                <w:rFonts w:ascii="SimSun" w:eastAsia="SimSun" w:hAnsi="SimSun"/>
                <w:sz w:val="22"/>
                <w:szCs w:val="22"/>
                <w:lang w:eastAsia="zh-CN"/>
              </w:rPr>
              <w:t>的工具和指南</w:t>
            </w:r>
            <w:r w:rsidRPr="00D90C85">
              <w:rPr>
                <w:rFonts w:ascii="SimSun" w:eastAsia="SimSun" w:hAnsi="SimSun" w:hint="eastAsia"/>
                <w:sz w:val="22"/>
                <w:szCs w:val="22"/>
                <w:lang w:eastAsia="zh-CN"/>
              </w:rPr>
              <w:t>，这些技术应</w:t>
            </w:r>
            <w:r w:rsidRPr="00D90C85">
              <w:rPr>
                <w:rFonts w:ascii="SimSun" w:eastAsia="SimSun" w:hAnsi="SimSun"/>
                <w:sz w:val="22"/>
                <w:szCs w:val="22"/>
                <w:lang w:eastAsia="zh-CN"/>
              </w:rPr>
              <w:t>与保护和可持续利用生物多样性或利用遗传资源相关</w:t>
            </w:r>
            <w:r w:rsidRPr="00D90C85">
              <w:rPr>
                <w:rFonts w:ascii="SimSun" w:eastAsia="SimSun" w:hAnsi="SimSun" w:hint="eastAsia"/>
                <w:sz w:val="22"/>
                <w:szCs w:val="22"/>
                <w:lang w:eastAsia="zh-CN"/>
              </w:rPr>
              <w:t>、</w:t>
            </w:r>
            <w:r w:rsidRPr="00D90C85">
              <w:rPr>
                <w:rFonts w:ascii="SimSun" w:eastAsia="SimSun" w:hAnsi="SimSun"/>
                <w:sz w:val="22"/>
                <w:szCs w:val="22"/>
                <w:lang w:eastAsia="zh-CN"/>
              </w:rPr>
              <w:t>不会对环境造成重大破坏并且</w:t>
            </w:r>
            <w:r w:rsidRPr="00D90C85">
              <w:rPr>
                <w:rFonts w:ascii="SimSun" w:eastAsia="SimSun" w:hAnsi="SimSun" w:hint="eastAsia"/>
                <w:sz w:val="22"/>
                <w:szCs w:val="22"/>
                <w:lang w:eastAsia="zh-CN"/>
              </w:rPr>
              <w:t>适应地方经济、社会和文化</w:t>
            </w:r>
            <w:r w:rsidRPr="00D90C85">
              <w:rPr>
                <w:rFonts w:ascii="SimSun" w:eastAsia="SimSun" w:hAnsi="SimSun"/>
                <w:sz w:val="22"/>
                <w:szCs w:val="22"/>
                <w:lang w:eastAsia="zh-CN"/>
              </w:rPr>
              <w:t>情况</w:t>
            </w:r>
            <w:r w:rsidRPr="00D90C85">
              <w:rPr>
                <w:rFonts w:ascii="SimSun" w:eastAsia="SimSun" w:hAnsi="SimSun" w:hint="eastAsia"/>
                <w:sz w:val="22"/>
                <w:szCs w:val="22"/>
                <w:lang w:eastAsia="zh-CN"/>
              </w:rPr>
              <w:t>；</w:t>
            </w:r>
          </w:p>
          <w:p w14:paraId="1C6C10B7" w14:textId="77777777" w:rsidR="00884597" w:rsidRPr="00D90C85" w:rsidRDefault="00884597">
            <w:pPr>
              <w:numPr>
                <w:ilvl w:val="0"/>
                <w:numId w:val="19"/>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鼓励按照共同商定的条件为土著人民和</w:t>
            </w:r>
            <w:r w:rsidRPr="00D90C85">
              <w:rPr>
                <w:rFonts w:ascii="SimSun" w:eastAsia="SimSun" w:hAnsi="SimSun" w:hint="eastAsia"/>
                <w:sz w:val="22"/>
                <w:szCs w:val="22"/>
                <w:lang w:eastAsia="zh-CN"/>
              </w:rPr>
              <w:t>地方</w:t>
            </w:r>
            <w:r w:rsidRPr="00D90C85">
              <w:rPr>
                <w:rFonts w:ascii="SimSun" w:eastAsia="SimSun" w:hAnsi="SimSun"/>
                <w:sz w:val="22"/>
                <w:szCs w:val="22"/>
                <w:lang w:eastAsia="zh-CN"/>
              </w:rPr>
              <w:t>社区做出自愿允许安排</w:t>
            </w:r>
            <w:r w:rsidRPr="00D90C85">
              <w:rPr>
                <w:rFonts w:ascii="SimSun" w:eastAsia="SimSun" w:hAnsi="SimSun" w:hint="eastAsia"/>
                <w:sz w:val="22"/>
                <w:szCs w:val="22"/>
                <w:lang w:eastAsia="zh-CN"/>
              </w:rPr>
              <w:t>；</w:t>
            </w:r>
          </w:p>
          <w:p w14:paraId="78C9F2CD" w14:textId="77777777" w:rsidR="00884597" w:rsidRPr="00D90C85" w:rsidRDefault="00884597">
            <w:pPr>
              <w:numPr>
                <w:ilvl w:val="0"/>
                <w:numId w:val="19"/>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鼓励</w:t>
            </w:r>
            <w:r w:rsidRPr="00D90C85">
              <w:rPr>
                <w:rFonts w:ascii="SimSun" w:eastAsia="SimSun" w:hAnsi="SimSun" w:hint="eastAsia"/>
                <w:sz w:val="22"/>
                <w:szCs w:val="22"/>
                <w:lang w:eastAsia="zh-CN"/>
              </w:rPr>
              <w:t>自愿</w:t>
            </w:r>
            <w:r w:rsidRPr="00D90C85">
              <w:rPr>
                <w:rFonts w:ascii="SimSun" w:eastAsia="SimSun" w:hAnsi="SimSun"/>
                <w:sz w:val="22"/>
                <w:szCs w:val="22"/>
                <w:lang w:eastAsia="zh-CN"/>
              </w:rPr>
              <w:t>降低发展中国家用于本地创新和非商业研究的允许费率</w:t>
            </w:r>
            <w:r w:rsidRPr="00D90C85">
              <w:rPr>
                <w:rFonts w:ascii="SimSun" w:eastAsia="SimSun" w:hAnsi="SimSun" w:hint="eastAsia"/>
                <w:sz w:val="22"/>
                <w:szCs w:val="22"/>
                <w:lang w:eastAsia="zh-CN"/>
              </w:rPr>
              <w:t>，并鼓励转让技术知识</w:t>
            </w:r>
            <w:r w:rsidRPr="00D90C85">
              <w:rPr>
                <w:rFonts w:ascii="SimSun" w:eastAsia="SimSun" w:hAnsi="SimSun"/>
                <w:sz w:val="22"/>
                <w:szCs w:val="22"/>
                <w:lang w:eastAsia="zh-CN"/>
              </w:rPr>
              <w:t>。</w:t>
            </w:r>
          </w:p>
        </w:tc>
      </w:tr>
      <w:tr w:rsidR="00884597" w:rsidRPr="00D90C85" w14:paraId="7BC55CE7" w14:textId="77777777" w:rsidTr="00C612EB">
        <w:tblPrEx>
          <w:jc w:val="left"/>
        </w:tblPrEx>
        <w:tc>
          <w:tcPr>
            <w:tcW w:w="712" w:type="pct"/>
          </w:tcPr>
          <w:p w14:paraId="71C88D14" w14:textId="77777777" w:rsidR="00884597" w:rsidRPr="00D90C85" w:rsidRDefault="00884597" w:rsidP="00C612EB">
            <w:pPr>
              <w:jc w:val="left"/>
              <w:rPr>
                <w:rFonts w:ascii="SimSun" w:eastAsia="SimSun" w:hAnsi="SimSun"/>
                <w:color w:val="333333"/>
                <w:sz w:val="22"/>
                <w:szCs w:val="22"/>
                <w:highlight w:val="yellow"/>
                <w:lang w:eastAsia="zh-CN"/>
              </w:rPr>
            </w:pPr>
            <w:r w:rsidRPr="00D90C85">
              <w:rPr>
                <w:rFonts w:ascii="Times New Roman" w:eastAsia="SimSun" w:hAnsi="Times New Roman" w:cs="Times New Roman"/>
                <w:sz w:val="22"/>
                <w:szCs w:val="22"/>
                <w:lang w:eastAsia="zh-CN"/>
              </w:rPr>
              <w:t>2.2</w:t>
            </w:r>
            <w:r w:rsidRPr="00D90C85">
              <w:rPr>
                <w:rFonts w:ascii="SimSun" w:eastAsia="SimSun" w:hAnsi="SimSun" w:hint="eastAsia"/>
                <w:sz w:val="22"/>
                <w:szCs w:val="22"/>
                <w:lang w:eastAsia="zh-CN"/>
              </w:rPr>
              <w:t xml:space="preserve"> </w:t>
            </w:r>
            <w:r w:rsidRPr="00D90C85">
              <w:rPr>
                <w:rFonts w:ascii="SimSun" w:eastAsia="SimSun" w:hAnsi="SimSun"/>
                <w:sz w:val="22"/>
                <w:szCs w:val="22"/>
                <w:lang w:eastAsia="zh-CN"/>
              </w:rPr>
              <w:t>建立与现有</w:t>
            </w:r>
            <w:r w:rsidRPr="00D90C85">
              <w:rPr>
                <w:rFonts w:ascii="SimSun" w:eastAsia="SimSun" w:hAnsi="SimSun" w:hint="eastAsia"/>
                <w:sz w:val="22"/>
                <w:szCs w:val="22"/>
                <w:lang w:eastAsia="zh-CN"/>
              </w:rPr>
              <w:t>法规</w:t>
            </w:r>
            <w:r w:rsidRPr="00D90C85">
              <w:rPr>
                <w:rFonts w:ascii="SimSun" w:eastAsia="SimSun" w:hAnsi="SimSun"/>
                <w:sz w:val="22"/>
                <w:szCs w:val="22"/>
                <w:lang w:eastAsia="zh-CN"/>
              </w:rPr>
              <w:t>相一致的</w:t>
            </w:r>
            <w:r w:rsidRPr="00D90C85">
              <w:rPr>
                <w:rFonts w:ascii="SimSun" w:eastAsia="SimSun" w:hAnsi="SimSun" w:hint="eastAsia"/>
                <w:sz w:val="22"/>
                <w:szCs w:val="22"/>
                <w:lang w:eastAsia="zh-CN"/>
              </w:rPr>
              <w:t>健全</w:t>
            </w:r>
            <w:r w:rsidRPr="00D90C85">
              <w:rPr>
                <w:rFonts w:ascii="SimSun" w:eastAsia="SimSun" w:hAnsi="SimSun"/>
                <w:sz w:val="22"/>
                <w:szCs w:val="22"/>
                <w:lang w:eastAsia="zh-CN"/>
              </w:rPr>
              <w:t>监管环境</w:t>
            </w:r>
          </w:p>
        </w:tc>
        <w:tc>
          <w:tcPr>
            <w:tcW w:w="4288" w:type="pct"/>
          </w:tcPr>
          <w:p w14:paraId="35D93B2B" w14:textId="77777777" w:rsidR="00884597" w:rsidRPr="00D90C85" w:rsidRDefault="00884597" w:rsidP="00C612EB">
            <w:pPr>
              <w:contextualSpacing/>
              <w:rPr>
                <w:rFonts w:ascii="SimSun" w:eastAsia="SimSun" w:hAnsi="SimSun"/>
                <w:sz w:val="22"/>
                <w:szCs w:val="22"/>
              </w:rPr>
            </w:pPr>
            <w:r w:rsidRPr="00D90C85">
              <w:rPr>
                <w:rFonts w:ascii="SimSun" w:eastAsia="SimSun" w:hAnsi="SimSun" w:hint="eastAsia"/>
                <w:sz w:val="22"/>
                <w:szCs w:val="22"/>
              </w:rPr>
              <w:t>[</w:t>
            </w:r>
          </w:p>
          <w:p w14:paraId="69BFA0AF" w14:textId="77777777" w:rsidR="00884597" w:rsidRPr="00D90C85" w:rsidRDefault="00884597">
            <w:pPr>
              <w:numPr>
                <w:ilvl w:val="0"/>
                <w:numId w:val="17"/>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建立、维护和进一步发展功能性生物安全框架</w:t>
            </w:r>
            <w:r w:rsidRPr="00D90C85">
              <w:rPr>
                <w:rFonts w:ascii="SimSun" w:eastAsia="SimSun" w:hAnsi="SimSun" w:hint="eastAsia"/>
                <w:sz w:val="22"/>
                <w:szCs w:val="22"/>
                <w:lang w:eastAsia="zh-CN"/>
              </w:rPr>
              <w:t>，对</w:t>
            </w:r>
            <w:r w:rsidRPr="00D90C85">
              <w:rPr>
                <w:rFonts w:ascii="SimSun" w:eastAsia="SimSun" w:hAnsi="SimSun"/>
                <w:sz w:val="22"/>
                <w:szCs w:val="22"/>
                <w:lang w:eastAsia="zh-CN"/>
              </w:rPr>
              <w:t>《</w:t>
            </w:r>
            <w:r w:rsidRPr="00D90C85">
              <w:rPr>
                <w:rFonts w:ascii="SimSun" w:eastAsia="SimSun" w:hAnsi="SimSun" w:hint="eastAsia"/>
                <w:sz w:val="22"/>
                <w:szCs w:val="22"/>
                <w:lang w:eastAsia="zh-CN"/>
              </w:rPr>
              <w:t>卡塔赫纳</w:t>
            </w:r>
            <w:r w:rsidRPr="00D90C85">
              <w:rPr>
                <w:rFonts w:ascii="SimSun" w:eastAsia="SimSun" w:hAnsi="SimSun"/>
                <w:sz w:val="22"/>
                <w:szCs w:val="22"/>
                <w:lang w:eastAsia="zh-CN"/>
              </w:rPr>
              <w:t>议定书》缔约方</w:t>
            </w:r>
            <w:r w:rsidRPr="00D90C85">
              <w:rPr>
                <w:rFonts w:ascii="SimSun" w:eastAsia="SimSun" w:hAnsi="SimSun" w:hint="eastAsia"/>
                <w:sz w:val="22"/>
                <w:szCs w:val="22"/>
                <w:lang w:eastAsia="zh-CN"/>
              </w:rPr>
              <w:t>而言，该框架应符合</w:t>
            </w:r>
            <w:r w:rsidRPr="00D90C85">
              <w:rPr>
                <w:rFonts w:ascii="SimSun" w:eastAsia="SimSun" w:hAnsi="SimSun"/>
                <w:sz w:val="22"/>
                <w:szCs w:val="22"/>
                <w:lang w:eastAsia="zh-CN"/>
              </w:rPr>
              <w:t>《议定书》能力建设行动计划</w:t>
            </w:r>
            <w:r w:rsidRPr="00D90C85">
              <w:rPr>
                <w:rFonts w:ascii="SimSun" w:eastAsia="SimSun" w:hAnsi="SimSun" w:hint="eastAsia"/>
                <w:sz w:val="22"/>
                <w:szCs w:val="22"/>
                <w:lang w:eastAsia="zh-CN"/>
              </w:rPr>
              <w:t>长期</w:t>
            </w:r>
            <w:r w:rsidRPr="00D90C85">
              <w:rPr>
                <w:rFonts w:ascii="SimSun" w:eastAsia="SimSun" w:hAnsi="SimSun"/>
                <w:sz w:val="22"/>
                <w:szCs w:val="22"/>
                <w:lang w:eastAsia="zh-CN"/>
              </w:rPr>
              <w:t>目标A.1</w:t>
            </w:r>
            <w:r w:rsidRPr="00D90C85">
              <w:rPr>
                <w:rFonts w:ascii="SimSun" w:eastAsia="SimSun" w:hAnsi="SimSun" w:hint="eastAsia"/>
                <w:sz w:val="22"/>
                <w:szCs w:val="22"/>
                <w:lang w:eastAsia="zh-CN"/>
              </w:rPr>
              <w:t>；</w:t>
            </w:r>
            <w:r w:rsidRPr="00D90C85">
              <w:rPr>
                <w:rFonts w:ascii="Times New Roman" w:eastAsia="SimSun" w:hAnsi="Times New Roman" w:cs="Times New Roman"/>
                <w:sz w:val="22"/>
                <w:szCs w:val="22"/>
                <w:vertAlign w:val="superscript"/>
              </w:rPr>
              <w:footnoteReference w:id="47"/>
            </w:r>
          </w:p>
          <w:p w14:paraId="77843F06" w14:textId="77777777" w:rsidR="00884597" w:rsidRPr="00D90C85" w:rsidRDefault="00884597">
            <w:pPr>
              <w:numPr>
                <w:ilvl w:val="0"/>
                <w:numId w:val="17"/>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审查生物安全</w:t>
            </w:r>
            <w:r w:rsidRPr="00D90C85">
              <w:rPr>
                <w:rFonts w:ascii="SimSun" w:eastAsia="SimSun" w:hAnsi="SimSun" w:hint="eastAsia"/>
                <w:sz w:val="22"/>
                <w:szCs w:val="22"/>
                <w:lang w:eastAsia="zh-CN"/>
              </w:rPr>
              <w:t>监管框架</w:t>
            </w:r>
            <w:r w:rsidRPr="00D90C85">
              <w:rPr>
                <w:rFonts w:ascii="SimSun" w:eastAsia="SimSun" w:hAnsi="SimSun"/>
                <w:sz w:val="22"/>
                <w:szCs w:val="22"/>
                <w:lang w:eastAsia="zh-CN"/>
              </w:rPr>
              <w:t>，以确定与合成生物学相关的任何潜在差距，并根据需要更新生物安全系统以解决此类差距；</w:t>
            </w:r>
          </w:p>
          <w:p w14:paraId="2772C723" w14:textId="77777777" w:rsidR="00884597" w:rsidRPr="00D90C85" w:rsidRDefault="00884597">
            <w:pPr>
              <w:numPr>
                <w:ilvl w:val="0"/>
                <w:numId w:val="17"/>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建立合成生物学相关活动的国家协调机制；</w:t>
            </w:r>
          </w:p>
          <w:p w14:paraId="794E4A3A" w14:textId="77777777" w:rsidR="00884597" w:rsidRPr="00D90C85" w:rsidRDefault="00884597">
            <w:pPr>
              <w:numPr>
                <w:ilvl w:val="0"/>
                <w:numId w:val="17"/>
              </w:numPr>
              <w:spacing w:after="0" w:line="240" w:lineRule="auto"/>
              <w:ind w:left="357" w:hanging="357"/>
              <w:contextualSpacing/>
              <w:rPr>
                <w:rFonts w:ascii="SimSun" w:eastAsia="SimSun" w:hAnsi="SimSun"/>
                <w:spacing w:val="-4"/>
                <w:sz w:val="22"/>
                <w:szCs w:val="22"/>
                <w:lang w:eastAsia="zh-CN"/>
              </w:rPr>
            </w:pPr>
            <w:r w:rsidRPr="00D90C85">
              <w:rPr>
                <w:rFonts w:ascii="SimSun" w:eastAsia="SimSun" w:hAnsi="SimSun"/>
                <w:spacing w:val="-4"/>
                <w:sz w:val="22"/>
                <w:szCs w:val="22"/>
                <w:lang w:eastAsia="zh-CN"/>
              </w:rPr>
              <w:t>促进使用</w:t>
            </w:r>
            <w:r w:rsidRPr="00D90C85">
              <w:rPr>
                <w:rFonts w:ascii="SimSun" w:eastAsia="SimSun" w:hAnsi="SimSun" w:hint="eastAsia"/>
                <w:spacing w:val="-4"/>
                <w:sz w:val="22"/>
                <w:szCs w:val="22"/>
                <w:lang w:eastAsia="zh-CN"/>
              </w:rPr>
              <w:t>符合</w:t>
            </w:r>
            <w:r w:rsidRPr="00D90C85">
              <w:rPr>
                <w:rFonts w:ascii="SimSun" w:eastAsia="SimSun" w:hAnsi="SimSun"/>
                <w:spacing w:val="-4"/>
                <w:sz w:val="22"/>
                <w:szCs w:val="22"/>
                <w:lang w:eastAsia="zh-CN"/>
              </w:rPr>
              <w:t>国家需求</w:t>
            </w:r>
            <w:r w:rsidRPr="00D90C85">
              <w:rPr>
                <w:rFonts w:ascii="SimSun" w:eastAsia="SimSun" w:hAnsi="SimSun" w:hint="eastAsia"/>
                <w:spacing w:val="-4"/>
                <w:sz w:val="22"/>
                <w:szCs w:val="22"/>
                <w:lang w:eastAsia="zh-CN"/>
              </w:rPr>
              <w:t>、</w:t>
            </w:r>
            <w:r w:rsidRPr="00D90C85">
              <w:rPr>
                <w:rFonts w:ascii="SimSun" w:eastAsia="SimSun" w:hAnsi="SimSun"/>
                <w:spacing w:val="-4"/>
                <w:sz w:val="22"/>
                <w:szCs w:val="22"/>
                <w:lang w:eastAsia="zh-CN"/>
              </w:rPr>
              <w:t>优先事项</w:t>
            </w:r>
            <w:r w:rsidRPr="00D90C85">
              <w:rPr>
                <w:rFonts w:ascii="SimSun" w:eastAsia="SimSun" w:hAnsi="SimSun" w:hint="eastAsia"/>
                <w:spacing w:val="-4"/>
                <w:sz w:val="22"/>
                <w:szCs w:val="22"/>
                <w:lang w:eastAsia="zh-CN"/>
              </w:rPr>
              <w:t>和现有监管法规</w:t>
            </w:r>
            <w:r w:rsidRPr="00D90C85">
              <w:rPr>
                <w:rFonts w:ascii="SimSun" w:eastAsia="SimSun" w:hAnsi="SimSun"/>
                <w:spacing w:val="-4"/>
                <w:sz w:val="22"/>
                <w:szCs w:val="22"/>
                <w:lang w:eastAsia="zh-CN"/>
              </w:rPr>
              <w:t>的</w:t>
            </w:r>
            <w:r w:rsidRPr="00D90C85">
              <w:rPr>
                <w:rFonts w:ascii="SimSun" w:eastAsia="SimSun" w:hAnsi="SimSun" w:hint="eastAsia"/>
                <w:spacing w:val="-4"/>
                <w:sz w:val="22"/>
                <w:szCs w:val="22"/>
                <w:lang w:eastAsia="zh-CN"/>
              </w:rPr>
              <w:t>准则，以</w:t>
            </w:r>
            <w:r w:rsidRPr="00D90C85">
              <w:rPr>
                <w:rFonts w:ascii="SimSun" w:eastAsia="SimSun" w:hAnsi="SimSun"/>
                <w:spacing w:val="-4"/>
                <w:sz w:val="22"/>
                <w:szCs w:val="22"/>
                <w:lang w:eastAsia="zh-CN"/>
              </w:rPr>
              <w:t>加强合成生物学治理；</w:t>
            </w:r>
          </w:p>
          <w:p w14:paraId="4B827BF8" w14:textId="77777777" w:rsidR="00884597" w:rsidRPr="00D90C85" w:rsidRDefault="00884597">
            <w:pPr>
              <w:numPr>
                <w:ilvl w:val="0"/>
                <w:numId w:val="17"/>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鼓励南北</w:t>
            </w:r>
            <w:r w:rsidRPr="00D90C85">
              <w:rPr>
                <w:rFonts w:ascii="SimSun" w:eastAsia="SimSun" w:hAnsi="SimSun" w:hint="eastAsia"/>
                <w:sz w:val="22"/>
                <w:szCs w:val="22"/>
                <w:lang w:eastAsia="zh-CN"/>
              </w:rPr>
              <w:t>合作</w:t>
            </w:r>
            <w:r w:rsidRPr="00D90C85">
              <w:rPr>
                <w:rFonts w:ascii="SimSun" w:eastAsia="SimSun" w:hAnsi="SimSun"/>
                <w:sz w:val="22"/>
                <w:szCs w:val="22"/>
                <w:lang w:eastAsia="zh-CN"/>
              </w:rPr>
              <w:t>、南南</w:t>
            </w:r>
            <w:r w:rsidRPr="00D90C85">
              <w:rPr>
                <w:rFonts w:ascii="SimSun" w:eastAsia="SimSun" w:hAnsi="SimSun" w:hint="eastAsia"/>
                <w:sz w:val="22"/>
                <w:szCs w:val="22"/>
                <w:lang w:eastAsia="zh-CN"/>
              </w:rPr>
              <w:t>合作</w:t>
            </w:r>
            <w:r w:rsidRPr="00D90C85">
              <w:rPr>
                <w:rFonts w:ascii="SimSun" w:eastAsia="SimSun" w:hAnsi="SimSun"/>
                <w:sz w:val="22"/>
                <w:szCs w:val="22"/>
                <w:lang w:eastAsia="zh-CN"/>
              </w:rPr>
              <w:t>和三</w:t>
            </w:r>
            <w:r w:rsidRPr="00D90C85">
              <w:rPr>
                <w:rFonts w:ascii="SimSun" w:eastAsia="SimSun" w:hAnsi="SimSun" w:hint="eastAsia"/>
                <w:sz w:val="22"/>
                <w:szCs w:val="22"/>
                <w:lang w:eastAsia="zh-CN"/>
              </w:rPr>
              <w:t>方</w:t>
            </w:r>
            <w:r w:rsidRPr="00D90C85">
              <w:rPr>
                <w:rFonts w:ascii="SimSun" w:eastAsia="SimSun" w:hAnsi="SimSun"/>
                <w:sz w:val="22"/>
                <w:szCs w:val="22"/>
                <w:lang w:eastAsia="zh-CN"/>
              </w:rPr>
              <w:t>合作，包括</w:t>
            </w:r>
            <w:r w:rsidRPr="00D90C85">
              <w:rPr>
                <w:rFonts w:ascii="SimSun" w:eastAsia="SimSun" w:hAnsi="SimSun" w:hint="eastAsia"/>
                <w:sz w:val="22"/>
                <w:szCs w:val="22"/>
                <w:lang w:eastAsia="zh-CN"/>
              </w:rPr>
              <w:t>为此</w:t>
            </w:r>
            <w:r w:rsidRPr="00D90C85">
              <w:rPr>
                <w:rFonts w:ascii="SimSun" w:eastAsia="SimSun" w:hAnsi="SimSun"/>
                <w:sz w:val="22"/>
                <w:szCs w:val="22"/>
                <w:lang w:eastAsia="zh-CN"/>
              </w:rPr>
              <w:t>交流与合成生物学相关的科学知识、技术专业知识、监管经验和最佳实践，同时尊重</w:t>
            </w:r>
            <w:r w:rsidRPr="00D90C85">
              <w:rPr>
                <w:rFonts w:ascii="SimSun" w:eastAsia="SimSun" w:hAnsi="SimSun" w:hint="eastAsia"/>
                <w:sz w:val="22"/>
                <w:szCs w:val="22"/>
                <w:lang w:eastAsia="zh-CN"/>
              </w:rPr>
              <w:t>各国</w:t>
            </w:r>
            <w:r w:rsidRPr="00D90C85">
              <w:rPr>
                <w:rFonts w:ascii="SimSun" w:eastAsia="SimSun" w:hAnsi="SimSun"/>
                <w:sz w:val="22"/>
                <w:szCs w:val="22"/>
                <w:lang w:eastAsia="zh-CN"/>
              </w:rPr>
              <w:t>国家立法、国情和缔约方建立和实施自己监管框架的主权权利；</w:t>
            </w:r>
          </w:p>
          <w:p w14:paraId="67DABE52" w14:textId="77777777" w:rsidR="00884597" w:rsidRPr="00D90C85" w:rsidRDefault="00884597">
            <w:pPr>
              <w:numPr>
                <w:ilvl w:val="0"/>
                <w:numId w:val="17"/>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促进采取措施</w:t>
            </w:r>
            <w:r w:rsidRPr="00D90C85">
              <w:rPr>
                <w:rFonts w:ascii="SimSun" w:eastAsia="SimSun" w:hAnsi="SimSun" w:hint="eastAsia"/>
                <w:sz w:val="22"/>
                <w:szCs w:val="22"/>
                <w:lang w:eastAsia="zh-CN"/>
              </w:rPr>
              <w:t>，</w:t>
            </w:r>
            <w:r w:rsidRPr="00D90C85">
              <w:rPr>
                <w:rFonts w:ascii="SimSun" w:eastAsia="SimSun" w:hAnsi="SimSun"/>
                <w:sz w:val="22"/>
                <w:szCs w:val="22"/>
                <w:lang w:eastAsia="zh-CN"/>
              </w:rPr>
              <w:t>尊重、保存和维护土著人民和</w:t>
            </w:r>
            <w:r w:rsidRPr="00D90C85">
              <w:rPr>
                <w:rFonts w:ascii="SimSun" w:eastAsia="SimSun" w:hAnsi="SimSun" w:hint="eastAsia"/>
                <w:sz w:val="22"/>
                <w:szCs w:val="22"/>
                <w:lang w:eastAsia="zh-CN"/>
              </w:rPr>
              <w:t>地方</w:t>
            </w:r>
            <w:r w:rsidRPr="00D90C85">
              <w:rPr>
                <w:rFonts w:ascii="SimSun" w:eastAsia="SimSun" w:hAnsi="SimSun"/>
                <w:sz w:val="22"/>
                <w:szCs w:val="22"/>
                <w:lang w:eastAsia="zh-CN"/>
              </w:rPr>
              <w:t>社区与合成生物学相关的传统知识、创新和做法，以确保只有在征得</w:t>
            </w:r>
            <w:r w:rsidRPr="00D90C85">
              <w:rPr>
                <w:rFonts w:ascii="SimSun" w:eastAsia="SimSun" w:hAnsi="SimSun" w:hint="eastAsia"/>
                <w:sz w:val="22"/>
                <w:szCs w:val="22"/>
                <w:lang w:eastAsia="zh-CN"/>
              </w:rPr>
              <w:t>有关</w:t>
            </w:r>
            <w:r w:rsidRPr="00D90C85">
              <w:rPr>
                <w:rFonts w:ascii="SimSun" w:eastAsia="SimSun" w:hAnsi="SimSun"/>
                <w:sz w:val="22"/>
                <w:szCs w:val="22"/>
                <w:lang w:eastAsia="zh-CN"/>
              </w:rPr>
              <w:t>土著人民和地</w:t>
            </w:r>
            <w:r w:rsidRPr="00D90C85">
              <w:rPr>
                <w:rFonts w:ascii="SimSun" w:eastAsia="SimSun" w:hAnsi="SimSun" w:hint="eastAsia"/>
                <w:sz w:val="22"/>
                <w:szCs w:val="22"/>
                <w:lang w:eastAsia="zh-CN"/>
              </w:rPr>
              <w:t>方</w:t>
            </w:r>
            <w:r w:rsidRPr="00D90C85">
              <w:rPr>
                <w:rFonts w:ascii="SimSun" w:eastAsia="SimSun" w:hAnsi="SimSun"/>
                <w:sz w:val="22"/>
                <w:szCs w:val="22"/>
                <w:lang w:eastAsia="zh-CN"/>
              </w:rPr>
              <w:t>社区的自由、事先和知情同意</w:t>
            </w:r>
            <w:r w:rsidRPr="00D90C85">
              <w:rPr>
                <w:rFonts w:ascii="Times New Roman" w:eastAsia="SimSun" w:hAnsi="Times New Roman" w:cs="Times New Roman"/>
                <w:sz w:val="22"/>
                <w:szCs w:val="22"/>
                <w:vertAlign w:val="superscript"/>
              </w:rPr>
              <w:footnoteReference w:id="48"/>
            </w:r>
            <w:r w:rsidRPr="00D90C85">
              <w:rPr>
                <w:rFonts w:ascii="SimSun" w:eastAsia="SimSun" w:hAnsi="SimSun"/>
                <w:sz w:val="22"/>
                <w:szCs w:val="22"/>
                <w:lang w:eastAsia="zh-CN"/>
              </w:rPr>
              <w:t>的情况下</w:t>
            </w:r>
            <w:r w:rsidRPr="00D90C85">
              <w:rPr>
                <w:rFonts w:ascii="SimSun" w:eastAsia="SimSun" w:hAnsi="SimSun" w:hint="eastAsia"/>
                <w:sz w:val="22"/>
                <w:szCs w:val="22"/>
                <w:lang w:eastAsia="zh-CN"/>
              </w:rPr>
              <w:t>，</w:t>
            </w:r>
            <w:r w:rsidRPr="00D90C85">
              <w:rPr>
                <w:rFonts w:ascii="SimSun" w:eastAsia="SimSun" w:hAnsi="SimSun"/>
                <w:sz w:val="22"/>
                <w:szCs w:val="22"/>
                <w:lang w:eastAsia="zh-CN"/>
              </w:rPr>
              <w:t>才能获得和使用这些知识、创新和做法，</w:t>
            </w:r>
            <w:r w:rsidRPr="00D90C85">
              <w:rPr>
                <w:rFonts w:ascii="SimSun" w:eastAsia="SimSun" w:hAnsi="SimSun"/>
                <w:sz w:val="22"/>
                <w:szCs w:val="22"/>
                <w:lang w:eastAsia="zh-CN"/>
              </w:rPr>
              <w:lastRenderedPageBreak/>
              <w:t>并确保根据相关知识产权框架，以</w:t>
            </w:r>
            <w:r w:rsidRPr="00D90C85">
              <w:rPr>
                <w:rFonts w:ascii="SimSun" w:eastAsia="SimSun" w:hAnsi="SimSun" w:hint="eastAsia"/>
                <w:sz w:val="22"/>
                <w:szCs w:val="22"/>
                <w:lang w:eastAsia="zh-CN"/>
              </w:rPr>
              <w:t>公正和公平的方</w:t>
            </w:r>
            <w:r w:rsidRPr="00D90C85">
              <w:rPr>
                <w:rFonts w:ascii="SimSun" w:eastAsia="SimSun" w:hAnsi="SimSun"/>
                <w:sz w:val="22"/>
                <w:szCs w:val="22"/>
                <w:lang w:eastAsia="zh-CN"/>
              </w:rPr>
              <w:t>式分享利用这些知识、创新和做法</w:t>
            </w:r>
            <w:r w:rsidRPr="00D90C85">
              <w:rPr>
                <w:rFonts w:ascii="SimSun" w:eastAsia="SimSun" w:hAnsi="SimSun" w:hint="eastAsia"/>
                <w:sz w:val="22"/>
                <w:szCs w:val="22"/>
                <w:lang w:eastAsia="zh-CN"/>
              </w:rPr>
              <w:t>所产生的惠益</w:t>
            </w:r>
            <w:r w:rsidRPr="00D90C85">
              <w:rPr>
                <w:rFonts w:ascii="SimSun" w:eastAsia="SimSun" w:hAnsi="SimSun"/>
                <w:sz w:val="22"/>
                <w:szCs w:val="22"/>
                <w:lang w:eastAsia="zh-CN"/>
              </w:rPr>
              <w:t>。</w:t>
            </w:r>
          </w:p>
          <w:p w14:paraId="4DC438D7" w14:textId="77777777" w:rsidR="00884597" w:rsidRPr="00D90C85" w:rsidRDefault="00884597" w:rsidP="0053785B">
            <w:pPr>
              <w:contextualSpacing/>
              <w:rPr>
                <w:rFonts w:ascii="SimSun" w:eastAsia="SimSun" w:hAnsi="SimSun"/>
                <w:sz w:val="22"/>
                <w:szCs w:val="22"/>
              </w:rPr>
            </w:pPr>
            <w:r w:rsidRPr="00D90C85">
              <w:rPr>
                <w:rFonts w:ascii="SimSun" w:eastAsia="SimSun" w:hAnsi="SimSun" w:hint="eastAsia"/>
                <w:sz w:val="22"/>
                <w:szCs w:val="22"/>
              </w:rPr>
              <w:t>]</w:t>
            </w:r>
          </w:p>
        </w:tc>
      </w:tr>
      <w:tr w:rsidR="00884597" w:rsidRPr="00D90C85" w14:paraId="3FFB0D38" w14:textId="77777777" w:rsidTr="00C612EB">
        <w:tblPrEx>
          <w:jc w:val="left"/>
        </w:tblPrEx>
        <w:tc>
          <w:tcPr>
            <w:tcW w:w="712" w:type="pct"/>
          </w:tcPr>
          <w:p w14:paraId="5D8A1116" w14:textId="77777777" w:rsidR="00884597" w:rsidRPr="00D90C85" w:rsidRDefault="00884597" w:rsidP="00C612EB">
            <w:pPr>
              <w:jc w:val="left"/>
              <w:rPr>
                <w:rFonts w:ascii="SimSun" w:eastAsia="SimSun" w:hAnsi="SimSun"/>
                <w:sz w:val="22"/>
                <w:szCs w:val="22"/>
                <w:lang w:eastAsia="zh-CN"/>
              </w:rPr>
            </w:pPr>
            <w:r w:rsidRPr="00D90C85">
              <w:rPr>
                <w:rFonts w:ascii="Times New Roman" w:eastAsia="SimSun" w:hAnsi="Times New Roman" w:cs="Times New Roman"/>
                <w:sz w:val="22"/>
                <w:szCs w:val="22"/>
                <w:lang w:eastAsia="zh-CN"/>
              </w:rPr>
              <w:lastRenderedPageBreak/>
              <w:t>2.3</w:t>
            </w:r>
            <w:r w:rsidRPr="00D90C85">
              <w:rPr>
                <w:rFonts w:ascii="Times New Roman" w:eastAsia="SimSun" w:hAnsi="Times New Roman" w:cs="Times New Roman" w:hint="eastAsia"/>
                <w:sz w:val="22"/>
                <w:szCs w:val="22"/>
                <w:lang w:eastAsia="zh-CN"/>
              </w:rPr>
              <w:t xml:space="preserve"> </w:t>
            </w:r>
            <w:r w:rsidRPr="00D90C85">
              <w:rPr>
                <w:rFonts w:ascii="SimSun" w:eastAsia="SimSun" w:hAnsi="SimSun"/>
                <w:sz w:val="22"/>
                <w:szCs w:val="22"/>
                <w:lang w:eastAsia="zh-CN"/>
              </w:rPr>
              <w:t>加强</w:t>
            </w:r>
            <w:r w:rsidRPr="00D90C85">
              <w:rPr>
                <w:rFonts w:ascii="SimSun" w:eastAsia="SimSun" w:hAnsi="SimSun" w:hint="eastAsia"/>
                <w:sz w:val="22"/>
                <w:szCs w:val="22"/>
                <w:lang w:eastAsia="zh-CN"/>
              </w:rPr>
              <w:t>合成生物技术</w:t>
            </w:r>
            <w:r w:rsidRPr="00D90C85">
              <w:rPr>
                <w:rFonts w:ascii="SimSun" w:eastAsia="SimSun" w:hAnsi="SimSun"/>
                <w:sz w:val="22"/>
                <w:szCs w:val="22"/>
                <w:lang w:eastAsia="zh-CN"/>
              </w:rPr>
              <w:t>的获取和惠益分享</w:t>
            </w:r>
          </w:p>
        </w:tc>
        <w:tc>
          <w:tcPr>
            <w:tcW w:w="4288" w:type="pct"/>
          </w:tcPr>
          <w:p w14:paraId="14BE6CE9" w14:textId="77777777" w:rsidR="00884597" w:rsidRPr="00D90C85" w:rsidRDefault="00884597" w:rsidP="00C612EB">
            <w:pPr>
              <w:contextualSpacing/>
              <w:rPr>
                <w:rFonts w:ascii="SimSun" w:eastAsia="SimSun" w:hAnsi="SimSun"/>
                <w:sz w:val="22"/>
                <w:szCs w:val="22"/>
              </w:rPr>
            </w:pPr>
            <w:r w:rsidRPr="00D90C85">
              <w:rPr>
                <w:rFonts w:ascii="SimSun" w:eastAsia="SimSun" w:hAnsi="SimSun" w:hint="eastAsia"/>
                <w:sz w:val="22"/>
                <w:szCs w:val="22"/>
              </w:rPr>
              <w:t>[</w:t>
            </w:r>
          </w:p>
          <w:p w14:paraId="6864DA0B" w14:textId="77777777" w:rsidR="00884597" w:rsidRPr="00D90C85" w:rsidRDefault="00884597">
            <w:pPr>
              <w:numPr>
                <w:ilvl w:val="0"/>
                <w:numId w:val="18"/>
              </w:numPr>
              <w:spacing w:after="0" w:line="240" w:lineRule="auto"/>
              <w:contextualSpacing/>
              <w:rPr>
                <w:rFonts w:ascii="SimSun" w:eastAsia="SimSun" w:hAnsi="SimSun"/>
                <w:sz w:val="22"/>
                <w:szCs w:val="22"/>
                <w:lang w:eastAsia="zh-CN"/>
              </w:rPr>
            </w:pPr>
            <w:r w:rsidRPr="00D90C85">
              <w:rPr>
                <w:rFonts w:ascii="SimSun" w:eastAsia="SimSun" w:hAnsi="SimSun"/>
                <w:spacing w:val="-4"/>
                <w:sz w:val="22"/>
                <w:szCs w:val="22"/>
                <w:lang w:eastAsia="zh-CN"/>
              </w:rPr>
              <w:t>《</w:t>
            </w:r>
            <w:r w:rsidRPr="00D90C85">
              <w:rPr>
                <w:rFonts w:ascii="SimSun" w:eastAsia="SimSun" w:hAnsi="SimSun" w:hint="eastAsia"/>
                <w:spacing w:val="-4"/>
                <w:sz w:val="22"/>
                <w:szCs w:val="22"/>
                <w:lang w:eastAsia="zh-CN"/>
              </w:rPr>
              <w:t>关于获取遗传资源和公正和公平分享其利用所产生惠益的名古屋议定书</w:t>
            </w:r>
            <w:r w:rsidRPr="00D90C85">
              <w:rPr>
                <w:rFonts w:ascii="SimSun" w:eastAsia="SimSun" w:hAnsi="SimSun"/>
                <w:spacing w:val="-4"/>
                <w:sz w:val="22"/>
                <w:szCs w:val="22"/>
                <w:lang w:eastAsia="zh-CN"/>
              </w:rPr>
              <w:t>》缔约方</w:t>
            </w:r>
            <w:r w:rsidRPr="00D90C85">
              <w:rPr>
                <w:rStyle w:val="FootnoteReference"/>
                <w:rFonts w:ascii="Times New Roman" w:hAnsi="Times New Roman" w:cs="Times New Roman"/>
                <w:spacing w:val="-4"/>
                <w:sz w:val="22"/>
                <w:szCs w:val="22"/>
              </w:rPr>
              <w:footnoteReference w:id="49"/>
            </w:r>
            <w:r w:rsidRPr="00D90C85">
              <w:rPr>
                <w:rFonts w:ascii="SimSun" w:eastAsia="SimSun" w:hAnsi="SimSun" w:hint="eastAsia"/>
                <w:sz w:val="22"/>
                <w:szCs w:val="22"/>
                <w:lang w:eastAsia="zh-CN"/>
              </w:rPr>
              <w:t>应</w:t>
            </w:r>
            <w:r w:rsidRPr="00D90C85">
              <w:rPr>
                <w:rFonts w:ascii="SimSun" w:eastAsia="SimSun" w:hAnsi="SimSun"/>
                <w:sz w:val="22"/>
                <w:szCs w:val="22"/>
                <w:lang w:eastAsia="zh-CN"/>
              </w:rPr>
              <w:t>利用该议定书的能力建设和发展行动计划</w:t>
            </w:r>
            <w:r w:rsidRPr="00D90C85">
              <w:rPr>
                <w:rStyle w:val="FootnoteReference"/>
                <w:rFonts w:ascii="Times New Roman" w:hAnsi="Times New Roman" w:cs="Times New Roman"/>
                <w:sz w:val="22"/>
                <w:szCs w:val="22"/>
              </w:rPr>
              <w:footnoteReference w:id="50"/>
            </w:r>
            <w:r w:rsidRPr="00D90C85">
              <w:rPr>
                <w:rFonts w:ascii="SimSun" w:eastAsia="SimSun" w:hAnsi="SimSun" w:hint="eastAsia"/>
                <w:sz w:val="22"/>
                <w:szCs w:val="22"/>
                <w:lang w:eastAsia="zh-CN"/>
              </w:rPr>
              <w:t>，</w:t>
            </w:r>
            <w:r w:rsidRPr="00D90C85">
              <w:rPr>
                <w:rFonts w:ascii="SimSun" w:eastAsia="SimSun" w:hAnsi="SimSun"/>
                <w:sz w:val="22"/>
                <w:szCs w:val="22"/>
                <w:lang w:eastAsia="zh-CN"/>
              </w:rPr>
              <w:t>加强获取和惠益分享系统；</w:t>
            </w:r>
          </w:p>
          <w:p w14:paraId="000DC911" w14:textId="77777777" w:rsidR="00884597" w:rsidRPr="00D90C85" w:rsidRDefault="00884597">
            <w:pPr>
              <w:numPr>
                <w:ilvl w:val="0"/>
                <w:numId w:val="18"/>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从合成生物技术受益</w:t>
            </w:r>
            <w:r w:rsidRPr="00D90C85">
              <w:rPr>
                <w:rFonts w:ascii="SimSun" w:eastAsia="SimSun" w:hAnsi="SimSun" w:hint="eastAsia"/>
                <w:sz w:val="22"/>
                <w:szCs w:val="22"/>
                <w:lang w:eastAsia="zh-CN"/>
              </w:rPr>
              <w:t>方</w:t>
            </w:r>
            <w:r w:rsidRPr="00D90C85">
              <w:rPr>
                <w:rFonts w:ascii="SimSun" w:eastAsia="SimSun" w:hAnsi="SimSun"/>
                <w:sz w:val="22"/>
                <w:szCs w:val="22"/>
                <w:lang w:eastAsia="zh-CN"/>
              </w:rPr>
              <w:t>调动财政资源，使发展中国家能够参与合成生物学的研发和评估；</w:t>
            </w:r>
          </w:p>
          <w:p w14:paraId="2BE74853" w14:textId="77777777" w:rsidR="00884597" w:rsidRPr="00D90C85" w:rsidRDefault="00884597">
            <w:pPr>
              <w:numPr>
                <w:ilvl w:val="0"/>
                <w:numId w:val="18"/>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鼓励</w:t>
            </w:r>
            <w:r w:rsidRPr="00D90C85">
              <w:rPr>
                <w:rFonts w:ascii="SimSun" w:eastAsia="SimSun" w:hAnsi="SimSun" w:hint="eastAsia"/>
                <w:sz w:val="22"/>
                <w:szCs w:val="22"/>
                <w:lang w:eastAsia="zh-CN"/>
              </w:rPr>
              <w:t>以</w:t>
            </w:r>
            <w:r w:rsidRPr="00D90C85">
              <w:rPr>
                <w:rFonts w:ascii="SimSun" w:eastAsia="SimSun" w:hAnsi="SimSun"/>
                <w:sz w:val="22"/>
                <w:szCs w:val="22"/>
                <w:lang w:eastAsia="zh-CN"/>
              </w:rPr>
              <w:t>公平和包容</w:t>
            </w:r>
            <w:r w:rsidRPr="00D90C85">
              <w:rPr>
                <w:rFonts w:ascii="SimSun" w:eastAsia="SimSun" w:hAnsi="SimSun" w:hint="eastAsia"/>
                <w:sz w:val="22"/>
                <w:szCs w:val="22"/>
                <w:lang w:eastAsia="zh-CN"/>
              </w:rPr>
              <w:t>方式分享</w:t>
            </w:r>
            <w:r w:rsidRPr="00D90C85">
              <w:rPr>
                <w:rFonts w:ascii="SimSun" w:eastAsia="SimSun" w:hAnsi="SimSun"/>
                <w:sz w:val="22"/>
                <w:szCs w:val="22"/>
                <w:lang w:eastAsia="zh-CN"/>
              </w:rPr>
              <w:t>非货币</w:t>
            </w:r>
            <w:r w:rsidRPr="00D90C85">
              <w:rPr>
                <w:rFonts w:ascii="SimSun" w:eastAsia="SimSun" w:hAnsi="SimSun" w:hint="eastAsia"/>
                <w:sz w:val="22"/>
                <w:szCs w:val="22"/>
                <w:lang w:eastAsia="zh-CN"/>
              </w:rPr>
              <w:t>惠益</w:t>
            </w:r>
            <w:r w:rsidRPr="00D90C85">
              <w:rPr>
                <w:rFonts w:ascii="SimSun" w:eastAsia="SimSun" w:hAnsi="SimSun"/>
                <w:sz w:val="22"/>
                <w:szCs w:val="22"/>
                <w:lang w:eastAsia="zh-CN"/>
              </w:rPr>
              <w:t>，特别是</w:t>
            </w:r>
            <w:r w:rsidRPr="00D90C85">
              <w:rPr>
                <w:rFonts w:ascii="SimSun" w:eastAsia="SimSun" w:hAnsi="SimSun" w:hint="eastAsia"/>
                <w:sz w:val="22"/>
                <w:szCs w:val="22"/>
                <w:lang w:eastAsia="zh-CN"/>
              </w:rPr>
              <w:t>与</w:t>
            </w:r>
            <w:r w:rsidRPr="00D90C85">
              <w:rPr>
                <w:rFonts w:ascii="SimSun" w:eastAsia="SimSun" w:hAnsi="SimSun"/>
                <w:sz w:val="22"/>
                <w:szCs w:val="22"/>
                <w:lang w:eastAsia="zh-CN"/>
              </w:rPr>
              <w:t>发展中国家、土著人民和</w:t>
            </w:r>
            <w:r w:rsidRPr="00D90C85">
              <w:rPr>
                <w:rFonts w:ascii="SimSun" w:eastAsia="SimSun" w:hAnsi="SimSun" w:hint="eastAsia"/>
                <w:sz w:val="22"/>
                <w:szCs w:val="22"/>
                <w:lang w:eastAsia="zh-CN"/>
              </w:rPr>
              <w:t>地方</w:t>
            </w:r>
            <w:r w:rsidRPr="00D90C85">
              <w:rPr>
                <w:rFonts w:ascii="SimSun" w:eastAsia="SimSun" w:hAnsi="SimSun"/>
                <w:sz w:val="22"/>
                <w:szCs w:val="22"/>
                <w:lang w:eastAsia="zh-CN"/>
              </w:rPr>
              <w:t>社区</w:t>
            </w:r>
            <w:r w:rsidRPr="00D90C85">
              <w:rPr>
                <w:rFonts w:ascii="SimSun" w:eastAsia="SimSun" w:hAnsi="SimSun" w:hint="eastAsia"/>
                <w:sz w:val="22"/>
                <w:szCs w:val="22"/>
                <w:lang w:eastAsia="zh-CN"/>
              </w:rPr>
              <w:t>分享</w:t>
            </w:r>
            <w:r w:rsidRPr="00D90C85">
              <w:rPr>
                <w:rFonts w:ascii="SimSun" w:eastAsia="SimSun" w:hAnsi="SimSun"/>
                <w:sz w:val="22"/>
                <w:szCs w:val="22"/>
                <w:lang w:eastAsia="zh-CN"/>
              </w:rPr>
              <w:t>；</w:t>
            </w:r>
          </w:p>
          <w:p w14:paraId="62CE6601" w14:textId="77777777" w:rsidR="00884597" w:rsidRPr="00D90C85" w:rsidRDefault="00884597">
            <w:pPr>
              <w:numPr>
                <w:ilvl w:val="0"/>
                <w:numId w:val="18"/>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在公私合作</w:t>
            </w:r>
            <w:r w:rsidRPr="00D90C85">
              <w:rPr>
                <w:rFonts w:ascii="SimSun" w:eastAsia="SimSun" w:hAnsi="SimSun" w:hint="eastAsia"/>
                <w:sz w:val="22"/>
                <w:szCs w:val="22"/>
                <w:lang w:eastAsia="zh-CN"/>
              </w:rPr>
              <w:t>伙伴关系</w:t>
            </w:r>
            <w:r w:rsidRPr="00D90C85">
              <w:rPr>
                <w:rFonts w:ascii="SimSun" w:eastAsia="SimSun" w:hAnsi="SimSun"/>
                <w:sz w:val="22"/>
                <w:szCs w:val="22"/>
                <w:lang w:eastAsia="zh-CN"/>
              </w:rPr>
              <w:t>、公共</w:t>
            </w:r>
            <w:r w:rsidRPr="00D90C85">
              <w:rPr>
                <w:rFonts w:ascii="SimSun" w:eastAsia="SimSun" w:hAnsi="SimSun" w:hint="eastAsia"/>
                <w:sz w:val="22"/>
                <w:szCs w:val="22"/>
                <w:lang w:eastAsia="zh-CN"/>
              </w:rPr>
              <w:t>部门与</w:t>
            </w:r>
            <w:r w:rsidRPr="00D90C85">
              <w:rPr>
                <w:rFonts w:ascii="SimSun" w:eastAsia="SimSun" w:hAnsi="SimSun"/>
                <w:sz w:val="22"/>
                <w:szCs w:val="22"/>
                <w:lang w:eastAsia="zh-CN"/>
              </w:rPr>
              <w:t>学术</w:t>
            </w:r>
            <w:r w:rsidRPr="00D90C85">
              <w:rPr>
                <w:rFonts w:ascii="SimSun" w:eastAsia="SimSun" w:hAnsi="SimSun" w:hint="eastAsia"/>
                <w:sz w:val="22"/>
                <w:szCs w:val="22"/>
                <w:lang w:eastAsia="zh-CN"/>
              </w:rPr>
              <w:t>界</w:t>
            </w:r>
            <w:r w:rsidRPr="00D90C85">
              <w:rPr>
                <w:rFonts w:ascii="SimSun" w:eastAsia="SimSun" w:hAnsi="SimSun"/>
                <w:sz w:val="22"/>
                <w:szCs w:val="22"/>
                <w:lang w:eastAsia="zh-CN"/>
              </w:rPr>
              <w:t>合作</w:t>
            </w:r>
            <w:r w:rsidRPr="00D90C85">
              <w:rPr>
                <w:rFonts w:ascii="SimSun" w:eastAsia="SimSun" w:hAnsi="SimSun" w:hint="eastAsia"/>
                <w:sz w:val="22"/>
                <w:szCs w:val="22"/>
                <w:lang w:eastAsia="zh-CN"/>
              </w:rPr>
              <w:t>伙伴关系</w:t>
            </w:r>
            <w:r w:rsidRPr="00D90C85">
              <w:rPr>
                <w:rFonts w:ascii="SimSun" w:eastAsia="SimSun" w:hAnsi="SimSun"/>
                <w:sz w:val="22"/>
                <w:szCs w:val="22"/>
                <w:lang w:eastAsia="zh-CN"/>
              </w:rPr>
              <w:t>和其他合作伙伴关系或允许协议中纳入互惠和</w:t>
            </w:r>
            <w:r w:rsidRPr="00D90C85">
              <w:rPr>
                <w:rFonts w:ascii="SimSun" w:eastAsia="SimSun" w:hAnsi="SimSun" w:hint="eastAsia"/>
                <w:sz w:val="22"/>
                <w:szCs w:val="22"/>
                <w:lang w:eastAsia="zh-CN"/>
              </w:rPr>
              <w:t>附带效益</w:t>
            </w:r>
            <w:r w:rsidRPr="00D90C85">
              <w:rPr>
                <w:rFonts w:ascii="SimSun" w:eastAsia="SimSun" w:hAnsi="SimSun"/>
                <w:sz w:val="22"/>
                <w:szCs w:val="22"/>
                <w:lang w:eastAsia="zh-CN"/>
              </w:rPr>
              <w:t>条款；</w:t>
            </w:r>
          </w:p>
          <w:p w14:paraId="232C1147" w14:textId="77777777" w:rsidR="00884597" w:rsidRPr="00D90C85" w:rsidRDefault="00884597">
            <w:pPr>
              <w:numPr>
                <w:ilvl w:val="0"/>
                <w:numId w:val="18"/>
              </w:numPr>
              <w:tabs>
                <w:tab w:val="left" w:pos="567"/>
                <w:tab w:val="left" w:pos="1134"/>
                <w:tab w:val="left" w:pos="1701"/>
                <w:tab w:val="left" w:pos="2268"/>
              </w:tabs>
              <w:spacing w:after="0" w:line="240" w:lineRule="auto"/>
              <w:ind w:left="357" w:hanging="357"/>
              <w:contextualSpacing/>
              <w:rPr>
                <w:rFonts w:ascii="SimSun" w:eastAsia="SimSun" w:hAnsi="SimSun"/>
                <w:spacing w:val="-4"/>
                <w:sz w:val="22"/>
                <w:szCs w:val="22"/>
                <w:lang w:eastAsia="zh-CN"/>
              </w:rPr>
            </w:pPr>
            <w:r w:rsidRPr="00D90C85">
              <w:rPr>
                <w:rFonts w:ascii="SimSun" w:eastAsia="SimSun" w:hAnsi="SimSun"/>
                <w:spacing w:val="-4"/>
                <w:sz w:val="22"/>
                <w:szCs w:val="22"/>
                <w:lang w:val="en-US" w:eastAsia="zh-CN"/>
              </w:rPr>
              <w:t>开发适当工具和机制，促进</w:t>
            </w:r>
            <w:r w:rsidRPr="00D90C85">
              <w:rPr>
                <w:rFonts w:ascii="SimSun" w:eastAsia="SimSun" w:hAnsi="SimSun" w:hint="eastAsia"/>
                <w:spacing w:val="-4"/>
                <w:sz w:val="22"/>
                <w:szCs w:val="22"/>
                <w:lang w:val="en-US" w:eastAsia="zh-CN"/>
              </w:rPr>
              <w:t>公正和</w:t>
            </w:r>
            <w:r w:rsidRPr="00D90C85">
              <w:rPr>
                <w:rFonts w:ascii="SimSun" w:eastAsia="SimSun" w:hAnsi="SimSun"/>
                <w:spacing w:val="-4"/>
                <w:sz w:val="22"/>
                <w:szCs w:val="22"/>
                <w:lang w:val="en-US" w:eastAsia="zh-CN"/>
              </w:rPr>
              <w:t>公平地分享合成生物技术研发和应用所产生</w:t>
            </w:r>
            <w:r w:rsidRPr="00D90C85">
              <w:rPr>
                <w:rFonts w:ascii="SimSun" w:eastAsia="SimSun" w:hAnsi="SimSun" w:hint="eastAsia"/>
                <w:spacing w:val="-4"/>
                <w:sz w:val="22"/>
                <w:szCs w:val="22"/>
                <w:lang w:val="en-US" w:eastAsia="zh-CN"/>
              </w:rPr>
              <w:t>惠益</w:t>
            </w:r>
            <w:r w:rsidRPr="00D90C85">
              <w:rPr>
                <w:rFonts w:ascii="SimSun" w:eastAsia="SimSun" w:hAnsi="SimSun"/>
                <w:spacing w:val="-4"/>
                <w:sz w:val="22"/>
                <w:szCs w:val="22"/>
                <w:lang w:val="en-US" w:eastAsia="zh-CN"/>
              </w:rPr>
              <w:t>。</w:t>
            </w:r>
          </w:p>
          <w:p w14:paraId="6C9F8D42" w14:textId="77777777" w:rsidR="00884597" w:rsidRPr="00D90C85" w:rsidRDefault="00884597" w:rsidP="00803717">
            <w:pPr>
              <w:contextualSpacing/>
              <w:rPr>
                <w:rFonts w:ascii="SimSun" w:eastAsia="SimSun" w:hAnsi="SimSun"/>
                <w:sz w:val="22"/>
                <w:szCs w:val="22"/>
              </w:rPr>
            </w:pPr>
            <w:r w:rsidRPr="00D90C85">
              <w:rPr>
                <w:rFonts w:ascii="SimSun" w:eastAsia="SimSun" w:hAnsi="SimSun" w:hint="eastAsia"/>
                <w:sz w:val="22"/>
                <w:szCs w:val="22"/>
                <w:lang w:val="en-US"/>
              </w:rPr>
              <w:t>]</w:t>
            </w:r>
          </w:p>
        </w:tc>
      </w:tr>
      <w:tr w:rsidR="00884597" w:rsidRPr="00D90C85" w14:paraId="17D8D618" w14:textId="77777777" w:rsidTr="00C612EB">
        <w:tblPrEx>
          <w:jc w:val="left"/>
        </w:tblPrEx>
        <w:tc>
          <w:tcPr>
            <w:tcW w:w="5000" w:type="pct"/>
            <w:gridSpan w:val="2"/>
          </w:tcPr>
          <w:p w14:paraId="1D36FB15" w14:textId="77777777" w:rsidR="00884597" w:rsidRPr="00D90C85" w:rsidRDefault="00884597" w:rsidP="00C612EB">
            <w:pPr>
              <w:keepNext/>
              <w:ind w:left="32"/>
              <w:contextualSpacing/>
              <w:rPr>
                <w:rFonts w:ascii="SimSun" w:eastAsia="SimSun" w:hAnsi="SimSun"/>
                <w:sz w:val="22"/>
                <w:szCs w:val="22"/>
                <w:lang w:eastAsia="zh-CN"/>
              </w:rPr>
            </w:pPr>
            <w:r w:rsidRPr="00D90C85">
              <w:rPr>
                <w:rFonts w:ascii="SimSun" w:eastAsia="SimSun" w:hAnsi="SimSun"/>
                <w:b/>
                <w:bCs/>
                <w:sz w:val="22"/>
                <w:szCs w:val="22"/>
                <w:lang w:eastAsia="zh-CN"/>
              </w:rPr>
              <w:t>成果领域3</w:t>
            </w:r>
            <w:r w:rsidRPr="00D90C85">
              <w:rPr>
                <w:rFonts w:ascii="SimSun" w:eastAsia="SimSun" w:hAnsi="SimSun" w:hint="eastAsia"/>
                <w:b/>
                <w:bCs/>
                <w:sz w:val="22"/>
                <w:szCs w:val="22"/>
                <w:lang w:eastAsia="zh-CN"/>
              </w:rPr>
              <w:t>：</w:t>
            </w:r>
            <w:r w:rsidRPr="00D90C85">
              <w:rPr>
                <w:rFonts w:ascii="SimSun" w:eastAsia="SimSun" w:hAnsi="SimSun" w:hint="eastAsia"/>
                <w:sz w:val="22"/>
                <w:szCs w:val="22"/>
                <w:lang w:eastAsia="zh-CN"/>
              </w:rPr>
              <w:t>合成生物学的开发、评估、治理和监管等方面知识共享得到加强</w:t>
            </w:r>
          </w:p>
          <w:p w14:paraId="614B1105" w14:textId="77777777" w:rsidR="00884597" w:rsidRPr="00D90C85" w:rsidRDefault="00884597" w:rsidP="00C612EB">
            <w:pPr>
              <w:keepNext/>
              <w:ind w:left="32"/>
              <w:contextualSpacing/>
              <w:rPr>
                <w:rFonts w:ascii="SimSun" w:eastAsia="SimSun" w:hAnsi="SimSun"/>
                <w:sz w:val="22"/>
                <w:szCs w:val="22"/>
                <w:lang w:eastAsia="zh-CN"/>
              </w:rPr>
            </w:pPr>
            <w:r w:rsidRPr="00D90C85">
              <w:rPr>
                <w:rFonts w:ascii="SimSun" w:eastAsia="SimSun" w:hAnsi="SimSun"/>
                <w:b/>
                <w:bCs/>
                <w:sz w:val="22"/>
                <w:szCs w:val="22"/>
                <w:lang w:eastAsia="zh-CN"/>
              </w:rPr>
              <w:t>目标</w:t>
            </w:r>
            <w:r w:rsidRPr="00D90C85">
              <w:rPr>
                <w:rFonts w:ascii="SimSun" w:eastAsia="SimSun" w:hAnsi="SimSun" w:hint="eastAsia"/>
                <w:b/>
                <w:bCs/>
                <w:sz w:val="22"/>
                <w:szCs w:val="22"/>
                <w:lang w:eastAsia="zh-CN"/>
              </w:rPr>
              <w:t>：</w:t>
            </w:r>
            <w:r w:rsidRPr="00D90C85">
              <w:rPr>
                <w:rFonts w:ascii="SimSun" w:eastAsia="SimSun" w:hAnsi="SimSun"/>
                <w:sz w:val="22"/>
                <w:szCs w:val="22"/>
                <w:lang w:val="en-US" w:eastAsia="zh-CN"/>
              </w:rPr>
              <w:t>根据《公约》第</w:t>
            </w:r>
            <w:r w:rsidRPr="00D90C85">
              <w:rPr>
                <w:rFonts w:ascii="Times New Roman" w:eastAsia="SimSun" w:hAnsi="Times New Roman" w:cs="Times New Roman"/>
                <w:sz w:val="22"/>
                <w:szCs w:val="22"/>
                <w:lang w:val="en-US" w:eastAsia="zh-CN"/>
              </w:rPr>
              <w:t>17</w:t>
            </w:r>
            <w:r w:rsidRPr="00D90C85">
              <w:rPr>
                <w:rFonts w:ascii="SimSun" w:eastAsia="SimSun" w:hAnsi="SimSun"/>
                <w:sz w:val="22"/>
                <w:szCs w:val="22"/>
                <w:lang w:val="en-US" w:eastAsia="zh-CN"/>
              </w:rPr>
              <w:t>条，广泛分享与合成生物学研究、开发、评估、治理和监管相关的知识，</w:t>
            </w:r>
            <w:r w:rsidRPr="00D90C85">
              <w:rPr>
                <w:rFonts w:ascii="SimSun" w:eastAsia="SimSun" w:hAnsi="SimSun" w:hint="eastAsia"/>
                <w:sz w:val="22"/>
                <w:szCs w:val="22"/>
                <w:lang w:val="en-US" w:eastAsia="zh-CN"/>
              </w:rPr>
              <w:t>让</w:t>
            </w:r>
            <w:r w:rsidRPr="00D90C85">
              <w:rPr>
                <w:rFonts w:ascii="SimSun" w:eastAsia="SimSun" w:hAnsi="SimSun"/>
                <w:sz w:val="22"/>
                <w:szCs w:val="22"/>
                <w:lang w:val="en-US" w:eastAsia="zh-CN"/>
              </w:rPr>
              <w:t>所有行为</w:t>
            </w:r>
            <w:r w:rsidRPr="00D90C85">
              <w:rPr>
                <w:rFonts w:ascii="SimSun" w:eastAsia="SimSun" w:hAnsi="SimSun" w:hint="eastAsia"/>
                <w:sz w:val="22"/>
                <w:szCs w:val="22"/>
                <w:lang w:val="en-US" w:eastAsia="zh-CN"/>
              </w:rPr>
              <w:t>体都能够使用这些知识开展</w:t>
            </w:r>
            <w:r w:rsidRPr="00D90C85">
              <w:rPr>
                <w:rFonts w:ascii="SimSun" w:eastAsia="SimSun" w:hAnsi="SimSun"/>
                <w:sz w:val="22"/>
                <w:szCs w:val="22"/>
                <w:lang w:val="en-US" w:eastAsia="zh-CN"/>
              </w:rPr>
              <w:t>合成生物学</w:t>
            </w:r>
            <w:r w:rsidRPr="00D90C85">
              <w:rPr>
                <w:rFonts w:ascii="SimSun" w:eastAsia="SimSun" w:hAnsi="SimSun" w:hint="eastAsia"/>
                <w:sz w:val="22"/>
                <w:szCs w:val="22"/>
                <w:lang w:val="en-US" w:eastAsia="zh-CN"/>
              </w:rPr>
              <w:t>的</w:t>
            </w:r>
            <w:r w:rsidRPr="00D90C85">
              <w:rPr>
                <w:rFonts w:ascii="SimSun" w:eastAsia="SimSun" w:hAnsi="SimSun"/>
                <w:sz w:val="22"/>
                <w:szCs w:val="22"/>
                <w:lang w:val="en-US" w:eastAsia="zh-CN"/>
              </w:rPr>
              <w:t>研究</w:t>
            </w:r>
            <w:r w:rsidRPr="00D90C85">
              <w:rPr>
                <w:rFonts w:ascii="SimSun" w:eastAsia="SimSun" w:hAnsi="SimSun" w:hint="eastAsia"/>
                <w:sz w:val="22"/>
                <w:szCs w:val="22"/>
                <w:lang w:val="en-US" w:eastAsia="zh-CN"/>
              </w:rPr>
              <w:t>与</w:t>
            </w:r>
            <w:r w:rsidRPr="00D90C85">
              <w:rPr>
                <w:rFonts w:ascii="SimSun" w:eastAsia="SimSun" w:hAnsi="SimSun"/>
                <w:sz w:val="22"/>
                <w:szCs w:val="22"/>
                <w:lang w:val="en-US" w:eastAsia="zh-CN"/>
              </w:rPr>
              <w:t>开发</w:t>
            </w:r>
            <w:r w:rsidRPr="00D90C85">
              <w:rPr>
                <w:rFonts w:ascii="SimSun" w:eastAsia="SimSun" w:hAnsi="SimSun" w:hint="eastAsia"/>
                <w:sz w:val="22"/>
                <w:szCs w:val="22"/>
                <w:lang w:val="en-US" w:eastAsia="zh-CN"/>
              </w:rPr>
              <w:t>，以及对其进行</w:t>
            </w:r>
            <w:r w:rsidRPr="00D90C85">
              <w:rPr>
                <w:rFonts w:ascii="SimSun" w:eastAsia="SimSun" w:hAnsi="SimSun"/>
                <w:sz w:val="22"/>
                <w:szCs w:val="22"/>
                <w:lang w:val="en-US" w:eastAsia="zh-CN"/>
              </w:rPr>
              <w:t>评估、治理和监管</w:t>
            </w:r>
          </w:p>
        </w:tc>
      </w:tr>
      <w:tr w:rsidR="00884597" w:rsidRPr="00D90C85" w14:paraId="6C7CE6B9" w14:textId="77777777" w:rsidTr="00C612EB">
        <w:tblPrEx>
          <w:jc w:val="left"/>
        </w:tblPrEx>
        <w:tc>
          <w:tcPr>
            <w:tcW w:w="712" w:type="pct"/>
          </w:tcPr>
          <w:p w14:paraId="749A120F" w14:textId="77777777" w:rsidR="00884597" w:rsidRPr="00D90C85" w:rsidRDefault="00884597" w:rsidP="00C612EB">
            <w:pPr>
              <w:keepNext/>
              <w:jc w:val="left"/>
              <w:rPr>
                <w:rFonts w:eastAsia="KaiTi"/>
                <w:sz w:val="22"/>
                <w:szCs w:val="22"/>
              </w:rPr>
            </w:pPr>
            <w:proofErr w:type="spellStart"/>
            <w:r w:rsidRPr="00D90C85">
              <w:rPr>
                <w:rFonts w:eastAsia="KaiTi"/>
                <w:sz w:val="22"/>
                <w:szCs w:val="22"/>
              </w:rPr>
              <w:t>产出</w:t>
            </w:r>
            <w:proofErr w:type="spellEnd"/>
          </w:p>
        </w:tc>
        <w:tc>
          <w:tcPr>
            <w:tcW w:w="4288" w:type="pct"/>
          </w:tcPr>
          <w:p w14:paraId="55B3C441" w14:textId="77777777" w:rsidR="00884597" w:rsidRPr="00D90C85" w:rsidRDefault="00884597" w:rsidP="00C612EB">
            <w:pPr>
              <w:keepNext/>
              <w:jc w:val="left"/>
              <w:rPr>
                <w:rFonts w:eastAsia="KaiTi"/>
                <w:sz w:val="22"/>
                <w:szCs w:val="22"/>
              </w:rPr>
            </w:pPr>
            <w:proofErr w:type="spellStart"/>
            <w:r w:rsidRPr="00D90C85">
              <w:rPr>
                <w:rFonts w:eastAsia="KaiTi" w:hint="eastAsia"/>
                <w:sz w:val="22"/>
                <w:szCs w:val="22"/>
              </w:rPr>
              <w:t>指示性战略行动</w:t>
            </w:r>
            <w:proofErr w:type="spellEnd"/>
          </w:p>
        </w:tc>
      </w:tr>
      <w:tr w:rsidR="00884597" w:rsidRPr="00D90C85" w14:paraId="4A490558" w14:textId="77777777" w:rsidTr="00C612EB">
        <w:tblPrEx>
          <w:jc w:val="left"/>
        </w:tblPrEx>
        <w:tc>
          <w:tcPr>
            <w:tcW w:w="712" w:type="pct"/>
          </w:tcPr>
          <w:p w14:paraId="0EAC43BE" w14:textId="77777777" w:rsidR="00884597" w:rsidRPr="00D90C85" w:rsidRDefault="00884597" w:rsidP="00C612EB">
            <w:pPr>
              <w:jc w:val="left"/>
              <w:rPr>
                <w:rFonts w:ascii="SimSun" w:eastAsia="SimSun" w:hAnsi="SimSun"/>
                <w:sz w:val="22"/>
                <w:szCs w:val="22"/>
              </w:rPr>
            </w:pPr>
            <w:r w:rsidRPr="00D90C85">
              <w:rPr>
                <w:rFonts w:ascii="Times New Roman" w:eastAsia="SimSun" w:hAnsi="Times New Roman" w:cs="Times New Roman"/>
                <w:sz w:val="22"/>
                <w:szCs w:val="22"/>
              </w:rPr>
              <w:t xml:space="preserve">3.1 </w:t>
            </w:r>
            <w:proofErr w:type="spellStart"/>
            <w:r w:rsidRPr="00D90C85">
              <w:rPr>
                <w:rFonts w:ascii="SimSun" w:eastAsia="SimSun" w:hAnsi="SimSun"/>
                <w:sz w:val="22"/>
                <w:szCs w:val="22"/>
              </w:rPr>
              <w:t>改善科学知识获取</w:t>
            </w:r>
            <w:proofErr w:type="spellEnd"/>
          </w:p>
        </w:tc>
        <w:tc>
          <w:tcPr>
            <w:tcW w:w="4288" w:type="pct"/>
          </w:tcPr>
          <w:p w14:paraId="01AF7F4F" w14:textId="77777777" w:rsidR="00884597" w:rsidRPr="00D90C85" w:rsidRDefault="00884597">
            <w:pPr>
              <w:numPr>
                <w:ilvl w:val="0"/>
                <w:numId w:val="22"/>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促进</w:t>
            </w:r>
            <w:r w:rsidRPr="00D90C85">
              <w:rPr>
                <w:rFonts w:ascii="SimSun" w:eastAsia="SimSun" w:hAnsi="SimSun" w:hint="eastAsia"/>
                <w:sz w:val="22"/>
                <w:szCs w:val="22"/>
                <w:lang w:eastAsia="zh-CN"/>
              </w:rPr>
              <w:t>出版</w:t>
            </w:r>
            <w:r w:rsidRPr="00D90C85">
              <w:rPr>
                <w:rFonts w:ascii="SimSun" w:eastAsia="SimSun" w:hAnsi="SimSun"/>
                <w:sz w:val="22"/>
                <w:szCs w:val="22"/>
                <w:lang w:eastAsia="zh-CN"/>
              </w:rPr>
              <w:t>合成生物学领域</w:t>
            </w:r>
            <w:r w:rsidRPr="00D90C85">
              <w:rPr>
                <w:rFonts w:ascii="SimSun" w:eastAsia="SimSun" w:hAnsi="SimSun" w:hint="eastAsia"/>
                <w:sz w:val="22"/>
                <w:szCs w:val="22"/>
                <w:lang w:eastAsia="zh-CN"/>
              </w:rPr>
              <w:t>[以及</w:t>
            </w:r>
            <w:r w:rsidRPr="00D90C85">
              <w:rPr>
                <w:rFonts w:ascii="SimSun" w:eastAsia="SimSun" w:hAnsi="SimSun"/>
                <w:sz w:val="22"/>
                <w:szCs w:val="22"/>
                <w:lang w:eastAsia="zh-CN"/>
              </w:rPr>
              <w:t>评估、治理和监管</w:t>
            </w:r>
            <w:r w:rsidRPr="00D90C85">
              <w:rPr>
                <w:rFonts w:ascii="SimSun" w:eastAsia="SimSun" w:hAnsi="SimSun" w:hint="eastAsia"/>
                <w:sz w:val="22"/>
                <w:szCs w:val="22"/>
                <w:lang w:eastAsia="zh-CN"/>
              </w:rPr>
              <w:t>合成生物学</w:t>
            </w:r>
            <w:r w:rsidRPr="00D90C85">
              <w:rPr>
                <w:rFonts w:ascii="SimSun" w:eastAsia="SimSun" w:hAnsi="SimSun"/>
                <w:sz w:val="22"/>
                <w:szCs w:val="22"/>
                <w:lang w:eastAsia="zh-CN"/>
              </w:rPr>
              <w:t>相关领域</w:t>
            </w:r>
            <w:r w:rsidRPr="00D90C85">
              <w:rPr>
                <w:rFonts w:ascii="SimSun" w:eastAsia="SimSun" w:hAnsi="SimSun" w:hint="eastAsia"/>
                <w:sz w:val="22"/>
                <w:szCs w:val="22"/>
                <w:lang w:eastAsia="zh-CN"/>
              </w:rPr>
              <w:t>]</w:t>
            </w:r>
            <w:r w:rsidRPr="00D90C85">
              <w:rPr>
                <w:rFonts w:ascii="SimSun" w:eastAsia="SimSun" w:hAnsi="SimSun"/>
                <w:sz w:val="22"/>
                <w:szCs w:val="22"/>
                <w:lang w:eastAsia="zh-CN"/>
              </w:rPr>
              <w:t>开放获取科学文章</w:t>
            </w:r>
            <w:r w:rsidRPr="00D90C85">
              <w:rPr>
                <w:rFonts w:ascii="SimSun" w:eastAsia="SimSun" w:hAnsi="SimSun" w:hint="eastAsia"/>
                <w:sz w:val="22"/>
                <w:szCs w:val="22"/>
                <w:lang w:eastAsia="zh-CN"/>
              </w:rPr>
              <w:t>[与此同时，尊重关于机密信息保护的国家法律和对于遗传资源的主权]；</w:t>
            </w:r>
          </w:p>
          <w:p w14:paraId="44B39E6A" w14:textId="77777777" w:rsidR="00884597" w:rsidRPr="00D90C85" w:rsidRDefault="00884597" w:rsidP="00FB6396">
            <w:pPr>
              <w:ind w:left="372" w:hanging="361"/>
              <w:contextualSpacing/>
              <w:rPr>
                <w:rFonts w:ascii="SimSun" w:eastAsia="SimSun" w:hAnsi="SimSun"/>
                <w:sz w:val="22"/>
                <w:szCs w:val="22"/>
                <w:lang w:eastAsia="zh-CN"/>
              </w:rPr>
            </w:pPr>
            <w:r w:rsidRPr="00D90C85">
              <w:rPr>
                <w:rFonts w:ascii="Times New Roman" w:eastAsia="SimSun" w:hAnsi="Times New Roman" w:cs="Times New Roman"/>
                <w:sz w:val="22"/>
                <w:szCs w:val="22"/>
                <w:lang w:eastAsia="zh-CN"/>
              </w:rPr>
              <w:t>[(b)</w:t>
            </w:r>
            <w:r w:rsidRPr="00D90C85">
              <w:rPr>
                <w:rFonts w:ascii="Times New Roman" w:eastAsia="SimSun" w:hAnsi="Times New Roman" w:cs="Times New Roman"/>
                <w:sz w:val="22"/>
                <w:szCs w:val="22"/>
                <w:lang w:eastAsia="zh-CN"/>
              </w:rPr>
              <w:tab/>
            </w:r>
            <w:r w:rsidRPr="00D90C85">
              <w:rPr>
                <w:rFonts w:ascii="SimSun" w:eastAsia="SimSun" w:hAnsi="SimSun"/>
                <w:sz w:val="22"/>
                <w:szCs w:val="22"/>
                <w:lang w:eastAsia="zh-CN"/>
              </w:rPr>
              <w:t>根据</w:t>
            </w:r>
            <w:r w:rsidRPr="00D90C85">
              <w:rPr>
                <w:rFonts w:ascii="SimSun" w:eastAsia="SimSun" w:hAnsi="SimSun" w:hint="eastAsia"/>
                <w:sz w:val="22"/>
                <w:szCs w:val="22"/>
                <w:lang w:eastAsia="zh-CN"/>
              </w:rPr>
              <w:t>可找寻、可访问、可交互和可再用原则</w:t>
            </w:r>
            <w:r w:rsidRPr="00D90C85">
              <w:rPr>
                <w:rFonts w:ascii="SimSun" w:eastAsia="SimSun" w:hAnsi="SimSun"/>
                <w:sz w:val="22"/>
                <w:szCs w:val="22"/>
                <w:lang w:eastAsia="zh-CN"/>
              </w:rPr>
              <w:t>（</w:t>
            </w:r>
            <w:r w:rsidRPr="00D90C85">
              <w:rPr>
                <w:rFonts w:ascii="Times New Roman" w:eastAsia="SimSun" w:hAnsi="Times New Roman" w:cs="Times New Roman"/>
                <w:sz w:val="22"/>
                <w:szCs w:val="22"/>
                <w:lang w:eastAsia="zh-CN"/>
              </w:rPr>
              <w:t>FAIR</w:t>
            </w:r>
            <w:r w:rsidRPr="00D90C85">
              <w:rPr>
                <w:rFonts w:ascii="SimSun" w:eastAsia="SimSun" w:hAnsi="SimSun"/>
                <w:sz w:val="22"/>
                <w:szCs w:val="22"/>
                <w:lang w:eastAsia="zh-CN"/>
              </w:rPr>
              <w:t>原则）以及集体利益、控制权、责任和</w:t>
            </w:r>
            <w:r w:rsidRPr="00D90C85">
              <w:rPr>
                <w:rFonts w:ascii="SimSun" w:eastAsia="SimSun" w:hAnsi="SimSun" w:hint="eastAsia"/>
                <w:sz w:val="22"/>
                <w:szCs w:val="22"/>
                <w:lang w:eastAsia="zh-CN"/>
              </w:rPr>
              <w:t>伦理原则</w:t>
            </w:r>
            <w:r w:rsidRPr="00D90C85">
              <w:rPr>
                <w:rFonts w:ascii="SimSun" w:eastAsia="SimSun" w:hAnsi="SimSun"/>
                <w:sz w:val="22"/>
                <w:szCs w:val="22"/>
                <w:lang w:eastAsia="zh-CN"/>
              </w:rPr>
              <w:t>（</w:t>
            </w:r>
            <w:r w:rsidRPr="00D90C85">
              <w:rPr>
                <w:rFonts w:ascii="Times New Roman" w:eastAsia="SimSun" w:hAnsi="Times New Roman" w:cs="Times New Roman"/>
                <w:sz w:val="22"/>
                <w:szCs w:val="22"/>
                <w:lang w:eastAsia="zh-CN"/>
              </w:rPr>
              <w:t>CARE</w:t>
            </w:r>
            <w:r w:rsidRPr="00D90C85">
              <w:rPr>
                <w:rFonts w:ascii="SimSun" w:eastAsia="SimSun" w:hAnsi="SimSun"/>
                <w:sz w:val="22"/>
                <w:szCs w:val="22"/>
                <w:lang w:eastAsia="zh-CN"/>
              </w:rPr>
              <w:t>原则）</w:t>
            </w:r>
            <w:r w:rsidRPr="00D90C85">
              <w:rPr>
                <w:rFonts w:ascii="SimSun" w:eastAsia="SimSun" w:hAnsi="SimSun" w:hint="eastAsia"/>
                <w:sz w:val="22"/>
                <w:szCs w:val="22"/>
                <w:lang w:eastAsia="zh-CN"/>
              </w:rPr>
              <w:t>，</w:t>
            </w:r>
            <w:r w:rsidRPr="00D90C85">
              <w:rPr>
                <w:rFonts w:ascii="SimSun" w:eastAsia="SimSun" w:hAnsi="SimSun"/>
                <w:sz w:val="22"/>
                <w:szCs w:val="22"/>
                <w:lang w:eastAsia="zh-CN"/>
              </w:rPr>
              <w:t>促进</w:t>
            </w:r>
            <w:r w:rsidRPr="00D90C85">
              <w:rPr>
                <w:rFonts w:ascii="SimSun" w:eastAsia="SimSun" w:hAnsi="SimSun" w:hint="eastAsia"/>
                <w:sz w:val="22"/>
                <w:szCs w:val="22"/>
                <w:lang w:eastAsia="zh-CN"/>
              </w:rPr>
              <w:t>在</w:t>
            </w:r>
            <w:r w:rsidRPr="00D90C85">
              <w:rPr>
                <w:rFonts w:ascii="SimSun" w:eastAsia="SimSun" w:hAnsi="SimSun"/>
                <w:sz w:val="22"/>
                <w:szCs w:val="22"/>
                <w:lang w:eastAsia="zh-CN"/>
              </w:rPr>
              <w:t>公共数据库中</w:t>
            </w:r>
            <w:r w:rsidRPr="00D90C85">
              <w:rPr>
                <w:rFonts w:ascii="SimSun" w:eastAsia="SimSun" w:hAnsi="SimSun" w:hint="eastAsia"/>
                <w:sz w:val="22"/>
                <w:szCs w:val="22"/>
                <w:lang w:eastAsia="zh-CN"/>
              </w:rPr>
              <w:t>发布</w:t>
            </w:r>
            <w:r w:rsidRPr="00D90C85">
              <w:rPr>
                <w:rFonts w:ascii="SimSun" w:eastAsia="SimSun" w:hAnsi="SimSun"/>
                <w:sz w:val="22"/>
                <w:szCs w:val="22"/>
                <w:lang w:eastAsia="zh-CN"/>
              </w:rPr>
              <w:t>相关信息；</w:t>
            </w:r>
          </w:p>
          <w:p w14:paraId="39D12280" w14:textId="77777777" w:rsidR="00884597" w:rsidRPr="00D90C85" w:rsidRDefault="00884597">
            <w:pPr>
              <w:numPr>
                <w:ilvl w:val="0"/>
                <w:numId w:val="25"/>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鼓励</w:t>
            </w:r>
            <w:r w:rsidRPr="00D90C85">
              <w:rPr>
                <w:rFonts w:ascii="SimSun" w:eastAsia="SimSun" w:hAnsi="SimSun" w:hint="eastAsia"/>
                <w:sz w:val="22"/>
                <w:szCs w:val="22"/>
                <w:lang w:eastAsia="zh-CN"/>
              </w:rPr>
              <w:t>进行</w:t>
            </w:r>
            <w:r w:rsidRPr="00D90C85">
              <w:rPr>
                <w:rFonts w:ascii="SimSun" w:eastAsia="SimSun" w:hAnsi="SimSun"/>
                <w:sz w:val="22"/>
                <w:szCs w:val="22"/>
                <w:lang w:eastAsia="zh-CN"/>
              </w:rPr>
              <w:t>数据管</w:t>
            </w:r>
            <w:r w:rsidRPr="00D90C85">
              <w:rPr>
                <w:rFonts w:ascii="SimSun" w:eastAsia="SimSun" w:hAnsi="SimSun" w:hint="eastAsia"/>
                <w:sz w:val="22"/>
                <w:szCs w:val="22"/>
                <w:lang w:eastAsia="zh-CN"/>
              </w:rPr>
              <w:t>护</w:t>
            </w:r>
            <w:r w:rsidRPr="00D90C85">
              <w:rPr>
                <w:rFonts w:ascii="SimSun" w:eastAsia="SimSun" w:hAnsi="SimSun"/>
                <w:sz w:val="22"/>
                <w:szCs w:val="22"/>
                <w:lang w:eastAsia="zh-CN"/>
              </w:rPr>
              <w:t>、数据</w:t>
            </w:r>
            <w:r w:rsidRPr="00D90C85">
              <w:rPr>
                <w:rFonts w:ascii="SimSun" w:eastAsia="SimSun" w:hAnsi="SimSun" w:hint="eastAsia"/>
                <w:sz w:val="22"/>
                <w:szCs w:val="22"/>
                <w:lang w:eastAsia="zh-CN"/>
              </w:rPr>
              <w:t>整理</w:t>
            </w:r>
            <w:r w:rsidRPr="00D90C85">
              <w:rPr>
                <w:rFonts w:ascii="SimSun" w:eastAsia="SimSun" w:hAnsi="SimSun"/>
                <w:sz w:val="22"/>
                <w:szCs w:val="22"/>
                <w:lang w:eastAsia="zh-CN"/>
              </w:rPr>
              <w:t>和长期数据管理方面的能力建设，包括或提高透明度、元数据标准和机密信息的处理</w:t>
            </w:r>
            <w:r w:rsidRPr="00D90C85">
              <w:rPr>
                <w:rFonts w:ascii="SimSun" w:eastAsia="SimSun" w:hAnsi="SimSun" w:hint="eastAsia"/>
                <w:sz w:val="22"/>
                <w:szCs w:val="22"/>
                <w:lang w:eastAsia="zh-CN"/>
              </w:rPr>
              <w:t>；</w:t>
            </w:r>
          </w:p>
          <w:p w14:paraId="272558C0" w14:textId="77777777" w:rsidR="00884597" w:rsidRPr="00D90C85" w:rsidRDefault="00884597">
            <w:pPr>
              <w:numPr>
                <w:ilvl w:val="0"/>
                <w:numId w:val="25"/>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通过《公约》及其议定书的信息交换</w:t>
            </w:r>
            <w:r w:rsidRPr="00D90C85">
              <w:rPr>
                <w:rFonts w:ascii="SimSun" w:eastAsia="SimSun" w:hAnsi="SimSun" w:hint="eastAsia"/>
                <w:sz w:val="22"/>
                <w:szCs w:val="22"/>
                <w:lang w:eastAsia="zh-CN"/>
              </w:rPr>
              <w:t>所</w:t>
            </w:r>
            <w:r w:rsidRPr="00D90C85">
              <w:rPr>
                <w:rFonts w:ascii="SimSun" w:eastAsia="SimSun" w:hAnsi="SimSun"/>
                <w:sz w:val="22"/>
                <w:szCs w:val="22"/>
                <w:lang w:eastAsia="zh-CN"/>
              </w:rPr>
              <w:t>机制</w:t>
            </w:r>
            <w:r w:rsidRPr="00D90C85">
              <w:rPr>
                <w:rFonts w:ascii="SimSun" w:eastAsia="SimSun" w:hAnsi="SimSun" w:hint="eastAsia"/>
                <w:sz w:val="22"/>
                <w:szCs w:val="22"/>
                <w:lang w:eastAsia="zh-CN"/>
              </w:rPr>
              <w:t>等途径，</w:t>
            </w:r>
            <w:r w:rsidRPr="00D90C85">
              <w:rPr>
                <w:rFonts w:ascii="SimSun" w:eastAsia="SimSun" w:hAnsi="SimSun"/>
                <w:sz w:val="22"/>
                <w:szCs w:val="22"/>
                <w:lang w:eastAsia="zh-CN"/>
              </w:rPr>
              <w:t>促进</w:t>
            </w:r>
            <w:r w:rsidRPr="00D90C85">
              <w:rPr>
                <w:rFonts w:ascii="SimSun" w:eastAsia="SimSun" w:hAnsi="SimSun" w:hint="eastAsia"/>
                <w:sz w:val="22"/>
                <w:szCs w:val="22"/>
                <w:lang w:eastAsia="zh-CN"/>
              </w:rPr>
              <w:t>共享与</w:t>
            </w:r>
            <w:r w:rsidRPr="00D90C85">
              <w:rPr>
                <w:rFonts w:ascii="SimSun" w:eastAsia="SimSun" w:hAnsi="SimSun"/>
                <w:sz w:val="22"/>
                <w:szCs w:val="22"/>
                <w:lang w:eastAsia="zh-CN"/>
              </w:rPr>
              <w:t>合成生物学</w:t>
            </w:r>
            <w:r w:rsidRPr="00D90C85">
              <w:rPr>
                <w:rFonts w:ascii="SimSun" w:eastAsia="SimSun" w:hAnsi="SimSun" w:hint="eastAsia"/>
                <w:sz w:val="22"/>
                <w:szCs w:val="22"/>
                <w:lang w:eastAsia="zh-CN"/>
              </w:rPr>
              <w:t>以及与其</w:t>
            </w:r>
            <w:r w:rsidRPr="00D90C85">
              <w:rPr>
                <w:rFonts w:ascii="SimSun" w:eastAsia="SimSun" w:hAnsi="SimSun"/>
                <w:sz w:val="22"/>
                <w:szCs w:val="22"/>
                <w:lang w:eastAsia="zh-CN"/>
              </w:rPr>
              <w:t>评估相关的科学和技术知识</w:t>
            </w:r>
            <w:r w:rsidRPr="00D90C85">
              <w:rPr>
                <w:rFonts w:ascii="SimSun" w:eastAsia="SimSun" w:hAnsi="SimSun" w:hint="eastAsia"/>
                <w:sz w:val="22"/>
                <w:szCs w:val="22"/>
                <w:lang w:eastAsia="zh-CN"/>
              </w:rPr>
              <w:t>；</w:t>
            </w:r>
          </w:p>
          <w:p w14:paraId="5ECA85D4" w14:textId="77777777" w:rsidR="00884597" w:rsidRPr="00D90C85" w:rsidRDefault="00884597">
            <w:pPr>
              <w:numPr>
                <w:ilvl w:val="0"/>
                <w:numId w:val="25"/>
              </w:numPr>
              <w:spacing w:after="0" w:line="240" w:lineRule="auto"/>
              <w:ind w:left="357" w:hanging="357"/>
              <w:contextualSpacing/>
              <w:rPr>
                <w:rFonts w:ascii="SimSun" w:eastAsia="SimSun" w:hAnsi="SimSun"/>
                <w:sz w:val="22"/>
                <w:szCs w:val="22"/>
                <w:lang w:eastAsia="zh-CN"/>
              </w:rPr>
            </w:pPr>
            <w:r w:rsidRPr="00D90C85">
              <w:rPr>
                <w:rFonts w:ascii="SimSun" w:eastAsia="SimSun" w:hAnsi="SimSun"/>
                <w:sz w:val="22"/>
                <w:szCs w:val="22"/>
                <w:lang w:eastAsia="zh-CN"/>
              </w:rPr>
              <w:t>支持为发展中国家的研究人员和学生获取科学期刊和</w:t>
            </w:r>
            <w:r w:rsidRPr="00D90C85">
              <w:rPr>
                <w:rFonts w:ascii="SimSun" w:eastAsia="SimSun" w:hAnsi="SimSun" w:hint="eastAsia"/>
                <w:sz w:val="22"/>
                <w:szCs w:val="22"/>
                <w:lang w:eastAsia="zh-CN"/>
              </w:rPr>
              <w:t>利用</w:t>
            </w:r>
            <w:r w:rsidRPr="00D90C85">
              <w:rPr>
                <w:rFonts w:ascii="SimSun" w:eastAsia="SimSun" w:hAnsi="SimSun"/>
                <w:sz w:val="22"/>
                <w:szCs w:val="22"/>
                <w:lang w:eastAsia="zh-CN"/>
              </w:rPr>
              <w:t>技术数据库提供便利；</w:t>
            </w:r>
          </w:p>
          <w:p w14:paraId="1A7D0C2E" w14:textId="77777777" w:rsidR="00884597" w:rsidRPr="00D90C85" w:rsidRDefault="00884597">
            <w:pPr>
              <w:numPr>
                <w:ilvl w:val="0"/>
                <w:numId w:val="25"/>
              </w:numPr>
              <w:spacing w:after="0" w:line="240" w:lineRule="auto"/>
              <w:ind w:left="357" w:hanging="357"/>
              <w:contextualSpacing/>
              <w:rPr>
                <w:rFonts w:ascii="SimSun" w:eastAsia="SimSun" w:hAnsi="SimSun"/>
                <w:color w:val="000080"/>
                <w:sz w:val="22"/>
                <w:szCs w:val="22"/>
                <w:lang w:eastAsia="zh-CN"/>
              </w:rPr>
            </w:pPr>
            <w:r w:rsidRPr="00D90C85">
              <w:rPr>
                <w:rFonts w:ascii="SimSun" w:eastAsia="SimSun" w:hAnsi="SimSun"/>
                <w:sz w:val="22"/>
                <w:szCs w:val="22"/>
                <w:lang w:eastAsia="zh-CN"/>
              </w:rPr>
              <w:t>建立合成生物学信息中心，</w:t>
            </w:r>
            <w:r w:rsidRPr="00D90C85">
              <w:rPr>
                <w:rFonts w:ascii="SimSun" w:eastAsia="SimSun" w:hAnsi="SimSun" w:hint="eastAsia"/>
                <w:sz w:val="22"/>
                <w:szCs w:val="22"/>
                <w:lang w:eastAsia="zh-CN"/>
              </w:rPr>
              <w:t>便于获取</w:t>
            </w:r>
            <w:r w:rsidRPr="00D90C85">
              <w:rPr>
                <w:rFonts w:ascii="SimSun" w:eastAsia="SimSun" w:hAnsi="SimSun"/>
                <w:sz w:val="22"/>
                <w:szCs w:val="22"/>
                <w:lang w:eastAsia="zh-CN"/>
              </w:rPr>
              <w:t>相关信息。</w:t>
            </w:r>
            <w:r w:rsidRPr="00D90C85">
              <w:rPr>
                <w:rFonts w:ascii="SimSun" w:eastAsia="SimSun" w:hAnsi="SimSun" w:hint="eastAsia"/>
                <w:sz w:val="22"/>
                <w:szCs w:val="22"/>
                <w:lang w:val="en-US"/>
              </w:rPr>
              <w:t>]</w:t>
            </w:r>
          </w:p>
        </w:tc>
      </w:tr>
      <w:tr w:rsidR="00884597" w:rsidRPr="00D90C85" w14:paraId="76304489" w14:textId="77777777" w:rsidTr="00C612EB">
        <w:tblPrEx>
          <w:jc w:val="left"/>
        </w:tblPrEx>
        <w:tc>
          <w:tcPr>
            <w:tcW w:w="712" w:type="pct"/>
          </w:tcPr>
          <w:p w14:paraId="6E5EE97E" w14:textId="77777777" w:rsidR="00884597" w:rsidRPr="00D90C85" w:rsidRDefault="00884597" w:rsidP="00C612EB">
            <w:pPr>
              <w:jc w:val="left"/>
              <w:rPr>
                <w:rFonts w:ascii="SimSun" w:eastAsia="SimSun" w:hAnsi="SimSun"/>
                <w:sz w:val="22"/>
                <w:szCs w:val="22"/>
                <w:lang w:eastAsia="zh-CN"/>
              </w:rPr>
            </w:pPr>
            <w:r w:rsidRPr="00D90C85">
              <w:rPr>
                <w:rFonts w:ascii="Times New Roman" w:eastAsia="SimSun" w:hAnsi="Times New Roman" w:cs="Times New Roman"/>
                <w:sz w:val="22"/>
                <w:szCs w:val="22"/>
                <w:lang w:eastAsia="zh-CN"/>
              </w:rPr>
              <w:t>3.2.</w:t>
            </w:r>
            <w:r w:rsidRPr="00D90C85">
              <w:rPr>
                <w:rFonts w:ascii="Times New Roman" w:eastAsia="SimSun" w:hAnsi="Times New Roman" w:cs="Times New Roman" w:hint="eastAsia"/>
                <w:sz w:val="22"/>
                <w:szCs w:val="22"/>
                <w:lang w:eastAsia="zh-CN"/>
              </w:rPr>
              <w:t xml:space="preserve"> </w:t>
            </w:r>
            <w:r w:rsidRPr="00D90C85">
              <w:rPr>
                <w:rFonts w:ascii="SimSun" w:eastAsia="SimSun" w:hAnsi="SimSun" w:hint="eastAsia"/>
                <w:sz w:val="22"/>
                <w:szCs w:val="22"/>
                <w:lang w:eastAsia="zh-CN"/>
              </w:rPr>
              <w:t>确立</w:t>
            </w:r>
            <w:r w:rsidRPr="00D90C85">
              <w:rPr>
                <w:rFonts w:ascii="SimSun" w:eastAsia="SimSun" w:hAnsi="SimSun"/>
                <w:sz w:val="22"/>
                <w:szCs w:val="22"/>
                <w:lang w:eastAsia="zh-CN"/>
              </w:rPr>
              <w:t>知识共享</w:t>
            </w:r>
            <w:r w:rsidRPr="00D90C85">
              <w:rPr>
                <w:rFonts w:ascii="SimSun" w:eastAsia="SimSun" w:hAnsi="SimSun" w:hint="eastAsia"/>
                <w:sz w:val="22"/>
                <w:szCs w:val="22"/>
                <w:lang w:eastAsia="zh-CN"/>
              </w:rPr>
              <w:t>倡议</w:t>
            </w:r>
            <w:r w:rsidRPr="00D90C85">
              <w:rPr>
                <w:rFonts w:ascii="SimSun" w:eastAsia="SimSun" w:hAnsi="SimSun"/>
                <w:sz w:val="22"/>
                <w:szCs w:val="22"/>
                <w:lang w:eastAsia="zh-CN"/>
              </w:rPr>
              <w:t>和机制</w:t>
            </w:r>
          </w:p>
        </w:tc>
        <w:tc>
          <w:tcPr>
            <w:tcW w:w="4288" w:type="pct"/>
          </w:tcPr>
          <w:p w14:paraId="4A306F86" w14:textId="77777777" w:rsidR="00884597" w:rsidRPr="00D90C85" w:rsidRDefault="00884597" w:rsidP="00A01733">
            <w:pPr>
              <w:ind w:left="372" w:hanging="361"/>
              <w:contextualSpacing/>
              <w:rPr>
                <w:rFonts w:ascii="SimSun" w:eastAsia="SimSun" w:hAnsi="SimSun"/>
                <w:sz w:val="22"/>
                <w:szCs w:val="22"/>
                <w:lang w:eastAsia="zh-CN"/>
              </w:rPr>
            </w:pPr>
            <w:r w:rsidRPr="00D90C85">
              <w:rPr>
                <w:rFonts w:ascii="Times New Roman" w:eastAsia="SimSun" w:hAnsi="Times New Roman" w:cs="Times New Roman"/>
                <w:sz w:val="22"/>
                <w:szCs w:val="22"/>
                <w:lang w:eastAsia="zh-CN"/>
              </w:rPr>
              <w:t>[(</w:t>
            </w:r>
            <w:r w:rsidRPr="00D90C85">
              <w:rPr>
                <w:rFonts w:ascii="Times New Roman" w:eastAsia="SimSun" w:hAnsi="Times New Roman" w:cs="Times New Roman" w:hint="eastAsia"/>
                <w:sz w:val="22"/>
                <w:szCs w:val="22"/>
                <w:lang w:eastAsia="zh-CN"/>
              </w:rPr>
              <w:t>a</w:t>
            </w:r>
            <w:r w:rsidRPr="00D90C85">
              <w:rPr>
                <w:rFonts w:ascii="Times New Roman" w:eastAsia="SimSun" w:hAnsi="Times New Roman" w:cs="Times New Roman"/>
                <w:sz w:val="22"/>
                <w:szCs w:val="22"/>
                <w:lang w:eastAsia="zh-CN"/>
              </w:rPr>
              <w:t>)</w:t>
            </w:r>
            <w:r w:rsidRPr="00D90C85">
              <w:rPr>
                <w:rFonts w:ascii="SimSun" w:eastAsia="SimSun" w:hAnsi="SimSun" w:cs="SimSun"/>
                <w:sz w:val="22"/>
                <w:szCs w:val="22"/>
                <w:lang w:eastAsia="zh-CN"/>
              </w:rPr>
              <w:tab/>
            </w:r>
            <w:r w:rsidRPr="00D90C85">
              <w:rPr>
                <w:rFonts w:ascii="SimSun" w:eastAsia="SimSun" w:hAnsi="SimSun" w:hint="eastAsia"/>
                <w:sz w:val="22"/>
                <w:szCs w:val="22"/>
                <w:lang w:eastAsia="zh-CN"/>
              </w:rPr>
              <w:t>举办关于</w:t>
            </w:r>
            <w:r w:rsidRPr="00D90C85">
              <w:rPr>
                <w:rFonts w:ascii="SimSun" w:eastAsia="SimSun" w:hAnsi="SimSun"/>
                <w:sz w:val="22"/>
                <w:szCs w:val="22"/>
                <w:lang w:eastAsia="zh-CN"/>
              </w:rPr>
              <w:t>合成生物学</w:t>
            </w:r>
            <w:r w:rsidRPr="00D90C85">
              <w:rPr>
                <w:rFonts w:ascii="SimSun" w:eastAsia="SimSun" w:hAnsi="SimSun" w:hint="eastAsia"/>
                <w:sz w:val="22"/>
                <w:szCs w:val="22"/>
                <w:lang w:eastAsia="zh-CN"/>
              </w:rPr>
              <w:t>及其</w:t>
            </w:r>
            <w:r w:rsidRPr="00D90C85">
              <w:rPr>
                <w:rFonts w:ascii="SimSun" w:eastAsia="SimSun" w:hAnsi="SimSun"/>
                <w:sz w:val="22"/>
                <w:szCs w:val="22"/>
                <w:lang w:eastAsia="zh-CN"/>
              </w:rPr>
              <w:t>相关领域的国家、区域和国际知识共享活动，包括</w:t>
            </w:r>
            <w:r w:rsidRPr="00D90C85">
              <w:rPr>
                <w:rFonts w:ascii="SimSun" w:eastAsia="SimSun" w:hAnsi="SimSun" w:hint="eastAsia"/>
                <w:sz w:val="22"/>
                <w:szCs w:val="22"/>
                <w:lang w:eastAsia="zh-CN"/>
              </w:rPr>
              <w:t>关于其</w:t>
            </w:r>
            <w:r w:rsidRPr="00D90C85">
              <w:rPr>
                <w:rFonts w:ascii="SimSun" w:eastAsia="SimSun" w:hAnsi="SimSun"/>
                <w:sz w:val="22"/>
                <w:szCs w:val="22"/>
                <w:lang w:eastAsia="zh-CN"/>
              </w:rPr>
              <w:t>监管、评估和监督</w:t>
            </w:r>
            <w:r w:rsidRPr="00D90C85">
              <w:rPr>
                <w:rFonts w:ascii="SimSun" w:eastAsia="SimSun" w:hAnsi="SimSun" w:hint="eastAsia"/>
                <w:sz w:val="22"/>
                <w:szCs w:val="22"/>
                <w:lang w:eastAsia="zh-CN"/>
              </w:rPr>
              <w:t>的知识共享活动</w:t>
            </w:r>
            <w:r w:rsidRPr="00D90C85">
              <w:rPr>
                <w:rFonts w:ascii="SimSun" w:eastAsia="SimSun" w:hAnsi="SimSun"/>
                <w:sz w:val="22"/>
                <w:szCs w:val="22"/>
                <w:lang w:eastAsia="zh-CN"/>
              </w:rPr>
              <w:t>，并促进参与相关区域和国际</w:t>
            </w:r>
            <w:r w:rsidRPr="00D90C85">
              <w:rPr>
                <w:rFonts w:ascii="SimSun" w:eastAsia="SimSun" w:hAnsi="SimSun" w:hint="eastAsia"/>
                <w:sz w:val="22"/>
                <w:szCs w:val="22"/>
                <w:lang w:eastAsia="zh-CN"/>
              </w:rPr>
              <w:t>会议</w:t>
            </w:r>
            <w:r w:rsidRPr="00D90C85">
              <w:rPr>
                <w:rFonts w:ascii="SimSun" w:eastAsia="SimSun" w:hAnsi="SimSun"/>
                <w:sz w:val="22"/>
                <w:szCs w:val="22"/>
                <w:lang w:eastAsia="zh-CN"/>
              </w:rPr>
              <w:t>，特别是</w:t>
            </w:r>
            <w:r w:rsidRPr="00D90C85">
              <w:rPr>
                <w:rFonts w:ascii="SimSun" w:eastAsia="SimSun" w:hAnsi="SimSun" w:hint="eastAsia"/>
                <w:sz w:val="22"/>
                <w:szCs w:val="22"/>
                <w:lang w:eastAsia="zh-CN"/>
              </w:rPr>
              <w:t>促进</w:t>
            </w:r>
            <w:r w:rsidRPr="00D90C85">
              <w:rPr>
                <w:rFonts w:ascii="SimSun" w:eastAsia="SimSun" w:hAnsi="SimSun"/>
                <w:sz w:val="22"/>
                <w:szCs w:val="22"/>
                <w:lang w:eastAsia="zh-CN"/>
              </w:rPr>
              <w:t>发展中国家</w:t>
            </w:r>
            <w:r w:rsidRPr="00D90C85">
              <w:rPr>
                <w:rFonts w:ascii="SimSun" w:eastAsia="SimSun" w:hAnsi="SimSun" w:hint="eastAsia"/>
                <w:sz w:val="22"/>
                <w:szCs w:val="22"/>
                <w:lang w:eastAsia="zh-CN"/>
              </w:rPr>
              <w:t>参与</w:t>
            </w:r>
            <w:r w:rsidRPr="00D90C85">
              <w:rPr>
                <w:rFonts w:ascii="SimSun" w:eastAsia="SimSun" w:hAnsi="SimSun"/>
                <w:sz w:val="22"/>
                <w:szCs w:val="22"/>
                <w:lang w:eastAsia="zh-CN"/>
              </w:rPr>
              <w:t>；</w:t>
            </w:r>
          </w:p>
          <w:p w14:paraId="3F333F1F" w14:textId="77777777" w:rsidR="00884597" w:rsidRPr="00D90C85" w:rsidRDefault="00884597">
            <w:pPr>
              <w:numPr>
                <w:ilvl w:val="0"/>
                <w:numId w:val="22"/>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支持研究人员和学生参加专门的竞赛</w:t>
            </w:r>
            <w:r w:rsidRPr="00D90C85">
              <w:rPr>
                <w:rFonts w:ascii="SimSun" w:eastAsia="SimSun" w:hAnsi="SimSun" w:hint="eastAsia"/>
                <w:sz w:val="22"/>
                <w:szCs w:val="22"/>
                <w:lang w:eastAsia="zh-CN"/>
              </w:rPr>
              <w:t>；</w:t>
            </w:r>
          </w:p>
          <w:p w14:paraId="2C096121" w14:textId="77777777" w:rsidR="00884597" w:rsidRPr="00D90C85" w:rsidRDefault="00884597">
            <w:pPr>
              <w:numPr>
                <w:ilvl w:val="0"/>
                <w:numId w:val="22"/>
              </w:numPr>
              <w:spacing w:after="0" w:line="240" w:lineRule="auto"/>
              <w:contextualSpacing/>
              <w:rPr>
                <w:rFonts w:ascii="SimSun" w:eastAsia="SimSun" w:hAnsi="SimSun"/>
                <w:sz w:val="22"/>
                <w:szCs w:val="22"/>
                <w:lang w:eastAsia="zh-CN"/>
              </w:rPr>
            </w:pPr>
            <w:r w:rsidRPr="00D90C85">
              <w:rPr>
                <w:rFonts w:ascii="SimSun" w:eastAsia="SimSun" w:hAnsi="SimSun" w:cs="Segoe UI" w:hint="eastAsia"/>
                <w:color w:val="000000"/>
                <w:sz w:val="22"/>
                <w:szCs w:val="22"/>
                <w:shd w:val="clear" w:color="auto" w:fill="FFFFFF"/>
                <w:lang w:eastAsia="zh-CN"/>
              </w:rPr>
              <w:t>在</w:t>
            </w:r>
            <w:r w:rsidRPr="00D90C85">
              <w:rPr>
                <w:rFonts w:ascii="SimSun" w:eastAsia="SimSun" w:hAnsi="SimSun"/>
                <w:sz w:val="22"/>
                <w:szCs w:val="22"/>
                <w:lang w:eastAsia="zh-CN"/>
              </w:rPr>
              <w:t>机构之间</w:t>
            </w:r>
            <w:r w:rsidRPr="00D90C85">
              <w:rPr>
                <w:rFonts w:ascii="SimSun" w:eastAsia="SimSun" w:hAnsi="SimSun" w:hint="eastAsia"/>
                <w:sz w:val="22"/>
                <w:szCs w:val="22"/>
                <w:lang w:eastAsia="zh-CN"/>
              </w:rPr>
              <w:t>确立</w:t>
            </w:r>
            <w:r w:rsidRPr="00D90C85">
              <w:rPr>
                <w:rFonts w:ascii="SimSun" w:eastAsia="SimSun" w:hAnsi="SimSun"/>
                <w:sz w:val="22"/>
                <w:szCs w:val="22"/>
                <w:lang w:eastAsia="zh-CN"/>
              </w:rPr>
              <w:t>知识共享和合作协议，并促进参与国际或区域研究网络</w:t>
            </w:r>
            <w:r w:rsidRPr="00D90C85">
              <w:rPr>
                <w:rFonts w:ascii="SimSun" w:eastAsia="SimSun" w:hAnsi="SimSun" w:hint="eastAsia"/>
                <w:sz w:val="22"/>
                <w:szCs w:val="22"/>
                <w:lang w:eastAsia="zh-CN"/>
              </w:rPr>
              <w:t>；</w:t>
            </w:r>
          </w:p>
          <w:p w14:paraId="7EDFF2CB" w14:textId="77777777" w:rsidR="00884597" w:rsidRPr="00D90C85" w:rsidRDefault="00884597">
            <w:pPr>
              <w:numPr>
                <w:ilvl w:val="0"/>
                <w:numId w:val="22"/>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为合成生物学知识共享</w:t>
            </w:r>
            <w:r w:rsidRPr="00D90C85">
              <w:rPr>
                <w:rFonts w:ascii="SimSun" w:eastAsia="SimSun" w:hAnsi="SimSun" w:hint="eastAsia"/>
                <w:sz w:val="22"/>
                <w:szCs w:val="22"/>
                <w:lang w:eastAsia="zh-CN"/>
              </w:rPr>
              <w:t>倡议</w:t>
            </w:r>
            <w:r w:rsidRPr="00D90C85">
              <w:rPr>
                <w:rFonts w:ascii="SimSun" w:eastAsia="SimSun" w:hAnsi="SimSun"/>
                <w:sz w:val="22"/>
                <w:szCs w:val="22"/>
                <w:lang w:eastAsia="zh-CN"/>
              </w:rPr>
              <w:t>提供国际奖学金和实习机会，特别是为发展中国家、妇女和青年提供国际奖学金和实习机会；</w:t>
            </w:r>
          </w:p>
          <w:p w14:paraId="707264B5" w14:textId="77777777" w:rsidR="00884597" w:rsidRPr="00D90C85" w:rsidRDefault="00884597">
            <w:pPr>
              <w:numPr>
                <w:ilvl w:val="0"/>
                <w:numId w:val="22"/>
              </w:numPr>
              <w:spacing w:after="0" w:line="240" w:lineRule="auto"/>
              <w:contextualSpacing/>
              <w:rPr>
                <w:rFonts w:ascii="SimSun" w:eastAsia="SimSun" w:hAnsi="SimSun"/>
                <w:sz w:val="22"/>
                <w:szCs w:val="22"/>
                <w:lang w:eastAsia="zh-CN"/>
              </w:rPr>
            </w:pPr>
            <w:r w:rsidRPr="00D90C85">
              <w:rPr>
                <w:rFonts w:ascii="SimSun" w:eastAsia="SimSun" w:hAnsi="SimSun" w:cs="Segoe UI" w:hint="eastAsia"/>
                <w:color w:val="000000"/>
                <w:spacing w:val="4"/>
                <w:sz w:val="22"/>
                <w:szCs w:val="22"/>
                <w:shd w:val="clear" w:color="auto" w:fill="FFFFFF"/>
                <w:lang w:eastAsia="zh-CN"/>
              </w:rPr>
              <w:t>为</w:t>
            </w:r>
            <w:r w:rsidRPr="00D90C85">
              <w:rPr>
                <w:rFonts w:ascii="SimSun" w:eastAsia="SimSun" w:hAnsi="SimSun"/>
                <w:spacing w:val="4"/>
                <w:sz w:val="22"/>
                <w:szCs w:val="22"/>
                <w:lang w:eastAsia="zh-CN"/>
              </w:rPr>
              <w:t>发展中国家研究人员以及土著人民和</w:t>
            </w:r>
            <w:r w:rsidRPr="00D90C85">
              <w:rPr>
                <w:rFonts w:ascii="SimSun" w:eastAsia="SimSun" w:hAnsi="SimSun" w:hint="eastAsia"/>
                <w:spacing w:val="4"/>
                <w:sz w:val="22"/>
                <w:szCs w:val="22"/>
                <w:lang w:eastAsia="zh-CN"/>
              </w:rPr>
              <w:t>地方</w:t>
            </w:r>
            <w:r w:rsidRPr="00D90C85">
              <w:rPr>
                <w:rFonts w:ascii="SimSun" w:eastAsia="SimSun" w:hAnsi="SimSun"/>
                <w:spacing w:val="4"/>
                <w:sz w:val="22"/>
                <w:szCs w:val="22"/>
                <w:lang w:eastAsia="zh-CN"/>
              </w:rPr>
              <w:t>社区代表参加国际知识共享活动</w:t>
            </w:r>
            <w:r w:rsidRPr="00D90C85">
              <w:rPr>
                <w:rFonts w:ascii="SimSun" w:eastAsia="SimSun" w:hAnsi="SimSun" w:hint="eastAsia"/>
                <w:spacing w:val="4"/>
                <w:sz w:val="22"/>
                <w:szCs w:val="22"/>
                <w:lang w:eastAsia="zh-CN"/>
              </w:rPr>
              <w:t>提供便利</w:t>
            </w:r>
            <w:r w:rsidRPr="00D90C85">
              <w:rPr>
                <w:rFonts w:ascii="SimSun" w:eastAsia="SimSun" w:hAnsi="SimSun"/>
                <w:sz w:val="22"/>
                <w:szCs w:val="22"/>
                <w:lang w:eastAsia="zh-CN"/>
              </w:rPr>
              <w:t>；</w:t>
            </w:r>
          </w:p>
          <w:p w14:paraId="6F8E6378" w14:textId="77777777" w:rsidR="00884597" w:rsidRPr="00D90C85" w:rsidRDefault="00884597">
            <w:pPr>
              <w:numPr>
                <w:ilvl w:val="0"/>
                <w:numId w:val="22"/>
              </w:numPr>
              <w:spacing w:after="0" w:line="240" w:lineRule="auto"/>
              <w:contextualSpacing/>
              <w:rPr>
                <w:rFonts w:ascii="SimSun" w:eastAsia="SimSun" w:hAnsi="SimSun"/>
                <w:sz w:val="22"/>
                <w:szCs w:val="22"/>
                <w:lang w:eastAsia="zh-CN"/>
              </w:rPr>
            </w:pPr>
            <w:r w:rsidRPr="00D90C85">
              <w:rPr>
                <w:rFonts w:ascii="SimSun" w:eastAsia="SimSun" w:hAnsi="SimSun"/>
                <w:sz w:val="22"/>
                <w:szCs w:val="22"/>
                <w:lang w:eastAsia="zh-CN"/>
              </w:rPr>
              <w:t>鼓励监管体系发达</w:t>
            </w:r>
            <w:r w:rsidRPr="00D90C85">
              <w:rPr>
                <w:rFonts w:ascii="SimSun" w:eastAsia="SimSun" w:hAnsi="SimSun" w:hint="eastAsia"/>
                <w:sz w:val="22"/>
                <w:szCs w:val="22"/>
                <w:lang w:eastAsia="zh-CN"/>
              </w:rPr>
              <w:t>的</w:t>
            </w:r>
            <w:r w:rsidRPr="00D90C85">
              <w:rPr>
                <w:rFonts w:ascii="SimSun" w:eastAsia="SimSun" w:hAnsi="SimSun"/>
                <w:sz w:val="22"/>
                <w:szCs w:val="22"/>
                <w:lang w:eastAsia="zh-CN"/>
              </w:rPr>
              <w:t>国家</w:t>
            </w:r>
            <w:r w:rsidRPr="00D90C85">
              <w:rPr>
                <w:rFonts w:ascii="SimSun" w:eastAsia="SimSun" w:hAnsi="SimSun" w:hint="eastAsia"/>
                <w:sz w:val="22"/>
                <w:szCs w:val="22"/>
                <w:lang w:eastAsia="zh-CN"/>
              </w:rPr>
              <w:t>与</w:t>
            </w:r>
            <w:r w:rsidRPr="00D90C85">
              <w:rPr>
                <w:rFonts w:ascii="SimSun" w:eastAsia="SimSun" w:hAnsi="SimSun"/>
                <w:sz w:val="22"/>
                <w:szCs w:val="22"/>
                <w:lang w:eastAsia="zh-CN"/>
              </w:rPr>
              <w:t>监管体系</w:t>
            </w:r>
            <w:r w:rsidRPr="00D90C85">
              <w:rPr>
                <w:rFonts w:ascii="SimSun" w:eastAsia="SimSun" w:hAnsi="SimSun" w:hint="eastAsia"/>
                <w:sz w:val="22"/>
                <w:szCs w:val="22"/>
                <w:lang w:eastAsia="zh-CN"/>
              </w:rPr>
              <w:t>尚处于</w:t>
            </w:r>
            <w:r w:rsidRPr="00D90C85">
              <w:rPr>
                <w:rFonts w:ascii="SimSun" w:eastAsia="SimSun" w:hAnsi="SimSun"/>
                <w:sz w:val="22"/>
                <w:szCs w:val="22"/>
                <w:lang w:eastAsia="zh-CN"/>
              </w:rPr>
              <w:t>发展</w:t>
            </w:r>
            <w:r w:rsidRPr="00D90C85">
              <w:rPr>
                <w:rFonts w:ascii="SimSun" w:eastAsia="SimSun" w:hAnsi="SimSun" w:hint="eastAsia"/>
                <w:sz w:val="22"/>
                <w:szCs w:val="22"/>
                <w:lang w:eastAsia="zh-CN"/>
              </w:rPr>
              <w:t>中</w:t>
            </w:r>
            <w:r w:rsidRPr="00D90C85">
              <w:rPr>
                <w:rFonts w:ascii="SimSun" w:eastAsia="SimSun" w:hAnsi="SimSun"/>
                <w:sz w:val="22"/>
                <w:szCs w:val="22"/>
                <w:lang w:eastAsia="zh-CN"/>
              </w:rPr>
              <w:t>的国家进行监管交流；</w:t>
            </w:r>
          </w:p>
          <w:p w14:paraId="448AEC34" w14:textId="77777777" w:rsidR="00884597" w:rsidRPr="00D90C85" w:rsidRDefault="00884597">
            <w:pPr>
              <w:numPr>
                <w:ilvl w:val="0"/>
                <w:numId w:val="22"/>
              </w:numPr>
              <w:spacing w:after="0" w:line="240" w:lineRule="auto"/>
              <w:contextualSpacing/>
              <w:rPr>
                <w:rFonts w:ascii="SimSun" w:eastAsia="SimSun" w:hAnsi="SimSun"/>
                <w:sz w:val="22"/>
                <w:szCs w:val="22"/>
                <w:lang w:eastAsia="zh-CN"/>
              </w:rPr>
            </w:pPr>
            <w:r w:rsidRPr="00D90C85">
              <w:rPr>
                <w:rFonts w:ascii="SimSun" w:eastAsia="SimSun" w:hAnsi="SimSun" w:hint="eastAsia"/>
                <w:sz w:val="22"/>
                <w:szCs w:val="22"/>
                <w:lang w:eastAsia="zh-CN"/>
              </w:rPr>
              <w:lastRenderedPageBreak/>
              <w:t>推动开展</w:t>
            </w:r>
            <w:r w:rsidRPr="00D90C85">
              <w:rPr>
                <w:rFonts w:ascii="SimSun" w:eastAsia="SimSun" w:hAnsi="SimSun"/>
                <w:sz w:val="22"/>
                <w:szCs w:val="22"/>
                <w:lang w:eastAsia="zh-CN"/>
              </w:rPr>
              <w:t>包容所有相关权利持有</w:t>
            </w:r>
            <w:r w:rsidRPr="00D90C85">
              <w:rPr>
                <w:rFonts w:ascii="SimSun" w:eastAsia="SimSun" w:hAnsi="SimSun" w:hint="eastAsia"/>
                <w:sz w:val="22"/>
                <w:szCs w:val="22"/>
                <w:lang w:eastAsia="zh-CN"/>
              </w:rPr>
              <w:t>方</w:t>
            </w:r>
            <w:r w:rsidRPr="00D90C85">
              <w:rPr>
                <w:rFonts w:ascii="SimSun" w:eastAsia="SimSun" w:hAnsi="SimSun"/>
                <w:sz w:val="22"/>
                <w:szCs w:val="22"/>
                <w:lang w:eastAsia="zh-CN"/>
              </w:rPr>
              <w:t>和</w:t>
            </w:r>
            <w:r w:rsidRPr="00D90C85">
              <w:rPr>
                <w:rFonts w:ascii="SimSun" w:eastAsia="SimSun" w:hAnsi="SimSun" w:hint="eastAsia"/>
                <w:sz w:val="22"/>
                <w:szCs w:val="22"/>
                <w:lang w:eastAsia="zh-CN"/>
              </w:rPr>
              <w:t>利益攸关方</w:t>
            </w:r>
            <w:r w:rsidRPr="00D90C85">
              <w:rPr>
                <w:rFonts w:ascii="SimSun" w:eastAsia="SimSun" w:hAnsi="SimSun"/>
                <w:sz w:val="22"/>
                <w:szCs w:val="22"/>
                <w:lang w:eastAsia="zh-CN"/>
              </w:rPr>
              <w:t>的知识共享活动；</w:t>
            </w:r>
          </w:p>
          <w:p w14:paraId="2094593D" w14:textId="77777777" w:rsidR="00884597" w:rsidRPr="00D90C85" w:rsidRDefault="00884597">
            <w:pPr>
              <w:numPr>
                <w:ilvl w:val="0"/>
                <w:numId w:val="22"/>
              </w:numPr>
              <w:spacing w:after="0" w:line="240" w:lineRule="auto"/>
              <w:contextualSpacing/>
              <w:rPr>
                <w:rFonts w:ascii="SimSun" w:eastAsia="SimSun" w:hAnsi="SimSun"/>
                <w:spacing w:val="-4"/>
                <w:sz w:val="22"/>
                <w:szCs w:val="22"/>
              </w:rPr>
            </w:pPr>
            <w:r w:rsidRPr="00D90C85">
              <w:rPr>
                <w:rFonts w:ascii="SimSun" w:eastAsia="SimSun" w:hAnsi="SimSun"/>
                <w:spacing w:val="-4"/>
                <w:sz w:val="22"/>
                <w:szCs w:val="22"/>
                <w:lang w:eastAsia="zh-CN"/>
              </w:rPr>
              <w:t>促进</w:t>
            </w:r>
            <w:r w:rsidRPr="00D90C85">
              <w:rPr>
                <w:rFonts w:ascii="SimSun" w:eastAsia="SimSun" w:hAnsi="SimSun" w:hint="eastAsia"/>
                <w:spacing w:val="-4"/>
                <w:sz w:val="22"/>
                <w:szCs w:val="22"/>
                <w:lang w:eastAsia="zh-CN"/>
              </w:rPr>
              <w:t>在</w:t>
            </w:r>
            <w:r w:rsidRPr="00D90C85">
              <w:rPr>
                <w:rFonts w:ascii="SimSun" w:eastAsia="SimSun" w:hAnsi="SimSun"/>
                <w:spacing w:val="-4"/>
                <w:sz w:val="22"/>
                <w:szCs w:val="22"/>
                <w:lang w:eastAsia="zh-CN"/>
              </w:rPr>
              <w:t>合成生物学和生态研究领域</w:t>
            </w:r>
            <w:r w:rsidRPr="00D90C85">
              <w:rPr>
                <w:rFonts w:ascii="SimSun" w:eastAsia="SimSun" w:hAnsi="SimSun" w:hint="eastAsia"/>
                <w:spacing w:val="-4"/>
                <w:sz w:val="22"/>
                <w:szCs w:val="22"/>
                <w:lang w:eastAsia="zh-CN"/>
              </w:rPr>
              <w:t>进行</w:t>
            </w:r>
            <w:r w:rsidRPr="00D90C85">
              <w:rPr>
                <w:rFonts w:ascii="SimSun" w:eastAsia="SimSun" w:hAnsi="SimSun"/>
                <w:spacing w:val="-4"/>
                <w:sz w:val="22"/>
                <w:szCs w:val="22"/>
                <w:lang w:eastAsia="zh-CN"/>
              </w:rPr>
              <w:t>区域</w:t>
            </w:r>
            <w:r w:rsidRPr="00D90C85">
              <w:rPr>
                <w:rFonts w:ascii="SimSun" w:eastAsia="SimSun" w:hAnsi="SimSun" w:hint="eastAsia"/>
                <w:spacing w:val="-4"/>
                <w:sz w:val="22"/>
                <w:szCs w:val="22"/>
                <w:lang w:eastAsia="zh-CN"/>
              </w:rPr>
              <w:t>合作</w:t>
            </w:r>
            <w:r w:rsidRPr="00D90C85">
              <w:rPr>
                <w:rFonts w:ascii="SimSun" w:eastAsia="SimSun" w:hAnsi="SimSun"/>
                <w:spacing w:val="-4"/>
                <w:sz w:val="22"/>
                <w:szCs w:val="22"/>
                <w:lang w:eastAsia="zh-CN"/>
              </w:rPr>
              <w:t>、南北</w:t>
            </w:r>
            <w:r w:rsidRPr="00D90C85">
              <w:rPr>
                <w:rFonts w:ascii="SimSun" w:eastAsia="SimSun" w:hAnsi="SimSun" w:hint="eastAsia"/>
                <w:spacing w:val="-4"/>
                <w:sz w:val="22"/>
                <w:szCs w:val="22"/>
                <w:lang w:eastAsia="zh-CN"/>
              </w:rPr>
              <w:t>合作</w:t>
            </w:r>
            <w:r w:rsidRPr="00D90C85">
              <w:rPr>
                <w:rFonts w:ascii="SimSun" w:eastAsia="SimSun" w:hAnsi="SimSun"/>
                <w:spacing w:val="-4"/>
                <w:sz w:val="22"/>
                <w:szCs w:val="22"/>
                <w:lang w:eastAsia="zh-CN"/>
              </w:rPr>
              <w:t>、南南</w:t>
            </w:r>
            <w:r w:rsidRPr="00D90C85">
              <w:rPr>
                <w:rFonts w:ascii="SimSun" w:eastAsia="SimSun" w:hAnsi="SimSun" w:hint="eastAsia"/>
                <w:spacing w:val="-4"/>
                <w:sz w:val="22"/>
                <w:szCs w:val="22"/>
                <w:lang w:eastAsia="zh-CN"/>
              </w:rPr>
              <w:t>合作</w:t>
            </w:r>
            <w:r w:rsidRPr="00D90C85">
              <w:rPr>
                <w:rFonts w:ascii="SimSun" w:eastAsia="SimSun" w:hAnsi="SimSun"/>
                <w:spacing w:val="-4"/>
                <w:sz w:val="22"/>
                <w:szCs w:val="22"/>
                <w:lang w:eastAsia="zh-CN"/>
              </w:rPr>
              <w:t>和</w:t>
            </w:r>
            <w:r w:rsidRPr="00D90C85">
              <w:rPr>
                <w:rFonts w:ascii="SimSun" w:eastAsia="SimSun" w:hAnsi="SimSun" w:hint="eastAsia"/>
                <w:spacing w:val="-4"/>
                <w:sz w:val="22"/>
                <w:szCs w:val="22"/>
                <w:lang w:eastAsia="zh-CN"/>
              </w:rPr>
              <w:t>三方</w:t>
            </w:r>
            <w:r w:rsidRPr="00D90C85">
              <w:rPr>
                <w:rFonts w:ascii="SimSun" w:eastAsia="SimSun" w:hAnsi="SimSun"/>
                <w:spacing w:val="-4"/>
                <w:sz w:val="22"/>
                <w:szCs w:val="22"/>
                <w:lang w:eastAsia="zh-CN"/>
              </w:rPr>
              <w:t>合作。</w:t>
            </w:r>
            <w:r w:rsidRPr="00D90C85">
              <w:rPr>
                <w:rFonts w:ascii="SimSun" w:eastAsia="SimSun" w:hAnsi="SimSun" w:hint="eastAsia"/>
                <w:spacing w:val="-4"/>
                <w:sz w:val="22"/>
                <w:szCs w:val="22"/>
              </w:rPr>
              <w:t>]</w:t>
            </w:r>
          </w:p>
        </w:tc>
      </w:tr>
      <w:tr w:rsidR="00884597" w:rsidRPr="00D90C85" w14:paraId="285960D9" w14:textId="77777777" w:rsidTr="00C612EB">
        <w:tblPrEx>
          <w:jc w:val="left"/>
        </w:tblPrEx>
        <w:tc>
          <w:tcPr>
            <w:tcW w:w="712" w:type="pct"/>
          </w:tcPr>
          <w:p w14:paraId="34C231A2" w14:textId="77777777" w:rsidR="00884597" w:rsidRPr="00D90C85" w:rsidRDefault="00884597" w:rsidP="00C612EB">
            <w:pPr>
              <w:jc w:val="left"/>
              <w:rPr>
                <w:rFonts w:ascii="SimSun" w:eastAsia="SimSun" w:hAnsi="SimSun"/>
                <w:sz w:val="22"/>
                <w:szCs w:val="22"/>
              </w:rPr>
            </w:pPr>
            <w:r w:rsidRPr="00D90C85">
              <w:rPr>
                <w:rFonts w:ascii="Times New Roman" w:eastAsia="SimSun" w:hAnsi="Times New Roman" w:cs="Times New Roman"/>
                <w:sz w:val="22"/>
                <w:szCs w:val="22"/>
              </w:rPr>
              <w:lastRenderedPageBreak/>
              <w:t>3.3.</w:t>
            </w:r>
            <w:r w:rsidRPr="00D90C85">
              <w:rPr>
                <w:rFonts w:ascii="Times New Roman" w:eastAsia="SimSun" w:hAnsi="Times New Roman" w:cs="Times New Roman" w:hint="eastAsia"/>
                <w:sz w:val="22"/>
                <w:szCs w:val="22"/>
              </w:rPr>
              <w:t xml:space="preserve"> </w:t>
            </w:r>
            <w:proofErr w:type="spellStart"/>
            <w:r w:rsidRPr="00D90C85">
              <w:rPr>
                <w:rFonts w:ascii="SimSun" w:eastAsia="SimSun" w:hAnsi="SimSun"/>
                <w:sz w:val="22"/>
                <w:szCs w:val="22"/>
              </w:rPr>
              <w:t>扩大沟通和</w:t>
            </w:r>
            <w:r w:rsidRPr="00D90C85">
              <w:rPr>
                <w:rFonts w:ascii="SimSun" w:eastAsia="SimSun" w:hAnsi="SimSun" w:hint="eastAsia"/>
                <w:sz w:val="22"/>
                <w:szCs w:val="22"/>
              </w:rPr>
              <w:t>外联</w:t>
            </w:r>
            <w:proofErr w:type="spellEnd"/>
          </w:p>
        </w:tc>
        <w:tc>
          <w:tcPr>
            <w:tcW w:w="4288" w:type="pct"/>
          </w:tcPr>
          <w:p w14:paraId="18F6E30E" w14:textId="77777777" w:rsidR="00884597" w:rsidRPr="00D90C85" w:rsidRDefault="00884597" w:rsidP="00103206">
            <w:pPr>
              <w:ind w:left="372" w:hanging="361"/>
              <w:contextualSpacing/>
              <w:rPr>
                <w:rFonts w:ascii="Times New Roman" w:eastAsia="SimSun" w:hAnsi="Times New Roman" w:cs="Times New Roman"/>
                <w:sz w:val="22"/>
                <w:szCs w:val="22"/>
                <w:lang w:eastAsia="zh-CN"/>
              </w:rPr>
            </w:pPr>
            <w:r w:rsidRPr="00D90C85">
              <w:rPr>
                <w:rFonts w:ascii="Times New Roman" w:eastAsia="SimSun" w:hAnsi="Times New Roman" w:cs="Times New Roman"/>
                <w:sz w:val="22"/>
                <w:szCs w:val="22"/>
                <w:lang w:eastAsia="zh-CN"/>
              </w:rPr>
              <w:t>[(</w:t>
            </w:r>
            <w:r w:rsidRPr="00D90C85">
              <w:rPr>
                <w:rFonts w:ascii="Times New Roman" w:eastAsia="SimSun" w:hAnsi="Times New Roman" w:cs="Times New Roman" w:hint="eastAsia"/>
                <w:sz w:val="22"/>
                <w:szCs w:val="22"/>
                <w:lang w:eastAsia="zh-CN"/>
              </w:rPr>
              <w:t>a</w:t>
            </w:r>
            <w:r w:rsidRPr="00D90C85">
              <w:rPr>
                <w:rFonts w:ascii="Times New Roman" w:eastAsia="SimSun" w:hAnsi="Times New Roman" w:cs="Times New Roman"/>
                <w:sz w:val="22"/>
                <w:szCs w:val="22"/>
                <w:lang w:eastAsia="zh-CN"/>
              </w:rPr>
              <w:t>)</w:t>
            </w:r>
            <w:r w:rsidRPr="00D90C85">
              <w:rPr>
                <w:rFonts w:ascii="Times New Roman" w:eastAsia="SimSun" w:hAnsi="Times New Roman" w:cs="Times New Roman"/>
                <w:sz w:val="22"/>
                <w:szCs w:val="22"/>
                <w:lang w:eastAsia="zh-CN"/>
              </w:rPr>
              <w:tab/>
            </w:r>
            <w:r w:rsidRPr="00D90C85">
              <w:rPr>
                <w:rFonts w:ascii="Times New Roman" w:eastAsia="SimSun" w:hAnsi="Times New Roman" w:cs="Times New Roman"/>
                <w:sz w:val="22"/>
                <w:szCs w:val="22"/>
                <w:lang w:eastAsia="zh-CN"/>
              </w:rPr>
              <w:t>鼓励以</w:t>
            </w:r>
            <w:r w:rsidRPr="00D90C85">
              <w:rPr>
                <w:rFonts w:ascii="Times New Roman" w:eastAsia="SimSun" w:hAnsi="Times New Roman" w:cs="Times New Roman" w:hint="eastAsia"/>
                <w:sz w:val="22"/>
                <w:szCs w:val="22"/>
                <w:lang w:eastAsia="zh-CN"/>
              </w:rPr>
              <w:t>地方语文</w:t>
            </w:r>
            <w:r w:rsidRPr="00D90C85">
              <w:rPr>
                <w:rFonts w:ascii="Times New Roman" w:eastAsia="SimSun" w:hAnsi="Times New Roman" w:cs="Times New Roman"/>
                <w:sz w:val="22"/>
                <w:szCs w:val="22"/>
                <w:lang w:eastAsia="zh-CN"/>
              </w:rPr>
              <w:t>出版技术材料和科学出版物；</w:t>
            </w:r>
          </w:p>
          <w:p w14:paraId="52714356" w14:textId="77777777" w:rsidR="00884597" w:rsidRPr="00D90C85" w:rsidRDefault="00884597">
            <w:pPr>
              <w:numPr>
                <w:ilvl w:val="0"/>
                <w:numId w:val="26"/>
              </w:numPr>
              <w:spacing w:after="0" w:line="240" w:lineRule="auto"/>
              <w:contextualSpacing/>
              <w:rPr>
                <w:rFonts w:ascii="Times New Roman" w:eastAsia="SimSun" w:hAnsi="Times New Roman" w:cs="Times New Roman"/>
                <w:sz w:val="22"/>
                <w:szCs w:val="22"/>
                <w:lang w:eastAsia="zh-CN"/>
              </w:rPr>
            </w:pPr>
            <w:r w:rsidRPr="00D90C85">
              <w:rPr>
                <w:rFonts w:ascii="Times New Roman" w:eastAsia="SimSun" w:hAnsi="Times New Roman" w:cs="Times New Roman"/>
                <w:sz w:val="22"/>
                <w:szCs w:val="22"/>
                <w:lang w:eastAsia="zh-CN"/>
              </w:rPr>
              <w:t>支持与</w:t>
            </w:r>
            <w:r w:rsidRPr="00D90C85">
              <w:rPr>
                <w:rFonts w:ascii="Times New Roman" w:eastAsia="SimSun" w:hAnsi="Times New Roman" w:cs="Times New Roman" w:hint="eastAsia"/>
                <w:sz w:val="22"/>
                <w:szCs w:val="22"/>
                <w:lang w:eastAsia="zh-CN"/>
              </w:rPr>
              <w:t>利益攸关方以地方语文</w:t>
            </w:r>
            <w:r w:rsidRPr="00D90C85">
              <w:rPr>
                <w:rFonts w:ascii="Times New Roman" w:eastAsia="SimSun" w:hAnsi="Times New Roman" w:cs="Times New Roman"/>
                <w:sz w:val="22"/>
                <w:szCs w:val="22"/>
                <w:lang w:eastAsia="zh-CN"/>
              </w:rPr>
              <w:t>共同开发风险沟通、生物</w:t>
            </w:r>
            <w:r w:rsidRPr="00D90C85">
              <w:rPr>
                <w:rFonts w:ascii="Times New Roman" w:eastAsia="SimSun" w:hAnsi="Times New Roman" w:cs="Times New Roman" w:hint="eastAsia"/>
                <w:sz w:val="22"/>
                <w:szCs w:val="22"/>
                <w:lang w:eastAsia="zh-CN"/>
              </w:rPr>
              <w:t>安保</w:t>
            </w:r>
            <w:r w:rsidRPr="00D90C85">
              <w:rPr>
                <w:rFonts w:ascii="Times New Roman" w:eastAsia="SimSun" w:hAnsi="Times New Roman" w:cs="Times New Roman"/>
                <w:sz w:val="22"/>
                <w:szCs w:val="22"/>
                <w:lang w:eastAsia="zh-CN"/>
              </w:rPr>
              <w:t>、</w:t>
            </w:r>
            <w:r w:rsidRPr="00D90C85">
              <w:rPr>
                <w:rFonts w:ascii="Times New Roman" w:eastAsia="SimSun" w:hAnsi="Times New Roman" w:cs="Times New Roman" w:hint="eastAsia"/>
                <w:sz w:val="22"/>
                <w:szCs w:val="22"/>
                <w:lang w:eastAsia="zh-CN"/>
              </w:rPr>
              <w:t>伦理</w:t>
            </w:r>
            <w:r w:rsidRPr="00D90C85">
              <w:rPr>
                <w:rFonts w:ascii="Times New Roman" w:eastAsia="SimSun" w:hAnsi="Times New Roman" w:cs="Times New Roman"/>
                <w:sz w:val="22"/>
                <w:szCs w:val="22"/>
                <w:lang w:eastAsia="zh-CN"/>
              </w:rPr>
              <w:t>以及获取和惠益分享</w:t>
            </w:r>
            <w:r w:rsidRPr="00D90C85">
              <w:rPr>
                <w:rFonts w:ascii="Times New Roman" w:eastAsia="SimSun" w:hAnsi="Times New Roman" w:cs="Times New Roman" w:hint="eastAsia"/>
                <w:sz w:val="22"/>
                <w:szCs w:val="22"/>
                <w:lang w:eastAsia="zh-CN"/>
              </w:rPr>
              <w:t>等模块</w:t>
            </w:r>
            <w:r w:rsidRPr="00D90C85">
              <w:rPr>
                <w:rFonts w:ascii="Times New Roman" w:eastAsia="SimSun" w:hAnsi="Times New Roman" w:cs="Times New Roman"/>
                <w:sz w:val="22"/>
                <w:szCs w:val="22"/>
                <w:lang w:eastAsia="zh-CN"/>
              </w:rPr>
              <w:t>；</w:t>
            </w:r>
          </w:p>
          <w:p w14:paraId="5E311D5F" w14:textId="77777777" w:rsidR="00884597" w:rsidRPr="00D90C85" w:rsidRDefault="00884597">
            <w:pPr>
              <w:numPr>
                <w:ilvl w:val="0"/>
                <w:numId w:val="26"/>
              </w:numPr>
              <w:spacing w:after="0" w:line="240" w:lineRule="auto"/>
              <w:ind w:left="357" w:hanging="357"/>
              <w:contextualSpacing/>
              <w:rPr>
                <w:rFonts w:ascii="Times New Roman" w:eastAsia="SimSun" w:hAnsi="Times New Roman" w:cs="Times New Roman"/>
                <w:sz w:val="22"/>
                <w:szCs w:val="22"/>
                <w:lang w:eastAsia="zh-CN"/>
              </w:rPr>
            </w:pPr>
            <w:r w:rsidRPr="00D90C85">
              <w:rPr>
                <w:rFonts w:ascii="Times New Roman" w:eastAsia="SimSun" w:hAnsi="Times New Roman" w:cs="Times New Roman"/>
                <w:sz w:val="22"/>
                <w:szCs w:val="22"/>
                <w:lang w:eastAsia="zh-CN"/>
              </w:rPr>
              <w:t>通过各种媒体</w:t>
            </w:r>
            <w:r w:rsidRPr="00D90C85">
              <w:rPr>
                <w:rFonts w:ascii="Times New Roman" w:eastAsia="SimSun" w:hAnsi="Times New Roman" w:cs="Times New Roman" w:hint="eastAsia"/>
                <w:sz w:val="22"/>
                <w:szCs w:val="22"/>
                <w:lang w:eastAsia="zh-CN"/>
              </w:rPr>
              <w:t>并采用地方语文</w:t>
            </w:r>
            <w:r w:rsidRPr="00D90C85">
              <w:rPr>
                <w:rFonts w:ascii="Times New Roman" w:eastAsia="SimSun" w:hAnsi="Times New Roman" w:cs="Times New Roman"/>
                <w:sz w:val="22"/>
                <w:szCs w:val="22"/>
                <w:lang w:eastAsia="zh-CN"/>
              </w:rPr>
              <w:t>，</w:t>
            </w:r>
            <w:r w:rsidRPr="00D90C85">
              <w:rPr>
                <w:rFonts w:ascii="Times New Roman" w:eastAsia="SimSun" w:hAnsi="Times New Roman" w:cs="Times New Roman" w:hint="eastAsia"/>
                <w:sz w:val="22"/>
                <w:szCs w:val="22"/>
                <w:lang w:eastAsia="zh-CN"/>
              </w:rPr>
              <w:t>提高</w:t>
            </w:r>
            <w:r w:rsidRPr="00D90C85">
              <w:rPr>
                <w:rFonts w:ascii="Times New Roman" w:eastAsia="SimSun" w:hAnsi="Times New Roman" w:cs="Times New Roman"/>
                <w:sz w:val="22"/>
                <w:szCs w:val="22"/>
                <w:lang w:eastAsia="zh-CN"/>
              </w:rPr>
              <w:t>公众认识；</w:t>
            </w:r>
          </w:p>
          <w:p w14:paraId="1D40AB44" w14:textId="77777777" w:rsidR="00884597" w:rsidRPr="00D90C85" w:rsidRDefault="00884597">
            <w:pPr>
              <w:numPr>
                <w:ilvl w:val="0"/>
                <w:numId w:val="26"/>
              </w:numPr>
              <w:spacing w:after="0" w:line="240" w:lineRule="auto"/>
              <w:ind w:left="357" w:hanging="357"/>
              <w:contextualSpacing/>
              <w:rPr>
                <w:rFonts w:ascii="Times New Roman" w:eastAsia="SimSun" w:hAnsi="Times New Roman" w:cs="Times New Roman"/>
                <w:sz w:val="22"/>
                <w:szCs w:val="22"/>
                <w:lang w:eastAsia="zh-CN"/>
              </w:rPr>
            </w:pPr>
            <w:r w:rsidRPr="00D90C85">
              <w:rPr>
                <w:rFonts w:ascii="Times New Roman" w:eastAsia="SimSun" w:hAnsi="Times New Roman" w:cs="Times New Roman"/>
                <w:sz w:val="22"/>
                <w:szCs w:val="22"/>
                <w:lang w:eastAsia="zh-CN"/>
              </w:rPr>
              <w:t>开展</w:t>
            </w:r>
            <w:r w:rsidRPr="00D90C85">
              <w:rPr>
                <w:rFonts w:ascii="Times New Roman" w:eastAsia="SimSun" w:hAnsi="Times New Roman" w:cs="Times New Roman" w:hint="eastAsia"/>
                <w:sz w:val="22"/>
                <w:szCs w:val="22"/>
                <w:lang w:eastAsia="zh-CN"/>
              </w:rPr>
              <w:t>易参与</w:t>
            </w:r>
            <w:r w:rsidRPr="00D90C85">
              <w:rPr>
                <w:rFonts w:ascii="Times New Roman" w:eastAsia="SimSun" w:hAnsi="Times New Roman" w:cs="Times New Roman"/>
                <w:sz w:val="22"/>
                <w:szCs w:val="22"/>
                <w:lang w:eastAsia="zh-CN"/>
              </w:rPr>
              <w:t>、多语言并适合包括公众、土著人民和</w:t>
            </w:r>
            <w:r w:rsidRPr="00D90C85">
              <w:rPr>
                <w:rFonts w:ascii="Times New Roman" w:eastAsia="SimSun" w:hAnsi="Times New Roman" w:cs="Times New Roman" w:hint="eastAsia"/>
                <w:sz w:val="22"/>
                <w:szCs w:val="22"/>
                <w:lang w:eastAsia="zh-CN"/>
              </w:rPr>
              <w:t>地方</w:t>
            </w:r>
            <w:r w:rsidRPr="00D90C85">
              <w:rPr>
                <w:rFonts w:ascii="Times New Roman" w:eastAsia="SimSun" w:hAnsi="Times New Roman" w:cs="Times New Roman"/>
                <w:sz w:val="22"/>
                <w:szCs w:val="22"/>
                <w:lang w:eastAsia="zh-CN"/>
              </w:rPr>
              <w:t>社区、妇女和青年在内的多元化受众的对话和提高认识运动；</w:t>
            </w:r>
          </w:p>
          <w:p w14:paraId="54F71CCE" w14:textId="77777777" w:rsidR="00884597" w:rsidRPr="00D90C85" w:rsidRDefault="00884597">
            <w:pPr>
              <w:numPr>
                <w:ilvl w:val="0"/>
                <w:numId w:val="26"/>
              </w:numPr>
              <w:spacing w:after="0" w:line="240" w:lineRule="auto"/>
              <w:ind w:left="357" w:hanging="357"/>
              <w:contextualSpacing/>
              <w:rPr>
                <w:rFonts w:ascii="Times New Roman" w:eastAsia="SimSun" w:hAnsi="Times New Roman" w:cs="Times New Roman"/>
                <w:sz w:val="22"/>
                <w:szCs w:val="22"/>
                <w:lang w:eastAsia="zh-CN"/>
              </w:rPr>
            </w:pPr>
            <w:r w:rsidRPr="00D90C85">
              <w:rPr>
                <w:rFonts w:ascii="Times New Roman" w:eastAsia="SimSun" w:hAnsi="Times New Roman" w:cs="Times New Roman" w:hint="eastAsia"/>
                <w:sz w:val="22"/>
                <w:szCs w:val="22"/>
                <w:lang w:eastAsia="zh-CN"/>
              </w:rPr>
              <w:t>举办</w:t>
            </w:r>
            <w:r w:rsidRPr="00D90C85">
              <w:rPr>
                <w:rFonts w:ascii="Times New Roman" w:eastAsia="SimSun" w:hAnsi="Times New Roman" w:cs="Times New Roman"/>
                <w:sz w:val="22"/>
                <w:szCs w:val="22"/>
                <w:lang w:eastAsia="zh-CN"/>
              </w:rPr>
              <w:t>专门论坛和公众咨询</w:t>
            </w:r>
            <w:r w:rsidRPr="00D90C85">
              <w:rPr>
                <w:rFonts w:ascii="Times New Roman" w:eastAsia="SimSun" w:hAnsi="Times New Roman" w:cs="Times New Roman" w:hint="eastAsia"/>
                <w:sz w:val="22"/>
                <w:szCs w:val="22"/>
                <w:lang w:eastAsia="zh-CN"/>
              </w:rPr>
              <w:t>，邀请</w:t>
            </w:r>
            <w:r w:rsidRPr="00D90C85">
              <w:rPr>
                <w:rFonts w:ascii="Times New Roman" w:eastAsia="SimSun" w:hAnsi="Times New Roman" w:cs="Times New Roman"/>
                <w:sz w:val="22"/>
                <w:szCs w:val="22"/>
                <w:lang w:eastAsia="zh-CN"/>
              </w:rPr>
              <w:t>土著人民和</w:t>
            </w:r>
            <w:r w:rsidRPr="00D90C85">
              <w:rPr>
                <w:rFonts w:ascii="Times New Roman" w:eastAsia="SimSun" w:hAnsi="Times New Roman" w:cs="Times New Roman" w:hint="eastAsia"/>
                <w:sz w:val="22"/>
                <w:szCs w:val="22"/>
                <w:lang w:eastAsia="zh-CN"/>
              </w:rPr>
              <w:t>地方</w:t>
            </w:r>
            <w:r w:rsidRPr="00D90C85">
              <w:rPr>
                <w:rFonts w:ascii="Times New Roman" w:eastAsia="SimSun" w:hAnsi="Times New Roman" w:cs="Times New Roman"/>
                <w:sz w:val="22"/>
                <w:szCs w:val="22"/>
                <w:lang w:eastAsia="zh-CN"/>
              </w:rPr>
              <w:t>社区、民间社会组织、妇女、青年、监管机构和科学界参与；</w:t>
            </w:r>
          </w:p>
          <w:p w14:paraId="2718E128" w14:textId="77777777" w:rsidR="00884597" w:rsidRPr="00D90C85" w:rsidRDefault="00884597">
            <w:pPr>
              <w:numPr>
                <w:ilvl w:val="0"/>
                <w:numId w:val="26"/>
              </w:numPr>
              <w:spacing w:after="0" w:line="240" w:lineRule="auto"/>
              <w:ind w:left="357" w:hanging="357"/>
              <w:contextualSpacing/>
              <w:rPr>
                <w:rFonts w:ascii="Times New Roman" w:eastAsia="SimSun" w:hAnsi="Times New Roman" w:cs="Times New Roman"/>
                <w:sz w:val="22"/>
                <w:szCs w:val="22"/>
                <w:lang w:eastAsia="zh-CN"/>
              </w:rPr>
            </w:pPr>
            <w:r w:rsidRPr="00D90C85">
              <w:rPr>
                <w:rFonts w:ascii="Times New Roman" w:eastAsia="SimSun" w:hAnsi="Times New Roman" w:cs="Times New Roman"/>
                <w:sz w:val="22"/>
                <w:szCs w:val="22"/>
                <w:lang w:eastAsia="zh-CN"/>
              </w:rPr>
              <w:t>促进</w:t>
            </w:r>
            <w:r w:rsidRPr="00D90C85">
              <w:rPr>
                <w:rFonts w:ascii="Times New Roman" w:eastAsia="SimSun" w:hAnsi="Times New Roman" w:cs="Times New Roman" w:hint="eastAsia"/>
                <w:sz w:val="22"/>
                <w:szCs w:val="22"/>
                <w:lang w:eastAsia="zh-CN"/>
              </w:rPr>
              <w:t>各个</w:t>
            </w:r>
            <w:r w:rsidRPr="00D90C85">
              <w:rPr>
                <w:rFonts w:ascii="Times New Roman" w:eastAsia="SimSun" w:hAnsi="Times New Roman" w:cs="Times New Roman"/>
                <w:sz w:val="22"/>
                <w:szCs w:val="22"/>
                <w:lang w:eastAsia="zh-CN"/>
              </w:rPr>
              <w:t>大学组织</w:t>
            </w:r>
            <w:r w:rsidRPr="00D90C85">
              <w:rPr>
                <w:rFonts w:ascii="Times New Roman" w:eastAsia="SimSun" w:hAnsi="Times New Roman" w:cs="Times New Roman" w:hint="eastAsia"/>
                <w:sz w:val="22"/>
                <w:szCs w:val="22"/>
                <w:lang w:eastAsia="zh-CN"/>
              </w:rPr>
              <w:t>公众</w:t>
            </w:r>
            <w:r w:rsidRPr="00D90C85">
              <w:rPr>
                <w:rFonts w:ascii="Times New Roman" w:eastAsia="SimSun" w:hAnsi="Times New Roman" w:cs="Times New Roman"/>
                <w:sz w:val="22"/>
                <w:szCs w:val="22"/>
                <w:lang w:eastAsia="zh-CN"/>
              </w:rPr>
              <w:t>研究</w:t>
            </w:r>
            <w:r w:rsidRPr="00D90C85">
              <w:rPr>
                <w:rFonts w:ascii="Times New Roman" w:eastAsia="SimSun" w:hAnsi="Times New Roman" w:cs="Times New Roman" w:hint="eastAsia"/>
                <w:sz w:val="22"/>
                <w:szCs w:val="22"/>
                <w:lang w:eastAsia="zh-CN"/>
              </w:rPr>
              <w:t>探索</w:t>
            </w:r>
            <w:r w:rsidRPr="00D90C85">
              <w:rPr>
                <w:rFonts w:ascii="Times New Roman" w:eastAsia="SimSun" w:hAnsi="Times New Roman" w:cs="Times New Roman"/>
                <w:sz w:val="22"/>
                <w:szCs w:val="22"/>
                <w:lang w:eastAsia="zh-CN"/>
              </w:rPr>
              <w:t>日</w:t>
            </w:r>
            <w:r w:rsidRPr="00D90C85">
              <w:rPr>
                <w:rFonts w:ascii="Times New Roman" w:eastAsia="SimSun" w:hAnsi="Times New Roman" w:cs="Times New Roman" w:hint="eastAsia"/>
                <w:sz w:val="22"/>
                <w:szCs w:val="22"/>
                <w:lang w:eastAsia="zh-CN"/>
              </w:rPr>
              <w:t>活动</w:t>
            </w:r>
            <w:r w:rsidRPr="00D90C85">
              <w:rPr>
                <w:rFonts w:ascii="Times New Roman" w:eastAsia="SimSun" w:hAnsi="Times New Roman" w:cs="Times New Roman"/>
                <w:sz w:val="22"/>
                <w:szCs w:val="22"/>
                <w:lang w:eastAsia="zh-CN"/>
              </w:rPr>
              <w:t>，以促进</w:t>
            </w:r>
            <w:r w:rsidRPr="00D90C85">
              <w:rPr>
                <w:rFonts w:ascii="Times New Roman" w:eastAsia="SimSun" w:hAnsi="Times New Roman" w:cs="Times New Roman" w:hint="eastAsia"/>
                <w:sz w:val="22"/>
                <w:szCs w:val="22"/>
                <w:lang w:eastAsia="zh-CN"/>
              </w:rPr>
              <w:t>传播</w:t>
            </w:r>
            <w:r w:rsidRPr="00D90C85">
              <w:rPr>
                <w:rFonts w:ascii="Times New Roman" w:eastAsia="SimSun" w:hAnsi="Times New Roman" w:cs="Times New Roman"/>
                <w:sz w:val="22"/>
                <w:szCs w:val="22"/>
                <w:lang w:eastAsia="zh-CN"/>
              </w:rPr>
              <w:t>与合成生物学及其潜在影响相关的知识；</w:t>
            </w:r>
          </w:p>
          <w:p w14:paraId="0082789A" w14:textId="77777777" w:rsidR="00884597" w:rsidRPr="00D90C85" w:rsidRDefault="00884597">
            <w:pPr>
              <w:numPr>
                <w:ilvl w:val="0"/>
                <w:numId w:val="26"/>
              </w:numPr>
              <w:tabs>
                <w:tab w:val="left" w:pos="567"/>
                <w:tab w:val="left" w:pos="1134"/>
                <w:tab w:val="left" w:pos="1701"/>
                <w:tab w:val="left" w:pos="2268"/>
              </w:tabs>
              <w:spacing w:after="0" w:line="240" w:lineRule="auto"/>
              <w:ind w:left="357" w:hanging="357"/>
              <w:contextualSpacing/>
              <w:rPr>
                <w:rFonts w:ascii="Times New Roman" w:eastAsia="SimSun" w:hAnsi="Times New Roman" w:cs="Times New Roman"/>
                <w:sz w:val="22"/>
                <w:szCs w:val="22"/>
                <w:lang w:eastAsia="zh-CN"/>
              </w:rPr>
            </w:pPr>
            <w:r w:rsidRPr="00D90C85">
              <w:rPr>
                <w:rFonts w:ascii="Times New Roman" w:eastAsia="SimSun" w:hAnsi="Times New Roman" w:cs="Times New Roman" w:hint="eastAsia"/>
                <w:sz w:val="22"/>
                <w:szCs w:val="22"/>
                <w:lang w:eastAsia="zh-CN"/>
              </w:rPr>
              <w:t>建立实践社团，促进</w:t>
            </w:r>
            <w:r w:rsidRPr="00D90C85">
              <w:rPr>
                <w:rFonts w:ascii="Times New Roman" w:eastAsia="SimSun" w:hAnsi="Times New Roman" w:cs="Times New Roman"/>
                <w:sz w:val="22"/>
                <w:szCs w:val="22"/>
                <w:lang w:eastAsia="zh-CN"/>
              </w:rPr>
              <w:t>合成生物学监管机构</w:t>
            </w:r>
            <w:r w:rsidRPr="00D90C85">
              <w:rPr>
                <w:rFonts w:ascii="Times New Roman" w:eastAsia="SimSun" w:hAnsi="Times New Roman" w:cs="Times New Roman" w:hint="eastAsia"/>
                <w:sz w:val="22"/>
                <w:szCs w:val="22"/>
                <w:lang w:eastAsia="zh-CN"/>
              </w:rPr>
              <w:t>与</w:t>
            </w:r>
            <w:r w:rsidRPr="00D90C85">
              <w:rPr>
                <w:rFonts w:ascii="Times New Roman" w:eastAsia="SimSun" w:hAnsi="Times New Roman" w:cs="Times New Roman"/>
                <w:sz w:val="22"/>
                <w:szCs w:val="22"/>
                <w:lang w:eastAsia="zh-CN"/>
              </w:rPr>
              <w:t>科学家</w:t>
            </w:r>
            <w:r w:rsidRPr="00D90C85">
              <w:rPr>
                <w:rFonts w:ascii="Times New Roman" w:eastAsia="SimSun" w:hAnsi="Times New Roman" w:cs="Times New Roman" w:hint="eastAsia"/>
                <w:sz w:val="22"/>
                <w:szCs w:val="22"/>
                <w:lang w:eastAsia="zh-CN"/>
              </w:rPr>
              <w:t>进行</w:t>
            </w:r>
            <w:r w:rsidRPr="00D90C85">
              <w:rPr>
                <w:rFonts w:ascii="Times New Roman" w:eastAsia="SimSun" w:hAnsi="Times New Roman" w:cs="Times New Roman"/>
                <w:sz w:val="22"/>
                <w:szCs w:val="22"/>
                <w:lang w:eastAsia="zh-CN"/>
              </w:rPr>
              <w:t>对话，以确定</w:t>
            </w:r>
            <w:r w:rsidRPr="00D90C85">
              <w:rPr>
                <w:rFonts w:ascii="Times New Roman" w:eastAsia="SimSun" w:hAnsi="Times New Roman" w:cs="Times New Roman" w:hint="eastAsia"/>
                <w:sz w:val="22"/>
                <w:szCs w:val="22"/>
                <w:lang w:eastAsia="zh-CN"/>
              </w:rPr>
              <w:t>监管</w:t>
            </w:r>
            <w:r w:rsidRPr="00D90C85">
              <w:rPr>
                <w:rFonts w:ascii="Times New Roman" w:eastAsia="SimSun" w:hAnsi="Times New Roman" w:cs="Times New Roman"/>
                <w:sz w:val="22"/>
                <w:szCs w:val="22"/>
                <w:lang w:eastAsia="zh-CN"/>
              </w:rPr>
              <w:t>监督</w:t>
            </w:r>
            <w:r w:rsidRPr="00D90C85">
              <w:rPr>
                <w:rFonts w:ascii="Times New Roman" w:eastAsia="SimSun" w:hAnsi="Times New Roman" w:cs="Times New Roman" w:hint="eastAsia"/>
                <w:sz w:val="22"/>
                <w:szCs w:val="22"/>
                <w:lang w:eastAsia="zh-CN"/>
              </w:rPr>
              <w:t>方面出现</w:t>
            </w:r>
            <w:r w:rsidRPr="00D90C85">
              <w:rPr>
                <w:rFonts w:ascii="Times New Roman" w:eastAsia="SimSun" w:hAnsi="Times New Roman" w:cs="Times New Roman"/>
                <w:sz w:val="22"/>
                <w:szCs w:val="22"/>
                <w:lang w:eastAsia="zh-CN"/>
              </w:rPr>
              <w:t>的新问题。</w:t>
            </w:r>
            <w:r w:rsidRPr="00D90C85">
              <w:rPr>
                <w:rFonts w:ascii="Times New Roman" w:eastAsia="SimSun" w:hAnsi="Times New Roman" w:cs="Times New Roman" w:hint="eastAsia"/>
                <w:sz w:val="22"/>
                <w:szCs w:val="22"/>
                <w:lang w:eastAsia="zh-CN"/>
              </w:rPr>
              <w:t>]</w:t>
            </w:r>
          </w:p>
        </w:tc>
      </w:tr>
      <w:tr w:rsidR="00884597" w:rsidRPr="00D90C85" w14:paraId="67582435" w14:textId="77777777" w:rsidTr="00C612EB">
        <w:tblPrEx>
          <w:jc w:val="left"/>
        </w:tblPrEx>
        <w:tc>
          <w:tcPr>
            <w:tcW w:w="712" w:type="pct"/>
          </w:tcPr>
          <w:p w14:paraId="07E52174" w14:textId="77777777" w:rsidR="00884597" w:rsidRPr="00D90C85" w:rsidRDefault="00884597" w:rsidP="00916A3E">
            <w:pPr>
              <w:ind w:rightChars="72" w:right="173"/>
              <w:jc w:val="left"/>
              <w:rPr>
                <w:rFonts w:ascii="SimSun" w:eastAsia="SimSun" w:hAnsi="SimSun"/>
                <w:sz w:val="22"/>
                <w:szCs w:val="22"/>
              </w:rPr>
            </w:pPr>
            <w:r w:rsidRPr="00D90C85">
              <w:rPr>
                <w:rFonts w:ascii="Times New Roman" w:eastAsia="SimSun" w:hAnsi="Times New Roman" w:cs="Times New Roman"/>
                <w:sz w:val="22"/>
                <w:szCs w:val="22"/>
              </w:rPr>
              <w:t>3.4.</w:t>
            </w:r>
            <w:r w:rsidRPr="00D90C85">
              <w:rPr>
                <w:rFonts w:ascii="Times New Roman" w:eastAsia="SimSun" w:hAnsi="Times New Roman" w:cs="Times New Roman" w:hint="eastAsia"/>
                <w:sz w:val="22"/>
                <w:szCs w:val="22"/>
              </w:rPr>
              <w:t xml:space="preserve"> </w:t>
            </w:r>
            <w:proofErr w:type="spellStart"/>
            <w:r w:rsidRPr="00D90C85">
              <w:rPr>
                <w:rFonts w:ascii="SimSun" w:eastAsia="SimSun" w:hAnsi="SimSun"/>
                <w:sz w:val="22"/>
                <w:szCs w:val="22"/>
              </w:rPr>
              <w:t>促进包容性知识共享</w:t>
            </w:r>
            <w:proofErr w:type="spellEnd"/>
          </w:p>
        </w:tc>
        <w:tc>
          <w:tcPr>
            <w:tcW w:w="4288" w:type="pct"/>
          </w:tcPr>
          <w:p w14:paraId="7C411C17" w14:textId="77777777" w:rsidR="00884597" w:rsidRPr="00D90C85" w:rsidRDefault="00884597" w:rsidP="0083564C">
            <w:pPr>
              <w:ind w:left="372" w:hanging="361"/>
              <w:contextualSpacing/>
              <w:rPr>
                <w:rFonts w:ascii="Times New Roman" w:eastAsia="SimSun" w:hAnsi="Times New Roman" w:cs="Times New Roman"/>
                <w:sz w:val="22"/>
                <w:szCs w:val="22"/>
                <w:lang w:eastAsia="zh-CN"/>
              </w:rPr>
            </w:pPr>
            <w:r w:rsidRPr="00D90C85">
              <w:rPr>
                <w:rFonts w:ascii="Times New Roman" w:eastAsia="SimSun" w:hAnsi="Times New Roman" w:cs="Times New Roman"/>
                <w:sz w:val="22"/>
                <w:szCs w:val="22"/>
                <w:lang w:eastAsia="zh-CN"/>
              </w:rPr>
              <w:t>[(a)</w:t>
            </w:r>
            <w:r w:rsidRPr="00D90C85">
              <w:rPr>
                <w:rFonts w:ascii="Times New Roman" w:eastAsia="SimSun" w:hAnsi="Times New Roman" w:cs="Times New Roman"/>
                <w:sz w:val="22"/>
                <w:szCs w:val="22"/>
                <w:lang w:eastAsia="zh-CN"/>
              </w:rPr>
              <w:tab/>
            </w:r>
            <w:r w:rsidRPr="00D90C85">
              <w:rPr>
                <w:rFonts w:ascii="Times New Roman" w:eastAsia="SimSun" w:hAnsi="Times New Roman" w:cs="Times New Roman"/>
                <w:sz w:val="22"/>
                <w:szCs w:val="22"/>
                <w:lang w:eastAsia="zh-CN"/>
              </w:rPr>
              <w:t>通过尊重和整合多样</w:t>
            </w:r>
            <w:r w:rsidRPr="00D90C85">
              <w:rPr>
                <w:rFonts w:ascii="Times New Roman" w:eastAsia="SimSun" w:hAnsi="Times New Roman" w:cs="Times New Roman" w:hint="eastAsia"/>
                <w:sz w:val="22"/>
                <w:szCs w:val="22"/>
                <w:lang w:eastAsia="zh-CN"/>
              </w:rPr>
              <w:t>化</w:t>
            </w:r>
            <w:r w:rsidRPr="00D90C85">
              <w:rPr>
                <w:rFonts w:ascii="Times New Roman" w:eastAsia="SimSun" w:hAnsi="Times New Roman" w:cs="Times New Roman"/>
                <w:sz w:val="22"/>
                <w:szCs w:val="22"/>
                <w:lang w:eastAsia="zh-CN"/>
              </w:rPr>
              <w:t>知识体系、语言和传播模式的机制，在知识</w:t>
            </w:r>
            <w:r w:rsidRPr="00D90C85">
              <w:rPr>
                <w:rFonts w:ascii="Times New Roman" w:eastAsia="SimSun" w:hAnsi="Times New Roman" w:cs="Times New Roman" w:hint="eastAsia"/>
                <w:sz w:val="22"/>
                <w:szCs w:val="22"/>
                <w:lang w:eastAsia="zh-CN"/>
              </w:rPr>
              <w:t>建构过程</w:t>
            </w:r>
            <w:r w:rsidRPr="00D90C85">
              <w:rPr>
                <w:rFonts w:ascii="Times New Roman" w:eastAsia="SimSun" w:hAnsi="Times New Roman" w:cs="Times New Roman"/>
                <w:sz w:val="22"/>
                <w:szCs w:val="22"/>
                <w:lang w:eastAsia="zh-CN"/>
              </w:rPr>
              <w:t>中优先考虑跨文化对话，同时确保</w:t>
            </w:r>
            <w:r w:rsidRPr="00D90C85">
              <w:rPr>
                <w:rFonts w:ascii="Times New Roman" w:eastAsia="SimSun" w:hAnsi="Times New Roman" w:cs="Times New Roman" w:hint="eastAsia"/>
                <w:sz w:val="22"/>
                <w:szCs w:val="22"/>
                <w:lang w:eastAsia="zh-CN"/>
              </w:rPr>
              <w:t>各方在</w:t>
            </w:r>
            <w:r w:rsidRPr="00D90C85">
              <w:rPr>
                <w:rFonts w:ascii="Times New Roman" w:eastAsia="SimSun" w:hAnsi="Times New Roman" w:cs="Times New Roman"/>
                <w:sz w:val="22"/>
                <w:szCs w:val="22"/>
                <w:lang w:eastAsia="zh-CN"/>
              </w:rPr>
              <w:t>自由、事先和知情同意、文化上适当的</w:t>
            </w:r>
            <w:r w:rsidRPr="00D90C85">
              <w:rPr>
                <w:rFonts w:ascii="Times New Roman" w:eastAsia="SimSun" w:hAnsi="Times New Roman" w:cs="Times New Roman" w:hint="eastAsia"/>
                <w:sz w:val="22"/>
                <w:szCs w:val="22"/>
                <w:lang w:eastAsia="zh-CN"/>
              </w:rPr>
              <w:t>接触</w:t>
            </w:r>
            <w:r w:rsidRPr="00D90C85">
              <w:rPr>
                <w:rFonts w:ascii="Times New Roman" w:eastAsia="SimSun" w:hAnsi="Times New Roman" w:cs="Times New Roman"/>
                <w:sz w:val="22"/>
                <w:szCs w:val="22"/>
                <w:lang w:eastAsia="zh-CN"/>
              </w:rPr>
              <w:t>以及尊重传统知识和性别观点的</w:t>
            </w:r>
            <w:r w:rsidRPr="00D90C85">
              <w:rPr>
                <w:rFonts w:ascii="Times New Roman" w:eastAsia="SimSun" w:hAnsi="Times New Roman" w:cs="Times New Roman" w:hint="eastAsia"/>
                <w:sz w:val="22"/>
                <w:szCs w:val="22"/>
                <w:lang w:eastAsia="zh-CN"/>
              </w:rPr>
              <w:t>基础上，</w:t>
            </w:r>
            <w:r w:rsidRPr="00D90C85">
              <w:rPr>
                <w:rFonts w:ascii="Times New Roman" w:eastAsia="SimSun" w:hAnsi="Times New Roman" w:cs="Times New Roman"/>
                <w:sz w:val="22"/>
                <w:szCs w:val="22"/>
                <w:lang w:eastAsia="zh-CN"/>
              </w:rPr>
              <w:t>有效参与</w:t>
            </w:r>
            <w:r w:rsidRPr="00D90C85">
              <w:rPr>
                <w:rFonts w:ascii="Times New Roman" w:eastAsia="SimSun" w:hAnsi="Times New Roman" w:cs="Times New Roman" w:hint="eastAsia"/>
                <w:sz w:val="22"/>
                <w:szCs w:val="22"/>
                <w:lang w:eastAsia="zh-CN"/>
              </w:rPr>
              <w:t>对话</w:t>
            </w:r>
            <w:r w:rsidRPr="00D90C85">
              <w:rPr>
                <w:rFonts w:ascii="Times New Roman" w:eastAsia="SimSun" w:hAnsi="Times New Roman" w:cs="Times New Roman"/>
                <w:sz w:val="22"/>
                <w:szCs w:val="22"/>
                <w:lang w:eastAsia="zh-CN"/>
              </w:rPr>
              <w:t>；</w:t>
            </w:r>
          </w:p>
          <w:p w14:paraId="68DFA8B5" w14:textId="77777777" w:rsidR="00884597" w:rsidRPr="00D90C85" w:rsidRDefault="00884597">
            <w:pPr>
              <w:numPr>
                <w:ilvl w:val="0"/>
                <w:numId w:val="27"/>
              </w:numPr>
              <w:tabs>
                <w:tab w:val="left" w:pos="567"/>
                <w:tab w:val="left" w:pos="1134"/>
                <w:tab w:val="left" w:pos="1701"/>
                <w:tab w:val="left" w:pos="2268"/>
              </w:tabs>
              <w:spacing w:after="0" w:line="240" w:lineRule="auto"/>
              <w:contextualSpacing/>
              <w:rPr>
                <w:rFonts w:ascii="Times New Roman" w:eastAsia="SimSun" w:hAnsi="Times New Roman" w:cs="Times New Roman"/>
                <w:sz w:val="22"/>
                <w:szCs w:val="22"/>
                <w:lang w:eastAsia="zh-CN"/>
              </w:rPr>
            </w:pPr>
            <w:r w:rsidRPr="00D90C85">
              <w:rPr>
                <w:rFonts w:ascii="Times New Roman" w:eastAsia="SimSun" w:hAnsi="Times New Roman" w:cs="Times New Roman"/>
                <w:sz w:val="22"/>
                <w:szCs w:val="22"/>
                <w:lang w:eastAsia="zh-CN"/>
              </w:rPr>
              <w:t>促进科学机构与土著人民和</w:t>
            </w:r>
            <w:r w:rsidRPr="00D90C85">
              <w:rPr>
                <w:rFonts w:ascii="Times New Roman" w:eastAsia="SimSun" w:hAnsi="Times New Roman" w:cs="Times New Roman" w:hint="eastAsia"/>
                <w:sz w:val="22"/>
                <w:szCs w:val="22"/>
                <w:lang w:eastAsia="zh-CN"/>
              </w:rPr>
              <w:t>地方</w:t>
            </w:r>
            <w:r w:rsidRPr="00D90C85">
              <w:rPr>
                <w:rFonts w:ascii="Times New Roman" w:eastAsia="SimSun" w:hAnsi="Times New Roman" w:cs="Times New Roman"/>
                <w:sz w:val="22"/>
                <w:szCs w:val="22"/>
                <w:lang w:eastAsia="zh-CN"/>
              </w:rPr>
              <w:t>社区</w:t>
            </w:r>
            <w:r w:rsidRPr="00D90C85">
              <w:rPr>
                <w:rFonts w:ascii="Times New Roman" w:eastAsia="SimSun" w:hAnsi="Times New Roman" w:cs="Times New Roman" w:hint="eastAsia"/>
                <w:sz w:val="22"/>
                <w:szCs w:val="22"/>
                <w:lang w:eastAsia="zh-CN"/>
              </w:rPr>
              <w:t>相互</w:t>
            </w:r>
            <w:r w:rsidRPr="00D90C85">
              <w:rPr>
                <w:rFonts w:ascii="Times New Roman" w:eastAsia="SimSun" w:hAnsi="Times New Roman" w:cs="Times New Roman"/>
                <w:sz w:val="22"/>
                <w:szCs w:val="22"/>
                <w:lang w:eastAsia="zh-CN"/>
              </w:rPr>
              <w:t>学习。</w:t>
            </w:r>
            <w:r w:rsidRPr="00D90C85">
              <w:rPr>
                <w:rFonts w:ascii="Times New Roman" w:eastAsia="SimSun" w:hAnsi="Times New Roman" w:cs="Times New Roman" w:hint="eastAsia"/>
                <w:sz w:val="22"/>
                <w:szCs w:val="22"/>
                <w:lang w:eastAsia="zh-CN"/>
              </w:rPr>
              <w:t>]</w:t>
            </w:r>
          </w:p>
        </w:tc>
      </w:tr>
    </w:tbl>
    <w:p w14:paraId="3B71FA25" w14:textId="77777777" w:rsidR="00884597" w:rsidRPr="00827764" w:rsidRDefault="00884597" w:rsidP="00CC27A7">
      <w:pPr>
        <w:keepNext/>
        <w:keepLines/>
        <w:tabs>
          <w:tab w:val="left" w:pos="2835"/>
          <w:tab w:val="left" w:pos="3402"/>
        </w:tabs>
        <w:spacing w:before="240"/>
        <w:ind w:left="1134"/>
        <w:jc w:val="left"/>
        <w:rPr>
          <w:rFonts w:cs="Times New Roman Bold"/>
          <w:b/>
          <w:bCs/>
          <w:lang w:eastAsia="zh-CN"/>
        </w:rPr>
      </w:pPr>
      <w:r w:rsidRPr="00827764">
        <w:rPr>
          <w:rFonts w:cs="Times New Roman Bold" w:hint="eastAsia"/>
          <w:b/>
          <w:bCs/>
          <w:lang w:eastAsia="zh-CN"/>
        </w:rPr>
        <w:t>[</w:t>
      </w:r>
    </w:p>
    <w:p w14:paraId="1E961EB5" w14:textId="77777777" w:rsidR="00884597" w:rsidRPr="00827764" w:rsidRDefault="00884597" w:rsidP="00CC27A7">
      <w:pPr>
        <w:keepNext/>
        <w:keepLines/>
        <w:tabs>
          <w:tab w:val="left" w:pos="2835"/>
          <w:tab w:val="left" w:pos="3402"/>
        </w:tabs>
        <w:spacing w:before="240"/>
        <w:ind w:left="1134"/>
        <w:jc w:val="left"/>
        <w:rPr>
          <w:rFonts w:cs="Times New Roman Bold"/>
          <w:b/>
          <w:bCs/>
          <w:lang w:eastAsia="zh-CN"/>
        </w:rPr>
      </w:pPr>
      <w:r w:rsidRPr="00827764">
        <w:rPr>
          <w:rFonts w:cs="Times New Roman Bold" w:hint="eastAsia"/>
          <w:b/>
          <w:bCs/>
          <w:lang w:eastAsia="zh-CN"/>
        </w:rPr>
        <w:t>附件二</w:t>
      </w:r>
    </w:p>
    <w:p w14:paraId="0024C140" w14:textId="77777777" w:rsidR="00884597" w:rsidRPr="00827764" w:rsidRDefault="00884597" w:rsidP="00CC27A7">
      <w:pPr>
        <w:keepNext/>
        <w:keepLines/>
        <w:tabs>
          <w:tab w:val="left" w:pos="2835"/>
          <w:tab w:val="left" w:pos="3402"/>
        </w:tabs>
        <w:spacing w:before="120"/>
        <w:ind w:left="1134"/>
        <w:jc w:val="left"/>
        <w:rPr>
          <w:rFonts w:cs="Times New Roman Bold"/>
          <w:b/>
          <w:bCs/>
          <w:lang w:val="en-US" w:eastAsia="zh-CN"/>
        </w:rPr>
      </w:pPr>
      <w:r w:rsidRPr="00827764">
        <w:rPr>
          <w:rFonts w:cs="Times New Roman Bold"/>
          <w:b/>
          <w:bCs/>
          <w:lang w:val="en-US" w:eastAsia="zh-CN"/>
        </w:rPr>
        <w:t>合成生物学问题特设技术专家组</w:t>
      </w:r>
      <w:r w:rsidRPr="00827764">
        <w:rPr>
          <w:rFonts w:cs="Times New Roman Bold"/>
          <w:b/>
          <w:bCs/>
          <w:lang w:eastAsia="zh-CN"/>
        </w:rPr>
        <w:t>职权范围</w:t>
      </w:r>
    </w:p>
    <w:p w14:paraId="1D167045" w14:textId="77777777" w:rsidR="00884597" w:rsidRPr="00E661AF" w:rsidRDefault="00884597" w:rsidP="00CC27A7">
      <w:pPr>
        <w:spacing w:before="120"/>
        <w:ind w:left="1134"/>
        <w:rPr>
          <w:snapToGrid w:val="0"/>
          <w:lang w:eastAsia="zh-CN"/>
        </w:rPr>
      </w:pPr>
      <w:r w:rsidRPr="00E661AF">
        <w:rPr>
          <w:snapToGrid w:val="0"/>
          <w:lang w:eastAsia="zh-CN"/>
        </w:rPr>
        <w:t>1.</w:t>
      </w:r>
      <w:r w:rsidRPr="00E661AF">
        <w:rPr>
          <w:snapToGrid w:val="0"/>
          <w:lang w:eastAsia="zh-CN"/>
        </w:rPr>
        <w:tab/>
      </w:r>
      <w:r w:rsidRPr="00E661AF">
        <w:rPr>
          <w:snapToGrid w:val="0"/>
          <w:lang w:eastAsia="zh-CN"/>
        </w:rPr>
        <w:t>合成生物学</w:t>
      </w:r>
      <w:r w:rsidRPr="00E661AF">
        <w:rPr>
          <w:rFonts w:hint="eastAsia"/>
          <w:snapToGrid w:val="0"/>
          <w:lang w:eastAsia="zh-CN"/>
        </w:rPr>
        <w:t>问题</w:t>
      </w:r>
      <w:r w:rsidRPr="00E661AF">
        <w:rPr>
          <w:snapToGrid w:val="0"/>
          <w:lang w:eastAsia="zh-CN"/>
        </w:rPr>
        <w:t>特设技术专家组应依照科学、技术和工艺咨询附属机构综合工作方</w:t>
      </w:r>
      <w:r w:rsidRPr="00E661AF">
        <w:rPr>
          <w:rFonts w:hint="eastAsia"/>
          <w:snapToGrid w:val="0"/>
          <w:lang w:eastAsia="zh-CN"/>
        </w:rPr>
        <w:t>法</w:t>
      </w:r>
      <w:r w:rsidRPr="00E661AF">
        <w:rPr>
          <w:snapToGrid w:val="0"/>
          <w:lang w:eastAsia="zh-CN"/>
        </w:rPr>
        <w:t>H</w:t>
      </w:r>
      <w:r w:rsidRPr="00E661AF">
        <w:rPr>
          <w:snapToGrid w:val="0"/>
          <w:lang w:eastAsia="zh-CN"/>
        </w:rPr>
        <w:t>节召集</w:t>
      </w:r>
      <w:r w:rsidRPr="00E661AF">
        <w:rPr>
          <w:rFonts w:hint="eastAsia"/>
          <w:snapToGrid w:val="0"/>
          <w:lang w:eastAsia="zh-CN"/>
        </w:rPr>
        <w:t>，</w:t>
      </w:r>
      <w:r w:rsidRPr="00E661AF">
        <w:rPr>
          <w:snapToGrid w:val="0"/>
          <w:vertAlign w:val="superscript"/>
        </w:rPr>
        <w:footnoteReference w:id="51"/>
      </w:r>
      <w:r w:rsidRPr="00E661AF">
        <w:rPr>
          <w:snapToGrid w:val="0"/>
          <w:lang w:eastAsia="zh-CN"/>
        </w:rPr>
        <w:t>[</w:t>
      </w:r>
      <w:r w:rsidRPr="00E661AF">
        <w:rPr>
          <w:rFonts w:hint="eastAsia"/>
          <w:snapToGrid w:val="0"/>
          <w:lang w:eastAsia="zh-CN"/>
        </w:rPr>
        <w:t>成</w:t>
      </w:r>
      <w:r w:rsidRPr="00E661AF">
        <w:rPr>
          <w:snapToGrid w:val="0"/>
          <w:lang w:eastAsia="zh-CN"/>
        </w:rPr>
        <w:t>员按区域扩</w:t>
      </w:r>
      <w:r w:rsidRPr="00E661AF">
        <w:rPr>
          <w:rFonts w:hint="eastAsia"/>
          <w:snapToGrid w:val="0"/>
          <w:lang w:eastAsia="zh-CN"/>
        </w:rPr>
        <w:t>至</w:t>
      </w:r>
      <w:r w:rsidRPr="00E661AF">
        <w:rPr>
          <w:snapToGrid w:val="0"/>
          <w:lang w:eastAsia="zh-CN"/>
        </w:rPr>
        <w:t>[</w:t>
      </w:r>
      <w:r w:rsidRPr="00E661AF">
        <w:rPr>
          <w:snapToGrid w:val="0"/>
          <w:lang w:eastAsia="zh-CN"/>
        </w:rPr>
        <w:t>四名</w:t>
      </w:r>
      <w:r w:rsidRPr="00E661AF">
        <w:rPr>
          <w:snapToGrid w:val="0"/>
          <w:lang w:eastAsia="zh-CN"/>
        </w:rPr>
        <w:t>]</w:t>
      </w:r>
      <w:proofErr w:type="gramStart"/>
      <w:r w:rsidRPr="00E661AF">
        <w:rPr>
          <w:snapToGrid w:val="0"/>
          <w:lang w:eastAsia="zh-CN"/>
        </w:rPr>
        <w:t>专家</w:t>
      </w:r>
      <w:r w:rsidRPr="00E661AF">
        <w:rPr>
          <w:snapToGrid w:val="0"/>
          <w:lang w:eastAsia="zh-CN"/>
        </w:rPr>
        <w:t>]</w:t>
      </w:r>
      <w:r w:rsidRPr="00E661AF">
        <w:rPr>
          <w:snapToGrid w:val="0"/>
          <w:lang w:eastAsia="zh-CN"/>
        </w:rPr>
        <w:t>。</w:t>
      </w:r>
      <w:proofErr w:type="gramEnd"/>
      <w:r w:rsidRPr="00E661AF">
        <w:rPr>
          <w:snapToGrid w:val="0"/>
          <w:lang w:eastAsia="zh-CN"/>
        </w:rPr>
        <w:t>[</w:t>
      </w:r>
      <w:r w:rsidRPr="00E661AF">
        <w:rPr>
          <w:snapToGrid w:val="0"/>
          <w:lang w:eastAsia="zh-CN"/>
        </w:rPr>
        <w:t>专家</w:t>
      </w:r>
      <w:r w:rsidRPr="00E661AF">
        <w:rPr>
          <w:rFonts w:hint="eastAsia"/>
          <w:snapToGrid w:val="0"/>
          <w:lang w:eastAsia="zh-CN"/>
        </w:rPr>
        <w:t>遴选</w:t>
      </w:r>
      <w:r w:rsidRPr="00E661AF">
        <w:rPr>
          <w:snapToGrid w:val="0"/>
          <w:lang w:eastAsia="zh-CN"/>
        </w:rPr>
        <w:t>应确保地域和性别</w:t>
      </w:r>
      <w:r w:rsidRPr="00E661AF">
        <w:rPr>
          <w:rFonts w:hint="eastAsia"/>
          <w:snapToGrid w:val="0"/>
          <w:lang w:eastAsia="zh-CN"/>
        </w:rPr>
        <w:t>均</w:t>
      </w:r>
      <w:r w:rsidRPr="00E661AF">
        <w:rPr>
          <w:snapToGrid w:val="0"/>
          <w:lang w:eastAsia="zh-CN"/>
        </w:rPr>
        <w:t>衡，</w:t>
      </w:r>
      <w:r w:rsidRPr="00E661AF">
        <w:rPr>
          <w:rFonts w:hint="eastAsia"/>
          <w:snapToGrid w:val="0"/>
          <w:lang w:eastAsia="zh-CN"/>
        </w:rPr>
        <w:t>并确保均衡代表</w:t>
      </w:r>
      <w:r w:rsidRPr="00E661AF">
        <w:rPr>
          <w:snapToGrid w:val="0"/>
          <w:lang w:eastAsia="zh-CN"/>
        </w:rPr>
        <w:t>研发、创新、生物安全、风险评估、监管、能力建设和发展、</w:t>
      </w:r>
      <w:r w:rsidRPr="00E661AF">
        <w:rPr>
          <w:rFonts w:hint="eastAsia"/>
          <w:snapToGrid w:val="0"/>
          <w:lang w:eastAsia="zh-CN"/>
        </w:rPr>
        <w:t>技术</w:t>
      </w:r>
      <w:r w:rsidRPr="00E661AF">
        <w:rPr>
          <w:snapToGrid w:val="0"/>
          <w:lang w:eastAsia="zh-CN"/>
        </w:rPr>
        <w:t>获取和转让以及科技合作方面</w:t>
      </w:r>
      <w:r w:rsidRPr="00E661AF">
        <w:rPr>
          <w:rFonts w:hint="eastAsia"/>
          <w:snapToGrid w:val="0"/>
          <w:lang w:eastAsia="zh-CN"/>
        </w:rPr>
        <w:t>的</w:t>
      </w:r>
      <w:r w:rsidRPr="00E661AF">
        <w:rPr>
          <w:snapToGrid w:val="0"/>
          <w:lang w:eastAsia="zh-CN"/>
        </w:rPr>
        <w:t>专门知识，</w:t>
      </w:r>
      <w:r w:rsidRPr="00E661AF">
        <w:rPr>
          <w:snapToGrid w:val="0"/>
          <w:lang w:eastAsia="zh-CN"/>
        </w:rPr>
        <w:t>[</w:t>
      </w:r>
      <w:r w:rsidRPr="00E661AF">
        <w:rPr>
          <w:snapToGrid w:val="0"/>
          <w:lang w:eastAsia="zh-CN"/>
        </w:rPr>
        <w:t>特别注意</w:t>
      </w:r>
      <w:r w:rsidRPr="00E661AF">
        <w:rPr>
          <w:snapToGrid w:val="0"/>
          <w:lang w:eastAsia="zh-CN"/>
        </w:rPr>
        <w:t>][</w:t>
      </w:r>
      <w:r w:rsidRPr="00E661AF">
        <w:rPr>
          <w:snapToGrid w:val="0"/>
          <w:lang w:eastAsia="zh-CN"/>
        </w:rPr>
        <w:t>包括</w:t>
      </w:r>
      <w:r w:rsidRPr="00E661AF">
        <w:rPr>
          <w:snapToGrid w:val="0"/>
          <w:lang w:eastAsia="zh-CN"/>
        </w:rPr>
        <w:t>]</w:t>
      </w:r>
      <w:r w:rsidRPr="00E661AF">
        <w:rPr>
          <w:rFonts w:hint="eastAsia"/>
          <w:snapToGrid w:val="0"/>
          <w:lang w:eastAsia="zh-CN"/>
        </w:rPr>
        <w:t>来自</w:t>
      </w:r>
      <w:r w:rsidRPr="00E661AF">
        <w:rPr>
          <w:snapToGrid w:val="0"/>
          <w:lang w:eastAsia="zh-CN"/>
        </w:rPr>
        <w:t>发展中国家缔约方的专门知识。</w:t>
      </w:r>
      <w:r w:rsidRPr="00E661AF">
        <w:rPr>
          <w:snapToGrid w:val="0"/>
          <w:lang w:eastAsia="zh-CN"/>
        </w:rPr>
        <w:t>]</w:t>
      </w:r>
    </w:p>
    <w:p w14:paraId="00DDCD81" w14:textId="77777777" w:rsidR="00884597" w:rsidRPr="00E661AF" w:rsidRDefault="00884597" w:rsidP="00CC27A7">
      <w:pPr>
        <w:pStyle w:val="CBDNormalNumber"/>
        <w:numPr>
          <w:ilvl w:val="0"/>
          <w:numId w:val="0"/>
        </w:numPr>
        <w:ind w:left="1134"/>
        <w:rPr>
          <w:snapToGrid w:val="0"/>
          <w:sz w:val="24"/>
          <w:szCs w:val="24"/>
          <w:lang w:eastAsia="zh-CN"/>
        </w:rPr>
      </w:pPr>
      <w:r w:rsidRPr="00E661AF">
        <w:rPr>
          <w:rFonts w:eastAsiaTheme="majorEastAsia"/>
          <w:snapToGrid w:val="0"/>
          <w:sz w:val="24"/>
          <w:szCs w:val="24"/>
          <w:lang w:eastAsia="zh-CN"/>
        </w:rPr>
        <w:t>[2.</w:t>
      </w:r>
      <w:r w:rsidRPr="00E661AF">
        <w:rPr>
          <w:sz w:val="24"/>
          <w:szCs w:val="24"/>
          <w:lang w:eastAsia="zh-CN"/>
        </w:rPr>
        <w:tab/>
      </w:r>
      <w:r w:rsidRPr="00E661AF">
        <w:rPr>
          <w:sz w:val="24"/>
          <w:szCs w:val="24"/>
          <w:lang w:eastAsia="zh-CN"/>
        </w:rPr>
        <w:t>应根据</w:t>
      </w:r>
      <w:r w:rsidRPr="00E661AF">
        <w:rPr>
          <w:rFonts w:hint="eastAsia"/>
          <w:sz w:val="24"/>
          <w:szCs w:val="24"/>
          <w:lang w:eastAsia="zh-CN"/>
        </w:rPr>
        <w:t>拟</w:t>
      </w:r>
      <w:r w:rsidRPr="00E661AF">
        <w:rPr>
          <w:sz w:val="24"/>
          <w:szCs w:val="24"/>
          <w:lang w:eastAsia="zh-CN"/>
        </w:rPr>
        <w:t>讨论的</w:t>
      </w:r>
      <w:r w:rsidRPr="00E661AF">
        <w:rPr>
          <w:sz w:val="24"/>
          <w:szCs w:val="24"/>
          <w:lang w:val="en-US" w:eastAsia="zh-CN"/>
        </w:rPr>
        <w:t>议</w:t>
      </w:r>
      <w:r w:rsidRPr="00E661AF">
        <w:rPr>
          <w:sz w:val="24"/>
          <w:szCs w:val="24"/>
          <w:lang w:eastAsia="zh-CN"/>
        </w:rPr>
        <w:t>题</w:t>
      </w:r>
      <w:r w:rsidRPr="00E661AF">
        <w:rPr>
          <w:rFonts w:hint="eastAsia"/>
          <w:sz w:val="24"/>
          <w:szCs w:val="24"/>
          <w:lang w:eastAsia="zh-CN"/>
        </w:rPr>
        <w:t>遴选</w:t>
      </w:r>
      <w:r w:rsidRPr="00E661AF">
        <w:rPr>
          <w:sz w:val="24"/>
          <w:szCs w:val="24"/>
          <w:lang w:eastAsia="zh-CN"/>
        </w:rPr>
        <w:t>专家，同时确保适当</w:t>
      </w:r>
      <w:r w:rsidRPr="00E661AF">
        <w:rPr>
          <w:rFonts w:hint="eastAsia"/>
          <w:sz w:val="24"/>
          <w:szCs w:val="24"/>
          <w:lang w:eastAsia="zh-CN"/>
        </w:rPr>
        <w:t>体现</w:t>
      </w:r>
      <w:r w:rsidRPr="00E661AF">
        <w:rPr>
          <w:sz w:val="24"/>
          <w:szCs w:val="24"/>
          <w:lang w:eastAsia="zh-CN"/>
        </w:rPr>
        <w:t>与合成生物学相关的多学科专业领域。</w:t>
      </w:r>
      <w:r w:rsidRPr="00E661AF">
        <w:rPr>
          <w:sz w:val="24"/>
          <w:szCs w:val="24"/>
          <w:lang w:eastAsia="zh-CN"/>
        </w:rPr>
        <w:t>]</w:t>
      </w:r>
    </w:p>
    <w:p w14:paraId="582185D5" w14:textId="77777777" w:rsidR="00884597" w:rsidRPr="00E661AF" w:rsidRDefault="00884597" w:rsidP="00CC27A7">
      <w:pPr>
        <w:spacing w:before="120"/>
        <w:ind w:left="1134"/>
        <w:rPr>
          <w:snapToGrid w:val="0"/>
          <w:lang w:eastAsia="zh-CN"/>
        </w:rPr>
      </w:pPr>
      <w:r w:rsidRPr="00E661AF">
        <w:rPr>
          <w:rFonts w:hint="eastAsia"/>
          <w:snapToGrid w:val="0"/>
          <w:lang w:eastAsia="zh-CN"/>
        </w:rPr>
        <w:t>3</w:t>
      </w:r>
      <w:r w:rsidRPr="00E661AF">
        <w:rPr>
          <w:snapToGrid w:val="0"/>
          <w:lang w:eastAsia="zh-CN"/>
        </w:rPr>
        <w:t>.</w:t>
      </w:r>
      <w:r w:rsidRPr="00E661AF">
        <w:rPr>
          <w:snapToGrid w:val="0"/>
          <w:lang w:eastAsia="zh-CN"/>
        </w:rPr>
        <w:tab/>
      </w:r>
      <w:r w:rsidRPr="00E661AF">
        <w:rPr>
          <w:snapToGrid w:val="0"/>
          <w:lang w:eastAsia="zh-CN"/>
        </w:rPr>
        <w:t>特设技术专家组应适用</w:t>
      </w:r>
      <w:r w:rsidRPr="00E661AF">
        <w:rPr>
          <w:snapToGrid w:val="0"/>
          <w:lang w:eastAsia="zh-CN"/>
        </w:rPr>
        <w:t>2018</w:t>
      </w:r>
      <w:r w:rsidRPr="00E661AF">
        <w:rPr>
          <w:snapToGrid w:val="0"/>
          <w:lang w:eastAsia="zh-CN"/>
        </w:rPr>
        <w:t>年</w:t>
      </w:r>
      <w:r w:rsidRPr="00E661AF">
        <w:rPr>
          <w:snapToGrid w:val="0"/>
          <w:lang w:eastAsia="zh-CN"/>
        </w:rPr>
        <w:t>11</w:t>
      </w:r>
      <w:r w:rsidRPr="00E661AF">
        <w:rPr>
          <w:snapToGrid w:val="0"/>
          <w:lang w:eastAsia="zh-CN"/>
        </w:rPr>
        <w:t>月</w:t>
      </w:r>
      <w:r w:rsidRPr="00E661AF">
        <w:rPr>
          <w:snapToGrid w:val="0"/>
          <w:lang w:eastAsia="zh-CN"/>
        </w:rPr>
        <w:t>29</w:t>
      </w:r>
      <w:r w:rsidRPr="00E661AF">
        <w:rPr>
          <w:snapToGrid w:val="0"/>
          <w:lang w:eastAsia="zh-CN"/>
        </w:rPr>
        <w:t>日第</w:t>
      </w:r>
      <w:r>
        <w:fldChar w:fldCharType="begin"/>
      </w:r>
      <w:r>
        <w:rPr>
          <w:lang w:eastAsia="zh-CN"/>
        </w:rPr>
        <w:instrText>HYPERLINK "https://www.cbd.int/doc/decisions/cop-14/cop-14-dec-33-zh.pdf"</w:instrText>
      </w:r>
      <w:r>
        <w:fldChar w:fldCharType="separate"/>
      </w:r>
      <w:r w:rsidRPr="00E661AF">
        <w:rPr>
          <w:snapToGrid w:val="0"/>
          <w:color w:val="0563C1" w:themeColor="hyperlink"/>
          <w:u w:val="single"/>
          <w:lang w:eastAsia="zh-CN"/>
        </w:rPr>
        <w:t>14/33</w:t>
      </w:r>
      <w:r>
        <w:fldChar w:fldCharType="end"/>
      </w:r>
      <w:r w:rsidRPr="00E661AF">
        <w:rPr>
          <w:snapToGrid w:val="0"/>
          <w:lang w:eastAsia="zh-CN"/>
        </w:rPr>
        <w:t>号决定附件所载</w:t>
      </w:r>
      <w:r w:rsidRPr="00E661AF">
        <w:rPr>
          <w:rFonts w:hint="eastAsia"/>
          <w:snapToGrid w:val="0"/>
          <w:lang w:eastAsia="zh-CN"/>
        </w:rPr>
        <w:t>，</w:t>
      </w:r>
      <w:r w:rsidRPr="00E661AF">
        <w:rPr>
          <w:snapToGrid w:val="0"/>
          <w:lang w:eastAsia="zh-CN"/>
        </w:rPr>
        <w:t>并经</w:t>
      </w:r>
      <w:r w:rsidRPr="00E661AF">
        <w:rPr>
          <w:snapToGrid w:val="0"/>
          <w:lang w:eastAsia="zh-CN"/>
        </w:rPr>
        <w:t>2024</w:t>
      </w:r>
      <w:r w:rsidRPr="00E661AF">
        <w:rPr>
          <w:snapToGrid w:val="0"/>
          <w:lang w:eastAsia="zh-CN"/>
        </w:rPr>
        <w:t>年</w:t>
      </w:r>
      <w:r w:rsidRPr="00E661AF">
        <w:rPr>
          <w:snapToGrid w:val="0"/>
          <w:lang w:eastAsia="zh-CN"/>
        </w:rPr>
        <w:t>11</w:t>
      </w:r>
      <w:r w:rsidRPr="00E661AF">
        <w:rPr>
          <w:snapToGrid w:val="0"/>
          <w:lang w:eastAsia="zh-CN"/>
        </w:rPr>
        <w:t>月</w:t>
      </w:r>
      <w:r w:rsidRPr="00E661AF">
        <w:rPr>
          <w:snapToGrid w:val="0"/>
          <w:lang w:eastAsia="zh-CN"/>
        </w:rPr>
        <w:t>1</w:t>
      </w:r>
      <w:r w:rsidRPr="00E661AF">
        <w:rPr>
          <w:snapToGrid w:val="0"/>
          <w:lang w:eastAsia="zh-CN"/>
        </w:rPr>
        <w:t>日第</w:t>
      </w:r>
      <w:r>
        <w:fldChar w:fldCharType="begin"/>
      </w:r>
      <w:r>
        <w:rPr>
          <w:lang w:eastAsia="zh-CN"/>
        </w:rPr>
        <w:instrText>HYPERLINK "https://www.cbd.int/doc/decisions/cop-16/cop-16-dec-26-zh.pdf"</w:instrText>
      </w:r>
      <w:r>
        <w:fldChar w:fldCharType="separate"/>
      </w:r>
      <w:r w:rsidRPr="00E661AF">
        <w:rPr>
          <w:snapToGrid w:val="0"/>
          <w:color w:val="0563C1" w:themeColor="hyperlink"/>
          <w:u w:val="single"/>
          <w:lang w:eastAsia="zh-CN"/>
        </w:rPr>
        <w:t>16/26</w:t>
      </w:r>
      <w:r>
        <w:fldChar w:fldCharType="end"/>
      </w:r>
      <w:r w:rsidRPr="00E661AF">
        <w:rPr>
          <w:snapToGrid w:val="0"/>
          <w:lang w:eastAsia="zh-CN"/>
        </w:rPr>
        <w:t>号决定修正的避免或管理专家组利益冲突的程序。</w:t>
      </w:r>
    </w:p>
    <w:p w14:paraId="19183086" w14:textId="77777777" w:rsidR="00884597" w:rsidRPr="00E661AF" w:rsidRDefault="00884597" w:rsidP="00CC27A7">
      <w:pPr>
        <w:spacing w:before="120"/>
        <w:ind w:left="1134"/>
        <w:rPr>
          <w:snapToGrid w:val="0"/>
          <w:lang w:eastAsia="zh-CN"/>
        </w:rPr>
      </w:pPr>
      <w:r w:rsidRPr="00E661AF">
        <w:rPr>
          <w:rFonts w:hint="eastAsia"/>
          <w:snapToGrid w:val="0"/>
          <w:lang w:eastAsia="zh-CN"/>
        </w:rPr>
        <w:t>4</w:t>
      </w:r>
      <w:r w:rsidRPr="00E661AF">
        <w:rPr>
          <w:snapToGrid w:val="0"/>
          <w:lang w:eastAsia="zh-CN"/>
        </w:rPr>
        <w:t>.</w:t>
      </w:r>
      <w:r w:rsidRPr="00E661AF">
        <w:rPr>
          <w:snapToGrid w:val="0"/>
          <w:lang w:eastAsia="zh-CN"/>
        </w:rPr>
        <w:tab/>
      </w:r>
      <w:r w:rsidRPr="00E661AF">
        <w:rPr>
          <w:snapToGrid w:val="0"/>
          <w:lang w:eastAsia="zh-CN"/>
        </w:rPr>
        <w:t>特设技术专家组将</w:t>
      </w:r>
      <w:r w:rsidRPr="00E661AF">
        <w:rPr>
          <w:rFonts w:hint="eastAsia"/>
          <w:snapToGrid w:val="0"/>
          <w:lang w:eastAsia="zh-CN"/>
        </w:rPr>
        <w:t>：</w:t>
      </w:r>
    </w:p>
    <w:p w14:paraId="500A3216" w14:textId="77777777" w:rsidR="00884597" w:rsidRPr="00E661AF" w:rsidRDefault="00884597" w:rsidP="00CC27A7">
      <w:pPr>
        <w:spacing w:before="120"/>
        <w:ind w:left="1134"/>
        <w:rPr>
          <w:snapToGrid w:val="0"/>
          <w:lang w:eastAsia="zh-CN"/>
        </w:rPr>
      </w:pPr>
      <w:r w:rsidRPr="00E661AF">
        <w:rPr>
          <w:snapToGrid w:val="0"/>
          <w:lang w:eastAsia="zh-CN"/>
        </w:rPr>
        <w:tab/>
        <w:t>[(a)</w:t>
      </w:r>
      <w:r w:rsidRPr="00E661AF">
        <w:rPr>
          <w:snapToGrid w:val="0"/>
          <w:lang w:eastAsia="zh-CN"/>
        </w:rPr>
        <w:tab/>
      </w:r>
      <w:r>
        <w:rPr>
          <w:rFonts w:hint="eastAsia"/>
          <w:snapToGrid w:val="0"/>
          <w:lang w:eastAsia="zh-CN"/>
        </w:rPr>
        <w:t xml:space="preserve">   </w:t>
      </w:r>
      <w:r w:rsidRPr="00E661AF">
        <w:rPr>
          <w:snapToGrid w:val="0"/>
          <w:lang w:eastAsia="zh-CN"/>
        </w:rPr>
        <w:t>在《生物多样性公约》</w:t>
      </w:r>
      <w:r w:rsidRPr="00D90C85">
        <w:rPr>
          <w:rStyle w:val="FootnoteReference"/>
          <w:rFonts w:ascii="Times New Roman" w:hAnsi="Times New Roman"/>
          <w:snapToGrid w:val="0"/>
        </w:rPr>
        <w:footnoteReference w:id="52"/>
      </w:r>
      <w:r w:rsidRPr="00E661AF">
        <w:rPr>
          <w:snapToGrid w:val="0"/>
          <w:lang w:eastAsia="zh-CN"/>
        </w:rPr>
        <w:t>及其</w:t>
      </w:r>
      <w:r>
        <w:rPr>
          <w:rFonts w:hint="eastAsia"/>
          <w:snapToGrid w:val="0"/>
          <w:lang w:eastAsia="zh-CN"/>
        </w:rPr>
        <w:t>各项</w:t>
      </w:r>
      <w:r w:rsidRPr="00E661AF">
        <w:rPr>
          <w:snapToGrid w:val="0"/>
          <w:lang w:eastAsia="zh-CN"/>
        </w:rPr>
        <w:t>议定书</w:t>
      </w:r>
      <w:r w:rsidRPr="00E661AF">
        <w:rPr>
          <w:rFonts w:hint="eastAsia"/>
          <w:snapToGrid w:val="0"/>
          <w:lang w:eastAsia="zh-CN"/>
        </w:rPr>
        <w:t>下</w:t>
      </w:r>
      <w:r w:rsidRPr="00E661AF">
        <w:rPr>
          <w:snapToGrid w:val="0"/>
          <w:lang w:eastAsia="zh-CN"/>
        </w:rPr>
        <w:t>以往</w:t>
      </w:r>
      <w:r w:rsidRPr="00E661AF">
        <w:rPr>
          <w:rFonts w:hint="eastAsia"/>
          <w:snapToGrid w:val="0"/>
          <w:lang w:eastAsia="zh-CN"/>
        </w:rPr>
        <w:t>开展的</w:t>
      </w:r>
      <w:r w:rsidRPr="00E661AF">
        <w:rPr>
          <w:snapToGrid w:val="0"/>
          <w:lang w:eastAsia="zh-CN"/>
        </w:rPr>
        <w:t>工作基础上，制定</w:t>
      </w:r>
      <w:r w:rsidRPr="00E661AF">
        <w:rPr>
          <w:rFonts w:hint="eastAsia"/>
          <w:snapToGrid w:val="0"/>
          <w:lang w:eastAsia="zh-CN"/>
        </w:rPr>
        <w:t>并采用</w:t>
      </w:r>
      <w:r w:rsidRPr="00E661AF">
        <w:rPr>
          <w:snapToGrid w:val="0"/>
          <w:lang w:eastAsia="zh-CN"/>
        </w:rPr>
        <w:t>透明、结构化和科学上严谨可靠的方法，评估合成生物学的潜在积极影响和潜在消极影响。该方法可酌情</w:t>
      </w:r>
      <w:r w:rsidRPr="00E661AF">
        <w:rPr>
          <w:rFonts w:hint="eastAsia"/>
          <w:snapToGrid w:val="0"/>
          <w:lang w:eastAsia="zh-CN"/>
        </w:rPr>
        <w:t>：</w:t>
      </w:r>
    </w:p>
    <w:p w14:paraId="323052AE" w14:textId="77777777" w:rsidR="00884597" w:rsidRPr="00E661AF" w:rsidRDefault="00884597" w:rsidP="00CC27A7">
      <w:pPr>
        <w:spacing w:before="120"/>
        <w:ind w:left="2268" w:hanging="567"/>
        <w:rPr>
          <w:snapToGrid w:val="0"/>
          <w:lang w:eastAsia="zh-CN"/>
        </w:rPr>
      </w:pPr>
      <w:r w:rsidRPr="00E661AF">
        <w:rPr>
          <w:snapToGrid w:val="0"/>
          <w:lang w:eastAsia="zh-CN"/>
        </w:rPr>
        <w:t>(</w:t>
      </w:r>
      <w:r w:rsidRPr="00E661AF">
        <w:rPr>
          <w:rFonts w:hint="eastAsia"/>
          <w:snapToGrid w:val="0"/>
          <w:lang w:eastAsia="zh-CN"/>
        </w:rPr>
        <w:t>一</w:t>
      </w:r>
      <w:r w:rsidRPr="00E661AF">
        <w:rPr>
          <w:snapToGrid w:val="0"/>
          <w:lang w:eastAsia="zh-CN"/>
        </w:rPr>
        <w:t>)</w:t>
      </w:r>
      <w:r w:rsidRPr="00E661AF">
        <w:rPr>
          <w:snapToGrid w:val="0"/>
          <w:lang w:eastAsia="zh-CN"/>
        </w:rPr>
        <w:tab/>
      </w:r>
      <w:r w:rsidRPr="00E661AF">
        <w:rPr>
          <w:snapToGrid w:val="0"/>
          <w:lang w:eastAsia="zh-CN"/>
        </w:rPr>
        <w:t>评估现有信息和证据的质量、相关性和局限性</w:t>
      </w:r>
      <w:r w:rsidRPr="00E661AF">
        <w:rPr>
          <w:rFonts w:hint="eastAsia"/>
          <w:snapToGrid w:val="0"/>
          <w:lang w:eastAsia="zh-CN"/>
        </w:rPr>
        <w:t>；</w:t>
      </w:r>
    </w:p>
    <w:p w14:paraId="02E0AB24" w14:textId="77777777" w:rsidR="00884597" w:rsidRPr="00E661AF" w:rsidRDefault="00884597" w:rsidP="00CC27A7">
      <w:pPr>
        <w:spacing w:before="120"/>
        <w:ind w:left="2268" w:hanging="567"/>
        <w:rPr>
          <w:snapToGrid w:val="0"/>
          <w:lang w:eastAsia="zh-CN"/>
        </w:rPr>
      </w:pPr>
      <w:r w:rsidRPr="00E661AF">
        <w:rPr>
          <w:snapToGrid w:val="0"/>
          <w:lang w:eastAsia="zh-CN"/>
        </w:rPr>
        <w:t>(</w:t>
      </w:r>
      <w:r w:rsidRPr="00E661AF">
        <w:rPr>
          <w:rFonts w:hint="eastAsia"/>
          <w:snapToGrid w:val="0"/>
          <w:lang w:eastAsia="zh-CN"/>
        </w:rPr>
        <w:t>二</w:t>
      </w:r>
      <w:r w:rsidRPr="00E661AF">
        <w:rPr>
          <w:snapToGrid w:val="0"/>
          <w:lang w:eastAsia="zh-CN"/>
        </w:rPr>
        <w:t>)</w:t>
      </w:r>
      <w:r w:rsidRPr="00E661AF">
        <w:rPr>
          <w:snapToGrid w:val="0"/>
          <w:lang w:eastAsia="zh-CN"/>
        </w:rPr>
        <w:tab/>
      </w:r>
      <w:r w:rsidRPr="00E661AF">
        <w:rPr>
          <w:snapToGrid w:val="0"/>
          <w:lang w:eastAsia="zh-CN"/>
        </w:rPr>
        <w:t>确定适当的基线和参照</w:t>
      </w:r>
      <w:r w:rsidRPr="00E661AF">
        <w:rPr>
          <w:rFonts w:hint="eastAsia"/>
          <w:snapToGrid w:val="0"/>
          <w:lang w:eastAsia="zh-CN"/>
        </w:rPr>
        <w:t>对象；</w:t>
      </w:r>
    </w:p>
    <w:p w14:paraId="001233F6" w14:textId="77777777" w:rsidR="00884597" w:rsidRPr="00E661AF" w:rsidRDefault="00884597" w:rsidP="00CC27A7">
      <w:pPr>
        <w:spacing w:before="120"/>
        <w:ind w:left="2268" w:hanging="567"/>
        <w:rPr>
          <w:snapToGrid w:val="0"/>
          <w:lang w:eastAsia="zh-CN"/>
        </w:rPr>
      </w:pPr>
      <w:r w:rsidRPr="00E661AF">
        <w:rPr>
          <w:snapToGrid w:val="0"/>
          <w:lang w:eastAsia="zh-CN"/>
        </w:rPr>
        <w:t>(</w:t>
      </w:r>
      <w:r w:rsidRPr="00E661AF">
        <w:rPr>
          <w:rFonts w:hint="eastAsia"/>
          <w:snapToGrid w:val="0"/>
          <w:lang w:eastAsia="zh-CN"/>
        </w:rPr>
        <w:t>三</w:t>
      </w:r>
      <w:r w:rsidRPr="00E661AF">
        <w:rPr>
          <w:snapToGrid w:val="0"/>
          <w:lang w:eastAsia="zh-CN"/>
        </w:rPr>
        <w:t>)</w:t>
      </w:r>
      <w:proofErr w:type="gramStart"/>
      <w:r w:rsidRPr="00E661AF">
        <w:rPr>
          <w:snapToGrid w:val="0"/>
          <w:lang w:eastAsia="zh-CN"/>
        </w:rPr>
        <w:tab/>
      </w:r>
      <w:r>
        <w:rPr>
          <w:rFonts w:hint="eastAsia"/>
          <w:snapToGrid w:val="0"/>
          <w:lang w:eastAsia="zh-CN"/>
        </w:rPr>
        <w:t xml:space="preserve">  </w:t>
      </w:r>
      <w:r w:rsidRPr="00E661AF">
        <w:rPr>
          <w:snapToGrid w:val="0"/>
          <w:lang w:eastAsia="zh-CN"/>
        </w:rPr>
        <w:t>考虑潜在影响和不确定性的累积和长期影响</w:t>
      </w:r>
      <w:proofErr w:type="gramEnd"/>
      <w:r w:rsidRPr="00E661AF">
        <w:rPr>
          <w:snapToGrid w:val="0"/>
          <w:lang w:eastAsia="zh-CN"/>
        </w:rPr>
        <w:t>、不可逆性和分布</w:t>
      </w:r>
      <w:r w:rsidRPr="00E661AF">
        <w:rPr>
          <w:rFonts w:hint="eastAsia"/>
          <w:snapToGrid w:val="0"/>
          <w:lang w:eastAsia="zh-CN"/>
        </w:rPr>
        <w:t>情况；</w:t>
      </w:r>
    </w:p>
    <w:p w14:paraId="55601A77" w14:textId="77777777" w:rsidR="00884597" w:rsidRPr="00E661AF" w:rsidRDefault="00884597" w:rsidP="00CC27A7">
      <w:pPr>
        <w:spacing w:before="120"/>
        <w:ind w:left="2268" w:hanging="567"/>
        <w:rPr>
          <w:snapToGrid w:val="0"/>
          <w:lang w:eastAsia="zh-CN"/>
        </w:rPr>
      </w:pPr>
      <w:r w:rsidRPr="00E661AF">
        <w:rPr>
          <w:snapToGrid w:val="0"/>
          <w:lang w:eastAsia="zh-CN"/>
        </w:rPr>
        <w:lastRenderedPageBreak/>
        <w:t>(</w:t>
      </w:r>
      <w:r w:rsidRPr="00E661AF">
        <w:rPr>
          <w:rFonts w:hint="eastAsia"/>
          <w:snapToGrid w:val="0"/>
          <w:lang w:eastAsia="zh-CN"/>
        </w:rPr>
        <w:t>四</w:t>
      </w:r>
      <w:r w:rsidRPr="00E661AF">
        <w:rPr>
          <w:snapToGrid w:val="0"/>
          <w:lang w:eastAsia="zh-CN"/>
        </w:rPr>
        <w:t>)</w:t>
      </w:r>
      <w:r w:rsidRPr="00E661AF">
        <w:rPr>
          <w:snapToGrid w:val="0"/>
          <w:lang w:eastAsia="zh-CN"/>
        </w:rPr>
        <w:tab/>
      </w:r>
      <w:r w:rsidRPr="00E661AF">
        <w:rPr>
          <w:snapToGrid w:val="0"/>
          <w:lang w:eastAsia="zh-CN"/>
        </w:rPr>
        <w:t>考虑预期用途</w:t>
      </w:r>
      <w:r w:rsidRPr="00E661AF">
        <w:rPr>
          <w:rFonts w:hint="eastAsia"/>
          <w:snapToGrid w:val="0"/>
          <w:lang w:eastAsia="zh-CN"/>
        </w:rPr>
        <w:t>；</w:t>
      </w:r>
      <w:r w:rsidRPr="00E661AF">
        <w:rPr>
          <w:snapToGrid w:val="0"/>
          <w:lang w:eastAsia="zh-CN"/>
        </w:rPr>
        <w:t>]</w:t>
      </w:r>
    </w:p>
    <w:p w14:paraId="62E43D9C" w14:textId="77777777" w:rsidR="00884597" w:rsidRPr="00E661AF" w:rsidRDefault="00884597" w:rsidP="00CC27A7">
      <w:pPr>
        <w:spacing w:before="120"/>
        <w:ind w:left="1134"/>
        <w:rPr>
          <w:snapToGrid w:val="0"/>
          <w:lang w:val="en-US" w:eastAsia="zh-CN"/>
        </w:rPr>
      </w:pPr>
      <w:r w:rsidRPr="00E661AF">
        <w:rPr>
          <w:snapToGrid w:val="0"/>
          <w:lang w:eastAsia="zh-CN"/>
        </w:rPr>
        <w:tab/>
        <w:t>[(b)</w:t>
      </w:r>
      <w:r w:rsidRPr="00E661AF">
        <w:rPr>
          <w:snapToGrid w:val="0"/>
          <w:lang w:eastAsia="zh-CN"/>
        </w:rPr>
        <w:tab/>
      </w:r>
      <w:r w:rsidRPr="00E661AF">
        <w:rPr>
          <w:snapToGrid w:val="0"/>
          <w:lang w:eastAsia="zh-CN"/>
        </w:rPr>
        <w:t>使用上文第</w:t>
      </w:r>
      <w:r>
        <w:rPr>
          <w:rFonts w:hint="eastAsia"/>
          <w:snapToGrid w:val="0"/>
          <w:lang w:eastAsia="zh-CN"/>
        </w:rPr>
        <w:t>4</w:t>
      </w:r>
      <w:r w:rsidRPr="00E661AF">
        <w:rPr>
          <w:snapToGrid w:val="0"/>
          <w:lang w:eastAsia="zh-CN"/>
        </w:rPr>
        <w:t xml:space="preserve"> (a)</w:t>
      </w:r>
      <w:r w:rsidRPr="00E661AF">
        <w:rPr>
          <w:snapToGrid w:val="0"/>
          <w:lang w:eastAsia="zh-CN"/>
        </w:rPr>
        <w:t>分段中提到的方法，评估</w:t>
      </w:r>
      <w:r w:rsidRPr="00E661AF">
        <w:rPr>
          <w:snapToGrid w:val="0"/>
          <w:lang w:eastAsia="zh-CN"/>
        </w:rPr>
        <w:t>[</w:t>
      </w:r>
      <w:r w:rsidRPr="00E661AF">
        <w:rPr>
          <w:snapToGrid w:val="0"/>
          <w:lang w:eastAsia="zh-CN"/>
        </w:rPr>
        <w:t>合成生物学</w:t>
      </w:r>
      <w:r w:rsidRPr="00E661AF">
        <w:rPr>
          <w:rFonts w:hint="eastAsia"/>
          <w:snapToGrid w:val="0"/>
          <w:lang w:eastAsia="zh-CN"/>
        </w:rPr>
        <w:t>、</w:t>
      </w:r>
      <w:proofErr w:type="gramStart"/>
      <w:r w:rsidRPr="00E661AF">
        <w:rPr>
          <w:snapToGrid w:val="0"/>
          <w:lang w:eastAsia="zh-CN"/>
        </w:rPr>
        <w:t>包括</w:t>
      </w:r>
      <w:r w:rsidRPr="00E661AF">
        <w:rPr>
          <w:snapToGrid w:val="0"/>
          <w:lang w:eastAsia="zh-CN"/>
        </w:rPr>
        <w:t>][</w:t>
      </w:r>
      <w:proofErr w:type="gramEnd"/>
      <w:r w:rsidRPr="00E661AF">
        <w:rPr>
          <w:snapToGrid w:val="0"/>
          <w:lang w:eastAsia="zh-CN"/>
        </w:rPr>
        <w:t>仅</w:t>
      </w:r>
      <w:r w:rsidRPr="00E661AF">
        <w:rPr>
          <w:rFonts w:hint="eastAsia"/>
          <w:snapToGrid w:val="0"/>
          <w:lang w:val="en-US" w:eastAsia="zh-CN"/>
        </w:rPr>
        <w:t>留</w:t>
      </w:r>
      <w:r w:rsidRPr="00E661AF">
        <w:rPr>
          <w:snapToGrid w:val="0"/>
          <w:lang w:eastAsia="zh-CN"/>
        </w:rPr>
        <w:t>一个科目的</w:t>
      </w:r>
      <w:r w:rsidRPr="00E661AF">
        <w:rPr>
          <w:rFonts w:hint="eastAsia"/>
          <w:snapToGrid w:val="0"/>
          <w:lang w:eastAsia="zh-CN"/>
        </w:rPr>
        <w:t>占位符</w:t>
      </w:r>
      <w:r w:rsidRPr="00E661AF">
        <w:rPr>
          <w:snapToGrid w:val="0"/>
          <w:lang w:eastAsia="zh-CN"/>
        </w:rPr>
        <w:t>][</w:t>
      </w:r>
      <w:r w:rsidRPr="00E661AF">
        <w:rPr>
          <w:snapToGrid w:val="0"/>
          <w:lang w:eastAsia="zh-CN"/>
        </w:rPr>
        <w:t>人工智能和计算生物学</w:t>
      </w:r>
      <w:r w:rsidRPr="00E661AF">
        <w:rPr>
          <w:snapToGrid w:val="0"/>
          <w:lang w:eastAsia="zh-CN"/>
        </w:rPr>
        <w:t>][</w:t>
      </w:r>
      <w:r w:rsidRPr="00E661AF">
        <w:rPr>
          <w:snapToGrid w:val="0"/>
          <w:lang w:eastAsia="zh-CN"/>
        </w:rPr>
        <w:t>人工智能和计算生物学与合成生物学</w:t>
      </w:r>
      <w:r w:rsidRPr="00E661AF">
        <w:rPr>
          <w:rFonts w:hint="eastAsia"/>
          <w:snapToGrid w:val="0"/>
          <w:lang w:eastAsia="zh-CN"/>
        </w:rPr>
        <w:t>的</w:t>
      </w:r>
      <w:r w:rsidRPr="00E661AF">
        <w:rPr>
          <w:snapToGrid w:val="0"/>
          <w:lang w:eastAsia="zh-CN"/>
        </w:rPr>
        <w:t>融合</w:t>
      </w:r>
      <w:r w:rsidRPr="00E661AF">
        <w:rPr>
          <w:snapToGrid w:val="0"/>
          <w:lang w:eastAsia="zh-CN"/>
        </w:rPr>
        <w:t>]</w:t>
      </w:r>
      <w:r w:rsidRPr="00E661AF">
        <w:rPr>
          <w:rFonts w:hint="eastAsia"/>
          <w:snapToGrid w:val="0"/>
          <w:lang w:eastAsia="zh-CN"/>
        </w:rPr>
        <w:t>以及</w:t>
      </w:r>
      <w:r w:rsidRPr="00E661AF">
        <w:rPr>
          <w:snapToGrid w:val="0"/>
          <w:lang w:eastAsia="zh-CN"/>
        </w:rPr>
        <w:t>[</w:t>
      </w:r>
      <w:r>
        <w:rPr>
          <w:snapToGrid w:val="0"/>
          <w:lang w:eastAsia="zh-CN"/>
        </w:rPr>
        <w:t>保护用途的应用</w:t>
      </w:r>
      <w:r w:rsidRPr="00E661AF">
        <w:rPr>
          <w:snapToGrid w:val="0"/>
          <w:lang w:eastAsia="zh-CN"/>
        </w:rPr>
        <w:t>]</w:t>
      </w:r>
      <w:r w:rsidRPr="00E661AF">
        <w:rPr>
          <w:snapToGrid w:val="0"/>
          <w:lang w:eastAsia="zh-CN"/>
        </w:rPr>
        <w:t>对《公约》的</w:t>
      </w:r>
      <w:r>
        <w:rPr>
          <w:rFonts w:hint="eastAsia"/>
          <w:snapToGrid w:val="0"/>
          <w:lang w:eastAsia="zh-CN"/>
        </w:rPr>
        <w:t>各项</w:t>
      </w:r>
      <w:r w:rsidRPr="00E661AF">
        <w:rPr>
          <w:snapToGrid w:val="0"/>
          <w:lang w:eastAsia="zh-CN"/>
        </w:rPr>
        <w:t>目标和</w:t>
      </w:r>
      <w:r w:rsidRPr="00E661AF">
        <w:rPr>
          <w:rFonts w:hint="eastAsia"/>
          <w:snapToGrid w:val="0"/>
          <w:lang w:eastAsia="zh-CN"/>
        </w:rPr>
        <w:t>《</w:t>
      </w:r>
      <w:r w:rsidRPr="00E661AF">
        <w:rPr>
          <w:snapToGrid w:val="0"/>
          <w:lang w:eastAsia="zh-CN"/>
        </w:rPr>
        <w:t>昆明</w:t>
      </w:r>
      <w:r w:rsidRPr="00E661AF">
        <w:rPr>
          <w:snapToGrid w:val="0"/>
          <w:lang w:eastAsia="zh-CN"/>
        </w:rPr>
        <w:t>-</w:t>
      </w:r>
      <w:r w:rsidRPr="00E661AF">
        <w:rPr>
          <w:snapToGrid w:val="0"/>
          <w:lang w:eastAsia="zh-CN"/>
        </w:rPr>
        <w:t>蒙特利尔全球生物多样性框架</w:t>
      </w:r>
      <w:r w:rsidRPr="00E661AF">
        <w:rPr>
          <w:rFonts w:hint="eastAsia"/>
          <w:snapToGrid w:val="0"/>
          <w:lang w:eastAsia="zh-CN"/>
        </w:rPr>
        <w:t>》</w:t>
      </w:r>
      <w:r w:rsidRPr="00D90C85">
        <w:rPr>
          <w:rStyle w:val="FootnoteReference"/>
          <w:rFonts w:ascii="Times New Roman" w:hAnsi="Times New Roman"/>
          <w:snapToGrid w:val="0"/>
        </w:rPr>
        <w:footnoteReference w:id="53"/>
      </w:r>
      <w:r w:rsidRPr="00E661AF">
        <w:rPr>
          <w:snapToGrid w:val="0"/>
          <w:lang w:eastAsia="zh-CN"/>
        </w:rPr>
        <w:t>的实施</w:t>
      </w:r>
      <w:r w:rsidRPr="00E661AF">
        <w:rPr>
          <w:rFonts w:hint="eastAsia"/>
          <w:snapToGrid w:val="0"/>
          <w:lang w:eastAsia="zh-CN"/>
        </w:rPr>
        <w:t>所具有</w:t>
      </w:r>
      <w:r w:rsidRPr="00E661AF">
        <w:rPr>
          <w:snapToGrid w:val="0"/>
          <w:lang w:eastAsia="zh-CN"/>
        </w:rPr>
        <w:t>的潜在积极</w:t>
      </w:r>
      <w:r w:rsidRPr="00E661AF">
        <w:rPr>
          <w:rFonts w:hint="eastAsia"/>
          <w:snapToGrid w:val="0"/>
          <w:lang w:eastAsia="zh-CN"/>
        </w:rPr>
        <w:t>影响</w:t>
      </w:r>
      <w:r w:rsidRPr="00E661AF">
        <w:rPr>
          <w:snapToGrid w:val="0"/>
          <w:lang w:eastAsia="zh-CN"/>
        </w:rPr>
        <w:t>和潜在消极影响，包括生物安全、经济、社会、生态、文化、传统、宗教和伦理方面的考虑</w:t>
      </w:r>
      <w:r w:rsidRPr="00E661AF">
        <w:rPr>
          <w:rFonts w:hint="eastAsia"/>
          <w:snapToGrid w:val="0"/>
          <w:lang w:eastAsia="zh-CN"/>
        </w:rPr>
        <w:t>因素；</w:t>
      </w:r>
      <w:r w:rsidRPr="00E661AF">
        <w:rPr>
          <w:snapToGrid w:val="0"/>
          <w:lang w:eastAsia="zh-CN"/>
        </w:rPr>
        <w:t>]</w:t>
      </w:r>
    </w:p>
    <w:p w14:paraId="691C78A3" w14:textId="77777777" w:rsidR="00884597" w:rsidRPr="00E661AF" w:rsidRDefault="00884597" w:rsidP="00CC27A7">
      <w:pPr>
        <w:spacing w:before="120"/>
        <w:ind w:left="1134"/>
        <w:rPr>
          <w:snapToGrid w:val="0"/>
          <w:lang w:eastAsia="zh-CN"/>
        </w:rPr>
      </w:pPr>
      <w:r w:rsidRPr="00E661AF">
        <w:rPr>
          <w:snapToGrid w:val="0"/>
          <w:lang w:eastAsia="zh-CN"/>
        </w:rPr>
        <w:tab/>
        <w:t>[(c)</w:t>
      </w:r>
      <w:r w:rsidRPr="00E661AF">
        <w:rPr>
          <w:snapToGrid w:val="0"/>
          <w:lang w:eastAsia="zh-CN"/>
        </w:rPr>
        <w:tab/>
      </w:r>
      <w:r w:rsidRPr="00E661AF">
        <w:rPr>
          <w:snapToGrid w:val="0"/>
          <w:lang w:eastAsia="zh-CN"/>
        </w:rPr>
        <w:t>审</w:t>
      </w:r>
      <w:r w:rsidRPr="00E661AF">
        <w:rPr>
          <w:rFonts w:hint="eastAsia"/>
          <w:snapToGrid w:val="0"/>
          <w:lang w:eastAsia="zh-CN"/>
        </w:rPr>
        <w:t>查</w:t>
      </w:r>
      <w:hyperlink r:id="rId37" w:history="1">
        <w:r w:rsidRPr="00E661AF">
          <w:rPr>
            <w:rStyle w:val="Hyperlink"/>
            <w:snapToGrid w:val="0"/>
            <w:lang w:eastAsia="zh-CN"/>
          </w:rPr>
          <w:t>CBD/SBSTTA/26/4</w:t>
        </w:r>
      </w:hyperlink>
      <w:r w:rsidRPr="00E661AF">
        <w:rPr>
          <w:snapToGrid w:val="0"/>
          <w:lang w:eastAsia="zh-CN"/>
        </w:rPr>
        <w:t>号文件附件四中提出的前景扫描方法，以继续将其用于合成生物学的新趋势和新问题</w:t>
      </w:r>
      <w:r w:rsidRPr="00E661AF">
        <w:rPr>
          <w:rFonts w:hint="eastAsia"/>
          <w:snapToGrid w:val="0"/>
          <w:lang w:eastAsia="zh-CN"/>
        </w:rPr>
        <w:t>；</w:t>
      </w:r>
      <w:r w:rsidRPr="00E661AF">
        <w:rPr>
          <w:snapToGrid w:val="0"/>
          <w:lang w:eastAsia="zh-CN"/>
        </w:rPr>
        <w:t>]</w:t>
      </w:r>
    </w:p>
    <w:p w14:paraId="044D05CC" w14:textId="77777777" w:rsidR="00884597" w:rsidRPr="00E661AF" w:rsidRDefault="00884597" w:rsidP="00CC27A7">
      <w:pPr>
        <w:spacing w:before="120"/>
        <w:ind w:left="1134"/>
        <w:rPr>
          <w:snapToGrid w:val="0"/>
          <w:lang w:eastAsia="zh-CN"/>
        </w:rPr>
      </w:pPr>
      <w:r w:rsidRPr="00E661AF">
        <w:rPr>
          <w:snapToGrid w:val="0"/>
          <w:lang w:eastAsia="zh-CN"/>
        </w:rPr>
        <w:tab/>
        <w:t>(d)</w:t>
      </w:r>
      <w:r w:rsidRPr="00E661AF">
        <w:rPr>
          <w:snapToGrid w:val="0"/>
          <w:lang w:eastAsia="zh-CN"/>
        </w:rPr>
        <w:tab/>
      </w:r>
      <w:r w:rsidRPr="00E661AF">
        <w:rPr>
          <w:snapToGrid w:val="0"/>
          <w:lang w:eastAsia="zh-CN"/>
        </w:rPr>
        <w:t>编写一份工作成果报告，供科学、技术和工艺咨询附属机构在缔约方大会第十八</w:t>
      </w:r>
      <w:r w:rsidRPr="00E661AF">
        <w:rPr>
          <w:rFonts w:hint="eastAsia"/>
          <w:snapToGrid w:val="0"/>
          <w:lang w:eastAsia="zh-CN"/>
        </w:rPr>
        <w:t>届</w:t>
      </w:r>
      <w:r w:rsidRPr="00E661AF">
        <w:rPr>
          <w:snapToGrid w:val="0"/>
          <w:lang w:eastAsia="zh-CN"/>
        </w:rPr>
        <w:t>会议之前举行的会议上审议。</w:t>
      </w:r>
    </w:p>
    <w:p w14:paraId="19E40AE6" w14:textId="77777777" w:rsidR="00884597" w:rsidRPr="00E661AF" w:rsidRDefault="00884597" w:rsidP="00CC27A7">
      <w:pPr>
        <w:spacing w:before="120"/>
        <w:ind w:left="1134"/>
        <w:rPr>
          <w:snapToGrid w:val="0"/>
          <w:lang w:eastAsia="zh-CN"/>
        </w:rPr>
      </w:pPr>
      <w:r w:rsidRPr="00E661AF">
        <w:rPr>
          <w:rFonts w:hint="eastAsia"/>
          <w:snapToGrid w:val="0"/>
          <w:lang w:eastAsia="zh-CN"/>
        </w:rPr>
        <w:t>5</w:t>
      </w:r>
      <w:r w:rsidRPr="00E661AF">
        <w:rPr>
          <w:snapToGrid w:val="0"/>
          <w:lang w:eastAsia="zh-CN"/>
        </w:rPr>
        <w:t>.</w:t>
      </w:r>
      <w:r w:rsidRPr="00E661AF">
        <w:rPr>
          <w:snapToGrid w:val="0"/>
          <w:lang w:eastAsia="zh-CN"/>
        </w:rPr>
        <w:tab/>
      </w:r>
      <w:r w:rsidRPr="00E661AF">
        <w:rPr>
          <w:snapToGrid w:val="0"/>
          <w:lang w:eastAsia="zh-CN"/>
        </w:rPr>
        <w:t>特设技术专家组应考虑</w:t>
      </w:r>
      <w:r w:rsidRPr="00E661AF">
        <w:rPr>
          <w:snapToGrid w:val="0"/>
          <w:lang w:eastAsia="zh-CN"/>
        </w:rPr>
        <w:t>[</w:t>
      </w:r>
      <w:r w:rsidRPr="00E661AF">
        <w:rPr>
          <w:snapToGrid w:val="0"/>
          <w:lang w:eastAsia="zh-CN"/>
        </w:rPr>
        <w:t>缔约方</w:t>
      </w:r>
      <w:r w:rsidRPr="00E661AF">
        <w:rPr>
          <w:rFonts w:hint="eastAsia"/>
          <w:snapToGrid w:val="0"/>
          <w:lang w:eastAsia="zh-CN"/>
        </w:rPr>
        <w:t>、</w:t>
      </w:r>
      <w:proofErr w:type="gramStart"/>
      <w:r w:rsidRPr="00E661AF">
        <w:rPr>
          <w:snapToGrid w:val="0"/>
          <w:lang w:eastAsia="zh-CN"/>
        </w:rPr>
        <w:t>包括</w:t>
      </w:r>
      <w:r w:rsidRPr="00E661AF">
        <w:rPr>
          <w:snapToGrid w:val="0"/>
          <w:lang w:eastAsia="zh-CN"/>
        </w:rPr>
        <w:t>]</w:t>
      </w:r>
      <w:r w:rsidRPr="00E661AF">
        <w:rPr>
          <w:snapToGrid w:val="0"/>
          <w:lang w:eastAsia="zh-CN"/>
        </w:rPr>
        <w:t>发展中国家缔约方</w:t>
      </w:r>
      <w:proofErr w:type="gramEnd"/>
      <w:r w:rsidRPr="00E661AF">
        <w:rPr>
          <w:rFonts w:hint="eastAsia"/>
          <w:snapToGrid w:val="0"/>
          <w:lang w:eastAsia="zh-CN"/>
        </w:rPr>
        <w:t>，</w:t>
      </w:r>
      <w:r w:rsidRPr="00E661AF">
        <w:rPr>
          <w:snapToGrid w:val="0"/>
          <w:lang w:eastAsia="zh-CN"/>
        </w:rPr>
        <w:t>特别是最不发达国家和小岛屿发展中国家</w:t>
      </w:r>
      <w:r w:rsidRPr="00E661AF">
        <w:rPr>
          <w:snapToGrid w:val="0"/>
          <w:lang w:eastAsia="zh-CN"/>
        </w:rPr>
        <w:t>[</w:t>
      </w:r>
      <w:r w:rsidRPr="00E661AF">
        <w:rPr>
          <w:rFonts w:hint="eastAsia"/>
          <w:snapToGrid w:val="0"/>
          <w:lang w:eastAsia="zh-CN"/>
        </w:rPr>
        <w:t>，</w:t>
      </w:r>
      <w:proofErr w:type="gramStart"/>
      <w:r w:rsidRPr="00E661AF">
        <w:rPr>
          <w:snapToGrid w:val="0"/>
          <w:lang w:eastAsia="zh-CN"/>
        </w:rPr>
        <w:t>以及</w:t>
      </w:r>
      <w:r>
        <w:rPr>
          <w:snapToGrid w:val="0"/>
          <w:lang w:eastAsia="zh-CN"/>
        </w:rPr>
        <w:t>经济转型国家缔约方</w:t>
      </w:r>
      <w:r w:rsidRPr="00E661AF">
        <w:rPr>
          <w:snapToGrid w:val="0"/>
          <w:lang w:eastAsia="zh-CN"/>
        </w:rPr>
        <w:t>和</w:t>
      </w:r>
      <w:r w:rsidRPr="00E661AF">
        <w:rPr>
          <w:rFonts w:hint="eastAsia"/>
          <w:snapToGrid w:val="0"/>
          <w:lang w:eastAsia="zh-CN"/>
        </w:rPr>
        <w:t>生物多样性大国</w:t>
      </w:r>
      <w:r w:rsidRPr="00E661AF">
        <w:rPr>
          <w:snapToGrid w:val="0"/>
          <w:lang w:eastAsia="zh-CN"/>
        </w:rPr>
        <w:t>]</w:t>
      </w:r>
      <w:r w:rsidRPr="00E661AF">
        <w:rPr>
          <w:snapToGrid w:val="0"/>
          <w:lang w:eastAsia="zh-CN"/>
        </w:rPr>
        <w:t>的特殊需要和优先事项</w:t>
      </w:r>
      <w:proofErr w:type="gramEnd"/>
      <w:r w:rsidRPr="00E661AF">
        <w:rPr>
          <w:rFonts w:hint="eastAsia"/>
          <w:snapToGrid w:val="0"/>
          <w:lang w:eastAsia="zh-CN"/>
        </w:rPr>
        <w:t>。</w:t>
      </w:r>
    </w:p>
    <w:p w14:paraId="5C82DE56" w14:textId="77777777" w:rsidR="00884597" w:rsidRPr="00E661AF" w:rsidRDefault="00884597" w:rsidP="00B704C0">
      <w:pPr>
        <w:widowControl w:val="0"/>
        <w:spacing w:before="120"/>
        <w:ind w:left="1138"/>
        <w:rPr>
          <w:snapToGrid w:val="0"/>
          <w:lang w:eastAsia="zh-CN"/>
        </w:rPr>
      </w:pPr>
      <w:r w:rsidRPr="00E661AF">
        <w:rPr>
          <w:rFonts w:hint="eastAsia"/>
          <w:snapToGrid w:val="0"/>
          <w:lang w:eastAsia="zh-CN"/>
        </w:rPr>
        <w:t>6</w:t>
      </w:r>
      <w:r w:rsidRPr="00E661AF">
        <w:rPr>
          <w:snapToGrid w:val="0"/>
          <w:lang w:eastAsia="zh-CN"/>
        </w:rPr>
        <w:t>.</w:t>
      </w:r>
      <w:r w:rsidRPr="00E661AF">
        <w:rPr>
          <w:snapToGrid w:val="0"/>
          <w:lang w:eastAsia="zh-CN"/>
        </w:rPr>
        <w:tab/>
      </w:r>
      <w:r w:rsidRPr="00E661AF">
        <w:rPr>
          <w:snapToGrid w:val="0"/>
          <w:lang w:eastAsia="zh-CN"/>
        </w:rPr>
        <w:t>特设技术专家组应</w:t>
      </w:r>
      <w:r w:rsidRPr="00E661AF">
        <w:rPr>
          <w:rFonts w:hint="eastAsia"/>
          <w:snapToGrid w:val="0"/>
          <w:lang w:eastAsia="zh-CN"/>
        </w:rPr>
        <w:t>在</w:t>
      </w:r>
      <w:r w:rsidRPr="00E661AF">
        <w:rPr>
          <w:snapToGrid w:val="0"/>
          <w:lang w:eastAsia="zh-CN"/>
        </w:rPr>
        <w:t>《公约》及其</w:t>
      </w:r>
      <w:r>
        <w:rPr>
          <w:rFonts w:hint="eastAsia"/>
          <w:snapToGrid w:val="0"/>
          <w:lang w:eastAsia="zh-CN"/>
        </w:rPr>
        <w:t>各项</w:t>
      </w:r>
      <w:r w:rsidRPr="00E661AF">
        <w:rPr>
          <w:snapToGrid w:val="0"/>
          <w:lang w:eastAsia="zh-CN"/>
        </w:rPr>
        <w:t>议定书</w:t>
      </w:r>
      <w:r w:rsidRPr="00E661AF">
        <w:rPr>
          <w:rFonts w:hint="eastAsia"/>
          <w:snapToGrid w:val="0"/>
          <w:lang w:eastAsia="zh-CN"/>
        </w:rPr>
        <w:t>下以往工作的基础上</w:t>
      </w:r>
      <w:r w:rsidRPr="00E661AF">
        <w:rPr>
          <w:snapToGrid w:val="0"/>
          <w:lang w:eastAsia="zh-CN"/>
        </w:rPr>
        <w:t>开展工作，同时确保采取协调</w:t>
      </w:r>
      <w:r w:rsidRPr="00E661AF">
        <w:rPr>
          <w:rFonts w:hint="eastAsia"/>
          <w:snapToGrid w:val="0"/>
          <w:lang w:eastAsia="zh-CN"/>
        </w:rPr>
        <w:t>一致</w:t>
      </w:r>
      <w:r w:rsidRPr="00E661AF">
        <w:rPr>
          <w:snapToGrid w:val="0"/>
          <w:lang w:eastAsia="zh-CN"/>
        </w:rPr>
        <w:t>、</w:t>
      </w:r>
      <w:r w:rsidRPr="00E661AF">
        <w:rPr>
          <w:rFonts w:hint="eastAsia"/>
          <w:snapToGrid w:val="0"/>
          <w:lang w:eastAsia="zh-CN"/>
        </w:rPr>
        <w:t>相辅相成</w:t>
      </w:r>
      <w:r w:rsidRPr="00E661AF">
        <w:rPr>
          <w:snapToGrid w:val="0"/>
          <w:lang w:eastAsia="zh-CN"/>
        </w:rPr>
        <w:t>和</w:t>
      </w:r>
      <w:r w:rsidRPr="00E661AF">
        <w:rPr>
          <w:rFonts w:hint="eastAsia"/>
          <w:snapToGrid w:val="0"/>
          <w:lang w:eastAsia="zh-CN"/>
        </w:rPr>
        <w:t>避免</w:t>
      </w:r>
      <w:r w:rsidRPr="00E661AF">
        <w:rPr>
          <w:snapToGrid w:val="0"/>
          <w:lang w:eastAsia="zh-CN"/>
        </w:rPr>
        <w:t>重复的</w:t>
      </w:r>
      <w:r w:rsidRPr="00E661AF">
        <w:rPr>
          <w:rFonts w:hint="eastAsia"/>
          <w:snapToGrid w:val="0"/>
          <w:lang w:eastAsia="zh-CN"/>
        </w:rPr>
        <w:t>做法</w:t>
      </w:r>
      <w:r w:rsidRPr="00E661AF">
        <w:rPr>
          <w:snapToGrid w:val="0"/>
          <w:lang w:eastAsia="zh-CN"/>
        </w:rPr>
        <w:t>。</w:t>
      </w:r>
    </w:p>
    <w:p w14:paraId="23987FB5" w14:textId="77777777" w:rsidR="00884597" w:rsidRPr="00E661AF" w:rsidRDefault="00884597" w:rsidP="00CC27A7">
      <w:pPr>
        <w:spacing w:before="120"/>
        <w:ind w:left="1134"/>
        <w:rPr>
          <w:snapToGrid w:val="0"/>
          <w:lang w:eastAsia="zh-CN"/>
        </w:rPr>
      </w:pPr>
      <w:r w:rsidRPr="00E661AF">
        <w:rPr>
          <w:rFonts w:hint="eastAsia"/>
          <w:snapToGrid w:val="0"/>
          <w:lang w:eastAsia="zh-CN"/>
        </w:rPr>
        <w:t>7</w:t>
      </w:r>
      <w:r w:rsidRPr="00E661AF">
        <w:rPr>
          <w:snapToGrid w:val="0"/>
          <w:lang w:eastAsia="zh-CN"/>
        </w:rPr>
        <w:t>.</w:t>
      </w:r>
      <w:r w:rsidRPr="00E661AF">
        <w:rPr>
          <w:snapToGrid w:val="0"/>
          <w:lang w:eastAsia="zh-CN"/>
        </w:rPr>
        <w:tab/>
      </w:r>
      <w:r w:rsidRPr="00E661AF">
        <w:rPr>
          <w:snapToGrid w:val="0"/>
          <w:lang w:eastAsia="zh-CN"/>
        </w:rPr>
        <w:t>特设技术专家组应在秘书处根据本决定第</w:t>
      </w:r>
      <w:r w:rsidRPr="00E661AF">
        <w:rPr>
          <w:snapToGrid w:val="0"/>
          <w:lang w:eastAsia="zh-CN"/>
        </w:rPr>
        <w:t>11 (a)</w:t>
      </w:r>
      <w:r w:rsidRPr="00E661AF">
        <w:rPr>
          <w:snapToGrid w:val="0"/>
          <w:lang w:eastAsia="zh-CN"/>
        </w:rPr>
        <w:t>分段编写的综</w:t>
      </w:r>
      <w:r w:rsidRPr="00E661AF">
        <w:rPr>
          <w:rFonts w:hint="eastAsia"/>
          <w:snapToGrid w:val="0"/>
          <w:lang w:eastAsia="zh-CN"/>
        </w:rPr>
        <w:t>述</w:t>
      </w:r>
      <w:r w:rsidRPr="00E661AF">
        <w:rPr>
          <w:snapToGrid w:val="0"/>
          <w:lang w:eastAsia="zh-CN"/>
        </w:rPr>
        <w:t>以及其他必要的相关科技资料的基础上开展工作。</w:t>
      </w:r>
    </w:p>
    <w:p w14:paraId="2C67FCE6" w14:textId="77777777" w:rsidR="00884597" w:rsidRPr="00E661AF" w:rsidRDefault="00884597" w:rsidP="00CC27A7">
      <w:pPr>
        <w:spacing w:before="120"/>
        <w:ind w:left="1134"/>
        <w:rPr>
          <w:snapToGrid w:val="0"/>
          <w:lang w:eastAsia="zh-CN"/>
        </w:rPr>
      </w:pPr>
      <w:r w:rsidRPr="00E661AF">
        <w:rPr>
          <w:rFonts w:hint="eastAsia"/>
          <w:snapToGrid w:val="0"/>
          <w:lang w:eastAsia="zh-CN"/>
        </w:rPr>
        <w:t>8</w:t>
      </w:r>
      <w:r w:rsidRPr="00E661AF">
        <w:rPr>
          <w:snapToGrid w:val="0"/>
          <w:lang w:eastAsia="zh-CN"/>
        </w:rPr>
        <w:t>.</w:t>
      </w:r>
      <w:r w:rsidRPr="00E661AF">
        <w:rPr>
          <w:snapToGrid w:val="0"/>
          <w:lang w:eastAsia="zh-CN"/>
        </w:rPr>
        <w:tab/>
      </w:r>
      <w:r w:rsidRPr="00E661AF">
        <w:rPr>
          <w:snapToGrid w:val="0"/>
          <w:lang w:eastAsia="zh-CN"/>
        </w:rPr>
        <w:t>特设技术专家组应酌情考虑其他国际组织在</w:t>
      </w:r>
      <w:r w:rsidRPr="00E661AF">
        <w:rPr>
          <w:snapToGrid w:val="0"/>
          <w:lang w:eastAsia="zh-CN"/>
        </w:rPr>
        <w:t>[</w:t>
      </w:r>
      <w:r w:rsidRPr="00E661AF">
        <w:rPr>
          <w:snapToGrid w:val="0"/>
          <w:lang w:eastAsia="zh-CN"/>
        </w:rPr>
        <w:t>合成生物学</w:t>
      </w:r>
      <w:r w:rsidRPr="00E661AF">
        <w:rPr>
          <w:snapToGrid w:val="0"/>
          <w:lang w:eastAsia="zh-CN"/>
        </w:rPr>
        <w:t>][</w:t>
      </w:r>
      <w:r w:rsidRPr="00E661AF">
        <w:rPr>
          <w:snapToGrid w:val="0"/>
          <w:lang w:eastAsia="zh-CN"/>
        </w:rPr>
        <w:t>人工智能和计算生物学</w:t>
      </w:r>
      <w:r w:rsidRPr="00E661AF">
        <w:rPr>
          <w:snapToGrid w:val="0"/>
          <w:lang w:eastAsia="zh-CN"/>
        </w:rPr>
        <w:t>][</w:t>
      </w:r>
      <w:r w:rsidRPr="00E661AF">
        <w:rPr>
          <w:snapToGrid w:val="0"/>
          <w:lang w:eastAsia="zh-CN"/>
        </w:rPr>
        <w:t>人工智能和计算生物学与合成生物学</w:t>
      </w:r>
      <w:r w:rsidRPr="00E661AF">
        <w:rPr>
          <w:rFonts w:hint="eastAsia"/>
          <w:snapToGrid w:val="0"/>
          <w:lang w:eastAsia="zh-CN"/>
        </w:rPr>
        <w:t>的</w:t>
      </w:r>
      <w:r w:rsidRPr="00E661AF">
        <w:rPr>
          <w:snapToGrid w:val="0"/>
          <w:lang w:eastAsia="zh-CN"/>
        </w:rPr>
        <w:t>融合</w:t>
      </w:r>
      <w:r w:rsidRPr="00E661AF">
        <w:rPr>
          <w:snapToGrid w:val="0"/>
          <w:lang w:eastAsia="zh-CN"/>
        </w:rPr>
        <w:t>]</w:t>
      </w:r>
      <w:r w:rsidRPr="00E661AF">
        <w:rPr>
          <w:snapToGrid w:val="0"/>
          <w:lang w:eastAsia="zh-CN"/>
        </w:rPr>
        <w:t>和</w:t>
      </w:r>
      <w:r w:rsidRPr="00E661AF">
        <w:rPr>
          <w:snapToGrid w:val="0"/>
          <w:lang w:eastAsia="zh-CN"/>
        </w:rPr>
        <w:t>[</w:t>
      </w:r>
      <w:r>
        <w:rPr>
          <w:snapToGrid w:val="0"/>
          <w:lang w:eastAsia="zh-CN"/>
        </w:rPr>
        <w:t>保护用途的应用</w:t>
      </w:r>
      <w:r w:rsidRPr="00E661AF">
        <w:rPr>
          <w:snapToGrid w:val="0"/>
          <w:lang w:eastAsia="zh-CN"/>
        </w:rPr>
        <w:t>]</w:t>
      </w:r>
      <w:r w:rsidRPr="00E661AF">
        <w:rPr>
          <w:snapToGrid w:val="0"/>
          <w:lang w:eastAsia="zh-CN"/>
        </w:rPr>
        <w:t>领域的</w:t>
      </w:r>
      <w:r w:rsidRPr="00E661AF">
        <w:rPr>
          <w:rFonts w:hint="eastAsia"/>
          <w:snapToGrid w:val="0"/>
          <w:lang w:eastAsia="zh-CN"/>
        </w:rPr>
        <w:t>相关</w:t>
      </w:r>
      <w:r w:rsidRPr="00E661AF">
        <w:rPr>
          <w:snapToGrid w:val="0"/>
          <w:lang w:eastAsia="zh-CN"/>
        </w:rPr>
        <w:t>工作</w:t>
      </w:r>
      <w:r w:rsidRPr="00E661AF">
        <w:rPr>
          <w:rFonts w:hint="eastAsia"/>
          <w:snapToGrid w:val="0"/>
          <w:lang w:eastAsia="zh-CN"/>
        </w:rPr>
        <w:t>。</w:t>
      </w:r>
    </w:p>
    <w:p w14:paraId="2C5DDB99" w14:textId="77777777" w:rsidR="00884597" w:rsidRPr="00E661AF" w:rsidRDefault="00884597" w:rsidP="00CC27A7">
      <w:pPr>
        <w:spacing w:before="120"/>
        <w:ind w:left="1134"/>
        <w:rPr>
          <w:rFonts w:cs="Times New Roman Bold"/>
          <w:lang w:eastAsia="zh-CN"/>
        </w:rPr>
      </w:pPr>
      <w:r w:rsidRPr="00E661AF">
        <w:rPr>
          <w:rFonts w:hint="eastAsia"/>
          <w:snapToGrid w:val="0"/>
          <w:lang w:eastAsia="zh-CN"/>
        </w:rPr>
        <w:t>]</w:t>
      </w:r>
    </w:p>
    <w:p w14:paraId="27BE4078" w14:textId="77777777" w:rsidR="00884597" w:rsidRDefault="00884597" w:rsidP="003F486B">
      <w:pPr>
        <w:pStyle w:val="Para1"/>
        <w:numPr>
          <w:ilvl w:val="0"/>
          <w:numId w:val="0"/>
        </w:numPr>
        <w:jc w:val="center"/>
        <w:rPr>
          <w:lang w:eastAsia="zh-CN"/>
        </w:rPr>
      </w:pPr>
    </w:p>
    <w:p w14:paraId="1E5E212E" w14:textId="77777777" w:rsidR="00410451" w:rsidRDefault="00410451">
      <w:pPr>
        <w:spacing w:after="0" w:line="240" w:lineRule="auto"/>
        <w:jc w:val="left"/>
        <w:rPr>
          <w:b/>
          <w:caps/>
          <w:sz w:val="28"/>
          <w:szCs w:val="28"/>
          <w:lang w:eastAsia="zh-CN"/>
        </w:rPr>
      </w:pPr>
      <w:r>
        <w:rPr>
          <w:sz w:val="28"/>
          <w:szCs w:val="28"/>
          <w:lang w:eastAsia="zh-CN"/>
        </w:rPr>
        <w:br w:type="page"/>
      </w:r>
    </w:p>
    <w:p w14:paraId="4B1C312D" w14:textId="77777777" w:rsidR="00A95FCA" w:rsidRPr="006A0590" w:rsidRDefault="00A95FCA" w:rsidP="006A0590">
      <w:pPr>
        <w:pStyle w:val="Heading2"/>
        <w:ind w:left="720"/>
        <w:jc w:val="left"/>
        <w:rPr>
          <w:lang w:eastAsia="zh-CN"/>
        </w:rPr>
      </w:pPr>
      <w:bookmarkStart w:id="29" w:name="_Toc241265117"/>
      <w:r w:rsidRPr="006A0590">
        <w:rPr>
          <w:lang w:eastAsia="zh-CN"/>
        </w:rPr>
        <w:lastRenderedPageBreak/>
        <w:t>28/4</w:t>
      </w:r>
      <w:proofErr w:type="gramStart"/>
      <w:r w:rsidRPr="006A0590">
        <w:rPr>
          <w:lang w:eastAsia="zh-CN"/>
        </w:rPr>
        <w:tab/>
        <w:t xml:space="preserve">  </w:t>
      </w:r>
      <w:r w:rsidRPr="006A0590">
        <w:rPr>
          <w:rFonts w:hint="eastAsia"/>
          <w:lang w:eastAsia="zh-CN"/>
        </w:rPr>
        <w:t>可持续野生生物管理</w:t>
      </w:r>
      <w:bookmarkEnd w:id="29"/>
      <w:proofErr w:type="gramEnd"/>
    </w:p>
    <w:p w14:paraId="13977826" w14:textId="77777777" w:rsidR="00A95FCA" w:rsidRPr="00A828FB" w:rsidRDefault="00A95FCA" w:rsidP="00A95FCA">
      <w:pPr>
        <w:pStyle w:val="CBDNormalNumber"/>
        <w:numPr>
          <w:ilvl w:val="0"/>
          <w:numId w:val="0"/>
        </w:numPr>
        <w:ind w:left="1134"/>
        <w:rPr>
          <w:sz w:val="24"/>
          <w:szCs w:val="24"/>
          <w:lang w:eastAsia="zh-CN"/>
        </w:rPr>
      </w:pPr>
      <w:r w:rsidRPr="00A828FB">
        <w:rPr>
          <w:rFonts w:ascii="STKaiti" w:eastAsia="STKaiti" w:hAnsi="STKaiti"/>
          <w:sz w:val="24"/>
          <w:szCs w:val="24"/>
          <w:lang w:eastAsia="zh-CN"/>
        </w:rPr>
        <w:t>科学、技术和工艺咨询附属机构</w:t>
      </w:r>
      <w:r>
        <w:rPr>
          <w:rFonts w:hint="eastAsia"/>
          <w:sz w:val="24"/>
          <w:szCs w:val="24"/>
          <w:lang w:eastAsia="zh-CN"/>
        </w:rPr>
        <w:t>，</w:t>
      </w:r>
    </w:p>
    <w:p w14:paraId="34E8F364" w14:textId="77777777" w:rsidR="00A95FCA" w:rsidRPr="00A828FB" w:rsidRDefault="00A95FCA" w:rsidP="00A95FCA">
      <w:pPr>
        <w:pStyle w:val="CBDNormalNumber"/>
        <w:numPr>
          <w:ilvl w:val="0"/>
          <w:numId w:val="0"/>
        </w:numPr>
        <w:ind w:left="1134"/>
        <w:rPr>
          <w:sz w:val="24"/>
          <w:szCs w:val="24"/>
          <w:lang w:eastAsia="zh-CN"/>
        </w:rPr>
      </w:pPr>
      <w:r w:rsidRPr="00A828FB">
        <w:rPr>
          <w:rFonts w:ascii="STKaiti" w:eastAsia="STKaiti" w:hAnsi="STKaiti"/>
          <w:sz w:val="24"/>
          <w:szCs w:val="24"/>
          <w:lang w:eastAsia="zh-CN"/>
        </w:rPr>
        <w:t>建议</w:t>
      </w:r>
      <w:r w:rsidRPr="00A828FB">
        <w:rPr>
          <w:sz w:val="24"/>
          <w:szCs w:val="24"/>
          <w:lang w:eastAsia="zh-CN"/>
        </w:rPr>
        <w:t>缔约方大会第十七届会议通过一项内容大致如下的决定：</w:t>
      </w:r>
    </w:p>
    <w:p w14:paraId="67CE15E6" w14:textId="77777777" w:rsidR="00A95FCA" w:rsidRPr="00A828FB" w:rsidRDefault="00A95FCA" w:rsidP="006A0590">
      <w:pPr>
        <w:pStyle w:val="CBDNormalNumber"/>
        <w:numPr>
          <w:ilvl w:val="0"/>
          <w:numId w:val="0"/>
        </w:numPr>
        <w:tabs>
          <w:tab w:val="clear" w:pos="567"/>
        </w:tabs>
        <w:ind w:left="1701"/>
        <w:rPr>
          <w:sz w:val="24"/>
          <w:szCs w:val="24"/>
        </w:rPr>
      </w:pPr>
      <w:proofErr w:type="spellStart"/>
      <w:r w:rsidRPr="00A828FB">
        <w:rPr>
          <w:rFonts w:ascii="STKaiti" w:eastAsia="STKaiti" w:hAnsi="STKaiti"/>
          <w:sz w:val="24"/>
          <w:szCs w:val="24"/>
        </w:rPr>
        <w:t>缔约方</w:t>
      </w:r>
      <w:r>
        <w:rPr>
          <w:rFonts w:ascii="STKaiti" w:eastAsia="STKaiti" w:hAnsi="STKaiti" w:hint="eastAsia"/>
          <w:sz w:val="24"/>
          <w:szCs w:val="24"/>
        </w:rPr>
        <w:t>大会</w:t>
      </w:r>
      <w:proofErr w:type="spellEnd"/>
      <w:r>
        <w:rPr>
          <w:rFonts w:hint="eastAsia"/>
          <w:sz w:val="24"/>
          <w:szCs w:val="24"/>
        </w:rPr>
        <w:t>，</w:t>
      </w:r>
    </w:p>
    <w:p w14:paraId="682AF8D6" w14:textId="77777777" w:rsidR="00A95FCA" w:rsidRPr="00A95FCA" w:rsidRDefault="00A95FCA" w:rsidP="00DB08DF">
      <w:pPr>
        <w:suppressLineNumbers/>
        <w:suppressAutoHyphens/>
        <w:spacing w:before="120"/>
        <w:ind w:left="1134" w:firstLine="567"/>
        <w:rPr>
          <w:kern w:val="22"/>
          <w:lang w:eastAsia="ja-JP" w:bidi="th-TH"/>
        </w:rPr>
      </w:pPr>
      <w:r w:rsidRPr="00A95FCA">
        <w:rPr>
          <w:kern w:val="22"/>
          <w:lang w:eastAsia="ja-JP" w:bidi="th-TH"/>
        </w:rPr>
        <w:t>回顾其</w:t>
      </w:r>
      <w:r w:rsidRPr="00A95FCA">
        <w:rPr>
          <w:kern w:val="22"/>
          <w:lang w:eastAsia="ja-JP" w:bidi="th-TH"/>
        </w:rPr>
        <w:t>2004</w:t>
      </w:r>
      <w:r w:rsidRPr="00A95FCA">
        <w:rPr>
          <w:kern w:val="22"/>
          <w:lang w:eastAsia="ja-JP" w:bidi="th-TH"/>
        </w:rPr>
        <w:t>年</w:t>
      </w:r>
      <w:r w:rsidRPr="00A95FCA">
        <w:rPr>
          <w:kern w:val="22"/>
          <w:lang w:eastAsia="zh-CN" w:bidi="th-TH"/>
        </w:rPr>
        <w:t>2</w:t>
      </w:r>
      <w:r w:rsidRPr="00A95FCA">
        <w:rPr>
          <w:kern w:val="22"/>
          <w:lang w:eastAsia="ja-JP" w:bidi="th-TH"/>
        </w:rPr>
        <w:t>月</w:t>
      </w:r>
      <w:r w:rsidRPr="00A95FCA">
        <w:rPr>
          <w:kern w:val="22"/>
          <w:lang w:eastAsia="zh-CN" w:bidi="th-TH"/>
        </w:rPr>
        <w:t>20</w:t>
      </w:r>
      <w:r w:rsidRPr="00A95FCA">
        <w:rPr>
          <w:kern w:val="22"/>
          <w:lang w:eastAsia="ja-JP" w:bidi="th-TH"/>
        </w:rPr>
        <w:t>日第</w:t>
      </w:r>
      <w:r w:rsidRPr="00A95FCA">
        <w:fldChar w:fldCharType="begin"/>
      </w:r>
      <w:r w:rsidRPr="00A95FCA">
        <w:rPr>
          <w:lang w:eastAsia="zh-CN"/>
        </w:rPr>
        <w:instrText>HYPERLINK "https://www.cbd.int/decisions/cop?m=cop-07"</w:instrText>
      </w:r>
      <w:r w:rsidRPr="00A95FCA">
        <w:fldChar w:fldCharType="separate"/>
      </w:r>
      <w:r w:rsidRPr="00A95FCA">
        <w:rPr>
          <w:rStyle w:val="Hyperlink"/>
          <w:kern w:val="22"/>
          <w:lang w:eastAsia="ja-JP" w:bidi="th-TH"/>
        </w:rPr>
        <w:t>VII/12</w:t>
      </w:r>
      <w:r w:rsidRPr="00A95FCA">
        <w:fldChar w:fldCharType="end"/>
      </w:r>
      <w:r w:rsidRPr="00A95FCA">
        <w:rPr>
          <w:kern w:val="22"/>
          <w:lang w:eastAsia="ja-JP" w:bidi="th-TH"/>
        </w:rPr>
        <w:t>号决定、</w:t>
      </w:r>
      <w:r w:rsidRPr="00A95FCA">
        <w:rPr>
          <w:kern w:val="22"/>
          <w:lang w:eastAsia="ja-JP" w:bidi="th-TH"/>
        </w:rPr>
        <w:t>2018</w:t>
      </w:r>
      <w:r w:rsidRPr="00A95FCA">
        <w:rPr>
          <w:kern w:val="22"/>
          <w:lang w:eastAsia="ja-JP" w:bidi="th-TH"/>
        </w:rPr>
        <w:t>年</w:t>
      </w:r>
      <w:r w:rsidRPr="00A95FCA">
        <w:rPr>
          <w:kern w:val="22"/>
          <w:lang w:eastAsia="ja-JP" w:bidi="th-TH"/>
        </w:rPr>
        <w:t>11</w:t>
      </w:r>
      <w:r w:rsidRPr="00A95FCA">
        <w:rPr>
          <w:kern w:val="22"/>
          <w:lang w:eastAsia="ja-JP" w:bidi="th-TH"/>
        </w:rPr>
        <w:t>月</w:t>
      </w:r>
      <w:r w:rsidRPr="00A95FCA">
        <w:rPr>
          <w:kern w:val="22"/>
          <w:lang w:eastAsia="ja-JP" w:bidi="th-TH"/>
        </w:rPr>
        <w:t>29</w:t>
      </w:r>
      <w:r w:rsidRPr="00A95FCA">
        <w:rPr>
          <w:kern w:val="22"/>
          <w:lang w:eastAsia="ja-JP" w:bidi="th-TH"/>
        </w:rPr>
        <w:t>日第</w:t>
      </w:r>
      <w:r w:rsidRPr="00A95FCA">
        <w:fldChar w:fldCharType="begin"/>
      </w:r>
      <w:r w:rsidRPr="00A95FCA">
        <w:rPr>
          <w:lang w:eastAsia="zh-CN"/>
        </w:rPr>
        <w:instrText>HYPERLINK "https://www.cbd.int/decisions/cop?m=cop-14"</w:instrText>
      </w:r>
      <w:r w:rsidRPr="00A95FCA">
        <w:fldChar w:fldCharType="separate"/>
      </w:r>
      <w:r w:rsidRPr="00A95FCA">
        <w:rPr>
          <w:rStyle w:val="Hyperlink"/>
          <w:kern w:val="22"/>
          <w:lang w:eastAsia="ja-JP" w:bidi="th-TH"/>
        </w:rPr>
        <w:t>14/7</w:t>
      </w:r>
      <w:r w:rsidRPr="00A95FCA">
        <w:fldChar w:fldCharType="end"/>
      </w:r>
      <w:r w:rsidRPr="00A95FCA">
        <w:rPr>
          <w:kern w:val="22"/>
          <w:lang w:eastAsia="ja-JP" w:bidi="th-TH"/>
        </w:rPr>
        <w:t>号决定、</w:t>
      </w:r>
      <w:r w:rsidRPr="00A95FCA">
        <w:rPr>
          <w:kern w:val="22"/>
          <w:lang w:eastAsia="ja-JP" w:bidi="th-TH"/>
        </w:rPr>
        <w:t>2022</w:t>
      </w:r>
      <w:r w:rsidRPr="00A95FCA">
        <w:rPr>
          <w:kern w:val="22"/>
          <w:lang w:eastAsia="ja-JP" w:bidi="th-TH"/>
        </w:rPr>
        <w:t>年</w:t>
      </w:r>
      <w:r w:rsidRPr="00A95FCA">
        <w:rPr>
          <w:kern w:val="22"/>
          <w:lang w:eastAsia="ja-JP" w:bidi="th-TH"/>
        </w:rPr>
        <w:t>12</w:t>
      </w:r>
      <w:r w:rsidRPr="00A95FCA">
        <w:rPr>
          <w:kern w:val="22"/>
          <w:lang w:eastAsia="ja-JP" w:bidi="th-TH"/>
        </w:rPr>
        <w:t>月</w:t>
      </w:r>
      <w:r w:rsidRPr="00A95FCA">
        <w:rPr>
          <w:kern w:val="22"/>
          <w:lang w:eastAsia="ja-JP" w:bidi="th-TH"/>
        </w:rPr>
        <w:t>1</w:t>
      </w:r>
      <w:r w:rsidRPr="00A95FCA">
        <w:rPr>
          <w:kern w:val="22"/>
          <w:lang w:eastAsia="zh-CN" w:bidi="th-TH"/>
        </w:rPr>
        <w:t>9</w:t>
      </w:r>
      <w:r w:rsidRPr="00A95FCA">
        <w:rPr>
          <w:kern w:val="22"/>
          <w:lang w:eastAsia="ja-JP" w:bidi="th-TH"/>
        </w:rPr>
        <w:t>日第</w:t>
      </w:r>
      <w:r w:rsidRPr="00A95FCA">
        <w:fldChar w:fldCharType="begin"/>
      </w:r>
      <w:r w:rsidRPr="00A95FCA">
        <w:rPr>
          <w:lang w:eastAsia="zh-CN"/>
        </w:rPr>
        <w:instrText>HYPERLINK "https://www.cbd.int/decisions/cop?m=cop-15"</w:instrText>
      </w:r>
      <w:r w:rsidRPr="00A95FCA">
        <w:fldChar w:fldCharType="separate"/>
      </w:r>
      <w:r w:rsidRPr="00A95FCA">
        <w:rPr>
          <w:rStyle w:val="Hyperlink"/>
          <w:kern w:val="22"/>
          <w:lang w:eastAsia="ja-JP" w:bidi="th-TH"/>
        </w:rPr>
        <w:t>15/4</w:t>
      </w:r>
      <w:r w:rsidRPr="00A95FCA">
        <w:fldChar w:fldCharType="end"/>
      </w:r>
      <w:r w:rsidRPr="00A95FCA">
        <w:rPr>
          <w:kern w:val="22"/>
          <w:lang w:eastAsia="ja-JP" w:bidi="th-TH"/>
        </w:rPr>
        <w:t>号决定、</w:t>
      </w:r>
      <w:r w:rsidRPr="00A95FCA">
        <w:rPr>
          <w:kern w:val="22"/>
          <w:lang w:eastAsia="ja-JP" w:bidi="th-TH"/>
        </w:rPr>
        <w:t>2022</w:t>
      </w:r>
      <w:r w:rsidRPr="00A95FCA">
        <w:rPr>
          <w:kern w:val="22"/>
          <w:lang w:eastAsia="ja-JP" w:bidi="th-TH"/>
        </w:rPr>
        <w:t>年</w:t>
      </w:r>
      <w:r w:rsidRPr="00A95FCA">
        <w:rPr>
          <w:kern w:val="22"/>
          <w:lang w:eastAsia="ja-JP" w:bidi="th-TH"/>
        </w:rPr>
        <w:t>12</w:t>
      </w:r>
      <w:r w:rsidRPr="00A95FCA">
        <w:rPr>
          <w:kern w:val="22"/>
          <w:lang w:eastAsia="ja-JP" w:bidi="th-TH"/>
        </w:rPr>
        <w:t>月</w:t>
      </w:r>
      <w:r w:rsidRPr="00A95FCA">
        <w:rPr>
          <w:kern w:val="22"/>
          <w:lang w:eastAsia="ja-JP" w:bidi="th-TH"/>
        </w:rPr>
        <w:t>10</w:t>
      </w:r>
      <w:r w:rsidRPr="00A95FCA">
        <w:rPr>
          <w:kern w:val="22"/>
          <w:lang w:eastAsia="ja-JP" w:bidi="th-TH"/>
        </w:rPr>
        <w:t>日第</w:t>
      </w:r>
      <w:r w:rsidRPr="00A95FCA">
        <w:fldChar w:fldCharType="begin"/>
      </w:r>
      <w:r w:rsidRPr="00A95FCA">
        <w:rPr>
          <w:lang w:eastAsia="zh-CN"/>
        </w:rPr>
        <w:instrText>HYPERLINK "https://www.cbd.int/decisions/cop?m=cop-15"</w:instrText>
      </w:r>
      <w:r w:rsidRPr="00A95FCA">
        <w:fldChar w:fldCharType="separate"/>
      </w:r>
      <w:r w:rsidRPr="00A95FCA">
        <w:rPr>
          <w:rStyle w:val="Hyperlink"/>
          <w:kern w:val="22"/>
          <w:lang w:eastAsia="ja-JP" w:bidi="th-TH"/>
        </w:rPr>
        <w:t>15/23</w:t>
      </w:r>
      <w:r w:rsidRPr="00A95FCA">
        <w:fldChar w:fldCharType="end"/>
      </w:r>
      <w:r w:rsidRPr="00A95FCA">
        <w:rPr>
          <w:kern w:val="22"/>
          <w:lang w:eastAsia="ja-JP" w:bidi="th-TH"/>
        </w:rPr>
        <w:t>号决定</w:t>
      </w:r>
      <w:r w:rsidRPr="00A95FCA">
        <w:rPr>
          <w:kern w:val="22"/>
          <w:lang w:eastAsia="zh-CN" w:bidi="th-TH"/>
        </w:rPr>
        <w:t>、</w:t>
      </w:r>
      <w:r w:rsidRPr="00A95FCA">
        <w:rPr>
          <w:kern w:val="22"/>
          <w:lang w:eastAsia="ja-JP" w:bidi="th-TH"/>
        </w:rPr>
        <w:t>2024</w:t>
      </w:r>
      <w:r w:rsidRPr="00A95FCA">
        <w:rPr>
          <w:kern w:val="22"/>
          <w:lang w:eastAsia="ja-JP" w:bidi="th-TH"/>
        </w:rPr>
        <w:t>年</w:t>
      </w:r>
      <w:r w:rsidRPr="00A95FCA">
        <w:rPr>
          <w:kern w:val="22"/>
          <w:lang w:eastAsia="ja-JP" w:bidi="th-TH"/>
        </w:rPr>
        <w:t>11</w:t>
      </w:r>
      <w:r w:rsidRPr="00A95FCA">
        <w:rPr>
          <w:kern w:val="22"/>
          <w:lang w:eastAsia="ja-JP" w:bidi="th-TH"/>
        </w:rPr>
        <w:t>月</w:t>
      </w:r>
      <w:r w:rsidRPr="00A95FCA">
        <w:rPr>
          <w:kern w:val="22"/>
          <w:lang w:eastAsia="ja-JP" w:bidi="th-TH"/>
        </w:rPr>
        <w:t>1</w:t>
      </w:r>
      <w:r w:rsidRPr="00A95FCA">
        <w:rPr>
          <w:kern w:val="22"/>
          <w:lang w:eastAsia="ja-JP" w:bidi="th-TH"/>
        </w:rPr>
        <w:t>日第</w:t>
      </w:r>
      <w:r w:rsidRPr="00A95FCA">
        <w:fldChar w:fldCharType="begin"/>
      </w:r>
      <w:r w:rsidRPr="00A95FCA">
        <w:rPr>
          <w:lang w:eastAsia="zh-CN"/>
        </w:rPr>
        <w:instrText>HYPERLINK "https://www.cbd.int/decisions/cop/?m=cop-16"</w:instrText>
      </w:r>
      <w:r w:rsidRPr="00A95FCA">
        <w:fldChar w:fldCharType="separate"/>
      </w:r>
      <w:r w:rsidRPr="00A95FCA">
        <w:rPr>
          <w:rStyle w:val="Hyperlink"/>
          <w:kern w:val="22"/>
          <w:lang w:eastAsia="ja-JP" w:bidi="th-TH"/>
        </w:rPr>
        <w:t>16/6</w:t>
      </w:r>
      <w:r w:rsidRPr="00A95FCA">
        <w:fldChar w:fldCharType="end"/>
      </w:r>
      <w:r w:rsidRPr="00A95FCA">
        <w:rPr>
          <w:kern w:val="22"/>
          <w:lang w:eastAsia="ja-JP" w:bidi="th-TH"/>
        </w:rPr>
        <w:t>号</w:t>
      </w:r>
      <w:r w:rsidRPr="00A95FCA">
        <w:rPr>
          <w:kern w:val="22"/>
          <w:lang w:eastAsia="zh-CN" w:bidi="th-TH"/>
        </w:rPr>
        <w:t>和</w:t>
      </w:r>
      <w:r w:rsidRPr="00A95FCA">
        <w:rPr>
          <w:kern w:val="22"/>
          <w:lang w:eastAsia="ja-JP" w:bidi="th-TH"/>
        </w:rPr>
        <w:t>第</w:t>
      </w:r>
      <w:r w:rsidRPr="00A95FCA">
        <w:fldChar w:fldCharType="begin"/>
      </w:r>
      <w:r w:rsidRPr="00A95FCA">
        <w:rPr>
          <w:lang w:eastAsia="zh-CN"/>
        </w:rPr>
        <w:instrText>HYPERLINK "https://www.cbd.int/decisions/cop/?m=cop-16"</w:instrText>
      </w:r>
      <w:r w:rsidRPr="00A95FCA">
        <w:fldChar w:fldCharType="separate"/>
      </w:r>
      <w:r w:rsidRPr="00A95FCA">
        <w:rPr>
          <w:rStyle w:val="Hyperlink"/>
          <w:kern w:val="22"/>
          <w:lang w:eastAsia="ja-JP" w:bidi="th-TH"/>
        </w:rPr>
        <w:t>16/12</w:t>
      </w:r>
      <w:r w:rsidRPr="00A95FCA">
        <w:fldChar w:fldCharType="end"/>
      </w:r>
      <w:r w:rsidRPr="00A95FCA">
        <w:rPr>
          <w:kern w:val="22"/>
          <w:lang w:eastAsia="ja-JP" w:bidi="th-TH"/>
        </w:rPr>
        <w:t>号决定</w:t>
      </w:r>
      <w:r w:rsidRPr="00A95FCA">
        <w:rPr>
          <w:kern w:val="22"/>
          <w:lang w:eastAsia="zh-CN" w:bidi="th-TH"/>
        </w:rPr>
        <w:t>以及</w:t>
      </w:r>
      <w:r w:rsidRPr="00A95FCA">
        <w:rPr>
          <w:kern w:val="22"/>
          <w:lang w:eastAsia="ja-JP" w:bidi="th-TH"/>
        </w:rPr>
        <w:t>2024</w:t>
      </w:r>
      <w:r w:rsidRPr="00A95FCA">
        <w:rPr>
          <w:kern w:val="22"/>
          <w:lang w:eastAsia="ja-JP" w:bidi="th-TH"/>
        </w:rPr>
        <w:t>年</w:t>
      </w:r>
      <w:r w:rsidRPr="00A95FCA">
        <w:rPr>
          <w:kern w:val="22"/>
          <w:lang w:eastAsia="ja-JP" w:bidi="th-TH"/>
        </w:rPr>
        <w:t>10</w:t>
      </w:r>
      <w:r w:rsidRPr="00A95FCA">
        <w:rPr>
          <w:kern w:val="22"/>
          <w:lang w:eastAsia="ja-JP" w:bidi="th-TH"/>
        </w:rPr>
        <w:t>月</w:t>
      </w:r>
      <w:r w:rsidRPr="00A95FCA">
        <w:rPr>
          <w:kern w:val="22"/>
          <w:lang w:eastAsia="ja-JP" w:bidi="th-TH"/>
        </w:rPr>
        <w:t>25</w:t>
      </w:r>
      <w:r w:rsidRPr="00A95FCA">
        <w:rPr>
          <w:kern w:val="22"/>
          <w:lang w:eastAsia="ja-JP" w:bidi="th-TH"/>
        </w:rPr>
        <w:t>日第</w:t>
      </w:r>
      <w:r w:rsidRPr="00A95FCA">
        <w:fldChar w:fldCharType="begin"/>
      </w:r>
      <w:r w:rsidRPr="00A95FCA">
        <w:rPr>
          <w:lang w:eastAsia="zh-CN"/>
        </w:rPr>
        <w:instrText>HYPERLINK "https://www.cbd.int/decisions/cop/?m=cop-16"</w:instrText>
      </w:r>
      <w:r w:rsidRPr="00A95FCA">
        <w:fldChar w:fldCharType="separate"/>
      </w:r>
      <w:r w:rsidRPr="00A95FCA">
        <w:rPr>
          <w:rStyle w:val="Hyperlink"/>
          <w:kern w:val="22"/>
          <w:lang w:eastAsia="ja-JP" w:bidi="th-TH"/>
        </w:rPr>
        <w:t>16/15</w:t>
      </w:r>
      <w:r w:rsidRPr="00A95FCA">
        <w:fldChar w:fldCharType="end"/>
      </w:r>
      <w:r w:rsidRPr="00A95FCA">
        <w:rPr>
          <w:kern w:val="22"/>
          <w:lang w:eastAsia="ja-JP" w:bidi="th-TH"/>
        </w:rPr>
        <w:t>号决定</w:t>
      </w:r>
      <w:r w:rsidRPr="00A95FCA">
        <w:rPr>
          <w:kern w:val="22"/>
          <w:lang w:eastAsia="zh-CN" w:bidi="th-TH"/>
        </w:rPr>
        <w:t>，</w:t>
      </w:r>
    </w:p>
    <w:p w14:paraId="5399133E" w14:textId="77777777" w:rsidR="00A95FCA" w:rsidRPr="00A95FCA" w:rsidRDefault="00A95FCA" w:rsidP="00DB08DF">
      <w:pPr>
        <w:pStyle w:val="CBDDesicionText"/>
        <w:tabs>
          <w:tab w:val="clear" w:pos="567"/>
        </w:tabs>
        <w:rPr>
          <w:sz w:val="24"/>
          <w:szCs w:val="24"/>
          <w:lang w:eastAsia="ja-JP" w:bidi="th-TH"/>
        </w:rPr>
      </w:pPr>
      <w:r w:rsidRPr="00A95FCA">
        <w:rPr>
          <w:sz w:val="24"/>
          <w:szCs w:val="24"/>
          <w:lang w:eastAsia="ja-JP" w:bidi="th-TH"/>
        </w:rPr>
        <w:t>认识到可持续野生</w:t>
      </w:r>
      <w:r w:rsidRPr="00A95FCA">
        <w:rPr>
          <w:sz w:val="24"/>
          <w:szCs w:val="24"/>
          <w:lang w:eastAsia="zh-CN" w:bidi="th-TH"/>
        </w:rPr>
        <w:t>生物</w:t>
      </w:r>
      <w:r w:rsidRPr="00A95FCA">
        <w:rPr>
          <w:sz w:val="24"/>
          <w:szCs w:val="24"/>
          <w:lang w:eastAsia="ja-JP" w:bidi="th-TH"/>
        </w:rPr>
        <w:t>管理有助于实现《生物多样性公约》</w:t>
      </w:r>
      <w:r w:rsidRPr="00A95FCA">
        <w:rPr>
          <w:rStyle w:val="FootnoteReference"/>
          <w:rFonts w:ascii="Times New Roman" w:hAnsi="Times New Roman"/>
          <w:szCs w:val="24"/>
          <w:lang w:eastAsia="ja-JP" w:bidi="th-TH"/>
        </w:rPr>
        <w:footnoteReference w:id="54"/>
      </w:r>
      <w:r w:rsidRPr="00A95FCA">
        <w:rPr>
          <w:sz w:val="24"/>
          <w:szCs w:val="24"/>
          <w:lang w:eastAsia="zh-CN" w:bidi="th-TH"/>
        </w:rPr>
        <w:t>各项</w:t>
      </w:r>
      <w:r w:rsidRPr="00A95FCA">
        <w:rPr>
          <w:sz w:val="24"/>
          <w:szCs w:val="24"/>
          <w:lang w:eastAsia="ja-JP" w:bidi="th-TH"/>
        </w:rPr>
        <w:t>目标和</w:t>
      </w:r>
      <w:r w:rsidRPr="00A95FCA">
        <w:rPr>
          <w:sz w:val="24"/>
          <w:szCs w:val="24"/>
          <w:lang w:eastAsia="zh-CN" w:bidi="th-TH"/>
        </w:rPr>
        <w:t>执行《</w:t>
      </w:r>
      <w:r w:rsidRPr="00A95FCA">
        <w:rPr>
          <w:sz w:val="24"/>
          <w:szCs w:val="24"/>
          <w:lang w:eastAsia="ja-JP" w:bidi="th-TH"/>
        </w:rPr>
        <w:t>昆明</w:t>
      </w:r>
      <w:r w:rsidRPr="00A95FCA">
        <w:rPr>
          <w:sz w:val="24"/>
          <w:szCs w:val="24"/>
          <w:lang w:eastAsia="ja-JP" w:bidi="th-TH"/>
        </w:rPr>
        <w:t>-</w:t>
      </w:r>
      <w:r w:rsidRPr="00A95FCA">
        <w:rPr>
          <w:sz w:val="24"/>
          <w:szCs w:val="24"/>
          <w:lang w:eastAsia="ja-JP" w:bidi="th-TH"/>
        </w:rPr>
        <w:t>蒙特利尔全球生物</w:t>
      </w:r>
      <w:r w:rsidRPr="00A95FCA">
        <w:rPr>
          <w:sz w:val="24"/>
          <w:szCs w:val="24"/>
          <w:lang w:eastAsia="zh-CN" w:bidi="th-TH"/>
        </w:rPr>
        <w:t>多样性框架》</w:t>
      </w:r>
      <w:r w:rsidRPr="00A95FCA">
        <w:rPr>
          <w:rStyle w:val="FootnoteReference"/>
          <w:rFonts w:ascii="Times New Roman" w:hAnsi="Times New Roman"/>
          <w:szCs w:val="24"/>
        </w:rPr>
        <w:footnoteReference w:id="55"/>
      </w:r>
      <w:r w:rsidRPr="00A95FCA">
        <w:rPr>
          <w:sz w:val="24"/>
          <w:szCs w:val="24"/>
          <w:lang w:eastAsia="zh-CN"/>
        </w:rPr>
        <w:t>，并提供重要的生态、经济、社会、文化和精神惠益，</w:t>
      </w:r>
    </w:p>
    <w:p w14:paraId="328401C6" w14:textId="77777777" w:rsidR="00A95FCA" w:rsidRPr="00A95FCA" w:rsidRDefault="00A95FCA" w:rsidP="00DB08DF">
      <w:pPr>
        <w:pStyle w:val="CBDDesicionText"/>
        <w:tabs>
          <w:tab w:val="clear" w:pos="567"/>
        </w:tabs>
        <w:rPr>
          <w:sz w:val="24"/>
          <w:szCs w:val="24"/>
          <w:lang w:eastAsia="ja-JP" w:bidi="th-TH"/>
        </w:rPr>
      </w:pPr>
      <w:r w:rsidRPr="00A95FCA">
        <w:rPr>
          <w:sz w:val="24"/>
          <w:szCs w:val="24"/>
          <w:lang w:eastAsia="zh-CN" w:bidi="th-TH"/>
        </w:rPr>
        <w:t>又</w:t>
      </w:r>
      <w:r w:rsidRPr="00A95FCA">
        <w:rPr>
          <w:sz w:val="24"/>
          <w:szCs w:val="24"/>
          <w:lang w:eastAsia="ja-JP" w:bidi="th-TH"/>
        </w:rPr>
        <w:t>认识到土著人民和地方社区作为生物多样性主要管理者</w:t>
      </w:r>
      <w:r w:rsidRPr="00A95FCA">
        <w:rPr>
          <w:sz w:val="24"/>
          <w:szCs w:val="24"/>
          <w:lang w:eastAsia="zh-CN" w:bidi="th-TH"/>
        </w:rPr>
        <w:t>发挥</w:t>
      </w:r>
      <w:r w:rsidRPr="00A95FCA">
        <w:rPr>
          <w:sz w:val="24"/>
          <w:szCs w:val="24"/>
          <w:lang w:eastAsia="ja-JP" w:bidi="th-TH"/>
        </w:rPr>
        <w:t>的关键作用</w:t>
      </w:r>
      <w:r w:rsidRPr="00A95FCA">
        <w:rPr>
          <w:sz w:val="24"/>
          <w:szCs w:val="24"/>
          <w:lang w:eastAsia="zh-CN" w:bidi="th-TH"/>
        </w:rPr>
        <w:t>，</w:t>
      </w:r>
    </w:p>
    <w:p w14:paraId="0D44D104" w14:textId="77777777" w:rsidR="00A95FCA" w:rsidRPr="00A95FCA" w:rsidRDefault="00A95FCA" w:rsidP="00DB08DF">
      <w:pPr>
        <w:pStyle w:val="CBDDesicionText"/>
        <w:tabs>
          <w:tab w:val="clear" w:pos="567"/>
        </w:tabs>
        <w:rPr>
          <w:sz w:val="24"/>
          <w:szCs w:val="24"/>
          <w:lang w:eastAsia="zh-CN"/>
        </w:rPr>
      </w:pPr>
      <w:r w:rsidRPr="00A95FCA">
        <w:rPr>
          <w:sz w:val="24"/>
          <w:szCs w:val="24"/>
          <w:lang w:eastAsia="zh-CN"/>
        </w:rPr>
        <w:t>1.</w:t>
      </w:r>
      <w:r w:rsidRPr="00A95FCA">
        <w:rPr>
          <w:sz w:val="24"/>
          <w:szCs w:val="24"/>
          <w:lang w:eastAsia="zh-CN"/>
        </w:rPr>
        <w:tab/>
        <w:t>[</w:t>
      </w:r>
      <w:r w:rsidRPr="00A95FCA">
        <w:rPr>
          <w:sz w:val="24"/>
          <w:szCs w:val="24"/>
          <w:lang w:eastAsia="zh-CN"/>
        </w:rPr>
        <w:t>通过并赞赏地欢迎</w:t>
      </w:r>
      <w:r w:rsidRPr="00A95FCA">
        <w:rPr>
          <w:sz w:val="24"/>
          <w:szCs w:val="24"/>
          <w:lang w:eastAsia="zh-CN"/>
        </w:rPr>
        <w:t>]</w:t>
      </w:r>
      <w:r w:rsidRPr="00A95FCA">
        <w:rPr>
          <w:sz w:val="24"/>
          <w:szCs w:val="24"/>
          <w:lang w:eastAsia="zh-CN"/>
        </w:rPr>
        <w:t>本决定附件中所载的适用于多种物种和多种做法的野生生物可持续管理自愿性全球指南</w:t>
      </w:r>
      <w:r w:rsidRPr="00A95FCA">
        <w:rPr>
          <w:sz w:val="24"/>
          <w:szCs w:val="24"/>
          <w:lang w:eastAsia="zh-CN"/>
        </w:rPr>
        <w:t>[</w:t>
      </w:r>
      <w:r w:rsidRPr="00A95FCA">
        <w:rPr>
          <w:sz w:val="24"/>
          <w:szCs w:val="24"/>
          <w:lang w:eastAsia="zh-CN"/>
        </w:rPr>
        <w:t>重点是：</w:t>
      </w:r>
      <w:r w:rsidRPr="00A95FCA">
        <w:rPr>
          <w:sz w:val="24"/>
          <w:szCs w:val="24"/>
          <w:lang w:eastAsia="zh-CN"/>
        </w:rPr>
        <w:t xml:space="preserve">(a) </w:t>
      </w:r>
      <w:r w:rsidRPr="00A95FCA">
        <w:rPr>
          <w:sz w:val="24"/>
          <w:szCs w:val="24"/>
          <w:lang w:eastAsia="zh-CN"/>
        </w:rPr>
        <w:t>具有包容性和参与性决策；</w:t>
      </w:r>
      <w:r w:rsidRPr="00A95FCA">
        <w:rPr>
          <w:sz w:val="24"/>
          <w:szCs w:val="24"/>
          <w:lang w:eastAsia="zh-CN"/>
        </w:rPr>
        <w:t xml:space="preserve">(b) </w:t>
      </w:r>
      <w:r w:rsidRPr="00A95FCA">
        <w:rPr>
          <w:sz w:val="24"/>
          <w:szCs w:val="24"/>
          <w:lang w:eastAsia="zh-CN"/>
        </w:rPr>
        <w:t>纳入多种知识体系和承认权利；以及</w:t>
      </w:r>
      <w:r w:rsidRPr="00A95FCA">
        <w:rPr>
          <w:sz w:val="24"/>
          <w:szCs w:val="24"/>
          <w:lang w:eastAsia="zh-CN"/>
        </w:rPr>
        <w:t xml:space="preserve"> (c) </w:t>
      </w:r>
      <w:proofErr w:type="gramStart"/>
      <w:r w:rsidRPr="00A95FCA">
        <w:rPr>
          <w:sz w:val="24"/>
          <w:szCs w:val="24"/>
          <w:lang w:eastAsia="zh-CN"/>
        </w:rPr>
        <w:t>公平分配成本和惠益</w:t>
      </w:r>
      <w:r w:rsidRPr="00A95FCA">
        <w:rPr>
          <w:sz w:val="24"/>
          <w:szCs w:val="24"/>
          <w:lang w:eastAsia="zh-CN"/>
        </w:rPr>
        <w:t>]</w:t>
      </w:r>
      <w:r w:rsidRPr="00A95FCA">
        <w:rPr>
          <w:sz w:val="24"/>
          <w:szCs w:val="24"/>
          <w:lang w:eastAsia="zh-CN"/>
        </w:rPr>
        <w:t>；</w:t>
      </w:r>
      <w:proofErr w:type="gramEnd"/>
    </w:p>
    <w:p w14:paraId="24132FE4" w14:textId="77777777" w:rsidR="00A95FCA" w:rsidRPr="00A95FCA" w:rsidRDefault="00A95FCA" w:rsidP="006A0590">
      <w:pPr>
        <w:pStyle w:val="CBDDesicionText"/>
        <w:tabs>
          <w:tab w:val="clear" w:pos="567"/>
        </w:tabs>
        <w:rPr>
          <w:sz w:val="24"/>
          <w:szCs w:val="24"/>
          <w:lang w:eastAsia="zh-CN"/>
        </w:rPr>
      </w:pPr>
      <w:r w:rsidRPr="00A95FCA">
        <w:rPr>
          <w:sz w:val="24"/>
          <w:szCs w:val="24"/>
          <w:lang w:eastAsia="zh-CN"/>
        </w:rPr>
        <w:t>2.</w:t>
      </w:r>
      <w:r w:rsidRPr="00A95FCA">
        <w:rPr>
          <w:sz w:val="24"/>
          <w:szCs w:val="24"/>
          <w:lang w:eastAsia="zh-CN"/>
        </w:rPr>
        <w:tab/>
      </w:r>
      <w:r w:rsidRPr="00A95FCA">
        <w:rPr>
          <w:sz w:val="24"/>
          <w:szCs w:val="24"/>
          <w:lang w:eastAsia="zh-CN"/>
        </w:rPr>
        <w:t>鼓励缔约方并邀请其他国家政府、次国家政府和所有其他各级政府，包括地方政府，以及相关组织和行为体，在土著人民和地方社区充分有效参与下，根据本国国情和优先事项，将该自愿性全球指南纳入国家生物多样性战略和行动计划、国家发展计划、野生生物政策、相关部门和跨部门计划、法律和体制框架、方案和其他文书，从而为更广泛落实《公约》的可持续利用目标作出贡献；</w:t>
      </w:r>
    </w:p>
    <w:p w14:paraId="0F210277" w14:textId="77777777" w:rsidR="00A95FCA" w:rsidRPr="00A95FCA" w:rsidRDefault="00A95FCA" w:rsidP="006A0590">
      <w:pPr>
        <w:pStyle w:val="CBDDesicionText"/>
        <w:tabs>
          <w:tab w:val="clear" w:pos="567"/>
        </w:tabs>
        <w:rPr>
          <w:sz w:val="24"/>
          <w:szCs w:val="24"/>
          <w:lang w:eastAsia="zh-CN"/>
        </w:rPr>
      </w:pPr>
      <w:r w:rsidRPr="00A95FCA">
        <w:rPr>
          <w:sz w:val="24"/>
          <w:szCs w:val="24"/>
          <w:lang w:eastAsia="zh-CN"/>
        </w:rPr>
        <w:t>3.</w:t>
      </w:r>
      <w:r w:rsidRPr="00A95FCA">
        <w:rPr>
          <w:sz w:val="24"/>
          <w:szCs w:val="24"/>
          <w:lang w:eastAsia="zh-CN"/>
        </w:rPr>
        <w:tab/>
        <w:t>[</w:t>
      </w:r>
      <w:r w:rsidRPr="00A95FCA">
        <w:rPr>
          <w:sz w:val="24"/>
          <w:szCs w:val="24"/>
          <w:lang w:eastAsia="zh-CN"/>
        </w:rPr>
        <w:t>又鼓励</w:t>
      </w:r>
      <w:r w:rsidRPr="00A95FCA">
        <w:rPr>
          <w:sz w:val="24"/>
          <w:szCs w:val="24"/>
          <w:lang w:eastAsia="zh-CN"/>
        </w:rPr>
        <w:t>][</w:t>
      </w:r>
      <w:r w:rsidRPr="00A95FCA">
        <w:rPr>
          <w:sz w:val="24"/>
          <w:szCs w:val="24"/>
          <w:lang w:eastAsia="zh-CN"/>
        </w:rPr>
        <w:t>敦促</w:t>
      </w:r>
      <w:r w:rsidRPr="00A95FCA">
        <w:rPr>
          <w:sz w:val="24"/>
          <w:szCs w:val="24"/>
          <w:lang w:eastAsia="zh-CN"/>
        </w:rPr>
        <w:t>]</w:t>
      </w:r>
      <w:r w:rsidRPr="00A95FCA">
        <w:rPr>
          <w:sz w:val="24"/>
          <w:szCs w:val="24"/>
          <w:lang w:eastAsia="zh-CN"/>
        </w:rPr>
        <w:t>缔约方并邀请其他国家政府、次国家</w:t>
      </w:r>
      <w:r w:rsidRPr="00A95FCA">
        <w:rPr>
          <w:sz w:val="24"/>
          <w:szCs w:val="24"/>
          <w:lang w:val="en-US" w:eastAsia="zh-CN"/>
        </w:rPr>
        <w:t>政府</w:t>
      </w:r>
      <w:r w:rsidRPr="00A95FCA">
        <w:rPr>
          <w:sz w:val="24"/>
          <w:szCs w:val="24"/>
          <w:lang w:eastAsia="zh-CN"/>
        </w:rPr>
        <w:t>和地方政府、相关组织和行为体，以尊重国家法律和优先事项的方式，加强对共有物种和生态系统可持续野生生物管理方面的地方、区域和跨界合作，包括获取相关技术、信息和数据</w:t>
      </w:r>
      <w:r w:rsidRPr="00A95FCA">
        <w:rPr>
          <w:sz w:val="24"/>
          <w:szCs w:val="24"/>
          <w:lang w:eastAsia="zh-CN"/>
        </w:rPr>
        <w:t>[</w:t>
      </w:r>
      <w:r w:rsidRPr="00A95FCA">
        <w:rPr>
          <w:sz w:val="24"/>
          <w:szCs w:val="24"/>
          <w:lang w:eastAsia="zh-CN"/>
        </w:rPr>
        <w:t>并酌情考虑生物多样性可持续利用的其他层面</w:t>
      </w:r>
      <w:r w:rsidRPr="00A95FCA">
        <w:rPr>
          <w:sz w:val="24"/>
          <w:szCs w:val="24"/>
          <w:lang w:eastAsia="zh-CN"/>
        </w:rPr>
        <w:t>]</w:t>
      </w:r>
      <w:r w:rsidRPr="00A95FCA">
        <w:rPr>
          <w:sz w:val="24"/>
          <w:szCs w:val="24"/>
          <w:lang w:eastAsia="zh-CN"/>
        </w:rPr>
        <w:t>；</w:t>
      </w:r>
    </w:p>
    <w:p w14:paraId="00685165" w14:textId="77777777" w:rsidR="00A95FCA" w:rsidRPr="00A95FCA" w:rsidRDefault="00A95FCA" w:rsidP="00DB08DF">
      <w:pPr>
        <w:pStyle w:val="CBDDesicionText"/>
        <w:tabs>
          <w:tab w:val="clear" w:pos="567"/>
        </w:tabs>
        <w:rPr>
          <w:sz w:val="24"/>
          <w:szCs w:val="24"/>
          <w:lang w:eastAsia="zh-CN"/>
        </w:rPr>
      </w:pPr>
      <w:r w:rsidRPr="00A95FCA">
        <w:rPr>
          <w:sz w:val="24"/>
          <w:szCs w:val="24"/>
          <w:lang w:eastAsia="zh-CN"/>
        </w:rPr>
        <w:t>4.</w:t>
      </w:r>
      <w:r w:rsidRPr="00A95FCA">
        <w:rPr>
          <w:sz w:val="24"/>
          <w:szCs w:val="24"/>
          <w:lang w:eastAsia="zh-CN"/>
        </w:rPr>
        <w:tab/>
      </w:r>
      <w:r w:rsidRPr="00A95FCA">
        <w:rPr>
          <w:sz w:val="24"/>
          <w:szCs w:val="24"/>
          <w:lang w:eastAsia="zh-CN"/>
        </w:rPr>
        <w:t>还鼓励缔约方并邀请其他国家政府、相关组织和行为体，促使私营部门和金融机构将自愿性全球指南纳入其政策、战略、计划、方案、项目和做法</w:t>
      </w:r>
      <w:r w:rsidRPr="00A95FCA">
        <w:rPr>
          <w:sz w:val="24"/>
          <w:szCs w:val="24"/>
          <w:lang w:eastAsia="zh-CN"/>
        </w:rPr>
        <w:t>[</w:t>
      </w:r>
      <w:r w:rsidRPr="00A95FCA">
        <w:rPr>
          <w:sz w:val="24"/>
          <w:szCs w:val="24"/>
          <w:lang w:eastAsia="zh-CN"/>
        </w:rPr>
        <w:t>包括通过按照新兴的生物多样性相关披露框架和国家立法，披露供应链各端涉及的野生生物风险和影响，</w:t>
      </w:r>
      <w:proofErr w:type="gramStart"/>
      <w:r w:rsidRPr="00A95FCA">
        <w:rPr>
          <w:sz w:val="24"/>
          <w:szCs w:val="24"/>
          <w:lang w:eastAsia="zh-CN"/>
        </w:rPr>
        <w:t>以及通过监测生物多样性相关非法金融活动</w:t>
      </w:r>
      <w:r w:rsidRPr="00A95FCA">
        <w:rPr>
          <w:sz w:val="24"/>
          <w:szCs w:val="24"/>
          <w:lang w:eastAsia="zh-CN"/>
        </w:rPr>
        <w:t>]</w:t>
      </w:r>
      <w:r w:rsidRPr="00A95FCA">
        <w:rPr>
          <w:sz w:val="24"/>
          <w:szCs w:val="24"/>
          <w:lang w:eastAsia="zh-CN"/>
        </w:rPr>
        <w:t>，</w:t>
      </w:r>
      <w:proofErr w:type="gramEnd"/>
      <w:r w:rsidRPr="00A95FCA">
        <w:rPr>
          <w:sz w:val="24"/>
          <w:szCs w:val="24"/>
          <w:lang w:eastAsia="zh-CN"/>
        </w:rPr>
        <w:t>以符合《昆蒙框架》行动目标</w:t>
      </w:r>
      <w:r w:rsidRPr="00A95FCA">
        <w:rPr>
          <w:sz w:val="24"/>
          <w:szCs w:val="24"/>
          <w:lang w:eastAsia="zh-CN"/>
        </w:rPr>
        <w:t>15</w:t>
      </w:r>
      <w:r w:rsidRPr="00A95FCA">
        <w:rPr>
          <w:sz w:val="24"/>
          <w:szCs w:val="24"/>
          <w:lang w:eastAsia="zh-CN"/>
        </w:rPr>
        <w:t>；</w:t>
      </w:r>
    </w:p>
    <w:p w14:paraId="3D075214" w14:textId="77777777" w:rsidR="00A95FCA" w:rsidRPr="00A95FCA" w:rsidRDefault="00A95FCA" w:rsidP="00DB08DF">
      <w:pPr>
        <w:pStyle w:val="CBDDesicionText"/>
        <w:tabs>
          <w:tab w:val="clear" w:pos="567"/>
        </w:tabs>
        <w:rPr>
          <w:sz w:val="24"/>
          <w:szCs w:val="24"/>
          <w:lang w:eastAsia="zh-CN"/>
        </w:rPr>
      </w:pPr>
      <w:r w:rsidRPr="00A95FCA">
        <w:rPr>
          <w:sz w:val="24"/>
          <w:szCs w:val="24"/>
          <w:lang w:eastAsia="zh-CN"/>
        </w:rPr>
        <w:t>5.</w:t>
      </w:r>
      <w:r w:rsidRPr="00A95FCA">
        <w:rPr>
          <w:sz w:val="24"/>
          <w:szCs w:val="24"/>
          <w:lang w:eastAsia="zh-CN"/>
        </w:rPr>
        <w:tab/>
      </w:r>
      <w:r w:rsidRPr="00A95FCA">
        <w:rPr>
          <w:sz w:val="24"/>
          <w:szCs w:val="24"/>
          <w:lang w:eastAsia="zh-CN"/>
        </w:rPr>
        <w:t>鼓励缔约方</w:t>
      </w:r>
      <w:r w:rsidRPr="00A95FCA">
        <w:rPr>
          <w:sz w:val="24"/>
          <w:szCs w:val="24"/>
          <w:lang w:eastAsia="zh-CN"/>
        </w:rPr>
        <w:t>[</w:t>
      </w:r>
      <w:r w:rsidRPr="00A95FCA">
        <w:rPr>
          <w:sz w:val="24"/>
          <w:szCs w:val="24"/>
          <w:lang w:eastAsia="zh-CN"/>
        </w:rPr>
        <w:t>根据《公约》第</w:t>
      </w:r>
      <w:r w:rsidRPr="00A95FCA">
        <w:rPr>
          <w:sz w:val="24"/>
          <w:szCs w:val="24"/>
          <w:lang w:eastAsia="zh-CN"/>
        </w:rPr>
        <w:t>20</w:t>
      </w:r>
      <w:proofErr w:type="gramStart"/>
      <w:r w:rsidRPr="00A95FCA">
        <w:rPr>
          <w:sz w:val="24"/>
          <w:szCs w:val="24"/>
          <w:lang w:eastAsia="zh-CN"/>
        </w:rPr>
        <w:t>条</w:t>
      </w:r>
      <w:r w:rsidRPr="00A95FCA">
        <w:rPr>
          <w:sz w:val="24"/>
          <w:szCs w:val="24"/>
          <w:lang w:eastAsia="zh-CN"/>
        </w:rPr>
        <w:t>]</w:t>
      </w:r>
      <w:r w:rsidRPr="00A95FCA">
        <w:rPr>
          <w:sz w:val="24"/>
          <w:szCs w:val="24"/>
          <w:lang w:eastAsia="zh-CN"/>
        </w:rPr>
        <w:t>，</w:t>
      </w:r>
      <w:proofErr w:type="gramEnd"/>
      <w:r w:rsidRPr="00A95FCA">
        <w:rPr>
          <w:sz w:val="24"/>
          <w:szCs w:val="24"/>
          <w:lang w:eastAsia="zh-CN"/>
        </w:rPr>
        <w:t>并邀请其他国家政府、次国家政府和地方政府以及有能力的相关组织和行为体，支持执行自愿性全球指南，特别是在发展中国家，尤其是最不发达国家和小岛屿发展中国家，包括通过能力建设和发展、技术与科学合作、自愿和相互商定条件下的技术转让，以及</w:t>
      </w:r>
      <w:r w:rsidRPr="00A95FCA">
        <w:rPr>
          <w:sz w:val="24"/>
          <w:szCs w:val="24"/>
          <w:lang w:eastAsia="zh-CN"/>
        </w:rPr>
        <w:lastRenderedPageBreak/>
        <w:t>[</w:t>
      </w:r>
      <w:r w:rsidRPr="00A95FCA">
        <w:rPr>
          <w:sz w:val="24"/>
          <w:szCs w:val="24"/>
          <w:lang w:eastAsia="zh-CN"/>
        </w:rPr>
        <w:t>根据《昆蒙框架》行动目标</w:t>
      </w:r>
      <w:proofErr w:type="gramStart"/>
      <w:r w:rsidRPr="00A95FCA">
        <w:rPr>
          <w:sz w:val="24"/>
          <w:szCs w:val="24"/>
          <w:lang w:eastAsia="zh-CN"/>
        </w:rPr>
        <w:t>19][</w:t>
      </w:r>
      <w:proofErr w:type="gramEnd"/>
      <w:r w:rsidRPr="00A95FCA">
        <w:rPr>
          <w:sz w:val="24"/>
          <w:szCs w:val="24"/>
          <w:lang w:eastAsia="zh-CN"/>
        </w:rPr>
        <w:t>从各种渠道</w:t>
      </w:r>
      <w:r w:rsidRPr="00A95FCA">
        <w:rPr>
          <w:sz w:val="24"/>
          <w:szCs w:val="24"/>
          <w:lang w:eastAsia="zh-CN"/>
        </w:rPr>
        <w:t>]</w:t>
      </w:r>
      <w:r w:rsidRPr="00A95FCA">
        <w:rPr>
          <w:sz w:val="24"/>
          <w:szCs w:val="24"/>
          <w:lang w:eastAsia="zh-CN"/>
        </w:rPr>
        <w:t>调动充足、可预测、可获取和及时可用的财政资源；</w:t>
      </w:r>
    </w:p>
    <w:p w14:paraId="5CE4A08F" w14:textId="77777777" w:rsidR="00A95FCA" w:rsidRPr="00A95FCA" w:rsidRDefault="00A95FCA" w:rsidP="006A0590">
      <w:pPr>
        <w:pStyle w:val="CBDDesicionText"/>
        <w:tabs>
          <w:tab w:val="clear" w:pos="567"/>
        </w:tabs>
        <w:rPr>
          <w:b/>
          <w:kern w:val="22"/>
          <w:sz w:val="24"/>
          <w:szCs w:val="24"/>
          <w:u w:val="single"/>
          <w:lang w:eastAsia="zh-CN"/>
        </w:rPr>
      </w:pPr>
      <w:r w:rsidRPr="00A95FCA">
        <w:rPr>
          <w:sz w:val="24"/>
          <w:szCs w:val="24"/>
          <w:lang w:eastAsia="zh-CN"/>
        </w:rPr>
        <w:t>6.</w:t>
      </w:r>
      <w:r w:rsidRPr="00A95FCA">
        <w:rPr>
          <w:sz w:val="24"/>
          <w:szCs w:val="24"/>
          <w:lang w:eastAsia="zh-CN"/>
        </w:rPr>
        <w:tab/>
      </w:r>
      <w:proofErr w:type="gramStart"/>
      <w:r w:rsidRPr="00A95FCA">
        <w:rPr>
          <w:sz w:val="24"/>
          <w:szCs w:val="24"/>
          <w:lang w:eastAsia="zh-CN"/>
        </w:rPr>
        <w:t>又鼓励各缔约方在实施自愿性全球指南和</w:t>
      </w:r>
      <w:r w:rsidRPr="00A95FCA">
        <w:rPr>
          <w:sz w:val="24"/>
          <w:szCs w:val="24"/>
          <w:lang w:eastAsia="zh-CN"/>
        </w:rPr>
        <w:t>[</w:t>
      </w:r>
      <w:r w:rsidRPr="00A95FCA">
        <w:rPr>
          <w:sz w:val="24"/>
          <w:szCs w:val="24"/>
          <w:lang w:eastAsia="zh-CN"/>
        </w:rPr>
        <w:t>相关</w:t>
      </w:r>
      <w:r w:rsidRPr="00A95FCA">
        <w:rPr>
          <w:sz w:val="24"/>
          <w:szCs w:val="24"/>
          <w:lang w:eastAsia="zh-CN"/>
        </w:rPr>
        <w:t>“</w:t>
      </w:r>
      <w:r w:rsidRPr="00A95FCA">
        <w:rPr>
          <w:sz w:val="24"/>
          <w:szCs w:val="24"/>
          <w:lang w:eastAsia="zh-CN"/>
        </w:rPr>
        <w:t>同一健康</w:t>
      </w:r>
      <w:r w:rsidRPr="00A95FCA">
        <w:rPr>
          <w:sz w:val="24"/>
          <w:szCs w:val="24"/>
          <w:lang w:eastAsia="zh-CN"/>
        </w:rPr>
        <w:t>”</w:t>
      </w:r>
      <w:r w:rsidRPr="00A95FCA">
        <w:rPr>
          <w:sz w:val="24"/>
          <w:szCs w:val="24"/>
          <w:lang w:eastAsia="zh-CN"/>
        </w:rPr>
        <w:t>方法</w:t>
      </w:r>
      <w:proofErr w:type="gramEnd"/>
      <w:r w:rsidRPr="00A95FCA">
        <w:rPr>
          <w:sz w:val="24"/>
          <w:szCs w:val="24"/>
          <w:lang w:eastAsia="zh-CN"/>
        </w:rPr>
        <w:t xml:space="preserve"> [</w:t>
      </w:r>
      <w:r w:rsidRPr="00A95FCA">
        <w:rPr>
          <w:sz w:val="24"/>
          <w:szCs w:val="24"/>
          <w:lang w:eastAsia="zh-CN"/>
        </w:rPr>
        <w:t>，包括在《世卫组织大流行协定》</w:t>
      </w:r>
      <w:proofErr w:type="gramStart"/>
      <w:r w:rsidRPr="00A95FCA">
        <w:rPr>
          <w:sz w:val="24"/>
          <w:szCs w:val="24"/>
          <w:lang w:eastAsia="zh-CN"/>
        </w:rPr>
        <w:t>的背景下</w:t>
      </w:r>
      <w:r w:rsidRPr="00A95FCA">
        <w:rPr>
          <w:sz w:val="24"/>
          <w:szCs w:val="24"/>
          <w:lang w:eastAsia="zh-CN"/>
        </w:rPr>
        <w:t>]</w:t>
      </w:r>
      <w:r w:rsidRPr="00A95FCA">
        <w:rPr>
          <w:sz w:val="24"/>
          <w:szCs w:val="24"/>
          <w:lang w:eastAsia="zh-CN"/>
        </w:rPr>
        <w:t>时</w:t>
      </w:r>
      <w:proofErr w:type="gramEnd"/>
      <w:r w:rsidRPr="00A95FCA">
        <w:rPr>
          <w:sz w:val="24"/>
          <w:szCs w:val="24"/>
          <w:lang w:eastAsia="zh-CN"/>
        </w:rPr>
        <w:t>]</w:t>
      </w:r>
      <w:r w:rsidRPr="00A95FCA">
        <w:rPr>
          <w:sz w:val="24"/>
          <w:szCs w:val="24"/>
          <w:lang w:eastAsia="zh-CN"/>
        </w:rPr>
        <w:t>，确保针对疾病风险，特别是人畜共患病风险的应对措施以现有最佳科学证据和传统知识为依据，同时考虑到对生物多样性、野生生物健康、公共健康以及土著人民和地方社区习惯性可持续利用的潜在影响</w:t>
      </w:r>
      <w:r w:rsidRPr="00A95FCA">
        <w:rPr>
          <w:sz w:val="24"/>
          <w:szCs w:val="24"/>
          <w:lang w:eastAsia="zh-CN" w:bidi="th-TH"/>
        </w:rPr>
        <w:t>；</w:t>
      </w:r>
    </w:p>
    <w:p w14:paraId="49F06743" w14:textId="77777777" w:rsidR="00A95FCA" w:rsidRPr="00A95FCA" w:rsidRDefault="00A95FCA" w:rsidP="006A0590">
      <w:pPr>
        <w:pStyle w:val="CBDDesicionText"/>
        <w:tabs>
          <w:tab w:val="clear" w:pos="567"/>
        </w:tabs>
        <w:rPr>
          <w:sz w:val="24"/>
          <w:szCs w:val="24"/>
          <w:lang w:eastAsia="zh-CN"/>
        </w:rPr>
      </w:pPr>
      <w:r w:rsidRPr="00A95FCA">
        <w:rPr>
          <w:sz w:val="24"/>
          <w:szCs w:val="24"/>
          <w:lang w:eastAsia="zh-CN"/>
        </w:rPr>
        <w:t>7.</w:t>
      </w:r>
      <w:r w:rsidRPr="00A95FCA">
        <w:rPr>
          <w:sz w:val="24"/>
          <w:szCs w:val="24"/>
          <w:lang w:eastAsia="zh-CN"/>
        </w:rPr>
        <w:tab/>
      </w:r>
      <w:r w:rsidRPr="00A95FCA">
        <w:rPr>
          <w:sz w:val="24"/>
          <w:szCs w:val="24"/>
          <w:lang w:eastAsia="zh-CN"/>
        </w:rPr>
        <w:t>鼓励缔约方、其他国家政府以及次国家政府和地方政府，并邀请土著人民和地方社区、妇女和青年、可持续野生生物管理合作伙伴关系以及相关组织和行为体：</w:t>
      </w:r>
      <w:r w:rsidRPr="00A95FCA">
        <w:rPr>
          <w:sz w:val="24"/>
          <w:szCs w:val="24"/>
          <w:lang w:eastAsia="zh-CN"/>
        </w:rPr>
        <w:t xml:space="preserve">(a) </w:t>
      </w:r>
      <w:r w:rsidRPr="00A95FCA">
        <w:rPr>
          <w:sz w:val="24"/>
          <w:szCs w:val="24"/>
          <w:lang w:eastAsia="zh-CN"/>
        </w:rPr>
        <w:t>提高对自愿性全球指南的认识；</w:t>
      </w:r>
      <w:r w:rsidRPr="00A95FCA">
        <w:rPr>
          <w:sz w:val="24"/>
          <w:szCs w:val="24"/>
          <w:lang w:eastAsia="zh-CN"/>
        </w:rPr>
        <w:t xml:space="preserve">(b) </w:t>
      </w:r>
      <w:r w:rsidRPr="00A95FCA">
        <w:rPr>
          <w:sz w:val="24"/>
          <w:szCs w:val="24"/>
          <w:lang w:eastAsia="zh-CN"/>
        </w:rPr>
        <w:t>监测</w:t>
      </w:r>
      <w:r w:rsidRPr="00A95FCA">
        <w:rPr>
          <w:sz w:val="24"/>
          <w:szCs w:val="24"/>
          <w:lang w:eastAsia="zh-CN"/>
        </w:rPr>
        <w:t>[</w:t>
      </w:r>
      <w:r w:rsidRPr="00A95FCA">
        <w:rPr>
          <w:sz w:val="24"/>
          <w:szCs w:val="24"/>
          <w:lang w:eastAsia="zh-CN"/>
        </w:rPr>
        <w:t>和评价</w:t>
      </w:r>
      <w:r w:rsidRPr="00A95FCA">
        <w:rPr>
          <w:sz w:val="24"/>
          <w:szCs w:val="24"/>
          <w:lang w:eastAsia="zh-CN"/>
        </w:rPr>
        <w:t>]</w:t>
      </w:r>
      <w:r w:rsidRPr="00A95FCA">
        <w:rPr>
          <w:sz w:val="24"/>
          <w:szCs w:val="24"/>
          <w:lang w:eastAsia="zh-CN"/>
        </w:rPr>
        <w:t>其应用情况和有效性，以及</w:t>
      </w:r>
      <w:r w:rsidRPr="00A95FCA">
        <w:rPr>
          <w:sz w:val="24"/>
          <w:szCs w:val="24"/>
          <w:lang w:eastAsia="zh-CN"/>
        </w:rPr>
        <w:t xml:space="preserve"> (c) </w:t>
      </w:r>
      <w:r w:rsidRPr="00A95FCA">
        <w:rPr>
          <w:sz w:val="24"/>
          <w:szCs w:val="24"/>
          <w:lang w:eastAsia="zh-CN"/>
        </w:rPr>
        <w:t>分享与其实施相关的信息、</w:t>
      </w:r>
      <w:bookmarkStart w:id="30" w:name="_Hlk236454268"/>
      <w:r w:rsidRPr="00A95FCA">
        <w:rPr>
          <w:sz w:val="24"/>
          <w:szCs w:val="24"/>
          <w:lang w:eastAsia="zh-CN"/>
        </w:rPr>
        <w:t>最佳做法和经验教训</w:t>
      </w:r>
      <w:bookmarkEnd w:id="30"/>
      <w:r w:rsidRPr="00A95FCA">
        <w:rPr>
          <w:sz w:val="24"/>
          <w:szCs w:val="24"/>
          <w:lang w:eastAsia="zh-CN"/>
        </w:rPr>
        <w:t>；</w:t>
      </w:r>
    </w:p>
    <w:p w14:paraId="26B662F6" w14:textId="77777777" w:rsidR="00A95FCA" w:rsidRPr="00A95FCA" w:rsidRDefault="00A95FCA" w:rsidP="006A0590">
      <w:pPr>
        <w:pStyle w:val="CBDDesicionText"/>
        <w:tabs>
          <w:tab w:val="clear" w:pos="567"/>
        </w:tabs>
        <w:rPr>
          <w:sz w:val="24"/>
          <w:szCs w:val="24"/>
          <w:lang w:eastAsia="zh-CN"/>
        </w:rPr>
      </w:pPr>
      <w:r w:rsidRPr="00A95FCA">
        <w:rPr>
          <w:sz w:val="24"/>
          <w:szCs w:val="24"/>
          <w:lang w:eastAsia="zh-CN"/>
        </w:rPr>
        <w:t>8.</w:t>
      </w:r>
      <w:r w:rsidRPr="00A95FCA">
        <w:rPr>
          <w:sz w:val="24"/>
          <w:szCs w:val="24"/>
          <w:lang w:eastAsia="zh-CN"/>
        </w:rPr>
        <w:tab/>
      </w:r>
      <w:r w:rsidRPr="00A95FCA">
        <w:rPr>
          <w:sz w:val="24"/>
          <w:szCs w:val="24"/>
          <w:lang w:eastAsia="zh-CN"/>
        </w:rPr>
        <w:t>请执行秘书在资源允许的情况下，并与缔约方、其他国家政府、土著人民和地方社区、妇女、青年、可持续野生生物管理合作伙伴关系成员和其他相关多边环境协定的秘书处进行协作：</w:t>
      </w:r>
    </w:p>
    <w:p w14:paraId="3DFF473E" w14:textId="77777777" w:rsidR="00A95FCA" w:rsidRPr="00A95FCA" w:rsidRDefault="00A95FCA" w:rsidP="00B20B7C">
      <w:pPr>
        <w:pStyle w:val="CBDNormalNumber"/>
        <w:numPr>
          <w:ilvl w:val="0"/>
          <w:numId w:val="0"/>
        </w:numPr>
        <w:tabs>
          <w:tab w:val="clear" w:pos="567"/>
          <w:tab w:val="clear" w:pos="1701"/>
        </w:tabs>
        <w:ind w:left="1170" w:firstLine="531"/>
        <w:rPr>
          <w:sz w:val="24"/>
          <w:szCs w:val="24"/>
          <w:lang w:eastAsia="zh-CN"/>
        </w:rPr>
      </w:pPr>
      <w:r w:rsidRPr="00A95FCA">
        <w:rPr>
          <w:sz w:val="24"/>
          <w:szCs w:val="24"/>
          <w:lang w:eastAsia="zh-CN"/>
        </w:rPr>
        <w:t>(a)</w:t>
      </w:r>
      <w:r w:rsidRPr="00A95FCA">
        <w:rPr>
          <w:sz w:val="24"/>
          <w:szCs w:val="24"/>
          <w:lang w:eastAsia="zh-CN"/>
        </w:rPr>
        <w:tab/>
      </w:r>
      <w:r w:rsidRPr="00A95FCA">
        <w:rPr>
          <w:sz w:val="24"/>
          <w:szCs w:val="24"/>
          <w:lang w:eastAsia="zh-CN"/>
        </w:rPr>
        <w:t>提高对自愿全球指导意见的认识和促进其使用；</w:t>
      </w:r>
    </w:p>
    <w:p w14:paraId="055CE121" w14:textId="77777777" w:rsidR="00A95FCA" w:rsidRPr="00A95FCA" w:rsidRDefault="00A95FCA" w:rsidP="00B20B7C">
      <w:pPr>
        <w:pStyle w:val="CBDNormalNumber"/>
        <w:numPr>
          <w:ilvl w:val="0"/>
          <w:numId w:val="0"/>
        </w:numPr>
        <w:tabs>
          <w:tab w:val="clear" w:pos="567"/>
          <w:tab w:val="clear" w:pos="1701"/>
        </w:tabs>
        <w:ind w:left="1170" w:firstLine="531"/>
        <w:rPr>
          <w:sz w:val="24"/>
          <w:szCs w:val="24"/>
          <w:lang w:eastAsia="zh-CN"/>
        </w:rPr>
      </w:pPr>
      <w:r w:rsidRPr="00A95FCA">
        <w:rPr>
          <w:sz w:val="24"/>
          <w:szCs w:val="24"/>
          <w:lang w:eastAsia="zh-CN"/>
        </w:rPr>
        <w:t>(b)</w:t>
      </w:r>
      <w:r w:rsidRPr="00A95FCA">
        <w:rPr>
          <w:sz w:val="24"/>
          <w:szCs w:val="24"/>
          <w:lang w:eastAsia="zh-CN"/>
        </w:rPr>
        <w:tab/>
      </w:r>
      <w:r w:rsidRPr="00A95FCA">
        <w:rPr>
          <w:sz w:val="24"/>
          <w:szCs w:val="24"/>
          <w:lang w:eastAsia="zh-CN"/>
        </w:rPr>
        <w:t>支持缔约方采取行动应对生物多样性丧失的驱动因素以及野生物种可持续管理面临的挑战；</w:t>
      </w:r>
    </w:p>
    <w:p w14:paraId="57356D07" w14:textId="77777777" w:rsidR="00A95FCA" w:rsidRPr="00A95FCA" w:rsidRDefault="00A95FCA" w:rsidP="00B20B7C">
      <w:pPr>
        <w:pStyle w:val="CBDNormalNumber"/>
        <w:numPr>
          <w:ilvl w:val="0"/>
          <w:numId w:val="0"/>
        </w:numPr>
        <w:tabs>
          <w:tab w:val="clear" w:pos="567"/>
          <w:tab w:val="clear" w:pos="1701"/>
        </w:tabs>
        <w:ind w:left="1170" w:firstLine="531"/>
        <w:rPr>
          <w:sz w:val="24"/>
          <w:szCs w:val="24"/>
          <w:lang w:eastAsia="zh-CN"/>
        </w:rPr>
      </w:pPr>
      <w:r w:rsidRPr="00A95FCA">
        <w:rPr>
          <w:sz w:val="24"/>
          <w:szCs w:val="24"/>
          <w:lang w:eastAsia="zh-CN"/>
        </w:rPr>
        <w:t>(c)</w:t>
      </w:r>
      <w:r w:rsidRPr="00A95FCA">
        <w:rPr>
          <w:sz w:val="24"/>
          <w:szCs w:val="24"/>
          <w:lang w:eastAsia="zh-CN"/>
        </w:rPr>
        <w:tab/>
      </w:r>
      <w:r w:rsidRPr="00A95FCA">
        <w:rPr>
          <w:sz w:val="24"/>
          <w:szCs w:val="24"/>
          <w:lang w:eastAsia="zh-CN"/>
        </w:rPr>
        <w:t>汇编上文第</w:t>
      </w:r>
      <w:r w:rsidRPr="00A95FCA">
        <w:rPr>
          <w:sz w:val="24"/>
          <w:szCs w:val="24"/>
          <w:lang w:eastAsia="zh-CN"/>
        </w:rPr>
        <w:t>7</w:t>
      </w:r>
      <w:r w:rsidRPr="00A95FCA">
        <w:rPr>
          <w:sz w:val="24"/>
          <w:szCs w:val="24"/>
          <w:lang w:eastAsia="zh-CN"/>
        </w:rPr>
        <w:t>段所述信息</w:t>
      </w:r>
      <w:r w:rsidRPr="00A95FCA">
        <w:rPr>
          <w:sz w:val="24"/>
          <w:szCs w:val="24"/>
          <w:lang w:val="it-IT" w:eastAsia="zh-CN"/>
        </w:rPr>
        <w:t>、</w:t>
      </w:r>
      <w:r w:rsidRPr="00A95FCA">
        <w:rPr>
          <w:sz w:val="24"/>
          <w:szCs w:val="24"/>
          <w:lang w:eastAsia="zh-CN"/>
        </w:rPr>
        <w:t>最佳做法和经验教训，并通过信息交换所机制开放供使用，并提供给各区域和次区域的科技合作支持中心；</w:t>
      </w:r>
    </w:p>
    <w:p w14:paraId="37A48EAB" w14:textId="77777777" w:rsidR="00A95FCA" w:rsidRPr="00A95FCA" w:rsidRDefault="00A95FCA" w:rsidP="00B20B7C">
      <w:pPr>
        <w:pStyle w:val="CBDNormalNumber"/>
        <w:numPr>
          <w:ilvl w:val="0"/>
          <w:numId w:val="0"/>
        </w:numPr>
        <w:tabs>
          <w:tab w:val="clear" w:pos="567"/>
          <w:tab w:val="clear" w:pos="1701"/>
        </w:tabs>
        <w:ind w:left="1170" w:firstLine="531"/>
        <w:rPr>
          <w:sz w:val="24"/>
          <w:szCs w:val="24"/>
          <w:lang w:eastAsia="zh-CN"/>
        </w:rPr>
      </w:pPr>
      <w:r w:rsidRPr="00A95FCA">
        <w:rPr>
          <w:sz w:val="24"/>
          <w:szCs w:val="24"/>
          <w:lang w:eastAsia="zh-CN"/>
        </w:rPr>
        <w:t>(d)</w:t>
      </w:r>
      <w:r w:rsidRPr="00A95FCA">
        <w:rPr>
          <w:sz w:val="24"/>
          <w:szCs w:val="24"/>
          <w:lang w:eastAsia="zh-CN"/>
        </w:rPr>
        <w:tab/>
      </w:r>
      <w:r w:rsidRPr="00A95FCA">
        <w:rPr>
          <w:sz w:val="24"/>
          <w:szCs w:val="24"/>
          <w:lang w:eastAsia="zh-CN"/>
        </w:rPr>
        <w:t>与各科技合作支持中心和相关组织合作，促进缔约方在可持续野生生物管理方面的能力建设；</w:t>
      </w:r>
    </w:p>
    <w:p w14:paraId="3F0209E4" w14:textId="77777777" w:rsidR="00A95FCA" w:rsidRPr="00A95FCA" w:rsidRDefault="00A95FCA" w:rsidP="00B20B7C">
      <w:pPr>
        <w:pStyle w:val="CBDNormalNumber"/>
        <w:numPr>
          <w:ilvl w:val="0"/>
          <w:numId w:val="0"/>
        </w:numPr>
        <w:tabs>
          <w:tab w:val="clear" w:pos="567"/>
          <w:tab w:val="clear" w:pos="1701"/>
        </w:tabs>
        <w:ind w:left="1170" w:firstLine="531"/>
        <w:rPr>
          <w:sz w:val="24"/>
          <w:szCs w:val="24"/>
          <w:lang w:val="zh-CN" w:eastAsia="zh-CN"/>
        </w:rPr>
      </w:pPr>
      <w:r w:rsidRPr="00A95FCA">
        <w:rPr>
          <w:sz w:val="24"/>
          <w:szCs w:val="24"/>
          <w:lang w:eastAsia="zh-CN"/>
        </w:rPr>
        <w:t>(e)</w:t>
      </w:r>
      <w:r w:rsidRPr="00A95FCA">
        <w:rPr>
          <w:sz w:val="24"/>
          <w:szCs w:val="24"/>
          <w:lang w:eastAsia="zh-CN"/>
        </w:rPr>
        <w:tab/>
      </w:r>
      <w:r w:rsidRPr="00A95FCA">
        <w:rPr>
          <w:sz w:val="24"/>
          <w:szCs w:val="24"/>
          <w:lang w:eastAsia="zh-CN"/>
        </w:rPr>
        <w:t>在向缔约方大会第十九届会议提交一份的资料文件中报告上文第</w:t>
      </w:r>
      <w:r w:rsidRPr="00A95FCA">
        <w:rPr>
          <w:sz w:val="24"/>
          <w:szCs w:val="24"/>
          <w:lang w:eastAsia="zh-CN"/>
        </w:rPr>
        <w:t>8(a)</w:t>
      </w:r>
      <w:r w:rsidRPr="00A95FCA">
        <w:rPr>
          <w:sz w:val="24"/>
          <w:szCs w:val="24"/>
          <w:lang w:eastAsia="zh-CN"/>
        </w:rPr>
        <w:t>至</w:t>
      </w:r>
      <w:r w:rsidRPr="00A95FCA">
        <w:rPr>
          <w:sz w:val="24"/>
          <w:szCs w:val="24"/>
          <w:lang w:eastAsia="zh-CN"/>
        </w:rPr>
        <w:t>(d)</w:t>
      </w:r>
      <w:r w:rsidRPr="00A95FCA">
        <w:rPr>
          <w:sz w:val="24"/>
          <w:szCs w:val="24"/>
          <w:lang w:eastAsia="zh-CN"/>
        </w:rPr>
        <w:t>所述事项的进展情况；</w:t>
      </w:r>
    </w:p>
    <w:p w14:paraId="4C424C84" w14:textId="77777777" w:rsidR="00A95FCA" w:rsidRPr="00A95FCA" w:rsidRDefault="00A95FCA" w:rsidP="006A0590">
      <w:pPr>
        <w:pStyle w:val="CBDDesicionText"/>
        <w:tabs>
          <w:tab w:val="clear" w:pos="567"/>
        </w:tabs>
        <w:rPr>
          <w:sz w:val="24"/>
          <w:szCs w:val="24"/>
          <w:lang w:eastAsia="zh-CN"/>
        </w:rPr>
      </w:pPr>
      <w:r w:rsidRPr="00A95FCA">
        <w:rPr>
          <w:sz w:val="24"/>
          <w:szCs w:val="24"/>
          <w:lang w:val="zh-CN" w:eastAsia="zh-CN"/>
        </w:rPr>
        <w:t xml:space="preserve">[9.    </w:t>
      </w:r>
      <w:r w:rsidRPr="00A95FCA">
        <w:rPr>
          <w:sz w:val="24"/>
          <w:szCs w:val="24"/>
          <w:lang w:val="zh-CN" w:eastAsia="zh-CN"/>
        </w:rPr>
        <w:t>又</w:t>
      </w:r>
      <w:r w:rsidRPr="00A95FCA">
        <w:rPr>
          <w:sz w:val="24"/>
          <w:szCs w:val="24"/>
          <w:lang w:eastAsia="zh-CN"/>
        </w:rPr>
        <w:t>请</w:t>
      </w:r>
      <w:r w:rsidRPr="00A95FCA">
        <w:rPr>
          <w:sz w:val="24"/>
          <w:szCs w:val="24"/>
          <w:lang w:val="zh-CN" w:eastAsia="zh-CN"/>
        </w:rPr>
        <w:t>执行秘书在资源允许的情况下，并以第</w:t>
      </w:r>
      <w:hyperlink r:id="rId38" w:history="1">
        <w:r w:rsidRPr="00A95FCA">
          <w:rPr>
            <w:rStyle w:val="Hyperlink"/>
            <w:sz w:val="24"/>
            <w:szCs w:val="24"/>
            <w:lang w:val="zh-CN" w:eastAsia="zh-CN"/>
          </w:rPr>
          <w:t>VII/12</w:t>
        </w:r>
      </w:hyperlink>
      <w:r w:rsidRPr="00A95FCA">
        <w:rPr>
          <w:sz w:val="24"/>
          <w:szCs w:val="24"/>
          <w:lang w:val="zh-CN" w:eastAsia="zh-CN"/>
        </w:rPr>
        <w:t>号、第</w:t>
      </w:r>
      <w:hyperlink r:id="rId39" w:history="1">
        <w:r w:rsidRPr="00A95FCA">
          <w:rPr>
            <w:rStyle w:val="Hyperlink"/>
            <w:sz w:val="24"/>
            <w:szCs w:val="24"/>
            <w:lang w:val="zh-CN" w:eastAsia="zh-CN"/>
          </w:rPr>
          <w:t>15/4</w:t>
        </w:r>
      </w:hyperlink>
      <w:r w:rsidRPr="00A95FCA">
        <w:rPr>
          <w:sz w:val="24"/>
          <w:szCs w:val="24"/>
          <w:lang w:val="zh-CN" w:eastAsia="zh-CN"/>
        </w:rPr>
        <w:t>号、第</w:t>
      </w:r>
      <w:hyperlink r:id="rId40" w:history="1">
        <w:r w:rsidRPr="00A95FCA">
          <w:rPr>
            <w:rStyle w:val="Hyperlink"/>
            <w:sz w:val="24"/>
            <w:szCs w:val="24"/>
            <w:lang w:val="zh-CN" w:eastAsia="zh-CN"/>
          </w:rPr>
          <w:t>16/12</w:t>
        </w:r>
      </w:hyperlink>
      <w:r w:rsidRPr="00A95FCA">
        <w:rPr>
          <w:sz w:val="24"/>
          <w:szCs w:val="24"/>
          <w:lang w:val="zh-CN" w:eastAsia="zh-CN"/>
        </w:rPr>
        <w:t>号和第</w:t>
      </w:r>
      <w:hyperlink r:id="rId41" w:history="1">
        <w:r w:rsidRPr="00A95FCA">
          <w:rPr>
            <w:rStyle w:val="Hyperlink"/>
            <w:sz w:val="24"/>
            <w:szCs w:val="24"/>
            <w:lang w:val="zh-CN" w:eastAsia="zh-CN"/>
          </w:rPr>
          <w:t>16/15</w:t>
        </w:r>
      </w:hyperlink>
      <w:r w:rsidRPr="00A95FCA">
        <w:rPr>
          <w:sz w:val="24"/>
          <w:szCs w:val="24"/>
          <w:lang w:val="zh-CN" w:eastAsia="zh-CN"/>
        </w:rPr>
        <w:t>号决定为基础，就</w:t>
      </w:r>
      <w:r w:rsidRPr="00A95FCA">
        <w:rPr>
          <w:sz w:val="24"/>
          <w:szCs w:val="24"/>
          <w:lang w:val="zh-CN" w:eastAsia="zh-CN"/>
        </w:rPr>
        <w:t>[</w:t>
      </w:r>
      <w:r w:rsidRPr="00A95FCA">
        <w:rPr>
          <w:sz w:val="24"/>
          <w:szCs w:val="24"/>
          <w:lang w:val="zh-CN" w:eastAsia="zh-CN"/>
        </w:rPr>
        <w:t>加强可持续利用的实施工作，包括</w:t>
      </w:r>
      <w:r w:rsidRPr="00A95FCA">
        <w:rPr>
          <w:sz w:val="24"/>
          <w:szCs w:val="24"/>
          <w:lang w:val="zh-CN" w:eastAsia="zh-CN"/>
        </w:rPr>
        <w:t>]</w:t>
      </w:r>
      <w:r w:rsidRPr="00A95FCA">
        <w:rPr>
          <w:sz w:val="24"/>
          <w:szCs w:val="24"/>
          <w:lang w:val="zh-CN" w:eastAsia="zh-CN"/>
        </w:rPr>
        <w:t>关于生物多样性可持续利用的潜在工作方案的备选方案启动一项</w:t>
      </w:r>
      <w:r w:rsidRPr="00A95FCA">
        <w:rPr>
          <w:sz w:val="24"/>
          <w:szCs w:val="24"/>
          <w:lang w:val="zh-CN" w:eastAsia="zh-CN"/>
        </w:rPr>
        <w:t>[</w:t>
      </w:r>
      <w:r w:rsidRPr="00A95FCA">
        <w:rPr>
          <w:sz w:val="24"/>
          <w:szCs w:val="24"/>
          <w:lang w:val="zh-CN" w:eastAsia="zh-CN"/>
        </w:rPr>
        <w:t>包容性</w:t>
      </w:r>
      <w:r w:rsidRPr="00A95FCA">
        <w:rPr>
          <w:sz w:val="24"/>
          <w:szCs w:val="24"/>
          <w:lang w:val="zh-CN" w:eastAsia="zh-CN"/>
        </w:rPr>
        <w:t>]</w:t>
      </w:r>
      <w:r w:rsidRPr="00A95FCA">
        <w:rPr>
          <w:sz w:val="24"/>
          <w:szCs w:val="24"/>
          <w:lang w:val="zh-CN" w:eastAsia="zh-CN"/>
        </w:rPr>
        <w:t>磋商进程，</w:t>
      </w:r>
      <w:r w:rsidRPr="00A95FCA">
        <w:rPr>
          <w:sz w:val="24"/>
          <w:szCs w:val="24"/>
          <w:lang w:val="zh-CN" w:eastAsia="zh-CN"/>
        </w:rPr>
        <w:t>[</w:t>
      </w:r>
      <w:r w:rsidRPr="00A95FCA">
        <w:rPr>
          <w:sz w:val="24"/>
          <w:szCs w:val="24"/>
          <w:lang w:eastAsia="zh-CN"/>
        </w:rPr>
        <w:t>包括有助于增强生物多样性的可持续生物多样性相关活动</w:t>
      </w:r>
      <w:r w:rsidRPr="00A95FCA">
        <w:rPr>
          <w:sz w:val="24"/>
          <w:szCs w:val="24"/>
          <w:lang w:val="zh-CN" w:eastAsia="zh-CN"/>
        </w:rPr>
        <w:t>、产品和服务</w:t>
      </w:r>
      <w:r w:rsidRPr="00A95FCA">
        <w:rPr>
          <w:sz w:val="24"/>
          <w:szCs w:val="24"/>
          <w:lang w:val="zh-CN" w:eastAsia="zh-CN"/>
        </w:rPr>
        <w:t>]</w:t>
      </w:r>
      <w:r w:rsidRPr="00A95FCA">
        <w:rPr>
          <w:sz w:val="24"/>
          <w:szCs w:val="24"/>
          <w:lang w:val="zh-CN" w:eastAsia="zh-CN"/>
        </w:rPr>
        <w:t>，为此向缔约方、其他国家政府、土著人民和地方社区、妇女、青年以及相关组织和行为体征询信息，并将备选方案提供科学、技术和工艺咨询附属机构在缔约方大会第十八届会议之前举行的会议审议。</w:t>
      </w:r>
      <w:r w:rsidRPr="00A95FCA">
        <w:rPr>
          <w:sz w:val="24"/>
          <w:szCs w:val="24"/>
          <w:lang w:val="zh-CN" w:eastAsia="zh-CN"/>
        </w:rPr>
        <w:t>]</w:t>
      </w:r>
    </w:p>
    <w:p w14:paraId="267E31E1" w14:textId="77777777" w:rsidR="00A95FCA" w:rsidRPr="00A95FCA" w:rsidRDefault="00A95FCA">
      <w:pPr>
        <w:jc w:val="left"/>
        <w:rPr>
          <w:lang w:val="zh-CN" w:eastAsia="zh-CN"/>
        </w:rPr>
      </w:pPr>
      <w:r w:rsidRPr="00A95FCA">
        <w:rPr>
          <w:lang w:val="zh-CN" w:eastAsia="zh-CN"/>
        </w:rPr>
        <w:br w:type="page"/>
      </w:r>
    </w:p>
    <w:p w14:paraId="524C5AFB" w14:textId="77777777" w:rsidR="00A95FCA" w:rsidRPr="00A95FCA" w:rsidRDefault="00A95FCA" w:rsidP="00536248">
      <w:pPr>
        <w:ind w:left="1170"/>
        <w:rPr>
          <w:b/>
          <w:bCs/>
          <w:lang w:eastAsia="zh-CN"/>
        </w:rPr>
      </w:pPr>
      <w:r w:rsidRPr="00A95FCA">
        <w:rPr>
          <w:b/>
          <w:bCs/>
          <w:lang w:val="zh-CN" w:eastAsia="zh-CN"/>
        </w:rPr>
        <w:lastRenderedPageBreak/>
        <w:t>附件</w:t>
      </w:r>
    </w:p>
    <w:p w14:paraId="564B2BA5" w14:textId="77777777" w:rsidR="00A95FCA" w:rsidRPr="00A95FCA" w:rsidRDefault="00A95FCA" w:rsidP="00536248">
      <w:pPr>
        <w:ind w:left="1170"/>
        <w:rPr>
          <w:b/>
          <w:bCs/>
          <w:lang w:val="en-US" w:eastAsia="zh-CN"/>
        </w:rPr>
      </w:pPr>
      <w:r w:rsidRPr="00A95FCA">
        <w:rPr>
          <w:b/>
          <w:bCs/>
          <w:lang w:val="zh-CN" w:eastAsia="zh-CN"/>
        </w:rPr>
        <w:t>关于适用于多种物种和多种做法的可持续野生生物管理自愿全球指导意见</w:t>
      </w:r>
      <w:r w:rsidRPr="00A95FCA">
        <w:rPr>
          <w:b/>
          <w:bCs/>
          <w:lang w:val="zh-CN" w:eastAsia="zh-CN"/>
        </w:rPr>
        <w:t>[</w:t>
      </w:r>
      <w:r w:rsidRPr="00A95FCA">
        <w:rPr>
          <w:b/>
          <w:bCs/>
          <w:lang w:val="zh-CN" w:eastAsia="zh-CN"/>
        </w:rPr>
        <w:t>重心为包容性和参与式决策、纳入多种知识体系以及承认各项权利并公平分配成本和惠益</w:t>
      </w:r>
      <w:r w:rsidRPr="00A95FCA">
        <w:rPr>
          <w:b/>
          <w:bCs/>
          <w:lang w:val="zh-CN" w:eastAsia="zh-CN"/>
        </w:rPr>
        <w:t>]</w:t>
      </w:r>
    </w:p>
    <w:p w14:paraId="1CD63854" w14:textId="77777777" w:rsidR="00A95FCA" w:rsidRPr="00A95FCA" w:rsidRDefault="00A95FCA" w:rsidP="001F375E">
      <w:pPr>
        <w:pStyle w:val="CBDH1"/>
        <w:ind w:left="1138" w:hanging="508"/>
        <w:jc w:val="both"/>
        <w:outlineLvl w:val="9"/>
        <w:rPr>
          <w:sz w:val="24"/>
          <w:szCs w:val="24"/>
        </w:rPr>
      </w:pPr>
      <w:bookmarkStart w:id="31" w:name="_Ref222762797"/>
      <w:bookmarkStart w:id="32" w:name="_Ref227169508"/>
      <w:r w:rsidRPr="00A95FCA">
        <w:rPr>
          <w:sz w:val="24"/>
          <w:szCs w:val="24"/>
          <w:lang w:val="zh-CN"/>
        </w:rPr>
        <w:t>一</w:t>
      </w:r>
      <w:r w:rsidRPr="00A95FCA">
        <w:rPr>
          <w:sz w:val="24"/>
          <w:szCs w:val="24"/>
          <w:lang w:val="zh-CN"/>
        </w:rPr>
        <w:t>.</w:t>
      </w:r>
      <w:r w:rsidRPr="00A95FCA">
        <w:rPr>
          <w:sz w:val="24"/>
          <w:szCs w:val="24"/>
        </w:rPr>
        <w:tab/>
      </w:r>
      <w:r w:rsidRPr="00A95FCA">
        <w:rPr>
          <w:sz w:val="24"/>
          <w:szCs w:val="24"/>
          <w:lang w:val="zh-CN"/>
        </w:rPr>
        <w:t>背景</w:t>
      </w:r>
    </w:p>
    <w:bookmarkEnd w:id="31"/>
    <w:bookmarkEnd w:id="32"/>
    <w:p w14:paraId="613BAAC2" w14:textId="77777777" w:rsidR="00A95FCA" w:rsidRPr="00A95FCA" w:rsidRDefault="00A95FCA" w:rsidP="00A95FCA">
      <w:pPr>
        <w:pStyle w:val="CBDNormalNumber"/>
        <w:numPr>
          <w:ilvl w:val="0"/>
          <w:numId w:val="34"/>
        </w:numPr>
        <w:ind w:left="1138"/>
        <w:rPr>
          <w:sz w:val="24"/>
          <w:szCs w:val="24"/>
          <w:lang w:eastAsia="zh-CN"/>
        </w:rPr>
      </w:pPr>
      <w:r w:rsidRPr="00A95FCA">
        <w:rPr>
          <w:sz w:val="24"/>
          <w:szCs w:val="24"/>
          <w:lang w:val="zh-CN" w:eastAsia="zh-CN"/>
        </w:rPr>
        <w:t>在第</w:t>
      </w:r>
      <w:r w:rsidRPr="00A95FCA">
        <w:fldChar w:fldCharType="begin"/>
      </w:r>
      <w:r w:rsidRPr="00A95FCA">
        <w:rPr>
          <w:lang w:eastAsia="zh-CN"/>
        </w:rPr>
        <w:instrText>HYPERLINK "https://www.cbd.int/decisions/cop?m=cop-14"</w:instrText>
      </w:r>
      <w:r w:rsidRPr="00A95FCA">
        <w:fldChar w:fldCharType="separate"/>
      </w:r>
      <w:r w:rsidRPr="00A95FCA">
        <w:rPr>
          <w:rStyle w:val="Hyperlink"/>
          <w:sz w:val="24"/>
          <w:szCs w:val="24"/>
          <w:lang w:eastAsia="zh-CN"/>
        </w:rPr>
        <w:t>14/7</w:t>
      </w:r>
      <w:r w:rsidRPr="00A95FCA">
        <w:fldChar w:fldCharType="end"/>
      </w:r>
      <w:r w:rsidRPr="00A95FCA">
        <w:rPr>
          <w:sz w:val="24"/>
          <w:szCs w:val="24"/>
          <w:lang w:val="zh-CN" w:eastAsia="zh-CN"/>
        </w:rPr>
        <w:t>号决定中</w:t>
      </w:r>
      <w:r w:rsidRPr="00A95FCA">
        <w:rPr>
          <w:sz w:val="24"/>
          <w:szCs w:val="24"/>
          <w:lang w:eastAsia="zh-CN"/>
        </w:rPr>
        <w:t>，</w:t>
      </w:r>
      <w:r w:rsidRPr="00A95FCA">
        <w:rPr>
          <w:sz w:val="24"/>
          <w:szCs w:val="24"/>
          <w:lang w:val="zh-CN" w:eastAsia="zh-CN"/>
        </w:rPr>
        <w:t>生物多样性公约缔约方大会</w:t>
      </w:r>
      <w:r w:rsidRPr="00A95FCA">
        <w:rPr>
          <w:rStyle w:val="FootnoteReference"/>
          <w:rFonts w:ascii="Times New Roman" w:hAnsi="Times New Roman"/>
          <w:szCs w:val="24"/>
          <w:lang w:val="zh-CN"/>
        </w:rPr>
        <w:footnoteReference w:id="56"/>
      </w:r>
      <w:r w:rsidRPr="00A95FCA">
        <w:rPr>
          <w:sz w:val="24"/>
          <w:szCs w:val="24"/>
          <w:lang w:val="zh-CN" w:eastAsia="zh-CN"/>
        </w:rPr>
        <w:t>确认</w:t>
      </w:r>
      <w:r w:rsidRPr="00A95FCA">
        <w:rPr>
          <w:sz w:val="24"/>
          <w:szCs w:val="24"/>
          <w:lang w:eastAsia="zh-CN"/>
        </w:rPr>
        <w:t>，</w:t>
      </w:r>
      <w:r w:rsidRPr="00A95FCA">
        <w:rPr>
          <w:sz w:val="24"/>
          <w:szCs w:val="24"/>
          <w:lang w:val="zh-CN" w:eastAsia="zh-CN"/>
        </w:rPr>
        <w:t>可持续野生生物管理是有助于实现公约各项目标的一种综合办法</w:t>
      </w:r>
      <w:r w:rsidRPr="00A95FCA">
        <w:rPr>
          <w:sz w:val="24"/>
          <w:szCs w:val="24"/>
          <w:lang w:eastAsia="zh-CN"/>
        </w:rPr>
        <w:t>，</w:t>
      </w:r>
      <w:r w:rsidRPr="00A95FCA">
        <w:rPr>
          <w:sz w:val="24"/>
          <w:szCs w:val="24"/>
          <w:lang w:val="zh-CN" w:eastAsia="zh-CN"/>
        </w:rPr>
        <w:t>即保护生物多样性、可持续利用其组成部分以及公正和公平分享利用遗传资源所产生的惠益。本自愿指导意见建立在该决定以及缔约方大会后续各项决定的基础上，有助于落实缔约方大会第十五届会议通过的《昆明</w:t>
      </w:r>
      <w:r w:rsidRPr="00A95FCA">
        <w:rPr>
          <w:sz w:val="24"/>
          <w:szCs w:val="24"/>
          <w:lang w:val="zh-CN" w:eastAsia="zh-CN"/>
        </w:rPr>
        <w:t>-</w:t>
      </w:r>
      <w:r w:rsidRPr="00A95FCA">
        <w:rPr>
          <w:sz w:val="24"/>
          <w:szCs w:val="24"/>
          <w:lang w:val="zh-CN" w:eastAsia="zh-CN"/>
        </w:rPr>
        <w:t>蒙特利尔全球生物多样性框架》</w:t>
      </w:r>
      <w:r w:rsidRPr="00A95FCA">
        <w:rPr>
          <w:rStyle w:val="FootnoteReference"/>
          <w:rFonts w:ascii="Times New Roman" w:hAnsi="Times New Roman"/>
          <w:szCs w:val="24"/>
          <w:lang w:val="zh-CN"/>
        </w:rPr>
        <w:footnoteReference w:id="57"/>
      </w:r>
      <w:r w:rsidRPr="00A95FCA">
        <w:rPr>
          <w:sz w:val="24"/>
          <w:szCs w:val="24"/>
          <w:lang w:val="zh-CN" w:eastAsia="zh-CN"/>
        </w:rPr>
        <w:t>，特别是有助于实现该《昆蒙框架》的行动目标</w:t>
      </w:r>
      <w:r w:rsidRPr="00A95FCA">
        <w:rPr>
          <w:sz w:val="24"/>
          <w:szCs w:val="24"/>
          <w:lang w:val="zh-CN" w:eastAsia="zh-CN"/>
        </w:rPr>
        <w:t>4</w:t>
      </w:r>
      <w:r w:rsidRPr="00A95FCA">
        <w:rPr>
          <w:sz w:val="24"/>
          <w:szCs w:val="24"/>
          <w:lang w:val="zh-CN" w:eastAsia="zh-CN"/>
        </w:rPr>
        <w:t>、</w:t>
      </w:r>
      <w:r w:rsidRPr="00A95FCA">
        <w:rPr>
          <w:sz w:val="24"/>
          <w:szCs w:val="24"/>
          <w:lang w:val="zh-CN" w:eastAsia="zh-CN"/>
        </w:rPr>
        <w:t>5</w:t>
      </w:r>
      <w:r w:rsidRPr="00A95FCA">
        <w:rPr>
          <w:sz w:val="24"/>
          <w:szCs w:val="24"/>
          <w:lang w:val="zh-CN" w:eastAsia="zh-CN"/>
        </w:rPr>
        <w:t>、</w:t>
      </w:r>
      <w:r w:rsidRPr="00A95FCA">
        <w:rPr>
          <w:sz w:val="24"/>
          <w:szCs w:val="24"/>
          <w:lang w:val="zh-CN" w:eastAsia="zh-CN"/>
        </w:rPr>
        <w:t>6</w:t>
      </w:r>
      <w:r w:rsidRPr="00A95FCA">
        <w:rPr>
          <w:sz w:val="24"/>
          <w:szCs w:val="24"/>
          <w:lang w:val="zh-CN" w:eastAsia="zh-CN"/>
        </w:rPr>
        <w:t>、</w:t>
      </w:r>
      <w:r w:rsidRPr="00A95FCA">
        <w:rPr>
          <w:sz w:val="24"/>
          <w:szCs w:val="24"/>
          <w:lang w:val="zh-CN" w:eastAsia="zh-CN"/>
        </w:rPr>
        <w:t>9</w:t>
      </w:r>
      <w:r w:rsidRPr="00A95FCA">
        <w:rPr>
          <w:sz w:val="24"/>
          <w:szCs w:val="24"/>
          <w:lang w:val="zh-CN" w:eastAsia="zh-CN"/>
        </w:rPr>
        <w:t>、</w:t>
      </w:r>
      <w:r w:rsidRPr="00A95FCA">
        <w:rPr>
          <w:sz w:val="24"/>
          <w:szCs w:val="24"/>
          <w:lang w:val="zh-CN" w:eastAsia="zh-CN"/>
        </w:rPr>
        <w:t>10</w:t>
      </w:r>
      <w:r w:rsidRPr="00A95FCA">
        <w:rPr>
          <w:sz w:val="24"/>
          <w:szCs w:val="24"/>
          <w:lang w:val="zh-CN" w:eastAsia="zh-CN"/>
        </w:rPr>
        <w:t>、</w:t>
      </w:r>
      <w:r w:rsidRPr="00A95FCA">
        <w:rPr>
          <w:sz w:val="24"/>
          <w:szCs w:val="24"/>
          <w:lang w:val="zh-CN" w:eastAsia="zh-CN"/>
        </w:rPr>
        <w:t>22</w:t>
      </w:r>
      <w:r w:rsidRPr="00A95FCA">
        <w:rPr>
          <w:sz w:val="24"/>
          <w:szCs w:val="24"/>
          <w:lang w:val="zh-CN" w:eastAsia="zh-CN"/>
        </w:rPr>
        <w:t>和</w:t>
      </w:r>
      <w:r w:rsidRPr="00A95FCA">
        <w:rPr>
          <w:sz w:val="24"/>
          <w:szCs w:val="24"/>
          <w:lang w:val="zh-CN" w:eastAsia="zh-CN"/>
        </w:rPr>
        <w:t>23</w:t>
      </w:r>
      <w:r w:rsidRPr="00A95FCA">
        <w:rPr>
          <w:sz w:val="24"/>
          <w:szCs w:val="24"/>
          <w:lang w:val="zh-CN" w:eastAsia="zh-CN"/>
        </w:rPr>
        <w:t>；这些目标为推进物种保护与恢复、确保野生物种的利用与贸易可持续、安全和合法以及增进人类福祉奠定了基础。</w:t>
      </w:r>
    </w:p>
    <w:p w14:paraId="4912AFD0" w14:textId="77777777" w:rsidR="00A95FCA" w:rsidRPr="00A95FCA" w:rsidRDefault="00A95FCA" w:rsidP="00A95FCA">
      <w:pPr>
        <w:pStyle w:val="CBDNormalNumber"/>
        <w:numPr>
          <w:ilvl w:val="0"/>
          <w:numId w:val="34"/>
        </w:numPr>
        <w:ind w:left="1138"/>
        <w:rPr>
          <w:sz w:val="24"/>
          <w:szCs w:val="24"/>
          <w:lang w:val="zh-CN" w:eastAsia="zh-CN"/>
        </w:rPr>
      </w:pPr>
      <w:bookmarkStart w:id="33" w:name="_Ref222762992"/>
      <w:r w:rsidRPr="00A95FCA">
        <w:rPr>
          <w:sz w:val="24"/>
          <w:szCs w:val="24"/>
          <w:lang w:val="zh-CN" w:eastAsia="zh-CN"/>
        </w:rPr>
        <w:t>在本自愿指导意见中，术语</w:t>
      </w:r>
      <w:r w:rsidRPr="00A95FCA">
        <w:rPr>
          <w:sz w:val="24"/>
          <w:szCs w:val="24"/>
          <w:lang w:eastAsia="zh-CN"/>
        </w:rPr>
        <w:t>“</w:t>
      </w:r>
      <w:r w:rsidRPr="00A95FCA">
        <w:rPr>
          <w:sz w:val="24"/>
          <w:szCs w:val="24"/>
          <w:lang w:val="zh-CN" w:eastAsia="zh-CN"/>
        </w:rPr>
        <w:t>可持续野生生物管理</w:t>
      </w:r>
      <w:r w:rsidRPr="00A95FCA">
        <w:rPr>
          <w:sz w:val="24"/>
          <w:szCs w:val="24"/>
          <w:lang w:eastAsia="zh-CN"/>
        </w:rPr>
        <w:t>”</w:t>
      </w:r>
      <w:r w:rsidRPr="00A95FCA">
        <w:rPr>
          <w:sz w:val="24"/>
          <w:szCs w:val="24"/>
          <w:lang w:val="zh-CN" w:eastAsia="zh-CN"/>
        </w:rPr>
        <w:t>的定义系以第</w:t>
      </w:r>
      <w:r>
        <w:fldChar w:fldCharType="begin"/>
      </w:r>
      <w:r>
        <w:rPr>
          <w:lang w:eastAsia="zh-CN"/>
        </w:rPr>
        <w:instrText>HYPERLINK "https://www.cbd.int/decisions/cop?m=cop-14"</w:instrText>
      </w:r>
      <w:r>
        <w:fldChar w:fldCharType="separate"/>
      </w:r>
      <w:r w:rsidRPr="00A95FCA">
        <w:rPr>
          <w:rStyle w:val="Hyperlink"/>
          <w:sz w:val="24"/>
          <w:szCs w:val="24"/>
          <w:lang w:eastAsia="zh-CN"/>
        </w:rPr>
        <w:t>14/7</w:t>
      </w:r>
      <w:r>
        <w:fldChar w:fldCharType="end"/>
      </w:r>
      <w:r w:rsidRPr="00A95FCA">
        <w:rPr>
          <w:sz w:val="24"/>
          <w:szCs w:val="24"/>
          <w:lang w:val="zh-CN" w:eastAsia="zh-CN"/>
        </w:rPr>
        <w:t>号决定中所使用的术语为基础，即对野生物种进行健全管理，以长期维持其种群和栖息地，同时顾及人类的社会经济需要。</w:t>
      </w:r>
    </w:p>
    <w:bookmarkEnd w:id="33"/>
    <w:p w14:paraId="6CEFA882" w14:textId="77777777" w:rsidR="00A95FCA" w:rsidRPr="00A95FCA" w:rsidRDefault="00A95FCA" w:rsidP="00A95FCA">
      <w:pPr>
        <w:pStyle w:val="CBDNormalNumber"/>
        <w:numPr>
          <w:ilvl w:val="0"/>
          <w:numId w:val="34"/>
        </w:numPr>
        <w:ind w:left="1138"/>
        <w:rPr>
          <w:sz w:val="24"/>
          <w:szCs w:val="24"/>
          <w:lang w:eastAsia="zh-CN"/>
        </w:rPr>
      </w:pPr>
      <w:r w:rsidRPr="00A95FCA">
        <w:rPr>
          <w:sz w:val="24"/>
          <w:szCs w:val="24"/>
          <w:lang w:val="zh-CN" w:eastAsia="zh-CN"/>
        </w:rPr>
        <w:t>可持续野生生物管理得到由《生物多样性公约》（特别是第</w:t>
      </w:r>
      <w:r w:rsidRPr="00A95FCA">
        <w:rPr>
          <w:sz w:val="24"/>
          <w:szCs w:val="24"/>
          <w:lang w:val="zh-CN" w:eastAsia="zh-CN"/>
        </w:rPr>
        <w:t>6</w:t>
      </w:r>
      <w:r w:rsidRPr="00A95FCA">
        <w:rPr>
          <w:sz w:val="24"/>
          <w:szCs w:val="24"/>
          <w:lang w:val="zh-CN" w:eastAsia="zh-CN"/>
        </w:rPr>
        <w:t>至</w:t>
      </w:r>
      <w:r w:rsidRPr="00A95FCA">
        <w:rPr>
          <w:sz w:val="24"/>
          <w:szCs w:val="24"/>
          <w:lang w:val="zh-CN" w:eastAsia="zh-CN"/>
        </w:rPr>
        <w:t>8</w:t>
      </w:r>
      <w:r w:rsidRPr="00A95FCA">
        <w:rPr>
          <w:sz w:val="24"/>
          <w:szCs w:val="24"/>
          <w:lang w:val="zh-CN" w:eastAsia="zh-CN"/>
        </w:rPr>
        <w:t>条和第</w:t>
      </w:r>
      <w:r w:rsidRPr="00A95FCA">
        <w:rPr>
          <w:sz w:val="24"/>
          <w:szCs w:val="24"/>
          <w:lang w:val="zh-CN" w:eastAsia="zh-CN"/>
        </w:rPr>
        <w:t>10</w:t>
      </w:r>
      <w:r w:rsidRPr="00A95FCA">
        <w:rPr>
          <w:sz w:val="24"/>
          <w:szCs w:val="24"/>
          <w:lang w:val="zh-CN" w:eastAsia="zh-CN"/>
        </w:rPr>
        <w:t>条）、《保护野生动物迁徙物种公约》、《濒危野生动植物种国际贸易公约》、联合国粮食及农业组织以及国际自然保护联盟等建立的广泛国际规范框架的支持。此外，与此相关的还有《关于生物多样性可持续利用的亚的斯亚贝巴原则和准则》</w:t>
      </w:r>
      <w:r w:rsidRPr="00A95FCA">
        <w:rPr>
          <w:sz w:val="24"/>
          <w:szCs w:val="24"/>
          <w:vertAlign w:val="superscript"/>
          <w:lang w:val="zh-CN"/>
        </w:rPr>
        <w:footnoteReference w:id="58"/>
      </w:r>
      <w:r w:rsidRPr="00A95FCA">
        <w:rPr>
          <w:sz w:val="24"/>
          <w:szCs w:val="24"/>
          <w:lang w:val="zh-CN" w:eastAsia="zh-CN"/>
        </w:rPr>
        <w:t>以及生物多样性公约缔约方大会关于可持续野生生物管理的其他各项决定（包括第</w:t>
      </w:r>
      <w:r w:rsidRPr="00A95FCA">
        <w:fldChar w:fldCharType="begin"/>
      </w:r>
      <w:r w:rsidRPr="00A95FCA">
        <w:rPr>
          <w:lang w:eastAsia="zh-CN"/>
        </w:rPr>
        <w:instrText>HYPERLINK "https://www.cbd.int/decisions/cop?m=cop-14"</w:instrText>
      </w:r>
      <w:r w:rsidRPr="00A95FCA">
        <w:fldChar w:fldCharType="separate"/>
      </w:r>
      <w:r w:rsidRPr="00A95FCA">
        <w:rPr>
          <w:rStyle w:val="Hyperlink"/>
          <w:sz w:val="24"/>
          <w:szCs w:val="24"/>
          <w:lang w:val="zh-CN" w:eastAsia="zh-CN"/>
        </w:rPr>
        <w:t>14/7</w:t>
      </w:r>
      <w:r w:rsidRPr="00A95FCA">
        <w:fldChar w:fldCharType="end"/>
      </w:r>
      <w:r w:rsidRPr="00A95FCA">
        <w:rPr>
          <w:sz w:val="24"/>
          <w:szCs w:val="24"/>
          <w:lang w:val="zh-CN" w:eastAsia="zh-CN"/>
        </w:rPr>
        <w:t>号、第</w:t>
      </w:r>
      <w:hyperlink r:id="rId42" w:history="1">
        <w:r w:rsidRPr="00A95FCA">
          <w:rPr>
            <w:rStyle w:val="Hyperlink"/>
            <w:sz w:val="24"/>
            <w:szCs w:val="24"/>
            <w:lang w:val="zh-CN" w:eastAsia="zh-CN"/>
          </w:rPr>
          <w:t>15/23</w:t>
        </w:r>
      </w:hyperlink>
      <w:r w:rsidRPr="00A95FCA">
        <w:rPr>
          <w:sz w:val="24"/>
          <w:szCs w:val="24"/>
          <w:lang w:val="zh-CN" w:eastAsia="zh-CN"/>
        </w:rPr>
        <w:t>号和第</w:t>
      </w:r>
      <w:hyperlink r:id="rId43" w:history="1">
        <w:r w:rsidRPr="00A95FCA">
          <w:rPr>
            <w:rStyle w:val="Hyperlink"/>
            <w:sz w:val="24"/>
            <w:szCs w:val="24"/>
            <w:lang w:val="zh-CN" w:eastAsia="zh-CN"/>
          </w:rPr>
          <w:t>16/15</w:t>
        </w:r>
      </w:hyperlink>
      <w:r w:rsidRPr="00A95FCA">
        <w:rPr>
          <w:sz w:val="24"/>
          <w:szCs w:val="24"/>
          <w:lang w:val="zh-CN" w:eastAsia="zh-CN"/>
        </w:rPr>
        <w:t>号决定）。《昆蒙框架》进一步强化了关于遏制物种灭绝、确保野生物种的可持续与合法利用、恢复生态系统以及加强惠益分享的承诺。</w:t>
      </w:r>
    </w:p>
    <w:p w14:paraId="41207D49" w14:textId="77777777" w:rsidR="00A95FCA" w:rsidRPr="00A95FCA" w:rsidRDefault="00A95FCA" w:rsidP="00A95FCA">
      <w:pPr>
        <w:pStyle w:val="CBDNormalNumber"/>
        <w:numPr>
          <w:ilvl w:val="0"/>
          <w:numId w:val="34"/>
        </w:numPr>
        <w:ind w:left="1138"/>
        <w:rPr>
          <w:sz w:val="24"/>
          <w:szCs w:val="24"/>
          <w:lang w:val="zh-CN" w:eastAsia="zh-CN"/>
        </w:rPr>
      </w:pPr>
      <w:bookmarkStart w:id="34" w:name="_Ref228901175"/>
      <w:r w:rsidRPr="00A95FCA">
        <w:rPr>
          <w:sz w:val="24"/>
          <w:szCs w:val="24"/>
          <w:lang w:val="zh-CN" w:eastAsia="zh-CN"/>
        </w:rPr>
        <w:t>野生生物持续提供至关重要的生态、经济、文化和社会惠益</w:t>
      </w:r>
      <w:r w:rsidRPr="00A95FCA">
        <w:rPr>
          <w:sz w:val="24"/>
          <w:szCs w:val="24"/>
          <w:lang w:eastAsia="zh-CN"/>
        </w:rPr>
        <w:t>，</w:t>
      </w:r>
      <w:r w:rsidRPr="00A95FCA">
        <w:rPr>
          <w:sz w:val="24"/>
          <w:szCs w:val="24"/>
          <w:lang w:val="zh-CN" w:eastAsia="zh-CN"/>
        </w:rPr>
        <w:t>特别是在生计、粮食体系和文化连续性靠其来支持的那些区域。尽管许多野生物种的利用达到不可持续的程度，但也有其他物种得到有效保护和管理，这彰显了采取针对具体情况办法的重要性。这些动态说明了采取协调一致、有风险认识的、透明和适应性管理措施的必要性；此类管理措施应释放累积的压力和取得长期价值，整合多种知识体系，并确保野生生物管理在生态上可持续且符合保护目标。</w:t>
      </w:r>
    </w:p>
    <w:bookmarkEnd w:id="34"/>
    <w:p w14:paraId="16732F51" w14:textId="77777777" w:rsidR="00A95FCA" w:rsidRPr="00A95FCA" w:rsidRDefault="00A95FCA" w:rsidP="00A95FCA">
      <w:pPr>
        <w:pStyle w:val="CBDNormalNumber"/>
        <w:numPr>
          <w:ilvl w:val="0"/>
          <w:numId w:val="34"/>
        </w:numPr>
        <w:ind w:left="1138"/>
        <w:rPr>
          <w:sz w:val="24"/>
          <w:szCs w:val="24"/>
          <w:lang w:eastAsia="zh-CN"/>
        </w:rPr>
      </w:pPr>
      <w:r w:rsidRPr="00A95FCA">
        <w:rPr>
          <w:sz w:val="24"/>
          <w:szCs w:val="24"/>
          <w:lang w:val="zh-CN" w:eastAsia="zh-CN"/>
        </w:rPr>
        <w:t>根据生物多样性和生态系统服务政府间科学与政策平台的《野生物种可持续利用专题评估报告》，许多野生生物种群和物种正处于衰退之中，特别是在土地和海洋的利用发生变化（包括生境丧失和碎片化）、直接开发利用、气候发生变化、污染以及外来入侵物种等压力因素未得到有效管控的地区。这些相互作用的压力因素增加了物种灭绝的风险，削弱了生态系统功能，并损害了自然对人类的贡献；同时，人口增长、人均消费增加以及对土地和海洋利用需</w:t>
      </w:r>
      <w:r w:rsidRPr="00A95FCA">
        <w:rPr>
          <w:sz w:val="24"/>
          <w:szCs w:val="24"/>
          <w:lang w:val="zh-CN" w:eastAsia="zh-CN"/>
        </w:rPr>
        <w:lastRenderedPageBreak/>
        <w:t>求的扩大等更广泛的间接社会经济驱动因素，进一步加剧了这些压力。现有的各种风险</w:t>
      </w:r>
      <w:r w:rsidRPr="00A95FCA">
        <w:rPr>
          <w:sz w:val="24"/>
          <w:szCs w:val="24"/>
          <w:lang w:val="zh-CN" w:eastAsia="zh-CN"/>
        </w:rPr>
        <w:t>——</w:t>
      </w:r>
      <w:r w:rsidRPr="00A95FCA">
        <w:rPr>
          <w:sz w:val="24"/>
          <w:szCs w:val="24"/>
          <w:lang w:val="zh-CN" w:eastAsia="zh-CN"/>
        </w:rPr>
        <w:t>包括由野生生物疾病的变化、野生生物非法贸易与贩运的增加以及人与野生生物冲突而引发的风险</w:t>
      </w:r>
      <w:r w:rsidRPr="00A95FCA">
        <w:rPr>
          <w:sz w:val="24"/>
          <w:szCs w:val="24"/>
          <w:lang w:val="zh-CN" w:eastAsia="zh-CN"/>
        </w:rPr>
        <w:t>——</w:t>
      </w:r>
      <w:r w:rsidRPr="00A95FCA">
        <w:rPr>
          <w:sz w:val="24"/>
          <w:szCs w:val="24"/>
          <w:lang w:val="zh-CN" w:eastAsia="zh-CN"/>
        </w:rPr>
        <w:t>可能会进一步加剧脆弱性，特别是对于那些种群数量下降或分布范围有限的物种以及与野生生物关系密切的土著人民和地方社区而言。</w:t>
      </w:r>
    </w:p>
    <w:p w14:paraId="5BEAE913" w14:textId="77777777" w:rsidR="00A95FCA" w:rsidRPr="00A95FCA" w:rsidRDefault="00A95FCA" w:rsidP="001F375E">
      <w:pPr>
        <w:pStyle w:val="CBDH1"/>
        <w:ind w:left="1138" w:hanging="508"/>
        <w:jc w:val="both"/>
        <w:outlineLvl w:val="9"/>
        <w:rPr>
          <w:b w:val="0"/>
          <w:bCs/>
          <w:sz w:val="24"/>
          <w:szCs w:val="24"/>
          <w:lang w:val="zh-CN"/>
        </w:rPr>
      </w:pPr>
      <w:r w:rsidRPr="00A95FCA">
        <w:rPr>
          <w:bCs/>
          <w:sz w:val="24"/>
          <w:szCs w:val="24"/>
          <w:lang w:val="zh-CN"/>
        </w:rPr>
        <w:t>二．</w:t>
      </w:r>
      <w:r w:rsidRPr="00A95FCA">
        <w:rPr>
          <w:bCs/>
          <w:sz w:val="24"/>
          <w:szCs w:val="24"/>
          <w:lang w:val="zh-CN"/>
        </w:rPr>
        <w:tab/>
      </w:r>
      <w:r w:rsidRPr="00A95FCA">
        <w:rPr>
          <w:bCs/>
          <w:sz w:val="24"/>
          <w:szCs w:val="24"/>
          <w:lang w:val="zh-CN"/>
        </w:rPr>
        <w:t>任务规定</w:t>
      </w:r>
    </w:p>
    <w:p w14:paraId="5DFC7603" w14:textId="77777777" w:rsidR="00A95FCA" w:rsidRPr="00A95FCA" w:rsidRDefault="00A95FCA" w:rsidP="00A95FCA">
      <w:pPr>
        <w:pStyle w:val="CBDNormalNumber"/>
        <w:numPr>
          <w:ilvl w:val="0"/>
          <w:numId w:val="34"/>
        </w:numPr>
        <w:ind w:left="1138"/>
        <w:rPr>
          <w:sz w:val="24"/>
          <w:szCs w:val="24"/>
          <w:lang w:val="zh-CN" w:eastAsia="zh-CN"/>
        </w:rPr>
      </w:pPr>
      <w:r w:rsidRPr="00A95FCA">
        <w:rPr>
          <w:sz w:val="24"/>
          <w:szCs w:val="24"/>
          <w:lang w:val="zh-CN" w:eastAsia="zh-CN"/>
        </w:rPr>
        <w:t>本自愿指导意见根据第</w:t>
      </w:r>
      <w:r>
        <w:fldChar w:fldCharType="begin"/>
      </w:r>
      <w:r>
        <w:rPr>
          <w:lang w:eastAsia="zh-CN"/>
        </w:rPr>
        <w:instrText>HYPERLINK "https://www.cbd.int/decisions/cop/?m=cop-16"</w:instrText>
      </w:r>
      <w:r>
        <w:fldChar w:fldCharType="separate"/>
      </w:r>
      <w:r w:rsidRPr="00A95FCA">
        <w:rPr>
          <w:rStyle w:val="Hyperlink"/>
          <w:sz w:val="24"/>
          <w:szCs w:val="24"/>
          <w:lang w:val="zh-CN" w:eastAsia="zh-CN"/>
        </w:rPr>
        <w:t>16/15</w:t>
      </w:r>
      <w:r>
        <w:fldChar w:fldCharType="end"/>
      </w:r>
      <w:r w:rsidRPr="00A95FCA">
        <w:rPr>
          <w:sz w:val="24"/>
          <w:szCs w:val="24"/>
          <w:lang w:val="zh-CN" w:eastAsia="zh-CN"/>
        </w:rPr>
        <w:t>号决定进行编制，其中缔约方大会请执行秘书在资源允许的情况下，与可持续野生生物管理合作伙伴关系协作，特别是与《养护野生动物移栖物种公约》秘书处和《濒危野生动植物种国际贸易公约》秘书处协作，根据缔约方、其他国家政府、土著人民和地方社区、妇女、青年以及相关组织的投入，编写适用于多种物种和多种做法的野生生物可持续管理的全球指导意见草案，重点是：</w:t>
      </w:r>
      <w:r w:rsidRPr="00A95FCA">
        <w:rPr>
          <w:sz w:val="24"/>
          <w:szCs w:val="24"/>
          <w:lang w:val="zh-CN" w:eastAsia="zh-CN"/>
        </w:rPr>
        <w:t xml:space="preserve">(a) </w:t>
      </w:r>
      <w:r w:rsidRPr="00A95FCA">
        <w:rPr>
          <w:sz w:val="24"/>
          <w:szCs w:val="24"/>
          <w:lang w:val="zh-CN" w:eastAsia="zh-CN"/>
        </w:rPr>
        <w:t>包容性和参与性决策；</w:t>
      </w:r>
      <w:r w:rsidRPr="00A95FCA">
        <w:rPr>
          <w:sz w:val="24"/>
          <w:szCs w:val="24"/>
          <w:lang w:val="zh-CN" w:eastAsia="zh-CN"/>
        </w:rPr>
        <w:t>(b)</w:t>
      </w:r>
      <w:r w:rsidRPr="00A95FCA">
        <w:rPr>
          <w:sz w:val="24"/>
          <w:szCs w:val="24"/>
          <w:lang w:val="zh-CN" w:eastAsia="zh-CN"/>
        </w:rPr>
        <w:t>纳入多元知识体系和承认权利；以及</w:t>
      </w:r>
      <w:r w:rsidRPr="00A95FCA">
        <w:rPr>
          <w:sz w:val="24"/>
          <w:szCs w:val="24"/>
          <w:lang w:val="zh-CN" w:eastAsia="zh-CN"/>
        </w:rPr>
        <w:t xml:space="preserve"> (c) </w:t>
      </w:r>
      <w:r w:rsidRPr="00A95FCA">
        <w:rPr>
          <w:sz w:val="24"/>
          <w:szCs w:val="24"/>
          <w:lang w:val="zh-CN" w:eastAsia="zh-CN"/>
        </w:rPr>
        <w:t>公平分配成本和惠益。</w:t>
      </w:r>
    </w:p>
    <w:p w14:paraId="39483173" w14:textId="77777777" w:rsidR="00A95FCA" w:rsidRPr="00A95FCA" w:rsidRDefault="00A95FCA" w:rsidP="001F375E">
      <w:pPr>
        <w:pStyle w:val="CBDH1"/>
        <w:ind w:left="1138" w:hanging="508"/>
        <w:jc w:val="both"/>
        <w:outlineLvl w:val="9"/>
        <w:rPr>
          <w:sz w:val="24"/>
          <w:szCs w:val="24"/>
          <w:lang w:val="zh-CN"/>
        </w:rPr>
      </w:pPr>
      <w:r w:rsidRPr="00A95FCA">
        <w:rPr>
          <w:bCs/>
          <w:sz w:val="24"/>
          <w:szCs w:val="24"/>
          <w:lang w:val="zh-CN"/>
        </w:rPr>
        <w:t>三</w:t>
      </w:r>
      <w:r w:rsidRPr="00A95FCA">
        <w:rPr>
          <w:bCs/>
          <w:sz w:val="24"/>
          <w:szCs w:val="24"/>
          <w:lang w:val="zh-CN"/>
        </w:rPr>
        <w:t>.</w:t>
      </w:r>
      <w:r w:rsidRPr="00A95FCA">
        <w:rPr>
          <w:bCs/>
          <w:sz w:val="24"/>
          <w:szCs w:val="24"/>
          <w:lang w:val="zh-CN"/>
        </w:rPr>
        <w:tab/>
      </w:r>
      <w:r w:rsidRPr="00A95FCA">
        <w:rPr>
          <w:sz w:val="24"/>
          <w:szCs w:val="24"/>
          <w:lang w:val="zh-CN"/>
        </w:rPr>
        <w:t>目的和范围</w:t>
      </w:r>
    </w:p>
    <w:p w14:paraId="219DD2E2" w14:textId="77777777" w:rsidR="00A95FCA" w:rsidRPr="00A95FCA" w:rsidRDefault="00A95FCA" w:rsidP="00A95FCA">
      <w:pPr>
        <w:pStyle w:val="CBDNormalNumber"/>
        <w:numPr>
          <w:ilvl w:val="0"/>
          <w:numId w:val="34"/>
        </w:numPr>
        <w:ind w:left="1138"/>
        <w:rPr>
          <w:sz w:val="24"/>
          <w:szCs w:val="24"/>
          <w:lang w:val="zh-CN" w:eastAsia="zh-CN"/>
        </w:rPr>
      </w:pPr>
      <w:r w:rsidRPr="00A95FCA">
        <w:rPr>
          <w:sz w:val="24"/>
          <w:szCs w:val="24"/>
          <w:lang w:val="zh-CN" w:eastAsia="zh-CN"/>
        </w:rPr>
        <w:t>根据第</w:t>
      </w:r>
      <w:r w:rsidRPr="00A95FCA">
        <w:fldChar w:fldCharType="begin"/>
      </w:r>
      <w:r w:rsidRPr="00A95FCA">
        <w:rPr>
          <w:lang w:eastAsia="zh-CN"/>
        </w:rPr>
        <w:instrText>HYPERLINK "https://www.cbd.int/decisions/cop/?m=cop-16"</w:instrText>
      </w:r>
      <w:r w:rsidRPr="00A95FCA">
        <w:fldChar w:fldCharType="separate"/>
      </w:r>
      <w:r w:rsidRPr="00A95FCA">
        <w:rPr>
          <w:rStyle w:val="Hyperlink"/>
          <w:sz w:val="24"/>
          <w:szCs w:val="24"/>
          <w:lang w:eastAsia="zh-CN"/>
        </w:rPr>
        <w:t>16/15</w:t>
      </w:r>
      <w:r w:rsidRPr="00A95FCA">
        <w:fldChar w:fldCharType="end"/>
      </w:r>
      <w:r w:rsidRPr="00A95FCA">
        <w:rPr>
          <w:sz w:val="24"/>
          <w:szCs w:val="24"/>
          <w:lang w:val="zh-CN" w:eastAsia="zh-CN"/>
        </w:rPr>
        <w:t>号决定</w:t>
      </w:r>
      <w:r w:rsidRPr="00A95FCA">
        <w:rPr>
          <w:sz w:val="24"/>
          <w:szCs w:val="24"/>
          <w:lang w:eastAsia="zh-CN"/>
        </w:rPr>
        <w:t>，</w:t>
      </w:r>
      <w:r w:rsidRPr="00A95FCA">
        <w:rPr>
          <w:sz w:val="24"/>
          <w:szCs w:val="24"/>
          <w:lang w:val="zh-CN" w:eastAsia="zh-CN"/>
        </w:rPr>
        <w:t>本自愿全球指导意见适用于陆地、内陆水域、海洋和沿海生态系统中的多种物种</w:t>
      </w:r>
      <w:r w:rsidRPr="00A95FCA">
        <w:rPr>
          <w:sz w:val="24"/>
          <w:szCs w:val="24"/>
          <w:lang w:eastAsia="zh-CN"/>
        </w:rPr>
        <w:t>，</w:t>
      </w:r>
      <w:r w:rsidRPr="00A95FCA">
        <w:rPr>
          <w:sz w:val="24"/>
          <w:szCs w:val="24"/>
          <w:lang w:val="zh-CN" w:eastAsia="zh-CN"/>
        </w:rPr>
        <w:t>并涵盖采猎性与非采猎性做法</w:t>
      </w:r>
      <w:r w:rsidRPr="00A95FCA">
        <w:rPr>
          <w:sz w:val="24"/>
          <w:szCs w:val="24"/>
          <w:lang w:eastAsia="zh-CN"/>
        </w:rPr>
        <w:t>，</w:t>
      </w:r>
      <w:r w:rsidRPr="00A95FCA">
        <w:rPr>
          <w:sz w:val="24"/>
          <w:szCs w:val="24"/>
          <w:lang w:val="zh-CN" w:eastAsia="zh-CN"/>
        </w:rPr>
        <w:t>包括捕捞、采集野生植物</w:t>
      </w:r>
      <w:r w:rsidRPr="00A95FCA">
        <w:rPr>
          <w:sz w:val="24"/>
          <w:szCs w:val="24"/>
          <w:lang w:val="zh-CN" w:eastAsia="zh-CN"/>
        </w:rPr>
        <w:t>/</w:t>
      </w:r>
      <w:r w:rsidRPr="00A95FCA">
        <w:rPr>
          <w:sz w:val="24"/>
          <w:szCs w:val="24"/>
          <w:lang w:val="zh-CN" w:eastAsia="zh-CN"/>
        </w:rPr>
        <w:t>真菌</w:t>
      </w:r>
      <w:r w:rsidRPr="00A95FCA">
        <w:rPr>
          <w:sz w:val="24"/>
          <w:szCs w:val="24"/>
          <w:lang w:val="zh-CN" w:eastAsia="zh-CN"/>
        </w:rPr>
        <w:t>/</w:t>
      </w:r>
      <w:r w:rsidRPr="00A95FCA">
        <w:rPr>
          <w:sz w:val="24"/>
          <w:szCs w:val="24"/>
          <w:lang w:val="zh-CN" w:eastAsia="zh-CN"/>
        </w:rPr>
        <w:t>藻类、伐木、捕获陆生和水生动物以及以观赏野生生物为基础的旅游活动。</w:t>
      </w:r>
    </w:p>
    <w:p w14:paraId="3EAFF43B" w14:textId="77777777" w:rsidR="00A95FCA" w:rsidRPr="00A95FCA" w:rsidRDefault="00A95FCA" w:rsidP="00A95FCA">
      <w:pPr>
        <w:pStyle w:val="CBDNormalNumber"/>
        <w:numPr>
          <w:ilvl w:val="0"/>
          <w:numId w:val="34"/>
        </w:numPr>
        <w:ind w:left="1138"/>
        <w:rPr>
          <w:sz w:val="24"/>
          <w:szCs w:val="24"/>
          <w:lang w:eastAsia="zh-CN"/>
        </w:rPr>
      </w:pPr>
      <w:r w:rsidRPr="00A95FCA">
        <w:rPr>
          <w:sz w:val="24"/>
          <w:szCs w:val="24"/>
          <w:lang w:val="zh-CN" w:eastAsia="zh-CN"/>
        </w:rPr>
        <w:t>本自愿指导意见旨在解决差距分析中发现的问题，即查明相关多边环境协定和主管政府间组织制定的现有指导意见</w:t>
      </w:r>
      <w:r w:rsidRPr="00A95FCA">
        <w:rPr>
          <w:rStyle w:val="FootnoteReference"/>
          <w:rFonts w:ascii="Times New Roman" w:hAnsi="Times New Roman"/>
          <w:szCs w:val="24"/>
          <w:lang w:val="zh-CN"/>
        </w:rPr>
        <w:footnoteReference w:id="59"/>
      </w:r>
      <w:r w:rsidRPr="00A95FCA">
        <w:rPr>
          <w:sz w:val="24"/>
          <w:szCs w:val="24"/>
          <w:lang w:val="zh-CN" w:eastAsia="zh-CN"/>
        </w:rPr>
        <w:t>未能充分涵盖的领域</w:t>
      </w:r>
      <w:r w:rsidRPr="00A95FCA">
        <w:rPr>
          <w:sz w:val="24"/>
          <w:szCs w:val="24"/>
          <w:lang w:val="en-US" w:eastAsia="zh-CN"/>
        </w:rPr>
        <w:t>，</w:t>
      </w:r>
      <w:r w:rsidRPr="00A95FCA">
        <w:rPr>
          <w:sz w:val="24"/>
          <w:szCs w:val="24"/>
          <w:lang w:val="zh-CN" w:eastAsia="zh-CN"/>
        </w:rPr>
        <w:t>并针对可能需要补充指导意见的可持续野生生物管理各领域中的现有指导意见、工具和文件进行进一步分析</w:t>
      </w:r>
      <w:r w:rsidRPr="00A95FCA">
        <w:rPr>
          <w:rStyle w:val="FootnoteReference"/>
          <w:rFonts w:ascii="Times New Roman" w:hAnsi="Times New Roman"/>
          <w:szCs w:val="24"/>
          <w:lang w:val="zh-CN"/>
        </w:rPr>
        <w:footnoteReference w:id="60"/>
      </w:r>
      <w:r w:rsidRPr="00A95FCA">
        <w:rPr>
          <w:sz w:val="24"/>
          <w:szCs w:val="24"/>
          <w:lang w:val="zh-CN" w:eastAsia="zh-CN"/>
        </w:rPr>
        <w:t>。此外，本自愿指导意见还回应了针对第</w:t>
      </w:r>
      <w:r>
        <w:fldChar w:fldCharType="begin"/>
      </w:r>
      <w:r>
        <w:rPr>
          <w:lang w:eastAsia="zh-CN"/>
        </w:rPr>
        <w:instrText>HYPERLINK "https://www.cbd.int/doc/notifications/2025/ntf-2025-014-wildlife-en.pdf"</w:instrText>
      </w:r>
      <w:r>
        <w:fldChar w:fldCharType="separate"/>
      </w:r>
      <w:r w:rsidRPr="00A95FCA">
        <w:rPr>
          <w:rStyle w:val="Hyperlink"/>
          <w:sz w:val="24"/>
          <w:szCs w:val="24"/>
          <w:lang w:val="zh-CN" w:eastAsia="zh-CN"/>
        </w:rPr>
        <w:t>2025-014</w:t>
      </w:r>
      <w:r>
        <w:fldChar w:fldCharType="end"/>
      </w:r>
      <w:r w:rsidRPr="00A95FCA">
        <w:rPr>
          <w:sz w:val="24"/>
          <w:szCs w:val="24"/>
          <w:lang w:val="zh-CN" w:eastAsia="zh-CN"/>
        </w:rPr>
        <w:t>号和第</w:t>
      </w:r>
      <w:hyperlink r:id="rId44" w:history="1">
        <w:r w:rsidRPr="00A95FCA">
          <w:rPr>
            <w:rStyle w:val="Hyperlink"/>
            <w:sz w:val="24"/>
            <w:szCs w:val="24"/>
            <w:lang w:val="zh-CN" w:eastAsia="zh-CN"/>
          </w:rPr>
          <w:t>2025-015</w:t>
        </w:r>
      </w:hyperlink>
      <w:r w:rsidRPr="00A95FCA">
        <w:rPr>
          <w:sz w:val="24"/>
          <w:szCs w:val="24"/>
          <w:lang w:val="zh-CN" w:eastAsia="zh-CN"/>
        </w:rPr>
        <w:t>号通知所发出的邀请而提交的意见，并采纳了上述《野生物种可持续利用专题评估报告》概述的相关结论。</w:t>
      </w:r>
    </w:p>
    <w:p w14:paraId="7F3943E3" w14:textId="77777777" w:rsidR="00A95FCA" w:rsidRPr="00A95FCA" w:rsidRDefault="00A95FCA" w:rsidP="00A95FCA">
      <w:pPr>
        <w:pStyle w:val="CBDNormalNumber"/>
        <w:widowControl w:val="0"/>
        <w:numPr>
          <w:ilvl w:val="0"/>
          <w:numId w:val="34"/>
        </w:numPr>
        <w:ind w:left="1138"/>
        <w:rPr>
          <w:sz w:val="24"/>
          <w:szCs w:val="24"/>
          <w:lang w:val="zh-CN" w:eastAsia="zh-CN"/>
        </w:rPr>
      </w:pPr>
      <w:r w:rsidRPr="00A95FCA">
        <w:rPr>
          <w:sz w:val="24"/>
          <w:szCs w:val="24"/>
          <w:lang w:val="zh-CN" w:eastAsia="zh-CN"/>
        </w:rPr>
        <w:t>本自愿指导意见旨在支持缔约方加强野生生物可持续管理的政策和体制框架，以符合《生物多样性公约》和《昆蒙框架》的目标。依照第</w:t>
      </w:r>
      <w:r w:rsidRPr="00A95FCA">
        <w:fldChar w:fldCharType="begin"/>
      </w:r>
      <w:r w:rsidRPr="00A95FCA">
        <w:rPr>
          <w:lang w:eastAsia="zh-CN"/>
        </w:rPr>
        <w:instrText>HYPERLINK "https://www.cbd.int/decisions/cop/?m=cop-16"</w:instrText>
      </w:r>
      <w:r w:rsidRPr="00A95FCA">
        <w:fldChar w:fldCharType="separate"/>
      </w:r>
      <w:r w:rsidRPr="00A95FCA">
        <w:rPr>
          <w:rStyle w:val="Hyperlink"/>
          <w:lang w:val="zh-CN" w:eastAsia="zh-CN"/>
        </w:rPr>
        <w:t>16/15</w:t>
      </w:r>
      <w:r w:rsidRPr="00A95FCA">
        <w:fldChar w:fldCharType="end"/>
      </w:r>
      <w:r w:rsidRPr="00A95FCA">
        <w:rPr>
          <w:sz w:val="24"/>
          <w:szCs w:val="24"/>
          <w:lang w:val="zh-CN" w:eastAsia="zh-CN"/>
        </w:rPr>
        <w:t>号决定，其目标为：</w:t>
      </w:r>
    </w:p>
    <w:p w14:paraId="52EE4E1B" w14:textId="77777777" w:rsidR="00A95FCA" w:rsidRPr="00A95FCA" w:rsidRDefault="00A95FCA" w:rsidP="00A95FCA">
      <w:pPr>
        <w:pStyle w:val="CBDNormalNumber"/>
        <w:numPr>
          <w:ilvl w:val="0"/>
          <w:numId w:val="36"/>
        </w:numPr>
        <w:ind w:left="1138"/>
        <w:rPr>
          <w:sz w:val="24"/>
          <w:szCs w:val="24"/>
          <w:lang w:val="zh-CN" w:eastAsia="zh-CN"/>
        </w:rPr>
      </w:pPr>
      <w:r w:rsidRPr="00A95FCA">
        <w:rPr>
          <w:sz w:val="24"/>
          <w:szCs w:val="24"/>
          <w:lang w:val="zh-CN" w:eastAsia="zh-CN"/>
        </w:rPr>
        <w:t>促进制定包容性和参与性决策；</w:t>
      </w:r>
    </w:p>
    <w:p w14:paraId="1B37385A" w14:textId="77777777" w:rsidR="00A95FCA" w:rsidRPr="00A95FCA" w:rsidRDefault="00A95FCA" w:rsidP="00A95FCA">
      <w:pPr>
        <w:pStyle w:val="CBDNormalNumber"/>
        <w:numPr>
          <w:ilvl w:val="0"/>
          <w:numId w:val="36"/>
        </w:numPr>
        <w:ind w:left="1138"/>
        <w:rPr>
          <w:sz w:val="24"/>
          <w:szCs w:val="24"/>
          <w:lang w:val="zh-CN" w:eastAsia="zh-CN"/>
        </w:rPr>
      </w:pPr>
      <w:r w:rsidRPr="00A95FCA">
        <w:rPr>
          <w:sz w:val="24"/>
          <w:szCs w:val="24"/>
          <w:lang w:val="zh-CN" w:eastAsia="zh-CN"/>
        </w:rPr>
        <w:t>促进纳入多元知识体系和承认权利；</w:t>
      </w:r>
    </w:p>
    <w:p w14:paraId="3079A6AB" w14:textId="77777777" w:rsidR="00A95FCA" w:rsidRPr="00A95FCA" w:rsidRDefault="00A95FCA" w:rsidP="00A95FCA">
      <w:pPr>
        <w:pStyle w:val="CBDNormalNumber"/>
        <w:numPr>
          <w:ilvl w:val="0"/>
          <w:numId w:val="36"/>
        </w:numPr>
        <w:ind w:left="1138"/>
        <w:rPr>
          <w:sz w:val="24"/>
          <w:szCs w:val="24"/>
          <w:lang w:val="zh-CN" w:eastAsia="zh-CN"/>
        </w:rPr>
      </w:pPr>
      <w:r w:rsidRPr="00A95FCA">
        <w:rPr>
          <w:sz w:val="24"/>
          <w:szCs w:val="24"/>
          <w:lang w:val="zh-CN" w:eastAsia="zh-CN"/>
        </w:rPr>
        <w:t>促进公正和公平地分配野生生物的使用和管理所产生的成本和惠益。</w:t>
      </w:r>
    </w:p>
    <w:p w14:paraId="45FBBD05" w14:textId="77777777" w:rsidR="00A95FCA" w:rsidRPr="00A95FCA" w:rsidRDefault="00A95FCA" w:rsidP="00A95FCA">
      <w:pPr>
        <w:pStyle w:val="CBDNormalNumber"/>
        <w:numPr>
          <w:ilvl w:val="0"/>
          <w:numId w:val="34"/>
        </w:numPr>
        <w:ind w:left="1138"/>
        <w:rPr>
          <w:sz w:val="24"/>
          <w:szCs w:val="24"/>
          <w:lang w:val="zh-CN" w:eastAsia="zh-CN"/>
        </w:rPr>
      </w:pPr>
      <w:r w:rsidRPr="00A95FCA">
        <w:rPr>
          <w:sz w:val="24"/>
          <w:szCs w:val="24"/>
          <w:lang w:val="zh-CN" w:eastAsia="zh-CN"/>
        </w:rPr>
        <w:t>本自愿指导意见认识到跨部门政策的一致性与协调对于促进其实施至关重要，因此将加强跨部门和各级政府的政策一致性和机构间协调作为一项目标。根据第</w:t>
      </w:r>
      <w:r w:rsidRPr="00A95FCA">
        <w:fldChar w:fldCharType="begin"/>
      </w:r>
      <w:r w:rsidRPr="00A95FCA">
        <w:rPr>
          <w:lang w:eastAsia="zh-CN"/>
        </w:rPr>
        <w:instrText>HYPERLINK "https://www.cbd.int/doc/notifications/2025/ntf-2025-014-wildlife-en.pdf"</w:instrText>
      </w:r>
      <w:r w:rsidRPr="00A95FCA">
        <w:fldChar w:fldCharType="separate"/>
      </w:r>
      <w:r w:rsidRPr="00A95FCA">
        <w:rPr>
          <w:rStyle w:val="Hyperlink"/>
          <w:lang w:val="zh-CN" w:eastAsia="zh-CN"/>
        </w:rPr>
        <w:t>2025-014</w:t>
      </w:r>
      <w:r w:rsidRPr="00A95FCA">
        <w:fldChar w:fldCharType="end"/>
      </w:r>
      <w:r w:rsidRPr="00A95FCA">
        <w:rPr>
          <w:sz w:val="24"/>
          <w:szCs w:val="24"/>
          <w:lang w:val="zh-CN" w:eastAsia="zh-CN"/>
        </w:rPr>
        <w:t>号和第</w:t>
      </w:r>
      <w:hyperlink r:id="rId45" w:history="1">
        <w:r w:rsidRPr="00A95FCA">
          <w:rPr>
            <w:rStyle w:val="Hyperlink"/>
            <w:lang w:val="zh-CN" w:eastAsia="zh-CN"/>
          </w:rPr>
          <w:t>2025-015</w:t>
        </w:r>
      </w:hyperlink>
      <w:r w:rsidRPr="00A95FCA">
        <w:rPr>
          <w:sz w:val="24"/>
          <w:szCs w:val="24"/>
          <w:lang w:val="zh-CN" w:eastAsia="zh-CN"/>
        </w:rPr>
        <w:t>号通知收到的来文都强调了这一需求。</w:t>
      </w:r>
    </w:p>
    <w:p w14:paraId="658F4CEB" w14:textId="77777777" w:rsidR="00A95FCA" w:rsidRPr="00A95FCA" w:rsidRDefault="00A95FCA" w:rsidP="00A95FCA">
      <w:pPr>
        <w:pStyle w:val="CBDNormalNumber"/>
        <w:numPr>
          <w:ilvl w:val="0"/>
          <w:numId w:val="34"/>
        </w:numPr>
        <w:ind w:left="1138"/>
        <w:rPr>
          <w:sz w:val="24"/>
          <w:szCs w:val="24"/>
          <w:lang w:val="zh-CN" w:eastAsia="zh-CN"/>
        </w:rPr>
      </w:pPr>
      <w:r w:rsidRPr="00A95FCA">
        <w:rPr>
          <w:sz w:val="24"/>
          <w:szCs w:val="24"/>
          <w:lang w:val="zh-CN" w:eastAsia="zh-CN"/>
        </w:rPr>
        <w:t>本自愿指导意见阐述了一般原则、保障措施以及广泛的行动领域</w:t>
      </w:r>
      <w:r w:rsidRPr="00A95FCA">
        <w:rPr>
          <w:sz w:val="24"/>
          <w:szCs w:val="24"/>
          <w:lang w:eastAsia="zh-CN"/>
        </w:rPr>
        <w:t>，</w:t>
      </w:r>
      <w:r w:rsidRPr="00A95FCA">
        <w:rPr>
          <w:sz w:val="24"/>
          <w:szCs w:val="24"/>
          <w:lang w:val="zh-CN" w:eastAsia="zh-CN"/>
        </w:rPr>
        <w:t>各缔约方不妨加以参考，以加强可持续野生生物管理的国家办法</w:t>
      </w:r>
      <w:r w:rsidRPr="00A95FCA">
        <w:rPr>
          <w:sz w:val="24"/>
          <w:szCs w:val="24"/>
          <w:lang w:val="zh-CN" w:eastAsia="zh-CN"/>
        </w:rPr>
        <w:t>[</w:t>
      </w:r>
      <w:r w:rsidRPr="00A95FCA">
        <w:rPr>
          <w:sz w:val="24"/>
          <w:szCs w:val="24"/>
          <w:lang w:val="zh-CN" w:eastAsia="zh-CN"/>
        </w:rPr>
        <w:t>并推广合法、科</w:t>
      </w:r>
      <w:r w:rsidRPr="00A95FCA">
        <w:rPr>
          <w:sz w:val="24"/>
          <w:szCs w:val="24"/>
          <w:lang w:val="zh-CN" w:eastAsia="zh-CN"/>
        </w:rPr>
        <w:lastRenderedPageBreak/>
        <w:t>学合理且受监管的采集实践行为，包括狩猎、捕鱼以及非木材森林</w:t>
      </w:r>
      <w:r w:rsidRPr="00A95FCA">
        <w:rPr>
          <w:sz w:val="24"/>
          <w:szCs w:val="24"/>
          <w:lang w:val="zh-CN" w:eastAsia="zh-CN"/>
        </w:rPr>
        <w:t>[</w:t>
      </w:r>
      <w:r w:rsidRPr="00A95FCA">
        <w:rPr>
          <w:sz w:val="24"/>
          <w:szCs w:val="24"/>
          <w:lang w:val="zh-CN" w:eastAsia="zh-CN"/>
        </w:rPr>
        <w:t>资源</w:t>
      </w:r>
      <w:r w:rsidRPr="00A95FCA">
        <w:rPr>
          <w:sz w:val="24"/>
          <w:szCs w:val="24"/>
          <w:lang w:val="zh-CN" w:eastAsia="zh-CN"/>
        </w:rPr>
        <w:t>]</w:t>
      </w:r>
      <w:r w:rsidRPr="00A95FCA">
        <w:rPr>
          <w:sz w:val="24"/>
          <w:szCs w:val="24"/>
          <w:lang w:val="zh-CN" w:eastAsia="zh-CN"/>
        </w:rPr>
        <w:t>的采集，将其作为可持续野生生物管理的重要组成部分，以促进生物多样性保护、农村生计和粮食安全</w:t>
      </w:r>
      <w:r w:rsidRPr="00A95FCA">
        <w:rPr>
          <w:sz w:val="24"/>
          <w:szCs w:val="24"/>
          <w:lang w:val="zh-CN" w:eastAsia="zh-CN"/>
        </w:rPr>
        <w:t>]</w:t>
      </w:r>
      <w:r w:rsidRPr="00A95FCA">
        <w:rPr>
          <w:sz w:val="24"/>
          <w:szCs w:val="24"/>
          <w:lang w:val="zh-CN" w:eastAsia="zh-CN"/>
        </w:rPr>
        <w:t>。虽然指导意见未提供详细的操作指导或设定针对特定物种的技术标准，但这些问题在必要时且根据各国国情，在可能情况下，并在区域和次区域科技合作支持中心的协助下，可通过补充性国家措施以及相关部门或特定种群分类文书加以解决。</w:t>
      </w:r>
    </w:p>
    <w:p w14:paraId="4586C6FC" w14:textId="77777777" w:rsidR="00A95FCA" w:rsidRPr="00A95FCA" w:rsidRDefault="00A95FCA" w:rsidP="00A95FCA">
      <w:pPr>
        <w:pStyle w:val="CBDNormalNumber"/>
        <w:numPr>
          <w:ilvl w:val="0"/>
          <w:numId w:val="34"/>
        </w:numPr>
        <w:ind w:left="1138"/>
        <w:rPr>
          <w:b/>
          <w:sz w:val="24"/>
          <w:szCs w:val="24"/>
          <w:lang w:eastAsia="zh-CN"/>
        </w:rPr>
      </w:pPr>
      <w:r w:rsidRPr="00A95FCA">
        <w:rPr>
          <w:sz w:val="24"/>
          <w:szCs w:val="24"/>
          <w:lang w:val="zh-CN" w:eastAsia="zh-CN"/>
        </w:rPr>
        <w:t>本自愿指导意见所使用物种分组和做法类别（见下文方框）均以生物多样性和生态系统服务政府间科学与政策平台发布的上述专题评估报告采用的分类体系为基础。这些分组和类别旨在支持适用于多种物种和多种做法，同时允许缔约方根据国家、次国家和本地具体情况调整实施方式。</w:t>
      </w:r>
    </w:p>
    <w:tbl>
      <w:tblPr>
        <w:tblW w:w="8292"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92"/>
      </w:tblGrid>
      <w:tr w:rsidR="00A95FCA" w:rsidRPr="00A95FCA" w14:paraId="4BA607A7" w14:textId="77777777" w:rsidTr="001F375E">
        <w:trPr>
          <w:trHeight w:val="558"/>
        </w:trPr>
        <w:tc>
          <w:tcPr>
            <w:tcW w:w="8292" w:type="dxa"/>
            <w:shd w:val="clear" w:color="auto" w:fill="FFFFFF"/>
          </w:tcPr>
          <w:p w14:paraId="5E8C95CD" w14:textId="77777777" w:rsidR="00A95FCA" w:rsidRPr="00A95FCA" w:rsidRDefault="00A95FCA" w:rsidP="00A95FCA">
            <w:pPr>
              <w:pStyle w:val="CBDNormalNumber"/>
              <w:numPr>
                <w:ilvl w:val="0"/>
                <w:numId w:val="0"/>
              </w:numPr>
              <w:tabs>
                <w:tab w:val="clear" w:pos="567"/>
              </w:tabs>
              <w:rPr>
                <w:rFonts w:ascii="SimSun" w:hAnsi="SimSun"/>
                <w:b/>
                <w:bCs/>
                <w:lang w:eastAsia="zh-CN"/>
              </w:rPr>
            </w:pPr>
            <w:r w:rsidRPr="00A95FCA">
              <w:rPr>
                <w:rFonts w:ascii="SimSun" w:hAnsi="SimSun"/>
                <w:b/>
                <w:bCs/>
                <w:lang w:val="zh-CN" w:eastAsia="zh-CN"/>
              </w:rPr>
              <w:t>本</w:t>
            </w:r>
            <w:r w:rsidRPr="00A95FCA">
              <w:rPr>
                <w:rFonts w:ascii="SimSun" w:hAnsi="SimSun" w:hint="eastAsia"/>
                <w:b/>
                <w:bCs/>
                <w:lang w:val="zh-CN" w:eastAsia="zh-CN"/>
              </w:rPr>
              <w:t>自愿</w:t>
            </w:r>
            <w:r w:rsidRPr="00A95FCA">
              <w:rPr>
                <w:rFonts w:ascii="SimSun" w:hAnsi="SimSun"/>
                <w:b/>
                <w:bCs/>
                <w:lang w:val="zh-CN" w:eastAsia="zh-CN"/>
              </w:rPr>
              <w:t>指导意见中使用的物种分组和做法类别</w:t>
            </w:r>
          </w:p>
          <w:p w14:paraId="525BB4A9" w14:textId="77777777" w:rsidR="00A95FCA" w:rsidRPr="00A95FCA" w:rsidRDefault="00A95FCA" w:rsidP="00A95FCA">
            <w:pPr>
              <w:pStyle w:val="CBDNormalNumber"/>
              <w:numPr>
                <w:ilvl w:val="0"/>
                <w:numId w:val="0"/>
              </w:numPr>
              <w:tabs>
                <w:tab w:val="clear" w:pos="567"/>
                <w:tab w:val="left" w:pos="430"/>
              </w:tabs>
              <w:rPr>
                <w:rFonts w:ascii="SimSun" w:hAnsi="SimSun"/>
                <w:lang w:eastAsia="zh-CN"/>
              </w:rPr>
            </w:pPr>
            <w:r w:rsidRPr="00536248">
              <w:rPr>
                <w:noProof/>
                <w:lang w:eastAsia="zh-CN"/>
              </w:rPr>
              <w:t>(a)</w:t>
            </w:r>
            <w:r w:rsidRPr="00536248">
              <w:rPr>
                <w:noProof/>
                <w:lang w:eastAsia="zh-CN"/>
              </w:rPr>
              <w:tab/>
            </w:r>
            <w:r w:rsidRPr="00A95FCA">
              <w:rPr>
                <w:rFonts w:ascii="SimSun" w:hAnsi="SimSun"/>
                <w:b/>
                <w:lang w:val="zh-CN" w:eastAsia="zh-CN"/>
              </w:rPr>
              <w:t>物种分组</w:t>
            </w:r>
            <w:r w:rsidRPr="00A95FCA">
              <w:rPr>
                <w:rFonts w:ascii="SimSun" w:hAnsi="SimSun"/>
                <w:b/>
                <w:lang w:eastAsia="zh-CN"/>
              </w:rPr>
              <w:t>：</w:t>
            </w:r>
            <w:r w:rsidRPr="00A95FCA">
              <w:rPr>
                <w:rFonts w:ascii="SimSun" w:hAnsi="SimSun"/>
                <w:lang w:val="zh-CN" w:eastAsia="zh-CN"/>
              </w:rPr>
              <w:t>本</w:t>
            </w:r>
            <w:r w:rsidRPr="00A95FCA">
              <w:rPr>
                <w:rFonts w:ascii="SimSun" w:hAnsi="SimSun" w:hint="eastAsia"/>
                <w:lang w:val="zh-CN" w:eastAsia="zh-CN"/>
              </w:rPr>
              <w:t>自愿</w:t>
            </w:r>
            <w:r w:rsidRPr="00A95FCA">
              <w:rPr>
                <w:rFonts w:ascii="SimSun" w:hAnsi="SimSun"/>
                <w:lang w:val="zh-CN" w:eastAsia="zh-CN"/>
              </w:rPr>
              <w:t>指导意见适用于陆地、内陆水域、海洋和沿海生态系统中的野生物种</w:t>
            </w:r>
            <w:r w:rsidRPr="00A95FCA">
              <w:rPr>
                <w:rFonts w:ascii="SimSun" w:hAnsi="SimSun"/>
                <w:lang w:eastAsia="zh-CN"/>
              </w:rPr>
              <w:t>，</w:t>
            </w:r>
            <w:r w:rsidRPr="00A95FCA">
              <w:rPr>
                <w:rFonts w:ascii="SimSun" w:hAnsi="SimSun"/>
                <w:lang w:val="zh-CN" w:eastAsia="zh-CN"/>
              </w:rPr>
              <w:t>包括水生</w:t>
            </w:r>
            <w:r w:rsidRPr="00A95FCA">
              <w:rPr>
                <w:rFonts w:ascii="SimSun" w:hAnsi="SimSun" w:hint="eastAsia"/>
                <w:lang w:val="zh-CN" w:eastAsia="zh-CN"/>
              </w:rPr>
              <w:t>和</w:t>
            </w:r>
            <w:r w:rsidRPr="00A95FCA">
              <w:rPr>
                <w:rFonts w:ascii="SimSun" w:hAnsi="SimSun"/>
                <w:lang w:val="zh-CN" w:eastAsia="zh-CN"/>
              </w:rPr>
              <w:t>陆生动物、树木和其他植物</w:t>
            </w:r>
            <w:r w:rsidRPr="00A95FCA">
              <w:rPr>
                <w:rFonts w:ascii="SimSun" w:hAnsi="SimSun" w:hint="eastAsia"/>
                <w:lang w:eastAsia="zh-CN"/>
              </w:rPr>
              <w:t>、</w:t>
            </w:r>
            <w:r w:rsidRPr="00A95FCA">
              <w:rPr>
                <w:rFonts w:ascii="SimSun" w:hAnsi="SimSun"/>
                <w:lang w:val="zh-CN" w:eastAsia="zh-CN"/>
              </w:rPr>
              <w:t>真菌和藻类</w:t>
            </w:r>
            <w:r w:rsidRPr="00A95FCA">
              <w:rPr>
                <w:rFonts w:ascii="SimSun" w:hAnsi="SimSun"/>
                <w:lang w:eastAsia="zh-CN"/>
              </w:rPr>
              <w:t>；</w:t>
            </w:r>
          </w:p>
          <w:p w14:paraId="232E9369" w14:textId="5E3B3544" w:rsidR="00A95FCA" w:rsidRPr="00A95FCA" w:rsidRDefault="00536248" w:rsidP="00A95FCA">
            <w:pPr>
              <w:pStyle w:val="CBDNormalNumber"/>
              <w:numPr>
                <w:ilvl w:val="0"/>
                <w:numId w:val="0"/>
              </w:numPr>
              <w:tabs>
                <w:tab w:val="clear" w:pos="567"/>
                <w:tab w:val="left" w:pos="430"/>
              </w:tabs>
              <w:rPr>
                <w:rFonts w:ascii="SimSun" w:hAnsi="SimSun"/>
                <w:lang w:val="zh-CN" w:eastAsia="zh-CN"/>
              </w:rPr>
            </w:pPr>
            <w:r w:rsidRPr="00536248">
              <w:rPr>
                <w:noProof/>
                <w:lang w:eastAsia="zh-CN"/>
              </w:rPr>
              <w:t>(</w:t>
            </w:r>
            <w:r>
              <w:rPr>
                <w:rFonts w:hint="eastAsia"/>
                <w:noProof/>
                <w:lang w:eastAsia="zh-CN"/>
              </w:rPr>
              <w:t>b</w:t>
            </w:r>
            <w:r w:rsidRPr="00536248">
              <w:rPr>
                <w:noProof/>
                <w:lang w:eastAsia="zh-CN"/>
              </w:rPr>
              <w:t>)</w:t>
            </w:r>
            <w:r w:rsidRPr="00536248">
              <w:rPr>
                <w:noProof/>
                <w:lang w:eastAsia="zh-CN"/>
              </w:rPr>
              <w:tab/>
            </w:r>
            <w:r w:rsidR="00A95FCA" w:rsidRPr="00A95FCA">
              <w:rPr>
                <w:rFonts w:ascii="SimSun" w:hAnsi="SimSun"/>
                <w:b/>
                <w:lang w:val="zh-CN" w:eastAsia="zh-CN"/>
              </w:rPr>
              <w:t>做法类别</w:t>
            </w:r>
            <w:r w:rsidR="00A95FCA" w:rsidRPr="00A95FCA">
              <w:rPr>
                <w:rFonts w:ascii="SimSun" w:hAnsi="SimSun"/>
                <w:b/>
                <w:lang w:eastAsia="zh-CN"/>
              </w:rPr>
              <w:t>：</w:t>
            </w:r>
            <w:r w:rsidR="00A95FCA" w:rsidRPr="00A95FCA">
              <w:rPr>
                <w:rFonts w:ascii="SimSun" w:hAnsi="SimSun"/>
                <w:lang w:val="zh-CN" w:eastAsia="zh-CN"/>
              </w:rPr>
              <w:t>本</w:t>
            </w:r>
            <w:r w:rsidR="00A95FCA" w:rsidRPr="00A95FCA">
              <w:rPr>
                <w:rFonts w:ascii="SimSun" w:hAnsi="SimSun" w:hint="eastAsia"/>
                <w:lang w:val="zh-CN" w:eastAsia="zh-CN"/>
              </w:rPr>
              <w:t>自愿</w:t>
            </w:r>
            <w:r w:rsidR="00A95FCA" w:rsidRPr="00A95FCA">
              <w:rPr>
                <w:rFonts w:ascii="SimSun" w:hAnsi="SimSun"/>
                <w:lang w:val="zh-CN" w:eastAsia="zh-CN"/>
              </w:rPr>
              <w:t>指导意见涵盖了采猎性与非采猎性做法。采猎性做法包括捕捞、从野外采集植物、真菌和藻类、伐木以及猎捕陆生和水生动物，包括移除完整或部分生物体以及收集野生生物的</w:t>
            </w:r>
            <w:r w:rsidR="00A95FCA" w:rsidRPr="00A95FCA">
              <w:rPr>
                <w:rFonts w:ascii="SimSun" w:hAnsi="SimSun" w:hint="eastAsia"/>
                <w:lang w:val="zh-CN" w:eastAsia="zh-CN"/>
              </w:rPr>
              <w:t>身体</w:t>
            </w:r>
            <w:r w:rsidR="00A95FCA" w:rsidRPr="00A95FCA">
              <w:rPr>
                <w:rFonts w:ascii="SimSun" w:hAnsi="SimSun"/>
                <w:lang w:val="zh-CN" w:eastAsia="zh-CN"/>
              </w:rPr>
              <w:t>部位或衍生物。非采猎性做法包括观赏野生生物的旅游以及与野生生物相关的文化、精神和教育服务；</w:t>
            </w:r>
          </w:p>
          <w:p w14:paraId="4CD9D8B8" w14:textId="77777777" w:rsidR="00A95FCA" w:rsidRPr="00A95FCA" w:rsidRDefault="00A95FCA" w:rsidP="00A95FCA">
            <w:pPr>
              <w:pStyle w:val="CBDNormalNumber"/>
              <w:numPr>
                <w:ilvl w:val="0"/>
                <w:numId w:val="0"/>
              </w:numPr>
              <w:tabs>
                <w:tab w:val="clear" w:pos="567"/>
                <w:tab w:val="left" w:pos="430"/>
              </w:tabs>
              <w:rPr>
                <w:rFonts w:ascii="SimSun" w:hAnsi="SimSun"/>
                <w:lang w:val="zh-CN" w:eastAsia="zh-CN"/>
              </w:rPr>
            </w:pPr>
            <w:r w:rsidRPr="00536248">
              <w:rPr>
                <w:noProof/>
                <w:lang w:eastAsia="zh-CN"/>
              </w:rPr>
              <w:t>[(c)</w:t>
            </w:r>
            <w:r w:rsidRPr="00536248">
              <w:rPr>
                <w:rFonts w:hint="eastAsia"/>
                <w:noProof/>
                <w:lang w:eastAsia="zh-CN"/>
              </w:rPr>
              <w:t xml:space="preserve"> </w:t>
            </w:r>
            <w:r w:rsidRPr="00A95FCA">
              <w:rPr>
                <w:rFonts w:ascii="SimSun" w:hAnsi="SimSun" w:hint="eastAsia"/>
                <w:lang w:val="zh-CN" w:eastAsia="zh-CN"/>
              </w:rPr>
              <w:t xml:space="preserve"> </w:t>
            </w:r>
            <w:r w:rsidRPr="00A95FCA">
              <w:rPr>
                <w:rFonts w:ascii="SimSun" w:hAnsi="SimSun"/>
                <w:lang w:val="zh-CN" w:eastAsia="zh-CN"/>
              </w:rPr>
              <w:t>将本</w:t>
            </w:r>
            <w:r w:rsidRPr="00A95FCA">
              <w:rPr>
                <w:rFonts w:ascii="SimSun" w:hAnsi="SimSun" w:hint="eastAsia"/>
                <w:lang w:val="zh-CN" w:eastAsia="zh-CN"/>
              </w:rPr>
              <w:t>自愿指导意见</w:t>
            </w:r>
            <w:r w:rsidRPr="00A95FCA">
              <w:rPr>
                <w:rFonts w:ascii="SimSun" w:hAnsi="SimSun"/>
                <w:lang w:val="zh-CN" w:eastAsia="zh-CN"/>
              </w:rPr>
              <w:t>应用于渔业</w:t>
            </w:r>
            <w:r w:rsidRPr="00A95FCA">
              <w:rPr>
                <w:rFonts w:ascii="SimSun" w:hAnsi="SimSun" w:hint="eastAsia"/>
                <w:lang w:val="zh-CN" w:eastAsia="zh-CN"/>
              </w:rPr>
              <w:t>和</w:t>
            </w:r>
            <w:r w:rsidRPr="00A95FCA">
              <w:rPr>
                <w:rFonts w:ascii="SimSun" w:hAnsi="SimSun"/>
                <w:lang w:val="zh-CN" w:eastAsia="zh-CN"/>
              </w:rPr>
              <w:t>其他水产活动时，应与各国渔业框架以及相关区域和国际渔业机构采取的措施相辅相成，避免重复或造成不利影响，同时应承认小型渔业和传统渔业的权利、对粮食安全的贡献</w:t>
            </w:r>
            <w:r w:rsidRPr="00A95FCA">
              <w:rPr>
                <w:rFonts w:ascii="SimSun" w:hAnsi="SimSun" w:hint="eastAsia"/>
                <w:lang w:val="zh-CN" w:eastAsia="zh-CN"/>
              </w:rPr>
              <w:t>和</w:t>
            </w:r>
            <w:r w:rsidRPr="00A95FCA">
              <w:rPr>
                <w:rFonts w:ascii="SimSun" w:hAnsi="SimSun"/>
                <w:lang w:val="zh-CN" w:eastAsia="zh-CN"/>
              </w:rPr>
              <w:t>知识；]</w:t>
            </w:r>
          </w:p>
          <w:p w14:paraId="5C5BDFD0" w14:textId="77777777" w:rsidR="00A95FCA" w:rsidRPr="00A95FCA" w:rsidRDefault="00A95FCA" w:rsidP="00A95FCA">
            <w:pPr>
              <w:pStyle w:val="CBDNormalNumber"/>
              <w:numPr>
                <w:ilvl w:val="0"/>
                <w:numId w:val="0"/>
              </w:numPr>
              <w:tabs>
                <w:tab w:val="clear" w:pos="567"/>
                <w:tab w:val="left" w:pos="430"/>
              </w:tabs>
              <w:rPr>
                <w:rFonts w:ascii="SimSun" w:hAnsi="SimSun"/>
                <w:szCs w:val="24"/>
                <w:lang w:eastAsia="zh-CN"/>
              </w:rPr>
            </w:pPr>
            <w:r w:rsidRPr="00536248">
              <w:rPr>
                <w:noProof/>
                <w:lang w:eastAsia="zh-CN"/>
              </w:rPr>
              <w:t>(</w:t>
            </w:r>
            <w:r w:rsidRPr="00536248">
              <w:rPr>
                <w:rFonts w:hint="eastAsia"/>
                <w:noProof/>
                <w:lang w:eastAsia="zh-CN"/>
              </w:rPr>
              <w:t>d</w:t>
            </w:r>
            <w:r w:rsidRPr="00536248">
              <w:rPr>
                <w:noProof/>
                <w:lang w:eastAsia="zh-CN"/>
              </w:rPr>
              <w:t>)</w:t>
            </w:r>
            <w:r w:rsidRPr="00536248">
              <w:rPr>
                <w:noProof/>
                <w:lang w:eastAsia="zh-CN"/>
              </w:rPr>
              <w:tab/>
            </w:r>
            <w:r w:rsidRPr="00A95FCA">
              <w:rPr>
                <w:rFonts w:ascii="SimSun" w:hAnsi="SimSun"/>
                <w:b/>
                <w:lang w:val="zh-CN" w:eastAsia="zh-CN"/>
              </w:rPr>
              <w:t>类别的使用</w:t>
            </w:r>
            <w:r w:rsidRPr="00A95FCA">
              <w:rPr>
                <w:rFonts w:ascii="SimSun" w:hAnsi="SimSun"/>
                <w:b/>
                <w:lang w:eastAsia="zh-CN"/>
              </w:rPr>
              <w:t>：</w:t>
            </w:r>
            <w:r w:rsidRPr="00A95FCA">
              <w:rPr>
                <w:rFonts w:ascii="SimSun" w:hAnsi="SimSun"/>
                <w:lang w:val="zh-CN" w:eastAsia="zh-CN"/>
              </w:rPr>
              <w:t>这些类别仅用于制定针对多种物种和多种做法的</w:t>
            </w:r>
            <w:r w:rsidRPr="00A95FCA">
              <w:rPr>
                <w:rFonts w:ascii="SimSun" w:hAnsi="SimSun" w:hint="eastAsia"/>
                <w:lang w:val="zh-CN" w:eastAsia="zh-CN"/>
              </w:rPr>
              <w:t>自愿</w:t>
            </w:r>
            <w:r w:rsidRPr="00A95FCA">
              <w:rPr>
                <w:rFonts w:ascii="SimSun" w:hAnsi="SimSun"/>
                <w:lang w:val="zh-CN" w:eastAsia="zh-CN"/>
              </w:rPr>
              <w:t>指导意见。鼓励缔约方灵活运用这些类别，并</w:t>
            </w:r>
            <w:r w:rsidRPr="00A95FCA">
              <w:rPr>
                <w:rFonts w:ascii="SimSun" w:hAnsi="SimSun" w:hint="eastAsia"/>
                <w:lang w:val="zh-CN" w:eastAsia="zh-CN"/>
              </w:rPr>
              <w:t>在适用情况下</w:t>
            </w:r>
            <w:r w:rsidRPr="00A95FCA">
              <w:rPr>
                <w:rFonts w:ascii="SimSun" w:hAnsi="SimSun"/>
                <w:lang w:val="zh-CN" w:eastAsia="zh-CN"/>
              </w:rPr>
              <w:t>确保其运用方式符合国家立法、习惯治理体系</w:t>
            </w:r>
            <w:r w:rsidRPr="00A95FCA">
              <w:rPr>
                <w:rFonts w:ascii="SimSun" w:hAnsi="SimSun" w:hint="eastAsia"/>
                <w:lang w:val="zh-CN" w:eastAsia="zh-CN"/>
              </w:rPr>
              <w:t>和</w:t>
            </w:r>
            <w:r w:rsidRPr="00A95FCA">
              <w:rPr>
                <w:rFonts w:ascii="SimSun" w:hAnsi="SimSun"/>
                <w:lang w:val="zh-CN" w:eastAsia="zh-CN"/>
              </w:rPr>
              <w:t>相关国际义务。使用本指导意见中的这些类别</w:t>
            </w:r>
            <w:r w:rsidRPr="00A95FCA">
              <w:rPr>
                <w:rFonts w:ascii="SimSun" w:hAnsi="SimSun" w:hint="eastAsia"/>
                <w:lang w:val="zh-CN" w:eastAsia="zh-CN"/>
              </w:rPr>
              <w:t>，</w:t>
            </w:r>
            <w:r w:rsidRPr="00A95FCA">
              <w:rPr>
                <w:rFonts w:ascii="SimSun" w:hAnsi="SimSun"/>
                <w:lang w:val="zh-CN" w:eastAsia="zh-CN"/>
              </w:rPr>
              <w:t>并不意味着所有物种或做法都适合于可持续利用。特别是当外来物种对生物多样性、生态系统功能或本土物种构成风险时，管理</w:t>
            </w:r>
            <w:r w:rsidRPr="00A95FCA">
              <w:rPr>
                <w:rFonts w:ascii="SimSun" w:hAnsi="SimSun" w:hint="eastAsia"/>
                <w:lang w:val="en-US" w:eastAsia="zh-CN"/>
              </w:rPr>
              <w:t>应对</w:t>
            </w:r>
            <w:r w:rsidRPr="00A95FCA">
              <w:rPr>
                <w:rFonts w:ascii="SimSun" w:hAnsi="SimSun"/>
                <w:lang w:val="zh-CN" w:eastAsia="zh-CN"/>
              </w:rPr>
              <w:t>措施应优先考虑预防和控制。</w:t>
            </w:r>
          </w:p>
        </w:tc>
      </w:tr>
    </w:tbl>
    <w:p w14:paraId="3B806A62" w14:textId="77777777" w:rsidR="00A95FCA" w:rsidRPr="00596416" w:rsidRDefault="00A95FCA" w:rsidP="001F375E">
      <w:pPr>
        <w:pStyle w:val="CBDH1"/>
        <w:ind w:left="1138" w:hanging="508"/>
        <w:jc w:val="both"/>
        <w:outlineLvl w:val="9"/>
        <w:rPr>
          <w:rFonts w:ascii="SimHei" w:hAnsi="SimHei"/>
          <w:sz w:val="24"/>
          <w:szCs w:val="24"/>
        </w:rPr>
      </w:pPr>
      <w:r w:rsidRPr="002F4A97">
        <w:rPr>
          <w:rFonts w:ascii="SimHei" w:hAnsi="SimHei"/>
          <w:sz w:val="24"/>
          <w:szCs w:val="24"/>
          <w:lang w:val="zh-CN"/>
        </w:rPr>
        <w:t>四</w:t>
      </w:r>
      <w:r w:rsidRPr="00596416">
        <w:rPr>
          <w:rFonts w:ascii="SimHei" w:hAnsi="SimHei"/>
          <w:sz w:val="24"/>
          <w:szCs w:val="24"/>
        </w:rPr>
        <w:t>.</w:t>
      </w:r>
      <w:r w:rsidRPr="00596416">
        <w:rPr>
          <w:rFonts w:ascii="SimHei" w:hAnsi="SimHei" w:hint="eastAsia"/>
          <w:sz w:val="24"/>
          <w:szCs w:val="24"/>
        </w:rPr>
        <w:t xml:space="preserve">  </w:t>
      </w:r>
      <w:r w:rsidRPr="002F4A97">
        <w:rPr>
          <w:rFonts w:ascii="SimHei" w:hAnsi="SimHei"/>
          <w:sz w:val="24"/>
          <w:szCs w:val="24"/>
          <w:lang w:val="zh-CN"/>
        </w:rPr>
        <w:t>原则</w:t>
      </w:r>
    </w:p>
    <w:p w14:paraId="487E0DD7" w14:textId="77777777" w:rsidR="00A95FCA" w:rsidRPr="00536248" w:rsidRDefault="00A95FCA" w:rsidP="00A95FCA">
      <w:pPr>
        <w:pStyle w:val="CBDNormalNumber"/>
        <w:numPr>
          <w:ilvl w:val="0"/>
          <w:numId w:val="34"/>
        </w:numPr>
        <w:ind w:left="1138"/>
        <w:rPr>
          <w:sz w:val="24"/>
          <w:szCs w:val="24"/>
          <w:lang w:eastAsia="zh-CN"/>
        </w:rPr>
      </w:pPr>
      <w:r w:rsidRPr="00536248">
        <w:rPr>
          <w:sz w:val="24"/>
          <w:szCs w:val="24"/>
          <w:lang w:val="zh-CN" w:eastAsia="zh-CN"/>
        </w:rPr>
        <w:t>本指导意见借鉴了《生物多样性公约》、《关于生物多样性可持续利用的亚的斯亚贝巴原则和准则》、第</w:t>
      </w:r>
      <w:r w:rsidRPr="00536248">
        <w:fldChar w:fldCharType="begin"/>
      </w:r>
      <w:r w:rsidRPr="00536248">
        <w:rPr>
          <w:lang w:eastAsia="zh-CN"/>
        </w:rPr>
        <w:instrText>HYPERLINK "https://www.cbd.int/decisions/cop?m=cop-14"</w:instrText>
      </w:r>
      <w:r w:rsidRPr="00536248">
        <w:fldChar w:fldCharType="separate"/>
      </w:r>
      <w:r w:rsidRPr="00536248">
        <w:rPr>
          <w:rStyle w:val="Hyperlink"/>
          <w:sz w:val="24"/>
          <w:szCs w:val="24"/>
          <w:lang w:eastAsia="zh-CN"/>
        </w:rPr>
        <w:t>14/7</w:t>
      </w:r>
      <w:r w:rsidRPr="00536248">
        <w:fldChar w:fldCharType="end"/>
      </w:r>
      <w:r w:rsidRPr="00536248">
        <w:rPr>
          <w:sz w:val="24"/>
          <w:szCs w:val="24"/>
          <w:lang w:val="zh-CN" w:eastAsia="zh-CN"/>
        </w:rPr>
        <w:t>号决定、《昆明</w:t>
      </w:r>
      <w:r w:rsidRPr="00536248">
        <w:rPr>
          <w:sz w:val="24"/>
          <w:szCs w:val="24"/>
          <w:lang w:eastAsia="zh-CN"/>
        </w:rPr>
        <w:t>-</w:t>
      </w:r>
      <w:r w:rsidRPr="00536248">
        <w:rPr>
          <w:sz w:val="24"/>
          <w:szCs w:val="24"/>
          <w:lang w:val="zh-CN" w:eastAsia="zh-CN"/>
        </w:rPr>
        <w:t>蒙特利尔全球生物多样性框架》</w:t>
      </w:r>
      <w:r w:rsidRPr="00536248">
        <w:rPr>
          <w:sz w:val="24"/>
          <w:szCs w:val="24"/>
          <w:lang w:eastAsia="zh-CN"/>
        </w:rPr>
        <w:t>，</w:t>
      </w:r>
      <w:r w:rsidRPr="00536248">
        <w:rPr>
          <w:sz w:val="24"/>
          <w:szCs w:val="24"/>
          <w:lang w:val="zh-CN" w:eastAsia="zh-CN"/>
        </w:rPr>
        <w:t>包括其行动目标</w:t>
      </w:r>
      <w:r w:rsidRPr="00536248">
        <w:rPr>
          <w:sz w:val="24"/>
          <w:szCs w:val="24"/>
          <w:lang w:eastAsia="zh-CN"/>
        </w:rPr>
        <w:t>4</w:t>
      </w:r>
      <w:r w:rsidRPr="00536248">
        <w:rPr>
          <w:sz w:val="24"/>
          <w:szCs w:val="24"/>
          <w:lang w:val="zh-CN" w:eastAsia="zh-CN"/>
        </w:rPr>
        <w:t>、</w:t>
      </w:r>
      <w:r w:rsidRPr="00536248">
        <w:rPr>
          <w:sz w:val="24"/>
          <w:szCs w:val="24"/>
          <w:lang w:val="zh-CN" w:eastAsia="zh-CN"/>
        </w:rPr>
        <w:t>5</w:t>
      </w:r>
      <w:r w:rsidRPr="00536248">
        <w:rPr>
          <w:sz w:val="24"/>
          <w:szCs w:val="24"/>
          <w:lang w:val="zh-CN" w:eastAsia="zh-CN"/>
        </w:rPr>
        <w:t>、</w:t>
      </w:r>
      <w:r w:rsidRPr="00536248">
        <w:rPr>
          <w:sz w:val="24"/>
          <w:szCs w:val="24"/>
          <w:lang w:eastAsia="zh-CN"/>
        </w:rPr>
        <w:t>6</w:t>
      </w:r>
      <w:r w:rsidRPr="00536248">
        <w:rPr>
          <w:sz w:val="24"/>
          <w:szCs w:val="24"/>
          <w:lang w:val="zh-CN" w:eastAsia="zh-CN"/>
        </w:rPr>
        <w:t>、</w:t>
      </w:r>
      <w:r w:rsidRPr="00536248">
        <w:rPr>
          <w:sz w:val="24"/>
          <w:szCs w:val="24"/>
          <w:lang w:eastAsia="zh-CN"/>
        </w:rPr>
        <w:t>9</w:t>
      </w:r>
      <w:r w:rsidRPr="00536248">
        <w:rPr>
          <w:sz w:val="24"/>
          <w:szCs w:val="24"/>
          <w:lang w:val="zh-CN" w:eastAsia="zh-CN"/>
        </w:rPr>
        <w:t>、</w:t>
      </w:r>
      <w:r w:rsidRPr="00536248">
        <w:rPr>
          <w:sz w:val="24"/>
          <w:szCs w:val="24"/>
          <w:lang w:eastAsia="zh-CN"/>
        </w:rPr>
        <w:t>10</w:t>
      </w:r>
      <w:r w:rsidRPr="00536248">
        <w:rPr>
          <w:sz w:val="24"/>
          <w:szCs w:val="24"/>
          <w:lang w:val="zh-CN" w:eastAsia="zh-CN"/>
        </w:rPr>
        <w:t>、</w:t>
      </w:r>
      <w:r w:rsidRPr="00536248">
        <w:rPr>
          <w:sz w:val="24"/>
          <w:szCs w:val="24"/>
          <w:lang w:eastAsia="zh-CN"/>
        </w:rPr>
        <w:t>22</w:t>
      </w:r>
      <w:r w:rsidRPr="00536248">
        <w:rPr>
          <w:sz w:val="24"/>
          <w:szCs w:val="24"/>
          <w:lang w:val="zh-CN" w:eastAsia="zh-CN"/>
        </w:rPr>
        <w:t>和</w:t>
      </w:r>
      <w:r w:rsidRPr="00536248">
        <w:rPr>
          <w:sz w:val="24"/>
          <w:szCs w:val="24"/>
          <w:lang w:eastAsia="zh-CN"/>
        </w:rPr>
        <w:t>23</w:t>
      </w:r>
      <w:r w:rsidRPr="00536248">
        <w:rPr>
          <w:sz w:val="24"/>
          <w:szCs w:val="24"/>
          <w:lang w:eastAsia="zh-CN"/>
        </w:rPr>
        <w:t>，</w:t>
      </w:r>
      <w:r w:rsidRPr="00536248">
        <w:rPr>
          <w:sz w:val="24"/>
          <w:szCs w:val="24"/>
          <w:lang w:val="zh-CN" w:eastAsia="zh-CN"/>
        </w:rPr>
        <w:t>以及</w:t>
      </w:r>
      <w:r w:rsidRPr="00536248">
        <w:rPr>
          <w:sz w:val="24"/>
          <w:szCs w:val="24"/>
          <w:lang w:eastAsia="zh-CN"/>
        </w:rPr>
        <w:t>生物多样性和生态系统服务政府间科学与政策平台的</w:t>
      </w:r>
      <w:r w:rsidRPr="00536248">
        <w:rPr>
          <w:sz w:val="24"/>
          <w:szCs w:val="24"/>
          <w:lang w:val="zh-CN" w:eastAsia="zh-CN"/>
        </w:rPr>
        <w:t>《野生生物物种可持续利用专题评估报告》的相关结论。本指导意见以体现《生物多样性公约》各项目标的原则和办法（见表</w:t>
      </w:r>
      <w:r w:rsidRPr="00536248">
        <w:rPr>
          <w:sz w:val="24"/>
          <w:szCs w:val="24"/>
          <w:lang w:val="zh-CN" w:eastAsia="zh-CN"/>
        </w:rPr>
        <w:t>1</w:t>
      </w:r>
      <w:r w:rsidRPr="00536248">
        <w:rPr>
          <w:sz w:val="24"/>
          <w:szCs w:val="24"/>
          <w:lang w:val="zh-CN" w:eastAsia="zh-CN"/>
        </w:rPr>
        <w:t>）为基础，这些原则和办法指导着可持续野生生物管理的设计、解读和实施，支持生物多样性的保护、人类福祉和公平治理。</w:t>
      </w:r>
    </w:p>
    <w:p w14:paraId="1B38648C" w14:textId="77777777" w:rsidR="0002535E" w:rsidRDefault="0002535E">
      <w:pPr>
        <w:spacing w:after="0" w:line="240" w:lineRule="auto"/>
        <w:jc w:val="left"/>
        <w:rPr>
          <w:rFonts w:eastAsiaTheme="minorEastAsia"/>
          <w:lang w:val="zh-CN" w:eastAsia="zh-CN"/>
        </w:rPr>
      </w:pPr>
      <w:r>
        <w:rPr>
          <w:rFonts w:eastAsiaTheme="minorEastAsia"/>
          <w:lang w:val="zh-CN" w:eastAsia="zh-CN"/>
        </w:rPr>
        <w:br w:type="page"/>
      </w:r>
    </w:p>
    <w:p w14:paraId="26E5BB96" w14:textId="09DA6A9B" w:rsidR="00A95FCA" w:rsidRPr="00CB0FCC" w:rsidRDefault="00A95FCA" w:rsidP="00536248">
      <w:pPr>
        <w:pStyle w:val="CBDNormalNumber"/>
        <w:numPr>
          <w:ilvl w:val="0"/>
          <w:numId w:val="0"/>
        </w:numPr>
        <w:ind w:left="567"/>
        <w:jc w:val="left"/>
        <w:rPr>
          <w:rFonts w:eastAsiaTheme="minorEastAsia"/>
          <w:b/>
          <w:sz w:val="24"/>
          <w:szCs w:val="24"/>
          <w:lang w:eastAsia="zh-CN"/>
        </w:rPr>
      </w:pPr>
      <w:r w:rsidRPr="00CB0FCC">
        <w:rPr>
          <w:rFonts w:eastAsiaTheme="minorEastAsia"/>
          <w:sz w:val="24"/>
          <w:szCs w:val="24"/>
          <w:lang w:val="zh-CN" w:eastAsia="zh-CN"/>
        </w:rPr>
        <w:lastRenderedPageBreak/>
        <w:t>表</w:t>
      </w:r>
      <w:r w:rsidRPr="00CB0FCC">
        <w:rPr>
          <w:rFonts w:eastAsiaTheme="minorEastAsia"/>
          <w:sz w:val="24"/>
          <w:szCs w:val="24"/>
          <w:lang w:eastAsia="zh-CN"/>
        </w:rPr>
        <w:t>1</w:t>
      </w:r>
      <w:r w:rsidRPr="00CB0FCC">
        <w:rPr>
          <w:rFonts w:eastAsiaTheme="minorEastAsia"/>
          <w:sz w:val="24"/>
          <w:szCs w:val="24"/>
          <w:lang w:eastAsia="zh-CN"/>
        </w:rPr>
        <w:br/>
      </w:r>
      <w:r w:rsidRPr="00EA013D">
        <w:rPr>
          <w:rFonts w:asciiTheme="minorEastAsia" w:eastAsiaTheme="minorEastAsia" w:hAnsiTheme="minorEastAsia"/>
          <w:b/>
          <w:bCs/>
          <w:sz w:val="24"/>
          <w:szCs w:val="24"/>
          <w:lang w:val="zh-CN" w:eastAsia="zh-CN"/>
        </w:rPr>
        <w:t>制定野生生物可持续管理的</w:t>
      </w:r>
      <w:r w:rsidRPr="00EA013D">
        <w:rPr>
          <w:rFonts w:asciiTheme="minorEastAsia" w:eastAsiaTheme="minorEastAsia" w:hAnsiTheme="minorEastAsia" w:hint="eastAsia"/>
          <w:b/>
          <w:bCs/>
          <w:sz w:val="24"/>
          <w:szCs w:val="24"/>
          <w:lang w:val="zh-CN" w:eastAsia="zh-CN"/>
        </w:rPr>
        <w:t>自愿</w:t>
      </w:r>
      <w:r w:rsidRPr="00EA013D">
        <w:rPr>
          <w:rFonts w:asciiTheme="minorEastAsia" w:eastAsiaTheme="minorEastAsia" w:hAnsiTheme="minorEastAsia"/>
          <w:b/>
          <w:bCs/>
          <w:sz w:val="24"/>
          <w:szCs w:val="24"/>
          <w:lang w:val="zh-CN" w:eastAsia="zh-CN"/>
        </w:rPr>
        <w:t>全球指导意见的原则和办法</w:t>
      </w: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03"/>
        <w:gridCol w:w="5130"/>
        <w:gridCol w:w="2156"/>
      </w:tblGrid>
      <w:tr w:rsidR="00A95FCA" w:rsidRPr="00536248" w14:paraId="0F09E5A1" w14:textId="77777777" w:rsidTr="005D75D4">
        <w:trPr>
          <w:tblHeader/>
        </w:trPr>
        <w:tc>
          <w:tcPr>
            <w:tcW w:w="1503" w:type="dxa"/>
          </w:tcPr>
          <w:p w14:paraId="565A3219" w14:textId="77777777" w:rsidR="00A95FCA" w:rsidRPr="00536248" w:rsidRDefault="00A95FCA" w:rsidP="00C612EB">
            <w:pPr>
              <w:jc w:val="left"/>
              <w:rPr>
                <w:rFonts w:ascii="SimSun" w:hAnsi="SimSun"/>
                <w:sz w:val="22"/>
                <w:szCs w:val="22"/>
              </w:rPr>
            </w:pPr>
            <w:proofErr w:type="spellStart"/>
            <w:r w:rsidRPr="00536248">
              <w:rPr>
                <w:rFonts w:ascii="SimSun" w:hAnsi="SimSun"/>
                <w:sz w:val="22"/>
                <w:szCs w:val="22"/>
                <w:lang w:val="zh-CN"/>
              </w:rPr>
              <w:t>原则和办法</w:t>
            </w:r>
            <w:proofErr w:type="spellEnd"/>
          </w:p>
        </w:tc>
        <w:tc>
          <w:tcPr>
            <w:tcW w:w="5130" w:type="dxa"/>
          </w:tcPr>
          <w:p w14:paraId="5D40C34B" w14:textId="77777777" w:rsidR="00A95FCA" w:rsidRPr="00536248" w:rsidRDefault="00A95FCA" w:rsidP="00C612EB">
            <w:pPr>
              <w:jc w:val="left"/>
              <w:rPr>
                <w:rFonts w:ascii="SimSun" w:hAnsi="SimSun"/>
                <w:sz w:val="22"/>
                <w:szCs w:val="22"/>
              </w:rPr>
            </w:pPr>
            <w:r w:rsidRPr="00536248">
              <w:rPr>
                <w:rFonts w:ascii="SimSun" w:hAnsi="SimSun"/>
                <w:sz w:val="22"/>
                <w:szCs w:val="22"/>
                <w:lang w:val="zh-CN"/>
              </w:rPr>
              <w:t>主要考虑因素</w:t>
            </w:r>
          </w:p>
        </w:tc>
        <w:tc>
          <w:tcPr>
            <w:tcW w:w="2156" w:type="dxa"/>
          </w:tcPr>
          <w:p w14:paraId="189108C3" w14:textId="77777777" w:rsidR="00A95FCA" w:rsidRPr="00536248" w:rsidRDefault="00A95FCA" w:rsidP="00C612EB">
            <w:pPr>
              <w:jc w:val="left"/>
              <w:rPr>
                <w:rFonts w:ascii="SimSun" w:hAnsi="SimSun"/>
                <w:sz w:val="22"/>
                <w:szCs w:val="22"/>
              </w:rPr>
            </w:pPr>
            <w:r w:rsidRPr="00536248">
              <w:rPr>
                <w:rFonts w:ascii="SimSun" w:hAnsi="SimSun"/>
                <w:sz w:val="22"/>
                <w:szCs w:val="22"/>
                <w:lang w:val="zh-CN"/>
              </w:rPr>
              <w:t>来源</w:t>
            </w:r>
            <w:r w:rsidRPr="00536248">
              <w:rPr>
                <w:rStyle w:val="FootnoteReference"/>
                <w:i/>
                <w:iCs/>
                <w:sz w:val="22"/>
                <w:szCs w:val="22"/>
              </w:rPr>
              <w:footnoteReference w:customMarkFollows="1" w:id="61"/>
              <w:t>a</w:t>
            </w:r>
          </w:p>
        </w:tc>
      </w:tr>
      <w:tr w:rsidR="00A95FCA" w:rsidRPr="00536248" w14:paraId="21899211" w14:textId="77777777" w:rsidTr="005D75D4">
        <w:tc>
          <w:tcPr>
            <w:tcW w:w="1503" w:type="dxa"/>
            <w:vMerge w:val="restart"/>
          </w:tcPr>
          <w:p w14:paraId="09BAFB3A"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生态可持续性</w:t>
            </w:r>
            <w:r w:rsidRPr="00536248">
              <w:rPr>
                <w:rFonts w:ascii="SimSun" w:hAnsi="SimSun" w:hint="eastAsia"/>
                <w:sz w:val="22"/>
                <w:szCs w:val="22"/>
                <w:lang w:val="zh-CN" w:eastAsia="zh-CN"/>
              </w:rPr>
              <w:t>和预先防范办法</w:t>
            </w:r>
          </w:p>
        </w:tc>
        <w:tc>
          <w:tcPr>
            <w:tcW w:w="5130" w:type="dxa"/>
          </w:tcPr>
          <w:p w14:paraId="65449A36"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资源管理者和使用者有责任确保</w:t>
            </w:r>
            <w:r w:rsidRPr="00536248">
              <w:rPr>
                <w:rFonts w:ascii="SimSun" w:hAnsi="SimSun"/>
                <w:sz w:val="22"/>
                <w:szCs w:val="22"/>
                <w:lang w:eastAsia="zh-CN"/>
              </w:rPr>
              <w:t>对野生</w:t>
            </w:r>
            <w:r w:rsidRPr="00536248">
              <w:rPr>
                <w:rFonts w:ascii="SimSun" w:hAnsi="SimSun" w:hint="eastAsia"/>
                <w:sz w:val="22"/>
                <w:szCs w:val="22"/>
                <w:lang w:eastAsia="zh-CN"/>
              </w:rPr>
              <w:t>生</w:t>
            </w:r>
            <w:r w:rsidRPr="00536248">
              <w:rPr>
                <w:rFonts w:ascii="SimSun" w:hAnsi="SimSun"/>
                <w:sz w:val="22"/>
                <w:szCs w:val="22"/>
                <w:lang w:eastAsia="zh-CN"/>
              </w:rPr>
              <w:t>物的利用不超过生态系统维持或恢复生态</w:t>
            </w:r>
            <w:r w:rsidRPr="00536248">
              <w:rPr>
                <w:rFonts w:ascii="SimSun" w:hAnsi="SimSun"/>
                <w:sz w:val="22"/>
                <w:szCs w:val="22"/>
                <w:lang w:val="zh-CN" w:eastAsia="zh-CN"/>
              </w:rPr>
              <w:t>进</w:t>
            </w:r>
            <w:r w:rsidRPr="00536248">
              <w:rPr>
                <w:rFonts w:ascii="SimSun" w:hAnsi="SimSun"/>
                <w:sz w:val="22"/>
                <w:szCs w:val="22"/>
                <w:lang w:eastAsia="zh-CN"/>
              </w:rPr>
              <w:t>程、物种种群</w:t>
            </w:r>
            <w:r w:rsidRPr="00536248">
              <w:rPr>
                <w:rFonts w:ascii="SimSun" w:hAnsi="SimSun" w:hint="eastAsia"/>
                <w:sz w:val="22"/>
                <w:szCs w:val="22"/>
                <w:lang w:eastAsia="zh-CN"/>
              </w:rPr>
              <w:t>、</w:t>
            </w:r>
            <w:r w:rsidRPr="00536248">
              <w:rPr>
                <w:rFonts w:ascii="SimSun" w:hAnsi="SimSun"/>
                <w:sz w:val="22"/>
                <w:szCs w:val="22"/>
                <w:lang w:eastAsia="zh-CN"/>
              </w:rPr>
              <w:t>遗传变异</w:t>
            </w:r>
            <w:r w:rsidRPr="00536248">
              <w:rPr>
                <w:rFonts w:ascii="SimSun" w:hAnsi="SimSun"/>
                <w:sz w:val="22"/>
                <w:szCs w:val="22"/>
                <w:lang w:val="zh-CN" w:eastAsia="zh-CN"/>
              </w:rPr>
              <w:t>性</w:t>
            </w:r>
            <w:r w:rsidRPr="00536248">
              <w:rPr>
                <w:rFonts w:ascii="SimSun" w:hAnsi="SimSun"/>
                <w:sz w:val="22"/>
                <w:szCs w:val="22"/>
                <w:lang w:eastAsia="zh-CN"/>
              </w:rPr>
              <w:t>的能力以及持续提供生物多样性和人类</w:t>
            </w:r>
            <w:r w:rsidRPr="00536248">
              <w:rPr>
                <w:rFonts w:ascii="SimSun" w:hAnsi="SimSun" w:hint="eastAsia"/>
                <w:sz w:val="22"/>
                <w:szCs w:val="22"/>
                <w:lang w:eastAsia="zh-CN"/>
              </w:rPr>
              <w:t>都</w:t>
            </w:r>
            <w:r w:rsidRPr="00536248">
              <w:rPr>
                <w:rFonts w:ascii="SimSun" w:hAnsi="SimSun"/>
                <w:sz w:val="22"/>
                <w:szCs w:val="22"/>
                <w:lang w:eastAsia="zh-CN"/>
              </w:rPr>
              <w:t>依赖的生态系统功能和服务的能力。</w:t>
            </w:r>
          </w:p>
        </w:tc>
        <w:tc>
          <w:tcPr>
            <w:tcW w:w="2156" w:type="dxa"/>
          </w:tcPr>
          <w:p w14:paraId="13DD0806" w14:textId="77777777" w:rsidR="00A95FCA" w:rsidRPr="00536248" w:rsidRDefault="00A95FCA" w:rsidP="00C612EB">
            <w:pPr>
              <w:jc w:val="left"/>
              <w:rPr>
                <w:sz w:val="22"/>
                <w:szCs w:val="22"/>
                <w:lang w:eastAsia="zh-CN"/>
              </w:rPr>
            </w:pPr>
            <w:r w:rsidRPr="00536248">
              <w:rPr>
                <w:sz w:val="22"/>
                <w:szCs w:val="22"/>
                <w:lang w:val="zh-CN" w:eastAsia="zh-CN"/>
              </w:rPr>
              <w:t>《亚的斯亚贝巴原则和准则》</w:t>
            </w:r>
            <w:r w:rsidRPr="00536248">
              <w:rPr>
                <w:sz w:val="22"/>
                <w:szCs w:val="22"/>
                <w:lang w:eastAsia="zh-CN"/>
              </w:rPr>
              <w:t>（</w:t>
            </w:r>
            <w:r w:rsidRPr="00536248">
              <w:rPr>
                <w:sz w:val="22"/>
                <w:szCs w:val="22"/>
                <w:lang w:val="zh-CN" w:eastAsia="zh-CN"/>
              </w:rPr>
              <w:t>第</w:t>
            </w:r>
            <w:hyperlink r:id="rId46" w:history="1">
              <w:r w:rsidRPr="00536248">
                <w:rPr>
                  <w:rStyle w:val="Hyperlink"/>
                  <w:sz w:val="22"/>
                  <w:szCs w:val="22"/>
                  <w:lang w:eastAsia="zh-CN"/>
                </w:rPr>
                <w:t>VII/12</w:t>
              </w:r>
            </w:hyperlink>
            <w:r w:rsidRPr="00536248">
              <w:rPr>
                <w:sz w:val="22"/>
                <w:szCs w:val="22"/>
                <w:lang w:val="zh-CN" w:eastAsia="zh-CN"/>
              </w:rPr>
              <w:t>号决定</w:t>
            </w:r>
            <w:r w:rsidRPr="00536248">
              <w:rPr>
                <w:sz w:val="22"/>
                <w:szCs w:val="22"/>
                <w:lang w:eastAsia="zh-CN"/>
              </w:rPr>
              <w:t>，</w:t>
            </w:r>
            <w:r w:rsidRPr="00536248">
              <w:rPr>
                <w:sz w:val="22"/>
                <w:szCs w:val="22"/>
                <w:lang w:val="zh-CN" w:eastAsia="zh-CN"/>
              </w:rPr>
              <w:t>附件二</w:t>
            </w:r>
            <w:r w:rsidRPr="00536248">
              <w:rPr>
                <w:sz w:val="22"/>
                <w:szCs w:val="22"/>
                <w:lang w:eastAsia="zh-CN"/>
              </w:rPr>
              <w:t>）</w:t>
            </w:r>
          </w:p>
        </w:tc>
      </w:tr>
      <w:tr w:rsidR="00A95FCA" w:rsidRPr="00536248" w14:paraId="4959FEAA" w14:textId="77777777" w:rsidTr="005D75D4">
        <w:tc>
          <w:tcPr>
            <w:tcW w:w="1503" w:type="dxa"/>
            <w:vMerge/>
          </w:tcPr>
          <w:p w14:paraId="35B55F62" w14:textId="77777777" w:rsidR="00A95FCA" w:rsidRPr="00536248" w:rsidRDefault="00A95FCA" w:rsidP="00C612EB">
            <w:pPr>
              <w:jc w:val="left"/>
              <w:rPr>
                <w:rFonts w:ascii="SimSun" w:hAnsi="SimSun"/>
                <w:sz w:val="22"/>
                <w:szCs w:val="22"/>
                <w:lang w:eastAsia="zh-CN"/>
              </w:rPr>
            </w:pPr>
          </w:p>
        </w:tc>
        <w:tc>
          <w:tcPr>
            <w:tcW w:w="5130" w:type="dxa"/>
          </w:tcPr>
          <w:p w14:paraId="0A18F7D7"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缔约方应在管理决策中采用</w:t>
            </w:r>
            <w:r w:rsidRPr="00536248">
              <w:rPr>
                <w:rFonts w:ascii="SimSun" w:hAnsi="SimSun" w:hint="eastAsia"/>
                <w:sz w:val="22"/>
                <w:szCs w:val="22"/>
                <w:lang w:val="zh-CN" w:eastAsia="zh-CN"/>
              </w:rPr>
              <w:t>预先防范</w:t>
            </w:r>
            <w:r w:rsidRPr="00536248">
              <w:rPr>
                <w:rFonts w:ascii="SimSun" w:hAnsi="SimSun"/>
                <w:sz w:val="22"/>
                <w:szCs w:val="22"/>
                <w:lang w:val="zh-CN" w:eastAsia="zh-CN"/>
              </w:rPr>
              <w:t>办法。</w:t>
            </w:r>
          </w:p>
        </w:tc>
        <w:tc>
          <w:tcPr>
            <w:tcW w:w="2156" w:type="dxa"/>
          </w:tcPr>
          <w:p w14:paraId="7AE8A049"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《亚的斯亚贝巴原则和准则》</w:t>
            </w:r>
          </w:p>
        </w:tc>
      </w:tr>
      <w:tr w:rsidR="00A95FCA" w:rsidRPr="00536248" w14:paraId="54644536" w14:textId="77777777" w:rsidTr="005D75D4">
        <w:tc>
          <w:tcPr>
            <w:tcW w:w="1503" w:type="dxa"/>
            <w:vMerge/>
          </w:tcPr>
          <w:p w14:paraId="1C8B9A33" w14:textId="77777777" w:rsidR="00A95FCA" w:rsidRPr="00536248" w:rsidRDefault="00A95FCA" w:rsidP="00C612EB">
            <w:pPr>
              <w:jc w:val="left"/>
              <w:rPr>
                <w:rFonts w:ascii="SimSun" w:hAnsi="SimSun"/>
                <w:sz w:val="22"/>
                <w:szCs w:val="22"/>
                <w:lang w:eastAsia="zh-CN"/>
              </w:rPr>
            </w:pPr>
          </w:p>
        </w:tc>
        <w:tc>
          <w:tcPr>
            <w:tcW w:w="5130" w:type="dxa"/>
          </w:tcPr>
          <w:p w14:paraId="32A75338"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生物多样性遭受严重减少或损失的威胁时</w:t>
            </w:r>
            <w:r w:rsidRPr="00536248">
              <w:rPr>
                <w:rFonts w:ascii="SimSun" w:hAnsi="SimSun"/>
                <w:sz w:val="22"/>
                <w:szCs w:val="22"/>
                <w:lang w:eastAsia="zh-CN"/>
              </w:rPr>
              <w:t>，</w:t>
            </w:r>
            <w:r w:rsidRPr="00536248">
              <w:rPr>
                <w:rFonts w:ascii="SimSun" w:hAnsi="SimSun"/>
                <w:sz w:val="22"/>
                <w:szCs w:val="22"/>
                <w:lang w:val="zh-CN" w:eastAsia="zh-CN"/>
              </w:rPr>
              <w:t>不应以缺乏充分的科学定论为理由</w:t>
            </w:r>
            <w:r w:rsidRPr="00536248">
              <w:rPr>
                <w:rFonts w:ascii="SimSun" w:hAnsi="SimSun"/>
                <w:sz w:val="22"/>
                <w:szCs w:val="22"/>
                <w:lang w:eastAsia="zh-CN"/>
              </w:rPr>
              <w:t>，</w:t>
            </w:r>
            <w:r w:rsidRPr="00536248">
              <w:rPr>
                <w:rFonts w:ascii="SimSun" w:hAnsi="SimSun"/>
                <w:sz w:val="22"/>
                <w:szCs w:val="22"/>
                <w:lang w:val="zh-CN" w:eastAsia="zh-CN"/>
              </w:rPr>
              <w:t>而推迟采取旨在避免或尽量减轻此种威胁的措施。</w:t>
            </w:r>
          </w:p>
        </w:tc>
        <w:tc>
          <w:tcPr>
            <w:tcW w:w="2156" w:type="dxa"/>
          </w:tcPr>
          <w:p w14:paraId="58306A20"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《生物多样性公约》（序言）</w:t>
            </w:r>
          </w:p>
        </w:tc>
      </w:tr>
      <w:tr w:rsidR="00A95FCA" w:rsidRPr="00536248" w14:paraId="6BC76557" w14:textId="77777777" w:rsidTr="005D75D4">
        <w:tc>
          <w:tcPr>
            <w:tcW w:w="1503" w:type="dxa"/>
            <w:vMerge/>
          </w:tcPr>
          <w:p w14:paraId="25BFFE90" w14:textId="77777777" w:rsidR="00A95FCA" w:rsidRPr="00536248" w:rsidRDefault="00A95FCA" w:rsidP="00C612EB">
            <w:pPr>
              <w:jc w:val="left"/>
              <w:rPr>
                <w:rFonts w:ascii="SimSun" w:hAnsi="SimSun"/>
                <w:sz w:val="22"/>
                <w:szCs w:val="22"/>
                <w:lang w:eastAsia="zh-CN"/>
              </w:rPr>
            </w:pPr>
          </w:p>
        </w:tc>
        <w:tc>
          <w:tcPr>
            <w:tcW w:w="5130" w:type="dxa"/>
          </w:tcPr>
          <w:p w14:paraId="51959AE6"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野生生物管理若要被视为可持续</w:t>
            </w:r>
            <w:r w:rsidRPr="00536248">
              <w:rPr>
                <w:rFonts w:ascii="SimSun" w:hAnsi="SimSun"/>
                <w:sz w:val="22"/>
                <w:szCs w:val="22"/>
                <w:lang w:eastAsia="zh-CN"/>
              </w:rPr>
              <w:t>，</w:t>
            </w:r>
            <w:r w:rsidRPr="00536248">
              <w:rPr>
                <w:rFonts w:ascii="SimSun" w:hAnsi="SimSun"/>
                <w:sz w:val="22"/>
                <w:szCs w:val="22"/>
                <w:lang w:val="zh-CN" w:eastAsia="zh-CN"/>
              </w:rPr>
              <w:t>应考量生态限度、累积影响</w:t>
            </w:r>
            <w:r w:rsidRPr="00536248">
              <w:rPr>
                <w:rFonts w:ascii="SimSun" w:hAnsi="SimSun" w:hint="eastAsia"/>
                <w:sz w:val="22"/>
                <w:szCs w:val="22"/>
                <w:lang w:val="zh-CN" w:eastAsia="zh-CN"/>
              </w:rPr>
              <w:t>和</w:t>
            </w:r>
            <w:r w:rsidRPr="00536248">
              <w:rPr>
                <w:rFonts w:ascii="SimSun" w:hAnsi="SimSun"/>
                <w:sz w:val="22"/>
                <w:szCs w:val="22"/>
                <w:lang w:val="zh-CN" w:eastAsia="zh-CN"/>
              </w:rPr>
              <w:t>不确定性</w:t>
            </w:r>
            <w:r w:rsidRPr="00536248">
              <w:rPr>
                <w:rFonts w:ascii="SimSun" w:hAnsi="SimSun"/>
                <w:sz w:val="22"/>
                <w:szCs w:val="22"/>
                <w:lang w:eastAsia="zh-CN"/>
              </w:rPr>
              <w:t>，</w:t>
            </w:r>
            <w:r w:rsidRPr="00536248">
              <w:rPr>
                <w:rFonts w:ascii="SimSun" w:hAnsi="SimSun"/>
                <w:sz w:val="22"/>
                <w:szCs w:val="22"/>
                <w:lang w:val="zh-CN" w:eastAsia="zh-CN"/>
              </w:rPr>
              <w:t>并避免采取可能导致不可逆转的生物多样性</w:t>
            </w:r>
            <w:r w:rsidRPr="00536248">
              <w:rPr>
                <w:rFonts w:ascii="SimSun" w:hAnsi="SimSun" w:hint="eastAsia"/>
                <w:sz w:val="22"/>
                <w:szCs w:val="22"/>
                <w:lang w:val="zh-CN" w:eastAsia="zh-CN"/>
              </w:rPr>
              <w:t>损害</w:t>
            </w:r>
            <w:r w:rsidRPr="00536248">
              <w:rPr>
                <w:rFonts w:ascii="SimSun" w:hAnsi="SimSun"/>
                <w:sz w:val="22"/>
                <w:szCs w:val="22"/>
                <w:lang w:val="zh-CN" w:eastAsia="zh-CN"/>
              </w:rPr>
              <w:t>风险的行动</w:t>
            </w:r>
            <w:r w:rsidRPr="00536248">
              <w:rPr>
                <w:rFonts w:ascii="SimSun" w:hAnsi="SimSun"/>
                <w:sz w:val="22"/>
                <w:szCs w:val="22"/>
                <w:lang w:eastAsia="zh-CN"/>
              </w:rPr>
              <w:t>；</w:t>
            </w:r>
            <w:r w:rsidRPr="00536248">
              <w:rPr>
                <w:rFonts w:ascii="SimSun" w:hAnsi="SimSun"/>
                <w:sz w:val="22"/>
                <w:szCs w:val="22"/>
                <w:lang w:val="zh-CN" w:eastAsia="zh-CN"/>
              </w:rPr>
              <w:t>当证据显示存在高风险时</w:t>
            </w:r>
            <w:r w:rsidRPr="00536248">
              <w:rPr>
                <w:rFonts w:ascii="SimSun" w:hAnsi="SimSun"/>
                <w:sz w:val="22"/>
                <w:szCs w:val="22"/>
                <w:lang w:eastAsia="zh-CN"/>
              </w:rPr>
              <w:t>，</w:t>
            </w:r>
            <w:r w:rsidRPr="00536248">
              <w:rPr>
                <w:rFonts w:ascii="SimSun" w:hAnsi="SimSun"/>
                <w:sz w:val="22"/>
                <w:szCs w:val="22"/>
                <w:lang w:val="zh-CN" w:eastAsia="zh-CN"/>
              </w:rPr>
              <w:t>应采取早期行动。</w:t>
            </w:r>
          </w:p>
        </w:tc>
        <w:tc>
          <w:tcPr>
            <w:tcW w:w="2156" w:type="dxa"/>
          </w:tcPr>
          <w:p w14:paraId="7364596B"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《野生生物物种可持续利用专题评估报告》</w:t>
            </w:r>
            <w:r w:rsidRPr="00536248">
              <w:rPr>
                <w:rFonts w:ascii="SimSun" w:hAnsi="SimSun"/>
                <w:sz w:val="22"/>
                <w:szCs w:val="22"/>
                <w:lang w:eastAsia="zh-CN"/>
              </w:rPr>
              <w:t>（</w:t>
            </w:r>
            <w:r w:rsidRPr="00536248">
              <w:rPr>
                <w:rFonts w:ascii="SimSun" w:hAnsi="SimSun"/>
                <w:sz w:val="22"/>
                <w:szCs w:val="22"/>
                <w:lang w:val="zh-CN" w:eastAsia="zh-CN"/>
              </w:rPr>
              <w:t>生物多样性和生态系统服务政府间科学与政策平台</w:t>
            </w:r>
            <w:r w:rsidRPr="00536248">
              <w:rPr>
                <w:rFonts w:ascii="SimSun" w:hAnsi="SimSun"/>
                <w:sz w:val="22"/>
                <w:szCs w:val="22"/>
                <w:lang w:eastAsia="zh-CN"/>
              </w:rPr>
              <w:t>）</w:t>
            </w:r>
          </w:p>
        </w:tc>
      </w:tr>
      <w:tr w:rsidR="00A95FCA" w:rsidRPr="00536248" w14:paraId="5A09C60B" w14:textId="77777777" w:rsidTr="005D75D4">
        <w:tc>
          <w:tcPr>
            <w:tcW w:w="1503" w:type="dxa"/>
            <w:vMerge/>
          </w:tcPr>
          <w:p w14:paraId="5B87A407" w14:textId="77777777" w:rsidR="00A95FCA" w:rsidRPr="00536248" w:rsidRDefault="00A95FCA" w:rsidP="00C612EB">
            <w:pPr>
              <w:jc w:val="left"/>
              <w:rPr>
                <w:rFonts w:ascii="SimSun" w:hAnsi="SimSun"/>
                <w:sz w:val="22"/>
                <w:szCs w:val="22"/>
                <w:lang w:eastAsia="zh-CN"/>
              </w:rPr>
            </w:pPr>
          </w:p>
        </w:tc>
        <w:tc>
          <w:tcPr>
            <w:tcW w:w="5130" w:type="dxa"/>
          </w:tcPr>
          <w:p w14:paraId="7DAC9042"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确保野生物种的使用、采猎、交易是可持续的、安全的、合法的</w:t>
            </w:r>
            <w:r w:rsidRPr="00536248">
              <w:rPr>
                <w:rFonts w:ascii="SimSun" w:hAnsi="SimSun"/>
                <w:sz w:val="22"/>
                <w:szCs w:val="22"/>
                <w:lang w:eastAsia="zh-CN"/>
              </w:rPr>
              <w:t>，</w:t>
            </w:r>
            <w:r w:rsidRPr="00536248">
              <w:rPr>
                <w:rFonts w:ascii="SimSun" w:hAnsi="SimSun"/>
                <w:sz w:val="22"/>
                <w:szCs w:val="22"/>
                <w:lang w:val="zh-CN" w:eastAsia="zh-CN"/>
              </w:rPr>
              <w:t>防止过度开发</w:t>
            </w:r>
            <w:r w:rsidRPr="00536248">
              <w:rPr>
                <w:rFonts w:ascii="SimSun" w:hAnsi="SimSun"/>
                <w:sz w:val="22"/>
                <w:szCs w:val="22"/>
                <w:lang w:eastAsia="zh-CN"/>
              </w:rPr>
              <w:t>，</w:t>
            </w:r>
            <w:r w:rsidRPr="00536248">
              <w:rPr>
                <w:rFonts w:ascii="SimSun" w:hAnsi="SimSun"/>
                <w:sz w:val="22"/>
                <w:szCs w:val="22"/>
                <w:lang w:val="zh-CN" w:eastAsia="zh-CN"/>
              </w:rPr>
              <w:t>减少对非目标物种和生态系统的影响</w:t>
            </w:r>
            <w:r w:rsidRPr="00536248">
              <w:rPr>
                <w:rFonts w:ascii="SimSun" w:hAnsi="SimSun"/>
                <w:sz w:val="22"/>
                <w:szCs w:val="22"/>
                <w:lang w:eastAsia="zh-CN"/>
              </w:rPr>
              <w:t>，</w:t>
            </w:r>
            <w:r w:rsidRPr="00536248">
              <w:rPr>
                <w:rFonts w:ascii="SimSun" w:hAnsi="SimSun"/>
                <w:sz w:val="22"/>
                <w:szCs w:val="22"/>
                <w:lang w:val="zh-CN" w:eastAsia="zh-CN"/>
              </w:rPr>
              <w:t>减少病原体溢出的风险</w:t>
            </w:r>
            <w:r w:rsidRPr="00536248">
              <w:rPr>
                <w:rFonts w:ascii="SimSun" w:hAnsi="SimSun"/>
                <w:sz w:val="22"/>
                <w:szCs w:val="22"/>
                <w:lang w:eastAsia="zh-CN"/>
              </w:rPr>
              <w:t>，</w:t>
            </w:r>
            <w:r w:rsidRPr="00536248">
              <w:rPr>
                <w:rFonts w:ascii="SimSun" w:hAnsi="SimSun"/>
                <w:sz w:val="22"/>
                <w:szCs w:val="22"/>
                <w:lang w:val="zh-CN" w:eastAsia="zh-CN"/>
              </w:rPr>
              <w:t>采用生态系统办法</w:t>
            </w:r>
            <w:r w:rsidRPr="00536248">
              <w:rPr>
                <w:rFonts w:ascii="SimSun" w:hAnsi="SimSun"/>
                <w:sz w:val="22"/>
                <w:szCs w:val="22"/>
                <w:lang w:eastAsia="zh-CN"/>
              </w:rPr>
              <w:t>，</w:t>
            </w:r>
            <w:r w:rsidRPr="00536248">
              <w:rPr>
                <w:rFonts w:ascii="SimSun" w:hAnsi="SimSun"/>
                <w:sz w:val="22"/>
                <w:szCs w:val="22"/>
                <w:lang w:val="zh-CN" w:eastAsia="zh-CN"/>
              </w:rPr>
              <w:t>同时尊重和保护土著人民和地方社区的可持续习惯使用。</w:t>
            </w:r>
          </w:p>
        </w:tc>
        <w:tc>
          <w:tcPr>
            <w:tcW w:w="2156" w:type="dxa"/>
          </w:tcPr>
          <w:p w14:paraId="60272D82" w14:textId="77777777" w:rsidR="00A95FCA" w:rsidRPr="00536248" w:rsidRDefault="00A95FCA" w:rsidP="00C612EB">
            <w:pPr>
              <w:jc w:val="left"/>
              <w:rPr>
                <w:sz w:val="22"/>
                <w:szCs w:val="22"/>
                <w:lang w:eastAsia="zh-CN"/>
              </w:rPr>
            </w:pPr>
            <w:r w:rsidRPr="00536248">
              <w:rPr>
                <w:sz w:val="22"/>
                <w:szCs w:val="22"/>
                <w:lang w:val="zh-CN" w:eastAsia="zh-CN"/>
              </w:rPr>
              <w:t>《昆明</w:t>
            </w:r>
            <w:r w:rsidRPr="00536248">
              <w:rPr>
                <w:sz w:val="22"/>
                <w:szCs w:val="22"/>
                <w:lang w:val="zh-CN" w:eastAsia="zh-CN"/>
              </w:rPr>
              <w:t>-</w:t>
            </w:r>
            <w:r w:rsidRPr="00536248">
              <w:rPr>
                <w:sz w:val="22"/>
                <w:szCs w:val="22"/>
                <w:lang w:val="zh-CN" w:eastAsia="zh-CN"/>
              </w:rPr>
              <w:t>蒙特利尔全球生物多样性框架》（行动目标</w:t>
            </w:r>
            <w:r w:rsidRPr="00536248">
              <w:rPr>
                <w:sz w:val="22"/>
                <w:szCs w:val="22"/>
                <w:lang w:val="zh-CN" w:eastAsia="zh-CN"/>
              </w:rPr>
              <w:t>5</w:t>
            </w:r>
            <w:r w:rsidRPr="00536248">
              <w:rPr>
                <w:sz w:val="22"/>
                <w:szCs w:val="22"/>
                <w:lang w:val="zh-CN" w:eastAsia="zh-CN"/>
              </w:rPr>
              <w:t>）</w:t>
            </w:r>
          </w:p>
        </w:tc>
      </w:tr>
      <w:tr w:rsidR="00A95FCA" w:rsidRPr="00536248" w14:paraId="32F177A8" w14:textId="77777777" w:rsidTr="005D75D4">
        <w:tc>
          <w:tcPr>
            <w:tcW w:w="1503" w:type="dxa"/>
          </w:tcPr>
          <w:p w14:paraId="43FF6A77" w14:textId="77777777" w:rsidR="00A95FCA" w:rsidRPr="00536248" w:rsidRDefault="00A95FCA" w:rsidP="00C612EB">
            <w:pPr>
              <w:jc w:val="left"/>
              <w:rPr>
                <w:rFonts w:ascii="SimSun" w:hAnsi="SimSun"/>
                <w:sz w:val="22"/>
                <w:szCs w:val="22"/>
                <w:lang w:eastAsia="zh-CN"/>
              </w:rPr>
            </w:pPr>
          </w:p>
        </w:tc>
        <w:tc>
          <w:tcPr>
            <w:tcW w:w="5130" w:type="dxa"/>
          </w:tcPr>
          <w:p w14:paraId="38A4223C" w14:textId="77777777" w:rsidR="00A95FCA" w:rsidRPr="00536248" w:rsidRDefault="00A95FCA" w:rsidP="00C612EB">
            <w:pPr>
              <w:jc w:val="left"/>
              <w:rPr>
                <w:rFonts w:ascii="SimSun" w:hAnsi="SimSun"/>
                <w:sz w:val="22"/>
                <w:szCs w:val="22"/>
                <w:lang w:val="zh-CN" w:eastAsia="zh-CN"/>
              </w:rPr>
            </w:pPr>
            <w:r w:rsidRPr="00536248">
              <w:rPr>
                <w:rFonts w:ascii="SimSun" w:hAnsi="SimSun"/>
                <w:sz w:val="22"/>
                <w:szCs w:val="22"/>
                <w:lang w:eastAsia="zh-CN"/>
              </w:rPr>
              <w:t>确保</w:t>
            </w:r>
            <w:r w:rsidRPr="00536248">
              <w:rPr>
                <w:rFonts w:ascii="SimSun" w:hAnsi="SimSun" w:hint="eastAsia"/>
                <w:sz w:val="22"/>
                <w:szCs w:val="22"/>
                <w:lang w:eastAsia="zh-CN"/>
              </w:rPr>
              <w:t>对</w:t>
            </w:r>
            <w:r w:rsidRPr="00536248">
              <w:rPr>
                <w:rFonts w:ascii="SimSun" w:hAnsi="SimSun"/>
                <w:sz w:val="22"/>
                <w:szCs w:val="22"/>
                <w:lang w:eastAsia="zh-CN"/>
              </w:rPr>
              <w:t>农业、水产养殖、渔业和林业领域</w:t>
            </w:r>
            <w:r w:rsidRPr="00536248">
              <w:rPr>
                <w:rFonts w:ascii="SimSun" w:hAnsi="SimSun" w:hint="eastAsia"/>
                <w:sz w:val="22"/>
                <w:szCs w:val="22"/>
                <w:lang w:eastAsia="zh-CN"/>
              </w:rPr>
              <w:t>进行</w:t>
            </w:r>
            <w:r w:rsidRPr="00536248">
              <w:rPr>
                <w:rFonts w:ascii="SimSun" w:hAnsi="SimSun"/>
                <w:sz w:val="22"/>
                <w:szCs w:val="22"/>
                <w:lang w:eastAsia="zh-CN"/>
              </w:rPr>
              <w:t>可持续管理，特别是通过可持续利用生物多样性</w:t>
            </w:r>
            <w:r w:rsidRPr="00536248">
              <w:rPr>
                <w:rFonts w:ascii="SimSun" w:hAnsi="SimSun" w:hint="eastAsia"/>
                <w:sz w:val="22"/>
                <w:szCs w:val="22"/>
                <w:lang w:eastAsia="zh-CN"/>
              </w:rPr>
              <w:t>加以确保</w:t>
            </w:r>
            <w:r w:rsidRPr="00536248">
              <w:rPr>
                <w:rFonts w:ascii="SimSun" w:hAnsi="SimSun"/>
                <w:sz w:val="22"/>
                <w:szCs w:val="22"/>
                <w:lang w:eastAsia="zh-CN"/>
              </w:rPr>
              <w:t>，包括通过大幅增加生物多样性友好型做法的应用，</w:t>
            </w:r>
            <w:r w:rsidRPr="00536248">
              <w:rPr>
                <w:rFonts w:ascii="SimSun" w:hAnsi="SimSun" w:hint="eastAsia"/>
                <w:sz w:val="22"/>
                <w:szCs w:val="22"/>
                <w:lang w:eastAsia="zh-CN"/>
              </w:rPr>
              <w:t>诸</w:t>
            </w:r>
            <w:r w:rsidRPr="00536248">
              <w:rPr>
                <w:rFonts w:ascii="SimSun" w:hAnsi="SimSun"/>
                <w:sz w:val="22"/>
                <w:szCs w:val="22"/>
                <w:lang w:eastAsia="zh-CN"/>
              </w:rPr>
              <w:t>如可持续集约化、农业生态和其他创新</w:t>
            </w:r>
            <w:r w:rsidRPr="00536248">
              <w:rPr>
                <w:rFonts w:ascii="SimSun" w:hAnsi="SimSun" w:hint="eastAsia"/>
                <w:sz w:val="22"/>
                <w:szCs w:val="22"/>
                <w:lang w:eastAsia="zh-CN"/>
              </w:rPr>
              <w:t>办</w:t>
            </w:r>
            <w:r w:rsidRPr="00536248">
              <w:rPr>
                <w:rFonts w:ascii="SimSun" w:hAnsi="SimSun"/>
                <w:sz w:val="22"/>
                <w:szCs w:val="22"/>
                <w:lang w:eastAsia="zh-CN"/>
              </w:rPr>
              <w:t>法，以促进这些生产系统的复原力</w:t>
            </w:r>
            <w:r w:rsidRPr="00536248">
              <w:rPr>
                <w:rFonts w:ascii="SimSun" w:hAnsi="SimSun" w:hint="eastAsia"/>
                <w:sz w:val="22"/>
                <w:szCs w:val="22"/>
                <w:lang w:eastAsia="zh-CN"/>
              </w:rPr>
              <w:t>及其</w:t>
            </w:r>
            <w:r w:rsidRPr="00536248">
              <w:rPr>
                <w:rFonts w:ascii="SimSun" w:hAnsi="SimSun"/>
                <w:sz w:val="22"/>
                <w:szCs w:val="22"/>
                <w:lang w:eastAsia="zh-CN"/>
              </w:rPr>
              <w:t>长期效率和生产力，并促进粮食安全，保护和恢复生物多样性，维持自然对人类的贡献，包括生态系统功能和服务。</w:t>
            </w:r>
          </w:p>
        </w:tc>
        <w:tc>
          <w:tcPr>
            <w:tcW w:w="2156" w:type="dxa"/>
          </w:tcPr>
          <w:p w14:paraId="0BC22AD2" w14:textId="77777777" w:rsidR="00A95FCA" w:rsidRPr="00536248" w:rsidRDefault="00A95FCA" w:rsidP="00C612EB">
            <w:pPr>
              <w:jc w:val="left"/>
              <w:rPr>
                <w:sz w:val="22"/>
                <w:szCs w:val="22"/>
                <w:lang w:val="zh-CN" w:eastAsia="zh-CN"/>
              </w:rPr>
            </w:pPr>
            <w:r w:rsidRPr="00536248">
              <w:rPr>
                <w:sz w:val="22"/>
                <w:szCs w:val="22"/>
                <w:lang w:val="en-US" w:eastAsia="zh-CN"/>
              </w:rPr>
              <w:t>《昆明</w:t>
            </w:r>
            <w:r w:rsidRPr="00536248">
              <w:rPr>
                <w:sz w:val="22"/>
                <w:szCs w:val="22"/>
                <w:lang w:val="en-US" w:eastAsia="zh-CN"/>
              </w:rPr>
              <w:t>-</w:t>
            </w:r>
            <w:r w:rsidRPr="00536248">
              <w:rPr>
                <w:sz w:val="22"/>
                <w:szCs w:val="22"/>
                <w:lang w:val="en-US" w:eastAsia="zh-CN"/>
              </w:rPr>
              <w:t>蒙特利尔全球生物多样性框架》</w:t>
            </w:r>
            <w:r w:rsidRPr="00536248">
              <w:rPr>
                <w:sz w:val="22"/>
                <w:szCs w:val="22"/>
                <w:lang w:val="zh-CN" w:eastAsia="zh-CN"/>
              </w:rPr>
              <w:t>（行动目标</w:t>
            </w:r>
            <w:r w:rsidRPr="00536248">
              <w:rPr>
                <w:sz w:val="22"/>
                <w:szCs w:val="22"/>
                <w:lang w:val="zh-CN" w:eastAsia="zh-CN"/>
              </w:rPr>
              <w:t>10</w:t>
            </w:r>
            <w:r w:rsidRPr="00536248">
              <w:rPr>
                <w:sz w:val="22"/>
                <w:szCs w:val="22"/>
                <w:lang w:val="zh-CN" w:eastAsia="zh-CN"/>
              </w:rPr>
              <w:t>）</w:t>
            </w:r>
          </w:p>
        </w:tc>
      </w:tr>
      <w:tr w:rsidR="00A95FCA" w:rsidRPr="00536248" w14:paraId="75B36CFF" w14:textId="77777777" w:rsidTr="005D75D4">
        <w:tc>
          <w:tcPr>
            <w:tcW w:w="1503" w:type="dxa"/>
            <w:vMerge w:val="restart"/>
          </w:tcPr>
          <w:p w14:paraId="748838CD" w14:textId="77777777" w:rsidR="00A95FCA" w:rsidRPr="00536248" w:rsidRDefault="00A95FCA" w:rsidP="00C612EB">
            <w:pPr>
              <w:jc w:val="left"/>
              <w:rPr>
                <w:rFonts w:ascii="SimSun" w:hAnsi="SimSun"/>
                <w:sz w:val="22"/>
                <w:szCs w:val="22"/>
                <w:lang w:val="zh-CN" w:eastAsia="zh-CN"/>
              </w:rPr>
            </w:pPr>
            <w:r w:rsidRPr="00536248">
              <w:rPr>
                <w:rFonts w:ascii="SimSun" w:hAnsi="SimSun" w:hint="eastAsia"/>
                <w:sz w:val="22"/>
                <w:szCs w:val="22"/>
                <w:lang w:val="zh-CN" w:eastAsia="zh-CN"/>
              </w:rPr>
              <w:t>[</w:t>
            </w:r>
            <w:r w:rsidRPr="00536248">
              <w:rPr>
                <w:rFonts w:ascii="SimSun" w:hAnsi="SimSun"/>
                <w:sz w:val="22"/>
                <w:szCs w:val="22"/>
                <w:lang w:val="zh-CN" w:eastAsia="zh-CN"/>
              </w:rPr>
              <w:t>基于人权的</w:t>
            </w:r>
            <w:r w:rsidRPr="00536248">
              <w:rPr>
                <w:rFonts w:ascii="SimSun" w:hAnsi="SimSun" w:hint="eastAsia"/>
                <w:sz w:val="22"/>
                <w:szCs w:val="22"/>
                <w:lang w:val="zh-CN" w:eastAsia="zh-CN"/>
              </w:rPr>
              <w:t>办法</w:t>
            </w:r>
            <w:r w:rsidRPr="00536248">
              <w:rPr>
                <w:rFonts w:ascii="SimSun" w:hAnsi="SimSun"/>
                <w:sz w:val="22"/>
                <w:szCs w:val="22"/>
                <w:lang w:val="zh-CN" w:eastAsia="zh-CN"/>
              </w:rPr>
              <w:t>和包容性参与</w:t>
            </w:r>
            <w:r w:rsidRPr="00536248">
              <w:rPr>
                <w:rFonts w:ascii="SimSun" w:hAnsi="SimSun" w:hint="eastAsia"/>
                <w:sz w:val="22"/>
                <w:szCs w:val="22"/>
                <w:lang w:val="zh-CN" w:eastAsia="zh-CN"/>
              </w:rPr>
              <w:t>]</w:t>
            </w:r>
          </w:p>
          <w:p w14:paraId="28F80955" w14:textId="77777777" w:rsidR="00A95FCA" w:rsidRPr="00536248" w:rsidRDefault="00A95FCA" w:rsidP="00C612EB">
            <w:pPr>
              <w:jc w:val="left"/>
              <w:rPr>
                <w:rFonts w:ascii="SimSun" w:hAnsi="SimSun"/>
                <w:sz w:val="22"/>
                <w:szCs w:val="22"/>
                <w:lang w:eastAsia="zh-CN"/>
              </w:rPr>
            </w:pPr>
            <w:r w:rsidRPr="00536248">
              <w:rPr>
                <w:rFonts w:ascii="SimSun" w:hAnsi="SimSun" w:hint="eastAsia"/>
                <w:sz w:val="22"/>
                <w:szCs w:val="22"/>
                <w:lang w:val="zh-CN" w:eastAsia="zh-CN"/>
              </w:rPr>
              <w:t>[</w:t>
            </w:r>
            <w:r w:rsidRPr="00536248">
              <w:rPr>
                <w:rFonts w:ascii="SimSun" w:hAnsi="SimSun"/>
                <w:sz w:val="22"/>
                <w:szCs w:val="22"/>
                <w:lang w:eastAsia="zh-CN"/>
              </w:rPr>
              <w:t>土著人民和地</w:t>
            </w:r>
            <w:r w:rsidRPr="00536248">
              <w:rPr>
                <w:rFonts w:ascii="SimSun" w:hAnsi="SimSun" w:hint="eastAsia"/>
                <w:sz w:val="22"/>
                <w:szCs w:val="22"/>
                <w:lang w:eastAsia="zh-CN"/>
              </w:rPr>
              <w:t>方</w:t>
            </w:r>
            <w:r w:rsidRPr="00536248">
              <w:rPr>
                <w:rFonts w:ascii="SimSun" w:hAnsi="SimSun"/>
                <w:sz w:val="22"/>
                <w:szCs w:val="22"/>
                <w:lang w:eastAsia="zh-CN"/>
              </w:rPr>
              <w:t>社区充分、公平、包容、有效和促进性别平等</w:t>
            </w:r>
            <w:r w:rsidRPr="00536248">
              <w:rPr>
                <w:rFonts w:ascii="SimSun" w:hAnsi="SimSun" w:hint="eastAsia"/>
                <w:sz w:val="22"/>
                <w:szCs w:val="22"/>
                <w:lang w:eastAsia="zh-CN"/>
              </w:rPr>
              <w:t>地</w:t>
            </w:r>
            <w:r w:rsidRPr="00536248">
              <w:rPr>
                <w:rFonts w:ascii="SimSun" w:hAnsi="SimSun"/>
                <w:sz w:val="22"/>
                <w:szCs w:val="22"/>
                <w:lang w:eastAsia="zh-CN"/>
              </w:rPr>
              <w:t>参与</w:t>
            </w:r>
            <w:r w:rsidRPr="00536248">
              <w:rPr>
                <w:rFonts w:ascii="SimSun" w:hAnsi="SimSun" w:hint="eastAsia"/>
                <w:sz w:val="22"/>
                <w:szCs w:val="22"/>
                <w:lang w:eastAsia="zh-CN"/>
              </w:rPr>
              <w:t>其中</w:t>
            </w:r>
            <w:r w:rsidRPr="00536248">
              <w:rPr>
                <w:rFonts w:ascii="SimSun" w:hAnsi="SimSun"/>
                <w:sz w:val="22"/>
                <w:szCs w:val="22"/>
                <w:lang w:eastAsia="zh-CN"/>
              </w:rPr>
              <w:t>]</w:t>
            </w:r>
          </w:p>
        </w:tc>
        <w:tc>
          <w:tcPr>
            <w:tcW w:w="5130" w:type="dxa"/>
          </w:tcPr>
          <w:p w14:paraId="4E8ADB45"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在符合本国法律前提下</w:t>
            </w:r>
            <w:r w:rsidRPr="00536248">
              <w:rPr>
                <w:rFonts w:ascii="SimSun" w:hAnsi="SimSun"/>
                <w:sz w:val="22"/>
                <w:szCs w:val="22"/>
                <w:lang w:eastAsia="zh-CN"/>
              </w:rPr>
              <w:t>，</w:t>
            </w:r>
            <w:r w:rsidRPr="00536248">
              <w:rPr>
                <w:rFonts w:ascii="SimSun" w:hAnsi="SimSun"/>
                <w:sz w:val="22"/>
                <w:szCs w:val="22"/>
                <w:lang w:val="zh-CN" w:eastAsia="zh-CN"/>
              </w:rPr>
              <w:t>每一缔约方应尊重、保存和维护土著人民和地方社区体现传统生活方式并与生物多样性保护和可持续利用相关的知识、创新和做法</w:t>
            </w:r>
            <w:r w:rsidRPr="00536248">
              <w:rPr>
                <w:rFonts w:ascii="SimSun" w:hAnsi="SimSun"/>
                <w:sz w:val="22"/>
                <w:szCs w:val="22"/>
                <w:lang w:eastAsia="zh-CN"/>
              </w:rPr>
              <w:t>；</w:t>
            </w:r>
            <w:r w:rsidRPr="00536248">
              <w:rPr>
                <w:rFonts w:ascii="SimSun" w:hAnsi="SimSun"/>
                <w:sz w:val="22"/>
                <w:szCs w:val="22"/>
                <w:lang w:val="zh-CN" w:eastAsia="zh-CN"/>
              </w:rPr>
              <w:t>在征得此类知识、创新和做法持有者的同意并使其参与的情况下</w:t>
            </w:r>
            <w:r w:rsidRPr="00536248">
              <w:rPr>
                <w:rFonts w:ascii="SimSun" w:hAnsi="SimSun"/>
                <w:sz w:val="22"/>
                <w:szCs w:val="22"/>
                <w:lang w:eastAsia="zh-CN"/>
              </w:rPr>
              <w:t>，</w:t>
            </w:r>
            <w:r w:rsidRPr="00536248">
              <w:rPr>
                <w:rFonts w:ascii="SimSun" w:hAnsi="SimSun"/>
                <w:sz w:val="22"/>
                <w:szCs w:val="22"/>
                <w:lang w:val="zh-CN" w:eastAsia="zh-CN"/>
              </w:rPr>
              <w:t>促进其更广泛的应用</w:t>
            </w:r>
            <w:r w:rsidRPr="00536248">
              <w:rPr>
                <w:rFonts w:ascii="SimSun" w:hAnsi="SimSun"/>
                <w:sz w:val="22"/>
                <w:szCs w:val="22"/>
                <w:lang w:eastAsia="zh-CN"/>
              </w:rPr>
              <w:t>；</w:t>
            </w:r>
            <w:r w:rsidRPr="00536248">
              <w:rPr>
                <w:rFonts w:ascii="SimSun" w:hAnsi="SimSun"/>
                <w:sz w:val="22"/>
                <w:szCs w:val="22"/>
                <w:lang w:val="zh-CN" w:eastAsia="zh-CN"/>
              </w:rPr>
              <w:t>鼓励公平分享利用此类知识、创新和做法所产生的惠益。</w:t>
            </w:r>
          </w:p>
        </w:tc>
        <w:tc>
          <w:tcPr>
            <w:tcW w:w="2156" w:type="dxa"/>
          </w:tcPr>
          <w:p w14:paraId="400AB44B" w14:textId="77777777" w:rsidR="00A95FCA" w:rsidRPr="00536248" w:rsidRDefault="00A95FCA" w:rsidP="00C612EB">
            <w:pPr>
              <w:jc w:val="left"/>
              <w:rPr>
                <w:sz w:val="22"/>
                <w:szCs w:val="22"/>
                <w:lang w:eastAsia="zh-CN"/>
              </w:rPr>
            </w:pPr>
            <w:r w:rsidRPr="00536248">
              <w:rPr>
                <w:noProof/>
                <w:sz w:val="22"/>
                <w:szCs w:val="22"/>
                <w:lang w:eastAsia="zh-CN"/>
              </w:rPr>
              <w:t>《生物多样性公约》（第</w:t>
            </w:r>
            <w:r w:rsidRPr="00536248">
              <w:rPr>
                <w:noProof/>
                <w:sz w:val="22"/>
                <w:szCs w:val="22"/>
                <w:lang w:eastAsia="zh-CN"/>
              </w:rPr>
              <w:t>8</w:t>
            </w:r>
            <w:r w:rsidRPr="00536248">
              <w:rPr>
                <w:noProof/>
                <w:sz w:val="22"/>
                <w:szCs w:val="22"/>
                <w:lang w:eastAsia="zh-CN"/>
              </w:rPr>
              <w:t>条</w:t>
            </w:r>
            <w:r w:rsidRPr="00536248">
              <w:rPr>
                <w:noProof/>
                <w:sz w:val="22"/>
                <w:szCs w:val="22"/>
                <w:lang w:eastAsia="zh-CN"/>
              </w:rPr>
              <w:t>(j)</w:t>
            </w:r>
            <w:r w:rsidRPr="00536248">
              <w:rPr>
                <w:noProof/>
                <w:sz w:val="22"/>
                <w:szCs w:val="22"/>
                <w:lang w:eastAsia="zh-CN"/>
              </w:rPr>
              <w:t>款）</w:t>
            </w:r>
          </w:p>
        </w:tc>
      </w:tr>
      <w:tr w:rsidR="00A95FCA" w:rsidRPr="00536248" w14:paraId="6A932FF0" w14:textId="77777777" w:rsidTr="005D75D4">
        <w:tc>
          <w:tcPr>
            <w:tcW w:w="1503" w:type="dxa"/>
            <w:vMerge/>
          </w:tcPr>
          <w:p w14:paraId="7F6964F9" w14:textId="77777777" w:rsidR="00A95FCA" w:rsidRPr="00536248" w:rsidRDefault="00A95FCA" w:rsidP="00C612EB">
            <w:pPr>
              <w:jc w:val="left"/>
              <w:rPr>
                <w:rFonts w:ascii="SimSun" w:hAnsi="SimSun"/>
                <w:sz w:val="22"/>
                <w:szCs w:val="22"/>
                <w:lang w:val="zh-CN" w:eastAsia="zh-CN"/>
              </w:rPr>
            </w:pPr>
          </w:p>
        </w:tc>
        <w:tc>
          <w:tcPr>
            <w:tcW w:w="5130" w:type="dxa"/>
          </w:tcPr>
          <w:p w14:paraId="0953ABDB" w14:textId="77777777" w:rsidR="00A95FCA" w:rsidRPr="00536248" w:rsidRDefault="00A95FCA" w:rsidP="00C612EB">
            <w:pPr>
              <w:jc w:val="left"/>
              <w:rPr>
                <w:rFonts w:ascii="SimSun" w:hAnsi="SimSun"/>
                <w:sz w:val="22"/>
                <w:szCs w:val="22"/>
                <w:lang w:val="zh-CN" w:eastAsia="zh-CN"/>
              </w:rPr>
            </w:pPr>
            <w:r w:rsidRPr="00536248">
              <w:rPr>
                <w:rFonts w:ascii="SimSun" w:hAnsi="SimSun" w:hint="eastAsia"/>
                <w:sz w:val="22"/>
                <w:szCs w:val="22"/>
                <w:lang w:eastAsia="zh-CN"/>
              </w:rPr>
              <w:t>每个</w:t>
            </w:r>
            <w:r w:rsidRPr="00536248">
              <w:rPr>
                <w:rFonts w:ascii="SimSun" w:hAnsi="SimSun"/>
                <w:sz w:val="22"/>
                <w:szCs w:val="22"/>
                <w:lang w:eastAsia="zh-CN"/>
              </w:rPr>
              <w:t>缔约方</w:t>
            </w:r>
            <w:r w:rsidRPr="00536248">
              <w:rPr>
                <w:rFonts w:ascii="SimSun" w:hAnsi="SimSun" w:hint="eastAsia"/>
                <w:sz w:val="22"/>
                <w:szCs w:val="22"/>
                <w:lang w:eastAsia="zh-CN"/>
              </w:rPr>
              <w:t>都</w:t>
            </w:r>
            <w:r w:rsidRPr="00536248">
              <w:rPr>
                <w:rFonts w:ascii="SimSun" w:hAnsi="SimSun"/>
                <w:sz w:val="22"/>
                <w:szCs w:val="22"/>
                <w:lang w:eastAsia="zh-CN"/>
              </w:rPr>
              <w:t>应酌情保护和鼓励按照符合保护或可持续使用要求的传统文化习俗对生物资源</w:t>
            </w:r>
            <w:r w:rsidRPr="00536248">
              <w:rPr>
                <w:rFonts w:ascii="SimSun" w:hAnsi="SimSun" w:hint="eastAsia"/>
                <w:sz w:val="22"/>
                <w:szCs w:val="22"/>
                <w:lang w:eastAsia="zh-CN"/>
              </w:rPr>
              <w:t>进行</w:t>
            </w:r>
            <w:r w:rsidRPr="00536248">
              <w:rPr>
                <w:rFonts w:ascii="SimSun" w:hAnsi="SimSun"/>
                <w:sz w:val="22"/>
                <w:szCs w:val="22"/>
                <w:lang w:eastAsia="zh-CN"/>
              </w:rPr>
              <w:t>的习惯使用。</w:t>
            </w:r>
          </w:p>
        </w:tc>
        <w:tc>
          <w:tcPr>
            <w:tcW w:w="2156" w:type="dxa"/>
          </w:tcPr>
          <w:p w14:paraId="69F4ACB9" w14:textId="77777777" w:rsidR="00A95FCA" w:rsidRPr="00536248" w:rsidRDefault="00A95FCA" w:rsidP="00C612EB">
            <w:pPr>
              <w:jc w:val="left"/>
              <w:rPr>
                <w:rFonts w:ascii="SimSun" w:hAnsi="SimSun"/>
                <w:noProof/>
                <w:sz w:val="22"/>
                <w:szCs w:val="22"/>
                <w:lang w:eastAsia="zh-CN"/>
              </w:rPr>
            </w:pPr>
            <w:r w:rsidRPr="00536248">
              <w:rPr>
                <w:rFonts w:ascii="SimSun" w:hAnsi="SimSun"/>
                <w:noProof/>
                <w:sz w:val="22"/>
                <w:szCs w:val="22"/>
                <w:lang w:eastAsia="zh-CN"/>
              </w:rPr>
              <w:t>《生物多样性公约》</w:t>
            </w:r>
            <w:r w:rsidRPr="00536248">
              <w:rPr>
                <w:noProof/>
                <w:sz w:val="22"/>
                <w:szCs w:val="22"/>
                <w:lang w:eastAsia="zh-CN"/>
              </w:rPr>
              <w:t>（第</w:t>
            </w:r>
            <w:r w:rsidRPr="00536248">
              <w:rPr>
                <w:noProof/>
                <w:sz w:val="22"/>
                <w:szCs w:val="22"/>
                <w:lang w:eastAsia="zh-CN"/>
              </w:rPr>
              <w:t>10</w:t>
            </w:r>
            <w:r w:rsidRPr="00536248">
              <w:rPr>
                <w:noProof/>
                <w:sz w:val="22"/>
                <w:szCs w:val="22"/>
                <w:lang w:eastAsia="zh-CN"/>
              </w:rPr>
              <w:t>条</w:t>
            </w:r>
            <w:r w:rsidRPr="00536248">
              <w:rPr>
                <w:noProof/>
                <w:sz w:val="22"/>
                <w:szCs w:val="22"/>
                <w:lang w:eastAsia="zh-CN"/>
              </w:rPr>
              <w:t>(c)</w:t>
            </w:r>
            <w:r w:rsidRPr="00536248">
              <w:rPr>
                <w:rFonts w:ascii="SimSun" w:hAnsi="SimSun" w:hint="eastAsia"/>
                <w:noProof/>
                <w:sz w:val="22"/>
                <w:szCs w:val="22"/>
                <w:lang w:eastAsia="zh-CN"/>
              </w:rPr>
              <w:t>款</w:t>
            </w:r>
            <w:r w:rsidRPr="00536248">
              <w:rPr>
                <w:rFonts w:ascii="SimSun" w:hAnsi="SimSun"/>
                <w:noProof/>
                <w:sz w:val="22"/>
                <w:szCs w:val="22"/>
                <w:lang w:eastAsia="zh-CN"/>
              </w:rPr>
              <w:t>）</w:t>
            </w:r>
          </w:p>
        </w:tc>
      </w:tr>
      <w:tr w:rsidR="00A95FCA" w:rsidRPr="00536248" w14:paraId="32C2BE7C" w14:textId="77777777" w:rsidTr="005D75D4">
        <w:tc>
          <w:tcPr>
            <w:tcW w:w="1503" w:type="dxa"/>
            <w:vMerge/>
          </w:tcPr>
          <w:p w14:paraId="2BA2F842" w14:textId="77777777" w:rsidR="00A95FCA" w:rsidRPr="00536248" w:rsidRDefault="00A95FCA" w:rsidP="00C612EB">
            <w:pPr>
              <w:jc w:val="left"/>
              <w:rPr>
                <w:rFonts w:ascii="SimSun" w:hAnsi="SimSun"/>
                <w:sz w:val="22"/>
                <w:szCs w:val="22"/>
                <w:lang w:val="zh-CN" w:eastAsia="zh-CN"/>
              </w:rPr>
            </w:pPr>
          </w:p>
        </w:tc>
        <w:tc>
          <w:tcPr>
            <w:tcW w:w="5130" w:type="dxa"/>
          </w:tcPr>
          <w:p w14:paraId="261ACF4C" w14:textId="77777777" w:rsidR="00A95FCA" w:rsidRPr="00536248" w:rsidRDefault="00A95FCA" w:rsidP="00C612EB">
            <w:pPr>
              <w:jc w:val="left"/>
              <w:rPr>
                <w:rFonts w:ascii="SimSun" w:hAnsi="SimSun"/>
                <w:sz w:val="22"/>
                <w:szCs w:val="22"/>
                <w:lang w:val="zh-CN" w:eastAsia="zh-CN"/>
              </w:rPr>
            </w:pPr>
            <w:r w:rsidRPr="00536248">
              <w:rPr>
                <w:rFonts w:ascii="SimSun" w:hAnsi="SimSun"/>
                <w:sz w:val="22"/>
                <w:szCs w:val="22"/>
                <w:lang w:eastAsia="zh-CN"/>
              </w:rPr>
              <w:t>认识到土著和地方社区的文化和精神价值</w:t>
            </w:r>
            <w:r w:rsidRPr="00536248">
              <w:rPr>
                <w:rFonts w:ascii="SimSun" w:hAnsi="SimSun" w:hint="eastAsia"/>
                <w:sz w:val="22"/>
                <w:szCs w:val="22"/>
                <w:lang w:eastAsia="zh-CN"/>
              </w:rPr>
              <w:t>和</w:t>
            </w:r>
            <w:r w:rsidRPr="00536248">
              <w:rPr>
                <w:rFonts w:ascii="SimSun" w:hAnsi="SimSun"/>
                <w:sz w:val="22"/>
                <w:szCs w:val="22"/>
                <w:lang w:eastAsia="zh-CN"/>
              </w:rPr>
              <w:t>习俗在保护和可持续利用生物多样性以及将其重要性传递给下一代方面发挥着重要作用。</w:t>
            </w:r>
          </w:p>
        </w:tc>
        <w:tc>
          <w:tcPr>
            <w:tcW w:w="2156" w:type="dxa"/>
          </w:tcPr>
          <w:p w14:paraId="6D8F6FD9" w14:textId="77777777" w:rsidR="00A95FCA" w:rsidRPr="00536248" w:rsidRDefault="00A95FCA" w:rsidP="00C612EB">
            <w:pPr>
              <w:jc w:val="left"/>
              <w:rPr>
                <w:rFonts w:ascii="SimSun" w:hAnsi="SimSun"/>
                <w:noProof/>
                <w:sz w:val="22"/>
                <w:szCs w:val="22"/>
                <w:lang w:eastAsia="zh-CN"/>
              </w:rPr>
            </w:pPr>
            <w:r w:rsidRPr="00536248">
              <w:rPr>
                <w:rFonts w:ascii="SimSun" w:hAnsi="SimSun" w:cstheme="majorBidi" w:hint="eastAsia"/>
                <w:sz w:val="22"/>
                <w:szCs w:val="22"/>
                <w:lang w:eastAsia="zh-CN"/>
              </w:rPr>
              <w:t>第</w:t>
            </w:r>
            <w:r w:rsidRPr="00536248">
              <w:rPr>
                <w:rFonts w:ascii="SimSun" w:hAnsi="SimSun"/>
                <w:sz w:val="22"/>
                <w:szCs w:val="22"/>
              </w:rPr>
              <w:fldChar w:fldCharType="begin"/>
            </w:r>
            <w:r w:rsidRPr="00536248">
              <w:rPr>
                <w:rFonts w:ascii="SimSun" w:hAnsi="SimSun"/>
                <w:sz w:val="22"/>
                <w:szCs w:val="22"/>
                <w:lang w:eastAsia="zh-CN"/>
              </w:rPr>
              <w:instrText>HYPERLINK "https://www.cbd.int/decisions/cop?m=cop-12"</w:instrText>
            </w:r>
            <w:r w:rsidRPr="00536248">
              <w:rPr>
                <w:rFonts w:ascii="SimSun" w:hAnsi="SimSun"/>
                <w:sz w:val="22"/>
                <w:szCs w:val="22"/>
              </w:rPr>
            </w:r>
            <w:r w:rsidRPr="00536248">
              <w:rPr>
                <w:rFonts w:ascii="SimSun" w:hAnsi="SimSun"/>
                <w:sz w:val="22"/>
                <w:szCs w:val="22"/>
              </w:rPr>
              <w:fldChar w:fldCharType="separate"/>
            </w:r>
            <w:r w:rsidRPr="00536248">
              <w:rPr>
                <w:rStyle w:val="Hyperlink"/>
                <w:rFonts w:ascii="SimSun" w:hAnsi="SimSun" w:cstheme="majorBidi"/>
                <w:sz w:val="22"/>
                <w:szCs w:val="22"/>
                <w:lang w:eastAsia="zh-CN"/>
              </w:rPr>
              <w:t>XII/12 B</w:t>
            </w:r>
            <w:r w:rsidRPr="00536248">
              <w:rPr>
                <w:rFonts w:ascii="SimSun" w:hAnsi="SimSun"/>
                <w:sz w:val="22"/>
                <w:szCs w:val="22"/>
              </w:rPr>
              <w:fldChar w:fldCharType="end"/>
            </w:r>
            <w:r w:rsidRPr="00536248">
              <w:rPr>
                <w:rFonts w:ascii="SimSun" w:hAnsi="SimSun" w:cstheme="majorBidi" w:hint="eastAsia"/>
                <w:sz w:val="22"/>
                <w:szCs w:val="22"/>
                <w:lang w:eastAsia="zh-CN"/>
              </w:rPr>
              <w:t>号决定，附件</w:t>
            </w:r>
          </w:p>
        </w:tc>
      </w:tr>
      <w:tr w:rsidR="00A95FCA" w:rsidRPr="00536248" w14:paraId="0651CC5F" w14:textId="77777777" w:rsidTr="005D75D4">
        <w:tc>
          <w:tcPr>
            <w:tcW w:w="1503" w:type="dxa"/>
            <w:vMerge/>
          </w:tcPr>
          <w:p w14:paraId="74126F30" w14:textId="77777777" w:rsidR="00A95FCA" w:rsidRPr="00536248" w:rsidRDefault="00A95FCA" w:rsidP="00C612EB">
            <w:pPr>
              <w:jc w:val="left"/>
              <w:rPr>
                <w:rFonts w:ascii="SimSun" w:hAnsi="SimSun"/>
                <w:sz w:val="22"/>
                <w:szCs w:val="22"/>
                <w:lang w:eastAsia="zh-CN"/>
              </w:rPr>
            </w:pPr>
          </w:p>
        </w:tc>
        <w:tc>
          <w:tcPr>
            <w:tcW w:w="5130" w:type="dxa"/>
          </w:tcPr>
          <w:p w14:paraId="024083F8" w14:textId="77777777" w:rsidR="00A95FCA" w:rsidRPr="00536248" w:rsidRDefault="00A95FCA" w:rsidP="00C612EB">
            <w:pPr>
              <w:jc w:val="left"/>
              <w:rPr>
                <w:rFonts w:ascii="SimSun" w:hAnsi="SimSun"/>
                <w:sz w:val="22"/>
                <w:szCs w:val="22"/>
              </w:rPr>
            </w:pPr>
            <w:r w:rsidRPr="00536248">
              <w:rPr>
                <w:rFonts w:ascii="SimSun" w:hAnsi="SimSun" w:hint="eastAsia"/>
                <w:sz w:val="22"/>
                <w:szCs w:val="22"/>
                <w:lang w:val="zh-CN" w:eastAsia="zh-CN"/>
              </w:rPr>
              <w:t>[[</w:t>
            </w:r>
            <w:r w:rsidRPr="00536248">
              <w:rPr>
                <w:rFonts w:ascii="SimSun" w:hAnsi="SimSun"/>
                <w:sz w:val="22"/>
                <w:szCs w:val="22"/>
                <w:lang w:val="zh-CN" w:eastAsia="zh-CN"/>
              </w:rPr>
              <w:t>各国</w:t>
            </w:r>
            <w:r w:rsidRPr="00536248">
              <w:rPr>
                <w:rFonts w:ascii="SimSun" w:hAnsi="SimSun" w:hint="eastAsia"/>
                <w:sz w:val="22"/>
                <w:szCs w:val="22"/>
                <w:lang w:val="zh-CN" w:eastAsia="zh-CN"/>
              </w:rPr>
              <w:t>]</w:t>
            </w:r>
            <w:r w:rsidRPr="00536248">
              <w:rPr>
                <w:rFonts w:ascii="SimSun" w:hAnsi="SimSun"/>
                <w:sz w:val="22"/>
                <w:szCs w:val="22"/>
                <w:lang w:val="zh-CN" w:eastAsia="zh-CN"/>
              </w:rPr>
              <w:t>在通过和实行可能影响到土著人民和地方社区的立法或行政措施前</w:t>
            </w:r>
            <w:r w:rsidRPr="00536248">
              <w:rPr>
                <w:rFonts w:ascii="SimSun" w:hAnsi="SimSun"/>
                <w:sz w:val="22"/>
                <w:szCs w:val="22"/>
                <w:lang w:eastAsia="zh-CN"/>
              </w:rPr>
              <w:t>，</w:t>
            </w:r>
            <w:r w:rsidRPr="00536248">
              <w:rPr>
                <w:rFonts w:ascii="SimSun" w:hAnsi="SimSun"/>
                <w:sz w:val="22"/>
                <w:szCs w:val="22"/>
                <w:lang w:val="zh-CN" w:eastAsia="zh-CN"/>
              </w:rPr>
              <w:t>应本着诚意</w:t>
            </w:r>
            <w:r w:rsidRPr="00536248">
              <w:rPr>
                <w:rFonts w:ascii="SimSun" w:hAnsi="SimSun"/>
                <w:sz w:val="22"/>
                <w:szCs w:val="22"/>
                <w:lang w:eastAsia="zh-CN"/>
              </w:rPr>
              <w:t>，</w:t>
            </w:r>
            <w:r w:rsidRPr="00536248">
              <w:rPr>
                <w:rFonts w:ascii="SimSun" w:hAnsi="SimSun" w:hint="eastAsia"/>
                <w:sz w:val="22"/>
                <w:szCs w:val="22"/>
                <w:lang w:eastAsia="zh-CN"/>
              </w:rPr>
              <w:t>通过</w:t>
            </w:r>
            <w:r w:rsidRPr="00536248">
              <w:rPr>
                <w:rFonts w:ascii="SimSun" w:hAnsi="SimSun"/>
                <w:sz w:val="22"/>
                <w:szCs w:val="22"/>
                <w:lang w:val="zh-CN" w:eastAsia="zh-CN"/>
              </w:rPr>
              <w:t>相关土著人民和地方社区</w:t>
            </w:r>
            <w:r w:rsidRPr="00536248">
              <w:rPr>
                <w:rFonts w:ascii="SimSun" w:hAnsi="SimSun" w:hint="eastAsia"/>
                <w:sz w:val="22"/>
                <w:szCs w:val="22"/>
                <w:lang w:val="zh-CN" w:eastAsia="zh-CN"/>
              </w:rPr>
              <w:t>自己的代表机构</w:t>
            </w:r>
            <w:r w:rsidRPr="00536248">
              <w:rPr>
                <w:rFonts w:ascii="SimSun" w:hAnsi="SimSun"/>
                <w:sz w:val="22"/>
                <w:szCs w:val="22"/>
                <w:lang w:val="zh-CN" w:eastAsia="zh-CN"/>
              </w:rPr>
              <w:t>与</w:t>
            </w:r>
            <w:r w:rsidRPr="00536248">
              <w:rPr>
                <w:rFonts w:ascii="SimSun" w:hAnsi="SimSun" w:hint="eastAsia"/>
                <w:sz w:val="22"/>
                <w:szCs w:val="22"/>
                <w:lang w:val="zh-CN" w:eastAsia="zh-CN"/>
              </w:rPr>
              <w:t>他们</w:t>
            </w:r>
            <w:r w:rsidRPr="00536248">
              <w:rPr>
                <w:rFonts w:ascii="SimSun" w:hAnsi="SimSun"/>
                <w:sz w:val="22"/>
                <w:szCs w:val="22"/>
                <w:lang w:val="zh-CN" w:eastAsia="zh-CN"/>
              </w:rPr>
              <w:t>进行协商和合作</w:t>
            </w:r>
            <w:r w:rsidRPr="00536248">
              <w:rPr>
                <w:rFonts w:ascii="SimSun" w:hAnsi="SimSun"/>
                <w:sz w:val="22"/>
                <w:szCs w:val="22"/>
                <w:lang w:eastAsia="zh-CN"/>
              </w:rPr>
              <w:t>，</w:t>
            </w:r>
            <w:r w:rsidRPr="00536248">
              <w:rPr>
                <w:rFonts w:ascii="SimSun" w:hAnsi="SimSun" w:hint="eastAsia"/>
                <w:sz w:val="22"/>
                <w:szCs w:val="22"/>
                <w:lang w:eastAsia="zh-CN"/>
              </w:rPr>
              <w:t>以便</w:t>
            </w:r>
            <w:r w:rsidRPr="00536248">
              <w:rPr>
                <w:rFonts w:ascii="SimSun" w:hAnsi="SimSun"/>
                <w:sz w:val="22"/>
                <w:szCs w:val="22"/>
                <w:lang w:val="zh-CN" w:eastAsia="zh-CN"/>
              </w:rPr>
              <w:t>征得他们的</w:t>
            </w:r>
            <w:r w:rsidRPr="00536248">
              <w:rPr>
                <w:rFonts w:ascii="SimSun" w:hAnsi="SimSun"/>
                <w:sz w:val="22"/>
                <w:szCs w:val="22"/>
                <w:lang w:val="en-US" w:eastAsia="zh-CN"/>
              </w:rPr>
              <w:t>自由、事先和知情同意</w:t>
            </w:r>
            <w:r w:rsidRPr="00536248">
              <w:rPr>
                <w:rFonts w:ascii="SimSun" w:hAnsi="SimSun"/>
                <w:sz w:val="22"/>
                <w:szCs w:val="22"/>
                <w:lang w:val="zh-CN" w:eastAsia="zh-CN"/>
              </w:rPr>
              <w:t>。</w:t>
            </w:r>
            <w:r w:rsidRPr="00536248">
              <w:rPr>
                <w:rStyle w:val="FootnoteReference"/>
                <w:i/>
                <w:iCs/>
                <w:sz w:val="22"/>
                <w:szCs w:val="22"/>
                <w:lang w:eastAsia="zh-CN"/>
              </w:rPr>
              <w:footnoteReference w:customMarkFollows="1" w:id="62"/>
              <w:t>b</w:t>
            </w:r>
            <w:r w:rsidRPr="00536248">
              <w:rPr>
                <w:rFonts w:ascii="SimSun" w:hAnsi="SimSun" w:hint="eastAsia"/>
                <w:sz w:val="22"/>
                <w:szCs w:val="22"/>
                <w:lang w:val="zh-CN"/>
              </w:rPr>
              <w:t>]</w:t>
            </w:r>
          </w:p>
        </w:tc>
        <w:tc>
          <w:tcPr>
            <w:tcW w:w="2156" w:type="dxa"/>
          </w:tcPr>
          <w:p w14:paraId="00137A91" w14:textId="77777777" w:rsidR="00A95FCA" w:rsidRPr="00536248" w:rsidRDefault="00A95FCA" w:rsidP="00C612EB">
            <w:pPr>
              <w:jc w:val="left"/>
              <w:rPr>
                <w:rFonts w:ascii="SimSun" w:hAnsi="SimSun"/>
                <w:sz w:val="22"/>
                <w:szCs w:val="22"/>
                <w:lang w:eastAsia="zh-CN"/>
              </w:rPr>
            </w:pPr>
            <w:r w:rsidRPr="00536248">
              <w:rPr>
                <w:rFonts w:ascii="SimSun" w:hAnsi="SimSun" w:hint="eastAsia"/>
                <w:sz w:val="22"/>
                <w:szCs w:val="22"/>
                <w:lang w:eastAsia="zh-CN"/>
              </w:rPr>
              <w:t>[</w:t>
            </w:r>
            <w:r w:rsidRPr="00536248">
              <w:rPr>
                <w:rFonts w:ascii="SimSun" w:hAnsi="SimSun"/>
                <w:sz w:val="22"/>
                <w:szCs w:val="22"/>
                <w:lang w:eastAsia="zh-CN"/>
              </w:rPr>
              <w:t>《联合国土著人民权利宣言》</w:t>
            </w:r>
            <w:r w:rsidRPr="00536248">
              <w:rPr>
                <w:rFonts w:ascii="SimSun" w:hAnsi="SimSun" w:hint="eastAsia"/>
                <w:sz w:val="22"/>
                <w:szCs w:val="22"/>
                <w:lang w:eastAsia="zh-CN"/>
              </w:rPr>
              <w:t>，第19条</w:t>
            </w:r>
            <w:r w:rsidRPr="00536248">
              <w:rPr>
                <w:rStyle w:val="FootnoteReference"/>
                <w:sz w:val="22"/>
                <w:szCs w:val="22"/>
                <w:lang w:eastAsia="zh-CN"/>
              </w:rPr>
              <w:footnoteReference w:customMarkFollows="1" w:id="63"/>
              <w:t>c</w:t>
            </w:r>
            <w:r w:rsidRPr="00536248">
              <w:rPr>
                <w:rFonts w:ascii="SimSun" w:hAnsi="SimSun" w:hint="eastAsia"/>
                <w:sz w:val="22"/>
                <w:szCs w:val="22"/>
                <w:lang w:eastAsia="zh-CN"/>
              </w:rPr>
              <w:t>]</w:t>
            </w:r>
          </w:p>
        </w:tc>
      </w:tr>
      <w:tr w:rsidR="00A95FCA" w:rsidRPr="00536248" w14:paraId="7C8EB6AD" w14:textId="77777777" w:rsidTr="005D75D4">
        <w:tc>
          <w:tcPr>
            <w:tcW w:w="1503" w:type="dxa"/>
            <w:vMerge/>
          </w:tcPr>
          <w:p w14:paraId="0B1A0BC3" w14:textId="77777777" w:rsidR="00A95FCA" w:rsidRPr="00536248" w:rsidRDefault="00A95FCA" w:rsidP="00C612EB">
            <w:pPr>
              <w:jc w:val="left"/>
              <w:rPr>
                <w:rFonts w:ascii="SimSun" w:hAnsi="SimSun"/>
                <w:sz w:val="22"/>
                <w:szCs w:val="22"/>
                <w:lang w:eastAsia="zh-CN"/>
              </w:rPr>
            </w:pPr>
          </w:p>
        </w:tc>
        <w:tc>
          <w:tcPr>
            <w:tcW w:w="5130" w:type="dxa"/>
          </w:tcPr>
          <w:p w14:paraId="0141E3A4" w14:textId="77777777" w:rsidR="00A95FCA" w:rsidRPr="00536248" w:rsidRDefault="00A95FCA" w:rsidP="00C612EB">
            <w:pPr>
              <w:jc w:val="left"/>
              <w:rPr>
                <w:rFonts w:ascii="SimSun" w:hAnsi="SimSun"/>
                <w:sz w:val="22"/>
                <w:szCs w:val="22"/>
                <w:lang w:val="zh-CN" w:eastAsia="zh-CN"/>
              </w:rPr>
            </w:pPr>
            <w:r w:rsidRPr="00536248">
              <w:rPr>
                <w:rFonts w:ascii="SimSun" w:hAnsi="SimSun"/>
                <w:sz w:val="22"/>
                <w:szCs w:val="22"/>
                <w:lang w:eastAsia="zh-CN"/>
              </w:rPr>
              <w:t>确保土著人民和地方社区以及妇女和女童、儿童和青年</w:t>
            </w:r>
            <w:r w:rsidRPr="00536248">
              <w:rPr>
                <w:rFonts w:ascii="SimSun" w:hAnsi="SimSun" w:hint="eastAsia"/>
                <w:sz w:val="22"/>
                <w:szCs w:val="22"/>
                <w:lang w:eastAsia="zh-CN"/>
              </w:rPr>
              <w:t>及</w:t>
            </w:r>
            <w:r w:rsidRPr="00536248">
              <w:rPr>
                <w:rFonts w:ascii="SimSun" w:hAnsi="SimSun"/>
                <w:sz w:val="22"/>
                <w:szCs w:val="22"/>
                <w:lang w:eastAsia="zh-CN"/>
              </w:rPr>
              <w:t>残疾人在决策中有充分、公平、包容、有效和促进性别平等的代表权和参与权，并获得与生物多样性有关的</w:t>
            </w:r>
            <w:r w:rsidRPr="00536248">
              <w:rPr>
                <w:rFonts w:ascii="SimSun" w:hAnsi="SimSun" w:hint="eastAsia"/>
                <w:sz w:val="22"/>
                <w:szCs w:val="22"/>
                <w:lang w:eastAsia="zh-CN"/>
              </w:rPr>
              <w:t>正义</w:t>
            </w:r>
            <w:r w:rsidRPr="00536248">
              <w:rPr>
                <w:rFonts w:ascii="SimSun" w:hAnsi="SimSun"/>
                <w:sz w:val="22"/>
                <w:szCs w:val="22"/>
                <w:lang w:eastAsia="zh-CN"/>
              </w:rPr>
              <w:t>和信息，尊重他们的文化及其对土地、领</w:t>
            </w:r>
            <w:r w:rsidRPr="00536248">
              <w:rPr>
                <w:rFonts w:ascii="SimSun" w:hAnsi="SimSun" w:hint="eastAsia"/>
                <w:sz w:val="22"/>
                <w:szCs w:val="22"/>
                <w:lang w:eastAsia="zh-CN"/>
              </w:rPr>
              <w:t>地</w:t>
            </w:r>
            <w:r w:rsidRPr="00536248">
              <w:rPr>
                <w:rFonts w:ascii="SimSun" w:hAnsi="SimSun"/>
                <w:sz w:val="22"/>
                <w:szCs w:val="22"/>
                <w:lang w:eastAsia="zh-CN"/>
              </w:rPr>
              <w:t>、资源和传统知识的权利，并确保充分保护环境人权维护者。</w:t>
            </w:r>
          </w:p>
        </w:tc>
        <w:tc>
          <w:tcPr>
            <w:tcW w:w="2156" w:type="dxa"/>
          </w:tcPr>
          <w:p w14:paraId="57C6B15A"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《昆明-蒙特利尔全球生物多样性框架》（行动目标22）</w:t>
            </w:r>
          </w:p>
        </w:tc>
      </w:tr>
      <w:tr w:rsidR="00A95FCA" w:rsidRPr="00536248" w14:paraId="1C6D30C7" w14:textId="77777777" w:rsidTr="005D75D4">
        <w:tc>
          <w:tcPr>
            <w:tcW w:w="1503" w:type="dxa"/>
            <w:vMerge/>
          </w:tcPr>
          <w:p w14:paraId="0A030AE7" w14:textId="77777777" w:rsidR="00A95FCA" w:rsidRPr="00536248" w:rsidRDefault="00A95FCA" w:rsidP="00C612EB">
            <w:pPr>
              <w:jc w:val="left"/>
              <w:rPr>
                <w:rFonts w:ascii="SimSun" w:hAnsi="SimSun"/>
                <w:sz w:val="22"/>
                <w:szCs w:val="22"/>
                <w:lang w:eastAsia="zh-CN"/>
              </w:rPr>
            </w:pPr>
          </w:p>
        </w:tc>
        <w:tc>
          <w:tcPr>
            <w:tcW w:w="5130" w:type="dxa"/>
          </w:tcPr>
          <w:p w14:paraId="31C603BB" w14:textId="77777777" w:rsidR="00A95FCA" w:rsidRPr="00536248" w:rsidRDefault="00A95FCA" w:rsidP="00C612EB">
            <w:pPr>
              <w:jc w:val="left"/>
              <w:rPr>
                <w:rFonts w:ascii="SimSun" w:hAnsi="SimSun"/>
                <w:sz w:val="22"/>
                <w:szCs w:val="22"/>
              </w:rPr>
            </w:pPr>
            <w:r w:rsidRPr="00536248">
              <w:rPr>
                <w:rFonts w:ascii="SimSun" w:hAnsi="SimSun" w:hint="eastAsia"/>
                <w:sz w:val="22"/>
                <w:szCs w:val="22"/>
                <w:lang w:val="zh-CN" w:eastAsia="zh-CN"/>
              </w:rPr>
              <w:t>[</w:t>
            </w:r>
            <w:r w:rsidRPr="00536248">
              <w:rPr>
                <w:rFonts w:ascii="SimSun" w:hAnsi="SimSun"/>
                <w:sz w:val="22"/>
                <w:szCs w:val="22"/>
                <w:lang w:val="zh-CN" w:eastAsia="zh-CN"/>
              </w:rPr>
              <w:t>缔约方必须考虑到妇女在野生生物管理方面的作用、知识和做法</w:t>
            </w:r>
            <w:r w:rsidRPr="00536248">
              <w:rPr>
                <w:rFonts w:ascii="SimSun" w:hAnsi="SimSun"/>
                <w:sz w:val="22"/>
                <w:szCs w:val="22"/>
                <w:lang w:eastAsia="zh-CN"/>
              </w:rPr>
              <w:t>，</w:t>
            </w:r>
            <w:r w:rsidRPr="00536248">
              <w:rPr>
                <w:rFonts w:ascii="SimSun" w:hAnsi="SimSun"/>
                <w:sz w:val="22"/>
                <w:szCs w:val="22"/>
                <w:lang w:val="zh-CN" w:eastAsia="zh-CN"/>
              </w:rPr>
              <w:t>并在保障其权利与安全时</w:t>
            </w:r>
            <w:r w:rsidRPr="00536248">
              <w:rPr>
                <w:rFonts w:ascii="SimSun" w:hAnsi="SimSun"/>
                <w:sz w:val="22"/>
                <w:szCs w:val="22"/>
                <w:lang w:eastAsia="zh-CN"/>
              </w:rPr>
              <w:t>，</w:t>
            </w:r>
            <w:r w:rsidRPr="00536248">
              <w:rPr>
                <w:rFonts w:ascii="SimSun" w:hAnsi="SimSun"/>
                <w:sz w:val="22"/>
                <w:szCs w:val="22"/>
                <w:lang w:val="zh-CN" w:eastAsia="zh-CN"/>
              </w:rPr>
              <w:t>采用性别平等的</w:t>
            </w:r>
            <w:r w:rsidRPr="00536248">
              <w:rPr>
                <w:rFonts w:ascii="SimSun" w:hAnsi="SimSun" w:hint="eastAsia"/>
                <w:sz w:val="22"/>
                <w:szCs w:val="22"/>
                <w:lang w:val="zh-CN" w:eastAsia="zh-CN"/>
              </w:rPr>
              <w:t>办法</w:t>
            </w:r>
            <w:r w:rsidRPr="00536248">
              <w:rPr>
                <w:rFonts w:ascii="SimSun" w:hAnsi="SimSun"/>
                <w:sz w:val="22"/>
                <w:szCs w:val="22"/>
                <w:lang w:val="zh-CN" w:eastAsia="zh-CN"/>
              </w:rPr>
              <w:t>。</w:t>
            </w:r>
            <w:r w:rsidRPr="00536248">
              <w:rPr>
                <w:rFonts w:ascii="SimSun" w:hAnsi="SimSun" w:hint="eastAsia"/>
                <w:sz w:val="22"/>
                <w:szCs w:val="22"/>
                <w:lang w:val="zh-CN"/>
              </w:rPr>
              <w:t>]</w:t>
            </w:r>
          </w:p>
        </w:tc>
        <w:tc>
          <w:tcPr>
            <w:tcW w:w="2156" w:type="dxa"/>
          </w:tcPr>
          <w:p w14:paraId="1489DF2C" w14:textId="77777777" w:rsidR="00A95FCA" w:rsidRPr="00536248" w:rsidRDefault="00A95FCA" w:rsidP="00C612EB">
            <w:pPr>
              <w:jc w:val="left"/>
              <w:rPr>
                <w:sz w:val="22"/>
                <w:szCs w:val="22"/>
                <w:lang w:val="zh-CN" w:eastAsia="zh-CN"/>
              </w:rPr>
            </w:pPr>
            <w:r w:rsidRPr="00536248">
              <w:rPr>
                <w:sz w:val="22"/>
                <w:szCs w:val="22"/>
                <w:lang w:val="zh-CN" w:eastAsia="zh-CN"/>
              </w:rPr>
              <w:t>[</w:t>
            </w:r>
            <w:r w:rsidRPr="00536248">
              <w:rPr>
                <w:sz w:val="22"/>
                <w:szCs w:val="22"/>
                <w:lang w:val="zh-CN" w:eastAsia="zh-CN"/>
              </w:rPr>
              <w:t>《昆明</w:t>
            </w:r>
            <w:r w:rsidRPr="00536248">
              <w:rPr>
                <w:sz w:val="22"/>
                <w:szCs w:val="22"/>
                <w:lang w:val="zh-CN" w:eastAsia="zh-CN"/>
              </w:rPr>
              <w:t>-</w:t>
            </w:r>
            <w:r w:rsidRPr="00536248">
              <w:rPr>
                <w:sz w:val="22"/>
                <w:szCs w:val="22"/>
                <w:lang w:val="zh-CN" w:eastAsia="zh-CN"/>
              </w:rPr>
              <w:t>蒙特利尔全球生物多样性框架》（行动目标</w:t>
            </w:r>
            <w:r w:rsidRPr="00536248">
              <w:rPr>
                <w:sz w:val="22"/>
                <w:szCs w:val="22"/>
                <w:lang w:val="zh-CN" w:eastAsia="zh-CN"/>
              </w:rPr>
              <w:t>23</w:t>
            </w:r>
            <w:r w:rsidRPr="00536248">
              <w:rPr>
                <w:sz w:val="22"/>
                <w:szCs w:val="22"/>
                <w:lang w:val="zh-CN" w:eastAsia="zh-CN"/>
              </w:rPr>
              <w:t>）</w:t>
            </w:r>
          </w:p>
          <w:p w14:paraId="08436458" w14:textId="77777777" w:rsidR="00A95FCA" w:rsidRPr="00536248" w:rsidRDefault="00A95FCA" w:rsidP="00C612EB">
            <w:pPr>
              <w:jc w:val="left"/>
              <w:rPr>
                <w:sz w:val="22"/>
                <w:szCs w:val="22"/>
                <w:lang w:eastAsia="zh-CN"/>
              </w:rPr>
            </w:pPr>
            <w:r w:rsidRPr="00536248">
              <w:rPr>
                <w:sz w:val="22"/>
                <w:szCs w:val="22"/>
                <w:lang w:val="en-US" w:eastAsia="zh-CN"/>
              </w:rPr>
              <w:t>《性别问题行动计划（</w:t>
            </w:r>
            <w:r w:rsidRPr="00536248">
              <w:rPr>
                <w:sz w:val="22"/>
                <w:szCs w:val="22"/>
                <w:lang w:val="en-US" w:eastAsia="zh-CN"/>
              </w:rPr>
              <w:t>2023-2030</w:t>
            </w:r>
            <w:r w:rsidRPr="00536248">
              <w:rPr>
                <w:sz w:val="22"/>
                <w:szCs w:val="22"/>
                <w:lang w:val="en-US" w:eastAsia="zh-CN"/>
              </w:rPr>
              <w:t>年）》（第</w:t>
            </w:r>
            <w:r w:rsidRPr="00536248">
              <w:rPr>
                <w:sz w:val="22"/>
                <w:szCs w:val="22"/>
              </w:rPr>
              <w:fldChar w:fldCharType="begin"/>
            </w:r>
            <w:r w:rsidRPr="00536248">
              <w:rPr>
                <w:sz w:val="22"/>
                <w:szCs w:val="22"/>
                <w:lang w:eastAsia="zh-CN"/>
              </w:rPr>
              <w:instrText>HYPERLINK "https://www.cbd.int/decisions/cop?m=cop-15"</w:instrText>
            </w:r>
            <w:r w:rsidRPr="00536248">
              <w:rPr>
                <w:sz w:val="22"/>
                <w:szCs w:val="22"/>
              </w:rPr>
            </w:r>
            <w:r w:rsidRPr="00536248">
              <w:rPr>
                <w:sz w:val="22"/>
                <w:szCs w:val="22"/>
              </w:rPr>
              <w:fldChar w:fldCharType="separate"/>
            </w:r>
            <w:r w:rsidRPr="00536248">
              <w:rPr>
                <w:rStyle w:val="Hyperlink"/>
                <w:sz w:val="22"/>
                <w:szCs w:val="22"/>
                <w:lang w:val="en-US" w:eastAsia="zh-CN"/>
              </w:rPr>
              <w:t>15/11</w:t>
            </w:r>
            <w:r w:rsidRPr="00536248">
              <w:rPr>
                <w:sz w:val="22"/>
                <w:szCs w:val="22"/>
              </w:rPr>
              <w:fldChar w:fldCharType="end"/>
            </w:r>
            <w:r w:rsidRPr="00536248">
              <w:rPr>
                <w:sz w:val="22"/>
                <w:szCs w:val="22"/>
                <w:lang w:val="en-US" w:eastAsia="zh-CN"/>
              </w:rPr>
              <w:t>号决定，附件）</w:t>
            </w:r>
            <w:r w:rsidRPr="00536248">
              <w:rPr>
                <w:sz w:val="22"/>
                <w:szCs w:val="22"/>
                <w:lang w:val="en-US" w:eastAsia="zh-CN"/>
              </w:rPr>
              <w:t>]</w:t>
            </w:r>
          </w:p>
        </w:tc>
      </w:tr>
      <w:tr w:rsidR="00A95FCA" w:rsidRPr="00536248" w14:paraId="502290ED" w14:textId="77777777" w:rsidTr="005D75D4">
        <w:tc>
          <w:tcPr>
            <w:tcW w:w="1503" w:type="dxa"/>
            <w:vMerge w:val="restart"/>
          </w:tcPr>
          <w:p w14:paraId="23F50D99" w14:textId="77777777" w:rsidR="00A95FCA" w:rsidRPr="00536248" w:rsidRDefault="00A95FCA" w:rsidP="00C612EB">
            <w:pPr>
              <w:jc w:val="left"/>
              <w:rPr>
                <w:rFonts w:ascii="SimSun" w:hAnsi="SimSun"/>
                <w:sz w:val="22"/>
                <w:szCs w:val="22"/>
              </w:rPr>
            </w:pPr>
            <w:proofErr w:type="spellStart"/>
            <w:r w:rsidRPr="00536248">
              <w:rPr>
                <w:rFonts w:ascii="SimSun" w:hAnsi="SimSun"/>
                <w:sz w:val="22"/>
                <w:szCs w:val="22"/>
                <w:lang w:val="zh-CN"/>
              </w:rPr>
              <w:t>公平和公正分享惠益</w:t>
            </w:r>
            <w:proofErr w:type="spellEnd"/>
          </w:p>
        </w:tc>
        <w:tc>
          <w:tcPr>
            <w:tcW w:w="5130" w:type="dxa"/>
          </w:tcPr>
          <w:p w14:paraId="0B176F1E"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在公平分配野生生物管理所产生的惠益时</w:t>
            </w:r>
            <w:r w:rsidRPr="00536248">
              <w:rPr>
                <w:rFonts w:ascii="SimSun" w:hAnsi="SimSun"/>
                <w:sz w:val="22"/>
                <w:szCs w:val="22"/>
                <w:lang w:eastAsia="zh-CN"/>
              </w:rPr>
              <w:t>，</w:t>
            </w:r>
            <w:r w:rsidRPr="00536248">
              <w:rPr>
                <w:rFonts w:ascii="SimSun" w:hAnsi="SimSun"/>
                <w:sz w:val="22"/>
                <w:szCs w:val="22"/>
                <w:lang w:val="zh-CN" w:eastAsia="zh-CN"/>
              </w:rPr>
              <w:t>应体现土著人民和地方社区的需求与贡献。</w:t>
            </w:r>
          </w:p>
        </w:tc>
        <w:tc>
          <w:tcPr>
            <w:tcW w:w="2156" w:type="dxa"/>
          </w:tcPr>
          <w:p w14:paraId="1D0E7EC8" w14:textId="77777777" w:rsidR="00A95FCA" w:rsidRPr="00536248" w:rsidRDefault="00A95FCA" w:rsidP="00C612EB">
            <w:pPr>
              <w:jc w:val="left"/>
              <w:rPr>
                <w:sz w:val="22"/>
                <w:szCs w:val="22"/>
                <w:lang w:eastAsia="zh-CN"/>
              </w:rPr>
            </w:pPr>
            <w:r w:rsidRPr="00536248">
              <w:rPr>
                <w:sz w:val="22"/>
                <w:szCs w:val="22"/>
                <w:lang w:val="zh-CN" w:eastAsia="zh-CN"/>
              </w:rPr>
              <w:t>《亚的斯亚贝巴原则和准则》</w:t>
            </w:r>
          </w:p>
        </w:tc>
      </w:tr>
      <w:tr w:rsidR="00A95FCA" w:rsidRPr="00536248" w14:paraId="11D8EF1E" w14:textId="77777777" w:rsidTr="005D75D4">
        <w:trPr>
          <w:trHeight w:val="643"/>
        </w:trPr>
        <w:tc>
          <w:tcPr>
            <w:tcW w:w="1503" w:type="dxa"/>
            <w:vMerge/>
          </w:tcPr>
          <w:p w14:paraId="591EBEDF" w14:textId="77777777" w:rsidR="00A95FCA" w:rsidRPr="00536248" w:rsidRDefault="00A95FCA" w:rsidP="00C612EB">
            <w:pPr>
              <w:jc w:val="left"/>
              <w:rPr>
                <w:rFonts w:ascii="SimSun" w:hAnsi="SimSun"/>
                <w:sz w:val="22"/>
                <w:szCs w:val="22"/>
                <w:lang w:eastAsia="zh-CN"/>
              </w:rPr>
            </w:pPr>
          </w:p>
        </w:tc>
        <w:tc>
          <w:tcPr>
            <w:tcW w:w="5130" w:type="dxa"/>
          </w:tcPr>
          <w:p w14:paraId="0B8D44A3"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管理和保护野生生物的费用应列入和体现在其利用所产生的惠益分配之中。</w:t>
            </w:r>
          </w:p>
        </w:tc>
        <w:tc>
          <w:tcPr>
            <w:tcW w:w="2156" w:type="dxa"/>
          </w:tcPr>
          <w:p w14:paraId="458EC99A" w14:textId="77777777" w:rsidR="00A95FCA" w:rsidRPr="00536248" w:rsidRDefault="00A95FCA" w:rsidP="00C612EB">
            <w:pPr>
              <w:jc w:val="left"/>
              <w:rPr>
                <w:sz w:val="22"/>
                <w:szCs w:val="22"/>
                <w:lang w:eastAsia="zh-CN"/>
              </w:rPr>
            </w:pPr>
            <w:r w:rsidRPr="00536248">
              <w:rPr>
                <w:sz w:val="22"/>
                <w:szCs w:val="22"/>
                <w:lang w:val="zh-CN" w:eastAsia="zh-CN"/>
              </w:rPr>
              <w:t>《亚的斯亚贝巴原则和准则》</w:t>
            </w:r>
          </w:p>
        </w:tc>
      </w:tr>
      <w:tr w:rsidR="00A95FCA" w:rsidRPr="00536248" w14:paraId="4CF82ACA" w14:textId="77777777" w:rsidTr="005D75D4">
        <w:trPr>
          <w:trHeight w:val="837"/>
        </w:trPr>
        <w:tc>
          <w:tcPr>
            <w:tcW w:w="1503" w:type="dxa"/>
          </w:tcPr>
          <w:p w14:paraId="4A5A0107" w14:textId="77777777" w:rsidR="00A95FCA" w:rsidRPr="00536248" w:rsidRDefault="00A95FCA" w:rsidP="00C612EB">
            <w:pPr>
              <w:jc w:val="left"/>
              <w:rPr>
                <w:rFonts w:ascii="SimSun" w:hAnsi="SimSun"/>
                <w:sz w:val="22"/>
                <w:szCs w:val="22"/>
                <w:lang w:eastAsia="zh-CN"/>
              </w:rPr>
            </w:pPr>
          </w:p>
        </w:tc>
        <w:tc>
          <w:tcPr>
            <w:tcW w:w="5130" w:type="dxa"/>
          </w:tcPr>
          <w:p w14:paraId="79E64D0B" w14:textId="77777777" w:rsidR="00A95FCA" w:rsidRPr="00536248" w:rsidRDefault="00A95FCA" w:rsidP="00C612EB">
            <w:pPr>
              <w:jc w:val="left"/>
              <w:rPr>
                <w:rFonts w:ascii="SimSun" w:hAnsi="SimSun"/>
                <w:sz w:val="22"/>
                <w:szCs w:val="22"/>
                <w:lang w:val="zh-CN" w:eastAsia="zh-CN"/>
              </w:rPr>
            </w:pPr>
            <w:r w:rsidRPr="00536248">
              <w:rPr>
                <w:rFonts w:ascii="SimSun" w:hAnsi="SimSun"/>
                <w:sz w:val="22"/>
                <w:szCs w:val="22"/>
                <w:lang w:eastAsia="zh-CN"/>
              </w:rPr>
              <w:t>确保野生物种的管理和利用是可持续的，从而为人们特别是处境脆弱</w:t>
            </w:r>
            <w:r w:rsidRPr="00536248">
              <w:rPr>
                <w:rFonts w:ascii="SimSun" w:hAnsi="SimSun" w:hint="eastAsia"/>
                <w:sz w:val="22"/>
                <w:szCs w:val="22"/>
                <w:lang w:eastAsia="zh-CN"/>
              </w:rPr>
              <w:t>的人</w:t>
            </w:r>
            <w:r w:rsidRPr="00536248">
              <w:rPr>
                <w:rFonts w:ascii="SimSun" w:hAnsi="SimSun"/>
                <w:sz w:val="22"/>
                <w:szCs w:val="22"/>
                <w:lang w:eastAsia="zh-CN"/>
              </w:rPr>
              <w:t>们和最依赖生物多样性的</w:t>
            </w:r>
            <w:r w:rsidRPr="00536248">
              <w:rPr>
                <w:rFonts w:ascii="SimSun" w:hAnsi="SimSun" w:hint="eastAsia"/>
                <w:sz w:val="22"/>
                <w:szCs w:val="22"/>
                <w:lang w:eastAsia="zh-CN"/>
              </w:rPr>
              <w:t>人</w:t>
            </w:r>
            <w:r w:rsidRPr="00536248">
              <w:rPr>
                <w:rFonts w:ascii="SimSun" w:hAnsi="SimSun"/>
                <w:sz w:val="22"/>
                <w:szCs w:val="22"/>
                <w:lang w:eastAsia="zh-CN"/>
              </w:rPr>
              <w:t>们提供社会、经济和环境惠益，包括通过基于生物多样性</w:t>
            </w:r>
            <w:r w:rsidRPr="00536248">
              <w:rPr>
                <w:rFonts w:ascii="SimSun" w:hAnsi="SimSun" w:hint="eastAsia"/>
                <w:sz w:val="22"/>
                <w:szCs w:val="22"/>
                <w:lang w:eastAsia="zh-CN"/>
              </w:rPr>
              <w:t>且</w:t>
            </w:r>
            <w:r w:rsidRPr="00536248">
              <w:rPr>
                <w:rFonts w:ascii="SimSun" w:hAnsi="SimSun"/>
                <w:sz w:val="22"/>
                <w:szCs w:val="22"/>
                <w:lang w:eastAsia="zh-CN"/>
              </w:rPr>
              <w:t>增强生物多样性的可持续活动、产品和服务，并保护和鼓励土著人民和地</w:t>
            </w:r>
            <w:r w:rsidRPr="00536248">
              <w:rPr>
                <w:rFonts w:ascii="SimSun" w:hAnsi="SimSun" w:hint="eastAsia"/>
                <w:sz w:val="22"/>
                <w:szCs w:val="22"/>
                <w:lang w:eastAsia="zh-CN"/>
              </w:rPr>
              <w:t>方</w:t>
            </w:r>
            <w:r w:rsidRPr="00536248">
              <w:rPr>
                <w:rFonts w:ascii="SimSun" w:hAnsi="SimSun"/>
                <w:sz w:val="22"/>
                <w:szCs w:val="22"/>
                <w:lang w:eastAsia="zh-CN"/>
              </w:rPr>
              <w:t>社区的可持续习惯使用。</w:t>
            </w:r>
          </w:p>
        </w:tc>
        <w:tc>
          <w:tcPr>
            <w:tcW w:w="2156" w:type="dxa"/>
          </w:tcPr>
          <w:p w14:paraId="1326A798" w14:textId="77777777" w:rsidR="00A95FCA" w:rsidRPr="00536248" w:rsidRDefault="00A95FCA" w:rsidP="00C612EB">
            <w:pPr>
              <w:jc w:val="left"/>
              <w:rPr>
                <w:sz w:val="22"/>
                <w:szCs w:val="22"/>
                <w:lang w:val="zh-CN" w:eastAsia="zh-CN"/>
              </w:rPr>
            </w:pPr>
            <w:r w:rsidRPr="00536248">
              <w:rPr>
                <w:sz w:val="22"/>
                <w:szCs w:val="22"/>
                <w:lang w:val="zh-CN" w:eastAsia="zh-CN"/>
              </w:rPr>
              <w:t>《昆明</w:t>
            </w:r>
            <w:r w:rsidRPr="00536248">
              <w:rPr>
                <w:sz w:val="22"/>
                <w:szCs w:val="22"/>
                <w:lang w:val="zh-CN" w:eastAsia="zh-CN"/>
              </w:rPr>
              <w:t>-</w:t>
            </w:r>
            <w:r w:rsidRPr="00536248">
              <w:rPr>
                <w:sz w:val="22"/>
                <w:szCs w:val="22"/>
                <w:lang w:val="zh-CN" w:eastAsia="zh-CN"/>
              </w:rPr>
              <w:t>蒙特利尔全球生物多样性框架》（行动目标</w:t>
            </w:r>
            <w:r w:rsidRPr="00536248">
              <w:rPr>
                <w:sz w:val="22"/>
                <w:szCs w:val="22"/>
                <w:lang w:val="zh-CN" w:eastAsia="zh-CN"/>
              </w:rPr>
              <w:t>9</w:t>
            </w:r>
            <w:r w:rsidRPr="00536248">
              <w:rPr>
                <w:sz w:val="22"/>
                <w:szCs w:val="22"/>
                <w:lang w:val="zh-CN" w:eastAsia="zh-CN"/>
              </w:rPr>
              <w:t>）</w:t>
            </w:r>
          </w:p>
        </w:tc>
      </w:tr>
      <w:tr w:rsidR="00A95FCA" w:rsidRPr="00536248" w14:paraId="500EE81C" w14:textId="77777777" w:rsidTr="005D75D4">
        <w:tc>
          <w:tcPr>
            <w:tcW w:w="1503" w:type="dxa"/>
            <w:vMerge w:val="restart"/>
          </w:tcPr>
          <w:p w14:paraId="678E668A"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整合知识体系</w:t>
            </w:r>
            <w:r w:rsidRPr="00536248">
              <w:rPr>
                <w:rFonts w:ascii="SimSun" w:hAnsi="SimSun" w:hint="eastAsia"/>
                <w:sz w:val="22"/>
                <w:szCs w:val="22"/>
                <w:lang w:val="zh-CN" w:eastAsia="zh-CN"/>
              </w:rPr>
              <w:t>和</w:t>
            </w:r>
            <w:r w:rsidRPr="00536248">
              <w:rPr>
                <w:rFonts w:ascii="SimSun" w:hAnsi="SimSun"/>
                <w:sz w:val="22"/>
                <w:szCs w:val="22"/>
                <w:lang w:val="zh-CN" w:eastAsia="zh-CN"/>
              </w:rPr>
              <w:t>适应性管理措施</w:t>
            </w:r>
          </w:p>
        </w:tc>
        <w:tc>
          <w:tcPr>
            <w:tcW w:w="5130" w:type="dxa"/>
          </w:tcPr>
          <w:p w14:paraId="5D00B032"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应基于</w:t>
            </w:r>
            <w:r w:rsidRPr="00536248">
              <w:rPr>
                <w:rFonts w:ascii="SimSun" w:hAnsi="SimSun"/>
                <w:sz w:val="22"/>
                <w:szCs w:val="22"/>
                <w:lang w:eastAsia="zh-CN"/>
              </w:rPr>
              <w:t>多</w:t>
            </w:r>
            <w:r w:rsidRPr="00536248">
              <w:rPr>
                <w:rFonts w:ascii="SimSun" w:hAnsi="SimSun" w:hint="eastAsia"/>
                <w:sz w:val="22"/>
                <w:szCs w:val="22"/>
                <w:lang w:eastAsia="zh-CN"/>
              </w:rPr>
              <w:t>种</w:t>
            </w:r>
            <w:r w:rsidRPr="00536248">
              <w:rPr>
                <w:rFonts w:ascii="SimSun" w:hAnsi="SimSun"/>
                <w:sz w:val="22"/>
                <w:szCs w:val="22"/>
                <w:lang w:eastAsia="zh-CN"/>
              </w:rPr>
              <w:t>知识系</w:t>
            </w:r>
            <w:r w:rsidRPr="00536248">
              <w:rPr>
                <w:rFonts w:ascii="SimSun" w:hAnsi="SimSun" w:hint="eastAsia"/>
                <w:sz w:val="22"/>
                <w:szCs w:val="22"/>
                <w:lang w:eastAsia="zh-CN"/>
              </w:rPr>
              <w:t>统对</w:t>
            </w:r>
            <w:r w:rsidRPr="00536248">
              <w:rPr>
                <w:rFonts w:ascii="SimSun" w:hAnsi="SimSun"/>
                <w:sz w:val="22"/>
                <w:szCs w:val="22"/>
                <w:lang w:val="zh-CN" w:eastAsia="zh-CN"/>
              </w:rPr>
              <w:t>野生生物实施适应性管理。</w:t>
            </w:r>
          </w:p>
        </w:tc>
        <w:tc>
          <w:tcPr>
            <w:tcW w:w="2156" w:type="dxa"/>
          </w:tcPr>
          <w:p w14:paraId="7E7455DD"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《亚的斯亚贝巴原则和准则》</w:t>
            </w:r>
          </w:p>
        </w:tc>
      </w:tr>
      <w:tr w:rsidR="00A95FCA" w:rsidRPr="00536248" w14:paraId="5AC403E6" w14:textId="77777777" w:rsidTr="005D75D4">
        <w:tc>
          <w:tcPr>
            <w:tcW w:w="1503" w:type="dxa"/>
            <w:vMerge/>
          </w:tcPr>
          <w:p w14:paraId="66EB5881" w14:textId="77777777" w:rsidR="00A95FCA" w:rsidRPr="00536248" w:rsidRDefault="00A95FCA" w:rsidP="00C612EB">
            <w:pPr>
              <w:jc w:val="left"/>
              <w:rPr>
                <w:rFonts w:ascii="SimSun" w:hAnsi="SimSun"/>
                <w:sz w:val="22"/>
                <w:szCs w:val="22"/>
                <w:lang w:eastAsia="zh-CN"/>
              </w:rPr>
            </w:pPr>
          </w:p>
        </w:tc>
        <w:tc>
          <w:tcPr>
            <w:tcW w:w="5130" w:type="dxa"/>
          </w:tcPr>
          <w:p w14:paraId="6DAF4100"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应根据对利用情况、环境和社会经济影响以及所利用资源状况的监测而获得的迭代、及时和透明的反馈实施适应性管理。</w:t>
            </w:r>
          </w:p>
        </w:tc>
        <w:tc>
          <w:tcPr>
            <w:tcW w:w="2156" w:type="dxa"/>
          </w:tcPr>
          <w:p w14:paraId="775D8BAB"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《亚的斯亚贝巴原则和准则》</w:t>
            </w:r>
          </w:p>
        </w:tc>
      </w:tr>
      <w:tr w:rsidR="00A95FCA" w:rsidRPr="00536248" w14:paraId="0844AD9D" w14:textId="77777777" w:rsidTr="005D75D4">
        <w:tc>
          <w:tcPr>
            <w:tcW w:w="1503" w:type="dxa"/>
            <w:vMerge/>
          </w:tcPr>
          <w:p w14:paraId="2CD6743C" w14:textId="77777777" w:rsidR="00A95FCA" w:rsidRPr="00536248" w:rsidRDefault="00A95FCA" w:rsidP="00C612EB">
            <w:pPr>
              <w:jc w:val="left"/>
              <w:rPr>
                <w:rFonts w:ascii="SimSun" w:hAnsi="SimSun"/>
                <w:sz w:val="22"/>
                <w:szCs w:val="22"/>
                <w:lang w:eastAsia="zh-CN"/>
              </w:rPr>
            </w:pPr>
          </w:p>
        </w:tc>
        <w:tc>
          <w:tcPr>
            <w:tcW w:w="5130" w:type="dxa"/>
          </w:tcPr>
          <w:p w14:paraId="3A35E7EE"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在利用传统知识和本地知识时</w:t>
            </w:r>
            <w:r w:rsidRPr="00536248">
              <w:rPr>
                <w:rFonts w:ascii="SimSun" w:hAnsi="SimSun"/>
                <w:sz w:val="22"/>
                <w:szCs w:val="22"/>
                <w:lang w:eastAsia="zh-CN"/>
              </w:rPr>
              <w:t>，</w:t>
            </w:r>
            <w:r w:rsidRPr="00536248">
              <w:rPr>
                <w:rFonts w:ascii="SimSun" w:hAnsi="SimSun"/>
                <w:sz w:val="22"/>
                <w:szCs w:val="22"/>
                <w:lang w:val="zh-CN" w:eastAsia="zh-CN"/>
              </w:rPr>
              <w:t>缔约方应采取适当行动</w:t>
            </w:r>
            <w:r w:rsidRPr="00536248">
              <w:rPr>
                <w:rFonts w:ascii="SimSun" w:hAnsi="SimSun"/>
                <w:sz w:val="22"/>
                <w:szCs w:val="22"/>
                <w:lang w:eastAsia="zh-CN"/>
              </w:rPr>
              <w:t>，</w:t>
            </w:r>
            <w:r w:rsidRPr="00536248">
              <w:rPr>
                <w:rFonts w:ascii="SimSun" w:hAnsi="SimSun"/>
                <w:sz w:val="22"/>
                <w:szCs w:val="22"/>
                <w:lang w:val="zh-CN" w:eastAsia="zh-CN"/>
              </w:rPr>
              <w:t>确保</w:t>
            </w:r>
            <w:r w:rsidRPr="00536248">
              <w:rPr>
                <w:rFonts w:ascii="SimSun" w:hAnsi="SimSun"/>
                <w:sz w:val="22"/>
                <w:szCs w:val="22"/>
                <w:lang w:eastAsia="zh-CN"/>
              </w:rPr>
              <w:t>获得符合国情的自由、事先和知情同意</w:t>
            </w:r>
            <w:r w:rsidRPr="00536248">
              <w:rPr>
                <w:rFonts w:ascii="SimSun" w:hAnsi="SimSun" w:hint="eastAsia"/>
                <w:sz w:val="22"/>
                <w:szCs w:val="22"/>
                <w:lang w:eastAsia="zh-CN"/>
              </w:rPr>
              <w:t>，并</w:t>
            </w:r>
            <w:r w:rsidRPr="00536248">
              <w:rPr>
                <w:rFonts w:ascii="SimSun" w:hAnsi="SimSun"/>
                <w:sz w:val="22"/>
                <w:szCs w:val="22"/>
                <w:lang w:eastAsia="zh-CN"/>
              </w:rPr>
              <w:t>获得</w:t>
            </w:r>
            <w:r w:rsidRPr="00536248">
              <w:rPr>
                <w:rFonts w:ascii="SimSun" w:hAnsi="SimSun"/>
                <w:sz w:val="22"/>
                <w:szCs w:val="22"/>
                <w:lang w:val="zh-CN" w:eastAsia="zh-CN"/>
              </w:rPr>
              <w:t>该</w:t>
            </w:r>
            <w:r w:rsidRPr="00536248">
              <w:rPr>
                <w:rFonts w:ascii="SimSun" w:hAnsi="SimSun"/>
                <w:sz w:val="22"/>
                <w:szCs w:val="22"/>
                <w:lang w:eastAsia="zh-CN"/>
              </w:rPr>
              <w:t>知识持有者的批准。</w:t>
            </w:r>
          </w:p>
        </w:tc>
        <w:tc>
          <w:tcPr>
            <w:tcW w:w="2156" w:type="dxa"/>
          </w:tcPr>
          <w:p w14:paraId="410F6FE6" w14:textId="77777777" w:rsidR="00A95FCA" w:rsidRPr="00536248" w:rsidRDefault="00A95FCA" w:rsidP="00C612EB">
            <w:pPr>
              <w:jc w:val="left"/>
              <w:rPr>
                <w:rFonts w:ascii="SimSun" w:hAnsi="SimSun"/>
                <w:sz w:val="22"/>
                <w:szCs w:val="22"/>
                <w:lang w:eastAsia="zh-CN"/>
              </w:rPr>
            </w:pPr>
            <w:r w:rsidRPr="00536248">
              <w:rPr>
                <w:rFonts w:ascii="SimSun" w:hAnsi="SimSun"/>
                <w:color w:val="000000"/>
                <w:sz w:val="22"/>
                <w:szCs w:val="22"/>
                <w:lang w:val="zh-CN" w:eastAsia="zh-CN"/>
              </w:rPr>
              <w:t>《“生命之根”自愿准则》（第</w:t>
            </w:r>
            <w:r w:rsidRPr="00536248">
              <w:rPr>
                <w:sz w:val="22"/>
                <w:szCs w:val="22"/>
              </w:rPr>
              <w:fldChar w:fldCharType="begin"/>
            </w:r>
            <w:r w:rsidRPr="00536248">
              <w:rPr>
                <w:sz w:val="22"/>
                <w:szCs w:val="22"/>
                <w:lang w:eastAsia="zh-CN"/>
              </w:rPr>
              <w:instrText>HYPERLINK "https://www.cbd.int/decisions/cop?m=cop-13"</w:instrText>
            </w:r>
            <w:r w:rsidRPr="00536248">
              <w:rPr>
                <w:sz w:val="22"/>
                <w:szCs w:val="22"/>
              </w:rPr>
            </w:r>
            <w:r w:rsidRPr="00536248">
              <w:rPr>
                <w:sz w:val="22"/>
                <w:szCs w:val="22"/>
              </w:rPr>
              <w:fldChar w:fldCharType="separate"/>
            </w:r>
            <w:r w:rsidRPr="00536248">
              <w:rPr>
                <w:rStyle w:val="Hyperlink"/>
                <w:sz w:val="22"/>
                <w:szCs w:val="22"/>
                <w:lang w:val="zh-CN" w:eastAsia="zh-CN"/>
              </w:rPr>
              <w:t>XIII/18</w:t>
            </w:r>
            <w:r w:rsidRPr="00536248">
              <w:rPr>
                <w:sz w:val="22"/>
                <w:szCs w:val="22"/>
              </w:rPr>
              <w:fldChar w:fldCharType="end"/>
            </w:r>
            <w:r w:rsidRPr="00536248">
              <w:rPr>
                <w:color w:val="000000"/>
                <w:sz w:val="22"/>
                <w:szCs w:val="22"/>
                <w:lang w:val="zh-CN" w:eastAsia="zh-CN"/>
              </w:rPr>
              <w:t>号决定，附件）</w:t>
            </w:r>
          </w:p>
        </w:tc>
      </w:tr>
      <w:tr w:rsidR="00A95FCA" w:rsidRPr="00536248" w14:paraId="64EAA28A" w14:textId="77777777" w:rsidTr="005D75D4">
        <w:tc>
          <w:tcPr>
            <w:tcW w:w="1503" w:type="dxa"/>
            <w:vMerge w:val="restart"/>
          </w:tcPr>
          <w:p w14:paraId="4DC51875"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政策一致性</w:t>
            </w:r>
            <w:r w:rsidRPr="00536248">
              <w:rPr>
                <w:rFonts w:ascii="SimSun" w:hAnsi="SimSun" w:hint="eastAsia"/>
                <w:sz w:val="22"/>
                <w:szCs w:val="22"/>
                <w:lang w:val="zh-CN" w:eastAsia="zh-CN"/>
              </w:rPr>
              <w:t>和</w:t>
            </w:r>
            <w:r w:rsidRPr="00536248">
              <w:rPr>
                <w:rFonts w:ascii="SimSun" w:hAnsi="SimSun"/>
                <w:sz w:val="22"/>
                <w:szCs w:val="22"/>
                <w:lang w:val="zh-CN" w:eastAsia="zh-CN"/>
              </w:rPr>
              <w:t>体制协调</w:t>
            </w:r>
          </w:p>
        </w:tc>
        <w:tc>
          <w:tcPr>
            <w:tcW w:w="5130" w:type="dxa"/>
          </w:tcPr>
          <w:p w14:paraId="1D4811BB"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各级治理层面均应制订支持性政策、法律和体制</w:t>
            </w:r>
            <w:r w:rsidRPr="00536248">
              <w:rPr>
                <w:rFonts w:ascii="SimSun" w:hAnsi="SimSun"/>
                <w:sz w:val="22"/>
                <w:szCs w:val="22"/>
                <w:lang w:eastAsia="zh-CN"/>
              </w:rPr>
              <w:t>，</w:t>
            </w:r>
            <w:r w:rsidRPr="00536248">
              <w:rPr>
                <w:rFonts w:ascii="SimSun" w:hAnsi="SimSun"/>
                <w:sz w:val="22"/>
                <w:szCs w:val="22"/>
                <w:lang w:val="zh-CN" w:eastAsia="zh-CN"/>
              </w:rPr>
              <w:t>并确保各级之间存在有效的联系。</w:t>
            </w:r>
          </w:p>
        </w:tc>
        <w:tc>
          <w:tcPr>
            <w:tcW w:w="2156" w:type="dxa"/>
          </w:tcPr>
          <w:p w14:paraId="70DCE283"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《亚的斯亚贝巴原则和准则》</w:t>
            </w:r>
          </w:p>
        </w:tc>
      </w:tr>
      <w:tr w:rsidR="00A95FCA" w:rsidRPr="00536248" w14:paraId="2943697C" w14:textId="77777777" w:rsidTr="005D75D4">
        <w:tc>
          <w:tcPr>
            <w:tcW w:w="1503" w:type="dxa"/>
            <w:vMerge/>
          </w:tcPr>
          <w:p w14:paraId="186A7827" w14:textId="77777777" w:rsidR="00A95FCA" w:rsidRPr="00536248" w:rsidRDefault="00A95FCA" w:rsidP="00C612EB">
            <w:pPr>
              <w:jc w:val="left"/>
              <w:rPr>
                <w:rFonts w:ascii="SimSun" w:hAnsi="SimSun"/>
                <w:sz w:val="22"/>
                <w:szCs w:val="22"/>
                <w:lang w:eastAsia="zh-CN"/>
              </w:rPr>
            </w:pPr>
          </w:p>
        </w:tc>
        <w:tc>
          <w:tcPr>
            <w:tcW w:w="5130" w:type="dxa"/>
          </w:tcPr>
          <w:p w14:paraId="479038D9"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在可能以及适当的情况下</w:t>
            </w:r>
            <w:r w:rsidRPr="00536248">
              <w:rPr>
                <w:rFonts w:ascii="SimSun" w:hAnsi="SimSun"/>
                <w:sz w:val="22"/>
                <w:szCs w:val="22"/>
                <w:lang w:eastAsia="zh-CN"/>
              </w:rPr>
              <w:t>，</w:t>
            </w:r>
            <w:r w:rsidRPr="00536248">
              <w:rPr>
                <w:rFonts w:ascii="SimSun" w:hAnsi="SimSun"/>
                <w:sz w:val="22"/>
                <w:szCs w:val="22"/>
                <w:lang w:val="zh-CN" w:eastAsia="zh-CN"/>
              </w:rPr>
              <w:t>应将野生生物的保护和可持续利用纳入相关部门或跨部门计划、方案和政策。</w:t>
            </w:r>
          </w:p>
        </w:tc>
        <w:tc>
          <w:tcPr>
            <w:tcW w:w="2156" w:type="dxa"/>
          </w:tcPr>
          <w:p w14:paraId="02E1BE05" w14:textId="77777777" w:rsidR="00A95FCA" w:rsidRPr="00536248" w:rsidRDefault="00A95FCA" w:rsidP="00C612EB">
            <w:pPr>
              <w:jc w:val="left"/>
              <w:rPr>
                <w:sz w:val="22"/>
                <w:szCs w:val="22"/>
                <w:lang w:eastAsia="zh-CN"/>
              </w:rPr>
            </w:pPr>
            <w:r w:rsidRPr="00536248">
              <w:rPr>
                <w:sz w:val="22"/>
                <w:szCs w:val="22"/>
                <w:lang w:val="zh-CN" w:eastAsia="zh-CN"/>
              </w:rPr>
              <w:t>《生物多样性公约》（第</w:t>
            </w:r>
            <w:r w:rsidRPr="00536248">
              <w:rPr>
                <w:sz w:val="22"/>
                <w:szCs w:val="22"/>
                <w:lang w:val="zh-CN" w:eastAsia="zh-CN"/>
              </w:rPr>
              <w:t>6</w:t>
            </w:r>
            <w:r w:rsidRPr="00536248">
              <w:rPr>
                <w:sz w:val="22"/>
                <w:szCs w:val="22"/>
                <w:lang w:val="zh-CN" w:eastAsia="zh-CN"/>
              </w:rPr>
              <w:t>条</w:t>
            </w:r>
            <w:r w:rsidRPr="00536248">
              <w:rPr>
                <w:sz w:val="22"/>
                <w:szCs w:val="22"/>
                <w:lang w:val="zh-CN" w:eastAsia="zh-CN"/>
              </w:rPr>
              <w:t>(b)</w:t>
            </w:r>
            <w:r w:rsidRPr="00536248">
              <w:rPr>
                <w:sz w:val="22"/>
                <w:szCs w:val="22"/>
                <w:lang w:val="zh-CN" w:eastAsia="zh-CN"/>
              </w:rPr>
              <w:t>款）</w:t>
            </w:r>
          </w:p>
        </w:tc>
      </w:tr>
      <w:tr w:rsidR="00A95FCA" w:rsidRPr="00536248" w14:paraId="14F6FB82" w14:textId="77777777" w:rsidTr="005D75D4">
        <w:tc>
          <w:tcPr>
            <w:tcW w:w="1503" w:type="dxa"/>
            <w:vMerge/>
          </w:tcPr>
          <w:p w14:paraId="1A327F36" w14:textId="77777777" w:rsidR="00A95FCA" w:rsidRPr="00536248" w:rsidRDefault="00A95FCA" w:rsidP="00C612EB">
            <w:pPr>
              <w:jc w:val="left"/>
              <w:rPr>
                <w:rFonts w:ascii="SimSun" w:hAnsi="SimSun"/>
                <w:sz w:val="22"/>
                <w:szCs w:val="22"/>
                <w:lang w:eastAsia="zh-CN"/>
              </w:rPr>
            </w:pPr>
          </w:p>
        </w:tc>
        <w:tc>
          <w:tcPr>
            <w:tcW w:w="5130" w:type="dxa"/>
          </w:tcPr>
          <w:p w14:paraId="1E46F7D6" w14:textId="77777777" w:rsidR="00A95FCA" w:rsidRPr="00536248" w:rsidRDefault="00A95FCA" w:rsidP="00C612EB">
            <w:pPr>
              <w:jc w:val="left"/>
              <w:rPr>
                <w:rFonts w:ascii="SimSun" w:hAnsi="SimSun"/>
                <w:sz w:val="22"/>
                <w:szCs w:val="22"/>
                <w:lang w:eastAsia="zh-CN"/>
              </w:rPr>
            </w:pPr>
            <w:r w:rsidRPr="00536248">
              <w:rPr>
                <w:rFonts w:ascii="SimSun" w:hAnsi="SimSun" w:hint="eastAsia"/>
                <w:sz w:val="22"/>
                <w:szCs w:val="22"/>
                <w:lang w:val="zh-CN" w:eastAsia="zh-CN"/>
              </w:rPr>
              <w:t>每个缔约方都</w:t>
            </w:r>
            <w:r w:rsidRPr="00536248">
              <w:rPr>
                <w:rFonts w:ascii="SimSun" w:hAnsi="SimSun"/>
                <w:sz w:val="22"/>
                <w:szCs w:val="22"/>
                <w:lang w:val="zh-CN" w:eastAsia="zh-CN"/>
              </w:rPr>
              <w:t>应根据</w:t>
            </w:r>
            <w:r w:rsidRPr="00536248">
              <w:rPr>
                <w:rFonts w:ascii="SimSun" w:hAnsi="SimSun" w:hint="eastAsia"/>
                <w:sz w:val="22"/>
                <w:szCs w:val="22"/>
                <w:lang w:val="zh-CN" w:eastAsia="zh-CN"/>
              </w:rPr>
              <w:t>其</w:t>
            </w:r>
            <w:r w:rsidRPr="00536248">
              <w:rPr>
                <w:rFonts w:ascii="SimSun" w:hAnsi="SimSun"/>
                <w:sz w:val="22"/>
                <w:szCs w:val="22"/>
                <w:lang w:val="zh-CN" w:eastAsia="zh-CN"/>
              </w:rPr>
              <w:t>能力</w:t>
            </w:r>
            <w:r w:rsidRPr="00536248">
              <w:rPr>
                <w:rFonts w:ascii="SimSun" w:hAnsi="SimSun"/>
                <w:sz w:val="22"/>
                <w:szCs w:val="22"/>
                <w:lang w:eastAsia="zh-CN"/>
              </w:rPr>
              <w:t>，</w:t>
            </w:r>
            <w:r w:rsidRPr="00536248">
              <w:rPr>
                <w:rFonts w:ascii="SimSun" w:hAnsi="SimSun" w:hint="eastAsia"/>
                <w:sz w:val="22"/>
                <w:szCs w:val="22"/>
                <w:lang w:eastAsia="zh-CN"/>
              </w:rPr>
              <w:t>为</w:t>
            </w:r>
            <w:r w:rsidRPr="00536248">
              <w:rPr>
                <w:rFonts w:ascii="SimSun" w:hAnsi="SimSun" w:hint="eastAsia"/>
                <w:sz w:val="22"/>
                <w:szCs w:val="22"/>
                <w:lang w:val="zh-CN" w:eastAsia="zh-CN"/>
              </w:rPr>
              <w:t>旨在</w:t>
            </w:r>
            <w:r w:rsidRPr="00536248">
              <w:rPr>
                <w:rFonts w:ascii="SimSun" w:hAnsi="SimSun"/>
                <w:sz w:val="22"/>
                <w:szCs w:val="22"/>
                <w:lang w:val="zh-CN" w:eastAsia="zh-CN"/>
              </w:rPr>
              <w:t>按照</w:t>
            </w:r>
            <w:r w:rsidRPr="00536248">
              <w:rPr>
                <w:rFonts w:ascii="SimSun" w:hAnsi="SimSun" w:hint="eastAsia"/>
                <w:sz w:val="22"/>
                <w:szCs w:val="22"/>
                <w:lang w:val="zh-CN" w:eastAsia="zh-CN"/>
              </w:rPr>
              <w:t>其</w:t>
            </w:r>
            <w:r w:rsidRPr="00536248">
              <w:rPr>
                <w:rFonts w:ascii="SimSun" w:hAnsi="SimSun"/>
                <w:sz w:val="22"/>
                <w:szCs w:val="22"/>
                <w:lang w:val="zh-CN" w:eastAsia="zh-CN"/>
              </w:rPr>
              <w:t>国家计划、优先事项和方案实现《生物多样性公约》目标的国家活动提供财政支持和激励措施。</w:t>
            </w:r>
          </w:p>
        </w:tc>
        <w:tc>
          <w:tcPr>
            <w:tcW w:w="2156" w:type="dxa"/>
          </w:tcPr>
          <w:p w14:paraId="239E8F95" w14:textId="77777777" w:rsidR="00A95FCA" w:rsidRPr="00536248" w:rsidRDefault="00A95FCA" w:rsidP="00C612EB">
            <w:pPr>
              <w:jc w:val="left"/>
              <w:rPr>
                <w:sz w:val="22"/>
                <w:szCs w:val="22"/>
                <w:lang w:eastAsia="zh-CN"/>
              </w:rPr>
            </w:pPr>
            <w:r w:rsidRPr="00536248">
              <w:rPr>
                <w:sz w:val="22"/>
                <w:szCs w:val="22"/>
                <w:lang w:val="zh-CN" w:eastAsia="zh-CN"/>
              </w:rPr>
              <w:t>《生物多样性公约》（第</w:t>
            </w:r>
            <w:r w:rsidRPr="00536248">
              <w:rPr>
                <w:sz w:val="22"/>
                <w:szCs w:val="22"/>
                <w:lang w:val="zh-CN" w:eastAsia="zh-CN"/>
              </w:rPr>
              <w:t>20</w:t>
            </w:r>
            <w:r w:rsidRPr="00536248">
              <w:rPr>
                <w:sz w:val="22"/>
                <w:szCs w:val="22"/>
                <w:lang w:val="zh-CN" w:eastAsia="zh-CN"/>
              </w:rPr>
              <w:t>条第</w:t>
            </w:r>
            <w:r w:rsidRPr="00536248">
              <w:rPr>
                <w:sz w:val="22"/>
                <w:szCs w:val="22"/>
                <w:lang w:val="zh-CN" w:eastAsia="zh-CN"/>
              </w:rPr>
              <w:t>(1)</w:t>
            </w:r>
            <w:r w:rsidRPr="00536248">
              <w:rPr>
                <w:sz w:val="22"/>
                <w:szCs w:val="22"/>
                <w:lang w:val="zh-CN" w:eastAsia="zh-CN"/>
              </w:rPr>
              <w:t>款）</w:t>
            </w:r>
          </w:p>
        </w:tc>
      </w:tr>
      <w:tr w:rsidR="00A95FCA" w:rsidRPr="00536248" w14:paraId="15355CAC" w14:textId="77777777" w:rsidTr="005D75D4">
        <w:tc>
          <w:tcPr>
            <w:tcW w:w="1503" w:type="dxa"/>
            <w:vMerge/>
            <w:tcBorders>
              <w:bottom w:val="single" w:sz="4" w:space="0" w:color="auto"/>
            </w:tcBorders>
          </w:tcPr>
          <w:p w14:paraId="621B5C6D" w14:textId="77777777" w:rsidR="00A95FCA" w:rsidRPr="00536248" w:rsidRDefault="00A95FCA" w:rsidP="00C612EB">
            <w:pPr>
              <w:jc w:val="left"/>
              <w:rPr>
                <w:rFonts w:ascii="SimSun" w:hAnsi="SimSun"/>
                <w:sz w:val="22"/>
                <w:szCs w:val="22"/>
                <w:lang w:eastAsia="zh-CN"/>
              </w:rPr>
            </w:pPr>
          </w:p>
        </w:tc>
        <w:tc>
          <w:tcPr>
            <w:tcW w:w="5130" w:type="dxa"/>
            <w:tcBorders>
              <w:bottom w:val="single" w:sz="4" w:space="0" w:color="auto"/>
            </w:tcBorders>
          </w:tcPr>
          <w:p w14:paraId="4EB5B643" w14:textId="77777777" w:rsidR="00A95FCA" w:rsidRPr="00536248" w:rsidRDefault="00A95FCA" w:rsidP="00C612EB">
            <w:pPr>
              <w:jc w:val="left"/>
              <w:rPr>
                <w:rFonts w:ascii="SimSun" w:hAnsi="SimSun"/>
                <w:sz w:val="22"/>
                <w:szCs w:val="22"/>
                <w:lang w:eastAsia="zh-CN"/>
              </w:rPr>
            </w:pPr>
            <w:r w:rsidRPr="00536248">
              <w:rPr>
                <w:rFonts w:ascii="SimSun" w:hAnsi="SimSun"/>
                <w:sz w:val="22"/>
                <w:szCs w:val="22"/>
                <w:lang w:val="zh-CN" w:eastAsia="zh-CN"/>
              </w:rPr>
              <w:t>缔约方根据任何现有国际协定所享有的权利和承担的义务不受《生物多样性公约》规定的影响</w:t>
            </w:r>
            <w:r w:rsidRPr="00536248">
              <w:rPr>
                <w:rFonts w:ascii="SimSun" w:hAnsi="SimSun"/>
                <w:sz w:val="22"/>
                <w:szCs w:val="22"/>
                <w:lang w:eastAsia="zh-CN"/>
              </w:rPr>
              <w:t>，</w:t>
            </w:r>
            <w:r w:rsidRPr="00536248">
              <w:rPr>
                <w:rFonts w:ascii="SimSun" w:hAnsi="SimSun"/>
                <w:sz w:val="22"/>
                <w:szCs w:val="22"/>
                <w:lang w:val="zh-CN" w:eastAsia="zh-CN"/>
              </w:rPr>
              <w:t>除非行使这些权利和义务会对生物多样性造成严重损害或威胁。</w:t>
            </w:r>
          </w:p>
        </w:tc>
        <w:tc>
          <w:tcPr>
            <w:tcW w:w="2156" w:type="dxa"/>
            <w:tcBorders>
              <w:bottom w:val="single" w:sz="4" w:space="0" w:color="auto"/>
            </w:tcBorders>
          </w:tcPr>
          <w:p w14:paraId="2C1DFB10" w14:textId="77777777" w:rsidR="00A95FCA" w:rsidRPr="00536248" w:rsidRDefault="00A95FCA" w:rsidP="00C612EB">
            <w:pPr>
              <w:jc w:val="left"/>
              <w:rPr>
                <w:sz w:val="22"/>
                <w:szCs w:val="22"/>
                <w:lang w:eastAsia="zh-CN"/>
              </w:rPr>
            </w:pPr>
            <w:r w:rsidRPr="00536248">
              <w:rPr>
                <w:sz w:val="22"/>
                <w:szCs w:val="22"/>
                <w:lang w:val="zh-CN" w:eastAsia="zh-CN"/>
              </w:rPr>
              <w:t>《生物多样性公约》（第</w:t>
            </w:r>
            <w:r w:rsidRPr="00536248">
              <w:rPr>
                <w:sz w:val="22"/>
                <w:szCs w:val="22"/>
                <w:lang w:val="zh-CN" w:eastAsia="zh-CN"/>
              </w:rPr>
              <w:t>22</w:t>
            </w:r>
            <w:r w:rsidRPr="00536248">
              <w:rPr>
                <w:sz w:val="22"/>
                <w:szCs w:val="22"/>
                <w:lang w:val="zh-CN" w:eastAsia="zh-CN"/>
              </w:rPr>
              <w:t>条第</w:t>
            </w:r>
            <w:r w:rsidRPr="00536248">
              <w:rPr>
                <w:sz w:val="22"/>
                <w:szCs w:val="22"/>
                <w:lang w:val="zh-CN" w:eastAsia="zh-CN"/>
              </w:rPr>
              <w:t>(1)</w:t>
            </w:r>
            <w:r w:rsidRPr="00536248">
              <w:rPr>
                <w:sz w:val="22"/>
                <w:szCs w:val="22"/>
                <w:lang w:val="zh-CN" w:eastAsia="zh-CN"/>
              </w:rPr>
              <w:t>款）</w:t>
            </w:r>
          </w:p>
        </w:tc>
      </w:tr>
      <w:tr w:rsidR="00A95FCA" w:rsidRPr="00536248" w14:paraId="0A0EED7B" w14:textId="77777777" w:rsidTr="005D75D4">
        <w:tc>
          <w:tcPr>
            <w:tcW w:w="1503" w:type="dxa"/>
            <w:tcBorders>
              <w:bottom w:val="single" w:sz="4" w:space="0" w:color="auto"/>
            </w:tcBorders>
          </w:tcPr>
          <w:p w14:paraId="3B30ED61" w14:textId="77777777" w:rsidR="00A95FCA" w:rsidRPr="00536248" w:rsidRDefault="00A95FCA" w:rsidP="00C612EB">
            <w:pPr>
              <w:jc w:val="left"/>
              <w:rPr>
                <w:rFonts w:ascii="SimSun" w:hAnsi="SimSun"/>
                <w:sz w:val="22"/>
                <w:szCs w:val="22"/>
                <w:lang w:eastAsia="zh-CN"/>
              </w:rPr>
            </w:pPr>
          </w:p>
        </w:tc>
        <w:tc>
          <w:tcPr>
            <w:tcW w:w="5130" w:type="dxa"/>
            <w:tcBorders>
              <w:bottom w:val="single" w:sz="4" w:space="0" w:color="auto"/>
            </w:tcBorders>
          </w:tcPr>
          <w:p w14:paraId="5F0F733C" w14:textId="77777777" w:rsidR="00A95FCA" w:rsidRPr="00536248" w:rsidRDefault="00A95FCA" w:rsidP="00C612EB">
            <w:pPr>
              <w:jc w:val="left"/>
              <w:rPr>
                <w:rFonts w:ascii="SimSun" w:hAnsi="SimSun"/>
                <w:sz w:val="22"/>
                <w:szCs w:val="22"/>
                <w:lang w:val="zh-CN" w:eastAsia="zh-CN"/>
              </w:rPr>
            </w:pPr>
            <w:r w:rsidRPr="00536248">
              <w:rPr>
                <w:rFonts w:ascii="SimSun" w:hAnsi="SimSun"/>
                <w:sz w:val="22"/>
                <w:szCs w:val="22"/>
                <w:lang w:eastAsia="zh-CN"/>
              </w:rPr>
              <w:t>加强能力建设和发展</w:t>
            </w:r>
            <w:r w:rsidRPr="00536248">
              <w:rPr>
                <w:rFonts w:ascii="SimSun" w:hAnsi="SimSun" w:hint="eastAsia"/>
                <w:sz w:val="22"/>
                <w:szCs w:val="22"/>
                <w:lang w:eastAsia="zh-CN"/>
              </w:rPr>
              <w:t>，</w:t>
            </w:r>
            <w:r w:rsidRPr="00536248">
              <w:rPr>
                <w:rFonts w:ascii="SimSun" w:hAnsi="SimSun"/>
                <w:sz w:val="22"/>
                <w:szCs w:val="22"/>
                <w:lang w:eastAsia="zh-CN"/>
              </w:rPr>
              <w:t>获取和转让技术，</w:t>
            </w:r>
            <w:r w:rsidRPr="00536248">
              <w:rPr>
                <w:rFonts w:ascii="SimSun" w:hAnsi="SimSun" w:hint="eastAsia"/>
                <w:sz w:val="22"/>
                <w:szCs w:val="22"/>
                <w:lang w:eastAsia="zh-CN"/>
              </w:rPr>
              <w:t>并</w:t>
            </w:r>
            <w:r w:rsidRPr="00536248">
              <w:rPr>
                <w:rFonts w:ascii="SimSun" w:hAnsi="SimSun"/>
                <w:sz w:val="22"/>
                <w:szCs w:val="22"/>
                <w:lang w:eastAsia="zh-CN"/>
              </w:rPr>
              <w:t>促进创新和科技合作的发展和获取，包括通过南南合作、南北合作和三</w:t>
            </w:r>
            <w:r w:rsidRPr="00536248">
              <w:rPr>
                <w:rFonts w:ascii="SimSun" w:hAnsi="SimSun" w:hint="eastAsia"/>
                <w:sz w:val="22"/>
                <w:szCs w:val="22"/>
                <w:lang w:eastAsia="zh-CN"/>
              </w:rPr>
              <w:t>方</w:t>
            </w:r>
            <w:r w:rsidRPr="00536248">
              <w:rPr>
                <w:rFonts w:ascii="SimSun" w:hAnsi="SimSun"/>
                <w:sz w:val="22"/>
                <w:szCs w:val="22"/>
                <w:lang w:eastAsia="zh-CN"/>
              </w:rPr>
              <w:t>合作，以满足特别是在发展中国家</w:t>
            </w:r>
            <w:r w:rsidRPr="00536248">
              <w:rPr>
                <w:rFonts w:ascii="SimSun" w:hAnsi="SimSun" w:hint="eastAsia"/>
                <w:sz w:val="22"/>
                <w:szCs w:val="22"/>
                <w:lang w:eastAsia="zh-CN"/>
              </w:rPr>
              <w:t>的</w:t>
            </w:r>
            <w:r w:rsidRPr="00536248">
              <w:rPr>
                <w:rFonts w:ascii="SimSun" w:hAnsi="SimSun"/>
                <w:sz w:val="22"/>
                <w:szCs w:val="22"/>
                <w:lang w:eastAsia="zh-CN"/>
              </w:rPr>
              <w:t>有效实施需要，促进联合开发技术和联合科学研究方案，</w:t>
            </w:r>
            <w:r w:rsidRPr="00536248">
              <w:rPr>
                <w:rFonts w:ascii="SimSun" w:hAnsi="SimSun" w:hint="eastAsia"/>
                <w:sz w:val="22"/>
                <w:szCs w:val="22"/>
                <w:lang w:eastAsia="zh-CN"/>
              </w:rPr>
              <w:t>从而</w:t>
            </w:r>
            <w:r w:rsidRPr="00536248">
              <w:rPr>
                <w:rFonts w:ascii="SimSun" w:hAnsi="SimSun"/>
                <w:sz w:val="22"/>
                <w:szCs w:val="22"/>
                <w:lang w:eastAsia="zh-CN"/>
              </w:rPr>
              <w:t>保护和可持续利用生物多样性，并加强科学研究和监测能力，与</w:t>
            </w:r>
            <w:r w:rsidRPr="00536248">
              <w:rPr>
                <w:rFonts w:ascii="SimSun" w:hAnsi="SimSun" w:hint="eastAsia"/>
                <w:sz w:val="22"/>
                <w:szCs w:val="22"/>
                <w:lang w:eastAsia="zh-CN"/>
              </w:rPr>
              <w:t>《昆蒙</w:t>
            </w:r>
            <w:r w:rsidRPr="00536248">
              <w:rPr>
                <w:rFonts w:ascii="SimSun" w:hAnsi="SimSun"/>
                <w:sz w:val="22"/>
                <w:szCs w:val="22"/>
                <w:lang w:eastAsia="zh-CN"/>
              </w:rPr>
              <w:t>框架</w:t>
            </w:r>
            <w:r w:rsidRPr="00536248">
              <w:rPr>
                <w:rFonts w:ascii="SimSun" w:hAnsi="SimSun" w:hint="eastAsia"/>
                <w:sz w:val="22"/>
                <w:szCs w:val="22"/>
                <w:lang w:eastAsia="zh-CN"/>
              </w:rPr>
              <w:t>》</w:t>
            </w:r>
            <w:r w:rsidRPr="00536248">
              <w:rPr>
                <w:rFonts w:ascii="SimSun" w:hAnsi="SimSun"/>
                <w:sz w:val="22"/>
                <w:szCs w:val="22"/>
                <w:lang w:eastAsia="zh-CN"/>
              </w:rPr>
              <w:t>宏伟</w:t>
            </w:r>
            <w:r w:rsidRPr="00536248">
              <w:rPr>
                <w:rFonts w:ascii="SimSun" w:hAnsi="SimSun" w:hint="eastAsia"/>
                <w:sz w:val="22"/>
                <w:szCs w:val="22"/>
                <w:lang w:eastAsia="zh-CN"/>
              </w:rPr>
              <w:t>的</w:t>
            </w:r>
            <w:r w:rsidRPr="00536248">
              <w:rPr>
                <w:rFonts w:ascii="SimSun" w:hAnsi="SimSun"/>
                <w:sz w:val="22"/>
                <w:szCs w:val="22"/>
                <w:lang w:val="en-US" w:eastAsia="zh-CN"/>
              </w:rPr>
              <w:t>长期目标</w:t>
            </w:r>
            <w:r w:rsidRPr="00536248">
              <w:rPr>
                <w:rFonts w:ascii="SimSun" w:hAnsi="SimSun" w:hint="eastAsia"/>
                <w:sz w:val="22"/>
                <w:szCs w:val="22"/>
                <w:lang w:val="en-US" w:eastAsia="zh-CN"/>
              </w:rPr>
              <w:t>和</w:t>
            </w:r>
            <w:r w:rsidRPr="00536248">
              <w:rPr>
                <w:rFonts w:ascii="SimSun" w:hAnsi="SimSun"/>
                <w:sz w:val="22"/>
                <w:szCs w:val="22"/>
                <w:lang w:val="en-US" w:eastAsia="zh-CN"/>
              </w:rPr>
              <w:t>行动目标</w:t>
            </w:r>
            <w:r w:rsidRPr="00536248">
              <w:rPr>
                <w:rFonts w:ascii="SimSun" w:hAnsi="SimSun"/>
                <w:sz w:val="22"/>
                <w:szCs w:val="22"/>
                <w:lang w:eastAsia="zh-CN"/>
              </w:rPr>
              <w:t>相称。</w:t>
            </w:r>
          </w:p>
        </w:tc>
        <w:tc>
          <w:tcPr>
            <w:tcW w:w="2156" w:type="dxa"/>
            <w:tcBorders>
              <w:bottom w:val="single" w:sz="4" w:space="0" w:color="auto"/>
            </w:tcBorders>
          </w:tcPr>
          <w:p w14:paraId="6EC4AC32" w14:textId="77777777" w:rsidR="00A95FCA" w:rsidRPr="00536248" w:rsidRDefault="00A95FCA" w:rsidP="00C612EB">
            <w:pPr>
              <w:jc w:val="left"/>
              <w:rPr>
                <w:sz w:val="22"/>
                <w:szCs w:val="22"/>
                <w:lang w:val="zh-CN" w:eastAsia="zh-CN"/>
              </w:rPr>
            </w:pPr>
            <w:r w:rsidRPr="00536248">
              <w:rPr>
                <w:sz w:val="22"/>
                <w:szCs w:val="22"/>
                <w:lang w:val="zh-CN" w:eastAsia="zh-CN"/>
              </w:rPr>
              <w:t>《昆明</w:t>
            </w:r>
            <w:r w:rsidRPr="00536248">
              <w:rPr>
                <w:sz w:val="22"/>
                <w:szCs w:val="22"/>
                <w:lang w:val="zh-CN" w:eastAsia="zh-CN"/>
              </w:rPr>
              <w:t>-</w:t>
            </w:r>
            <w:r w:rsidRPr="00536248">
              <w:rPr>
                <w:sz w:val="22"/>
                <w:szCs w:val="22"/>
                <w:lang w:val="zh-CN" w:eastAsia="zh-CN"/>
              </w:rPr>
              <w:t>蒙特利尔全球生物多样性框架》（行动目标</w:t>
            </w:r>
            <w:r w:rsidRPr="00536248">
              <w:rPr>
                <w:sz w:val="22"/>
                <w:szCs w:val="22"/>
                <w:lang w:val="zh-CN" w:eastAsia="zh-CN"/>
              </w:rPr>
              <w:t>20</w:t>
            </w:r>
            <w:r w:rsidRPr="00536248">
              <w:rPr>
                <w:sz w:val="22"/>
                <w:szCs w:val="22"/>
                <w:lang w:val="zh-CN" w:eastAsia="zh-CN"/>
              </w:rPr>
              <w:t>）</w:t>
            </w:r>
          </w:p>
        </w:tc>
      </w:tr>
    </w:tbl>
    <w:p w14:paraId="79B95023" w14:textId="77777777" w:rsidR="00A95FCA" w:rsidRPr="002F4A97" w:rsidRDefault="00A95FCA" w:rsidP="001F375E">
      <w:pPr>
        <w:pStyle w:val="CBDH1"/>
        <w:ind w:left="1138" w:hanging="508"/>
        <w:jc w:val="both"/>
        <w:outlineLvl w:val="9"/>
        <w:rPr>
          <w:rFonts w:ascii="SimHei" w:hAnsi="SimHei"/>
          <w:sz w:val="24"/>
          <w:szCs w:val="24"/>
          <w:lang w:val="en-US"/>
        </w:rPr>
      </w:pPr>
      <w:r w:rsidRPr="002F4A97">
        <w:rPr>
          <w:rFonts w:ascii="SimHei" w:hAnsi="SimHei"/>
          <w:sz w:val="24"/>
          <w:szCs w:val="24"/>
          <w:lang w:val="zh-CN"/>
        </w:rPr>
        <w:t>五</w:t>
      </w:r>
      <w:r w:rsidRPr="002F4A97">
        <w:rPr>
          <w:rFonts w:ascii="SimHei" w:hAnsi="SimHei"/>
          <w:sz w:val="24"/>
          <w:szCs w:val="24"/>
          <w:lang w:val="en-US"/>
        </w:rPr>
        <w:t>.</w:t>
      </w:r>
      <w:r w:rsidRPr="002F4A97">
        <w:rPr>
          <w:rFonts w:ascii="SimHei" w:hAnsi="SimHei"/>
          <w:sz w:val="24"/>
          <w:szCs w:val="24"/>
          <w:lang w:val="en-US"/>
        </w:rPr>
        <w:tab/>
      </w:r>
      <w:r w:rsidRPr="002F4A97">
        <w:rPr>
          <w:rFonts w:ascii="SimHei" w:hAnsi="SimHei"/>
          <w:sz w:val="24"/>
          <w:szCs w:val="24"/>
          <w:lang w:val="zh-CN"/>
        </w:rPr>
        <w:t>保障措施</w:t>
      </w:r>
    </w:p>
    <w:p w14:paraId="5544415B" w14:textId="77777777" w:rsidR="00A95FCA" w:rsidRPr="00536248" w:rsidRDefault="00A95FCA" w:rsidP="00A95FCA">
      <w:pPr>
        <w:pStyle w:val="CBDNormalNumber"/>
        <w:numPr>
          <w:ilvl w:val="0"/>
          <w:numId w:val="34"/>
        </w:numPr>
        <w:ind w:left="1138"/>
        <w:rPr>
          <w:rFonts w:ascii="SimSun" w:hAnsi="SimSun"/>
          <w:sz w:val="24"/>
          <w:szCs w:val="24"/>
          <w:lang w:eastAsia="zh-CN"/>
        </w:rPr>
      </w:pPr>
      <w:r w:rsidRPr="00536248">
        <w:rPr>
          <w:rFonts w:ascii="SimSun" w:hAnsi="SimSun"/>
          <w:sz w:val="24"/>
          <w:szCs w:val="24"/>
          <w:lang w:val="zh-CN" w:eastAsia="zh-CN"/>
        </w:rPr>
        <w:t>本</w:t>
      </w:r>
      <w:r w:rsidRPr="00536248">
        <w:rPr>
          <w:rFonts w:ascii="SimSun" w:hAnsi="SimSun" w:hint="eastAsia"/>
          <w:sz w:val="24"/>
          <w:szCs w:val="24"/>
          <w:lang w:val="zh-CN" w:eastAsia="zh-CN"/>
        </w:rPr>
        <w:t>自愿</w:t>
      </w:r>
      <w:r w:rsidRPr="00536248">
        <w:rPr>
          <w:rFonts w:ascii="SimSun" w:hAnsi="SimSun"/>
          <w:sz w:val="24"/>
          <w:szCs w:val="24"/>
          <w:lang w:val="zh-CN" w:eastAsia="zh-CN"/>
        </w:rPr>
        <w:t>指导意见中的保障措施</w:t>
      </w:r>
      <w:r w:rsidRPr="00536248">
        <w:rPr>
          <w:rFonts w:ascii="SimSun" w:hAnsi="SimSun"/>
          <w:sz w:val="24"/>
          <w:szCs w:val="24"/>
          <w:lang w:val="en-CA" w:eastAsia="zh-CN"/>
        </w:rPr>
        <w:t>（</w:t>
      </w:r>
      <w:r w:rsidRPr="00536248">
        <w:rPr>
          <w:rFonts w:ascii="SimSun" w:hAnsi="SimSun"/>
          <w:sz w:val="24"/>
          <w:szCs w:val="24"/>
          <w:lang w:val="zh-CN" w:eastAsia="zh-CN"/>
        </w:rPr>
        <w:t>见表</w:t>
      </w:r>
      <w:r w:rsidRPr="00536248">
        <w:rPr>
          <w:sz w:val="24"/>
          <w:szCs w:val="24"/>
          <w:lang w:val="en-CA" w:eastAsia="zh-CN"/>
        </w:rPr>
        <w:t>2</w:t>
      </w:r>
      <w:r w:rsidRPr="00536248">
        <w:rPr>
          <w:rFonts w:ascii="SimSun" w:hAnsi="SimSun"/>
          <w:sz w:val="24"/>
          <w:szCs w:val="24"/>
          <w:lang w:val="en-CA" w:eastAsia="zh-CN"/>
        </w:rPr>
        <w:t>）</w:t>
      </w:r>
      <w:r w:rsidRPr="00536248">
        <w:rPr>
          <w:rFonts w:ascii="SimSun" w:hAnsi="SimSun"/>
          <w:sz w:val="24"/>
          <w:szCs w:val="24"/>
          <w:lang w:val="zh-CN" w:eastAsia="zh-CN"/>
        </w:rPr>
        <w:t>是指为确保可持续野生生物管理的干预措施能够避免或最大限度地减少对生物多样性造成非预期的不利影响并能促进生态完整性、社会公平和问责制的程序与措施。保障措施可包括环境和社会影响评估以及公众参与，并应</w:t>
      </w:r>
      <w:r w:rsidRPr="00536248">
        <w:rPr>
          <w:rFonts w:ascii="SimSun" w:hAnsi="SimSun" w:hint="eastAsia"/>
          <w:sz w:val="24"/>
          <w:szCs w:val="24"/>
          <w:lang w:val="zh-CN" w:eastAsia="zh-CN"/>
        </w:rPr>
        <w:t>根据国情和法律，</w:t>
      </w:r>
      <w:r w:rsidRPr="00536248">
        <w:rPr>
          <w:rFonts w:ascii="SimSun" w:hAnsi="SimSun"/>
          <w:sz w:val="24"/>
          <w:szCs w:val="24"/>
          <w:lang w:val="zh-CN" w:eastAsia="zh-CN"/>
        </w:rPr>
        <w:t>以针对具体情况、透明且可不断改进的方式加以实施。</w:t>
      </w:r>
    </w:p>
    <w:p w14:paraId="368C169A" w14:textId="77777777" w:rsidR="00A95FCA" w:rsidRPr="002F4A97" w:rsidRDefault="00A95FCA" w:rsidP="00536248">
      <w:pPr>
        <w:pStyle w:val="CBDNormalNumber"/>
        <w:keepNext/>
        <w:numPr>
          <w:ilvl w:val="0"/>
          <w:numId w:val="0"/>
        </w:numPr>
        <w:ind w:left="562"/>
        <w:jc w:val="left"/>
        <w:rPr>
          <w:rFonts w:ascii="SimHei" w:eastAsia="SimHei" w:hAnsi="SimHei"/>
          <w:b/>
          <w:sz w:val="24"/>
          <w:szCs w:val="24"/>
          <w:lang w:eastAsia="zh-CN"/>
        </w:rPr>
      </w:pPr>
      <w:r w:rsidRPr="002F4A97">
        <w:rPr>
          <w:rFonts w:eastAsiaTheme="minorEastAsia"/>
          <w:sz w:val="24"/>
          <w:szCs w:val="24"/>
          <w:lang w:val="zh-CN" w:eastAsia="zh-CN"/>
        </w:rPr>
        <w:t>表</w:t>
      </w:r>
      <w:r w:rsidRPr="002F4A97">
        <w:rPr>
          <w:rFonts w:eastAsiaTheme="minorEastAsia"/>
          <w:sz w:val="24"/>
          <w:szCs w:val="24"/>
          <w:lang w:val="zh-CN" w:eastAsia="zh-CN"/>
        </w:rPr>
        <w:t>2</w:t>
      </w:r>
      <w:r w:rsidRPr="002F4A97">
        <w:rPr>
          <w:rFonts w:eastAsiaTheme="minorEastAsia"/>
          <w:sz w:val="24"/>
          <w:szCs w:val="24"/>
          <w:lang w:val="zh-CN" w:eastAsia="zh-CN"/>
        </w:rPr>
        <w:br/>
      </w:r>
      <w:r w:rsidRPr="002F4A97">
        <w:rPr>
          <w:rFonts w:ascii="SimHei" w:eastAsia="SimHei" w:hAnsi="SimHei"/>
          <w:sz w:val="24"/>
          <w:szCs w:val="24"/>
          <w:lang w:val="zh-CN" w:eastAsia="zh-CN"/>
        </w:rPr>
        <w:t>野生生物可持续管理的保障措施</w:t>
      </w:r>
    </w:p>
    <w:tbl>
      <w:tblPr>
        <w:tblW w:w="88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23"/>
        <w:gridCol w:w="5220"/>
        <w:gridCol w:w="2347"/>
      </w:tblGrid>
      <w:tr w:rsidR="00A95FCA" w:rsidRPr="004D5A22" w14:paraId="233BF93D" w14:textId="77777777" w:rsidTr="00805BF0">
        <w:trPr>
          <w:tblHeader/>
        </w:trPr>
        <w:tc>
          <w:tcPr>
            <w:tcW w:w="1323" w:type="dxa"/>
          </w:tcPr>
          <w:p w14:paraId="374BE3EB" w14:textId="77777777" w:rsidR="00A95FCA" w:rsidRPr="004D5A22" w:rsidRDefault="00A95FCA" w:rsidP="00A95FCA">
            <w:pPr>
              <w:pStyle w:val="CBDNormalNumber"/>
              <w:numPr>
                <w:ilvl w:val="0"/>
                <w:numId w:val="0"/>
              </w:numPr>
              <w:spacing w:before="0" w:after="0"/>
              <w:rPr>
                <w:rFonts w:ascii="KaiTi" w:eastAsia="KaiTi" w:hAnsi="KaiTi"/>
              </w:rPr>
            </w:pPr>
            <w:proofErr w:type="spellStart"/>
            <w:r w:rsidRPr="004D5A22">
              <w:rPr>
                <w:rFonts w:ascii="KaiTi" w:eastAsia="KaiTi" w:hAnsi="KaiTi" w:hint="eastAsia"/>
                <w:lang w:val="zh-CN"/>
              </w:rPr>
              <w:t>专题领域</w:t>
            </w:r>
            <w:proofErr w:type="spellEnd"/>
          </w:p>
        </w:tc>
        <w:tc>
          <w:tcPr>
            <w:tcW w:w="5220" w:type="dxa"/>
            <w:tcBorders>
              <w:bottom w:val="single" w:sz="4" w:space="0" w:color="auto"/>
            </w:tcBorders>
          </w:tcPr>
          <w:p w14:paraId="75737D45" w14:textId="77777777" w:rsidR="00A95FCA" w:rsidRPr="004D5A22" w:rsidRDefault="00A95FCA" w:rsidP="00A95FCA">
            <w:pPr>
              <w:pStyle w:val="CBDNormalNumber"/>
              <w:numPr>
                <w:ilvl w:val="0"/>
                <w:numId w:val="0"/>
              </w:numPr>
              <w:spacing w:before="0" w:after="0"/>
              <w:rPr>
                <w:rFonts w:ascii="KaiTi" w:eastAsia="KaiTi" w:hAnsi="KaiTi"/>
              </w:rPr>
            </w:pPr>
            <w:r w:rsidRPr="004D5A22">
              <w:rPr>
                <w:rFonts w:ascii="KaiTi" w:eastAsia="KaiTi" w:hAnsi="KaiTi" w:hint="eastAsia"/>
                <w:lang w:val="zh-CN"/>
              </w:rPr>
              <w:t>保障措施</w:t>
            </w:r>
          </w:p>
        </w:tc>
        <w:tc>
          <w:tcPr>
            <w:tcW w:w="2347" w:type="dxa"/>
          </w:tcPr>
          <w:p w14:paraId="6A99A42B" w14:textId="77777777" w:rsidR="00A95FCA" w:rsidRPr="004D5A22" w:rsidRDefault="00A95FCA" w:rsidP="00A95FCA">
            <w:pPr>
              <w:pStyle w:val="CBDNormalNumber"/>
              <w:numPr>
                <w:ilvl w:val="0"/>
                <w:numId w:val="0"/>
              </w:numPr>
              <w:spacing w:before="0" w:after="0"/>
              <w:rPr>
                <w:rFonts w:ascii="KaiTi" w:eastAsia="KaiTi" w:hAnsi="KaiTi"/>
              </w:rPr>
            </w:pPr>
            <w:r w:rsidRPr="004D5A22">
              <w:rPr>
                <w:rFonts w:ascii="KaiTi" w:eastAsia="KaiTi" w:hAnsi="KaiTi" w:hint="eastAsia"/>
                <w:lang w:val="zh-CN"/>
              </w:rPr>
              <w:t>来源</w:t>
            </w:r>
            <w:r w:rsidRPr="004D5A22">
              <w:rPr>
                <w:rStyle w:val="FootnoteReference"/>
                <w:rFonts w:ascii="KaiTi" w:eastAsia="KaiTi" w:hAnsi="KaiTi"/>
                <w:i/>
                <w:iCs/>
              </w:rPr>
              <w:footnoteReference w:customMarkFollows="1" w:id="64"/>
              <w:t>a</w:t>
            </w:r>
          </w:p>
        </w:tc>
      </w:tr>
      <w:tr w:rsidR="00A95FCA" w:rsidRPr="004D5A22" w14:paraId="1CFF9EF9" w14:textId="77777777" w:rsidTr="00805BF0">
        <w:tc>
          <w:tcPr>
            <w:tcW w:w="1323" w:type="dxa"/>
            <w:vMerge w:val="restart"/>
          </w:tcPr>
          <w:p w14:paraId="4ED5570D" w14:textId="77777777" w:rsidR="00A95FCA" w:rsidRPr="00536248" w:rsidRDefault="00A95FCA" w:rsidP="00A95FCA">
            <w:pPr>
              <w:pStyle w:val="CBDNormalNumber"/>
              <w:numPr>
                <w:ilvl w:val="0"/>
                <w:numId w:val="0"/>
              </w:numPr>
              <w:spacing w:before="0" w:after="0"/>
              <w:jc w:val="left"/>
              <w:rPr>
                <w:rFonts w:ascii="SimSun" w:hAnsi="SimSun"/>
              </w:rPr>
            </w:pPr>
            <w:r w:rsidRPr="00536248">
              <w:rPr>
                <w:rFonts w:ascii="SimSun" w:hAnsi="SimSun"/>
                <w:lang w:val="zh-CN"/>
              </w:rPr>
              <w:t>生态完整性</w:t>
            </w:r>
          </w:p>
        </w:tc>
        <w:tc>
          <w:tcPr>
            <w:tcW w:w="5220" w:type="dxa"/>
            <w:tcBorders>
              <w:bottom w:val="single" w:sz="4" w:space="0" w:color="auto"/>
            </w:tcBorders>
          </w:tcPr>
          <w:p w14:paraId="697968E8" w14:textId="77777777" w:rsidR="00A95FCA" w:rsidRPr="00536248" w:rsidRDefault="00A95FCA" w:rsidP="00A95FCA">
            <w:pPr>
              <w:pStyle w:val="CBDNormalNumber"/>
              <w:numPr>
                <w:ilvl w:val="0"/>
                <w:numId w:val="0"/>
              </w:numPr>
              <w:spacing w:before="0" w:after="0"/>
              <w:jc w:val="left"/>
              <w:rPr>
                <w:rFonts w:ascii="SimSun" w:hAnsi="SimSun"/>
                <w:lang w:eastAsia="zh-CN"/>
              </w:rPr>
            </w:pPr>
            <w:r w:rsidRPr="00536248">
              <w:rPr>
                <w:rFonts w:ascii="SimSun" w:hAnsi="SimSun"/>
                <w:lang w:val="zh-CN" w:eastAsia="zh-CN"/>
              </w:rPr>
              <w:t>野生生物管理措施应维护生态完整性和生物多样性</w:t>
            </w:r>
            <w:r w:rsidRPr="00536248">
              <w:rPr>
                <w:rFonts w:ascii="SimSun" w:hAnsi="SimSun"/>
                <w:lang w:eastAsia="zh-CN"/>
              </w:rPr>
              <w:t>，</w:t>
            </w:r>
            <w:r w:rsidRPr="00536248">
              <w:rPr>
                <w:rFonts w:ascii="SimSun" w:hAnsi="SimSun"/>
                <w:lang w:val="zh-CN" w:eastAsia="zh-CN"/>
              </w:rPr>
              <w:t>确保管理措施不会导致</w:t>
            </w:r>
            <w:r w:rsidRPr="00536248">
              <w:rPr>
                <w:rFonts w:ascii="SimSun" w:hAnsi="SimSun" w:hint="eastAsia"/>
                <w:lang w:val="zh-CN" w:eastAsia="zh-CN"/>
              </w:rPr>
              <w:t>物种数量的减少、</w:t>
            </w:r>
            <w:r w:rsidRPr="00536248">
              <w:rPr>
                <w:rFonts w:ascii="SimSun" w:hAnsi="SimSun"/>
                <w:lang w:val="zh-CN" w:eastAsia="zh-CN"/>
              </w:rPr>
              <w:t>栖息地长期退化、生态系统功能丧失或外来入侵物种的引进和扩散。</w:t>
            </w:r>
          </w:p>
        </w:tc>
        <w:tc>
          <w:tcPr>
            <w:tcW w:w="2347" w:type="dxa"/>
          </w:tcPr>
          <w:p w14:paraId="71BA8EA7" w14:textId="77777777" w:rsidR="00A95FCA" w:rsidRPr="00536248" w:rsidRDefault="00A95FCA" w:rsidP="00A95FCA">
            <w:pPr>
              <w:pStyle w:val="CBDNormalNumber"/>
              <w:numPr>
                <w:ilvl w:val="0"/>
                <w:numId w:val="0"/>
              </w:numPr>
              <w:spacing w:before="0" w:after="0"/>
              <w:jc w:val="left"/>
              <w:rPr>
                <w:rFonts w:ascii="SimSun" w:hAnsi="SimSun"/>
                <w:lang w:val="en-US" w:eastAsia="zh-CN"/>
              </w:rPr>
            </w:pPr>
            <w:r w:rsidRPr="00536248">
              <w:rPr>
                <w:rFonts w:ascii="SimSun" w:hAnsi="SimSun"/>
                <w:lang w:val="zh-CN" w:eastAsia="zh-CN"/>
              </w:rPr>
              <w:t>《生物多样性公约》</w:t>
            </w:r>
            <w:r w:rsidRPr="00536248">
              <w:rPr>
                <w:rFonts w:ascii="SimSun" w:hAnsi="SimSun"/>
                <w:lang w:eastAsia="zh-CN"/>
              </w:rPr>
              <w:t>（</w:t>
            </w:r>
            <w:r w:rsidRPr="00536248">
              <w:rPr>
                <w:lang w:val="zh-CN" w:eastAsia="zh-CN"/>
              </w:rPr>
              <w:t>第</w:t>
            </w:r>
            <w:r w:rsidRPr="00536248">
              <w:rPr>
                <w:lang w:eastAsia="zh-CN"/>
              </w:rPr>
              <w:t>8</w:t>
            </w:r>
            <w:r w:rsidRPr="00536248">
              <w:rPr>
                <w:lang w:val="zh-CN" w:eastAsia="zh-CN"/>
              </w:rPr>
              <w:t>条</w:t>
            </w:r>
            <w:r w:rsidRPr="00536248">
              <w:rPr>
                <w:lang w:eastAsia="zh-CN"/>
              </w:rPr>
              <w:t>，</w:t>
            </w:r>
            <w:r w:rsidRPr="00536248">
              <w:rPr>
                <w:lang w:val="zh-CN" w:eastAsia="zh-CN"/>
              </w:rPr>
              <w:t>特别是</w:t>
            </w:r>
            <w:r w:rsidRPr="00536248">
              <w:rPr>
                <w:lang w:val="en-US" w:eastAsia="zh-CN"/>
              </w:rPr>
              <w:t>(</w:t>
            </w:r>
            <w:r w:rsidRPr="00536248">
              <w:rPr>
                <w:lang w:eastAsia="zh-CN"/>
              </w:rPr>
              <w:t>h</w:t>
            </w:r>
            <w:r w:rsidRPr="00536248">
              <w:rPr>
                <w:lang w:val="en-US" w:eastAsia="zh-CN"/>
              </w:rPr>
              <w:t>)</w:t>
            </w:r>
            <w:r w:rsidRPr="00536248">
              <w:rPr>
                <w:lang w:val="zh-CN" w:eastAsia="zh-CN"/>
              </w:rPr>
              <w:t>款</w:t>
            </w:r>
            <w:r w:rsidRPr="00536248">
              <w:rPr>
                <w:lang w:eastAsia="zh-CN"/>
              </w:rPr>
              <w:t>）</w:t>
            </w:r>
          </w:p>
        </w:tc>
      </w:tr>
      <w:tr w:rsidR="00A95FCA" w:rsidRPr="004D5A22" w14:paraId="5564F84A" w14:textId="77777777" w:rsidTr="00805BF0">
        <w:tc>
          <w:tcPr>
            <w:tcW w:w="1323" w:type="dxa"/>
            <w:vMerge/>
          </w:tcPr>
          <w:p w14:paraId="15826524" w14:textId="77777777" w:rsidR="00A95FCA" w:rsidRPr="004D5A22" w:rsidRDefault="00A95FCA" w:rsidP="00A95FCA">
            <w:pPr>
              <w:pStyle w:val="CBDNormalNumber"/>
              <w:numPr>
                <w:ilvl w:val="0"/>
                <w:numId w:val="0"/>
              </w:numPr>
              <w:spacing w:before="0" w:after="0"/>
              <w:ind w:left="360"/>
              <w:rPr>
                <w:rFonts w:eastAsiaTheme="minorEastAsia"/>
                <w:lang w:eastAsia="zh-CN"/>
              </w:rPr>
            </w:pPr>
          </w:p>
        </w:tc>
        <w:tc>
          <w:tcPr>
            <w:tcW w:w="5220" w:type="dxa"/>
            <w:tcBorders>
              <w:top w:val="single" w:sz="4" w:space="0" w:color="auto"/>
            </w:tcBorders>
          </w:tcPr>
          <w:p w14:paraId="466ECFC6"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干预措施不应将生态或社会风险从一个物种、生态系统或社区转移到另一个物种、生态系统或社区</w:t>
            </w:r>
            <w:r w:rsidRPr="00536248">
              <w:rPr>
                <w:lang w:eastAsia="zh-CN"/>
              </w:rPr>
              <w:t>，</w:t>
            </w:r>
            <w:r w:rsidRPr="00536248">
              <w:rPr>
                <w:lang w:val="zh-CN" w:eastAsia="zh-CN"/>
              </w:rPr>
              <w:t>也不应加剧对陆地景观和海洋景观的累积压力。</w:t>
            </w:r>
          </w:p>
        </w:tc>
        <w:tc>
          <w:tcPr>
            <w:tcW w:w="2347" w:type="dxa"/>
          </w:tcPr>
          <w:p w14:paraId="2425B387"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第</w:t>
            </w:r>
            <w:r>
              <w:fldChar w:fldCharType="begin"/>
            </w:r>
            <w:r>
              <w:rPr>
                <w:lang w:eastAsia="zh-CN"/>
              </w:rPr>
              <w:instrText>HYPERLINK "https://www.cbd.int/decisions/cop?m=cop-05"</w:instrText>
            </w:r>
            <w:r>
              <w:fldChar w:fldCharType="separate"/>
            </w:r>
            <w:r w:rsidRPr="00536248">
              <w:rPr>
                <w:rStyle w:val="Hyperlink"/>
                <w:lang w:val="zh-CN" w:eastAsia="zh-CN"/>
              </w:rPr>
              <w:t>V/6</w:t>
            </w:r>
            <w:r>
              <w:fldChar w:fldCharType="end"/>
            </w:r>
            <w:r w:rsidRPr="00536248">
              <w:rPr>
                <w:lang w:val="zh-CN" w:eastAsia="zh-CN"/>
              </w:rPr>
              <w:t>号决定，附件二（原则</w:t>
            </w:r>
            <w:r w:rsidRPr="00536248">
              <w:rPr>
                <w:lang w:val="zh-CN" w:eastAsia="zh-CN"/>
              </w:rPr>
              <w:t>3</w:t>
            </w:r>
            <w:r w:rsidRPr="00536248">
              <w:rPr>
                <w:lang w:val="zh-CN" w:eastAsia="zh-CN"/>
              </w:rPr>
              <w:t>和</w:t>
            </w:r>
            <w:r w:rsidRPr="00536248">
              <w:rPr>
                <w:lang w:val="zh-CN" w:eastAsia="zh-CN"/>
              </w:rPr>
              <w:t>5</w:t>
            </w:r>
            <w:r w:rsidRPr="00536248">
              <w:rPr>
                <w:lang w:val="zh-CN" w:eastAsia="zh-CN"/>
              </w:rPr>
              <w:t>）</w:t>
            </w:r>
          </w:p>
        </w:tc>
      </w:tr>
      <w:tr w:rsidR="00A95FCA" w:rsidRPr="004D5A22" w14:paraId="56E863EE" w14:textId="77777777" w:rsidTr="002F4A97">
        <w:tc>
          <w:tcPr>
            <w:tcW w:w="1323" w:type="dxa"/>
            <w:vMerge/>
          </w:tcPr>
          <w:p w14:paraId="1D961C35" w14:textId="77777777" w:rsidR="00A95FCA" w:rsidRPr="004D5A22" w:rsidRDefault="00A95FCA" w:rsidP="00A95FCA">
            <w:pPr>
              <w:pStyle w:val="CBDNormalNumber"/>
              <w:numPr>
                <w:ilvl w:val="0"/>
                <w:numId w:val="0"/>
              </w:numPr>
              <w:spacing w:before="0" w:after="0"/>
              <w:ind w:left="360"/>
              <w:rPr>
                <w:rFonts w:eastAsiaTheme="minorEastAsia"/>
                <w:lang w:eastAsia="zh-CN"/>
              </w:rPr>
            </w:pPr>
          </w:p>
        </w:tc>
        <w:tc>
          <w:tcPr>
            <w:tcW w:w="5220" w:type="dxa"/>
            <w:tcBorders>
              <w:top w:val="nil"/>
            </w:tcBorders>
          </w:tcPr>
          <w:p w14:paraId="22C4D142"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与野生生物相关的干预措施应酌情接受环境、社会和经济影响评估</w:t>
            </w:r>
            <w:r w:rsidRPr="00536248">
              <w:rPr>
                <w:lang w:eastAsia="zh-CN"/>
              </w:rPr>
              <w:t>，</w:t>
            </w:r>
            <w:r w:rsidRPr="00536248">
              <w:rPr>
                <w:lang w:val="zh-CN" w:eastAsia="zh-CN"/>
              </w:rPr>
              <w:t>并得到生物多样性监测和评估的支持，包括由土著人民和地方社区参加的参与性活动，而且在多重干预措施或压力影响相同的物种、生态系统或群落时，还包括进行累计性影响评估。</w:t>
            </w:r>
          </w:p>
        </w:tc>
        <w:tc>
          <w:tcPr>
            <w:tcW w:w="2347" w:type="dxa"/>
          </w:tcPr>
          <w:p w14:paraId="739C86B3"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《生物多样性公约》（第</w:t>
            </w:r>
            <w:r w:rsidRPr="00536248">
              <w:rPr>
                <w:lang w:val="zh-CN" w:eastAsia="zh-CN"/>
              </w:rPr>
              <w:t>14</w:t>
            </w:r>
            <w:r w:rsidRPr="00536248">
              <w:rPr>
                <w:lang w:val="zh-CN" w:eastAsia="zh-CN"/>
              </w:rPr>
              <w:t>条）</w:t>
            </w:r>
          </w:p>
        </w:tc>
      </w:tr>
      <w:tr w:rsidR="00A95FCA" w:rsidRPr="004D5A22" w14:paraId="4D5B9B97" w14:textId="77777777" w:rsidTr="005D75D4">
        <w:trPr>
          <w:trHeight w:val="886"/>
        </w:trPr>
        <w:tc>
          <w:tcPr>
            <w:tcW w:w="1323" w:type="dxa"/>
            <w:vMerge/>
          </w:tcPr>
          <w:p w14:paraId="2C4E98AC" w14:textId="77777777" w:rsidR="00A95FCA" w:rsidRPr="004D5A22" w:rsidRDefault="00A95FCA" w:rsidP="00A95FCA">
            <w:pPr>
              <w:pStyle w:val="CBDNormalNumber"/>
              <w:numPr>
                <w:ilvl w:val="0"/>
                <w:numId w:val="0"/>
              </w:numPr>
              <w:spacing w:before="0" w:after="0"/>
              <w:ind w:left="360"/>
              <w:rPr>
                <w:rFonts w:eastAsiaTheme="minorEastAsia"/>
                <w:lang w:eastAsia="zh-CN"/>
              </w:rPr>
            </w:pPr>
          </w:p>
        </w:tc>
        <w:tc>
          <w:tcPr>
            <w:tcW w:w="5220" w:type="dxa"/>
            <w:tcBorders>
              <w:top w:val="nil"/>
            </w:tcBorders>
          </w:tcPr>
          <w:p w14:paraId="5E43D7F2"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野生生物管理措施应通过识别和管理外来入侵物种的引进途径防止其引进和传播</w:t>
            </w:r>
            <w:r w:rsidRPr="00536248">
              <w:rPr>
                <w:lang w:eastAsia="zh-CN"/>
              </w:rPr>
              <w:t>，</w:t>
            </w:r>
            <w:r w:rsidRPr="00536248">
              <w:rPr>
                <w:lang w:val="zh-CN" w:eastAsia="zh-CN"/>
              </w:rPr>
              <w:t>并支持根除或控制外来物种</w:t>
            </w:r>
            <w:r w:rsidRPr="00536248">
              <w:rPr>
                <w:lang w:eastAsia="zh-CN"/>
              </w:rPr>
              <w:t>，</w:t>
            </w:r>
            <w:r w:rsidRPr="00536248">
              <w:rPr>
                <w:lang w:val="zh-CN" w:eastAsia="zh-CN"/>
              </w:rPr>
              <w:t>特别是在优先地点。</w:t>
            </w:r>
          </w:p>
        </w:tc>
        <w:tc>
          <w:tcPr>
            <w:tcW w:w="2347" w:type="dxa"/>
          </w:tcPr>
          <w:p w14:paraId="6BC05A78"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《昆明</w:t>
            </w:r>
            <w:r w:rsidRPr="00536248">
              <w:rPr>
                <w:lang w:val="zh-CN" w:eastAsia="zh-CN"/>
              </w:rPr>
              <w:t>-</w:t>
            </w:r>
            <w:r w:rsidRPr="00536248">
              <w:rPr>
                <w:lang w:val="zh-CN" w:eastAsia="zh-CN"/>
              </w:rPr>
              <w:t>蒙特利尔全球生物多样性框架》（行动目标</w:t>
            </w:r>
            <w:r w:rsidRPr="00536248">
              <w:rPr>
                <w:lang w:val="zh-CN" w:eastAsia="zh-CN"/>
              </w:rPr>
              <w:t>6</w:t>
            </w:r>
            <w:r w:rsidRPr="00536248">
              <w:rPr>
                <w:lang w:val="zh-CN" w:eastAsia="zh-CN"/>
              </w:rPr>
              <w:t>）</w:t>
            </w:r>
          </w:p>
        </w:tc>
      </w:tr>
      <w:tr w:rsidR="00A95FCA" w:rsidRPr="004D5A22" w14:paraId="1FEDD795" w14:textId="77777777" w:rsidTr="002F4A97">
        <w:trPr>
          <w:trHeight w:val="1673"/>
        </w:trPr>
        <w:tc>
          <w:tcPr>
            <w:tcW w:w="1323" w:type="dxa"/>
            <w:vMerge w:val="restart"/>
          </w:tcPr>
          <w:p w14:paraId="4E6CBC35" w14:textId="77777777" w:rsidR="00A95FCA" w:rsidRPr="004D5A22" w:rsidRDefault="00A95FCA" w:rsidP="00A95FCA">
            <w:pPr>
              <w:pStyle w:val="CBDNormalNumber"/>
              <w:numPr>
                <w:ilvl w:val="0"/>
                <w:numId w:val="0"/>
              </w:numPr>
              <w:spacing w:before="0" w:after="0"/>
              <w:jc w:val="left"/>
              <w:rPr>
                <w:rFonts w:eastAsiaTheme="minorEastAsia"/>
              </w:rPr>
            </w:pPr>
            <w:proofErr w:type="spellStart"/>
            <w:r w:rsidRPr="004D5A22">
              <w:rPr>
                <w:rFonts w:eastAsiaTheme="minorEastAsia"/>
                <w:lang w:val="zh-CN"/>
              </w:rPr>
              <w:t>社会公平和人类福祉</w:t>
            </w:r>
            <w:proofErr w:type="spellEnd"/>
          </w:p>
        </w:tc>
        <w:tc>
          <w:tcPr>
            <w:tcW w:w="5220" w:type="dxa"/>
          </w:tcPr>
          <w:p w14:paraId="3C7D1A9D"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可持续野生生物管理措施应以科学为基础，并确保野生物种的使用、采猎、贸易是可持续的、安全的、合法的</w:t>
            </w:r>
            <w:r w:rsidRPr="00536248">
              <w:rPr>
                <w:lang w:eastAsia="zh-CN"/>
              </w:rPr>
              <w:t>，</w:t>
            </w:r>
            <w:r w:rsidRPr="00536248">
              <w:rPr>
                <w:lang w:val="zh-CN" w:eastAsia="zh-CN"/>
              </w:rPr>
              <w:t>防止过度开发</w:t>
            </w:r>
            <w:r w:rsidRPr="00536248">
              <w:rPr>
                <w:lang w:eastAsia="zh-CN"/>
              </w:rPr>
              <w:t>，</w:t>
            </w:r>
            <w:r w:rsidRPr="00536248">
              <w:rPr>
                <w:lang w:val="zh-CN" w:eastAsia="zh-CN"/>
              </w:rPr>
              <w:t>尽量减少对非目标物种和生态系统产生影响</w:t>
            </w:r>
            <w:r w:rsidRPr="00536248">
              <w:rPr>
                <w:lang w:eastAsia="zh-CN"/>
              </w:rPr>
              <w:t>，</w:t>
            </w:r>
            <w:r w:rsidRPr="00536248">
              <w:rPr>
                <w:lang w:val="zh-CN" w:eastAsia="zh-CN"/>
              </w:rPr>
              <w:t>减少病原体溢出的风险</w:t>
            </w:r>
            <w:r w:rsidRPr="00536248">
              <w:rPr>
                <w:lang w:eastAsia="zh-CN"/>
              </w:rPr>
              <w:t>，</w:t>
            </w:r>
            <w:r w:rsidRPr="00536248">
              <w:rPr>
                <w:lang w:val="zh-CN" w:eastAsia="zh-CN"/>
              </w:rPr>
              <w:t>采用生态系统办法</w:t>
            </w:r>
            <w:r w:rsidRPr="00536248">
              <w:rPr>
                <w:lang w:eastAsia="zh-CN"/>
              </w:rPr>
              <w:t>，</w:t>
            </w:r>
            <w:r w:rsidRPr="00536248">
              <w:rPr>
                <w:lang w:val="zh-CN" w:eastAsia="zh-CN"/>
              </w:rPr>
              <w:t>同时尊重和保护土著人民和地方社区的可持续习惯使用。</w:t>
            </w:r>
          </w:p>
        </w:tc>
        <w:tc>
          <w:tcPr>
            <w:tcW w:w="2347" w:type="dxa"/>
          </w:tcPr>
          <w:p w14:paraId="2672DF50"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《昆明</w:t>
            </w:r>
            <w:r w:rsidRPr="00536248">
              <w:rPr>
                <w:lang w:val="zh-CN" w:eastAsia="zh-CN"/>
              </w:rPr>
              <w:t>-</w:t>
            </w:r>
            <w:r w:rsidRPr="00536248">
              <w:rPr>
                <w:lang w:val="zh-CN" w:eastAsia="zh-CN"/>
              </w:rPr>
              <w:t>蒙特利尔全球生物多样性框架》（行动目标</w:t>
            </w:r>
            <w:r w:rsidRPr="00536248">
              <w:rPr>
                <w:lang w:val="zh-CN" w:eastAsia="zh-CN"/>
              </w:rPr>
              <w:t>5</w:t>
            </w:r>
            <w:r w:rsidRPr="00536248">
              <w:rPr>
                <w:lang w:val="zh-CN" w:eastAsia="zh-CN"/>
              </w:rPr>
              <w:t>和</w:t>
            </w:r>
            <w:hyperlink r:id="rId47" w:history="1">
              <w:r w:rsidRPr="00536248">
                <w:rPr>
                  <w:lang w:eastAsia="zh-CN"/>
                </w:rPr>
                <w:t>9</w:t>
              </w:r>
            </w:hyperlink>
            <w:r w:rsidRPr="00536248">
              <w:rPr>
                <w:lang w:val="zh-CN" w:eastAsia="zh-CN"/>
              </w:rPr>
              <w:t>）</w:t>
            </w:r>
          </w:p>
        </w:tc>
      </w:tr>
      <w:tr w:rsidR="00A95FCA" w:rsidRPr="004D5A22" w14:paraId="6F1527D9" w14:textId="77777777" w:rsidTr="002F4A97">
        <w:tc>
          <w:tcPr>
            <w:tcW w:w="1323" w:type="dxa"/>
            <w:vMerge/>
          </w:tcPr>
          <w:p w14:paraId="0274289A" w14:textId="77777777" w:rsidR="00A95FCA" w:rsidRPr="004D5A22" w:rsidRDefault="00A95FCA" w:rsidP="00A95FCA">
            <w:pPr>
              <w:pStyle w:val="CBDNormalNumber"/>
              <w:numPr>
                <w:ilvl w:val="0"/>
                <w:numId w:val="0"/>
              </w:numPr>
              <w:spacing w:before="0" w:after="0"/>
              <w:jc w:val="left"/>
              <w:rPr>
                <w:rFonts w:eastAsiaTheme="minorEastAsia"/>
                <w:lang w:eastAsia="zh-CN"/>
              </w:rPr>
            </w:pPr>
          </w:p>
        </w:tc>
        <w:tc>
          <w:tcPr>
            <w:tcW w:w="5220" w:type="dxa"/>
            <w:tcBorders>
              <w:top w:val="nil"/>
            </w:tcBorders>
          </w:tcPr>
          <w:p w14:paraId="3D465BA3" w14:textId="77777777" w:rsidR="00A95FCA" w:rsidRPr="00536248" w:rsidRDefault="00A95FCA" w:rsidP="00A95FCA">
            <w:pPr>
              <w:pStyle w:val="CBDNormalNumber"/>
              <w:numPr>
                <w:ilvl w:val="0"/>
                <w:numId w:val="0"/>
              </w:numPr>
              <w:spacing w:before="0" w:after="0"/>
              <w:jc w:val="left"/>
              <w:rPr>
                <w:lang w:eastAsia="zh-CN"/>
              </w:rPr>
            </w:pPr>
            <w:r w:rsidRPr="00536248">
              <w:rPr>
                <w:lang w:eastAsia="zh-CN"/>
              </w:rPr>
              <w:t>可持续野生生物管理措施应确保取得人类与野生生物共存方面的进展，并</w:t>
            </w:r>
            <w:r w:rsidRPr="00536248">
              <w:rPr>
                <w:lang w:val="zh-CN" w:eastAsia="zh-CN"/>
              </w:rPr>
              <w:t>应在相关情况下明确识别、防止和减轻人类与野生生物的冲突</w:t>
            </w:r>
            <w:r w:rsidRPr="00536248">
              <w:rPr>
                <w:lang w:eastAsia="zh-CN"/>
              </w:rPr>
              <w:t>，</w:t>
            </w:r>
            <w:r w:rsidRPr="00536248">
              <w:rPr>
                <w:lang w:val="zh-CN" w:eastAsia="zh-CN"/>
              </w:rPr>
              <w:t>认识到野生生物可能对人身安全、生计和福祉构成直接威胁</w:t>
            </w:r>
            <w:r w:rsidRPr="00536248">
              <w:rPr>
                <w:lang w:eastAsia="zh-CN"/>
              </w:rPr>
              <w:t>，</w:t>
            </w:r>
            <w:r w:rsidRPr="00536248">
              <w:rPr>
                <w:lang w:val="zh-CN" w:eastAsia="zh-CN"/>
              </w:rPr>
              <w:t>而失控的冲突可能会引发报复并破坏保护和可持续发展目标。</w:t>
            </w:r>
          </w:p>
        </w:tc>
        <w:tc>
          <w:tcPr>
            <w:tcW w:w="2347" w:type="dxa"/>
          </w:tcPr>
          <w:p w14:paraId="4F363ED4"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《昆明</w:t>
            </w:r>
            <w:r w:rsidRPr="00536248">
              <w:rPr>
                <w:lang w:val="zh-CN" w:eastAsia="zh-CN"/>
              </w:rPr>
              <w:t>-</w:t>
            </w:r>
            <w:r w:rsidRPr="00536248">
              <w:rPr>
                <w:lang w:val="zh-CN" w:eastAsia="zh-CN"/>
              </w:rPr>
              <w:t>蒙特利尔全球生物多样性框架》（行动目标</w:t>
            </w:r>
            <w:r w:rsidRPr="00536248">
              <w:rPr>
                <w:lang w:val="zh-CN" w:eastAsia="zh-CN"/>
              </w:rPr>
              <w:t>4</w:t>
            </w:r>
            <w:r w:rsidRPr="00536248">
              <w:rPr>
                <w:lang w:val="zh-CN" w:eastAsia="zh-CN"/>
              </w:rPr>
              <w:t>）</w:t>
            </w:r>
          </w:p>
        </w:tc>
      </w:tr>
      <w:tr w:rsidR="00A95FCA" w:rsidRPr="004D5A22" w14:paraId="48F9FD08" w14:textId="77777777" w:rsidTr="002F4A97">
        <w:tc>
          <w:tcPr>
            <w:tcW w:w="1323" w:type="dxa"/>
            <w:vMerge/>
          </w:tcPr>
          <w:p w14:paraId="19A6B20F" w14:textId="77777777" w:rsidR="00A95FCA" w:rsidRPr="004D5A22" w:rsidRDefault="00A95FCA" w:rsidP="00A95FCA">
            <w:pPr>
              <w:pStyle w:val="CBDNormalNumber"/>
              <w:numPr>
                <w:ilvl w:val="0"/>
                <w:numId w:val="0"/>
              </w:numPr>
              <w:spacing w:before="0" w:after="0"/>
              <w:rPr>
                <w:rFonts w:eastAsiaTheme="minorEastAsia"/>
                <w:lang w:eastAsia="zh-CN"/>
              </w:rPr>
            </w:pPr>
          </w:p>
        </w:tc>
        <w:tc>
          <w:tcPr>
            <w:tcW w:w="5220" w:type="dxa"/>
            <w:tcBorders>
              <w:top w:val="nil"/>
            </w:tcBorders>
          </w:tcPr>
          <w:p w14:paraId="2B09B79A"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影响习惯性获取、生计使用或具有重要文化意义的做法的管理行动应让受影响的社区参与</w:t>
            </w:r>
            <w:r w:rsidRPr="00536248">
              <w:rPr>
                <w:lang w:eastAsia="zh-CN"/>
              </w:rPr>
              <w:t>，</w:t>
            </w:r>
            <w:r w:rsidRPr="00536248">
              <w:rPr>
                <w:lang w:val="zh-CN" w:eastAsia="zh-CN"/>
              </w:rPr>
              <w:t>并酌情包括公平和有效的补救形式。</w:t>
            </w:r>
          </w:p>
        </w:tc>
        <w:tc>
          <w:tcPr>
            <w:tcW w:w="2347" w:type="dxa"/>
          </w:tcPr>
          <w:p w14:paraId="2ED553BB" w14:textId="77777777" w:rsidR="00A95FCA" w:rsidRPr="00536248" w:rsidRDefault="00A95FCA" w:rsidP="00A95FCA">
            <w:pPr>
              <w:pStyle w:val="CBDNormalNumber"/>
              <w:numPr>
                <w:ilvl w:val="0"/>
                <w:numId w:val="0"/>
              </w:numPr>
              <w:spacing w:before="0" w:after="0"/>
              <w:jc w:val="left"/>
              <w:rPr>
                <w:lang w:val="en-US" w:eastAsia="zh-CN"/>
              </w:rPr>
            </w:pPr>
            <w:r w:rsidRPr="00536248">
              <w:rPr>
                <w:lang w:val="zh-CN" w:eastAsia="zh-CN"/>
              </w:rPr>
              <w:t>《生物多样性公约》</w:t>
            </w:r>
            <w:r w:rsidRPr="00536248">
              <w:rPr>
                <w:lang w:eastAsia="zh-CN"/>
              </w:rPr>
              <w:t>（</w:t>
            </w:r>
            <w:r w:rsidRPr="00536248">
              <w:rPr>
                <w:lang w:val="zh-CN" w:eastAsia="zh-CN"/>
              </w:rPr>
              <w:t>第</w:t>
            </w:r>
            <w:r w:rsidRPr="00536248">
              <w:rPr>
                <w:lang w:eastAsia="zh-CN"/>
              </w:rPr>
              <w:t>8</w:t>
            </w:r>
            <w:r w:rsidRPr="00536248">
              <w:rPr>
                <w:lang w:eastAsia="zh-CN"/>
              </w:rPr>
              <w:t>条</w:t>
            </w:r>
            <w:r w:rsidRPr="00536248">
              <w:rPr>
                <w:lang w:val="en-US" w:eastAsia="zh-CN"/>
              </w:rPr>
              <w:t>(</w:t>
            </w:r>
            <w:r w:rsidRPr="00536248">
              <w:rPr>
                <w:lang w:eastAsia="zh-CN"/>
              </w:rPr>
              <w:t>j</w:t>
            </w:r>
            <w:r w:rsidRPr="00536248">
              <w:rPr>
                <w:lang w:val="en-US" w:eastAsia="zh-CN"/>
              </w:rPr>
              <w:t>)</w:t>
            </w:r>
            <w:r w:rsidRPr="00536248">
              <w:rPr>
                <w:lang w:val="zh-CN" w:eastAsia="zh-CN"/>
              </w:rPr>
              <w:t>款和第</w:t>
            </w:r>
            <w:r w:rsidRPr="00536248">
              <w:rPr>
                <w:lang w:eastAsia="zh-CN"/>
              </w:rPr>
              <w:t>10</w:t>
            </w:r>
            <w:r w:rsidRPr="00536248">
              <w:rPr>
                <w:lang w:eastAsia="zh-CN"/>
              </w:rPr>
              <w:t>条</w:t>
            </w:r>
            <w:r w:rsidRPr="00536248">
              <w:rPr>
                <w:lang w:val="en-US" w:eastAsia="zh-CN"/>
              </w:rPr>
              <w:t>(</w:t>
            </w:r>
            <w:r w:rsidRPr="00536248">
              <w:rPr>
                <w:lang w:eastAsia="zh-CN"/>
              </w:rPr>
              <w:t>c</w:t>
            </w:r>
            <w:r w:rsidRPr="00536248">
              <w:rPr>
                <w:lang w:val="en-US" w:eastAsia="zh-CN"/>
              </w:rPr>
              <w:t>)</w:t>
            </w:r>
            <w:r w:rsidRPr="00536248">
              <w:rPr>
                <w:lang w:eastAsia="zh-CN"/>
              </w:rPr>
              <w:t>款）</w:t>
            </w:r>
          </w:p>
        </w:tc>
      </w:tr>
      <w:tr w:rsidR="00A95FCA" w:rsidRPr="004D5A22" w14:paraId="3B402261" w14:textId="77777777" w:rsidTr="002F4A97">
        <w:tc>
          <w:tcPr>
            <w:tcW w:w="1323" w:type="dxa"/>
            <w:vMerge/>
          </w:tcPr>
          <w:p w14:paraId="396CFC6A" w14:textId="77777777" w:rsidR="00A95FCA" w:rsidRPr="004D5A22" w:rsidRDefault="00A95FCA" w:rsidP="00A95FCA">
            <w:pPr>
              <w:pStyle w:val="CBDNormalNumber"/>
              <w:numPr>
                <w:ilvl w:val="0"/>
                <w:numId w:val="0"/>
              </w:numPr>
              <w:spacing w:before="0" w:after="0"/>
              <w:rPr>
                <w:rFonts w:eastAsiaTheme="minorEastAsia"/>
                <w:lang w:eastAsia="zh-CN"/>
              </w:rPr>
            </w:pPr>
          </w:p>
        </w:tc>
        <w:tc>
          <w:tcPr>
            <w:tcW w:w="5220" w:type="dxa"/>
            <w:tcBorders>
              <w:top w:val="nil"/>
            </w:tcBorders>
          </w:tcPr>
          <w:p w14:paraId="251C468D"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惠益分享安排应透明并基于明确的规则</w:t>
            </w:r>
            <w:r w:rsidRPr="00536248">
              <w:rPr>
                <w:lang w:eastAsia="zh-CN"/>
              </w:rPr>
              <w:t>，</w:t>
            </w:r>
            <w:r w:rsidRPr="00536248">
              <w:rPr>
                <w:lang w:val="zh-CN" w:eastAsia="zh-CN"/>
              </w:rPr>
              <w:t>并且不应加剧现有的不平等状况</w:t>
            </w:r>
            <w:r w:rsidRPr="00536248">
              <w:rPr>
                <w:lang w:eastAsia="zh-CN"/>
              </w:rPr>
              <w:t>，</w:t>
            </w:r>
            <w:r w:rsidRPr="00536248">
              <w:rPr>
                <w:lang w:val="zh-CN" w:eastAsia="zh-CN"/>
              </w:rPr>
              <w:t>包括性别上的不平等。</w:t>
            </w:r>
          </w:p>
        </w:tc>
        <w:tc>
          <w:tcPr>
            <w:tcW w:w="2347" w:type="dxa"/>
          </w:tcPr>
          <w:p w14:paraId="48CB531C"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《亚的斯亚贝巴原则和准则》（原则</w:t>
            </w:r>
            <w:r w:rsidRPr="00536248">
              <w:rPr>
                <w:lang w:val="zh-CN" w:eastAsia="zh-CN"/>
              </w:rPr>
              <w:t>12</w:t>
            </w:r>
            <w:r w:rsidRPr="00536248">
              <w:rPr>
                <w:lang w:val="zh-CN" w:eastAsia="zh-CN"/>
              </w:rPr>
              <w:t>，运作准则）</w:t>
            </w:r>
          </w:p>
        </w:tc>
      </w:tr>
      <w:tr w:rsidR="00A95FCA" w:rsidRPr="004D5A22" w14:paraId="3EA9653B" w14:textId="77777777" w:rsidTr="002F4A97">
        <w:tc>
          <w:tcPr>
            <w:tcW w:w="1323" w:type="dxa"/>
          </w:tcPr>
          <w:p w14:paraId="2673A879" w14:textId="77777777" w:rsidR="00A95FCA" w:rsidRPr="004D5A22" w:rsidRDefault="00A95FCA" w:rsidP="00A95FCA">
            <w:pPr>
              <w:pStyle w:val="CBDNormalNumber"/>
              <w:numPr>
                <w:ilvl w:val="0"/>
                <w:numId w:val="0"/>
              </w:numPr>
              <w:spacing w:before="0" w:after="0"/>
              <w:rPr>
                <w:rFonts w:eastAsiaTheme="minorEastAsia"/>
                <w:lang w:eastAsia="zh-CN"/>
              </w:rPr>
            </w:pPr>
          </w:p>
        </w:tc>
        <w:tc>
          <w:tcPr>
            <w:tcW w:w="5220" w:type="dxa"/>
            <w:tcBorders>
              <w:top w:val="nil"/>
            </w:tcBorders>
          </w:tcPr>
          <w:p w14:paraId="3E12FD81" w14:textId="77777777" w:rsidR="00A95FCA" w:rsidRPr="00536248" w:rsidRDefault="00A95FCA" w:rsidP="00A95FCA">
            <w:pPr>
              <w:pStyle w:val="CBDNormalNumber"/>
              <w:numPr>
                <w:ilvl w:val="0"/>
                <w:numId w:val="0"/>
              </w:numPr>
              <w:spacing w:before="0" w:after="0"/>
              <w:jc w:val="left"/>
              <w:rPr>
                <w:lang w:val="en-US" w:eastAsia="zh-CN"/>
              </w:rPr>
            </w:pPr>
            <w:r w:rsidRPr="00536248">
              <w:rPr>
                <w:lang w:eastAsia="zh-CN"/>
              </w:rPr>
              <w:t>如提议重大的野生生物相关干预措施时，包括物种迁移、入侵物种管理或建立保护区，影响评估应在受影响的土著人民和地方社区以及相关利益攸关方的全面和有效参与下，酌情弄清文化价值和潜在的权衡取舍。</w:t>
            </w:r>
          </w:p>
        </w:tc>
        <w:tc>
          <w:tcPr>
            <w:tcW w:w="2347" w:type="dxa"/>
          </w:tcPr>
          <w:p w14:paraId="799405A4" w14:textId="77777777" w:rsidR="00A95FCA" w:rsidRPr="00536248" w:rsidRDefault="00A95FCA" w:rsidP="00A95FCA">
            <w:pPr>
              <w:pStyle w:val="CBDNormalNumber"/>
              <w:numPr>
                <w:ilvl w:val="0"/>
                <w:numId w:val="0"/>
              </w:numPr>
              <w:spacing w:before="0" w:after="0"/>
              <w:jc w:val="left"/>
              <w:rPr>
                <w:lang w:val="en-US" w:eastAsia="zh-CN"/>
              </w:rPr>
            </w:pPr>
            <w:r w:rsidRPr="00536248">
              <w:rPr>
                <w:lang w:eastAsia="zh-CN"/>
              </w:rPr>
              <w:t>第</w:t>
            </w:r>
            <w:r>
              <w:fldChar w:fldCharType="begin"/>
            </w:r>
            <w:r>
              <w:rPr>
                <w:lang w:eastAsia="zh-CN"/>
              </w:rPr>
              <w:instrText>HYPERLINK "https://www.cbd.int/decisions/cop?m=cop-08"</w:instrText>
            </w:r>
            <w:r>
              <w:fldChar w:fldCharType="separate"/>
            </w:r>
            <w:r w:rsidRPr="00536248">
              <w:rPr>
                <w:rStyle w:val="Hyperlink"/>
                <w:lang w:eastAsia="zh-CN"/>
              </w:rPr>
              <w:t>VIII/28</w:t>
            </w:r>
            <w:r>
              <w:fldChar w:fldCharType="end"/>
            </w:r>
            <w:r w:rsidRPr="00536248">
              <w:rPr>
                <w:lang w:eastAsia="zh-CN"/>
              </w:rPr>
              <w:t>号决定附件和第</w:t>
            </w:r>
            <w:r w:rsidRPr="00536248">
              <w:fldChar w:fldCharType="begin"/>
            </w:r>
            <w:r w:rsidRPr="00536248">
              <w:rPr>
                <w:lang w:eastAsia="zh-CN"/>
              </w:rPr>
              <w:instrText>HYPERLINK "https://www.cbd.int/decisions/cop?m=cop-07"</w:instrText>
            </w:r>
            <w:r w:rsidRPr="00536248">
              <w:fldChar w:fldCharType="separate"/>
            </w:r>
            <w:r w:rsidRPr="00536248">
              <w:rPr>
                <w:rStyle w:val="Hyperlink"/>
                <w:lang w:eastAsia="zh-CN"/>
              </w:rPr>
              <w:t>VII/16</w:t>
            </w:r>
            <w:r w:rsidRPr="00536248">
              <w:fldChar w:fldCharType="end"/>
            </w:r>
            <w:r w:rsidRPr="00536248">
              <w:rPr>
                <w:lang w:eastAsia="zh-CN"/>
              </w:rPr>
              <w:t>号决定</w:t>
            </w:r>
            <w:r w:rsidRPr="00536248">
              <w:rPr>
                <w:lang w:eastAsia="zh-CN"/>
              </w:rPr>
              <w:t>F</w:t>
            </w:r>
            <w:r w:rsidRPr="00536248">
              <w:rPr>
                <w:lang w:eastAsia="zh-CN"/>
              </w:rPr>
              <w:t>节</w:t>
            </w:r>
          </w:p>
        </w:tc>
      </w:tr>
      <w:tr w:rsidR="00A95FCA" w:rsidRPr="004D5A22" w14:paraId="583D6A65" w14:textId="77777777" w:rsidTr="002F4A97">
        <w:tc>
          <w:tcPr>
            <w:tcW w:w="1323" w:type="dxa"/>
            <w:vMerge w:val="restart"/>
            <w:tcBorders>
              <w:top w:val="nil"/>
            </w:tcBorders>
          </w:tcPr>
          <w:p w14:paraId="039D5DA2" w14:textId="77777777" w:rsidR="00A95FCA" w:rsidRPr="004D5A22" w:rsidRDefault="00A95FCA" w:rsidP="00A95FCA">
            <w:pPr>
              <w:pStyle w:val="CBDNormalNumber"/>
              <w:numPr>
                <w:ilvl w:val="0"/>
                <w:numId w:val="0"/>
              </w:numPr>
              <w:spacing w:before="0" w:after="0"/>
              <w:jc w:val="left"/>
              <w:rPr>
                <w:rFonts w:eastAsiaTheme="minorEastAsia"/>
              </w:rPr>
            </w:pPr>
            <w:proofErr w:type="spellStart"/>
            <w:r w:rsidRPr="004D5A22">
              <w:rPr>
                <w:rFonts w:eastAsiaTheme="minorEastAsia"/>
                <w:lang w:val="zh-CN"/>
              </w:rPr>
              <w:t>透明度和问责制</w:t>
            </w:r>
            <w:proofErr w:type="spellEnd"/>
          </w:p>
        </w:tc>
        <w:tc>
          <w:tcPr>
            <w:tcW w:w="5220" w:type="dxa"/>
            <w:tcBorders>
              <w:top w:val="nil"/>
            </w:tcBorders>
          </w:tcPr>
          <w:p w14:paraId="471DB11F"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可持续野生生物管理框架应应促进透明的治理</w:t>
            </w:r>
            <w:r w:rsidRPr="00536248">
              <w:rPr>
                <w:lang w:eastAsia="zh-CN"/>
              </w:rPr>
              <w:t>，</w:t>
            </w:r>
            <w:r w:rsidRPr="00536248">
              <w:rPr>
                <w:lang w:val="zh-CN" w:eastAsia="zh-CN"/>
              </w:rPr>
              <w:t>包括获取与监测结果、采猎、许可证颁发制度和收入分配等相关的信息和数据。</w:t>
            </w:r>
          </w:p>
        </w:tc>
        <w:tc>
          <w:tcPr>
            <w:tcW w:w="2347" w:type="dxa"/>
          </w:tcPr>
          <w:p w14:paraId="5920BE9D"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《昆明</w:t>
            </w:r>
            <w:r w:rsidRPr="00536248">
              <w:rPr>
                <w:lang w:val="zh-CN" w:eastAsia="zh-CN"/>
              </w:rPr>
              <w:t>-</w:t>
            </w:r>
            <w:r w:rsidRPr="00536248">
              <w:rPr>
                <w:lang w:val="zh-CN" w:eastAsia="zh-CN"/>
              </w:rPr>
              <w:t>蒙特利尔全球生物多样性框架》（行动目标</w:t>
            </w:r>
            <w:r w:rsidRPr="00536248">
              <w:rPr>
                <w:lang w:val="zh-CN" w:eastAsia="zh-CN"/>
              </w:rPr>
              <w:t>21</w:t>
            </w:r>
            <w:r w:rsidRPr="00536248">
              <w:rPr>
                <w:lang w:val="zh-CN" w:eastAsia="zh-CN"/>
              </w:rPr>
              <w:t>）</w:t>
            </w:r>
          </w:p>
        </w:tc>
      </w:tr>
      <w:tr w:rsidR="00A95FCA" w:rsidRPr="004D5A22" w14:paraId="6260F5EA" w14:textId="77777777" w:rsidTr="004D5A22">
        <w:trPr>
          <w:trHeight w:val="895"/>
        </w:trPr>
        <w:tc>
          <w:tcPr>
            <w:tcW w:w="1323" w:type="dxa"/>
            <w:vMerge/>
          </w:tcPr>
          <w:p w14:paraId="47278AF8" w14:textId="77777777" w:rsidR="00A95FCA" w:rsidRPr="004D5A22" w:rsidRDefault="00A95FCA" w:rsidP="00A95FCA">
            <w:pPr>
              <w:pStyle w:val="CBDNormalNumber"/>
              <w:numPr>
                <w:ilvl w:val="0"/>
                <w:numId w:val="0"/>
              </w:numPr>
              <w:spacing w:before="0" w:after="0"/>
              <w:rPr>
                <w:rFonts w:eastAsiaTheme="minorEastAsia"/>
                <w:lang w:eastAsia="zh-CN"/>
              </w:rPr>
            </w:pPr>
          </w:p>
        </w:tc>
        <w:tc>
          <w:tcPr>
            <w:tcW w:w="5220" w:type="dxa"/>
            <w:tcBorders>
              <w:top w:val="nil"/>
            </w:tcBorders>
          </w:tcPr>
          <w:p w14:paraId="530B239C" w14:textId="77777777" w:rsidR="00A95FCA" w:rsidRPr="00536248" w:rsidRDefault="00A95FCA" w:rsidP="00A95FCA">
            <w:pPr>
              <w:pStyle w:val="CBDNormalNumber"/>
              <w:numPr>
                <w:ilvl w:val="0"/>
                <w:numId w:val="0"/>
              </w:numPr>
              <w:spacing w:before="0" w:after="0"/>
              <w:jc w:val="left"/>
              <w:rPr>
                <w:lang w:eastAsia="zh-CN"/>
              </w:rPr>
            </w:pPr>
            <w:r w:rsidRPr="00536248">
              <w:rPr>
                <w:lang w:val="zh-CN" w:eastAsia="zh-CN"/>
              </w:rPr>
              <w:t>野生生物的捕猎、处理和贸易做法应酌情符合动物福利、道德规范和安全标准、土著人民和地方社区的规范和价值观以及国家立法和适用的国际义务。</w:t>
            </w:r>
          </w:p>
        </w:tc>
        <w:tc>
          <w:tcPr>
            <w:tcW w:w="2347" w:type="dxa"/>
          </w:tcPr>
          <w:p w14:paraId="6D61F781" w14:textId="77777777" w:rsidR="00A95FCA" w:rsidRPr="00536248" w:rsidRDefault="00A95FCA" w:rsidP="00A95FCA">
            <w:pPr>
              <w:pStyle w:val="CBDNormalNumber"/>
              <w:numPr>
                <w:ilvl w:val="0"/>
                <w:numId w:val="0"/>
              </w:numPr>
              <w:spacing w:before="0" w:after="0"/>
              <w:jc w:val="left"/>
              <w:rPr>
                <w:lang w:val="en-US" w:eastAsia="zh-CN"/>
              </w:rPr>
            </w:pPr>
            <w:r w:rsidRPr="00536248">
              <w:rPr>
                <w:lang w:val="zh-CN" w:eastAsia="zh-CN"/>
              </w:rPr>
              <w:t>《生物多样性公约》</w:t>
            </w:r>
            <w:r w:rsidRPr="00536248">
              <w:rPr>
                <w:lang w:eastAsia="zh-CN"/>
              </w:rPr>
              <w:t>（</w:t>
            </w:r>
            <w:r w:rsidRPr="00536248">
              <w:rPr>
                <w:lang w:val="zh-CN" w:eastAsia="zh-CN"/>
              </w:rPr>
              <w:t>第</w:t>
            </w:r>
            <w:r w:rsidRPr="00536248">
              <w:rPr>
                <w:lang w:eastAsia="zh-CN"/>
              </w:rPr>
              <w:t>8</w:t>
            </w:r>
            <w:r w:rsidRPr="00536248">
              <w:rPr>
                <w:lang w:eastAsia="zh-CN"/>
              </w:rPr>
              <w:t>条</w:t>
            </w:r>
            <w:r w:rsidRPr="00536248">
              <w:rPr>
                <w:lang w:val="en-US" w:eastAsia="zh-CN"/>
              </w:rPr>
              <w:t>(</w:t>
            </w:r>
            <w:r w:rsidRPr="00536248">
              <w:rPr>
                <w:lang w:eastAsia="zh-CN"/>
              </w:rPr>
              <w:t>l</w:t>
            </w:r>
            <w:r w:rsidRPr="00536248">
              <w:rPr>
                <w:lang w:val="en-US" w:eastAsia="zh-CN"/>
              </w:rPr>
              <w:t>)</w:t>
            </w:r>
            <w:r w:rsidRPr="00536248">
              <w:rPr>
                <w:lang w:eastAsia="zh-CN"/>
              </w:rPr>
              <w:t>款</w:t>
            </w:r>
            <w:r w:rsidRPr="00536248">
              <w:rPr>
                <w:lang w:val="zh-CN" w:eastAsia="zh-CN"/>
              </w:rPr>
              <w:t>和第</w:t>
            </w:r>
            <w:r w:rsidRPr="00536248">
              <w:rPr>
                <w:lang w:eastAsia="zh-CN"/>
              </w:rPr>
              <w:t>10</w:t>
            </w:r>
            <w:r w:rsidRPr="00536248">
              <w:rPr>
                <w:lang w:eastAsia="zh-CN"/>
              </w:rPr>
              <w:t>条</w:t>
            </w:r>
            <w:r w:rsidRPr="00536248">
              <w:rPr>
                <w:lang w:val="en-US" w:eastAsia="zh-CN"/>
              </w:rPr>
              <w:t>(</w:t>
            </w:r>
            <w:r w:rsidRPr="00536248">
              <w:rPr>
                <w:lang w:eastAsia="zh-CN"/>
              </w:rPr>
              <w:t>b</w:t>
            </w:r>
            <w:r w:rsidRPr="00536248">
              <w:rPr>
                <w:lang w:val="en-US" w:eastAsia="zh-CN"/>
              </w:rPr>
              <w:t>)</w:t>
            </w:r>
            <w:r w:rsidRPr="00536248">
              <w:rPr>
                <w:lang w:eastAsia="zh-CN"/>
              </w:rPr>
              <w:t>款）</w:t>
            </w:r>
          </w:p>
        </w:tc>
      </w:tr>
    </w:tbl>
    <w:p w14:paraId="3CC6FB22" w14:textId="77777777" w:rsidR="00A95FCA" w:rsidRPr="00A95FCA" w:rsidRDefault="00A95FCA" w:rsidP="001F375E">
      <w:pPr>
        <w:pStyle w:val="CBDH1"/>
        <w:ind w:left="1138" w:hanging="508"/>
        <w:jc w:val="both"/>
        <w:outlineLvl w:val="9"/>
        <w:rPr>
          <w:rFonts w:ascii="SimSun" w:hAnsi="SimSun"/>
          <w:sz w:val="24"/>
          <w:szCs w:val="24"/>
          <w:lang w:val="zh-CN" w:eastAsia="zh-CN"/>
        </w:rPr>
      </w:pPr>
      <w:r w:rsidRPr="00A95FCA">
        <w:rPr>
          <w:rFonts w:ascii="SimSun" w:hAnsi="SimSun"/>
          <w:sz w:val="24"/>
          <w:szCs w:val="24"/>
          <w:lang w:val="zh-CN" w:eastAsia="zh-CN"/>
        </w:rPr>
        <w:lastRenderedPageBreak/>
        <w:t>六.</w:t>
      </w:r>
      <w:r w:rsidRPr="00A95FCA">
        <w:rPr>
          <w:rFonts w:ascii="SimSun" w:hAnsi="SimSun"/>
          <w:sz w:val="24"/>
          <w:szCs w:val="24"/>
          <w:lang w:val="zh-CN" w:eastAsia="zh-CN"/>
        </w:rPr>
        <w:tab/>
        <w:t>制定和实施可持续野生生物管理政策的关键要素</w:t>
      </w:r>
    </w:p>
    <w:p w14:paraId="389D1B1F" w14:textId="77777777" w:rsidR="00A95FCA" w:rsidRPr="00A95FCA" w:rsidRDefault="00A95FCA" w:rsidP="00A95FCA">
      <w:pPr>
        <w:pStyle w:val="CBDNormalNumber"/>
        <w:numPr>
          <w:ilvl w:val="0"/>
          <w:numId w:val="34"/>
        </w:numPr>
        <w:ind w:left="1138"/>
        <w:rPr>
          <w:rFonts w:ascii="SimSun" w:hAnsi="SimSun"/>
          <w:sz w:val="24"/>
          <w:szCs w:val="24"/>
        </w:rPr>
      </w:pPr>
      <w:r w:rsidRPr="00A95FCA">
        <w:rPr>
          <w:rFonts w:ascii="SimSun" w:hAnsi="SimSun"/>
          <w:sz w:val="24"/>
          <w:szCs w:val="24"/>
          <w:lang w:val="zh-CN" w:eastAsia="zh-CN"/>
        </w:rPr>
        <w:t>根据第</w:t>
      </w:r>
      <w:r>
        <w:fldChar w:fldCharType="begin"/>
      </w:r>
      <w:r>
        <w:rPr>
          <w:lang w:eastAsia="zh-CN"/>
        </w:rPr>
        <w:instrText>HYPERLINK "https://www.cbd.int/decisions/cop/?m=cop-16"</w:instrText>
      </w:r>
      <w:r>
        <w:fldChar w:fldCharType="separate"/>
      </w:r>
      <w:r w:rsidRPr="00536248">
        <w:rPr>
          <w:rStyle w:val="Hyperlink"/>
          <w:sz w:val="24"/>
          <w:szCs w:val="24"/>
          <w:lang w:eastAsia="zh-CN"/>
        </w:rPr>
        <w:t>16/15</w:t>
      </w:r>
      <w:r>
        <w:fldChar w:fldCharType="end"/>
      </w:r>
      <w:r w:rsidRPr="00A95FCA">
        <w:rPr>
          <w:rFonts w:ascii="SimSun" w:hAnsi="SimSun"/>
          <w:sz w:val="24"/>
          <w:szCs w:val="24"/>
          <w:lang w:val="zh-CN" w:eastAsia="zh-CN"/>
        </w:rPr>
        <w:t>号决定</w:t>
      </w:r>
      <w:r w:rsidRPr="00A95FCA">
        <w:rPr>
          <w:rFonts w:ascii="SimSun" w:hAnsi="SimSun"/>
          <w:sz w:val="24"/>
          <w:szCs w:val="24"/>
          <w:lang w:eastAsia="zh-CN"/>
        </w:rPr>
        <w:t>，</w:t>
      </w:r>
      <w:r w:rsidRPr="00A95FCA">
        <w:rPr>
          <w:rFonts w:ascii="SimSun" w:hAnsi="SimSun"/>
          <w:sz w:val="24"/>
          <w:szCs w:val="24"/>
          <w:lang w:val="zh-CN" w:eastAsia="zh-CN"/>
        </w:rPr>
        <w:t>本指导意见</w:t>
      </w:r>
      <w:r w:rsidRPr="00A95FCA">
        <w:rPr>
          <w:rFonts w:ascii="SimSun" w:hAnsi="SimSun" w:hint="eastAsia"/>
          <w:sz w:val="24"/>
          <w:szCs w:val="24"/>
          <w:lang w:val="en-US" w:eastAsia="zh-CN"/>
        </w:rPr>
        <w:t>系以来自</w:t>
      </w:r>
      <w:r w:rsidRPr="00A95FCA">
        <w:rPr>
          <w:rFonts w:ascii="SimSun" w:hAnsi="SimSun"/>
          <w:sz w:val="24"/>
          <w:szCs w:val="24"/>
          <w:lang w:val="zh-CN" w:eastAsia="zh-CN"/>
        </w:rPr>
        <w:t>《野生物种可持续利用的专题评估报告》</w:t>
      </w:r>
      <w:r w:rsidRPr="00A95FCA">
        <w:rPr>
          <w:rFonts w:ascii="SimSun" w:hAnsi="SimSun" w:hint="eastAsia"/>
          <w:sz w:val="24"/>
          <w:szCs w:val="24"/>
          <w:lang w:val="zh-CN" w:eastAsia="zh-CN"/>
        </w:rPr>
        <w:t>的</w:t>
      </w:r>
      <w:r w:rsidRPr="00A95FCA">
        <w:rPr>
          <w:rFonts w:ascii="SimSun" w:hAnsi="SimSun"/>
          <w:sz w:val="24"/>
          <w:szCs w:val="24"/>
          <w:lang w:val="zh-CN" w:eastAsia="zh-CN"/>
        </w:rPr>
        <w:t>有效政策行动的七个关键要素</w:t>
      </w:r>
      <w:r w:rsidRPr="00A95FCA">
        <w:rPr>
          <w:rFonts w:ascii="SimSun" w:hAnsi="SimSun" w:hint="eastAsia"/>
          <w:sz w:val="24"/>
          <w:szCs w:val="24"/>
          <w:lang w:val="zh-CN" w:eastAsia="zh-CN"/>
        </w:rPr>
        <w:t>为基础</w:t>
      </w:r>
      <w:r w:rsidRPr="00A95FCA">
        <w:rPr>
          <w:rFonts w:ascii="SimSun" w:hAnsi="SimSun"/>
          <w:sz w:val="24"/>
          <w:szCs w:val="24"/>
          <w:lang w:eastAsia="zh-CN"/>
        </w:rPr>
        <w:t>；</w:t>
      </w:r>
      <w:r w:rsidRPr="00A95FCA">
        <w:rPr>
          <w:rFonts w:ascii="SimSun" w:hAnsi="SimSun"/>
          <w:sz w:val="24"/>
          <w:szCs w:val="24"/>
          <w:lang w:val="zh-CN" w:eastAsia="zh-CN"/>
        </w:rPr>
        <w:t>这些要素旨在用于制定和实施野生物种可持续利用的政策。</w:t>
      </w:r>
      <w:proofErr w:type="spellStart"/>
      <w:r w:rsidRPr="00A95FCA">
        <w:rPr>
          <w:rFonts w:ascii="SimSun" w:hAnsi="SimSun"/>
          <w:sz w:val="24"/>
          <w:szCs w:val="24"/>
          <w:lang w:val="zh-CN"/>
        </w:rPr>
        <w:t>这些关键要素包括</w:t>
      </w:r>
      <w:proofErr w:type="spellEnd"/>
      <w:r w:rsidRPr="00A95FCA">
        <w:rPr>
          <w:rFonts w:ascii="SimSun" w:hAnsi="SimSun"/>
          <w:sz w:val="24"/>
          <w:szCs w:val="24"/>
          <w:lang w:val="zh-CN"/>
        </w:rPr>
        <w:t>：</w:t>
      </w:r>
    </w:p>
    <w:p w14:paraId="7E2650F2" w14:textId="77777777" w:rsidR="00A95FCA" w:rsidRPr="00A95FCA" w:rsidRDefault="00A95FCA" w:rsidP="00A95FCA">
      <w:pPr>
        <w:pStyle w:val="CBDNormalNumber"/>
        <w:numPr>
          <w:ilvl w:val="1"/>
          <w:numId w:val="11"/>
        </w:numPr>
        <w:tabs>
          <w:tab w:val="clear" w:pos="567"/>
        </w:tabs>
        <w:ind w:left="990" w:firstLine="630"/>
        <w:rPr>
          <w:rFonts w:ascii="SimSun" w:hAnsi="SimSun"/>
          <w:sz w:val="24"/>
          <w:szCs w:val="24"/>
        </w:rPr>
      </w:pPr>
      <w:r w:rsidRPr="00A95FCA">
        <w:rPr>
          <w:rFonts w:ascii="SimSun" w:hAnsi="SimSun"/>
          <w:sz w:val="24"/>
          <w:szCs w:val="24"/>
          <w:lang w:val="zh-CN"/>
        </w:rPr>
        <w:t>包容和参与性决策；</w:t>
      </w:r>
    </w:p>
    <w:p w14:paraId="1EFC4835" w14:textId="77777777" w:rsidR="00A95FCA" w:rsidRPr="00A95FCA" w:rsidRDefault="00A95FCA" w:rsidP="00A95FCA">
      <w:pPr>
        <w:pStyle w:val="CBDNormalNumber"/>
        <w:numPr>
          <w:ilvl w:val="1"/>
          <w:numId w:val="11"/>
        </w:numPr>
        <w:ind w:left="990" w:firstLine="630"/>
        <w:rPr>
          <w:rFonts w:ascii="SimSun" w:hAnsi="SimSun"/>
          <w:sz w:val="24"/>
          <w:szCs w:val="24"/>
          <w:lang w:eastAsia="zh-CN"/>
        </w:rPr>
      </w:pPr>
      <w:r w:rsidRPr="00A95FCA">
        <w:rPr>
          <w:rFonts w:ascii="SimSun" w:hAnsi="SimSun"/>
          <w:sz w:val="24"/>
          <w:szCs w:val="24"/>
          <w:lang w:val="zh-CN" w:eastAsia="zh-CN"/>
        </w:rPr>
        <w:t>纳入多元知识体系和承认权利；</w:t>
      </w:r>
    </w:p>
    <w:p w14:paraId="4F6AC922" w14:textId="77777777" w:rsidR="00A95FCA" w:rsidRPr="00A95FCA" w:rsidRDefault="00A95FCA" w:rsidP="00A95FCA">
      <w:pPr>
        <w:pStyle w:val="CBDNormalNumber"/>
        <w:numPr>
          <w:ilvl w:val="1"/>
          <w:numId w:val="11"/>
        </w:numPr>
        <w:ind w:left="990" w:firstLine="630"/>
        <w:rPr>
          <w:rFonts w:ascii="SimSun" w:hAnsi="SimSun"/>
          <w:sz w:val="24"/>
          <w:szCs w:val="24"/>
        </w:rPr>
      </w:pPr>
      <w:proofErr w:type="spellStart"/>
      <w:r w:rsidRPr="00A95FCA">
        <w:rPr>
          <w:rFonts w:ascii="SimSun" w:hAnsi="SimSun"/>
          <w:sz w:val="24"/>
          <w:szCs w:val="24"/>
          <w:lang w:val="zh-CN"/>
        </w:rPr>
        <w:t>公平分配成本和惠益</w:t>
      </w:r>
      <w:proofErr w:type="spellEnd"/>
      <w:r w:rsidRPr="00A95FCA">
        <w:rPr>
          <w:rFonts w:ascii="SimSun" w:hAnsi="SimSun"/>
          <w:sz w:val="24"/>
          <w:szCs w:val="24"/>
          <w:lang w:val="en-US"/>
        </w:rPr>
        <w:t>；</w:t>
      </w:r>
    </w:p>
    <w:p w14:paraId="4EB2F9D0" w14:textId="77777777" w:rsidR="00A95FCA" w:rsidRPr="00A95FCA" w:rsidRDefault="00A95FCA" w:rsidP="00A95FCA">
      <w:pPr>
        <w:pStyle w:val="CBDNormalNumber"/>
        <w:numPr>
          <w:ilvl w:val="1"/>
          <w:numId w:val="11"/>
        </w:numPr>
        <w:ind w:left="990" w:firstLine="630"/>
        <w:rPr>
          <w:rFonts w:ascii="SimSun" w:hAnsi="SimSun"/>
          <w:sz w:val="24"/>
          <w:szCs w:val="24"/>
          <w:lang w:eastAsia="zh-CN"/>
        </w:rPr>
      </w:pPr>
      <w:r w:rsidRPr="00A95FCA">
        <w:rPr>
          <w:rFonts w:ascii="SimSun" w:hAnsi="SimSun"/>
          <w:sz w:val="24"/>
          <w:szCs w:val="24"/>
          <w:lang w:val="zh-CN" w:eastAsia="zh-CN"/>
        </w:rPr>
        <w:t>制定</w:t>
      </w:r>
      <w:r w:rsidRPr="00A95FCA">
        <w:rPr>
          <w:rFonts w:ascii="SimSun" w:hAnsi="SimSun" w:hint="eastAsia"/>
          <w:sz w:val="24"/>
          <w:szCs w:val="24"/>
          <w:lang w:val="zh-CN" w:eastAsia="zh-CN"/>
        </w:rPr>
        <w:t>的政策</w:t>
      </w:r>
      <w:r w:rsidRPr="00A95FCA">
        <w:rPr>
          <w:rFonts w:ascii="SimSun" w:hAnsi="SimSun"/>
          <w:sz w:val="24"/>
          <w:szCs w:val="24"/>
          <w:lang w:val="zh-CN" w:eastAsia="zh-CN"/>
        </w:rPr>
        <w:t>符合当地社会生态状况；</w:t>
      </w:r>
    </w:p>
    <w:p w14:paraId="43267FF2" w14:textId="77777777" w:rsidR="00A95FCA" w:rsidRPr="00A95FCA" w:rsidRDefault="00A95FCA" w:rsidP="00A95FCA">
      <w:pPr>
        <w:pStyle w:val="CBDNormalNumber"/>
        <w:numPr>
          <w:ilvl w:val="1"/>
          <w:numId w:val="11"/>
        </w:numPr>
        <w:ind w:left="990" w:firstLine="630"/>
        <w:rPr>
          <w:rFonts w:ascii="SimSun" w:hAnsi="SimSun"/>
          <w:sz w:val="24"/>
          <w:szCs w:val="24"/>
          <w:lang w:eastAsia="zh-CN"/>
        </w:rPr>
      </w:pPr>
      <w:r w:rsidRPr="00A95FCA">
        <w:rPr>
          <w:rFonts w:ascii="SimSun" w:hAnsi="SimSun"/>
          <w:sz w:val="24"/>
          <w:szCs w:val="24"/>
          <w:lang w:val="zh-CN" w:eastAsia="zh-CN"/>
        </w:rPr>
        <w:t>监测社会</w:t>
      </w:r>
      <w:r w:rsidRPr="00A95FCA">
        <w:rPr>
          <w:rFonts w:ascii="SimSun" w:hAnsi="SimSun" w:hint="eastAsia"/>
          <w:sz w:val="24"/>
          <w:szCs w:val="24"/>
          <w:lang w:val="zh-CN" w:eastAsia="zh-CN"/>
        </w:rPr>
        <w:t>和</w:t>
      </w:r>
      <w:r w:rsidRPr="00A95FCA">
        <w:rPr>
          <w:rFonts w:ascii="SimSun" w:hAnsi="SimSun"/>
          <w:sz w:val="24"/>
          <w:szCs w:val="24"/>
          <w:lang w:val="zh-CN" w:eastAsia="zh-CN"/>
        </w:rPr>
        <w:t>生态状况</w:t>
      </w:r>
      <w:r w:rsidRPr="00A95FCA">
        <w:rPr>
          <w:rFonts w:ascii="SimSun" w:hAnsi="SimSun" w:hint="eastAsia"/>
          <w:sz w:val="24"/>
          <w:szCs w:val="24"/>
          <w:lang w:val="zh-CN" w:eastAsia="zh-CN"/>
        </w:rPr>
        <w:t>和做法</w:t>
      </w:r>
      <w:r w:rsidRPr="00A95FCA">
        <w:rPr>
          <w:rFonts w:ascii="SimSun" w:hAnsi="SimSun"/>
          <w:sz w:val="24"/>
          <w:szCs w:val="24"/>
          <w:lang w:val="zh-CN" w:eastAsia="zh-CN"/>
        </w:rPr>
        <w:t>；</w:t>
      </w:r>
    </w:p>
    <w:p w14:paraId="37074985" w14:textId="77777777" w:rsidR="00A95FCA" w:rsidRPr="00A95FCA" w:rsidRDefault="00A95FCA" w:rsidP="00A95FCA">
      <w:pPr>
        <w:pStyle w:val="CBDNormalNumber"/>
        <w:numPr>
          <w:ilvl w:val="1"/>
          <w:numId w:val="11"/>
        </w:numPr>
        <w:ind w:left="990" w:firstLine="630"/>
        <w:rPr>
          <w:rFonts w:ascii="SimSun" w:hAnsi="SimSun"/>
          <w:sz w:val="24"/>
          <w:szCs w:val="24"/>
          <w:lang w:eastAsia="zh-CN"/>
        </w:rPr>
      </w:pPr>
      <w:r w:rsidRPr="00A95FCA">
        <w:rPr>
          <w:rFonts w:ascii="SimSun" w:hAnsi="SimSun"/>
          <w:sz w:val="24"/>
          <w:szCs w:val="24"/>
          <w:lang w:val="zh-CN" w:eastAsia="zh-CN"/>
        </w:rPr>
        <w:t>协调</w:t>
      </w:r>
      <w:r w:rsidRPr="00A95FCA">
        <w:rPr>
          <w:rFonts w:ascii="SimSun" w:hAnsi="SimSun" w:hint="eastAsia"/>
          <w:sz w:val="24"/>
          <w:szCs w:val="24"/>
          <w:lang w:val="zh-CN" w:eastAsia="zh-CN"/>
        </w:rPr>
        <w:t>一致的</w:t>
      </w:r>
      <w:r w:rsidRPr="00A95FCA">
        <w:rPr>
          <w:rFonts w:ascii="SimSun" w:hAnsi="SimSun"/>
          <w:sz w:val="24"/>
          <w:szCs w:val="24"/>
          <w:lang w:val="zh-CN" w:eastAsia="zh-CN"/>
        </w:rPr>
        <w:t>跨部门政策；</w:t>
      </w:r>
    </w:p>
    <w:p w14:paraId="2D9C4EA8" w14:textId="77777777" w:rsidR="00A95FCA" w:rsidRPr="00A95FCA" w:rsidRDefault="00A95FCA" w:rsidP="00A95FCA">
      <w:pPr>
        <w:pStyle w:val="CBDNormalNumber"/>
        <w:numPr>
          <w:ilvl w:val="1"/>
          <w:numId w:val="11"/>
        </w:numPr>
        <w:ind w:left="990" w:firstLine="630"/>
        <w:rPr>
          <w:rFonts w:ascii="SimSun" w:hAnsi="SimSun"/>
          <w:sz w:val="24"/>
          <w:szCs w:val="24"/>
          <w:lang w:eastAsia="zh-CN"/>
        </w:rPr>
      </w:pPr>
      <w:r w:rsidRPr="00A95FCA">
        <w:rPr>
          <w:rFonts w:ascii="SimSun" w:hAnsi="SimSun"/>
          <w:sz w:val="24"/>
          <w:szCs w:val="24"/>
          <w:lang w:val="zh-CN" w:eastAsia="zh-CN"/>
        </w:rPr>
        <w:t>从习惯性到法定性的健全体制。</w:t>
      </w:r>
    </w:p>
    <w:p w14:paraId="6082469D" w14:textId="77777777" w:rsidR="00A95FCA" w:rsidRPr="00A95FCA" w:rsidRDefault="00A95FCA" w:rsidP="00A95FCA">
      <w:pPr>
        <w:pStyle w:val="CBDNormalNumber"/>
        <w:numPr>
          <w:ilvl w:val="0"/>
          <w:numId w:val="34"/>
        </w:numPr>
        <w:ind w:left="1138"/>
        <w:rPr>
          <w:rFonts w:ascii="SimSun" w:hAnsi="SimSun"/>
          <w:sz w:val="24"/>
          <w:szCs w:val="24"/>
          <w:lang w:eastAsia="zh-CN"/>
        </w:rPr>
      </w:pPr>
      <w:r w:rsidRPr="00A95FCA">
        <w:rPr>
          <w:rFonts w:ascii="SimSun" w:hAnsi="SimSun"/>
          <w:sz w:val="24"/>
          <w:szCs w:val="24"/>
          <w:lang w:val="zh-CN" w:eastAsia="zh-CN"/>
        </w:rPr>
        <w:t>要</w:t>
      </w:r>
      <w:r w:rsidRPr="00536248">
        <w:rPr>
          <w:sz w:val="24"/>
          <w:szCs w:val="24"/>
          <w:lang w:val="zh-CN" w:eastAsia="zh-CN"/>
        </w:rPr>
        <w:t>素</w:t>
      </w:r>
      <w:r w:rsidRPr="00536248">
        <w:rPr>
          <w:sz w:val="24"/>
          <w:szCs w:val="24"/>
          <w:lang w:eastAsia="zh-CN"/>
        </w:rPr>
        <w:t>(a)</w:t>
      </w:r>
      <w:r w:rsidRPr="00536248">
        <w:rPr>
          <w:sz w:val="24"/>
          <w:szCs w:val="24"/>
          <w:lang w:val="zh-CN" w:eastAsia="zh-CN"/>
        </w:rPr>
        <w:t>、</w:t>
      </w:r>
      <w:r w:rsidRPr="00536248">
        <w:rPr>
          <w:sz w:val="24"/>
          <w:szCs w:val="24"/>
          <w:lang w:eastAsia="zh-CN"/>
        </w:rPr>
        <w:t xml:space="preserve">(b) </w:t>
      </w:r>
      <w:r w:rsidRPr="00536248">
        <w:rPr>
          <w:sz w:val="24"/>
          <w:szCs w:val="24"/>
          <w:lang w:val="zh-CN" w:eastAsia="zh-CN"/>
        </w:rPr>
        <w:t>和</w:t>
      </w:r>
      <w:r w:rsidRPr="00536248">
        <w:rPr>
          <w:sz w:val="24"/>
          <w:szCs w:val="24"/>
          <w:lang w:val="zh-CN" w:eastAsia="zh-CN"/>
        </w:rPr>
        <w:t xml:space="preserve"> </w:t>
      </w:r>
      <w:r w:rsidRPr="00536248">
        <w:rPr>
          <w:sz w:val="24"/>
          <w:szCs w:val="24"/>
          <w:lang w:eastAsia="zh-CN"/>
        </w:rPr>
        <w:t xml:space="preserve">(c) </w:t>
      </w:r>
      <w:r w:rsidRPr="00536248">
        <w:rPr>
          <w:sz w:val="24"/>
          <w:szCs w:val="24"/>
          <w:lang w:val="zh-CN" w:eastAsia="zh-CN"/>
        </w:rPr>
        <w:t>主要在下文第七节</w:t>
      </w:r>
      <w:r w:rsidRPr="00536248">
        <w:rPr>
          <w:sz w:val="24"/>
          <w:szCs w:val="24"/>
          <w:lang w:eastAsia="zh-CN"/>
        </w:rPr>
        <w:t>B</w:t>
      </w:r>
      <w:r w:rsidRPr="00536248">
        <w:rPr>
          <w:sz w:val="24"/>
          <w:szCs w:val="24"/>
          <w:lang w:val="zh-CN" w:eastAsia="zh-CN"/>
        </w:rPr>
        <w:t>、</w:t>
      </w:r>
      <w:r w:rsidRPr="00536248">
        <w:rPr>
          <w:sz w:val="24"/>
          <w:szCs w:val="24"/>
          <w:lang w:eastAsia="zh-CN"/>
        </w:rPr>
        <w:t>C</w:t>
      </w:r>
      <w:r w:rsidRPr="00536248">
        <w:rPr>
          <w:sz w:val="24"/>
          <w:szCs w:val="24"/>
          <w:lang w:val="zh-CN" w:eastAsia="zh-CN"/>
        </w:rPr>
        <w:t>和</w:t>
      </w:r>
      <w:r w:rsidRPr="00536248">
        <w:rPr>
          <w:sz w:val="24"/>
          <w:szCs w:val="24"/>
          <w:lang w:eastAsia="zh-CN"/>
        </w:rPr>
        <w:t>D</w:t>
      </w:r>
      <w:r w:rsidRPr="00536248">
        <w:rPr>
          <w:sz w:val="24"/>
          <w:szCs w:val="24"/>
          <w:lang w:val="zh-CN" w:eastAsia="zh-CN"/>
        </w:rPr>
        <w:t>部分论述</w:t>
      </w:r>
      <w:r w:rsidRPr="00536248">
        <w:rPr>
          <w:sz w:val="24"/>
          <w:szCs w:val="24"/>
          <w:lang w:eastAsia="zh-CN"/>
        </w:rPr>
        <w:t>，</w:t>
      </w:r>
      <w:r w:rsidRPr="00536248">
        <w:rPr>
          <w:sz w:val="24"/>
          <w:szCs w:val="24"/>
          <w:lang w:val="zh-CN" w:eastAsia="zh-CN"/>
        </w:rPr>
        <w:t>而要素</w:t>
      </w:r>
      <w:r w:rsidRPr="00536248">
        <w:rPr>
          <w:sz w:val="24"/>
          <w:szCs w:val="24"/>
          <w:lang w:eastAsia="zh-CN"/>
        </w:rPr>
        <w:t>(d)</w:t>
      </w:r>
      <w:r w:rsidRPr="00536248">
        <w:rPr>
          <w:sz w:val="24"/>
          <w:szCs w:val="24"/>
          <w:lang w:val="zh-CN" w:eastAsia="zh-CN"/>
        </w:rPr>
        <w:t>、</w:t>
      </w:r>
      <w:r w:rsidRPr="00536248">
        <w:rPr>
          <w:sz w:val="24"/>
          <w:szCs w:val="24"/>
          <w:lang w:eastAsia="zh-CN"/>
        </w:rPr>
        <w:t>(e)</w:t>
      </w:r>
      <w:r w:rsidRPr="00536248">
        <w:rPr>
          <w:sz w:val="24"/>
          <w:szCs w:val="24"/>
          <w:lang w:val="zh-CN" w:eastAsia="zh-CN"/>
        </w:rPr>
        <w:t>、</w:t>
      </w:r>
      <w:r w:rsidRPr="00536248">
        <w:rPr>
          <w:sz w:val="24"/>
          <w:szCs w:val="24"/>
          <w:lang w:eastAsia="zh-CN"/>
        </w:rPr>
        <w:t>(f)</w:t>
      </w:r>
      <w:r w:rsidRPr="00536248">
        <w:rPr>
          <w:sz w:val="24"/>
          <w:szCs w:val="24"/>
          <w:lang w:val="zh-CN" w:eastAsia="zh-CN"/>
        </w:rPr>
        <w:t>和</w:t>
      </w:r>
      <w:r w:rsidRPr="00536248">
        <w:rPr>
          <w:sz w:val="24"/>
          <w:szCs w:val="24"/>
          <w:lang w:eastAsia="zh-CN"/>
        </w:rPr>
        <w:t>(g)</w:t>
      </w:r>
      <w:r w:rsidRPr="00536248">
        <w:rPr>
          <w:sz w:val="24"/>
          <w:szCs w:val="24"/>
          <w:lang w:val="zh-CN" w:eastAsia="zh-CN"/>
        </w:rPr>
        <w:t>则贯穿本指导意见</w:t>
      </w:r>
      <w:r w:rsidRPr="00536248">
        <w:rPr>
          <w:sz w:val="24"/>
          <w:szCs w:val="24"/>
          <w:lang w:eastAsia="zh-CN"/>
        </w:rPr>
        <w:t>，</w:t>
      </w:r>
      <w:r w:rsidRPr="00536248">
        <w:rPr>
          <w:sz w:val="24"/>
          <w:szCs w:val="24"/>
          <w:lang w:val="zh-CN" w:eastAsia="zh-CN"/>
        </w:rPr>
        <w:t>包括第七节</w:t>
      </w:r>
      <w:r w:rsidRPr="00536248">
        <w:rPr>
          <w:sz w:val="24"/>
          <w:szCs w:val="24"/>
          <w:lang w:eastAsia="zh-CN"/>
        </w:rPr>
        <w:t>A</w:t>
      </w:r>
      <w:r w:rsidRPr="00536248">
        <w:rPr>
          <w:sz w:val="24"/>
          <w:szCs w:val="24"/>
          <w:lang w:val="zh-CN" w:eastAsia="zh-CN"/>
        </w:rPr>
        <w:t>部分以及第四节和第五节。</w:t>
      </w:r>
    </w:p>
    <w:p w14:paraId="00DBEF19" w14:textId="77777777" w:rsidR="00A95FCA" w:rsidRPr="00A95FCA" w:rsidRDefault="00A95FCA" w:rsidP="00A95FCA">
      <w:pPr>
        <w:pStyle w:val="CBDNormalNumber"/>
        <w:numPr>
          <w:ilvl w:val="0"/>
          <w:numId w:val="34"/>
        </w:numPr>
        <w:ind w:left="1138"/>
        <w:rPr>
          <w:rFonts w:ascii="SimSun" w:hAnsi="SimSun"/>
          <w:sz w:val="24"/>
          <w:szCs w:val="24"/>
          <w:lang w:eastAsia="zh-CN"/>
        </w:rPr>
      </w:pPr>
      <w:r w:rsidRPr="00A95FCA">
        <w:rPr>
          <w:rFonts w:ascii="SimSun" w:hAnsi="SimSun"/>
          <w:sz w:val="24"/>
          <w:szCs w:val="24"/>
          <w:lang w:eastAsia="zh-CN"/>
        </w:rPr>
        <w:t>  生物多样性和生态系统服务政府间科学与政策平台</w:t>
      </w:r>
      <w:r w:rsidRPr="00A95FCA">
        <w:rPr>
          <w:rFonts w:ascii="SimSun" w:hAnsi="SimSun" w:hint="eastAsia"/>
          <w:sz w:val="24"/>
          <w:szCs w:val="24"/>
          <w:lang w:eastAsia="zh-CN"/>
        </w:rPr>
        <w:t>的</w:t>
      </w:r>
      <w:r w:rsidRPr="00A95FCA">
        <w:rPr>
          <w:rFonts w:ascii="SimSun" w:hAnsi="SimSun"/>
          <w:sz w:val="24"/>
          <w:szCs w:val="24"/>
          <w:lang w:val="zh-CN" w:eastAsia="zh-CN"/>
        </w:rPr>
        <w:t>《野生物种可持续利用专题评估报告》</w:t>
      </w:r>
      <w:r w:rsidRPr="00A95FCA">
        <w:rPr>
          <w:rFonts w:ascii="SimSun" w:hAnsi="SimSun" w:hint="eastAsia"/>
          <w:sz w:val="24"/>
          <w:szCs w:val="24"/>
          <w:lang w:val="zh-CN" w:eastAsia="zh-CN"/>
        </w:rPr>
        <w:t>中</w:t>
      </w:r>
      <w:r w:rsidRPr="00A95FCA">
        <w:rPr>
          <w:rFonts w:ascii="SimSun" w:hAnsi="SimSun"/>
          <w:sz w:val="24"/>
          <w:szCs w:val="24"/>
          <w:lang w:val="zh-CN" w:eastAsia="zh-CN"/>
        </w:rPr>
        <w:t>指出</w:t>
      </w:r>
      <w:r w:rsidRPr="00A95FCA">
        <w:rPr>
          <w:rFonts w:ascii="SimSun" w:hAnsi="SimSun"/>
          <w:sz w:val="24"/>
          <w:szCs w:val="24"/>
          <w:lang w:eastAsia="zh-CN"/>
        </w:rPr>
        <w:t>，</w:t>
      </w:r>
      <w:r w:rsidRPr="00A95FCA">
        <w:rPr>
          <w:rFonts w:ascii="SimSun" w:hAnsi="SimSun"/>
          <w:sz w:val="24"/>
          <w:szCs w:val="24"/>
          <w:lang w:val="zh-CN" w:eastAsia="zh-CN"/>
        </w:rPr>
        <w:t>这些关键要素能够增强野生物种利用的可持续性</w:t>
      </w:r>
      <w:r w:rsidRPr="00A95FCA">
        <w:rPr>
          <w:rFonts w:ascii="SimSun" w:hAnsi="SimSun"/>
          <w:sz w:val="24"/>
          <w:szCs w:val="24"/>
          <w:lang w:eastAsia="zh-CN"/>
        </w:rPr>
        <w:t>，</w:t>
      </w:r>
      <w:r w:rsidRPr="00A95FCA">
        <w:rPr>
          <w:rFonts w:ascii="SimSun" w:hAnsi="SimSun"/>
          <w:sz w:val="24"/>
          <w:szCs w:val="24"/>
          <w:lang w:val="zh-CN" w:eastAsia="zh-CN"/>
        </w:rPr>
        <w:t>并可作为加强实施工作的先决条件。它们通过增强合法性、支持适应性</w:t>
      </w:r>
      <w:r w:rsidRPr="00A95FCA">
        <w:rPr>
          <w:rFonts w:ascii="SimSun" w:hAnsi="SimSun" w:hint="eastAsia"/>
          <w:sz w:val="24"/>
          <w:szCs w:val="24"/>
          <w:lang w:val="zh-CN" w:eastAsia="zh-CN"/>
        </w:rPr>
        <w:t>和针对具体情况</w:t>
      </w:r>
      <w:r w:rsidRPr="00A95FCA">
        <w:rPr>
          <w:rFonts w:ascii="SimSun" w:hAnsi="SimSun"/>
          <w:sz w:val="24"/>
          <w:szCs w:val="24"/>
          <w:lang w:val="zh-CN" w:eastAsia="zh-CN"/>
        </w:rPr>
        <w:t>的实施措施、提高政策一致性与协调性，以及巩固应对社会生态变化所需的体制条件，从而影响可持续野生生物管理的成效。</w:t>
      </w:r>
    </w:p>
    <w:p w14:paraId="10704171" w14:textId="77777777" w:rsidR="00A95FCA" w:rsidRPr="00A95FCA" w:rsidRDefault="00A95FCA" w:rsidP="001F375E">
      <w:pPr>
        <w:pStyle w:val="CBDH1"/>
        <w:ind w:left="1138" w:hanging="508"/>
        <w:jc w:val="both"/>
        <w:outlineLvl w:val="9"/>
        <w:rPr>
          <w:rFonts w:ascii="SimSun" w:hAnsi="SimSun"/>
          <w:sz w:val="24"/>
          <w:szCs w:val="24"/>
          <w:lang w:val="zh-CN" w:eastAsia="zh-CN"/>
        </w:rPr>
      </w:pPr>
      <w:r w:rsidRPr="00A95FCA">
        <w:rPr>
          <w:rFonts w:ascii="SimSun" w:hAnsi="SimSun"/>
          <w:sz w:val="24"/>
          <w:szCs w:val="24"/>
          <w:lang w:val="zh-CN" w:eastAsia="zh-CN"/>
        </w:rPr>
        <w:t>七.</w:t>
      </w:r>
      <w:r w:rsidRPr="00A95FCA">
        <w:rPr>
          <w:rFonts w:ascii="SimSun" w:hAnsi="SimSun"/>
          <w:sz w:val="24"/>
          <w:szCs w:val="24"/>
          <w:lang w:val="zh-CN" w:eastAsia="zh-CN"/>
        </w:rPr>
        <w:tab/>
        <w:t>实施可持续野生生物管理的行动</w:t>
      </w:r>
    </w:p>
    <w:p w14:paraId="3D8B37BC" w14:textId="77777777" w:rsidR="00A95FCA" w:rsidRPr="00A95FCA" w:rsidRDefault="00A95FCA" w:rsidP="00A95FCA">
      <w:pPr>
        <w:pStyle w:val="CBDNormalNumber"/>
        <w:numPr>
          <w:ilvl w:val="0"/>
          <w:numId w:val="34"/>
        </w:numPr>
        <w:ind w:left="1138"/>
        <w:rPr>
          <w:rFonts w:ascii="SimSun" w:hAnsi="SimSun"/>
          <w:b/>
          <w:sz w:val="24"/>
          <w:szCs w:val="24"/>
          <w:lang w:eastAsia="zh-CN"/>
        </w:rPr>
      </w:pPr>
      <w:r w:rsidRPr="00A95FCA">
        <w:rPr>
          <w:rFonts w:ascii="SimSun" w:hAnsi="SimSun"/>
          <w:sz w:val="24"/>
          <w:szCs w:val="24"/>
          <w:lang w:val="zh-CN" w:eastAsia="zh-CN"/>
        </w:rPr>
        <w:t>本节载有缔约方在支持实施可持续野生生物管理时可考虑采取的四项行动</w:t>
      </w:r>
      <w:r w:rsidRPr="00A95FCA">
        <w:rPr>
          <w:rFonts w:ascii="SimSun" w:hAnsi="SimSun"/>
          <w:sz w:val="24"/>
          <w:szCs w:val="24"/>
          <w:lang w:eastAsia="zh-CN"/>
        </w:rPr>
        <w:t>：</w:t>
      </w:r>
      <w:r w:rsidRPr="00A95FCA">
        <w:rPr>
          <w:rFonts w:ascii="SimSun" w:hAnsi="SimSun"/>
          <w:sz w:val="24"/>
          <w:szCs w:val="24"/>
          <w:lang w:val="zh-CN" w:eastAsia="zh-CN"/>
        </w:rPr>
        <w:t>支持政策一致性和跨部门整合的跨领域要</w:t>
      </w:r>
      <w:r w:rsidRPr="00536248">
        <w:rPr>
          <w:sz w:val="24"/>
          <w:szCs w:val="24"/>
          <w:lang w:val="zh-CN" w:eastAsia="zh-CN"/>
        </w:rPr>
        <w:t>素</w:t>
      </w:r>
      <w:r w:rsidRPr="00536248">
        <w:rPr>
          <w:sz w:val="24"/>
          <w:szCs w:val="24"/>
          <w:lang w:eastAsia="zh-CN"/>
        </w:rPr>
        <w:t>；</w:t>
      </w:r>
      <w:r w:rsidRPr="00536248">
        <w:rPr>
          <w:sz w:val="24"/>
          <w:szCs w:val="24"/>
          <w:lang w:val="zh-CN" w:eastAsia="zh-CN"/>
        </w:rPr>
        <w:t>包容性和参与性决策</w:t>
      </w:r>
      <w:r w:rsidRPr="00536248">
        <w:rPr>
          <w:sz w:val="24"/>
          <w:szCs w:val="24"/>
          <w:lang w:eastAsia="zh-CN"/>
        </w:rPr>
        <w:t>；</w:t>
      </w:r>
      <w:r w:rsidRPr="00536248">
        <w:rPr>
          <w:sz w:val="24"/>
          <w:szCs w:val="24"/>
          <w:lang w:val="zh-CN" w:eastAsia="zh-CN"/>
        </w:rPr>
        <w:t>纳入多元知识体系和承认权利</w:t>
      </w:r>
      <w:r w:rsidRPr="00536248">
        <w:rPr>
          <w:sz w:val="24"/>
          <w:szCs w:val="24"/>
          <w:lang w:eastAsia="zh-CN"/>
        </w:rPr>
        <w:t>；</w:t>
      </w:r>
      <w:r w:rsidRPr="00536248">
        <w:rPr>
          <w:sz w:val="24"/>
          <w:szCs w:val="24"/>
          <w:lang w:val="zh-CN" w:eastAsia="zh-CN"/>
        </w:rPr>
        <w:t>公平分配成本和惠益。</w:t>
      </w:r>
      <w:r w:rsidRPr="00536248">
        <w:rPr>
          <w:sz w:val="24"/>
          <w:szCs w:val="24"/>
          <w:lang w:val="zh-CN" w:eastAsia="zh-CN"/>
        </w:rPr>
        <w:t>B</w:t>
      </w:r>
      <w:r w:rsidRPr="00536248">
        <w:rPr>
          <w:sz w:val="24"/>
          <w:szCs w:val="24"/>
          <w:lang w:val="zh-CN" w:eastAsia="zh-CN"/>
        </w:rPr>
        <w:t>、</w:t>
      </w:r>
      <w:r w:rsidRPr="00536248">
        <w:rPr>
          <w:sz w:val="24"/>
          <w:szCs w:val="24"/>
          <w:lang w:val="zh-CN" w:eastAsia="zh-CN"/>
        </w:rPr>
        <w:t>C</w:t>
      </w:r>
      <w:r w:rsidRPr="00536248">
        <w:rPr>
          <w:sz w:val="24"/>
          <w:szCs w:val="24"/>
          <w:lang w:val="zh-CN" w:eastAsia="zh-CN"/>
        </w:rPr>
        <w:t>和</w:t>
      </w:r>
      <w:r w:rsidRPr="00536248">
        <w:rPr>
          <w:sz w:val="24"/>
          <w:szCs w:val="24"/>
          <w:lang w:val="zh-CN" w:eastAsia="zh-CN"/>
        </w:rPr>
        <w:t>D</w:t>
      </w:r>
      <w:r w:rsidRPr="00536248">
        <w:rPr>
          <w:sz w:val="24"/>
          <w:szCs w:val="24"/>
          <w:lang w:val="zh-CN" w:eastAsia="zh-CN"/>
        </w:rPr>
        <w:t>小节载有第</w:t>
      </w:r>
      <w:r>
        <w:fldChar w:fldCharType="begin"/>
      </w:r>
      <w:r>
        <w:rPr>
          <w:lang w:eastAsia="zh-CN"/>
        </w:rPr>
        <w:instrText>HYPERLINK "https://www.cbd.int/decisions/cop/?m=cop-16"</w:instrText>
      </w:r>
      <w:r>
        <w:fldChar w:fldCharType="separate"/>
      </w:r>
      <w:r w:rsidRPr="00536248">
        <w:rPr>
          <w:rStyle w:val="Hyperlink"/>
          <w:sz w:val="24"/>
          <w:szCs w:val="24"/>
          <w:lang w:val="zh-CN" w:eastAsia="zh-CN"/>
        </w:rPr>
        <w:t>16/15</w:t>
      </w:r>
      <w:r>
        <w:fldChar w:fldCharType="end"/>
      </w:r>
      <w:r w:rsidRPr="00536248">
        <w:rPr>
          <w:sz w:val="24"/>
          <w:szCs w:val="24"/>
          <w:lang w:val="zh-CN" w:eastAsia="zh-CN"/>
        </w:rPr>
        <w:t>号决定所列各领域的重点；增加了</w:t>
      </w:r>
      <w:r w:rsidRPr="00536248">
        <w:rPr>
          <w:sz w:val="24"/>
          <w:szCs w:val="24"/>
          <w:lang w:val="zh-CN" w:eastAsia="zh-CN"/>
        </w:rPr>
        <w:t>A</w:t>
      </w:r>
      <w:r w:rsidRPr="00536248">
        <w:rPr>
          <w:sz w:val="24"/>
          <w:szCs w:val="24"/>
          <w:lang w:val="zh-CN" w:eastAsia="zh-CN"/>
        </w:rPr>
        <w:t>小节是因为其主题事项在第</w:t>
      </w:r>
      <w:hyperlink r:id="rId48" w:history="1">
        <w:r w:rsidRPr="00536248">
          <w:rPr>
            <w:rStyle w:val="Hyperlink"/>
            <w:sz w:val="24"/>
            <w:szCs w:val="24"/>
            <w:lang w:val="zh-CN" w:eastAsia="zh-CN"/>
          </w:rPr>
          <w:t>2025-014</w:t>
        </w:r>
      </w:hyperlink>
      <w:r w:rsidRPr="00536248">
        <w:rPr>
          <w:sz w:val="24"/>
          <w:szCs w:val="24"/>
          <w:lang w:val="zh-CN" w:eastAsia="zh-CN"/>
        </w:rPr>
        <w:t>号和第</w:t>
      </w:r>
      <w:hyperlink r:id="rId49" w:history="1">
        <w:r w:rsidRPr="00536248">
          <w:rPr>
            <w:rStyle w:val="Hyperlink"/>
            <w:sz w:val="24"/>
            <w:szCs w:val="24"/>
            <w:lang w:val="zh-CN" w:eastAsia="zh-CN"/>
          </w:rPr>
          <w:t>2025-015</w:t>
        </w:r>
      </w:hyperlink>
      <w:r w:rsidRPr="00536248">
        <w:rPr>
          <w:sz w:val="24"/>
          <w:szCs w:val="24"/>
          <w:lang w:val="zh-CN" w:eastAsia="zh-CN"/>
        </w:rPr>
        <w:t>号通知发布后收到的各方意见中占据了重要地位。</w:t>
      </w:r>
    </w:p>
    <w:p w14:paraId="20E608AB" w14:textId="77777777" w:rsidR="00A95FCA" w:rsidRPr="00A95FCA" w:rsidRDefault="00A95FCA" w:rsidP="00A95FCA">
      <w:pPr>
        <w:pStyle w:val="CBDNormalNumber"/>
        <w:numPr>
          <w:ilvl w:val="0"/>
          <w:numId w:val="34"/>
        </w:numPr>
        <w:ind w:left="1138"/>
        <w:rPr>
          <w:rFonts w:ascii="SimSun" w:hAnsi="SimSun"/>
          <w:sz w:val="24"/>
          <w:szCs w:val="24"/>
          <w:lang w:eastAsia="zh-CN"/>
        </w:rPr>
      </w:pPr>
      <w:r w:rsidRPr="00A95FCA">
        <w:rPr>
          <w:rFonts w:ascii="SimSun" w:hAnsi="SimSun"/>
          <w:sz w:val="24"/>
          <w:szCs w:val="24"/>
          <w:lang w:val="zh-CN" w:eastAsia="zh-CN"/>
        </w:rPr>
        <w:t>在实施本</w:t>
      </w:r>
      <w:r w:rsidRPr="00A95FCA">
        <w:rPr>
          <w:rFonts w:ascii="SimSun" w:hAnsi="SimSun" w:hint="eastAsia"/>
          <w:sz w:val="24"/>
          <w:szCs w:val="24"/>
          <w:lang w:val="zh-CN" w:eastAsia="zh-CN"/>
        </w:rPr>
        <w:t>自愿</w:t>
      </w:r>
      <w:r w:rsidRPr="00A95FCA">
        <w:rPr>
          <w:rFonts w:ascii="SimSun" w:hAnsi="SimSun"/>
          <w:sz w:val="24"/>
          <w:szCs w:val="24"/>
          <w:lang w:val="zh-CN" w:eastAsia="zh-CN"/>
        </w:rPr>
        <w:t>指导意见时</w:t>
      </w:r>
      <w:r w:rsidRPr="00A95FCA">
        <w:rPr>
          <w:rFonts w:ascii="SimSun" w:hAnsi="SimSun"/>
          <w:sz w:val="24"/>
          <w:szCs w:val="24"/>
          <w:lang w:eastAsia="zh-CN"/>
        </w:rPr>
        <w:t>，</w:t>
      </w:r>
      <w:r w:rsidRPr="00A95FCA">
        <w:rPr>
          <w:rFonts w:ascii="SimSun" w:hAnsi="SimSun"/>
          <w:sz w:val="24"/>
          <w:szCs w:val="24"/>
          <w:lang w:val="zh-CN" w:eastAsia="zh-CN"/>
        </w:rPr>
        <w:t>可结合生态条件、文化多样性和治理体系等因素</w:t>
      </w:r>
      <w:r w:rsidRPr="00A95FCA">
        <w:rPr>
          <w:rFonts w:ascii="SimSun" w:hAnsi="SimSun"/>
          <w:sz w:val="24"/>
          <w:szCs w:val="24"/>
          <w:lang w:eastAsia="zh-CN"/>
        </w:rPr>
        <w:t>，</w:t>
      </w:r>
      <w:r w:rsidRPr="00A95FCA">
        <w:rPr>
          <w:rFonts w:ascii="SimSun" w:hAnsi="SimSun"/>
          <w:sz w:val="24"/>
          <w:szCs w:val="24"/>
          <w:lang w:val="zh-CN" w:eastAsia="zh-CN"/>
        </w:rPr>
        <w:t>针对国家和地方的具体情况进行调整。在对</w:t>
      </w:r>
      <w:r w:rsidRPr="00A95FCA">
        <w:rPr>
          <w:rFonts w:ascii="SimSun" w:hAnsi="SimSun" w:hint="eastAsia"/>
          <w:sz w:val="24"/>
          <w:szCs w:val="24"/>
          <w:lang w:val="zh-CN" w:eastAsia="zh-CN"/>
        </w:rPr>
        <w:t>本自愿</w:t>
      </w:r>
      <w:r w:rsidRPr="00A95FCA">
        <w:rPr>
          <w:rFonts w:ascii="SimSun" w:hAnsi="SimSun"/>
          <w:sz w:val="24"/>
          <w:szCs w:val="24"/>
          <w:lang w:val="zh-CN" w:eastAsia="zh-CN"/>
        </w:rPr>
        <w:t>指导意见进行此类调整时，缔约方可考虑不同生态区域（如温带、热带、亚热带、干旱区、极地、山区、岛屿、沿海</w:t>
      </w:r>
      <w:r w:rsidRPr="00A95FCA">
        <w:rPr>
          <w:rFonts w:ascii="SimSun" w:hAnsi="SimSun" w:hint="eastAsia"/>
          <w:sz w:val="24"/>
          <w:szCs w:val="24"/>
          <w:lang w:val="zh-CN" w:eastAsia="zh-CN"/>
        </w:rPr>
        <w:t>和</w:t>
      </w:r>
      <w:r w:rsidRPr="00A95FCA">
        <w:rPr>
          <w:rFonts w:ascii="SimSun" w:hAnsi="SimSun"/>
          <w:sz w:val="24"/>
          <w:szCs w:val="24"/>
          <w:lang w:val="zh-CN" w:eastAsia="zh-CN"/>
        </w:rPr>
        <w:t>城市环境）的差异，并认识到实施方面的需求、压力、拥有的数据</w:t>
      </w:r>
      <w:r w:rsidRPr="00A95FCA">
        <w:rPr>
          <w:rFonts w:ascii="SimSun" w:hAnsi="SimSun" w:hint="eastAsia"/>
          <w:sz w:val="24"/>
          <w:szCs w:val="24"/>
          <w:lang w:val="zh-CN" w:eastAsia="zh-CN"/>
        </w:rPr>
        <w:t>和</w:t>
      </w:r>
      <w:r w:rsidRPr="00A95FCA">
        <w:rPr>
          <w:rFonts w:ascii="SimSun" w:hAnsi="SimSun"/>
          <w:sz w:val="24"/>
          <w:szCs w:val="24"/>
          <w:lang w:val="zh-CN" w:eastAsia="zh-CN"/>
        </w:rPr>
        <w:t>治理安排都可能因区域和做法的不同而存在差异。</w:t>
      </w:r>
    </w:p>
    <w:p w14:paraId="33E7505A" w14:textId="77777777" w:rsidR="00A95FCA" w:rsidRPr="00A95FCA" w:rsidRDefault="00A95FCA" w:rsidP="00A95FCA">
      <w:pPr>
        <w:pStyle w:val="CBDNormalNumber"/>
        <w:numPr>
          <w:ilvl w:val="0"/>
          <w:numId w:val="34"/>
        </w:numPr>
        <w:ind w:left="1138"/>
        <w:rPr>
          <w:rFonts w:ascii="SimSun" w:hAnsi="SimSun"/>
          <w:sz w:val="24"/>
          <w:szCs w:val="24"/>
          <w:lang w:eastAsia="zh-CN"/>
        </w:rPr>
      </w:pPr>
      <w:r w:rsidRPr="00A95FCA">
        <w:rPr>
          <w:rFonts w:ascii="SimSun" w:hAnsi="SimSun"/>
          <w:sz w:val="24"/>
          <w:szCs w:val="24"/>
          <w:lang w:val="zh-CN" w:eastAsia="zh-CN"/>
        </w:rPr>
        <w:t>此外</w:t>
      </w:r>
      <w:r w:rsidRPr="00A95FCA">
        <w:rPr>
          <w:rFonts w:ascii="SimSun" w:hAnsi="SimSun"/>
          <w:sz w:val="24"/>
          <w:szCs w:val="24"/>
          <w:lang w:eastAsia="zh-CN"/>
        </w:rPr>
        <w:t>，</w:t>
      </w:r>
      <w:r w:rsidRPr="00A95FCA">
        <w:rPr>
          <w:rFonts w:ascii="SimSun" w:hAnsi="SimSun"/>
          <w:sz w:val="24"/>
          <w:szCs w:val="24"/>
          <w:lang w:val="zh-CN" w:eastAsia="zh-CN"/>
        </w:rPr>
        <w:t>符合区域特定做法的技术工具也可酌情作为</w:t>
      </w:r>
      <w:r w:rsidRPr="00A95FCA">
        <w:rPr>
          <w:rFonts w:ascii="SimSun" w:hAnsi="SimSun" w:hint="eastAsia"/>
          <w:sz w:val="24"/>
          <w:szCs w:val="24"/>
          <w:lang w:val="zh-CN" w:eastAsia="zh-CN"/>
        </w:rPr>
        <w:t>自愿</w:t>
      </w:r>
      <w:r w:rsidRPr="00A95FCA">
        <w:rPr>
          <w:rFonts w:ascii="SimSun" w:hAnsi="SimSun"/>
          <w:sz w:val="24"/>
          <w:szCs w:val="24"/>
          <w:lang w:val="zh-CN" w:eastAsia="zh-CN"/>
        </w:rPr>
        <w:t>指导意见的补充</w:t>
      </w:r>
      <w:r w:rsidRPr="00A95FCA">
        <w:rPr>
          <w:rFonts w:ascii="SimSun" w:hAnsi="SimSun"/>
          <w:sz w:val="24"/>
          <w:szCs w:val="24"/>
          <w:lang w:eastAsia="zh-CN"/>
        </w:rPr>
        <w:t>，</w:t>
      </w:r>
      <w:r w:rsidRPr="00A95FCA">
        <w:rPr>
          <w:rFonts w:ascii="SimSun" w:hAnsi="SimSun"/>
          <w:sz w:val="24"/>
          <w:szCs w:val="24"/>
          <w:lang w:val="zh-CN" w:eastAsia="zh-CN"/>
        </w:rPr>
        <w:t>以满足在更详细的</w:t>
      </w:r>
      <w:r w:rsidRPr="00A95FCA">
        <w:rPr>
          <w:rFonts w:ascii="SimSun" w:hAnsi="SimSun" w:hint="eastAsia"/>
          <w:sz w:val="24"/>
          <w:szCs w:val="24"/>
          <w:lang w:val="zh-CN" w:eastAsia="zh-CN"/>
        </w:rPr>
        <w:t>办法</w:t>
      </w:r>
      <w:r w:rsidRPr="00A95FCA">
        <w:rPr>
          <w:rFonts w:ascii="SimSun" w:hAnsi="SimSun"/>
          <w:sz w:val="24"/>
          <w:szCs w:val="24"/>
          <w:lang w:val="zh-CN" w:eastAsia="zh-CN"/>
        </w:rPr>
        <w:t>、指标、情景分析或操作标准等方面的需要。</w:t>
      </w:r>
    </w:p>
    <w:p w14:paraId="4C026A6E" w14:textId="77777777" w:rsidR="00A95FCA" w:rsidRPr="00A95FCA" w:rsidRDefault="00A95FCA" w:rsidP="001F375E">
      <w:pPr>
        <w:pStyle w:val="CBDH1"/>
        <w:tabs>
          <w:tab w:val="clear" w:pos="567"/>
        </w:tabs>
        <w:ind w:left="1080" w:hanging="450"/>
        <w:rPr>
          <w:rFonts w:ascii="SimSun" w:hAnsi="SimSun"/>
          <w:sz w:val="24"/>
          <w:szCs w:val="24"/>
          <w:lang w:val="zh-CN" w:eastAsia="zh-CN"/>
        </w:rPr>
      </w:pPr>
      <w:bookmarkStart w:id="36" w:name="_Toc241265118"/>
      <w:r w:rsidRPr="0002535E">
        <w:rPr>
          <w:sz w:val="24"/>
          <w:szCs w:val="24"/>
          <w:lang w:val="zh-CN" w:eastAsia="zh-CN"/>
        </w:rPr>
        <w:t>A.</w:t>
      </w:r>
      <w:r w:rsidRPr="0002535E">
        <w:rPr>
          <w:sz w:val="24"/>
          <w:szCs w:val="24"/>
          <w:lang w:val="zh-CN" w:eastAsia="zh-CN"/>
        </w:rPr>
        <w:tab/>
      </w:r>
      <w:r w:rsidRPr="00A95FCA">
        <w:rPr>
          <w:rFonts w:ascii="SimSun" w:hAnsi="SimSun"/>
          <w:sz w:val="24"/>
          <w:szCs w:val="24"/>
          <w:lang w:val="zh-CN" w:eastAsia="zh-CN"/>
        </w:rPr>
        <w:t>跨领域要素：政策一致性与跨部门整合</w:t>
      </w:r>
      <w:bookmarkEnd w:id="36"/>
    </w:p>
    <w:p w14:paraId="13B9E0B8" w14:textId="77777777" w:rsidR="00A95FCA" w:rsidRPr="00A95FCA" w:rsidRDefault="00A95FCA" w:rsidP="00A95FCA">
      <w:pPr>
        <w:pStyle w:val="CBDNormalNumber"/>
        <w:numPr>
          <w:ilvl w:val="0"/>
          <w:numId w:val="34"/>
        </w:numPr>
        <w:ind w:left="1138"/>
        <w:rPr>
          <w:rFonts w:ascii="SimSun" w:hAnsi="SimSun"/>
          <w:sz w:val="24"/>
          <w:szCs w:val="24"/>
          <w:lang w:eastAsia="zh-CN"/>
        </w:rPr>
      </w:pPr>
      <w:r w:rsidRPr="00A95FCA">
        <w:rPr>
          <w:rFonts w:ascii="SimSun" w:hAnsi="SimSun"/>
          <w:sz w:val="24"/>
          <w:szCs w:val="24"/>
          <w:lang w:val="zh-CN" w:eastAsia="zh-CN"/>
        </w:rPr>
        <w:t>政策一致性与跨部门整合至关重要</w:t>
      </w:r>
      <w:r w:rsidRPr="00A95FCA">
        <w:rPr>
          <w:rFonts w:ascii="SimSun" w:hAnsi="SimSun"/>
          <w:sz w:val="24"/>
          <w:szCs w:val="24"/>
          <w:lang w:eastAsia="zh-CN"/>
        </w:rPr>
        <w:t>，</w:t>
      </w:r>
      <w:r w:rsidRPr="00A95FCA">
        <w:rPr>
          <w:rFonts w:ascii="SimSun" w:hAnsi="SimSun"/>
          <w:sz w:val="24"/>
          <w:szCs w:val="24"/>
          <w:lang w:val="zh-CN" w:eastAsia="zh-CN"/>
        </w:rPr>
        <w:t>因为可持续野生生物管理受到跨部门和跨治理层级以及在各种社会生态背景下相互作用的各种驱动因素的影响。生物多样性和生态系统服务政府间科学与政策平台的评估报告</w:t>
      </w:r>
      <w:r w:rsidRPr="00A95FCA">
        <w:rPr>
          <w:rFonts w:ascii="SimSun" w:hAnsi="SimSun" w:hint="eastAsia"/>
          <w:sz w:val="24"/>
          <w:szCs w:val="24"/>
          <w:lang w:val="zh-CN" w:eastAsia="zh-CN"/>
        </w:rPr>
        <w:t>中</w:t>
      </w:r>
      <w:r w:rsidRPr="00A95FCA">
        <w:rPr>
          <w:rFonts w:ascii="SimSun" w:hAnsi="SimSun"/>
          <w:sz w:val="24"/>
          <w:szCs w:val="24"/>
          <w:lang w:val="zh-CN" w:eastAsia="zh-CN"/>
        </w:rPr>
        <w:t>指出，增强可持续性的关键要素是制定协调一致的政策、建立稳健的习惯和法定体制、对社</w:t>
      </w:r>
      <w:r w:rsidRPr="00A95FCA">
        <w:rPr>
          <w:rFonts w:ascii="SimSun" w:hAnsi="SimSun"/>
          <w:sz w:val="24"/>
          <w:szCs w:val="24"/>
          <w:lang w:val="zh-CN" w:eastAsia="zh-CN"/>
        </w:rPr>
        <w:lastRenderedPageBreak/>
        <w:t>会生态状况</w:t>
      </w:r>
      <w:r w:rsidRPr="00A95FCA">
        <w:rPr>
          <w:rFonts w:ascii="SimSun" w:hAnsi="SimSun" w:hint="eastAsia"/>
          <w:sz w:val="24"/>
          <w:szCs w:val="24"/>
          <w:lang w:val="zh-CN" w:eastAsia="zh-CN"/>
        </w:rPr>
        <w:t>和</w:t>
      </w:r>
      <w:r w:rsidRPr="00A95FCA">
        <w:rPr>
          <w:rFonts w:ascii="SimSun" w:hAnsi="SimSun"/>
          <w:sz w:val="24"/>
          <w:szCs w:val="24"/>
          <w:lang w:val="zh-CN" w:eastAsia="zh-CN"/>
        </w:rPr>
        <w:t>做法进行监测以及制定符合当地社会生态背景的政策。这些办法有助于协调相关部门和层级的措施、加强促进实施的体制支持、减少碎片化和政策不一致并对不断变化的社会生态状况采取适应性措施。因此，应酌情根</w:t>
      </w:r>
      <w:r w:rsidRPr="00A95FCA">
        <w:rPr>
          <w:rFonts w:ascii="SimSun" w:hAnsi="SimSun" w:hint="eastAsia"/>
          <w:sz w:val="24"/>
          <w:szCs w:val="24"/>
          <w:lang w:val="zh-CN" w:eastAsia="zh-CN"/>
        </w:rPr>
        <w:t>并</w:t>
      </w:r>
      <w:r w:rsidRPr="00A95FCA">
        <w:rPr>
          <w:rFonts w:ascii="SimSun" w:hAnsi="SimSun"/>
          <w:sz w:val="24"/>
          <w:szCs w:val="24"/>
          <w:lang w:val="zh-CN" w:eastAsia="zh-CN"/>
        </w:rPr>
        <w:t>据</w:t>
      </w:r>
      <w:r w:rsidRPr="00A95FCA">
        <w:rPr>
          <w:rFonts w:ascii="SimSun" w:hAnsi="SimSun" w:hint="eastAsia"/>
          <w:sz w:val="24"/>
          <w:szCs w:val="24"/>
          <w:lang w:val="zh-CN" w:eastAsia="zh-CN"/>
        </w:rPr>
        <w:t>国家法律、国情</w:t>
      </w:r>
      <w:r w:rsidRPr="00A95FCA">
        <w:rPr>
          <w:rFonts w:ascii="SimSun" w:hAnsi="SimSun"/>
          <w:sz w:val="24"/>
          <w:szCs w:val="24"/>
          <w:lang w:val="zh-CN" w:eastAsia="zh-CN"/>
        </w:rPr>
        <w:t>和优先事项采取以下行动：</w:t>
      </w:r>
    </w:p>
    <w:p w14:paraId="5CEEB5C1" w14:textId="77777777" w:rsidR="00A95FCA" w:rsidRPr="00A95FCA" w:rsidRDefault="00A95FCA" w:rsidP="00A95FCA">
      <w:pPr>
        <w:pStyle w:val="CBDNormalNumber"/>
        <w:numPr>
          <w:ilvl w:val="1"/>
          <w:numId w:val="38"/>
        </w:numPr>
        <w:tabs>
          <w:tab w:val="clear" w:pos="567"/>
          <w:tab w:val="clear" w:pos="2268"/>
          <w:tab w:val="left" w:pos="2070"/>
        </w:tabs>
        <w:ind w:left="1170" w:firstLine="360"/>
        <w:rPr>
          <w:rFonts w:ascii="SimSun" w:hAnsi="SimSun"/>
          <w:sz w:val="24"/>
          <w:szCs w:val="24"/>
          <w:lang w:eastAsia="zh-CN"/>
        </w:rPr>
      </w:pPr>
      <w:r w:rsidRPr="00A95FCA">
        <w:rPr>
          <w:rFonts w:ascii="SimSun" w:hAnsi="SimSun"/>
          <w:sz w:val="24"/>
          <w:szCs w:val="24"/>
          <w:lang w:val="zh-CN" w:eastAsia="zh-CN"/>
        </w:rPr>
        <w:t>促成协调一致的政策、法律和体制条件</w:t>
      </w:r>
      <w:r w:rsidRPr="00A95FCA">
        <w:rPr>
          <w:rFonts w:ascii="SimSun" w:hAnsi="SimSun"/>
          <w:sz w:val="24"/>
          <w:szCs w:val="24"/>
          <w:lang w:eastAsia="zh-CN"/>
        </w:rPr>
        <w:t>，</w:t>
      </w:r>
      <w:r w:rsidRPr="00A95FCA">
        <w:rPr>
          <w:rFonts w:ascii="SimSun" w:hAnsi="SimSun"/>
          <w:sz w:val="24"/>
          <w:szCs w:val="24"/>
          <w:lang w:val="zh-CN" w:eastAsia="zh-CN"/>
        </w:rPr>
        <w:t>以便对野生生物进行可持续和包容性管理</w:t>
      </w:r>
      <w:r w:rsidRPr="00A95FCA">
        <w:rPr>
          <w:rFonts w:ascii="SimSun" w:hAnsi="SimSun"/>
          <w:sz w:val="24"/>
          <w:szCs w:val="24"/>
          <w:lang w:eastAsia="zh-CN"/>
        </w:rPr>
        <w:t>，</w:t>
      </w:r>
      <w:r w:rsidRPr="00A95FCA">
        <w:rPr>
          <w:rFonts w:ascii="SimSun" w:hAnsi="SimSun"/>
          <w:sz w:val="24"/>
          <w:szCs w:val="24"/>
          <w:lang w:val="zh-CN" w:eastAsia="zh-CN"/>
        </w:rPr>
        <w:t>包括发展与各项保护目标、生态极限、可追溯性需求、公平分享惠益以及促进土著人民和地方社区</w:t>
      </w:r>
      <w:r w:rsidRPr="00A95FCA">
        <w:rPr>
          <w:rFonts w:ascii="SimSun" w:hAnsi="SimSun" w:hint="eastAsia"/>
          <w:sz w:val="24"/>
          <w:szCs w:val="24"/>
          <w:lang w:val="zh-CN" w:eastAsia="zh-CN"/>
        </w:rPr>
        <w:t>、妇女、青年和相关组织和行为方，包括小规模捕猎者</w:t>
      </w:r>
      <w:r w:rsidRPr="00A95FCA">
        <w:rPr>
          <w:rFonts w:ascii="SimSun" w:hAnsi="SimSun"/>
          <w:sz w:val="24"/>
          <w:szCs w:val="24"/>
          <w:lang w:val="zh-CN" w:eastAsia="zh-CN"/>
        </w:rPr>
        <w:t>的权利和生计相一致的可持续野生生物经济</w:t>
      </w:r>
      <w:r w:rsidRPr="00A95FCA">
        <w:rPr>
          <w:rFonts w:ascii="SimSun" w:hAnsi="SimSun"/>
          <w:sz w:val="24"/>
          <w:szCs w:val="24"/>
          <w:lang w:eastAsia="zh-CN"/>
        </w:rPr>
        <w:t>；</w:t>
      </w:r>
    </w:p>
    <w:p w14:paraId="4CBF8ED2" w14:textId="77777777" w:rsidR="00A95FCA" w:rsidRPr="00A95FCA" w:rsidRDefault="00A95FCA" w:rsidP="00A95FCA">
      <w:pPr>
        <w:pStyle w:val="CBDNormalNumber"/>
        <w:numPr>
          <w:ilvl w:val="1"/>
          <w:numId w:val="38"/>
        </w:numPr>
        <w:tabs>
          <w:tab w:val="clear" w:pos="567"/>
          <w:tab w:val="clear" w:pos="2268"/>
          <w:tab w:val="left" w:pos="2070"/>
        </w:tabs>
        <w:ind w:left="1170" w:firstLine="360"/>
        <w:rPr>
          <w:rFonts w:ascii="SimSun" w:hAnsi="SimSun"/>
          <w:sz w:val="24"/>
          <w:szCs w:val="24"/>
          <w:lang w:eastAsia="zh-CN"/>
        </w:rPr>
      </w:pPr>
      <w:r w:rsidRPr="00A95FCA">
        <w:rPr>
          <w:rFonts w:ascii="SimSun" w:hAnsi="SimSun"/>
          <w:sz w:val="24"/>
          <w:szCs w:val="24"/>
          <w:lang w:val="zh-CN" w:eastAsia="zh-CN"/>
        </w:rPr>
        <w:t>通过确定牵头机构、协调与监测机制以及相关规程的方式</w:t>
      </w:r>
      <w:r w:rsidRPr="00A95FCA">
        <w:rPr>
          <w:rFonts w:ascii="SimSun" w:hAnsi="SimSun"/>
          <w:sz w:val="24"/>
          <w:szCs w:val="24"/>
          <w:lang w:eastAsia="zh-CN"/>
        </w:rPr>
        <w:t>，</w:t>
      </w:r>
      <w:r w:rsidRPr="00A95FCA">
        <w:rPr>
          <w:rFonts w:ascii="SimSun" w:hAnsi="SimSun"/>
          <w:sz w:val="24"/>
          <w:szCs w:val="24"/>
          <w:lang w:val="zh-CN" w:eastAsia="zh-CN"/>
        </w:rPr>
        <w:t>加强跨部门法规和协调</w:t>
      </w:r>
      <w:r w:rsidRPr="00A95FCA">
        <w:rPr>
          <w:rFonts w:ascii="SimSun" w:hAnsi="SimSun"/>
          <w:sz w:val="24"/>
          <w:szCs w:val="24"/>
          <w:lang w:eastAsia="zh-CN"/>
        </w:rPr>
        <w:t>，</w:t>
      </w:r>
      <w:r w:rsidRPr="00A95FCA">
        <w:rPr>
          <w:rFonts w:ascii="SimSun" w:hAnsi="SimSun"/>
          <w:sz w:val="24"/>
          <w:szCs w:val="24"/>
          <w:lang w:val="zh-CN" w:eastAsia="zh-CN"/>
        </w:rPr>
        <w:t>以应对</w:t>
      </w:r>
      <w:r w:rsidRPr="00A95FCA">
        <w:rPr>
          <w:rFonts w:ascii="SimSun" w:hAnsi="SimSun" w:hint="eastAsia"/>
          <w:sz w:val="24"/>
          <w:szCs w:val="24"/>
          <w:lang w:val="zh-CN" w:eastAsia="zh-CN"/>
        </w:rPr>
        <w:t>野生生物管理方面的主要</w:t>
      </w:r>
      <w:r w:rsidRPr="00A95FCA">
        <w:rPr>
          <w:rFonts w:ascii="SimSun" w:hAnsi="SimSun"/>
          <w:sz w:val="24"/>
          <w:szCs w:val="24"/>
          <w:lang w:val="zh-CN" w:eastAsia="zh-CN"/>
        </w:rPr>
        <w:t>压力</w:t>
      </w:r>
      <w:r w:rsidRPr="00A95FCA">
        <w:rPr>
          <w:rFonts w:ascii="SimSun" w:hAnsi="SimSun"/>
          <w:sz w:val="24"/>
          <w:szCs w:val="24"/>
          <w:lang w:eastAsia="zh-CN"/>
        </w:rPr>
        <w:t>：</w:t>
      </w:r>
    </w:p>
    <w:p w14:paraId="6BD6E2BB" w14:textId="77777777" w:rsidR="00A95FCA" w:rsidRPr="00A95FCA" w:rsidRDefault="00A95FCA" w:rsidP="00A95FCA">
      <w:pPr>
        <w:pStyle w:val="CBDNormalNumber"/>
        <w:numPr>
          <w:ilvl w:val="2"/>
          <w:numId w:val="35"/>
        </w:numPr>
        <w:tabs>
          <w:tab w:val="clear" w:pos="2268"/>
          <w:tab w:val="clear" w:pos="2835"/>
          <w:tab w:val="left" w:pos="2790"/>
        </w:tabs>
        <w:ind w:left="2790" w:hanging="720"/>
        <w:rPr>
          <w:rFonts w:ascii="SimSun" w:hAnsi="SimSun"/>
          <w:sz w:val="24"/>
          <w:szCs w:val="24"/>
          <w:lang w:eastAsia="zh-CN"/>
        </w:rPr>
      </w:pPr>
      <w:r w:rsidRPr="00A95FCA">
        <w:rPr>
          <w:rFonts w:ascii="SimSun" w:hAnsi="SimSun" w:hint="eastAsia"/>
          <w:sz w:val="24"/>
          <w:szCs w:val="24"/>
          <w:lang w:val="zh-CN" w:eastAsia="zh-CN"/>
        </w:rPr>
        <w:t>防止</w:t>
      </w:r>
      <w:r w:rsidRPr="00A95FCA">
        <w:rPr>
          <w:rFonts w:ascii="SimSun" w:hAnsi="SimSun"/>
          <w:sz w:val="24"/>
          <w:szCs w:val="24"/>
          <w:lang w:val="zh-CN" w:eastAsia="zh-CN"/>
        </w:rPr>
        <w:t>野生生物犯罪</w:t>
      </w:r>
      <w:r w:rsidRPr="00A95FCA">
        <w:rPr>
          <w:rFonts w:ascii="SimSun" w:hAnsi="SimSun" w:hint="eastAsia"/>
          <w:sz w:val="24"/>
          <w:szCs w:val="24"/>
          <w:lang w:val="zh-CN" w:eastAsia="zh-CN"/>
        </w:rPr>
        <w:t>、非法捕猎以及不可持续的</w:t>
      </w:r>
      <w:r w:rsidRPr="00A95FCA">
        <w:rPr>
          <w:rFonts w:ascii="SimSun" w:hAnsi="SimSun"/>
          <w:sz w:val="24"/>
          <w:szCs w:val="24"/>
          <w:lang w:val="zh-CN" w:eastAsia="zh-CN"/>
        </w:rPr>
        <w:t>利用</w:t>
      </w:r>
      <w:r w:rsidRPr="00A95FCA">
        <w:rPr>
          <w:rFonts w:ascii="SimSun" w:hAnsi="SimSun" w:hint="eastAsia"/>
          <w:sz w:val="24"/>
          <w:szCs w:val="24"/>
          <w:lang w:val="zh-CN" w:eastAsia="zh-CN"/>
        </w:rPr>
        <w:t>、取得</w:t>
      </w:r>
      <w:r w:rsidRPr="00A95FCA">
        <w:rPr>
          <w:rFonts w:ascii="SimSun" w:hAnsi="SimSun"/>
          <w:sz w:val="24"/>
          <w:szCs w:val="24"/>
          <w:lang w:val="zh-CN" w:eastAsia="zh-CN"/>
        </w:rPr>
        <w:t>或贸易；</w:t>
      </w:r>
    </w:p>
    <w:p w14:paraId="2DC514F9" w14:textId="77777777" w:rsidR="00A95FCA" w:rsidRPr="00A95FCA" w:rsidRDefault="00A95FCA" w:rsidP="00A95FCA">
      <w:pPr>
        <w:pStyle w:val="CBDNormalNumber"/>
        <w:numPr>
          <w:ilvl w:val="2"/>
          <w:numId w:val="35"/>
        </w:numPr>
        <w:tabs>
          <w:tab w:val="clear" w:pos="2268"/>
          <w:tab w:val="clear" w:pos="2835"/>
          <w:tab w:val="left" w:pos="2790"/>
        </w:tabs>
        <w:ind w:left="2790" w:hanging="720"/>
        <w:rPr>
          <w:rFonts w:ascii="SimSun" w:hAnsi="SimSun"/>
          <w:sz w:val="24"/>
          <w:szCs w:val="24"/>
          <w:lang w:eastAsia="zh-CN"/>
        </w:rPr>
      </w:pPr>
      <w:r w:rsidRPr="00A95FCA">
        <w:rPr>
          <w:rFonts w:ascii="SimSun" w:hAnsi="SimSun" w:hint="eastAsia"/>
          <w:sz w:val="24"/>
          <w:szCs w:val="24"/>
          <w:lang w:val="zh-CN" w:eastAsia="zh-CN"/>
        </w:rPr>
        <w:t>防止</w:t>
      </w:r>
      <w:r w:rsidRPr="00A95FCA">
        <w:rPr>
          <w:rFonts w:ascii="SimSun" w:hAnsi="SimSun"/>
          <w:sz w:val="24"/>
          <w:szCs w:val="24"/>
          <w:lang w:val="zh-CN" w:eastAsia="zh-CN"/>
        </w:rPr>
        <w:t>栖息地</w:t>
      </w:r>
      <w:r w:rsidRPr="00A95FCA">
        <w:rPr>
          <w:rFonts w:ascii="SimSun" w:hAnsi="SimSun" w:hint="eastAsia"/>
          <w:sz w:val="24"/>
          <w:szCs w:val="24"/>
          <w:lang w:val="zh-CN" w:eastAsia="zh-CN"/>
        </w:rPr>
        <w:t>的</w:t>
      </w:r>
      <w:r w:rsidRPr="00A95FCA">
        <w:rPr>
          <w:rFonts w:ascii="SimSun" w:hAnsi="SimSun"/>
          <w:sz w:val="24"/>
          <w:szCs w:val="24"/>
          <w:lang w:val="zh-CN" w:eastAsia="zh-CN"/>
        </w:rPr>
        <w:t>丧失、退化和碎片化；</w:t>
      </w:r>
    </w:p>
    <w:p w14:paraId="7CC263CD" w14:textId="77777777" w:rsidR="00A95FCA" w:rsidRPr="00A95FCA" w:rsidRDefault="00A95FCA" w:rsidP="00A95FCA">
      <w:pPr>
        <w:pStyle w:val="CBDNormalNumber"/>
        <w:numPr>
          <w:ilvl w:val="2"/>
          <w:numId w:val="35"/>
        </w:numPr>
        <w:tabs>
          <w:tab w:val="clear" w:pos="2268"/>
          <w:tab w:val="clear" w:pos="2835"/>
          <w:tab w:val="left" w:pos="2790"/>
        </w:tabs>
        <w:ind w:left="2790" w:hanging="720"/>
        <w:rPr>
          <w:rFonts w:ascii="SimSun" w:hAnsi="SimSun"/>
          <w:sz w:val="24"/>
          <w:szCs w:val="24"/>
          <w:lang w:eastAsia="zh-CN"/>
        </w:rPr>
      </w:pPr>
      <w:r w:rsidRPr="00A95FCA">
        <w:rPr>
          <w:rFonts w:ascii="SimSun" w:hAnsi="SimSun"/>
          <w:sz w:val="24"/>
          <w:szCs w:val="24"/>
          <w:lang w:val="zh-CN" w:eastAsia="zh-CN"/>
        </w:rPr>
        <w:t>与气候相关风险</w:t>
      </w:r>
      <w:r w:rsidRPr="00A95FCA">
        <w:rPr>
          <w:rFonts w:ascii="SimSun" w:hAnsi="SimSun" w:hint="eastAsia"/>
          <w:sz w:val="24"/>
          <w:szCs w:val="24"/>
          <w:lang w:val="zh-CN" w:eastAsia="zh-CN"/>
        </w:rPr>
        <w:t>和气候变化影响的缓解和适应</w:t>
      </w:r>
      <w:r w:rsidRPr="00A95FCA">
        <w:rPr>
          <w:rFonts w:ascii="SimSun" w:hAnsi="SimSun"/>
          <w:sz w:val="24"/>
          <w:szCs w:val="24"/>
          <w:lang w:val="zh-CN" w:eastAsia="zh-CN"/>
        </w:rPr>
        <w:t>；</w:t>
      </w:r>
    </w:p>
    <w:p w14:paraId="487BBD63" w14:textId="77777777" w:rsidR="00A95FCA" w:rsidRPr="00A95FCA" w:rsidRDefault="00A95FCA" w:rsidP="00A95FCA">
      <w:pPr>
        <w:pStyle w:val="CBDNormalNumber"/>
        <w:numPr>
          <w:ilvl w:val="2"/>
          <w:numId w:val="35"/>
        </w:numPr>
        <w:tabs>
          <w:tab w:val="clear" w:pos="2268"/>
          <w:tab w:val="clear" w:pos="2835"/>
          <w:tab w:val="left" w:pos="2790"/>
        </w:tabs>
        <w:ind w:left="2790" w:hanging="720"/>
        <w:rPr>
          <w:rFonts w:ascii="SimSun" w:hAnsi="SimSun"/>
          <w:sz w:val="24"/>
          <w:szCs w:val="24"/>
          <w:lang w:eastAsia="zh-CN"/>
        </w:rPr>
      </w:pPr>
      <w:r w:rsidRPr="00A95FCA">
        <w:rPr>
          <w:rFonts w:ascii="SimSun" w:hAnsi="SimSun" w:hint="eastAsia"/>
          <w:sz w:val="24"/>
          <w:szCs w:val="24"/>
          <w:lang w:val="zh-CN" w:eastAsia="zh-CN"/>
        </w:rPr>
        <w:t>防止</w:t>
      </w:r>
      <w:r w:rsidRPr="00A95FCA">
        <w:rPr>
          <w:rFonts w:ascii="SimSun" w:hAnsi="SimSun"/>
          <w:sz w:val="24"/>
          <w:szCs w:val="24"/>
          <w:lang w:val="zh-CN" w:eastAsia="zh-CN"/>
        </w:rPr>
        <w:t>生物安全风险、外来入侵物种</w:t>
      </w:r>
      <w:r w:rsidRPr="00A95FCA">
        <w:rPr>
          <w:rFonts w:ascii="SimSun" w:hAnsi="SimSun" w:hint="eastAsia"/>
          <w:sz w:val="24"/>
          <w:szCs w:val="24"/>
          <w:lang w:val="zh-CN" w:eastAsia="zh-CN"/>
        </w:rPr>
        <w:t>和</w:t>
      </w:r>
      <w:r w:rsidRPr="00A95FCA">
        <w:rPr>
          <w:rFonts w:ascii="SimSun" w:hAnsi="SimSun"/>
          <w:sz w:val="24"/>
          <w:szCs w:val="24"/>
          <w:lang w:val="zh-CN" w:eastAsia="zh-CN"/>
        </w:rPr>
        <w:t>疾病风险</w:t>
      </w:r>
      <w:r w:rsidRPr="00A95FCA">
        <w:rPr>
          <w:rFonts w:ascii="SimSun" w:hAnsi="SimSun" w:hint="eastAsia"/>
          <w:sz w:val="24"/>
          <w:szCs w:val="24"/>
          <w:lang w:val="zh-CN" w:eastAsia="zh-CN"/>
        </w:rPr>
        <w:t>，尤其是</w:t>
      </w:r>
      <w:r w:rsidRPr="00A95FCA">
        <w:rPr>
          <w:rFonts w:ascii="SimSun" w:hAnsi="SimSun"/>
          <w:sz w:val="24"/>
          <w:szCs w:val="24"/>
          <w:lang w:val="zh-CN" w:eastAsia="zh-CN"/>
        </w:rPr>
        <w:t>人畜共患疾病风险</w:t>
      </w:r>
      <w:r w:rsidRPr="00A95FCA">
        <w:rPr>
          <w:rFonts w:ascii="SimSun" w:hAnsi="SimSun"/>
          <w:sz w:val="24"/>
          <w:szCs w:val="24"/>
          <w:lang w:eastAsia="zh-CN"/>
        </w:rPr>
        <w:t>；</w:t>
      </w:r>
    </w:p>
    <w:p w14:paraId="4E1D5A01" w14:textId="77777777" w:rsidR="00A95FCA" w:rsidRPr="00A95FCA" w:rsidRDefault="00A95FCA" w:rsidP="00A95FCA">
      <w:pPr>
        <w:pStyle w:val="CBDNormalNumber"/>
        <w:numPr>
          <w:ilvl w:val="2"/>
          <w:numId w:val="35"/>
        </w:numPr>
        <w:tabs>
          <w:tab w:val="clear" w:pos="2268"/>
          <w:tab w:val="clear" w:pos="2835"/>
          <w:tab w:val="left" w:pos="2790"/>
        </w:tabs>
        <w:ind w:left="2790" w:hanging="720"/>
        <w:rPr>
          <w:rFonts w:ascii="SimSun" w:hAnsi="SimSun"/>
          <w:sz w:val="24"/>
          <w:szCs w:val="24"/>
        </w:rPr>
      </w:pPr>
      <w:proofErr w:type="spellStart"/>
      <w:r w:rsidRPr="00A95FCA">
        <w:rPr>
          <w:rFonts w:ascii="SimSun" w:hAnsi="SimSun" w:hint="eastAsia"/>
          <w:sz w:val="24"/>
          <w:szCs w:val="24"/>
          <w:lang w:val="zh-CN"/>
        </w:rPr>
        <w:t>减少</w:t>
      </w:r>
      <w:r w:rsidRPr="00A95FCA">
        <w:rPr>
          <w:rFonts w:ascii="SimSun" w:hAnsi="SimSun"/>
          <w:sz w:val="24"/>
          <w:szCs w:val="24"/>
          <w:lang w:val="zh-CN"/>
        </w:rPr>
        <w:t>污染</w:t>
      </w:r>
      <w:proofErr w:type="spellEnd"/>
      <w:r w:rsidRPr="00A95FCA">
        <w:rPr>
          <w:rFonts w:ascii="SimSun" w:hAnsi="SimSun" w:hint="eastAsia"/>
          <w:sz w:val="24"/>
          <w:szCs w:val="24"/>
          <w:lang w:val="zh-CN"/>
        </w:rPr>
        <w:t>；</w:t>
      </w:r>
    </w:p>
    <w:p w14:paraId="5712A670" w14:textId="77777777" w:rsidR="00A95FCA" w:rsidRPr="00A95FCA" w:rsidRDefault="00A95FCA" w:rsidP="00A95FCA">
      <w:pPr>
        <w:pStyle w:val="CBDNormalNumber"/>
        <w:numPr>
          <w:ilvl w:val="2"/>
          <w:numId w:val="35"/>
        </w:numPr>
        <w:tabs>
          <w:tab w:val="clear" w:pos="2268"/>
          <w:tab w:val="clear" w:pos="2835"/>
          <w:tab w:val="left" w:pos="2790"/>
        </w:tabs>
        <w:ind w:left="2790" w:hanging="720"/>
        <w:rPr>
          <w:rFonts w:ascii="SimSun" w:hAnsi="SimSun"/>
          <w:sz w:val="24"/>
          <w:szCs w:val="24"/>
          <w:lang w:eastAsia="zh-CN"/>
        </w:rPr>
      </w:pPr>
      <w:r w:rsidRPr="00A95FCA">
        <w:rPr>
          <w:rFonts w:ascii="SimSun" w:hAnsi="SimSun" w:hint="eastAsia"/>
          <w:sz w:val="24"/>
          <w:szCs w:val="24"/>
          <w:lang w:val="zh-CN" w:eastAsia="zh-CN"/>
        </w:rPr>
        <w:t>管理</w:t>
      </w:r>
      <w:r w:rsidRPr="00A95FCA">
        <w:rPr>
          <w:rFonts w:ascii="SimSun" w:hAnsi="SimSun"/>
          <w:sz w:val="24"/>
          <w:szCs w:val="24"/>
          <w:lang w:val="zh-CN" w:eastAsia="zh-CN"/>
        </w:rPr>
        <w:t>合法、可持续和可追溯的野生生物利用</w:t>
      </w:r>
      <w:r w:rsidRPr="00A95FCA">
        <w:rPr>
          <w:rFonts w:ascii="SimSun" w:hAnsi="SimSun" w:hint="eastAsia"/>
          <w:sz w:val="24"/>
          <w:szCs w:val="24"/>
          <w:lang w:val="zh-CN" w:eastAsia="zh-CN"/>
        </w:rPr>
        <w:t>和</w:t>
      </w:r>
      <w:r w:rsidRPr="00A95FCA">
        <w:rPr>
          <w:rFonts w:ascii="SimSun" w:hAnsi="SimSun"/>
          <w:sz w:val="24"/>
          <w:szCs w:val="24"/>
          <w:lang w:val="zh-CN" w:eastAsia="zh-CN"/>
        </w:rPr>
        <w:t>贸易</w:t>
      </w:r>
      <w:r w:rsidRPr="00A95FCA">
        <w:rPr>
          <w:rFonts w:ascii="SimSun" w:hAnsi="SimSun"/>
          <w:sz w:val="24"/>
          <w:szCs w:val="24"/>
          <w:lang w:eastAsia="zh-CN"/>
        </w:rPr>
        <w:t>；</w:t>
      </w:r>
    </w:p>
    <w:p w14:paraId="0187FADF" w14:textId="77777777" w:rsidR="00A95FCA" w:rsidRPr="00A95FCA" w:rsidRDefault="00A95FCA" w:rsidP="00A95FCA">
      <w:pPr>
        <w:pStyle w:val="CBDNormalNumber"/>
        <w:numPr>
          <w:ilvl w:val="1"/>
          <w:numId w:val="38"/>
        </w:numPr>
        <w:tabs>
          <w:tab w:val="clear" w:pos="567"/>
          <w:tab w:val="clear" w:pos="2268"/>
          <w:tab w:val="left" w:pos="2070"/>
        </w:tabs>
        <w:ind w:left="1170" w:firstLine="360"/>
        <w:rPr>
          <w:rFonts w:ascii="SimSun" w:hAnsi="SimSun"/>
          <w:sz w:val="24"/>
          <w:szCs w:val="24"/>
          <w:lang w:eastAsia="zh-CN"/>
        </w:rPr>
      </w:pPr>
      <w:r w:rsidRPr="00A95FCA">
        <w:rPr>
          <w:rFonts w:ascii="SimSun" w:hAnsi="SimSun"/>
          <w:sz w:val="24"/>
          <w:szCs w:val="24"/>
          <w:lang w:val="zh-CN" w:eastAsia="zh-CN"/>
        </w:rPr>
        <w:t>推动将生态连通性和栖息地保护纳入空间和发展规划</w:t>
      </w:r>
      <w:r w:rsidRPr="00A95FCA">
        <w:rPr>
          <w:rFonts w:ascii="SimSun" w:hAnsi="SimSun"/>
          <w:sz w:val="24"/>
          <w:szCs w:val="24"/>
          <w:lang w:eastAsia="zh-CN"/>
        </w:rPr>
        <w:t>，</w:t>
      </w:r>
      <w:r w:rsidRPr="00A95FCA">
        <w:rPr>
          <w:rFonts w:ascii="SimSun" w:hAnsi="SimSun"/>
          <w:sz w:val="24"/>
          <w:szCs w:val="24"/>
          <w:lang w:val="zh-CN" w:eastAsia="zh-CN"/>
        </w:rPr>
        <w:t>具体措施包括</w:t>
      </w:r>
      <w:r w:rsidRPr="00A95FCA">
        <w:rPr>
          <w:rFonts w:ascii="SimSun" w:hAnsi="SimSun"/>
          <w:sz w:val="24"/>
          <w:szCs w:val="24"/>
          <w:lang w:eastAsia="zh-CN"/>
        </w:rPr>
        <w:t>：</w:t>
      </w:r>
      <w:r w:rsidRPr="00A95FCA">
        <w:rPr>
          <w:rFonts w:ascii="SimSun" w:hAnsi="SimSun"/>
          <w:sz w:val="24"/>
          <w:szCs w:val="24"/>
          <w:lang w:val="zh-CN" w:eastAsia="zh-CN"/>
        </w:rPr>
        <w:t>圈定和保障关键栖息地、生态廊道和迁徙通道以及具有文化和社会生态重要性的区域、将其纳入分区规划和战略环境评估进程并使相关行动与国家土地利用或海域利用规划以及在适当时与区域和全球连通性倡议相协调</w:t>
      </w:r>
      <w:r w:rsidRPr="00A95FCA">
        <w:rPr>
          <w:rFonts w:ascii="SimSun" w:hAnsi="SimSun"/>
          <w:sz w:val="24"/>
          <w:szCs w:val="24"/>
          <w:lang w:eastAsia="zh-CN"/>
        </w:rPr>
        <w:t>；</w:t>
      </w:r>
    </w:p>
    <w:p w14:paraId="58AFEADE" w14:textId="77777777" w:rsidR="00A95FCA" w:rsidRPr="00A95FCA" w:rsidRDefault="00A95FCA" w:rsidP="00A95FCA">
      <w:pPr>
        <w:pStyle w:val="CBDNormalNumber"/>
        <w:numPr>
          <w:ilvl w:val="1"/>
          <w:numId w:val="38"/>
        </w:numPr>
        <w:tabs>
          <w:tab w:val="clear" w:pos="567"/>
          <w:tab w:val="clear" w:pos="2268"/>
          <w:tab w:val="left" w:pos="2070"/>
        </w:tabs>
        <w:ind w:left="1170" w:firstLine="360"/>
        <w:rPr>
          <w:rFonts w:ascii="SimSun" w:hAnsi="SimSun"/>
          <w:sz w:val="24"/>
          <w:szCs w:val="24"/>
          <w:lang w:eastAsia="zh-CN"/>
        </w:rPr>
      </w:pPr>
      <w:r w:rsidRPr="00A95FCA">
        <w:rPr>
          <w:rFonts w:ascii="SimSun" w:hAnsi="SimSun"/>
          <w:sz w:val="24"/>
          <w:szCs w:val="24"/>
          <w:lang w:val="zh-CN" w:eastAsia="zh-CN"/>
        </w:rPr>
        <w:t>推动将可持续野生生物管理议题酌情更深入地融入</w:t>
      </w:r>
      <w:r w:rsidRPr="00A95FCA">
        <w:rPr>
          <w:rFonts w:ascii="SimSun" w:hAnsi="SimSun" w:hint="eastAsia"/>
          <w:sz w:val="24"/>
          <w:szCs w:val="24"/>
          <w:lang w:val="zh-CN" w:eastAsia="zh-CN"/>
        </w:rPr>
        <w:t>城市和人口稠密地区的绿色和蓝色空间</w:t>
      </w:r>
      <w:r w:rsidRPr="00A95FCA">
        <w:rPr>
          <w:rFonts w:ascii="SimSun" w:hAnsi="SimSun"/>
          <w:sz w:val="24"/>
          <w:szCs w:val="24"/>
          <w:lang w:eastAsia="zh-CN"/>
        </w:rPr>
        <w:t>，</w:t>
      </w:r>
      <w:r w:rsidRPr="00A95FCA">
        <w:rPr>
          <w:rFonts w:ascii="SimSun" w:hAnsi="SimSun" w:hint="eastAsia"/>
          <w:sz w:val="24"/>
          <w:szCs w:val="24"/>
          <w:lang w:eastAsia="zh-CN"/>
        </w:rPr>
        <w:t>具体做法包括：</w:t>
      </w:r>
      <w:r w:rsidRPr="00A95FCA">
        <w:rPr>
          <w:rFonts w:ascii="SimSun" w:hAnsi="SimSun"/>
          <w:sz w:val="24"/>
          <w:szCs w:val="24"/>
          <w:lang w:val="zh-CN" w:eastAsia="zh-CN"/>
        </w:rPr>
        <w:t>采用基于自然的解决方案</w:t>
      </w:r>
      <w:r w:rsidRPr="00A95FCA">
        <w:rPr>
          <w:rFonts w:ascii="SimSun" w:hAnsi="SimSun" w:hint="eastAsia"/>
          <w:sz w:val="24"/>
          <w:szCs w:val="24"/>
          <w:lang w:val="zh-CN" w:eastAsia="zh-CN"/>
        </w:rPr>
        <w:t>和基于生态系统的办法；确保实行涵盖生物多样性的城市规划，并</w:t>
      </w:r>
      <w:r w:rsidRPr="00A95FCA">
        <w:rPr>
          <w:rFonts w:ascii="SimSun" w:hAnsi="SimSun"/>
          <w:sz w:val="24"/>
          <w:szCs w:val="24"/>
          <w:lang w:val="zh-CN" w:eastAsia="zh-CN"/>
        </w:rPr>
        <w:t>更新城市野生生物管理准则、建立预防和应对城市地区人与野生生物互动的规程</w:t>
      </w:r>
      <w:r w:rsidRPr="00A95FCA">
        <w:rPr>
          <w:rFonts w:ascii="SimSun" w:hAnsi="SimSun" w:hint="eastAsia"/>
          <w:sz w:val="24"/>
          <w:szCs w:val="24"/>
          <w:lang w:val="zh-CN" w:eastAsia="zh-CN"/>
        </w:rPr>
        <w:t>；</w:t>
      </w:r>
      <w:r w:rsidRPr="00A95FCA">
        <w:rPr>
          <w:rFonts w:ascii="SimSun" w:hAnsi="SimSun"/>
          <w:sz w:val="24"/>
          <w:szCs w:val="24"/>
          <w:lang w:val="zh-CN" w:eastAsia="zh-CN"/>
        </w:rPr>
        <w:t>支持旨在提高对野生生物认知水平并鼓励城市居民参与社区野生生物管护的跨部门倡议</w:t>
      </w:r>
      <w:r w:rsidRPr="00A95FCA">
        <w:rPr>
          <w:rFonts w:ascii="SimSun" w:hAnsi="SimSun" w:hint="eastAsia"/>
          <w:sz w:val="24"/>
          <w:szCs w:val="24"/>
          <w:lang w:eastAsia="zh-CN"/>
        </w:rPr>
        <w:t>，为此</w:t>
      </w:r>
      <w:r w:rsidRPr="00A95FCA">
        <w:rPr>
          <w:rFonts w:ascii="SimSun" w:hAnsi="SimSun"/>
          <w:sz w:val="24"/>
          <w:szCs w:val="24"/>
          <w:lang w:eastAsia="zh-CN"/>
        </w:rPr>
        <w:t>大</w:t>
      </w:r>
      <w:r w:rsidRPr="00A95FCA">
        <w:rPr>
          <w:sz w:val="24"/>
          <w:szCs w:val="24"/>
          <w:lang w:eastAsia="zh-CN"/>
        </w:rPr>
        <w:t>​</w:t>
      </w:r>
      <w:r w:rsidRPr="00A95FCA">
        <w:rPr>
          <w:rFonts w:ascii="SimSun" w:hAnsi="SimSun"/>
          <w:sz w:val="24"/>
          <w:szCs w:val="24"/>
          <w:lang w:eastAsia="zh-CN"/>
        </w:rPr>
        <w:t>幅</w:t>
      </w:r>
      <w:r w:rsidRPr="00A95FCA">
        <w:rPr>
          <w:rFonts w:ascii="SimSun" w:hAnsi="SimSun" w:hint="eastAsia"/>
          <w:sz w:val="24"/>
          <w:szCs w:val="24"/>
          <w:lang w:eastAsia="zh-CN"/>
        </w:rPr>
        <w:t>提高</w:t>
      </w:r>
      <w:r w:rsidRPr="00A95FCA">
        <w:rPr>
          <w:rFonts w:ascii="SimSun" w:hAnsi="SimSun" w:hint="eastAsia"/>
          <w:sz w:val="24"/>
          <w:szCs w:val="24"/>
          <w:lang w:val="zh-CN" w:eastAsia="zh-CN"/>
        </w:rPr>
        <w:t>城市和人口稠密地区的绿色和蓝色空间的面积、质量、</w:t>
      </w:r>
      <w:r w:rsidRPr="00A95FCA">
        <w:rPr>
          <w:sz w:val="24"/>
          <w:szCs w:val="24"/>
          <w:lang w:eastAsia="zh-CN"/>
        </w:rPr>
        <w:t>​</w:t>
      </w:r>
      <w:r w:rsidRPr="00A95FCA">
        <w:rPr>
          <w:rFonts w:ascii="SimSun" w:hAnsi="SimSun"/>
          <w:sz w:val="24"/>
          <w:szCs w:val="24"/>
          <w:lang w:eastAsia="zh-CN"/>
        </w:rPr>
        <w:t>连</w:t>
      </w:r>
      <w:r w:rsidRPr="00A95FCA">
        <w:rPr>
          <w:sz w:val="24"/>
          <w:szCs w:val="24"/>
          <w:lang w:eastAsia="zh-CN"/>
        </w:rPr>
        <w:t>​</w:t>
      </w:r>
      <w:r w:rsidRPr="00A95FCA">
        <w:rPr>
          <w:rFonts w:ascii="SimSun" w:hAnsi="SimSun"/>
          <w:sz w:val="24"/>
          <w:szCs w:val="24"/>
          <w:lang w:eastAsia="zh-CN"/>
        </w:rPr>
        <w:t>通</w:t>
      </w:r>
      <w:r w:rsidRPr="00A95FCA">
        <w:rPr>
          <w:sz w:val="24"/>
          <w:szCs w:val="24"/>
          <w:lang w:eastAsia="zh-CN"/>
        </w:rPr>
        <w:t>​</w:t>
      </w:r>
      <w:r w:rsidRPr="00A95FCA">
        <w:rPr>
          <w:rFonts w:ascii="SimSun" w:hAnsi="SimSun"/>
          <w:sz w:val="24"/>
          <w:szCs w:val="24"/>
          <w:lang w:eastAsia="zh-CN"/>
        </w:rPr>
        <w:t>性</w:t>
      </w:r>
      <w:r w:rsidRPr="00A95FCA">
        <w:rPr>
          <w:sz w:val="24"/>
          <w:szCs w:val="24"/>
          <w:lang w:eastAsia="zh-CN"/>
        </w:rPr>
        <w:t>​</w:t>
      </w:r>
      <w:r w:rsidRPr="00A95FCA">
        <w:rPr>
          <w:rFonts w:ascii="SimSun" w:hAnsi="SimSun"/>
          <w:sz w:val="24"/>
          <w:szCs w:val="24"/>
          <w:lang w:eastAsia="zh-CN"/>
        </w:rPr>
        <w:t>、</w:t>
      </w:r>
      <w:r w:rsidRPr="00A95FCA">
        <w:rPr>
          <w:sz w:val="24"/>
          <w:szCs w:val="24"/>
          <w:lang w:eastAsia="zh-CN"/>
        </w:rPr>
        <w:t>​</w:t>
      </w:r>
      <w:r w:rsidRPr="00A95FCA">
        <w:rPr>
          <w:rFonts w:ascii="SimSun" w:hAnsi="SimSun"/>
          <w:sz w:val="24"/>
          <w:szCs w:val="24"/>
          <w:lang w:eastAsia="zh-CN"/>
        </w:rPr>
        <w:t>可</w:t>
      </w:r>
      <w:r w:rsidRPr="00A95FCA">
        <w:rPr>
          <w:sz w:val="24"/>
          <w:szCs w:val="24"/>
          <w:lang w:eastAsia="zh-CN"/>
        </w:rPr>
        <w:t>​</w:t>
      </w:r>
      <w:r w:rsidRPr="00A95FCA">
        <w:rPr>
          <w:rFonts w:ascii="SimSun" w:hAnsi="SimSun"/>
          <w:sz w:val="24"/>
          <w:szCs w:val="24"/>
          <w:lang w:eastAsia="zh-CN"/>
        </w:rPr>
        <w:t>达</w:t>
      </w:r>
      <w:r w:rsidRPr="00A95FCA">
        <w:rPr>
          <w:sz w:val="24"/>
          <w:szCs w:val="24"/>
          <w:lang w:eastAsia="zh-CN"/>
        </w:rPr>
        <w:t>​</w:t>
      </w:r>
      <w:r w:rsidRPr="00A95FCA">
        <w:rPr>
          <w:rFonts w:ascii="SimSun" w:hAnsi="SimSun"/>
          <w:sz w:val="24"/>
          <w:szCs w:val="24"/>
          <w:lang w:eastAsia="zh-CN"/>
        </w:rPr>
        <w:t>性</w:t>
      </w:r>
      <w:r w:rsidRPr="00A95FCA">
        <w:rPr>
          <w:sz w:val="24"/>
          <w:szCs w:val="24"/>
          <w:lang w:eastAsia="zh-CN"/>
        </w:rPr>
        <w:t>​</w:t>
      </w:r>
      <w:r w:rsidRPr="00A95FCA">
        <w:rPr>
          <w:rFonts w:ascii="SimSun" w:hAnsi="SimSun"/>
          <w:sz w:val="24"/>
          <w:szCs w:val="24"/>
          <w:lang w:eastAsia="zh-CN"/>
        </w:rPr>
        <w:t>和</w:t>
      </w:r>
      <w:r w:rsidRPr="00A95FCA">
        <w:rPr>
          <w:sz w:val="24"/>
          <w:szCs w:val="24"/>
          <w:lang w:eastAsia="zh-CN"/>
        </w:rPr>
        <w:t>​</w:t>
      </w:r>
      <w:r w:rsidRPr="00A95FCA">
        <w:rPr>
          <w:rFonts w:ascii="SimSun" w:hAnsi="SimSun"/>
          <w:sz w:val="24"/>
          <w:szCs w:val="24"/>
          <w:lang w:eastAsia="zh-CN"/>
        </w:rPr>
        <w:t>益</w:t>
      </w:r>
      <w:r w:rsidRPr="00A95FCA">
        <w:rPr>
          <w:sz w:val="24"/>
          <w:szCs w:val="24"/>
          <w:lang w:eastAsia="zh-CN"/>
        </w:rPr>
        <w:t>​</w:t>
      </w:r>
      <w:r w:rsidRPr="00A95FCA">
        <w:rPr>
          <w:rFonts w:ascii="SimSun" w:hAnsi="SimSun"/>
          <w:sz w:val="24"/>
          <w:szCs w:val="24"/>
          <w:lang w:eastAsia="zh-CN"/>
        </w:rPr>
        <w:t>处</w:t>
      </w:r>
      <w:r w:rsidRPr="00A95FCA">
        <w:rPr>
          <w:sz w:val="24"/>
          <w:szCs w:val="24"/>
          <w:lang w:eastAsia="zh-CN"/>
        </w:rPr>
        <w:t>​</w:t>
      </w:r>
      <w:r w:rsidRPr="00A95FCA">
        <w:rPr>
          <w:rFonts w:ascii="SimSun" w:hAnsi="SimSun" w:hint="eastAsia"/>
          <w:sz w:val="24"/>
          <w:szCs w:val="24"/>
          <w:lang w:eastAsia="zh-CN"/>
        </w:rPr>
        <w:t>；</w:t>
      </w:r>
    </w:p>
    <w:p w14:paraId="6FD226C8" w14:textId="77777777" w:rsidR="00A95FCA" w:rsidRPr="00A95FCA" w:rsidRDefault="00A95FCA" w:rsidP="00A95FCA">
      <w:pPr>
        <w:pStyle w:val="CBDNormalNumber"/>
        <w:numPr>
          <w:ilvl w:val="1"/>
          <w:numId w:val="38"/>
        </w:numPr>
        <w:tabs>
          <w:tab w:val="clear" w:pos="567"/>
          <w:tab w:val="clear" w:pos="2268"/>
          <w:tab w:val="left" w:pos="2070"/>
        </w:tabs>
        <w:ind w:left="1170" w:firstLine="360"/>
        <w:rPr>
          <w:rFonts w:ascii="SimSun" w:hAnsi="SimSun"/>
          <w:sz w:val="24"/>
          <w:szCs w:val="24"/>
          <w:lang w:eastAsia="zh-CN"/>
        </w:rPr>
      </w:pPr>
      <w:r w:rsidRPr="00A95FCA">
        <w:rPr>
          <w:rFonts w:ascii="SimSun" w:hAnsi="SimSun"/>
          <w:sz w:val="24"/>
          <w:szCs w:val="24"/>
          <w:lang w:val="zh-CN" w:eastAsia="zh-CN"/>
        </w:rPr>
        <w:t>通过建立或利用现有区域平台</w:t>
      </w:r>
      <w:r w:rsidRPr="00A95FCA">
        <w:rPr>
          <w:rFonts w:ascii="SimSun" w:hAnsi="SimSun" w:hint="eastAsia"/>
          <w:sz w:val="24"/>
          <w:szCs w:val="24"/>
          <w:lang w:val="zh-CN" w:eastAsia="zh-CN"/>
        </w:rPr>
        <w:t>以及</w:t>
      </w:r>
      <w:r w:rsidRPr="00A95FCA">
        <w:rPr>
          <w:rFonts w:ascii="SimSun" w:hAnsi="SimSun"/>
          <w:sz w:val="24"/>
          <w:szCs w:val="24"/>
          <w:lang w:val="zh-CN" w:eastAsia="zh-CN"/>
        </w:rPr>
        <w:t>制定</w:t>
      </w:r>
      <w:r w:rsidRPr="00A95FCA">
        <w:rPr>
          <w:rFonts w:ascii="SimSun" w:hAnsi="SimSun" w:hint="eastAsia"/>
          <w:sz w:val="24"/>
          <w:szCs w:val="24"/>
          <w:lang w:val="zh-CN" w:eastAsia="zh-CN"/>
        </w:rPr>
        <w:t>和</w:t>
      </w:r>
      <w:r w:rsidRPr="00A95FCA">
        <w:rPr>
          <w:rFonts w:ascii="SimSun" w:hAnsi="SimSun"/>
          <w:sz w:val="24"/>
          <w:szCs w:val="24"/>
          <w:lang w:val="zh-CN" w:eastAsia="zh-CN"/>
        </w:rPr>
        <w:t>整合双边或多边安排的方式</w:t>
      </w:r>
      <w:r w:rsidRPr="00A95FCA">
        <w:rPr>
          <w:rFonts w:ascii="SimSun" w:hAnsi="SimSun"/>
          <w:sz w:val="24"/>
          <w:szCs w:val="24"/>
          <w:lang w:eastAsia="zh-CN"/>
        </w:rPr>
        <w:t>，</w:t>
      </w:r>
      <w:r w:rsidRPr="00A95FCA">
        <w:rPr>
          <w:rFonts w:ascii="SimSun" w:hAnsi="SimSun"/>
          <w:sz w:val="24"/>
          <w:szCs w:val="24"/>
          <w:lang w:val="zh-CN" w:eastAsia="zh-CN"/>
        </w:rPr>
        <w:t>加强针对共有</w:t>
      </w:r>
      <w:r w:rsidRPr="00A95FCA">
        <w:rPr>
          <w:rFonts w:ascii="SimSun" w:hAnsi="SimSun" w:hint="eastAsia"/>
          <w:sz w:val="24"/>
          <w:szCs w:val="24"/>
          <w:lang w:val="zh-CN" w:eastAsia="zh-CN"/>
        </w:rPr>
        <w:t>种群、</w:t>
      </w:r>
      <w:r w:rsidRPr="00A95FCA">
        <w:rPr>
          <w:rFonts w:ascii="SimSun" w:hAnsi="SimSun"/>
          <w:sz w:val="24"/>
          <w:szCs w:val="24"/>
          <w:lang w:val="zh-CN" w:eastAsia="zh-CN"/>
        </w:rPr>
        <w:t>物种和生态系统的区域</w:t>
      </w:r>
      <w:r w:rsidRPr="00A95FCA">
        <w:rPr>
          <w:rFonts w:ascii="SimSun" w:hAnsi="SimSun" w:hint="eastAsia"/>
          <w:sz w:val="24"/>
          <w:szCs w:val="24"/>
          <w:lang w:val="zh-CN" w:eastAsia="zh-CN"/>
        </w:rPr>
        <w:t>和</w:t>
      </w:r>
      <w:r w:rsidRPr="00A95FCA">
        <w:rPr>
          <w:rFonts w:ascii="SimSun" w:hAnsi="SimSun"/>
          <w:sz w:val="24"/>
          <w:szCs w:val="24"/>
          <w:lang w:val="zh-CN" w:eastAsia="zh-CN"/>
        </w:rPr>
        <w:t>跨界合作</w:t>
      </w:r>
      <w:r w:rsidRPr="00A95FCA">
        <w:rPr>
          <w:rFonts w:ascii="SimSun" w:hAnsi="SimSun"/>
          <w:sz w:val="24"/>
          <w:szCs w:val="24"/>
          <w:lang w:eastAsia="zh-CN"/>
        </w:rPr>
        <w:t>，</w:t>
      </w:r>
      <w:r w:rsidRPr="00A95FCA">
        <w:rPr>
          <w:rFonts w:ascii="SimSun" w:hAnsi="SimSun"/>
          <w:sz w:val="24"/>
          <w:szCs w:val="24"/>
          <w:lang w:val="zh-CN" w:eastAsia="zh-CN"/>
        </w:rPr>
        <w:t>以开展协调一致的保护行动、监测、统一的捕猎或贸易管制以及跨界保护区和生态廊道的联合管理</w:t>
      </w:r>
      <w:r w:rsidRPr="00A95FCA">
        <w:rPr>
          <w:rFonts w:ascii="SimSun" w:hAnsi="SimSun"/>
          <w:sz w:val="24"/>
          <w:szCs w:val="24"/>
          <w:lang w:eastAsia="zh-CN"/>
        </w:rPr>
        <w:t>；</w:t>
      </w:r>
    </w:p>
    <w:p w14:paraId="6C26ADAE" w14:textId="77777777" w:rsidR="00A95FCA" w:rsidRPr="00A95FCA" w:rsidRDefault="00A95FCA" w:rsidP="00A95FCA">
      <w:pPr>
        <w:pStyle w:val="CBDNormalNumber"/>
        <w:numPr>
          <w:ilvl w:val="1"/>
          <w:numId w:val="38"/>
        </w:numPr>
        <w:tabs>
          <w:tab w:val="clear" w:pos="567"/>
          <w:tab w:val="clear" w:pos="2268"/>
          <w:tab w:val="left" w:pos="2070"/>
        </w:tabs>
        <w:ind w:left="1170" w:firstLine="360"/>
        <w:rPr>
          <w:rFonts w:ascii="SimSun" w:hAnsi="SimSun"/>
          <w:sz w:val="24"/>
          <w:szCs w:val="24"/>
          <w:lang w:eastAsia="zh-CN"/>
        </w:rPr>
      </w:pPr>
      <w:r w:rsidRPr="00A95FCA">
        <w:rPr>
          <w:rFonts w:ascii="SimSun" w:hAnsi="SimSun"/>
          <w:sz w:val="24"/>
          <w:szCs w:val="24"/>
          <w:lang w:val="zh-CN" w:eastAsia="zh-CN"/>
        </w:rPr>
        <w:t>酌情支持商业、私营和金融部门在各部门内部及跨部门层面推动生物多样性主流化</w:t>
      </w:r>
      <w:r w:rsidRPr="00A95FCA">
        <w:rPr>
          <w:rFonts w:ascii="SimSun" w:hAnsi="SimSun"/>
          <w:sz w:val="24"/>
          <w:szCs w:val="24"/>
          <w:lang w:eastAsia="zh-CN"/>
        </w:rPr>
        <w:t>，</w:t>
      </w:r>
      <w:r w:rsidRPr="00A95FCA">
        <w:rPr>
          <w:rFonts w:ascii="SimSun" w:hAnsi="SimSun"/>
          <w:sz w:val="24"/>
          <w:szCs w:val="24"/>
          <w:lang w:val="zh-CN" w:eastAsia="zh-CN"/>
        </w:rPr>
        <w:t>以便确保野生物种的可持续管理</w:t>
      </w:r>
      <w:r w:rsidRPr="00A95FCA">
        <w:rPr>
          <w:rFonts w:ascii="SimSun" w:hAnsi="SimSun"/>
          <w:sz w:val="24"/>
          <w:szCs w:val="24"/>
          <w:lang w:eastAsia="zh-CN"/>
        </w:rPr>
        <w:t>，</w:t>
      </w:r>
      <w:r w:rsidRPr="00A95FCA">
        <w:rPr>
          <w:rFonts w:ascii="SimSun" w:hAnsi="SimSun"/>
          <w:sz w:val="24"/>
          <w:szCs w:val="24"/>
          <w:lang w:val="zh-CN" w:eastAsia="zh-CN"/>
        </w:rPr>
        <w:t>包括</w:t>
      </w:r>
      <w:r w:rsidRPr="00A95FCA">
        <w:rPr>
          <w:rFonts w:ascii="SimSun" w:hAnsi="SimSun" w:hint="eastAsia"/>
          <w:sz w:val="24"/>
          <w:szCs w:val="24"/>
          <w:lang w:val="zh-CN" w:eastAsia="zh-CN"/>
        </w:rPr>
        <w:t>确保野生生物的利用、捕猎和贸易可持续、安全和合法，并依法</w:t>
      </w:r>
      <w:r w:rsidRPr="00A95FCA">
        <w:rPr>
          <w:rFonts w:ascii="SimSun" w:hAnsi="SimSun"/>
          <w:sz w:val="24"/>
          <w:szCs w:val="24"/>
          <w:lang w:val="zh-CN" w:eastAsia="zh-CN"/>
        </w:rPr>
        <w:t>消除野生生物犯罪</w:t>
      </w:r>
      <w:r w:rsidRPr="00A95FCA">
        <w:rPr>
          <w:rFonts w:ascii="SimSun" w:hAnsi="SimSun" w:hint="eastAsia"/>
          <w:sz w:val="24"/>
          <w:szCs w:val="24"/>
          <w:lang w:val="zh-CN" w:eastAsia="zh-CN"/>
        </w:rPr>
        <w:t>以及不可持续的使用、获取和合法贸易；</w:t>
      </w:r>
      <w:r w:rsidRPr="00A95FCA">
        <w:rPr>
          <w:rFonts w:ascii="SimSun" w:hAnsi="SimSun"/>
          <w:sz w:val="24"/>
          <w:szCs w:val="24"/>
          <w:lang w:val="zh-CN" w:eastAsia="zh-CN"/>
        </w:rPr>
        <w:t>并规定企业、公司</w:t>
      </w:r>
      <w:r w:rsidRPr="00A95FCA">
        <w:rPr>
          <w:rFonts w:ascii="SimSun" w:hAnsi="SimSun" w:hint="eastAsia"/>
          <w:sz w:val="24"/>
          <w:szCs w:val="24"/>
          <w:lang w:val="zh-CN" w:eastAsia="zh-CN"/>
        </w:rPr>
        <w:t>和</w:t>
      </w:r>
      <w:r w:rsidRPr="00A95FCA">
        <w:rPr>
          <w:rFonts w:ascii="SimSun" w:hAnsi="SimSun"/>
          <w:sz w:val="24"/>
          <w:szCs w:val="24"/>
          <w:lang w:val="zh-CN" w:eastAsia="zh-CN"/>
        </w:rPr>
        <w:t>金融机构披露其供应链中涉及野生生物的风险、依赖关系</w:t>
      </w:r>
      <w:r w:rsidRPr="00A95FCA">
        <w:rPr>
          <w:rFonts w:ascii="SimSun" w:hAnsi="SimSun" w:hint="eastAsia"/>
          <w:sz w:val="24"/>
          <w:szCs w:val="24"/>
          <w:lang w:val="zh-CN" w:eastAsia="zh-CN"/>
        </w:rPr>
        <w:t>和</w:t>
      </w:r>
      <w:r w:rsidRPr="00A95FCA">
        <w:rPr>
          <w:rFonts w:ascii="SimSun" w:hAnsi="SimSun"/>
          <w:sz w:val="24"/>
          <w:szCs w:val="24"/>
          <w:lang w:val="zh-CN" w:eastAsia="zh-CN"/>
        </w:rPr>
        <w:t>影响</w:t>
      </w:r>
      <w:r w:rsidRPr="00A95FCA">
        <w:rPr>
          <w:rFonts w:ascii="SimSun" w:hAnsi="SimSun" w:hint="eastAsia"/>
          <w:sz w:val="24"/>
          <w:szCs w:val="24"/>
          <w:lang w:val="zh-CN" w:eastAsia="zh-CN"/>
        </w:rPr>
        <w:t>，包括通过监测生物多样性相关的非法金融交易</w:t>
      </w:r>
      <w:r w:rsidRPr="00A95FCA">
        <w:rPr>
          <w:rFonts w:ascii="SimSun" w:hAnsi="SimSun"/>
          <w:sz w:val="24"/>
          <w:szCs w:val="24"/>
          <w:lang w:eastAsia="zh-CN"/>
        </w:rPr>
        <w:t>；</w:t>
      </w:r>
    </w:p>
    <w:p w14:paraId="22E1E320" w14:textId="77777777" w:rsidR="00A95FCA" w:rsidRPr="00A95FCA" w:rsidRDefault="00A95FCA" w:rsidP="00A95FCA">
      <w:pPr>
        <w:pStyle w:val="CBDNormalNumber"/>
        <w:numPr>
          <w:ilvl w:val="1"/>
          <w:numId w:val="38"/>
        </w:numPr>
        <w:tabs>
          <w:tab w:val="clear" w:pos="567"/>
          <w:tab w:val="clear" w:pos="2268"/>
          <w:tab w:val="left" w:pos="2070"/>
        </w:tabs>
        <w:ind w:left="1170" w:firstLine="360"/>
        <w:rPr>
          <w:rFonts w:ascii="SimSun" w:hAnsi="SimSun"/>
          <w:sz w:val="24"/>
          <w:szCs w:val="24"/>
          <w:lang w:eastAsia="zh-CN"/>
        </w:rPr>
      </w:pPr>
      <w:r w:rsidRPr="00A95FCA">
        <w:rPr>
          <w:rFonts w:ascii="SimSun" w:hAnsi="SimSun"/>
          <w:sz w:val="24"/>
          <w:szCs w:val="24"/>
          <w:lang w:val="zh-CN" w:eastAsia="zh-CN"/>
        </w:rPr>
        <w:lastRenderedPageBreak/>
        <w:t>应对可持续管理野生物种</w:t>
      </w:r>
      <w:r w:rsidRPr="00A95FCA">
        <w:rPr>
          <w:rFonts w:ascii="SimSun" w:hAnsi="SimSun" w:hint="eastAsia"/>
          <w:sz w:val="24"/>
          <w:szCs w:val="24"/>
          <w:lang w:val="zh-CN" w:eastAsia="zh-CN"/>
        </w:rPr>
        <w:t>面临</w:t>
      </w:r>
      <w:r w:rsidRPr="00A95FCA">
        <w:rPr>
          <w:rFonts w:ascii="SimSun" w:hAnsi="SimSun"/>
          <w:sz w:val="24"/>
          <w:szCs w:val="24"/>
          <w:lang w:val="zh-CN" w:eastAsia="zh-CN"/>
        </w:rPr>
        <w:t>的挑战</w:t>
      </w:r>
      <w:r w:rsidRPr="00A95FCA">
        <w:rPr>
          <w:rFonts w:ascii="SimSun" w:hAnsi="SimSun"/>
          <w:sz w:val="24"/>
          <w:szCs w:val="24"/>
          <w:lang w:eastAsia="zh-CN"/>
        </w:rPr>
        <w:t>，</w:t>
      </w:r>
      <w:r w:rsidRPr="00A95FCA">
        <w:rPr>
          <w:rFonts w:ascii="SimSun" w:hAnsi="SimSun"/>
          <w:sz w:val="24"/>
          <w:szCs w:val="24"/>
          <w:lang w:val="zh-CN" w:eastAsia="zh-CN"/>
        </w:rPr>
        <w:t>如陆地景观和海洋景观的变化、气候变化、污染</w:t>
      </w:r>
      <w:r w:rsidRPr="00A95FCA">
        <w:rPr>
          <w:rFonts w:ascii="SimSun" w:hAnsi="SimSun" w:hint="eastAsia"/>
          <w:sz w:val="24"/>
          <w:szCs w:val="24"/>
          <w:lang w:val="zh-CN" w:eastAsia="zh-CN"/>
        </w:rPr>
        <w:t>、</w:t>
      </w:r>
      <w:r w:rsidRPr="00A95FCA">
        <w:rPr>
          <w:rFonts w:ascii="SimSun" w:hAnsi="SimSun"/>
          <w:sz w:val="24"/>
          <w:szCs w:val="24"/>
          <w:lang w:val="zh-CN" w:eastAsia="zh-CN"/>
        </w:rPr>
        <w:t>外来入侵物种</w:t>
      </w:r>
      <w:r w:rsidRPr="00A95FCA">
        <w:rPr>
          <w:rFonts w:ascii="SimSun" w:hAnsi="SimSun" w:hint="eastAsia"/>
          <w:sz w:val="24"/>
          <w:szCs w:val="24"/>
          <w:lang w:eastAsia="zh-CN"/>
        </w:rPr>
        <w:t>、过度开发和</w:t>
      </w:r>
      <w:r w:rsidRPr="00A95FCA">
        <w:rPr>
          <w:rFonts w:ascii="SimSun" w:hAnsi="SimSun"/>
          <w:sz w:val="24"/>
          <w:szCs w:val="24"/>
          <w:lang w:val="zh-CN" w:eastAsia="zh-CN"/>
        </w:rPr>
        <w:t>人畜共患疾病风险</w:t>
      </w:r>
      <w:r w:rsidRPr="00A95FCA">
        <w:rPr>
          <w:rFonts w:ascii="SimSun" w:hAnsi="SimSun" w:hint="eastAsia"/>
          <w:sz w:val="24"/>
          <w:szCs w:val="24"/>
          <w:lang w:val="zh-CN" w:eastAsia="zh-CN"/>
        </w:rPr>
        <w:t>；</w:t>
      </w:r>
    </w:p>
    <w:p w14:paraId="4ED3004A" w14:textId="77777777" w:rsidR="00A95FCA" w:rsidRPr="00A95FCA" w:rsidRDefault="00A95FCA" w:rsidP="00A95FCA">
      <w:pPr>
        <w:pStyle w:val="CBDNormalNumber"/>
        <w:numPr>
          <w:ilvl w:val="1"/>
          <w:numId w:val="38"/>
        </w:numPr>
        <w:tabs>
          <w:tab w:val="clear" w:pos="567"/>
          <w:tab w:val="clear" w:pos="2268"/>
          <w:tab w:val="left" w:pos="2070"/>
        </w:tabs>
        <w:ind w:left="1170" w:firstLine="360"/>
        <w:rPr>
          <w:rFonts w:ascii="SimSun" w:hAnsi="SimSun"/>
          <w:sz w:val="24"/>
          <w:szCs w:val="24"/>
          <w:lang w:eastAsia="zh-CN"/>
        </w:rPr>
      </w:pPr>
      <w:r w:rsidRPr="00A95FCA">
        <w:rPr>
          <w:rFonts w:ascii="SimSun" w:hAnsi="SimSun" w:hint="eastAsia"/>
          <w:sz w:val="24"/>
          <w:szCs w:val="24"/>
          <w:lang w:val="zh-CN" w:eastAsia="zh-CN"/>
        </w:rPr>
        <w:t>加强与多边环境协定秘书处和主管政府间组织的合作和一致性，包括通过通过酌情使用现有文书和可获得的数据，以避免重复；</w:t>
      </w:r>
    </w:p>
    <w:p w14:paraId="0FBF0388" w14:textId="77777777" w:rsidR="00A95FCA" w:rsidRPr="00A95FCA" w:rsidRDefault="00A95FCA" w:rsidP="00A95FCA">
      <w:pPr>
        <w:pStyle w:val="CBDNormalNumber"/>
        <w:numPr>
          <w:ilvl w:val="1"/>
          <w:numId w:val="38"/>
        </w:numPr>
        <w:tabs>
          <w:tab w:val="clear" w:pos="567"/>
          <w:tab w:val="clear" w:pos="2268"/>
          <w:tab w:val="left" w:pos="2070"/>
        </w:tabs>
        <w:ind w:left="1170" w:firstLine="360"/>
        <w:rPr>
          <w:rFonts w:ascii="SimSun" w:hAnsi="SimSun"/>
          <w:sz w:val="24"/>
          <w:szCs w:val="24"/>
          <w:lang w:eastAsia="zh-CN"/>
        </w:rPr>
      </w:pPr>
      <w:r w:rsidRPr="00A95FCA">
        <w:rPr>
          <w:rFonts w:ascii="SimSun" w:hAnsi="SimSun" w:hint="eastAsia"/>
          <w:sz w:val="24"/>
          <w:szCs w:val="24"/>
          <w:lang w:val="zh-CN" w:eastAsia="zh-CN"/>
        </w:rPr>
        <w:t>通过基于生态系统的适应和基于自然的解决方案，促进</w:t>
      </w:r>
      <w:r w:rsidRPr="00A95FCA">
        <w:rPr>
          <w:rFonts w:ascii="SimSun" w:hAnsi="SimSun"/>
          <w:sz w:val="24"/>
          <w:szCs w:val="24"/>
          <w:lang w:val="zh-CN" w:eastAsia="zh-CN"/>
        </w:rPr>
        <w:t>将气候相关风险更有系统地纳入野生生物管理</w:t>
      </w:r>
      <w:r w:rsidRPr="00A95FCA">
        <w:rPr>
          <w:rFonts w:ascii="SimSun" w:hAnsi="SimSun"/>
          <w:sz w:val="24"/>
          <w:szCs w:val="24"/>
          <w:lang w:eastAsia="zh-CN"/>
        </w:rPr>
        <w:t>，</w:t>
      </w:r>
      <w:r w:rsidRPr="00A95FCA">
        <w:rPr>
          <w:rFonts w:ascii="SimSun" w:hAnsi="SimSun" w:hint="eastAsia"/>
          <w:sz w:val="24"/>
          <w:szCs w:val="24"/>
          <w:lang w:eastAsia="zh-CN"/>
        </w:rPr>
        <w:t>特别是在易受气候影响的发展中国家，具体做法包括</w:t>
      </w:r>
      <w:r w:rsidRPr="00A95FCA">
        <w:rPr>
          <w:rFonts w:ascii="SimSun" w:hAnsi="SimSun"/>
          <w:sz w:val="24"/>
          <w:szCs w:val="24"/>
          <w:lang w:eastAsia="zh-CN"/>
        </w:rPr>
        <w:t>：</w:t>
      </w:r>
      <w:r w:rsidRPr="00A95FCA">
        <w:rPr>
          <w:rFonts w:ascii="SimSun" w:hAnsi="SimSun"/>
          <w:sz w:val="24"/>
          <w:szCs w:val="24"/>
          <w:lang w:val="zh-CN" w:eastAsia="zh-CN"/>
        </w:rPr>
        <w:t>在适当时评估气候变化对物种种群、栖息地、生态连通性、疾病状况、人与野生生物互动</w:t>
      </w:r>
      <w:r w:rsidRPr="00A95FCA">
        <w:rPr>
          <w:rFonts w:ascii="SimSun" w:hAnsi="SimSun" w:hint="eastAsia"/>
          <w:sz w:val="24"/>
          <w:szCs w:val="24"/>
          <w:lang w:val="zh-CN" w:eastAsia="zh-CN"/>
        </w:rPr>
        <w:t>以及</w:t>
      </w:r>
      <w:r w:rsidRPr="00A95FCA">
        <w:rPr>
          <w:rFonts w:ascii="SimSun" w:hAnsi="SimSun"/>
          <w:sz w:val="24"/>
          <w:szCs w:val="24"/>
          <w:lang w:val="zh-CN" w:eastAsia="zh-CN"/>
        </w:rPr>
        <w:t>利用可持续性的影响</w:t>
      </w:r>
      <w:r w:rsidRPr="00A95FCA">
        <w:rPr>
          <w:rFonts w:ascii="SimSun" w:hAnsi="SimSun"/>
          <w:sz w:val="24"/>
          <w:szCs w:val="24"/>
          <w:lang w:eastAsia="zh-CN"/>
        </w:rPr>
        <w:t>，</w:t>
      </w:r>
      <w:r w:rsidRPr="00A95FCA">
        <w:rPr>
          <w:rFonts w:ascii="SimSun" w:hAnsi="SimSun"/>
          <w:sz w:val="24"/>
          <w:szCs w:val="24"/>
          <w:lang w:val="zh-CN" w:eastAsia="zh-CN"/>
        </w:rPr>
        <w:t>并根据这些影响调整管理</w:t>
      </w:r>
      <w:r w:rsidRPr="00A95FCA">
        <w:rPr>
          <w:rFonts w:ascii="SimSun" w:hAnsi="SimSun" w:hint="eastAsia"/>
          <w:sz w:val="24"/>
          <w:szCs w:val="24"/>
          <w:lang w:val="zh-CN" w:eastAsia="zh-CN"/>
        </w:rPr>
        <w:t>应对</w:t>
      </w:r>
      <w:r w:rsidRPr="00A95FCA">
        <w:rPr>
          <w:rFonts w:ascii="SimSun" w:hAnsi="SimSun"/>
          <w:sz w:val="24"/>
          <w:szCs w:val="24"/>
          <w:lang w:val="zh-CN" w:eastAsia="zh-CN"/>
        </w:rPr>
        <w:t>措施</w:t>
      </w:r>
      <w:r w:rsidRPr="00A95FCA">
        <w:rPr>
          <w:rFonts w:ascii="SimSun" w:hAnsi="SimSun"/>
          <w:sz w:val="24"/>
          <w:szCs w:val="24"/>
          <w:lang w:eastAsia="zh-CN"/>
        </w:rPr>
        <w:t>；</w:t>
      </w:r>
    </w:p>
    <w:p w14:paraId="2DF73A6B" w14:textId="77777777" w:rsidR="00A95FCA" w:rsidRPr="00A95FCA" w:rsidRDefault="00A95FCA" w:rsidP="00A95FCA">
      <w:pPr>
        <w:pStyle w:val="CBDNormalNumber"/>
        <w:numPr>
          <w:ilvl w:val="1"/>
          <w:numId w:val="38"/>
        </w:numPr>
        <w:tabs>
          <w:tab w:val="clear" w:pos="567"/>
          <w:tab w:val="clear" w:pos="2268"/>
          <w:tab w:val="left" w:pos="2070"/>
        </w:tabs>
        <w:ind w:left="1170" w:firstLine="360"/>
        <w:rPr>
          <w:rFonts w:ascii="SimSun" w:hAnsi="SimSun"/>
          <w:sz w:val="24"/>
          <w:szCs w:val="24"/>
          <w:lang w:eastAsia="zh-CN"/>
        </w:rPr>
      </w:pPr>
      <w:r w:rsidRPr="00A95FCA">
        <w:rPr>
          <w:rFonts w:ascii="SimSun" w:hAnsi="SimSun"/>
          <w:sz w:val="24"/>
          <w:szCs w:val="24"/>
          <w:lang w:val="zh-CN" w:eastAsia="zh-CN"/>
        </w:rPr>
        <w:t>加强或制定国家级野生生物资源目录、监测系统和适应性管理框架</w:t>
      </w:r>
      <w:r w:rsidRPr="00A95FCA">
        <w:rPr>
          <w:rFonts w:ascii="SimSun" w:hAnsi="SimSun"/>
          <w:sz w:val="24"/>
          <w:szCs w:val="24"/>
          <w:lang w:eastAsia="zh-CN"/>
        </w:rPr>
        <w:t>，</w:t>
      </w:r>
      <w:r w:rsidRPr="00A95FCA">
        <w:rPr>
          <w:rFonts w:ascii="SimSun" w:hAnsi="SimSun"/>
          <w:sz w:val="24"/>
          <w:szCs w:val="24"/>
          <w:lang w:val="zh-CN" w:eastAsia="zh-CN"/>
        </w:rPr>
        <w:t>以便根据生态证据、风险</w:t>
      </w:r>
      <w:r w:rsidRPr="00A95FCA">
        <w:rPr>
          <w:rFonts w:ascii="SimSun" w:hAnsi="SimSun" w:hint="eastAsia"/>
          <w:sz w:val="24"/>
          <w:szCs w:val="24"/>
          <w:lang w:val="zh-CN" w:eastAsia="zh-CN"/>
        </w:rPr>
        <w:t>和</w:t>
      </w:r>
      <w:r w:rsidRPr="00A95FCA">
        <w:rPr>
          <w:rFonts w:ascii="SimSun" w:hAnsi="SimSun"/>
          <w:sz w:val="24"/>
          <w:szCs w:val="24"/>
          <w:lang w:val="zh-CN" w:eastAsia="zh-CN"/>
        </w:rPr>
        <w:t>不确定性</w:t>
      </w:r>
      <w:r w:rsidRPr="00A95FCA">
        <w:rPr>
          <w:rFonts w:ascii="SimSun" w:hAnsi="SimSun"/>
          <w:sz w:val="24"/>
          <w:szCs w:val="24"/>
          <w:lang w:eastAsia="zh-CN"/>
        </w:rPr>
        <w:t>，</w:t>
      </w:r>
      <w:r w:rsidRPr="00A95FCA">
        <w:rPr>
          <w:rFonts w:ascii="SimSun" w:hAnsi="SimSun"/>
          <w:sz w:val="24"/>
          <w:szCs w:val="24"/>
          <w:lang w:val="zh-CN" w:eastAsia="zh-CN"/>
        </w:rPr>
        <w:t>支持对管理工具</w:t>
      </w:r>
      <w:r w:rsidRPr="00A95FCA">
        <w:rPr>
          <w:rFonts w:ascii="SimSun" w:hAnsi="SimSun"/>
          <w:sz w:val="24"/>
          <w:szCs w:val="24"/>
          <w:lang w:eastAsia="zh-CN"/>
        </w:rPr>
        <w:t>，</w:t>
      </w:r>
      <w:r w:rsidRPr="00A95FCA">
        <w:rPr>
          <w:rFonts w:ascii="SimSun" w:hAnsi="SimSun"/>
          <w:sz w:val="24"/>
          <w:szCs w:val="24"/>
          <w:lang w:val="zh-CN" w:eastAsia="zh-CN"/>
        </w:rPr>
        <w:t>包括配额、许可证</w:t>
      </w:r>
      <w:r w:rsidRPr="00A95FCA">
        <w:rPr>
          <w:rFonts w:ascii="SimSun" w:hAnsi="SimSun" w:hint="eastAsia"/>
          <w:sz w:val="24"/>
          <w:szCs w:val="24"/>
          <w:lang w:val="zh-CN" w:eastAsia="zh-CN"/>
        </w:rPr>
        <w:t>和</w:t>
      </w:r>
      <w:r w:rsidRPr="00A95FCA">
        <w:rPr>
          <w:rFonts w:ascii="SimSun" w:hAnsi="SimSun"/>
          <w:sz w:val="24"/>
          <w:szCs w:val="24"/>
          <w:lang w:val="zh-CN" w:eastAsia="zh-CN"/>
        </w:rPr>
        <w:t>管理计划</w:t>
      </w:r>
      <w:r w:rsidRPr="00A95FCA">
        <w:rPr>
          <w:rFonts w:ascii="SimSun" w:hAnsi="SimSun"/>
          <w:sz w:val="24"/>
          <w:szCs w:val="24"/>
          <w:lang w:eastAsia="zh-CN"/>
        </w:rPr>
        <w:t>，</w:t>
      </w:r>
      <w:r w:rsidRPr="00A95FCA">
        <w:rPr>
          <w:rFonts w:ascii="SimSun" w:hAnsi="SimSun"/>
          <w:sz w:val="24"/>
          <w:szCs w:val="24"/>
          <w:lang w:val="zh-CN" w:eastAsia="zh-CN"/>
        </w:rPr>
        <w:t>进行定期审查和</w:t>
      </w:r>
      <w:r w:rsidRPr="00A95FCA">
        <w:rPr>
          <w:rFonts w:ascii="SimSun" w:hAnsi="SimSun" w:hint="eastAsia"/>
          <w:sz w:val="24"/>
          <w:szCs w:val="24"/>
          <w:lang w:val="zh-CN" w:eastAsia="zh-CN"/>
        </w:rPr>
        <w:t>因循</w:t>
      </w:r>
      <w:r w:rsidRPr="00A95FCA">
        <w:rPr>
          <w:rFonts w:ascii="SimSun" w:hAnsi="SimSun"/>
          <w:sz w:val="24"/>
          <w:szCs w:val="24"/>
          <w:lang w:val="zh-CN" w:eastAsia="zh-CN"/>
        </w:rPr>
        <w:t>证据</w:t>
      </w:r>
      <w:r w:rsidRPr="00A95FCA">
        <w:rPr>
          <w:rFonts w:ascii="SimSun" w:hAnsi="SimSun" w:hint="eastAsia"/>
          <w:sz w:val="24"/>
          <w:szCs w:val="24"/>
          <w:lang w:val="zh-CN" w:eastAsia="zh-CN"/>
        </w:rPr>
        <w:t>的</w:t>
      </w:r>
      <w:r w:rsidRPr="00A95FCA">
        <w:rPr>
          <w:rFonts w:ascii="SimSun" w:hAnsi="SimSun"/>
          <w:sz w:val="24"/>
          <w:szCs w:val="24"/>
          <w:lang w:val="zh-CN" w:eastAsia="zh-CN"/>
        </w:rPr>
        <w:t>调整</w:t>
      </w:r>
      <w:r w:rsidRPr="00A95FCA">
        <w:rPr>
          <w:rFonts w:ascii="SimSun" w:hAnsi="SimSun"/>
          <w:sz w:val="24"/>
          <w:szCs w:val="24"/>
          <w:lang w:eastAsia="zh-CN"/>
        </w:rPr>
        <w:t>；</w:t>
      </w:r>
    </w:p>
    <w:p w14:paraId="0088F5B0" w14:textId="77777777" w:rsidR="00A95FCA" w:rsidRPr="00A95FCA" w:rsidRDefault="00A95FCA" w:rsidP="00A95FCA">
      <w:pPr>
        <w:pStyle w:val="CBDNormalNumber"/>
        <w:numPr>
          <w:ilvl w:val="1"/>
          <w:numId w:val="38"/>
        </w:numPr>
        <w:tabs>
          <w:tab w:val="clear" w:pos="567"/>
          <w:tab w:val="clear" w:pos="2268"/>
          <w:tab w:val="left" w:pos="2070"/>
        </w:tabs>
        <w:ind w:left="1170" w:firstLine="360"/>
        <w:rPr>
          <w:rFonts w:ascii="SimSun" w:hAnsi="SimSun"/>
          <w:sz w:val="24"/>
          <w:szCs w:val="24"/>
          <w:lang w:val="zh-CN" w:eastAsia="zh-CN"/>
        </w:rPr>
      </w:pPr>
      <w:r w:rsidRPr="00A95FCA">
        <w:rPr>
          <w:rFonts w:ascii="SimSun" w:hAnsi="SimSun"/>
          <w:sz w:val="24"/>
          <w:szCs w:val="24"/>
          <w:lang w:val="zh-CN" w:eastAsia="zh-CN"/>
        </w:rPr>
        <w:t>视情况加强最低限度的监测</w:t>
      </w:r>
      <w:r w:rsidRPr="00A95FCA">
        <w:rPr>
          <w:rFonts w:ascii="SimSun" w:hAnsi="SimSun" w:hint="eastAsia"/>
          <w:sz w:val="24"/>
          <w:szCs w:val="24"/>
          <w:lang w:val="zh-CN" w:eastAsia="zh-CN"/>
        </w:rPr>
        <w:t>和</w:t>
      </w:r>
      <w:r w:rsidRPr="00A95FCA">
        <w:rPr>
          <w:rFonts w:ascii="SimSun" w:hAnsi="SimSun"/>
          <w:sz w:val="24"/>
          <w:szCs w:val="24"/>
          <w:lang w:val="zh-CN" w:eastAsia="zh-CN"/>
        </w:rPr>
        <w:t>审查安排，包括建立生态</w:t>
      </w:r>
      <w:r w:rsidRPr="00A95FCA">
        <w:rPr>
          <w:rFonts w:ascii="SimSun" w:hAnsi="SimSun" w:hint="eastAsia"/>
          <w:sz w:val="24"/>
          <w:szCs w:val="24"/>
          <w:lang w:val="zh-CN" w:eastAsia="zh-CN"/>
        </w:rPr>
        <w:t>、经济和</w:t>
      </w:r>
      <w:r w:rsidRPr="00A95FCA">
        <w:rPr>
          <w:rFonts w:ascii="SimSun" w:hAnsi="SimSun"/>
          <w:sz w:val="24"/>
          <w:szCs w:val="24"/>
          <w:lang w:val="zh-CN" w:eastAsia="zh-CN"/>
        </w:rPr>
        <w:t>社会基准信息、定期审查管理措施、监测成效与累积压力以及建立透明的报告机制，从而支持进行适应性管理，并在发现做法不可持续或不公平时及时作出调整；</w:t>
      </w:r>
    </w:p>
    <w:p w14:paraId="21461A1C" w14:textId="77777777" w:rsidR="00A95FCA" w:rsidRPr="00A95FCA" w:rsidRDefault="00A95FCA" w:rsidP="00A95FCA">
      <w:pPr>
        <w:pStyle w:val="CBDNormalNumber"/>
        <w:numPr>
          <w:ilvl w:val="1"/>
          <w:numId w:val="38"/>
        </w:numPr>
        <w:tabs>
          <w:tab w:val="clear" w:pos="567"/>
          <w:tab w:val="clear" w:pos="2268"/>
          <w:tab w:val="left" w:pos="2070"/>
        </w:tabs>
        <w:ind w:left="1170" w:firstLine="360"/>
        <w:rPr>
          <w:rFonts w:ascii="SimSun" w:hAnsi="SimSun"/>
          <w:sz w:val="24"/>
          <w:szCs w:val="24"/>
          <w:lang w:val="zh-CN" w:eastAsia="zh-CN"/>
        </w:rPr>
      </w:pPr>
      <w:r w:rsidRPr="00A95FCA">
        <w:rPr>
          <w:rFonts w:ascii="SimSun" w:hAnsi="SimSun"/>
          <w:sz w:val="24"/>
          <w:szCs w:val="24"/>
          <w:lang w:val="zh-CN" w:eastAsia="zh-CN"/>
        </w:rPr>
        <w:t>针对具体实施需求，通过开展“培训员培训”活动</w:t>
      </w:r>
      <w:r w:rsidRPr="00A95FCA">
        <w:rPr>
          <w:rFonts w:ascii="SimSun" w:hAnsi="SimSun" w:hint="eastAsia"/>
          <w:sz w:val="24"/>
          <w:szCs w:val="24"/>
          <w:lang w:val="zh-CN" w:eastAsia="zh-CN"/>
        </w:rPr>
        <w:t>，</w:t>
      </w:r>
      <w:r w:rsidRPr="00A95FCA">
        <w:rPr>
          <w:rFonts w:ascii="SimSun" w:hAnsi="SimSun"/>
          <w:sz w:val="24"/>
          <w:szCs w:val="24"/>
          <w:lang w:val="zh-CN" w:eastAsia="zh-CN"/>
        </w:rPr>
        <w:t>以及与学术机构、土著人民和地方社区、</w:t>
      </w:r>
      <w:r w:rsidRPr="00A95FCA">
        <w:rPr>
          <w:rFonts w:ascii="SimSun" w:hAnsi="SimSun" w:hint="eastAsia"/>
          <w:sz w:val="24"/>
          <w:szCs w:val="24"/>
          <w:lang w:val="zh-CN" w:eastAsia="zh-CN"/>
        </w:rPr>
        <w:t>妇女和青年、</w:t>
      </w:r>
      <w:r w:rsidRPr="00A95FCA">
        <w:rPr>
          <w:rFonts w:ascii="SimSun" w:hAnsi="SimSun"/>
          <w:sz w:val="24"/>
          <w:szCs w:val="24"/>
          <w:lang w:val="zh-CN" w:eastAsia="zh-CN"/>
        </w:rPr>
        <w:t>区域</w:t>
      </w:r>
      <w:r w:rsidRPr="00A95FCA">
        <w:rPr>
          <w:rFonts w:ascii="SimSun" w:hAnsi="SimSun" w:hint="eastAsia"/>
          <w:sz w:val="24"/>
          <w:szCs w:val="24"/>
          <w:lang w:val="zh-CN" w:eastAsia="zh-CN"/>
        </w:rPr>
        <w:t>和</w:t>
      </w:r>
      <w:r w:rsidRPr="00A95FCA">
        <w:rPr>
          <w:rFonts w:ascii="SimSun" w:hAnsi="SimSun"/>
          <w:sz w:val="24"/>
          <w:szCs w:val="24"/>
          <w:lang w:val="zh-CN" w:eastAsia="zh-CN"/>
        </w:rPr>
        <w:t>次区域技术与科学合作支持中心</w:t>
      </w:r>
      <w:r w:rsidRPr="00A95FCA">
        <w:rPr>
          <w:rFonts w:ascii="SimSun" w:hAnsi="SimSun" w:hint="eastAsia"/>
          <w:sz w:val="24"/>
          <w:szCs w:val="24"/>
          <w:lang w:val="zh-CN" w:eastAsia="zh-CN"/>
        </w:rPr>
        <w:t>和</w:t>
      </w:r>
      <w:r w:rsidRPr="00A95FCA">
        <w:rPr>
          <w:rFonts w:ascii="SimSun" w:hAnsi="SimSun"/>
          <w:sz w:val="24"/>
          <w:szCs w:val="24"/>
          <w:lang w:val="zh-CN" w:eastAsia="zh-CN"/>
        </w:rPr>
        <w:t>社区机构建立伙伴关系，推动有针对性的</w:t>
      </w:r>
      <w:r w:rsidRPr="00A95FCA">
        <w:rPr>
          <w:rFonts w:ascii="SimSun" w:hAnsi="SimSun" w:hint="eastAsia"/>
          <w:sz w:val="24"/>
          <w:szCs w:val="24"/>
          <w:lang w:val="zh-CN" w:eastAsia="zh-CN"/>
        </w:rPr>
        <w:t>正规、非正规和非正式</w:t>
      </w:r>
      <w:r w:rsidRPr="00A95FCA">
        <w:rPr>
          <w:rFonts w:ascii="SimSun" w:hAnsi="SimSun"/>
          <w:sz w:val="24"/>
          <w:szCs w:val="24"/>
          <w:lang w:val="zh-CN" w:eastAsia="zh-CN"/>
        </w:rPr>
        <w:t>教育、提高认识和能力建设举措；</w:t>
      </w:r>
    </w:p>
    <w:p w14:paraId="19646E5B" w14:textId="77777777" w:rsidR="00A95FCA" w:rsidRPr="00A95FCA" w:rsidRDefault="00A95FCA" w:rsidP="00A95FCA">
      <w:pPr>
        <w:pStyle w:val="CBDNormalNumber"/>
        <w:numPr>
          <w:ilvl w:val="1"/>
          <w:numId w:val="38"/>
        </w:numPr>
        <w:tabs>
          <w:tab w:val="clear" w:pos="567"/>
          <w:tab w:val="clear" w:pos="2268"/>
          <w:tab w:val="left" w:pos="2070"/>
        </w:tabs>
        <w:ind w:left="1170" w:firstLine="360"/>
        <w:rPr>
          <w:rFonts w:ascii="SimSun" w:hAnsi="SimSun"/>
          <w:sz w:val="24"/>
          <w:szCs w:val="24"/>
          <w:lang w:eastAsia="zh-CN"/>
        </w:rPr>
      </w:pPr>
      <w:r w:rsidRPr="00A95FCA">
        <w:rPr>
          <w:rFonts w:ascii="SimSun" w:hAnsi="SimSun"/>
          <w:sz w:val="24"/>
          <w:szCs w:val="24"/>
          <w:lang w:val="zh-CN" w:eastAsia="zh-CN"/>
        </w:rPr>
        <w:t>支持调动充足的人力、技术和财政资源，具体做法包括：将</w:t>
      </w:r>
      <w:r w:rsidRPr="00A95FCA">
        <w:rPr>
          <w:rFonts w:ascii="SimSun" w:hAnsi="SimSun" w:hint="eastAsia"/>
          <w:sz w:val="24"/>
          <w:szCs w:val="24"/>
          <w:lang w:val="zh-CN" w:eastAsia="zh-CN"/>
        </w:rPr>
        <w:t>与野生生物管理相关的</w:t>
      </w:r>
      <w:r w:rsidRPr="00A95FCA">
        <w:rPr>
          <w:rFonts w:ascii="SimSun" w:hAnsi="SimSun"/>
          <w:sz w:val="24"/>
          <w:szCs w:val="24"/>
          <w:lang w:val="zh-CN" w:eastAsia="zh-CN"/>
        </w:rPr>
        <w:t>成本纳入部门预算、</w:t>
      </w:r>
      <w:r w:rsidRPr="00A95FCA">
        <w:rPr>
          <w:rFonts w:ascii="SimSun" w:hAnsi="SimSun" w:hint="eastAsia"/>
          <w:sz w:val="24"/>
          <w:szCs w:val="24"/>
          <w:lang w:val="zh-CN" w:eastAsia="zh-CN"/>
        </w:rPr>
        <w:t>获得</w:t>
      </w:r>
      <w:r w:rsidRPr="00A95FCA">
        <w:rPr>
          <w:rFonts w:ascii="SimSun" w:hAnsi="SimSun"/>
          <w:sz w:val="24"/>
          <w:szCs w:val="24"/>
          <w:lang w:val="zh-CN" w:eastAsia="zh-CN"/>
        </w:rPr>
        <w:t>利用生物多样性融资机制</w:t>
      </w:r>
      <w:r w:rsidRPr="00A95FCA">
        <w:rPr>
          <w:rFonts w:ascii="SimSun" w:hAnsi="SimSun" w:hint="eastAsia"/>
          <w:sz w:val="24"/>
          <w:szCs w:val="24"/>
          <w:lang w:val="zh-CN" w:eastAsia="zh-CN"/>
        </w:rPr>
        <w:t>的机会，具体做法包括根据国家优先事项、国情和能力为利用国际生物多样性融资机制的机会提供便利，</w:t>
      </w:r>
      <w:r w:rsidRPr="00A95FCA">
        <w:rPr>
          <w:rFonts w:ascii="SimSun" w:hAnsi="SimSun"/>
          <w:sz w:val="24"/>
          <w:szCs w:val="24"/>
          <w:lang w:val="zh-CN" w:eastAsia="zh-CN"/>
        </w:rPr>
        <w:t>以及</w:t>
      </w:r>
      <w:r w:rsidRPr="00A95FCA">
        <w:rPr>
          <w:rFonts w:ascii="SimSun" w:hAnsi="SimSun" w:hint="eastAsia"/>
          <w:sz w:val="24"/>
          <w:szCs w:val="24"/>
          <w:lang w:val="zh-CN" w:eastAsia="zh-CN"/>
        </w:rPr>
        <w:t>酌情</w:t>
      </w:r>
      <w:r w:rsidRPr="00A95FCA">
        <w:rPr>
          <w:rFonts w:ascii="SimSun" w:hAnsi="SimSun"/>
          <w:sz w:val="24"/>
          <w:szCs w:val="24"/>
          <w:lang w:val="zh-CN" w:eastAsia="zh-CN"/>
        </w:rPr>
        <w:t>利用符合国家优先事项和保障措施的可持续融资工具</w:t>
      </w:r>
      <w:r w:rsidRPr="00A95FCA">
        <w:rPr>
          <w:rFonts w:ascii="SimSun" w:hAnsi="SimSun" w:hint="eastAsia"/>
          <w:sz w:val="24"/>
          <w:szCs w:val="24"/>
          <w:lang w:val="zh-CN" w:eastAsia="zh-CN"/>
        </w:rPr>
        <w:t>；</w:t>
      </w:r>
    </w:p>
    <w:p w14:paraId="3CEA514B" w14:textId="7ED1A6B0" w:rsidR="00A95FCA" w:rsidRPr="00A95FCA" w:rsidRDefault="00A95FCA" w:rsidP="003E01C3">
      <w:pPr>
        <w:pStyle w:val="CBDNormalNumber"/>
        <w:numPr>
          <w:ilvl w:val="0"/>
          <w:numId w:val="0"/>
        </w:numPr>
        <w:tabs>
          <w:tab w:val="clear" w:pos="567"/>
          <w:tab w:val="clear" w:pos="1134"/>
          <w:tab w:val="clear" w:pos="1701"/>
        </w:tabs>
        <w:ind w:left="1170" w:firstLine="450"/>
        <w:rPr>
          <w:rFonts w:ascii="SimSun" w:hAnsi="SimSun"/>
          <w:sz w:val="24"/>
          <w:szCs w:val="24"/>
          <w:lang w:eastAsia="zh-CN"/>
        </w:rPr>
      </w:pPr>
      <w:r w:rsidRPr="00536248">
        <w:rPr>
          <w:sz w:val="24"/>
          <w:szCs w:val="24"/>
          <w:lang w:eastAsia="zh-CN"/>
        </w:rPr>
        <w:t>[(</w:t>
      </w:r>
      <w:proofErr w:type="gramStart"/>
      <w:r w:rsidRPr="00536248">
        <w:rPr>
          <w:sz w:val="24"/>
          <w:szCs w:val="24"/>
          <w:lang w:eastAsia="zh-CN"/>
        </w:rPr>
        <w:t xml:space="preserve">n)  </w:t>
      </w:r>
      <w:r w:rsidRPr="00A95FCA">
        <w:rPr>
          <w:rFonts w:ascii="SimSun" w:hAnsi="SimSun" w:hint="eastAsia"/>
          <w:sz w:val="24"/>
          <w:szCs w:val="24"/>
          <w:lang w:eastAsia="zh-CN"/>
        </w:rPr>
        <w:t>确保为落实本自愿指导意见进行的国际合作</w:t>
      </w:r>
      <w:proofErr w:type="gramEnd"/>
      <w:r w:rsidRPr="00A95FCA">
        <w:rPr>
          <w:rFonts w:ascii="SimSun" w:hAnsi="SimSun" w:hint="eastAsia"/>
          <w:sz w:val="24"/>
          <w:szCs w:val="24"/>
          <w:lang w:eastAsia="zh-CN"/>
        </w:rPr>
        <w:t>、技术转让和资金动员立足于主权平等和不干涉的原则，并且不会受到有悖于国际法和《联合国宪章》的单方面强制措施的妨碍。</w:t>
      </w:r>
      <w:r w:rsidRPr="00A95FCA">
        <w:rPr>
          <w:rFonts w:ascii="SimSun" w:hAnsi="SimSun"/>
          <w:sz w:val="24"/>
          <w:szCs w:val="24"/>
          <w:lang w:eastAsia="zh-CN"/>
        </w:rPr>
        <w:t>]</w:t>
      </w:r>
    </w:p>
    <w:p w14:paraId="043D7D3C" w14:textId="77777777" w:rsidR="00A95FCA" w:rsidRPr="00A95FCA" w:rsidRDefault="00A95FCA" w:rsidP="001F375E">
      <w:pPr>
        <w:pStyle w:val="CBDH1"/>
        <w:tabs>
          <w:tab w:val="clear" w:pos="567"/>
        </w:tabs>
        <w:ind w:left="1080" w:hanging="450"/>
        <w:rPr>
          <w:rFonts w:ascii="SimSun" w:hAnsi="SimSun"/>
          <w:sz w:val="24"/>
          <w:szCs w:val="24"/>
          <w:lang w:val="zh-CN" w:eastAsia="zh-CN"/>
        </w:rPr>
      </w:pPr>
      <w:bookmarkStart w:id="37" w:name="_Toc241265119"/>
      <w:r w:rsidRPr="0002535E">
        <w:rPr>
          <w:sz w:val="24"/>
          <w:szCs w:val="24"/>
          <w:lang w:val="zh-CN" w:eastAsia="zh-CN"/>
        </w:rPr>
        <w:t>B.</w:t>
      </w:r>
      <w:r w:rsidRPr="0002535E">
        <w:rPr>
          <w:sz w:val="24"/>
          <w:szCs w:val="24"/>
          <w:lang w:val="zh-CN" w:eastAsia="zh-CN"/>
        </w:rPr>
        <w:tab/>
      </w:r>
      <w:r w:rsidRPr="00A95FCA">
        <w:rPr>
          <w:rFonts w:ascii="SimSun" w:hAnsi="SimSun"/>
          <w:sz w:val="24"/>
          <w:szCs w:val="24"/>
          <w:lang w:val="zh-CN" w:eastAsia="zh-CN"/>
        </w:rPr>
        <w:t>包容性和参与性决策</w:t>
      </w:r>
      <w:bookmarkEnd w:id="37"/>
    </w:p>
    <w:p w14:paraId="45FA0D76" w14:textId="77777777" w:rsidR="00A95FCA" w:rsidRPr="00A95FCA" w:rsidRDefault="00A95FCA" w:rsidP="00A95FCA">
      <w:pPr>
        <w:pStyle w:val="CBDNormalNumber"/>
        <w:numPr>
          <w:ilvl w:val="0"/>
          <w:numId w:val="34"/>
        </w:numPr>
        <w:ind w:left="1138"/>
        <w:rPr>
          <w:rFonts w:ascii="SimSun" w:hAnsi="SimSun"/>
          <w:sz w:val="24"/>
          <w:szCs w:val="24"/>
          <w:lang w:eastAsia="zh-CN"/>
        </w:rPr>
      </w:pPr>
      <w:r w:rsidRPr="00A95FCA">
        <w:rPr>
          <w:rFonts w:ascii="SimSun" w:hAnsi="SimSun"/>
          <w:sz w:val="24"/>
          <w:szCs w:val="24"/>
          <w:lang w:val="zh-CN" w:eastAsia="zh-CN"/>
        </w:rPr>
        <w:t>包容性和参与式决策能够增强合法性、提高决策的质量和可接受度</w:t>
      </w:r>
      <w:r w:rsidRPr="00A95FCA">
        <w:rPr>
          <w:rFonts w:ascii="SimSun" w:hAnsi="SimSun" w:hint="eastAsia"/>
          <w:sz w:val="24"/>
          <w:szCs w:val="24"/>
          <w:lang w:val="zh-CN" w:eastAsia="zh-CN"/>
        </w:rPr>
        <w:t>，同时</w:t>
      </w:r>
      <w:r w:rsidRPr="00A95FCA">
        <w:rPr>
          <w:rFonts w:ascii="SimSun" w:hAnsi="SimSun"/>
          <w:sz w:val="24"/>
          <w:szCs w:val="24"/>
          <w:lang w:val="zh-CN" w:eastAsia="zh-CN"/>
        </w:rPr>
        <w:t>支持实施符合社会生态环境的可持续野生生物管理。</w:t>
      </w:r>
      <w:r w:rsidRPr="00536248">
        <w:rPr>
          <w:sz w:val="24"/>
          <w:szCs w:val="24"/>
          <w:lang w:val="zh-CN" w:eastAsia="zh-CN"/>
        </w:rPr>
        <w:t>根据对第</w:t>
      </w:r>
      <w:r w:rsidRPr="00536248">
        <w:fldChar w:fldCharType="begin"/>
      </w:r>
      <w:r w:rsidRPr="00536248">
        <w:rPr>
          <w:lang w:eastAsia="zh-CN"/>
        </w:rPr>
        <w:instrText>HYPERLINK "https://www.cbd.int/doc/notifications/2025/ntf-2025-014-wildlife-en.pdf"</w:instrText>
      </w:r>
      <w:r w:rsidRPr="00536248">
        <w:fldChar w:fldCharType="separate"/>
      </w:r>
      <w:r w:rsidRPr="00536248">
        <w:rPr>
          <w:rStyle w:val="Hyperlink"/>
          <w:sz w:val="24"/>
          <w:szCs w:val="24"/>
          <w:lang w:val="zh-CN" w:eastAsia="zh-CN"/>
        </w:rPr>
        <w:t>2025-014</w:t>
      </w:r>
      <w:r w:rsidRPr="00536248">
        <w:fldChar w:fldCharType="end"/>
      </w:r>
      <w:r w:rsidRPr="00536248">
        <w:rPr>
          <w:sz w:val="24"/>
          <w:szCs w:val="24"/>
          <w:lang w:val="zh-CN" w:eastAsia="zh-CN"/>
        </w:rPr>
        <w:t>号和</w:t>
      </w:r>
      <w:hyperlink r:id="rId50" w:history="1">
        <w:r w:rsidRPr="00536248">
          <w:rPr>
            <w:rStyle w:val="Hyperlink"/>
            <w:sz w:val="24"/>
            <w:szCs w:val="24"/>
            <w:lang w:val="zh-CN" w:eastAsia="zh-CN"/>
          </w:rPr>
          <w:t>第</w:t>
        </w:r>
        <w:r w:rsidRPr="00536248">
          <w:rPr>
            <w:rStyle w:val="Hyperlink"/>
            <w:sz w:val="24"/>
            <w:szCs w:val="24"/>
            <w:lang w:val="zh-CN" w:eastAsia="zh-CN"/>
          </w:rPr>
          <w:t>2025-015</w:t>
        </w:r>
      </w:hyperlink>
      <w:r w:rsidRPr="00536248">
        <w:rPr>
          <w:sz w:val="24"/>
          <w:szCs w:val="24"/>
          <w:lang w:val="zh-CN" w:eastAsia="zh-CN"/>
        </w:rPr>
        <w:t>号通知收到的意见，有效的野生生物管理有赖于土著人民和地方社区、妇女、青年、民间社会组织、科学家和相关主</w:t>
      </w:r>
      <w:r w:rsidRPr="00A95FCA">
        <w:rPr>
          <w:rFonts w:ascii="SimSun" w:hAnsi="SimSun"/>
          <w:sz w:val="24"/>
          <w:szCs w:val="24"/>
          <w:lang w:val="zh-CN" w:eastAsia="zh-CN"/>
        </w:rPr>
        <w:t>管部门的透明、有序</w:t>
      </w:r>
      <w:r w:rsidRPr="00A95FCA">
        <w:rPr>
          <w:rFonts w:ascii="SimSun" w:hAnsi="SimSun" w:hint="eastAsia"/>
          <w:sz w:val="24"/>
          <w:szCs w:val="24"/>
          <w:lang w:val="zh-CN" w:eastAsia="zh-CN"/>
        </w:rPr>
        <w:t>、全面和有效的</w:t>
      </w:r>
      <w:r w:rsidRPr="00A95FCA">
        <w:rPr>
          <w:rFonts w:ascii="SimSun" w:hAnsi="SimSun"/>
          <w:sz w:val="24"/>
          <w:szCs w:val="24"/>
          <w:lang w:val="zh-CN" w:eastAsia="zh-CN"/>
        </w:rPr>
        <w:t>参与；这种参与不应仅限于咨询，还应在适当时包括共同决策、共同管理和共同设计</w:t>
      </w:r>
      <w:r w:rsidRPr="00A95FCA">
        <w:rPr>
          <w:rFonts w:ascii="SimSun" w:hAnsi="SimSun" w:hint="eastAsia"/>
          <w:sz w:val="24"/>
          <w:szCs w:val="24"/>
          <w:lang w:val="zh-CN" w:eastAsia="zh-CN"/>
        </w:rPr>
        <w:t>，并依照国家法律和国情</w:t>
      </w:r>
      <w:r w:rsidRPr="00A95FCA">
        <w:rPr>
          <w:rFonts w:ascii="SimSun" w:hAnsi="SimSun"/>
          <w:sz w:val="24"/>
          <w:szCs w:val="24"/>
          <w:lang w:val="zh-CN" w:eastAsia="zh-CN"/>
        </w:rPr>
        <w:t>。为支持可持续野生生物管理措施，应</w:t>
      </w:r>
      <w:r w:rsidRPr="00A95FCA">
        <w:rPr>
          <w:rFonts w:ascii="SimSun" w:hAnsi="SimSun" w:hint="eastAsia"/>
          <w:sz w:val="24"/>
          <w:szCs w:val="24"/>
          <w:lang w:val="zh-CN" w:eastAsia="zh-CN"/>
        </w:rPr>
        <w:t>依照国家法律、</w:t>
      </w:r>
      <w:r w:rsidRPr="00A95FCA">
        <w:rPr>
          <w:rFonts w:ascii="SimSun" w:hAnsi="SimSun"/>
          <w:sz w:val="24"/>
          <w:szCs w:val="24"/>
          <w:lang w:val="zh-CN" w:eastAsia="zh-CN"/>
        </w:rPr>
        <w:t>国情和优先事项，采取以下行动：</w:t>
      </w:r>
    </w:p>
    <w:p w14:paraId="24E33738" w14:textId="77777777" w:rsidR="00A95FCA" w:rsidRPr="00A95FCA" w:rsidRDefault="00A95FCA" w:rsidP="00A95FCA">
      <w:pPr>
        <w:pStyle w:val="CBDNormalNumber"/>
        <w:numPr>
          <w:ilvl w:val="1"/>
          <w:numId w:val="39"/>
        </w:numPr>
        <w:tabs>
          <w:tab w:val="clear" w:pos="567"/>
        </w:tabs>
        <w:ind w:left="1170" w:firstLine="540"/>
        <w:rPr>
          <w:rFonts w:ascii="SimSun" w:hAnsi="SimSun"/>
          <w:sz w:val="24"/>
          <w:szCs w:val="24"/>
          <w:lang w:eastAsia="zh-CN"/>
        </w:rPr>
      </w:pPr>
      <w:r w:rsidRPr="00A95FCA">
        <w:rPr>
          <w:rFonts w:ascii="SimSun" w:hAnsi="SimSun"/>
          <w:sz w:val="24"/>
          <w:szCs w:val="24"/>
          <w:lang w:val="zh-CN" w:eastAsia="zh-CN"/>
        </w:rPr>
        <w:t>推动符合目的的参与式进程</w:t>
      </w:r>
      <w:r w:rsidRPr="00A95FCA">
        <w:rPr>
          <w:rFonts w:ascii="SimSun" w:hAnsi="SimSun"/>
          <w:sz w:val="24"/>
          <w:szCs w:val="24"/>
          <w:lang w:eastAsia="zh-CN"/>
        </w:rPr>
        <w:t>，</w:t>
      </w:r>
      <w:r w:rsidRPr="00A95FCA">
        <w:rPr>
          <w:rFonts w:ascii="SimSun" w:hAnsi="SimSun"/>
          <w:sz w:val="24"/>
          <w:szCs w:val="24"/>
          <w:lang w:val="zh-CN" w:eastAsia="zh-CN"/>
        </w:rPr>
        <w:t>确保尽早认定利益攸关方、明确其角色与职责、提供相关语言的信息、给予充足的参与时间</w:t>
      </w:r>
      <w:r w:rsidRPr="00A95FCA">
        <w:rPr>
          <w:rFonts w:ascii="SimSun" w:hAnsi="SimSun" w:hint="eastAsia"/>
          <w:sz w:val="24"/>
          <w:szCs w:val="24"/>
          <w:lang w:val="zh-CN" w:eastAsia="zh-CN"/>
        </w:rPr>
        <w:t>和资金，并</w:t>
      </w:r>
      <w:r w:rsidRPr="00A95FCA">
        <w:rPr>
          <w:rFonts w:ascii="SimSun" w:hAnsi="SimSun"/>
          <w:sz w:val="24"/>
          <w:szCs w:val="24"/>
          <w:lang w:val="zh-CN" w:eastAsia="zh-CN"/>
        </w:rPr>
        <w:t>记录意见被考虑的情况</w:t>
      </w:r>
      <w:r w:rsidRPr="00A95FCA">
        <w:rPr>
          <w:rFonts w:ascii="SimSun" w:hAnsi="SimSun"/>
          <w:sz w:val="24"/>
          <w:szCs w:val="24"/>
          <w:lang w:eastAsia="zh-CN"/>
        </w:rPr>
        <w:t>；</w:t>
      </w:r>
    </w:p>
    <w:p w14:paraId="3BCA2088" w14:textId="77777777" w:rsidR="00A95FCA" w:rsidRPr="00A95FCA" w:rsidRDefault="00A95FCA" w:rsidP="00A95FCA">
      <w:pPr>
        <w:pStyle w:val="CBDNormalNumber"/>
        <w:numPr>
          <w:ilvl w:val="1"/>
          <w:numId w:val="39"/>
        </w:numPr>
        <w:tabs>
          <w:tab w:val="clear" w:pos="567"/>
        </w:tabs>
        <w:ind w:left="1170" w:firstLine="540"/>
        <w:rPr>
          <w:rFonts w:ascii="SimSun" w:hAnsi="SimSun"/>
          <w:sz w:val="24"/>
          <w:szCs w:val="24"/>
          <w:lang w:eastAsia="zh-CN"/>
        </w:rPr>
      </w:pPr>
      <w:r w:rsidRPr="00A95FCA">
        <w:rPr>
          <w:rFonts w:ascii="SimSun" w:hAnsi="SimSun"/>
          <w:sz w:val="24"/>
          <w:szCs w:val="24"/>
          <w:lang w:val="zh-CN" w:eastAsia="zh-CN"/>
        </w:rPr>
        <w:lastRenderedPageBreak/>
        <w:t>推动利益攸关方尽早参与野生生物管理措施和政策的设计</w:t>
      </w:r>
      <w:r w:rsidRPr="00A95FCA">
        <w:rPr>
          <w:rFonts w:ascii="SimSun" w:hAnsi="SimSun"/>
          <w:sz w:val="24"/>
          <w:szCs w:val="24"/>
          <w:lang w:eastAsia="zh-CN"/>
        </w:rPr>
        <w:t>，</w:t>
      </w:r>
      <w:r w:rsidRPr="00A95FCA">
        <w:rPr>
          <w:rFonts w:ascii="SimSun" w:hAnsi="SimSun"/>
          <w:sz w:val="24"/>
          <w:szCs w:val="24"/>
          <w:lang w:val="zh-CN" w:eastAsia="zh-CN"/>
        </w:rPr>
        <w:t>包括捕猎制度、空间规划和恢复举措</w:t>
      </w:r>
      <w:r w:rsidRPr="00A95FCA">
        <w:rPr>
          <w:rFonts w:ascii="SimSun" w:hAnsi="SimSun"/>
          <w:sz w:val="24"/>
          <w:szCs w:val="24"/>
          <w:lang w:eastAsia="zh-CN"/>
        </w:rPr>
        <w:t>，</w:t>
      </w:r>
      <w:r w:rsidRPr="00A95FCA">
        <w:rPr>
          <w:rFonts w:ascii="SimSun" w:hAnsi="SimSun"/>
          <w:sz w:val="24"/>
          <w:szCs w:val="24"/>
          <w:lang w:val="zh-CN" w:eastAsia="zh-CN"/>
        </w:rPr>
        <w:t>并在适用的情况下</w:t>
      </w:r>
      <w:r w:rsidRPr="00A95FCA">
        <w:rPr>
          <w:rFonts w:ascii="SimSun" w:hAnsi="SimSun"/>
          <w:sz w:val="24"/>
          <w:szCs w:val="24"/>
          <w:lang w:eastAsia="zh-CN"/>
        </w:rPr>
        <w:t>，</w:t>
      </w:r>
      <w:r w:rsidRPr="00A95FCA">
        <w:rPr>
          <w:rFonts w:ascii="SimSun" w:hAnsi="SimSun"/>
          <w:sz w:val="24"/>
          <w:szCs w:val="24"/>
          <w:lang w:val="zh-CN" w:eastAsia="zh-CN"/>
        </w:rPr>
        <w:t>应用自由、事先和知情同意程序</w:t>
      </w:r>
      <w:r w:rsidRPr="00A95FCA">
        <w:rPr>
          <w:rFonts w:ascii="SimSun" w:hAnsi="SimSun"/>
          <w:sz w:val="24"/>
          <w:szCs w:val="24"/>
          <w:lang w:eastAsia="zh-CN"/>
        </w:rPr>
        <w:t>；</w:t>
      </w:r>
    </w:p>
    <w:p w14:paraId="544EDC4B" w14:textId="77777777" w:rsidR="00A95FCA" w:rsidRPr="00A95FCA" w:rsidRDefault="00A95FCA" w:rsidP="00A95FCA">
      <w:pPr>
        <w:pStyle w:val="CBDNormalNumber"/>
        <w:numPr>
          <w:ilvl w:val="1"/>
          <w:numId w:val="39"/>
        </w:numPr>
        <w:tabs>
          <w:tab w:val="clear" w:pos="567"/>
        </w:tabs>
        <w:ind w:left="1170" w:firstLine="540"/>
        <w:rPr>
          <w:rFonts w:ascii="SimSun" w:hAnsi="SimSun"/>
          <w:sz w:val="24"/>
          <w:szCs w:val="24"/>
          <w:lang w:eastAsia="zh-CN"/>
        </w:rPr>
      </w:pPr>
      <w:r w:rsidRPr="00A95FCA">
        <w:rPr>
          <w:rFonts w:ascii="SimSun" w:hAnsi="SimSun"/>
          <w:sz w:val="24"/>
          <w:szCs w:val="24"/>
          <w:lang w:val="zh-CN" w:eastAsia="zh-CN"/>
        </w:rPr>
        <w:t>支持土著人民和地方社区、妇女、青年、相关利益攸关方如公共主管部门、私人土地所有者、野生生物管理者、民间社会、学术界、私营部门行为者以及卫生和兽医部门在适当时参与决策过程</w:t>
      </w:r>
      <w:r w:rsidRPr="00A95FCA">
        <w:rPr>
          <w:rFonts w:ascii="SimSun" w:hAnsi="SimSun"/>
          <w:sz w:val="24"/>
          <w:szCs w:val="24"/>
          <w:lang w:eastAsia="zh-CN"/>
        </w:rPr>
        <w:t>；</w:t>
      </w:r>
    </w:p>
    <w:p w14:paraId="70660FBF" w14:textId="77777777" w:rsidR="00A95FCA" w:rsidRPr="00A95FCA" w:rsidRDefault="00A95FCA" w:rsidP="00A95FCA">
      <w:pPr>
        <w:pStyle w:val="CBDNormalNumber"/>
        <w:numPr>
          <w:ilvl w:val="1"/>
          <w:numId w:val="39"/>
        </w:numPr>
        <w:tabs>
          <w:tab w:val="clear" w:pos="567"/>
        </w:tabs>
        <w:ind w:left="1170" w:firstLine="540"/>
        <w:rPr>
          <w:rFonts w:ascii="SimSun" w:hAnsi="SimSun"/>
          <w:sz w:val="24"/>
          <w:szCs w:val="24"/>
          <w:lang w:eastAsia="zh-CN"/>
        </w:rPr>
      </w:pPr>
      <w:r w:rsidRPr="00A95FCA">
        <w:rPr>
          <w:rFonts w:ascii="SimSun" w:hAnsi="SimSun"/>
          <w:sz w:val="24"/>
          <w:szCs w:val="24"/>
          <w:lang w:val="zh-CN" w:eastAsia="zh-CN"/>
        </w:rPr>
        <w:t>通过明确的职权范围、决策程序以及针对管理法定、习惯和私人体系交互之处的机制</w:t>
      </w:r>
      <w:r w:rsidRPr="00A95FCA">
        <w:rPr>
          <w:rFonts w:ascii="SimSun" w:hAnsi="SimSun"/>
          <w:sz w:val="24"/>
          <w:szCs w:val="24"/>
          <w:lang w:eastAsia="zh-CN"/>
        </w:rPr>
        <w:t>，</w:t>
      </w:r>
      <w:r w:rsidRPr="00A95FCA">
        <w:rPr>
          <w:rFonts w:ascii="SimSun" w:hAnsi="SimSun"/>
          <w:sz w:val="24"/>
          <w:szCs w:val="24"/>
          <w:lang w:val="zh-CN" w:eastAsia="zh-CN"/>
        </w:rPr>
        <w:t>促进或加强参与式治理机制</w:t>
      </w:r>
      <w:r w:rsidRPr="00A95FCA">
        <w:rPr>
          <w:rFonts w:ascii="SimSun" w:hAnsi="SimSun"/>
          <w:sz w:val="24"/>
          <w:szCs w:val="24"/>
          <w:lang w:eastAsia="zh-CN"/>
        </w:rPr>
        <w:t>；</w:t>
      </w:r>
    </w:p>
    <w:p w14:paraId="1676FED0" w14:textId="77777777" w:rsidR="00A95FCA" w:rsidRPr="00A95FCA" w:rsidRDefault="00A95FCA" w:rsidP="00A95FCA">
      <w:pPr>
        <w:pStyle w:val="CBDNormalNumber"/>
        <w:numPr>
          <w:ilvl w:val="1"/>
          <w:numId w:val="39"/>
        </w:numPr>
        <w:tabs>
          <w:tab w:val="clear" w:pos="567"/>
        </w:tabs>
        <w:ind w:left="1170" w:firstLine="540"/>
        <w:rPr>
          <w:rFonts w:ascii="SimSun" w:hAnsi="SimSun"/>
          <w:sz w:val="24"/>
          <w:szCs w:val="24"/>
          <w:lang w:eastAsia="zh-CN"/>
        </w:rPr>
      </w:pPr>
      <w:r w:rsidRPr="00A95FCA">
        <w:rPr>
          <w:rFonts w:ascii="SimSun" w:hAnsi="SimSun"/>
          <w:sz w:val="24"/>
          <w:szCs w:val="24"/>
          <w:lang w:val="zh-CN" w:eastAsia="zh-CN"/>
        </w:rPr>
        <w:t>在符合国家法律和相关国际义务的前提下</w:t>
      </w:r>
      <w:r w:rsidRPr="00A95FCA">
        <w:rPr>
          <w:rFonts w:ascii="SimSun" w:hAnsi="SimSun"/>
          <w:sz w:val="24"/>
          <w:szCs w:val="24"/>
          <w:lang w:eastAsia="zh-CN"/>
        </w:rPr>
        <w:t>，</w:t>
      </w:r>
      <w:r w:rsidRPr="00A95FCA">
        <w:rPr>
          <w:rFonts w:ascii="SimSun" w:hAnsi="SimSun"/>
          <w:sz w:val="24"/>
          <w:szCs w:val="24"/>
          <w:lang w:val="zh-CN" w:eastAsia="zh-CN"/>
        </w:rPr>
        <w:t>通过技术援助、法律支持、能力建设和适当供资</w:t>
      </w:r>
      <w:r w:rsidRPr="00A95FCA">
        <w:rPr>
          <w:rFonts w:ascii="SimSun" w:hAnsi="SimSun"/>
          <w:sz w:val="24"/>
          <w:szCs w:val="24"/>
          <w:lang w:eastAsia="zh-CN"/>
        </w:rPr>
        <w:t>，</w:t>
      </w:r>
      <w:r w:rsidRPr="00A95FCA">
        <w:rPr>
          <w:rFonts w:ascii="SimSun" w:hAnsi="SimSun" w:hint="eastAsia"/>
          <w:sz w:val="24"/>
          <w:szCs w:val="24"/>
          <w:lang w:eastAsia="zh-CN"/>
        </w:rPr>
        <w:t>酌情</w:t>
      </w:r>
      <w:r w:rsidRPr="00A95FCA">
        <w:rPr>
          <w:rFonts w:ascii="SimSun" w:hAnsi="SimSun"/>
          <w:sz w:val="24"/>
          <w:szCs w:val="24"/>
          <w:lang w:val="zh-CN" w:eastAsia="zh-CN"/>
        </w:rPr>
        <w:t>承认并支持基于社区的治理工具</w:t>
      </w:r>
      <w:r w:rsidRPr="00A95FCA">
        <w:rPr>
          <w:rFonts w:ascii="SimSun" w:hAnsi="SimSun"/>
          <w:sz w:val="24"/>
          <w:szCs w:val="24"/>
          <w:lang w:eastAsia="zh-CN"/>
        </w:rPr>
        <w:t>，</w:t>
      </w:r>
      <w:r w:rsidRPr="00A95FCA">
        <w:rPr>
          <w:rFonts w:ascii="SimSun" w:hAnsi="SimSun"/>
          <w:sz w:val="24"/>
          <w:szCs w:val="24"/>
          <w:lang w:val="zh-CN" w:eastAsia="zh-CN"/>
        </w:rPr>
        <w:t>如生物文化社区规范、社区林业安排</w:t>
      </w:r>
      <w:r w:rsidRPr="00A95FCA">
        <w:rPr>
          <w:rFonts w:ascii="SimSun" w:hAnsi="SimSun" w:hint="eastAsia"/>
          <w:sz w:val="24"/>
          <w:szCs w:val="24"/>
          <w:lang w:val="zh-CN" w:eastAsia="zh-CN"/>
        </w:rPr>
        <w:t>、共同管理办法以及</w:t>
      </w:r>
      <w:r w:rsidRPr="00A95FCA">
        <w:rPr>
          <w:rFonts w:ascii="SimSun" w:hAnsi="SimSun"/>
          <w:sz w:val="24"/>
          <w:szCs w:val="24"/>
          <w:lang w:val="zh-CN" w:eastAsia="zh-CN"/>
        </w:rPr>
        <w:t>缓冲区治理体系</w:t>
      </w:r>
      <w:r w:rsidRPr="00A95FCA">
        <w:rPr>
          <w:rFonts w:ascii="SimSun" w:hAnsi="SimSun"/>
          <w:sz w:val="24"/>
          <w:szCs w:val="24"/>
          <w:lang w:eastAsia="zh-CN"/>
        </w:rPr>
        <w:t>，</w:t>
      </w:r>
      <w:r w:rsidRPr="00A95FCA">
        <w:rPr>
          <w:rFonts w:ascii="SimSun" w:hAnsi="SimSun"/>
          <w:sz w:val="24"/>
          <w:szCs w:val="24"/>
          <w:lang w:val="zh-CN" w:eastAsia="zh-CN"/>
        </w:rPr>
        <w:t>并承认土著人民和地方社区及其知识体系</w:t>
      </w:r>
      <w:r w:rsidRPr="00A95FCA">
        <w:rPr>
          <w:rFonts w:ascii="SimSun" w:hAnsi="SimSun"/>
          <w:sz w:val="24"/>
          <w:szCs w:val="24"/>
          <w:lang w:eastAsia="zh-CN"/>
        </w:rPr>
        <w:t>，</w:t>
      </w:r>
      <w:r w:rsidRPr="00A95FCA">
        <w:rPr>
          <w:rFonts w:ascii="SimSun" w:hAnsi="SimSun"/>
          <w:sz w:val="24"/>
          <w:szCs w:val="24"/>
          <w:lang w:val="zh-CN" w:eastAsia="zh-CN"/>
        </w:rPr>
        <w:t>包括与野生生物相关的文化、精神和关系价值</w:t>
      </w:r>
      <w:r w:rsidRPr="00A95FCA">
        <w:rPr>
          <w:rFonts w:ascii="SimSun" w:hAnsi="SimSun"/>
          <w:sz w:val="24"/>
          <w:szCs w:val="24"/>
          <w:lang w:eastAsia="zh-CN"/>
        </w:rPr>
        <w:t>，</w:t>
      </w:r>
      <w:r w:rsidRPr="00A95FCA">
        <w:rPr>
          <w:rFonts w:ascii="SimSun" w:hAnsi="SimSun"/>
          <w:sz w:val="24"/>
          <w:szCs w:val="24"/>
          <w:lang w:val="zh-CN" w:eastAsia="zh-CN"/>
        </w:rPr>
        <w:t>作出的贡献</w:t>
      </w:r>
      <w:r w:rsidRPr="00A95FCA">
        <w:rPr>
          <w:rFonts w:ascii="SimSun" w:hAnsi="SimSun"/>
          <w:sz w:val="24"/>
          <w:szCs w:val="24"/>
          <w:lang w:eastAsia="zh-CN"/>
        </w:rPr>
        <w:t>；</w:t>
      </w:r>
    </w:p>
    <w:p w14:paraId="6E1A1EBE" w14:textId="77777777" w:rsidR="00A95FCA" w:rsidRPr="00A95FCA" w:rsidRDefault="00A95FCA" w:rsidP="00A95FCA">
      <w:pPr>
        <w:pStyle w:val="CBDNormalNumber"/>
        <w:numPr>
          <w:ilvl w:val="1"/>
          <w:numId w:val="39"/>
        </w:numPr>
        <w:tabs>
          <w:tab w:val="clear" w:pos="567"/>
        </w:tabs>
        <w:ind w:left="1170" w:firstLine="540"/>
        <w:rPr>
          <w:rFonts w:ascii="SimSun" w:hAnsi="SimSun"/>
          <w:sz w:val="24"/>
          <w:szCs w:val="24"/>
          <w:lang w:eastAsia="zh-CN"/>
        </w:rPr>
      </w:pPr>
      <w:r w:rsidRPr="00A95FCA">
        <w:rPr>
          <w:rFonts w:ascii="SimSun" w:hAnsi="SimSun"/>
          <w:sz w:val="24"/>
          <w:szCs w:val="24"/>
          <w:lang w:val="zh-CN" w:eastAsia="zh-CN"/>
        </w:rPr>
        <w:t>在制定政策文书和工具时</w:t>
      </w:r>
      <w:r w:rsidRPr="00A95FCA">
        <w:rPr>
          <w:rFonts w:ascii="SimSun" w:hAnsi="SimSun"/>
          <w:sz w:val="24"/>
          <w:szCs w:val="24"/>
          <w:lang w:eastAsia="zh-CN"/>
        </w:rPr>
        <w:t>，</w:t>
      </w:r>
      <w:r w:rsidRPr="00A95FCA">
        <w:rPr>
          <w:rFonts w:ascii="SimSun" w:hAnsi="SimSun"/>
          <w:sz w:val="24"/>
          <w:szCs w:val="24"/>
          <w:lang w:val="zh-CN" w:eastAsia="zh-CN"/>
        </w:rPr>
        <w:t>承认习惯性野生生物管理体系的作用</w:t>
      </w:r>
      <w:r w:rsidRPr="00A95FCA">
        <w:rPr>
          <w:rFonts w:ascii="SimSun" w:hAnsi="SimSun"/>
          <w:sz w:val="24"/>
          <w:szCs w:val="24"/>
          <w:lang w:eastAsia="zh-CN"/>
        </w:rPr>
        <w:t>，</w:t>
      </w:r>
      <w:r w:rsidRPr="00A95FCA">
        <w:rPr>
          <w:rFonts w:ascii="SimSun" w:hAnsi="SimSun"/>
          <w:sz w:val="24"/>
          <w:szCs w:val="24"/>
          <w:lang w:val="zh-CN" w:eastAsia="zh-CN"/>
        </w:rPr>
        <w:t>从而促进并酌情加强保有权与获取安排</w:t>
      </w:r>
      <w:r w:rsidRPr="00A95FCA">
        <w:rPr>
          <w:rFonts w:ascii="SimSun" w:hAnsi="SimSun"/>
          <w:sz w:val="24"/>
          <w:szCs w:val="24"/>
          <w:lang w:eastAsia="zh-CN"/>
        </w:rPr>
        <w:t>，</w:t>
      </w:r>
      <w:r w:rsidRPr="00A95FCA">
        <w:rPr>
          <w:rFonts w:ascii="SimSun" w:hAnsi="SimSun"/>
          <w:sz w:val="24"/>
          <w:szCs w:val="24"/>
          <w:lang w:val="zh-CN" w:eastAsia="zh-CN"/>
        </w:rPr>
        <w:t>同时明确保有权和使用权与野生生物治理、惠益分享和管护责任之间的关系</w:t>
      </w:r>
      <w:r w:rsidRPr="00A95FCA">
        <w:rPr>
          <w:rFonts w:ascii="SimSun" w:hAnsi="SimSun"/>
          <w:sz w:val="24"/>
          <w:szCs w:val="24"/>
          <w:lang w:eastAsia="zh-CN"/>
        </w:rPr>
        <w:t>；</w:t>
      </w:r>
    </w:p>
    <w:p w14:paraId="7B1A4D2A" w14:textId="77777777" w:rsidR="00A95FCA" w:rsidRPr="00A95FCA" w:rsidRDefault="00A95FCA" w:rsidP="00A95FCA">
      <w:pPr>
        <w:pStyle w:val="CBDNormalNumber"/>
        <w:numPr>
          <w:ilvl w:val="1"/>
          <w:numId w:val="39"/>
        </w:numPr>
        <w:tabs>
          <w:tab w:val="clear" w:pos="567"/>
        </w:tabs>
        <w:ind w:left="1170" w:firstLine="540"/>
        <w:rPr>
          <w:rFonts w:ascii="SimSun" w:hAnsi="SimSun"/>
          <w:sz w:val="24"/>
          <w:szCs w:val="24"/>
          <w:lang w:eastAsia="zh-CN"/>
        </w:rPr>
      </w:pPr>
      <w:r w:rsidRPr="00A95FCA">
        <w:rPr>
          <w:rFonts w:ascii="SimSun" w:hAnsi="SimSun"/>
          <w:sz w:val="24"/>
          <w:szCs w:val="24"/>
          <w:lang w:val="zh-CN" w:eastAsia="zh-CN"/>
        </w:rPr>
        <w:t>通过公布管理计划、捕猎或配额制定依据、监测摘要信息、</w:t>
      </w:r>
      <w:r w:rsidRPr="00A95FCA">
        <w:rPr>
          <w:rFonts w:ascii="SimSun" w:hAnsi="SimSun" w:hint="eastAsia"/>
          <w:sz w:val="24"/>
          <w:szCs w:val="24"/>
          <w:lang w:val="zh-CN" w:eastAsia="zh-CN"/>
        </w:rPr>
        <w:t>惠益分享管理、</w:t>
      </w:r>
      <w:r w:rsidRPr="00A95FCA">
        <w:rPr>
          <w:rFonts w:ascii="SimSun" w:hAnsi="SimSun"/>
          <w:sz w:val="24"/>
          <w:szCs w:val="24"/>
          <w:lang w:val="zh-CN" w:eastAsia="zh-CN"/>
        </w:rPr>
        <w:t>许可证颁发规则和收益分配情况</w:t>
      </w:r>
      <w:r w:rsidRPr="00A95FCA">
        <w:rPr>
          <w:rFonts w:ascii="SimSun" w:hAnsi="SimSun"/>
          <w:sz w:val="24"/>
          <w:szCs w:val="24"/>
          <w:lang w:eastAsia="zh-CN"/>
        </w:rPr>
        <w:t>，</w:t>
      </w:r>
      <w:r w:rsidRPr="00A95FCA">
        <w:rPr>
          <w:rFonts w:ascii="SimSun" w:hAnsi="SimSun"/>
          <w:sz w:val="24"/>
          <w:szCs w:val="24"/>
          <w:lang w:val="zh-CN" w:eastAsia="zh-CN"/>
        </w:rPr>
        <w:t>促进公开公布相关社会生态和经济信息</w:t>
      </w:r>
      <w:r w:rsidRPr="00A95FCA">
        <w:rPr>
          <w:rFonts w:ascii="SimSun" w:hAnsi="SimSun"/>
          <w:sz w:val="24"/>
          <w:szCs w:val="24"/>
          <w:lang w:eastAsia="zh-CN"/>
        </w:rPr>
        <w:t>，</w:t>
      </w:r>
      <w:r w:rsidRPr="00A95FCA">
        <w:rPr>
          <w:rFonts w:ascii="SimSun" w:hAnsi="SimSun"/>
          <w:sz w:val="24"/>
          <w:szCs w:val="24"/>
          <w:lang w:val="zh-CN" w:eastAsia="zh-CN"/>
        </w:rPr>
        <w:t>同时</w:t>
      </w:r>
      <w:r w:rsidRPr="00A95FCA">
        <w:rPr>
          <w:rFonts w:ascii="SimSun" w:hAnsi="SimSun"/>
          <w:sz w:val="24"/>
          <w:szCs w:val="24"/>
          <w:lang w:eastAsia="zh-CN"/>
        </w:rPr>
        <w:t>，</w:t>
      </w:r>
      <w:r w:rsidRPr="00A95FCA">
        <w:rPr>
          <w:rFonts w:ascii="SimSun" w:hAnsi="SimSun" w:hint="eastAsia"/>
          <w:sz w:val="24"/>
          <w:szCs w:val="24"/>
          <w:lang w:eastAsia="zh-CN"/>
        </w:rPr>
        <w:t>在</w:t>
      </w:r>
      <w:r w:rsidRPr="00A95FCA">
        <w:rPr>
          <w:rFonts w:ascii="SimSun" w:hAnsi="SimSun"/>
          <w:sz w:val="24"/>
          <w:szCs w:val="24"/>
          <w:lang w:val="zh-CN" w:eastAsia="zh-CN"/>
        </w:rPr>
        <w:t>披露</w:t>
      </w:r>
      <w:r w:rsidRPr="00A95FCA">
        <w:rPr>
          <w:rFonts w:ascii="SimSun" w:hAnsi="SimSun" w:hint="eastAsia"/>
          <w:sz w:val="24"/>
          <w:szCs w:val="24"/>
          <w:lang w:val="zh-CN" w:eastAsia="zh-CN"/>
        </w:rPr>
        <w:t>有</w:t>
      </w:r>
      <w:r w:rsidRPr="00A95FCA">
        <w:rPr>
          <w:rFonts w:ascii="SimSun" w:hAnsi="SimSun"/>
          <w:sz w:val="24"/>
          <w:szCs w:val="24"/>
          <w:lang w:val="zh-CN" w:eastAsia="zh-CN"/>
        </w:rPr>
        <w:t>可能增加风险的敏感信息</w:t>
      </w:r>
      <w:r w:rsidRPr="00A95FCA">
        <w:rPr>
          <w:rFonts w:ascii="SimSun" w:hAnsi="SimSun" w:hint="eastAsia"/>
          <w:sz w:val="24"/>
          <w:szCs w:val="24"/>
          <w:lang w:val="zh-CN" w:eastAsia="zh-CN"/>
        </w:rPr>
        <w:t>时</w:t>
      </w:r>
      <w:r w:rsidRPr="00A95FCA">
        <w:rPr>
          <w:rFonts w:ascii="SimSun" w:hAnsi="SimSun"/>
          <w:sz w:val="24"/>
          <w:szCs w:val="24"/>
          <w:lang w:eastAsia="zh-CN"/>
        </w:rPr>
        <w:t>，</w:t>
      </w:r>
      <w:r w:rsidRPr="00A95FCA">
        <w:rPr>
          <w:rFonts w:ascii="SimSun" w:hAnsi="SimSun"/>
          <w:sz w:val="24"/>
          <w:szCs w:val="24"/>
          <w:lang w:val="zh-CN" w:eastAsia="zh-CN"/>
        </w:rPr>
        <w:t>例如偷猎热点或机密传统知识</w:t>
      </w:r>
      <w:r w:rsidRPr="00A95FCA">
        <w:rPr>
          <w:rFonts w:ascii="SimSun" w:hAnsi="SimSun"/>
          <w:sz w:val="24"/>
          <w:szCs w:val="24"/>
          <w:lang w:eastAsia="zh-CN"/>
        </w:rPr>
        <w:t>，</w:t>
      </w:r>
      <w:r w:rsidRPr="00A95FCA">
        <w:rPr>
          <w:rFonts w:ascii="SimSun" w:hAnsi="SimSun"/>
          <w:sz w:val="24"/>
          <w:szCs w:val="24"/>
          <w:lang w:val="zh-CN" w:eastAsia="zh-CN"/>
        </w:rPr>
        <w:t>则应予以保护</w:t>
      </w:r>
      <w:r w:rsidRPr="00A95FCA">
        <w:rPr>
          <w:rFonts w:ascii="SimSun" w:hAnsi="SimSun"/>
          <w:sz w:val="24"/>
          <w:szCs w:val="24"/>
          <w:lang w:eastAsia="zh-CN"/>
        </w:rPr>
        <w:t>；</w:t>
      </w:r>
    </w:p>
    <w:p w14:paraId="3B0F450F" w14:textId="77777777" w:rsidR="00A95FCA" w:rsidRPr="00A95FCA" w:rsidRDefault="00A95FCA" w:rsidP="00A95FCA">
      <w:pPr>
        <w:pStyle w:val="CBDNormalNumber"/>
        <w:numPr>
          <w:ilvl w:val="1"/>
          <w:numId w:val="39"/>
        </w:numPr>
        <w:tabs>
          <w:tab w:val="clear" w:pos="567"/>
        </w:tabs>
        <w:ind w:left="1170" w:firstLine="540"/>
        <w:rPr>
          <w:rFonts w:ascii="SimSun" w:hAnsi="SimSun"/>
          <w:sz w:val="24"/>
          <w:szCs w:val="24"/>
          <w:lang w:eastAsia="zh-CN"/>
        </w:rPr>
      </w:pPr>
      <w:r w:rsidRPr="00A95FCA">
        <w:rPr>
          <w:rFonts w:ascii="SimSun" w:hAnsi="SimSun"/>
          <w:sz w:val="24"/>
          <w:szCs w:val="24"/>
          <w:lang w:val="zh-CN" w:eastAsia="zh-CN"/>
        </w:rPr>
        <w:t>通过配额</w:t>
      </w:r>
      <w:r w:rsidRPr="00A95FCA">
        <w:rPr>
          <w:rFonts w:ascii="SimSun" w:hAnsi="SimSun" w:hint="eastAsia"/>
          <w:sz w:val="24"/>
          <w:szCs w:val="24"/>
          <w:lang w:val="zh-CN" w:eastAsia="zh-CN"/>
        </w:rPr>
        <w:t>和</w:t>
      </w:r>
      <w:r w:rsidRPr="00A95FCA">
        <w:rPr>
          <w:rFonts w:ascii="SimSun" w:hAnsi="SimSun"/>
          <w:sz w:val="24"/>
          <w:szCs w:val="24"/>
          <w:lang w:val="zh-CN" w:eastAsia="zh-CN"/>
        </w:rPr>
        <w:t>席位轮换以及</w:t>
      </w:r>
      <w:r w:rsidRPr="00A95FCA">
        <w:rPr>
          <w:rFonts w:ascii="SimSun" w:hAnsi="SimSun" w:hint="eastAsia"/>
          <w:sz w:val="24"/>
          <w:szCs w:val="24"/>
          <w:lang w:val="zh-CN" w:eastAsia="zh-CN"/>
        </w:rPr>
        <w:t>通过</w:t>
      </w:r>
      <w:r w:rsidRPr="00A95FCA">
        <w:rPr>
          <w:rFonts w:ascii="SimSun" w:hAnsi="SimSun"/>
          <w:sz w:val="24"/>
          <w:szCs w:val="24"/>
          <w:lang w:val="zh-CN" w:eastAsia="zh-CN"/>
        </w:rPr>
        <w:t>消除妇女、青年和代表性不足群体包括处于弱势境地及最依赖生物多样性的群体所面临的障碍等措施</w:t>
      </w:r>
      <w:r w:rsidRPr="00A95FCA">
        <w:rPr>
          <w:rFonts w:ascii="SimSun" w:hAnsi="SimSun"/>
          <w:sz w:val="24"/>
          <w:szCs w:val="24"/>
          <w:lang w:eastAsia="zh-CN"/>
        </w:rPr>
        <w:t>，</w:t>
      </w:r>
      <w:r w:rsidRPr="00A95FCA">
        <w:rPr>
          <w:rFonts w:ascii="SimSun" w:hAnsi="SimSun" w:hint="eastAsia"/>
          <w:sz w:val="24"/>
          <w:szCs w:val="24"/>
          <w:lang w:eastAsia="zh-CN"/>
        </w:rPr>
        <w:t>根据国家法律</w:t>
      </w:r>
      <w:r w:rsidRPr="00A95FCA">
        <w:rPr>
          <w:rFonts w:ascii="SimSun" w:hAnsi="SimSun"/>
          <w:sz w:val="24"/>
          <w:szCs w:val="24"/>
          <w:lang w:val="zh-CN" w:eastAsia="zh-CN"/>
        </w:rPr>
        <w:t>促进野生生物治理机构的性别代表性平衡</w:t>
      </w:r>
      <w:r w:rsidRPr="00A95FCA">
        <w:rPr>
          <w:rFonts w:ascii="SimSun" w:hAnsi="SimSun"/>
          <w:sz w:val="24"/>
          <w:szCs w:val="24"/>
          <w:lang w:eastAsia="zh-CN"/>
        </w:rPr>
        <w:t>；</w:t>
      </w:r>
    </w:p>
    <w:p w14:paraId="53D93394" w14:textId="77777777" w:rsidR="00A95FCA" w:rsidRPr="00A95FCA" w:rsidRDefault="00A95FCA" w:rsidP="00A95FCA">
      <w:pPr>
        <w:pStyle w:val="CBDNormalNumber"/>
        <w:numPr>
          <w:ilvl w:val="1"/>
          <w:numId w:val="39"/>
        </w:numPr>
        <w:tabs>
          <w:tab w:val="clear" w:pos="567"/>
        </w:tabs>
        <w:ind w:left="1170" w:firstLine="540"/>
        <w:rPr>
          <w:rFonts w:ascii="SimSun" w:hAnsi="SimSun"/>
          <w:sz w:val="24"/>
          <w:szCs w:val="24"/>
          <w:lang w:eastAsia="zh-CN"/>
        </w:rPr>
      </w:pPr>
      <w:r w:rsidRPr="00A95FCA">
        <w:rPr>
          <w:rFonts w:ascii="SimSun" w:hAnsi="SimSun"/>
          <w:sz w:val="24"/>
          <w:szCs w:val="24"/>
          <w:lang w:val="zh-CN" w:eastAsia="zh-CN"/>
        </w:rPr>
        <w:t>推动建立易于利用的预防申诉、解决争议和管理冲突机制</w:t>
      </w:r>
      <w:r w:rsidRPr="00A95FCA">
        <w:rPr>
          <w:rFonts w:ascii="SimSun" w:hAnsi="SimSun"/>
          <w:sz w:val="24"/>
          <w:szCs w:val="24"/>
          <w:lang w:eastAsia="zh-CN"/>
        </w:rPr>
        <w:t>，</w:t>
      </w:r>
      <w:r w:rsidRPr="00A95FCA">
        <w:rPr>
          <w:rFonts w:ascii="SimSun" w:hAnsi="SimSun"/>
          <w:sz w:val="24"/>
          <w:szCs w:val="24"/>
          <w:lang w:val="zh-CN" w:eastAsia="zh-CN"/>
        </w:rPr>
        <w:t>并确保对处理结果进行监测</w:t>
      </w:r>
      <w:r w:rsidRPr="00A95FCA">
        <w:rPr>
          <w:rFonts w:ascii="SimSun" w:hAnsi="SimSun"/>
          <w:sz w:val="24"/>
          <w:szCs w:val="24"/>
          <w:lang w:eastAsia="zh-CN"/>
        </w:rPr>
        <w:t>，</w:t>
      </w:r>
      <w:r w:rsidRPr="00A95FCA">
        <w:rPr>
          <w:rFonts w:ascii="SimSun" w:hAnsi="SimSun"/>
          <w:sz w:val="24"/>
          <w:szCs w:val="24"/>
          <w:lang w:val="zh-CN" w:eastAsia="zh-CN"/>
        </w:rPr>
        <w:t>将其用于改进政策与做法</w:t>
      </w:r>
      <w:r w:rsidRPr="00A95FCA">
        <w:rPr>
          <w:rFonts w:ascii="SimSun" w:hAnsi="SimSun"/>
          <w:sz w:val="24"/>
          <w:szCs w:val="24"/>
          <w:lang w:eastAsia="zh-CN"/>
        </w:rPr>
        <w:t>；</w:t>
      </w:r>
    </w:p>
    <w:p w14:paraId="4E9C9A85" w14:textId="77777777" w:rsidR="00A95FCA" w:rsidRPr="00A95FCA" w:rsidRDefault="00A95FCA" w:rsidP="00A95FCA">
      <w:pPr>
        <w:pStyle w:val="CBDNormalNumber"/>
        <w:numPr>
          <w:ilvl w:val="1"/>
          <w:numId w:val="39"/>
        </w:numPr>
        <w:tabs>
          <w:tab w:val="clear" w:pos="567"/>
        </w:tabs>
        <w:ind w:left="1170" w:firstLine="540"/>
        <w:rPr>
          <w:rFonts w:ascii="SimSun" w:hAnsi="SimSun"/>
          <w:sz w:val="24"/>
          <w:szCs w:val="24"/>
          <w:lang w:eastAsia="zh-CN"/>
        </w:rPr>
      </w:pPr>
      <w:r w:rsidRPr="00A95FCA">
        <w:rPr>
          <w:rFonts w:ascii="SimSun" w:hAnsi="SimSun"/>
          <w:sz w:val="24"/>
          <w:szCs w:val="24"/>
          <w:lang w:val="zh-CN" w:eastAsia="zh-CN"/>
        </w:rPr>
        <w:t>在做出具有重大生态或社会影响的决策时</w:t>
      </w:r>
      <w:r w:rsidRPr="00A95FCA">
        <w:rPr>
          <w:rFonts w:ascii="SimSun" w:hAnsi="SimSun"/>
          <w:sz w:val="24"/>
          <w:szCs w:val="24"/>
          <w:lang w:eastAsia="zh-CN"/>
        </w:rPr>
        <w:t>，</w:t>
      </w:r>
      <w:r w:rsidRPr="00A95FCA">
        <w:rPr>
          <w:rFonts w:ascii="SimSun" w:hAnsi="SimSun"/>
          <w:sz w:val="24"/>
          <w:szCs w:val="24"/>
          <w:lang w:val="zh-CN" w:eastAsia="zh-CN"/>
        </w:rPr>
        <w:t>应进行参与式风险评估、情景规划和作出权衡分析。缔约方可酌情考虑提供协助、技术支持和能力建设，以促进公平参与；</w:t>
      </w:r>
    </w:p>
    <w:p w14:paraId="68E0AD6A" w14:textId="77777777" w:rsidR="00A95FCA" w:rsidRPr="00A95FCA" w:rsidRDefault="00A95FCA" w:rsidP="00A95FCA">
      <w:pPr>
        <w:pStyle w:val="CBDNormalNumber"/>
        <w:numPr>
          <w:ilvl w:val="1"/>
          <w:numId w:val="39"/>
        </w:numPr>
        <w:tabs>
          <w:tab w:val="clear" w:pos="567"/>
        </w:tabs>
        <w:ind w:left="1170" w:firstLine="540"/>
        <w:rPr>
          <w:rFonts w:ascii="SimSun" w:hAnsi="SimSun"/>
          <w:sz w:val="24"/>
          <w:szCs w:val="24"/>
          <w:lang w:eastAsia="zh-CN"/>
        </w:rPr>
      </w:pPr>
      <w:r w:rsidRPr="00A95FCA">
        <w:rPr>
          <w:rFonts w:ascii="SimSun" w:hAnsi="SimSun"/>
          <w:sz w:val="24"/>
          <w:szCs w:val="24"/>
          <w:lang w:val="zh-CN" w:eastAsia="zh-CN"/>
        </w:rPr>
        <w:t>在发生人与野生生物冲突</w:t>
      </w:r>
      <w:r w:rsidRPr="00A95FCA">
        <w:rPr>
          <w:rFonts w:ascii="SimSun" w:hAnsi="SimSun" w:hint="eastAsia"/>
          <w:sz w:val="24"/>
          <w:szCs w:val="24"/>
          <w:lang w:val="zh-CN" w:eastAsia="zh-CN"/>
        </w:rPr>
        <w:t>以及</w:t>
      </w:r>
      <w:r w:rsidRPr="00A95FCA">
        <w:rPr>
          <w:rFonts w:ascii="SimSun" w:hAnsi="SimSun"/>
          <w:sz w:val="24"/>
          <w:szCs w:val="24"/>
          <w:lang w:val="zh-CN" w:eastAsia="zh-CN"/>
        </w:rPr>
        <w:t>人畜共患疾病风险的背景下</w:t>
      </w:r>
      <w:r w:rsidRPr="00A95FCA">
        <w:rPr>
          <w:rFonts w:ascii="SimSun" w:hAnsi="SimSun"/>
          <w:sz w:val="24"/>
          <w:szCs w:val="24"/>
          <w:lang w:eastAsia="zh-CN"/>
        </w:rPr>
        <w:t>，</w:t>
      </w:r>
      <w:r w:rsidRPr="00A95FCA">
        <w:rPr>
          <w:rFonts w:ascii="SimSun" w:hAnsi="SimSun"/>
          <w:sz w:val="24"/>
          <w:szCs w:val="24"/>
          <w:lang w:val="zh-CN" w:eastAsia="zh-CN"/>
        </w:rPr>
        <w:t>通过建立野生生物管理部门与社区、卫生</w:t>
      </w:r>
      <w:r w:rsidRPr="00A95FCA">
        <w:rPr>
          <w:rFonts w:ascii="SimSun" w:hAnsi="SimSun" w:hint="eastAsia"/>
          <w:sz w:val="24"/>
          <w:szCs w:val="24"/>
          <w:lang w:val="zh-CN" w:eastAsia="zh-CN"/>
        </w:rPr>
        <w:t>和</w:t>
      </w:r>
      <w:r w:rsidRPr="00A95FCA">
        <w:rPr>
          <w:rFonts w:ascii="SimSun" w:hAnsi="SimSun"/>
          <w:sz w:val="24"/>
          <w:szCs w:val="24"/>
          <w:lang w:val="zh-CN" w:eastAsia="zh-CN"/>
        </w:rPr>
        <w:t>兽医服务部门以及相关部门的联系</w:t>
      </w:r>
      <w:r w:rsidRPr="00A95FCA">
        <w:rPr>
          <w:rFonts w:ascii="SimSun" w:hAnsi="SimSun"/>
          <w:sz w:val="24"/>
          <w:szCs w:val="24"/>
          <w:lang w:eastAsia="zh-CN"/>
        </w:rPr>
        <w:t>，</w:t>
      </w:r>
      <w:r w:rsidRPr="00A95FCA">
        <w:rPr>
          <w:rFonts w:ascii="SimSun" w:hAnsi="SimSun"/>
          <w:sz w:val="24"/>
          <w:szCs w:val="24"/>
          <w:lang w:val="zh-CN" w:eastAsia="zh-CN"/>
        </w:rPr>
        <w:t>并利用预警系统、社区响应小组以及安全处置和报告的商定规程等务实措施</w:t>
      </w:r>
      <w:r w:rsidRPr="00A95FCA">
        <w:rPr>
          <w:rFonts w:ascii="SimSun" w:hAnsi="SimSun"/>
          <w:sz w:val="24"/>
          <w:szCs w:val="24"/>
          <w:lang w:eastAsia="zh-CN"/>
        </w:rPr>
        <w:t>，</w:t>
      </w:r>
      <w:r w:rsidRPr="00A95FCA">
        <w:rPr>
          <w:rFonts w:ascii="SimSun" w:hAnsi="SimSun"/>
          <w:sz w:val="24"/>
          <w:szCs w:val="24"/>
          <w:lang w:val="zh-CN" w:eastAsia="zh-CN"/>
        </w:rPr>
        <w:t>促进包容性对话与进行联合行动。</w:t>
      </w:r>
    </w:p>
    <w:p w14:paraId="0E69B831" w14:textId="77777777" w:rsidR="00A95FCA" w:rsidRPr="00A95FCA" w:rsidRDefault="00A95FCA" w:rsidP="001F375E">
      <w:pPr>
        <w:pStyle w:val="CBDH1"/>
        <w:tabs>
          <w:tab w:val="clear" w:pos="567"/>
        </w:tabs>
        <w:ind w:left="1080" w:hanging="450"/>
        <w:rPr>
          <w:rFonts w:ascii="SimSun" w:hAnsi="SimSun"/>
          <w:sz w:val="24"/>
          <w:szCs w:val="24"/>
          <w:lang w:val="zh-CN" w:eastAsia="zh-CN"/>
        </w:rPr>
      </w:pPr>
      <w:bookmarkStart w:id="38" w:name="_Toc241265120"/>
      <w:r w:rsidRPr="0002535E">
        <w:rPr>
          <w:sz w:val="24"/>
          <w:szCs w:val="24"/>
          <w:lang w:val="zh-CN" w:eastAsia="zh-CN"/>
        </w:rPr>
        <w:t>C.</w:t>
      </w:r>
      <w:r w:rsidRPr="0002535E">
        <w:rPr>
          <w:sz w:val="24"/>
          <w:szCs w:val="24"/>
          <w:lang w:val="zh-CN" w:eastAsia="zh-CN"/>
        </w:rPr>
        <w:tab/>
      </w:r>
      <w:r w:rsidRPr="00A95FCA">
        <w:rPr>
          <w:rFonts w:ascii="SimSun" w:hAnsi="SimSun"/>
          <w:sz w:val="24"/>
          <w:szCs w:val="24"/>
          <w:lang w:val="zh-CN" w:eastAsia="zh-CN"/>
        </w:rPr>
        <w:t>纳入多元知识体系和承认权利</w:t>
      </w:r>
      <w:bookmarkEnd w:id="38"/>
    </w:p>
    <w:p w14:paraId="08CBECDF" w14:textId="77777777" w:rsidR="00A95FCA" w:rsidRPr="00A95FCA" w:rsidRDefault="00A95FCA" w:rsidP="00A95FCA">
      <w:pPr>
        <w:pStyle w:val="CBDNormalNumber"/>
        <w:numPr>
          <w:ilvl w:val="0"/>
          <w:numId w:val="34"/>
        </w:numPr>
        <w:ind w:left="1138"/>
        <w:rPr>
          <w:rFonts w:ascii="SimSun" w:hAnsi="SimSun"/>
          <w:sz w:val="24"/>
          <w:szCs w:val="24"/>
          <w:lang w:eastAsia="zh-CN"/>
        </w:rPr>
      </w:pPr>
      <w:r w:rsidRPr="00A95FCA">
        <w:rPr>
          <w:rFonts w:ascii="SimSun" w:hAnsi="SimSun"/>
          <w:sz w:val="24"/>
          <w:szCs w:val="24"/>
          <w:lang w:val="zh-CN" w:eastAsia="zh-CN"/>
        </w:rPr>
        <w:t>可持续野生生物管理</w:t>
      </w:r>
      <w:r w:rsidRPr="00A95FCA">
        <w:rPr>
          <w:rFonts w:ascii="SimSun" w:hAnsi="SimSun" w:hint="eastAsia"/>
          <w:sz w:val="24"/>
          <w:szCs w:val="24"/>
          <w:lang w:val="zh-CN" w:eastAsia="zh-CN"/>
        </w:rPr>
        <w:t>在</w:t>
      </w:r>
      <w:r w:rsidRPr="00A95FCA">
        <w:rPr>
          <w:rFonts w:ascii="SimSun" w:hAnsi="SimSun"/>
          <w:sz w:val="24"/>
          <w:szCs w:val="24"/>
          <w:lang w:val="zh-CN" w:eastAsia="zh-CN"/>
        </w:rPr>
        <w:t>借鉴</w:t>
      </w:r>
      <w:r w:rsidRPr="00A95FCA">
        <w:rPr>
          <w:rFonts w:ascii="SimSun" w:hAnsi="SimSun" w:hint="eastAsia"/>
          <w:sz w:val="24"/>
          <w:szCs w:val="24"/>
          <w:lang w:val="zh-CN" w:eastAsia="zh-CN"/>
        </w:rPr>
        <w:t>了</w:t>
      </w:r>
      <w:r w:rsidRPr="00A95FCA">
        <w:rPr>
          <w:rFonts w:ascii="SimSun" w:hAnsi="SimSun"/>
          <w:sz w:val="24"/>
          <w:szCs w:val="24"/>
          <w:lang w:val="zh-CN" w:eastAsia="zh-CN"/>
        </w:rPr>
        <w:t>多元知识体系</w:t>
      </w:r>
      <w:r w:rsidRPr="00A95FCA">
        <w:rPr>
          <w:rFonts w:ascii="SimSun" w:hAnsi="SimSun"/>
          <w:sz w:val="24"/>
          <w:szCs w:val="24"/>
          <w:lang w:eastAsia="zh-CN"/>
        </w:rPr>
        <w:t>，</w:t>
      </w:r>
      <w:r w:rsidRPr="00A95FCA">
        <w:rPr>
          <w:rFonts w:ascii="SimSun" w:hAnsi="SimSun"/>
          <w:sz w:val="24"/>
          <w:szCs w:val="24"/>
          <w:lang w:val="zh-CN" w:eastAsia="zh-CN"/>
        </w:rPr>
        <w:t>并以确保承认相关权利、治理体系和责任的方式加</w:t>
      </w:r>
      <w:r w:rsidRPr="00536248">
        <w:rPr>
          <w:sz w:val="24"/>
          <w:szCs w:val="24"/>
          <w:lang w:val="zh-CN" w:eastAsia="zh-CN"/>
        </w:rPr>
        <w:t>以实施时</w:t>
      </w:r>
      <w:r w:rsidRPr="00536248">
        <w:rPr>
          <w:sz w:val="24"/>
          <w:szCs w:val="24"/>
          <w:lang w:eastAsia="zh-CN"/>
        </w:rPr>
        <w:t>，</w:t>
      </w:r>
      <w:r w:rsidRPr="00536248">
        <w:rPr>
          <w:sz w:val="24"/>
          <w:szCs w:val="24"/>
          <w:lang w:val="zh-CN" w:eastAsia="zh-CN"/>
        </w:rPr>
        <w:t>能够使管理得到加强。根据就第</w:t>
      </w:r>
      <w:r w:rsidRPr="00536248">
        <w:fldChar w:fldCharType="begin"/>
      </w:r>
      <w:r w:rsidRPr="00536248">
        <w:rPr>
          <w:lang w:eastAsia="zh-CN"/>
        </w:rPr>
        <w:instrText>HYPERLINK "https://www.cbd.int/doc/notifications/2025/ntf-2025-014-wildlife-en.pdf"</w:instrText>
      </w:r>
      <w:r w:rsidRPr="00536248">
        <w:fldChar w:fldCharType="separate"/>
      </w:r>
      <w:r w:rsidRPr="00536248">
        <w:rPr>
          <w:rStyle w:val="Hyperlink"/>
          <w:sz w:val="24"/>
          <w:szCs w:val="24"/>
          <w:lang w:val="zh-CN" w:eastAsia="zh-CN"/>
        </w:rPr>
        <w:t>2025-014</w:t>
      </w:r>
      <w:r w:rsidRPr="00536248">
        <w:fldChar w:fldCharType="end"/>
      </w:r>
      <w:r w:rsidRPr="00536248">
        <w:rPr>
          <w:sz w:val="24"/>
          <w:szCs w:val="24"/>
          <w:lang w:val="zh-CN" w:eastAsia="zh-CN"/>
        </w:rPr>
        <w:t>号和第</w:t>
      </w:r>
      <w:hyperlink r:id="rId51" w:history="1">
        <w:r w:rsidRPr="00536248">
          <w:rPr>
            <w:rStyle w:val="Hyperlink"/>
            <w:sz w:val="24"/>
            <w:szCs w:val="24"/>
            <w:lang w:val="zh-CN" w:eastAsia="zh-CN"/>
          </w:rPr>
          <w:t>2025-015</w:t>
        </w:r>
      </w:hyperlink>
      <w:r w:rsidRPr="00536248">
        <w:rPr>
          <w:sz w:val="24"/>
          <w:szCs w:val="24"/>
          <w:lang w:val="zh-CN" w:eastAsia="zh-CN"/>
        </w:rPr>
        <w:t>号通知提交的意见强调</w:t>
      </w:r>
      <w:r w:rsidRPr="00A95FCA">
        <w:rPr>
          <w:rFonts w:ascii="SimSun" w:hAnsi="SimSun"/>
          <w:sz w:val="24"/>
          <w:szCs w:val="24"/>
          <w:lang w:val="zh-CN" w:eastAsia="zh-CN"/>
        </w:rPr>
        <w:t>指出，将科学知识与传统知识结合考量往往能取得到更佳成效；尊重土著人民和地方社区的权利，包括涉及习惯治理体系、保有权安排以及与知识相关的权利，是实现有效和公平实施的重要条件。</w:t>
      </w:r>
      <w:r w:rsidRPr="00A95FCA">
        <w:rPr>
          <w:rFonts w:ascii="SimSun" w:hAnsi="SimSun"/>
          <w:sz w:val="24"/>
          <w:szCs w:val="24"/>
          <w:lang w:val="zh-CN" w:eastAsia="zh-CN"/>
        </w:rPr>
        <w:lastRenderedPageBreak/>
        <w:t>缔约方应酌情</w:t>
      </w:r>
      <w:r w:rsidRPr="00A95FCA">
        <w:rPr>
          <w:rFonts w:ascii="SimSun" w:hAnsi="SimSun" w:hint="eastAsia"/>
          <w:sz w:val="24"/>
          <w:szCs w:val="24"/>
          <w:lang w:val="zh-CN" w:eastAsia="zh-CN"/>
        </w:rPr>
        <w:t>并根据国家法律、</w:t>
      </w:r>
      <w:r w:rsidRPr="00A95FCA">
        <w:rPr>
          <w:rFonts w:ascii="SimSun" w:hAnsi="SimSun"/>
          <w:sz w:val="24"/>
          <w:szCs w:val="24"/>
          <w:lang w:val="zh-CN" w:eastAsia="zh-CN"/>
        </w:rPr>
        <w:t>国情和优先事项，采取以下行动推动可持续野生生物管理：</w:t>
      </w:r>
    </w:p>
    <w:p w14:paraId="124ADBEA" w14:textId="77777777" w:rsidR="00A95FCA" w:rsidRPr="00A95FCA" w:rsidRDefault="00A95FCA" w:rsidP="00A95FCA">
      <w:pPr>
        <w:pStyle w:val="CBDNormalNumber"/>
        <w:numPr>
          <w:ilvl w:val="1"/>
          <w:numId w:val="40"/>
        </w:numPr>
        <w:tabs>
          <w:tab w:val="clear" w:pos="567"/>
        </w:tabs>
        <w:ind w:left="1170" w:firstLine="450"/>
        <w:rPr>
          <w:rFonts w:ascii="SimSun" w:hAnsi="SimSun"/>
          <w:sz w:val="24"/>
          <w:szCs w:val="24"/>
          <w:lang w:eastAsia="zh-CN"/>
        </w:rPr>
      </w:pPr>
      <w:r w:rsidRPr="00A95FCA">
        <w:rPr>
          <w:rFonts w:ascii="SimSun" w:hAnsi="SimSun" w:hint="eastAsia"/>
          <w:sz w:val="24"/>
          <w:szCs w:val="24"/>
          <w:lang w:val="zh-CN" w:eastAsia="zh-CN"/>
        </w:rPr>
        <w:t>根据国家法律和相关国际义务，</w:t>
      </w:r>
      <w:r w:rsidRPr="00A95FCA">
        <w:rPr>
          <w:rFonts w:ascii="SimSun" w:hAnsi="SimSun"/>
          <w:sz w:val="24"/>
          <w:szCs w:val="24"/>
          <w:lang w:val="zh-CN" w:eastAsia="zh-CN"/>
        </w:rPr>
        <w:t>承认与</w:t>
      </w:r>
      <w:r w:rsidRPr="00A95FCA">
        <w:rPr>
          <w:rFonts w:ascii="SimSun" w:hAnsi="SimSun" w:hint="eastAsia"/>
          <w:sz w:val="24"/>
          <w:szCs w:val="24"/>
          <w:lang w:val="zh-CN" w:eastAsia="zh-CN"/>
        </w:rPr>
        <w:t>可持续</w:t>
      </w:r>
      <w:r w:rsidRPr="00A95FCA">
        <w:rPr>
          <w:rFonts w:ascii="SimSun" w:hAnsi="SimSun"/>
          <w:sz w:val="24"/>
          <w:szCs w:val="24"/>
          <w:lang w:val="zh-CN" w:eastAsia="zh-CN"/>
        </w:rPr>
        <w:t>野生生物管理相关的地方和习惯治理体系、保有权安排</w:t>
      </w:r>
      <w:r w:rsidRPr="00A95FCA">
        <w:rPr>
          <w:rFonts w:ascii="SimSun" w:hAnsi="SimSun" w:hint="eastAsia"/>
          <w:sz w:val="24"/>
          <w:szCs w:val="24"/>
          <w:lang w:val="zh-CN" w:eastAsia="zh-CN"/>
        </w:rPr>
        <w:t>和权利以及</w:t>
      </w:r>
      <w:r w:rsidRPr="00A95FCA">
        <w:rPr>
          <w:rFonts w:ascii="SimSun" w:hAnsi="SimSun"/>
          <w:sz w:val="24"/>
          <w:szCs w:val="24"/>
          <w:lang w:val="zh-CN" w:eastAsia="zh-CN"/>
        </w:rPr>
        <w:t>社区制定的规则</w:t>
      </w:r>
      <w:r w:rsidRPr="00A95FCA">
        <w:rPr>
          <w:rFonts w:ascii="SimSun" w:hAnsi="SimSun"/>
          <w:sz w:val="24"/>
          <w:szCs w:val="24"/>
          <w:lang w:eastAsia="zh-CN"/>
        </w:rPr>
        <w:t>，</w:t>
      </w:r>
      <w:r w:rsidRPr="00A95FCA">
        <w:rPr>
          <w:rFonts w:ascii="SimSun" w:hAnsi="SimSun" w:hint="eastAsia"/>
          <w:sz w:val="24"/>
          <w:szCs w:val="24"/>
          <w:lang w:val="zh-CN" w:eastAsia="zh-CN"/>
        </w:rPr>
        <w:t>包括</w:t>
      </w:r>
      <w:r w:rsidRPr="00A95FCA">
        <w:rPr>
          <w:rFonts w:ascii="SimSun" w:hAnsi="SimSun"/>
          <w:sz w:val="24"/>
          <w:szCs w:val="24"/>
          <w:lang w:val="zh-CN" w:eastAsia="zh-CN"/>
        </w:rPr>
        <w:t>通过法律承认、支持习惯机构以及在体系重叠时</w:t>
      </w:r>
      <w:r w:rsidRPr="00A95FCA">
        <w:rPr>
          <w:rFonts w:ascii="SimSun" w:hAnsi="SimSun" w:hint="eastAsia"/>
          <w:sz w:val="24"/>
          <w:szCs w:val="24"/>
          <w:lang w:val="zh-CN" w:eastAsia="zh-CN"/>
        </w:rPr>
        <w:t>谈判</w:t>
      </w:r>
      <w:r w:rsidRPr="00A95FCA">
        <w:rPr>
          <w:rFonts w:ascii="SimSun" w:hAnsi="SimSun"/>
          <w:sz w:val="24"/>
          <w:szCs w:val="24"/>
          <w:lang w:val="zh-CN" w:eastAsia="zh-CN"/>
        </w:rPr>
        <w:t>达成</w:t>
      </w:r>
      <w:r w:rsidRPr="00A95FCA">
        <w:rPr>
          <w:rFonts w:ascii="SimSun" w:hAnsi="SimSun" w:hint="eastAsia"/>
          <w:sz w:val="24"/>
          <w:szCs w:val="24"/>
          <w:lang w:val="zh-CN" w:eastAsia="zh-CN"/>
        </w:rPr>
        <w:t>的</w:t>
      </w:r>
      <w:r w:rsidRPr="00A95FCA">
        <w:rPr>
          <w:rFonts w:ascii="SimSun" w:hAnsi="SimSun"/>
          <w:sz w:val="24"/>
          <w:szCs w:val="24"/>
          <w:lang w:val="zh-CN" w:eastAsia="zh-CN"/>
        </w:rPr>
        <w:t>协议实现</w:t>
      </w:r>
      <w:r w:rsidRPr="00A95FCA">
        <w:rPr>
          <w:rFonts w:ascii="SimSun" w:hAnsi="SimSun"/>
          <w:sz w:val="24"/>
          <w:szCs w:val="24"/>
          <w:lang w:eastAsia="zh-CN"/>
        </w:rPr>
        <w:t>；</w:t>
      </w:r>
    </w:p>
    <w:p w14:paraId="5CE35CA0" w14:textId="77777777" w:rsidR="00A95FCA" w:rsidRPr="00A95FCA" w:rsidRDefault="00A95FCA" w:rsidP="00A95FCA">
      <w:pPr>
        <w:pStyle w:val="CBDNormalNumber"/>
        <w:numPr>
          <w:ilvl w:val="1"/>
          <w:numId w:val="40"/>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t>鼓励采取支持采用适当规程和程序以征求知识持有者的</w:t>
      </w:r>
      <w:r w:rsidRPr="00A95FCA">
        <w:rPr>
          <w:rFonts w:ascii="SimSun" w:hAnsi="SimSun" w:hint="eastAsia"/>
          <w:sz w:val="24"/>
          <w:szCs w:val="24"/>
          <w:lang w:val="zh-CN" w:eastAsia="zh-CN"/>
        </w:rPr>
        <w:t>自由、事先和知情</w:t>
      </w:r>
      <w:r w:rsidRPr="00A95FCA">
        <w:rPr>
          <w:rFonts w:ascii="SimSun" w:hAnsi="SimSun"/>
          <w:sz w:val="24"/>
          <w:szCs w:val="24"/>
          <w:lang w:val="zh-CN" w:eastAsia="zh-CN"/>
        </w:rPr>
        <w:t>同意与批准的办法</w:t>
      </w:r>
      <w:r w:rsidRPr="00A95FCA">
        <w:rPr>
          <w:rFonts w:ascii="SimSun" w:hAnsi="SimSun"/>
          <w:sz w:val="24"/>
          <w:szCs w:val="24"/>
          <w:lang w:eastAsia="zh-CN"/>
        </w:rPr>
        <w:t>，</w:t>
      </w:r>
      <w:r w:rsidRPr="00A95FCA">
        <w:rPr>
          <w:rFonts w:ascii="SimSun" w:hAnsi="SimSun"/>
          <w:sz w:val="24"/>
          <w:szCs w:val="24"/>
          <w:lang w:val="zh-CN" w:eastAsia="zh-CN"/>
        </w:rPr>
        <w:t>同时尊重传统知识的知识产权、数据主权、使用知识而产生的符合文化习俗的惠益分享和由社区制定的获取规则</w:t>
      </w:r>
      <w:r w:rsidRPr="00A95FCA">
        <w:rPr>
          <w:rFonts w:ascii="SimSun" w:hAnsi="SimSun"/>
          <w:sz w:val="24"/>
          <w:szCs w:val="24"/>
          <w:lang w:eastAsia="zh-CN"/>
        </w:rPr>
        <w:t>；</w:t>
      </w:r>
    </w:p>
    <w:p w14:paraId="19653DF2" w14:textId="77777777" w:rsidR="00A95FCA" w:rsidRPr="00A95FCA" w:rsidRDefault="00A95FCA" w:rsidP="00A95FCA">
      <w:pPr>
        <w:pStyle w:val="CBDNormalNumber"/>
        <w:numPr>
          <w:ilvl w:val="1"/>
          <w:numId w:val="40"/>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t>促进建立相关机制</w:t>
      </w:r>
      <w:r w:rsidRPr="00A95FCA">
        <w:rPr>
          <w:rFonts w:ascii="SimSun" w:hAnsi="SimSun"/>
          <w:sz w:val="24"/>
          <w:szCs w:val="24"/>
          <w:lang w:eastAsia="zh-CN"/>
        </w:rPr>
        <w:t>，</w:t>
      </w:r>
      <w:r w:rsidRPr="00A95FCA">
        <w:rPr>
          <w:rFonts w:ascii="SimSun" w:hAnsi="SimSun"/>
          <w:sz w:val="24"/>
          <w:szCs w:val="24"/>
          <w:lang w:val="zh-CN" w:eastAsia="zh-CN"/>
        </w:rPr>
        <w:t>将科学知识体系与传统知识体系作为独特和互补的证据来源整合到野生生物</w:t>
      </w:r>
      <w:r w:rsidRPr="00A95FCA">
        <w:rPr>
          <w:rFonts w:ascii="SimSun" w:hAnsi="SimSun" w:hint="eastAsia"/>
          <w:sz w:val="24"/>
          <w:szCs w:val="24"/>
          <w:lang w:val="zh-CN" w:eastAsia="zh-CN"/>
        </w:rPr>
        <w:t>的</w:t>
      </w:r>
      <w:r w:rsidRPr="00A95FCA">
        <w:rPr>
          <w:rFonts w:ascii="SimSun" w:hAnsi="SimSun"/>
          <w:sz w:val="24"/>
          <w:szCs w:val="24"/>
          <w:lang w:val="zh-CN" w:eastAsia="zh-CN"/>
        </w:rPr>
        <w:t>规划、监测和审查</w:t>
      </w:r>
      <w:r w:rsidRPr="00A95FCA">
        <w:rPr>
          <w:rFonts w:ascii="SimSun" w:hAnsi="SimSun"/>
          <w:sz w:val="24"/>
          <w:szCs w:val="24"/>
          <w:lang w:eastAsia="zh-CN"/>
        </w:rPr>
        <w:t>；</w:t>
      </w:r>
    </w:p>
    <w:p w14:paraId="5C061BE5" w14:textId="77777777" w:rsidR="00A95FCA" w:rsidRPr="00A95FCA" w:rsidRDefault="00A95FCA" w:rsidP="00A95FCA">
      <w:pPr>
        <w:pStyle w:val="CBDNormalNumber"/>
        <w:numPr>
          <w:ilvl w:val="1"/>
          <w:numId w:val="40"/>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t>在社区同意的前提下</w:t>
      </w:r>
      <w:r w:rsidRPr="00A95FCA">
        <w:rPr>
          <w:rFonts w:ascii="SimSun" w:hAnsi="SimSun"/>
          <w:sz w:val="24"/>
          <w:szCs w:val="24"/>
          <w:lang w:eastAsia="zh-CN"/>
        </w:rPr>
        <w:t>，</w:t>
      </w:r>
      <w:r w:rsidRPr="00A95FCA">
        <w:rPr>
          <w:rFonts w:ascii="SimSun" w:hAnsi="SimSun"/>
          <w:sz w:val="24"/>
          <w:szCs w:val="24"/>
          <w:lang w:val="zh-CN" w:eastAsia="zh-CN"/>
        </w:rPr>
        <w:t>促进建立基于社区的知识记录系统和由地方管理的知识库</w:t>
      </w:r>
      <w:r w:rsidRPr="00A95FCA">
        <w:rPr>
          <w:rFonts w:ascii="SimSun" w:hAnsi="SimSun"/>
          <w:sz w:val="24"/>
          <w:szCs w:val="24"/>
          <w:lang w:eastAsia="zh-CN"/>
        </w:rPr>
        <w:t>，</w:t>
      </w:r>
      <w:r w:rsidRPr="00A95FCA">
        <w:rPr>
          <w:rFonts w:ascii="SimSun" w:hAnsi="SimSun"/>
          <w:sz w:val="24"/>
          <w:szCs w:val="24"/>
          <w:lang w:val="zh-CN" w:eastAsia="zh-CN"/>
        </w:rPr>
        <w:t>例如由社区管理的档案、数据库或其他用于存储和传播知识的系统</w:t>
      </w:r>
      <w:r w:rsidRPr="00A95FCA">
        <w:rPr>
          <w:rFonts w:ascii="SimSun" w:hAnsi="SimSun"/>
          <w:sz w:val="24"/>
          <w:szCs w:val="24"/>
          <w:lang w:eastAsia="zh-CN"/>
        </w:rPr>
        <w:t>，</w:t>
      </w:r>
      <w:r w:rsidRPr="00A95FCA">
        <w:rPr>
          <w:rFonts w:ascii="SimSun" w:hAnsi="SimSun"/>
          <w:sz w:val="24"/>
          <w:szCs w:val="24"/>
          <w:lang w:val="zh-CN" w:eastAsia="zh-CN"/>
        </w:rPr>
        <w:t>同时尊重社区制定的获取、使用和共享规程</w:t>
      </w:r>
      <w:r w:rsidRPr="00A95FCA">
        <w:rPr>
          <w:rFonts w:ascii="SimSun" w:hAnsi="SimSun"/>
          <w:sz w:val="24"/>
          <w:szCs w:val="24"/>
          <w:lang w:eastAsia="zh-CN"/>
        </w:rPr>
        <w:t>；</w:t>
      </w:r>
    </w:p>
    <w:p w14:paraId="7168F5C2" w14:textId="77777777" w:rsidR="00A95FCA" w:rsidRPr="00A95FCA" w:rsidRDefault="00A95FCA" w:rsidP="00A95FCA">
      <w:pPr>
        <w:pStyle w:val="CBDNormalNumber"/>
        <w:numPr>
          <w:ilvl w:val="1"/>
          <w:numId w:val="40"/>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t>通过融入管理周期的社区交流、指导方案和</w:t>
      </w:r>
      <w:r w:rsidRPr="00A95FCA">
        <w:rPr>
          <w:rFonts w:ascii="SimSun" w:hAnsi="SimSun"/>
          <w:sz w:val="24"/>
          <w:szCs w:val="24"/>
          <w:lang w:eastAsia="zh-CN"/>
        </w:rPr>
        <w:t>“</w:t>
      </w:r>
      <w:r w:rsidRPr="00A95FCA">
        <w:rPr>
          <w:rFonts w:ascii="SimSun" w:hAnsi="SimSun"/>
          <w:sz w:val="24"/>
          <w:szCs w:val="24"/>
          <w:lang w:val="zh-CN" w:eastAsia="zh-CN"/>
        </w:rPr>
        <w:t>在实践中学习</w:t>
      </w:r>
      <w:r w:rsidRPr="00A95FCA">
        <w:rPr>
          <w:rFonts w:ascii="SimSun" w:hAnsi="SimSun"/>
          <w:sz w:val="24"/>
          <w:szCs w:val="24"/>
          <w:lang w:eastAsia="zh-CN"/>
        </w:rPr>
        <w:t>”</w:t>
      </w:r>
      <w:r w:rsidRPr="00A95FCA">
        <w:rPr>
          <w:rFonts w:ascii="SimSun" w:hAnsi="SimSun"/>
          <w:sz w:val="24"/>
          <w:szCs w:val="24"/>
          <w:lang w:val="zh-CN" w:eastAsia="zh-CN"/>
        </w:rPr>
        <w:t>的方式</w:t>
      </w:r>
      <w:r w:rsidRPr="00A95FCA">
        <w:rPr>
          <w:rFonts w:ascii="SimSun" w:hAnsi="SimSun"/>
          <w:sz w:val="24"/>
          <w:szCs w:val="24"/>
          <w:lang w:eastAsia="zh-CN"/>
        </w:rPr>
        <w:t>，</w:t>
      </w:r>
      <w:r w:rsidRPr="00A95FCA">
        <w:rPr>
          <w:rFonts w:ascii="SimSun" w:hAnsi="SimSun"/>
          <w:sz w:val="24"/>
          <w:szCs w:val="24"/>
          <w:lang w:val="zh-CN" w:eastAsia="zh-CN"/>
        </w:rPr>
        <w:t>促进代际知识传承和适应性学习过程</w:t>
      </w:r>
      <w:r w:rsidRPr="00A95FCA">
        <w:rPr>
          <w:rFonts w:ascii="SimSun" w:hAnsi="SimSun"/>
          <w:sz w:val="24"/>
          <w:szCs w:val="24"/>
          <w:lang w:eastAsia="zh-CN"/>
        </w:rPr>
        <w:t>，</w:t>
      </w:r>
      <w:r w:rsidRPr="00A95FCA">
        <w:rPr>
          <w:rFonts w:ascii="SimSun" w:hAnsi="SimSun"/>
          <w:sz w:val="24"/>
          <w:szCs w:val="24"/>
          <w:lang w:val="zh-CN" w:eastAsia="zh-CN"/>
        </w:rPr>
        <w:t>使管理系统能够应对社会生态的变化</w:t>
      </w:r>
      <w:r w:rsidRPr="00A95FCA">
        <w:rPr>
          <w:rFonts w:ascii="SimSun" w:hAnsi="SimSun"/>
          <w:sz w:val="24"/>
          <w:szCs w:val="24"/>
          <w:lang w:eastAsia="zh-CN"/>
        </w:rPr>
        <w:t>；</w:t>
      </w:r>
    </w:p>
    <w:p w14:paraId="62A8FDF3" w14:textId="77777777" w:rsidR="00A95FCA" w:rsidRPr="00A95FCA" w:rsidRDefault="00A95FCA" w:rsidP="00A95FCA">
      <w:pPr>
        <w:pStyle w:val="CBDNormalNumber"/>
        <w:numPr>
          <w:ilvl w:val="1"/>
          <w:numId w:val="40"/>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t>在适当情况下</w:t>
      </w:r>
      <w:r w:rsidRPr="00A95FCA">
        <w:rPr>
          <w:rFonts w:ascii="SimSun" w:hAnsi="SimSun"/>
          <w:sz w:val="24"/>
          <w:szCs w:val="24"/>
          <w:lang w:eastAsia="zh-CN"/>
        </w:rPr>
        <w:t>，</w:t>
      </w:r>
      <w:r w:rsidRPr="00A95FCA">
        <w:rPr>
          <w:rFonts w:ascii="SimSun" w:hAnsi="SimSun"/>
          <w:sz w:val="24"/>
          <w:szCs w:val="24"/>
          <w:lang w:val="zh-CN" w:eastAsia="zh-CN"/>
        </w:rPr>
        <w:t>将基于社区的</w:t>
      </w:r>
      <w:r w:rsidRPr="00A95FCA">
        <w:rPr>
          <w:rFonts w:ascii="SimSun" w:hAnsi="SimSun" w:hint="eastAsia"/>
          <w:sz w:val="24"/>
          <w:szCs w:val="24"/>
          <w:lang w:val="zh-CN" w:eastAsia="zh-CN"/>
        </w:rPr>
        <w:t>生物多样性</w:t>
      </w:r>
      <w:r w:rsidRPr="00A95FCA">
        <w:rPr>
          <w:rFonts w:ascii="SimSun" w:hAnsi="SimSun"/>
          <w:sz w:val="24"/>
          <w:szCs w:val="24"/>
          <w:lang w:val="zh-CN" w:eastAsia="zh-CN"/>
        </w:rPr>
        <w:t>监测</w:t>
      </w:r>
      <w:r w:rsidRPr="00A95FCA">
        <w:rPr>
          <w:rFonts w:ascii="SimSun" w:hAnsi="SimSun" w:hint="eastAsia"/>
          <w:sz w:val="24"/>
          <w:szCs w:val="24"/>
          <w:lang w:val="zh-CN" w:eastAsia="zh-CN"/>
        </w:rPr>
        <w:t>和公民科学</w:t>
      </w:r>
      <w:r w:rsidRPr="00A95FCA">
        <w:rPr>
          <w:rFonts w:ascii="SimSun" w:hAnsi="SimSun"/>
          <w:sz w:val="24"/>
          <w:szCs w:val="24"/>
          <w:lang w:val="zh-CN" w:eastAsia="zh-CN"/>
        </w:rPr>
        <w:t>纳入国家生物多样性清单和报告系统</w:t>
      </w:r>
      <w:r w:rsidRPr="00A95FCA">
        <w:rPr>
          <w:rFonts w:ascii="SimSun" w:hAnsi="SimSun"/>
          <w:sz w:val="24"/>
          <w:szCs w:val="24"/>
          <w:lang w:eastAsia="zh-CN"/>
        </w:rPr>
        <w:t>，</w:t>
      </w:r>
      <w:r w:rsidRPr="00A95FCA">
        <w:rPr>
          <w:rFonts w:ascii="SimSun" w:hAnsi="SimSun"/>
          <w:sz w:val="24"/>
          <w:szCs w:val="24"/>
          <w:lang w:val="zh-CN" w:eastAsia="zh-CN"/>
        </w:rPr>
        <w:t>并采用标准化而又具灵活性的方法</w:t>
      </w:r>
      <w:r w:rsidRPr="00A95FCA">
        <w:rPr>
          <w:rFonts w:ascii="SimSun" w:hAnsi="SimSun"/>
          <w:sz w:val="24"/>
          <w:szCs w:val="24"/>
          <w:lang w:eastAsia="zh-CN"/>
        </w:rPr>
        <w:t>，</w:t>
      </w:r>
      <w:r w:rsidRPr="00A95FCA">
        <w:rPr>
          <w:rFonts w:ascii="SimSun" w:hAnsi="SimSun"/>
          <w:sz w:val="24"/>
          <w:szCs w:val="24"/>
          <w:lang w:val="zh-CN" w:eastAsia="zh-CN"/>
        </w:rPr>
        <w:t>提供培训和资源</w:t>
      </w:r>
      <w:r w:rsidRPr="00A95FCA">
        <w:rPr>
          <w:rFonts w:ascii="SimSun" w:hAnsi="SimSun"/>
          <w:sz w:val="24"/>
          <w:szCs w:val="24"/>
          <w:lang w:eastAsia="zh-CN"/>
        </w:rPr>
        <w:t>，</w:t>
      </w:r>
      <w:r w:rsidRPr="00A95FCA">
        <w:rPr>
          <w:rFonts w:ascii="SimSun" w:hAnsi="SimSun"/>
          <w:sz w:val="24"/>
          <w:szCs w:val="24"/>
          <w:lang w:val="zh-CN" w:eastAsia="zh-CN"/>
        </w:rPr>
        <w:t>支持数据收集、管理</w:t>
      </w:r>
      <w:r w:rsidRPr="00A95FCA">
        <w:rPr>
          <w:rFonts w:ascii="SimSun" w:hAnsi="SimSun" w:hint="eastAsia"/>
          <w:sz w:val="24"/>
          <w:szCs w:val="24"/>
          <w:lang w:val="zh-CN" w:eastAsia="zh-CN"/>
        </w:rPr>
        <w:t>和</w:t>
      </w:r>
      <w:r w:rsidRPr="00A95FCA">
        <w:rPr>
          <w:rFonts w:ascii="SimSun" w:hAnsi="SimSun"/>
          <w:sz w:val="24"/>
          <w:szCs w:val="24"/>
          <w:lang w:val="zh-CN" w:eastAsia="zh-CN"/>
        </w:rPr>
        <w:t>向社区反馈</w:t>
      </w:r>
      <w:r w:rsidRPr="00A95FCA">
        <w:rPr>
          <w:rFonts w:ascii="SimSun" w:hAnsi="SimSun" w:hint="eastAsia"/>
          <w:sz w:val="24"/>
          <w:szCs w:val="24"/>
          <w:lang w:val="zh-CN" w:eastAsia="zh-CN"/>
        </w:rPr>
        <w:t>，包括成果的解释及其用于管理决定的参与性讨论</w:t>
      </w:r>
      <w:r w:rsidRPr="00A95FCA">
        <w:rPr>
          <w:rFonts w:ascii="SimSun" w:hAnsi="SimSun"/>
          <w:sz w:val="24"/>
          <w:szCs w:val="24"/>
          <w:lang w:eastAsia="zh-CN"/>
        </w:rPr>
        <w:t>；</w:t>
      </w:r>
    </w:p>
    <w:p w14:paraId="08233177" w14:textId="77777777" w:rsidR="00A95FCA" w:rsidRPr="00A95FCA" w:rsidRDefault="00A95FCA" w:rsidP="00A95FCA">
      <w:pPr>
        <w:pStyle w:val="CBDNormalNumber"/>
        <w:numPr>
          <w:ilvl w:val="1"/>
          <w:numId w:val="40"/>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t>在相关且情况适当时</w:t>
      </w:r>
      <w:r w:rsidRPr="00A95FCA">
        <w:rPr>
          <w:rFonts w:ascii="SimSun" w:hAnsi="SimSun"/>
          <w:sz w:val="24"/>
          <w:szCs w:val="24"/>
          <w:lang w:eastAsia="zh-CN"/>
        </w:rPr>
        <w:t>，</w:t>
      </w:r>
      <w:r w:rsidRPr="00A95FCA">
        <w:rPr>
          <w:rFonts w:ascii="SimSun" w:hAnsi="SimSun"/>
          <w:sz w:val="24"/>
          <w:szCs w:val="24"/>
          <w:lang w:val="zh-CN" w:eastAsia="zh-CN"/>
        </w:rPr>
        <w:t>借鉴科学与传统知识体系</w:t>
      </w:r>
      <w:r w:rsidRPr="00A95FCA">
        <w:rPr>
          <w:rFonts w:ascii="SimSun" w:hAnsi="SimSun"/>
          <w:sz w:val="24"/>
          <w:szCs w:val="24"/>
          <w:lang w:eastAsia="zh-CN"/>
        </w:rPr>
        <w:t>，</w:t>
      </w:r>
      <w:r w:rsidRPr="00A95FCA">
        <w:rPr>
          <w:rFonts w:ascii="SimSun" w:hAnsi="SimSun"/>
          <w:sz w:val="24"/>
          <w:szCs w:val="24"/>
          <w:lang w:val="zh-CN" w:eastAsia="zh-CN"/>
        </w:rPr>
        <w:t>并应用涉及知情同意、使用符合文化习俗的知识以及数据治理的保障措施</w:t>
      </w:r>
      <w:r w:rsidRPr="00A95FCA">
        <w:rPr>
          <w:rFonts w:ascii="SimSun" w:hAnsi="SimSun"/>
          <w:sz w:val="24"/>
          <w:szCs w:val="24"/>
          <w:lang w:eastAsia="zh-CN"/>
        </w:rPr>
        <w:t>，</w:t>
      </w:r>
      <w:r w:rsidRPr="00A95FCA">
        <w:rPr>
          <w:rFonts w:ascii="SimSun" w:hAnsi="SimSun"/>
          <w:sz w:val="24"/>
          <w:szCs w:val="24"/>
          <w:lang w:val="zh-CN" w:eastAsia="zh-CN"/>
        </w:rPr>
        <w:t>关注种群结构、连通性和野生遗传多样性</w:t>
      </w:r>
      <w:r w:rsidRPr="00A95FCA">
        <w:rPr>
          <w:rFonts w:ascii="SimSun" w:hAnsi="SimSun"/>
          <w:sz w:val="24"/>
          <w:szCs w:val="24"/>
          <w:lang w:eastAsia="zh-CN"/>
        </w:rPr>
        <w:t>；</w:t>
      </w:r>
    </w:p>
    <w:p w14:paraId="492D6212" w14:textId="77777777" w:rsidR="00A95FCA" w:rsidRPr="00A95FCA" w:rsidRDefault="00A95FCA" w:rsidP="00A95FCA">
      <w:pPr>
        <w:pStyle w:val="CBDNormalNumber"/>
        <w:numPr>
          <w:ilvl w:val="1"/>
          <w:numId w:val="40"/>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t>加强</w:t>
      </w:r>
      <w:r w:rsidRPr="00A95FCA">
        <w:rPr>
          <w:rFonts w:ascii="SimSun" w:hAnsi="SimSun" w:hint="eastAsia"/>
          <w:sz w:val="24"/>
          <w:szCs w:val="24"/>
          <w:lang w:val="zh-CN" w:eastAsia="zh-CN"/>
        </w:rPr>
        <w:t>以下工作：</w:t>
      </w:r>
      <w:r w:rsidRPr="00A95FCA">
        <w:rPr>
          <w:rFonts w:ascii="SimSun" w:hAnsi="SimSun"/>
          <w:sz w:val="24"/>
          <w:szCs w:val="24"/>
          <w:lang w:val="zh-CN" w:eastAsia="zh-CN"/>
        </w:rPr>
        <w:t>编制物种目录</w:t>
      </w:r>
      <w:r w:rsidRPr="00A95FCA">
        <w:rPr>
          <w:rFonts w:ascii="SimSun" w:hAnsi="SimSun" w:hint="eastAsia"/>
          <w:sz w:val="24"/>
          <w:szCs w:val="24"/>
          <w:lang w:val="zh-CN" w:eastAsia="zh-CN"/>
        </w:rPr>
        <w:t>；</w:t>
      </w:r>
      <w:r w:rsidRPr="00A95FCA">
        <w:rPr>
          <w:rFonts w:ascii="SimSun" w:hAnsi="SimSun"/>
          <w:sz w:val="24"/>
          <w:szCs w:val="24"/>
          <w:lang w:val="zh-CN" w:eastAsia="zh-CN"/>
        </w:rPr>
        <w:t>种群评估</w:t>
      </w:r>
      <w:r w:rsidRPr="00A95FCA">
        <w:rPr>
          <w:rFonts w:ascii="SimSun" w:hAnsi="SimSun" w:hint="eastAsia"/>
          <w:sz w:val="24"/>
          <w:szCs w:val="24"/>
          <w:lang w:val="zh-CN" w:eastAsia="zh-CN"/>
        </w:rPr>
        <w:t>；进行</w:t>
      </w:r>
      <w:r w:rsidRPr="00A95FCA">
        <w:rPr>
          <w:rFonts w:ascii="SimSun" w:hAnsi="SimSun"/>
          <w:sz w:val="24"/>
          <w:szCs w:val="24"/>
          <w:lang w:val="zh-CN" w:eastAsia="zh-CN"/>
        </w:rPr>
        <w:t>栖息地</w:t>
      </w:r>
      <w:r w:rsidRPr="00A95FCA">
        <w:rPr>
          <w:rFonts w:ascii="SimSun" w:hAnsi="SimSun" w:hint="eastAsia"/>
          <w:sz w:val="24"/>
          <w:szCs w:val="24"/>
          <w:lang w:val="zh-CN" w:eastAsia="zh-CN"/>
        </w:rPr>
        <w:t>、遗传多样性、生物分类和生态方面的</w:t>
      </w:r>
      <w:r w:rsidRPr="00A95FCA">
        <w:rPr>
          <w:rFonts w:ascii="SimSun" w:hAnsi="SimSun"/>
          <w:sz w:val="24"/>
          <w:szCs w:val="24"/>
          <w:lang w:val="zh-CN" w:eastAsia="zh-CN"/>
        </w:rPr>
        <w:t>监测</w:t>
      </w:r>
      <w:r w:rsidRPr="00A95FCA">
        <w:rPr>
          <w:rFonts w:ascii="SimSun" w:hAnsi="SimSun" w:hint="eastAsia"/>
          <w:sz w:val="24"/>
          <w:szCs w:val="24"/>
          <w:lang w:val="zh-CN" w:eastAsia="zh-CN"/>
        </w:rPr>
        <w:t>；利用数字技术；管理生物多样性数据库。具体做法是</w:t>
      </w:r>
      <w:r w:rsidRPr="00A95FCA">
        <w:rPr>
          <w:rFonts w:ascii="SimSun" w:hAnsi="SimSun"/>
          <w:sz w:val="24"/>
          <w:szCs w:val="24"/>
          <w:lang w:val="zh-CN" w:eastAsia="zh-CN"/>
        </w:rPr>
        <w:t>优先采用基于风险和基于生态系统的</w:t>
      </w:r>
      <w:r w:rsidRPr="00A95FCA">
        <w:rPr>
          <w:rFonts w:ascii="SimSun" w:hAnsi="SimSun" w:hint="eastAsia"/>
          <w:sz w:val="24"/>
          <w:szCs w:val="24"/>
          <w:lang w:val="zh-CN" w:eastAsia="zh-CN"/>
        </w:rPr>
        <w:t>办法</w:t>
      </w:r>
      <w:r w:rsidRPr="00A95FCA">
        <w:rPr>
          <w:rFonts w:ascii="SimSun" w:hAnsi="SimSun"/>
          <w:sz w:val="24"/>
          <w:szCs w:val="24"/>
          <w:lang w:eastAsia="zh-CN"/>
        </w:rPr>
        <w:t>，</w:t>
      </w:r>
      <w:r w:rsidRPr="00A95FCA">
        <w:rPr>
          <w:rFonts w:ascii="SimSun" w:hAnsi="SimSun"/>
          <w:sz w:val="24"/>
          <w:szCs w:val="24"/>
          <w:lang w:val="zh-CN" w:eastAsia="zh-CN"/>
        </w:rPr>
        <w:t>并在可行时</w:t>
      </w:r>
      <w:r w:rsidRPr="00A95FCA">
        <w:rPr>
          <w:rFonts w:ascii="SimSun" w:hAnsi="SimSun"/>
          <w:sz w:val="24"/>
          <w:szCs w:val="24"/>
          <w:lang w:eastAsia="zh-CN"/>
        </w:rPr>
        <w:t>，</w:t>
      </w:r>
      <w:r w:rsidRPr="00A95FCA">
        <w:rPr>
          <w:rFonts w:ascii="SimSun" w:hAnsi="SimSun"/>
          <w:sz w:val="24"/>
          <w:szCs w:val="24"/>
          <w:lang w:val="zh-CN" w:eastAsia="zh-CN"/>
        </w:rPr>
        <w:t>推广开放</w:t>
      </w:r>
      <w:r w:rsidRPr="00A95FCA">
        <w:rPr>
          <w:rFonts w:ascii="SimSun" w:hAnsi="SimSun" w:hint="eastAsia"/>
          <w:sz w:val="24"/>
          <w:szCs w:val="24"/>
          <w:lang w:val="zh-CN" w:eastAsia="zh-CN"/>
        </w:rPr>
        <w:t>和</w:t>
      </w:r>
      <w:r w:rsidRPr="00536248">
        <w:rPr>
          <w:sz w:val="24"/>
          <w:szCs w:val="24"/>
          <w:lang w:eastAsia="zh-CN"/>
        </w:rPr>
        <w:t>FAIR</w:t>
      </w:r>
      <w:r w:rsidRPr="00536248">
        <w:rPr>
          <w:sz w:val="24"/>
          <w:szCs w:val="24"/>
          <w:lang w:eastAsia="zh-CN"/>
        </w:rPr>
        <w:t>（</w:t>
      </w:r>
      <w:r w:rsidRPr="00A95FCA">
        <w:rPr>
          <w:rFonts w:ascii="SimSun" w:hAnsi="SimSun"/>
          <w:sz w:val="24"/>
          <w:szCs w:val="24"/>
          <w:lang w:val="zh-CN" w:eastAsia="zh-CN"/>
        </w:rPr>
        <w:t>可找寻、可访问、可交互和可再用</w:t>
      </w:r>
      <w:r w:rsidRPr="00A95FCA">
        <w:rPr>
          <w:rFonts w:ascii="SimSun" w:hAnsi="SimSun"/>
          <w:sz w:val="24"/>
          <w:szCs w:val="24"/>
          <w:lang w:eastAsia="zh-CN"/>
        </w:rPr>
        <w:t>）</w:t>
      </w:r>
      <w:r w:rsidRPr="00A95FCA">
        <w:rPr>
          <w:rFonts w:ascii="SimSun" w:hAnsi="SimSun"/>
          <w:sz w:val="24"/>
          <w:szCs w:val="24"/>
          <w:lang w:val="zh-CN" w:eastAsia="zh-CN"/>
        </w:rPr>
        <w:t>原则</w:t>
      </w:r>
      <w:r w:rsidRPr="00A95FCA">
        <w:rPr>
          <w:rFonts w:ascii="SimSun" w:hAnsi="SimSun"/>
          <w:sz w:val="24"/>
          <w:szCs w:val="24"/>
          <w:lang w:eastAsia="zh-CN"/>
        </w:rPr>
        <w:t>；</w:t>
      </w:r>
    </w:p>
    <w:p w14:paraId="6D181D16" w14:textId="77777777" w:rsidR="00A95FCA" w:rsidRPr="00A95FCA" w:rsidRDefault="00A95FCA" w:rsidP="00A95FCA">
      <w:pPr>
        <w:pStyle w:val="CBDNormalNumber"/>
        <w:numPr>
          <w:ilvl w:val="1"/>
          <w:numId w:val="40"/>
        </w:numPr>
        <w:tabs>
          <w:tab w:val="clear" w:pos="567"/>
        </w:tabs>
        <w:ind w:left="1170" w:firstLine="450"/>
        <w:rPr>
          <w:rFonts w:ascii="SimSun" w:hAnsi="SimSun"/>
          <w:sz w:val="24"/>
          <w:szCs w:val="24"/>
          <w:lang w:eastAsia="zh-CN"/>
        </w:rPr>
      </w:pPr>
      <w:r w:rsidRPr="00A95FCA">
        <w:rPr>
          <w:rFonts w:ascii="SimSun" w:hAnsi="SimSun" w:hint="eastAsia"/>
          <w:sz w:val="24"/>
          <w:szCs w:val="24"/>
          <w:lang w:eastAsia="zh-CN"/>
        </w:rPr>
        <w:t>酌情</w:t>
      </w:r>
      <w:r w:rsidRPr="00A95FCA">
        <w:rPr>
          <w:rFonts w:ascii="SimSun" w:hAnsi="SimSun"/>
          <w:sz w:val="24"/>
          <w:szCs w:val="24"/>
          <w:lang w:val="zh-CN" w:eastAsia="zh-CN"/>
        </w:rPr>
        <w:t>鼓励透明地获取监测和管理信息</w:t>
      </w:r>
      <w:r w:rsidRPr="00A95FCA">
        <w:rPr>
          <w:rFonts w:ascii="SimSun" w:hAnsi="SimSun"/>
          <w:sz w:val="24"/>
          <w:szCs w:val="24"/>
          <w:lang w:eastAsia="zh-CN"/>
        </w:rPr>
        <w:t>，</w:t>
      </w:r>
      <w:r w:rsidRPr="00A95FCA">
        <w:rPr>
          <w:rFonts w:ascii="SimSun" w:hAnsi="SimSun" w:hint="eastAsia"/>
          <w:sz w:val="24"/>
          <w:szCs w:val="24"/>
          <w:lang w:eastAsia="zh-CN"/>
        </w:rPr>
        <w:t>与此</w:t>
      </w:r>
      <w:r w:rsidRPr="00A95FCA">
        <w:rPr>
          <w:rFonts w:ascii="SimSun" w:hAnsi="SimSun"/>
          <w:sz w:val="24"/>
          <w:szCs w:val="24"/>
          <w:lang w:val="zh-CN" w:eastAsia="zh-CN"/>
        </w:rPr>
        <w:t>同时</w:t>
      </w:r>
      <w:r w:rsidRPr="00A95FCA">
        <w:rPr>
          <w:rFonts w:ascii="SimSun" w:hAnsi="SimSun" w:hint="eastAsia"/>
          <w:sz w:val="24"/>
          <w:szCs w:val="24"/>
          <w:lang w:val="zh-CN" w:eastAsia="zh-CN"/>
        </w:rPr>
        <w:t>应用保障措施处理</w:t>
      </w:r>
      <w:r w:rsidRPr="00A95FCA">
        <w:rPr>
          <w:rFonts w:ascii="SimSun" w:hAnsi="SimSun"/>
          <w:sz w:val="24"/>
          <w:szCs w:val="24"/>
          <w:lang w:val="zh-CN" w:eastAsia="zh-CN"/>
        </w:rPr>
        <w:t>敏感数据</w:t>
      </w:r>
      <w:r w:rsidRPr="00A95FCA">
        <w:rPr>
          <w:rFonts w:ascii="SimSun" w:hAnsi="SimSun" w:hint="eastAsia"/>
          <w:sz w:val="24"/>
          <w:szCs w:val="24"/>
          <w:lang w:val="zh-CN" w:eastAsia="zh-CN"/>
        </w:rPr>
        <w:t>，</w:t>
      </w:r>
      <w:r w:rsidRPr="00A95FCA">
        <w:rPr>
          <w:rFonts w:ascii="SimSun" w:hAnsi="SimSun"/>
          <w:sz w:val="24"/>
          <w:szCs w:val="24"/>
          <w:lang w:val="zh-CN" w:eastAsia="zh-CN"/>
        </w:rPr>
        <w:t>例如</w:t>
      </w:r>
      <w:r w:rsidRPr="00A95FCA">
        <w:rPr>
          <w:rFonts w:ascii="SimSun" w:hAnsi="SimSun" w:hint="eastAsia"/>
          <w:sz w:val="24"/>
          <w:szCs w:val="24"/>
          <w:lang w:val="zh-CN" w:eastAsia="zh-CN"/>
        </w:rPr>
        <w:t>：关于栖息地的地理空间数据、</w:t>
      </w:r>
      <w:r w:rsidRPr="00A95FCA">
        <w:rPr>
          <w:rFonts w:ascii="SimSun" w:hAnsi="SimSun"/>
          <w:sz w:val="24"/>
          <w:szCs w:val="24"/>
          <w:lang w:val="zh-CN" w:eastAsia="zh-CN"/>
        </w:rPr>
        <w:t>受威胁物种的地点或机密</w:t>
      </w:r>
      <w:r w:rsidRPr="00A95FCA">
        <w:rPr>
          <w:rFonts w:ascii="SimSun" w:hAnsi="SimSun" w:hint="eastAsia"/>
          <w:sz w:val="24"/>
          <w:szCs w:val="24"/>
          <w:lang w:val="zh-CN" w:eastAsia="zh-CN"/>
        </w:rPr>
        <w:t>行</w:t>
      </w:r>
      <w:r w:rsidRPr="00A95FCA">
        <w:rPr>
          <w:rFonts w:ascii="SimSun" w:hAnsi="SimSun"/>
          <w:sz w:val="24"/>
          <w:szCs w:val="24"/>
          <w:lang w:val="zh-CN" w:eastAsia="zh-CN"/>
        </w:rPr>
        <w:t>传统知识</w:t>
      </w:r>
      <w:r w:rsidRPr="00A95FCA">
        <w:rPr>
          <w:rFonts w:ascii="SimSun" w:hAnsi="SimSun" w:hint="eastAsia"/>
          <w:sz w:val="24"/>
          <w:szCs w:val="24"/>
          <w:lang w:val="zh-CN" w:eastAsia="zh-CN"/>
        </w:rPr>
        <w:t>；而这些数据的披露有可能危害[国家利益]、养护工作[以及]生物安全措施[或者违反国家法律]；</w:t>
      </w:r>
    </w:p>
    <w:p w14:paraId="5120B8F2" w14:textId="77777777" w:rsidR="00A95FCA" w:rsidRPr="00A95FCA" w:rsidRDefault="00A95FCA" w:rsidP="00A95FCA">
      <w:pPr>
        <w:pStyle w:val="CBDNormalNumber"/>
        <w:numPr>
          <w:ilvl w:val="1"/>
          <w:numId w:val="40"/>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t>推动</w:t>
      </w:r>
      <w:r w:rsidRPr="00A95FCA">
        <w:rPr>
          <w:rFonts w:ascii="SimSun" w:hAnsi="SimSun"/>
          <w:sz w:val="24"/>
          <w:szCs w:val="24"/>
          <w:lang w:eastAsia="zh-CN"/>
        </w:rPr>
        <w:t>“</w:t>
      </w:r>
      <w:r w:rsidRPr="00A95FCA">
        <w:rPr>
          <w:rFonts w:ascii="SimSun" w:hAnsi="SimSun"/>
          <w:sz w:val="24"/>
          <w:szCs w:val="24"/>
          <w:lang w:val="zh-CN" w:eastAsia="zh-CN"/>
        </w:rPr>
        <w:t>同一健康</w:t>
      </w:r>
      <w:r w:rsidRPr="00A95FCA">
        <w:rPr>
          <w:rFonts w:ascii="SimSun" w:hAnsi="SimSun"/>
          <w:sz w:val="24"/>
          <w:szCs w:val="24"/>
          <w:lang w:eastAsia="zh-CN"/>
        </w:rPr>
        <w:t>”</w:t>
      </w:r>
      <w:r w:rsidRPr="00A95FCA">
        <w:rPr>
          <w:rFonts w:ascii="SimSun" w:hAnsi="SimSun"/>
          <w:sz w:val="24"/>
          <w:szCs w:val="24"/>
          <w:lang w:val="zh-CN" w:eastAsia="zh-CN"/>
        </w:rPr>
        <w:t>举措</w:t>
      </w:r>
      <w:r w:rsidRPr="00A95FCA">
        <w:rPr>
          <w:rFonts w:ascii="SimSun" w:hAnsi="SimSun"/>
          <w:sz w:val="24"/>
          <w:szCs w:val="24"/>
          <w:lang w:eastAsia="zh-CN"/>
        </w:rPr>
        <w:t>，</w:t>
      </w:r>
      <w:r w:rsidRPr="00A95FCA">
        <w:rPr>
          <w:rFonts w:ascii="SimSun" w:hAnsi="SimSun"/>
          <w:sz w:val="24"/>
          <w:szCs w:val="24"/>
          <w:lang w:val="zh-CN" w:eastAsia="zh-CN"/>
        </w:rPr>
        <w:t>将野生生物健康监测措施纳入可持续野生生物管理框架</w:t>
      </w:r>
      <w:r w:rsidRPr="00A95FCA">
        <w:rPr>
          <w:rFonts w:ascii="SimSun" w:hAnsi="SimSun"/>
          <w:sz w:val="24"/>
          <w:szCs w:val="24"/>
          <w:lang w:eastAsia="zh-CN"/>
        </w:rPr>
        <w:t>；</w:t>
      </w:r>
      <w:r w:rsidRPr="00A95FCA">
        <w:rPr>
          <w:rFonts w:ascii="SimSun" w:hAnsi="SimSun"/>
          <w:sz w:val="24"/>
          <w:szCs w:val="24"/>
          <w:lang w:val="zh-CN" w:eastAsia="zh-CN"/>
        </w:rPr>
        <w:t>在环境、林业、渔业、农业和卫生主管部门之间建立信息共享渠道</w:t>
      </w:r>
      <w:r w:rsidRPr="00A95FCA">
        <w:rPr>
          <w:rFonts w:ascii="SimSun" w:hAnsi="SimSun"/>
          <w:sz w:val="24"/>
          <w:szCs w:val="24"/>
          <w:lang w:eastAsia="zh-CN"/>
        </w:rPr>
        <w:t>；</w:t>
      </w:r>
      <w:r w:rsidRPr="00A95FCA">
        <w:rPr>
          <w:rFonts w:ascii="SimSun" w:hAnsi="SimSun"/>
          <w:sz w:val="24"/>
          <w:szCs w:val="24"/>
          <w:lang w:val="zh-CN" w:eastAsia="zh-CN"/>
        </w:rPr>
        <w:t>并根据</w:t>
      </w:r>
      <w:r w:rsidRPr="00A95FCA">
        <w:rPr>
          <w:rFonts w:ascii="SimSun" w:hAnsi="SimSun" w:hint="eastAsia"/>
          <w:sz w:val="24"/>
          <w:szCs w:val="24"/>
          <w:lang w:val="zh-CN" w:eastAsia="zh-CN"/>
        </w:rPr>
        <w:t>全球生物多样性和健康行动计划</w:t>
      </w:r>
      <w:r w:rsidRPr="00536248">
        <w:rPr>
          <w:sz w:val="24"/>
          <w:szCs w:val="24"/>
          <w:vertAlign w:val="superscript"/>
        </w:rPr>
        <w:footnoteReference w:id="65"/>
      </w:r>
      <w:r w:rsidRPr="00A95FCA">
        <w:rPr>
          <w:rFonts w:ascii="SimSun" w:hAnsi="SimSun" w:hint="eastAsia"/>
          <w:sz w:val="24"/>
          <w:szCs w:val="24"/>
          <w:lang w:val="zh-CN" w:eastAsia="zh-CN"/>
        </w:rPr>
        <w:t>和</w:t>
      </w:r>
      <w:r w:rsidRPr="00A95FCA">
        <w:rPr>
          <w:rFonts w:ascii="SimSun" w:hAnsi="SimSun"/>
          <w:sz w:val="24"/>
          <w:szCs w:val="24"/>
          <w:lang w:val="zh-CN" w:eastAsia="zh-CN"/>
        </w:rPr>
        <w:t>同一健康四方联盟的同一健康联合行动计划</w:t>
      </w:r>
      <w:r w:rsidRPr="00A95FCA">
        <w:rPr>
          <w:rFonts w:ascii="SimSun" w:hAnsi="SimSun"/>
          <w:sz w:val="24"/>
          <w:szCs w:val="24"/>
          <w:lang w:eastAsia="zh-CN"/>
        </w:rPr>
        <w:t>（</w:t>
      </w:r>
      <w:r w:rsidRPr="00536248">
        <w:rPr>
          <w:sz w:val="24"/>
          <w:szCs w:val="24"/>
          <w:lang w:eastAsia="zh-CN"/>
        </w:rPr>
        <w:t>2022–2026</w:t>
      </w:r>
      <w:r w:rsidRPr="00536248">
        <w:rPr>
          <w:sz w:val="24"/>
          <w:szCs w:val="24"/>
          <w:lang w:val="zh-CN" w:eastAsia="zh-CN"/>
        </w:rPr>
        <w:t>年</w:t>
      </w:r>
      <w:r w:rsidRPr="00A95FCA">
        <w:rPr>
          <w:rFonts w:ascii="SimSun" w:hAnsi="SimSun"/>
          <w:sz w:val="24"/>
          <w:szCs w:val="24"/>
          <w:lang w:eastAsia="zh-CN"/>
        </w:rPr>
        <w:t>），</w:t>
      </w:r>
      <w:r w:rsidRPr="00A95FCA">
        <w:rPr>
          <w:rFonts w:ascii="SimSun" w:hAnsi="SimSun"/>
          <w:sz w:val="24"/>
          <w:szCs w:val="24"/>
          <w:lang w:val="zh-CN" w:eastAsia="zh-CN"/>
        </w:rPr>
        <w:t>在情况适当时</w:t>
      </w:r>
      <w:r w:rsidRPr="00A95FCA">
        <w:rPr>
          <w:rFonts w:ascii="SimSun" w:hAnsi="SimSun"/>
          <w:sz w:val="24"/>
          <w:szCs w:val="24"/>
          <w:lang w:eastAsia="zh-CN"/>
        </w:rPr>
        <w:t>，</w:t>
      </w:r>
      <w:r w:rsidRPr="00A95FCA">
        <w:rPr>
          <w:rFonts w:ascii="SimSun" w:hAnsi="SimSun"/>
          <w:sz w:val="24"/>
          <w:szCs w:val="24"/>
          <w:lang w:val="zh-CN" w:eastAsia="zh-CN"/>
        </w:rPr>
        <w:t>将安全处置、生物安全和风险沟通措施纳入野生生物管理计划</w:t>
      </w:r>
      <w:r w:rsidRPr="00A95FCA">
        <w:rPr>
          <w:rFonts w:ascii="SimSun" w:hAnsi="SimSun"/>
          <w:sz w:val="24"/>
          <w:szCs w:val="24"/>
          <w:lang w:eastAsia="zh-CN"/>
        </w:rPr>
        <w:t>；</w:t>
      </w:r>
    </w:p>
    <w:p w14:paraId="6F6401BD" w14:textId="77777777" w:rsidR="00A95FCA" w:rsidRPr="00A95FCA" w:rsidRDefault="00A95FCA" w:rsidP="00A95FCA">
      <w:pPr>
        <w:pStyle w:val="CBDNormalNumber"/>
        <w:numPr>
          <w:ilvl w:val="1"/>
          <w:numId w:val="40"/>
        </w:numPr>
        <w:tabs>
          <w:tab w:val="clear" w:pos="567"/>
          <w:tab w:val="left" w:pos="709"/>
        </w:tabs>
        <w:ind w:left="1170" w:firstLine="450"/>
        <w:rPr>
          <w:rFonts w:ascii="SimSun" w:hAnsi="SimSun"/>
          <w:sz w:val="24"/>
          <w:szCs w:val="24"/>
          <w:lang w:eastAsia="zh-CN"/>
        </w:rPr>
      </w:pPr>
      <w:r w:rsidRPr="00A95FCA">
        <w:rPr>
          <w:rFonts w:ascii="SimSun" w:hAnsi="SimSun"/>
          <w:sz w:val="24"/>
          <w:szCs w:val="24"/>
          <w:lang w:val="zh-CN" w:eastAsia="zh-CN"/>
        </w:rPr>
        <w:lastRenderedPageBreak/>
        <w:t>在采用</w:t>
      </w:r>
      <w:r w:rsidRPr="00A95FCA">
        <w:rPr>
          <w:rFonts w:ascii="SimSun" w:hAnsi="SimSun"/>
          <w:sz w:val="24"/>
          <w:szCs w:val="24"/>
          <w:lang w:eastAsia="zh-CN"/>
        </w:rPr>
        <w:t>“</w:t>
      </w:r>
      <w:r w:rsidRPr="00A95FCA">
        <w:rPr>
          <w:rFonts w:ascii="SimSun" w:hAnsi="SimSun"/>
          <w:sz w:val="24"/>
          <w:szCs w:val="24"/>
          <w:lang w:val="zh-CN" w:eastAsia="zh-CN"/>
        </w:rPr>
        <w:t>同一健康</w:t>
      </w:r>
      <w:r w:rsidRPr="00A95FCA">
        <w:rPr>
          <w:rFonts w:ascii="SimSun" w:hAnsi="SimSun"/>
          <w:sz w:val="24"/>
          <w:szCs w:val="24"/>
          <w:lang w:eastAsia="zh-CN"/>
        </w:rPr>
        <w:t>”</w:t>
      </w:r>
      <w:r w:rsidRPr="00A95FCA">
        <w:rPr>
          <w:rFonts w:ascii="SimSun" w:hAnsi="SimSun"/>
          <w:sz w:val="24"/>
          <w:szCs w:val="24"/>
          <w:lang w:val="zh-CN" w:eastAsia="zh-CN"/>
        </w:rPr>
        <w:t>办法时</w:t>
      </w:r>
      <w:r w:rsidRPr="00A95FCA">
        <w:rPr>
          <w:rFonts w:ascii="SimSun" w:hAnsi="SimSun"/>
          <w:sz w:val="24"/>
          <w:szCs w:val="24"/>
          <w:lang w:eastAsia="zh-CN"/>
        </w:rPr>
        <w:t>，</w:t>
      </w:r>
      <w:r w:rsidRPr="00A95FCA">
        <w:rPr>
          <w:rFonts w:ascii="SimSun" w:hAnsi="SimSun"/>
          <w:sz w:val="24"/>
          <w:szCs w:val="24"/>
          <w:lang w:val="zh-CN" w:eastAsia="zh-CN"/>
        </w:rPr>
        <w:t>鼓励监测并定期审查野生生物种群、生态系统完整性、人类福祉、家畜健康</w:t>
      </w:r>
      <w:r w:rsidRPr="00A95FCA">
        <w:rPr>
          <w:rFonts w:ascii="SimSun" w:hAnsi="SimSun" w:hint="eastAsia"/>
          <w:sz w:val="24"/>
          <w:szCs w:val="24"/>
          <w:lang w:val="zh-CN" w:eastAsia="zh-CN"/>
        </w:rPr>
        <w:t>和</w:t>
      </w:r>
      <w:r w:rsidRPr="00A95FCA">
        <w:rPr>
          <w:rFonts w:ascii="SimSun" w:hAnsi="SimSun"/>
          <w:sz w:val="24"/>
          <w:szCs w:val="24"/>
          <w:lang w:val="zh-CN" w:eastAsia="zh-CN"/>
        </w:rPr>
        <w:t>降低风险外溢的成效</w:t>
      </w:r>
      <w:r w:rsidRPr="00A95FCA">
        <w:rPr>
          <w:rFonts w:ascii="SimSun" w:hAnsi="SimSun"/>
          <w:sz w:val="24"/>
          <w:szCs w:val="24"/>
          <w:lang w:eastAsia="zh-CN"/>
        </w:rPr>
        <w:t>，</w:t>
      </w:r>
      <w:r w:rsidRPr="00A95FCA">
        <w:rPr>
          <w:rFonts w:ascii="SimSun" w:hAnsi="SimSun"/>
          <w:sz w:val="24"/>
          <w:szCs w:val="24"/>
          <w:lang w:val="zh-CN" w:eastAsia="zh-CN"/>
        </w:rPr>
        <w:t>以加强基于证据的学习和适应性管理</w:t>
      </w:r>
      <w:r w:rsidRPr="00A95FCA">
        <w:rPr>
          <w:rFonts w:ascii="SimSun" w:hAnsi="SimSun"/>
          <w:sz w:val="24"/>
          <w:szCs w:val="24"/>
          <w:lang w:eastAsia="zh-CN"/>
        </w:rPr>
        <w:t>；</w:t>
      </w:r>
    </w:p>
    <w:p w14:paraId="6AA3AA17" w14:textId="77777777" w:rsidR="00A95FCA" w:rsidRPr="00A95FCA" w:rsidRDefault="00A95FCA" w:rsidP="00A95FCA">
      <w:pPr>
        <w:pStyle w:val="CBDNormalNumber"/>
        <w:numPr>
          <w:ilvl w:val="1"/>
          <w:numId w:val="40"/>
        </w:numPr>
        <w:tabs>
          <w:tab w:val="clear" w:pos="567"/>
          <w:tab w:val="left" w:pos="709"/>
        </w:tabs>
        <w:ind w:left="1170" w:firstLine="450"/>
        <w:rPr>
          <w:rFonts w:ascii="SimSun" w:hAnsi="SimSun"/>
          <w:sz w:val="24"/>
          <w:szCs w:val="24"/>
          <w:lang w:eastAsia="zh-CN"/>
        </w:rPr>
      </w:pPr>
      <w:r w:rsidRPr="00A95FCA">
        <w:rPr>
          <w:rFonts w:ascii="SimSun" w:hAnsi="SimSun" w:hint="eastAsia"/>
          <w:sz w:val="24"/>
          <w:szCs w:val="24"/>
          <w:lang w:val="zh-CN" w:eastAsia="zh-CN"/>
        </w:rPr>
        <w:t>通过自愿和共同商定条件下的技术转让、科技合作、能力建设以及获得资金的机会，</w:t>
      </w:r>
      <w:r w:rsidRPr="00A95FCA">
        <w:rPr>
          <w:rFonts w:ascii="SimSun" w:hAnsi="SimSun"/>
          <w:sz w:val="24"/>
          <w:szCs w:val="24"/>
          <w:lang w:val="zh-CN" w:eastAsia="zh-CN"/>
        </w:rPr>
        <w:t>促进在监测和执法中使用遥感、声学监测</w:t>
      </w:r>
      <w:r w:rsidRPr="00536248">
        <w:rPr>
          <w:sz w:val="24"/>
          <w:szCs w:val="24"/>
          <w:lang w:val="zh-CN" w:eastAsia="zh-CN"/>
        </w:rPr>
        <w:t>、</w:t>
      </w:r>
      <w:r w:rsidRPr="00536248">
        <w:rPr>
          <w:sz w:val="24"/>
          <w:szCs w:val="24"/>
          <w:lang w:eastAsia="zh-CN"/>
        </w:rPr>
        <w:t>eDNA</w:t>
      </w:r>
      <w:r w:rsidRPr="00A95FCA">
        <w:rPr>
          <w:rFonts w:ascii="SimSun" w:hAnsi="SimSun"/>
          <w:sz w:val="24"/>
          <w:szCs w:val="24"/>
          <w:lang w:val="zh-CN" w:eastAsia="zh-CN"/>
        </w:rPr>
        <w:t>、数字许可和追踪工具等新兴技术</w:t>
      </w:r>
      <w:r w:rsidRPr="00A95FCA">
        <w:rPr>
          <w:rFonts w:ascii="SimSun" w:hAnsi="SimSun"/>
          <w:sz w:val="24"/>
          <w:szCs w:val="24"/>
          <w:lang w:eastAsia="zh-CN"/>
        </w:rPr>
        <w:t>，</w:t>
      </w:r>
      <w:r w:rsidRPr="00A95FCA">
        <w:rPr>
          <w:rFonts w:ascii="SimSun" w:hAnsi="SimSun"/>
          <w:sz w:val="24"/>
          <w:szCs w:val="24"/>
          <w:lang w:val="zh-CN" w:eastAsia="zh-CN"/>
        </w:rPr>
        <w:t>确保公平、可及性和文化适宜性。</w:t>
      </w:r>
      <w:r w:rsidRPr="00A95FCA">
        <w:rPr>
          <w:rFonts w:ascii="SimSun" w:hAnsi="SimSun"/>
          <w:sz w:val="24"/>
          <w:szCs w:val="24"/>
          <w:lang w:eastAsia="zh-CN"/>
        </w:rPr>
        <w:tab/>
      </w:r>
    </w:p>
    <w:p w14:paraId="23C12D11" w14:textId="77777777" w:rsidR="00A95FCA" w:rsidRPr="00A95FCA" w:rsidRDefault="00A95FCA" w:rsidP="001F375E">
      <w:pPr>
        <w:pStyle w:val="CBDH1"/>
        <w:tabs>
          <w:tab w:val="clear" w:pos="567"/>
        </w:tabs>
        <w:ind w:left="1080" w:hanging="450"/>
        <w:rPr>
          <w:rFonts w:ascii="SimSun" w:hAnsi="SimSun"/>
          <w:sz w:val="24"/>
          <w:szCs w:val="24"/>
        </w:rPr>
      </w:pPr>
      <w:bookmarkStart w:id="39" w:name="_Toc241265121"/>
      <w:r w:rsidRPr="0002535E">
        <w:rPr>
          <w:sz w:val="24"/>
          <w:szCs w:val="24"/>
        </w:rPr>
        <w:t>D.</w:t>
      </w:r>
      <w:r w:rsidRPr="0002535E">
        <w:rPr>
          <w:sz w:val="24"/>
          <w:szCs w:val="24"/>
        </w:rPr>
        <w:tab/>
      </w:r>
      <w:r w:rsidRPr="00A95FCA">
        <w:rPr>
          <w:rFonts w:ascii="SimSun" w:hAnsi="SimSun"/>
          <w:sz w:val="24"/>
          <w:szCs w:val="24"/>
          <w:lang w:val="zh-CN"/>
        </w:rPr>
        <w:t>公平分配成本和惠益</w:t>
      </w:r>
      <w:bookmarkEnd w:id="39"/>
    </w:p>
    <w:p w14:paraId="44EAB08E" w14:textId="77777777" w:rsidR="00A95FCA" w:rsidRPr="00A95FCA" w:rsidRDefault="00A95FCA" w:rsidP="00A95FCA">
      <w:pPr>
        <w:pStyle w:val="CBDNormalNumber"/>
        <w:numPr>
          <w:ilvl w:val="0"/>
          <w:numId w:val="34"/>
        </w:numPr>
        <w:ind w:left="1138"/>
        <w:rPr>
          <w:rFonts w:ascii="SimSun" w:hAnsi="SimSun"/>
          <w:sz w:val="24"/>
          <w:szCs w:val="24"/>
          <w:lang w:eastAsia="zh-CN"/>
        </w:rPr>
      </w:pPr>
      <w:r w:rsidRPr="00A95FCA">
        <w:rPr>
          <w:rFonts w:ascii="SimSun" w:hAnsi="SimSun"/>
          <w:sz w:val="24"/>
          <w:szCs w:val="24"/>
          <w:lang w:val="zh-CN" w:eastAsia="zh-CN"/>
        </w:rPr>
        <w:t>成本和惠益的公平分配对于可持续野生生物管理非常重要</w:t>
      </w:r>
      <w:r w:rsidRPr="00A95FCA">
        <w:rPr>
          <w:rFonts w:ascii="SimSun" w:hAnsi="SimSun"/>
          <w:sz w:val="24"/>
          <w:szCs w:val="24"/>
          <w:lang w:eastAsia="zh-CN"/>
        </w:rPr>
        <w:t>，</w:t>
      </w:r>
      <w:r w:rsidRPr="00A95FCA">
        <w:rPr>
          <w:rFonts w:ascii="SimSun" w:hAnsi="SimSun"/>
          <w:sz w:val="24"/>
          <w:szCs w:val="24"/>
          <w:lang w:val="zh-CN" w:eastAsia="zh-CN"/>
        </w:rPr>
        <w:t>因为</w:t>
      </w:r>
      <w:r w:rsidRPr="00A95FCA">
        <w:rPr>
          <w:rFonts w:ascii="SimSun" w:hAnsi="SimSun" w:hint="eastAsia"/>
          <w:sz w:val="24"/>
          <w:szCs w:val="24"/>
          <w:lang w:val="zh-CN" w:eastAsia="zh-CN"/>
        </w:rPr>
        <w:t>这样</w:t>
      </w:r>
      <w:r w:rsidRPr="00A95FCA">
        <w:rPr>
          <w:rFonts w:ascii="SimSun" w:hAnsi="SimSun"/>
          <w:sz w:val="24"/>
          <w:szCs w:val="24"/>
          <w:lang w:val="zh-CN" w:eastAsia="zh-CN"/>
        </w:rPr>
        <w:t>可以加强公平性、合法性和长期有效性</w:t>
      </w:r>
      <w:r w:rsidRPr="00A95FCA">
        <w:rPr>
          <w:rFonts w:ascii="SimSun" w:hAnsi="SimSun"/>
          <w:sz w:val="24"/>
          <w:szCs w:val="24"/>
          <w:lang w:eastAsia="zh-CN"/>
        </w:rPr>
        <w:t>，</w:t>
      </w:r>
      <w:r w:rsidRPr="00A95FCA">
        <w:rPr>
          <w:rFonts w:ascii="SimSun" w:hAnsi="SimSun"/>
          <w:sz w:val="24"/>
          <w:szCs w:val="24"/>
          <w:lang w:val="zh-CN" w:eastAsia="zh-CN"/>
        </w:rPr>
        <w:t>特别是在与野生生物的利用、保护和共存相关的负担和惠益分配不均的情况下。根据</w:t>
      </w:r>
      <w:r w:rsidRPr="00536248">
        <w:rPr>
          <w:sz w:val="24"/>
          <w:szCs w:val="24"/>
          <w:lang w:val="zh-CN" w:eastAsia="zh-CN"/>
        </w:rPr>
        <w:t>第</w:t>
      </w:r>
      <w:r w:rsidRPr="00536248">
        <w:fldChar w:fldCharType="begin"/>
      </w:r>
      <w:r w:rsidRPr="00536248">
        <w:rPr>
          <w:lang w:eastAsia="zh-CN"/>
        </w:rPr>
        <w:instrText>HYPERLINK "https://www.cbd.int/doc/notifications/2025/ntf-2025-014-wildlife-en.pdf"</w:instrText>
      </w:r>
      <w:r w:rsidRPr="00536248">
        <w:fldChar w:fldCharType="separate"/>
      </w:r>
      <w:r w:rsidRPr="00536248">
        <w:rPr>
          <w:rStyle w:val="Hyperlink"/>
          <w:sz w:val="24"/>
          <w:szCs w:val="24"/>
          <w:lang w:val="zh-CN" w:eastAsia="zh-CN"/>
        </w:rPr>
        <w:t>2025-014</w:t>
      </w:r>
      <w:r w:rsidRPr="00536248">
        <w:fldChar w:fldCharType="end"/>
      </w:r>
      <w:r w:rsidRPr="00536248">
        <w:rPr>
          <w:sz w:val="24"/>
          <w:szCs w:val="24"/>
          <w:lang w:val="zh-CN" w:eastAsia="zh-CN"/>
        </w:rPr>
        <w:t>号和</w:t>
      </w:r>
      <w:hyperlink r:id="rId52" w:history="1">
        <w:r w:rsidRPr="00536248">
          <w:rPr>
            <w:rStyle w:val="Hyperlink"/>
            <w:sz w:val="24"/>
            <w:szCs w:val="24"/>
            <w:lang w:val="zh-CN" w:eastAsia="zh-CN"/>
          </w:rPr>
          <w:t>2025-015</w:t>
        </w:r>
      </w:hyperlink>
      <w:r w:rsidRPr="00A95FCA">
        <w:rPr>
          <w:rFonts w:ascii="SimSun" w:hAnsi="SimSun"/>
          <w:sz w:val="24"/>
          <w:szCs w:val="24"/>
          <w:lang w:val="zh-CN" w:eastAsia="zh-CN"/>
        </w:rPr>
        <w:t>号通知收到的意见中强调</w:t>
      </w:r>
      <w:r w:rsidRPr="00A95FCA">
        <w:rPr>
          <w:rFonts w:ascii="SimSun" w:hAnsi="SimSun" w:hint="eastAsia"/>
          <w:sz w:val="24"/>
          <w:szCs w:val="24"/>
          <w:lang w:val="zh-CN" w:eastAsia="zh-CN"/>
        </w:rPr>
        <w:t>指出，在</w:t>
      </w:r>
      <w:r w:rsidRPr="00A95FCA">
        <w:rPr>
          <w:rFonts w:ascii="SimSun" w:hAnsi="SimSun"/>
          <w:sz w:val="24"/>
          <w:szCs w:val="24"/>
          <w:lang w:val="zh-CN" w:eastAsia="zh-CN"/>
        </w:rPr>
        <w:t>承担养护野生生物成本的人，包括土著人民和地方社区以及相关利益攸关方，可从他们的养护、可持续利用和保护努力获得</w:t>
      </w:r>
      <w:r w:rsidRPr="00A95FCA">
        <w:rPr>
          <w:rFonts w:ascii="SimSun" w:hAnsi="SimSun" w:hint="eastAsia"/>
          <w:sz w:val="24"/>
          <w:szCs w:val="24"/>
          <w:lang w:val="zh-CN" w:eastAsia="zh-CN"/>
        </w:rPr>
        <w:t>有形、无形和</w:t>
      </w:r>
      <w:r w:rsidRPr="00A95FCA">
        <w:rPr>
          <w:rFonts w:ascii="SimSun" w:hAnsi="SimSun"/>
          <w:sz w:val="24"/>
          <w:szCs w:val="24"/>
          <w:lang w:val="zh-CN" w:eastAsia="zh-CN"/>
        </w:rPr>
        <w:t>公平的惠益</w:t>
      </w:r>
      <w:r w:rsidRPr="00A95FCA">
        <w:rPr>
          <w:rFonts w:ascii="SimSun" w:hAnsi="SimSun" w:hint="eastAsia"/>
          <w:sz w:val="24"/>
          <w:szCs w:val="24"/>
          <w:lang w:val="zh-CN" w:eastAsia="zh-CN"/>
        </w:rPr>
        <w:t>的情况下</w:t>
      </w:r>
      <w:r w:rsidRPr="00A95FCA">
        <w:rPr>
          <w:rFonts w:ascii="SimSun" w:hAnsi="SimSun"/>
          <w:sz w:val="24"/>
          <w:szCs w:val="24"/>
          <w:lang w:val="zh-CN" w:eastAsia="zh-CN"/>
        </w:rPr>
        <w:t>，野生生物管理可能更加有效和</w:t>
      </w:r>
      <w:r w:rsidRPr="00A95FCA">
        <w:rPr>
          <w:rFonts w:ascii="SimSun" w:hAnsi="SimSun" w:hint="eastAsia"/>
          <w:sz w:val="24"/>
          <w:szCs w:val="24"/>
          <w:lang w:val="zh-CN" w:eastAsia="zh-CN"/>
        </w:rPr>
        <w:t>更加</w:t>
      </w:r>
      <w:r w:rsidRPr="00A95FCA">
        <w:rPr>
          <w:rFonts w:ascii="SimSun" w:hAnsi="SimSun"/>
          <w:sz w:val="24"/>
          <w:szCs w:val="24"/>
          <w:lang w:val="zh-CN" w:eastAsia="zh-CN"/>
        </w:rPr>
        <w:t>持久。缔约方应酌情</w:t>
      </w:r>
      <w:r w:rsidRPr="00A95FCA">
        <w:rPr>
          <w:rFonts w:ascii="SimSun" w:hAnsi="SimSun" w:hint="eastAsia"/>
          <w:sz w:val="24"/>
          <w:szCs w:val="24"/>
          <w:lang w:val="en-US" w:eastAsia="zh-CN"/>
        </w:rPr>
        <w:t>并</w:t>
      </w:r>
      <w:r w:rsidRPr="00A95FCA">
        <w:rPr>
          <w:rFonts w:ascii="SimSun" w:hAnsi="SimSun"/>
          <w:sz w:val="24"/>
          <w:szCs w:val="24"/>
          <w:lang w:val="zh-CN" w:eastAsia="zh-CN"/>
        </w:rPr>
        <w:t>根据</w:t>
      </w:r>
      <w:r w:rsidRPr="00A95FCA">
        <w:rPr>
          <w:rFonts w:ascii="SimSun" w:hAnsi="SimSun" w:hint="eastAsia"/>
          <w:sz w:val="24"/>
          <w:szCs w:val="24"/>
          <w:lang w:val="zh-CN" w:eastAsia="zh-CN"/>
        </w:rPr>
        <w:t>国家政策、法律、</w:t>
      </w:r>
      <w:r w:rsidRPr="00A95FCA">
        <w:rPr>
          <w:rFonts w:ascii="SimSun" w:hAnsi="SimSun"/>
          <w:sz w:val="24"/>
          <w:szCs w:val="24"/>
          <w:lang w:val="zh-CN" w:eastAsia="zh-CN"/>
        </w:rPr>
        <w:t>国情和优先事项，采取以下行动推动可持续野生生物管理：</w:t>
      </w:r>
    </w:p>
    <w:p w14:paraId="7A840715" w14:textId="77777777" w:rsidR="00A95FCA" w:rsidRPr="00A95FCA" w:rsidRDefault="00A95FCA" w:rsidP="00A95FCA">
      <w:pPr>
        <w:pStyle w:val="CBDNormalNumber"/>
        <w:numPr>
          <w:ilvl w:val="1"/>
          <w:numId w:val="41"/>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t>确保惠益分享安排涵盖货币和非货币惠益</w:t>
      </w:r>
      <w:r w:rsidRPr="00A95FCA">
        <w:rPr>
          <w:rFonts w:ascii="SimSun" w:hAnsi="SimSun"/>
          <w:sz w:val="24"/>
          <w:szCs w:val="24"/>
          <w:lang w:eastAsia="zh-CN"/>
        </w:rPr>
        <w:t>，</w:t>
      </w:r>
      <w:r w:rsidRPr="00A95FCA">
        <w:rPr>
          <w:rFonts w:ascii="SimSun" w:hAnsi="SimSun"/>
          <w:sz w:val="24"/>
          <w:szCs w:val="24"/>
          <w:lang w:val="zh-CN" w:eastAsia="zh-CN"/>
        </w:rPr>
        <w:t>例如能力建设、</w:t>
      </w:r>
      <w:r w:rsidRPr="00A95FCA">
        <w:rPr>
          <w:rFonts w:ascii="SimSun" w:hAnsi="SimSun" w:hint="eastAsia"/>
          <w:sz w:val="24"/>
          <w:szCs w:val="24"/>
          <w:lang w:val="zh-CN" w:eastAsia="zh-CN"/>
        </w:rPr>
        <w:t>资源和共同商定条件下的</w:t>
      </w:r>
      <w:r w:rsidRPr="00A95FCA">
        <w:rPr>
          <w:rFonts w:ascii="SimSun" w:hAnsi="SimSun"/>
          <w:sz w:val="24"/>
          <w:szCs w:val="24"/>
          <w:lang w:val="zh-CN" w:eastAsia="zh-CN"/>
        </w:rPr>
        <w:t>公平获取信息和监测结果、加强体制、承认习惯治理制度以及支持</w:t>
      </w:r>
      <w:r w:rsidRPr="00A95FCA">
        <w:rPr>
          <w:rFonts w:ascii="SimSun" w:hAnsi="SimSun" w:hint="eastAsia"/>
          <w:sz w:val="24"/>
          <w:szCs w:val="24"/>
          <w:lang w:val="zh-CN" w:eastAsia="zh-CN"/>
        </w:rPr>
        <w:t>土著人民和地方社区的</w:t>
      </w:r>
      <w:r w:rsidRPr="00A95FCA">
        <w:rPr>
          <w:rFonts w:ascii="SimSun" w:hAnsi="SimSun"/>
          <w:sz w:val="24"/>
          <w:szCs w:val="24"/>
          <w:lang w:val="zh-CN" w:eastAsia="zh-CN"/>
        </w:rPr>
        <w:t>文化传统、知识、做法和生计用途</w:t>
      </w:r>
      <w:r w:rsidRPr="00A95FCA">
        <w:rPr>
          <w:rFonts w:ascii="SimSun" w:hAnsi="SimSun"/>
          <w:sz w:val="24"/>
          <w:szCs w:val="24"/>
          <w:lang w:eastAsia="zh-CN"/>
        </w:rPr>
        <w:t>；</w:t>
      </w:r>
    </w:p>
    <w:p w14:paraId="3610A61E" w14:textId="77777777" w:rsidR="00A95FCA" w:rsidRPr="00A95FCA" w:rsidRDefault="00A95FCA" w:rsidP="00A95FCA">
      <w:pPr>
        <w:pStyle w:val="CBDNormalNumber"/>
        <w:numPr>
          <w:ilvl w:val="1"/>
          <w:numId w:val="41"/>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t>在明确的资格条件、治理结构和申诉机制的基础上</w:t>
      </w:r>
      <w:r w:rsidRPr="00A95FCA">
        <w:rPr>
          <w:rFonts w:ascii="SimSun" w:hAnsi="SimSun"/>
          <w:sz w:val="24"/>
          <w:szCs w:val="24"/>
          <w:lang w:eastAsia="zh-CN"/>
        </w:rPr>
        <w:t>，</w:t>
      </w:r>
      <w:r w:rsidRPr="00A95FCA">
        <w:rPr>
          <w:rFonts w:ascii="SimSun" w:hAnsi="SimSun"/>
          <w:sz w:val="24"/>
          <w:szCs w:val="24"/>
          <w:lang w:val="zh-CN" w:eastAsia="zh-CN"/>
        </w:rPr>
        <w:t>促进公平</w:t>
      </w:r>
      <w:r w:rsidRPr="00A95FCA">
        <w:rPr>
          <w:rFonts w:ascii="SimSun" w:hAnsi="SimSun" w:hint="eastAsia"/>
          <w:sz w:val="24"/>
          <w:szCs w:val="24"/>
          <w:lang w:val="zh-CN" w:eastAsia="zh-CN"/>
        </w:rPr>
        <w:t>、公正</w:t>
      </w:r>
      <w:r w:rsidRPr="00A95FCA">
        <w:rPr>
          <w:rFonts w:ascii="SimSun" w:hAnsi="SimSun"/>
          <w:sz w:val="24"/>
          <w:szCs w:val="24"/>
          <w:lang w:val="zh-CN" w:eastAsia="zh-CN"/>
        </w:rPr>
        <w:t>、透明、参与性和负责任的惠益分享安排</w:t>
      </w:r>
      <w:r w:rsidRPr="00A95FCA">
        <w:rPr>
          <w:rFonts w:ascii="SimSun" w:hAnsi="SimSun" w:hint="eastAsia"/>
          <w:sz w:val="24"/>
          <w:szCs w:val="24"/>
          <w:lang w:val="zh-CN" w:eastAsia="zh-CN"/>
        </w:rPr>
        <w:t>，同时顾及其他社会和环境保障措施</w:t>
      </w:r>
      <w:r w:rsidRPr="00A95FCA">
        <w:rPr>
          <w:rFonts w:ascii="SimSun" w:hAnsi="SimSun"/>
          <w:sz w:val="24"/>
          <w:szCs w:val="24"/>
          <w:lang w:eastAsia="zh-CN"/>
        </w:rPr>
        <w:t>；</w:t>
      </w:r>
    </w:p>
    <w:p w14:paraId="37C19F8C" w14:textId="77777777" w:rsidR="00A95FCA" w:rsidRPr="00A95FCA" w:rsidRDefault="00A95FCA" w:rsidP="00A95FCA">
      <w:pPr>
        <w:pStyle w:val="CBDNormalNumber"/>
        <w:numPr>
          <w:ilvl w:val="1"/>
          <w:numId w:val="41"/>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t>通过预防、缓解和激励措施</w:t>
      </w:r>
      <w:r w:rsidRPr="00A95FCA">
        <w:rPr>
          <w:rFonts w:ascii="SimSun" w:hAnsi="SimSun"/>
          <w:sz w:val="24"/>
          <w:szCs w:val="24"/>
          <w:lang w:eastAsia="zh-CN"/>
        </w:rPr>
        <w:t>，</w:t>
      </w:r>
      <w:r w:rsidRPr="00A95FCA">
        <w:rPr>
          <w:rFonts w:ascii="SimSun" w:hAnsi="SimSun"/>
          <w:sz w:val="24"/>
          <w:szCs w:val="24"/>
          <w:lang w:val="zh-CN" w:eastAsia="zh-CN"/>
        </w:rPr>
        <w:t>适当关注养护野生生物者所承受的不同成本</w:t>
      </w:r>
      <w:r w:rsidRPr="00A95FCA">
        <w:rPr>
          <w:rFonts w:ascii="SimSun" w:hAnsi="SimSun"/>
          <w:sz w:val="24"/>
          <w:szCs w:val="24"/>
          <w:lang w:eastAsia="zh-CN"/>
        </w:rPr>
        <w:t>，</w:t>
      </w:r>
      <w:r w:rsidRPr="00A95FCA">
        <w:rPr>
          <w:rFonts w:ascii="SimSun" w:hAnsi="SimSun"/>
          <w:sz w:val="24"/>
          <w:szCs w:val="24"/>
          <w:lang w:val="zh-CN" w:eastAsia="zh-CN"/>
        </w:rPr>
        <w:t>例如人与野生生物的冲突、机会成本和监管负担</w:t>
      </w:r>
      <w:r w:rsidRPr="00A95FCA">
        <w:rPr>
          <w:rFonts w:ascii="SimSun" w:hAnsi="SimSun"/>
          <w:sz w:val="24"/>
          <w:szCs w:val="24"/>
          <w:lang w:eastAsia="zh-CN"/>
        </w:rPr>
        <w:t>，</w:t>
      </w:r>
      <w:r w:rsidRPr="00A95FCA">
        <w:rPr>
          <w:rFonts w:ascii="SimSun" w:hAnsi="SimSun"/>
          <w:sz w:val="24"/>
          <w:szCs w:val="24"/>
          <w:lang w:val="zh-CN" w:eastAsia="zh-CN"/>
        </w:rPr>
        <w:t>其中特别关注性别差异的影响、妇女的参与和领导以及</w:t>
      </w:r>
      <w:r w:rsidRPr="00A95FCA">
        <w:rPr>
          <w:rFonts w:ascii="SimSun" w:hAnsi="SimSun" w:hint="eastAsia"/>
          <w:sz w:val="24"/>
          <w:szCs w:val="24"/>
          <w:lang w:val="zh-CN" w:eastAsia="zh-CN"/>
        </w:rPr>
        <w:t>脆弱处境下的个人</w:t>
      </w:r>
      <w:r w:rsidRPr="00A95FCA">
        <w:rPr>
          <w:rFonts w:ascii="SimSun" w:hAnsi="SimSun"/>
          <w:sz w:val="24"/>
          <w:szCs w:val="24"/>
          <w:lang w:eastAsia="zh-CN"/>
        </w:rPr>
        <w:t>；</w:t>
      </w:r>
    </w:p>
    <w:p w14:paraId="1A127EC0" w14:textId="77777777" w:rsidR="00A95FCA" w:rsidRPr="00A95FCA" w:rsidRDefault="00A95FCA" w:rsidP="00A95FCA">
      <w:pPr>
        <w:pStyle w:val="CBDNormalNumber"/>
        <w:numPr>
          <w:ilvl w:val="1"/>
          <w:numId w:val="41"/>
        </w:numPr>
        <w:tabs>
          <w:tab w:val="clear" w:pos="567"/>
        </w:tabs>
        <w:ind w:left="1170" w:firstLine="450"/>
        <w:rPr>
          <w:rFonts w:ascii="SimSun" w:hAnsi="SimSun"/>
          <w:sz w:val="24"/>
          <w:szCs w:val="24"/>
          <w:lang w:eastAsia="zh-CN"/>
        </w:rPr>
      </w:pPr>
      <w:r w:rsidRPr="00A95FCA">
        <w:rPr>
          <w:rFonts w:ascii="SimSun" w:hAnsi="SimSun" w:hint="eastAsia"/>
          <w:sz w:val="24"/>
          <w:szCs w:val="24"/>
          <w:lang w:eastAsia="zh-CN"/>
        </w:rPr>
        <w:t>根据</w:t>
      </w:r>
      <w:r w:rsidRPr="00A95FCA">
        <w:rPr>
          <w:rFonts w:ascii="SimSun" w:hAnsi="SimSun" w:hint="eastAsia"/>
          <w:sz w:val="24"/>
          <w:szCs w:val="24"/>
          <w:lang w:val="zh-CN" w:eastAsia="zh-CN"/>
        </w:rPr>
        <w:t>国家法律、优先事项和国情，</w:t>
      </w:r>
      <w:r w:rsidRPr="00A95FCA">
        <w:rPr>
          <w:rFonts w:ascii="SimSun" w:hAnsi="SimSun"/>
          <w:sz w:val="24"/>
          <w:szCs w:val="24"/>
          <w:lang w:val="zh-CN" w:eastAsia="zh-CN"/>
        </w:rPr>
        <w:t>促进采取措施保护</w:t>
      </w:r>
      <w:r w:rsidRPr="00A95FCA">
        <w:rPr>
          <w:rFonts w:ascii="SimSun" w:hAnsi="SimSun" w:hint="eastAsia"/>
          <w:sz w:val="24"/>
          <w:szCs w:val="24"/>
          <w:lang w:val="zh-CN" w:eastAsia="zh-CN"/>
        </w:rPr>
        <w:t>[参与可持续野生生物管理的利益攸关方和地方社区][环境问题人权捍卫者，同时顾及性别平等][针对性别的暴力][促进性别平等的办法][和捍卫者经历的挑战]的安全和权利</w:t>
      </w:r>
      <w:r w:rsidRPr="00A95FCA">
        <w:rPr>
          <w:rFonts w:ascii="SimSun" w:hAnsi="SimSun"/>
          <w:sz w:val="24"/>
          <w:szCs w:val="24"/>
          <w:lang w:eastAsia="zh-CN"/>
        </w:rPr>
        <w:t>；</w:t>
      </w:r>
    </w:p>
    <w:p w14:paraId="52954AC4" w14:textId="77777777" w:rsidR="00A95FCA" w:rsidRPr="00A95FCA" w:rsidRDefault="00A95FCA" w:rsidP="00A95FCA">
      <w:pPr>
        <w:pStyle w:val="CBDNormalNumber"/>
        <w:numPr>
          <w:ilvl w:val="1"/>
          <w:numId w:val="41"/>
        </w:numPr>
        <w:tabs>
          <w:tab w:val="clear" w:pos="567"/>
          <w:tab w:val="left" w:pos="709"/>
        </w:tabs>
        <w:ind w:left="1170" w:firstLine="450"/>
        <w:rPr>
          <w:rFonts w:ascii="SimSun" w:hAnsi="SimSun"/>
          <w:sz w:val="24"/>
          <w:szCs w:val="24"/>
          <w:lang w:eastAsia="zh-CN"/>
        </w:rPr>
      </w:pPr>
      <w:r w:rsidRPr="00A95FCA">
        <w:rPr>
          <w:rFonts w:ascii="SimSun" w:hAnsi="SimSun"/>
          <w:sz w:val="24"/>
          <w:szCs w:val="24"/>
          <w:lang w:val="zh-CN" w:eastAsia="zh-CN"/>
        </w:rPr>
        <w:t>酌情促进建立或加强保险机制、补偿</w:t>
      </w:r>
      <w:r w:rsidRPr="00A95FCA">
        <w:rPr>
          <w:rFonts w:ascii="SimSun" w:hAnsi="SimSun" w:hint="eastAsia"/>
          <w:sz w:val="24"/>
          <w:szCs w:val="24"/>
          <w:lang w:val="zh-CN" w:eastAsia="zh-CN"/>
        </w:rPr>
        <w:t>和救济</w:t>
      </w:r>
      <w:r w:rsidRPr="00A95FCA">
        <w:rPr>
          <w:rFonts w:ascii="SimSun" w:hAnsi="SimSun"/>
          <w:sz w:val="24"/>
          <w:szCs w:val="24"/>
          <w:lang w:val="zh-CN" w:eastAsia="zh-CN"/>
        </w:rPr>
        <w:t>计划和其他激励工具</w:t>
      </w:r>
      <w:r w:rsidRPr="00A95FCA">
        <w:rPr>
          <w:rFonts w:ascii="SimSun" w:hAnsi="SimSun"/>
          <w:sz w:val="24"/>
          <w:szCs w:val="24"/>
          <w:lang w:eastAsia="zh-CN"/>
        </w:rPr>
        <w:t>，</w:t>
      </w:r>
      <w:r w:rsidRPr="00A95FCA">
        <w:rPr>
          <w:rFonts w:ascii="SimSun" w:hAnsi="SimSun"/>
          <w:sz w:val="24"/>
          <w:szCs w:val="24"/>
          <w:lang w:val="zh-CN" w:eastAsia="zh-CN"/>
        </w:rPr>
        <w:t>以解决陆地和水生生态系统作物受损、牲畜损失和其他与人与野生生物相互作用产生的成本问题</w:t>
      </w:r>
      <w:r w:rsidRPr="00A95FCA">
        <w:rPr>
          <w:rFonts w:ascii="SimSun" w:hAnsi="SimSun"/>
          <w:sz w:val="24"/>
          <w:szCs w:val="24"/>
          <w:lang w:eastAsia="zh-CN"/>
        </w:rPr>
        <w:t>，</w:t>
      </w:r>
      <w:r w:rsidRPr="00A95FCA">
        <w:rPr>
          <w:rFonts w:ascii="SimSun" w:hAnsi="SimSun"/>
          <w:sz w:val="24"/>
          <w:szCs w:val="24"/>
          <w:lang w:val="zh-CN" w:eastAsia="zh-CN"/>
        </w:rPr>
        <w:t>从而支持共存并减少社会和经济脆弱性</w:t>
      </w:r>
      <w:r w:rsidRPr="00A95FCA">
        <w:rPr>
          <w:rFonts w:ascii="SimSun" w:hAnsi="SimSun"/>
          <w:sz w:val="24"/>
          <w:szCs w:val="24"/>
          <w:lang w:eastAsia="zh-CN"/>
        </w:rPr>
        <w:t>；</w:t>
      </w:r>
    </w:p>
    <w:p w14:paraId="446211D3" w14:textId="77777777" w:rsidR="00A95FCA" w:rsidRPr="00A95FCA" w:rsidRDefault="00A95FCA" w:rsidP="00A95FCA">
      <w:pPr>
        <w:pStyle w:val="CBDNormalNumber"/>
        <w:numPr>
          <w:ilvl w:val="1"/>
          <w:numId w:val="41"/>
        </w:numPr>
        <w:tabs>
          <w:tab w:val="clear" w:pos="567"/>
          <w:tab w:val="left" w:pos="709"/>
        </w:tabs>
        <w:ind w:left="1170" w:firstLine="450"/>
        <w:rPr>
          <w:rFonts w:ascii="SimSun" w:hAnsi="SimSun"/>
          <w:sz w:val="24"/>
          <w:szCs w:val="24"/>
          <w:lang w:eastAsia="zh-CN"/>
        </w:rPr>
      </w:pPr>
      <w:r w:rsidRPr="00A95FCA">
        <w:rPr>
          <w:rFonts w:ascii="SimSun" w:hAnsi="SimSun"/>
          <w:sz w:val="24"/>
          <w:szCs w:val="24"/>
          <w:lang w:val="zh-CN" w:eastAsia="zh-CN"/>
        </w:rPr>
        <w:t>建立法律和政策框架</w:t>
      </w:r>
      <w:r w:rsidRPr="00A95FCA">
        <w:rPr>
          <w:rFonts w:ascii="SimSun" w:hAnsi="SimSun"/>
          <w:sz w:val="24"/>
          <w:szCs w:val="24"/>
          <w:lang w:eastAsia="zh-CN"/>
        </w:rPr>
        <w:t>，</w:t>
      </w:r>
      <w:r w:rsidRPr="00A95FCA">
        <w:rPr>
          <w:rFonts w:ascii="SimSun" w:hAnsi="SimSun"/>
          <w:sz w:val="24"/>
          <w:szCs w:val="24"/>
          <w:lang w:val="zh-CN" w:eastAsia="zh-CN"/>
        </w:rPr>
        <w:t>通过阐明收入分享模式、下放适当的财政权力以及支持土著人民和地方社区</w:t>
      </w:r>
      <w:r w:rsidRPr="00A95FCA">
        <w:rPr>
          <w:rFonts w:ascii="SimSun" w:hAnsi="SimSun" w:hint="eastAsia"/>
          <w:sz w:val="24"/>
          <w:szCs w:val="24"/>
          <w:lang w:val="zh-CN" w:eastAsia="zh-CN"/>
        </w:rPr>
        <w:t>、妇女和青年</w:t>
      </w:r>
      <w:r w:rsidRPr="00A95FCA">
        <w:rPr>
          <w:rFonts w:ascii="SimSun" w:hAnsi="SimSun"/>
          <w:sz w:val="24"/>
          <w:szCs w:val="24"/>
          <w:lang w:val="zh-CN" w:eastAsia="zh-CN"/>
        </w:rPr>
        <w:t>的社会企业和商业的方式</w:t>
      </w:r>
      <w:r w:rsidRPr="00A95FCA">
        <w:rPr>
          <w:rFonts w:ascii="SimSun" w:hAnsi="SimSun"/>
          <w:sz w:val="24"/>
          <w:szCs w:val="24"/>
          <w:lang w:eastAsia="zh-CN"/>
        </w:rPr>
        <w:t>，</w:t>
      </w:r>
      <w:r w:rsidRPr="00A95FCA">
        <w:rPr>
          <w:rFonts w:ascii="SimSun" w:hAnsi="SimSun"/>
          <w:sz w:val="24"/>
          <w:szCs w:val="24"/>
          <w:lang w:val="zh-CN" w:eastAsia="zh-CN"/>
        </w:rPr>
        <w:t>使土著人民和地方社区以及相关利益攸关方能够从可持续野生生物的利用、贸易和旅游业</w:t>
      </w:r>
      <w:r w:rsidRPr="00A95FCA">
        <w:rPr>
          <w:rFonts w:ascii="SimSun" w:hAnsi="SimSun" w:hint="eastAsia"/>
          <w:sz w:val="24"/>
          <w:szCs w:val="24"/>
          <w:lang w:val="zh-CN" w:eastAsia="zh-CN"/>
        </w:rPr>
        <w:t>以及其他可持续野生生物经济活动</w:t>
      </w:r>
      <w:r w:rsidRPr="00A95FCA">
        <w:rPr>
          <w:rFonts w:ascii="SimSun" w:hAnsi="SimSun"/>
          <w:sz w:val="24"/>
          <w:szCs w:val="24"/>
          <w:lang w:val="zh-CN" w:eastAsia="zh-CN"/>
        </w:rPr>
        <w:t>中获得惠益</w:t>
      </w:r>
      <w:r w:rsidRPr="00A95FCA">
        <w:rPr>
          <w:rFonts w:ascii="SimSun" w:hAnsi="SimSun"/>
          <w:sz w:val="24"/>
          <w:szCs w:val="24"/>
          <w:lang w:eastAsia="zh-CN"/>
        </w:rPr>
        <w:t>；</w:t>
      </w:r>
    </w:p>
    <w:p w14:paraId="0152B694" w14:textId="77777777" w:rsidR="00A95FCA" w:rsidRPr="00A95FCA" w:rsidRDefault="00A95FCA" w:rsidP="00A95FCA">
      <w:pPr>
        <w:pStyle w:val="CBDNormalNumber"/>
        <w:numPr>
          <w:ilvl w:val="1"/>
          <w:numId w:val="41"/>
        </w:numPr>
        <w:tabs>
          <w:tab w:val="clear" w:pos="567"/>
          <w:tab w:val="left" w:pos="709"/>
        </w:tabs>
        <w:ind w:left="1170" w:firstLine="450"/>
        <w:rPr>
          <w:rFonts w:ascii="SimSun" w:hAnsi="SimSun"/>
          <w:sz w:val="24"/>
          <w:szCs w:val="24"/>
          <w:lang w:eastAsia="zh-CN"/>
        </w:rPr>
      </w:pPr>
      <w:r w:rsidRPr="00A95FCA">
        <w:rPr>
          <w:rFonts w:ascii="SimSun" w:hAnsi="SimSun" w:hint="eastAsia"/>
          <w:sz w:val="24"/>
          <w:szCs w:val="24"/>
          <w:lang w:val="zh-CN" w:eastAsia="zh-CN"/>
        </w:rPr>
        <w:t>根据国家政策和法律，</w:t>
      </w:r>
      <w:r w:rsidRPr="00A95FCA">
        <w:rPr>
          <w:rFonts w:ascii="SimSun" w:hAnsi="SimSun"/>
          <w:sz w:val="24"/>
          <w:szCs w:val="24"/>
          <w:lang w:val="zh-CN" w:eastAsia="zh-CN"/>
        </w:rPr>
        <w:t>通过独立监督、定期财务和绩效审计、披露收入和分配、</w:t>
      </w:r>
      <w:r w:rsidRPr="00A95FCA">
        <w:rPr>
          <w:rFonts w:ascii="SimSun" w:hAnsi="SimSun" w:hint="eastAsia"/>
          <w:sz w:val="24"/>
          <w:szCs w:val="24"/>
          <w:lang w:val="zh-CN" w:eastAsia="zh-CN"/>
        </w:rPr>
        <w:t>便捷的</w:t>
      </w:r>
      <w:r w:rsidRPr="00A95FCA">
        <w:rPr>
          <w:rFonts w:ascii="SimSun" w:hAnsi="SimSun"/>
          <w:sz w:val="24"/>
          <w:szCs w:val="24"/>
          <w:lang w:val="zh-CN" w:eastAsia="zh-CN"/>
        </w:rPr>
        <w:t>申诉和补救机制以及防止报复措施</w:t>
      </w:r>
      <w:r w:rsidRPr="00A95FCA">
        <w:rPr>
          <w:rFonts w:ascii="SimSun" w:hAnsi="SimSun"/>
          <w:sz w:val="24"/>
          <w:szCs w:val="24"/>
          <w:lang w:eastAsia="zh-CN"/>
        </w:rPr>
        <w:t>，</w:t>
      </w:r>
      <w:r w:rsidRPr="00A95FCA">
        <w:rPr>
          <w:rFonts w:ascii="SimSun" w:hAnsi="SimSun"/>
          <w:sz w:val="24"/>
          <w:szCs w:val="24"/>
          <w:lang w:val="zh-CN" w:eastAsia="zh-CN"/>
        </w:rPr>
        <w:t>加强对野生生物收入的惠益分享</w:t>
      </w:r>
      <w:r w:rsidRPr="00A95FCA">
        <w:rPr>
          <w:rFonts w:ascii="SimSun" w:hAnsi="SimSun" w:hint="eastAsia"/>
          <w:sz w:val="24"/>
          <w:szCs w:val="24"/>
          <w:lang w:val="zh-CN" w:eastAsia="zh-CN"/>
        </w:rPr>
        <w:t>的</w:t>
      </w:r>
      <w:r w:rsidRPr="00A95FCA">
        <w:rPr>
          <w:rFonts w:ascii="SimSun" w:hAnsi="SimSun"/>
          <w:sz w:val="24"/>
          <w:szCs w:val="24"/>
          <w:lang w:val="zh-CN" w:eastAsia="zh-CN"/>
        </w:rPr>
        <w:t>问责</w:t>
      </w:r>
      <w:r w:rsidRPr="00A95FCA">
        <w:rPr>
          <w:rFonts w:ascii="SimSun" w:hAnsi="SimSun"/>
          <w:sz w:val="24"/>
          <w:szCs w:val="24"/>
          <w:lang w:eastAsia="zh-CN"/>
        </w:rPr>
        <w:t>；</w:t>
      </w:r>
    </w:p>
    <w:p w14:paraId="5D3306F5" w14:textId="77777777" w:rsidR="00A95FCA" w:rsidRPr="00A95FCA" w:rsidRDefault="00A95FCA" w:rsidP="00A95FCA">
      <w:pPr>
        <w:pStyle w:val="CBDNormalNumber"/>
        <w:numPr>
          <w:ilvl w:val="1"/>
          <w:numId w:val="41"/>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lastRenderedPageBreak/>
        <w:t>认识到小规模捕猎者、加工者和社会企业在野生生物价值链中的作用</w:t>
      </w:r>
      <w:r w:rsidRPr="00A95FCA">
        <w:rPr>
          <w:rFonts w:ascii="SimSun" w:hAnsi="SimSun"/>
          <w:sz w:val="24"/>
          <w:szCs w:val="24"/>
          <w:lang w:eastAsia="zh-CN"/>
        </w:rPr>
        <w:t>，</w:t>
      </w:r>
      <w:r w:rsidRPr="00A95FCA">
        <w:rPr>
          <w:rFonts w:ascii="SimSun" w:hAnsi="SimSun"/>
          <w:sz w:val="24"/>
          <w:szCs w:val="24"/>
          <w:lang w:val="zh-CN" w:eastAsia="zh-CN"/>
        </w:rPr>
        <w:t>并确保监管措施不会使在本地和习惯系统中运作的行为者处于过分不利的地位</w:t>
      </w:r>
      <w:r w:rsidRPr="00A95FCA">
        <w:rPr>
          <w:rFonts w:ascii="SimSun" w:hAnsi="SimSun"/>
          <w:sz w:val="24"/>
          <w:szCs w:val="24"/>
          <w:lang w:eastAsia="zh-CN"/>
        </w:rPr>
        <w:t>；</w:t>
      </w:r>
    </w:p>
    <w:p w14:paraId="099ED1E1" w14:textId="77777777" w:rsidR="00A95FCA" w:rsidRPr="00A95FCA" w:rsidRDefault="00A95FCA" w:rsidP="00A95FCA">
      <w:pPr>
        <w:pStyle w:val="CBDNormalNumber"/>
        <w:numPr>
          <w:ilvl w:val="1"/>
          <w:numId w:val="41"/>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t>促进与可持续野生生物管理相关的多样化和适应气候变化的生计战略</w:t>
      </w:r>
      <w:r w:rsidRPr="00A95FCA">
        <w:rPr>
          <w:rFonts w:ascii="SimSun" w:hAnsi="SimSun"/>
          <w:sz w:val="24"/>
          <w:szCs w:val="24"/>
          <w:lang w:eastAsia="zh-CN"/>
        </w:rPr>
        <w:t>，</w:t>
      </w:r>
      <w:r w:rsidRPr="00A95FCA">
        <w:rPr>
          <w:rFonts w:ascii="SimSun" w:hAnsi="SimSun" w:hint="eastAsia"/>
          <w:sz w:val="24"/>
          <w:szCs w:val="24"/>
          <w:lang w:eastAsia="zh-CN"/>
        </w:rPr>
        <w:t>包括可持续利用</w:t>
      </w:r>
      <w:r w:rsidRPr="00A95FCA">
        <w:rPr>
          <w:rFonts w:ascii="SimSun" w:hAnsi="SimSun"/>
          <w:sz w:val="24"/>
          <w:szCs w:val="24"/>
          <w:lang w:eastAsia="zh-CN"/>
        </w:rPr>
        <w:t>；</w:t>
      </w:r>
    </w:p>
    <w:p w14:paraId="2CE660C2" w14:textId="77777777" w:rsidR="00A95FCA" w:rsidRPr="00A95FCA" w:rsidRDefault="00A95FCA" w:rsidP="00A95FCA">
      <w:pPr>
        <w:pStyle w:val="CBDNormalNumber"/>
        <w:numPr>
          <w:ilvl w:val="1"/>
          <w:numId w:val="41"/>
        </w:numPr>
        <w:tabs>
          <w:tab w:val="clear" w:pos="567"/>
        </w:tabs>
        <w:ind w:left="1170" w:firstLine="450"/>
        <w:rPr>
          <w:rFonts w:ascii="SimSun" w:hAnsi="SimSun"/>
          <w:sz w:val="24"/>
          <w:szCs w:val="24"/>
          <w:lang w:eastAsia="zh-CN"/>
        </w:rPr>
      </w:pPr>
      <w:r w:rsidRPr="00A95FCA">
        <w:rPr>
          <w:rFonts w:ascii="SimSun" w:hAnsi="SimSun" w:hint="eastAsia"/>
          <w:sz w:val="24"/>
          <w:szCs w:val="24"/>
          <w:lang w:eastAsia="zh-CN"/>
        </w:rPr>
        <w:t>应用生物多样性监测等可持续保障措施开展可持续的野生生物管理活动，例如野生生物的养护和基于自然的旅游业，包括生态旅游；</w:t>
      </w:r>
    </w:p>
    <w:p w14:paraId="1D1AB8E9" w14:textId="77777777" w:rsidR="00A95FCA" w:rsidRPr="00A95FCA" w:rsidRDefault="00A95FCA" w:rsidP="00A95FCA">
      <w:pPr>
        <w:pStyle w:val="CBDNormalNumber"/>
        <w:numPr>
          <w:ilvl w:val="1"/>
          <w:numId w:val="41"/>
        </w:numPr>
        <w:tabs>
          <w:tab w:val="clear" w:pos="567"/>
        </w:tabs>
        <w:ind w:left="1170" w:firstLine="450"/>
        <w:rPr>
          <w:rFonts w:ascii="SimSun" w:hAnsi="SimSun"/>
          <w:sz w:val="24"/>
          <w:szCs w:val="24"/>
          <w:lang w:eastAsia="zh-CN"/>
        </w:rPr>
      </w:pPr>
      <w:r w:rsidRPr="00A95FCA">
        <w:rPr>
          <w:rFonts w:ascii="SimSun" w:hAnsi="SimSun"/>
          <w:sz w:val="24"/>
          <w:szCs w:val="24"/>
          <w:lang w:eastAsia="zh-CN"/>
        </w:rPr>
        <w:t>探索创新和可持续的融资机制，</w:t>
      </w:r>
      <w:r w:rsidRPr="00A95FCA">
        <w:rPr>
          <w:rFonts w:ascii="SimSun" w:hAnsi="SimSun"/>
          <w:sz w:val="24"/>
          <w:szCs w:val="24"/>
          <w:lang w:val="zh-CN" w:eastAsia="zh-CN"/>
        </w:rPr>
        <w:t>例如与生物多样性相关的税收、生态系统服务</w:t>
      </w:r>
      <w:r w:rsidRPr="00A95FCA">
        <w:rPr>
          <w:rFonts w:ascii="SimSun" w:hAnsi="SimSun" w:hint="eastAsia"/>
          <w:sz w:val="24"/>
          <w:szCs w:val="24"/>
          <w:lang w:val="zh-CN" w:eastAsia="zh-CN"/>
        </w:rPr>
        <w:t>付费、</w:t>
      </w:r>
      <w:r w:rsidRPr="00A95FCA">
        <w:rPr>
          <w:rFonts w:ascii="SimSun" w:hAnsi="SimSun"/>
          <w:sz w:val="24"/>
          <w:szCs w:val="24"/>
          <w:lang w:val="zh-CN" w:eastAsia="zh-CN"/>
        </w:rPr>
        <w:t>公私伙伴关系</w:t>
      </w:r>
      <w:r w:rsidRPr="00A95FCA">
        <w:rPr>
          <w:rFonts w:ascii="SimSun" w:hAnsi="SimSun" w:hint="eastAsia"/>
          <w:sz w:val="24"/>
          <w:szCs w:val="24"/>
          <w:lang w:val="zh-CN" w:eastAsia="zh-CN"/>
        </w:rPr>
        <w:t>以及生物多样性信贷计划</w:t>
      </w:r>
      <w:r w:rsidRPr="00A95FCA">
        <w:rPr>
          <w:rFonts w:ascii="SimSun" w:hAnsi="SimSun"/>
          <w:sz w:val="24"/>
          <w:szCs w:val="24"/>
          <w:lang w:eastAsia="zh-CN"/>
        </w:rPr>
        <w:t>，</w:t>
      </w:r>
      <w:r w:rsidRPr="00A95FCA">
        <w:rPr>
          <w:rFonts w:ascii="SimSun" w:hAnsi="SimSun"/>
          <w:sz w:val="24"/>
          <w:szCs w:val="24"/>
          <w:lang w:val="zh-CN" w:eastAsia="zh-CN"/>
        </w:rPr>
        <w:t>其中具有明确的社会生态保障措施</w:t>
      </w:r>
      <w:r w:rsidRPr="00A95FCA">
        <w:rPr>
          <w:rFonts w:ascii="SimSun" w:hAnsi="SimSun"/>
          <w:sz w:val="24"/>
          <w:szCs w:val="24"/>
          <w:lang w:eastAsia="zh-CN"/>
        </w:rPr>
        <w:t>，</w:t>
      </w:r>
      <w:r w:rsidRPr="00A95FCA">
        <w:rPr>
          <w:rFonts w:ascii="SimSun" w:hAnsi="SimSun"/>
          <w:sz w:val="24"/>
          <w:szCs w:val="24"/>
          <w:lang w:val="zh-CN" w:eastAsia="zh-CN"/>
        </w:rPr>
        <w:t>包括额外性、避免不当激励措施、监测生物多样性成果和尊重</w:t>
      </w:r>
      <w:r w:rsidRPr="00A95FCA">
        <w:rPr>
          <w:rFonts w:ascii="SimSun" w:hAnsi="SimSun" w:hint="eastAsia"/>
          <w:sz w:val="24"/>
          <w:szCs w:val="24"/>
          <w:lang w:val="zh-CN" w:eastAsia="zh-CN"/>
        </w:rPr>
        <w:t>可持续野生生物管理所涉的利益攸关方的</w:t>
      </w:r>
      <w:r w:rsidRPr="00A95FCA">
        <w:rPr>
          <w:rFonts w:ascii="SimSun" w:hAnsi="SimSun"/>
          <w:sz w:val="24"/>
          <w:szCs w:val="24"/>
          <w:lang w:val="zh-CN" w:eastAsia="zh-CN"/>
        </w:rPr>
        <w:t>权利</w:t>
      </w:r>
      <w:r w:rsidRPr="00A95FCA">
        <w:rPr>
          <w:rFonts w:ascii="SimSun" w:hAnsi="SimSun"/>
          <w:sz w:val="24"/>
          <w:szCs w:val="24"/>
          <w:lang w:eastAsia="zh-CN"/>
        </w:rPr>
        <w:t>；</w:t>
      </w:r>
    </w:p>
    <w:p w14:paraId="25349298" w14:textId="77777777" w:rsidR="00A95FCA" w:rsidRPr="00A95FCA" w:rsidRDefault="00A95FCA" w:rsidP="00A95FCA">
      <w:pPr>
        <w:pStyle w:val="CBDNormalNumber"/>
        <w:numPr>
          <w:ilvl w:val="1"/>
          <w:numId w:val="41"/>
        </w:numPr>
        <w:tabs>
          <w:tab w:val="clear" w:pos="567"/>
        </w:tabs>
        <w:ind w:left="1170" w:firstLine="450"/>
        <w:rPr>
          <w:rFonts w:ascii="SimSun" w:hAnsi="SimSun"/>
          <w:sz w:val="24"/>
          <w:szCs w:val="24"/>
          <w:lang w:eastAsia="zh-CN"/>
        </w:rPr>
      </w:pPr>
      <w:r w:rsidRPr="00A95FCA">
        <w:rPr>
          <w:rFonts w:ascii="SimSun" w:hAnsi="SimSun"/>
          <w:sz w:val="24"/>
          <w:szCs w:val="24"/>
          <w:lang w:val="zh-CN" w:eastAsia="zh-CN"/>
        </w:rPr>
        <w:t>促进进入有可持续来源的野生生物</w:t>
      </w:r>
      <w:r w:rsidRPr="00A95FCA">
        <w:rPr>
          <w:rFonts w:ascii="SimSun" w:hAnsi="SimSun" w:hint="eastAsia"/>
          <w:sz w:val="24"/>
          <w:szCs w:val="24"/>
          <w:lang w:val="zh-CN" w:eastAsia="zh-CN"/>
        </w:rPr>
        <w:t>身体部位</w:t>
      </w:r>
      <w:r w:rsidRPr="00A95FCA">
        <w:rPr>
          <w:rFonts w:ascii="SimSun" w:hAnsi="SimSun"/>
          <w:sz w:val="24"/>
          <w:szCs w:val="24"/>
          <w:lang w:val="zh-CN" w:eastAsia="zh-CN"/>
        </w:rPr>
        <w:t>和衍生物的市场</w:t>
      </w:r>
      <w:r w:rsidRPr="00A95FCA">
        <w:rPr>
          <w:rFonts w:ascii="SimSun" w:hAnsi="SimSun"/>
          <w:sz w:val="24"/>
          <w:szCs w:val="24"/>
          <w:lang w:eastAsia="zh-CN"/>
        </w:rPr>
        <w:t>，</w:t>
      </w:r>
      <w:r w:rsidRPr="00A95FCA">
        <w:rPr>
          <w:rFonts w:ascii="SimSun" w:hAnsi="SimSun"/>
          <w:sz w:val="24"/>
          <w:szCs w:val="24"/>
          <w:lang w:val="zh-CN" w:eastAsia="zh-CN"/>
        </w:rPr>
        <w:t>同时确保商业化与保护目标保持一致并在生态限度范围内</w:t>
      </w:r>
      <w:r w:rsidRPr="00A95FCA">
        <w:rPr>
          <w:rFonts w:ascii="SimSun" w:hAnsi="SimSun"/>
          <w:sz w:val="24"/>
          <w:szCs w:val="24"/>
          <w:lang w:eastAsia="zh-CN"/>
        </w:rPr>
        <w:t>，</w:t>
      </w:r>
      <w:r w:rsidRPr="00A95FCA">
        <w:rPr>
          <w:rFonts w:ascii="SimSun" w:hAnsi="SimSun"/>
          <w:sz w:val="24"/>
          <w:szCs w:val="24"/>
          <w:lang w:val="zh-CN" w:eastAsia="zh-CN"/>
        </w:rPr>
        <w:t>并为具有明显社会生态效益的替代商业模式提供激励</w:t>
      </w:r>
      <w:r w:rsidRPr="00A95FCA">
        <w:rPr>
          <w:rFonts w:ascii="SimSun" w:hAnsi="SimSun"/>
          <w:sz w:val="24"/>
          <w:szCs w:val="24"/>
          <w:lang w:eastAsia="zh-CN"/>
        </w:rPr>
        <w:t>，</w:t>
      </w:r>
      <w:r w:rsidRPr="00A95FCA">
        <w:rPr>
          <w:rFonts w:ascii="SimSun" w:hAnsi="SimSun" w:hint="eastAsia"/>
          <w:sz w:val="24"/>
          <w:szCs w:val="24"/>
          <w:lang w:eastAsia="zh-CN"/>
        </w:rPr>
        <w:t>[</w:t>
      </w:r>
      <w:r w:rsidRPr="00A95FCA">
        <w:rPr>
          <w:rFonts w:ascii="SimSun" w:hAnsi="SimSun"/>
          <w:sz w:val="24"/>
          <w:szCs w:val="24"/>
          <w:lang w:val="zh-CN" w:eastAsia="zh-CN"/>
        </w:rPr>
        <w:t>包括社会</w:t>
      </w:r>
      <w:r w:rsidRPr="00A95FCA">
        <w:rPr>
          <w:rFonts w:ascii="SimSun" w:hAnsi="SimSun" w:hint="eastAsia"/>
          <w:sz w:val="24"/>
          <w:szCs w:val="24"/>
          <w:lang w:val="zh-CN" w:eastAsia="zh-CN"/>
        </w:rPr>
        <w:t>互助</w:t>
      </w:r>
      <w:r w:rsidRPr="00A95FCA">
        <w:rPr>
          <w:rFonts w:ascii="SimSun" w:hAnsi="SimSun"/>
          <w:sz w:val="24"/>
          <w:szCs w:val="24"/>
          <w:lang w:val="zh-CN" w:eastAsia="zh-CN"/>
        </w:rPr>
        <w:t>经济内的商业模式</w:t>
      </w:r>
      <w:r w:rsidRPr="00536248">
        <w:rPr>
          <w:rStyle w:val="FootnoteReference"/>
          <w:rFonts w:ascii="Times New Roman" w:hAnsi="Times New Roman"/>
          <w:szCs w:val="24"/>
        </w:rPr>
        <w:footnoteReference w:id="66"/>
      </w:r>
      <w:r w:rsidRPr="00A95FCA">
        <w:rPr>
          <w:rFonts w:ascii="SimSun" w:hAnsi="SimSun" w:hint="eastAsia"/>
          <w:sz w:val="24"/>
          <w:szCs w:val="24"/>
          <w:lang w:val="zh-CN" w:eastAsia="zh-CN"/>
        </w:rPr>
        <w:t>]</w:t>
      </w:r>
      <w:r w:rsidRPr="00A95FCA">
        <w:rPr>
          <w:rFonts w:ascii="SimSun" w:hAnsi="SimSun"/>
          <w:sz w:val="24"/>
          <w:szCs w:val="24"/>
          <w:lang w:eastAsia="zh-CN"/>
        </w:rPr>
        <w:t>，</w:t>
      </w:r>
      <w:r w:rsidRPr="00A95FCA">
        <w:rPr>
          <w:rFonts w:ascii="SimSun" w:hAnsi="SimSun"/>
          <w:sz w:val="24"/>
          <w:szCs w:val="24"/>
          <w:lang w:val="zh-CN" w:eastAsia="zh-CN"/>
        </w:rPr>
        <w:t>同时考虑到采取</w:t>
      </w:r>
      <w:r w:rsidRPr="00A95FCA">
        <w:rPr>
          <w:rFonts w:ascii="SimSun" w:hAnsi="SimSun" w:hint="eastAsia"/>
          <w:sz w:val="24"/>
          <w:szCs w:val="24"/>
          <w:lang w:val="zh-CN" w:eastAsia="zh-CN"/>
        </w:rPr>
        <w:t>预先防范办法</w:t>
      </w:r>
      <w:r w:rsidRPr="00A95FCA">
        <w:rPr>
          <w:rFonts w:ascii="SimSun" w:hAnsi="SimSun"/>
          <w:sz w:val="24"/>
          <w:szCs w:val="24"/>
          <w:lang w:eastAsia="zh-CN"/>
        </w:rPr>
        <w:t>；</w:t>
      </w:r>
    </w:p>
    <w:p w14:paraId="6CE8A3CA" w14:textId="77777777" w:rsidR="00A95FCA" w:rsidRPr="00A95FCA" w:rsidRDefault="00A95FCA" w:rsidP="00A95FCA">
      <w:pPr>
        <w:pStyle w:val="CBDNormalNumber"/>
        <w:numPr>
          <w:ilvl w:val="1"/>
          <w:numId w:val="41"/>
        </w:numPr>
        <w:tabs>
          <w:tab w:val="clear" w:pos="567"/>
        </w:tabs>
        <w:ind w:left="1170" w:firstLine="450"/>
        <w:rPr>
          <w:rFonts w:ascii="SimSun" w:hAnsi="SimSun"/>
          <w:sz w:val="24"/>
          <w:szCs w:val="24"/>
          <w:lang w:eastAsia="zh-CN"/>
        </w:rPr>
      </w:pPr>
      <w:r w:rsidRPr="00A95FCA">
        <w:rPr>
          <w:rFonts w:ascii="SimSun" w:hAnsi="SimSun" w:hint="eastAsia"/>
          <w:sz w:val="24"/>
          <w:szCs w:val="24"/>
          <w:lang w:val="zh-CN" w:eastAsia="zh-CN"/>
        </w:rPr>
        <w:t>出现</w:t>
      </w:r>
      <w:r w:rsidRPr="00A95FCA">
        <w:rPr>
          <w:rFonts w:ascii="SimSun" w:hAnsi="SimSun"/>
          <w:sz w:val="24"/>
          <w:szCs w:val="24"/>
          <w:lang w:val="zh-CN" w:eastAsia="zh-CN"/>
        </w:rPr>
        <w:t>野生生物种群、栖息地或生态功能下降</w:t>
      </w:r>
      <w:r w:rsidRPr="00A95FCA">
        <w:rPr>
          <w:rFonts w:ascii="SimSun" w:hAnsi="SimSun" w:hint="eastAsia"/>
          <w:sz w:val="24"/>
          <w:szCs w:val="24"/>
          <w:lang w:val="zh-CN" w:eastAsia="zh-CN"/>
        </w:rPr>
        <w:t>情况时，</w:t>
      </w:r>
      <w:r w:rsidRPr="00A95FCA">
        <w:rPr>
          <w:rFonts w:ascii="SimSun" w:hAnsi="SimSun"/>
          <w:sz w:val="24"/>
          <w:szCs w:val="24"/>
          <w:lang w:val="zh-CN" w:eastAsia="zh-CN"/>
        </w:rPr>
        <w:t>支持</w:t>
      </w:r>
      <w:r w:rsidRPr="00A95FCA">
        <w:rPr>
          <w:rFonts w:ascii="SimSun" w:hAnsi="SimSun" w:hint="eastAsia"/>
          <w:sz w:val="24"/>
          <w:szCs w:val="24"/>
          <w:lang w:val="zh-CN" w:eastAsia="zh-CN"/>
        </w:rPr>
        <w:t>实行</w:t>
      </w:r>
      <w:r w:rsidRPr="00A95FCA">
        <w:rPr>
          <w:rFonts w:ascii="SimSun" w:hAnsi="SimSun"/>
          <w:sz w:val="24"/>
          <w:szCs w:val="24"/>
          <w:lang w:val="zh-CN" w:eastAsia="zh-CN"/>
        </w:rPr>
        <w:t>恢复</w:t>
      </w:r>
      <w:r w:rsidRPr="00A95FCA">
        <w:rPr>
          <w:rFonts w:ascii="SimSun" w:hAnsi="SimSun" w:hint="eastAsia"/>
          <w:sz w:val="24"/>
          <w:szCs w:val="24"/>
          <w:lang w:val="zh-CN" w:eastAsia="zh-CN"/>
        </w:rPr>
        <w:t>和复原</w:t>
      </w:r>
      <w:r w:rsidRPr="00A95FCA">
        <w:rPr>
          <w:rFonts w:ascii="SimSun" w:hAnsi="SimSun"/>
          <w:sz w:val="24"/>
          <w:szCs w:val="24"/>
          <w:lang w:val="zh-CN" w:eastAsia="zh-CN"/>
        </w:rPr>
        <w:t>的举措。此类举措应考虑到成本和惠益的公平分配，包括对保有权、获取、生计和可持续习惯性使用的影响，并酌情让土著人民和地方社区以</w:t>
      </w:r>
      <w:r w:rsidRPr="00A95FCA">
        <w:rPr>
          <w:rFonts w:ascii="SimSun" w:hAnsi="SimSun" w:hint="eastAsia"/>
          <w:sz w:val="24"/>
          <w:szCs w:val="24"/>
          <w:lang w:val="zh-CN" w:eastAsia="zh-CN"/>
        </w:rPr>
        <w:t>以及</w:t>
      </w:r>
      <w:r w:rsidRPr="00A95FCA">
        <w:rPr>
          <w:rFonts w:ascii="SimSun" w:hAnsi="SimSun"/>
          <w:sz w:val="24"/>
          <w:szCs w:val="24"/>
          <w:lang w:val="zh-CN" w:eastAsia="zh-CN"/>
        </w:rPr>
        <w:t>相关利益攸关方参与。</w:t>
      </w:r>
    </w:p>
    <w:p w14:paraId="33E05CAB" w14:textId="77777777" w:rsidR="00A95FCA" w:rsidRDefault="00A95FCA" w:rsidP="00A95FCA">
      <w:pPr>
        <w:pStyle w:val="CBDNormalNumber"/>
        <w:numPr>
          <w:ilvl w:val="0"/>
          <w:numId w:val="0"/>
        </w:numPr>
        <w:ind w:left="567"/>
        <w:jc w:val="center"/>
        <w:rPr>
          <w:szCs w:val="24"/>
          <w:lang w:eastAsia="zh-CN"/>
        </w:rPr>
      </w:pPr>
    </w:p>
    <w:p w14:paraId="53CFAD04" w14:textId="0723A4BC" w:rsidR="00410451" w:rsidRPr="00A95FCA" w:rsidRDefault="00410451" w:rsidP="00A95FCA">
      <w:pPr>
        <w:spacing w:before="120" w:line="240" w:lineRule="auto"/>
        <w:jc w:val="left"/>
        <w:rPr>
          <w:rFonts w:ascii="SimSun" w:hAnsi="SimSun"/>
          <w:bCs/>
          <w:caps/>
          <w:lang w:eastAsia="zh-CN"/>
        </w:rPr>
      </w:pPr>
    </w:p>
    <w:p w14:paraId="377D81A2" w14:textId="77777777" w:rsidR="00A95FCA" w:rsidRPr="00A95FCA" w:rsidRDefault="00A95FCA" w:rsidP="00A95FCA">
      <w:pPr>
        <w:spacing w:before="120" w:line="240" w:lineRule="auto"/>
        <w:jc w:val="left"/>
        <w:rPr>
          <w:rFonts w:ascii="SimSun" w:hAnsi="SimSun"/>
          <w:bCs/>
          <w:caps/>
          <w:lang w:eastAsia="zh-CN"/>
        </w:rPr>
      </w:pPr>
    </w:p>
    <w:p w14:paraId="7276291E" w14:textId="77777777" w:rsidR="00A95FCA" w:rsidRPr="00A95FCA" w:rsidRDefault="00A95FCA" w:rsidP="00A95FCA">
      <w:pPr>
        <w:spacing w:before="120" w:line="240" w:lineRule="auto"/>
        <w:jc w:val="left"/>
        <w:rPr>
          <w:rFonts w:ascii="SimSun" w:hAnsi="SimSun"/>
          <w:bCs/>
          <w:caps/>
          <w:lang w:eastAsia="zh-CN"/>
        </w:rPr>
      </w:pPr>
    </w:p>
    <w:p w14:paraId="39E9BB6F" w14:textId="77777777" w:rsidR="00A95FCA" w:rsidRPr="00A95FCA" w:rsidRDefault="00A95FCA" w:rsidP="00A95FCA">
      <w:pPr>
        <w:spacing w:before="120" w:line="240" w:lineRule="auto"/>
        <w:jc w:val="left"/>
        <w:rPr>
          <w:rFonts w:ascii="SimSun" w:hAnsi="SimSun"/>
          <w:bCs/>
          <w:caps/>
          <w:lang w:eastAsia="zh-CN"/>
        </w:rPr>
      </w:pPr>
    </w:p>
    <w:p w14:paraId="607F2A8B" w14:textId="77777777" w:rsidR="00A95FCA" w:rsidRPr="00A95FCA" w:rsidRDefault="00A95FCA" w:rsidP="00A95FCA">
      <w:pPr>
        <w:spacing w:before="120" w:line="240" w:lineRule="auto"/>
        <w:jc w:val="left"/>
        <w:rPr>
          <w:rFonts w:ascii="SimSun" w:hAnsi="SimSun"/>
          <w:bCs/>
          <w:caps/>
          <w:lang w:eastAsia="zh-CN"/>
        </w:rPr>
      </w:pPr>
    </w:p>
    <w:p w14:paraId="72BEBC81" w14:textId="77777777" w:rsidR="00A95FCA" w:rsidRPr="00A95FCA" w:rsidRDefault="00A95FCA" w:rsidP="00A95FCA">
      <w:pPr>
        <w:spacing w:before="120" w:line="240" w:lineRule="auto"/>
        <w:jc w:val="left"/>
        <w:rPr>
          <w:rFonts w:ascii="SimSun" w:hAnsi="SimSun"/>
          <w:bCs/>
          <w:caps/>
          <w:lang w:eastAsia="zh-CN"/>
        </w:rPr>
      </w:pPr>
    </w:p>
    <w:p w14:paraId="484B2DAA" w14:textId="77777777" w:rsidR="00A95FCA" w:rsidRDefault="00A95FCA">
      <w:pPr>
        <w:spacing w:after="0" w:line="240" w:lineRule="auto"/>
        <w:jc w:val="left"/>
        <w:rPr>
          <w:b/>
          <w:caps/>
          <w:sz w:val="28"/>
          <w:szCs w:val="28"/>
          <w:lang w:eastAsia="zh-CN"/>
        </w:rPr>
      </w:pPr>
      <w:r>
        <w:rPr>
          <w:sz w:val="28"/>
          <w:szCs w:val="28"/>
          <w:lang w:eastAsia="zh-CN"/>
        </w:rPr>
        <w:br w:type="page"/>
      </w:r>
    </w:p>
    <w:p w14:paraId="7BB521D5" w14:textId="77777777" w:rsidR="00A17C66" w:rsidRPr="00A17C66" w:rsidRDefault="00A17C66" w:rsidP="00A17C66">
      <w:pPr>
        <w:pStyle w:val="Heading2"/>
        <w:ind w:left="720"/>
        <w:jc w:val="left"/>
        <w:rPr>
          <w:lang w:eastAsia="zh-CN"/>
        </w:rPr>
      </w:pPr>
      <w:bookmarkStart w:id="40" w:name="_Toc241265122"/>
      <w:r w:rsidRPr="00A17C66">
        <w:rPr>
          <w:lang w:eastAsia="zh-CN"/>
        </w:rPr>
        <w:lastRenderedPageBreak/>
        <w:t>28/5.</w:t>
      </w:r>
      <w:r w:rsidRPr="00A17C66">
        <w:rPr>
          <w:rFonts w:hint="eastAsia"/>
          <w:lang w:eastAsia="zh-CN"/>
        </w:rPr>
        <w:t xml:space="preserve">  </w:t>
      </w:r>
      <w:r w:rsidRPr="00A17C66">
        <w:rPr>
          <w:rFonts w:hint="eastAsia"/>
          <w:lang w:eastAsia="zh-CN"/>
        </w:rPr>
        <w:t>支持</w:t>
      </w:r>
      <w:r w:rsidRPr="00A17C66">
        <w:rPr>
          <w:lang w:eastAsia="zh-CN"/>
        </w:rPr>
        <w:t>执行《昆明</w:t>
      </w:r>
      <w:r w:rsidRPr="00A17C66">
        <w:rPr>
          <w:lang w:eastAsia="zh-CN"/>
        </w:rPr>
        <w:t>-</w:t>
      </w:r>
      <w:r w:rsidRPr="00A17C66">
        <w:rPr>
          <w:lang w:eastAsia="zh-CN"/>
        </w:rPr>
        <w:t>蒙特利尔全球生物多样性框架》的科技需求：对保护区工作方案的战略审查和更新</w:t>
      </w:r>
      <w:bookmarkEnd w:id="40"/>
      <w:r w:rsidRPr="00A17C66">
        <w:rPr>
          <w:lang w:eastAsia="zh-CN"/>
        </w:rPr>
        <w:t xml:space="preserve"> </w:t>
      </w:r>
    </w:p>
    <w:p w14:paraId="6EDFE774" w14:textId="77777777" w:rsidR="00A17C66" w:rsidRPr="00171AB4" w:rsidRDefault="00A17C66" w:rsidP="00377E72">
      <w:pPr>
        <w:pStyle w:val="CBDSubTitle"/>
        <w:spacing w:before="120" w:after="120"/>
        <w:ind w:left="490" w:firstLine="562"/>
        <w:rPr>
          <w:rFonts w:ascii="KaiTi" w:eastAsia="KaiTi" w:hAnsi="KaiTi"/>
          <w:b w:val="0"/>
          <w:bCs/>
          <w:color w:val="000000" w:themeColor="text1"/>
          <w:sz w:val="24"/>
          <w:szCs w:val="24"/>
        </w:rPr>
      </w:pPr>
      <w:r w:rsidRPr="00171AB4">
        <w:rPr>
          <w:rFonts w:ascii="KaiTi" w:eastAsia="KaiTi" w:hAnsi="KaiTi"/>
          <w:b w:val="0"/>
          <w:bCs/>
          <w:color w:val="000000" w:themeColor="text1"/>
          <w:sz w:val="24"/>
          <w:szCs w:val="24"/>
        </w:rPr>
        <w:t>科学、技术和工艺咨询附属机构</w:t>
      </w:r>
      <w:r>
        <w:rPr>
          <w:rFonts w:ascii="KaiTi" w:eastAsia="KaiTi" w:hAnsi="KaiTi" w:hint="eastAsia"/>
          <w:b w:val="0"/>
          <w:bCs/>
          <w:color w:val="000000" w:themeColor="text1"/>
          <w:sz w:val="24"/>
          <w:szCs w:val="24"/>
        </w:rPr>
        <w:t>,</w:t>
      </w:r>
    </w:p>
    <w:p w14:paraId="1EBF4FBE" w14:textId="77777777" w:rsidR="00A17C66" w:rsidRPr="00171AB4" w:rsidRDefault="00A17C66" w:rsidP="00377E72">
      <w:pPr>
        <w:pStyle w:val="CBDSubTitle"/>
        <w:spacing w:before="120" w:after="120"/>
        <w:ind w:left="490" w:firstLine="562"/>
        <w:rPr>
          <w:rFonts w:ascii="SimSun" w:hAnsi="SimSun"/>
          <w:b w:val="0"/>
          <w:bCs/>
          <w:color w:val="000000" w:themeColor="text1"/>
          <w:sz w:val="24"/>
          <w:szCs w:val="24"/>
        </w:rPr>
      </w:pPr>
      <w:r w:rsidRPr="00171AB4">
        <w:rPr>
          <w:rFonts w:ascii="KaiTi" w:eastAsia="KaiTi" w:hAnsi="KaiTi"/>
          <w:b w:val="0"/>
          <w:bCs/>
          <w:color w:val="000000" w:themeColor="text1"/>
          <w:sz w:val="24"/>
          <w:szCs w:val="24"/>
        </w:rPr>
        <w:t>建议</w:t>
      </w:r>
      <w:r w:rsidRPr="00171AB4">
        <w:rPr>
          <w:rFonts w:ascii="SimSun" w:hAnsi="SimSun"/>
          <w:b w:val="0"/>
          <w:bCs/>
          <w:color w:val="000000" w:themeColor="text1"/>
          <w:sz w:val="24"/>
          <w:szCs w:val="24"/>
        </w:rPr>
        <w:t>缔约方大会第十七届会议通过一项内容大致如下的决定：</w:t>
      </w:r>
    </w:p>
    <w:p w14:paraId="2C62F694" w14:textId="05071A68" w:rsidR="00A17C66" w:rsidRPr="00CD27AC" w:rsidRDefault="00A17C66" w:rsidP="00377E72">
      <w:pPr>
        <w:pStyle w:val="CBDNormalNumber"/>
        <w:keepNext/>
        <w:keepLines/>
        <w:numPr>
          <w:ilvl w:val="0"/>
          <w:numId w:val="0"/>
        </w:numPr>
        <w:tabs>
          <w:tab w:val="clear" w:pos="567"/>
          <w:tab w:val="clear" w:pos="1134"/>
          <w:tab w:val="clear" w:pos="1701"/>
          <w:tab w:val="clear" w:pos="2268"/>
          <w:tab w:val="clear" w:pos="2835"/>
          <w:tab w:val="clear" w:pos="3402"/>
          <w:tab w:val="clear" w:pos="3969"/>
        </w:tabs>
        <w:ind w:left="979" w:firstLine="490"/>
        <w:jc w:val="left"/>
        <w:rPr>
          <w:color w:val="000000" w:themeColor="text1"/>
          <w:sz w:val="24"/>
          <w:szCs w:val="24"/>
          <w:lang w:eastAsia="zh-CN"/>
        </w:rPr>
      </w:pPr>
      <w:r>
        <w:rPr>
          <w:i/>
          <w:iCs/>
          <w:color w:val="000000" w:themeColor="text1"/>
          <w:sz w:val="24"/>
          <w:szCs w:val="24"/>
          <w:lang w:eastAsia="zh-CN"/>
        </w:rPr>
        <w:tab/>
      </w:r>
      <w:r w:rsidRPr="000454E6">
        <w:rPr>
          <w:rFonts w:ascii="STKaiti" w:eastAsia="STKaiti" w:hAnsi="STKaiti"/>
          <w:color w:val="000000" w:themeColor="text1"/>
          <w:sz w:val="24"/>
          <w:szCs w:val="24"/>
          <w:lang w:eastAsia="zh-CN"/>
        </w:rPr>
        <w:t>缔约方大会</w:t>
      </w:r>
      <w:r>
        <w:rPr>
          <w:rFonts w:ascii="SimSun" w:hAnsi="SimSun" w:hint="eastAsia"/>
          <w:color w:val="000000" w:themeColor="text1"/>
          <w:sz w:val="24"/>
          <w:szCs w:val="24"/>
          <w:lang w:eastAsia="zh-CN"/>
        </w:rPr>
        <w:t>，</w:t>
      </w:r>
    </w:p>
    <w:p w14:paraId="6B9A5B56" w14:textId="77777777" w:rsidR="00A17C66" w:rsidRPr="00CD27AC" w:rsidRDefault="00A17C66" w:rsidP="00377E72">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color w:val="000000" w:themeColor="text1"/>
          <w:sz w:val="24"/>
          <w:szCs w:val="24"/>
          <w:lang w:eastAsia="zh-CN"/>
        </w:rPr>
      </w:pPr>
      <w:r w:rsidRPr="000454E6">
        <w:rPr>
          <w:rFonts w:ascii="STKaiti" w:eastAsia="STKaiti" w:hAnsi="STKaiti"/>
          <w:color w:val="000000" w:themeColor="text1"/>
          <w:sz w:val="24"/>
          <w:szCs w:val="24"/>
          <w:lang w:eastAsia="zh-CN"/>
        </w:rPr>
        <w:t>回顾</w:t>
      </w:r>
      <w:r w:rsidRPr="00CD27AC">
        <w:rPr>
          <w:color w:val="000000" w:themeColor="text1"/>
          <w:sz w:val="24"/>
          <w:szCs w:val="24"/>
          <w:lang w:eastAsia="zh-CN"/>
        </w:rPr>
        <w:t>其</w:t>
      </w:r>
      <w:r w:rsidRPr="00CD27AC">
        <w:rPr>
          <w:color w:val="000000" w:themeColor="text1"/>
          <w:sz w:val="24"/>
          <w:szCs w:val="24"/>
          <w:lang w:eastAsia="zh-CN"/>
        </w:rPr>
        <w:t>2004</w:t>
      </w:r>
      <w:r w:rsidRPr="00CD27AC">
        <w:rPr>
          <w:color w:val="000000" w:themeColor="text1"/>
          <w:sz w:val="24"/>
          <w:szCs w:val="24"/>
          <w:lang w:eastAsia="zh-CN"/>
        </w:rPr>
        <w:t>年</w:t>
      </w:r>
      <w:r w:rsidRPr="00CD27AC">
        <w:rPr>
          <w:color w:val="000000" w:themeColor="text1"/>
          <w:sz w:val="24"/>
          <w:szCs w:val="24"/>
          <w:lang w:eastAsia="zh-CN"/>
        </w:rPr>
        <w:t>2</w:t>
      </w:r>
      <w:r w:rsidRPr="00CD27AC">
        <w:rPr>
          <w:color w:val="000000" w:themeColor="text1"/>
          <w:sz w:val="24"/>
          <w:szCs w:val="24"/>
          <w:lang w:eastAsia="zh-CN"/>
        </w:rPr>
        <w:t>月</w:t>
      </w:r>
      <w:r w:rsidRPr="00CD27AC">
        <w:rPr>
          <w:color w:val="000000" w:themeColor="text1"/>
          <w:sz w:val="24"/>
          <w:szCs w:val="24"/>
          <w:lang w:eastAsia="zh-CN"/>
        </w:rPr>
        <w:t>20</w:t>
      </w:r>
      <w:r w:rsidRPr="00CD27AC">
        <w:rPr>
          <w:color w:val="000000" w:themeColor="text1"/>
          <w:sz w:val="24"/>
          <w:szCs w:val="24"/>
          <w:lang w:eastAsia="zh-CN"/>
        </w:rPr>
        <w:t>日第</w:t>
      </w:r>
      <w:r>
        <w:fldChar w:fldCharType="begin"/>
      </w:r>
      <w:r>
        <w:rPr>
          <w:lang w:eastAsia="zh-CN"/>
        </w:rPr>
        <w:instrText>HYPERLINK "https://www.cbd.int/doc/decisions/cop-07/full/cop-07-dec-zh.pdf"</w:instrText>
      </w:r>
      <w:r>
        <w:fldChar w:fldCharType="separate"/>
      </w:r>
      <w:r w:rsidRPr="00960EF3">
        <w:rPr>
          <w:rStyle w:val="Hyperlink"/>
          <w:sz w:val="24"/>
          <w:szCs w:val="24"/>
          <w:lang w:eastAsia="zh-CN"/>
        </w:rPr>
        <w:t>VII/28</w:t>
      </w:r>
      <w:r>
        <w:fldChar w:fldCharType="end"/>
      </w:r>
      <w:r w:rsidRPr="00CD27AC">
        <w:rPr>
          <w:color w:val="000000" w:themeColor="text1"/>
          <w:sz w:val="24"/>
          <w:szCs w:val="24"/>
          <w:lang w:eastAsia="zh-CN"/>
        </w:rPr>
        <w:t>号决定、</w:t>
      </w:r>
      <w:r w:rsidRPr="00CD27AC">
        <w:rPr>
          <w:color w:val="000000" w:themeColor="text1"/>
          <w:sz w:val="24"/>
          <w:szCs w:val="24"/>
          <w:lang w:eastAsia="zh-CN"/>
        </w:rPr>
        <w:t>2006</w:t>
      </w:r>
      <w:r w:rsidRPr="00CD27AC">
        <w:rPr>
          <w:color w:val="000000" w:themeColor="text1"/>
          <w:sz w:val="24"/>
          <w:szCs w:val="24"/>
          <w:lang w:eastAsia="zh-CN"/>
        </w:rPr>
        <w:t>年</w:t>
      </w:r>
      <w:r w:rsidRPr="00CD27AC">
        <w:rPr>
          <w:color w:val="000000" w:themeColor="text1"/>
          <w:sz w:val="24"/>
          <w:szCs w:val="24"/>
          <w:lang w:eastAsia="zh-CN"/>
        </w:rPr>
        <w:t>3</w:t>
      </w:r>
      <w:r w:rsidRPr="00CD27AC">
        <w:rPr>
          <w:color w:val="000000" w:themeColor="text1"/>
          <w:sz w:val="24"/>
          <w:szCs w:val="24"/>
          <w:lang w:eastAsia="zh-CN"/>
        </w:rPr>
        <w:t>月</w:t>
      </w:r>
      <w:r w:rsidRPr="00CD27AC">
        <w:rPr>
          <w:color w:val="000000" w:themeColor="text1"/>
          <w:sz w:val="24"/>
          <w:szCs w:val="24"/>
          <w:lang w:eastAsia="zh-CN"/>
        </w:rPr>
        <w:t>31</w:t>
      </w:r>
      <w:r w:rsidRPr="00CD27AC">
        <w:rPr>
          <w:color w:val="000000" w:themeColor="text1"/>
          <w:sz w:val="24"/>
          <w:szCs w:val="24"/>
          <w:lang w:eastAsia="zh-CN"/>
        </w:rPr>
        <w:t>日第</w:t>
      </w:r>
      <w:r>
        <w:fldChar w:fldCharType="begin"/>
      </w:r>
      <w:r>
        <w:rPr>
          <w:lang w:eastAsia="zh-CN"/>
        </w:rPr>
        <w:instrText>HYPERLINK "https://www.cbd.int/doc/decisions/cop-08/full/cop-08-dec-zh.pdf"</w:instrText>
      </w:r>
      <w:r>
        <w:fldChar w:fldCharType="separate"/>
      </w:r>
      <w:r w:rsidRPr="00960EF3">
        <w:rPr>
          <w:rStyle w:val="Hyperlink"/>
          <w:sz w:val="24"/>
          <w:szCs w:val="24"/>
          <w:lang w:eastAsia="zh-CN"/>
        </w:rPr>
        <w:t>VIII/24</w:t>
      </w:r>
      <w:r>
        <w:fldChar w:fldCharType="end"/>
      </w:r>
      <w:r w:rsidRPr="00CD27AC">
        <w:rPr>
          <w:color w:val="000000" w:themeColor="text1"/>
          <w:sz w:val="24"/>
          <w:szCs w:val="24"/>
          <w:lang w:eastAsia="zh-CN"/>
        </w:rPr>
        <w:t>号决定、</w:t>
      </w:r>
      <w:r w:rsidRPr="00CD27AC">
        <w:rPr>
          <w:color w:val="000000" w:themeColor="text1"/>
          <w:sz w:val="24"/>
          <w:szCs w:val="24"/>
          <w:lang w:eastAsia="zh-CN"/>
        </w:rPr>
        <w:t>2008</w:t>
      </w:r>
      <w:r w:rsidRPr="00CD27AC">
        <w:rPr>
          <w:color w:val="000000" w:themeColor="text1"/>
          <w:sz w:val="24"/>
          <w:szCs w:val="24"/>
          <w:lang w:eastAsia="zh-CN"/>
        </w:rPr>
        <w:t>年</w:t>
      </w:r>
      <w:r w:rsidRPr="00CD27AC">
        <w:rPr>
          <w:color w:val="000000" w:themeColor="text1"/>
          <w:sz w:val="24"/>
          <w:szCs w:val="24"/>
          <w:lang w:eastAsia="zh-CN"/>
        </w:rPr>
        <w:t>5</w:t>
      </w:r>
      <w:r w:rsidRPr="00CD27AC">
        <w:rPr>
          <w:color w:val="000000" w:themeColor="text1"/>
          <w:sz w:val="24"/>
          <w:szCs w:val="24"/>
          <w:lang w:eastAsia="zh-CN"/>
        </w:rPr>
        <w:t>月</w:t>
      </w:r>
      <w:r w:rsidRPr="00CD27AC">
        <w:rPr>
          <w:color w:val="000000" w:themeColor="text1"/>
          <w:sz w:val="24"/>
          <w:szCs w:val="24"/>
          <w:lang w:eastAsia="zh-CN"/>
        </w:rPr>
        <w:t>30</w:t>
      </w:r>
      <w:r w:rsidRPr="00CD27AC">
        <w:rPr>
          <w:color w:val="000000" w:themeColor="text1"/>
          <w:sz w:val="24"/>
          <w:szCs w:val="24"/>
          <w:lang w:eastAsia="zh-CN"/>
        </w:rPr>
        <w:t>日第</w:t>
      </w:r>
      <w:r>
        <w:fldChar w:fldCharType="begin"/>
      </w:r>
      <w:r>
        <w:rPr>
          <w:lang w:eastAsia="zh-CN"/>
        </w:rPr>
        <w:instrText>HYPERLINK "https://www.cbd.int/decisions/cop?m=cop-09"</w:instrText>
      </w:r>
      <w:r>
        <w:fldChar w:fldCharType="separate"/>
      </w:r>
      <w:r w:rsidRPr="00CD27AC">
        <w:rPr>
          <w:rStyle w:val="Hyperlink"/>
          <w:sz w:val="24"/>
          <w:szCs w:val="24"/>
          <w:lang w:eastAsia="zh-CN"/>
        </w:rPr>
        <w:t>IX/18</w:t>
      </w:r>
      <w:r>
        <w:fldChar w:fldCharType="end"/>
      </w:r>
      <w:r w:rsidRPr="00CD27AC">
        <w:rPr>
          <w:color w:val="000000" w:themeColor="text1"/>
          <w:sz w:val="24"/>
          <w:szCs w:val="24"/>
          <w:lang w:eastAsia="zh-CN"/>
        </w:rPr>
        <w:t>号决定、</w:t>
      </w:r>
      <w:r w:rsidRPr="00CD27AC">
        <w:rPr>
          <w:color w:val="000000" w:themeColor="text1"/>
          <w:sz w:val="24"/>
          <w:szCs w:val="24"/>
          <w:lang w:eastAsia="zh-CN"/>
        </w:rPr>
        <w:t>2010</w:t>
      </w:r>
      <w:r w:rsidRPr="00CD27AC">
        <w:rPr>
          <w:color w:val="000000" w:themeColor="text1"/>
          <w:sz w:val="24"/>
          <w:szCs w:val="24"/>
          <w:lang w:eastAsia="zh-CN"/>
        </w:rPr>
        <w:t>年</w:t>
      </w:r>
      <w:r w:rsidRPr="00CD27AC">
        <w:rPr>
          <w:color w:val="000000" w:themeColor="text1"/>
          <w:sz w:val="24"/>
          <w:szCs w:val="24"/>
          <w:lang w:eastAsia="zh-CN"/>
        </w:rPr>
        <w:t>10</w:t>
      </w:r>
      <w:r w:rsidRPr="00CD27AC">
        <w:rPr>
          <w:color w:val="000000" w:themeColor="text1"/>
          <w:sz w:val="24"/>
          <w:szCs w:val="24"/>
          <w:lang w:eastAsia="zh-CN"/>
        </w:rPr>
        <w:t>月</w:t>
      </w:r>
      <w:r w:rsidRPr="00CD27AC">
        <w:rPr>
          <w:color w:val="000000" w:themeColor="text1"/>
          <w:sz w:val="24"/>
          <w:szCs w:val="24"/>
          <w:lang w:eastAsia="zh-CN"/>
        </w:rPr>
        <w:t>29</w:t>
      </w:r>
      <w:r w:rsidRPr="00CD27AC">
        <w:rPr>
          <w:color w:val="000000" w:themeColor="text1"/>
          <w:sz w:val="24"/>
          <w:szCs w:val="24"/>
          <w:lang w:eastAsia="zh-CN"/>
        </w:rPr>
        <w:t>日第</w:t>
      </w:r>
      <w:r>
        <w:fldChar w:fldCharType="begin"/>
      </w:r>
      <w:r>
        <w:rPr>
          <w:lang w:eastAsia="zh-CN"/>
        </w:rPr>
        <w:instrText>HYPERLINK "https://www.cbd.int/decisions/cop?m=cop-10"</w:instrText>
      </w:r>
      <w:r>
        <w:fldChar w:fldCharType="separate"/>
      </w:r>
      <w:r w:rsidRPr="00CD27AC">
        <w:rPr>
          <w:rStyle w:val="Hyperlink"/>
          <w:sz w:val="24"/>
          <w:szCs w:val="24"/>
          <w:lang w:eastAsia="zh-CN"/>
        </w:rPr>
        <w:t>X/31</w:t>
      </w:r>
      <w:r>
        <w:fldChar w:fldCharType="end"/>
      </w:r>
      <w:r w:rsidRPr="00CD27AC">
        <w:rPr>
          <w:color w:val="000000" w:themeColor="text1"/>
          <w:sz w:val="24"/>
          <w:szCs w:val="24"/>
          <w:lang w:eastAsia="zh-CN"/>
        </w:rPr>
        <w:t>号决定、</w:t>
      </w:r>
      <w:r w:rsidRPr="00CD27AC">
        <w:rPr>
          <w:color w:val="000000" w:themeColor="text1"/>
          <w:sz w:val="24"/>
          <w:szCs w:val="24"/>
          <w:lang w:eastAsia="zh-CN"/>
        </w:rPr>
        <w:t>2018</w:t>
      </w:r>
      <w:r w:rsidRPr="00CD27AC">
        <w:rPr>
          <w:color w:val="000000" w:themeColor="text1"/>
          <w:sz w:val="24"/>
          <w:szCs w:val="24"/>
          <w:lang w:eastAsia="zh-CN"/>
        </w:rPr>
        <w:t>年</w:t>
      </w:r>
      <w:r w:rsidRPr="00CD27AC">
        <w:rPr>
          <w:color w:val="000000" w:themeColor="text1"/>
          <w:sz w:val="24"/>
          <w:szCs w:val="24"/>
          <w:lang w:eastAsia="zh-CN"/>
        </w:rPr>
        <w:t>11</w:t>
      </w:r>
      <w:r w:rsidRPr="00CD27AC">
        <w:rPr>
          <w:color w:val="000000" w:themeColor="text1"/>
          <w:sz w:val="24"/>
          <w:szCs w:val="24"/>
          <w:lang w:eastAsia="zh-CN"/>
        </w:rPr>
        <w:t>月</w:t>
      </w:r>
      <w:r w:rsidRPr="00CD27AC">
        <w:rPr>
          <w:color w:val="000000" w:themeColor="text1"/>
          <w:sz w:val="24"/>
          <w:szCs w:val="24"/>
          <w:lang w:eastAsia="zh-CN"/>
        </w:rPr>
        <w:t>29</w:t>
      </w:r>
      <w:r w:rsidRPr="00CD27AC">
        <w:rPr>
          <w:color w:val="000000" w:themeColor="text1"/>
          <w:sz w:val="24"/>
          <w:szCs w:val="24"/>
          <w:lang w:eastAsia="zh-CN"/>
        </w:rPr>
        <w:t>日第</w:t>
      </w:r>
      <w:r>
        <w:fldChar w:fldCharType="begin"/>
      </w:r>
      <w:r>
        <w:rPr>
          <w:lang w:eastAsia="zh-CN"/>
        </w:rPr>
        <w:instrText>HYPERLINK "https://www.cbd.int/decisions/cop?m=cop-14"</w:instrText>
      </w:r>
      <w:r>
        <w:fldChar w:fldCharType="separate"/>
      </w:r>
      <w:r w:rsidRPr="00CD27AC">
        <w:rPr>
          <w:rStyle w:val="Hyperlink"/>
          <w:sz w:val="24"/>
          <w:szCs w:val="24"/>
          <w:lang w:eastAsia="zh-CN"/>
        </w:rPr>
        <w:t>14/8</w:t>
      </w:r>
      <w:r>
        <w:fldChar w:fldCharType="end"/>
      </w:r>
      <w:r w:rsidRPr="00CD27AC">
        <w:rPr>
          <w:color w:val="000000" w:themeColor="text1"/>
          <w:sz w:val="24"/>
          <w:szCs w:val="24"/>
          <w:lang w:eastAsia="zh-CN"/>
        </w:rPr>
        <w:t>号决定</w:t>
      </w:r>
      <w:r>
        <w:rPr>
          <w:rFonts w:hint="eastAsia"/>
          <w:color w:val="000000" w:themeColor="text1"/>
          <w:sz w:val="24"/>
          <w:szCs w:val="24"/>
          <w:lang w:eastAsia="zh-CN"/>
        </w:rPr>
        <w:t>、</w:t>
      </w:r>
      <w:r>
        <w:rPr>
          <w:rFonts w:hint="eastAsia"/>
          <w:color w:val="000000" w:themeColor="text1"/>
          <w:sz w:val="24"/>
          <w:szCs w:val="24"/>
          <w:lang w:eastAsia="zh-CN"/>
        </w:rPr>
        <w:t>2022</w:t>
      </w:r>
      <w:r>
        <w:rPr>
          <w:rFonts w:hint="eastAsia"/>
          <w:color w:val="000000" w:themeColor="text1"/>
          <w:sz w:val="24"/>
          <w:szCs w:val="24"/>
          <w:lang w:eastAsia="zh-CN"/>
        </w:rPr>
        <w:t>年</w:t>
      </w:r>
      <w:r>
        <w:rPr>
          <w:rFonts w:hint="eastAsia"/>
          <w:color w:val="000000" w:themeColor="text1"/>
          <w:sz w:val="24"/>
          <w:szCs w:val="24"/>
          <w:lang w:eastAsia="zh-CN"/>
        </w:rPr>
        <w:t>12</w:t>
      </w:r>
      <w:r>
        <w:rPr>
          <w:rFonts w:hint="eastAsia"/>
          <w:color w:val="000000" w:themeColor="text1"/>
          <w:sz w:val="24"/>
          <w:szCs w:val="24"/>
          <w:lang w:eastAsia="zh-CN"/>
        </w:rPr>
        <w:t>月</w:t>
      </w:r>
      <w:r>
        <w:rPr>
          <w:rFonts w:hint="eastAsia"/>
          <w:color w:val="000000" w:themeColor="text1"/>
          <w:sz w:val="24"/>
          <w:szCs w:val="24"/>
          <w:lang w:eastAsia="zh-CN"/>
        </w:rPr>
        <w:t>19</w:t>
      </w:r>
      <w:r>
        <w:rPr>
          <w:rFonts w:hint="eastAsia"/>
          <w:color w:val="000000" w:themeColor="text1"/>
          <w:sz w:val="24"/>
          <w:szCs w:val="24"/>
          <w:lang w:eastAsia="zh-CN"/>
        </w:rPr>
        <w:t>日第</w:t>
      </w:r>
      <w:r>
        <w:fldChar w:fldCharType="begin"/>
      </w:r>
      <w:r>
        <w:rPr>
          <w:lang w:eastAsia="zh-CN"/>
        </w:rPr>
        <w:instrText>HYPERLINK "https://www.cbd.int/meetings/COP-15"</w:instrText>
      </w:r>
      <w:r>
        <w:fldChar w:fldCharType="separate"/>
      </w:r>
      <w:r w:rsidRPr="00D838E2">
        <w:rPr>
          <w:rStyle w:val="Hyperlink"/>
          <w:sz w:val="24"/>
          <w:szCs w:val="24"/>
          <w:lang w:eastAsia="zh-CN"/>
        </w:rPr>
        <w:t>15/4</w:t>
      </w:r>
      <w:r>
        <w:fldChar w:fldCharType="end"/>
      </w:r>
      <w:r>
        <w:rPr>
          <w:rFonts w:hint="eastAsia"/>
          <w:color w:val="000000" w:themeColor="text1"/>
          <w:sz w:val="24"/>
          <w:szCs w:val="24"/>
          <w:lang w:eastAsia="zh-CN"/>
        </w:rPr>
        <w:t>号决定</w:t>
      </w:r>
      <w:r w:rsidRPr="00CD27AC">
        <w:rPr>
          <w:color w:val="000000" w:themeColor="text1"/>
          <w:sz w:val="24"/>
          <w:szCs w:val="24"/>
          <w:lang w:eastAsia="zh-CN"/>
        </w:rPr>
        <w:t>和</w:t>
      </w:r>
      <w:r w:rsidRPr="00CD27AC">
        <w:rPr>
          <w:color w:val="000000" w:themeColor="text1"/>
          <w:sz w:val="24"/>
          <w:szCs w:val="24"/>
          <w:lang w:eastAsia="zh-CN"/>
        </w:rPr>
        <w:t>2024</w:t>
      </w:r>
      <w:r w:rsidRPr="00CD27AC">
        <w:rPr>
          <w:color w:val="000000" w:themeColor="text1"/>
          <w:sz w:val="24"/>
          <w:szCs w:val="24"/>
          <w:lang w:eastAsia="zh-CN"/>
        </w:rPr>
        <w:t>年</w:t>
      </w:r>
      <w:r w:rsidRPr="00CD27AC">
        <w:rPr>
          <w:color w:val="000000" w:themeColor="text1"/>
          <w:sz w:val="24"/>
          <w:szCs w:val="24"/>
          <w:lang w:eastAsia="zh-CN"/>
        </w:rPr>
        <w:t>11</w:t>
      </w:r>
      <w:r w:rsidRPr="00CD27AC">
        <w:rPr>
          <w:color w:val="000000" w:themeColor="text1"/>
          <w:sz w:val="24"/>
          <w:szCs w:val="24"/>
          <w:lang w:eastAsia="zh-CN"/>
        </w:rPr>
        <w:t>月</w:t>
      </w:r>
      <w:r w:rsidRPr="00CD27AC">
        <w:rPr>
          <w:color w:val="000000" w:themeColor="text1"/>
          <w:sz w:val="24"/>
          <w:szCs w:val="24"/>
          <w:lang w:eastAsia="zh-CN"/>
        </w:rPr>
        <w:t>1</w:t>
      </w:r>
      <w:r w:rsidRPr="00CD27AC">
        <w:rPr>
          <w:color w:val="000000" w:themeColor="text1"/>
          <w:sz w:val="24"/>
          <w:szCs w:val="24"/>
          <w:lang w:eastAsia="zh-CN"/>
        </w:rPr>
        <w:t>日第</w:t>
      </w:r>
      <w:r>
        <w:fldChar w:fldCharType="begin"/>
      </w:r>
      <w:r>
        <w:rPr>
          <w:lang w:eastAsia="zh-CN"/>
        </w:rPr>
        <w:instrText>HYPERLINK "https://www.cbd.int/decisions/cop/?m=cop-16"</w:instrText>
      </w:r>
      <w:r>
        <w:fldChar w:fldCharType="separate"/>
      </w:r>
      <w:r w:rsidRPr="00CD27AC">
        <w:rPr>
          <w:rStyle w:val="Hyperlink"/>
          <w:sz w:val="24"/>
          <w:szCs w:val="24"/>
          <w:lang w:eastAsia="zh-CN"/>
        </w:rPr>
        <w:t>16/12</w:t>
      </w:r>
      <w:r>
        <w:fldChar w:fldCharType="end"/>
      </w:r>
      <w:r w:rsidRPr="00CD27AC">
        <w:rPr>
          <w:color w:val="000000" w:themeColor="text1"/>
          <w:sz w:val="24"/>
          <w:szCs w:val="24"/>
          <w:lang w:eastAsia="zh-CN"/>
        </w:rPr>
        <w:t>号决定，</w:t>
      </w:r>
    </w:p>
    <w:p w14:paraId="1BAEEEB3" w14:textId="77777777" w:rsidR="00A17C66" w:rsidRDefault="00A17C66" w:rsidP="00377E72">
      <w:pPr>
        <w:pStyle w:val="CBDNormalNoNumber"/>
        <w:tabs>
          <w:tab w:val="clear" w:pos="567"/>
          <w:tab w:val="clear" w:pos="1134"/>
          <w:tab w:val="clear" w:pos="1701"/>
          <w:tab w:val="clear" w:pos="2268"/>
          <w:tab w:val="clear" w:pos="2835"/>
          <w:tab w:val="clear" w:pos="3402"/>
        </w:tabs>
        <w:spacing w:before="120"/>
        <w:ind w:left="979" w:firstLine="490"/>
        <w:rPr>
          <w:color w:val="000000" w:themeColor="text1"/>
          <w:sz w:val="24"/>
          <w:szCs w:val="24"/>
          <w:lang w:eastAsia="zh-CN"/>
        </w:rPr>
      </w:pPr>
      <w:r w:rsidRPr="000454E6">
        <w:rPr>
          <w:rFonts w:ascii="STKaiti" w:eastAsia="STKaiti" w:hAnsi="STKaiti"/>
          <w:color w:val="000000" w:themeColor="text1"/>
          <w:sz w:val="24"/>
          <w:szCs w:val="24"/>
          <w:lang w:eastAsia="zh-CN"/>
        </w:rPr>
        <w:t>承认</w:t>
      </w:r>
      <w:r w:rsidRPr="00CD27AC">
        <w:rPr>
          <w:color w:val="000000" w:themeColor="text1"/>
          <w:sz w:val="24"/>
          <w:szCs w:val="24"/>
          <w:lang w:eastAsia="zh-CN"/>
        </w:rPr>
        <w:t>保护区工作方案</w:t>
      </w:r>
      <w:r w:rsidRPr="003A560C">
        <w:rPr>
          <w:rStyle w:val="FootnoteReference"/>
          <w:rFonts w:ascii="Times New Roman" w:hAnsi="Times New Roman"/>
          <w:color w:val="000000" w:themeColor="text1"/>
          <w:szCs w:val="24"/>
        </w:rPr>
        <w:footnoteReference w:id="67"/>
      </w:r>
      <w:r w:rsidRPr="00CD27AC">
        <w:rPr>
          <w:color w:val="000000" w:themeColor="text1"/>
          <w:sz w:val="24"/>
          <w:szCs w:val="24"/>
          <w:lang w:eastAsia="zh-CN"/>
        </w:rPr>
        <w:t>和生物多样性公约缔约方大会的相关决定</w:t>
      </w:r>
      <w:r w:rsidRPr="003A560C">
        <w:rPr>
          <w:rStyle w:val="FootnoteReference"/>
          <w:rFonts w:ascii="Times New Roman" w:hAnsi="Times New Roman"/>
          <w:color w:val="000000" w:themeColor="text1"/>
          <w:szCs w:val="24"/>
        </w:rPr>
        <w:footnoteReference w:id="68"/>
      </w:r>
      <w:r w:rsidRPr="00CD27AC">
        <w:rPr>
          <w:color w:val="000000" w:themeColor="text1"/>
          <w:sz w:val="24"/>
          <w:szCs w:val="24"/>
          <w:lang w:eastAsia="zh-CN"/>
        </w:rPr>
        <w:t>继续为执行《昆明</w:t>
      </w:r>
      <w:r w:rsidRPr="00CD27AC">
        <w:rPr>
          <w:color w:val="000000" w:themeColor="text1"/>
          <w:sz w:val="24"/>
          <w:szCs w:val="24"/>
          <w:lang w:eastAsia="zh-CN"/>
        </w:rPr>
        <w:t>-</w:t>
      </w:r>
      <w:r w:rsidRPr="00CD27AC">
        <w:rPr>
          <w:color w:val="000000" w:themeColor="text1"/>
          <w:sz w:val="24"/>
          <w:szCs w:val="24"/>
          <w:lang w:eastAsia="zh-CN"/>
        </w:rPr>
        <w:t>蒙特利尔全球生物多样性框架》</w:t>
      </w:r>
      <w:r w:rsidRPr="003A560C">
        <w:rPr>
          <w:rStyle w:val="FootnoteReference"/>
          <w:rFonts w:ascii="Times New Roman" w:hAnsi="Times New Roman"/>
          <w:color w:val="000000" w:themeColor="text1"/>
          <w:szCs w:val="24"/>
        </w:rPr>
        <w:footnoteReference w:id="69"/>
      </w:r>
      <w:r w:rsidRPr="00CD27AC">
        <w:rPr>
          <w:color w:val="000000" w:themeColor="text1"/>
          <w:sz w:val="24"/>
          <w:szCs w:val="24"/>
          <w:lang w:val="en-US" w:eastAsia="zh-CN"/>
        </w:rPr>
        <w:t>，</w:t>
      </w:r>
      <w:r w:rsidRPr="00CD27AC">
        <w:rPr>
          <w:color w:val="000000" w:themeColor="text1"/>
          <w:sz w:val="24"/>
          <w:szCs w:val="24"/>
          <w:lang w:eastAsia="zh-CN"/>
        </w:rPr>
        <w:t>特别是行动目标</w:t>
      </w:r>
      <w:r w:rsidRPr="00CD27AC">
        <w:rPr>
          <w:color w:val="000000" w:themeColor="text1"/>
          <w:sz w:val="24"/>
          <w:szCs w:val="24"/>
          <w:lang w:eastAsia="zh-CN"/>
        </w:rPr>
        <w:t>3</w:t>
      </w:r>
      <w:r w:rsidRPr="00CD27AC">
        <w:rPr>
          <w:color w:val="000000" w:themeColor="text1"/>
          <w:sz w:val="24"/>
          <w:szCs w:val="24"/>
          <w:lang w:eastAsia="zh-CN"/>
        </w:rPr>
        <w:t>提供战略框架，同时指出</w:t>
      </w:r>
      <w:r>
        <w:rPr>
          <w:rFonts w:hint="eastAsia"/>
          <w:color w:val="000000" w:themeColor="text1"/>
          <w:sz w:val="24"/>
          <w:szCs w:val="24"/>
          <w:lang w:eastAsia="zh-CN"/>
        </w:rPr>
        <w:t>，</w:t>
      </w:r>
      <w:r w:rsidRPr="00CD27AC">
        <w:rPr>
          <w:color w:val="000000" w:themeColor="text1"/>
          <w:sz w:val="24"/>
          <w:szCs w:val="24"/>
          <w:lang w:eastAsia="zh-CN"/>
        </w:rPr>
        <w:t>需要</w:t>
      </w:r>
      <w:r>
        <w:rPr>
          <w:rFonts w:hint="eastAsia"/>
          <w:color w:val="000000" w:themeColor="text1"/>
          <w:sz w:val="24"/>
          <w:szCs w:val="24"/>
          <w:lang w:eastAsia="zh-CN"/>
        </w:rPr>
        <w:t>开展</w:t>
      </w:r>
      <w:r w:rsidRPr="00CD27AC">
        <w:rPr>
          <w:color w:val="000000" w:themeColor="text1"/>
          <w:sz w:val="24"/>
          <w:szCs w:val="24"/>
          <w:lang w:eastAsia="zh-CN"/>
        </w:rPr>
        <w:t>补充</w:t>
      </w:r>
      <w:r>
        <w:rPr>
          <w:rFonts w:hint="eastAsia"/>
          <w:color w:val="000000" w:themeColor="text1"/>
          <w:sz w:val="24"/>
          <w:szCs w:val="24"/>
          <w:lang w:eastAsia="zh-CN"/>
        </w:rPr>
        <w:t>活动</w:t>
      </w:r>
      <w:r w:rsidRPr="00CD27AC">
        <w:rPr>
          <w:color w:val="000000" w:themeColor="text1"/>
          <w:sz w:val="24"/>
          <w:szCs w:val="24"/>
          <w:lang w:eastAsia="zh-CN"/>
        </w:rPr>
        <w:t>加强与《昆蒙框架》的一致性</w:t>
      </w:r>
      <w:r>
        <w:rPr>
          <w:rFonts w:hint="eastAsia"/>
          <w:color w:val="000000" w:themeColor="text1"/>
          <w:sz w:val="24"/>
          <w:szCs w:val="24"/>
          <w:lang w:eastAsia="zh-CN"/>
        </w:rPr>
        <w:t>和解决</w:t>
      </w:r>
      <w:r w:rsidRPr="00CD27AC">
        <w:rPr>
          <w:color w:val="000000" w:themeColor="text1"/>
          <w:sz w:val="24"/>
          <w:szCs w:val="24"/>
          <w:lang w:eastAsia="zh-CN"/>
        </w:rPr>
        <w:t>查明的</w:t>
      </w:r>
      <w:r>
        <w:rPr>
          <w:rFonts w:hint="eastAsia"/>
          <w:color w:val="000000" w:themeColor="text1"/>
          <w:sz w:val="24"/>
          <w:szCs w:val="24"/>
          <w:lang w:eastAsia="zh-CN"/>
        </w:rPr>
        <w:t>差距</w:t>
      </w:r>
      <w:r w:rsidRPr="00CD27AC">
        <w:rPr>
          <w:color w:val="000000" w:themeColor="text1"/>
          <w:sz w:val="24"/>
          <w:szCs w:val="24"/>
          <w:lang w:eastAsia="zh-CN"/>
        </w:rPr>
        <w:t>，</w:t>
      </w:r>
    </w:p>
    <w:p w14:paraId="210817A1" w14:textId="77777777" w:rsidR="00A17C66" w:rsidRPr="00DA30E1" w:rsidRDefault="00A17C66" w:rsidP="00377E72">
      <w:pPr>
        <w:pStyle w:val="CBDNormalNoNumber"/>
        <w:tabs>
          <w:tab w:val="clear" w:pos="567"/>
          <w:tab w:val="clear" w:pos="1134"/>
          <w:tab w:val="clear" w:pos="1701"/>
          <w:tab w:val="clear" w:pos="2268"/>
          <w:tab w:val="clear" w:pos="2835"/>
          <w:tab w:val="clear" w:pos="3402"/>
        </w:tabs>
        <w:spacing w:before="120"/>
        <w:ind w:left="979" w:firstLine="490"/>
        <w:rPr>
          <w:color w:val="000000" w:themeColor="text1"/>
          <w:sz w:val="24"/>
          <w:szCs w:val="24"/>
          <w:lang w:val="en-US" w:eastAsia="zh-CN"/>
        </w:rPr>
      </w:pPr>
      <w:r w:rsidRPr="00DA30E1">
        <w:rPr>
          <w:rFonts w:ascii="KaiTi" w:eastAsia="KaiTi" w:hAnsi="KaiTi"/>
          <w:color w:val="000000" w:themeColor="text1"/>
          <w:sz w:val="24"/>
          <w:szCs w:val="24"/>
          <w:lang w:val="en-US" w:eastAsia="zh-CN"/>
        </w:rPr>
        <w:t>认识到</w:t>
      </w:r>
      <w:r w:rsidRPr="00DA30E1">
        <w:rPr>
          <w:color w:val="000000" w:themeColor="text1"/>
          <w:sz w:val="24"/>
          <w:szCs w:val="24"/>
          <w:lang w:val="en-US" w:eastAsia="zh-CN"/>
        </w:rPr>
        <w:t>[</w:t>
      </w:r>
      <w:r w:rsidRPr="00DA30E1">
        <w:rPr>
          <w:color w:val="000000" w:themeColor="text1"/>
          <w:sz w:val="24"/>
          <w:szCs w:val="24"/>
          <w:lang w:val="en-US" w:eastAsia="zh-CN"/>
        </w:rPr>
        <w:t>生态代表性和</w:t>
      </w:r>
      <w:r w:rsidRPr="00DA30E1">
        <w:rPr>
          <w:color w:val="000000" w:themeColor="text1"/>
          <w:sz w:val="24"/>
          <w:szCs w:val="24"/>
          <w:lang w:val="en-US" w:eastAsia="zh-CN"/>
        </w:rPr>
        <w:t>]</w:t>
      </w:r>
      <w:r w:rsidRPr="00DA30E1">
        <w:rPr>
          <w:color w:val="000000" w:themeColor="text1"/>
          <w:sz w:val="24"/>
          <w:szCs w:val="24"/>
          <w:lang w:val="en-US" w:eastAsia="zh-CN"/>
        </w:rPr>
        <w:t>生态连通性是在</w:t>
      </w:r>
      <w:r w:rsidRPr="00CD27AC">
        <w:rPr>
          <w:color w:val="000000" w:themeColor="text1"/>
          <w:sz w:val="24"/>
          <w:szCs w:val="24"/>
          <w:lang w:eastAsia="zh-CN"/>
        </w:rPr>
        <w:t>《昆蒙框架》</w:t>
      </w:r>
      <w:r>
        <w:rPr>
          <w:rFonts w:hint="eastAsia"/>
          <w:color w:val="000000" w:themeColor="text1"/>
          <w:sz w:val="24"/>
          <w:szCs w:val="24"/>
          <w:lang w:eastAsia="zh-CN"/>
        </w:rPr>
        <w:t>行动</w:t>
      </w:r>
      <w:r w:rsidRPr="00DA30E1">
        <w:rPr>
          <w:color w:val="000000" w:themeColor="text1"/>
          <w:sz w:val="24"/>
          <w:szCs w:val="24"/>
          <w:lang w:val="en-US" w:eastAsia="zh-CN"/>
        </w:rPr>
        <w:t>目标</w:t>
      </w:r>
      <w:r w:rsidRPr="00DA30E1">
        <w:rPr>
          <w:color w:val="000000" w:themeColor="text1"/>
          <w:sz w:val="24"/>
          <w:szCs w:val="24"/>
          <w:lang w:val="en-US" w:eastAsia="zh-CN"/>
        </w:rPr>
        <w:t>3</w:t>
      </w:r>
      <w:r w:rsidRPr="00DA30E1">
        <w:rPr>
          <w:color w:val="000000" w:themeColor="text1"/>
          <w:sz w:val="24"/>
          <w:szCs w:val="24"/>
          <w:lang w:val="en-US" w:eastAsia="zh-CN"/>
        </w:rPr>
        <w:t>下实现具有生态代表性、</w:t>
      </w:r>
      <w:r>
        <w:rPr>
          <w:rFonts w:hint="eastAsia"/>
          <w:color w:val="000000" w:themeColor="text1"/>
          <w:sz w:val="24"/>
          <w:szCs w:val="24"/>
          <w:lang w:val="en-US" w:eastAsia="zh-CN"/>
        </w:rPr>
        <w:t>连通</w:t>
      </w:r>
      <w:r w:rsidRPr="00DA30E1">
        <w:rPr>
          <w:color w:val="000000" w:themeColor="text1"/>
          <w:sz w:val="24"/>
          <w:szCs w:val="24"/>
          <w:lang w:val="en-US" w:eastAsia="zh-CN"/>
        </w:rPr>
        <w:t>良好、</w:t>
      </w:r>
      <w:r>
        <w:rPr>
          <w:rFonts w:hint="eastAsia"/>
          <w:color w:val="000000" w:themeColor="text1"/>
          <w:sz w:val="24"/>
          <w:szCs w:val="24"/>
          <w:lang w:val="en-US" w:eastAsia="zh-CN"/>
        </w:rPr>
        <w:t>得到</w:t>
      </w:r>
      <w:r w:rsidRPr="00DA30E1">
        <w:rPr>
          <w:color w:val="000000" w:themeColor="text1"/>
          <w:sz w:val="24"/>
          <w:szCs w:val="24"/>
          <w:lang w:val="en-US" w:eastAsia="zh-CN"/>
        </w:rPr>
        <w:t>有效保护</w:t>
      </w:r>
      <w:r>
        <w:rPr>
          <w:rFonts w:hint="eastAsia"/>
          <w:color w:val="000000" w:themeColor="text1"/>
          <w:sz w:val="24"/>
          <w:szCs w:val="24"/>
          <w:lang w:val="en-US" w:eastAsia="zh-CN"/>
        </w:rPr>
        <w:t>和</w:t>
      </w:r>
      <w:r w:rsidRPr="00DA30E1">
        <w:rPr>
          <w:color w:val="000000" w:themeColor="text1"/>
          <w:sz w:val="24"/>
          <w:szCs w:val="24"/>
          <w:lang w:val="en-US" w:eastAsia="zh-CN"/>
        </w:rPr>
        <w:t>管理</w:t>
      </w:r>
      <w:r>
        <w:rPr>
          <w:rFonts w:hint="eastAsia"/>
          <w:color w:val="000000" w:themeColor="text1"/>
          <w:sz w:val="24"/>
          <w:szCs w:val="24"/>
          <w:lang w:val="en-US" w:eastAsia="zh-CN"/>
        </w:rPr>
        <w:t>、</w:t>
      </w:r>
      <w:r w:rsidRPr="00DA30E1">
        <w:rPr>
          <w:color w:val="000000" w:themeColor="text1"/>
          <w:sz w:val="24"/>
          <w:szCs w:val="24"/>
          <w:lang w:val="en-US" w:eastAsia="zh-CN"/>
        </w:rPr>
        <w:t>公平治理的</w:t>
      </w:r>
      <w:r w:rsidRPr="00DA30E1">
        <w:rPr>
          <w:color w:val="000000" w:themeColor="text1"/>
          <w:sz w:val="24"/>
          <w:szCs w:val="24"/>
          <w:lang w:val="en-US" w:eastAsia="zh-CN"/>
        </w:rPr>
        <w:t>[</w:t>
      </w:r>
      <w:r w:rsidRPr="00DA30E1">
        <w:rPr>
          <w:color w:val="000000" w:themeColor="text1"/>
          <w:sz w:val="24"/>
          <w:szCs w:val="24"/>
          <w:lang w:val="en-US" w:eastAsia="zh-CN"/>
        </w:rPr>
        <w:t>保护</w:t>
      </w:r>
      <w:r>
        <w:rPr>
          <w:rFonts w:hint="eastAsia"/>
          <w:color w:val="000000" w:themeColor="text1"/>
          <w:sz w:val="24"/>
          <w:szCs w:val="24"/>
          <w:lang w:val="en-US" w:eastAsia="zh-CN"/>
        </w:rPr>
        <w:t>地</w:t>
      </w:r>
      <w:r w:rsidRPr="00DA30E1">
        <w:rPr>
          <w:color w:val="000000" w:themeColor="text1"/>
          <w:sz w:val="24"/>
          <w:szCs w:val="24"/>
          <w:lang w:val="en-US" w:eastAsia="zh-CN"/>
        </w:rPr>
        <w:t>和其他</w:t>
      </w:r>
      <w:r>
        <w:rPr>
          <w:rFonts w:hint="eastAsia"/>
          <w:color w:val="000000" w:themeColor="text1"/>
          <w:sz w:val="24"/>
          <w:szCs w:val="24"/>
          <w:lang w:val="en-US" w:eastAsia="zh-CN"/>
        </w:rPr>
        <w:t>基于区域的有效养护</w:t>
      </w:r>
      <w:r w:rsidRPr="00DA30E1">
        <w:rPr>
          <w:color w:val="000000" w:themeColor="text1"/>
          <w:sz w:val="24"/>
          <w:szCs w:val="24"/>
          <w:lang w:val="en-US" w:eastAsia="zh-CN"/>
        </w:rPr>
        <w:t>措施</w:t>
      </w:r>
      <w:r>
        <w:rPr>
          <w:rFonts w:hint="eastAsia"/>
          <w:color w:val="000000" w:themeColor="text1"/>
          <w:sz w:val="24"/>
          <w:szCs w:val="24"/>
          <w:lang w:val="en-US" w:eastAsia="zh-CN"/>
        </w:rPr>
        <w:t>，适用时承认</w:t>
      </w:r>
      <w:r w:rsidRPr="00DA30E1">
        <w:rPr>
          <w:color w:val="000000" w:themeColor="text1"/>
          <w:sz w:val="24"/>
          <w:szCs w:val="24"/>
          <w:lang w:val="en-US" w:eastAsia="zh-CN"/>
        </w:rPr>
        <w:t>土著和</w:t>
      </w:r>
      <w:r>
        <w:rPr>
          <w:color w:val="000000" w:themeColor="text1"/>
          <w:sz w:val="24"/>
          <w:szCs w:val="24"/>
          <w:lang w:val="en-US" w:eastAsia="zh-CN"/>
        </w:rPr>
        <w:t>传统领地</w:t>
      </w:r>
      <w:r w:rsidRPr="00DA30E1">
        <w:rPr>
          <w:color w:val="000000" w:themeColor="text1"/>
          <w:sz w:val="24"/>
          <w:szCs w:val="24"/>
          <w:lang w:val="en-US" w:eastAsia="zh-CN"/>
        </w:rPr>
        <w:t>]</w:t>
      </w:r>
      <w:r w:rsidRPr="00DA30E1">
        <w:rPr>
          <w:color w:val="000000" w:themeColor="text1"/>
          <w:sz w:val="24"/>
          <w:szCs w:val="24"/>
          <w:lang w:val="en-US" w:eastAsia="zh-CN"/>
        </w:rPr>
        <w:t>系统的</w:t>
      </w:r>
      <w:r w:rsidRPr="00DA30E1">
        <w:rPr>
          <w:color w:val="000000" w:themeColor="text1"/>
          <w:sz w:val="24"/>
          <w:szCs w:val="24"/>
          <w:lang w:val="en-US" w:eastAsia="zh-CN"/>
        </w:rPr>
        <w:t>[</w:t>
      </w:r>
      <w:r w:rsidRPr="00DA30E1">
        <w:rPr>
          <w:color w:val="000000" w:themeColor="text1"/>
          <w:sz w:val="24"/>
          <w:szCs w:val="24"/>
          <w:lang w:val="en-US" w:eastAsia="zh-CN"/>
        </w:rPr>
        <w:t>关键</w:t>
      </w:r>
      <w:r>
        <w:rPr>
          <w:rFonts w:hint="eastAsia"/>
          <w:color w:val="000000" w:themeColor="text1"/>
          <w:sz w:val="24"/>
          <w:szCs w:val="24"/>
          <w:lang w:val="en-US" w:eastAsia="zh-CN"/>
        </w:rPr>
        <w:t>定性</w:t>
      </w:r>
      <w:r w:rsidRPr="00DA30E1">
        <w:rPr>
          <w:color w:val="000000" w:themeColor="text1"/>
          <w:sz w:val="24"/>
          <w:szCs w:val="24"/>
          <w:lang w:val="en-US" w:eastAsia="zh-CN"/>
        </w:rPr>
        <w:t>要求</w:t>
      </w:r>
      <w:r>
        <w:rPr>
          <w:rFonts w:hint="eastAsia"/>
          <w:color w:val="000000" w:themeColor="text1"/>
          <w:sz w:val="24"/>
          <w:szCs w:val="24"/>
          <w:lang w:val="en-US" w:eastAsia="zh-CN"/>
        </w:rPr>
        <w:t>][</w:t>
      </w:r>
      <w:r w:rsidRPr="00DA30E1">
        <w:rPr>
          <w:color w:val="000000" w:themeColor="text1"/>
          <w:sz w:val="24"/>
          <w:szCs w:val="24"/>
          <w:lang w:val="en-US" w:eastAsia="zh-CN"/>
        </w:rPr>
        <w:t>基础条件</w:t>
      </w:r>
      <w:r w:rsidRPr="00DA30E1">
        <w:rPr>
          <w:color w:val="000000" w:themeColor="text1"/>
          <w:sz w:val="24"/>
          <w:szCs w:val="24"/>
          <w:lang w:val="en-US" w:eastAsia="zh-CN"/>
        </w:rPr>
        <w:t>]</w:t>
      </w:r>
      <w:r w:rsidRPr="00DA30E1">
        <w:rPr>
          <w:color w:val="000000" w:themeColor="text1"/>
          <w:sz w:val="24"/>
          <w:szCs w:val="24"/>
          <w:lang w:val="en-US" w:eastAsia="zh-CN"/>
        </w:rPr>
        <w:t>，</w:t>
      </w:r>
      <w:r>
        <w:rPr>
          <w:rFonts w:hint="eastAsia"/>
          <w:color w:val="000000" w:themeColor="text1"/>
          <w:sz w:val="24"/>
          <w:szCs w:val="24"/>
          <w:lang w:val="en-US" w:eastAsia="zh-CN"/>
        </w:rPr>
        <w:t>可促进</w:t>
      </w:r>
      <w:r w:rsidRPr="00DA30E1">
        <w:rPr>
          <w:color w:val="000000" w:themeColor="text1"/>
          <w:sz w:val="24"/>
          <w:szCs w:val="24"/>
          <w:lang w:val="en-US" w:eastAsia="zh-CN"/>
        </w:rPr>
        <w:t>实现《</w:t>
      </w:r>
      <w:r>
        <w:rPr>
          <w:rFonts w:hint="eastAsia"/>
          <w:color w:val="000000" w:themeColor="text1"/>
          <w:sz w:val="24"/>
          <w:szCs w:val="24"/>
          <w:lang w:val="en-US" w:eastAsia="zh-CN"/>
        </w:rPr>
        <w:t>昆蒙</w:t>
      </w:r>
      <w:r w:rsidRPr="00DA30E1">
        <w:rPr>
          <w:color w:val="000000" w:themeColor="text1"/>
          <w:sz w:val="24"/>
          <w:szCs w:val="24"/>
          <w:lang w:val="en-US" w:eastAsia="zh-CN"/>
        </w:rPr>
        <w:t>框架》其他相关</w:t>
      </w:r>
      <w:r>
        <w:rPr>
          <w:rFonts w:hint="eastAsia"/>
          <w:color w:val="000000" w:themeColor="text1"/>
          <w:sz w:val="24"/>
          <w:szCs w:val="24"/>
          <w:lang w:val="en-US" w:eastAsia="zh-CN"/>
        </w:rPr>
        <w:t>行动</w:t>
      </w:r>
      <w:r w:rsidRPr="00DA30E1">
        <w:rPr>
          <w:color w:val="000000" w:themeColor="text1"/>
          <w:sz w:val="24"/>
          <w:szCs w:val="24"/>
          <w:lang w:val="en-US" w:eastAsia="zh-CN"/>
        </w:rPr>
        <w:t>目标和</w:t>
      </w:r>
      <w:r>
        <w:rPr>
          <w:rFonts w:hint="eastAsia"/>
          <w:color w:val="000000" w:themeColor="text1"/>
          <w:sz w:val="24"/>
          <w:szCs w:val="24"/>
          <w:lang w:val="en-US" w:eastAsia="zh-CN"/>
        </w:rPr>
        <w:t>长期目标</w:t>
      </w:r>
      <w:r w:rsidRPr="00DA30E1">
        <w:rPr>
          <w:color w:val="000000" w:themeColor="text1"/>
          <w:sz w:val="24"/>
          <w:szCs w:val="24"/>
          <w:lang w:val="en-US" w:eastAsia="zh-CN"/>
        </w:rPr>
        <w:t>A</w:t>
      </w:r>
      <w:r w:rsidRPr="00DA30E1">
        <w:rPr>
          <w:color w:val="000000" w:themeColor="text1"/>
          <w:sz w:val="24"/>
          <w:szCs w:val="24"/>
          <w:lang w:val="en-US" w:eastAsia="zh-CN"/>
        </w:rPr>
        <w:t>，</w:t>
      </w:r>
    </w:p>
    <w:p w14:paraId="4E7F43B8" w14:textId="77777777" w:rsidR="00A17C66" w:rsidRPr="00DA30E1" w:rsidRDefault="00A17C66" w:rsidP="00377E72">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color w:val="000000" w:themeColor="text1"/>
          <w:sz w:val="24"/>
          <w:szCs w:val="24"/>
          <w:lang w:val="en-US" w:eastAsia="zh-CN"/>
        </w:rPr>
      </w:pPr>
      <w:r w:rsidRPr="00DA30E1">
        <w:rPr>
          <w:color w:val="000000" w:themeColor="text1"/>
          <w:sz w:val="24"/>
          <w:szCs w:val="24"/>
          <w:lang w:val="en-US" w:eastAsia="zh-CN"/>
        </w:rPr>
        <w:t>[</w:t>
      </w:r>
      <w:r w:rsidRPr="005B0815">
        <w:rPr>
          <w:rFonts w:ascii="KaiTi" w:eastAsia="KaiTi" w:hAnsi="KaiTi"/>
          <w:color w:val="000000" w:themeColor="text1"/>
          <w:sz w:val="24"/>
          <w:szCs w:val="24"/>
          <w:lang w:val="en-US" w:eastAsia="zh-CN"/>
        </w:rPr>
        <w:t>注意到</w:t>
      </w:r>
      <w:r w:rsidRPr="00DA30E1">
        <w:rPr>
          <w:color w:val="000000" w:themeColor="text1"/>
          <w:sz w:val="24"/>
          <w:szCs w:val="24"/>
          <w:lang w:val="en-US" w:eastAsia="zh-CN"/>
        </w:rPr>
        <w:t>生物多样性和生态系统服务政府</w:t>
      </w:r>
      <w:r>
        <w:rPr>
          <w:color w:val="000000" w:themeColor="text1"/>
          <w:sz w:val="24"/>
          <w:szCs w:val="24"/>
          <w:lang w:val="en-US" w:eastAsia="zh-CN"/>
        </w:rPr>
        <w:t>间科学和政策平台</w:t>
      </w:r>
      <w:r w:rsidRPr="00DA30E1">
        <w:rPr>
          <w:color w:val="000000" w:themeColor="text1"/>
          <w:sz w:val="24"/>
          <w:szCs w:val="24"/>
          <w:lang w:val="en-US" w:eastAsia="zh-CN"/>
        </w:rPr>
        <w:t>正在</w:t>
      </w:r>
      <w:r>
        <w:rPr>
          <w:rFonts w:hint="eastAsia"/>
          <w:color w:val="000000" w:themeColor="text1"/>
          <w:sz w:val="24"/>
          <w:szCs w:val="24"/>
          <w:lang w:val="en-US" w:eastAsia="zh-CN"/>
        </w:rPr>
        <w:t>准备</w:t>
      </w:r>
      <w:r w:rsidRPr="00DA30E1">
        <w:rPr>
          <w:color w:val="000000" w:themeColor="text1"/>
          <w:sz w:val="24"/>
          <w:szCs w:val="24"/>
          <w:lang w:val="en-US" w:eastAsia="zh-CN"/>
        </w:rPr>
        <w:t>对包容生物多样性的综合空间规划和生态连通性进行方法</w:t>
      </w:r>
      <w:r>
        <w:rPr>
          <w:rFonts w:hint="eastAsia"/>
          <w:color w:val="000000" w:themeColor="text1"/>
          <w:sz w:val="24"/>
          <w:szCs w:val="24"/>
          <w:lang w:val="en-US" w:eastAsia="zh-CN"/>
        </w:rPr>
        <w:t>论</w:t>
      </w:r>
      <w:r w:rsidRPr="00DA30E1">
        <w:rPr>
          <w:color w:val="000000" w:themeColor="text1"/>
          <w:sz w:val="24"/>
          <w:szCs w:val="24"/>
          <w:lang w:val="en-US" w:eastAsia="zh-CN"/>
        </w:rPr>
        <w:t>评估，并</w:t>
      </w:r>
      <w:r>
        <w:rPr>
          <w:rFonts w:hint="eastAsia"/>
          <w:color w:val="000000" w:themeColor="text1"/>
          <w:sz w:val="24"/>
          <w:szCs w:val="24"/>
          <w:lang w:val="en-US" w:eastAsia="zh-CN"/>
        </w:rPr>
        <w:t>注意</w:t>
      </w:r>
      <w:r w:rsidRPr="00DA30E1">
        <w:rPr>
          <w:color w:val="000000" w:themeColor="text1"/>
          <w:sz w:val="24"/>
          <w:szCs w:val="24"/>
          <w:lang w:val="en-US" w:eastAsia="zh-CN"/>
        </w:rPr>
        <w:t>到</w:t>
      </w:r>
      <w:r>
        <w:rPr>
          <w:rFonts w:hint="eastAsia"/>
          <w:color w:val="000000" w:themeColor="text1"/>
          <w:sz w:val="24"/>
          <w:szCs w:val="24"/>
          <w:lang w:val="en-US" w:eastAsia="zh-CN"/>
        </w:rPr>
        <w:t>该评估</w:t>
      </w:r>
      <w:r w:rsidRPr="00DA30E1">
        <w:rPr>
          <w:color w:val="000000" w:themeColor="text1"/>
          <w:sz w:val="24"/>
          <w:szCs w:val="24"/>
          <w:lang w:val="en-US" w:eastAsia="zh-CN"/>
        </w:rPr>
        <w:t>对进一步</w:t>
      </w:r>
      <w:r w:rsidRPr="00DA30E1">
        <w:rPr>
          <w:color w:val="000000" w:themeColor="text1"/>
          <w:sz w:val="24"/>
          <w:szCs w:val="24"/>
          <w:lang w:val="en-US" w:eastAsia="zh-CN"/>
        </w:rPr>
        <w:t>[</w:t>
      </w:r>
      <w:r w:rsidRPr="00DA30E1">
        <w:rPr>
          <w:color w:val="000000" w:themeColor="text1"/>
          <w:sz w:val="24"/>
          <w:szCs w:val="24"/>
          <w:lang w:val="en-US" w:eastAsia="zh-CN"/>
        </w:rPr>
        <w:t>制定和</w:t>
      </w:r>
      <w:r w:rsidRPr="00DA30E1">
        <w:rPr>
          <w:color w:val="000000" w:themeColor="text1"/>
          <w:sz w:val="24"/>
          <w:szCs w:val="24"/>
          <w:lang w:val="en-US" w:eastAsia="zh-CN"/>
        </w:rPr>
        <w:t>]</w:t>
      </w:r>
      <w:r>
        <w:rPr>
          <w:rFonts w:hint="eastAsia"/>
          <w:color w:val="000000" w:themeColor="text1"/>
          <w:sz w:val="24"/>
          <w:szCs w:val="24"/>
          <w:lang w:val="en-US" w:eastAsia="zh-CN"/>
        </w:rPr>
        <w:t>执行</w:t>
      </w:r>
      <w:r w:rsidRPr="005F72BA">
        <w:rPr>
          <w:color w:val="000000" w:themeColor="text1"/>
          <w:sz w:val="24"/>
          <w:szCs w:val="24"/>
          <w:lang w:eastAsia="zh-CN"/>
        </w:rPr>
        <w:t>工作方案</w:t>
      </w:r>
      <w:r w:rsidRPr="005F72BA">
        <w:rPr>
          <w:rFonts w:hint="eastAsia"/>
          <w:color w:val="000000" w:themeColor="text1"/>
          <w:sz w:val="24"/>
          <w:szCs w:val="24"/>
          <w:lang w:eastAsia="zh-CN"/>
        </w:rPr>
        <w:t>具有</w:t>
      </w:r>
      <w:r w:rsidRPr="005F72BA">
        <w:rPr>
          <w:color w:val="000000" w:themeColor="text1"/>
          <w:sz w:val="24"/>
          <w:szCs w:val="24"/>
          <w:lang w:eastAsia="zh-CN"/>
        </w:rPr>
        <w:t>潜在相关性</w:t>
      </w:r>
      <w:r>
        <w:rPr>
          <w:rFonts w:hint="eastAsia"/>
          <w:color w:val="000000" w:themeColor="text1"/>
          <w:sz w:val="24"/>
          <w:szCs w:val="24"/>
          <w:lang w:val="en-US" w:eastAsia="zh-CN"/>
        </w:rPr>
        <w:t>，</w:t>
      </w:r>
      <w:r w:rsidRPr="00DA30E1">
        <w:rPr>
          <w:color w:val="000000" w:themeColor="text1"/>
          <w:sz w:val="24"/>
          <w:szCs w:val="24"/>
          <w:lang w:val="en-US" w:eastAsia="zh-CN"/>
        </w:rPr>
        <w:t>]</w:t>
      </w:r>
    </w:p>
    <w:p w14:paraId="0355C795" w14:textId="77777777" w:rsidR="00A17C66" w:rsidRPr="00DA30E1" w:rsidRDefault="00A17C66" w:rsidP="00377E72">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color w:val="000000" w:themeColor="text1"/>
          <w:sz w:val="24"/>
          <w:szCs w:val="24"/>
          <w:lang w:val="en-US" w:eastAsia="zh-CN"/>
        </w:rPr>
      </w:pPr>
      <w:r>
        <w:rPr>
          <w:rFonts w:hint="eastAsia"/>
          <w:color w:val="000000" w:themeColor="text1"/>
          <w:sz w:val="24"/>
          <w:szCs w:val="24"/>
          <w:lang w:val="en-US" w:eastAsia="zh-CN"/>
        </w:rPr>
        <w:t>1.</w:t>
      </w:r>
      <w:proofErr w:type="gramStart"/>
      <w:r>
        <w:rPr>
          <w:rFonts w:hint="eastAsia"/>
          <w:color w:val="000000" w:themeColor="text1"/>
          <w:sz w:val="24"/>
          <w:szCs w:val="24"/>
          <w:lang w:val="en-US" w:eastAsia="zh-CN"/>
        </w:rPr>
        <w:t xml:space="preserve">   [</w:t>
      </w:r>
      <w:proofErr w:type="gramEnd"/>
      <w:r w:rsidRPr="005B0815">
        <w:rPr>
          <w:rFonts w:ascii="KaiTi" w:eastAsia="KaiTi" w:hAnsi="KaiTi"/>
          <w:color w:val="000000" w:themeColor="text1"/>
          <w:sz w:val="24"/>
          <w:szCs w:val="24"/>
          <w:lang w:val="en-US" w:eastAsia="zh-CN"/>
        </w:rPr>
        <w:t>欢迎][</w:t>
      </w:r>
      <w:r>
        <w:rPr>
          <w:rFonts w:ascii="KaiTi" w:eastAsia="KaiTi" w:hAnsi="KaiTi" w:hint="eastAsia"/>
          <w:color w:val="000000" w:themeColor="text1"/>
          <w:sz w:val="24"/>
          <w:szCs w:val="24"/>
          <w:lang w:val="en-US" w:eastAsia="zh-CN"/>
        </w:rPr>
        <w:t>表示</w:t>
      </w:r>
      <w:r w:rsidRPr="005B0815">
        <w:rPr>
          <w:rFonts w:ascii="KaiTi" w:eastAsia="KaiTi" w:hAnsi="KaiTi"/>
          <w:color w:val="000000" w:themeColor="text1"/>
          <w:sz w:val="24"/>
          <w:szCs w:val="24"/>
          <w:lang w:val="en-US" w:eastAsia="zh-CN"/>
        </w:rPr>
        <w:t>注意到</w:t>
      </w:r>
      <w:r w:rsidRPr="00DA30E1">
        <w:rPr>
          <w:color w:val="000000" w:themeColor="text1"/>
          <w:sz w:val="24"/>
          <w:szCs w:val="24"/>
          <w:lang w:val="en-US" w:eastAsia="zh-CN"/>
        </w:rPr>
        <w:t>]</w:t>
      </w:r>
      <w:r>
        <w:rPr>
          <w:rFonts w:hint="eastAsia"/>
          <w:color w:val="000000" w:themeColor="text1"/>
          <w:sz w:val="24"/>
          <w:szCs w:val="24"/>
          <w:lang w:val="en-US" w:eastAsia="zh-CN"/>
        </w:rPr>
        <w:t>国际</w:t>
      </w:r>
      <w:r w:rsidRPr="00DA30E1">
        <w:rPr>
          <w:color w:val="000000" w:themeColor="text1"/>
          <w:sz w:val="24"/>
          <w:szCs w:val="24"/>
          <w:lang w:val="en-US" w:eastAsia="zh-CN"/>
        </w:rPr>
        <w:t>自然保护联盟、世界保护区委员会和巴拿马环境部</w:t>
      </w:r>
      <w:r>
        <w:rPr>
          <w:rFonts w:hint="eastAsia"/>
          <w:color w:val="000000" w:themeColor="text1"/>
          <w:sz w:val="24"/>
          <w:szCs w:val="24"/>
          <w:lang w:val="en-US" w:eastAsia="zh-CN"/>
        </w:rPr>
        <w:t>即将</w:t>
      </w:r>
      <w:r w:rsidRPr="00DA30E1">
        <w:rPr>
          <w:color w:val="000000" w:themeColor="text1"/>
          <w:sz w:val="24"/>
          <w:szCs w:val="24"/>
          <w:lang w:val="en-US" w:eastAsia="zh-CN"/>
        </w:rPr>
        <w:t>在巴拿马举办</w:t>
      </w:r>
      <w:r>
        <w:rPr>
          <w:rFonts w:hint="eastAsia"/>
          <w:color w:val="000000" w:themeColor="text1"/>
          <w:sz w:val="24"/>
          <w:szCs w:val="24"/>
          <w:lang w:val="en-US" w:eastAsia="zh-CN"/>
        </w:rPr>
        <w:t>的第七届</w:t>
      </w:r>
      <w:r w:rsidRPr="00BB1D63">
        <w:rPr>
          <w:color w:val="000000" w:themeColor="text1"/>
          <w:sz w:val="24"/>
          <w:szCs w:val="24"/>
          <w:lang w:eastAsia="zh-CN"/>
        </w:rPr>
        <w:t>国际自然保护联盟</w:t>
      </w:r>
      <w:r w:rsidRPr="00DA30E1">
        <w:rPr>
          <w:color w:val="000000" w:themeColor="text1"/>
          <w:sz w:val="24"/>
          <w:szCs w:val="24"/>
          <w:lang w:val="en-US" w:eastAsia="zh-CN"/>
        </w:rPr>
        <w:t>世界保护</w:t>
      </w:r>
      <w:r>
        <w:rPr>
          <w:rFonts w:hint="eastAsia"/>
          <w:color w:val="000000" w:themeColor="text1"/>
          <w:sz w:val="24"/>
          <w:szCs w:val="24"/>
          <w:lang w:val="en-US" w:eastAsia="zh-CN"/>
        </w:rPr>
        <w:t>和养护区</w:t>
      </w:r>
      <w:r w:rsidRPr="00DA30E1">
        <w:rPr>
          <w:color w:val="000000" w:themeColor="text1"/>
          <w:sz w:val="24"/>
          <w:szCs w:val="24"/>
          <w:lang w:val="en-US" w:eastAsia="zh-CN"/>
        </w:rPr>
        <w:t>大会，</w:t>
      </w:r>
    </w:p>
    <w:p w14:paraId="0CD65B86" w14:textId="77777777" w:rsidR="00A17C66" w:rsidRPr="00CD27AC" w:rsidRDefault="00A17C66" w:rsidP="00377E72">
      <w:pPr>
        <w:pStyle w:val="CBDNormalNoNumber"/>
        <w:tabs>
          <w:tab w:val="clear" w:pos="567"/>
          <w:tab w:val="clear" w:pos="1134"/>
          <w:tab w:val="clear" w:pos="1701"/>
          <w:tab w:val="clear" w:pos="2268"/>
          <w:tab w:val="clear" w:pos="2835"/>
          <w:tab w:val="clear" w:pos="3402"/>
        </w:tabs>
        <w:spacing w:before="120"/>
        <w:ind w:left="979" w:firstLine="490"/>
        <w:rPr>
          <w:color w:val="000000" w:themeColor="text1"/>
          <w:sz w:val="24"/>
          <w:szCs w:val="24"/>
          <w:lang w:eastAsia="zh-CN"/>
        </w:rPr>
      </w:pPr>
      <w:r w:rsidRPr="00DA30E1">
        <w:rPr>
          <w:color w:val="000000" w:themeColor="text1"/>
          <w:sz w:val="24"/>
          <w:szCs w:val="24"/>
          <w:lang w:val="en-US" w:eastAsia="zh-CN"/>
        </w:rPr>
        <w:t>[</w:t>
      </w:r>
      <w:r>
        <w:rPr>
          <w:rFonts w:hint="eastAsia"/>
          <w:color w:val="000000" w:themeColor="text1"/>
          <w:sz w:val="24"/>
          <w:szCs w:val="24"/>
          <w:lang w:val="en-US" w:eastAsia="zh-CN"/>
        </w:rPr>
        <w:t>2</w:t>
      </w:r>
      <w:r w:rsidRPr="00DA30E1">
        <w:rPr>
          <w:color w:val="000000" w:themeColor="text1"/>
          <w:sz w:val="24"/>
          <w:szCs w:val="24"/>
          <w:lang w:val="en-US" w:eastAsia="zh-CN"/>
        </w:rPr>
        <w:t>.</w:t>
      </w:r>
      <w:r w:rsidRPr="00DA30E1">
        <w:rPr>
          <w:color w:val="000000" w:themeColor="text1"/>
          <w:sz w:val="24"/>
          <w:szCs w:val="24"/>
          <w:lang w:val="en-US" w:eastAsia="zh-CN"/>
        </w:rPr>
        <w:tab/>
      </w:r>
      <w:r>
        <w:rPr>
          <w:rFonts w:hint="eastAsia"/>
          <w:color w:val="000000" w:themeColor="text1"/>
          <w:sz w:val="24"/>
          <w:szCs w:val="24"/>
          <w:lang w:val="en-US" w:eastAsia="zh-CN"/>
        </w:rPr>
        <w:t xml:space="preserve">    </w:t>
      </w:r>
      <w:r w:rsidRPr="00BA1CF9">
        <w:rPr>
          <w:rFonts w:ascii="KaiTi" w:eastAsia="KaiTi" w:hAnsi="KaiTi" w:hint="eastAsia"/>
          <w:color w:val="000000" w:themeColor="text1"/>
          <w:sz w:val="24"/>
          <w:szCs w:val="24"/>
          <w:lang w:val="en-US" w:eastAsia="zh-CN"/>
        </w:rPr>
        <w:t>通过</w:t>
      </w:r>
      <w:r>
        <w:rPr>
          <w:rFonts w:ascii="KaiTi" w:eastAsia="KaiTi" w:hAnsi="KaiTi" w:hint="eastAsia"/>
          <w:color w:val="000000" w:themeColor="text1"/>
          <w:sz w:val="24"/>
          <w:szCs w:val="24"/>
          <w:lang w:val="en-US" w:eastAsia="zh-CN"/>
        </w:rPr>
        <w:t>“</w:t>
      </w:r>
      <w:r>
        <w:rPr>
          <w:rFonts w:hint="eastAsia"/>
          <w:color w:val="000000" w:themeColor="text1"/>
          <w:sz w:val="24"/>
          <w:szCs w:val="24"/>
          <w:lang w:val="en-US" w:eastAsia="zh-CN"/>
        </w:rPr>
        <w:t>养护区”的</w:t>
      </w:r>
      <w:r w:rsidRPr="00DA30E1">
        <w:rPr>
          <w:color w:val="000000" w:themeColor="text1"/>
          <w:sz w:val="24"/>
          <w:szCs w:val="24"/>
          <w:lang w:val="en-US" w:eastAsia="zh-CN"/>
        </w:rPr>
        <w:t>定义</w:t>
      </w:r>
      <w:r>
        <w:rPr>
          <w:rFonts w:hint="eastAsia"/>
          <w:color w:val="000000" w:themeColor="text1"/>
          <w:sz w:val="24"/>
          <w:szCs w:val="24"/>
          <w:lang w:val="en-US" w:eastAsia="zh-CN"/>
        </w:rPr>
        <w:t>为“</w:t>
      </w:r>
      <w:r w:rsidRPr="00DA30E1">
        <w:rPr>
          <w:color w:val="000000" w:themeColor="text1"/>
          <w:sz w:val="24"/>
          <w:szCs w:val="24"/>
          <w:lang w:val="en-US" w:eastAsia="zh-CN"/>
        </w:rPr>
        <w:t>具有其他</w:t>
      </w:r>
      <w:r>
        <w:rPr>
          <w:rFonts w:hint="eastAsia"/>
          <w:color w:val="000000" w:themeColor="text1"/>
          <w:sz w:val="24"/>
          <w:szCs w:val="24"/>
          <w:lang w:val="en-US" w:eastAsia="zh-CN"/>
        </w:rPr>
        <w:t>基于区域的有效养护</w:t>
      </w:r>
      <w:r w:rsidRPr="00DA30E1">
        <w:rPr>
          <w:color w:val="000000" w:themeColor="text1"/>
          <w:sz w:val="24"/>
          <w:szCs w:val="24"/>
          <w:lang w:val="en-US" w:eastAsia="zh-CN"/>
        </w:rPr>
        <w:t>措施的区域</w:t>
      </w:r>
      <w:r>
        <w:rPr>
          <w:rFonts w:hint="eastAsia"/>
          <w:color w:val="000000" w:themeColor="text1"/>
          <w:sz w:val="24"/>
          <w:szCs w:val="24"/>
          <w:lang w:val="en-US" w:eastAsia="zh-CN"/>
        </w:rPr>
        <w:t>”</w:t>
      </w:r>
      <w:r w:rsidRPr="005F72BA">
        <w:rPr>
          <w:color w:val="000000" w:themeColor="text1"/>
          <w:sz w:val="24"/>
          <w:szCs w:val="24"/>
          <w:vertAlign w:val="superscript"/>
          <w:lang w:eastAsia="zh-CN"/>
        </w:rPr>
        <w:footnoteReference w:id="70"/>
      </w:r>
      <w:r w:rsidRPr="00DA30E1">
        <w:rPr>
          <w:color w:val="000000" w:themeColor="text1"/>
          <w:sz w:val="24"/>
          <w:szCs w:val="24"/>
          <w:lang w:val="en-US" w:eastAsia="zh-CN"/>
        </w:rPr>
        <w:t>，</w:t>
      </w:r>
      <w:r w:rsidRPr="00DA30E1">
        <w:rPr>
          <w:color w:val="000000" w:themeColor="text1"/>
          <w:sz w:val="24"/>
          <w:szCs w:val="24"/>
          <w:lang w:val="en-US" w:eastAsia="zh-CN"/>
        </w:rPr>
        <w:t>[</w:t>
      </w:r>
      <w:r>
        <w:rPr>
          <w:rFonts w:hint="eastAsia"/>
          <w:color w:val="000000" w:themeColor="text1"/>
          <w:sz w:val="24"/>
          <w:szCs w:val="24"/>
          <w:lang w:val="en-US" w:eastAsia="zh-CN"/>
        </w:rPr>
        <w:t>适用时承认</w:t>
      </w:r>
      <w:r w:rsidRPr="00DA30E1">
        <w:rPr>
          <w:color w:val="000000" w:themeColor="text1"/>
          <w:sz w:val="24"/>
          <w:szCs w:val="24"/>
          <w:lang w:val="en-US" w:eastAsia="zh-CN"/>
        </w:rPr>
        <w:t>土著和</w:t>
      </w:r>
      <w:r>
        <w:rPr>
          <w:color w:val="000000" w:themeColor="text1"/>
          <w:sz w:val="24"/>
          <w:szCs w:val="24"/>
          <w:lang w:val="en-US" w:eastAsia="zh-CN"/>
        </w:rPr>
        <w:t>传统领地</w:t>
      </w:r>
      <w:r>
        <w:rPr>
          <w:rFonts w:hint="eastAsia"/>
          <w:color w:val="000000" w:themeColor="text1"/>
          <w:sz w:val="24"/>
          <w:szCs w:val="24"/>
          <w:lang w:val="en-US" w:eastAsia="zh-CN"/>
        </w:rPr>
        <w:t>；</w:t>
      </w:r>
      <w:r w:rsidRPr="00DA30E1">
        <w:rPr>
          <w:color w:val="000000" w:themeColor="text1"/>
          <w:sz w:val="24"/>
          <w:szCs w:val="24"/>
          <w:lang w:val="en-US" w:eastAsia="zh-CN"/>
        </w:rPr>
        <w:t>]]</w:t>
      </w:r>
    </w:p>
    <w:p w14:paraId="1681E698" w14:textId="77777777" w:rsidR="00A17C66" w:rsidRDefault="00A17C66" w:rsidP="00377E7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hint="eastAsia"/>
          <w:sz w:val="24"/>
          <w:szCs w:val="24"/>
          <w:lang w:eastAsia="zh-CN"/>
        </w:rPr>
        <w:t>3</w:t>
      </w:r>
      <w:r w:rsidRPr="00CD27AC">
        <w:rPr>
          <w:sz w:val="24"/>
          <w:szCs w:val="24"/>
          <w:lang w:eastAsia="zh-CN"/>
        </w:rPr>
        <w:t>.</w:t>
      </w:r>
      <w:r w:rsidRPr="00CD27AC">
        <w:rPr>
          <w:sz w:val="24"/>
          <w:szCs w:val="24"/>
          <w:lang w:eastAsia="zh-CN"/>
        </w:rPr>
        <w:tab/>
      </w:r>
      <w:proofErr w:type="gramStart"/>
      <w:r w:rsidRPr="00C718A0">
        <w:rPr>
          <w:rFonts w:ascii="SimSun" w:hAnsi="SimSun"/>
          <w:sz w:val="24"/>
          <w:szCs w:val="24"/>
          <w:lang w:eastAsia="zh-CN"/>
        </w:rPr>
        <w:t>决定将保护区工作方案的名称改为“</w:t>
      </w:r>
      <w:proofErr w:type="gramEnd"/>
      <w:r w:rsidRPr="00C718A0">
        <w:rPr>
          <w:rFonts w:ascii="SimSun" w:hAnsi="SimSun" w:hint="eastAsia"/>
          <w:sz w:val="24"/>
          <w:szCs w:val="24"/>
          <w:lang w:eastAsia="zh-CN"/>
        </w:rPr>
        <w:t>[</w:t>
      </w:r>
      <w:r w:rsidRPr="00C718A0">
        <w:rPr>
          <w:rFonts w:ascii="SimSun" w:hAnsi="SimSun"/>
          <w:sz w:val="24"/>
          <w:szCs w:val="24"/>
          <w:lang w:eastAsia="zh-CN"/>
        </w:rPr>
        <w:t>保护和</w:t>
      </w:r>
      <w:r w:rsidRPr="00C718A0">
        <w:rPr>
          <w:rFonts w:ascii="SimSun" w:hAnsi="SimSun" w:hint="eastAsia"/>
          <w:sz w:val="24"/>
          <w:szCs w:val="24"/>
          <w:lang w:eastAsia="zh-CN"/>
        </w:rPr>
        <w:t>养护区]</w:t>
      </w:r>
      <w:proofErr w:type="gramStart"/>
      <w:r w:rsidRPr="00C718A0">
        <w:rPr>
          <w:rFonts w:ascii="SimSun" w:hAnsi="SimSun"/>
          <w:sz w:val="24"/>
          <w:szCs w:val="24"/>
          <w:lang w:eastAsia="zh-CN"/>
        </w:rPr>
        <w:t>工作方案”，</w:t>
      </w:r>
      <w:proofErr w:type="gramEnd"/>
      <w:r>
        <w:rPr>
          <w:rFonts w:ascii="SimSun" w:hAnsi="SimSun" w:hint="eastAsia"/>
          <w:sz w:val="24"/>
          <w:szCs w:val="24"/>
          <w:lang w:eastAsia="zh-CN"/>
        </w:rPr>
        <w:t>以便遵照</w:t>
      </w:r>
      <w:r w:rsidRPr="00C718A0">
        <w:rPr>
          <w:rFonts w:ascii="SimSun" w:hAnsi="SimSun"/>
          <w:sz w:val="24"/>
          <w:szCs w:val="24"/>
          <w:lang w:eastAsia="zh-CN"/>
        </w:rPr>
        <w:t>《</w:t>
      </w:r>
      <w:r w:rsidRPr="00CD27AC">
        <w:rPr>
          <w:sz w:val="24"/>
          <w:szCs w:val="24"/>
          <w:lang w:eastAsia="zh-CN"/>
        </w:rPr>
        <w:t>昆明</w:t>
      </w:r>
      <w:r w:rsidRPr="00CD27AC">
        <w:rPr>
          <w:sz w:val="24"/>
          <w:szCs w:val="24"/>
          <w:lang w:eastAsia="zh-CN"/>
        </w:rPr>
        <w:t>-</w:t>
      </w:r>
      <w:r w:rsidRPr="00CD27AC">
        <w:rPr>
          <w:sz w:val="24"/>
          <w:szCs w:val="24"/>
          <w:lang w:eastAsia="zh-CN"/>
        </w:rPr>
        <w:t>蒙特利尔全球生物多样性框架</w:t>
      </w:r>
      <w:r w:rsidRPr="00C718A0">
        <w:rPr>
          <w:rFonts w:ascii="SimSun" w:hAnsi="SimSun"/>
          <w:sz w:val="24"/>
          <w:szCs w:val="24"/>
          <w:lang w:eastAsia="zh-CN"/>
        </w:rPr>
        <w:t>》</w:t>
      </w:r>
      <w:r w:rsidRPr="00C718A0">
        <w:rPr>
          <w:rFonts w:ascii="SimSun" w:hAnsi="SimSun" w:hint="eastAsia"/>
          <w:sz w:val="24"/>
          <w:szCs w:val="24"/>
          <w:lang w:eastAsia="zh-CN"/>
        </w:rPr>
        <w:t>行动目标</w:t>
      </w:r>
      <w:r w:rsidRPr="00AB57F7">
        <w:rPr>
          <w:sz w:val="24"/>
          <w:szCs w:val="24"/>
          <w:lang w:eastAsia="zh-CN"/>
        </w:rPr>
        <w:t>3</w:t>
      </w:r>
      <w:r>
        <w:rPr>
          <w:rFonts w:hint="eastAsia"/>
          <w:sz w:val="24"/>
          <w:szCs w:val="24"/>
          <w:lang w:eastAsia="zh-CN"/>
        </w:rPr>
        <w:t>，根据国情和法律，</w:t>
      </w:r>
      <w:r w:rsidRPr="00C718A0">
        <w:rPr>
          <w:rFonts w:ascii="SimSun" w:hAnsi="SimSun"/>
          <w:sz w:val="24"/>
          <w:szCs w:val="24"/>
          <w:lang w:eastAsia="zh-CN"/>
        </w:rPr>
        <w:t>反映</w:t>
      </w:r>
      <w:r w:rsidRPr="00C718A0">
        <w:rPr>
          <w:rFonts w:ascii="SimSun" w:hAnsi="SimSun" w:hint="eastAsia"/>
          <w:sz w:val="24"/>
          <w:szCs w:val="24"/>
          <w:lang w:eastAsia="zh-CN"/>
        </w:rPr>
        <w:t>[</w:t>
      </w:r>
      <w:r w:rsidRPr="00C718A0">
        <w:rPr>
          <w:rFonts w:ascii="SimSun" w:hAnsi="SimSun"/>
          <w:sz w:val="24"/>
          <w:szCs w:val="24"/>
          <w:lang w:eastAsia="zh-CN"/>
        </w:rPr>
        <w:t>保护</w:t>
      </w:r>
      <w:r w:rsidRPr="00C718A0">
        <w:rPr>
          <w:rFonts w:ascii="SimSun" w:hAnsi="SimSun" w:hint="eastAsia"/>
          <w:sz w:val="24"/>
          <w:szCs w:val="24"/>
          <w:lang w:eastAsia="zh-CN"/>
        </w:rPr>
        <w:t>区</w:t>
      </w:r>
      <w:r w:rsidRPr="00C718A0">
        <w:rPr>
          <w:rFonts w:ascii="SimSun" w:hAnsi="SimSun"/>
          <w:sz w:val="24"/>
          <w:szCs w:val="24"/>
          <w:lang w:eastAsia="zh-CN"/>
        </w:rPr>
        <w:t>和</w:t>
      </w:r>
      <w:r w:rsidRPr="00C718A0">
        <w:rPr>
          <w:rFonts w:ascii="SimSun" w:hAnsi="SimSun" w:hint="eastAsia"/>
          <w:sz w:val="24"/>
          <w:szCs w:val="24"/>
          <w:lang w:eastAsia="zh-CN"/>
        </w:rPr>
        <w:t>[具有其他基于区域的有效养护措施的区域]范围更大的情况]</w:t>
      </w:r>
      <w:r w:rsidRPr="008316AE">
        <w:rPr>
          <w:rFonts w:ascii="SimSun" w:hAnsi="SimSun"/>
          <w:color w:val="000000" w:themeColor="text1"/>
          <w:sz w:val="24"/>
          <w:szCs w:val="24"/>
          <w:lang w:val="en-US" w:eastAsia="zh-CN"/>
        </w:rPr>
        <w:t xml:space="preserve"> </w:t>
      </w:r>
      <w:r w:rsidRPr="00C718A0">
        <w:rPr>
          <w:rFonts w:ascii="SimSun" w:hAnsi="SimSun"/>
          <w:color w:val="000000" w:themeColor="text1"/>
          <w:sz w:val="24"/>
          <w:szCs w:val="24"/>
          <w:lang w:val="en-US" w:eastAsia="zh-CN"/>
        </w:rPr>
        <w:t>[</w:t>
      </w:r>
      <w:r w:rsidRPr="00C718A0">
        <w:rPr>
          <w:rFonts w:ascii="SimSun" w:hAnsi="SimSun" w:hint="eastAsia"/>
          <w:color w:val="000000" w:themeColor="text1"/>
          <w:sz w:val="24"/>
          <w:szCs w:val="24"/>
          <w:lang w:val="en-US" w:eastAsia="zh-CN"/>
        </w:rPr>
        <w:t>，</w:t>
      </w:r>
      <w:proofErr w:type="gramStart"/>
      <w:r>
        <w:rPr>
          <w:rFonts w:ascii="SimSun" w:hAnsi="SimSun" w:hint="eastAsia"/>
          <w:color w:val="000000" w:themeColor="text1"/>
          <w:sz w:val="24"/>
          <w:szCs w:val="24"/>
          <w:lang w:val="en-US" w:eastAsia="zh-CN"/>
        </w:rPr>
        <w:t>适用时</w:t>
      </w:r>
      <w:r w:rsidRPr="00C718A0">
        <w:rPr>
          <w:rFonts w:ascii="SimSun" w:hAnsi="SimSun" w:hint="eastAsia"/>
          <w:color w:val="000000" w:themeColor="text1"/>
          <w:sz w:val="24"/>
          <w:szCs w:val="24"/>
          <w:lang w:val="en-US" w:eastAsia="zh-CN"/>
        </w:rPr>
        <w:t>承认</w:t>
      </w:r>
      <w:r w:rsidRPr="00C718A0">
        <w:rPr>
          <w:rFonts w:ascii="SimSun" w:hAnsi="SimSun"/>
          <w:color w:val="000000" w:themeColor="text1"/>
          <w:sz w:val="24"/>
          <w:szCs w:val="24"/>
          <w:lang w:val="en-US" w:eastAsia="zh-CN"/>
        </w:rPr>
        <w:t>土著和传统</w:t>
      </w:r>
      <w:r w:rsidRPr="00C718A0">
        <w:rPr>
          <w:rFonts w:ascii="SimSun" w:hAnsi="SimSun" w:hint="eastAsia"/>
          <w:color w:val="000000" w:themeColor="text1"/>
          <w:sz w:val="24"/>
          <w:szCs w:val="24"/>
          <w:lang w:val="en-US" w:eastAsia="zh-CN"/>
        </w:rPr>
        <w:t>领地]</w:t>
      </w:r>
      <w:r w:rsidRPr="00C718A0">
        <w:rPr>
          <w:rFonts w:ascii="SimSun" w:hAnsi="SimSun"/>
          <w:sz w:val="24"/>
          <w:szCs w:val="24"/>
          <w:lang w:eastAsia="zh-CN"/>
        </w:rPr>
        <w:t>，</w:t>
      </w:r>
      <w:proofErr w:type="gramEnd"/>
      <w:r>
        <w:rPr>
          <w:rFonts w:ascii="SimSun" w:hAnsi="SimSun" w:hint="eastAsia"/>
          <w:sz w:val="24"/>
          <w:szCs w:val="24"/>
          <w:lang w:eastAsia="zh-CN"/>
        </w:rPr>
        <w:t>与此同时，</w:t>
      </w:r>
      <w:r w:rsidRPr="00C718A0">
        <w:rPr>
          <w:rFonts w:ascii="SimSun" w:hAnsi="SimSun"/>
          <w:sz w:val="24"/>
          <w:szCs w:val="24"/>
          <w:lang w:eastAsia="zh-CN"/>
        </w:rPr>
        <w:t>增强清晰度和连贯性</w:t>
      </w:r>
      <w:r w:rsidRPr="00CD27AC">
        <w:rPr>
          <w:sz w:val="24"/>
          <w:szCs w:val="24"/>
          <w:lang w:eastAsia="zh-CN"/>
        </w:rPr>
        <w:t>；</w:t>
      </w:r>
    </w:p>
    <w:p w14:paraId="10781091" w14:textId="77777777" w:rsidR="00A17C66" w:rsidRPr="00CD27AC" w:rsidRDefault="00A17C66" w:rsidP="00377E7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hint="eastAsia"/>
          <w:sz w:val="24"/>
          <w:szCs w:val="24"/>
          <w:lang w:eastAsia="zh-CN"/>
        </w:rPr>
        <w:t>4</w:t>
      </w:r>
      <w:r w:rsidRPr="00CD27AC">
        <w:rPr>
          <w:sz w:val="24"/>
          <w:szCs w:val="24"/>
          <w:lang w:eastAsia="zh-CN"/>
        </w:rPr>
        <w:t>.</w:t>
      </w:r>
      <w:r w:rsidRPr="00CD27AC">
        <w:rPr>
          <w:i/>
          <w:iCs/>
          <w:sz w:val="24"/>
          <w:szCs w:val="24"/>
          <w:lang w:eastAsia="zh-CN"/>
        </w:rPr>
        <w:tab/>
      </w:r>
      <w:r w:rsidRPr="004D21E4">
        <w:rPr>
          <w:sz w:val="24"/>
          <w:szCs w:val="24"/>
          <w:lang w:eastAsia="zh-CN"/>
        </w:rPr>
        <w:t>[</w:t>
      </w:r>
      <w:r w:rsidRPr="000454E6">
        <w:rPr>
          <w:rFonts w:ascii="STKaiti" w:eastAsia="STKaiti" w:hAnsi="STKaiti"/>
          <w:sz w:val="24"/>
          <w:szCs w:val="24"/>
          <w:lang w:eastAsia="zh-CN"/>
        </w:rPr>
        <w:t>核可</w:t>
      </w:r>
      <w:r w:rsidRPr="004D21E4">
        <w:rPr>
          <w:sz w:val="24"/>
          <w:szCs w:val="24"/>
          <w:lang w:eastAsia="zh-CN"/>
        </w:rPr>
        <w:t>]</w:t>
      </w:r>
      <w:r w:rsidRPr="00CD27AC">
        <w:rPr>
          <w:sz w:val="24"/>
          <w:szCs w:val="24"/>
          <w:lang w:eastAsia="zh-CN"/>
        </w:rPr>
        <w:t>本决定附件所载旨在完善或改进指导意见的补充活动，作为对工作方案的更新，以支持执行《</w:t>
      </w:r>
      <w:r>
        <w:rPr>
          <w:rFonts w:hint="eastAsia"/>
          <w:sz w:val="24"/>
          <w:szCs w:val="24"/>
          <w:lang w:eastAsia="zh-CN"/>
        </w:rPr>
        <w:t>昆蒙框架</w:t>
      </w:r>
      <w:r w:rsidRPr="00CD27AC">
        <w:rPr>
          <w:sz w:val="24"/>
          <w:szCs w:val="24"/>
          <w:lang w:eastAsia="zh-CN"/>
        </w:rPr>
        <w:t>》，重点</w:t>
      </w:r>
      <w:r>
        <w:rPr>
          <w:rFonts w:hint="eastAsia"/>
          <w:sz w:val="24"/>
          <w:szCs w:val="24"/>
          <w:lang w:eastAsia="zh-CN"/>
        </w:rPr>
        <w:t>是</w:t>
      </w:r>
      <w:r w:rsidRPr="00CD27AC">
        <w:rPr>
          <w:sz w:val="24"/>
          <w:szCs w:val="24"/>
          <w:lang w:eastAsia="zh-CN"/>
        </w:rPr>
        <w:t>行动目标</w:t>
      </w:r>
      <w:r w:rsidRPr="00CD27AC">
        <w:rPr>
          <w:sz w:val="24"/>
          <w:szCs w:val="24"/>
          <w:lang w:eastAsia="zh-CN"/>
        </w:rPr>
        <w:t>3</w:t>
      </w:r>
      <w:r>
        <w:rPr>
          <w:rFonts w:hint="eastAsia"/>
          <w:sz w:val="24"/>
          <w:szCs w:val="24"/>
          <w:lang w:eastAsia="zh-CN"/>
        </w:rPr>
        <w:t>；</w:t>
      </w:r>
    </w:p>
    <w:p w14:paraId="692038C1" w14:textId="77777777" w:rsidR="00A17C66" w:rsidRDefault="00A17C66" w:rsidP="00377E7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hint="eastAsia"/>
          <w:sz w:val="24"/>
          <w:szCs w:val="24"/>
          <w:lang w:eastAsia="zh-CN"/>
        </w:rPr>
        <w:t>5.</w:t>
      </w:r>
      <w:r>
        <w:rPr>
          <w:sz w:val="24"/>
          <w:szCs w:val="24"/>
          <w:lang w:eastAsia="zh-CN"/>
        </w:rPr>
        <w:tab/>
      </w:r>
      <w:r>
        <w:rPr>
          <w:rFonts w:ascii="STKaiti" w:eastAsia="STKaiti" w:hAnsi="STKaiti" w:hint="eastAsia"/>
          <w:sz w:val="24"/>
          <w:szCs w:val="24"/>
          <w:lang w:eastAsia="zh-CN"/>
        </w:rPr>
        <w:t>鼓励</w:t>
      </w:r>
      <w:r w:rsidRPr="00CD27AC">
        <w:rPr>
          <w:sz w:val="24"/>
          <w:szCs w:val="24"/>
          <w:lang w:eastAsia="zh-CN"/>
        </w:rPr>
        <w:t>缔约方和其他国家政府在制定和开展行动实现《昆蒙框架》</w:t>
      </w:r>
      <w:r>
        <w:rPr>
          <w:rFonts w:hint="eastAsia"/>
          <w:sz w:val="24"/>
          <w:szCs w:val="24"/>
          <w:lang w:eastAsia="zh-CN"/>
        </w:rPr>
        <w:t>相关</w:t>
      </w:r>
      <w:r w:rsidRPr="00CD27AC">
        <w:rPr>
          <w:sz w:val="24"/>
          <w:szCs w:val="24"/>
          <w:lang w:eastAsia="zh-CN"/>
        </w:rPr>
        <w:t>行动目标，特别是行动目标</w:t>
      </w:r>
      <w:r w:rsidRPr="00CD27AC">
        <w:rPr>
          <w:sz w:val="24"/>
          <w:szCs w:val="24"/>
          <w:lang w:eastAsia="zh-CN"/>
        </w:rPr>
        <w:t>3</w:t>
      </w:r>
      <w:r w:rsidRPr="00CD27AC">
        <w:rPr>
          <w:sz w:val="24"/>
          <w:szCs w:val="24"/>
          <w:lang w:eastAsia="zh-CN"/>
        </w:rPr>
        <w:t>时，</w:t>
      </w:r>
      <w:r>
        <w:rPr>
          <w:rFonts w:hint="eastAsia"/>
          <w:sz w:val="24"/>
          <w:szCs w:val="24"/>
          <w:lang w:eastAsia="zh-CN"/>
        </w:rPr>
        <w:t>在符合本国国情、法律和优先事项的前提下，将</w:t>
      </w:r>
      <w:r w:rsidRPr="00CD27AC">
        <w:rPr>
          <w:sz w:val="24"/>
          <w:szCs w:val="24"/>
          <w:lang w:eastAsia="zh-CN"/>
        </w:rPr>
        <w:t>最新工作方案</w:t>
      </w:r>
      <w:r>
        <w:rPr>
          <w:rFonts w:hint="eastAsia"/>
          <w:sz w:val="24"/>
          <w:szCs w:val="24"/>
          <w:lang w:eastAsia="zh-CN"/>
        </w:rPr>
        <w:t>纳入其中</w:t>
      </w:r>
      <w:r w:rsidRPr="00CD27AC">
        <w:rPr>
          <w:sz w:val="24"/>
          <w:szCs w:val="24"/>
          <w:lang w:eastAsia="zh-CN"/>
        </w:rPr>
        <w:t>；</w:t>
      </w:r>
    </w:p>
    <w:p w14:paraId="142E3927" w14:textId="77777777" w:rsidR="00A17C66" w:rsidRDefault="00A17C66" w:rsidP="00377E7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C22BA8">
        <w:rPr>
          <w:sz w:val="24"/>
          <w:szCs w:val="24"/>
          <w:lang w:eastAsia="zh-CN"/>
        </w:rPr>
        <w:lastRenderedPageBreak/>
        <w:t>[</w:t>
      </w:r>
      <w:r>
        <w:rPr>
          <w:rFonts w:hint="eastAsia"/>
          <w:sz w:val="24"/>
          <w:szCs w:val="24"/>
          <w:lang w:eastAsia="zh-CN"/>
        </w:rPr>
        <w:t>6</w:t>
      </w:r>
      <w:r w:rsidRPr="00CB4448">
        <w:rPr>
          <w:sz w:val="24"/>
          <w:szCs w:val="24"/>
          <w:lang w:eastAsia="zh-CN"/>
        </w:rPr>
        <w:t>.</w:t>
      </w:r>
      <w:r w:rsidRPr="00CB4448">
        <w:rPr>
          <w:sz w:val="24"/>
          <w:szCs w:val="24"/>
          <w:lang w:eastAsia="zh-CN"/>
        </w:rPr>
        <w:tab/>
      </w:r>
      <w:r w:rsidRPr="00CB4448">
        <w:rPr>
          <w:rFonts w:ascii="KaiTi" w:eastAsia="KaiTi" w:hAnsi="KaiTi"/>
          <w:sz w:val="24"/>
          <w:szCs w:val="24"/>
          <w:lang w:eastAsia="zh-CN"/>
        </w:rPr>
        <w:t>邀请</w:t>
      </w:r>
      <w:r w:rsidRPr="00CB4448">
        <w:rPr>
          <w:sz w:val="24"/>
          <w:szCs w:val="24"/>
          <w:lang w:eastAsia="zh-CN"/>
        </w:rPr>
        <w:t>[</w:t>
      </w:r>
      <w:r w:rsidRPr="00CB4448">
        <w:rPr>
          <w:sz w:val="24"/>
          <w:szCs w:val="24"/>
          <w:lang w:eastAsia="zh-CN"/>
        </w:rPr>
        <w:t>发达国家缔约方、自愿承担发达国家义务的缔约方</w:t>
      </w:r>
      <w:r w:rsidRPr="00CB4448">
        <w:rPr>
          <w:sz w:val="24"/>
          <w:szCs w:val="24"/>
          <w:lang w:eastAsia="zh-CN"/>
        </w:rPr>
        <w:t>]</w:t>
      </w:r>
      <w:r w:rsidRPr="00CB4448">
        <w:rPr>
          <w:sz w:val="24"/>
          <w:szCs w:val="24"/>
          <w:lang w:eastAsia="zh-CN"/>
        </w:rPr>
        <w:t>缔约方、其他</w:t>
      </w:r>
      <w:r>
        <w:rPr>
          <w:rFonts w:hint="eastAsia"/>
          <w:sz w:val="24"/>
          <w:szCs w:val="24"/>
          <w:lang w:eastAsia="zh-CN"/>
        </w:rPr>
        <w:t>国家</w:t>
      </w:r>
      <w:r w:rsidRPr="00CB4448">
        <w:rPr>
          <w:sz w:val="24"/>
          <w:szCs w:val="24"/>
          <w:lang w:eastAsia="zh-CN"/>
        </w:rPr>
        <w:t>政府、</w:t>
      </w:r>
      <w:r>
        <w:rPr>
          <w:rFonts w:hint="eastAsia"/>
          <w:sz w:val="24"/>
          <w:szCs w:val="24"/>
          <w:lang w:eastAsia="zh-CN"/>
        </w:rPr>
        <w:t>次</w:t>
      </w:r>
      <w:r w:rsidRPr="00CB4448">
        <w:rPr>
          <w:sz w:val="24"/>
          <w:szCs w:val="24"/>
          <w:lang w:eastAsia="zh-CN"/>
        </w:rPr>
        <w:t>国家和地方政府</w:t>
      </w:r>
      <w:r>
        <w:rPr>
          <w:rFonts w:hint="eastAsia"/>
          <w:sz w:val="24"/>
          <w:szCs w:val="24"/>
          <w:lang w:eastAsia="zh-CN"/>
        </w:rPr>
        <w:t>[</w:t>
      </w:r>
      <w:r>
        <w:rPr>
          <w:rFonts w:hint="eastAsia"/>
          <w:sz w:val="24"/>
          <w:szCs w:val="24"/>
          <w:lang w:eastAsia="zh-CN"/>
        </w:rPr>
        <w:t>和融资机制等</w:t>
      </w:r>
      <w:r w:rsidRPr="00CB4448">
        <w:rPr>
          <w:sz w:val="24"/>
          <w:szCs w:val="24"/>
          <w:lang w:eastAsia="zh-CN"/>
        </w:rPr>
        <w:t>非主权捐助</w:t>
      </w:r>
      <w:r>
        <w:rPr>
          <w:rFonts w:hint="eastAsia"/>
          <w:sz w:val="24"/>
          <w:szCs w:val="24"/>
          <w:lang w:eastAsia="zh-CN"/>
        </w:rPr>
        <w:t>方</w:t>
      </w:r>
      <w:r>
        <w:rPr>
          <w:rFonts w:hint="eastAsia"/>
          <w:sz w:val="24"/>
          <w:szCs w:val="24"/>
          <w:lang w:eastAsia="zh-CN"/>
        </w:rPr>
        <w:t>]</w:t>
      </w:r>
      <w:r w:rsidRPr="00CB4448">
        <w:rPr>
          <w:sz w:val="24"/>
          <w:szCs w:val="24"/>
          <w:lang w:eastAsia="zh-CN"/>
        </w:rPr>
        <w:t>、私营部门和慈善组织根据《</w:t>
      </w:r>
      <w:r>
        <w:rPr>
          <w:rFonts w:hint="eastAsia"/>
          <w:sz w:val="24"/>
          <w:szCs w:val="24"/>
          <w:lang w:eastAsia="zh-CN"/>
        </w:rPr>
        <w:t>生物多样性</w:t>
      </w:r>
      <w:r w:rsidRPr="00CB4448">
        <w:rPr>
          <w:sz w:val="24"/>
          <w:szCs w:val="24"/>
          <w:lang w:eastAsia="zh-CN"/>
        </w:rPr>
        <w:t>公约》第</w:t>
      </w:r>
      <w:r w:rsidRPr="00CB4448">
        <w:rPr>
          <w:sz w:val="24"/>
          <w:szCs w:val="24"/>
          <w:lang w:eastAsia="zh-CN"/>
        </w:rPr>
        <w:t>20</w:t>
      </w:r>
      <w:r w:rsidRPr="00CB4448">
        <w:rPr>
          <w:sz w:val="24"/>
          <w:szCs w:val="24"/>
          <w:lang w:eastAsia="zh-CN"/>
        </w:rPr>
        <w:t>条</w:t>
      </w:r>
      <w:r w:rsidRPr="00CB4448">
        <w:rPr>
          <w:sz w:val="24"/>
          <w:szCs w:val="24"/>
          <w:lang w:eastAsia="zh-CN"/>
        </w:rPr>
        <w:t>[</w:t>
      </w:r>
      <w:r w:rsidRPr="00CB4448">
        <w:rPr>
          <w:sz w:val="24"/>
          <w:szCs w:val="24"/>
          <w:lang w:eastAsia="zh-CN"/>
        </w:rPr>
        <w:t>和</w:t>
      </w:r>
      <w:r>
        <w:rPr>
          <w:rFonts w:hint="eastAsia"/>
          <w:sz w:val="24"/>
          <w:szCs w:val="24"/>
          <w:lang w:eastAsia="zh-CN"/>
        </w:rPr>
        <w:t>第</w:t>
      </w:r>
      <w:r w:rsidRPr="00CB4448">
        <w:rPr>
          <w:sz w:val="24"/>
          <w:szCs w:val="24"/>
          <w:lang w:eastAsia="zh-CN"/>
        </w:rPr>
        <w:t>21</w:t>
      </w:r>
      <w:r>
        <w:rPr>
          <w:rFonts w:hint="eastAsia"/>
          <w:sz w:val="24"/>
          <w:szCs w:val="24"/>
          <w:lang w:eastAsia="zh-CN"/>
        </w:rPr>
        <w:t>条</w:t>
      </w:r>
      <w:r w:rsidRPr="00CB4448">
        <w:rPr>
          <w:sz w:val="24"/>
          <w:szCs w:val="24"/>
          <w:lang w:eastAsia="zh-CN"/>
        </w:rPr>
        <w:t>]</w:t>
      </w:r>
      <w:r w:rsidRPr="00CB4448">
        <w:rPr>
          <w:sz w:val="24"/>
          <w:szCs w:val="24"/>
          <w:lang w:eastAsia="zh-CN"/>
        </w:rPr>
        <w:t>和《</w:t>
      </w:r>
      <w:r>
        <w:rPr>
          <w:rFonts w:hint="eastAsia"/>
          <w:sz w:val="24"/>
          <w:szCs w:val="24"/>
          <w:lang w:eastAsia="zh-CN"/>
        </w:rPr>
        <w:t>昆蒙</w:t>
      </w:r>
      <w:r w:rsidRPr="00CB4448">
        <w:rPr>
          <w:sz w:val="24"/>
          <w:szCs w:val="24"/>
          <w:lang w:eastAsia="zh-CN"/>
        </w:rPr>
        <w:t>框架》</w:t>
      </w:r>
      <w:r>
        <w:rPr>
          <w:rFonts w:hint="eastAsia"/>
          <w:sz w:val="24"/>
          <w:szCs w:val="24"/>
          <w:lang w:eastAsia="zh-CN"/>
        </w:rPr>
        <w:t>行动</w:t>
      </w:r>
      <w:r w:rsidRPr="00CB4448">
        <w:rPr>
          <w:sz w:val="24"/>
          <w:szCs w:val="24"/>
          <w:lang w:eastAsia="zh-CN"/>
        </w:rPr>
        <w:t>目标</w:t>
      </w:r>
      <w:r w:rsidRPr="00CB4448">
        <w:rPr>
          <w:sz w:val="24"/>
          <w:szCs w:val="24"/>
          <w:lang w:eastAsia="zh-CN"/>
        </w:rPr>
        <w:t>19</w:t>
      </w:r>
      <w:r>
        <w:rPr>
          <w:rFonts w:hint="eastAsia"/>
          <w:sz w:val="24"/>
          <w:szCs w:val="24"/>
          <w:lang w:eastAsia="zh-CN"/>
        </w:rPr>
        <w:t>，</w:t>
      </w:r>
      <w:r w:rsidRPr="00CB4448">
        <w:rPr>
          <w:sz w:val="24"/>
          <w:szCs w:val="24"/>
          <w:lang w:eastAsia="zh-CN"/>
        </w:rPr>
        <w:t>从所有来源</w:t>
      </w:r>
      <w:r>
        <w:rPr>
          <w:rFonts w:hint="eastAsia"/>
          <w:sz w:val="24"/>
          <w:szCs w:val="24"/>
          <w:lang w:eastAsia="zh-CN"/>
        </w:rPr>
        <w:t>调动</w:t>
      </w:r>
      <w:r w:rsidRPr="00CB4448">
        <w:rPr>
          <w:sz w:val="24"/>
          <w:szCs w:val="24"/>
          <w:lang w:eastAsia="zh-CN"/>
        </w:rPr>
        <w:t>新的、额外、可预测、充足</w:t>
      </w:r>
      <w:r>
        <w:rPr>
          <w:rFonts w:hint="eastAsia"/>
          <w:sz w:val="24"/>
          <w:szCs w:val="24"/>
          <w:lang w:eastAsia="zh-CN"/>
        </w:rPr>
        <w:t>和</w:t>
      </w:r>
      <w:r w:rsidRPr="00CB4448">
        <w:rPr>
          <w:sz w:val="24"/>
          <w:szCs w:val="24"/>
          <w:lang w:eastAsia="zh-CN"/>
        </w:rPr>
        <w:t>可用的财政资源，</w:t>
      </w:r>
      <w:r>
        <w:rPr>
          <w:rFonts w:hint="eastAsia"/>
          <w:sz w:val="24"/>
          <w:szCs w:val="24"/>
          <w:lang w:eastAsia="zh-CN"/>
        </w:rPr>
        <w:t>以便</w:t>
      </w:r>
      <w:r w:rsidRPr="00CB4448">
        <w:rPr>
          <w:sz w:val="24"/>
          <w:szCs w:val="24"/>
          <w:lang w:eastAsia="zh-CN"/>
        </w:rPr>
        <w:t>根据《公约》第</w:t>
      </w:r>
      <w:r w:rsidRPr="00CB4448">
        <w:rPr>
          <w:sz w:val="24"/>
          <w:szCs w:val="24"/>
          <w:lang w:eastAsia="zh-CN"/>
        </w:rPr>
        <w:t>20</w:t>
      </w:r>
      <w:r w:rsidRPr="00CB4448">
        <w:rPr>
          <w:sz w:val="24"/>
          <w:szCs w:val="24"/>
          <w:lang w:eastAsia="zh-CN"/>
        </w:rPr>
        <w:t>条第</w:t>
      </w:r>
      <w:r w:rsidRPr="00CB4448">
        <w:rPr>
          <w:sz w:val="24"/>
          <w:szCs w:val="24"/>
          <w:lang w:eastAsia="zh-CN"/>
        </w:rPr>
        <w:t>6</w:t>
      </w:r>
      <w:r w:rsidRPr="00CB4448">
        <w:rPr>
          <w:sz w:val="24"/>
          <w:szCs w:val="24"/>
          <w:lang w:eastAsia="zh-CN"/>
        </w:rPr>
        <w:t>款，支持执行</w:t>
      </w:r>
      <w:r>
        <w:rPr>
          <w:rFonts w:hint="eastAsia"/>
          <w:sz w:val="24"/>
          <w:szCs w:val="24"/>
          <w:lang w:eastAsia="zh-CN"/>
        </w:rPr>
        <w:t>最新</w:t>
      </w:r>
      <w:r w:rsidRPr="00CB4448">
        <w:rPr>
          <w:sz w:val="24"/>
          <w:szCs w:val="24"/>
          <w:lang w:eastAsia="zh-CN"/>
        </w:rPr>
        <w:t>工作方案，特别是为包括小岛屿发展中国家在内的发展中国家</w:t>
      </w:r>
      <w:r>
        <w:rPr>
          <w:rFonts w:hint="eastAsia"/>
          <w:sz w:val="24"/>
          <w:szCs w:val="24"/>
          <w:lang w:eastAsia="zh-CN"/>
        </w:rPr>
        <w:t>调动资源；</w:t>
      </w:r>
      <w:r w:rsidRPr="00CB4448">
        <w:rPr>
          <w:sz w:val="24"/>
          <w:szCs w:val="24"/>
          <w:lang w:eastAsia="zh-CN"/>
        </w:rPr>
        <w:t>]</w:t>
      </w:r>
    </w:p>
    <w:p w14:paraId="4C535C5E" w14:textId="77777777" w:rsidR="00A17C66" w:rsidRPr="00CD27AC" w:rsidRDefault="00A17C66" w:rsidP="00377E7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C22BA8">
        <w:rPr>
          <w:sz w:val="24"/>
          <w:szCs w:val="24"/>
          <w:lang w:eastAsia="zh-CN"/>
        </w:rPr>
        <w:t>[</w:t>
      </w:r>
      <w:r>
        <w:rPr>
          <w:rFonts w:hint="eastAsia"/>
          <w:sz w:val="24"/>
          <w:szCs w:val="24"/>
          <w:lang w:eastAsia="zh-CN"/>
        </w:rPr>
        <w:t>7</w:t>
      </w:r>
      <w:r w:rsidRPr="00C22BA8">
        <w:rPr>
          <w:sz w:val="24"/>
          <w:szCs w:val="24"/>
          <w:lang w:eastAsia="zh-CN"/>
        </w:rPr>
        <w:t>.</w:t>
      </w:r>
      <w:r w:rsidRPr="00C22BA8">
        <w:rPr>
          <w:sz w:val="24"/>
          <w:szCs w:val="24"/>
          <w:lang w:eastAsia="zh-CN"/>
        </w:rPr>
        <w:tab/>
      </w:r>
      <w:r w:rsidRPr="00C22BA8">
        <w:rPr>
          <w:rFonts w:ascii="KaiTi" w:eastAsia="KaiTi" w:hAnsi="KaiTi"/>
          <w:sz w:val="24"/>
          <w:szCs w:val="24"/>
          <w:lang w:eastAsia="zh-CN"/>
        </w:rPr>
        <w:t>认识</w:t>
      </w:r>
      <w:r w:rsidRPr="00C22BA8">
        <w:rPr>
          <w:sz w:val="24"/>
          <w:szCs w:val="24"/>
          <w:lang w:eastAsia="zh-CN"/>
        </w:rPr>
        <w:t>到调动可预测、充分和可持续的</w:t>
      </w:r>
      <w:r>
        <w:rPr>
          <w:rFonts w:hint="eastAsia"/>
          <w:sz w:val="24"/>
          <w:szCs w:val="24"/>
          <w:lang w:eastAsia="zh-CN"/>
        </w:rPr>
        <w:t>执行</w:t>
      </w:r>
      <w:r w:rsidRPr="00C22BA8">
        <w:rPr>
          <w:sz w:val="24"/>
          <w:szCs w:val="24"/>
          <w:lang w:eastAsia="zh-CN"/>
        </w:rPr>
        <w:t>手段的重要性，包括</w:t>
      </w:r>
      <w:r>
        <w:rPr>
          <w:rFonts w:hint="eastAsia"/>
          <w:sz w:val="24"/>
          <w:szCs w:val="24"/>
          <w:lang w:eastAsia="zh-CN"/>
        </w:rPr>
        <w:t>为此调动</w:t>
      </w:r>
      <w:r w:rsidRPr="00C22BA8">
        <w:rPr>
          <w:sz w:val="24"/>
          <w:szCs w:val="24"/>
          <w:lang w:eastAsia="zh-CN"/>
        </w:rPr>
        <w:t>财政资源、</w:t>
      </w:r>
      <w:r>
        <w:rPr>
          <w:rFonts w:hint="eastAsia"/>
          <w:sz w:val="24"/>
          <w:szCs w:val="24"/>
          <w:lang w:eastAsia="zh-CN"/>
        </w:rPr>
        <w:t>进行科技</w:t>
      </w:r>
      <w:r w:rsidRPr="00C22BA8">
        <w:rPr>
          <w:sz w:val="24"/>
          <w:szCs w:val="24"/>
          <w:lang w:eastAsia="zh-CN"/>
        </w:rPr>
        <w:t>合作</w:t>
      </w:r>
      <w:r>
        <w:rPr>
          <w:rFonts w:hint="eastAsia"/>
          <w:sz w:val="24"/>
          <w:szCs w:val="24"/>
          <w:lang w:eastAsia="zh-CN"/>
        </w:rPr>
        <w:t>和开展</w:t>
      </w:r>
      <w:r w:rsidRPr="00C22BA8">
        <w:rPr>
          <w:sz w:val="24"/>
          <w:szCs w:val="24"/>
          <w:lang w:eastAsia="zh-CN"/>
        </w:rPr>
        <w:t>能力建设，以确保有效</w:t>
      </w:r>
      <w:r>
        <w:rPr>
          <w:rFonts w:hint="eastAsia"/>
          <w:sz w:val="24"/>
          <w:szCs w:val="24"/>
          <w:lang w:eastAsia="zh-CN"/>
        </w:rPr>
        <w:t>执行最新</w:t>
      </w:r>
      <w:r w:rsidRPr="00C22BA8">
        <w:rPr>
          <w:sz w:val="24"/>
          <w:szCs w:val="24"/>
          <w:lang w:eastAsia="zh-CN"/>
        </w:rPr>
        <w:t>工作方案</w:t>
      </w:r>
      <w:r>
        <w:rPr>
          <w:rFonts w:hint="eastAsia"/>
          <w:sz w:val="24"/>
          <w:szCs w:val="24"/>
          <w:lang w:eastAsia="zh-CN"/>
        </w:rPr>
        <w:t>；</w:t>
      </w:r>
      <w:r w:rsidRPr="00C22BA8">
        <w:rPr>
          <w:sz w:val="24"/>
          <w:szCs w:val="24"/>
          <w:lang w:eastAsia="zh-CN"/>
        </w:rPr>
        <w:t>]</w:t>
      </w:r>
    </w:p>
    <w:p w14:paraId="350B5BC3" w14:textId="77777777" w:rsidR="00A17C66" w:rsidRDefault="00A17C66" w:rsidP="00377E7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AB57F7">
        <w:rPr>
          <w:rFonts w:hint="eastAsia"/>
          <w:sz w:val="24"/>
          <w:szCs w:val="24"/>
          <w:lang w:eastAsia="zh-CN"/>
        </w:rPr>
        <w:t>8</w:t>
      </w:r>
      <w:r w:rsidRPr="00AB57F7">
        <w:rPr>
          <w:sz w:val="24"/>
          <w:szCs w:val="24"/>
          <w:lang w:eastAsia="zh-CN"/>
        </w:rPr>
        <w:t>.</w:t>
      </w:r>
      <w:r w:rsidRPr="00AB57F7">
        <w:rPr>
          <w:i/>
          <w:iCs/>
          <w:sz w:val="24"/>
          <w:szCs w:val="24"/>
          <w:lang w:eastAsia="zh-CN"/>
        </w:rPr>
        <w:tab/>
      </w:r>
      <w:r w:rsidRPr="00AB57F7">
        <w:rPr>
          <w:rFonts w:ascii="STKaiti" w:eastAsia="STKaiti" w:hAnsi="STKaiti"/>
          <w:sz w:val="24"/>
          <w:szCs w:val="24"/>
          <w:lang w:eastAsia="zh-CN"/>
        </w:rPr>
        <w:t>邀请</w:t>
      </w:r>
      <w:r w:rsidRPr="00AB57F7">
        <w:rPr>
          <w:rFonts w:ascii="SimSun" w:hAnsi="SimSun" w:hint="eastAsia"/>
          <w:sz w:val="24"/>
          <w:szCs w:val="24"/>
          <w:lang w:eastAsia="zh-CN"/>
        </w:rPr>
        <w:t>生物多样性</w:t>
      </w:r>
      <w:r w:rsidRPr="00AB57F7">
        <w:rPr>
          <w:sz w:val="24"/>
          <w:szCs w:val="24"/>
          <w:lang w:eastAsia="zh-CN"/>
        </w:rPr>
        <w:t>相关</w:t>
      </w:r>
      <w:r w:rsidRPr="00AB57F7">
        <w:rPr>
          <w:rFonts w:hint="eastAsia"/>
          <w:sz w:val="24"/>
          <w:szCs w:val="24"/>
          <w:lang w:eastAsia="zh-CN"/>
        </w:rPr>
        <w:t>公约和其他</w:t>
      </w:r>
      <w:r w:rsidRPr="00AB57F7">
        <w:rPr>
          <w:sz w:val="24"/>
          <w:szCs w:val="24"/>
          <w:lang w:eastAsia="zh-CN"/>
        </w:rPr>
        <w:t>多边环境协定秘书处、国际组织和全球生态连通性伙伴关系</w:t>
      </w:r>
      <w:r w:rsidRPr="00AB57F7">
        <w:rPr>
          <w:rFonts w:hint="eastAsia"/>
          <w:sz w:val="24"/>
          <w:szCs w:val="24"/>
          <w:lang w:eastAsia="zh-CN"/>
        </w:rPr>
        <w:t>等</w:t>
      </w:r>
      <w:r w:rsidRPr="00AB57F7">
        <w:rPr>
          <w:sz w:val="24"/>
          <w:szCs w:val="24"/>
          <w:lang w:eastAsia="zh-CN"/>
        </w:rPr>
        <w:t>联合国实体、土著人民和地方社区、私营部门、学术界、</w:t>
      </w:r>
      <w:r w:rsidRPr="00AB57F7">
        <w:rPr>
          <w:rFonts w:hint="eastAsia"/>
          <w:sz w:val="24"/>
          <w:szCs w:val="24"/>
          <w:lang w:eastAsia="zh-CN"/>
        </w:rPr>
        <w:t>非政府组织、</w:t>
      </w:r>
      <w:r w:rsidRPr="00AB57F7">
        <w:rPr>
          <w:sz w:val="24"/>
          <w:szCs w:val="24"/>
          <w:lang w:eastAsia="zh-CN"/>
        </w:rPr>
        <w:t>妇女</w:t>
      </w:r>
      <w:r w:rsidRPr="00AB57F7">
        <w:rPr>
          <w:rFonts w:hint="eastAsia"/>
          <w:sz w:val="24"/>
          <w:szCs w:val="24"/>
          <w:lang w:eastAsia="zh-CN"/>
        </w:rPr>
        <w:t>、</w:t>
      </w:r>
      <w:r w:rsidRPr="00AB57F7">
        <w:rPr>
          <w:sz w:val="24"/>
          <w:szCs w:val="24"/>
          <w:lang w:eastAsia="zh-CN"/>
        </w:rPr>
        <w:t>青年</w:t>
      </w:r>
      <w:r w:rsidRPr="00AB57F7">
        <w:rPr>
          <w:rFonts w:hint="eastAsia"/>
          <w:sz w:val="24"/>
          <w:szCs w:val="24"/>
          <w:lang w:eastAsia="zh-CN"/>
        </w:rPr>
        <w:t>和其他</w:t>
      </w:r>
      <w:r w:rsidRPr="00AB57F7">
        <w:rPr>
          <w:sz w:val="24"/>
          <w:szCs w:val="24"/>
          <w:lang w:eastAsia="zh-CN"/>
        </w:rPr>
        <w:t>相关利益攸关方，</w:t>
      </w:r>
      <w:r>
        <w:rPr>
          <w:rFonts w:hint="eastAsia"/>
          <w:sz w:val="24"/>
          <w:szCs w:val="24"/>
          <w:lang w:eastAsia="zh-CN"/>
        </w:rPr>
        <w:t>通过</w:t>
      </w:r>
      <w:r w:rsidRPr="00AB57F7">
        <w:rPr>
          <w:sz w:val="24"/>
          <w:szCs w:val="24"/>
          <w:lang w:eastAsia="zh-CN"/>
        </w:rPr>
        <w:t>支持</w:t>
      </w:r>
      <w:r w:rsidRPr="00AB57F7">
        <w:rPr>
          <w:rFonts w:hint="eastAsia"/>
          <w:sz w:val="24"/>
          <w:szCs w:val="24"/>
          <w:lang w:eastAsia="zh-CN"/>
        </w:rPr>
        <w:t>知识分享、</w:t>
      </w:r>
      <w:r>
        <w:rPr>
          <w:rFonts w:hint="eastAsia"/>
          <w:sz w:val="24"/>
          <w:szCs w:val="24"/>
          <w:lang w:eastAsia="zh-CN"/>
        </w:rPr>
        <w:t>科技</w:t>
      </w:r>
      <w:r w:rsidRPr="00AB57F7">
        <w:rPr>
          <w:rFonts w:hint="eastAsia"/>
          <w:sz w:val="24"/>
          <w:szCs w:val="24"/>
          <w:lang w:eastAsia="zh-CN"/>
        </w:rPr>
        <w:t>合作、能力建设和发展</w:t>
      </w:r>
      <w:r>
        <w:rPr>
          <w:rFonts w:hint="eastAsia"/>
          <w:sz w:val="24"/>
          <w:szCs w:val="24"/>
          <w:lang w:eastAsia="zh-CN"/>
        </w:rPr>
        <w:t>，</w:t>
      </w:r>
      <w:r w:rsidRPr="00AB57F7">
        <w:rPr>
          <w:rFonts w:hint="eastAsia"/>
          <w:sz w:val="24"/>
          <w:szCs w:val="24"/>
          <w:lang w:eastAsia="zh-CN"/>
        </w:rPr>
        <w:t>以及</w:t>
      </w:r>
      <w:r>
        <w:rPr>
          <w:rFonts w:hint="eastAsia"/>
          <w:sz w:val="24"/>
          <w:szCs w:val="24"/>
          <w:lang w:eastAsia="zh-CN"/>
        </w:rPr>
        <w:t>采取</w:t>
      </w:r>
      <w:r w:rsidRPr="00AB57F7">
        <w:rPr>
          <w:rFonts w:hint="eastAsia"/>
          <w:sz w:val="24"/>
          <w:szCs w:val="24"/>
          <w:lang w:eastAsia="zh-CN"/>
        </w:rPr>
        <w:t>协调</w:t>
      </w:r>
      <w:r>
        <w:rPr>
          <w:rFonts w:hint="eastAsia"/>
          <w:sz w:val="24"/>
          <w:szCs w:val="24"/>
          <w:lang w:eastAsia="zh-CN"/>
        </w:rPr>
        <w:t>的</w:t>
      </w:r>
      <w:r w:rsidRPr="00AB57F7">
        <w:rPr>
          <w:rFonts w:hint="eastAsia"/>
          <w:sz w:val="24"/>
          <w:szCs w:val="24"/>
          <w:lang w:eastAsia="zh-CN"/>
        </w:rPr>
        <w:t>行动</w:t>
      </w:r>
      <w:r w:rsidRPr="00AB57F7">
        <w:rPr>
          <w:sz w:val="24"/>
          <w:szCs w:val="24"/>
          <w:lang w:eastAsia="zh-CN"/>
        </w:rPr>
        <w:t>执行最新工作方案，</w:t>
      </w:r>
      <w:r>
        <w:rPr>
          <w:rFonts w:hint="eastAsia"/>
          <w:sz w:val="24"/>
          <w:szCs w:val="24"/>
          <w:lang w:eastAsia="zh-CN"/>
        </w:rPr>
        <w:t>为</w:t>
      </w:r>
      <w:r w:rsidRPr="00AB57F7">
        <w:rPr>
          <w:sz w:val="24"/>
          <w:szCs w:val="24"/>
          <w:lang w:eastAsia="zh-CN"/>
        </w:rPr>
        <w:t>执行《昆蒙框架》</w:t>
      </w:r>
      <w:r>
        <w:rPr>
          <w:rFonts w:hint="eastAsia"/>
          <w:sz w:val="24"/>
          <w:szCs w:val="24"/>
          <w:lang w:eastAsia="zh-CN"/>
        </w:rPr>
        <w:t>作出贡献</w:t>
      </w:r>
      <w:r w:rsidRPr="00AB57F7">
        <w:rPr>
          <w:sz w:val="24"/>
          <w:szCs w:val="24"/>
          <w:lang w:eastAsia="zh-CN"/>
        </w:rPr>
        <w:t>；</w:t>
      </w:r>
    </w:p>
    <w:p w14:paraId="0FCC2AF9" w14:textId="77777777" w:rsidR="00A17C66" w:rsidRDefault="00A17C66" w:rsidP="00377E72">
      <w:pPr>
        <w:pStyle w:val="CBDNormalNoNumber"/>
        <w:tabs>
          <w:tab w:val="clear" w:pos="567"/>
          <w:tab w:val="clear" w:pos="1134"/>
          <w:tab w:val="clear" w:pos="1701"/>
          <w:tab w:val="clear" w:pos="2268"/>
          <w:tab w:val="clear" w:pos="2835"/>
          <w:tab w:val="clear" w:pos="3402"/>
        </w:tabs>
        <w:spacing w:before="120"/>
        <w:ind w:left="979" w:firstLine="490"/>
        <w:rPr>
          <w:rFonts w:ascii="SimSun"/>
          <w:sz w:val="24"/>
          <w:szCs w:val="24"/>
          <w:lang w:eastAsia="zh-CN"/>
        </w:rPr>
      </w:pPr>
      <w:r w:rsidRPr="00AB57F7">
        <w:rPr>
          <w:rFonts w:hint="eastAsia"/>
          <w:sz w:val="24"/>
          <w:szCs w:val="24"/>
          <w:lang w:eastAsia="zh-CN"/>
        </w:rPr>
        <w:t>9</w:t>
      </w:r>
      <w:r w:rsidRPr="00AB57F7">
        <w:rPr>
          <w:sz w:val="24"/>
          <w:szCs w:val="24"/>
          <w:lang w:eastAsia="zh-CN"/>
        </w:rPr>
        <w:t>.</w:t>
      </w:r>
      <w:r w:rsidRPr="00AB57F7">
        <w:rPr>
          <w:sz w:val="24"/>
          <w:szCs w:val="24"/>
          <w:lang w:eastAsia="zh-CN"/>
        </w:rPr>
        <w:tab/>
      </w:r>
      <w:r w:rsidRPr="00AB57F7">
        <w:rPr>
          <w:rFonts w:ascii="KaiTi" w:eastAsia="KaiTi" w:hint="eastAsia"/>
          <w:sz w:val="24"/>
          <w:szCs w:val="24"/>
          <w:lang w:val="zh-CN" w:eastAsia="zh-CN"/>
        </w:rPr>
        <w:t>鼓励</w:t>
      </w:r>
      <w:r w:rsidRPr="00AB57F7">
        <w:rPr>
          <w:rFonts w:ascii="SimSun" w:hint="eastAsia"/>
          <w:sz w:val="24"/>
          <w:szCs w:val="24"/>
          <w:lang w:val="zh-CN" w:eastAsia="zh-CN"/>
        </w:rPr>
        <w:t>缔约方[采取基于人权的</w:t>
      </w:r>
      <w:r>
        <w:rPr>
          <w:rFonts w:ascii="SimSun" w:hint="eastAsia"/>
          <w:sz w:val="24"/>
          <w:szCs w:val="24"/>
          <w:lang w:val="zh-CN" w:eastAsia="zh-CN"/>
        </w:rPr>
        <w:t>办法执行最新</w:t>
      </w:r>
      <w:r w:rsidRPr="00AB57F7">
        <w:rPr>
          <w:rFonts w:ascii="SimSun" w:hint="eastAsia"/>
          <w:sz w:val="24"/>
          <w:szCs w:val="24"/>
          <w:lang w:val="zh-CN" w:eastAsia="zh-CN"/>
        </w:rPr>
        <w:t>工作方案时]</w:t>
      </w:r>
      <w:r w:rsidRPr="00AB57F7">
        <w:rPr>
          <w:rFonts w:ascii="SimSun" w:hint="eastAsia"/>
          <w:sz w:val="24"/>
          <w:szCs w:val="24"/>
          <w:lang w:eastAsia="zh-CN"/>
        </w:rPr>
        <w:t>，</w:t>
      </w:r>
      <w:r w:rsidRPr="00AB57F7">
        <w:rPr>
          <w:rFonts w:ascii="SimSun" w:hint="eastAsia"/>
          <w:sz w:val="24"/>
          <w:szCs w:val="24"/>
          <w:lang w:val="zh-CN" w:eastAsia="zh-CN"/>
        </w:rPr>
        <w:t>应与《昆蒙框架》</w:t>
      </w:r>
      <w:r w:rsidRPr="00AB57F7">
        <w:rPr>
          <w:sz w:val="24"/>
          <w:szCs w:val="24"/>
          <w:lang w:eastAsia="zh-CN"/>
        </w:rPr>
        <w:t>C</w:t>
      </w:r>
      <w:r w:rsidRPr="00AB57F7">
        <w:rPr>
          <w:rFonts w:ascii="SimSun" w:hint="eastAsia"/>
          <w:sz w:val="24"/>
          <w:szCs w:val="24"/>
          <w:lang w:val="zh-CN" w:eastAsia="zh-CN"/>
        </w:rPr>
        <w:t>节</w:t>
      </w:r>
      <w:r>
        <w:rPr>
          <w:rFonts w:ascii="SimSun" w:hint="eastAsia"/>
          <w:sz w:val="24"/>
          <w:szCs w:val="24"/>
          <w:lang w:val="zh-CN" w:eastAsia="zh-CN"/>
        </w:rPr>
        <w:t>和</w:t>
      </w:r>
      <w:r w:rsidRPr="00AB57F7">
        <w:rPr>
          <w:rFonts w:ascii="SimSun" w:hint="eastAsia"/>
          <w:sz w:val="24"/>
          <w:szCs w:val="24"/>
          <w:lang w:val="zh-CN" w:eastAsia="zh-CN"/>
        </w:rPr>
        <w:t>《生物多样性公约》关于土著人民和地方社区的第</w:t>
      </w:r>
      <w:r w:rsidRPr="00AB57F7">
        <w:rPr>
          <w:sz w:val="24"/>
          <w:szCs w:val="24"/>
          <w:lang w:eastAsia="zh-CN"/>
        </w:rPr>
        <w:t>8</w:t>
      </w:r>
      <w:r>
        <w:rPr>
          <w:rFonts w:ascii="SimSun" w:hint="eastAsia"/>
          <w:sz w:val="24"/>
          <w:szCs w:val="24"/>
          <w:lang w:eastAsia="zh-CN"/>
        </w:rPr>
        <w:t>(</w:t>
      </w:r>
      <w:r w:rsidRPr="00AB57F7">
        <w:rPr>
          <w:sz w:val="24"/>
          <w:szCs w:val="24"/>
          <w:lang w:eastAsia="zh-CN"/>
        </w:rPr>
        <w:t>j</w:t>
      </w:r>
      <w:r>
        <w:rPr>
          <w:rFonts w:ascii="SimSun" w:hint="eastAsia"/>
          <w:sz w:val="24"/>
          <w:szCs w:val="24"/>
          <w:lang w:eastAsia="zh-CN"/>
        </w:rPr>
        <w:t>)</w:t>
      </w:r>
      <w:r w:rsidRPr="00AB57F7">
        <w:rPr>
          <w:rFonts w:ascii="SimSun" w:hint="eastAsia"/>
          <w:sz w:val="24"/>
          <w:szCs w:val="24"/>
          <w:lang w:val="zh-CN" w:eastAsia="zh-CN"/>
        </w:rPr>
        <w:t>条</w:t>
      </w:r>
      <w:r>
        <w:rPr>
          <w:rFonts w:ascii="SimSun" w:hint="eastAsia"/>
          <w:sz w:val="24"/>
          <w:szCs w:val="24"/>
          <w:lang w:val="zh-CN" w:eastAsia="zh-CN"/>
        </w:rPr>
        <w:t>和</w:t>
      </w:r>
      <w:r w:rsidRPr="00AB57F7">
        <w:rPr>
          <w:rFonts w:ascii="SimSun" w:hint="eastAsia"/>
          <w:sz w:val="24"/>
          <w:szCs w:val="24"/>
          <w:lang w:val="zh-CN" w:eastAsia="zh-CN"/>
        </w:rPr>
        <w:t>其他条款相一致</w:t>
      </w:r>
      <w:r w:rsidRPr="00AB57F7">
        <w:rPr>
          <w:rFonts w:ascii="SimSun" w:hint="eastAsia"/>
          <w:sz w:val="24"/>
          <w:szCs w:val="24"/>
          <w:lang w:eastAsia="zh-CN"/>
        </w:rPr>
        <w:t>，</w:t>
      </w:r>
      <w:r w:rsidRPr="00AB57F7">
        <w:rPr>
          <w:rFonts w:ascii="SimSun" w:hint="eastAsia"/>
          <w:sz w:val="24"/>
          <w:szCs w:val="24"/>
          <w:lang w:val="zh-CN" w:eastAsia="zh-CN"/>
        </w:rPr>
        <w:t>包括确保土著人民和地方社区[承认他们自己的治理体系]</w:t>
      </w:r>
      <w:r>
        <w:rPr>
          <w:rFonts w:ascii="SimSun" w:hint="eastAsia"/>
          <w:sz w:val="24"/>
          <w:szCs w:val="24"/>
          <w:lang w:val="zh-CN" w:eastAsia="zh-CN"/>
        </w:rPr>
        <w:t>和</w:t>
      </w:r>
      <w:r w:rsidRPr="00AB57F7">
        <w:rPr>
          <w:rFonts w:ascii="SimSun" w:hint="eastAsia"/>
          <w:sz w:val="24"/>
          <w:szCs w:val="24"/>
          <w:lang w:val="zh-CN" w:eastAsia="zh-CN"/>
        </w:rPr>
        <w:t>[妇女、</w:t>
      </w:r>
      <w:proofErr w:type="gramStart"/>
      <w:r w:rsidRPr="00AB57F7">
        <w:rPr>
          <w:rFonts w:ascii="SimSun" w:hint="eastAsia"/>
          <w:sz w:val="24"/>
          <w:szCs w:val="24"/>
          <w:lang w:val="zh-CN" w:eastAsia="zh-CN"/>
        </w:rPr>
        <w:t>女童和青年]的充分</w:t>
      </w:r>
      <w:proofErr w:type="gramEnd"/>
      <w:r w:rsidRPr="00AB57F7">
        <w:rPr>
          <w:rFonts w:ascii="SimSun" w:hint="eastAsia"/>
          <w:sz w:val="24"/>
          <w:szCs w:val="24"/>
          <w:lang w:val="zh-CN" w:eastAsia="zh-CN"/>
        </w:rPr>
        <w:t>、公平、包容和有效参与</w:t>
      </w:r>
      <w:r w:rsidRPr="00AB57F7">
        <w:rPr>
          <w:rFonts w:ascii="SimSun" w:hint="eastAsia"/>
          <w:sz w:val="24"/>
          <w:szCs w:val="24"/>
          <w:lang w:eastAsia="zh-CN"/>
        </w:rPr>
        <w:t>[，</w:t>
      </w:r>
      <w:proofErr w:type="gramStart"/>
      <w:r>
        <w:rPr>
          <w:rFonts w:ascii="SimSun" w:hint="eastAsia"/>
          <w:sz w:val="24"/>
          <w:szCs w:val="24"/>
          <w:lang w:eastAsia="zh-CN"/>
        </w:rPr>
        <w:t>并酌情保护</w:t>
      </w:r>
      <w:r w:rsidRPr="00AB57F7">
        <w:rPr>
          <w:rFonts w:ascii="SimSun" w:hint="eastAsia"/>
          <w:sz w:val="24"/>
          <w:szCs w:val="24"/>
          <w:lang w:val="zh-CN" w:eastAsia="zh-CN"/>
        </w:rPr>
        <w:t>环境人权维护者]</w:t>
      </w:r>
      <w:r w:rsidRPr="00AB57F7">
        <w:rPr>
          <w:rFonts w:ascii="SimSun" w:hint="eastAsia"/>
          <w:sz w:val="24"/>
          <w:szCs w:val="24"/>
          <w:lang w:eastAsia="zh-CN"/>
        </w:rPr>
        <w:t>；</w:t>
      </w:r>
      <w:proofErr w:type="gramEnd"/>
    </w:p>
    <w:p w14:paraId="269951D9" w14:textId="77777777" w:rsidR="00A17C66" w:rsidRPr="00AB57F7" w:rsidRDefault="00A17C66" w:rsidP="00377E72">
      <w:pPr>
        <w:widowControl w:val="0"/>
        <w:spacing w:before="120"/>
        <w:ind w:left="979" w:firstLine="490"/>
        <w:rPr>
          <w:rFonts w:ascii="SimSun"/>
          <w:lang w:val="zh-CN" w:eastAsia="zh-CN"/>
        </w:rPr>
      </w:pPr>
      <w:r w:rsidRPr="00AB57F7">
        <w:rPr>
          <w:rFonts w:hint="eastAsia"/>
          <w:lang w:eastAsia="zh-CN"/>
        </w:rPr>
        <w:t>10</w:t>
      </w:r>
      <w:r w:rsidRPr="00AB57F7">
        <w:rPr>
          <w:lang w:eastAsia="zh-CN"/>
        </w:rPr>
        <w:t>.</w:t>
      </w:r>
      <w:r w:rsidRPr="00AB57F7">
        <w:rPr>
          <w:lang w:eastAsia="zh-CN"/>
        </w:rPr>
        <w:tab/>
      </w:r>
      <w:r w:rsidRPr="00AB57F7">
        <w:rPr>
          <w:rFonts w:ascii="KaiTi" w:eastAsia="KaiTi" w:hint="eastAsia"/>
          <w:lang w:val="zh-CN" w:eastAsia="zh-CN"/>
        </w:rPr>
        <w:t>邀请</w:t>
      </w:r>
      <w:r w:rsidRPr="00AB57F7">
        <w:rPr>
          <w:rFonts w:ascii="SimSun" w:hint="eastAsia"/>
          <w:lang w:val="zh-CN" w:eastAsia="zh-CN"/>
        </w:rPr>
        <w:t>缔约方在</w:t>
      </w:r>
      <w:r>
        <w:rPr>
          <w:rFonts w:ascii="SimSun" w:hint="eastAsia"/>
          <w:lang w:val="zh-CN" w:eastAsia="zh-CN"/>
        </w:rPr>
        <w:t>执行最新</w:t>
      </w:r>
      <w:r w:rsidRPr="00AB57F7">
        <w:rPr>
          <w:rFonts w:ascii="SimSun" w:hint="eastAsia"/>
          <w:lang w:val="zh-CN" w:eastAsia="zh-CN"/>
        </w:rPr>
        <w:t>工作方案时</w:t>
      </w:r>
      <w:r w:rsidRPr="00AB57F7">
        <w:rPr>
          <w:rFonts w:ascii="SimSun" w:hint="eastAsia"/>
          <w:lang w:eastAsia="zh-CN"/>
        </w:rPr>
        <w:t>，</w:t>
      </w:r>
      <w:r>
        <w:rPr>
          <w:rFonts w:ascii="SimSun" w:hint="eastAsia"/>
          <w:lang w:eastAsia="zh-CN"/>
        </w:rPr>
        <w:t>考虑</w:t>
      </w:r>
      <w:r w:rsidRPr="00AB57F7">
        <w:rPr>
          <w:rFonts w:ascii="SimSun" w:hint="eastAsia"/>
          <w:lang w:val="zh-CN" w:eastAsia="zh-CN"/>
        </w:rPr>
        <w:t>生物多样性和生态系统服务政府</w:t>
      </w:r>
      <w:r>
        <w:rPr>
          <w:rFonts w:ascii="SimSun" w:hint="eastAsia"/>
          <w:lang w:val="zh-CN" w:eastAsia="zh-CN"/>
        </w:rPr>
        <w:t>间科学和政策平台</w:t>
      </w:r>
      <w:r w:rsidRPr="00AB57F7">
        <w:rPr>
          <w:rFonts w:ascii="SimSun" w:hint="eastAsia"/>
          <w:lang w:val="zh-CN" w:eastAsia="zh-CN"/>
        </w:rPr>
        <w:t>相关评估的结论</w:t>
      </w:r>
      <w:r w:rsidRPr="00AB57F7">
        <w:rPr>
          <w:rFonts w:ascii="SimSun" w:hint="eastAsia"/>
          <w:lang w:eastAsia="zh-CN"/>
        </w:rPr>
        <w:t>，</w:t>
      </w:r>
      <w:r w:rsidRPr="00AB57F7">
        <w:rPr>
          <w:rFonts w:ascii="SimSun" w:hint="eastAsia"/>
          <w:lang w:val="zh-CN" w:eastAsia="zh-CN"/>
        </w:rPr>
        <w:t>并参与制定关于涵盖生物多样性的综合空间规划和生态连通性的方法评估工作；</w:t>
      </w:r>
    </w:p>
    <w:p w14:paraId="62E5BEEE" w14:textId="77777777" w:rsidR="00A17C66" w:rsidRPr="00AB57F7" w:rsidRDefault="00A17C66" w:rsidP="00377E72">
      <w:pPr>
        <w:spacing w:before="120"/>
        <w:ind w:left="979" w:firstLine="490"/>
        <w:rPr>
          <w:lang w:eastAsia="zh-CN"/>
        </w:rPr>
      </w:pPr>
      <w:r w:rsidRPr="00AB57F7">
        <w:rPr>
          <w:rFonts w:hint="eastAsia"/>
          <w:lang w:eastAsia="zh-CN"/>
        </w:rPr>
        <w:t>[</w:t>
      </w:r>
      <w:r w:rsidRPr="00AB57F7">
        <w:rPr>
          <w:lang w:eastAsia="zh-CN"/>
        </w:rPr>
        <w:t>1</w:t>
      </w:r>
      <w:r w:rsidRPr="00AB57F7">
        <w:rPr>
          <w:rFonts w:hint="eastAsia"/>
          <w:lang w:eastAsia="zh-CN"/>
        </w:rPr>
        <w:t>1</w:t>
      </w:r>
      <w:r w:rsidRPr="00AB57F7">
        <w:rPr>
          <w:lang w:eastAsia="zh-CN"/>
        </w:rPr>
        <w:t>.</w:t>
      </w:r>
      <w:r w:rsidRPr="00AB57F7">
        <w:rPr>
          <w:lang w:eastAsia="zh-CN"/>
        </w:rPr>
        <w:tab/>
      </w:r>
      <w:r>
        <w:rPr>
          <w:rFonts w:hint="eastAsia"/>
          <w:lang w:eastAsia="zh-CN"/>
        </w:rPr>
        <w:t xml:space="preserve">  </w:t>
      </w:r>
      <w:r w:rsidRPr="00AB57F7">
        <w:rPr>
          <w:rFonts w:hint="eastAsia"/>
          <w:lang w:eastAsia="zh-CN"/>
        </w:rPr>
        <w:t>[</w:t>
      </w:r>
      <w:r w:rsidRPr="00AB57F7">
        <w:rPr>
          <w:rFonts w:ascii="KaiTi" w:eastAsia="KaiTi" w:hint="eastAsia"/>
          <w:lang w:val="zh-CN" w:eastAsia="zh-CN"/>
        </w:rPr>
        <w:t>决定][认可]</w:t>
      </w:r>
      <w:r w:rsidRPr="00AB57F7">
        <w:rPr>
          <w:rFonts w:ascii="SimSun" w:hint="eastAsia"/>
          <w:lang w:val="zh-CN" w:eastAsia="zh-CN"/>
        </w:rPr>
        <w:t>依照本决定附件第二节在工作方案内[设立][开展]关于生态连通性的[第五个方案要素][</w:t>
      </w:r>
      <w:r w:rsidRPr="00AB57F7">
        <w:rPr>
          <w:rFonts w:ascii="SimSun"/>
          <w:lang w:eastAsia="zh-CN"/>
        </w:rPr>
        <w:t>交叉互补活动</w:t>
      </w:r>
      <w:r w:rsidRPr="00AB57F7">
        <w:rPr>
          <w:rFonts w:ascii="SimSun" w:hint="eastAsia"/>
          <w:lang w:val="zh-CN" w:eastAsia="zh-CN"/>
        </w:rPr>
        <w:t>]</w:t>
      </w:r>
      <w:r w:rsidRPr="00AB57F7">
        <w:rPr>
          <w:rFonts w:ascii="SimSun" w:hint="eastAsia"/>
          <w:lang w:eastAsia="zh-CN"/>
        </w:rPr>
        <w:t>，</w:t>
      </w:r>
      <w:r w:rsidRPr="00AB57F7">
        <w:rPr>
          <w:rFonts w:ascii="SimSun" w:hint="eastAsia"/>
          <w:lang w:val="zh-CN" w:eastAsia="zh-CN"/>
        </w:rPr>
        <w:t>承认生态连通性是实现具有生态代表性、连通良好、有效保护和管理且治理公平的</w:t>
      </w:r>
      <w:r w:rsidRPr="00AB57F7">
        <w:rPr>
          <w:lang w:eastAsia="zh-CN"/>
        </w:rPr>
        <w:t>[</w:t>
      </w:r>
      <w:r>
        <w:rPr>
          <w:rFonts w:hint="eastAsia"/>
          <w:lang w:eastAsia="zh-CN"/>
        </w:rPr>
        <w:t>适用时</w:t>
      </w:r>
      <w:r w:rsidRPr="00AB57F7">
        <w:rPr>
          <w:rFonts w:ascii="SimSun" w:hint="eastAsia"/>
          <w:lang w:val="zh-CN" w:eastAsia="zh-CN"/>
        </w:rPr>
        <w:t>承认土著和传统领地的保护地和其他基于区域的有效养护措施</w:t>
      </w:r>
      <w:r w:rsidRPr="00AB57F7">
        <w:rPr>
          <w:lang w:eastAsia="zh-CN"/>
        </w:rPr>
        <w:t>]</w:t>
      </w:r>
      <w:r w:rsidRPr="00AB57F7">
        <w:rPr>
          <w:rFonts w:ascii="SimSun" w:hint="eastAsia"/>
          <w:lang w:val="zh-CN" w:eastAsia="zh-CN"/>
        </w:rPr>
        <w:t>体系的若干基础条件之一，以</w:t>
      </w:r>
      <w:r w:rsidRPr="00AB57F7">
        <w:rPr>
          <w:rFonts w:ascii="SimSun"/>
          <w:lang w:eastAsia="zh-CN"/>
        </w:rPr>
        <w:t>支持制定和实施实现</w:t>
      </w:r>
      <w:r w:rsidRPr="00AB57F7">
        <w:rPr>
          <w:rFonts w:ascii="SimSun" w:hint="eastAsia"/>
          <w:lang w:eastAsia="zh-CN"/>
        </w:rPr>
        <w:t>《</w:t>
      </w:r>
      <w:r>
        <w:rPr>
          <w:rFonts w:ascii="SimSun" w:hint="eastAsia"/>
          <w:lang w:eastAsia="zh-CN"/>
        </w:rPr>
        <w:t>昆蒙框架</w:t>
      </w:r>
      <w:r w:rsidRPr="00AB57F7">
        <w:rPr>
          <w:rFonts w:ascii="SimSun" w:hint="eastAsia"/>
          <w:lang w:eastAsia="zh-CN"/>
        </w:rPr>
        <w:t>》</w:t>
      </w:r>
      <w:r w:rsidRPr="00AB57F7">
        <w:rPr>
          <w:rFonts w:ascii="SimSun"/>
          <w:lang w:eastAsia="zh-CN"/>
        </w:rPr>
        <w:t>的相关</w:t>
      </w:r>
      <w:r w:rsidRPr="00AB57F7">
        <w:rPr>
          <w:rFonts w:ascii="SimSun"/>
          <w:lang w:val="en-US" w:eastAsia="zh-CN"/>
        </w:rPr>
        <w:t>行动</w:t>
      </w:r>
      <w:r w:rsidRPr="00AB57F7">
        <w:rPr>
          <w:rFonts w:ascii="SimSun"/>
          <w:lang w:eastAsia="zh-CN"/>
        </w:rPr>
        <w:t>目标[，特别是</w:t>
      </w:r>
      <w:r w:rsidRPr="00AB57F7">
        <w:rPr>
          <w:rFonts w:ascii="SimSun"/>
          <w:lang w:val="en-US" w:eastAsia="zh-CN"/>
        </w:rPr>
        <w:t>行动</w:t>
      </w:r>
      <w:r w:rsidRPr="00AB57F7">
        <w:rPr>
          <w:rFonts w:ascii="SimSun"/>
          <w:lang w:eastAsia="zh-CN"/>
        </w:rPr>
        <w:t>目</w:t>
      </w:r>
      <w:r w:rsidRPr="00AB57F7">
        <w:rPr>
          <w:lang w:eastAsia="zh-CN"/>
        </w:rPr>
        <w:t>标</w:t>
      </w:r>
      <w:r w:rsidRPr="00AB57F7">
        <w:rPr>
          <w:lang w:eastAsia="zh-CN"/>
        </w:rPr>
        <w:t>1</w:t>
      </w:r>
      <w:r w:rsidRPr="00AB57F7">
        <w:rPr>
          <w:lang w:eastAsia="zh-CN"/>
        </w:rPr>
        <w:t>至</w:t>
      </w:r>
      <w:r w:rsidRPr="00AB57F7">
        <w:rPr>
          <w:lang w:eastAsia="zh-CN"/>
        </w:rPr>
        <w:t>6</w:t>
      </w:r>
      <w:r w:rsidRPr="00AB57F7">
        <w:rPr>
          <w:lang w:eastAsia="zh-CN"/>
        </w:rPr>
        <w:t>、</w:t>
      </w:r>
      <w:r w:rsidRPr="00AB57F7">
        <w:rPr>
          <w:lang w:eastAsia="zh-CN"/>
        </w:rPr>
        <w:t>9</w:t>
      </w:r>
      <w:r w:rsidRPr="00AB57F7">
        <w:rPr>
          <w:lang w:eastAsia="zh-CN"/>
        </w:rPr>
        <w:t>和</w:t>
      </w:r>
      <w:proofErr w:type="gramStart"/>
      <w:r w:rsidRPr="00AB57F7">
        <w:rPr>
          <w:lang w:eastAsia="zh-CN"/>
        </w:rPr>
        <w:t>12</w:t>
      </w:r>
      <w:r w:rsidRPr="00AB57F7">
        <w:rPr>
          <w:rFonts w:ascii="SimSun"/>
          <w:lang w:eastAsia="zh-CN"/>
        </w:rPr>
        <w:t>]</w:t>
      </w:r>
      <w:r>
        <w:rPr>
          <w:rFonts w:ascii="SimSun" w:hint="eastAsia"/>
          <w:lang w:eastAsia="zh-CN"/>
        </w:rPr>
        <w:t>的各项行动</w:t>
      </w:r>
      <w:proofErr w:type="gramEnd"/>
      <w:r w:rsidRPr="00AB57F7">
        <w:rPr>
          <w:rFonts w:ascii="SimSun"/>
          <w:lang w:eastAsia="zh-CN"/>
        </w:rPr>
        <w:t>；]</w:t>
      </w:r>
    </w:p>
    <w:p w14:paraId="22DAAD25" w14:textId="77777777" w:rsidR="00A17C66" w:rsidRDefault="00A17C66" w:rsidP="00377E72">
      <w:pPr>
        <w:spacing w:before="120"/>
        <w:ind w:left="979" w:firstLine="490"/>
        <w:rPr>
          <w:rFonts w:ascii="SimSun"/>
          <w:lang w:val="zh-CN" w:eastAsia="zh-CN"/>
        </w:rPr>
      </w:pPr>
      <w:r w:rsidRPr="00AB57F7">
        <w:rPr>
          <w:rFonts w:hint="eastAsia"/>
          <w:lang w:eastAsia="zh-CN"/>
        </w:rPr>
        <w:t>[</w:t>
      </w:r>
      <w:r w:rsidRPr="00AB57F7">
        <w:rPr>
          <w:lang w:eastAsia="zh-CN"/>
        </w:rPr>
        <w:t>1</w:t>
      </w:r>
      <w:r w:rsidRPr="00AB57F7">
        <w:rPr>
          <w:rFonts w:hint="eastAsia"/>
          <w:lang w:eastAsia="zh-CN"/>
        </w:rPr>
        <w:t>2</w:t>
      </w:r>
      <w:r w:rsidRPr="00AB57F7">
        <w:rPr>
          <w:i/>
          <w:lang w:eastAsia="zh-CN"/>
        </w:rPr>
        <w:t>.</w:t>
      </w:r>
      <w:r w:rsidRPr="00AB57F7">
        <w:rPr>
          <w:i/>
          <w:lang w:eastAsia="zh-CN"/>
        </w:rPr>
        <w:tab/>
      </w:r>
      <w:r w:rsidRPr="00AB57F7">
        <w:rPr>
          <w:rFonts w:eastAsia="KaiTi"/>
          <w:iCs/>
          <w:lang w:eastAsia="zh-CN"/>
        </w:rPr>
        <w:t>邀</w:t>
      </w:r>
      <w:r w:rsidRPr="00AB57F7">
        <w:rPr>
          <w:rFonts w:ascii="KaiTi" w:eastAsia="KaiTi"/>
          <w:iCs/>
          <w:lang w:val="zh-CN" w:eastAsia="zh-CN"/>
        </w:rPr>
        <w:t>请</w:t>
      </w:r>
      <w:r w:rsidRPr="00AB57F7">
        <w:rPr>
          <w:iCs/>
          <w:lang w:eastAsia="zh-CN"/>
        </w:rPr>
        <w:t>缔</w:t>
      </w:r>
      <w:r w:rsidRPr="00AB57F7">
        <w:rPr>
          <w:rFonts w:ascii="SimSun"/>
          <w:lang w:val="zh-CN" w:eastAsia="zh-CN"/>
        </w:rPr>
        <w:t>约方</w:t>
      </w:r>
      <w:r>
        <w:rPr>
          <w:rFonts w:ascii="SimSun" w:hint="eastAsia"/>
          <w:lang w:val="zh-CN" w:eastAsia="zh-CN"/>
        </w:rPr>
        <w:t>在</w:t>
      </w:r>
      <w:r w:rsidRPr="00AB57F7">
        <w:rPr>
          <w:rFonts w:ascii="SimSun"/>
          <w:lang w:val="zh-CN" w:eastAsia="zh-CN"/>
        </w:rPr>
        <w:t>根据本决定附件</w:t>
      </w:r>
      <w:r>
        <w:rPr>
          <w:rFonts w:ascii="SimSun" w:hint="eastAsia"/>
          <w:lang w:val="zh-CN" w:eastAsia="zh-CN"/>
        </w:rPr>
        <w:t>中所列</w:t>
      </w:r>
      <w:r w:rsidRPr="00AB57F7">
        <w:rPr>
          <w:rFonts w:ascii="SimSun"/>
          <w:lang w:val="zh-CN" w:eastAsia="zh-CN"/>
        </w:rPr>
        <w:t>相关补充活动</w:t>
      </w:r>
      <w:r>
        <w:rPr>
          <w:rFonts w:ascii="SimSun" w:hint="eastAsia"/>
          <w:lang w:val="zh-CN" w:eastAsia="zh-CN"/>
        </w:rPr>
        <w:t>执行最新</w:t>
      </w:r>
      <w:r w:rsidRPr="00AB57F7">
        <w:rPr>
          <w:rFonts w:ascii="SimSun"/>
          <w:lang w:val="zh-CN" w:eastAsia="zh-CN"/>
        </w:rPr>
        <w:t>工作方案</w:t>
      </w:r>
      <w:r>
        <w:rPr>
          <w:rFonts w:ascii="SimSun" w:hint="eastAsia"/>
          <w:lang w:val="zh-CN" w:eastAsia="zh-CN"/>
        </w:rPr>
        <w:t>时和</w:t>
      </w:r>
      <w:r w:rsidRPr="00AB57F7">
        <w:rPr>
          <w:rFonts w:ascii="SimSun"/>
          <w:lang w:val="zh-CN" w:eastAsia="zh-CN"/>
        </w:rPr>
        <w:t>支持</w:t>
      </w:r>
      <w:r>
        <w:rPr>
          <w:rFonts w:ascii="SimSun" w:hint="eastAsia"/>
          <w:lang w:val="zh-CN" w:eastAsia="zh-CN"/>
        </w:rPr>
        <w:t>执行</w:t>
      </w:r>
      <w:r w:rsidRPr="00AB57F7">
        <w:rPr>
          <w:rFonts w:ascii="SimSun" w:hint="eastAsia"/>
          <w:lang w:val="zh-CN" w:eastAsia="zh-CN"/>
        </w:rPr>
        <w:t>《</w:t>
      </w:r>
      <w:r>
        <w:rPr>
          <w:rFonts w:ascii="SimSun" w:hint="eastAsia"/>
          <w:lang w:val="zh-CN" w:eastAsia="zh-CN"/>
        </w:rPr>
        <w:t>昆蒙框架</w:t>
      </w:r>
      <w:r w:rsidRPr="00AB57F7">
        <w:rPr>
          <w:rFonts w:ascii="SimSun" w:hint="eastAsia"/>
          <w:lang w:val="zh-CN" w:eastAsia="zh-CN"/>
        </w:rPr>
        <w:t>》</w:t>
      </w:r>
      <w:r w:rsidRPr="00AB57F7">
        <w:rPr>
          <w:rFonts w:ascii="SimSun"/>
          <w:lang w:val="zh-CN" w:eastAsia="zh-CN"/>
        </w:rPr>
        <w:t>的</w:t>
      </w:r>
      <w:r>
        <w:rPr>
          <w:rFonts w:ascii="SimSun" w:hint="eastAsia"/>
          <w:lang w:val="zh-CN" w:eastAsia="zh-CN"/>
        </w:rPr>
        <w:t>过程中</w:t>
      </w:r>
      <w:r w:rsidRPr="00AB57F7">
        <w:rPr>
          <w:rFonts w:ascii="SimSun"/>
          <w:lang w:val="zh-CN" w:eastAsia="zh-CN"/>
        </w:rPr>
        <w:t>，加强生态连通性；]</w:t>
      </w:r>
    </w:p>
    <w:p w14:paraId="3A312182" w14:textId="77777777" w:rsidR="00A17C66" w:rsidRPr="00AB57F7" w:rsidRDefault="00A17C66" w:rsidP="00377E72">
      <w:pPr>
        <w:spacing w:before="120"/>
        <w:ind w:left="979" w:firstLine="490"/>
        <w:rPr>
          <w:lang w:eastAsia="zh-CN"/>
        </w:rPr>
      </w:pPr>
      <w:r w:rsidRPr="00AB57F7">
        <w:rPr>
          <w:lang w:eastAsia="zh-CN"/>
        </w:rPr>
        <w:t>[13.</w:t>
      </w:r>
      <w:r w:rsidRPr="00AB57F7">
        <w:rPr>
          <w:lang w:eastAsia="zh-CN"/>
        </w:rPr>
        <w:tab/>
      </w:r>
      <w:r w:rsidRPr="00AB57F7">
        <w:rPr>
          <w:rFonts w:ascii="STKaiti" w:eastAsia="STKaiti" w:hAnsi="STKaiti"/>
          <w:lang w:eastAsia="zh-CN"/>
        </w:rPr>
        <w:t>决定</w:t>
      </w:r>
      <w:r w:rsidRPr="00AB57F7">
        <w:rPr>
          <w:lang w:eastAsia="zh-CN"/>
        </w:rPr>
        <w:t>在第十八届会议上酌情审议是否需要在《公约》下就生态连通性提供</w:t>
      </w:r>
      <w:r>
        <w:rPr>
          <w:rFonts w:hint="eastAsia"/>
          <w:lang w:eastAsia="zh-CN"/>
        </w:rPr>
        <w:t>更多</w:t>
      </w:r>
      <w:r w:rsidRPr="00AB57F7">
        <w:rPr>
          <w:lang w:eastAsia="zh-CN"/>
        </w:rPr>
        <w:t>指导</w:t>
      </w:r>
      <w:r>
        <w:rPr>
          <w:rFonts w:hint="eastAsia"/>
          <w:lang w:eastAsia="zh-CN"/>
        </w:rPr>
        <w:t>意见</w:t>
      </w:r>
      <w:r w:rsidRPr="00AB57F7">
        <w:rPr>
          <w:lang w:eastAsia="zh-CN"/>
        </w:rPr>
        <w:t>，</w:t>
      </w:r>
      <w:r w:rsidRPr="00AB57F7">
        <w:rPr>
          <w:rFonts w:ascii="SimSun"/>
          <w:lang w:val="zh-CN" w:eastAsia="zh-CN"/>
        </w:rPr>
        <w:t>同时考虑到生物多样性和生态系统服务政府</w:t>
      </w:r>
      <w:r>
        <w:rPr>
          <w:rFonts w:ascii="SimSun"/>
          <w:lang w:val="zh-CN" w:eastAsia="zh-CN"/>
        </w:rPr>
        <w:t>间科学和政策平台</w:t>
      </w:r>
      <w:r w:rsidRPr="00AB57F7">
        <w:rPr>
          <w:rFonts w:ascii="SimSun"/>
          <w:lang w:val="zh-CN" w:eastAsia="zh-CN"/>
        </w:rPr>
        <w:t>关于涵盖生物多样性的综合空间规划和生态连通性的方法评估结果和其他相关科技信息</w:t>
      </w:r>
      <w:r w:rsidRPr="00AB57F7">
        <w:rPr>
          <w:lang w:eastAsia="zh-CN"/>
        </w:rPr>
        <w:t>，以及执行《昆蒙框架》的经验和工作方案</w:t>
      </w:r>
      <w:r w:rsidRPr="00AB57F7">
        <w:rPr>
          <w:rFonts w:hint="eastAsia"/>
          <w:lang w:eastAsia="zh-CN"/>
        </w:rPr>
        <w:t>的</w:t>
      </w:r>
      <w:r w:rsidRPr="00AB57F7">
        <w:rPr>
          <w:lang w:eastAsia="zh-CN"/>
        </w:rPr>
        <w:t>执行进展；</w:t>
      </w:r>
      <w:r w:rsidRPr="00AB57F7">
        <w:rPr>
          <w:lang w:eastAsia="zh-CN"/>
        </w:rPr>
        <w:t>]</w:t>
      </w:r>
    </w:p>
    <w:p w14:paraId="09DF537E" w14:textId="77777777" w:rsidR="00A17C66" w:rsidRDefault="00A17C66" w:rsidP="00377E72">
      <w:pPr>
        <w:spacing w:before="120"/>
        <w:ind w:left="979" w:firstLine="490"/>
        <w:rPr>
          <w:lang w:eastAsia="zh-CN"/>
        </w:rPr>
      </w:pPr>
      <w:r w:rsidRPr="00AB57F7">
        <w:rPr>
          <w:lang w:eastAsia="zh-CN"/>
        </w:rPr>
        <w:t>14</w:t>
      </w:r>
      <w:r w:rsidRPr="00AB57F7">
        <w:rPr>
          <w:i/>
          <w:iCs/>
          <w:lang w:eastAsia="zh-CN"/>
        </w:rPr>
        <w:t>.</w:t>
      </w:r>
      <w:r w:rsidRPr="00AB57F7">
        <w:rPr>
          <w:i/>
          <w:iCs/>
          <w:lang w:eastAsia="zh-CN"/>
        </w:rPr>
        <w:tab/>
      </w:r>
      <w:r w:rsidRPr="00AB57F7">
        <w:rPr>
          <w:rFonts w:ascii="SimSun" w:eastAsia="KaiTi"/>
          <w:lang w:val="zh-CN" w:eastAsia="zh-CN"/>
        </w:rPr>
        <w:t>请</w:t>
      </w:r>
      <w:r w:rsidRPr="00AB57F7">
        <w:rPr>
          <w:rFonts w:ascii="SimSun"/>
          <w:lang w:val="zh-CN" w:eastAsia="zh-CN"/>
        </w:rPr>
        <w:t>执行秘书在资源允许</w:t>
      </w:r>
      <w:r>
        <w:rPr>
          <w:rFonts w:ascii="SimSun" w:hint="eastAsia"/>
          <w:lang w:val="zh-CN" w:eastAsia="zh-CN"/>
        </w:rPr>
        <w:t>的情况下开展以下工作，同时</w:t>
      </w:r>
      <w:r w:rsidRPr="00AB57F7">
        <w:rPr>
          <w:rFonts w:ascii="SimSun"/>
          <w:lang w:val="zh-CN" w:eastAsia="zh-CN"/>
        </w:rPr>
        <w:t>避免与其他进行</w:t>
      </w:r>
      <w:r>
        <w:rPr>
          <w:rFonts w:ascii="SimSun" w:hint="eastAsia"/>
          <w:lang w:val="zh-CN" w:eastAsia="zh-CN"/>
        </w:rPr>
        <w:t>中</w:t>
      </w:r>
      <w:r w:rsidRPr="00AB57F7">
        <w:rPr>
          <w:rFonts w:ascii="SimSun"/>
          <w:lang w:val="zh-CN" w:eastAsia="zh-CN"/>
        </w:rPr>
        <w:t>的倡议和相关工作方案</w:t>
      </w:r>
      <w:r>
        <w:rPr>
          <w:rFonts w:ascii="SimSun" w:hint="eastAsia"/>
          <w:lang w:val="zh-CN" w:eastAsia="zh-CN"/>
        </w:rPr>
        <w:t>发生重叠</w:t>
      </w:r>
      <w:r>
        <w:rPr>
          <w:rFonts w:hint="eastAsia"/>
          <w:lang w:eastAsia="zh-CN"/>
        </w:rPr>
        <w:t>：</w:t>
      </w:r>
    </w:p>
    <w:p w14:paraId="5792C564" w14:textId="77777777" w:rsidR="00A17C66" w:rsidRPr="00FF16A1" w:rsidRDefault="00A17C66" w:rsidP="00A17C66">
      <w:pPr>
        <w:pStyle w:val="ListParagraph"/>
        <w:widowControl w:val="0"/>
        <w:numPr>
          <w:ilvl w:val="0"/>
          <w:numId w:val="45"/>
        </w:numPr>
        <w:spacing w:before="120" w:line="240" w:lineRule="auto"/>
        <w:ind w:left="994" w:firstLine="533"/>
        <w:contextualSpacing w:val="0"/>
        <w:rPr>
          <w:lang w:eastAsia="zh-CN"/>
        </w:rPr>
      </w:pPr>
      <w:r w:rsidRPr="00FF16A1">
        <w:rPr>
          <w:lang w:val="zh-CN" w:eastAsia="zh-CN"/>
        </w:rPr>
        <w:t>进一步支持行动目标</w:t>
      </w:r>
      <w:r w:rsidRPr="00FF16A1">
        <w:rPr>
          <w:lang w:eastAsia="zh-CN"/>
        </w:rPr>
        <w:t>3</w:t>
      </w:r>
      <w:r w:rsidRPr="00FF16A1">
        <w:rPr>
          <w:lang w:val="zh-CN" w:eastAsia="zh-CN"/>
        </w:rPr>
        <w:t>同业交流群作为灵活、包容和自愿参与的平台</w:t>
      </w:r>
      <w:r w:rsidRPr="00FF16A1">
        <w:rPr>
          <w:lang w:eastAsia="zh-CN"/>
        </w:rPr>
        <w:t>，</w:t>
      </w:r>
      <w:r>
        <w:rPr>
          <w:rFonts w:hint="eastAsia"/>
          <w:lang w:val="zh-CN" w:eastAsia="zh-CN"/>
        </w:rPr>
        <w:t>以期</w:t>
      </w:r>
      <w:r w:rsidRPr="00FF16A1">
        <w:rPr>
          <w:lang w:val="zh-CN" w:eastAsia="zh-CN"/>
        </w:rPr>
        <w:t>促进协调、知识交流和执行支助</w:t>
      </w:r>
      <w:r w:rsidRPr="00FF16A1">
        <w:rPr>
          <w:lang w:eastAsia="zh-CN"/>
        </w:rPr>
        <w:t>，</w:t>
      </w:r>
      <w:r w:rsidRPr="00FF16A1">
        <w:rPr>
          <w:lang w:val="zh-CN" w:eastAsia="zh-CN"/>
        </w:rPr>
        <w:t>并邀请土著人民和地方社区、妇女、青年、相关组织和倡议参与该交流群</w:t>
      </w:r>
      <w:r w:rsidRPr="00FF16A1">
        <w:rPr>
          <w:lang w:eastAsia="zh-CN"/>
        </w:rPr>
        <w:t>；</w:t>
      </w:r>
    </w:p>
    <w:p w14:paraId="34AB6525" w14:textId="77777777" w:rsidR="00A17C66" w:rsidRPr="006C0BFA" w:rsidRDefault="00A17C66" w:rsidP="00A17C66">
      <w:pPr>
        <w:pStyle w:val="ListParagraph"/>
        <w:widowControl w:val="0"/>
        <w:numPr>
          <w:ilvl w:val="0"/>
          <w:numId w:val="45"/>
        </w:numPr>
        <w:spacing w:before="120" w:line="240" w:lineRule="auto"/>
        <w:ind w:left="994" w:firstLine="533"/>
        <w:contextualSpacing w:val="0"/>
        <w:rPr>
          <w:lang w:eastAsia="zh-CN"/>
        </w:rPr>
      </w:pPr>
      <w:r w:rsidRPr="006C0BFA">
        <w:rPr>
          <w:lang w:val="zh-CN" w:eastAsia="zh-CN"/>
        </w:rPr>
        <w:t>与区域和次区域科技合作支持中心和其他相关伙伴合作</w:t>
      </w:r>
      <w:r w:rsidRPr="006C0BFA">
        <w:rPr>
          <w:lang w:eastAsia="zh-CN"/>
        </w:rPr>
        <w:t>，</w:t>
      </w:r>
      <w:r>
        <w:rPr>
          <w:rFonts w:hint="eastAsia"/>
          <w:lang w:eastAsia="zh-CN"/>
        </w:rPr>
        <w:t>以便</w:t>
      </w:r>
      <w:r w:rsidRPr="006C0BFA">
        <w:rPr>
          <w:lang w:val="zh-CN" w:eastAsia="zh-CN"/>
        </w:rPr>
        <w:t>根据现有最佳信息</w:t>
      </w:r>
      <w:r>
        <w:rPr>
          <w:rFonts w:hint="eastAsia"/>
          <w:lang w:val="zh-CN" w:eastAsia="zh-CN"/>
        </w:rPr>
        <w:t>和</w:t>
      </w:r>
      <w:r w:rsidRPr="006C0BFA">
        <w:rPr>
          <w:lang w:val="zh-CN" w:eastAsia="zh-CN"/>
        </w:rPr>
        <w:t>依据第</w:t>
      </w:r>
      <w:r>
        <w:rPr>
          <w:rFonts w:hint="eastAsia"/>
          <w:lang w:eastAsia="zh-CN"/>
        </w:rPr>
        <w:t>(</w:t>
      </w:r>
      <w:r w:rsidRPr="006C0BFA">
        <w:rPr>
          <w:lang w:eastAsia="zh-CN"/>
        </w:rPr>
        <w:t>c</w:t>
      </w:r>
      <w:r>
        <w:rPr>
          <w:rFonts w:hint="eastAsia"/>
          <w:lang w:eastAsia="zh-CN"/>
        </w:rPr>
        <w:t>)(</w:t>
      </w:r>
      <w:r>
        <w:rPr>
          <w:rFonts w:hint="eastAsia"/>
          <w:lang w:eastAsia="zh-CN"/>
        </w:rPr>
        <w:t>七</w:t>
      </w:r>
      <w:r>
        <w:rPr>
          <w:rFonts w:hint="eastAsia"/>
          <w:lang w:eastAsia="zh-CN"/>
        </w:rPr>
        <w:t>)</w:t>
      </w:r>
      <w:r>
        <w:rPr>
          <w:rFonts w:hint="eastAsia"/>
          <w:lang w:eastAsia="zh-CN"/>
        </w:rPr>
        <w:t>分</w:t>
      </w:r>
      <w:r w:rsidRPr="006C0BFA">
        <w:rPr>
          <w:lang w:val="zh-CN" w:eastAsia="zh-CN"/>
        </w:rPr>
        <w:t>段确定的最佳做法</w:t>
      </w:r>
      <w:r w:rsidRPr="006C0BFA">
        <w:rPr>
          <w:lang w:eastAsia="zh-CN"/>
        </w:rPr>
        <w:t>，</w:t>
      </w:r>
      <w:r w:rsidRPr="006C0BFA">
        <w:rPr>
          <w:lang w:val="zh-CN" w:eastAsia="zh-CN"/>
        </w:rPr>
        <w:t>向缔约方提供定向科技支持</w:t>
      </w:r>
      <w:r w:rsidRPr="006C0BFA">
        <w:rPr>
          <w:lang w:eastAsia="zh-CN"/>
        </w:rPr>
        <w:t>，</w:t>
      </w:r>
      <w:r w:rsidRPr="006C0BFA">
        <w:rPr>
          <w:lang w:val="zh-CN" w:eastAsia="zh-CN"/>
        </w:rPr>
        <w:t>以实现《昆蒙框架》行动目标</w:t>
      </w:r>
      <w:r w:rsidRPr="006C0BFA">
        <w:rPr>
          <w:lang w:eastAsia="zh-CN"/>
        </w:rPr>
        <w:t>3</w:t>
      </w:r>
      <w:r w:rsidRPr="006C0BFA">
        <w:rPr>
          <w:lang w:eastAsia="zh-CN"/>
        </w:rPr>
        <w:t>；</w:t>
      </w:r>
      <w:r>
        <w:rPr>
          <w:rFonts w:hint="eastAsia"/>
          <w:lang w:eastAsia="zh-CN"/>
        </w:rPr>
        <w:t xml:space="preserve"> </w:t>
      </w:r>
    </w:p>
    <w:p w14:paraId="2E5411C9" w14:textId="77777777" w:rsidR="00A17C66" w:rsidRPr="006C0BFA" w:rsidRDefault="00A17C66" w:rsidP="00A17C66">
      <w:pPr>
        <w:pStyle w:val="ListParagraph"/>
        <w:widowControl w:val="0"/>
        <w:numPr>
          <w:ilvl w:val="0"/>
          <w:numId w:val="45"/>
        </w:numPr>
        <w:spacing w:before="120" w:line="240" w:lineRule="auto"/>
        <w:ind w:left="994" w:firstLine="533"/>
        <w:contextualSpacing w:val="0"/>
        <w:rPr>
          <w:lang w:eastAsia="zh-CN"/>
        </w:rPr>
      </w:pPr>
      <w:r w:rsidRPr="006C0BFA">
        <w:rPr>
          <w:lang w:eastAsia="zh-CN"/>
        </w:rPr>
        <w:lastRenderedPageBreak/>
        <w:t>利用缔约方、其他国家政府、</w:t>
      </w:r>
      <w:r w:rsidRPr="006C0BFA">
        <w:rPr>
          <w:lang w:eastAsia="zh-CN"/>
        </w:rPr>
        <w:t>[</w:t>
      </w:r>
      <w:r w:rsidRPr="006C0BFA">
        <w:rPr>
          <w:lang w:eastAsia="zh-CN"/>
        </w:rPr>
        <w:t>次国家政府和地方政府</w:t>
      </w:r>
      <w:r w:rsidRPr="006C0BFA">
        <w:rPr>
          <w:lang w:eastAsia="zh-CN"/>
        </w:rPr>
        <w:t>]</w:t>
      </w:r>
      <w:r w:rsidRPr="006C0BFA">
        <w:rPr>
          <w:lang w:eastAsia="zh-CN"/>
        </w:rPr>
        <w:t>、相关组织和其他利益攸关方</w:t>
      </w:r>
      <w:r w:rsidRPr="006C0BFA">
        <w:rPr>
          <w:lang w:eastAsia="zh-CN"/>
        </w:rPr>
        <w:t>[</w:t>
      </w:r>
      <w:r>
        <w:rPr>
          <w:rFonts w:hint="eastAsia"/>
          <w:lang w:eastAsia="zh-CN"/>
        </w:rPr>
        <w:t>，</w:t>
      </w:r>
      <w:r w:rsidRPr="006C0BFA">
        <w:rPr>
          <w:lang w:eastAsia="zh-CN"/>
        </w:rPr>
        <w:t>在各自任务范围内，</w:t>
      </w:r>
      <w:r>
        <w:rPr>
          <w:rFonts w:hint="eastAsia"/>
          <w:lang w:eastAsia="zh-CN"/>
        </w:rPr>
        <w:t>适用时</w:t>
      </w:r>
      <w:r w:rsidRPr="006C0BFA">
        <w:rPr>
          <w:lang w:eastAsia="zh-CN"/>
        </w:rPr>
        <w:t>承认</w:t>
      </w:r>
      <w:r>
        <w:rPr>
          <w:lang w:eastAsia="zh-CN"/>
        </w:rPr>
        <w:t>传统领地</w:t>
      </w:r>
      <w:r w:rsidRPr="006C0BFA">
        <w:rPr>
          <w:lang w:eastAsia="zh-CN"/>
        </w:rPr>
        <w:t>]</w:t>
      </w:r>
      <w:r w:rsidRPr="006C0BFA">
        <w:rPr>
          <w:lang w:eastAsia="zh-CN"/>
        </w:rPr>
        <w:t>提供的意见，编制一份综合报告，内容涵盖支持实现《昆蒙框架》行动目标</w:t>
      </w:r>
      <w:r w:rsidRPr="006C0BFA">
        <w:rPr>
          <w:lang w:eastAsia="zh-CN"/>
        </w:rPr>
        <w:t>3[</w:t>
      </w:r>
      <w:r>
        <w:rPr>
          <w:rFonts w:hint="eastAsia"/>
          <w:lang w:eastAsia="zh-CN"/>
        </w:rPr>
        <w:t>依照</w:t>
      </w:r>
      <w:r w:rsidRPr="006C0BFA">
        <w:rPr>
          <w:lang w:eastAsia="zh-CN"/>
        </w:rPr>
        <w:t>行动目标</w:t>
      </w:r>
      <w:r w:rsidRPr="006C0BFA">
        <w:rPr>
          <w:lang w:eastAsia="zh-CN"/>
        </w:rPr>
        <w:t>3]</w:t>
      </w:r>
      <w:r w:rsidRPr="006C0BFA">
        <w:rPr>
          <w:lang w:eastAsia="zh-CN"/>
        </w:rPr>
        <w:t>和</w:t>
      </w:r>
      <w:r>
        <w:rPr>
          <w:rFonts w:hint="eastAsia"/>
          <w:lang w:eastAsia="zh-CN"/>
        </w:rPr>
        <w:t>执行</w:t>
      </w:r>
      <w:r w:rsidRPr="006C0BFA">
        <w:rPr>
          <w:lang w:eastAsia="zh-CN"/>
        </w:rPr>
        <w:t>工作方案的经验教训和各种方法，以及相关科学信息，包括生物多样性和生态系统服务政府</w:t>
      </w:r>
      <w:r>
        <w:rPr>
          <w:lang w:eastAsia="zh-CN"/>
        </w:rPr>
        <w:t>间科学和政策平台</w:t>
      </w:r>
      <w:r w:rsidRPr="006C0BFA">
        <w:rPr>
          <w:lang w:eastAsia="zh-CN"/>
        </w:rPr>
        <w:t>的评估结果，并</w:t>
      </w:r>
      <w:r w:rsidRPr="006C0BFA">
        <w:rPr>
          <w:lang w:val="zh-CN" w:eastAsia="zh-CN"/>
        </w:rPr>
        <w:t>特别关注以下领域</w:t>
      </w:r>
      <w:r>
        <w:rPr>
          <w:rFonts w:hint="eastAsia"/>
          <w:lang w:eastAsia="zh-CN"/>
        </w:rPr>
        <w:t>：</w:t>
      </w:r>
    </w:p>
    <w:p w14:paraId="6A3B2196" w14:textId="77777777" w:rsidR="00A17C66" w:rsidRPr="00FF32CD" w:rsidRDefault="00A17C66" w:rsidP="00A17C66">
      <w:pPr>
        <w:pStyle w:val="ListParagraph"/>
        <w:numPr>
          <w:ilvl w:val="0"/>
          <w:numId w:val="44"/>
        </w:numPr>
        <w:tabs>
          <w:tab w:val="left" w:pos="567"/>
          <w:tab w:val="left" w:pos="1134"/>
          <w:tab w:val="left" w:pos="2160"/>
          <w:tab w:val="left" w:pos="2835"/>
          <w:tab w:val="left" w:pos="3402"/>
        </w:tabs>
        <w:spacing w:before="120" w:line="240" w:lineRule="auto"/>
        <w:contextualSpacing w:val="0"/>
        <w:rPr>
          <w:rFonts w:ascii="SimSun"/>
          <w:lang w:val="zh-CN" w:eastAsia="zh-CN"/>
        </w:rPr>
      </w:pPr>
      <w:r w:rsidRPr="00FF32CD">
        <w:rPr>
          <w:rFonts w:ascii="SimSun" w:hint="eastAsia"/>
          <w:lang w:val="zh-CN" w:eastAsia="zh-CN"/>
        </w:rPr>
        <w:t>公平的治理方法，包括承认</w:t>
      </w:r>
      <w:r>
        <w:rPr>
          <w:rFonts w:ascii="SimSun" w:hint="eastAsia"/>
          <w:lang w:val="zh-CN" w:eastAsia="zh-CN"/>
        </w:rPr>
        <w:t>和</w:t>
      </w:r>
      <w:r w:rsidRPr="00FF32CD">
        <w:rPr>
          <w:rFonts w:ascii="SimSun" w:hint="eastAsia"/>
          <w:lang w:val="zh-CN" w:eastAsia="zh-CN"/>
        </w:rPr>
        <w:t>尊重土著人民和地方社区及其他群体的权利和</w:t>
      </w:r>
      <w:r>
        <w:rPr>
          <w:rFonts w:ascii="SimSun" w:hint="eastAsia"/>
          <w:lang w:val="zh-CN" w:eastAsia="zh-CN"/>
        </w:rPr>
        <w:t>贡献，</w:t>
      </w:r>
      <w:r w:rsidRPr="00FF32CD">
        <w:rPr>
          <w:rFonts w:ascii="SimSun" w:hint="eastAsia"/>
          <w:lang w:val="zh-CN" w:eastAsia="zh-CN"/>
        </w:rPr>
        <w:t>包括通过落实《昆蒙框架》的相关目标</w:t>
      </w:r>
      <w:r>
        <w:rPr>
          <w:rFonts w:ascii="SimSun" w:hint="eastAsia"/>
          <w:lang w:val="zh-CN" w:eastAsia="zh-CN"/>
        </w:rPr>
        <w:t>予以</w:t>
      </w:r>
      <w:r w:rsidRPr="00FF32CD">
        <w:rPr>
          <w:rFonts w:ascii="SimSun" w:hint="eastAsia"/>
          <w:lang w:val="zh-CN" w:eastAsia="zh-CN"/>
        </w:rPr>
        <w:t>实现；</w:t>
      </w:r>
    </w:p>
    <w:p w14:paraId="798461F6" w14:textId="77777777" w:rsidR="00A17C66" w:rsidRPr="00FF32CD" w:rsidRDefault="00A17C66" w:rsidP="00A17C66">
      <w:pPr>
        <w:pStyle w:val="ListParagraph"/>
        <w:numPr>
          <w:ilvl w:val="0"/>
          <w:numId w:val="44"/>
        </w:numPr>
        <w:tabs>
          <w:tab w:val="left" w:pos="567"/>
          <w:tab w:val="left" w:pos="1134"/>
          <w:tab w:val="left" w:pos="2160"/>
          <w:tab w:val="left" w:pos="2835"/>
          <w:tab w:val="left" w:pos="3402"/>
        </w:tabs>
        <w:spacing w:before="120" w:line="240" w:lineRule="auto"/>
        <w:contextualSpacing w:val="0"/>
        <w:rPr>
          <w:rFonts w:ascii="SimSun"/>
          <w:lang w:val="zh-CN" w:eastAsia="zh-CN"/>
        </w:rPr>
      </w:pPr>
      <w:r w:rsidRPr="00FF32CD">
        <w:rPr>
          <w:rFonts w:ascii="SimSun" w:hint="eastAsia"/>
          <w:lang w:val="zh-CN" w:eastAsia="zh-CN"/>
        </w:rPr>
        <w:t>生态完整性、代表性、有效</w:t>
      </w:r>
      <w:r>
        <w:rPr>
          <w:rFonts w:ascii="SimSun" w:hint="eastAsia"/>
          <w:lang w:val="zh-CN" w:eastAsia="zh-CN"/>
        </w:rPr>
        <w:t>的</w:t>
      </w:r>
      <w:r w:rsidRPr="00FF32CD">
        <w:rPr>
          <w:rFonts w:ascii="SimSun" w:hint="eastAsia"/>
          <w:lang w:val="zh-CN" w:eastAsia="zh-CN"/>
        </w:rPr>
        <w:t>养护、生态系统恢复</w:t>
      </w:r>
      <w:r>
        <w:rPr>
          <w:rFonts w:ascii="SimSun" w:hint="eastAsia"/>
          <w:lang w:val="zh-CN" w:eastAsia="zh-CN"/>
        </w:rPr>
        <w:t>和</w:t>
      </w:r>
      <w:r w:rsidRPr="00FF32CD">
        <w:rPr>
          <w:rFonts w:ascii="SimSun" w:hint="eastAsia"/>
          <w:lang w:val="zh-CN" w:eastAsia="zh-CN"/>
        </w:rPr>
        <w:t>复原力，以及陆地、湿地、内陆水域、沿海和海洋</w:t>
      </w:r>
      <w:r>
        <w:rPr>
          <w:rFonts w:ascii="SimSun" w:hint="eastAsia"/>
          <w:lang w:val="zh-CN" w:eastAsia="zh-CN"/>
        </w:rPr>
        <w:t>生态</w:t>
      </w:r>
      <w:r w:rsidRPr="00FF32CD">
        <w:rPr>
          <w:rFonts w:ascii="SimSun" w:hint="eastAsia"/>
          <w:lang w:val="zh-CN" w:eastAsia="zh-CN"/>
        </w:rPr>
        <w:t>系统之间的生态连通性，包括在气候变化背景下；</w:t>
      </w:r>
    </w:p>
    <w:p w14:paraId="66AF1ED7" w14:textId="77777777" w:rsidR="00A17C66" w:rsidRPr="00FF32CD" w:rsidRDefault="00A17C66" w:rsidP="00A17C66">
      <w:pPr>
        <w:pStyle w:val="ListParagraph"/>
        <w:numPr>
          <w:ilvl w:val="0"/>
          <w:numId w:val="44"/>
        </w:numPr>
        <w:tabs>
          <w:tab w:val="left" w:pos="567"/>
          <w:tab w:val="left" w:pos="1134"/>
          <w:tab w:val="left" w:pos="2160"/>
          <w:tab w:val="left" w:pos="2835"/>
          <w:tab w:val="left" w:pos="3402"/>
        </w:tabs>
        <w:spacing w:before="120" w:line="240" w:lineRule="auto"/>
        <w:contextualSpacing w:val="0"/>
        <w:rPr>
          <w:color w:val="000000"/>
          <w:lang w:eastAsia="zh-CN"/>
        </w:rPr>
      </w:pPr>
      <w:r w:rsidRPr="00FF32CD">
        <w:rPr>
          <w:rFonts w:ascii="SimSun" w:hint="eastAsia"/>
          <w:color w:val="000000"/>
          <w:lang w:val="zh-CN" w:eastAsia="zh-CN"/>
        </w:rPr>
        <w:t>[根据《昆蒙框架》行动目标</w:t>
      </w:r>
      <w:r w:rsidRPr="00FF32CD">
        <w:rPr>
          <w:color w:val="000000"/>
          <w:lang w:val="zh-CN" w:eastAsia="zh-CN"/>
        </w:rPr>
        <w:t>3]</w:t>
      </w:r>
      <w:r w:rsidRPr="00FF32CD">
        <w:rPr>
          <w:rFonts w:hint="eastAsia"/>
          <w:color w:val="000000"/>
          <w:lang w:val="zh-CN" w:eastAsia="zh-CN"/>
        </w:rPr>
        <w:t>，</w:t>
      </w:r>
      <w:r w:rsidRPr="00FF32CD">
        <w:rPr>
          <w:color w:val="000000"/>
          <w:lang w:val="zh-CN" w:eastAsia="zh-CN"/>
        </w:rPr>
        <w:t>适用时承认土著和传统领地</w:t>
      </w:r>
      <w:r w:rsidRPr="00FF32CD">
        <w:rPr>
          <w:color w:val="000000"/>
          <w:lang w:eastAsia="zh-CN"/>
        </w:rPr>
        <w:t>，</w:t>
      </w:r>
      <w:r w:rsidRPr="00FF32CD">
        <w:rPr>
          <w:color w:val="000000"/>
          <w:lang w:val="zh-CN" w:eastAsia="zh-CN"/>
        </w:rPr>
        <w:t>包括根据第</w:t>
      </w:r>
      <w:r w:rsidRPr="00FF32CD">
        <w:rPr>
          <w:color w:val="000000"/>
          <w:lang w:eastAsia="zh-CN"/>
        </w:rPr>
        <w:t>17/xx</w:t>
      </w:r>
      <w:r w:rsidRPr="00FF32CD">
        <w:rPr>
          <w:color w:val="000000"/>
          <w:lang w:val="zh-CN" w:eastAsia="zh-CN"/>
        </w:rPr>
        <w:t>号决定所载</w:t>
      </w:r>
      <w:r w:rsidRPr="00FF32CD">
        <w:rPr>
          <w:color w:val="000000"/>
          <w:lang w:eastAsia="zh-CN"/>
        </w:rPr>
        <w:t>《公约》</w:t>
      </w:r>
      <w:r w:rsidRPr="00FF32CD">
        <w:rPr>
          <w:lang w:val="zh-CN" w:eastAsia="zh-CN"/>
        </w:rPr>
        <w:t>第</w:t>
      </w:r>
      <w:r w:rsidRPr="00FF32CD">
        <w:rPr>
          <w:lang w:eastAsia="zh-CN"/>
        </w:rPr>
        <w:t>8(j)</w:t>
      </w:r>
      <w:r w:rsidRPr="00FF32CD">
        <w:rPr>
          <w:lang w:val="zh-CN" w:eastAsia="zh-CN"/>
        </w:rPr>
        <w:t>条</w:t>
      </w:r>
      <w:r w:rsidRPr="00FF32CD">
        <w:rPr>
          <w:rFonts w:hint="eastAsia"/>
          <w:color w:val="000000"/>
          <w:lang w:eastAsia="zh-CN"/>
        </w:rPr>
        <w:t>和</w:t>
      </w:r>
      <w:r w:rsidRPr="00FF32CD">
        <w:rPr>
          <w:color w:val="000000"/>
          <w:lang w:eastAsia="zh-CN"/>
        </w:rPr>
        <w:t>与土著人民和当地社区有关的其他条款</w:t>
      </w:r>
      <w:r w:rsidRPr="00FF32CD">
        <w:rPr>
          <w:lang w:val="zh-CN" w:eastAsia="zh-CN"/>
        </w:rPr>
        <w:t>工作方案的任务</w:t>
      </w:r>
      <w:r w:rsidRPr="00FF32CD">
        <w:rPr>
          <w:color w:val="000000"/>
          <w:lang w:eastAsia="zh-CN"/>
        </w:rPr>
        <w:t>1.1</w:t>
      </w:r>
      <w:r w:rsidRPr="00FF32CD">
        <w:rPr>
          <w:color w:val="000000"/>
          <w:lang w:val="zh-CN" w:eastAsia="zh-CN"/>
        </w:rPr>
        <w:t>和</w:t>
      </w:r>
      <w:r w:rsidRPr="00FF32CD">
        <w:rPr>
          <w:color w:val="000000"/>
          <w:lang w:eastAsia="zh-CN"/>
        </w:rPr>
        <w:t>1.2</w:t>
      </w:r>
      <w:r>
        <w:rPr>
          <w:rFonts w:hint="eastAsia"/>
          <w:color w:val="000000"/>
          <w:lang w:eastAsia="zh-CN"/>
        </w:rPr>
        <w:t>以及到</w:t>
      </w:r>
      <w:r w:rsidRPr="00FF32CD">
        <w:rPr>
          <w:color w:val="000000"/>
          <w:lang w:eastAsia="zh-CN"/>
        </w:rPr>
        <w:t>2030</w:t>
      </w:r>
      <w:r w:rsidRPr="00FF32CD">
        <w:rPr>
          <w:color w:val="000000"/>
          <w:lang w:eastAsia="zh-CN"/>
        </w:rPr>
        <w:t>年</w:t>
      </w:r>
      <w:r w:rsidRPr="00FF32CD">
        <w:rPr>
          <w:color w:val="000000"/>
          <w:lang w:val="zh-CN" w:eastAsia="zh-CN"/>
        </w:rPr>
        <w:t>的成果</w:t>
      </w:r>
      <w:r w:rsidRPr="00FF32CD">
        <w:rPr>
          <w:color w:val="000000"/>
          <w:lang w:eastAsia="zh-CN"/>
        </w:rPr>
        <w:t>，</w:t>
      </w:r>
      <w:r w:rsidRPr="00FF32CD">
        <w:rPr>
          <w:color w:val="000000"/>
          <w:lang w:eastAsia="zh-CN"/>
        </w:rPr>
        <w:t>[</w:t>
      </w:r>
      <w:r w:rsidRPr="00FF32CD">
        <w:rPr>
          <w:color w:val="000000"/>
          <w:lang w:eastAsia="zh-CN"/>
        </w:rPr>
        <w:t>遵照非接触、无形和</w:t>
      </w:r>
      <w:r>
        <w:rPr>
          <w:rFonts w:hint="eastAsia"/>
          <w:color w:val="000000"/>
          <w:lang w:eastAsia="zh-CN"/>
        </w:rPr>
        <w:t>预先防范</w:t>
      </w:r>
      <w:r w:rsidRPr="00FF32CD">
        <w:rPr>
          <w:color w:val="000000"/>
          <w:lang w:eastAsia="zh-CN"/>
        </w:rPr>
        <w:t>原则</w:t>
      </w:r>
      <w:r w:rsidRPr="00FF32CD">
        <w:rPr>
          <w:color w:val="000000"/>
          <w:lang w:eastAsia="zh-CN"/>
        </w:rPr>
        <w:t>]</w:t>
      </w:r>
      <w:r>
        <w:rPr>
          <w:rFonts w:hint="eastAsia"/>
          <w:color w:val="000000"/>
          <w:lang w:eastAsia="zh-CN"/>
        </w:rPr>
        <w:t>，</w:t>
      </w:r>
      <w:r w:rsidRPr="00FF32CD">
        <w:rPr>
          <w:color w:val="000000"/>
          <w:lang w:val="zh-CN" w:eastAsia="zh-CN"/>
        </w:rPr>
        <w:t>对自愿与世隔绝和初步接触外界的土著人民采取区别对待的办法</w:t>
      </w:r>
      <w:r w:rsidRPr="00FF32CD">
        <w:rPr>
          <w:rFonts w:ascii="SimSun" w:hint="eastAsia"/>
          <w:color w:val="000000"/>
          <w:lang w:eastAsia="zh-CN"/>
        </w:rPr>
        <w:t>；</w:t>
      </w:r>
    </w:p>
    <w:p w14:paraId="673EFD56" w14:textId="77777777" w:rsidR="00A17C66" w:rsidRPr="00FF32CD" w:rsidRDefault="00A17C66" w:rsidP="00A17C66">
      <w:pPr>
        <w:pStyle w:val="ListParagraph"/>
        <w:numPr>
          <w:ilvl w:val="0"/>
          <w:numId w:val="44"/>
        </w:numPr>
        <w:tabs>
          <w:tab w:val="left" w:pos="567"/>
          <w:tab w:val="left" w:pos="1134"/>
          <w:tab w:val="left" w:pos="2160"/>
          <w:tab w:val="left" w:pos="2835"/>
          <w:tab w:val="left" w:pos="3402"/>
        </w:tabs>
        <w:spacing w:before="120" w:line="240" w:lineRule="auto"/>
        <w:contextualSpacing w:val="0"/>
        <w:rPr>
          <w:color w:val="000000"/>
          <w:lang w:eastAsia="zh-CN"/>
        </w:rPr>
      </w:pPr>
      <w:r w:rsidRPr="00FF32CD">
        <w:rPr>
          <w:rFonts w:ascii="SimSun" w:hint="eastAsia"/>
          <w:lang w:val="zh-CN" w:eastAsia="zh-CN"/>
        </w:rPr>
        <w:t>适用时承认土著和传统领地的保护区和其他基于区域的有效养护措施的规划、治理和管理</w:t>
      </w:r>
      <w:r w:rsidRPr="00FF32CD">
        <w:rPr>
          <w:rFonts w:ascii="SimSun" w:hint="eastAsia"/>
          <w:lang w:eastAsia="zh-CN"/>
        </w:rPr>
        <w:t>，</w:t>
      </w:r>
      <w:r w:rsidRPr="00FF32CD">
        <w:rPr>
          <w:rFonts w:ascii="SimSun" w:hint="eastAsia"/>
          <w:lang w:val="zh-CN" w:eastAsia="zh-CN"/>
        </w:rPr>
        <w:t>体现性别平等、性别敏感和代际</w:t>
      </w:r>
      <w:r>
        <w:rPr>
          <w:rFonts w:ascii="SimSun" w:hint="eastAsia"/>
          <w:lang w:val="zh-CN" w:eastAsia="zh-CN"/>
        </w:rPr>
        <w:t>考虑因素</w:t>
      </w:r>
      <w:r w:rsidRPr="00FF32CD">
        <w:rPr>
          <w:rFonts w:ascii="SimSun" w:hint="eastAsia"/>
          <w:lang w:val="zh-CN" w:eastAsia="zh-CN"/>
        </w:rPr>
        <w:t>的方法</w:t>
      </w:r>
      <w:r>
        <w:rPr>
          <w:rFonts w:ascii="SimSun" w:hint="eastAsia"/>
          <w:lang w:val="zh-CN" w:eastAsia="zh-CN"/>
        </w:rPr>
        <w:t>，</w:t>
      </w:r>
      <w:r w:rsidRPr="00FF32CD">
        <w:rPr>
          <w:rFonts w:ascii="SimSun" w:hint="eastAsia"/>
          <w:lang w:val="zh-CN" w:eastAsia="zh-CN"/>
        </w:rPr>
        <w:t>[并</w:t>
      </w:r>
      <w:r w:rsidRPr="00FF32CD">
        <w:rPr>
          <w:rFonts w:ascii="SimSun"/>
          <w:lang w:eastAsia="zh-CN"/>
        </w:rPr>
        <w:t>整合传统知识</w:t>
      </w:r>
      <w:r w:rsidRPr="00FF32CD">
        <w:rPr>
          <w:rFonts w:ascii="SimSun" w:hint="eastAsia"/>
          <w:lang w:val="zh-CN" w:eastAsia="zh-CN"/>
        </w:rPr>
        <w:t>]</w:t>
      </w:r>
      <w:r w:rsidRPr="00FF32CD">
        <w:rPr>
          <w:rFonts w:ascii="SimSun" w:hint="eastAsia"/>
          <w:lang w:eastAsia="zh-CN"/>
        </w:rPr>
        <w:t>；</w:t>
      </w:r>
    </w:p>
    <w:p w14:paraId="7689C745" w14:textId="77777777" w:rsidR="00A17C66" w:rsidRPr="00FF32CD" w:rsidRDefault="00A17C66" w:rsidP="00A17C66">
      <w:pPr>
        <w:pStyle w:val="ListParagraph"/>
        <w:numPr>
          <w:ilvl w:val="0"/>
          <w:numId w:val="44"/>
        </w:numPr>
        <w:tabs>
          <w:tab w:val="left" w:pos="567"/>
          <w:tab w:val="left" w:pos="1134"/>
          <w:tab w:val="left" w:pos="2160"/>
          <w:tab w:val="left" w:pos="2835"/>
          <w:tab w:val="left" w:pos="3402"/>
        </w:tabs>
        <w:spacing w:before="120" w:line="240" w:lineRule="auto"/>
        <w:contextualSpacing w:val="0"/>
        <w:rPr>
          <w:color w:val="000000"/>
          <w:lang w:eastAsia="zh-CN"/>
        </w:rPr>
      </w:pPr>
      <w:r w:rsidRPr="00FF32CD">
        <w:rPr>
          <w:rFonts w:ascii="SimSun" w:hint="eastAsia"/>
          <w:lang w:val="zh-CN" w:eastAsia="zh-CN"/>
        </w:rPr>
        <w:t>将</w:t>
      </w:r>
      <w:r w:rsidRPr="00FF32CD">
        <w:rPr>
          <w:lang w:eastAsia="zh-CN"/>
        </w:rPr>
        <w:t>[</w:t>
      </w:r>
      <w:r w:rsidRPr="00FF32CD">
        <w:rPr>
          <w:rFonts w:ascii="SimSun" w:hint="eastAsia"/>
          <w:lang w:val="zh-CN" w:eastAsia="zh-CN"/>
        </w:rPr>
        <w:t>适用时承认土著和传统领地的保护区和其他基于区域的有效养护措施</w:t>
      </w:r>
      <w:r w:rsidRPr="00FF32CD">
        <w:rPr>
          <w:lang w:eastAsia="zh-CN"/>
        </w:rPr>
        <w:t>]</w:t>
      </w:r>
      <w:r w:rsidRPr="00FF32CD">
        <w:rPr>
          <w:rFonts w:hint="eastAsia"/>
          <w:lang w:eastAsia="zh-CN"/>
        </w:rPr>
        <w:t>[</w:t>
      </w:r>
      <w:r w:rsidRPr="00FF32CD">
        <w:rPr>
          <w:rFonts w:ascii="SimSun" w:hint="eastAsia"/>
          <w:lang w:val="zh-CN" w:eastAsia="zh-CN"/>
        </w:rPr>
        <w:t>的</w:t>
      </w:r>
      <w:r w:rsidRPr="00FF32CD">
        <w:rPr>
          <w:rFonts w:ascii="SimSun"/>
          <w:lang w:val="zh-CN" w:eastAsia="zh-CN"/>
        </w:rPr>
        <w:t>紧密</w:t>
      </w:r>
      <w:r w:rsidRPr="00FF32CD">
        <w:rPr>
          <w:rFonts w:ascii="SimSun" w:hint="eastAsia"/>
          <w:lang w:val="zh-CN" w:eastAsia="zh-CN"/>
        </w:rPr>
        <w:t>连通和</w:t>
      </w:r>
      <w:r w:rsidRPr="00FF32CD">
        <w:rPr>
          <w:rFonts w:ascii="SimSun"/>
          <w:lang w:val="zh-CN" w:eastAsia="zh-CN"/>
        </w:rPr>
        <w:t>公平</w:t>
      </w:r>
      <w:r w:rsidRPr="00FF32CD">
        <w:rPr>
          <w:rFonts w:ascii="SimSun" w:hint="eastAsia"/>
          <w:lang w:val="zh-CN" w:eastAsia="zh-CN"/>
        </w:rPr>
        <w:t>治理</w:t>
      </w:r>
      <w:r w:rsidRPr="00FF32CD">
        <w:rPr>
          <w:rFonts w:ascii="SimSun"/>
          <w:lang w:val="zh-CN" w:eastAsia="zh-CN"/>
        </w:rPr>
        <w:t>的</w:t>
      </w:r>
      <w:r w:rsidRPr="00FF32CD">
        <w:rPr>
          <w:rFonts w:ascii="SimSun" w:hint="eastAsia"/>
          <w:lang w:val="zh-CN" w:eastAsia="zh-CN"/>
        </w:rPr>
        <w:t>系统</w:t>
      </w:r>
      <w:r w:rsidRPr="00FF32CD">
        <w:rPr>
          <w:rFonts w:hint="eastAsia"/>
          <w:lang w:eastAsia="zh-CN"/>
        </w:rPr>
        <w:t>]</w:t>
      </w:r>
      <w:r w:rsidRPr="00FF32CD">
        <w:rPr>
          <w:rFonts w:ascii="SimSun" w:hint="eastAsia"/>
          <w:lang w:val="zh-CN" w:eastAsia="zh-CN"/>
        </w:rPr>
        <w:t>纳入更广泛的陆地景观和海洋[与大洋]景观</w:t>
      </w:r>
      <w:r w:rsidRPr="00FF32CD">
        <w:rPr>
          <w:rFonts w:ascii="SimSun" w:hint="eastAsia"/>
          <w:lang w:eastAsia="zh-CN"/>
        </w:rPr>
        <w:t>，</w:t>
      </w:r>
      <w:r w:rsidRPr="00FF32CD">
        <w:rPr>
          <w:rFonts w:ascii="SimSun" w:hint="eastAsia"/>
          <w:lang w:val="zh-CN" w:eastAsia="zh-CN"/>
        </w:rPr>
        <w:t>其中涵盖国家管辖范围内和范围以外的区域</w:t>
      </w:r>
      <w:r w:rsidRPr="00FF32CD">
        <w:rPr>
          <w:rFonts w:ascii="SimSun" w:hint="eastAsia"/>
          <w:lang w:eastAsia="zh-CN"/>
        </w:rPr>
        <w:t>，[</w:t>
      </w:r>
      <w:r w:rsidRPr="00FF32CD">
        <w:rPr>
          <w:rFonts w:ascii="SimSun" w:hint="eastAsia"/>
          <w:lang w:val="zh-CN" w:eastAsia="zh-CN"/>
        </w:rPr>
        <w:t>并符合《联合国海洋法公约》</w:t>
      </w:r>
      <w:r w:rsidRPr="003A560C">
        <w:rPr>
          <w:rStyle w:val="FootnoteReference"/>
          <w:rFonts w:ascii="Times New Roman" w:hAnsi="Times New Roman"/>
          <w:color w:val="000000" w:themeColor="text1"/>
        </w:rPr>
        <w:footnoteReference w:id="71"/>
      </w:r>
      <w:r w:rsidRPr="00FF32CD">
        <w:rPr>
          <w:rFonts w:ascii="SimSun" w:hint="eastAsia"/>
          <w:lang w:val="zh-CN" w:eastAsia="zh-CN"/>
        </w:rPr>
        <w:t>框架下的《国家管辖范围以外区域海洋生物多样性的养护和可持续利用协定》</w:t>
      </w:r>
      <w:r w:rsidRPr="00FF32CD">
        <w:rPr>
          <w:rFonts w:ascii="SimSun" w:hint="eastAsia"/>
          <w:lang w:eastAsia="zh-CN"/>
        </w:rPr>
        <w:t>、</w:t>
      </w:r>
      <w:r w:rsidRPr="00FF32CD">
        <w:rPr>
          <w:rFonts w:ascii="SimSun"/>
          <w:lang w:eastAsia="zh-CN"/>
        </w:rPr>
        <w:t>国际海事组织</w:t>
      </w:r>
      <w:r w:rsidRPr="00FF32CD">
        <w:rPr>
          <w:rFonts w:ascii="SimSun" w:hint="eastAsia"/>
          <w:lang w:eastAsia="zh-CN"/>
        </w:rPr>
        <w:t>、</w:t>
      </w:r>
      <w:r w:rsidRPr="00FF32CD">
        <w:rPr>
          <w:rFonts w:ascii="SimSun"/>
          <w:lang w:eastAsia="zh-CN"/>
        </w:rPr>
        <w:t>国际海底管理局</w:t>
      </w:r>
      <w:r w:rsidRPr="00FF32CD">
        <w:rPr>
          <w:rFonts w:ascii="SimSun" w:hint="eastAsia"/>
          <w:lang w:eastAsia="zh-CN"/>
        </w:rPr>
        <w:t>、各区域渔业管理组织和其他相关国际组织的任务规定]，</w:t>
      </w:r>
      <w:r w:rsidRPr="00FF32CD">
        <w:rPr>
          <w:rFonts w:ascii="SimSun" w:hint="eastAsia"/>
          <w:lang w:val="zh-CN" w:eastAsia="zh-CN"/>
        </w:rPr>
        <w:t>包括</w:t>
      </w:r>
      <w:r>
        <w:rPr>
          <w:rFonts w:ascii="SimSun" w:hint="eastAsia"/>
          <w:lang w:val="zh-CN" w:eastAsia="zh-CN"/>
        </w:rPr>
        <w:t>涵盖</w:t>
      </w:r>
      <w:r w:rsidRPr="00FF32CD">
        <w:rPr>
          <w:rFonts w:ascii="SimSun" w:hint="eastAsia"/>
          <w:color w:val="000000"/>
          <w:lang w:val="zh-CN" w:eastAsia="zh-CN"/>
        </w:rPr>
        <w:t>包容生物多样性</w:t>
      </w:r>
      <w:r>
        <w:rPr>
          <w:rFonts w:ascii="SimSun" w:hint="eastAsia"/>
          <w:color w:val="000000"/>
          <w:lang w:val="zh-CN" w:eastAsia="zh-CN"/>
        </w:rPr>
        <w:t>的和</w:t>
      </w:r>
      <w:r w:rsidRPr="00FF32CD">
        <w:rPr>
          <w:rFonts w:ascii="SimSun" w:hint="eastAsia"/>
          <w:color w:val="000000"/>
          <w:lang w:val="zh-CN" w:eastAsia="zh-CN"/>
        </w:rPr>
        <w:t>参与</w:t>
      </w:r>
      <w:r>
        <w:rPr>
          <w:rFonts w:ascii="SimSun" w:hint="eastAsia"/>
          <w:color w:val="000000"/>
          <w:lang w:val="zh-CN" w:eastAsia="zh-CN"/>
        </w:rPr>
        <w:t>性</w:t>
      </w:r>
      <w:r w:rsidRPr="00FF32CD">
        <w:rPr>
          <w:rFonts w:ascii="SimSun" w:hint="eastAsia"/>
          <w:color w:val="000000"/>
          <w:lang w:val="zh-CN" w:eastAsia="zh-CN"/>
        </w:rPr>
        <w:t>的空间规划</w:t>
      </w:r>
      <w:r>
        <w:rPr>
          <w:rFonts w:ascii="SimSun" w:hint="eastAsia"/>
          <w:lang w:val="zh-CN" w:eastAsia="zh-CN"/>
        </w:rPr>
        <w:t>予以</w:t>
      </w:r>
      <w:r w:rsidRPr="00FF32CD">
        <w:rPr>
          <w:rFonts w:ascii="SimSun" w:hint="eastAsia"/>
          <w:lang w:val="zh-CN" w:eastAsia="zh-CN"/>
        </w:rPr>
        <w:t>实现</w:t>
      </w:r>
      <w:r w:rsidRPr="00FF32CD">
        <w:rPr>
          <w:rFonts w:ascii="SimSun" w:hint="eastAsia"/>
          <w:lang w:eastAsia="zh-CN"/>
        </w:rPr>
        <w:t>；</w:t>
      </w:r>
    </w:p>
    <w:p w14:paraId="1EAEAC03" w14:textId="77777777" w:rsidR="00A17C66" w:rsidRPr="00FF32CD" w:rsidRDefault="00A17C66" w:rsidP="00A17C66">
      <w:pPr>
        <w:pStyle w:val="ListParagraph"/>
        <w:numPr>
          <w:ilvl w:val="0"/>
          <w:numId w:val="44"/>
        </w:numPr>
        <w:tabs>
          <w:tab w:val="left" w:pos="567"/>
          <w:tab w:val="left" w:pos="1134"/>
          <w:tab w:val="left" w:pos="2160"/>
          <w:tab w:val="left" w:pos="2835"/>
          <w:tab w:val="left" w:pos="3402"/>
        </w:tabs>
        <w:spacing w:before="120" w:line="240" w:lineRule="auto"/>
        <w:contextualSpacing w:val="0"/>
        <w:rPr>
          <w:rFonts w:ascii="Courier New" w:hAnsi="Courier New"/>
          <w:lang w:val="en-US" w:eastAsia="zh-CN"/>
        </w:rPr>
      </w:pPr>
      <w:r w:rsidRPr="00FF32CD">
        <w:rPr>
          <w:rFonts w:ascii="SimSun" w:hint="eastAsia"/>
          <w:lang w:val="zh-CN" w:eastAsia="zh-CN"/>
        </w:rPr>
        <w:t>查明并优先重视对生物多样性</w:t>
      </w:r>
      <w:r w:rsidRPr="00FF32CD">
        <w:rPr>
          <w:rFonts w:ascii="SimSun" w:hint="eastAsia"/>
          <w:color w:val="000000"/>
          <w:lang w:val="zh-CN" w:eastAsia="zh-CN"/>
        </w:rPr>
        <w:t>、生态系统功能和服务以及对生物文化多样性特别重要的领域</w:t>
      </w:r>
      <w:r w:rsidRPr="00FF32CD">
        <w:rPr>
          <w:rFonts w:ascii="SimSun" w:hint="eastAsia"/>
          <w:color w:val="000000"/>
          <w:lang w:eastAsia="zh-CN"/>
        </w:rPr>
        <w:t>，</w:t>
      </w:r>
      <w:r w:rsidRPr="00FF32CD">
        <w:rPr>
          <w:rFonts w:ascii="SimSun" w:hint="eastAsia"/>
          <w:color w:val="000000"/>
          <w:lang w:val="zh-CN" w:eastAsia="zh-CN"/>
        </w:rPr>
        <w:t>包括代表性不足的生态系统</w:t>
      </w:r>
      <w:r w:rsidRPr="00FF32CD">
        <w:rPr>
          <w:rFonts w:ascii="SimSun" w:hint="eastAsia"/>
          <w:lang w:val="zh-CN" w:eastAsia="zh-CN"/>
        </w:rPr>
        <w:t>和支持地下生态网络的区域</w:t>
      </w:r>
      <w:r w:rsidRPr="00FF32CD">
        <w:rPr>
          <w:rFonts w:ascii="SimSun" w:hint="eastAsia"/>
          <w:lang w:eastAsia="zh-CN"/>
        </w:rPr>
        <w:t>；</w:t>
      </w:r>
    </w:p>
    <w:p w14:paraId="2E09B201" w14:textId="77777777" w:rsidR="00A17C66" w:rsidRPr="00FF32CD" w:rsidRDefault="00A17C66" w:rsidP="00A17C66">
      <w:pPr>
        <w:pStyle w:val="ListParagraph"/>
        <w:numPr>
          <w:ilvl w:val="0"/>
          <w:numId w:val="44"/>
        </w:numPr>
        <w:tabs>
          <w:tab w:val="left" w:pos="567"/>
          <w:tab w:val="left" w:pos="1134"/>
          <w:tab w:val="left" w:pos="2160"/>
          <w:tab w:val="left" w:pos="2835"/>
          <w:tab w:val="left" w:pos="3402"/>
        </w:tabs>
        <w:spacing w:before="120" w:line="240" w:lineRule="auto"/>
        <w:contextualSpacing w:val="0"/>
        <w:rPr>
          <w:lang w:eastAsia="zh-CN"/>
        </w:rPr>
      </w:pPr>
      <w:r w:rsidRPr="00FF32CD">
        <w:rPr>
          <w:lang w:val="en-US" w:eastAsia="zh-CN"/>
        </w:rPr>
        <w:t>[</w:t>
      </w:r>
      <w:r w:rsidRPr="00FF32CD">
        <w:rPr>
          <w:rFonts w:ascii="SimSun" w:hint="eastAsia"/>
          <w:lang w:val="zh-CN" w:eastAsia="zh-CN"/>
        </w:rPr>
        <w:t>适用时承认土著和传统领地的保护区和其他基于区域的有效养护措施</w:t>
      </w:r>
      <w:r w:rsidRPr="00FF32CD">
        <w:rPr>
          <w:lang w:val="en-US" w:eastAsia="zh-CN"/>
        </w:rPr>
        <w:t>]</w:t>
      </w:r>
      <w:r w:rsidRPr="00FF32CD">
        <w:rPr>
          <w:rFonts w:ascii="SimSun" w:hint="eastAsia"/>
          <w:lang w:val="zh-CN" w:eastAsia="zh-CN"/>
        </w:rPr>
        <w:t>的规划、治理和有效管理</w:t>
      </w:r>
      <w:r w:rsidRPr="00FF32CD">
        <w:rPr>
          <w:rFonts w:ascii="SimSun" w:hint="eastAsia"/>
          <w:lang w:val="en-US" w:eastAsia="zh-CN"/>
        </w:rPr>
        <w:t>，</w:t>
      </w:r>
      <w:r w:rsidRPr="00FF32CD">
        <w:rPr>
          <w:rFonts w:ascii="SimSun" w:hint="eastAsia"/>
          <w:lang w:val="zh-CN" w:eastAsia="zh-CN"/>
        </w:rPr>
        <w:t>包括将气候变化</w:t>
      </w:r>
      <w:r>
        <w:rPr>
          <w:rFonts w:ascii="SimSun" w:hint="eastAsia"/>
          <w:lang w:val="zh-CN" w:eastAsia="zh-CN"/>
        </w:rPr>
        <w:t>考虑因素</w:t>
      </w:r>
      <w:r w:rsidRPr="00FF32CD">
        <w:rPr>
          <w:rFonts w:ascii="SimSun" w:hint="eastAsia"/>
          <w:lang w:val="zh-CN" w:eastAsia="zh-CN"/>
        </w:rPr>
        <w:t>和开展参与风险评估纳入物种和生态系统保护以及人与野生生物的冲突管理从而促进共存</w:t>
      </w:r>
      <w:r w:rsidRPr="00FF32CD">
        <w:rPr>
          <w:rFonts w:ascii="SimSun" w:hint="eastAsia"/>
          <w:lang w:val="en-US" w:eastAsia="zh-CN"/>
        </w:rPr>
        <w:t>，</w:t>
      </w:r>
      <w:r w:rsidRPr="00FF32CD">
        <w:rPr>
          <w:rFonts w:ascii="SimSun" w:hint="eastAsia"/>
          <w:lang w:val="zh-CN" w:eastAsia="zh-CN"/>
        </w:rPr>
        <w:t>这些是实现管理成效的关键条件</w:t>
      </w:r>
      <w:r w:rsidRPr="00FF32CD">
        <w:rPr>
          <w:rFonts w:ascii="SimSun" w:hint="eastAsia"/>
          <w:lang w:val="en-US" w:eastAsia="zh-CN"/>
        </w:rPr>
        <w:t>，</w:t>
      </w:r>
      <w:r w:rsidRPr="00FF32CD">
        <w:rPr>
          <w:rFonts w:ascii="SimSun" w:hint="eastAsia"/>
          <w:lang w:val="zh-CN" w:eastAsia="zh-CN"/>
        </w:rPr>
        <w:t>同时也包括针对其他基于区域的有效养护措施的实例和最佳做法</w:t>
      </w:r>
      <w:r w:rsidRPr="00FF32CD">
        <w:rPr>
          <w:rFonts w:ascii="SimSun" w:hint="eastAsia"/>
          <w:lang w:val="en-US" w:eastAsia="zh-CN"/>
        </w:rPr>
        <w:t>；</w:t>
      </w:r>
    </w:p>
    <w:p w14:paraId="44FE8BB5" w14:textId="77777777" w:rsidR="00A17C66" w:rsidRPr="00FF32CD" w:rsidRDefault="00A17C66" w:rsidP="00A17C66">
      <w:pPr>
        <w:pStyle w:val="ListParagraph"/>
        <w:numPr>
          <w:ilvl w:val="0"/>
          <w:numId w:val="44"/>
        </w:numPr>
        <w:tabs>
          <w:tab w:val="left" w:pos="567"/>
          <w:tab w:val="left" w:pos="1134"/>
          <w:tab w:val="left" w:pos="2160"/>
          <w:tab w:val="left" w:pos="2835"/>
          <w:tab w:val="left" w:pos="3402"/>
        </w:tabs>
        <w:spacing w:before="120" w:line="240" w:lineRule="auto"/>
        <w:contextualSpacing w:val="0"/>
        <w:rPr>
          <w:color w:val="000000"/>
          <w:lang w:eastAsia="zh-CN"/>
        </w:rPr>
      </w:pPr>
      <w:r w:rsidRPr="00FF32CD">
        <w:rPr>
          <w:rFonts w:ascii="SimSun" w:hint="eastAsia"/>
          <w:lang w:val="zh-CN" w:eastAsia="zh-CN"/>
        </w:rPr>
        <w:t>生态网络、</w:t>
      </w:r>
      <w:r>
        <w:rPr>
          <w:rFonts w:ascii="SimSun" w:hint="eastAsia"/>
          <w:lang w:val="zh-CN" w:eastAsia="zh-CN"/>
        </w:rPr>
        <w:t>“保护马赛克”</w:t>
      </w:r>
      <w:r w:rsidRPr="00FF32CD">
        <w:rPr>
          <w:rFonts w:ascii="SimSun" w:hint="eastAsia"/>
          <w:lang w:val="zh-CN" w:eastAsia="zh-CN"/>
        </w:rPr>
        <w:t>、纳入气候因素的空间规划与通道设计、不同程度的生态连通性、跨界保护</w:t>
      </w:r>
      <w:r>
        <w:rPr>
          <w:rFonts w:ascii="SimSun" w:hint="eastAsia"/>
          <w:lang w:val="zh-CN" w:eastAsia="zh-CN"/>
        </w:rPr>
        <w:t>及其</w:t>
      </w:r>
      <w:r w:rsidRPr="00FF32CD">
        <w:rPr>
          <w:rFonts w:ascii="SimSun" w:hint="eastAsia"/>
          <w:lang w:val="zh-CN" w:eastAsia="zh-CN"/>
        </w:rPr>
        <w:t>对和平的贡献</w:t>
      </w:r>
      <w:r w:rsidRPr="00FF32CD">
        <w:rPr>
          <w:rFonts w:ascii="SimSun" w:hint="eastAsia"/>
          <w:lang w:eastAsia="zh-CN"/>
        </w:rPr>
        <w:t>，</w:t>
      </w:r>
      <w:r w:rsidRPr="00FF32CD">
        <w:rPr>
          <w:rFonts w:ascii="SimSun" w:hint="eastAsia"/>
          <w:lang w:val="zh-CN" w:eastAsia="zh-CN"/>
        </w:rPr>
        <w:t>以及包括城市和城郊环境在内的生态恢复</w:t>
      </w:r>
      <w:r w:rsidRPr="00FF32CD">
        <w:rPr>
          <w:rFonts w:ascii="SimSun" w:hint="eastAsia"/>
          <w:lang w:eastAsia="zh-CN"/>
        </w:rPr>
        <w:t>；</w:t>
      </w:r>
    </w:p>
    <w:p w14:paraId="74427332" w14:textId="77777777" w:rsidR="00A17C66" w:rsidRPr="00FF32CD" w:rsidRDefault="00A17C66" w:rsidP="00A17C66">
      <w:pPr>
        <w:pStyle w:val="ListParagraph"/>
        <w:numPr>
          <w:ilvl w:val="0"/>
          <w:numId w:val="44"/>
        </w:numPr>
        <w:tabs>
          <w:tab w:val="left" w:pos="567"/>
          <w:tab w:val="left" w:pos="1134"/>
          <w:tab w:val="left" w:pos="2160"/>
          <w:tab w:val="left" w:pos="2835"/>
          <w:tab w:val="left" w:pos="3402"/>
        </w:tabs>
        <w:spacing w:before="120" w:line="240" w:lineRule="auto"/>
        <w:contextualSpacing w:val="0"/>
        <w:rPr>
          <w:color w:val="000000"/>
          <w:lang w:eastAsia="zh-CN"/>
        </w:rPr>
      </w:pPr>
      <w:r w:rsidRPr="00FF32CD">
        <w:rPr>
          <w:rFonts w:ascii="SimSun" w:hint="eastAsia"/>
          <w:lang w:val="zh-CN" w:eastAsia="zh-CN"/>
        </w:rPr>
        <w:t>监测</w:t>
      </w:r>
      <w:r>
        <w:rPr>
          <w:rFonts w:ascii="SimSun" w:hint="eastAsia"/>
          <w:lang w:val="zh-CN" w:eastAsia="zh-CN"/>
        </w:rPr>
        <w:t>和</w:t>
      </w:r>
      <w:r w:rsidRPr="00FF32CD">
        <w:rPr>
          <w:rFonts w:ascii="SimSun" w:hint="eastAsia"/>
          <w:lang w:val="zh-CN" w:eastAsia="zh-CN"/>
        </w:rPr>
        <w:t>评估</w:t>
      </w:r>
      <w:r w:rsidRPr="00FF32CD">
        <w:rPr>
          <w:color w:val="000000"/>
          <w:lang w:eastAsia="zh-CN"/>
        </w:rPr>
        <w:t>[</w:t>
      </w:r>
      <w:r w:rsidRPr="00FF32CD">
        <w:rPr>
          <w:rFonts w:ascii="SimSun" w:hint="eastAsia"/>
          <w:lang w:val="zh-CN" w:eastAsia="zh-CN"/>
        </w:rPr>
        <w:t>适用时承认土著和传统领地的保护区和其他基于区域的有效养护措施</w:t>
      </w:r>
      <w:r w:rsidRPr="00FF32CD">
        <w:rPr>
          <w:color w:val="000000"/>
          <w:lang w:eastAsia="zh-CN"/>
        </w:rPr>
        <w:t>]</w:t>
      </w:r>
      <w:r w:rsidRPr="00FF32CD">
        <w:rPr>
          <w:rFonts w:ascii="SimSun" w:hint="eastAsia"/>
          <w:color w:val="000000"/>
          <w:lang w:val="zh-CN" w:eastAsia="zh-CN"/>
        </w:rPr>
        <w:t>的系统</w:t>
      </w:r>
      <w:r w:rsidRPr="00FF32CD">
        <w:rPr>
          <w:rFonts w:ascii="SimSun" w:hint="eastAsia"/>
          <w:color w:val="000000"/>
          <w:lang w:eastAsia="zh-CN"/>
        </w:rPr>
        <w:t>，</w:t>
      </w:r>
      <w:r w:rsidRPr="00FF32CD">
        <w:rPr>
          <w:rFonts w:ascii="SimSun" w:hint="eastAsia"/>
          <w:lang w:val="zh-CN" w:eastAsia="zh-CN"/>
        </w:rPr>
        <w:t>包括开展生物多样性监测和利用相关新技术、</w:t>
      </w:r>
      <w:r w:rsidRPr="00FF32CD">
        <w:rPr>
          <w:rFonts w:ascii="SimSun" w:hint="eastAsia"/>
          <w:lang w:val="zh-CN" w:eastAsia="zh-CN"/>
        </w:rPr>
        <w:lastRenderedPageBreak/>
        <w:t>开展基于社区的监测、加强国家生物多样性数据库以及其他相关方面</w:t>
      </w:r>
      <w:r w:rsidRPr="00FF32CD">
        <w:rPr>
          <w:rFonts w:ascii="SimSun" w:hint="eastAsia"/>
          <w:lang w:eastAsia="zh-CN"/>
        </w:rPr>
        <w:t>，以及，</w:t>
      </w:r>
      <w:r w:rsidRPr="00FF32CD">
        <w:rPr>
          <w:rFonts w:ascii="SimSun" w:hint="eastAsia"/>
          <w:lang w:val="zh-CN" w:eastAsia="zh-CN"/>
        </w:rPr>
        <w:t>可能情况下，[</w:t>
      </w:r>
      <w:r>
        <w:rPr>
          <w:rFonts w:ascii="SimSun" w:hint="eastAsia"/>
          <w:lang w:val="zh-CN" w:eastAsia="zh-CN"/>
        </w:rPr>
        <w:t>根据</w:t>
      </w:r>
      <w:r w:rsidRPr="00FF32CD">
        <w:rPr>
          <w:rFonts w:ascii="SimSun" w:hint="eastAsia"/>
          <w:lang w:val="zh-CN" w:eastAsia="zh-CN"/>
        </w:rPr>
        <w:t>国情和法律]，遵循可找寻、可访问、可交互和可再用（</w:t>
      </w:r>
      <w:r w:rsidRPr="00FF32CD">
        <w:rPr>
          <w:lang w:eastAsia="zh-CN"/>
        </w:rPr>
        <w:t>FAIR</w:t>
      </w:r>
      <w:r w:rsidRPr="00FF32CD">
        <w:rPr>
          <w:rFonts w:ascii="SimSun" w:hint="eastAsia"/>
          <w:lang w:val="zh-CN" w:eastAsia="zh-CN"/>
        </w:rPr>
        <w:t>）原则以及</w:t>
      </w:r>
      <w:r w:rsidRPr="00FF32CD">
        <w:rPr>
          <w:lang w:eastAsia="zh-CN"/>
        </w:rPr>
        <w:t>集体利益、控制权、责任和伦理</w:t>
      </w:r>
      <w:r w:rsidRPr="00FF32CD">
        <w:rPr>
          <w:rFonts w:hint="eastAsia"/>
          <w:lang w:eastAsia="zh-CN"/>
        </w:rPr>
        <w:t>（</w:t>
      </w:r>
      <w:r w:rsidRPr="00FF32CD">
        <w:rPr>
          <w:rFonts w:hint="eastAsia"/>
          <w:lang w:eastAsia="zh-CN"/>
        </w:rPr>
        <w:t>CARE</w:t>
      </w:r>
      <w:r w:rsidRPr="00FF32CD">
        <w:rPr>
          <w:rFonts w:hint="eastAsia"/>
          <w:lang w:eastAsia="zh-CN"/>
        </w:rPr>
        <w:t>）</w:t>
      </w:r>
      <w:r w:rsidRPr="00FF32CD">
        <w:rPr>
          <w:lang w:eastAsia="zh-CN"/>
        </w:rPr>
        <w:t>原则</w:t>
      </w:r>
      <w:r w:rsidRPr="00FF32CD">
        <w:rPr>
          <w:rFonts w:ascii="SimSun" w:hint="eastAsia"/>
          <w:lang w:eastAsia="zh-CN"/>
        </w:rPr>
        <w:t>；</w:t>
      </w:r>
    </w:p>
    <w:p w14:paraId="344A3A34" w14:textId="77777777" w:rsidR="00A17C66" w:rsidRPr="00FF32CD" w:rsidRDefault="00A17C66" w:rsidP="00A17C66">
      <w:pPr>
        <w:pStyle w:val="ListParagraph"/>
        <w:numPr>
          <w:ilvl w:val="0"/>
          <w:numId w:val="44"/>
        </w:numPr>
        <w:tabs>
          <w:tab w:val="left" w:pos="567"/>
          <w:tab w:val="left" w:pos="1134"/>
          <w:tab w:val="left" w:pos="2160"/>
          <w:tab w:val="left" w:pos="2835"/>
          <w:tab w:val="left" w:pos="3402"/>
        </w:tabs>
        <w:spacing w:before="120" w:line="240" w:lineRule="auto"/>
        <w:contextualSpacing w:val="0"/>
        <w:rPr>
          <w:color w:val="000000"/>
          <w:lang w:eastAsia="zh-CN"/>
        </w:rPr>
      </w:pPr>
      <w:r w:rsidRPr="00FF32CD">
        <w:rPr>
          <w:rFonts w:ascii="SimSun" w:hint="eastAsia"/>
          <w:lang w:val="zh-CN" w:eastAsia="zh-CN"/>
        </w:rPr>
        <w:t>与落实《昆蒙框架》行动目标</w:t>
      </w:r>
      <w:r w:rsidRPr="00FF32CD">
        <w:rPr>
          <w:lang w:eastAsia="zh-CN"/>
        </w:rPr>
        <w:t>3</w:t>
      </w:r>
      <w:r w:rsidRPr="00FF32CD">
        <w:rPr>
          <w:rFonts w:ascii="SimSun" w:hint="eastAsia"/>
          <w:lang w:val="zh-CN" w:eastAsia="zh-CN"/>
        </w:rPr>
        <w:t>相关的可持续筹资途径和创新筹资机制</w:t>
      </w:r>
      <w:r w:rsidRPr="00FF32CD">
        <w:rPr>
          <w:rFonts w:ascii="SimSun" w:hint="eastAsia"/>
          <w:lang w:eastAsia="zh-CN"/>
        </w:rPr>
        <w:t>，</w:t>
      </w:r>
      <w:r w:rsidRPr="00FF32CD">
        <w:rPr>
          <w:rFonts w:ascii="SimSun" w:hint="eastAsia"/>
          <w:lang w:val="zh-CN" w:eastAsia="zh-CN"/>
        </w:rPr>
        <w:t>包括来自公共和私营部门的资金</w:t>
      </w:r>
      <w:r w:rsidRPr="00FF32CD">
        <w:rPr>
          <w:rFonts w:ascii="SimSun" w:hint="eastAsia"/>
          <w:lang w:eastAsia="zh-CN"/>
        </w:rPr>
        <w:t>[</w:t>
      </w:r>
      <w:r w:rsidRPr="00FF32CD">
        <w:rPr>
          <w:rFonts w:ascii="SimSun" w:hint="eastAsia"/>
          <w:lang w:val="zh-CN" w:eastAsia="zh-CN"/>
        </w:rPr>
        <w:t>以及环境和社会保障措施</w:t>
      </w:r>
      <w:r w:rsidRPr="00FF32CD">
        <w:rPr>
          <w:rFonts w:ascii="SimSun" w:hint="eastAsia"/>
          <w:lang w:eastAsia="zh-CN"/>
        </w:rPr>
        <w:t>]，</w:t>
      </w:r>
      <w:r w:rsidRPr="00FF32CD">
        <w:rPr>
          <w:rFonts w:ascii="SimSun" w:hint="eastAsia"/>
          <w:lang w:val="zh-CN" w:eastAsia="zh-CN"/>
        </w:rPr>
        <w:t>这些途径和机制应符合国家优先事项和国家生物多样性战略</w:t>
      </w:r>
      <w:r>
        <w:rPr>
          <w:rFonts w:ascii="SimSun" w:hint="eastAsia"/>
          <w:lang w:val="zh-CN" w:eastAsia="zh-CN"/>
        </w:rPr>
        <w:t>和</w:t>
      </w:r>
      <w:r w:rsidRPr="00FF32CD">
        <w:rPr>
          <w:rFonts w:ascii="SimSun" w:hint="eastAsia"/>
          <w:lang w:val="zh-CN" w:eastAsia="zh-CN"/>
        </w:rPr>
        <w:t>行动计划的</w:t>
      </w:r>
      <w:r>
        <w:rPr>
          <w:rFonts w:ascii="SimSun" w:hint="eastAsia"/>
          <w:lang w:val="zh-CN" w:eastAsia="zh-CN"/>
        </w:rPr>
        <w:t>执行</w:t>
      </w:r>
      <w:r w:rsidRPr="00FF32CD">
        <w:rPr>
          <w:rFonts w:ascii="SimSun" w:hint="eastAsia"/>
          <w:lang w:eastAsia="zh-CN"/>
        </w:rPr>
        <w:t>，</w:t>
      </w:r>
      <w:r w:rsidRPr="00FF32CD">
        <w:rPr>
          <w:rFonts w:ascii="SimSun" w:hint="eastAsia"/>
          <w:lang w:val="zh-CN" w:eastAsia="zh-CN"/>
        </w:rPr>
        <w:t>并包括面向土著人民和地方社区、妇女和青年提供直接且易于获取的筹资</w:t>
      </w:r>
      <w:r>
        <w:rPr>
          <w:rFonts w:ascii="SimSun" w:hint="eastAsia"/>
          <w:lang w:val="zh-CN" w:eastAsia="zh-CN"/>
        </w:rPr>
        <w:t>办法</w:t>
      </w:r>
      <w:r w:rsidRPr="00FF32CD">
        <w:rPr>
          <w:rFonts w:ascii="SimSun" w:hint="eastAsia"/>
          <w:lang w:eastAsia="zh-CN"/>
        </w:rPr>
        <w:t>；</w:t>
      </w:r>
    </w:p>
    <w:p w14:paraId="1EA7AC3E" w14:textId="77777777" w:rsidR="00A17C66" w:rsidRPr="00FF32CD" w:rsidRDefault="00A17C66" w:rsidP="00A17C66">
      <w:pPr>
        <w:pStyle w:val="ListParagraph"/>
        <w:numPr>
          <w:ilvl w:val="0"/>
          <w:numId w:val="44"/>
        </w:numPr>
        <w:tabs>
          <w:tab w:val="left" w:pos="567"/>
          <w:tab w:val="left" w:pos="1134"/>
          <w:tab w:val="left" w:pos="2160"/>
          <w:tab w:val="left" w:pos="2835"/>
          <w:tab w:val="left" w:pos="3402"/>
        </w:tabs>
        <w:spacing w:before="120" w:line="240" w:lineRule="auto"/>
        <w:contextualSpacing w:val="0"/>
        <w:rPr>
          <w:lang w:eastAsia="zh-CN"/>
        </w:rPr>
      </w:pPr>
      <w:bookmarkStart w:id="41" w:name="_Hlk203416978"/>
      <w:r w:rsidRPr="00FF32CD">
        <w:rPr>
          <w:rFonts w:ascii="SimSun" w:hint="eastAsia"/>
          <w:lang w:val="zh-CN" w:eastAsia="zh-CN"/>
        </w:rPr>
        <w:t>与获取信息、参与决策、诉诸司法</w:t>
      </w:r>
      <w:r>
        <w:rPr>
          <w:rFonts w:ascii="SimSun" w:hint="eastAsia"/>
          <w:lang w:val="zh-CN" w:eastAsia="zh-CN"/>
        </w:rPr>
        <w:t>和</w:t>
      </w:r>
      <w:r w:rsidRPr="00FF32CD">
        <w:rPr>
          <w:rFonts w:ascii="SimSun" w:hint="eastAsia"/>
          <w:lang w:val="zh-CN" w:eastAsia="zh-CN"/>
        </w:rPr>
        <w:t>保护环境人权维护者相关的良好做法</w:t>
      </w:r>
      <w:r w:rsidRPr="00FF32CD">
        <w:rPr>
          <w:rFonts w:ascii="SimSun" w:hint="eastAsia"/>
          <w:lang w:eastAsia="zh-CN"/>
        </w:rPr>
        <w:t>，</w:t>
      </w:r>
      <w:r w:rsidRPr="00FF32CD">
        <w:rPr>
          <w:rFonts w:ascii="SimSun" w:hint="eastAsia"/>
          <w:lang w:val="zh-CN" w:eastAsia="zh-CN"/>
        </w:rPr>
        <w:t>并与《昆蒙框架》行动目标</w:t>
      </w:r>
      <w:r w:rsidRPr="00FF32CD">
        <w:rPr>
          <w:lang w:eastAsia="zh-CN"/>
        </w:rPr>
        <w:t>22</w:t>
      </w:r>
      <w:r w:rsidRPr="00FF32CD">
        <w:rPr>
          <w:rFonts w:ascii="SimSun" w:hint="eastAsia"/>
          <w:lang w:val="zh-CN" w:eastAsia="zh-CN"/>
        </w:rPr>
        <w:t>保持一致</w:t>
      </w:r>
      <w:r w:rsidRPr="00FF32CD">
        <w:rPr>
          <w:rFonts w:ascii="SimSun" w:hint="eastAsia"/>
          <w:lang w:eastAsia="zh-CN"/>
        </w:rPr>
        <w:t>；]</w:t>
      </w:r>
    </w:p>
    <w:bookmarkEnd w:id="41"/>
    <w:p w14:paraId="218787B7" w14:textId="77777777" w:rsidR="00A17C66" w:rsidRPr="00FF16A1" w:rsidRDefault="00A17C66" w:rsidP="00A17C66">
      <w:pPr>
        <w:pStyle w:val="ListParagraph"/>
        <w:widowControl w:val="0"/>
        <w:numPr>
          <w:ilvl w:val="0"/>
          <w:numId w:val="45"/>
        </w:numPr>
        <w:spacing w:before="120" w:line="240" w:lineRule="auto"/>
        <w:ind w:left="994" w:firstLine="533"/>
        <w:contextualSpacing w:val="0"/>
        <w:rPr>
          <w:b/>
          <w:bCs/>
          <w:color w:val="EE0000"/>
          <w:lang w:eastAsia="zh-CN"/>
        </w:rPr>
      </w:pPr>
      <w:r w:rsidRPr="00CA0045">
        <w:rPr>
          <w:rFonts w:ascii="SimSun" w:hint="eastAsia"/>
          <w:lang w:val="zh-CN" w:eastAsia="zh-CN"/>
        </w:rPr>
        <w:t>编写一份关于</w:t>
      </w:r>
      <w:r>
        <w:rPr>
          <w:rFonts w:ascii="SimSun" w:hint="eastAsia"/>
          <w:lang w:val="zh-CN" w:eastAsia="zh-CN"/>
        </w:rPr>
        <w:t>执行</w:t>
      </w:r>
      <w:r w:rsidRPr="00CA0045">
        <w:rPr>
          <w:rFonts w:ascii="SimSun" w:hint="eastAsia"/>
          <w:lang w:val="zh-CN" w:eastAsia="zh-CN"/>
        </w:rPr>
        <w:t>本决定的进展情况报告</w:t>
      </w:r>
      <w:r w:rsidRPr="00CA0045">
        <w:rPr>
          <w:rFonts w:ascii="SimSun" w:hint="eastAsia"/>
          <w:lang w:eastAsia="zh-CN"/>
        </w:rPr>
        <w:t>，</w:t>
      </w:r>
      <w:r w:rsidRPr="00CA0045">
        <w:rPr>
          <w:rFonts w:ascii="SimSun" w:hint="eastAsia"/>
          <w:lang w:val="zh-CN" w:eastAsia="zh-CN"/>
        </w:rPr>
        <w:t>提交缔约方大会第十八届会议之前举行的一次科学、技术和工艺咨询附属机构会议。</w:t>
      </w:r>
    </w:p>
    <w:p w14:paraId="089B08DE" w14:textId="77777777" w:rsidR="00A17C66" w:rsidRPr="00753B47" w:rsidRDefault="00A17C66" w:rsidP="00A17C66">
      <w:pPr>
        <w:widowControl w:val="0"/>
        <w:tabs>
          <w:tab w:val="left" w:pos="2835"/>
          <w:tab w:val="left" w:pos="3402"/>
        </w:tabs>
        <w:spacing w:before="240"/>
        <w:ind w:left="979"/>
        <w:jc w:val="left"/>
        <w:rPr>
          <w:rFonts w:ascii="SimSun" w:hAnsi="SimSun"/>
          <w:b/>
          <w:bCs/>
          <w:lang w:eastAsia="zh-CN"/>
        </w:rPr>
      </w:pPr>
      <w:r w:rsidRPr="00753B47">
        <w:rPr>
          <w:rFonts w:ascii="SimSun" w:hAnsi="SimSun"/>
          <w:b/>
          <w:bCs/>
          <w:lang w:eastAsia="zh-CN"/>
        </w:rPr>
        <w:t>附件</w:t>
      </w:r>
    </w:p>
    <w:p w14:paraId="3EAFF2B5" w14:textId="77777777" w:rsidR="00A17C66" w:rsidRPr="00CE59C4" w:rsidRDefault="00A17C66" w:rsidP="00280320">
      <w:pPr>
        <w:widowControl w:val="0"/>
        <w:tabs>
          <w:tab w:val="left" w:pos="2835"/>
          <w:tab w:val="left" w:pos="3402"/>
        </w:tabs>
        <w:spacing w:before="120"/>
        <w:ind w:left="979"/>
        <w:jc w:val="left"/>
        <w:rPr>
          <w:rFonts w:ascii="SimSun" w:hAnsi="SimSun"/>
          <w:b/>
          <w:bCs/>
          <w:lang w:eastAsia="zh-CN"/>
        </w:rPr>
      </w:pPr>
      <w:r w:rsidRPr="00CE59C4">
        <w:rPr>
          <w:rFonts w:ascii="SimSun" w:hAnsi="SimSun" w:hint="eastAsia"/>
          <w:b/>
          <w:bCs/>
          <w:lang w:eastAsia="zh-CN"/>
        </w:rPr>
        <w:t>[</w:t>
      </w:r>
      <w:r w:rsidRPr="00CE59C4">
        <w:rPr>
          <w:rFonts w:ascii="SimSun" w:hAnsi="SimSun"/>
          <w:b/>
          <w:bCs/>
          <w:lang w:eastAsia="zh-CN"/>
        </w:rPr>
        <w:t>保护和养护区</w:t>
      </w:r>
      <w:r w:rsidRPr="00CE59C4">
        <w:rPr>
          <w:rFonts w:ascii="SimSun" w:hAnsi="SimSun" w:hint="eastAsia"/>
          <w:b/>
          <w:bCs/>
          <w:lang w:eastAsia="zh-CN"/>
        </w:rPr>
        <w:t>]</w:t>
      </w:r>
      <w:r>
        <w:rPr>
          <w:rFonts w:ascii="SimSun" w:hAnsi="SimSun"/>
          <w:b/>
          <w:bCs/>
          <w:lang w:eastAsia="zh-CN"/>
        </w:rPr>
        <w:t>[</w:t>
      </w:r>
      <w:r w:rsidRPr="00280320">
        <w:rPr>
          <w:rFonts w:ascii="SimSun" w:hAnsi="SimSun" w:hint="eastAsia"/>
          <w:b/>
          <w:bCs/>
          <w:lang w:eastAsia="zh-CN"/>
        </w:rPr>
        <w:t>保护区和</w:t>
      </w:r>
      <w:r w:rsidRPr="00280320">
        <w:rPr>
          <w:rFonts w:ascii="SimSun" w:hAnsi="SimSun"/>
          <w:b/>
          <w:bCs/>
          <w:lang w:eastAsia="zh-CN"/>
        </w:rPr>
        <w:t>]</w:t>
      </w:r>
      <w:r>
        <w:rPr>
          <w:rFonts w:ascii="SimSun" w:hAnsi="SimSun" w:hint="eastAsia"/>
          <w:b/>
          <w:bCs/>
          <w:lang w:eastAsia="zh-CN"/>
        </w:rPr>
        <w:t>实施</w:t>
      </w:r>
      <w:r w:rsidRPr="00280320">
        <w:rPr>
          <w:b/>
          <w:bCs/>
          <w:lang w:eastAsia="zh-CN"/>
        </w:rPr>
        <w:t>其他基于区域的有效保护措施</w:t>
      </w:r>
      <w:r>
        <w:rPr>
          <w:rFonts w:hint="eastAsia"/>
          <w:b/>
          <w:bCs/>
          <w:lang w:eastAsia="zh-CN"/>
        </w:rPr>
        <w:t>[</w:t>
      </w:r>
      <w:r>
        <w:rPr>
          <w:rFonts w:hint="eastAsia"/>
          <w:b/>
          <w:bCs/>
          <w:lang w:eastAsia="zh-CN"/>
        </w:rPr>
        <w:t>，</w:t>
      </w:r>
      <w:proofErr w:type="gramStart"/>
      <w:r>
        <w:rPr>
          <w:rFonts w:hint="eastAsia"/>
          <w:b/>
          <w:bCs/>
          <w:lang w:eastAsia="zh-CN"/>
        </w:rPr>
        <w:t>适用时承认土著和传统领地</w:t>
      </w:r>
      <w:r>
        <w:rPr>
          <w:rFonts w:hint="eastAsia"/>
          <w:b/>
          <w:bCs/>
          <w:lang w:eastAsia="zh-CN"/>
        </w:rPr>
        <w:t>]</w:t>
      </w:r>
      <w:r>
        <w:rPr>
          <w:rFonts w:hint="eastAsia"/>
          <w:b/>
          <w:bCs/>
          <w:lang w:eastAsia="zh-CN"/>
        </w:rPr>
        <w:t>的</w:t>
      </w:r>
      <w:proofErr w:type="gramEnd"/>
      <w:r>
        <w:rPr>
          <w:rFonts w:hint="eastAsia"/>
          <w:b/>
          <w:bCs/>
          <w:lang w:eastAsia="zh-CN"/>
        </w:rPr>
        <w:t>[</w:t>
      </w:r>
      <w:r>
        <w:rPr>
          <w:rFonts w:hint="eastAsia"/>
          <w:b/>
          <w:bCs/>
          <w:lang w:eastAsia="zh-CN"/>
        </w:rPr>
        <w:t>地区</w:t>
      </w:r>
      <w:r>
        <w:rPr>
          <w:rFonts w:hint="eastAsia"/>
          <w:b/>
          <w:bCs/>
          <w:lang w:eastAsia="zh-CN"/>
        </w:rPr>
        <w:t>]</w:t>
      </w:r>
      <w:r w:rsidRPr="00CE59C4">
        <w:rPr>
          <w:rFonts w:ascii="SimSun" w:hAnsi="SimSun"/>
          <w:b/>
          <w:bCs/>
          <w:lang w:eastAsia="zh-CN"/>
        </w:rPr>
        <w:t>工作方案的更新</w:t>
      </w:r>
    </w:p>
    <w:p w14:paraId="7EFEDD38" w14:textId="77777777" w:rsidR="00A17C66" w:rsidRPr="00BD4592" w:rsidRDefault="00A17C66" w:rsidP="00A17C66">
      <w:pPr>
        <w:pStyle w:val="ListParagraph"/>
        <w:widowControl w:val="0"/>
        <w:numPr>
          <w:ilvl w:val="0"/>
          <w:numId w:val="46"/>
        </w:numPr>
        <w:spacing w:before="120" w:line="240" w:lineRule="auto"/>
        <w:ind w:left="994" w:firstLine="0"/>
        <w:contextualSpacing w:val="0"/>
        <w:rPr>
          <w:lang w:eastAsia="zh-CN"/>
        </w:rPr>
      </w:pPr>
      <w:r w:rsidRPr="00BD4592">
        <w:rPr>
          <w:lang w:eastAsia="zh-CN"/>
        </w:rPr>
        <w:t>下表显示对照《昆明</w:t>
      </w:r>
      <w:r w:rsidRPr="00BD4592">
        <w:rPr>
          <w:lang w:eastAsia="zh-CN"/>
        </w:rPr>
        <w:t>-</w:t>
      </w:r>
      <w:r w:rsidRPr="00BD4592">
        <w:rPr>
          <w:lang w:eastAsia="zh-CN"/>
        </w:rPr>
        <w:t>蒙特利尔全球生物多样性框架》</w:t>
      </w:r>
      <w:r w:rsidRPr="00B65C3F">
        <w:rPr>
          <w:vertAlign w:val="superscript"/>
          <w:lang w:eastAsia="zh-CN"/>
        </w:rPr>
        <w:footnoteReference w:id="72"/>
      </w:r>
      <w:r w:rsidRPr="00BD4592">
        <w:rPr>
          <w:lang w:eastAsia="zh-CN"/>
        </w:rPr>
        <w:t>各项行动目标而开展的支持执行工作方案</w:t>
      </w:r>
      <w:r w:rsidRPr="00EB32C3">
        <w:rPr>
          <w:vertAlign w:val="superscript"/>
          <w:lang w:eastAsia="zh-CN"/>
        </w:rPr>
        <w:footnoteReference w:id="73"/>
      </w:r>
      <w:r w:rsidRPr="00BD4592">
        <w:rPr>
          <w:lang w:eastAsia="zh-CN"/>
        </w:rPr>
        <w:t>的补充活动。表中强调了高度契合的领域、</w:t>
      </w:r>
      <w:r w:rsidRPr="00BD4592">
        <w:rPr>
          <w:rFonts w:hint="eastAsia"/>
          <w:lang w:eastAsia="zh-CN"/>
        </w:rPr>
        <w:t>已有的</w:t>
      </w:r>
      <w:r w:rsidRPr="00BD4592">
        <w:rPr>
          <w:lang w:eastAsia="zh-CN"/>
        </w:rPr>
        <w:t>加强现</w:t>
      </w:r>
      <w:r w:rsidRPr="00BD4592">
        <w:rPr>
          <w:rFonts w:hint="eastAsia"/>
          <w:lang w:eastAsia="zh-CN"/>
        </w:rPr>
        <w:t>行</w:t>
      </w:r>
      <w:r w:rsidRPr="00BD4592">
        <w:rPr>
          <w:lang w:eastAsia="zh-CN"/>
        </w:rPr>
        <w:t>规定的机会</w:t>
      </w:r>
      <w:r>
        <w:rPr>
          <w:rFonts w:hint="eastAsia"/>
          <w:lang w:eastAsia="zh-CN"/>
        </w:rPr>
        <w:t>和</w:t>
      </w:r>
      <w:r w:rsidRPr="00BD4592">
        <w:rPr>
          <w:lang w:eastAsia="zh-CN"/>
        </w:rPr>
        <w:t>需要通过进一步发展来弥补的差距。它</w:t>
      </w:r>
      <w:r w:rsidRPr="00BD4592">
        <w:rPr>
          <w:rFonts w:hint="eastAsia"/>
          <w:lang w:eastAsia="zh-CN"/>
        </w:rPr>
        <w:t>以</w:t>
      </w:r>
      <w:r w:rsidRPr="00BD4592">
        <w:rPr>
          <w:lang w:eastAsia="zh-CN"/>
        </w:rPr>
        <w:t>对该方案的战略审查结果、相关提交材料和同行评议分析</w:t>
      </w:r>
      <w:r w:rsidRPr="00BD4592">
        <w:rPr>
          <w:rFonts w:hint="eastAsia"/>
          <w:lang w:eastAsia="zh-CN"/>
        </w:rPr>
        <w:t>为依据</w:t>
      </w:r>
      <w:r w:rsidRPr="00BD4592">
        <w:rPr>
          <w:lang w:eastAsia="zh-CN"/>
        </w:rPr>
        <w:t>。这些活动分</w:t>
      </w:r>
      <w:r w:rsidRPr="00BD4592">
        <w:rPr>
          <w:rFonts w:hint="eastAsia"/>
          <w:lang w:eastAsia="zh-CN"/>
        </w:rPr>
        <w:t>为以下几</w:t>
      </w:r>
      <w:r w:rsidRPr="00BD4592">
        <w:rPr>
          <w:lang w:eastAsia="zh-CN"/>
        </w:rPr>
        <w:t>类：</w:t>
      </w:r>
      <w:r w:rsidRPr="00BD4592">
        <w:rPr>
          <w:lang w:eastAsia="zh-CN"/>
        </w:rPr>
        <w:t>(</w:t>
      </w:r>
      <w:r w:rsidRPr="00BD4592">
        <w:rPr>
          <w:rFonts w:hint="eastAsia"/>
          <w:lang w:eastAsia="zh-CN"/>
        </w:rPr>
        <w:t>A</w:t>
      </w:r>
      <w:r w:rsidRPr="00BD4592">
        <w:rPr>
          <w:lang w:eastAsia="zh-CN"/>
        </w:rPr>
        <w:t xml:space="preserve">) </w:t>
      </w:r>
      <w:r w:rsidRPr="00BD4592">
        <w:rPr>
          <w:lang w:eastAsia="zh-CN"/>
        </w:rPr>
        <w:t>与框架目标</w:t>
      </w:r>
      <w:r w:rsidRPr="00BD4592">
        <w:rPr>
          <w:lang w:eastAsia="zh-CN"/>
        </w:rPr>
        <w:t>3</w:t>
      </w:r>
      <w:r w:rsidRPr="00BD4592">
        <w:rPr>
          <w:lang w:eastAsia="zh-CN"/>
        </w:rPr>
        <w:t>有</w:t>
      </w:r>
      <w:r w:rsidRPr="00BD4592">
        <w:rPr>
          <w:rFonts w:hint="eastAsia"/>
          <w:lang w:eastAsia="zh-CN"/>
        </w:rPr>
        <w:t>着</w:t>
      </w:r>
      <w:r w:rsidRPr="00BD4592">
        <w:rPr>
          <w:lang w:eastAsia="zh-CN"/>
        </w:rPr>
        <w:t>密切联系及其与其他目标相互联系的活动；</w:t>
      </w:r>
      <w:r w:rsidRPr="00BD4592">
        <w:rPr>
          <w:lang w:eastAsia="zh-CN"/>
        </w:rPr>
        <w:t>(</w:t>
      </w:r>
      <w:r w:rsidRPr="00BD4592">
        <w:rPr>
          <w:rFonts w:hint="eastAsia"/>
          <w:lang w:eastAsia="zh-CN"/>
        </w:rPr>
        <w:t>B</w:t>
      </w:r>
      <w:r w:rsidRPr="00BD4592">
        <w:rPr>
          <w:lang w:eastAsia="zh-CN"/>
        </w:rPr>
        <w:t>)</w:t>
      </w:r>
      <w:r w:rsidRPr="00BD4592">
        <w:rPr>
          <w:rFonts w:hint="eastAsia"/>
          <w:lang w:eastAsia="zh-CN"/>
        </w:rPr>
        <w:t xml:space="preserve"> </w:t>
      </w:r>
      <w:r w:rsidRPr="00BD4592">
        <w:rPr>
          <w:lang w:eastAsia="zh-CN"/>
        </w:rPr>
        <w:t>针对</w:t>
      </w:r>
      <w:r w:rsidRPr="00BD4592">
        <w:rPr>
          <w:rFonts w:hint="eastAsia"/>
          <w:lang w:eastAsia="zh-CN"/>
        </w:rPr>
        <w:t>由工作方案</w:t>
      </w:r>
      <w:r w:rsidRPr="00BD4592">
        <w:rPr>
          <w:lang w:eastAsia="zh-CN"/>
        </w:rPr>
        <w:t>部分涵盖</w:t>
      </w:r>
      <w:r w:rsidRPr="00BD4592">
        <w:rPr>
          <w:rFonts w:hint="eastAsia"/>
          <w:lang w:eastAsia="zh-CN"/>
        </w:rPr>
        <w:t>且在某些方面可</w:t>
      </w:r>
      <w:r w:rsidRPr="00BD4592">
        <w:rPr>
          <w:lang w:eastAsia="zh-CN"/>
        </w:rPr>
        <w:t>加强执行的</w:t>
      </w:r>
      <w:r w:rsidRPr="00BD4592">
        <w:rPr>
          <w:rFonts w:hint="eastAsia"/>
          <w:lang w:eastAsia="zh-CN"/>
        </w:rPr>
        <w:t>活动</w:t>
      </w:r>
      <w:r w:rsidRPr="00BD4592">
        <w:rPr>
          <w:lang w:eastAsia="zh-CN"/>
        </w:rPr>
        <w:t>；</w:t>
      </w:r>
      <w:r w:rsidRPr="00BD4592">
        <w:rPr>
          <w:lang w:eastAsia="zh-CN"/>
        </w:rPr>
        <w:t>(</w:t>
      </w:r>
      <w:r w:rsidRPr="00BD4592">
        <w:rPr>
          <w:rFonts w:hint="eastAsia"/>
          <w:lang w:eastAsia="zh-CN"/>
        </w:rPr>
        <w:t>C</w:t>
      </w:r>
      <w:r w:rsidRPr="00BD4592">
        <w:rPr>
          <w:lang w:eastAsia="zh-CN"/>
        </w:rPr>
        <w:t>)</w:t>
      </w:r>
      <w:r w:rsidRPr="00BD4592">
        <w:rPr>
          <w:rFonts w:hint="eastAsia"/>
          <w:lang w:eastAsia="zh-CN"/>
        </w:rPr>
        <w:t xml:space="preserve"> </w:t>
      </w:r>
      <w:r w:rsidRPr="00BD4592">
        <w:rPr>
          <w:rFonts w:hint="eastAsia"/>
          <w:lang w:eastAsia="zh-CN"/>
        </w:rPr>
        <w:t>工作</w:t>
      </w:r>
      <w:r w:rsidRPr="00BD4592">
        <w:rPr>
          <w:lang w:eastAsia="zh-CN"/>
        </w:rPr>
        <w:t>方案未涵盖或只以有限方式涵盖且需要更多指导的进一步发展领域。</w:t>
      </w:r>
      <w:r w:rsidRPr="00BD4592">
        <w:rPr>
          <w:rFonts w:hint="eastAsia"/>
          <w:lang w:eastAsia="zh-CN"/>
        </w:rPr>
        <w:t>就</w:t>
      </w:r>
      <w:r w:rsidRPr="00BD4592">
        <w:rPr>
          <w:lang w:eastAsia="zh-CN"/>
        </w:rPr>
        <w:t>行动目标</w:t>
      </w:r>
      <w:r w:rsidRPr="00BD4592">
        <w:rPr>
          <w:rFonts w:hint="eastAsia"/>
          <w:lang w:eastAsia="zh-CN"/>
        </w:rPr>
        <w:t>9</w:t>
      </w:r>
      <w:r w:rsidRPr="00BD4592">
        <w:rPr>
          <w:lang w:eastAsia="zh-CN"/>
        </w:rPr>
        <w:t>、</w:t>
      </w:r>
      <w:r w:rsidRPr="00BD4592">
        <w:rPr>
          <w:lang w:eastAsia="zh-CN"/>
        </w:rPr>
        <w:t>13</w:t>
      </w:r>
      <w:r w:rsidRPr="00BD4592">
        <w:rPr>
          <w:lang w:eastAsia="zh-CN"/>
        </w:rPr>
        <w:t>、</w:t>
      </w:r>
      <w:r w:rsidRPr="00BD4592">
        <w:rPr>
          <w:rFonts w:hint="eastAsia"/>
          <w:lang w:eastAsia="zh-CN"/>
        </w:rPr>
        <w:t>16</w:t>
      </w:r>
      <w:r w:rsidRPr="00BD4592">
        <w:rPr>
          <w:lang w:eastAsia="zh-CN"/>
        </w:rPr>
        <w:t>、</w:t>
      </w:r>
      <w:r w:rsidRPr="00BD4592">
        <w:rPr>
          <w:lang w:eastAsia="zh-CN"/>
        </w:rPr>
        <w:t>17</w:t>
      </w:r>
      <w:r w:rsidRPr="00BD4592">
        <w:rPr>
          <w:lang w:eastAsia="zh-CN"/>
        </w:rPr>
        <w:t>和</w:t>
      </w:r>
      <w:r w:rsidRPr="00BD4592">
        <w:rPr>
          <w:lang w:eastAsia="zh-CN"/>
        </w:rPr>
        <w:t>18</w:t>
      </w:r>
      <w:r w:rsidRPr="00BD4592">
        <w:rPr>
          <w:lang w:eastAsia="zh-CN"/>
        </w:rPr>
        <w:t>，没有提出</w:t>
      </w:r>
      <w:r w:rsidRPr="00BD4592">
        <w:rPr>
          <w:rFonts w:hint="eastAsia"/>
          <w:lang w:eastAsia="zh-CN"/>
        </w:rPr>
        <w:t>与</w:t>
      </w:r>
      <w:r w:rsidRPr="00BD4592">
        <w:rPr>
          <w:lang w:eastAsia="zh-CN"/>
        </w:rPr>
        <w:t>[</w:t>
      </w:r>
      <w:r>
        <w:rPr>
          <w:rFonts w:hint="eastAsia"/>
          <w:lang w:eastAsia="zh-CN"/>
        </w:rPr>
        <w:t>适用时</w:t>
      </w:r>
      <w:r w:rsidRPr="00BD4592">
        <w:rPr>
          <w:lang w:eastAsia="zh-CN"/>
        </w:rPr>
        <w:t>承认土著和传统领地</w:t>
      </w:r>
      <w:r w:rsidRPr="00BD4592">
        <w:rPr>
          <w:rFonts w:hint="eastAsia"/>
          <w:lang w:eastAsia="zh-CN"/>
        </w:rPr>
        <w:t>的</w:t>
      </w:r>
      <w:r w:rsidRPr="00BD4592">
        <w:rPr>
          <w:lang w:eastAsia="zh-CN"/>
        </w:rPr>
        <w:t>保护区和其他</w:t>
      </w:r>
      <w:r w:rsidRPr="00BD4592">
        <w:rPr>
          <w:rFonts w:hint="eastAsia"/>
          <w:lang w:eastAsia="zh-CN"/>
        </w:rPr>
        <w:t>基于区域的有效养护</w:t>
      </w:r>
      <w:r w:rsidRPr="00BD4592">
        <w:rPr>
          <w:lang w:eastAsia="zh-CN"/>
        </w:rPr>
        <w:t>措施</w:t>
      </w:r>
      <w:r w:rsidRPr="00BD4592">
        <w:rPr>
          <w:lang w:eastAsia="zh-CN"/>
        </w:rPr>
        <w:t>]</w:t>
      </w:r>
      <w:r w:rsidRPr="00BD4592">
        <w:rPr>
          <w:rFonts w:hint="eastAsia"/>
          <w:lang w:eastAsia="zh-CN"/>
        </w:rPr>
        <w:t>相关的</w:t>
      </w:r>
      <w:r w:rsidRPr="00BD4592">
        <w:rPr>
          <w:lang w:eastAsia="zh-CN"/>
        </w:rPr>
        <w:t>具体行动建议。</w:t>
      </w:r>
    </w:p>
    <w:p w14:paraId="1279BAE3" w14:textId="77777777" w:rsidR="00A17C66" w:rsidRDefault="00A17C66" w:rsidP="00A17C66">
      <w:pPr>
        <w:pStyle w:val="ListParagraph"/>
        <w:widowControl w:val="0"/>
        <w:numPr>
          <w:ilvl w:val="0"/>
          <w:numId w:val="46"/>
        </w:numPr>
        <w:spacing w:before="120" w:line="240" w:lineRule="auto"/>
        <w:ind w:left="994" w:firstLine="0"/>
        <w:contextualSpacing w:val="0"/>
        <w:rPr>
          <w:lang w:eastAsia="zh-CN"/>
        </w:rPr>
      </w:pPr>
      <w:r w:rsidRPr="00CE59C4">
        <w:rPr>
          <w:lang w:eastAsia="zh-CN"/>
        </w:rPr>
        <w:t>应根据</w:t>
      </w:r>
      <w:r w:rsidRPr="00CE59C4">
        <w:rPr>
          <w:rFonts w:hint="eastAsia"/>
          <w:lang w:eastAsia="zh-CN"/>
        </w:rPr>
        <w:t>《</w:t>
      </w:r>
      <w:r>
        <w:rPr>
          <w:rFonts w:hint="eastAsia"/>
          <w:lang w:eastAsia="zh-CN"/>
        </w:rPr>
        <w:t>昆蒙框架</w:t>
      </w:r>
      <w:r w:rsidRPr="00CE59C4">
        <w:rPr>
          <w:rFonts w:hint="eastAsia"/>
          <w:lang w:eastAsia="zh-CN"/>
        </w:rPr>
        <w:t>》</w:t>
      </w:r>
      <w:r w:rsidRPr="00CE59C4">
        <w:rPr>
          <w:lang w:eastAsia="zh-CN"/>
        </w:rPr>
        <w:t>C</w:t>
      </w:r>
      <w:r w:rsidRPr="00CE59C4">
        <w:rPr>
          <w:lang w:eastAsia="zh-CN"/>
        </w:rPr>
        <w:t>节，</w:t>
      </w:r>
      <w:r w:rsidRPr="00CE59C4">
        <w:rPr>
          <w:lang w:eastAsia="zh-CN"/>
        </w:rPr>
        <w:t>[</w:t>
      </w:r>
      <w:r w:rsidRPr="00CE59C4">
        <w:rPr>
          <w:lang w:eastAsia="zh-CN"/>
        </w:rPr>
        <w:t>特别是通过遵循基于人权的方法，</w:t>
      </w:r>
      <w:r w:rsidRPr="00CE59C4">
        <w:rPr>
          <w:lang w:eastAsia="zh-CN"/>
        </w:rPr>
        <w:t>]</w:t>
      </w:r>
      <w:r w:rsidRPr="00CE59C4">
        <w:rPr>
          <w:lang w:eastAsia="zh-CN"/>
        </w:rPr>
        <w:t>并根据国情、</w:t>
      </w:r>
      <w:r>
        <w:rPr>
          <w:rFonts w:hint="eastAsia"/>
          <w:lang w:eastAsia="zh-CN"/>
        </w:rPr>
        <w:t>法律</w:t>
      </w:r>
      <w:r w:rsidRPr="00CE59C4">
        <w:rPr>
          <w:lang w:eastAsia="zh-CN"/>
        </w:rPr>
        <w:t>和优先事项</w:t>
      </w:r>
      <w:r w:rsidRPr="00CE59C4">
        <w:rPr>
          <w:rFonts w:hint="eastAsia"/>
          <w:lang w:eastAsia="zh-CN"/>
        </w:rPr>
        <w:t>，</w:t>
      </w:r>
      <w:r>
        <w:rPr>
          <w:rFonts w:hint="eastAsia"/>
          <w:lang w:eastAsia="zh-CN"/>
        </w:rPr>
        <w:t>执行</w:t>
      </w:r>
      <w:r w:rsidRPr="00CE59C4">
        <w:rPr>
          <w:lang w:eastAsia="zh-CN"/>
        </w:rPr>
        <w:t>最新工作方案。</w:t>
      </w:r>
    </w:p>
    <w:p w14:paraId="63034E96" w14:textId="77777777" w:rsidR="00A17C66" w:rsidRPr="00835074" w:rsidRDefault="00A17C66" w:rsidP="00A17C66">
      <w:pPr>
        <w:pStyle w:val="CBDTableTitle"/>
        <w:numPr>
          <w:ilvl w:val="0"/>
          <w:numId w:val="47"/>
        </w:numPr>
        <w:tabs>
          <w:tab w:val="clear" w:pos="567"/>
        </w:tabs>
        <w:ind w:left="1620" w:hanging="641"/>
        <w:rPr>
          <w:sz w:val="24"/>
          <w:szCs w:val="24"/>
          <w:lang w:eastAsia="zh-CN"/>
        </w:rPr>
      </w:pPr>
      <w:r w:rsidRPr="00835074">
        <w:rPr>
          <w:sz w:val="24"/>
          <w:szCs w:val="24"/>
          <w:lang w:eastAsia="zh-CN"/>
        </w:rPr>
        <w:t>加强</w:t>
      </w:r>
      <w:r w:rsidRPr="00835074">
        <w:rPr>
          <w:rFonts w:ascii="SimSun" w:hAnsi="SimSun" w:hint="eastAsia"/>
          <w:sz w:val="24"/>
          <w:szCs w:val="24"/>
          <w:lang w:eastAsia="zh-CN"/>
        </w:rPr>
        <w:t>[</w:t>
      </w:r>
      <w:r w:rsidRPr="00835074">
        <w:rPr>
          <w:rFonts w:ascii="SimSun" w:hAnsi="SimSun"/>
          <w:sz w:val="24"/>
          <w:szCs w:val="24"/>
          <w:lang w:eastAsia="zh-CN"/>
        </w:rPr>
        <w:t>保护和养护区</w:t>
      </w:r>
      <w:r w:rsidRPr="00835074">
        <w:rPr>
          <w:rFonts w:ascii="SimSun" w:hAnsi="SimSun" w:hint="eastAsia"/>
          <w:sz w:val="24"/>
          <w:szCs w:val="24"/>
          <w:lang w:eastAsia="zh-CN"/>
        </w:rPr>
        <w:t>]</w:t>
      </w:r>
      <w:r w:rsidRPr="00835074">
        <w:rPr>
          <w:rFonts w:ascii="SimSun" w:hAnsi="SimSun"/>
          <w:sz w:val="24"/>
          <w:szCs w:val="24"/>
          <w:lang w:eastAsia="zh-CN"/>
        </w:rPr>
        <w:t>[</w:t>
      </w:r>
      <w:r w:rsidRPr="00835074">
        <w:rPr>
          <w:rFonts w:ascii="SimSun" w:hAnsi="SimSun" w:hint="eastAsia"/>
          <w:sz w:val="24"/>
          <w:szCs w:val="24"/>
          <w:lang w:eastAsia="zh-CN"/>
        </w:rPr>
        <w:t>保护区和</w:t>
      </w:r>
      <w:r w:rsidRPr="00835074">
        <w:rPr>
          <w:rFonts w:ascii="SimSun" w:hAnsi="SimSun"/>
          <w:sz w:val="24"/>
          <w:szCs w:val="24"/>
          <w:lang w:eastAsia="zh-CN"/>
        </w:rPr>
        <w:t>]</w:t>
      </w:r>
      <w:r w:rsidRPr="00835074">
        <w:rPr>
          <w:rFonts w:ascii="SimSun" w:hAnsi="SimSun" w:hint="eastAsia"/>
          <w:sz w:val="24"/>
          <w:szCs w:val="24"/>
          <w:lang w:eastAsia="zh-CN"/>
        </w:rPr>
        <w:t>实施</w:t>
      </w:r>
      <w:r w:rsidRPr="00835074">
        <w:rPr>
          <w:sz w:val="24"/>
          <w:szCs w:val="24"/>
          <w:lang w:eastAsia="zh-CN"/>
        </w:rPr>
        <w:t>其他基于区域的有效保护措施</w:t>
      </w:r>
      <w:r w:rsidRPr="00835074">
        <w:rPr>
          <w:rFonts w:hint="eastAsia"/>
          <w:sz w:val="24"/>
          <w:szCs w:val="24"/>
          <w:lang w:eastAsia="zh-CN"/>
        </w:rPr>
        <w:t>[</w:t>
      </w:r>
      <w:r w:rsidRPr="00835074">
        <w:rPr>
          <w:rFonts w:hint="eastAsia"/>
          <w:sz w:val="24"/>
          <w:szCs w:val="24"/>
          <w:lang w:eastAsia="zh-CN"/>
        </w:rPr>
        <w:t>，适用时承认土著和传统领地</w:t>
      </w:r>
      <w:r w:rsidRPr="00835074">
        <w:rPr>
          <w:rFonts w:hint="eastAsia"/>
          <w:sz w:val="24"/>
          <w:szCs w:val="24"/>
          <w:lang w:eastAsia="zh-CN"/>
        </w:rPr>
        <w:t>]</w:t>
      </w:r>
      <w:r w:rsidRPr="00835074">
        <w:rPr>
          <w:rFonts w:hint="eastAsia"/>
          <w:sz w:val="24"/>
          <w:szCs w:val="24"/>
          <w:lang w:eastAsia="zh-CN"/>
        </w:rPr>
        <w:t>的</w:t>
      </w:r>
      <w:r w:rsidRPr="00835074">
        <w:rPr>
          <w:rFonts w:hint="eastAsia"/>
          <w:sz w:val="24"/>
          <w:szCs w:val="24"/>
          <w:lang w:eastAsia="zh-CN"/>
        </w:rPr>
        <w:t>[</w:t>
      </w:r>
      <w:r w:rsidRPr="00835074">
        <w:rPr>
          <w:rFonts w:hint="eastAsia"/>
          <w:sz w:val="24"/>
          <w:szCs w:val="24"/>
          <w:lang w:eastAsia="zh-CN"/>
        </w:rPr>
        <w:t>地区</w:t>
      </w:r>
      <w:r w:rsidRPr="00835074">
        <w:rPr>
          <w:rFonts w:hint="eastAsia"/>
          <w:sz w:val="24"/>
          <w:szCs w:val="24"/>
          <w:lang w:eastAsia="zh-CN"/>
        </w:rPr>
        <w:t>]</w:t>
      </w:r>
      <w:r w:rsidRPr="00835074">
        <w:rPr>
          <w:rFonts w:ascii="SimSun" w:hAnsi="SimSun"/>
          <w:sz w:val="24"/>
          <w:szCs w:val="24"/>
          <w:lang w:eastAsia="zh-CN"/>
        </w:rPr>
        <w:t>工作方案</w:t>
      </w:r>
      <w:r w:rsidRPr="00835074">
        <w:rPr>
          <w:sz w:val="24"/>
          <w:szCs w:val="24"/>
          <w:lang w:eastAsia="zh-CN"/>
        </w:rPr>
        <w:t>的补充活动及其与《昆明</w:t>
      </w:r>
      <w:r w:rsidRPr="00835074">
        <w:rPr>
          <w:sz w:val="24"/>
          <w:szCs w:val="24"/>
          <w:lang w:eastAsia="zh-CN"/>
        </w:rPr>
        <w:t>-</w:t>
      </w:r>
      <w:r w:rsidRPr="00835074">
        <w:rPr>
          <w:sz w:val="24"/>
          <w:szCs w:val="24"/>
          <w:lang w:eastAsia="zh-CN"/>
        </w:rPr>
        <w:t>蒙特利尔全球生物多样性框架》</w:t>
      </w:r>
      <w:r w:rsidRPr="00835074">
        <w:rPr>
          <w:rFonts w:hint="eastAsia"/>
          <w:sz w:val="24"/>
          <w:szCs w:val="24"/>
          <w:lang w:eastAsia="zh-CN"/>
        </w:rPr>
        <w:t>看齐</w:t>
      </w:r>
    </w:p>
    <w:tbl>
      <w:tblPr>
        <w:tblStyle w:val="TableGrid"/>
        <w:tblW w:w="9000" w:type="dxa"/>
        <w:tblInd w:w="445" w:type="dxa"/>
        <w:tblLook w:val="04A0" w:firstRow="1" w:lastRow="0" w:firstColumn="1" w:lastColumn="0" w:noHBand="0" w:noVBand="1"/>
      </w:tblPr>
      <w:tblGrid>
        <w:gridCol w:w="1620"/>
        <w:gridCol w:w="6300"/>
        <w:gridCol w:w="1080"/>
      </w:tblGrid>
      <w:tr w:rsidR="00A17C66" w:rsidRPr="00A17C66" w14:paraId="3257CC55" w14:textId="77777777" w:rsidTr="006A379B">
        <w:trPr>
          <w:tblHeader/>
        </w:trPr>
        <w:tc>
          <w:tcPr>
            <w:tcW w:w="1620" w:type="dxa"/>
          </w:tcPr>
          <w:p w14:paraId="10EAAC35" w14:textId="77777777" w:rsidR="00A17C66" w:rsidRPr="00A17C66" w:rsidRDefault="00A17C66" w:rsidP="00E45DE0">
            <w:pPr>
              <w:spacing w:before="40" w:after="40"/>
              <w:jc w:val="left"/>
              <w:rPr>
                <w:rFonts w:ascii="KaiTi" w:eastAsia="KaiTi" w:hAnsi="KaiTi" w:cs="Times New Roman"/>
                <w:color w:val="000000" w:themeColor="text1"/>
                <w:sz w:val="22"/>
                <w:szCs w:val="22"/>
                <w:lang w:eastAsia="zh-CN"/>
              </w:rPr>
            </w:pPr>
            <w:r w:rsidRPr="00A17C66">
              <w:rPr>
                <w:rFonts w:ascii="KaiTi" w:eastAsia="KaiTi" w:hAnsi="KaiTi" w:cs="Times New Roman"/>
                <w:color w:val="000000" w:themeColor="text1"/>
                <w:sz w:val="22"/>
                <w:szCs w:val="22"/>
                <w:lang w:eastAsia="zh-CN"/>
              </w:rPr>
              <w:t>《昆明-蒙特利尔全球生物多样性框架》的行动目标</w:t>
            </w:r>
          </w:p>
        </w:tc>
        <w:tc>
          <w:tcPr>
            <w:tcW w:w="6300" w:type="dxa"/>
          </w:tcPr>
          <w:p w14:paraId="15DD2D52" w14:textId="77777777" w:rsidR="00A17C66" w:rsidRPr="00A17C66" w:rsidRDefault="00A17C66" w:rsidP="00E45DE0">
            <w:pPr>
              <w:spacing w:before="40" w:after="40"/>
              <w:rPr>
                <w:rFonts w:ascii="KaiTi" w:eastAsia="KaiTi" w:hAnsi="KaiTi" w:cs="Times New Roman"/>
                <w:color w:val="000000" w:themeColor="text1"/>
                <w:sz w:val="22"/>
                <w:szCs w:val="22"/>
              </w:rPr>
            </w:pPr>
            <w:proofErr w:type="spellStart"/>
            <w:r w:rsidRPr="00A17C66">
              <w:rPr>
                <w:rFonts w:ascii="KaiTi" w:eastAsia="KaiTi" w:hAnsi="KaiTi" w:cs="Times New Roman"/>
                <w:color w:val="000000" w:themeColor="text1"/>
                <w:sz w:val="22"/>
                <w:szCs w:val="22"/>
              </w:rPr>
              <w:t>补充活动</w:t>
            </w:r>
            <w:proofErr w:type="spellEnd"/>
          </w:p>
        </w:tc>
        <w:tc>
          <w:tcPr>
            <w:tcW w:w="1080" w:type="dxa"/>
          </w:tcPr>
          <w:p w14:paraId="612061E1" w14:textId="77777777" w:rsidR="00A17C66" w:rsidRPr="00A17C66" w:rsidRDefault="00A17C66" w:rsidP="00E45DE0">
            <w:pPr>
              <w:spacing w:before="40" w:after="40"/>
              <w:rPr>
                <w:rFonts w:ascii="KaiTi" w:eastAsia="KaiTi" w:hAnsi="KaiTi" w:cs="Times New Roman"/>
                <w:color w:val="000000" w:themeColor="text1"/>
                <w:sz w:val="22"/>
                <w:szCs w:val="22"/>
              </w:rPr>
            </w:pPr>
            <w:proofErr w:type="spellStart"/>
            <w:r w:rsidRPr="00A17C66">
              <w:rPr>
                <w:rFonts w:ascii="KaiTi" w:eastAsia="KaiTi" w:hAnsi="KaiTi" w:cs="Times New Roman"/>
                <w:color w:val="000000" w:themeColor="text1"/>
                <w:sz w:val="22"/>
                <w:szCs w:val="22"/>
              </w:rPr>
              <w:t>类别</w:t>
            </w:r>
            <w:proofErr w:type="spellEnd"/>
          </w:p>
        </w:tc>
      </w:tr>
      <w:tr w:rsidR="00A17C66" w:rsidRPr="00A17C66" w14:paraId="633D76B7" w14:textId="77777777" w:rsidTr="006A379B">
        <w:tc>
          <w:tcPr>
            <w:tcW w:w="1620" w:type="dxa"/>
          </w:tcPr>
          <w:p w14:paraId="6D469951"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1</w:t>
            </w:r>
          </w:p>
        </w:tc>
        <w:tc>
          <w:tcPr>
            <w:tcW w:w="6300" w:type="dxa"/>
          </w:tcPr>
          <w:p w14:paraId="48749A5B" w14:textId="77777777" w:rsidR="00A17C66" w:rsidRPr="00A17C66" w:rsidRDefault="00A17C66" w:rsidP="00A17C66">
            <w:pPr>
              <w:pStyle w:val="ListParagraph"/>
              <w:numPr>
                <w:ilvl w:val="0"/>
                <w:numId w:val="43"/>
              </w:numPr>
              <w:tabs>
                <w:tab w:val="left" w:pos="486"/>
                <w:tab w:val="left" w:pos="567"/>
                <w:tab w:val="left" w:pos="1134"/>
                <w:tab w:val="left" w:pos="1701"/>
                <w:tab w:val="left" w:pos="2268"/>
              </w:tabs>
              <w:spacing w:before="40" w:after="40" w:line="240" w:lineRule="auto"/>
              <w:ind w:left="58" w:firstLine="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将</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保护区、养护区和其他基于区域的有效养护措施，适用时承认土著和传统领地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纳入更广泛的陆地景观和海洋景观规划，以根据国家法律，通过参与性、基于人权和包容生物多样</w:t>
            </w:r>
            <w:r w:rsidRPr="00A17C66">
              <w:rPr>
                <w:rFonts w:ascii="Times New Roman" w:eastAsia="SimSun" w:hAnsi="Times New Roman" w:cs="Times New Roman"/>
                <w:color w:val="000000" w:themeColor="text1"/>
                <w:sz w:val="22"/>
                <w:szCs w:val="22"/>
                <w:lang w:eastAsia="zh-CN"/>
              </w:rPr>
              <w:lastRenderedPageBreak/>
              <w:t>性的空间规划进程，改善生物多样性成果、生态代表性和连通性，同时承认和尊重土著人民和地方社区的权利。</w:t>
            </w:r>
          </w:p>
          <w:p w14:paraId="3C527E7C" w14:textId="77777777" w:rsidR="00A17C66" w:rsidRPr="00A17C66" w:rsidRDefault="00A17C66" w:rsidP="00713E75">
            <w:pPr>
              <w:pStyle w:val="ListParagraph"/>
              <w:tabs>
                <w:tab w:val="left" w:pos="486"/>
              </w:tabs>
              <w:spacing w:before="40" w:after="40"/>
              <w:ind w:left="58"/>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[1</w:t>
            </w:r>
            <w:r w:rsidRPr="00A17C66">
              <w:rPr>
                <w:rFonts w:ascii="Times New Roman" w:eastAsia="SimSun" w:hAnsi="Times New Roman" w:cs="Times New Roman"/>
                <w:color w:val="000000" w:themeColor="text1"/>
                <w:sz w:val="22"/>
                <w:szCs w:val="22"/>
                <w:lang w:eastAsia="zh-CN"/>
              </w:rPr>
              <w:t>之二</w:t>
            </w:r>
            <w:r w:rsidRPr="00A17C66">
              <w:rPr>
                <w:rFonts w:ascii="Times New Roman" w:eastAsia="SimSun" w:hAnsi="Times New Roman" w:cs="Times New Roman"/>
                <w:color w:val="000000" w:themeColor="text1"/>
                <w:sz w:val="22"/>
                <w:szCs w:val="22"/>
                <w:lang w:eastAsia="zh-CN"/>
              </w:rPr>
              <w:t xml:space="preserve">.   </w:t>
            </w:r>
            <w:r w:rsidRPr="00A17C66">
              <w:rPr>
                <w:rFonts w:ascii="Times New Roman" w:eastAsia="SimSun" w:hAnsi="Times New Roman" w:cs="Times New Roman"/>
                <w:color w:val="000000" w:themeColor="text1"/>
                <w:sz w:val="22"/>
                <w:szCs w:val="22"/>
                <w:lang w:eastAsia="zh-CN"/>
              </w:rPr>
              <w:t>更多生态连通性补充活动。</w:t>
            </w:r>
            <w:r w:rsidRPr="00A17C66">
              <w:rPr>
                <w:rFonts w:ascii="Times New Roman" w:eastAsia="SimSun" w:hAnsi="Times New Roman" w:cs="Times New Roman"/>
                <w:color w:val="000000" w:themeColor="text1"/>
                <w:sz w:val="22"/>
                <w:szCs w:val="22"/>
                <w:lang w:eastAsia="zh-CN"/>
              </w:rPr>
              <w:t>]</w:t>
            </w:r>
          </w:p>
        </w:tc>
        <w:tc>
          <w:tcPr>
            <w:tcW w:w="1080" w:type="dxa"/>
          </w:tcPr>
          <w:p w14:paraId="43CB2454" w14:textId="77777777" w:rsidR="00A17C66" w:rsidRPr="00A17C66" w:rsidRDefault="00A17C66" w:rsidP="00E45DE0">
            <w:pPr>
              <w:spacing w:before="40" w:after="40"/>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lastRenderedPageBreak/>
              <w:t>A</w:t>
            </w:r>
          </w:p>
        </w:tc>
      </w:tr>
      <w:tr w:rsidR="00A17C66" w:rsidRPr="00A17C66" w14:paraId="02A8C048" w14:textId="77777777" w:rsidTr="006A379B">
        <w:tc>
          <w:tcPr>
            <w:tcW w:w="1620" w:type="dxa"/>
          </w:tcPr>
          <w:p w14:paraId="48004044"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2</w:t>
            </w:r>
          </w:p>
        </w:tc>
        <w:tc>
          <w:tcPr>
            <w:tcW w:w="6300" w:type="dxa"/>
          </w:tcPr>
          <w:p w14:paraId="4CAE5F39" w14:textId="77777777" w:rsidR="00A17C66" w:rsidRPr="00A17C66" w:rsidRDefault="00A17C66" w:rsidP="00A17C66">
            <w:pPr>
              <w:pStyle w:val="ListParagraph"/>
              <w:numPr>
                <w:ilvl w:val="0"/>
                <w:numId w:val="43"/>
              </w:numPr>
              <w:tabs>
                <w:tab w:val="left" w:pos="567"/>
                <w:tab w:val="left" w:pos="1134"/>
                <w:tab w:val="left" w:pos="1701"/>
                <w:tab w:val="left" w:pos="2268"/>
              </w:tabs>
              <w:spacing w:before="40" w:after="40" w:line="240" w:lineRule="auto"/>
              <w:ind w:left="0" w:firstLine="0"/>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促进</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保护区和其他基于区域的有效养护措施，适用时承认土著和传统领地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内外退化生态系统的恢复，包括缓冲区、生态走廊、</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土壤生物多样性，特别是真菌生物多样性</w:t>
            </w:r>
            <w:r w:rsidRPr="003A560C">
              <w:rPr>
                <w:rFonts w:ascii="Times New Roman" w:eastAsia="SimSun" w:hAnsi="Times New Roman" w:cs="Times New Roman"/>
                <w:vertAlign w:val="superscript"/>
              </w:rPr>
              <w:footnoteReference w:id="74"/>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和内陆水生态系统，以期恢复生态完整性和跨陆地景观和海洋景观的生态连通性，包括确保</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酌情</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以具有包容性和促进性别平等的方式执行恢复工作。</w:t>
            </w:r>
          </w:p>
          <w:p w14:paraId="5887E479" w14:textId="77777777" w:rsidR="00A17C66" w:rsidRPr="00A17C66" w:rsidRDefault="00A17C66" w:rsidP="00993D4B">
            <w:pPr>
              <w:spacing w:before="40" w:after="40"/>
              <w:rPr>
                <w:rFonts w:ascii="Times New Roman" w:eastAsia="SimSun" w:hAnsi="Times New Roman" w:cs="Times New Roman"/>
                <w:b/>
                <w:bCs/>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[2</w:t>
            </w:r>
            <w:r w:rsidRPr="00A17C66">
              <w:rPr>
                <w:rFonts w:ascii="Times New Roman" w:eastAsia="SimSun" w:hAnsi="Times New Roman" w:cs="Times New Roman"/>
                <w:color w:val="000000" w:themeColor="text1"/>
                <w:sz w:val="22"/>
                <w:szCs w:val="22"/>
                <w:lang w:eastAsia="zh-CN"/>
              </w:rPr>
              <w:t>之二</w:t>
            </w:r>
            <w:r w:rsidRPr="00A17C66">
              <w:rPr>
                <w:rFonts w:ascii="Times New Roman" w:eastAsia="SimSun" w:hAnsi="Times New Roman" w:cs="Times New Roman"/>
                <w:color w:val="000000" w:themeColor="text1"/>
                <w:sz w:val="22"/>
                <w:szCs w:val="22"/>
                <w:lang w:eastAsia="zh-CN"/>
              </w:rPr>
              <w:t xml:space="preserve">.   </w:t>
            </w:r>
            <w:r w:rsidRPr="00A17C66">
              <w:rPr>
                <w:rFonts w:ascii="Times New Roman" w:eastAsia="SimSun" w:hAnsi="Times New Roman" w:cs="Times New Roman"/>
                <w:color w:val="000000" w:themeColor="text1"/>
                <w:sz w:val="22"/>
                <w:szCs w:val="22"/>
                <w:lang w:eastAsia="zh-CN"/>
              </w:rPr>
              <w:t>更多生态连通性补充活动。</w:t>
            </w:r>
            <w:r w:rsidRPr="00A17C66">
              <w:rPr>
                <w:rFonts w:ascii="Times New Roman" w:eastAsia="SimSun" w:hAnsi="Times New Roman" w:cs="Times New Roman"/>
                <w:color w:val="000000" w:themeColor="text1"/>
                <w:sz w:val="22"/>
                <w:szCs w:val="22"/>
                <w:lang w:eastAsia="zh-CN"/>
              </w:rPr>
              <w:t>]</w:t>
            </w:r>
          </w:p>
        </w:tc>
        <w:tc>
          <w:tcPr>
            <w:tcW w:w="1080" w:type="dxa"/>
          </w:tcPr>
          <w:p w14:paraId="7054DCD5"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B</w:t>
            </w:r>
          </w:p>
        </w:tc>
      </w:tr>
      <w:tr w:rsidR="00A17C66" w:rsidRPr="00A17C66" w14:paraId="0CFA52C1" w14:textId="77777777" w:rsidTr="006A379B">
        <w:tc>
          <w:tcPr>
            <w:tcW w:w="1620" w:type="dxa"/>
          </w:tcPr>
          <w:p w14:paraId="1EE54906"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3</w:t>
            </w:r>
          </w:p>
        </w:tc>
        <w:tc>
          <w:tcPr>
            <w:tcW w:w="6300" w:type="dxa"/>
          </w:tcPr>
          <w:p w14:paraId="5D2F2DDE"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3.</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将《昆蒙框架》行动目标</w:t>
            </w:r>
            <w:r w:rsidRPr="00A17C66">
              <w:rPr>
                <w:rFonts w:ascii="Times New Roman" w:eastAsia="SimSun" w:hAnsi="Times New Roman" w:cs="Times New Roman"/>
                <w:color w:val="000000" w:themeColor="text1"/>
                <w:sz w:val="22"/>
                <w:szCs w:val="22"/>
                <w:lang w:eastAsia="zh-CN"/>
              </w:rPr>
              <w:t>3</w:t>
            </w:r>
            <w:r w:rsidRPr="00A17C66">
              <w:rPr>
                <w:rFonts w:ascii="Times New Roman" w:eastAsia="SimSun" w:hAnsi="Times New Roman" w:cs="Times New Roman"/>
                <w:color w:val="000000" w:themeColor="text1"/>
                <w:sz w:val="22"/>
                <w:szCs w:val="22"/>
                <w:lang w:eastAsia="zh-CN"/>
              </w:rPr>
              <w:t>的措辞、所涉范围和时间表纳入工作方案的执行工作，包括将保护和养护区概念作为一个总括术语，更新相关时间表和术语，并确保与《生物多样性公约》开展的相关进程，包括至</w:t>
            </w:r>
            <w:r w:rsidRPr="00A17C66">
              <w:rPr>
                <w:rFonts w:ascii="Times New Roman" w:eastAsia="SimSun" w:hAnsi="Times New Roman" w:cs="Times New Roman"/>
                <w:color w:val="000000" w:themeColor="text1"/>
                <w:sz w:val="22"/>
                <w:szCs w:val="22"/>
                <w:lang w:eastAsia="zh-CN"/>
              </w:rPr>
              <w:t>2030</w:t>
            </w:r>
            <w:r w:rsidRPr="00A17C66">
              <w:rPr>
                <w:rFonts w:ascii="Times New Roman" w:eastAsia="SimSun" w:hAnsi="Times New Roman" w:cs="Times New Roman"/>
                <w:color w:val="000000" w:themeColor="text1"/>
                <w:sz w:val="22"/>
                <w:szCs w:val="22"/>
                <w:lang w:eastAsia="zh-CN"/>
              </w:rPr>
              <w:t>年《公约》关于土著人民和地方社区的第</w:t>
            </w:r>
            <w:r w:rsidRPr="00A17C66">
              <w:rPr>
                <w:rFonts w:ascii="Times New Roman" w:eastAsia="SimSun" w:hAnsi="Times New Roman" w:cs="Times New Roman"/>
                <w:color w:val="000000" w:themeColor="text1"/>
                <w:sz w:val="22"/>
                <w:szCs w:val="22"/>
                <w:lang w:eastAsia="zh-CN"/>
              </w:rPr>
              <w:t>8(j)</w:t>
            </w:r>
            <w:r w:rsidRPr="00A17C66">
              <w:rPr>
                <w:rFonts w:ascii="Times New Roman" w:eastAsia="SimSun" w:hAnsi="Times New Roman" w:cs="Times New Roman"/>
                <w:color w:val="000000" w:themeColor="text1"/>
                <w:sz w:val="22"/>
                <w:szCs w:val="22"/>
                <w:lang w:eastAsia="zh-CN"/>
              </w:rPr>
              <w:t>条和其他条款工作方案保持一致</w:t>
            </w:r>
            <w:r w:rsidRPr="003A560C">
              <w:rPr>
                <w:rStyle w:val="FootnoteReference"/>
                <w:rFonts w:ascii="Times New Roman" w:hAnsi="Times New Roman" w:cs="Times New Roman"/>
                <w:color w:val="000000" w:themeColor="text1"/>
              </w:rPr>
              <w:footnoteReference w:id="75"/>
            </w:r>
            <w:r w:rsidRPr="00A17C66">
              <w:rPr>
                <w:rFonts w:ascii="Times New Roman" w:eastAsia="SimSun" w:hAnsi="Times New Roman" w:cs="Times New Roman"/>
                <w:color w:val="000000" w:themeColor="text1"/>
                <w:sz w:val="22"/>
                <w:szCs w:val="22"/>
                <w:lang w:eastAsia="zh-CN"/>
              </w:rPr>
              <w:t>。</w:t>
            </w:r>
          </w:p>
          <w:p w14:paraId="75FF8173" w14:textId="77777777" w:rsidR="00A17C66" w:rsidRPr="00A17C66" w:rsidRDefault="00A17C66" w:rsidP="00E45DE0">
            <w:pPr>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 xml:space="preserve">4.    </w:t>
            </w:r>
            <w:r w:rsidRPr="00A17C66">
              <w:rPr>
                <w:rFonts w:ascii="Times New Roman" w:eastAsia="SimSun" w:hAnsi="Times New Roman" w:cs="Times New Roman"/>
                <w:color w:val="000000" w:themeColor="text1"/>
                <w:sz w:val="22"/>
                <w:szCs w:val="22"/>
                <w:lang w:eastAsia="zh-CN"/>
              </w:rPr>
              <w:t>加强关于改进陆地、内陆水域、沿海和海洋生态系统的监测、报告和评价系统的指导意见，以改进对生物多样性成果的评估，包括在生态代表性、连通性、完整性、养护成效、管理成效、治理质量、物种种群趋势方面，并使用适当的《昆明</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蒙特利尔全球生物多样性框架》</w:t>
            </w:r>
            <w:r w:rsidRPr="003A560C">
              <w:rPr>
                <w:rStyle w:val="FootnoteReference"/>
                <w:rFonts w:ascii="Times New Roman" w:hAnsi="Times New Roman" w:cs="Times New Roman"/>
                <w:color w:val="000000" w:themeColor="text1"/>
              </w:rPr>
              <w:footnoteReference w:id="76"/>
            </w:r>
            <w:r w:rsidRPr="00A17C66">
              <w:rPr>
                <w:rFonts w:ascii="Times New Roman" w:eastAsia="SimSun" w:hAnsi="Times New Roman" w:cs="Times New Roman"/>
                <w:color w:val="000000" w:themeColor="text1"/>
                <w:sz w:val="22"/>
                <w:szCs w:val="22"/>
                <w:lang w:eastAsia="zh-CN"/>
              </w:rPr>
              <w:t>监测框架指标和分类指标，酌情包括按生态系统类型和保护程度分类的指标。</w:t>
            </w:r>
          </w:p>
          <w:p w14:paraId="661616E1"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5.</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适用时加强《昆蒙框架》行动目标</w:t>
            </w:r>
            <w:r w:rsidRPr="00A17C66">
              <w:rPr>
                <w:rFonts w:ascii="Times New Roman" w:eastAsia="SimSun" w:hAnsi="Times New Roman" w:cs="Times New Roman"/>
                <w:color w:val="000000" w:themeColor="text1"/>
                <w:sz w:val="22"/>
                <w:szCs w:val="22"/>
                <w:lang w:eastAsia="zh-CN"/>
              </w:rPr>
              <w:t>3</w:t>
            </w:r>
            <w:r w:rsidRPr="00A17C66">
              <w:rPr>
                <w:rFonts w:ascii="Times New Roman" w:eastAsia="SimSun" w:hAnsi="Times New Roman" w:cs="Times New Roman"/>
                <w:color w:val="000000" w:themeColor="text1"/>
                <w:sz w:val="22"/>
                <w:szCs w:val="22"/>
                <w:lang w:eastAsia="zh-CN"/>
              </w:rPr>
              <w:t>方面的有关承认、尊重、促进和保护土著和传统领地方面的指导，以符合《公约》与土著人民和当地社区有关的第</w:t>
            </w:r>
            <w:r w:rsidRPr="00A17C66">
              <w:rPr>
                <w:rFonts w:ascii="Times New Roman" w:eastAsia="SimSun" w:hAnsi="Times New Roman" w:cs="Times New Roman"/>
                <w:color w:val="000000" w:themeColor="text1"/>
                <w:sz w:val="22"/>
                <w:szCs w:val="22"/>
                <w:lang w:eastAsia="zh-CN"/>
              </w:rPr>
              <w:t>8(j)</w:t>
            </w:r>
            <w:r w:rsidRPr="00A17C66">
              <w:rPr>
                <w:rFonts w:ascii="Times New Roman" w:eastAsia="SimSun" w:hAnsi="Times New Roman" w:cs="Times New Roman"/>
                <w:color w:val="000000" w:themeColor="text1"/>
                <w:sz w:val="22"/>
                <w:szCs w:val="22"/>
                <w:lang w:eastAsia="zh-CN"/>
              </w:rPr>
              <w:t>条和其他条款的工作方案。这包括根据不接触、非物质和预防的原则，根据国情，采取区别对待的办法，确保提供全面保护，包括对自愿与世隔绝和初步接触外界的土著人民的保护。</w:t>
            </w:r>
          </w:p>
          <w:p w14:paraId="7878AA8C"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6.</w:t>
            </w:r>
            <w:r w:rsidRPr="00A17C66">
              <w:rPr>
                <w:rFonts w:ascii="Times New Roman" w:eastAsia="SimSun" w:hAnsi="Times New Roman" w:cs="Times New Roman"/>
                <w:sz w:val="22"/>
                <w:szCs w:val="22"/>
                <w:lang w:eastAsia="zh-CN"/>
              </w:rPr>
              <w:tab/>
            </w:r>
            <w:r w:rsidRPr="00A17C66">
              <w:rPr>
                <w:rFonts w:ascii="Times New Roman" w:eastAsia="SimSun" w:hAnsi="Times New Roman" w:cs="Times New Roman"/>
                <w:sz w:val="22"/>
                <w:szCs w:val="22"/>
                <w:lang w:eastAsia="zh-CN"/>
              </w:rPr>
              <w:t>更多地采用务实的框架、指导意见、新出现的创新工具、案例研究和国家经验、吸取的经验教训和不同的办法</w:t>
            </w:r>
            <w:r w:rsidRPr="00A17C66">
              <w:rPr>
                <w:rFonts w:ascii="Times New Roman" w:eastAsia="SimSun" w:hAnsi="Times New Roman" w:cs="Times New Roman"/>
                <w:color w:val="000000" w:themeColor="text1"/>
                <w:sz w:val="22"/>
                <w:szCs w:val="22"/>
                <w:lang w:eastAsia="zh-CN"/>
              </w:rPr>
              <w:t>以支持执行《昆蒙框架》行动目标</w:t>
            </w:r>
            <w:r w:rsidRPr="00A17C66">
              <w:rPr>
                <w:rFonts w:ascii="Times New Roman" w:eastAsia="SimSun" w:hAnsi="Times New Roman" w:cs="Times New Roman"/>
                <w:color w:val="000000" w:themeColor="text1"/>
                <w:sz w:val="22"/>
                <w:szCs w:val="22"/>
                <w:lang w:eastAsia="zh-CN"/>
              </w:rPr>
              <w:t>3</w:t>
            </w:r>
            <w:r w:rsidRPr="00A17C66">
              <w:rPr>
                <w:rFonts w:ascii="Times New Roman" w:eastAsia="SimSun" w:hAnsi="Times New Roman" w:cs="Times New Roman"/>
                <w:color w:val="000000" w:themeColor="text1"/>
                <w:sz w:val="22"/>
                <w:szCs w:val="22"/>
                <w:lang w:eastAsia="zh-CN"/>
              </w:rPr>
              <w:t>，包括界定和优先重视对生物多样性、生态网络、用于气候适应的走廊设计、大规模生态连通性（包括地面以下生和过程）、其他基于区域的有效养护措施和跨界保护特别重要的领域。</w:t>
            </w:r>
          </w:p>
          <w:p w14:paraId="4833C3E1"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7.</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在</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保护区和其他基于地区的有效养护措施，</w:t>
            </w:r>
            <w:proofErr w:type="gramStart"/>
            <w:r w:rsidRPr="00A17C66">
              <w:rPr>
                <w:rFonts w:ascii="Times New Roman" w:eastAsia="SimSun" w:hAnsi="Times New Roman" w:cs="Times New Roman"/>
                <w:color w:val="000000" w:themeColor="text1"/>
                <w:sz w:val="22"/>
                <w:szCs w:val="22"/>
                <w:lang w:eastAsia="zh-CN"/>
              </w:rPr>
              <w:t>适用时并承认土著和传统领地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的规划和管理中</w:t>
            </w:r>
            <w:proofErr w:type="gramEnd"/>
            <w:r w:rsidRPr="00A17C66">
              <w:rPr>
                <w:rFonts w:ascii="Times New Roman" w:eastAsia="SimSun" w:hAnsi="Times New Roman" w:cs="Times New Roman"/>
                <w:color w:val="000000" w:themeColor="text1"/>
                <w:sz w:val="22"/>
                <w:szCs w:val="22"/>
                <w:lang w:eastAsia="zh-CN"/>
              </w:rPr>
              <w:t>，依照《昆蒙框架》</w:t>
            </w:r>
            <w:r w:rsidRPr="00A17C66">
              <w:rPr>
                <w:rFonts w:ascii="Times New Roman" w:eastAsia="SimSun" w:hAnsi="Times New Roman" w:cs="Times New Roman"/>
                <w:color w:val="000000" w:themeColor="text1"/>
                <w:sz w:val="22"/>
                <w:szCs w:val="22"/>
                <w:lang w:eastAsia="zh-CN"/>
              </w:rPr>
              <w:t>C</w:t>
            </w:r>
            <w:r w:rsidRPr="00A17C66">
              <w:rPr>
                <w:rFonts w:ascii="Times New Roman" w:eastAsia="SimSun" w:hAnsi="Times New Roman" w:cs="Times New Roman"/>
                <w:color w:val="000000" w:themeColor="text1"/>
                <w:sz w:val="22"/>
                <w:szCs w:val="22"/>
                <w:lang w:eastAsia="zh-CN"/>
              </w:rPr>
              <w:t>节，加强公平和有效治理的运作，</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和基于人权的办法</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，酌情包括</w:t>
            </w:r>
            <w:r w:rsidRPr="00A17C66">
              <w:rPr>
                <w:rFonts w:ascii="Times New Roman" w:eastAsia="SimSun" w:hAnsi="Times New Roman" w:cs="Times New Roman"/>
                <w:color w:val="000000" w:themeColor="text1"/>
                <w:sz w:val="22"/>
                <w:szCs w:val="22"/>
                <w:lang w:val="en-US" w:eastAsia="zh-CN"/>
              </w:rPr>
              <w:t>：</w:t>
            </w:r>
            <w:r w:rsidRPr="00A17C66">
              <w:rPr>
                <w:rFonts w:ascii="Times New Roman" w:eastAsia="SimSun" w:hAnsi="Times New Roman" w:cs="Times New Roman"/>
                <w:color w:val="000000" w:themeColor="text1"/>
                <w:sz w:val="22"/>
                <w:szCs w:val="22"/>
                <w:lang w:val="en-US" w:eastAsia="zh-CN"/>
              </w:rPr>
              <w:lastRenderedPageBreak/>
              <w:t>从基于惠益的办法转向承认、尊重、促进和保护土著人民和地方社区的权利和贡献；推广参与、共同治理和共同管理安排的标准和良好做法；</w:t>
            </w:r>
            <w:r w:rsidRPr="00A17C66">
              <w:rPr>
                <w:rFonts w:ascii="Times New Roman" w:eastAsia="SimSun" w:hAnsi="Times New Roman" w:cs="Times New Roman"/>
                <w:color w:val="000000" w:themeColor="text1"/>
                <w:sz w:val="22"/>
                <w:szCs w:val="22"/>
                <w:lang w:eastAsia="zh-CN"/>
              </w:rPr>
              <w:t>确保以符合文化习俗的</w:t>
            </w:r>
            <w:r w:rsidRPr="00A17C66">
              <w:rPr>
                <w:rFonts w:ascii="Times New Roman" w:eastAsia="SimSun" w:hAnsi="Times New Roman" w:cs="Times New Roman"/>
                <w:color w:val="000000" w:themeColor="text1"/>
                <w:sz w:val="22"/>
                <w:szCs w:val="22"/>
                <w:lang w:val="en-US" w:eastAsia="zh-CN"/>
              </w:rPr>
              <w:t>方式获取</w:t>
            </w:r>
            <w:r w:rsidRPr="00A17C66">
              <w:rPr>
                <w:rFonts w:ascii="Times New Roman" w:eastAsia="SimSun" w:hAnsi="Times New Roman" w:cs="Times New Roman"/>
                <w:color w:val="000000" w:themeColor="text1"/>
                <w:sz w:val="22"/>
                <w:szCs w:val="22"/>
                <w:lang w:eastAsia="zh-CN"/>
              </w:rPr>
              <w:t>信息；</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根据国情和法律以及国际文书</w:t>
            </w:r>
            <w:proofErr w:type="gramStart"/>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适用时尊重和加强自由</w:t>
            </w:r>
            <w:proofErr w:type="gramEnd"/>
            <w:r w:rsidRPr="00A17C66">
              <w:rPr>
                <w:rFonts w:ascii="Times New Roman" w:eastAsia="SimSun" w:hAnsi="Times New Roman" w:cs="Times New Roman"/>
                <w:color w:val="000000" w:themeColor="text1"/>
                <w:sz w:val="22"/>
                <w:szCs w:val="22"/>
                <w:lang w:eastAsia="zh-CN"/>
              </w:rPr>
              <w:t>、事先和知情同意</w:t>
            </w:r>
            <w:r w:rsidRPr="003A560C">
              <w:rPr>
                <w:rStyle w:val="FootnoteReference"/>
                <w:rFonts w:ascii="Times New Roman" w:hAnsi="Times New Roman" w:cs="Times New Roman"/>
                <w:color w:val="000000" w:themeColor="text1"/>
              </w:rPr>
              <w:footnoteReference w:id="77"/>
            </w:r>
            <w:r w:rsidRPr="00A17C66">
              <w:rPr>
                <w:rFonts w:ascii="Times New Roman" w:eastAsia="SimSun" w:hAnsi="Times New Roman" w:cs="Times New Roman"/>
                <w:color w:val="000000" w:themeColor="text1"/>
                <w:sz w:val="22"/>
                <w:szCs w:val="22"/>
                <w:lang w:eastAsia="zh-CN"/>
              </w:rPr>
              <w:t>的落实。</w:t>
            </w:r>
          </w:p>
          <w:p w14:paraId="04EE74DF"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8.</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加强</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保护区和其他基于区域的有效养护措施，</w:t>
            </w:r>
            <w:proofErr w:type="gramStart"/>
            <w:r w:rsidRPr="00A17C66">
              <w:rPr>
                <w:rFonts w:ascii="Times New Roman" w:eastAsia="SimSun" w:hAnsi="Times New Roman" w:cs="Times New Roman"/>
                <w:color w:val="000000" w:themeColor="text1"/>
                <w:sz w:val="22"/>
                <w:szCs w:val="22"/>
                <w:lang w:eastAsia="zh-CN"/>
              </w:rPr>
              <w:t>酌情承认土著和传统领地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的包容性监测</w:t>
            </w:r>
            <w:proofErr w:type="gramEnd"/>
            <w:r w:rsidRPr="00A17C66">
              <w:rPr>
                <w:rFonts w:ascii="Times New Roman" w:eastAsia="SimSun" w:hAnsi="Times New Roman" w:cs="Times New Roman"/>
                <w:color w:val="000000" w:themeColor="text1"/>
                <w:sz w:val="22"/>
                <w:szCs w:val="22"/>
                <w:lang w:eastAsia="zh-CN"/>
              </w:rPr>
              <w:t>、报告和评估系统，包括确定可用工具，并促进利用相关新技术更好地评估生态代表性、完整性和连通性、生物多样性的成果、管理成效、治理质量、物种种群趋势、监测框架的相关指标，以及</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按性别</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分类的指标。</w:t>
            </w:r>
          </w:p>
          <w:p w14:paraId="4B06323A"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9.</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在</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保护区和其他基于区域的有效养护措施，</w:t>
            </w:r>
            <w:proofErr w:type="gramStart"/>
            <w:r w:rsidRPr="00A17C66">
              <w:rPr>
                <w:rFonts w:ascii="Times New Roman" w:eastAsia="SimSun" w:hAnsi="Times New Roman" w:cs="Times New Roman"/>
                <w:color w:val="000000" w:themeColor="text1"/>
                <w:sz w:val="22"/>
                <w:szCs w:val="22"/>
                <w:lang w:eastAsia="zh-CN"/>
              </w:rPr>
              <w:t>适用时承认土著和传统领地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的规划和管理中</w:t>
            </w:r>
            <w:proofErr w:type="gramEnd"/>
            <w:r w:rsidRPr="00A17C66">
              <w:rPr>
                <w:rFonts w:ascii="Times New Roman" w:eastAsia="SimSun" w:hAnsi="Times New Roman" w:cs="Times New Roman"/>
                <w:color w:val="000000" w:themeColor="text1"/>
                <w:sz w:val="22"/>
                <w:szCs w:val="22"/>
                <w:lang w:eastAsia="zh-CN"/>
              </w:rPr>
              <w:t>，推广应用有利于生态完整性和连通性的相关新办法，包括为了气候适应的构建贯穿更广泛陆地景观和海洋景观的生态网络、走廊设计、踏脚石和跨境连通性举措和走廊设计。</w:t>
            </w:r>
          </w:p>
          <w:p w14:paraId="47C1C325"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10.</w:t>
            </w:r>
            <w:r w:rsidRPr="00A17C66">
              <w:rPr>
                <w:rFonts w:ascii="Times New Roman" w:eastAsia="SimSun" w:hAnsi="Times New Roman" w:cs="Times New Roman"/>
                <w:color w:val="000000" w:themeColor="text1"/>
                <w:sz w:val="22"/>
                <w:szCs w:val="22"/>
                <w:lang w:eastAsia="zh-CN"/>
              </w:rPr>
              <w:tab/>
              <w:t>[</w:t>
            </w:r>
            <w:r w:rsidRPr="00A17C66">
              <w:rPr>
                <w:rFonts w:ascii="Times New Roman" w:eastAsia="SimSun" w:hAnsi="Times New Roman" w:cs="Times New Roman"/>
                <w:color w:val="000000" w:themeColor="text1"/>
                <w:sz w:val="22"/>
                <w:szCs w:val="22"/>
                <w:lang w:eastAsia="zh-CN"/>
              </w:rPr>
              <w:t>加强将气候变化因素纳入</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保护区和其他基于区域的有效养护措施，</w:t>
            </w:r>
            <w:proofErr w:type="gramStart"/>
            <w:r w:rsidRPr="00A17C66">
              <w:rPr>
                <w:rFonts w:ascii="Times New Roman" w:eastAsia="SimSun" w:hAnsi="Times New Roman" w:cs="Times New Roman"/>
                <w:color w:val="000000" w:themeColor="text1"/>
                <w:sz w:val="22"/>
                <w:szCs w:val="22"/>
                <w:lang w:eastAsia="zh-CN"/>
              </w:rPr>
              <w:t>适用时承认土著和传统领地的</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规划和管理</w:t>
            </w:r>
            <w:proofErr w:type="gramEnd"/>
            <w:r w:rsidRPr="00A17C66">
              <w:rPr>
                <w:rFonts w:ascii="Times New Roman" w:eastAsia="SimSun" w:hAnsi="Times New Roman" w:cs="Times New Roman"/>
                <w:color w:val="000000" w:themeColor="text1"/>
                <w:sz w:val="22"/>
                <w:szCs w:val="22"/>
                <w:lang w:eastAsia="zh-CN"/>
              </w:rPr>
              <w:t>，包括生态走廊。</w:t>
            </w:r>
          </w:p>
          <w:p w14:paraId="6F6847BE"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[10</w:t>
            </w:r>
            <w:r w:rsidRPr="00A17C66">
              <w:rPr>
                <w:rFonts w:ascii="Times New Roman" w:eastAsia="SimSun" w:hAnsi="Times New Roman" w:cs="Times New Roman"/>
                <w:color w:val="000000" w:themeColor="text1"/>
                <w:sz w:val="22"/>
                <w:szCs w:val="22"/>
                <w:lang w:eastAsia="zh-CN"/>
              </w:rPr>
              <w:t>之二</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更多生态连通性补充活动。</w:t>
            </w:r>
            <w:r w:rsidRPr="00A17C66">
              <w:rPr>
                <w:rFonts w:ascii="Times New Roman" w:eastAsia="SimSun" w:hAnsi="Times New Roman" w:cs="Times New Roman"/>
                <w:color w:val="000000" w:themeColor="text1"/>
                <w:sz w:val="22"/>
                <w:szCs w:val="22"/>
                <w:lang w:eastAsia="zh-CN"/>
              </w:rPr>
              <w:t>]</w:t>
            </w:r>
          </w:p>
        </w:tc>
        <w:tc>
          <w:tcPr>
            <w:tcW w:w="1080" w:type="dxa"/>
          </w:tcPr>
          <w:p w14:paraId="0E95340B" w14:textId="77777777" w:rsidR="00A17C66" w:rsidRPr="00A17C66" w:rsidRDefault="00A17C66" w:rsidP="00E45DE0">
            <w:pPr>
              <w:spacing w:before="40" w:after="40"/>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lastRenderedPageBreak/>
              <w:t>A</w:t>
            </w:r>
          </w:p>
        </w:tc>
      </w:tr>
      <w:tr w:rsidR="00A17C66" w:rsidRPr="00A17C66" w14:paraId="2C63D522" w14:textId="77777777" w:rsidTr="006A379B">
        <w:tc>
          <w:tcPr>
            <w:tcW w:w="1620" w:type="dxa"/>
          </w:tcPr>
          <w:p w14:paraId="7A4577E6"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4</w:t>
            </w:r>
          </w:p>
        </w:tc>
        <w:tc>
          <w:tcPr>
            <w:tcW w:w="6300" w:type="dxa"/>
          </w:tcPr>
          <w:p w14:paraId="56159ED3"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11.</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通过参与性风险评估、可能存在的快速反应机制和包容性社区参与以及整合在</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保护区和其他基于区域的有效养护措施方面</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处理人与野生生物之间冲突和促进共存的传统知识方式，加强规划和管理能力，</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同时，</w:t>
            </w:r>
            <w:proofErr w:type="gramStart"/>
            <w:r w:rsidRPr="00A17C66">
              <w:rPr>
                <w:rFonts w:ascii="Times New Roman" w:eastAsia="SimSun" w:hAnsi="Times New Roman" w:cs="Times New Roman"/>
                <w:color w:val="000000" w:themeColor="text1"/>
                <w:sz w:val="22"/>
                <w:szCs w:val="22"/>
                <w:lang w:eastAsia="zh-CN"/>
              </w:rPr>
              <w:t>适用时承认土著和传统领地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w:t>
            </w:r>
            <w:proofErr w:type="gramEnd"/>
          </w:p>
          <w:p w14:paraId="167AF0A0"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12.</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将人类</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野生生物相互作用的有效管理纳入其中，包括评估人类与野生生物的冲突风险，以最大限度地减少冲突，促进在</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保护区和</w:t>
            </w:r>
            <w:r w:rsidRPr="00A17C66">
              <w:rPr>
                <w:rFonts w:ascii="Times New Roman" w:eastAsia="SimSun" w:hAnsi="Times New Roman" w:cs="Times New Roman"/>
                <w:color w:val="000000" w:themeColor="text1"/>
                <w:sz w:val="22"/>
                <w:szCs w:val="22"/>
                <w:lang w:val="en-US" w:eastAsia="zh-CN"/>
              </w:rPr>
              <w:t>其他基于区域的有效养护措施</w:t>
            </w:r>
            <w:r w:rsidRPr="00A17C66">
              <w:rPr>
                <w:rFonts w:ascii="Times New Roman" w:eastAsia="SimSun" w:hAnsi="Times New Roman" w:cs="Times New Roman"/>
                <w:color w:val="000000" w:themeColor="text1"/>
                <w:sz w:val="22"/>
                <w:szCs w:val="22"/>
                <w:lang w:eastAsia="zh-CN"/>
              </w:rPr>
              <w:t>范围内的共存，同时，</w:t>
            </w:r>
            <w:proofErr w:type="gramStart"/>
            <w:r w:rsidRPr="00A17C66">
              <w:rPr>
                <w:rFonts w:ascii="Times New Roman" w:eastAsia="SimSun" w:hAnsi="Times New Roman" w:cs="Times New Roman"/>
                <w:color w:val="000000" w:themeColor="text1"/>
                <w:sz w:val="22"/>
                <w:szCs w:val="22"/>
                <w:lang w:eastAsia="zh-CN"/>
              </w:rPr>
              <w:t>适用时承认土著和传统领地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w:t>
            </w:r>
            <w:proofErr w:type="gramEnd"/>
          </w:p>
          <w:p w14:paraId="056DFA27"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[12</w:t>
            </w:r>
            <w:r w:rsidRPr="00A17C66">
              <w:rPr>
                <w:rFonts w:ascii="Times New Roman" w:eastAsia="SimSun" w:hAnsi="Times New Roman" w:cs="Times New Roman"/>
                <w:color w:val="000000" w:themeColor="text1"/>
                <w:sz w:val="22"/>
                <w:szCs w:val="22"/>
                <w:lang w:eastAsia="zh-CN"/>
              </w:rPr>
              <w:t>之二</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更多生态连通性补充活动。</w:t>
            </w:r>
            <w:r w:rsidRPr="00A17C66">
              <w:rPr>
                <w:rFonts w:ascii="Times New Roman" w:eastAsia="SimSun" w:hAnsi="Times New Roman" w:cs="Times New Roman"/>
                <w:color w:val="000000" w:themeColor="text1"/>
                <w:sz w:val="22"/>
                <w:szCs w:val="22"/>
                <w:lang w:eastAsia="zh-CN"/>
              </w:rPr>
              <w:t>]</w:t>
            </w:r>
          </w:p>
        </w:tc>
        <w:tc>
          <w:tcPr>
            <w:tcW w:w="1080" w:type="dxa"/>
          </w:tcPr>
          <w:p w14:paraId="67225D58"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B</w:t>
            </w:r>
          </w:p>
        </w:tc>
      </w:tr>
      <w:tr w:rsidR="00A17C66" w:rsidRPr="00A17C66" w14:paraId="7E7EC721" w14:textId="77777777" w:rsidTr="006A379B">
        <w:tc>
          <w:tcPr>
            <w:tcW w:w="1620" w:type="dxa"/>
          </w:tcPr>
          <w:p w14:paraId="0CF43CDE"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5</w:t>
            </w:r>
          </w:p>
        </w:tc>
        <w:tc>
          <w:tcPr>
            <w:tcW w:w="6300" w:type="dxa"/>
          </w:tcPr>
          <w:p w14:paraId="10CFB704"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13.</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在</w:t>
            </w:r>
            <w:r w:rsidRPr="00A17C66">
              <w:rPr>
                <w:rFonts w:ascii="Times New Roman" w:eastAsia="SimSun" w:hAnsi="Times New Roman" w:cs="Times New Roman"/>
                <w:color w:val="000000" w:themeColor="text1"/>
                <w:sz w:val="22"/>
                <w:szCs w:val="22"/>
                <w:lang w:val="en-US" w:eastAsia="zh-CN"/>
              </w:rPr>
              <w:t>允许</w:t>
            </w:r>
            <w:r w:rsidRPr="00A17C66">
              <w:rPr>
                <w:rFonts w:ascii="Times New Roman" w:eastAsia="SimSun" w:hAnsi="Times New Roman" w:cs="Times New Roman"/>
                <w:color w:val="000000" w:themeColor="text1"/>
                <w:sz w:val="22"/>
                <w:szCs w:val="22"/>
                <w:lang w:eastAsia="zh-CN"/>
              </w:rPr>
              <w:t>利用野生物的情况下，处理和管理</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保护区和</w:t>
            </w:r>
            <w:r w:rsidRPr="00A17C66">
              <w:rPr>
                <w:rFonts w:ascii="Times New Roman" w:eastAsia="SimSun" w:hAnsi="Times New Roman" w:cs="Times New Roman"/>
                <w:color w:val="000000" w:themeColor="text1"/>
                <w:sz w:val="22"/>
                <w:szCs w:val="22"/>
                <w:lang w:val="en-US" w:eastAsia="zh-CN"/>
              </w:rPr>
              <w:t>其他基于区域的有效养护措施</w:t>
            </w:r>
            <w:r w:rsidRPr="00A17C66">
              <w:rPr>
                <w:rFonts w:ascii="Times New Roman" w:eastAsia="SimSun" w:hAnsi="Times New Roman" w:cs="Times New Roman"/>
                <w:color w:val="000000" w:themeColor="text1"/>
                <w:sz w:val="22"/>
                <w:szCs w:val="22"/>
                <w:lang w:eastAsia="zh-CN"/>
              </w:rPr>
              <w:t>内利用野生物问题，同时，</w:t>
            </w:r>
            <w:proofErr w:type="gramStart"/>
            <w:r w:rsidRPr="00A17C66">
              <w:rPr>
                <w:rFonts w:ascii="Times New Roman" w:eastAsia="SimSun" w:hAnsi="Times New Roman" w:cs="Times New Roman"/>
                <w:color w:val="000000" w:themeColor="text1"/>
                <w:sz w:val="22"/>
                <w:szCs w:val="22"/>
                <w:lang w:eastAsia="zh-CN"/>
              </w:rPr>
              <w:t>适用时承认土著和传统领地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w:t>
            </w:r>
            <w:proofErr w:type="gramEnd"/>
            <w:r w:rsidRPr="00A17C66">
              <w:rPr>
                <w:rFonts w:ascii="Times New Roman" w:eastAsia="SimSun" w:hAnsi="Times New Roman" w:cs="Times New Roman"/>
                <w:color w:val="000000" w:themeColor="text1"/>
                <w:sz w:val="22"/>
                <w:szCs w:val="22"/>
                <w:lang w:eastAsia="zh-CN"/>
              </w:rPr>
              <w:t>其方式应减少对本土生物多样性和人类健康的风险，符合特定地点的保护目标和分区规划，同时防止过度开发，并确保所有阶段的可持续、合法和安全使用，包括酌情对</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同一健康</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风险评估框架的应用进行参与式生物多样性监测，并尊重和保护土著人民和地方社区的</w:t>
            </w:r>
            <w:r w:rsidRPr="00A17C66">
              <w:rPr>
                <w:rFonts w:ascii="Times New Roman" w:eastAsia="SimSun" w:hAnsi="Times New Roman" w:cs="Times New Roman"/>
                <w:color w:val="000000" w:themeColor="text1"/>
                <w:sz w:val="22"/>
                <w:szCs w:val="22"/>
                <w:lang w:val="en-US" w:eastAsia="zh-CN"/>
              </w:rPr>
              <w:t>可持续习惯使用</w:t>
            </w:r>
            <w:r w:rsidRPr="00A17C66">
              <w:rPr>
                <w:rFonts w:ascii="Times New Roman" w:eastAsia="SimSun" w:hAnsi="Times New Roman" w:cs="Times New Roman"/>
                <w:color w:val="000000" w:themeColor="text1"/>
                <w:sz w:val="22"/>
                <w:szCs w:val="22"/>
                <w:lang w:eastAsia="zh-CN"/>
              </w:rPr>
              <w:t>做法。</w:t>
            </w:r>
          </w:p>
        </w:tc>
        <w:tc>
          <w:tcPr>
            <w:tcW w:w="1080" w:type="dxa"/>
          </w:tcPr>
          <w:p w14:paraId="0BACC7EF"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B</w:t>
            </w:r>
          </w:p>
        </w:tc>
      </w:tr>
      <w:tr w:rsidR="00A17C66" w:rsidRPr="00A17C66" w14:paraId="3C163EC4" w14:textId="77777777" w:rsidTr="006A379B">
        <w:tc>
          <w:tcPr>
            <w:tcW w:w="1620" w:type="dxa"/>
          </w:tcPr>
          <w:p w14:paraId="60AA3CBD"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6</w:t>
            </w:r>
          </w:p>
        </w:tc>
        <w:tc>
          <w:tcPr>
            <w:tcW w:w="6300" w:type="dxa"/>
          </w:tcPr>
          <w:p w14:paraId="7DE91352"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14.</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在</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val="en-US" w:eastAsia="zh-CN"/>
              </w:rPr>
              <w:t>保护区和其他基于区域的有效养护措施内</w:t>
            </w:r>
            <w:r w:rsidRPr="00A17C66">
              <w:rPr>
                <w:rFonts w:ascii="Times New Roman" w:eastAsia="SimSun" w:hAnsi="Times New Roman" w:cs="Times New Roman"/>
                <w:color w:val="000000" w:themeColor="text1"/>
                <w:sz w:val="22"/>
                <w:szCs w:val="22"/>
                <w:lang w:val="en-US" w:eastAsia="zh-CN"/>
              </w:rPr>
              <w:t>]</w:t>
            </w:r>
            <w:r w:rsidRPr="00A17C66">
              <w:rPr>
                <w:rFonts w:ascii="Times New Roman" w:eastAsia="SimSun" w:hAnsi="Times New Roman" w:cs="Times New Roman"/>
                <w:color w:val="000000" w:themeColor="text1"/>
                <w:sz w:val="22"/>
                <w:szCs w:val="22"/>
                <w:lang w:eastAsia="zh-CN"/>
              </w:rPr>
              <w:t>加强对外来入侵物种的预测、预防、早期发现、管控或消灭以及快速反</w:t>
            </w:r>
            <w:r w:rsidRPr="00A17C66">
              <w:rPr>
                <w:rFonts w:ascii="Times New Roman" w:eastAsia="SimSun" w:hAnsi="Times New Roman" w:cs="Times New Roman"/>
                <w:color w:val="000000" w:themeColor="text1"/>
                <w:sz w:val="22"/>
                <w:szCs w:val="22"/>
                <w:lang w:eastAsia="zh-CN"/>
              </w:rPr>
              <w:lastRenderedPageBreak/>
              <w:t>应，</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同时，适用时承认土著和传统领地</w:t>
            </w:r>
            <w:proofErr w:type="gramStart"/>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包括通过基于社区的监测</w:t>
            </w:r>
            <w:proofErr w:type="gramEnd"/>
            <w:r w:rsidRPr="00A17C66">
              <w:rPr>
                <w:rFonts w:ascii="Times New Roman" w:eastAsia="SimSun" w:hAnsi="Times New Roman" w:cs="Times New Roman"/>
                <w:color w:val="000000" w:themeColor="text1"/>
                <w:sz w:val="22"/>
                <w:szCs w:val="22"/>
                <w:lang w:eastAsia="zh-CN"/>
              </w:rPr>
              <w:t>、监督系统以及生物安全和贸易相关措施</w:t>
            </w:r>
            <w:r w:rsidRPr="003A560C">
              <w:rPr>
                <w:rStyle w:val="FootnoteReference"/>
                <w:rFonts w:ascii="Times New Roman" w:hAnsi="Times New Roman" w:cs="Times New Roman"/>
                <w:color w:val="000000" w:themeColor="text1"/>
              </w:rPr>
              <w:footnoteReference w:id="78"/>
            </w:r>
            <w:r w:rsidRPr="00A17C66">
              <w:rPr>
                <w:rFonts w:ascii="Times New Roman" w:eastAsia="SimSun" w:hAnsi="Times New Roman" w:cs="Times New Roman"/>
                <w:color w:val="000000" w:themeColor="text1"/>
                <w:sz w:val="22"/>
                <w:szCs w:val="22"/>
                <w:lang w:eastAsia="zh-CN"/>
              </w:rPr>
              <w:t>。</w:t>
            </w:r>
          </w:p>
          <w:p w14:paraId="719729DF" w14:textId="77777777" w:rsidR="00A17C66" w:rsidRPr="00A17C66" w:rsidRDefault="00A17C66" w:rsidP="00FA7299">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 xml:space="preserve">15.  </w:t>
            </w:r>
            <w:r w:rsidRPr="00A17C66">
              <w:rPr>
                <w:rFonts w:ascii="Times New Roman" w:eastAsia="SimSun" w:hAnsi="Times New Roman" w:cs="Times New Roman"/>
                <w:color w:val="000000" w:themeColor="text1"/>
                <w:sz w:val="22"/>
                <w:szCs w:val="22"/>
                <w:lang w:eastAsia="zh-CN"/>
              </w:rPr>
              <w:t>适用时加强指导方针，以便制定和实施管理外来入侵物种及其引进保护区的渠道的国家和区域计划。</w:t>
            </w:r>
          </w:p>
        </w:tc>
        <w:tc>
          <w:tcPr>
            <w:tcW w:w="1080" w:type="dxa"/>
          </w:tcPr>
          <w:p w14:paraId="4F2E3E3B"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lastRenderedPageBreak/>
              <w:t>B</w:t>
            </w:r>
          </w:p>
        </w:tc>
      </w:tr>
      <w:tr w:rsidR="00A17C66" w:rsidRPr="00A17C66" w14:paraId="5148B9BF" w14:textId="77777777" w:rsidTr="006A379B">
        <w:tc>
          <w:tcPr>
            <w:tcW w:w="1620" w:type="dxa"/>
          </w:tcPr>
          <w:p w14:paraId="3C72BD2B"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7</w:t>
            </w:r>
          </w:p>
        </w:tc>
        <w:tc>
          <w:tcPr>
            <w:tcW w:w="6300" w:type="dxa"/>
          </w:tcPr>
          <w:p w14:paraId="18CFFDE7" w14:textId="77777777" w:rsidR="00A17C66" w:rsidRPr="00A17C66" w:rsidRDefault="00A17C66" w:rsidP="00426BCE">
            <w:pPr>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16.</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应对</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影响</w:t>
            </w:r>
            <w:r w:rsidRPr="00A17C66">
              <w:rPr>
                <w:rFonts w:ascii="Times New Roman" w:eastAsia="SimSun" w:hAnsi="Times New Roman" w:cs="Times New Roman"/>
                <w:color w:val="000000" w:themeColor="text1"/>
                <w:sz w:val="22"/>
                <w:szCs w:val="22"/>
                <w:lang w:val="en-US" w:eastAsia="zh-CN"/>
              </w:rPr>
              <w:t>保护区和其他基于区域的有效养护措施</w:t>
            </w:r>
            <w:r w:rsidRPr="00A17C66">
              <w:rPr>
                <w:rFonts w:ascii="Times New Roman" w:eastAsia="SimSun" w:hAnsi="Times New Roman" w:cs="Times New Roman"/>
                <w:color w:val="000000" w:themeColor="text1"/>
                <w:sz w:val="22"/>
                <w:szCs w:val="22"/>
                <w:lang w:val="en-US" w:eastAsia="zh-CN"/>
              </w:rPr>
              <w:t>]</w:t>
            </w:r>
            <w:r w:rsidRPr="00A17C66">
              <w:rPr>
                <w:rFonts w:ascii="Times New Roman" w:eastAsia="SimSun" w:hAnsi="Times New Roman" w:cs="Times New Roman"/>
                <w:color w:val="000000" w:themeColor="text1"/>
                <w:sz w:val="22"/>
                <w:szCs w:val="22"/>
                <w:lang w:val="en-US" w:eastAsia="zh-CN"/>
              </w:rPr>
              <w:t>的</w:t>
            </w:r>
            <w:r w:rsidRPr="00A17C66">
              <w:rPr>
                <w:rFonts w:ascii="Times New Roman" w:eastAsia="SimSun" w:hAnsi="Times New Roman" w:cs="Times New Roman"/>
                <w:color w:val="000000" w:themeColor="text1"/>
                <w:sz w:val="22"/>
                <w:szCs w:val="22"/>
                <w:lang w:eastAsia="zh-CN"/>
              </w:rPr>
              <w:t>所有来源的污染压力</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，包括塑料污染、有害物质的污染、</w:t>
            </w:r>
            <w:proofErr w:type="gramStart"/>
            <w:r w:rsidRPr="00A17C66">
              <w:rPr>
                <w:rFonts w:ascii="Times New Roman" w:eastAsia="SimSun" w:hAnsi="Times New Roman" w:cs="Times New Roman"/>
                <w:color w:val="000000" w:themeColor="text1"/>
                <w:sz w:val="22"/>
                <w:szCs w:val="22"/>
                <w:lang w:eastAsia="zh-CN"/>
              </w:rPr>
              <w:t>农药使用和径流以及噪音和光污染</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的累积影响和陆海相互作用</w:t>
            </w:r>
            <w:proofErr w:type="gramEnd"/>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适用时承认土著和传统领地。</w:t>
            </w:r>
            <w:r w:rsidRPr="00A17C66">
              <w:rPr>
                <w:rFonts w:ascii="Times New Roman" w:eastAsia="SimSun" w:hAnsi="Times New Roman" w:cs="Times New Roman"/>
                <w:color w:val="000000" w:themeColor="text1"/>
                <w:sz w:val="22"/>
                <w:szCs w:val="22"/>
                <w:lang w:eastAsia="zh-CN"/>
              </w:rPr>
              <w:t>]</w:t>
            </w:r>
          </w:p>
        </w:tc>
        <w:tc>
          <w:tcPr>
            <w:tcW w:w="1080" w:type="dxa"/>
          </w:tcPr>
          <w:p w14:paraId="7E4C543E"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B</w:t>
            </w:r>
          </w:p>
        </w:tc>
      </w:tr>
      <w:tr w:rsidR="00A17C66" w:rsidRPr="00A17C66" w14:paraId="05546C8D" w14:textId="77777777" w:rsidTr="006A379B">
        <w:tc>
          <w:tcPr>
            <w:tcW w:w="1620" w:type="dxa"/>
          </w:tcPr>
          <w:p w14:paraId="6E0AAB87"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8</w:t>
            </w:r>
          </w:p>
        </w:tc>
        <w:tc>
          <w:tcPr>
            <w:tcW w:w="6300" w:type="dxa"/>
          </w:tcPr>
          <w:p w14:paraId="2A633D66" w14:textId="77777777" w:rsidR="00A17C66" w:rsidRPr="00A17C66" w:rsidRDefault="00A17C66" w:rsidP="0050776A">
            <w:pPr>
              <w:tabs>
                <w:tab w:val="left" w:pos="519"/>
                <w:tab w:val="left" w:pos="884"/>
              </w:tabs>
              <w:spacing w:before="40" w:after="40"/>
              <w:ind w:left="36" w:firstLine="4"/>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17.</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进一步将气候变化考虑纳入</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适用情况下的保护区和其他基于区域的有效养护措施以及土著和传统领地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，包括生态走廊的规划和管理，为此扩大促进复原力的相关应对措施，以便最大限度地减少气候变化的不利影响，同时确保生态完整性。</w:t>
            </w:r>
          </w:p>
          <w:p w14:paraId="3C374680" w14:textId="77777777" w:rsidR="00A17C66" w:rsidRPr="00A17C66" w:rsidRDefault="00A17C66" w:rsidP="00E45DE0">
            <w:pPr>
              <w:tabs>
                <w:tab w:val="left" w:pos="414"/>
              </w:tabs>
              <w:spacing w:before="40" w:after="40"/>
              <w:ind w:left="36" w:firstLine="4"/>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18.</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推行可预测未来分布范围变化的</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适应气候</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的系统设计并促进复原力，包括确定更多的气候避难所、连通走廊</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、土壤生物多样性，</w:t>
            </w:r>
            <w:proofErr w:type="gramStart"/>
            <w:r w:rsidRPr="00A17C66">
              <w:rPr>
                <w:rFonts w:ascii="Times New Roman" w:eastAsia="SimSun" w:hAnsi="Times New Roman" w:cs="Times New Roman"/>
                <w:color w:val="000000" w:themeColor="text1"/>
                <w:sz w:val="22"/>
                <w:szCs w:val="22"/>
                <w:lang w:eastAsia="zh-CN"/>
              </w:rPr>
              <w:t>特别是真菌生物多样性</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w:t>
            </w:r>
            <w:proofErr w:type="gramEnd"/>
            <w:r w:rsidRPr="00A17C66">
              <w:rPr>
                <w:rFonts w:ascii="Times New Roman" w:eastAsia="SimSun" w:hAnsi="Times New Roman" w:cs="Times New Roman"/>
                <w:color w:val="000000" w:themeColor="text1"/>
                <w:sz w:val="22"/>
                <w:szCs w:val="22"/>
                <w:lang w:eastAsia="zh-CN"/>
              </w:rPr>
              <w:t>和对未来生物多样性具有重要意义的区域。</w:t>
            </w:r>
          </w:p>
        </w:tc>
        <w:tc>
          <w:tcPr>
            <w:tcW w:w="1080" w:type="dxa"/>
          </w:tcPr>
          <w:p w14:paraId="2F986B2D"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C</w:t>
            </w:r>
          </w:p>
        </w:tc>
      </w:tr>
      <w:tr w:rsidR="00A17C66" w:rsidRPr="00A17C66" w14:paraId="4706767D" w14:textId="77777777" w:rsidTr="006A379B">
        <w:tc>
          <w:tcPr>
            <w:tcW w:w="1620" w:type="dxa"/>
          </w:tcPr>
          <w:p w14:paraId="12D5107A"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9</w:t>
            </w:r>
          </w:p>
        </w:tc>
        <w:tc>
          <w:tcPr>
            <w:tcW w:w="6300" w:type="dxa"/>
          </w:tcPr>
          <w:p w14:paraId="12E5D517"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rPr>
              <w:t>[</w:t>
            </w:r>
            <w:r w:rsidRPr="00A17C66">
              <w:rPr>
                <w:rFonts w:ascii="Times New Roman" w:eastAsia="SimSun" w:hAnsi="Times New Roman" w:cs="Times New Roman"/>
                <w:color w:val="000000" w:themeColor="text1"/>
                <w:sz w:val="22"/>
                <w:szCs w:val="22"/>
                <w:lang w:eastAsia="zh-CN"/>
              </w:rPr>
              <w:t>19.</w:t>
            </w:r>
            <w:r w:rsidRPr="00A17C66">
              <w:rPr>
                <w:rFonts w:ascii="Times New Roman" w:eastAsia="SimSun" w:hAnsi="Times New Roman" w:cs="Times New Roman"/>
                <w:sz w:val="22"/>
                <w:szCs w:val="22"/>
                <w:lang w:eastAsia="zh-CN"/>
              </w:rPr>
              <w:tab/>
            </w:r>
            <w:r w:rsidRPr="00A17C66">
              <w:rPr>
                <w:rFonts w:ascii="Times New Roman" w:eastAsia="SimSun" w:hAnsi="Times New Roman" w:cs="Times New Roman"/>
                <w:color w:val="000000" w:themeColor="text1"/>
                <w:sz w:val="22"/>
                <w:szCs w:val="22"/>
                <w:lang w:eastAsia="zh-CN"/>
              </w:rPr>
              <w:t>未确定具体行动。</w:t>
            </w:r>
            <w:r w:rsidRPr="00A17C66">
              <w:rPr>
                <w:rFonts w:ascii="Times New Roman" w:eastAsia="SimSun" w:hAnsi="Times New Roman" w:cs="Times New Roman"/>
                <w:color w:val="000000" w:themeColor="text1"/>
                <w:sz w:val="22"/>
                <w:szCs w:val="22"/>
              </w:rPr>
              <w:t>]</w:t>
            </w:r>
          </w:p>
        </w:tc>
        <w:tc>
          <w:tcPr>
            <w:tcW w:w="1080" w:type="dxa"/>
          </w:tcPr>
          <w:p w14:paraId="162C92BF"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rPr>
              <w:t>[</w:t>
            </w:r>
            <w:proofErr w:type="gramStart"/>
            <w:r w:rsidRPr="00A17C66">
              <w:rPr>
                <w:rFonts w:ascii="Times New Roman" w:eastAsia="SimSun" w:hAnsi="Times New Roman" w:cs="Times New Roman"/>
                <w:color w:val="000000" w:themeColor="text1"/>
                <w:sz w:val="22"/>
                <w:szCs w:val="22"/>
                <w:lang w:eastAsia="zh-CN"/>
              </w:rPr>
              <w:t>不适用</w:t>
            </w:r>
            <w:proofErr w:type="gramEnd"/>
            <w:r w:rsidRPr="00A17C66">
              <w:rPr>
                <w:rFonts w:ascii="Times New Roman" w:eastAsia="SimSun" w:hAnsi="Times New Roman" w:cs="Times New Roman"/>
                <w:color w:val="000000" w:themeColor="text1"/>
                <w:sz w:val="22"/>
                <w:szCs w:val="22"/>
              </w:rPr>
              <w:t>]</w:t>
            </w:r>
          </w:p>
        </w:tc>
      </w:tr>
      <w:tr w:rsidR="00A17C66" w:rsidRPr="00A17C66" w14:paraId="48E2C252" w14:textId="77777777" w:rsidTr="006A379B">
        <w:tc>
          <w:tcPr>
            <w:tcW w:w="1620" w:type="dxa"/>
          </w:tcPr>
          <w:p w14:paraId="5DFC6FBA"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10</w:t>
            </w:r>
          </w:p>
        </w:tc>
        <w:tc>
          <w:tcPr>
            <w:tcW w:w="6300" w:type="dxa"/>
          </w:tcPr>
          <w:p w14:paraId="38571600"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20.</w:t>
            </w:r>
            <w:r w:rsidRPr="00A17C66">
              <w:rPr>
                <w:rFonts w:ascii="Times New Roman" w:eastAsia="SimSun" w:hAnsi="Times New Roman" w:cs="Times New Roman"/>
                <w:sz w:val="22"/>
                <w:szCs w:val="22"/>
                <w:lang w:eastAsia="zh-CN"/>
              </w:rPr>
              <w:tab/>
            </w:r>
            <w:r w:rsidRPr="00A17C66">
              <w:rPr>
                <w:rFonts w:ascii="Times New Roman" w:eastAsia="SimSun" w:hAnsi="Times New Roman" w:cs="Times New Roman"/>
                <w:sz w:val="22"/>
                <w:szCs w:val="22"/>
                <w:lang w:eastAsia="zh-CN"/>
              </w:rPr>
              <w:t>加强关于对生产性景观可持续管理和生物多样性友好型做法的指导，以支持</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并区别于</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保护区和其他基于区域的有效养护措施，</w:t>
            </w:r>
            <w:proofErr w:type="gramStart"/>
            <w:r w:rsidRPr="00A17C66">
              <w:rPr>
                <w:rFonts w:ascii="Times New Roman" w:eastAsia="SimSun" w:hAnsi="Times New Roman" w:cs="Times New Roman"/>
                <w:sz w:val="22"/>
                <w:szCs w:val="22"/>
                <w:lang w:eastAsia="zh-CN"/>
              </w:rPr>
              <w:t>并在适用时承认土著和传统领地</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w:t>
            </w:r>
            <w:proofErr w:type="gramEnd"/>
            <w:r w:rsidRPr="00A17C66">
              <w:rPr>
                <w:rFonts w:ascii="Times New Roman" w:eastAsia="SimSun" w:hAnsi="Times New Roman" w:cs="Times New Roman"/>
                <w:sz w:val="22"/>
                <w:szCs w:val="22"/>
                <w:lang w:eastAsia="zh-CN"/>
              </w:rPr>
              <w:t>从而改善跨陆地景观和海洋景观的生物多样性、生态连通性、生态系统功能和复原力，特别是应推动基于自然的解决方案和</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或基于生态系统的方法以及综合土地使用规划方法，并承认传统知识与实践的价值</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以及将此类活动与属于《昆蒙框架》行动目标</w:t>
            </w:r>
            <w:r w:rsidRPr="00A17C66">
              <w:rPr>
                <w:rFonts w:ascii="Times New Roman" w:eastAsia="SimSun" w:hAnsi="Times New Roman" w:cs="Times New Roman"/>
                <w:sz w:val="22"/>
                <w:szCs w:val="22"/>
                <w:lang w:eastAsia="zh-CN"/>
              </w:rPr>
              <w:t>3</w:t>
            </w:r>
            <w:proofErr w:type="gramStart"/>
            <w:r w:rsidRPr="00A17C66">
              <w:rPr>
                <w:rFonts w:ascii="Times New Roman" w:eastAsia="SimSun" w:hAnsi="Times New Roman" w:cs="Times New Roman"/>
                <w:sz w:val="22"/>
                <w:szCs w:val="22"/>
                <w:lang w:eastAsia="zh-CN"/>
              </w:rPr>
              <w:t>范畴下的活动区分开来的方法</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w:t>
            </w:r>
            <w:proofErr w:type="gramEnd"/>
          </w:p>
        </w:tc>
        <w:tc>
          <w:tcPr>
            <w:tcW w:w="1080" w:type="dxa"/>
          </w:tcPr>
          <w:p w14:paraId="7FF3D942"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rPr>
              <w:t>C</w:t>
            </w:r>
          </w:p>
        </w:tc>
      </w:tr>
      <w:tr w:rsidR="00A17C66" w:rsidRPr="00A17C66" w14:paraId="12A1F27A" w14:textId="77777777" w:rsidTr="006A379B">
        <w:tc>
          <w:tcPr>
            <w:tcW w:w="1620" w:type="dxa"/>
          </w:tcPr>
          <w:p w14:paraId="3E459BAE"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11</w:t>
            </w:r>
          </w:p>
        </w:tc>
        <w:tc>
          <w:tcPr>
            <w:tcW w:w="6300" w:type="dxa"/>
          </w:tcPr>
          <w:p w14:paraId="0F723E87" w14:textId="77777777" w:rsidR="00A17C66" w:rsidRPr="00A17C66" w:rsidRDefault="00A17C66" w:rsidP="00A03D9E">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21.</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强调</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保护区和其他基于区域的有效养护措施，</w:t>
            </w:r>
            <w:proofErr w:type="gramStart"/>
            <w:r w:rsidRPr="00A17C66">
              <w:rPr>
                <w:rFonts w:ascii="Times New Roman" w:eastAsia="SimSun" w:hAnsi="Times New Roman" w:cs="Times New Roman"/>
                <w:color w:val="000000" w:themeColor="text1"/>
                <w:sz w:val="22"/>
                <w:szCs w:val="22"/>
                <w:lang w:eastAsia="zh-CN"/>
              </w:rPr>
              <w:t>适用时承认土著和传统领地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在恢复</w:t>
            </w:r>
            <w:proofErr w:type="gramEnd"/>
            <w:r w:rsidRPr="00A17C66">
              <w:rPr>
                <w:rFonts w:ascii="Times New Roman" w:eastAsia="SimSun" w:hAnsi="Times New Roman" w:cs="Times New Roman"/>
                <w:color w:val="000000" w:themeColor="text1"/>
                <w:sz w:val="22"/>
                <w:szCs w:val="22"/>
                <w:lang w:eastAsia="zh-CN"/>
              </w:rPr>
              <w:t>、维持和加强自然对人类贡献，包括生态系统功能和服务</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包括水安全、海岸保护、</w:t>
            </w:r>
            <w:proofErr w:type="gramStart"/>
            <w:r w:rsidRPr="00A17C66">
              <w:rPr>
                <w:rFonts w:ascii="Times New Roman" w:eastAsia="SimSun" w:hAnsi="Times New Roman" w:cs="Times New Roman"/>
                <w:color w:val="000000" w:themeColor="text1"/>
                <w:sz w:val="22"/>
                <w:szCs w:val="22"/>
                <w:lang w:eastAsia="zh-CN"/>
              </w:rPr>
              <w:t>传粉媒介和粮食安全</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方面的作用</w:t>
            </w:r>
            <w:proofErr w:type="gramEnd"/>
            <w:r w:rsidRPr="00A17C66">
              <w:rPr>
                <w:rFonts w:ascii="Times New Roman" w:eastAsia="SimSun" w:hAnsi="Times New Roman" w:cs="Times New Roman"/>
                <w:color w:val="000000" w:themeColor="text1"/>
                <w:sz w:val="22"/>
                <w:szCs w:val="22"/>
                <w:lang w:eastAsia="zh-CN"/>
              </w:rPr>
              <w:t>，以及加强衡量和估定这些功能和服务的能力。</w:t>
            </w:r>
          </w:p>
        </w:tc>
        <w:tc>
          <w:tcPr>
            <w:tcW w:w="1080" w:type="dxa"/>
          </w:tcPr>
          <w:p w14:paraId="2CD56C21"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rPr>
              <w:t>B</w:t>
            </w:r>
          </w:p>
        </w:tc>
      </w:tr>
      <w:tr w:rsidR="00A17C66" w:rsidRPr="00A17C66" w14:paraId="275C67F0" w14:textId="77777777" w:rsidTr="006A379B">
        <w:tc>
          <w:tcPr>
            <w:tcW w:w="1620" w:type="dxa"/>
          </w:tcPr>
          <w:p w14:paraId="69DFE68B"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12</w:t>
            </w:r>
          </w:p>
        </w:tc>
        <w:tc>
          <w:tcPr>
            <w:tcW w:w="6300" w:type="dxa"/>
          </w:tcPr>
          <w:p w14:paraId="4D9C537D" w14:textId="77777777" w:rsidR="00A17C66" w:rsidRPr="00A17C66" w:rsidRDefault="00A17C66" w:rsidP="00E45DE0">
            <w:pPr>
              <w:tabs>
                <w:tab w:val="left" w:pos="486"/>
              </w:tabs>
              <w:spacing w:before="40" w:after="40"/>
              <w:ind w:left="61"/>
              <w:jc w:val="left"/>
              <w:rPr>
                <w:rFonts w:ascii="Times New Roman" w:eastAsia="SimSun" w:hAnsi="Times New Roman" w:cs="Times New Roman"/>
                <w:sz w:val="22"/>
                <w:szCs w:val="22"/>
                <w:lang w:eastAsia="zh-CN"/>
              </w:rPr>
            </w:pPr>
            <w:r w:rsidRPr="00A17C66">
              <w:rPr>
                <w:rFonts w:ascii="Times New Roman" w:eastAsia="SimSun" w:hAnsi="Times New Roman" w:cs="Times New Roman"/>
                <w:color w:val="000000" w:themeColor="text1"/>
                <w:sz w:val="22"/>
                <w:szCs w:val="22"/>
                <w:lang w:eastAsia="zh-CN"/>
              </w:rPr>
              <w:t>22.</w:t>
            </w:r>
            <w:r w:rsidRPr="00A17C66">
              <w:rPr>
                <w:rFonts w:ascii="Times New Roman" w:eastAsia="SimSun" w:hAnsi="Times New Roman" w:cs="Times New Roman"/>
                <w:sz w:val="22"/>
                <w:szCs w:val="22"/>
                <w:lang w:eastAsia="zh-CN"/>
              </w:rPr>
              <w:tab/>
            </w:r>
            <w:r w:rsidRPr="00A17C66">
              <w:rPr>
                <w:rFonts w:ascii="Times New Roman" w:eastAsia="SimSun" w:hAnsi="Times New Roman" w:cs="Times New Roman"/>
                <w:sz w:val="22"/>
                <w:szCs w:val="22"/>
                <w:lang w:eastAsia="zh-CN"/>
              </w:rPr>
              <w:t>将</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保护区和其他基于区域的有效养护措施，</w:t>
            </w:r>
            <w:proofErr w:type="gramStart"/>
            <w:r w:rsidRPr="00A17C66">
              <w:rPr>
                <w:rFonts w:ascii="Times New Roman" w:eastAsia="SimSun" w:hAnsi="Times New Roman" w:cs="Times New Roman"/>
                <w:sz w:val="22"/>
                <w:szCs w:val="22"/>
                <w:lang w:eastAsia="zh-CN"/>
              </w:rPr>
              <w:t>适用时承认土著和传统领地</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纳入城市和城郊规划</w:t>
            </w:r>
            <w:proofErr w:type="gramEnd"/>
            <w:r w:rsidRPr="00A17C66">
              <w:rPr>
                <w:rFonts w:ascii="Times New Roman" w:eastAsia="SimSun" w:hAnsi="Times New Roman" w:cs="Times New Roman"/>
                <w:sz w:val="22"/>
                <w:szCs w:val="22"/>
                <w:lang w:eastAsia="zh-CN"/>
              </w:rPr>
              <w:t>，包括通过绿色和蓝色基础设施，以便增强生态连通性、促进本土物种的恢复和保护和气候变化适应，并支持身心健康和福祉，公平地接触自然，特别是最弱势群体。</w:t>
            </w:r>
          </w:p>
          <w:p w14:paraId="013BB8F5"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[22</w:t>
            </w:r>
            <w:r w:rsidRPr="00A17C66">
              <w:rPr>
                <w:rFonts w:ascii="Times New Roman" w:eastAsia="SimSun" w:hAnsi="Times New Roman" w:cs="Times New Roman"/>
                <w:color w:val="000000" w:themeColor="text1"/>
                <w:sz w:val="22"/>
                <w:szCs w:val="22"/>
                <w:lang w:eastAsia="zh-CN"/>
              </w:rPr>
              <w:t>之二</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sz w:val="22"/>
                <w:szCs w:val="22"/>
                <w:lang w:eastAsia="zh-CN"/>
              </w:rPr>
              <w:tab/>
            </w:r>
            <w:r w:rsidRPr="00A17C66">
              <w:rPr>
                <w:rFonts w:ascii="Times New Roman" w:eastAsia="SimSun" w:hAnsi="Times New Roman" w:cs="Times New Roman"/>
                <w:color w:val="000000" w:themeColor="text1"/>
                <w:sz w:val="22"/>
                <w:szCs w:val="22"/>
                <w:lang w:eastAsia="zh-CN"/>
              </w:rPr>
              <w:t>更多生态连通性补充活动。</w:t>
            </w:r>
            <w:r w:rsidRPr="00A17C66">
              <w:rPr>
                <w:rFonts w:ascii="Times New Roman" w:eastAsia="SimSun" w:hAnsi="Times New Roman" w:cs="Times New Roman"/>
                <w:color w:val="000000" w:themeColor="text1"/>
                <w:sz w:val="22"/>
                <w:szCs w:val="22"/>
                <w:lang w:eastAsia="zh-CN"/>
              </w:rPr>
              <w:t>]</w:t>
            </w:r>
          </w:p>
        </w:tc>
        <w:tc>
          <w:tcPr>
            <w:tcW w:w="1080" w:type="dxa"/>
          </w:tcPr>
          <w:p w14:paraId="6B333A9C"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rPr>
              <w:t>C</w:t>
            </w:r>
          </w:p>
        </w:tc>
      </w:tr>
      <w:tr w:rsidR="00A17C66" w:rsidRPr="00A17C66" w14:paraId="787FF320" w14:textId="77777777" w:rsidTr="006A379B">
        <w:tc>
          <w:tcPr>
            <w:tcW w:w="1620" w:type="dxa"/>
          </w:tcPr>
          <w:p w14:paraId="1F0C2B8B"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13</w:t>
            </w:r>
          </w:p>
        </w:tc>
        <w:tc>
          <w:tcPr>
            <w:tcW w:w="6300" w:type="dxa"/>
          </w:tcPr>
          <w:p w14:paraId="30EF46AB"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rPr>
              <w:t>[2</w:t>
            </w:r>
            <w:r w:rsidRPr="00A17C66">
              <w:rPr>
                <w:rFonts w:ascii="Times New Roman" w:eastAsia="SimSun" w:hAnsi="Times New Roman" w:cs="Times New Roman"/>
                <w:color w:val="000000" w:themeColor="text1"/>
                <w:sz w:val="22"/>
                <w:szCs w:val="22"/>
                <w:lang w:eastAsia="zh-CN"/>
              </w:rPr>
              <w:t>3</w:t>
            </w:r>
            <w:r w:rsidRPr="00A17C66">
              <w:rPr>
                <w:rFonts w:ascii="Times New Roman" w:eastAsia="SimSun" w:hAnsi="Times New Roman" w:cs="Times New Roman"/>
                <w:color w:val="000000" w:themeColor="text1"/>
                <w:sz w:val="22"/>
                <w:szCs w:val="22"/>
              </w:rPr>
              <w:t>.</w:t>
            </w:r>
            <w:r w:rsidRPr="00A17C66">
              <w:rPr>
                <w:rFonts w:ascii="Times New Roman" w:eastAsia="SimSun" w:hAnsi="Times New Roman" w:cs="Times New Roman"/>
                <w:color w:val="000000" w:themeColor="text1"/>
                <w:sz w:val="22"/>
                <w:szCs w:val="22"/>
              </w:rPr>
              <w:tab/>
            </w:r>
            <w:r w:rsidRPr="00A17C66">
              <w:rPr>
                <w:rFonts w:ascii="Times New Roman" w:eastAsia="SimSun" w:hAnsi="Times New Roman" w:cs="Times New Roman"/>
                <w:color w:val="000000" w:themeColor="text1"/>
                <w:sz w:val="22"/>
                <w:szCs w:val="22"/>
                <w:lang w:eastAsia="zh-CN"/>
              </w:rPr>
              <w:t>未确定具体行动。</w:t>
            </w:r>
            <w:r w:rsidRPr="00A17C66">
              <w:rPr>
                <w:rFonts w:ascii="Times New Roman" w:eastAsia="SimSun" w:hAnsi="Times New Roman" w:cs="Times New Roman"/>
                <w:color w:val="000000" w:themeColor="text1"/>
                <w:sz w:val="22"/>
                <w:szCs w:val="22"/>
              </w:rPr>
              <w:t>]</w:t>
            </w:r>
          </w:p>
        </w:tc>
        <w:tc>
          <w:tcPr>
            <w:tcW w:w="1080" w:type="dxa"/>
          </w:tcPr>
          <w:p w14:paraId="6676D96C" w14:textId="77777777" w:rsidR="00A17C66" w:rsidRPr="00A17C66" w:rsidRDefault="00A17C66" w:rsidP="00E45DE0">
            <w:pPr>
              <w:spacing w:before="40" w:after="40"/>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rPr>
              <w:t>[</w:t>
            </w:r>
            <w:proofErr w:type="gramStart"/>
            <w:r w:rsidRPr="00A17C66">
              <w:rPr>
                <w:rFonts w:ascii="Times New Roman" w:eastAsia="SimSun" w:hAnsi="Times New Roman" w:cs="Times New Roman"/>
                <w:color w:val="000000" w:themeColor="text1"/>
                <w:sz w:val="22"/>
                <w:szCs w:val="22"/>
                <w:lang w:eastAsia="zh-CN"/>
              </w:rPr>
              <w:t>不适用</w:t>
            </w:r>
            <w:proofErr w:type="gramEnd"/>
            <w:r w:rsidRPr="00A17C66">
              <w:rPr>
                <w:rFonts w:ascii="Times New Roman" w:eastAsia="SimSun" w:hAnsi="Times New Roman" w:cs="Times New Roman"/>
                <w:color w:val="000000" w:themeColor="text1"/>
                <w:sz w:val="22"/>
                <w:szCs w:val="22"/>
              </w:rPr>
              <w:t>]</w:t>
            </w:r>
          </w:p>
        </w:tc>
      </w:tr>
      <w:tr w:rsidR="00A17C66" w:rsidRPr="00A17C66" w14:paraId="3BC511F0" w14:textId="77777777" w:rsidTr="006A379B">
        <w:tc>
          <w:tcPr>
            <w:tcW w:w="1620" w:type="dxa"/>
          </w:tcPr>
          <w:p w14:paraId="5F9F0C3B"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lastRenderedPageBreak/>
              <w:t>行动目标</w:t>
            </w:r>
            <w:r w:rsidRPr="00A17C66">
              <w:rPr>
                <w:rFonts w:ascii="Times New Roman" w:eastAsia="SimSun" w:hAnsi="Times New Roman" w:cs="Times New Roman"/>
                <w:color w:val="000000" w:themeColor="text1"/>
                <w:sz w:val="22"/>
                <w:szCs w:val="22"/>
              </w:rPr>
              <w:t>14</w:t>
            </w:r>
          </w:p>
        </w:tc>
        <w:tc>
          <w:tcPr>
            <w:tcW w:w="6300" w:type="dxa"/>
          </w:tcPr>
          <w:p w14:paraId="73A52C24" w14:textId="77777777" w:rsidR="00A17C66" w:rsidRPr="00A17C66" w:rsidRDefault="00A17C66" w:rsidP="006A379B">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24.</w:t>
            </w:r>
            <w:r w:rsidRPr="00A17C66">
              <w:rPr>
                <w:rFonts w:ascii="Times New Roman" w:eastAsia="SimSun" w:hAnsi="Times New Roman" w:cs="Times New Roman"/>
                <w:sz w:val="22"/>
                <w:szCs w:val="22"/>
                <w:lang w:eastAsia="zh-CN"/>
              </w:rPr>
              <w:tab/>
            </w:r>
            <w:r w:rsidRPr="00A17C66">
              <w:rPr>
                <w:rFonts w:ascii="Times New Roman" w:eastAsia="SimSun" w:hAnsi="Times New Roman" w:cs="Times New Roman"/>
                <w:sz w:val="22"/>
                <w:szCs w:val="22"/>
                <w:lang w:eastAsia="zh-CN"/>
              </w:rPr>
              <w:t>将</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保护区和其他基于区域的有效养护措施，</w:t>
            </w:r>
            <w:proofErr w:type="gramStart"/>
            <w:r w:rsidRPr="00A17C66">
              <w:rPr>
                <w:rFonts w:ascii="Times New Roman" w:eastAsia="SimSun" w:hAnsi="Times New Roman" w:cs="Times New Roman"/>
                <w:sz w:val="22"/>
                <w:szCs w:val="22"/>
                <w:lang w:eastAsia="zh-CN"/>
              </w:rPr>
              <w:t>适用时承认土著和传统领地</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纳入视相关规划和有效管理需要而定的跨部门政策</w:t>
            </w:r>
            <w:proofErr w:type="gramEnd"/>
            <w:r w:rsidRPr="00A17C66">
              <w:rPr>
                <w:rFonts w:ascii="Times New Roman" w:eastAsia="SimSun" w:hAnsi="Times New Roman" w:cs="Times New Roman"/>
                <w:sz w:val="22"/>
                <w:szCs w:val="22"/>
                <w:lang w:eastAsia="zh-CN"/>
              </w:rPr>
              <w:t>、法律、规划和发展进程。</w:t>
            </w:r>
          </w:p>
        </w:tc>
        <w:tc>
          <w:tcPr>
            <w:tcW w:w="1080" w:type="dxa"/>
          </w:tcPr>
          <w:p w14:paraId="229B52D2"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rPr>
              <w:t>B</w:t>
            </w:r>
          </w:p>
        </w:tc>
      </w:tr>
      <w:tr w:rsidR="00A17C66" w:rsidRPr="00A17C66" w14:paraId="7C99B05A" w14:textId="77777777" w:rsidTr="006A379B">
        <w:tc>
          <w:tcPr>
            <w:tcW w:w="1620" w:type="dxa"/>
          </w:tcPr>
          <w:p w14:paraId="124E0140"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15</w:t>
            </w:r>
          </w:p>
        </w:tc>
        <w:tc>
          <w:tcPr>
            <w:tcW w:w="6300" w:type="dxa"/>
          </w:tcPr>
          <w:p w14:paraId="5592BEA7"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25.</w:t>
            </w:r>
            <w:r w:rsidRPr="00A17C66">
              <w:rPr>
                <w:rFonts w:ascii="Times New Roman" w:eastAsia="SimSun" w:hAnsi="Times New Roman" w:cs="Times New Roman"/>
                <w:color w:val="000000" w:themeColor="text1"/>
                <w:sz w:val="22"/>
                <w:szCs w:val="22"/>
                <w:lang w:eastAsia="zh-CN"/>
              </w:rPr>
              <w:tab/>
            </w:r>
            <w:r w:rsidRPr="00A17C66">
              <w:rPr>
                <w:rFonts w:ascii="Times New Roman" w:eastAsia="SimSun" w:hAnsi="Times New Roman" w:cs="Times New Roman"/>
                <w:color w:val="000000" w:themeColor="text1"/>
                <w:sz w:val="22"/>
                <w:szCs w:val="22"/>
                <w:lang w:eastAsia="zh-CN"/>
              </w:rPr>
              <w:t>支持和促进实施各项法律、行政或政策措施，鼓励和确保企业和金融机构评估、披露和逐步减少其业务、供应链和价值链以及投资组合等方面冲击</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保护区和其他基于区域的有效养护措施，</w:t>
            </w:r>
            <w:proofErr w:type="gramStart"/>
            <w:r w:rsidRPr="00A17C66">
              <w:rPr>
                <w:rFonts w:ascii="Times New Roman" w:eastAsia="SimSun" w:hAnsi="Times New Roman" w:cs="Times New Roman"/>
                <w:color w:val="000000" w:themeColor="text1"/>
                <w:sz w:val="22"/>
                <w:szCs w:val="22"/>
                <w:lang w:eastAsia="zh-CN"/>
              </w:rPr>
              <w:t>适用时承认土著和传统领地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的生物多样性相关风险</w:t>
            </w:r>
            <w:proofErr w:type="gramEnd"/>
            <w:r w:rsidRPr="00A17C66">
              <w:rPr>
                <w:rFonts w:ascii="Times New Roman" w:eastAsia="SimSun" w:hAnsi="Times New Roman" w:cs="Times New Roman"/>
                <w:color w:val="000000" w:themeColor="text1"/>
                <w:sz w:val="22"/>
                <w:szCs w:val="22"/>
                <w:lang w:eastAsia="zh-CN"/>
              </w:rPr>
              <w:t>、依赖关系和影响，包括在其跨业务、供应和价值链和投资组合方面，以便促进可持续价值链和减少对生物多样性的风险。</w:t>
            </w:r>
          </w:p>
          <w:p w14:paraId="79A8F4AA" w14:textId="77777777" w:rsidR="00A17C66" w:rsidRPr="00A17C66" w:rsidRDefault="00A17C66" w:rsidP="00E45DE0">
            <w:pPr>
              <w:tabs>
                <w:tab w:val="left" w:pos="486"/>
              </w:tabs>
              <w:spacing w:before="40" w:after="40"/>
              <w:ind w:left="61"/>
              <w:jc w:val="left"/>
              <w:rPr>
                <w:rFonts w:ascii="Times New Roman" w:eastAsia="SimSun" w:hAnsi="Times New Roman" w:cs="Times New Roman"/>
                <w:sz w:val="22"/>
                <w:szCs w:val="22"/>
                <w:lang w:eastAsia="zh-CN"/>
              </w:rPr>
            </w:pPr>
            <w:r w:rsidRPr="00A17C66">
              <w:rPr>
                <w:rFonts w:ascii="Times New Roman" w:eastAsia="SimSun" w:hAnsi="Times New Roman" w:cs="Times New Roman"/>
                <w:color w:val="000000" w:themeColor="text1"/>
                <w:sz w:val="22"/>
                <w:szCs w:val="22"/>
                <w:lang w:eastAsia="zh-CN"/>
              </w:rPr>
              <w:t>26.</w:t>
            </w:r>
            <w:r w:rsidRPr="00A17C66">
              <w:rPr>
                <w:rFonts w:ascii="Times New Roman" w:eastAsia="SimSun" w:hAnsi="Times New Roman" w:cs="Times New Roman"/>
                <w:sz w:val="22"/>
                <w:szCs w:val="22"/>
                <w:lang w:eastAsia="zh-CN"/>
              </w:rPr>
              <w:tab/>
            </w:r>
            <w:r w:rsidRPr="00A17C66">
              <w:rPr>
                <w:rFonts w:ascii="Times New Roman" w:eastAsia="SimSun" w:hAnsi="Times New Roman" w:cs="Times New Roman"/>
                <w:sz w:val="22"/>
                <w:szCs w:val="22"/>
                <w:lang w:eastAsia="zh-CN"/>
              </w:rPr>
              <w:t>推动提供更明确的指导，引导金融行为方和私营部门在自愿的基础上参与</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支持保护区和其他基于区域的有效养护措施，</w:t>
            </w:r>
            <w:proofErr w:type="gramStart"/>
            <w:r w:rsidRPr="00A17C66">
              <w:rPr>
                <w:rFonts w:ascii="Times New Roman" w:eastAsia="SimSun" w:hAnsi="Times New Roman" w:cs="Times New Roman"/>
                <w:sz w:val="22"/>
                <w:szCs w:val="22"/>
                <w:lang w:eastAsia="zh-CN"/>
              </w:rPr>
              <w:t>适用时承认土著和传统领地</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w:t>
            </w:r>
            <w:proofErr w:type="gramEnd"/>
            <w:r w:rsidRPr="00A17C66">
              <w:rPr>
                <w:rFonts w:ascii="Times New Roman" w:eastAsia="SimSun" w:hAnsi="Times New Roman" w:cs="Times New Roman"/>
                <w:sz w:val="22"/>
                <w:szCs w:val="22"/>
                <w:lang w:eastAsia="zh-CN"/>
              </w:rPr>
              <w:t>以便将养护、保护和恢复领域发展成一个关键的经济领域。</w:t>
            </w:r>
          </w:p>
        </w:tc>
        <w:tc>
          <w:tcPr>
            <w:tcW w:w="1080" w:type="dxa"/>
          </w:tcPr>
          <w:p w14:paraId="61BF2274"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rPr>
              <w:t>B</w:t>
            </w:r>
          </w:p>
        </w:tc>
      </w:tr>
      <w:tr w:rsidR="00A17C66" w:rsidRPr="00A17C66" w14:paraId="40848197" w14:textId="77777777" w:rsidTr="006A379B">
        <w:tc>
          <w:tcPr>
            <w:tcW w:w="1620" w:type="dxa"/>
          </w:tcPr>
          <w:p w14:paraId="2F0F6256"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16</w:t>
            </w:r>
          </w:p>
        </w:tc>
        <w:tc>
          <w:tcPr>
            <w:tcW w:w="6300" w:type="dxa"/>
          </w:tcPr>
          <w:p w14:paraId="7C3C379C"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27.</w:t>
            </w:r>
            <w:r w:rsidRPr="00A17C66">
              <w:rPr>
                <w:rFonts w:ascii="Times New Roman" w:eastAsia="SimSun" w:hAnsi="Times New Roman" w:cs="Times New Roman"/>
                <w:sz w:val="22"/>
                <w:szCs w:val="22"/>
                <w:lang w:eastAsia="zh-CN"/>
              </w:rPr>
              <w:tab/>
              <w:t>[</w:t>
            </w:r>
            <w:r w:rsidRPr="00A17C66">
              <w:rPr>
                <w:rFonts w:ascii="Times New Roman" w:eastAsia="SimSun" w:hAnsi="Times New Roman" w:cs="Times New Roman"/>
                <w:color w:val="000000" w:themeColor="text1"/>
                <w:sz w:val="22"/>
                <w:szCs w:val="22"/>
                <w:lang w:eastAsia="zh-CN"/>
              </w:rPr>
              <w:t>未确定具体行动。</w:t>
            </w:r>
            <w:r w:rsidRPr="00A17C66">
              <w:rPr>
                <w:rFonts w:ascii="Times New Roman" w:eastAsia="SimSun" w:hAnsi="Times New Roman" w:cs="Times New Roman"/>
                <w:color w:val="000000" w:themeColor="text1"/>
                <w:sz w:val="22"/>
                <w:szCs w:val="22"/>
                <w:lang w:eastAsia="zh-CN"/>
              </w:rPr>
              <w:t>]</w:t>
            </w:r>
          </w:p>
          <w:p w14:paraId="2D2E489E" w14:textId="77777777" w:rsidR="00A17C66" w:rsidRPr="00A17C66" w:rsidRDefault="00A17C66" w:rsidP="006A379B">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[27</w:t>
            </w:r>
            <w:r w:rsidRPr="00A17C66">
              <w:rPr>
                <w:rFonts w:ascii="Times New Roman" w:eastAsia="SimSun" w:hAnsi="Times New Roman" w:cs="Times New Roman"/>
                <w:color w:val="000000" w:themeColor="text1"/>
                <w:sz w:val="22"/>
                <w:szCs w:val="22"/>
                <w:lang w:eastAsia="zh-CN"/>
              </w:rPr>
              <w:t>之二</w:t>
            </w:r>
            <w:r w:rsidRPr="00A17C66">
              <w:rPr>
                <w:rFonts w:ascii="Times New Roman" w:eastAsia="SimSun" w:hAnsi="Times New Roman" w:cs="Times New Roman"/>
                <w:color w:val="000000" w:themeColor="text1"/>
                <w:sz w:val="22"/>
                <w:szCs w:val="22"/>
                <w:lang w:eastAsia="zh-CN"/>
              </w:rPr>
              <w:t xml:space="preserve">.  </w:t>
            </w:r>
            <w:r w:rsidRPr="00A17C66">
              <w:rPr>
                <w:rFonts w:ascii="Times New Roman" w:eastAsia="SimSun" w:hAnsi="Times New Roman" w:cs="Times New Roman"/>
                <w:color w:val="000000" w:themeColor="text1"/>
                <w:sz w:val="22"/>
                <w:szCs w:val="22"/>
                <w:lang w:eastAsia="zh-CN"/>
              </w:rPr>
              <w:t>备选案文</w:t>
            </w:r>
            <w:r w:rsidRPr="00A17C66">
              <w:rPr>
                <w:rFonts w:ascii="Times New Roman" w:eastAsia="SimSun" w:hAnsi="Times New Roman" w:cs="Times New Roman"/>
                <w:color w:val="000000" w:themeColor="text1"/>
                <w:sz w:val="22"/>
                <w:szCs w:val="22"/>
                <w:lang w:eastAsia="zh-CN"/>
              </w:rPr>
              <w:t xml:space="preserve"> </w:t>
            </w:r>
            <w:r w:rsidRPr="00A17C66">
              <w:rPr>
                <w:rFonts w:ascii="Times New Roman" w:eastAsia="SimSun" w:hAnsi="Times New Roman" w:cs="Times New Roman"/>
                <w:color w:val="000000" w:themeColor="text1"/>
                <w:sz w:val="22"/>
                <w:szCs w:val="22"/>
                <w:lang w:eastAsia="zh-CN"/>
              </w:rPr>
              <w:t>增强生物多样性保护和养护政策和行动与促进可持续消费选择的政策和行动之间的协同增效，包括通过协调一致的政策框架、教育、可靠信息的获取和可持续旅游管理等针对特定行业的方法，从而有助于减少消费足迹和废物产生。</w:t>
            </w:r>
            <w:r w:rsidRPr="00A17C66">
              <w:rPr>
                <w:rFonts w:ascii="Times New Roman" w:eastAsia="SimSun" w:hAnsi="Times New Roman" w:cs="Times New Roman"/>
                <w:color w:val="000000" w:themeColor="text1"/>
                <w:sz w:val="22"/>
                <w:szCs w:val="22"/>
                <w:lang w:eastAsia="zh-CN"/>
              </w:rPr>
              <w:t>]</w:t>
            </w:r>
          </w:p>
        </w:tc>
        <w:tc>
          <w:tcPr>
            <w:tcW w:w="1080" w:type="dxa"/>
          </w:tcPr>
          <w:p w14:paraId="63A4B36E"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rPr>
              <w:t>[</w:t>
            </w:r>
            <w:proofErr w:type="gramStart"/>
            <w:r w:rsidRPr="00A17C66">
              <w:rPr>
                <w:rFonts w:ascii="Times New Roman" w:eastAsia="SimSun" w:hAnsi="Times New Roman" w:cs="Times New Roman"/>
                <w:color w:val="000000" w:themeColor="text1"/>
                <w:sz w:val="22"/>
                <w:szCs w:val="22"/>
                <w:lang w:eastAsia="zh-CN"/>
              </w:rPr>
              <w:t>不适用</w:t>
            </w:r>
            <w:proofErr w:type="gramEnd"/>
            <w:r w:rsidRPr="00A17C66">
              <w:rPr>
                <w:rFonts w:ascii="Times New Roman" w:eastAsia="SimSun" w:hAnsi="Times New Roman" w:cs="Times New Roman"/>
                <w:color w:val="000000" w:themeColor="text1"/>
                <w:sz w:val="22"/>
                <w:szCs w:val="22"/>
              </w:rPr>
              <w:t>]</w:t>
            </w:r>
          </w:p>
        </w:tc>
      </w:tr>
      <w:tr w:rsidR="00A17C66" w:rsidRPr="00A17C66" w14:paraId="7C579F4F" w14:textId="77777777" w:rsidTr="006A379B">
        <w:tc>
          <w:tcPr>
            <w:tcW w:w="1620" w:type="dxa"/>
          </w:tcPr>
          <w:p w14:paraId="366C56A5"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17</w:t>
            </w:r>
          </w:p>
        </w:tc>
        <w:tc>
          <w:tcPr>
            <w:tcW w:w="6300" w:type="dxa"/>
          </w:tcPr>
          <w:p w14:paraId="7544DB25"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rPr>
              <w:t>2</w:t>
            </w:r>
            <w:r w:rsidRPr="00A17C66">
              <w:rPr>
                <w:rFonts w:ascii="Times New Roman" w:eastAsia="SimSun" w:hAnsi="Times New Roman" w:cs="Times New Roman"/>
                <w:color w:val="000000" w:themeColor="text1"/>
                <w:sz w:val="22"/>
                <w:szCs w:val="22"/>
                <w:lang w:eastAsia="zh-CN"/>
              </w:rPr>
              <w:t>8</w:t>
            </w:r>
            <w:r w:rsidRPr="00A17C66">
              <w:rPr>
                <w:rFonts w:ascii="Times New Roman" w:eastAsia="SimSun" w:hAnsi="Times New Roman" w:cs="Times New Roman"/>
                <w:color w:val="000000" w:themeColor="text1"/>
                <w:sz w:val="22"/>
                <w:szCs w:val="22"/>
              </w:rPr>
              <w:t>.</w:t>
            </w:r>
            <w:r w:rsidRPr="00A17C66">
              <w:rPr>
                <w:rFonts w:ascii="Times New Roman" w:eastAsia="SimSun" w:hAnsi="Times New Roman" w:cs="Times New Roman"/>
                <w:color w:val="000000" w:themeColor="text1"/>
                <w:sz w:val="22"/>
                <w:szCs w:val="22"/>
              </w:rPr>
              <w:tab/>
              <w:t>[</w:t>
            </w:r>
            <w:r w:rsidRPr="00A17C66">
              <w:rPr>
                <w:rFonts w:ascii="Times New Roman" w:eastAsia="SimSun" w:hAnsi="Times New Roman" w:cs="Times New Roman"/>
                <w:color w:val="000000" w:themeColor="text1"/>
                <w:sz w:val="22"/>
                <w:szCs w:val="22"/>
                <w:lang w:eastAsia="zh-CN"/>
              </w:rPr>
              <w:t>未确定具体行动。</w:t>
            </w:r>
            <w:r w:rsidRPr="00A17C66">
              <w:rPr>
                <w:rFonts w:ascii="Times New Roman" w:eastAsia="SimSun" w:hAnsi="Times New Roman" w:cs="Times New Roman"/>
                <w:color w:val="000000" w:themeColor="text1"/>
                <w:sz w:val="22"/>
                <w:szCs w:val="22"/>
              </w:rPr>
              <w:t>]</w:t>
            </w:r>
          </w:p>
        </w:tc>
        <w:tc>
          <w:tcPr>
            <w:tcW w:w="1080" w:type="dxa"/>
          </w:tcPr>
          <w:p w14:paraId="6D980729"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rPr>
              <w:t>[</w:t>
            </w:r>
            <w:proofErr w:type="gramStart"/>
            <w:r w:rsidRPr="00A17C66">
              <w:rPr>
                <w:rFonts w:ascii="Times New Roman" w:eastAsia="SimSun" w:hAnsi="Times New Roman" w:cs="Times New Roman"/>
                <w:color w:val="000000" w:themeColor="text1"/>
                <w:sz w:val="22"/>
                <w:szCs w:val="22"/>
                <w:lang w:eastAsia="zh-CN"/>
              </w:rPr>
              <w:t>不适用</w:t>
            </w:r>
            <w:proofErr w:type="gramEnd"/>
            <w:r w:rsidRPr="00A17C66">
              <w:rPr>
                <w:rFonts w:ascii="Times New Roman" w:eastAsia="SimSun" w:hAnsi="Times New Roman" w:cs="Times New Roman"/>
                <w:color w:val="000000" w:themeColor="text1"/>
                <w:sz w:val="22"/>
                <w:szCs w:val="22"/>
              </w:rPr>
              <w:t>]</w:t>
            </w:r>
          </w:p>
        </w:tc>
      </w:tr>
      <w:tr w:rsidR="00A17C66" w:rsidRPr="00A17C66" w14:paraId="783B698B" w14:textId="77777777" w:rsidTr="006A379B">
        <w:tc>
          <w:tcPr>
            <w:tcW w:w="1620" w:type="dxa"/>
          </w:tcPr>
          <w:p w14:paraId="48879DCC"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18</w:t>
            </w:r>
          </w:p>
        </w:tc>
        <w:tc>
          <w:tcPr>
            <w:tcW w:w="6300" w:type="dxa"/>
          </w:tcPr>
          <w:p w14:paraId="15BD7DF1"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rPr>
              <w:t>2</w:t>
            </w:r>
            <w:r w:rsidRPr="00A17C66">
              <w:rPr>
                <w:rFonts w:ascii="Times New Roman" w:eastAsia="SimSun" w:hAnsi="Times New Roman" w:cs="Times New Roman"/>
                <w:color w:val="000000" w:themeColor="text1"/>
                <w:sz w:val="22"/>
                <w:szCs w:val="22"/>
                <w:lang w:eastAsia="zh-CN"/>
              </w:rPr>
              <w:t>9</w:t>
            </w:r>
            <w:r w:rsidRPr="00A17C66">
              <w:rPr>
                <w:rFonts w:ascii="Times New Roman" w:eastAsia="SimSun" w:hAnsi="Times New Roman" w:cs="Times New Roman"/>
                <w:color w:val="000000" w:themeColor="text1"/>
                <w:sz w:val="22"/>
                <w:szCs w:val="22"/>
              </w:rPr>
              <w:t>.</w:t>
            </w:r>
            <w:r w:rsidRPr="00A17C66">
              <w:rPr>
                <w:rFonts w:ascii="Times New Roman" w:eastAsia="SimSun" w:hAnsi="Times New Roman" w:cs="Times New Roman"/>
                <w:color w:val="000000" w:themeColor="text1"/>
                <w:sz w:val="22"/>
                <w:szCs w:val="22"/>
              </w:rPr>
              <w:tab/>
              <w:t>[</w:t>
            </w:r>
            <w:r w:rsidRPr="00A17C66">
              <w:rPr>
                <w:rFonts w:ascii="Times New Roman" w:eastAsia="SimSun" w:hAnsi="Times New Roman" w:cs="Times New Roman"/>
                <w:color w:val="000000" w:themeColor="text1"/>
                <w:sz w:val="22"/>
                <w:szCs w:val="22"/>
                <w:lang w:eastAsia="zh-CN"/>
              </w:rPr>
              <w:t>未确定具体行动。</w:t>
            </w:r>
            <w:r w:rsidRPr="00A17C66">
              <w:rPr>
                <w:rFonts w:ascii="Times New Roman" w:eastAsia="SimSun" w:hAnsi="Times New Roman" w:cs="Times New Roman"/>
                <w:color w:val="000000" w:themeColor="text1"/>
                <w:sz w:val="22"/>
                <w:szCs w:val="22"/>
              </w:rPr>
              <w:t>]</w:t>
            </w:r>
          </w:p>
        </w:tc>
        <w:tc>
          <w:tcPr>
            <w:tcW w:w="1080" w:type="dxa"/>
          </w:tcPr>
          <w:p w14:paraId="2195506F"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rPr>
              <w:t>[</w:t>
            </w:r>
            <w:proofErr w:type="gramStart"/>
            <w:r w:rsidRPr="00A17C66">
              <w:rPr>
                <w:rFonts w:ascii="Times New Roman" w:eastAsia="SimSun" w:hAnsi="Times New Roman" w:cs="Times New Roman"/>
                <w:color w:val="000000" w:themeColor="text1"/>
                <w:sz w:val="22"/>
                <w:szCs w:val="22"/>
                <w:lang w:eastAsia="zh-CN"/>
              </w:rPr>
              <w:t>不适用</w:t>
            </w:r>
            <w:proofErr w:type="gramEnd"/>
            <w:r w:rsidRPr="00A17C66">
              <w:rPr>
                <w:rFonts w:ascii="Times New Roman" w:eastAsia="SimSun" w:hAnsi="Times New Roman" w:cs="Times New Roman"/>
                <w:color w:val="000000" w:themeColor="text1"/>
                <w:sz w:val="22"/>
                <w:szCs w:val="22"/>
              </w:rPr>
              <w:t>]</w:t>
            </w:r>
          </w:p>
        </w:tc>
      </w:tr>
      <w:tr w:rsidR="00A17C66" w:rsidRPr="00A17C66" w14:paraId="2D6AD11D" w14:textId="77777777" w:rsidTr="006A379B">
        <w:tc>
          <w:tcPr>
            <w:tcW w:w="1620" w:type="dxa"/>
          </w:tcPr>
          <w:p w14:paraId="1A4CF4AE"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19</w:t>
            </w:r>
          </w:p>
        </w:tc>
        <w:tc>
          <w:tcPr>
            <w:tcW w:w="6300" w:type="dxa"/>
          </w:tcPr>
          <w:p w14:paraId="1553825E" w14:textId="77777777" w:rsidR="00A17C66" w:rsidRPr="00A17C66" w:rsidRDefault="00A17C66" w:rsidP="00E45DE0">
            <w:pPr>
              <w:tabs>
                <w:tab w:val="left" w:pos="487"/>
                <w:tab w:val="left" w:pos="742"/>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 xml:space="preserve">30.   </w:t>
            </w:r>
            <w:r w:rsidRPr="00A17C66">
              <w:rPr>
                <w:rFonts w:ascii="Times New Roman" w:eastAsia="SimSun" w:hAnsi="Times New Roman" w:cs="Times New Roman"/>
                <w:color w:val="000000" w:themeColor="text1"/>
                <w:sz w:val="22"/>
                <w:szCs w:val="22"/>
                <w:lang w:eastAsia="zh-CN"/>
              </w:rPr>
              <w:t>促进确定所有来源（包括国内、国际、公共和私营资源）的及时、可预测且可获取的资金，用于根据《公约》第</w:t>
            </w:r>
            <w:r w:rsidRPr="00A17C66">
              <w:rPr>
                <w:rFonts w:ascii="Times New Roman" w:eastAsia="SimSun" w:hAnsi="Times New Roman" w:cs="Times New Roman"/>
                <w:color w:val="000000" w:themeColor="text1"/>
                <w:sz w:val="22"/>
                <w:szCs w:val="22"/>
                <w:lang w:eastAsia="zh-CN"/>
              </w:rPr>
              <w:t>20</w:t>
            </w:r>
            <w:r w:rsidRPr="00A17C66">
              <w:rPr>
                <w:rFonts w:ascii="Times New Roman" w:eastAsia="SimSun" w:hAnsi="Times New Roman" w:cs="Times New Roman"/>
                <w:color w:val="000000" w:themeColor="text1"/>
                <w:sz w:val="22"/>
                <w:szCs w:val="22"/>
                <w:lang w:eastAsia="zh-CN"/>
              </w:rPr>
              <w:t>条有效落实</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保护和养护区以及其他基于区域的有效养护措施，适用时承认土著和传统领地</w:t>
            </w:r>
            <w:proofErr w:type="gramStart"/>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并确保其长期财务可持续性</w:t>
            </w:r>
            <w:proofErr w:type="gramEnd"/>
            <w:r w:rsidRPr="00A17C66">
              <w:rPr>
                <w:rFonts w:ascii="Times New Roman" w:eastAsia="SimSun" w:hAnsi="Times New Roman" w:cs="Times New Roman"/>
                <w:color w:val="000000" w:themeColor="text1"/>
                <w:sz w:val="22"/>
                <w:szCs w:val="22"/>
                <w:lang w:eastAsia="zh-CN"/>
              </w:rPr>
              <w:t>，确定公私伙伴关系等创新机制，特别是为了支持发展中国家、尤其是其中的最不发达国家和小岛屿发展中国家缔约方，同时符合国家优先事项以及环境和社会保障措施。</w:t>
            </w:r>
          </w:p>
          <w:p w14:paraId="3FBD0ABE"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 xml:space="preserve">31.   </w:t>
            </w:r>
            <w:r w:rsidRPr="00A17C66">
              <w:rPr>
                <w:rFonts w:ascii="Times New Roman" w:eastAsia="SimSun" w:hAnsi="Times New Roman" w:cs="Times New Roman"/>
                <w:color w:val="000000" w:themeColor="text1"/>
                <w:sz w:val="22"/>
                <w:szCs w:val="22"/>
                <w:lang w:eastAsia="zh-CN"/>
              </w:rPr>
              <w:t>根据国情，适用时按照《昆蒙框架》行动目标</w:t>
            </w:r>
            <w:r w:rsidRPr="00A17C66">
              <w:rPr>
                <w:rFonts w:ascii="Times New Roman" w:eastAsia="SimSun" w:hAnsi="Times New Roman" w:cs="Times New Roman"/>
                <w:color w:val="000000" w:themeColor="text1"/>
                <w:sz w:val="22"/>
                <w:szCs w:val="22"/>
                <w:lang w:eastAsia="zh-CN"/>
              </w:rPr>
              <w:t>3</w:t>
            </w:r>
            <w:r w:rsidRPr="00A17C66">
              <w:rPr>
                <w:rFonts w:ascii="Times New Roman" w:eastAsia="SimSun" w:hAnsi="Times New Roman" w:cs="Times New Roman"/>
                <w:color w:val="000000" w:themeColor="text1"/>
                <w:sz w:val="22"/>
                <w:szCs w:val="22"/>
                <w:lang w:eastAsia="zh-CN"/>
              </w:rPr>
              <w:t>的规定，促进向土著人民和当地社区、妇女和青年提供</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直接且</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可获得的融资。</w:t>
            </w:r>
          </w:p>
        </w:tc>
        <w:tc>
          <w:tcPr>
            <w:tcW w:w="1080" w:type="dxa"/>
          </w:tcPr>
          <w:p w14:paraId="5251F683"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rPr>
              <w:t>A</w:t>
            </w:r>
          </w:p>
        </w:tc>
      </w:tr>
      <w:tr w:rsidR="00A17C66" w:rsidRPr="00A17C66" w14:paraId="0713715D" w14:textId="77777777" w:rsidTr="006A379B">
        <w:tc>
          <w:tcPr>
            <w:tcW w:w="1620" w:type="dxa"/>
          </w:tcPr>
          <w:p w14:paraId="75E510FC"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20</w:t>
            </w:r>
          </w:p>
        </w:tc>
        <w:tc>
          <w:tcPr>
            <w:tcW w:w="6300" w:type="dxa"/>
          </w:tcPr>
          <w:p w14:paraId="6FC99060"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32.</w:t>
            </w:r>
            <w:r w:rsidRPr="00A17C66">
              <w:rPr>
                <w:rFonts w:ascii="Times New Roman" w:eastAsia="SimSun" w:hAnsi="Times New Roman" w:cs="Times New Roman"/>
                <w:sz w:val="22"/>
                <w:szCs w:val="22"/>
                <w:lang w:eastAsia="zh-CN"/>
              </w:rPr>
              <w:tab/>
            </w:r>
            <w:r w:rsidRPr="00A17C66">
              <w:rPr>
                <w:rFonts w:ascii="Times New Roman" w:eastAsia="SimSun" w:hAnsi="Times New Roman" w:cs="Times New Roman"/>
                <w:sz w:val="22"/>
                <w:szCs w:val="22"/>
                <w:lang w:eastAsia="zh-CN"/>
              </w:rPr>
              <w:t>按照相互商定的条款，加强能力建设和发展、科技合作和技术转让，以建立和管理</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保护区和其他基于区域的有效养护措施（</w:t>
            </w:r>
            <w:proofErr w:type="gramStart"/>
            <w:r w:rsidRPr="00A17C66">
              <w:rPr>
                <w:rFonts w:ascii="Times New Roman" w:eastAsia="SimSun" w:hAnsi="Times New Roman" w:cs="Times New Roman"/>
                <w:sz w:val="22"/>
                <w:szCs w:val="22"/>
                <w:lang w:eastAsia="zh-CN"/>
              </w:rPr>
              <w:t>适用时承认土著和传统领地</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w:t>
            </w:r>
            <w:proofErr w:type="gramEnd"/>
            <w:r w:rsidRPr="00A17C66">
              <w:rPr>
                <w:rFonts w:ascii="Times New Roman" w:eastAsia="SimSun" w:hAnsi="Times New Roman" w:cs="Times New Roman"/>
                <w:sz w:val="22"/>
                <w:szCs w:val="22"/>
                <w:lang w:eastAsia="zh-CN"/>
              </w:rPr>
              <w:t>例如采用新技术和为养护工作队伍（涵盖护林员和其他相关人员）提供机构支持。</w:t>
            </w:r>
          </w:p>
        </w:tc>
        <w:tc>
          <w:tcPr>
            <w:tcW w:w="1080" w:type="dxa"/>
          </w:tcPr>
          <w:p w14:paraId="22B4A465"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rPr>
              <w:t>A</w:t>
            </w:r>
          </w:p>
        </w:tc>
      </w:tr>
      <w:tr w:rsidR="00A17C66" w:rsidRPr="00A17C66" w14:paraId="16160C3B" w14:textId="77777777" w:rsidTr="006A379B">
        <w:tc>
          <w:tcPr>
            <w:tcW w:w="1620" w:type="dxa"/>
          </w:tcPr>
          <w:p w14:paraId="0FF0B8E2" w14:textId="77777777" w:rsidR="00A17C66" w:rsidRPr="00A17C66" w:rsidRDefault="00A17C66" w:rsidP="00E45DE0">
            <w:pPr>
              <w:spacing w:before="40" w:after="40"/>
              <w:rPr>
                <w:rFonts w:ascii="Times New Roman" w:eastAsia="SimSun" w:hAnsi="Times New Roman" w:cs="Times New Roman"/>
                <w:color w:val="000000" w:themeColor="text1"/>
                <w:sz w:val="22"/>
                <w:szCs w:val="22"/>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21</w:t>
            </w:r>
          </w:p>
        </w:tc>
        <w:tc>
          <w:tcPr>
            <w:tcW w:w="6300" w:type="dxa"/>
          </w:tcPr>
          <w:p w14:paraId="20F15D24"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33.</w:t>
            </w:r>
            <w:r w:rsidRPr="00A17C66">
              <w:rPr>
                <w:rFonts w:ascii="Times New Roman" w:eastAsia="SimSun" w:hAnsi="Times New Roman" w:cs="Times New Roman"/>
                <w:sz w:val="22"/>
                <w:szCs w:val="22"/>
                <w:lang w:eastAsia="zh-CN"/>
              </w:rPr>
              <w:tab/>
            </w:r>
            <w:r w:rsidRPr="00A17C66">
              <w:rPr>
                <w:rFonts w:ascii="Times New Roman" w:eastAsia="SimSun" w:hAnsi="Times New Roman" w:cs="Times New Roman"/>
                <w:sz w:val="22"/>
                <w:szCs w:val="22"/>
                <w:lang w:eastAsia="zh-CN"/>
              </w:rPr>
              <w:t>通过针对性能力建设，加强生物多样性监测、数据管理和知识共享方面进步成果的应用，加强全面生物多样性监测的开发和创新技术的应用，包括数字技术、遥感和国家生物多样性数据库，以强化</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生物多样性成果、生态连通性和代表性，</w:t>
            </w:r>
            <w:proofErr w:type="gramStart"/>
            <w:r w:rsidRPr="00A17C66">
              <w:rPr>
                <w:rFonts w:ascii="Times New Roman" w:eastAsia="SimSun" w:hAnsi="Times New Roman" w:cs="Times New Roman"/>
                <w:sz w:val="22"/>
                <w:szCs w:val="22"/>
                <w:lang w:eastAsia="zh-CN"/>
              </w:rPr>
              <w:t>以及</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与</w:t>
            </w:r>
            <w:proofErr w:type="gramEnd"/>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保护区和其他基于区域的有效养护措施，</w:t>
            </w:r>
            <w:proofErr w:type="gramStart"/>
            <w:r w:rsidRPr="00A17C66">
              <w:rPr>
                <w:rFonts w:ascii="Times New Roman" w:eastAsia="SimSun" w:hAnsi="Times New Roman" w:cs="Times New Roman"/>
                <w:sz w:val="22"/>
                <w:szCs w:val="22"/>
                <w:lang w:eastAsia="zh-CN"/>
              </w:rPr>
              <w:t>适用时承认土著和传统领地</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相关的监测</w:t>
            </w:r>
            <w:proofErr w:type="gramEnd"/>
            <w:r w:rsidRPr="00A17C66">
              <w:rPr>
                <w:rFonts w:ascii="Times New Roman" w:eastAsia="SimSun" w:hAnsi="Times New Roman" w:cs="Times New Roman"/>
                <w:sz w:val="22"/>
                <w:szCs w:val="22"/>
                <w:lang w:eastAsia="zh-CN"/>
              </w:rPr>
              <w:t>、评估、报告和决策工作，包括借助</w:t>
            </w:r>
            <w:r w:rsidRPr="00A17C66">
              <w:rPr>
                <w:rFonts w:ascii="Times New Roman" w:eastAsia="SimSun" w:hAnsi="Times New Roman" w:cs="Times New Roman"/>
                <w:sz w:val="22"/>
                <w:szCs w:val="22"/>
                <w:lang w:eastAsia="zh-CN"/>
              </w:rPr>
              <w:lastRenderedPageBreak/>
              <w:t>适合本国国情的办法和指标，同时加强管理和整合生物多样性数据的能力和基础设施。</w:t>
            </w:r>
          </w:p>
        </w:tc>
        <w:tc>
          <w:tcPr>
            <w:tcW w:w="1080" w:type="dxa"/>
          </w:tcPr>
          <w:p w14:paraId="668EF9E7"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rPr>
              <w:lastRenderedPageBreak/>
              <w:t>B</w:t>
            </w:r>
          </w:p>
        </w:tc>
      </w:tr>
      <w:tr w:rsidR="00A17C66" w:rsidRPr="00A17C66" w14:paraId="2B2A0810" w14:textId="77777777" w:rsidTr="006A379B">
        <w:tc>
          <w:tcPr>
            <w:tcW w:w="1620" w:type="dxa"/>
          </w:tcPr>
          <w:p w14:paraId="66DFE9D4" w14:textId="77777777" w:rsidR="00A17C66" w:rsidRPr="00A17C66" w:rsidRDefault="00A17C66" w:rsidP="00E45DE0">
            <w:pPr>
              <w:spacing w:before="40" w:after="40"/>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22</w:t>
            </w:r>
          </w:p>
        </w:tc>
        <w:tc>
          <w:tcPr>
            <w:tcW w:w="6300" w:type="dxa"/>
          </w:tcPr>
          <w:p w14:paraId="371A6546"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34.</w:t>
            </w:r>
            <w:r w:rsidRPr="00A17C66">
              <w:rPr>
                <w:rFonts w:ascii="Times New Roman" w:eastAsia="SimSun" w:hAnsi="Times New Roman" w:cs="Times New Roman"/>
                <w:sz w:val="22"/>
                <w:szCs w:val="22"/>
                <w:lang w:eastAsia="zh-CN"/>
              </w:rPr>
              <w:t xml:space="preserve"> </w:t>
            </w:r>
            <w:r w:rsidRPr="00A17C66">
              <w:rPr>
                <w:rFonts w:ascii="Times New Roman" w:eastAsia="SimSun" w:hAnsi="Times New Roman" w:cs="Times New Roman"/>
                <w:color w:val="000000" w:themeColor="text1"/>
                <w:sz w:val="22"/>
                <w:szCs w:val="22"/>
                <w:lang w:eastAsia="zh-CN"/>
              </w:rPr>
              <w:t>加强信息获取渠道以及土著人民和当地社区在与</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保护区和其他基于区域的有效养护措施，</w:t>
            </w:r>
            <w:proofErr w:type="gramStart"/>
            <w:r w:rsidRPr="00A17C66">
              <w:rPr>
                <w:rFonts w:ascii="Times New Roman" w:eastAsia="SimSun" w:hAnsi="Times New Roman" w:cs="Times New Roman"/>
                <w:color w:val="000000" w:themeColor="text1"/>
                <w:sz w:val="22"/>
                <w:szCs w:val="22"/>
                <w:lang w:eastAsia="zh-CN"/>
              </w:rPr>
              <w:t>适用时承认土著和传统领地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相关的决策过程中的充分</w:t>
            </w:r>
            <w:proofErr w:type="gramEnd"/>
            <w:r w:rsidRPr="00A17C66">
              <w:rPr>
                <w:rFonts w:ascii="Times New Roman" w:eastAsia="SimSun" w:hAnsi="Times New Roman" w:cs="Times New Roman"/>
                <w:color w:val="000000" w:themeColor="text1"/>
                <w:sz w:val="22"/>
                <w:szCs w:val="22"/>
                <w:lang w:eastAsia="zh-CN"/>
              </w:rPr>
              <w:t>、公平、包容、有效且兼顾性别平等的代表权和参与权。</w:t>
            </w:r>
          </w:p>
          <w:p w14:paraId="0AAC008E" w14:textId="2514189C"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proofErr w:type="gramStart"/>
            <w:r w:rsidRPr="00A17C66">
              <w:rPr>
                <w:rFonts w:ascii="Times New Roman" w:eastAsia="SimSun" w:hAnsi="Times New Roman" w:cs="Times New Roman"/>
                <w:color w:val="000000" w:themeColor="text1"/>
                <w:sz w:val="22"/>
                <w:szCs w:val="22"/>
                <w:lang w:eastAsia="zh-CN"/>
              </w:rPr>
              <w:t>35.  [</w:t>
            </w:r>
            <w:proofErr w:type="gramEnd"/>
            <w:r w:rsidRPr="00A17C66">
              <w:rPr>
                <w:rFonts w:ascii="Times New Roman" w:eastAsia="SimSun" w:hAnsi="Times New Roman" w:cs="Times New Roman"/>
                <w:color w:val="000000" w:themeColor="text1"/>
                <w:sz w:val="22"/>
                <w:szCs w:val="22"/>
                <w:lang w:eastAsia="zh-CN"/>
              </w:rPr>
              <w:t>确保</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土著人民和当地社区、妇女、儿童、青年和残疾人能够诉诸司法，包括根据国家法律和其他相关国际协定</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为此建立有效且便于利用的申诉机制</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，以解决与</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w:t>
            </w:r>
            <w:r w:rsidR="003C01A3">
              <w:rPr>
                <w:rFonts w:ascii="Times New Roman" w:eastAsia="SimSun" w:hAnsi="Times New Roman" w:cs="Times New Roman" w:hint="eastAsia"/>
                <w:color w:val="000000" w:themeColor="text1"/>
                <w:sz w:val="22"/>
                <w:szCs w:val="22"/>
                <w:lang w:eastAsia="zh-CN"/>
              </w:rPr>
              <w:t>和</w:t>
            </w:r>
            <w:r w:rsidRPr="00A17C66">
              <w:rPr>
                <w:rFonts w:ascii="Times New Roman" w:eastAsia="SimSun" w:hAnsi="Times New Roman" w:cs="Times New Roman"/>
                <w:color w:val="000000" w:themeColor="text1"/>
                <w:sz w:val="22"/>
                <w:szCs w:val="22"/>
                <w:lang w:eastAsia="zh-CN"/>
              </w:rPr>
              <w:t>其他基于区域的有效养护措施，</w:t>
            </w:r>
            <w:proofErr w:type="gramStart"/>
            <w:r w:rsidRPr="00A17C66">
              <w:rPr>
                <w:rFonts w:ascii="Times New Roman" w:eastAsia="SimSun" w:hAnsi="Times New Roman" w:cs="Times New Roman"/>
                <w:color w:val="000000" w:themeColor="text1"/>
                <w:sz w:val="22"/>
                <w:szCs w:val="22"/>
                <w:lang w:eastAsia="zh-CN"/>
              </w:rPr>
              <w:t>适用时承认土著和传统领地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的设立</w:t>
            </w:r>
            <w:proofErr w:type="gramEnd"/>
            <w:r w:rsidRPr="00A17C66">
              <w:rPr>
                <w:rFonts w:ascii="Times New Roman" w:eastAsia="SimSun" w:hAnsi="Times New Roman" w:cs="Times New Roman"/>
                <w:color w:val="000000" w:themeColor="text1"/>
                <w:sz w:val="22"/>
                <w:szCs w:val="22"/>
                <w:lang w:eastAsia="zh-CN"/>
              </w:rPr>
              <w:t>、管理和治理相关的问题。</w:t>
            </w:r>
          </w:p>
          <w:p w14:paraId="039DFE10"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 xml:space="preserve">36.   </w:t>
            </w:r>
            <w:r w:rsidRPr="00A17C66">
              <w:rPr>
                <w:rFonts w:ascii="Times New Roman" w:eastAsia="SimSun" w:hAnsi="Times New Roman" w:cs="Times New Roman"/>
                <w:color w:val="000000" w:themeColor="text1"/>
                <w:sz w:val="22"/>
                <w:szCs w:val="22"/>
                <w:lang w:eastAsia="zh-CN"/>
              </w:rPr>
              <w:t>确保充分保护从事与</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保护区和其他基于区域的有效养护措施，</w:t>
            </w:r>
            <w:proofErr w:type="gramStart"/>
            <w:r w:rsidRPr="00A17C66">
              <w:rPr>
                <w:rFonts w:ascii="Times New Roman" w:eastAsia="SimSun" w:hAnsi="Times New Roman" w:cs="Times New Roman"/>
                <w:color w:val="000000" w:themeColor="text1"/>
                <w:sz w:val="22"/>
                <w:szCs w:val="22"/>
                <w:lang w:eastAsia="zh-CN"/>
              </w:rPr>
              <w:t>适用时承认土著和传统领地</w:t>
            </w:r>
            <w:r w:rsidRPr="00A17C66">
              <w:rPr>
                <w:rFonts w:ascii="Times New Roman" w:eastAsia="SimSun" w:hAnsi="Times New Roman" w:cs="Times New Roman"/>
                <w:color w:val="000000" w:themeColor="text1"/>
                <w:sz w:val="22"/>
                <w:szCs w:val="22"/>
                <w:lang w:eastAsia="zh-CN"/>
              </w:rPr>
              <w:t>]</w:t>
            </w:r>
            <w:r w:rsidRPr="00A17C66">
              <w:rPr>
                <w:rFonts w:ascii="Times New Roman" w:eastAsia="SimSun" w:hAnsi="Times New Roman" w:cs="Times New Roman"/>
                <w:color w:val="000000" w:themeColor="text1"/>
                <w:sz w:val="22"/>
                <w:szCs w:val="22"/>
                <w:lang w:eastAsia="zh-CN"/>
              </w:rPr>
              <w:t>相关活动的环境人权维护者</w:t>
            </w:r>
            <w:proofErr w:type="gramEnd"/>
            <w:r w:rsidRPr="00A17C66">
              <w:rPr>
                <w:rFonts w:ascii="Times New Roman" w:eastAsia="SimSun" w:hAnsi="Times New Roman" w:cs="Times New Roman"/>
                <w:color w:val="000000" w:themeColor="text1"/>
                <w:sz w:val="22"/>
                <w:szCs w:val="22"/>
                <w:lang w:eastAsia="zh-CN"/>
              </w:rPr>
              <w:t>。</w:t>
            </w:r>
          </w:p>
        </w:tc>
        <w:tc>
          <w:tcPr>
            <w:tcW w:w="1080" w:type="dxa"/>
          </w:tcPr>
          <w:p w14:paraId="5F28614F"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B</w:t>
            </w:r>
          </w:p>
        </w:tc>
      </w:tr>
      <w:tr w:rsidR="00A17C66" w:rsidRPr="00A17C66" w14:paraId="4CCB92FC" w14:textId="77777777" w:rsidTr="006A379B">
        <w:tc>
          <w:tcPr>
            <w:tcW w:w="1620" w:type="dxa"/>
          </w:tcPr>
          <w:p w14:paraId="06842B07" w14:textId="77777777" w:rsidR="00A17C66" w:rsidRPr="00A17C66" w:rsidRDefault="00A17C66" w:rsidP="00E45DE0">
            <w:pPr>
              <w:spacing w:before="40" w:after="40"/>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行动目标</w:t>
            </w:r>
            <w:r w:rsidRPr="00A17C66">
              <w:rPr>
                <w:rFonts w:ascii="Times New Roman" w:eastAsia="SimSun" w:hAnsi="Times New Roman" w:cs="Times New Roman"/>
                <w:color w:val="000000" w:themeColor="text1"/>
                <w:sz w:val="22"/>
                <w:szCs w:val="22"/>
              </w:rPr>
              <w:t>23</w:t>
            </w:r>
          </w:p>
        </w:tc>
        <w:tc>
          <w:tcPr>
            <w:tcW w:w="6300" w:type="dxa"/>
          </w:tcPr>
          <w:p w14:paraId="17735D86" w14:textId="77777777" w:rsidR="00A17C66" w:rsidRPr="00A17C66" w:rsidRDefault="00A17C66" w:rsidP="00E45DE0">
            <w:pPr>
              <w:tabs>
                <w:tab w:val="left" w:pos="486"/>
              </w:tabs>
              <w:spacing w:before="40" w:after="40"/>
              <w:ind w:left="61"/>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37.</w:t>
            </w:r>
            <w:r w:rsidRPr="00A17C66">
              <w:rPr>
                <w:rFonts w:ascii="Times New Roman" w:eastAsia="SimSun" w:hAnsi="Times New Roman" w:cs="Times New Roman"/>
                <w:sz w:val="22"/>
                <w:szCs w:val="22"/>
                <w:lang w:eastAsia="zh-CN"/>
              </w:rPr>
              <w:tab/>
            </w:r>
            <w:r w:rsidRPr="00A17C66">
              <w:rPr>
                <w:rFonts w:ascii="Times New Roman" w:eastAsia="SimSun" w:hAnsi="Times New Roman" w:cs="Times New Roman"/>
                <w:sz w:val="22"/>
                <w:szCs w:val="22"/>
                <w:lang w:eastAsia="zh-CN"/>
              </w:rPr>
              <w:t>促进性别平等，并在整个工作方案中统筹实行性别敏感方法，包括使用</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按性别分列的指标</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w:t>
            </w:r>
            <w:proofErr w:type="gramStart"/>
            <w:r w:rsidRPr="00A17C66">
              <w:rPr>
                <w:rFonts w:ascii="Times New Roman" w:eastAsia="SimSun" w:hAnsi="Times New Roman" w:cs="Times New Roman"/>
                <w:sz w:val="22"/>
                <w:szCs w:val="22"/>
                <w:lang w:eastAsia="zh-CN"/>
              </w:rPr>
              <w:t>同时顾及针对性别的暴力</w:t>
            </w:r>
            <w:r w:rsidRPr="00A17C66">
              <w:rPr>
                <w:rFonts w:ascii="Times New Roman" w:eastAsia="SimSun" w:hAnsi="Times New Roman" w:cs="Times New Roman"/>
                <w:sz w:val="22"/>
                <w:szCs w:val="22"/>
                <w:lang w:eastAsia="zh-CN"/>
              </w:rPr>
              <w:t>]</w:t>
            </w:r>
            <w:r w:rsidRPr="00A17C66">
              <w:rPr>
                <w:rFonts w:ascii="Times New Roman" w:eastAsia="SimSun" w:hAnsi="Times New Roman" w:cs="Times New Roman"/>
                <w:sz w:val="22"/>
                <w:szCs w:val="22"/>
                <w:lang w:eastAsia="zh-CN"/>
              </w:rPr>
              <w:t>。</w:t>
            </w:r>
            <w:proofErr w:type="gramEnd"/>
          </w:p>
        </w:tc>
        <w:tc>
          <w:tcPr>
            <w:tcW w:w="1080" w:type="dxa"/>
          </w:tcPr>
          <w:p w14:paraId="3FD79713" w14:textId="77777777" w:rsidR="00A17C66" w:rsidRPr="00A17C66" w:rsidRDefault="00A17C66" w:rsidP="00E45DE0">
            <w:pPr>
              <w:spacing w:before="40" w:after="40"/>
              <w:jc w:val="left"/>
              <w:rPr>
                <w:rFonts w:ascii="Times New Roman" w:eastAsia="SimSun" w:hAnsi="Times New Roman" w:cs="Times New Roman"/>
                <w:color w:val="000000" w:themeColor="text1"/>
                <w:sz w:val="22"/>
                <w:szCs w:val="22"/>
                <w:lang w:eastAsia="zh-CN"/>
              </w:rPr>
            </w:pPr>
            <w:r w:rsidRPr="00A17C66">
              <w:rPr>
                <w:rFonts w:ascii="Times New Roman" w:eastAsia="SimSun" w:hAnsi="Times New Roman" w:cs="Times New Roman"/>
                <w:color w:val="000000" w:themeColor="text1"/>
                <w:sz w:val="22"/>
                <w:szCs w:val="22"/>
                <w:lang w:eastAsia="zh-CN"/>
              </w:rPr>
              <w:t>A</w:t>
            </w:r>
          </w:p>
        </w:tc>
      </w:tr>
    </w:tbl>
    <w:p w14:paraId="38D2BAA5" w14:textId="0808F098" w:rsidR="00A17C66" w:rsidRPr="00CE59C4" w:rsidRDefault="00A17C66" w:rsidP="00377E72">
      <w:pPr>
        <w:keepNext/>
        <w:tabs>
          <w:tab w:val="left" w:pos="2835"/>
          <w:tab w:val="left" w:pos="3402"/>
        </w:tabs>
        <w:spacing w:before="240"/>
        <w:ind w:left="979"/>
        <w:rPr>
          <w:rFonts w:ascii="SimSun" w:hAnsi="SimSun"/>
          <w:b/>
          <w:bCs/>
          <w:lang w:eastAsia="zh-CN"/>
        </w:rPr>
      </w:pPr>
      <w:r>
        <w:rPr>
          <w:rFonts w:ascii="SimSun" w:hAnsi="SimSun" w:hint="eastAsia"/>
          <w:b/>
          <w:bCs/>
          <w:lang w:eastAsia="zh-CN"/>
        </w:rPr>
        <w:t>[</w:t>
      </w:r>
      <w:r w:rsidRPr="00CE59C4">
        <w:rPr>
          <w:rFonts w:ascii="SimSun" w:hAnsi="SimSun"/>
          <w:b/>
          <w:bCs/>
          <w:lang w:eastAsia="zh-CN"/>
        </w:rPr>
        <w:t>二</w:t>
      </w:r>
      <w:r>
        <w:rPr>
          <w:rFonts w:ascii="SimSun" w:hAnsi="SimSun" w:hint="eastAsia"/>
          <w:b/>
          <w:bCs/>
          <w:lang w:eastAsia="zh-CN"/>
        </w:rPr>
        <w:t>.</w:t>
      </w:r>
      <w:r w:rsidR="005E7AD9">
        <w:rPr>
          <w:rFonts w:ascii="SimSun" w:hAnsi="SimSun" w:hint="eastAsia"/>
          <w:b/>
          <w:bCs/>
          <w:lang w:eastAsia="zh-CN"/>
        </w:rPr>
        <w:t xml:space="preserve">  </w:t>
      </w:r>
      <w:r w:rsidRPr="00CE59C4">
        <w:rPr>
          <w:rFonts w:ascii="SimSun" w:hAnsi="SimSun"/>
          <w:b/>
          <w:bCs/>
          <w:lang w:eastAsia="zh-CN"/>
        </w:rPr>
        <w:t>方案构成部分</w:t>
      </w:r>
      <w:r w:rsidRPr="00AB57F7">
        <w:rPr>
          <w:b/>
          <w:bCs/>
          <w:lang w:eastAsia="zh-CN"/>
        </w:rPr>
        <w:t>5</w:t>
      </w:r>
      <w:r w:rsidRPr="00CE59C4">
        <w:rPr>
          <w:rFonts w:ascii="SimSun" w:hAnsi="SimSun" w:hint="eastAsia"/>
          <w:b/>
          <w:bCs/>
          <w:lang w:eastAsia="zh-CN"/>
        </w:rPr>
        <w:t>：</w:t>
      </w:r>
      <w:r w:rsidRPr="00CE59C4">
        <w:rPr>
          <w:rFonts w:ascii="SimSun" w:hAnsi="SimSun"/>
          <w:b/>
          <w:bCs/>
          <w:lang w:eastAsia="zh-CN"/>
        </w:rPr>
        <w:t>生态连通性</w:t>
      </w:r>
    </w:p>
    <w:p w14:paraId="074F1167" w14:textId="77777777" w:rsidR="00A17C66" w:rsidRPr="006A379B" w:rsidRDefault="00A17C66" w:rsidP="00377E72">
      <w:pPr>
        <w:keepNext/>
        <w:tabs>
          <w:tab w:val="left" w:pos="2835"/>
          <w:tab w:val="left" w:pos="3402"/>
        </w:tabs>
        <w:spacing w:before="120"/>
        <w:ind w:left="979"/>
        <w:rPr>
          <w:rFonts w:ascii="KaiTi" w:eastAsia="KaiTi" w:hAnsi="KaiTi"/>
          <w:lang w:eastAsia="zh-CN"/>
        </w:rPr>
      </w:pPr>
      <w:r w:rsidRPr="006A379B">
        <w:rPr>
          <w:rFonts w:ascii="KaiTi" w:eastAsia="KaiTi" w:hAnsi="KaiTi" w:hint="eastAsia"/>
          <w:lang w:eastAsia="zh-CN"/>
        </w:rPr>
        <w:t>宗旨</w:t>
      </w:r>
    </w:p>
    <w:p w14:paraId="7F5B5E80" w14:textId="77777777" w:rsidR="00A17C66" w:rsidRPr="00CE59C4" w:rsidRDefault="00A17C66" w:rsidP="00A17C66">
      <w:pPr>
        <w:pStyle w:val="ListParagraph"/>
        <w:widowControl w:val="0"/>
        <w:numPr>
          <w:ilvl w:val="0"/>
          <w:numId w:val="46"/>
        </w:numPr>
        <w:tabs>
          <w:tab w:val="left" w:pos="1440"/>
        </w:tabs>
        <w:spacing w:before="120" w:line="240" w:lineRule="auto"/>
        <w:ind w:left="994" w:firstLine="0"/>
        <w:contextualSpacing w:val="0"/>
        <w:rPr>
          <w:lang w:eastAsia="zh-CN"/>
        </w:rPr>
      </w:pPr>
      <w:r>
        <w:rPr>
          <w:lang w:eastAsia="zh-CN"/>
        </w:rPr>
        <w:tab/>
      </w:r>
      <w:r w:rsidRPr="00CE59C4">
        <w:rPr>
          <w:lang w:eastAsia="zh-CN"/>
        </w:rPr>
        <w:t>维护、加强和恢复陆地、内陆水域、沿海和海洋</w:t>
      </w:r>
      <w:r>
        <w:rPr>
          <w:rFonts w:hint="eastAsia"/>
          <w:lang w:eastAsia="zh-CN"/>
        </w:rPr>
        <w:t>生态</w:t>
      </w:r>
      <w:r w:rsidRPr="00CE59C4">
        <w:rPr>
          <w:lang w:eastAsia="zh-CN"/>
        </w:rPr>
        <w:t>系统的结构和功能生态连通性，包括将具有生态代表性和连接良好的</w:t>
      </w:r>
      <w:r w:rsidRPr="00CE59C4">
        <w:rPr>
          <w:lang w:eastAsia="zh-CN"/>
        </w:rPr>
        <w:t>[</w:t>
      </w:r>
      <w:r w:rsidRPr="00CE59C4">
        <w:rPr>
          <w:lang w:eastAsia="zh-CN"/>
        </w:rPr>
        <w:t>保护区和其他</w:t>
      </w:r>
      <w:r>
        <w:rPr>
          <w:rFonts w:hint="eastAsia"/>
          <w:lang w:eastAsia="zh-CN"/>
        </w:rPr>
        <w:t>基于区域的有效养护</w:t>
      </w:r>
      <w:r w:rsidRPr="00CE59C4">
        <w:rPr>
          <w:lang w:eastAsia="zh-CN"/>
        </w:rPr>
        <w:t>措施，</w:t>
      </w:r>
      <w:r>
        <w:rPr>
          <w:rFonts w:hint="eastAsia"/>
          <w:lang w:eastAsia="zh-CN"/>
        </w:rPr>
        <w:t>适用时</w:t>
      </w:r>
      <w:r w:rsidRPr="00CE59C4">
        <w:rPr>
          <w:lang w:eastAsia="zh-CN"/>
        </w:rPr>
        <w:t>承认土著和传统领地</w:t>
      </w:r>
      <w:r w:rsidRPr="00CE59C4">
        <w:rPr>
          <w:lang w:eastAsia="zh-CN"/>
        </w:rPr>
        <w:t>]</w:t>
      </w:r>
      <w:r w:rsidRPr="00CE59C4">
        <w:rPr>
          <w:lang w:eastAsia="zh-CN"/>
        </w:rPr>
        <w:t>系统纳入更广泛的</w:t>
      </w:r>
      <w:r w:rsidRPr="00CE59C4">
        <w:rPr>
          <w:rFonts w:hint="eastAsia"/>
          <w:lang w:eastAsia="zh-CN"/>
        </w:rPr>
        <w:t>陆地</w:t>
      </w:r>
      <w:r w:rsidRPr="00CE59C4">
        <w:rPr>
          <w:lang w:eastAsia="zh-CN"/>
        </w:rPr>
        <w:t>景观和海洋景观。</w:t>
      </w:r>
    </w:p>
    <w:p w14:paraId="6F455CA4" w14:textId="77777777" w:rsidR="00A17C66" w:rsidRPr="006A379B" w:rsidRDefault="00A17C66" w:rsidP="006A379B">
      <w:pPr>
        <w:keepNext/>
        <w:tabs>
          <w:tab w:val="left" w:pos="2835"/>
          <w:tab w:val="left" w:pos="3402"/>
        </w:tabs>
        <w:spacing w:before="120"/>
        <w:ind w:left="979"/>
        <w:rPr>
          <w:rFonts w:ascii="KaiTi" w:eastAsia="KaiTi" w:hAnsi="KaiTi"/>
          <w:lang w:eastAsia="zh-CN"/>
        </w:rPr>
      </w:pPr>
      <w:r w:rsidRPr="006A379B">
        <w:rPr>
          <w:rFonts w:ascii="KaiTi" w:eastAsia="KaiTi" w:hAnsi="KaiTi"/>
          <w:lang w:eastAsia="zh-CN"/>
        </w:rPr>
        <w:t>目标5.1——综合规划和实施</w:t>
      </w:r>
    </w:p>
    <w:p w14:paraId="5300016E" w14:textId="77777777" w:rsidR="00A17C66" w:rsidRPr="00CE59C4" w:rsidRDefault="00A17C66" w:rsidP="00A17C66">
      <w:pPr>
        <w:pStyle w:val="ListParagraph"/>
        <w:widowControl w:val="0"/>
        <w:numPr>
          <w:ilvl w:val="0"/>
          <w:numId w:val="46"/>
        </w:numPr>
        <w:tabs>
          <w:tab w:val="left" w:pos="1440"/>
        </w:tabs>
        <w:spacing w:before="120" w:line="240" w:lineRule="auto"/>
        <w:ind w:left="994" w:firstLine="0"/>
        <w:contextualSpacing w:val="0"/>
        <w:rPr>
          <w:lang w:eastAsia="zh-CN"/>
        </w:rPr>
      </w:pPr>
      <w:r w:rsidRPr="00CE59C4">
        <w:rPr>
          <w:lang w:eastAsia="zh-CN"/>
        </w:rPr>
        <w:t>根据国情、优先事项和</w:t>
      </w:r>
      <w:r>
        <w:rPr>
          <w:rFonts w:hint="eastAsia"/>
          <w:lang w:eastAsia="zh-CN"/>
        </w:rPr>
        <w:t>法律</w:t>
      </w:r>
      <w:r w:rsidRPr="00CE59C4">
        <w:rPr>
          <w:lang w:eastAsia="zh-CN"/>
        </w:rPr>
        <w:t>，将生态网络、生态走廊、</w:t>
      </w:r>
      <w:r w:rsidRPr="00CE59C4">
        <w:rPr>
          <w:rFonts w:hint="eastAsia"/>
          <w:lang w:eastAsia="zh-CN"/>
        </w:rPr>
        <w:t>踏</w:t>
      </w:r>
      <w:r w:rsidRPr="00CE59C4">
        <w:rPr>
          <w:lang w:eastAsia="zh-CN"/>
        </w:rPr>
        <w:t>脚石和</w:t>
      </w:r>
      <w:r w:rsidRPr="00CE59C4">
        <w:rPr>
          <w:rFonts w:hint="eastAsia"/>
          <w:lang w:eastAsia="zh-CN"/>
        </w:rPr>
        <w:t>旨在维</w:t>
      </w:r>
      <w:r w:rsidRPr="00CE59C4">
        <w:rPr>
          <w:lang w:eastAsia="zh-CN"/>
        </w:rPr>
        <w:t>持、加强或恢复生态连通性的其他措施</w:t>
      </w:r>
      <w:r w:rsidRPr="00CE59C4">
        <w:rPr>
          <w:rFonts w:hint="eastAsia"/>
          <w:lang w:eastAsia="zh-CN"/>
        </w:rPr>
        <w:t>，</w:t>
      </w:r>
      <w:r w:rsidRPr="00CE59C4">
        <w:rPr>
          <w:lang w:eastAsia="zh-CN"/>
        </w:rPr>
        <w:t>纳入包容生物多样性的空间规划、生态系统恢复、气候变化适应以及相关部门和基础设施规划。</w:t>
      </w:r>
    </w:p>
    <w:p w14:paraId="4243AA8F" w14:textId="77777777" w:rsidR="00A17C66" w:rsidRPr="006A379B" w:rsidRDefault="00A17C66" w:rsidP="006A379B">
      <w:pPr>
        <w:keepNext/>
        <w:tabs>
          <w:tab w:val="left" w:pos="2835"/>
          <w:tab w:val="left" w:pos="3402"/>
        </w:tabs>
        <w:spacing w:before="120"/>
        <w:ind w:left="979"/>
        <w:rPr>
          <w:rFonts w:ascii="KaiTi" w:eastAsia="KaiTi" w:hAnsi="KaiTi"/>
          <w:lang w:eastAsia="zh-CN"/>
        </w:rPr>
      </w:pPr>
      <w:r w:rsidRPr="006A379B">
        <w:rPr>
          <w:rFonts w:ascii="KaiTi" w:eastAsia="KaiTi" w:hAnsi="KaiTi"/>
          <w:lang w:eastAsia="zh-CN"/>
        </w:rPr>
        <w:t>目标5.2——公平治理和有利条件</w:t>
      </w:r>
    </w:p>
    <w:p w14:paraId="38F3025F" w14:textId="77777777" w:rsidR="00A17C66" w:rsidRPr="00CE59C4" w:rsidRDefault="00A17C66" w:rsidP="00A17C66">
      <w:pPr>
        <w:pStyle w:val="ListParagraph"/>
        <w:widowControl w:val="0"/>
        <w:numPr>
          <w:ilvl w:val="0"/>
          <w:numId w:val="46"/>
        </w:numPr>
        <w:tabs>
          <w:tab w:val="left" w:pos="1440"/>
        </w:tabs>
        <w:spacing w:before="120" w:line="240" w:lineRule="auto"/>
        <w:ind w:left="994" w:firstLine="0"/>
        <w:contextualSpacing w:val="0"/>
        <w:rPr>
          <w:lang w:eastAsia="zh-CN"/>
        </w:rPr>
      </w:pPr>
      <w:r w:rsidRPr="00CE59C4">
        <w:rPr>
          <w:lang w:eastAsia="zh-CN"/>
        </w:rPr>
        <w:t>促进公平和有效的治理，促进土著人民和当地社区的充分和有效参与，承认和尊重</w:t>
      </w:r>
      <w:r>
        <w:rPr>
          <w:rFonts w:hint="eastAsia"/>
          <w:lang w:eastAsia="zh-CN"/>
        </w:rPr>
        <w:t>其</w:t>
      </w:r>
      <w:r w:rsidRPr="00CE59C4">
        <w:rPr>
          <w:lang w:eastAsia="zh-CN"/>
        </w:rPr>
        <w:t>权利，包括对其</w:t>
      </w:r>
      <w:r>
        <w:rPr>
          <w:lang w:eastAsia="zh-CN"/>
        </w:rPr>
        <w:t>传统领地</w:t>
      </w:r>
      <w:r w:rsidRPr="00CE59C4">
        <w:rPr>
          <w:lang w:eastAsia="zh-CN"/>
        </w:rPr>
        <w:t>的权利，并酌情适用自由、事先和知情同意</w:t>
      </w:r>
      <w:r w:rsidRPr="003A560C">
        <w:rPr>
          <w:rStyle w:val="FootnoteReference"/>
          <w:rFonts w:ascii="Times New Roman" w:hAnsi="Times New Roman"/>
          <w:lang w:bidi="ar-SY"/>
        </w:rPr>
        <w:footnoteReference w:id="79"/>
      </w:r>
      <w:r w:rsidRPr="00CE59C4">
        <w:rPr>
          <w:lang w:eastAsia="zh-CN"/>
        </w:rPr>
        <w:t>，同时加强财政资源、能力建设和发展、</w:t>
      </w:r>
      <w:r>
        <w:rPr>
          <w:rFonts w:hint="eastAsia"/>
          <w:lang w:eastAsia="zh-CN"/>
        </w:rPr>
        <w:t>科技合作和</w:t>
      </w:r>
      <w:r w:rsidRPr="00CE59C4">
        <w:rPr>
          <w:lang w:eastAsia="zh-CN"/>
        </w:rPr>
        <w:t>技术的获取和转让。</w:t>
      </w:r>
    </w:p>
    <w:p w14:paraId="5DAEC8DB" w14:textId="77777777" w:rsidR="00A17C66" w:rsidRPr="006A379B" w:rsidRDefault="00A17C66" w:rsidP="006A379B">
      <w:pPr>
        <w:keepNext/>
        <w:tabs>
          <w:tab w:val="left" w:pos="2835"/>
          <w:tab w:val="left" w:pos="3402"/>
        </w:tabs>
        <w:spacing w:before="120"/>
        <w:ind w:left="979"/>
        <w:rPr>
          <w:rFonts w:ascii="KaiTi" w:eastAsia="KaiTi" w:hAnsi="KaiTi"/>
          <w:lang w:eastAsia="zh-CN"/>
        </w:rPr>
      </w:pPr>
      <w:r w:rsidRPr="006A379B">
        <w:rPr>
          <w:rFonts w:ascii="KaiTi" w:eastAsia="KaiTi" w:hAnsi="KaiTi"/>
          <w:lang w:eastAsia="zh-CN"/>
        </w:rPr>
        <w:t>目标5.3——合作</w:t>
      </w:r>
      <w:r w:rsidRPr="006A379B">
        <w:rPr>
          <w:rFonts w:ascii="KaiTi" w:eastAsia="KaiTi" w:hAnsi="KaiTi" w:hint="eastAsia"/>
          <w:lang w:eastAsia="zh-CN"/>
        </w:rPr>
        <w:t>和</w:t>
      </w:r>
      <w:r w:rsidRPr="006A379B">
        <w:rPr>
          <w:rFonts w:ascii="KaiTi" w:eastAsia="KaiTi" w:hAnsi="KaiTi"/>
          <w:lang w:eastAsia="zh-CN"/>
        </w:rPr>
        <w:t>协调</w:t>
      </w:r>
    </w:p>
    <w:p w14:paraId="155C6B4D" w14:textId="77777777" w:rsidR="00A17C66" w:rsidRPr="00CE59C4" w:rsidRDefault="00A17C66" w:rsidP="00A17C66">
      <w:pPr>
        <w:pStyle w:val="ListParagraph"/>
        <w:widowControl w:val="0"/>
        <w:numPr>
          <w:ilvl w:val="0"/>
          <w:numId w:val="46"/>
        </w:numPr>
        <w:tabs>
          <w:tab w:val="left" w:pos="1440"/>
        </w:tabs>
        <w:spacing w:before="120" w:line="240" w:lineRule="auto"/>
        <w:ind w:left="994" w:firstLine="0"/>
        <w:contextualSpacing w:val="0"/>
        <w:rPr>
          <w:lang w:eastAsia="zh-CN"/>
        </w:rPr>
      </w:pPr>
      <w:r w:rsidRPr="00CE59C4">
        <w:rPr>
          <w:lang w:eastAsia="zh-CN"/>
        </w:rPr>
        <w:t>根据其各自的任务授权，酌情加强生态连通性方面的国家、跨界和跨部门合作，并促进与《养护野生动物移栖物种公约》</w:t>
      </w:r>
      <w:r w:rsidRPr="003A560C">
        <w:rPr>
          <w:rStyle w:val="FootnoteReference"/>
          <w:rFonts w:ascii="Times New Roman" w:hAnsi="Times New Roman"/>
          <w:lang w:bidi="ar-SY"/>
        </w:rPr>
        <w:footnoteReference w:id="80"/>
      </w:r>
      <w:r w:rsidRPr="00CE59C4">
        <w:rPr>
          <w:lang w:eastAsia="zh-CN"/>
        </w:rPr>
        <w:t>和其他相关多边环境协定和倡</w:t>
      </w:r>
      <w:r w:rsidRPr="00CE59C4">
        <w:rPr>
          <w:lang w:eastAsia="zh-CN"/>
        </w:rPr>
        <w:lastRenderedPageBreak/>
        <w:t>议的协同增效，同时避免</w:t>
      </w:r>
      <w:r w:rsidRPr="00CE59C4">
        <w:rPr>
          <w:rFonts w:hint="eastAsia"/>
          <w:lang w:eastAsia="zh-CN"/>
        </w:rPr>
        <w:t>工作</w:t>
      </w:r>
      <w:r w:rsidRPr="00CE59C4">
        <w:rPr>
          <w:lang w:eastAsia="zh-CN"/>
        </w:rPr>
        <w:t>重复。</w:t>
      </w:r>
    </w:p>
    <w:p w14:paraId="158D3879" w14:textId="77777777" w:rsidR="00A17C66" w:rsidRPr="006A379B" w:rsidRDefault="00A17C66" w:rsidP="006A379B">
      <w:pPr>
        <w:keepNext/>
        <w:tabs>
          <w:tab w:val="left" w:pos="2835"/>
          <w:tab w:val="left" w:pos="3402"/>
        </w:tabs>
        <w:spacing w:before="120"/>
        <w:ind w:left="979"/>
        <w:rPr>
          <w:rFonts w:ascii="KaiTi" w:eastAsia="KaiTi" w:hAnsi="KaiTi"/>
          <w:lang w:eastAsia="zh-CN"/>
        </w:rPr>
      </w:pPr>
      <w:r w:rsidRPr="006A379B">
        <w:rPr>
          <w:rFonts w:ascii="KaiTi" w:eastAsia="KaiTi" w:hAnsi="KaiTi"/>
          <w:lang w:eastAsia="zh-CN"/>
        </w:rPr>
        <w:t>目标5.4——监测和知识</w:t>
      </w:r>
    </w:p>
    <w:p w14:paraId="65BC4914" w14:textId="77777777" w:rsidR="00A17C66" w:rsidRDefault="00A17C66" w:rsidP="00A17C66">
      <w:pPr>
        <w:pStyle w:val="ListParagraph"/>
        <w:widowControl w:val="0"/>
        <w:numPr>
          <w:ilvl w:val="0"/>
          <w:numId w:val="46"/>
        </w:numPr>
        <w:tabs>
          <w:tab w:val="left" w:pos="1440"/>
        </w:tabs>
        <w:spacing w:before="120" w:line="240" w:lineRule="auto"/>
        <w:ind w:left="994" w:firstLine="0"/>
        <w:contextualSpacing w:val="0"/>
        <w:rPr>
          <w:lang w:eastAsia="zh-CN"/>
        </w:rPr>
      </w:pPr>
      <w:r w:rsidRPr="00CE59C4">
        <w:rPr>
          <w:lang w:eastAsia="zh-CN"/>
        </w:rPr>
        <w:t>加强适合本国的监测结构和功能生态连通性的方法和指标，利用科学信息以及土著和地方知识，酌情征得自由、事先和知情的同意，并考虑到经政府</w:t>
      </w:r>
      <w:r>
        <w:rPr>
          <w:lang w:eastAsia="zh-CN"/>
        </w:rPr>
        <w:t>间科学和政策平台</w:t>
      </w:r>
      <w:r>
        <w:rPr>
          <w:rFonts w:hint="eastAsia"/>
          <w:lang w:eastAsia="zh-CN"/>
        </w:rPr>
        <w:t>的</w:t>
      </w:r>
      <w:r w:rsidRPr="00CE59C4">
        <w:rPr>
          <w:lang w:eastAsia="zh-CN"/>
        </w:rPr>
        <w:t>全体会议批准后</w:t>
      </w:r>
      <w:r>
        <w:rPr>
          <w:rFonts w:hint="eastAsia"/>
          <w:lang w:eastAsia="zh-CN"/>
        </w:rPr>
        <w:t>，</w:t>
      </w:r>
      <w:r w:rsidRPr="00CE59C4">
        <w:rPr>
          <w:lang w:eastAsia="zh-CN"/>
        </w:rPr>
        <w:t>政府</w:t>
      </w:r>
      <w:r>
        <w:rPr>
          <w:lang w:eastAsia="zh-CN"/>
        </w:rPr>
        <w:t>间科学和政策平台</w:t>
      </w:r>
      <w:r w:rsidRPr="00CE59C4">
        <w:rPr>
          <w:lang w:eastAsia="zh-CN"/>
        </w:rPr>
        <w:t>对包容生物多样性的综合空间规划和生态连通性的</w:t>
      </w:r>
      <w:r>
        <w:rPr>
          <w:rFonts w:hint="eastAsia"/>
          <w:lang w:eastAsia="zh-CN"/>
        </w:rPr>
        <w:t>方法</w:t>
      </w:r>
      <w:r w:rsidRPr="00CE59C4">
        <w:rPr>
          <w:lang w:eastAsia="zh-CN"/>
        </w:rPr>
        <w:t>评估的相关结论。</w:t>
      </w:r>
      <w:r>
        <w:rPr>
          <w:rFonts w:hint="eastAsia"/>
          <w:lang w:eastAsia="zh-CN"/>
        </w:rPr>
        <w:t>]</w:t>
      </w:r>
    </w:p>
    <w:p w14:paraId="034C7D47" w14:textId="6EF589DF" w:rsidR="00A17C66" w:rsidRPr="00A17C66" w:rsidRDefault="00A17C66" w:rsidP="003371FE">
      <w:pPr>
        <w:pStyle w:val="CBDNormalNoNumber"/>
        <w:tabs>
          <w:tab w:val="clear" w:pos="567"/>
        </w:tabs>
        <w:spacing w:before="240"/>
        <w:ind w:left="0"/>
        <w:jc w:val="center"/>
        <w:rPr>
          <w:rFonts w:ascii="SimSun" w:hAnsi="SimSun"/>
          <w:iCs/>
          <w:szCs w:val="24"/>
          <w:lang w:eastAsia="zh-CN"/>
        </w:rPr>
      </w:pPr>
    </w:p>
    <w:p w14:paraId="079E3D83" w14:textId="29E9381C" w:rsidR="00536248" w:rsidRPr="00463FA7" w:rsidRDefault="00536248">
      <w:pPr>
        <w:spacing w:after="0" w:line="240" w:lineRule="auto"/>
        <w:jc w:val="left"/>
        <w:rPr>
          <w:rFonts w:ascii="SimSun" w:hAnsi="SimSun"/>
          <w:bCs/>
          <w:caps/>
          <w:sz w:val="28"/>
          <w:szCs w:val="28"/>
          <w:lang w:eastAsia="zh-CN"/>
        </w:rPr>
      </w:pPr>
    </w:p>
    <w:p w14:paraId="14769B0E" w14:textId="77777777" w:rsidR="00536248" w:rsidRDefault="00536248">
      <w:pPr>
        <w:spacing w:after="0" w:line="240" w:lineRule="auto"/>
        <w:jc w:val="left"/>
        <w:rPr>
          <w:b/>
          <w:caps/>
          <w:sz w:val="28"/>
          <w:szCs w:val="28"/>
          <w:lang w:eastAsia="zh-CN"/>
        </w:rPr>
      </w:pPr>
      <w:r>
        <w:rPr>
          <w:sz w:val="28"/>
          <w:szCs w:val="28"/>
          <w:lang w:eastAsia="zh-CN"/>
        </w:rPr>
        <w:br w:type="page"/>
      </w:r>
    </w:p>
    <w:p w14:paraId="68C121D1" w14:textId="77777777" w:rsidR="00524E60" w:rsidRPr="00524E60" w:rsidRDefault="00524E60" w:rsidP="00524E60">
      <w:pPr>
        <w:pStyle w:val="Heading2"/>
        <w:ind w:left="720"/>
        <w:jc w:val="left"/>
        <w:rPr>
          <w:lang w:eastAsia="zh-CN"/>
        </w:rPr>
      </w:pPr>
      <w:bookmarkStart w:id="42" w:name="_Toc241265123"/>
      <w:r w:rsidRPr="00524E60">
        <w:rPr>
          <w:lang w:eastAsia="zh-CN"/>
        </w:rPr>
        <w:lastRenderedPageBreak/>
        <w:t>28/6.</w:t>
      </w:r>
      <w:r w:rsidRPr="00524E60">
        <w:rPr>
          <w:lang w:eastAsia="zh-CN"/>
        </w:rPr>
        <w:tab/>
      </w:r>
      <w:r w:rsidRPr="00524E60">
        <w:rPr>
          <w:rFonts w:hint="eastAsia"/>
          <w:lang w:eastAsia="zh-CN"/>
        </w:rPr>
        <w:t>海洋和沿海生物多样性</w:t>
      </w:r>
      <w:bookmarkEnd w:id="42"/>
    </w:p>
    <w:p w14:paraId="543B3C9F" w14:textId="77777777" w:rsidR="00524E60" w:rsidRPr="009E2D19" w:rsidRDefault="00524E60" w:rsidP="00890906">
      <w:pPr>
        <w:pStyle w:val="CBDNormalNumber"/>
        <w:keepNext/>
        <w:numPr>
          <w:ilvl w:val="0"/>
          <w:numId w:val="0"/>
        </w:numPr>
        <w:tabs>
          <w:tab w:val="clear" w:pos="567"/>
          <w:tab w:val="clear" w:pos="1134"/>
        </w:tabs>
        <w:ind w:left="567" w:firstLine="567"/>
        <w:rPr>
          <w:rFonts w:ascii="STKaiti" w:eastAsia="STKaiti" w:hAnsi="STKaiti"/>
          <w:sz w:val="24"/>
          <w:szCs w:val="24"/>
          <w:lang w:eastAsia="zh-CN"/>
        </w:rPr>
      </w:pPr>
      <w:r w:rsidRPr="009E2D19">
        <w:rPr>
          <w:rFonts w:ascii="STKaiti" w:eastAsia="STKaiti" w:hAnsi="STKaiti"/>
          <w:sz w:val="24"/>
          <w:szCs w:val="24"/>
          <w:lang w:eastAsia="zh-CN"/>
        </w:rPr>
        <w:t>科学、技术和工艺咨询附属机构</w:t>
      </w:r>
      <w:r>
        <w:rPr>
          <w:rFonts w:ascii="STKaiti" w:eastAsia="STKaiti" w:hAnsi="STKaiti" w:hint="eastAsia"/>
          <w:sz w:val="24"/>
          <w:szCs w:val="24"/>
          <w:lang w:eastAsia="zh-CN"/>
        </w:rPr>
        <w:t>，</w:t>
      </w:r>
    </w:p>
    <w:p w14:paraId="7F91769A" w14:textId="77777777" w:rsidR="00524E60" w:rsidRPr="009E2D19" w:rsidRDefault="00524E60" w:rsidP="00890906">
      <w:pPr>
        <w:pStyle w:val="CBDNormalNumber"/>
        <w:keepNext/>
        <w:numPr>
          <w:ilvl w:val="0"/>
          <w:numId w:val="0"/>
        </w:numPr>
        <w:tabs>
          <w:tab w:val="clear" w:pos="567"/>
          <w:tab w:val="clear" w:pos="1134"/>
        </w:tabs>
        <w:ind w:left="567" w:firstLine="567"/>
        <w:rPr>
          <w:sz w:val="24"/>
          <w:szCs w:val="24"/>
          <w:lang w:eastAsia="zh-CN"/>
        </w:rPr>
      </w:pPr>
      <w:r w:rsidRPr="009E2D19">
        <w:rPr>
          <w:rFonts w:ascii="STKaiti" w:eastAsia="STKaiti" w:hAnsi="STKaiti"/>
          <w:sz w:val="24"/>
          <w:szCs w:val="24"/>
          <w:lang w:eastAsia="zh-CN"/>
        </w:rPr>
        <w:t>建议</w:t>
      </w:r>
      <w:r w:rsidRPr="009E2D19">
        <w:rPr>
          <w:sz w:val="24"/>
          <w:szCs w:val="24"/>
          <w:lang w:eastAsia="zh-CN"/>
        </w:rPr>
        <w:t>缔约方大会第十七届会议通过一项内容大致如下的决定</w:t>
      </w:r>
      <w:r>
        <w:rPr>
          <w:rFonts w:hint="eastAsia"/>
          <w:sz w:val="24"/>
          <w:szCs w:val="24"/>
          <w:lang w:eastAsia="zh-CN"/>
        </w:rPr>
        <w:t>：</w:t>
      </w:r>
    </w:p>
    <w:p w14:paraId="0A7FDFCB" w14:textId="77777777" w:rsidR="00524E60" w:rsidRPr="009E2D19" w:rsidRDefault="00524E60" w:rsidP="00890906">
      <w:pPr>
        <w:pStyle w:val="CBDNormalNumber"/>
        <w:keepNext/>
        <w:numPr>
          <w:ilvl w:val="0"/>
          <w:numId w:val="0"/>
        </w:numPr>
        <w:tabs>
          <w:tab w:val="clear" w:pos="567"/>
          <w:tab w:val="clear" w:pos="1134"/>
        </w:tabs>
        <w:ind w:left="1134" w:firstLine="567"/>
        <w:rPr>
          <w:sz w:val="24"/>
          <w:szCs w:val="24"/>
          <w:lang w:eastAsia="zh-CN"/>
        </w:rPr>
      </w:pPr>
      <w:r w:rsidRPr="009E2D19">
        <w:rPr>
          <w:rFonts w:ascii="STKaiti" w:eastAsia="STKaiti" w:hAnsi="STKaiti"/>
          <w:sz w:val="24"/>
          <w:szCs w:val="24"/>
          <w:lang w:eastAsia="zh-CN"/>
        </w:rPr>
        <w:t>缔约方大会</w:t>
      </w:r>
      <w:r>
        <w:rPr>
          <w:rFonts w:hint="eastAsia"/>
          <w:sz w:val="24"/>
          <w:szCs w:val="24"/>
          <w:lang w:eastAsia="zh-CN"/>
        </w:rPr>
        <w:t>，</w:t>
      </w:r>
    </w:p>
    <w:p w14:paraId="66B92D4F" w14:textId="77777777" w:rsidR="00524E60" w:rsidRPr="009E2D19" w:rsidRDefault="00524E60" w:rsidP="00890906">
      <w:pPr>
        <w:pStyle w:val="CBDNormalNumber"/>
        <w:numPr>
          <w:ilvl w:val="0"/>
          <w:numId w:val="0"/>
        </w:numPr>
        <w:tabs>
          <w:tab w:val="clear" w:pos="1134"/>
        </w:tabs>
        <w:ind w:left="1134" w:firstLine="567"/>
        <w:rPr>
          <w:sz w:val="24"/>
          <w:szCs w:val="24"/>
          <w:lang w:eastAsia="zh-CN"/>
        </w:rPr>
      </w:pPr>
      <w:r w:rsidRPr="009E2D19">
        <w:rPr>
          <w:rFonts w:ascii="STKaiti" w:eastAsia="STKaiti" w:hAnsi="STKaiti"/>
          <w:sz w:val="24"/>
          <w:szCs w:val="24"/>
          <w:lang w:eastAsia="zh-CN"/>
        </w:rPr>
        <w:t>重申</w:t>
      </w:r>
      <w:r w:rsidRPr="009E2D19">
        <w:rPr>
          <w:sz w:val="24"/>
          <w:szCs w:val="24"/>
          <w:lang w:eastAsia="zh-CN"/>
        </w:rPr>
        <w:t>《生物多样性公约》</w:t>
      </w:r>
      <w:r w:rsidRPr="000B225B">
        <w:rPr>
          <w:rStyle w:val="FootnoteReference"/>
          <w:rFonts w:ascii="Times New Roman" w:hAnsi="Times New Roman"/>
          <w:color w:val="auto"/>
          <w:spacing w:val="0"/>
          <w:w w:val="100"/>
          <w:position w:val="0"/>
          <w:szCs w:val="24"/>
          <w:lang w:val="zh-CN" w:eastAsia="zh-CN"/>
        </w:rPr>
        <w:footnoteReference w:id="81"/>
      </w:r>
      <w:r w:rsidRPr="009E2D19">
        <w:rPr>
          <w:sz w:val="24"/>
          <w:szCs w:val="24"/>
          <w:lang w:eastAsia="zh-CN"/>
        </w:rPr>
        <w:t>第</w:t>
      </w:r>
      <w:r w:rsidRPr="009E2D19">
        <w:rPr>
          <w:sz w:val="24"/>
          <w:szCs w:val="24"/>
          <w:lang w:eastAsia="zh-CN"/>
        </w:rPr>
        <w:t>3</w:t>
      </w:r>
      <w:r w:rsidRPr="009E2D19">
        <w:rPr>
          <w:sz w:val="24"/>
          <w:szCs w:val="24"/>
          <w:lang w:eastAsia="zh-CN"/>
        </w:rPr>
        <w:t>、第</w:t>
      </w:r>
      <w:r w:rsidRPr="009E2D19">
        <w:rPr>
          <w:sz w:val="24"/>
          <w:szCs w:val="24"/>
          <w:lang w:eastAsia="zh-CN"/>
        </w:rPr>
        <w:t>4</w:t>
      </w:r>
      <w:r w:rsidRPr="009E2D19">
        <w:rPr>
          <w:sz w:val="24"/>
          <w:szCs w:val="24"/>
          <w:lang w:eastAsia="zh-CN"/>
        </w:rPr>
        <w:t>、第</w:t>
      </w:r>
      <w:r w:rsidRPr="009E2D19">
        <w:rPr>
          <w:sz w:val="24"/>
          <w:szCs w:val="24"/>
          <w:lang w:eastAsia="zh-CN"/>
        </w:rPr>
        <w:t>5</w:t>
      </w:r>
      <w:r w:rsidRPr="009E2D19">
        <w:rPr>
          <w:sz w:val="24"/>
          <w:szCs w:val="24"/>
          <w:lang w:eastAsia="zh-CN"/>
        </w:rPr>
        <w:t>和第</w:t>
      </w:r>
      <w:r w:rsidRPr="009E2D19">
        <w:rPr>
          <w:sz w:val="24"/>
          <w:szCs w:val="24"/>
          <w:lang w:eastAsia="zh-CN"/>
        </w:rPr>
        <w:t>22</w:t>
      </w:r>
      <w:r w:rsidRPr="009E2D19">
        <w:rPr>
          <w:sz w:val="24"/>
          <w:szCs w:val="24"/>
          <w:lang w:eastAsia="zh-CN"/>
        </w:rPr>
        <w:t>条</w:t>
      </w:r>
      <w:r>
        <w:rPr>
          <w:rFonts w:hint="eastAsia"/>
          <w:sz w:val="24"/>
          <w:szCs w:val="24"/>
          <w:lang w:eastAsia="zh-CN"/>
        </w:rPr>
        <w:t>，</w:t>
      </w:r>
      <w:r w:rsidRPr="009E2D19">
        <w:rPr>
          <w:sz w:val="24"/>
          <w:szCs w:val="24"/>
          <w:lang w:eastAsia="zh-CN"/>
        </w:rPr>
        <w:t>以及缔约方大会</w:t>
      </w:r>
      <w:r w:rsidRPr="009E2D19">
        <w:rPr>
          <w:sz w:val="24"/>
          <w:szCs w:val="24"/>
          <w:lang w:eastAsia="zh-CN"/>
        </w:rPr>
        <w:t>2006</w:t>
      </w:r>
      <w:r w:rsidRPr="009E2D19">
        <w:rPr>
          <w:sz w:val="24"/>
          <w:szCs w:val="24"/>
          <w:lang w:eastAsia="zh-CN"/>
        </w:rPr>
        <w:t>年</w:t>
      </w:r>
      <w:r w:rsidRPr="009E2D19">
        <w:rPr>
          <w:sz w:val="24"/>
          <w:szCs w:val="24"/>
          <w:lang w:eastAsia="zh-CN"/>
        </w:rPr>
        <w:t>3</w:t>
      </w:r>
      <w:r w:rsidRPr="009E2D19">
        <w:rPr>
          <w:sz w:val="24"/>
          <w:szCs w:val="24"/>
          <w:lang w:eastAsia="zh-CN"/>
        </w:rPr>
        <w:t>月</w:t>
      </w:r>
      <w:r w:rsidRPr="009E2D19">
        <w:rPr>
          <w:sz w:val="24"/>
          <w:szCs w:val="24"/>
          <w:lang w:eastAsia="zh-CN"/>
        </w:rPr>
        <w:t>31</w:t>
      </w:r>
      <w:r w:rsidRPr="009E2D19">
        <w:rPr>
          <w:sz w:val="24"/>
          <w:szCs w:val="24"/>
          <w:lang w:eastAsia="zh-CN"/>
        </w:rPr>
        <w:t>日第</w:t>
      </w:r>
      <w:r>
        <w:fldChar w:fldCharType="begin"/>
      </w:r>
      <w:r>
        <w:rPr>
          <w:lang w:eastAsia="zh-CN"/>
        </w:rPr>
        <w:instrText>HYPERLINK "https://www.cbd.int/decisions/cop?m=cop-08"</w:instrText>
      </w:r>
      <w:r>
        <w:fldChar w:fldCharType="separate"/>
      </w:r>
      <w:r w:rsidRPr="009E2D19">
        <w:rPr>
          <w:rStyle w:val="Hyperlink"/>
          <w:sz w:val="24"/>
          <w:szCs w:val="24"/>
          <w:lang w:eastAsia="zh-CN"/>
        </w:rPr>
        <w:t>VIII/24</w:t>
      </w:r>
      <w:r>
        <w:fldChar w:fldCharType="end"/>
      </w:r>
      <w:r w:rsidRPr="009E2D19">
        <w:rPr>
          <w:sz w:val="24"/>
          <w:szCs w:val="24"/>
          <w:lang w:eastAsia="zh-CN"/>
        </w:rPr>
        <w:t>号决定、</w:t>
      </w:r>
      <w:r w:rsidRPr="009E2D19">
        <w:rPr>
          <w:sz w:val="24"/>
          <w:szCs w:val="24"/>
          <w:lang w:eastAsia="zh-CN"/>
        </w:rPr>
        <w:t>2008</w:t>
      </w:r>
      <w:r w:rsidRPr="009E2D19">
        <w:rPr>
          <w:sz w:val="24"/>
          <w:szCs w:val="24"/>
          <w:lang w:eastAsia="zh-CN"/>
        </w:rPr>
        <w:t>年</w:t>
      </w:r>
      <w:r w:rsidRPr="009E2D19">
        <w:rPr>
          <w:sz w:val="24"/>
          <w:szCs w:val="24"/>
          <w:lang w:eastAsia="zh-CN"/>
        </w:rPr>
        <w:t>5</w:t>
      </w:r>
      <w:r w:rsidRPr="009E2D19">
        <w:rPr>
          <w:sz w:val="24"/>
          <w:szCs w:val="24"/>
          <w:lang w:eastAsia="zh-CN"/>
        </w:rPr>
        <w:t>月</w:t>
      </w:r>
      <w:r w:rsidRPr="009E2D19">
        <w:rPr>
          <w:sz w:val="24"/>
          <w:szCs w:val="24"/>
          <w:lang w:eastAsia="zh-CN"/>
        </w:rPr>
        <w:t>30</w:t>
      </w:r>
      <w:r w:rsidRPr="009E2D19">
        <w:rPr>
          <w:sz w:val="24"/>
          <w:szCs w:val="24"/>
          <w:lang w:eastAsia="zh-CN"/>
        </w:rPr>
        <w:t>日第</w:t>
      </w:r>
      <w:r>
        <w:fldChar w:fldCharType="begin"/>
      </w:r>
      <w:r>
        <w:rPr>
          <w:lang w:eastAsia="zh-CN"/>
        </w:rPr>
        <w:instrText>HYPERLINK "https://www.cbd.int/meetings/COP-09"</w:instrText>
      </w:r>
      <w:r>
        <w:fldChar w:fldCharType="separate"/>
      </w:r>
      <w:r w:rsidRPr="009E2D19">
        <w:rPr>
          <w:rStyle w:val="Hyperlink"/>
          <w:sz w:val="24"/>
          <w:szCs w:val="24"/>
          <w:lang w:eastAsia="zh-CN"/>
        </w:rPr>
        <w:t>IX/20</w:t>
      </w:r>
      <w:r>
        <w:fldChar w:fldCharType="end"/>
      </w:r>
      <w:r w:rsidRPr="009E2D19">
        <w:rPr>
          <w:sz w:val="24"/>
          <w:szCs w:val="24"/>
          <w:lang w:eastAsia="zh-CN"/>
        </w:rPr>
        <w:t>号决定、</w:t>
      </w:r>
      <w:r w:rsidRPr="009E2D19">
        <w:rPr>
          <w:sz w:val="24"/>
          <w:szCs w:val="24"/>
          <w:lang w:eastAsia="zh-CN"/>
        </w:rPr>
        <w:t>2010</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29</w:t>
      </w:r>
      <w:r w:rsidRPr="009E2D19">
        <w:rPr>
          <w:sz w:val="24"/>
          <w:szCs w:val="24"/>
          <w:lang w:eastAsia="zh-CN"/>
        </w:rPr>
        <w:t>日第</w:t>
      </w:r>
      <w:r>
        <w:fldChar w:fldCharType="begin"/>
      </w:r>
      <w:r>
        <w:rPr>
          <w:lang w:eastAsia="zh-CN"/>
        </w:rPr>
        <w:instrText>HYPERLINK "https://www.cbd.int/meetings/COP-10"</w:instrText>
      </w:r>
      <w:r>
        <w:fldChar w:fldCharType="separate"/>
      </w:r>
      <w:r w:rsidRPr="009E2D19">
        <w:rPr>
          <w:rStyle w:val="Hyperlink"/>
          <w:sz w:val="24"/>
          <w:szCs w:val="24"/>
          <w:lang w:eastAsia="zh-CN"/>
        </w:rPr>
        <w:t>X/29</w:t>
      </w:r>
      <w:r>
        <w:fldChar w:fldCharType="end"/>
      </w:r>
      <w:r w:rsidRPr="009E2D19">
        <w:rPr>
          <w:sz w:val="24"/>
          <w:szCs w:val="24"/>
          <w:lang w:eastAsia="zh-CN"/>
        </w:rPr>
        <w:t>号决定、</w:t>
      </w:r>
      <w:r w:rsidRPr="009E2D19">
        <w:rPr>
          <w:sz w:val="24"/>
          <w:szCs w:val="24"/>
          <w:lang w:eastAsia="zh-CN"/>
        </w:rPr>
        <w:t>2012</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19</w:t>
      </w:r>
      <w:r w:rsidRPr="009E2D19">
        <w:rPr>
          <w:sz w:val="24"/>
          <w:szCs w:val="24"/>
          <w:lang w:eastAsia="zh-CN"/>
        </w:rPr>
        <w:t>日第</w:t>
      </w:r>
      <w:r>
        <w:fldChar w:fldCharType="begin"/>
      </w:r>
      <w:r>
        <w:rPr>
          <w:lang w:eastAsia="zh-CN"/>
        </w:rPr>
        <w:instrText>HYPERLINK "https://www.cbd.int/meetings/COP-11"</w:instrText>
      </w:r>
      <w:r>
        <w:fldChar w:fldCharType="separate"/>
      </w:r>
      <w:r w:rsidRPr="009E2D19">
        <w:rPr>
          <w:rStyle w:val="Hyperlink"/>
          <w:sz w:val="24"/>
          <w:szCs w:val="24"/>
          <w:lang w:eastAsia="zh-CN"/>
        </w:rPr>
        <w:t>XI/17</w:t>
      </w:r>
      <w:r>
        <w:fldChar w:fldCharType="end"/>
      </w:r>
      <w:r w:rsidRPr="009E2D19">
        <w:rPr>
          <w:sz w:val="24"/>
          <w:szCs w:val="24"/>
          <w:lang w:eastAsia="zh-CN"/>
        </w:rPr>
        <w:t>号决定、</w:t>
      </w:r>
      <w:r w:rsidRPr="009E2D19">
        <w:rPr>
          <w:sz w:val="24"/>
          <w:szCs w:val="24"/>
          <w:lang w:eastAsia="zh-CN"/>
        </w:rPr>
        <w:t>2014</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17</w:t>
      </w:r>
      <w:r w:rsidRPr="009E2D19">
        <w:rPr>
          <w:sz w:val="24"/>
          <w:szCs w:val="24"/>
          <w:lang w:eastAsia="zh-CN"/>
        </w:rPr>
        <w:t>日第</w:t>
      </w:r>
      <w:r>
        <w:fldChar w:fldCharType="begin"/>
      </w:r>
      <w:r>
        <w:rPr>
          <w:lang w:eastAsia="zh-CN"/>
        </w:rPr>
        <w:instrText>HYPERLINK "https://www.cbd.int/meetings/COP-12"</w:instrText>
      </w:r>
      <w:r>
        <w:fldChar w:fldCharType="separate"/>
      </w:r>
      <w:r w:rsidRPr="009E2D19">
        <w:rPr>
          <w:rStyle w:val="Hyperlink"/>
          <w:sz w:val="24"/>
          <w:szCs w:val="24"/>
          <w:lang w:eastAsia="zh-CN"/>
        </w:rPr>
        <w:t>XII/22</w:t>
      </w:r>
      <w:r>
        <w:fldChar w:fldCharType="end"/>
      </w:r>
      <w:r w:rsidRPr="009E2D19">
        <w:rPr>
          <w:sz w:val="24"/>
          <w:szCs w:val="24"/>
          <w:lang w:eastAsia="zh-CN"/>
        </w:rPr>
        <w:t>号决定、</w:t>
      </w:r>
      <w:r w:rsidRPr="009E2D19">
        <w:rPr>
          <w:sz w:val="24"/>
          <w:szCs w:val="24"/>
          <w:lang w:eastAsia="zh-CN"/>
        </w:rPr>
        <w:t>2016</w:t>
      </w:r>
      <w:r w:rsidRPr="009E2D19">
        <w:rPr>
          <w:sz w:val="24"/>
          <w:szCs w:val="24"/>
          <w:lang w:eastAsia="zh-CN"/>
        </w:rPr>
        <w:t>年</w:t>
      </w:r>
      <w:r w:rsidRPr="009E2D19">
        <w:rPr>
          <w:sz w:val="24"/>
          <w:szCs w:val="24"/>
          <w:lang w:eastAsia="zh-CN"/>
        </w:rPr>
        <w:t>12</w:t>
      </w:r>
      <w:r w:rsidRPr="009E2D19">
        <w:rPr>
          <w:sz w:val="24"/>
          <w:szCs w:val="24"/>
          <w:lang w:eastAsia="zh-CN"/>
        </w:rPr>
        <w:t>月</w:t>
      </w:r>
      <w:r w:rsidRPr="009E2D19">
        <w:rPr>
          <w:sz w:val="24"/>
          <w:szCs w:val="24"/>
          <w:lang w:eastAsia="zh-CN"/>
        </w:rPr>
        <w:t>17</w:t>
      </w:r>
      <w:r w:rsidRPr="009E2D19">
        <w:rPr>
          <w:sz w:val="24"/>
          <w:szCs w:val="24"/>
          <w:lang w:eastAsia="zh-CN"/>
        </w:rPr>
        <w:t>日第</w:t>
      </w:r>
      <w:r>
        <w:fldChar w:fldCharType="begin"/>
      </w:r>
      <w:r>
        <w:rPr>
          <w:lang w:eastAsia="zh-CN"/>
        </w:rPr>
        <w:instrText>HYPERLINK "https://www.cbd.int/meetings/COP-13"</w:instrText>
      </w:r>
      <w:r>
        <w:fldChar w:fldCharType="separate"/>
      </w:r>
      <w:r w:rsidRPr="009E2D19">
        <w:rPr>
          <w:rStyle w:val="Hyperlink"/>
          <w:sz w:val="24"/>
          <w:szCs w:val="24"/>
          <w:lang w:eastAsia="zh-CN"/>
        </w:rPr>
        <w:t>XIII/12</w:t>
      </w:r>
      <w:r>
        <w:fldChar w:fldCharType="end"/>
      </w:r>
      <w:r w:rsidRPr="009E2D19">
        <w:rPr>
          <w:sz w:val="24"/>
          <w:szCs w:val="24"/>
          <w:lang w:eastAsia="zh-CN"/>
        </w:rPr>
        <w:t>号决定</w:t>
      </w:r>
      <w:r>
        <w:rPr>
          <w:rFonts w:hint="eastAsia"/>
          <w:sz w:val="24"/>
          <w:szCs w:val="24"/>
          <w:lang w:eastAsia="zh-CN"/>
        </w:rPr>
        <w:t>，</w:t>
      </w:r>
      <w:r w:rsidRPr="009E2D19">
        <w:rPr>
          <w:sz w:val="24"/>
          <w:szCs w:val="24"/>
          <w:lang w:eastAsia="zh-CN"/>
        </w:rPr>
        <w:t>特别是其第</w:t>
      </w:r>
      <w:r w:rsidRPr="009E2D19">
        <w:rPr>
          <w:sz w:val="24"/>
          <w:szCs w:val="24"/>
          <w:lang w:eastAsia="zh-CN"/>
        </w:rPr>
        <w:t>3</w:t>
      </w:r>
      <w:r w:rsidRPr="009E2D19">
        <w:rPr>
          <w:sz w:val="24"/>
          <w:szCs w:val="24"/>
          <w:lang w:eastAsia="zh-CN"/>
        </w:rPr>
        <w:t>段、</w:t>
      </w:r>
      <w:r w:rsidRPr="009E2D19">
        <w:rPr>
          <w:sz w:val="24"/>
          <w:szCs w:val="24"/>
          <w:lang w:eastAsia="zh-CN"/>
        </w:rPr>
        <w:t>2018</w:t>
      </w:r>
      <w:r w:rsidRPr="009E2D19">
        <w:rPr>
          <w:sz w:val="24"/>
          <w:szCs w:val="24"/>
          <w:lang w:eastAsia="zh-CN"/>
        </w:rPr>
        <w:t>年</w:t>
      </w:r>
      <w:r w:rsidRPr="009E2D19">
        <w:rPr>
          <w:sz w:val="24"/>
          <w:szCs w:val="24"/>
          <w:lang w:eastAsia="zh-CN"/>
        </w:rPr>
        <w:t>11</w:t>
      </w:r>
      <w:r w:rsidRPr="009E2D19">
        <w:rPr>
          <w:sz w:val="24"/>
          <w:szCs w:val="24"/>
          <w:lang w:eastAsia="zh-CN"/>
        </w:rPr>
        <w:t>月</w:t>
      </w:r>
      <w:r w:rsidRPr="009E2D19">
        <w:rPr>
          <w:sz w:val="24"/>
          <w:szCs w:val="24"/>
          <w:lang w:eastAsia="zh-CN"/>
        </w:rPr>
        <w:t>29</w:t>
      </w:r>
      <w:r w:rsidRPr="009E2D19">
        <w:rPr>
          <w:sz w:val="24"/>
          <w:szCs w:val="24"/>
          <w:lang w:eastAsia="zh-CN"/>
        </w:rPr>
        <w:t>日第</w:t>
      </w:r>
      <w:r>
        <w:fldChar w:fldCharType="begin"/>
      </w:r>
      <w:r>
        <w:rPr>
          <w:lang w:eastAsia="zh-CN"/>
        </w:rPr>
        <w:instrText>HYPERLINK "https://www.cbd.int/meetings/COP-14"</w:instrText>
      </w:r>
      <w:r>
        <w:fldChar w:fldCharType="separate"/>
      </w:r>
      <w:r w:rsidRPr="009E2D19">
        <w:rPr>
          <w:rStyle w:val="Hyperlink"/>
          <w:sz w:val="24"/>
          <w:szCs w:val="24"/>
          <w:lang w:eastAsia="zh-CN"/>
        </w:rPr>
        <w:t>14/9</w:t>
      </w:r>
      <w:r>
        <w:fldChar w:fldCharType="end"/>
      </w:r>
      <w:r w:rsidRPr="009E2D19">
        <w:rPr>
          <w:sz w:val="24"/>
          <w:szCs w:val="24"/>
          <w:lang w:eastAsia="zh-CN"/>
        </w:rPr>
        <w:t>号决定、</w:t>
      </w:r>
      <w:r w:rsidRPr="009E2D19">
        <w:rPr>
          <w:sz w:val="24"/>
          <w:szCs w:val="24"/>
          <w:lang w:eastAsia="zh-CN"/>
        </w:rPr>
        <w:t>2022</w:t>
      </w:r>
      <w:r w:rsidRPr="009E2D19">
        <w:rPr>
          <w:sz w:val="24"/>
          <w:szCs w:val="24"/>
          <w:lang w:eastAsia="zh-CN"/>
        </w:rPr>
        <w:t>年</w:t>
      </w:r>
      <w:r w:rsidRPr="009E2D19">
        <w:rPr>
          <w:sz w:val="24"/>
          <w:szCs w:val="24"/>
          <w:lang w:eastAsia="zh-CN"/>
        </w:rPr>
        <w:t>12</w:t>
      </w:r>
      <w:r w:rsidRPr="009E2D19">
        <w:rPr>
          <w:sz w:val="24"/>
          <w:szCs w:val="24"/>
          <w:lang w:eastAsia="zh-CN"/>
        </w:rPr>
        <w:t>月</w:t>
      </w:r>
      <w:r w:rsidRPr="009E2D19">
        <w:rPr>
          <w:sz w:val="24"/>
          <w:szCs w:val="24"/>
          <w:lang w:eastAsia="zh-CN"/>
        </w:rPr>
        <w:t>19</w:t>
      </w:r>
      <w:r w:rsidRPr="009E2D19">
        <w:rPr>
          <w:sz w:val="24"/>
          <w:szCs w:val="24"/>
          <w:lang w:eastAsia="zh-CN"/>
        </w:rPr>
        <w:t>日第</w:t>
      </w:r>
      <w:r>
        <w:fldChar w:fldCharType="begin"/>
      </w:r>
      <w:r>
        <w:rPr>
          <w:lang w:eastAsia="zh-CN"/>
        </w:rPr>
        <w:instrText>HYPERLINK "https://www.cbd.int/decisions/cop?m=cop-15"</w:instrText>
      </w:r>
      <w:r>
        <w:fldChar w:fldCharType="separate"/>
      </w:r>
      <w:r w:rsidRPr="009E2D19">
        <w:rPr>
          <w:rStyle w:val="Hyperlink"/>
          <w:sz w:val="24"/>
          <w:szCs w:val="24"/>
          <w:lang w:eastAsia="zh-CN"/>
        </w:rPr>
        <w:t>15/24</w:t>
      </w:r>
      <w:r>
        <w:fldChar w:fldCharType="end"/>
      </w:r>
      <w:r>
        <w:rPr>
          <w:rFonts w:hint="eastAsia"/>
          <w:sz w:val="24"/>
          <w:szCs w:val="24"/>
          <w:lang w:eastAsia="zh-CN"/>
        </w:rPr>
        <w:t>号</w:t>
      </w:r>
      <w:r w:rsidRPr="009E2D19">
        <w:rPr>
          <w:sz w:val="24"/>
          <w:szCs w:val="24"/>
          <w:lang w:eastAsia="zh-CN"/>
        </w:rPr>
        <w:t>和第</w:t>
      </w:r>
      <w:hyperlink r:id="rId53" w:history="1">
        <w:r w:rsidRPr="009E2D19">
          <w:rPr>
            <w:rStyle w:val="Hyperlink"/>
            <w:sz w:val="24"/>
            <w:szCs w:val="24"/>
            <w:lang w:eastAsia="zh-CN"/>
          </w:rPr>
          <w:t>15/26</w:t>
        </w:r>
      </w:hyperlink>
      <w:r w:rsidRPr="009E2D19">
        <w:rPr>
          <w:sz w:val="24"/>
          <w:szCs w:val="24"/>
          <w:lang w:eastAsia="zh-CN"/>
        </w:rPr>
        <w:t>号决定、</w:t>
      </w:r>
      <w:r w:rsidRPr="009E2D19">
        <w:rPr>
          <w:sz w:val="24"/>
          <w:szCs w:val="24"/>
          <w:lang w:eastAsia="zh-CN"/>
        </w:rPr>
        <w:t>2024</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30</w:t>
      </w:r>
      <w:r w:rsidRPr="009E2D19">
        <w:rPr>
          <w:sz w:val="24"/>
          <w:szCs w:val="24"/>
          <w:lang w:eastAsia="zh-CN"/>
        </w:rPr>
        <w:t>日第</w:t>
      </w:r>
      <w:r>
        <w:fldChar w:fldCharType="begin"/>
      </w:r>
      <w:r>
        <w:rPr>
          <w:lang w:eastAsia="zh-CN"/>
        </w:rPr>
        <w:instrText>HYPERLINK "https://www.cbd.int/decisions/cop/?m=cop-16"</w:instrText>
      </w:r>
      <w:r>
        <w:fldChar w:fldCharType="separate"/>
      </w:r>
      <w:r w:rsidRPr="009E2D19">
        <w:rPr>
          <w:rStyle w:val="Hyperlink"/>
          <w:sz w:val="24"/>
          <w:szCs w:val="24"/>
          <w:lang w:eastAsia="zh-CN"/>
        </w:rPr>
        <w:t>16/16</w:t>
      </w:r>
      <w:r>
        <w:fldChar w:fldCharType="end"/>
      </w:r>
      <w:r w:rsidRPr="009E2D19">
        <w:rPr>
          <w:sz w:val="24"/>
          <w:szCs w:val="24"/>
          <w:lang w:eastAsia="zh-CN"/>
        </w:rPr>
        <w:t>号决定和</w:t>
      </w:r>
      <w:r w:rsidRPr="009E2D19">
        <w:rPr>
          <w:sz w:val="24"/>
          <w:szCs w:val="24"/>
          <w:lang w:eastAsia="zh-CN"/>
        </w:rPr>
        <w:t>2024</w:t>
      </w:r>
      <w:r w:rsidRPr="009E2D19">
        <w:rPr>
          <w:sz w:val="24"/>
          <w:szCs w:val="24"/>
          <w:lang w:eastAsia="zh-CN"/>
        </w:rPr>
        <w:t>年</w:t>
      </w:r>
      <w:r w:rsidRPr="009E2D19">
        <w:rPr>
          <w:sz w:val="24"/>
          <w:szCs w:val="24"/>
          <w:lang w:eastAsia="zh-CN"/>
        </w:rPr>
        <w:t>11</w:t>
      </w:r>
      <w:r w:rsidRPr="009E2D19">
        <w:rPr>
          <w:sz w:val="24"/>
          <w:szCs w:val="24"/>
          <w:lang w:eastAsia="zh-CN"/>
        </w:rPr>
        <w:t>月</w:t>
      </w:r>
      <w:r w:rsidRPr="009E2D19">
        <w:rPr>
          <w:sz w:val="24"/>
          <w:szCs w:val="24"/>
          <w:lang w:eastAsia="zh-CN"/>
        </w:rPr>
        <w:t>1</w:t>
      </w:r>
      <w:r w:rsidRPr="009E2D19">
        <w:rPr>
          <w:sz w:val="24"/>
          <w:szCs w:val="24"/>
          <w:lang w:eastAsia="zh-CN"/>
        </w:rPr>
        <w:t>日第</w:t>
      </w:r>
      <w:r>
        <w:fldChar w:fldCharType="begin"/>
      </w:r>
      <w:r>
        <w:rPr>
          <w:lang w:eastAsia="zh-CN"/>
        </w:rPr>
        <w:instrText>HYPERLINK "https://www.cbd.int/decisions/cop/?m=cop-16"</w:instrText>
      </w:r>
      <w:r>
        <w:fldChar w:fldCharType="separate"/>
      </w:r>
      <w:r w:rsidRPr="009E2D19">
        <w:rPr>
          <w:rStyle w:val="Hyperlink"/>
          <w:sz w:val="24"/>
          <w:szCs w:val="24"/>
          <w:lang w:eastAsia="zh-CN"/>
        </w:rPr>
        <w:t>16/17</w:t>
      </w:r>
      <w:r>
        <w:fldChar w:fldCharType="end"/>
      </w:r>
      <w:r w:rsidRPr="009E2D19">
        <w:rPr>
          <w:sz w:val="24"/>
          <w:szCs w:val="24"/>
          <w:lang w:eastAsia="zh-CN"/>
        </w:rPr>
        <w:t>号决定，</w:t>
      </w:r>
    </w:p>
    <w:p w14:paraId="690C233D" w14:textId="77777777" w:rsidR="00524E60" w:rsidRPr="009E2D19" w:rsidRDefault="00524E60" w:rsidP="00890906">
      <w:pPr>
        <w:pStyle w:val="CBDNormalNumber"/>
        <w:numPr>
          <w:ilvl w:val="0"/>
          <w:numId w:val="0"/>
        </w:numPr>
        <w:tabs>
          <w:tab w:val="clear" w:pos="1134"/>
        </w:tabs>
        <w:ind w:left="1134" w:firstLine="567"/>
        <w:rPr>
          <w:sz w:val="24"/>
          <w:szCs w:val="24"/>
          <w:lang w:eastAsia="zh-CN"/>
        </w:rPr>
      </w:pPr>
      <w:r w:rsidRPr="009E2D19">
        <w:rPr>
          <w:rFonts w:ascii="STKaiti" w:eastAsia="STKaiti" w:hAnsi="STKaiti"/>
          <w:sz w:val="24"/>
          <w:szCs w:val="24"/>
          <w:lang w:eastAsia="zh-CN"/>
        </w:rPr>
        <w:t>回顾</w:t>
      </w:r>
      <w:r w:rsidRPr="009E2D19">
        <w:rPr>
          <w:sz w:val="24"/>
          <w:szCs w:val="24"/>
          <w:lang w:eastAsia="zh-CN"/>
        </w:rPr>
        <w:t>联合国大会</w:t>
      </w:r>
      <w:r w:rsidRPr="009E2D19">
        <w:rPr>
          <w:sz w:val="24"/>
          <w:szCs w:val="24"/>
          <w:lang w:eastAsia="zh-CN"/>
        </w:rPr>
        <w:t>2025</w:t>
      </w:r>
      <w:r w:rsidRPr="009E2D19">
        <w:rPr>
          <w:sz w:val="24"/>
          <w:szCs w:val="24"/>
          <w:lang w:eastAsia="zh-CN"/>
        </w:rPr>
        <w:t>年</w:t>
      </w:r>
      <w:r w:rsidRPr="009E2D19">
        <w:rPr>
          <w:sz w:val="24"/>
          <w:szCs w:val="24"/>
          <w:lang w:eastAsia="zh-CN"/>
        </w:rPr>
        <w:t>12</w:t>
      </w:r>
      <w:r w:rsidRPr="009E2D19">
        <w:rPr>
          <w:sz w:val="24"/>
          <w:szCs w:val="24"/>
          <w:lang w:eastAsia="zh-CN"/>
        </w:rPr>
        <w:t>月</w:t>
      </w:r>
      <w:r w:rsidRPr="009E2D19">
        <w:rPr>
          <w:sz w:val="24"/>
          <w:szCs w:val="24"/>
          <w:lang w:eastAsia="zh-CN"/>
        </w:rPr>
        <w:t>9</w:t>
      </w:r>
      <w:r w:rsidRPr="009E2D19">
        <w:rPr>
          <w:sz w:val="24"/>
          <w:szCs w:val="24"/>
          <w:lang w:eastAsia="zh-CN"/>
        </w:rPr>
        <w:t>日关于海洋和海洋法的第</w:t>
      </w:r>
      <w:r w:rsidRPr="009E2D19">
        <w:rPr>
          <w:sz w:val="24"/>
          <w:szCs w:val="24"/>
          <w:lang w:eastAsia="zh-CN"/>
        </w:rPr>
        <w:t>80/110</w:t>
      </w:r>
      <w:r w:rsidRPr="009E2D19">
        <w:rPr>
          <w:sz w:val="24"/>
          <w:szCs w:val="24"/>
          <w:lang w:eastAsia="zh-CN"/>
        </w:rPr>
        <w:t>号决议，包括其关于《联合国海洋法公约》的序言段落</w:t>
      </w:r>
      <w:r>
        <w:rPr>
          <w:rFonts w:hint="eastAsia"/>
          <w:sz w:val="24"/>
          <w:szCs w:val="24"/>
          <w:lang w:eastAsia="zh-CN"/>
        </w:rPr>
        <w:t>，</w:t>
      </w:r>
      <w:r w:rsidRPr="000B225B">
        <w:rPr>
          <w:rStyle w:val="FootnoteReference"/>
          <w:rFonts w:ascii="Times New Roman" w:hAnsi="Times New Roman"/>
          <w:color w:val="auto"/>
          <w:spacing w:val="0"/>
          <w:w w:val="100"/>
          <w:position w:val="0"/>
          <w:szCs w:val="24"/>
          <w:lang w:val="zh-CN" w:eastAsia="zh-CN"/>
        </w:rPr>
        <w:footnoteReference w:id="82"/>
      </w:r>
      <w:r>
        <w:rPr>
          <w:rFonts w:hint="eastAsia"/>
          <w:sz w:val="24"/>
          <w:szCs w:val="24"/>
          <w:lang w:eastAsia="zh-CN"/>
        </w:rPr>
        <w:t>,</w:t>
      </w:r>
      <w:r w:rsidRPr="000B225B">
        <w:rPr>
          <w:rStyle w:val="FootnoteReference"/>
          <w:rFonts w:ascii="Times New Roman" w:hAnsi="Times New Roman"/>
          <w:color w:val="auto"/>
          <w:spacing w:val="0"/>
          <w:w w:val="100"/>
          <w:position w:val="0"/>
          <w:szCs w:val="24"/>
          <w:lang w:val="zh-CN" w:eastAsia="zh-CN"/>
        </w:rPr>
        <w:footnoteReference w:id="83"/>
      </w:r>
      <w:r>
        <w:rPr>
          <w:rFonts w:hint="eastAsia"/>
          <w:sz w:val="24"/>
          <w:szCs w:val="24"/>
          <w:lang w:eastAsia="zh-CN"/>
        </w:rPr>
        <w:t>,</w:t>
      </w:r>
      <w:r w:rsidRPr="000B225B">
        <w:rPr>
          <w:rStyle w:val="FootnoteReference"/>
          <w:rFonts w:ascii="Times New Roman" w:hAnsi="Times New Roman"/>
          <w:color w:val="auto"/>
          <w:spacing w:val="0"/>
          <w:w w:val="100"/>
          <w:position w:val="0"/>
          <w:szCs w:val="24"/>
          <w:lang w:val="zh-CN" w:eastAsia="zh-CN"/>
        </w:rPr>
        <w:footnoteReference w:id="84"/>
      </w:r>
    </w:p>
    <w:p w14:paraId="11B0B873" w14:textId="77777777" w:rsidR="00524E60" w:rsidRPr="009E2D19" w:rsidRDefault="00524E60" w:rsidP="00EB3F01">
      <w:pPr>
        <w:pStyle w:val="CBDNormalNumber"/>
        <w:widowControl w:val="0"/>
        <w:numPr>
          <w:ilvl w:val="0"/>
          <w:numId w:val="0"/>
        </w:numPr>
        <w:tabs>
          <w:tab w:val="clear" w:pos="567"/>
        </w:tabs>
        <w:ind w:left="1138"/>
        <w:rPr>
          <w:sz w:val="24"/>
          <w:szCs w:val="24"/>
          <w:lang w:eastAsia="zh-CN"/>
        </w:rPr>
      </w:pPr>
      <w:r w:rsidRPr="009E2D19">
        <w:rPr>
          <w:sz w:val="24"/>
          <w:szCs w:val="24"/>
          <w:lang w:eastAsia="zh-CN"/>
        </w:rPr>
        <w:tab/>
      </w:r>
      <w:r w:rsidRPr="009E2D19">
        <w:rPr>
          <w:rFonts w:ascii="STKaiti" w:eastAsia="STKaiti" w:hAnsi="STKaiti"/>
          <w:sz w:val="24"/>
          <w:szCs w:val="24"/>
          <w:lang w:eastAsia="zh-CN"/>
        </w:rPr>
        <w:t>认识到</w:t>
      </w:r>
      <w:r w:rsidRPr="009E2D19">
        <w:rPr>
          <w:sz w:val="24"/>
          <w:szCs w:val="24"/>
          <w:lang w:eastAsia="zh-CN"/>
        </w:rPr>
        <w:t>修改对具有重要生态或生物意义的海洋区域的描述和对新区域的描述是一个重要的科学和技术进程，有助于执行《昆明</w:t>
      </w:r>
      <w:r w:rsidRPr="009E2D19">
        <w:rPr>
          <w:sz w:val="24"/>
          <w:szCs w:val="24"/>
          <w:lang w:eastAsia="zh-CN"/>
        </w:rPr>
        <w:t>-</w:t>
      </w:r>
      <w:r w:rsidRPr="009E2D19">
        <w:rPr>
          <w:sz w:val="24"/>
          <w:szCs w:val="24"/>
          <w:lang w:eastAsia="zh-CN"/>
        </w:rPr>
        <w:t>蒙特利尔全球生物多样性框架》</w:t>
      </w:r>
      <w:r w:rsidRPr="00316E3E">
        <w:rPr>
          <w:rStyle w:val="FootnoteReference"/>
          <w:rFonts w:ascii="Times New Roman" w:hAnsi="Times New Roman"/>
          <w:szCs w:val="24"/>
        </w:rPr>
        <w:footnoteReference w:id="85"/>
      </w:r>
      <w:r w:rsidRPr="009E2D19">
        <w:rPr>
          <w:sz w:val="24"/>
          <w:szCs w:val="24"/>
          <w:lang w:eastAsia="zh-CN"/>
        </w:rPr>
        <w:t>[</w:t>
      </w:r>
      <w:r w:rsidRPr="009E2D19">
        <w:rPr>
          <w:sz w:val="24"/>
          <w:szCs w:val="24"/>
          <w:lang w:eastAsia="zh-CN"/>
        </w:rPr>
        <w:t>和《</w:t>
      </w:r>
      <w:r w:rsidRPr="009E2D19">
        <w:rPr>
          <w:sz w:val="24"/>
          <w:szCs w:val="24"/>
          <w:lang w:eastAsia="zh-CN"/>
        </w:rPr>
        <w:t>&lt;</w:t>
      </w:r>
      <w:r w:rsidRPr="009E2D19">
        <w:rPr>
          <w:sz w:val="24"/>
          <w:szCs w:val="24"/>
          <w:lang w:eastAsia="zh-CN"/>
        </w:rPr>
        <w:t>联合国海洋法公约</w:t>
      </w:r>
      <w:r w:rsidRPr="009E2D19">
        <w:rPr>
          <w:sz w:val="24"/>
          <w:szCs w:val="24"/>
          <w:lang w:eastAsia="zh-CN"/>
        </w:rPr>
        <w:t>&gt;</w:t>
      </w:r>
      <w:r w:rsidRPr="009E2D19">
        <w:rPr>
          <w:sz w:val="24"/>
          <w:szCs w:val="24"/>
          <w:lang w:eastAsia="zh-CN"/>
        </w:rPr>
        <w:t>下国家管辖范围以外区域海洋生物多样性的养护和可持续利用协定》</w:t>
      </w:r>
      <w:r w:rsidRPr="00316E3E">
        <w:rPr>
          <w:sz w:val="24"/>
          <w:szCs w:val="24"/>
          <w:lang w:eastAsia="zh-CN"/>
        </w:rPr>
        <w:t>]</w:t>
      </w:r>
      <w:r>
        <w:rPr>
          <w:rFonts w:hint="eastAsia"/>
          <w:sz w:val="24"/>
          <w:szCs w:val="24"/>
          <w:lang w:eastAsia="zh-CN"/>
        </w:rPr>
        <w:t>，</w:t>
      </w:r>
      <w:r w:rsidRPr="000B225B">
        <w:rPr>
          <w:rStyle w:val="FootnoteReference"/>
          <w:rFonts w:ascii="Times New Roman" w:hAnsi="Times New Roman"/>
          <w:color w:val="auto"/>
          <w:spacing w:val="0"/>
          <w:w w:val="100"/>
          <w:position w:val="0"/>
          <w:szCs w:val="24"/>
          <w:lang w:val="zh-CN" w:eastAsia="zh-CN"/>
        </w:rPr>
        <w:footnoteReference w:id="86"/>
      </w:r>
    </w:p>
    <w:p w14:paraId="43A0CCB9" w14:textId="77777777" w:rsidR="00524E60" w:rsidRPr="00316E3E" w:rsidRDefault="00524E60" w:rsidP="00890906">
      <w:pPr>
        <w:pStyle w:val="CBDNormalNumber"/>
        <w:keepNext/>
        <w:numPr>
          <w:ilvl w:val="0"/>
          <w:numId w:val="0"/>
        </w:numPr>
        <w:tabs>
          <w:tab w:val="clear" w:pos="567"/>
        </w:tabs>
        <w:ind w:left="1138"/>
        <w:rPr>
          <w:b/>
          <w:bCs/>
          <w:sz w:val="28"/>
          <w:szCs w:val="28"/>
          <w:lang w:eastAsia="zh-CN"/>
        </w:rPr>
      </w:pPr>
      <w:r w:rsidRPr="00316E3E">
        <w:rPr>
          <w:b/>
          <w:bCs/>
          <w:sz w:val="28"/>
          <w:szCs w:val="28"/>
          <w:lang w:eastAsia="zh-CN"/>
        </w:rPr>
        <w:t>一</w:t>
      </w:r>
      <w:r w:rsidRPr="00316E3E">
        <w:rPr>
          <w:b/>
          <w:bCs/>
          <w:sz w:val="28"/>
          <w:szCs w:val="28"/>
          <w:lang w:eastAsia="zh-CN"/>
        </w:rPr>
        <w:t>.</w:t>
      </w:r>
      <w:r w:rsidRPr="00316E3E">
        <w:rPr>
          <w:b/>
          <w:bCs/>
          <w:sz w:val="28"/>
          <w:szCs w:val="28"/>
          <w:lang w:eastAsia="zh-CN"/>
        </w:rPr>
        <w:br/>
      </w:r>
      <w:r w:rsidRPr="00316E3E">
        <w:rPr>
          <w:b/>
          <w:bCs/>
          <w:sz w:val="28"/>
          <w:szCs w:val="28"/>
          <w:lang w:eastAsia="zh-CN"/>
        </w:rPr>
        <w:t>具有重要生态或生物意义的海洋区域</w:t>
      </w:r>
    </w:p>
    <w:p w14:paraId="0ADAB0D9" w14:textId="77777777" w:rsidR="00524E60" w:rsidRPr="009E2D19" w:rsidRDefault="00524E60" w:rsidP="00890906">
      <w:pPr>
        <w:pStyle w:val="CBDNormalNumber"/>
        <w:numPr>
          <w:ilvl w:val="0"/>
          <w:numId w:val="0"/>
        </w:numPr>
        <w:tabs>
          <w:tab w:val="clear" w:pos="567"/>
          <w:tab w:val="clear" w:pos="1134"/>
        </w:tabs>
        <w:ind w:left="1134" w:firstLine="567"/>
        <w:rPr>
          <w:sz w:val="24"/>
          <w:szCs w:val="24"/>
          <w:lang w:eastAsia="zh-CN"/>
        </w:rPr>
      </w:pPr>
      <w:r w:rsidRPr="009E2D19">
        <w:rPr>
          <w:sz w:val="24"/>
          <w:szCs w:val="24"/>
          <w:lang w:eastAsia="zh-CN"/>
        </w:rPr>
        <w:t>1.</w:t>
      </w:r>
      <w:r w:rsidRPr="009E2D19">
        <w:rPr>
          <w:sz w:val="24"/>
          <w:szCs w:val="24"/>
          <w:lang w:eastAsia="zh-CN"/>
        </w:rPr>
        <w:tab/>
      </w:r>
      <w:r w:rsidRPr="009E2D19">
        <w:rPr>
          <w:rFonts w:ascii="STKaiti" w:eastAsia="STKaiti" w:hAnsi="STKaiti"/>
          <w:sz w:val="24"/>
          <w:szCs w:val="24"/>
          <w:lang w:eastAsia="zh-CN"/>
        </w:rPr>
        <w:t>决定</w:t>
      </w:r>
      <w:r w:rsidRPr="009E2D19">
        <w:rPr>
          <w:sz w:val="24"/>
          <w:szCs w:val="24"/>
          <w:lang w:eastAsia="zh-CN"/>
        </w:rPr>
        <w:t>将具有</w:t>
      </w:r>
      <w:r w:rsidRPr="009E2D19">
        <w:rPr>
          <w:sz w:val="24"/>
          <w:szCs w:val="24"/>
          <w:lang w:val="en-US" w:eastAsia="zh-CN"/>
        </w:rPr>
        <w:t>重要</w:t>
      </w:r>
      <w:r w:rsidRPr="009E2D19">
        <w:rPr>
          <w:sz w:val="24"/>
          <w:szCs w:val="24"/>
          <w:lang w:eastAsia="zh-CN"/>
        </w:rPr>
        <w:t>生态或生物意义的海洋区域问题非正式咨询小组的任期延长至缔约方大会第十八届会议</w:t>
      </w:r>
      <w:r>
        <w:rPr>
          <w:rFonts w:hint="eastAsia"/>
          <w:sz w:val="24"/>
          <w:szCs w:val="24"/>
          <w:lang w:eastAsia="zh-CN"/>
        </w:rPr>
        <w:t>；</w:t>
      </w:r>
    </w:p>
    <w:p w14:paraId="02BF2DEE" w14:textId="3322DC12" w:rsidR="00524E60" w:rsidRPr="009E2D19" w:rsidRDefault="00524E60" w:rsidP="00890906">
      <w:pPr>
        <w:pStyle w:val="CBDNormalNumber"/>
        <w:numPr>
          <w:ilvl w:val="0"/>
          <w:numId w:val="0"/>
        </w:numPr>
        <w:tabs>
          <w:tab w:val="clear" w:pos="567"/>
          <w:tab w:val="clear" w:pos="1134"/>
        </w:tabs>
        <w:ind w:left="1134" w:firstLine="567"/>
        <w:rPr>
          <w:sz w:val="24"/>
          <w:szCs w:val="24"/>
          <w:lang w:eastAsia="zh-CN"/>
        </w:rPr>
      </w:pPr>
      <w:r w:rsidRPr="009E2D19">
        <w:rPr>
          <w:sz w:val="24"/>
          <w:szCs w:val="24"/>
          <w:lang w:eastAsia="zh-CN"/>
        </w:rPr>
        <w:t>2.</w:t>
      </w:r>
      <w:r w:rsidRPr="009E2D19">
        <w:rPr>
          <w:sz w:val="24"/>
          <w:szCs w:val="24"/>
          <w:lang w:eastAsia="zh-CN"/>
        </w:rPr>
        <w:tab/>
        <w:t>[</w:t>
      </w:r>
      <w:r w:rsidRPr="009E2D19">
        <w:rPr>
          <w:rFonts w:ascii="STKaiti" w:eastAsia="STKaiti" w:hAnsi="STKaiti"/>
          <w:sz w:val="24"/>
          <w:szCs w:val="24"/>
          <w:lang w:eastAsia="zh-CN"/>
        </w:rPr>
        <w:t>欢迎</w:t>
      </w:r>
      <w:r w:rsidRPr="009E2D19">
        <w:rPr>
          <w:sz w:val="24"/>
          <w:szCs w:val="24"/>
          <w:lang w:eastAsia="zh-CN"/>
        </w:rPr>
        <w:t>][</w:t>
      </w:r>
      <w:r w:rsidRPr="009E2D19">
        <w:rPr>
          <w:rFonts w:ascii="STKaiti" w:eastAsia="STKaiti" w:hAnsi="STKaiti"/>
          <w:sz w:val="24"/>
          <w:szCs w:val="24"/>
          <w:lang w:eastAsia="zh-CN"/>
        </w:rPr>
        <w:t>表示注意到</w:t>
      </w:r>
      <w:r w:rsidRPr="009E2D19">
        <w:rPr>
          <w:sz w:val="24"/>
          <w:szCs w:val="24"/>
          <w:lang w:eastAsia="zh-CN"/>
        </w:rPr>
        <w:t>]</w:t>
      </w:r>
      <w:hyperlink r:id="rId54" w:history="1">
        <w:r w:rsidRPr="009E2D19">
          <w:rPr>
            <w:rStyle w:val="Hyperlink"/>
            <w:sz w:val="24"/>
            <w:szCs w:val="24"/>
            <w:lang w:eastAsia="zh-CN"/>
          </w:rPr>
          <w:t>CBD/SBSTTA/28/INF/2/Rev.1</w:t>
        </w:r>
      </w:hyperlink>
      <w:r w:rsidRPr="009E2D19">
        <w:rPr>
          <w:sz w:val="24"/>
          <w:szCs w:val="24"/>
          <w:lang w:eastAsia="zh-CN"/>
        </w:rPr>
        <w:t>号</w:t>
      </w:r>
      <w:r w:rsidR="00620FB8">
        <w:rPr>
          <w:rFonts w:hint="eastAsia"/>
          <w:sz w:val="24"/>
          <w:szCs w:val="24"/>
          <w:lang w:eastAsia="zh-CN"/>
        </w:rPr>
        <w:t>资料</w:t>
      </w:r>
      <w:r w:rsidRPr="009E2D19">
        <w:rPr>
          <w:sz w:val="24"/>
          <w:szCs w:val="24"/>
          <w:lang w:eastAsia="zh-CN"/>
        </w:rPr>
        <w:t>文件所载并经</w:t>
      </w:r>
      <w:hyperlink r:id="rId55" w:history="1">
        <w:r w:rsidRPr="009E2D19">
          <w:rPr>
            <w:rStyle w:val="Hyperlink"/>
            <w:sz w:val="24"/>
            <w:szCs w:val="24"/>
            <w:lang w:eastAsia="zh-CN"/>
          </w:rPr>
          <w:t>CBD/SBSTTA/28/7/Add.1</w:t>
        </w:r>
      </w:hyperlink>
      <w:r w:rsidRPr="009E2D19">
        <w:rPr>
          <w:sz w:val="24"/>
          <w:szCs w:val="24"/>
          <w:lang w:eastAsia="zh-CN"/>
        </w:rPr>
        <w:t>号文件总结的对具有重要生态或生物意义的海洋区域的描述和对现有描述</w:t>
      </w:r>
      <w:r>
        <w:rPr>
          <w:rFonts w:hint="eastAsia"/>
          <w:sz w:val="24"/>
          <w:szCs w:val="24"/>
          <w:lang w:eastAsia="zh-CN"/>
        </w:rPr>
        <w:t>所做</w:t>
      </w:r>
      <w:r w:rsidRPr="009E2D19">
        <w:rPr>
          <w:sz w:val="24"/>
          <w:szCs w:val="24"/>
          <w:lang w:eastAsia="zh-CN"/>
        </w:rPr>
        <w:t>修改的相关</w:t>
      </w:r>
      <w:r>
        <w:rPr>
          <w:rFonts w:hint="eastAsia"/>
          <w:sz w:val="24"/>
          <w:szCs w:val="24"/>
          <w:lang w:eastAsia="zh-CN"/>
        </w:rPr>
        <w:t>来文；</w:t>
      </w:r>
    </w:p>
    <w:p w14:paraId="7B51C6AB" w14:textId="77777777" w:rsidR="00524E60" w:rsidRPr="00A35F9B" w:rsidRDefault="00524E60" w:rsidP="00890906">
      <w:pPr>
        <w:spacing w:before="40" w:after="40"/>
        <w:ind w:left="1134" w:firstLine="567"/>
        <w:rPr>
          <w:lang w:val="en-CA" w:eastAsia="zh-CN"/>
        </w:rPr>
      </w:pPr>
      <w:r w:rsidRPr="009E2D19">
        <w:rPr>
          <w:color w:val="212121"/>
          <w:lang w:eastAsia="zh-CN"/>
        </w:rPr>
        <w:t>3.</w:t>
      </w:r>
      <w:r>
        <w:rPr>
          <w:color w:val="212121"/>
          <w:lang w:eastAsia="zh-CN"/>
        </w:rPr>
        <w:tab/>
      </w:r>
      <w:r>
        <w:rPr>
          <w:rFonts w:hint="eastAsia"/>
          <w:color w:val="212121"/>
          <w:lang w:eastAsia="zh-CN"/>
        </w:rPr>
        <w:t xml:space="preserve">   </w:t>
      </w:r>
      <w:r w:rsidRPr="00A35F9B">
        <w:rPr>
          <w:rFonts w:ascii="STKaiti" w:eastAsia="STKaiti" w:hAnsi="STKaiti"/>
          <w:lang w:eastAsia="zh-CN"/>
        </w:rPr>
        <w:t>鼓励</w:t>
      </w:r>
      <w:r w:rsidRPr="00A35F9B">
        <w:rPr>
          <w:lang w:eastAsia="zh-CN"/>
        </w:rPr>
        <w:t>缔约方，并邀请其他国家政府、相关组织、土著人民和地方社区、妇女、青年和其他利益攸关方，</w:t>
      </w:r>
      <w:r>
        <w:rPr>
          <w:rFonts w:hint="eastAsia"/>
          <w:lang w:eastAsia="zh-CN"/>
        </w:rPr>
        <w:t>酌情</w:t>
      </w:r>
      <w:r w:rsidRPr="00A35F9B">
        <w:rPr>
          <w:lang w:eastAsia="zh-CN"/>
        </w:rPr>
        <w:t>并根据第</w:t>
      </w:r>
      <w:hyperlink r:id="rId56" w:history="1">
        <w:r w:rsidRPr="00A35F9B">
          <w:rPr>
            <w:rStyle w:val="Hyperlink"/>
            <w:lang w:eastAsia="zh-CN"/>
          </w:rPr>
          <w:t>16/16</w:t>
        </w:r>
      </w:hyperlink>
      <w:r w:rsidRPr="00A35F9B">
        <w:rPr>
          <w:lang w:eastAsia="zh-CN"/>
        </w:rPr>
        <w:t>号决定，为《</w:t>
      </w:r>
      <w:r>
        <w:rPr>
          <w:rFonts w:hint="eastAsia"/>
          <w:lang w:eastAsia="zh-CN"/>
        </w:rPr>
        <w:t>生物多样性</w:t>
      </w:r>
      <w:r w:rsidRPr="00A35F9B">
        <w:rPr>
          <w:lang w:eastAsia="zh-CN"/>
        </w:rPr>
        <w:t>公约》下</w:t>
      </w:r>
      <w:r>
        <w:rPr>
          <w:rFonts w:hint="eastAsia"/>
          <w:lang w:eastAsia="zh-CN"/>
        </w:rPr>
        <w:t>开展的</w:t>
      </w:r>
      <w:r w:rsidRPr="00A35F9B">
        <w:rPr>
          <w:lang w:eastAsia="zh-CN"/>
        </w:rPr>
        <w:t>具有重要生态或生物意义的海洋区域的工作</w:t>
      </w:r>
      <w:r>
        <w:rPr>
          <w:lang w:eastAsia="zh-CN"/>
        </w:rPr>
        <w:t>作出贡献</w:t>
      </w:r>
      <w:r w:rsidRPr="00A35F9B">
        <w:rPr>
          <w:lang w:eastAsia="zh-CN"/>
        </w:rPr>
        <w:t>，以扩大世界各地此类区域的覆盖面，并确保不断更新对这些区域的描述，同时认识到在此类描述中国家管辖范围以外区域存在代表性不足的问题；</w:t>
      </w:r>
    </w:p>
    <w:p w14:paraId="0B3F8BB5" w14:textId="77777777" w:rsidR="00524E60" w:rsidRPr="009E2D19" w:rsidRDefault="00524E60" w:rsidP="00890906">
      <w:pPr>
        <w:pStyle w:val="CBDNormalNumber"/>
        <w:numPr>
          <w:ilvl w:val="0"/>
          <w:numId w:val="0"/>
        </w:numPr>
        <w:tabs>
          <w:tab w:val="clear" w:pos="567"/>
          <w:tab w:val="clear" w:pos="1134"/>
        </w:tabs>
        <w:ind w:left="1134" w:firstLine="567"/>
        <w:rPr>
          <w:strike/>
          <w:sz w:val="24"/>
          <w:szCs w:val="24"/>
          <w:lang w:eastAsia="zh-CN"/>
        </w:rPr>
      </w:pPr>
      <w:r w:rsidRPr="00A35F9B">
        <w:rPr>
          <w:sz w:val="24"/>
          <w:szCs w:val="24"/>
          <w:lang w:eastAsia="zh-CN"/>
        </w:rPr>
        <w:t>4.</w:t>
      </w:r>
      <w:r w:rsidRPr="00A35F9B">
        <w:rPr>
          <w:rFonts w:hint="eastAsia"/>
          <w:sz w:val="24"/>
          <w:szCs w:val="24"/>
          <w:lang w:eastAsia="zh-CN"/>
        </w:rPr>
        <w:t xml:space="preserve">   </w:t>
      </w:r>
      <w:r w:rsidRPr="00A35F9B">
        <w:rPr>
          <w:rFonts w:ascii="STKaiti" w:eastAsia="STKaiti" w:hAnsi="STKaiti"/>
          <w:sz w:val="24"/>
          <w:szCs w:val="24"/>
          <w:lang w:eastAsia="zh-CN"/>
        </w:rPr>
        <w:t>又鼓励</w:t>
      </w:r>
      <w:r w:rsidRPr="00A35F9B">
        <w:rPr>
          <w:sz w:val="24"/>
          <w:szCs w:val="24"/>
          <w:lang w:eastAsia="zh-CN"/>
        </w:rPr>
        <w:t>缔约方并邀请其他国家政府和相关组织，</w:t>
      </w:r>
      <w:r>
        <w:rPr>
          <w:rFonts w:hint="eastAsia"/>
          <w:sz w:val="24"/>
          <w:szCs w:val="24"/>
          <w:lang w:eastAsia="zh-CN"/>
        </w:rPr>
        <w:t>酌情</w:t>
      </w:r>
      <w:r w:rsidRPr="00A35F9B">
        <w:rPr>
          <w:sz w:val="24"/>
          <w:szCs w:val="24"/>
          <w:lang w:eastAsia="zh-CN"/>
        </w:rPr>
        <w:t>并根据第</w:t>
      </w:r>
      <w:hyperlink r:id="rId57" w:history="1">
        <w:r w:rsidRPr="00A35F9B">
          <w:rPr>
            <w:rStyle w:val="Hyperlink"/>
            <w:sz w:val="24"/>
            <w:szCs w:val="24"/>
            <w:lang w:eastAsia="zh-CN"/>
          </w:rPr>
          <w:t>16/16</w:t>
        </w:r>
      </w:hyperlink>
      <w:r w:rsidRPr="00A35F9B">
        <w:rPr>
          <w:sz w:val="24"/>
          <w:szCs w:val="24"/>
          <w:lang w:eastAsia="zh-CN"/>
        </w:rPr>
        <w:t>号决定，包括通过资源调动，加强发展中国家</w:t>
      </w:r>
      <w:r>
        <w:rPr>
          <w:rFonts w:hint="eastAsia"/>
          <w:sz w:val="24"/>
          <w:szCs w:val="24"/>
          <w:lang w:eastAsia="zh-CN"/>
        </w:rPr>
        <w:t>缔约方</w:t>
      </w:r>
      <w:r w:rsidRPr="00A35F9B">
        <w:rPr>
          <w:sz w:val="24"/>
          <w:szCs w:val="24"/>
          <w:lang w:eastAsia="zh-CN"/>
        </w:rPr>
        <w:t>，特别是</w:t>
      </w:r>
      <w:r>
        <w:rPr>
          <w:rFonts w:hint="eastAsia"/>
          <w:sz w:val="24"/>
          <w:szCs w:val="24"/>
          <w:lang w:eastAsia="zh-CN"/>
        </w:rPr>
        <w:t>其中的</w:t>
      </w:r>
      <w:r w:rsidRPr="00A35F9B">
        <w:rPr>
          <w:sz w:val="24"/>
          <w:szCs w:val="24"/>
          <w:lang w:eastAsia="zh-CN"/>
        </w:rPr>
        <w:t>最不发达国</w:t>
      </w:r>
      <w:r w:rsidRPr="00A35F9B">
        <w:rPr>
          <w:sz w:val="24"/>
          <w:szCs w:val="24"/>
          <w:lang w:eastAsia="zh-CN"/>
        </w:rPr>
        <w:lastRenderedPageBreak/>
        <w:t>家和小岛屿发展中国家的科学和技术能力，为《公约》下具有重要生态或生物意义的海洋区域的工作作出贡献</w:t>
      </w:r>
      <w:r w:rsidRPr="00A35F9B">
        <w:rPr>
          <w:rFonts w:hint="eastAsia"/>
          <w:sz w:val="24"/>
          <w:szCs w:val="24"/>
          <w:lang w:eastAsia="zh-CN"/>
        </w:rPr>
        <w:t>；</w:t>
      </w:r>
    </w:p>
    <w:p w14:paraId="1FDF536E" w14:textId="77777777" w:rsidR="00524E60" w:rsidRDefault="00524E60" w:rsidP="00890906">
      <w:pPr>
        <w:pStyle w:val="CBDNormalNumber"/>
        <w:numPr>
          <w:ilvl w:val="0"/>
          <w:numId w:val="0"/>
        </w:numPr>
        <w:tabs>
          <w:tab w:val="clear" w:pos="567"/>
          <w:tab w:val="clear" w:pos="1134"/>
        </w:tabs>
        <w:ind w:left="1134" w:firstLine="567"/>
        <w:rPr>
          <w:sz w:val="24"/>
          <w:szCs w:val="24"/>
          <w:lang w:eastAsia="zh-CN"/>
        </w:rPr>
      </w:pPr>
      <w:r w:rsidRPr="009E2D19">
        <w:rPr>
          <w:sz w:val="24"/>
          <w:szCs w:val="24"/>
          <w:lang w:eastAsia="zh-CN"/>
        </w:rPr>
        <w:t>5.</w:t>
      </w:r>
      <w:proofErr w:type="gramStart"/>
      <w:r w:rsidRPr="009E2D19">
        <w:rPr>
          <w:sz w:val="24"/>
          <w:szCs w:val="24"/>
          <w:lang w:eastAsia="zh-CN"/>
        </w:rPr>
        <w:tab/>
      </w:r>
      <w:r>
        <w:rPr>
          <w:rFonts w:hint="eastAsia"/>
          <w:sz w:val="24"/>
          <w:szCs w:val="24"/>
          <w:lang w:eastAsia="zh-CN"/>
        </w:rPr>
        <w:t xml:space="preserve">  </w:t>
      </w:r>
      <w:r w:rsidRPr="009E2D19">
        <w:rPr>
          <w:rFonts w:ascii="STKaiti" w:eastAsia="STKaiti" w:hAnsi="STKaiti"/>
          <w:sz w:val="24"/>
          <w:szCs w:val="24"/>
          <w:lang w:eastAsia="zh-CN"/>
        </w:rPr>
        <w:t>还鼓励</w:t>
      </w:r>
      <w:r w:rsidRPr="009E2D19">
        <w:rPr>
          <w:sz w:val="24"/>
          <w:szCs w:val="24"/>
          <w:lang w:eastAsia="zh-CN"/>
        </w:rPr>
        <w:t>缔约方</w:t>
      </w:r>
      <w:proofErr w:type="gramEnd"/>
      <w:r>
        <w:rPr>
          <w:rFonts w:hint="eastAsia"/>
          <w:sz w:val="24"/>
          <w:szCs w:val="24"/>
          <w:lang w:eastAsia="zh-CN"/>
        </w:rPr>
        <w:t>，</w:t>
      </w:r>
      <w:r w:rsidRPr="009E2D19">
        <w:rPr>
          <w:sz w:val="24"/>
          <w:szCs w:val="24"/>
          <w:lang w:eastAsia="zh-CN"/>
        </w:rPr>
        <w:t>并邀请其他国家政府和相关组织，</w:t>
      </w:r>
      <w:r>
        <w:rPr>
          <w:rFonts w:hint="eastAsia"/>
          <w:sz w:val="24"/>
          <w:szCs w:val="24"/>
          <w:lang w:eastAsia="zh-CN"/>
        </w:rPr>
        <w:t>酌情</w:t>
      </w:r>
      <w:r w:rsidRPr="009E2D19">
        <w:rPr>
          <w:sz w:val="24"/>
          <w:szCs w:val="24"/>
          <w:lang w:eastAsia="zh-CN"/>
        </w:rPr>
        <w:t>并根据国情，利用现有最佳科学信息和兼容工具，同时考虑到对海洋物种重要且特别敏感生境的识别</w:t>
      </w:r>
      <w:r>
        <w:rPr>
          <w:rFonts w:hint="eastAsia"/>
          <w:sz w:val="24"/>
          <w:szCs w:val="24"/>
          <w:lang w:eastAsia="zh-CN"/>
        </w:rPr>
        <w:t>和</w:t>
      </w:r>
      <w:r w:rsidRPr="009E2D19">
        <w:rPr>
          <w:sz w:val="24"/>
          <w:szCs w:val="24"/>
          <w:lang w:eastAsia="zh-CN"/>
        </w:rPr>
        <w:t>确认，</w:t>
      </w:r>
      <w:r>
        <w:rPr>
          <w:rFonts w:hint="eastAsia"/>
          <w:sz w:val="24"/>
          <w:szCs w:val="24"/>
          <w:lang w:eastAsia="zh-CN"/>
        </w:rPr>
        <w:t>以便</w:t>
      </w:r>
      <w:r w:rsidRPr="009E2D19">
        <w:rPr>
          <w:sz w:val="24"/>
          <w:szCs w:val="24"/>
          <w:lang w:eastAsia="zh-CN"/>
        </w:rPr>
        <w:t>支持对具有重要生态或生物意义的海洋区域的描述和识别，并为基于生态系统的</w:t>
      </w:r>
      <w:r>
        <w:rPr>
          <w:rFonts w:hint="eastAsia"/>
          <w:sz w:val="24"/>
          <w:szCs w:val="24"/>
          <w:lang w:eastAsia="zh-CN"/>
        </w:rPr>
        <w:t>办法</w:t>
      </w:r>
      <w:r w:rsidRPr="009E2D19">
        <w:rPr>
          <w:sz w:val="24"/>
          <w:szCs w:val="24"/>
          <w:lang w:eastAsia="zh-CN"/>
        </w:rPr>
        <w:t>和基于区域的养护措施提供信息，包括酌情指定和管理海洋和沿海保护区以及其他</w:t>
      </w:r>
      <w:r>
        <w:rPr>
          <w:rFonts w:hint="eastAsia"/>
          <w:sz w:val="24"/>
          <w:szCs w:val="24"/>
          <w:lang w:eastAsia="zh-CN"/>
        </w:rPr>
        <w:t>基于区域的有效养护</w:t>
      </w:r>
      <w:r w:rsidRPr="009E2D19">
        <w:rPr>
          <w:sz w:val="24"/>
          <w:szCs w:val="24"/>
          <w:lang w:eastAsia="zh-CN"/>
        </w:rPr>
        <w:t>措施，以支持《昆明</w:t>
      </w:r>
      <w:r w:rsidRPr="009E2D19">
        <w:rPr>
          <w:sz w:val="24"/>
          <w:szCs w:val="24"/>
          <w:lang w:eastAsia="zh-CN"/>
        </w:rPr>
        <w:t>-</w:t>
      </w:r>
      <w:r w:rsidRPr="009E2D19">
        <w:rPr>
          <w:sz w:val="24"/>
          <w:szCs w:val="24"/>
          <w:lang w:eastAsia="zh-CN"/>
        </w:rPr>
        <w:t>蒙特利尔全球生物多样性框架》行动目标</w:t>
      </w:r>
      <w:r w:rsidRPr="009E2D19">
        <w:rPr>
          <w:sz w:val="24"/>
          <w:szCs w:val="24"/>
          <w:lang w:eastAsia="zh-CN"/>
        </w:rPr>
        <w:t>3</w:t>
      </w:r>
      <w:r w:rsidRPr="009E2D19">
        <w:rPr>
          <w:sz w:val="24"/>
          <w:szCs w:val="24"/>
          <w:lang w:eastAsia="zh-CN"/>
        </w:rPr>
        <w:t>，同时尊重相关国际文书和进程的授权；</w:t>
      </w:r>
    </w:p>
    <w:p w14:paraId="55907109" w14:textId="77777777" w:rsidR="00524E60" w:rsidRDefault="00524E60" w:rsidP="00890906">
      <w:pPr>
        <w:pStyle w:val="CBDNormalNumber"/>
        <w:numPr>
          <w:ilvl w:val="0"/>
          <w:numId w:val="0"/>
        </w:numPr>
        <w:ind w:left="1210"/>
        <w:rPr>
          <w:sz w:val="24"/>
          <w:szCs w:val="24"/>
          <w:lang w:eastAsia="zh-CN"/>
        </w:rPr>
      </w:pPr>
      <w:r>
        <w:rPr>
          <w:sz w:val="24"/>
          <w:szCs w:val="24"/>
          <w:lang w:eastAsia="zh-CN"/>
        </w:rPr>
        <w:tab/>
      </w:r>
      <w:r w:rsidRPr="001C4E18">
        <w:rPr>
          <w:sz w:val="24"/>
          <w:szCs w:val="24"/>
          <w:lang w:eastAsia="zh-CN"/>
        </w:rPr>
        <w:t>[6.</w:t>
      </w:r>
      <w:r w:rsidRPr="001C4E18">
        <w:rPr>
          <w:sz w:val="24"/>
          <w:szCs w:val="24"/>
          <w:lang w:eastAsia="zh-CN"/>
        </w:rPr>
        <w:tab/>
      </w:r>
      <w:r w:rsidRPr="001C4E18">
        <w:rPr>
          <w:rFonts w:ascii="KaiTi" w:eastAsia="KaiTi" w:hAnsi="KaiTi" w:hint="eastAsia"/>
          <w:sz w:val="24"/>
          <w:szCs w:val="24"/>
          <w:lang w:eastAsia="zh-CN"/>
        </w:rPr>
        <w:t>通过</w:t>
      </w:r>
      <w:r w:rsidRPr="001C4E18">
        <w:rPr>
          <w:sz w:val="24"/>
          <w:szCs w:val="24"/>
          <w:lang w:eastAsia="zh-CN"/>
        </w:rPr>
        <w:t>本决定附件一所载关于</w:t>
      </w:r>
      <w:r w:rsidRPr="001C4E18">
        <w:rPr>
          <w:sz w:val="24"/>
          <w:szCs w:val="24"/>
          <w:lang w:val="en-CA" w:eastAsia="zh-CN"/>
        </w:rPr>
        <w:t>描述符合具有重要生态或生物意义的海洋区域标准</w:t>
      </w:r>
      <w:r w:rsidRPr="001C4E18">
        <w:rPr>
          <w:rFonts w:hint="eastAsia"/>
          <w:sz w:val="24"/>
          <w:szCs w:val="24"/>
          <w:lang w:val="en-CA" w:eastAsia="zh-CN"/>
        </w:rPr>
        <w:t>[</w:t>
      </w:r>
      <w:r w:rsidRPr="001C4E18">
        <w:rPr>
          <w:sz w:val="24"/>
          <w:szCs w:val="24"/>
          <w:lang w:val="en-CA" w:eastAsia="zh-CN"/>
        </w:rPr>
        <w:t>和其他相关兼容和补充性科学标准</w:t>
      </w:r>
      <w:r w:rsidRPr="001C4E18">
        <w:rPr>
          <w:rFonts w:hint="eastAsia"/>
          <w:sz w:val="24"/>
          <w:szCs w:val="24"/>
          <w:lang w:val="en-CA" w:eastAsia="zh-CN"/>
        </w:rPr>
        <w:t>]</w:t>
      </w:r>
      <w:r w:rsidRPr="001C4E18">
        <w:rPr>
          <w:sz w:val="24"/>
          <w:szCs w:val="24"/>
          <w:lang w:val="en-CA" w:eastAsia="zh-CN"/>
        </w:rPr>
        <w:t>的区域的同行评议进程自愿</w:t>
      </w:r>
      <w:r w:rsidRPr="001C4E18">
        <w:rPr>
          <w:rFonts w:hint="eastAsia"/>
          <w:sz w:val="24"/>
          <w:szCs w:val="24"/>
          <w:lang w:val="en-CA" w:eastAsia="zh-CN"/>
        </w:rPr>
        <w:t>[</w:t>
      </w:r>
      <w:r w:rsidRPr="001C4E18">
        <w:rPr>
          <w:sz w:val="24"/>
          <w:szCs w:val="24"/>
          <w:lang w:eastAsia="zh-CN"/>
        </w:rPr>
        <w:t>良好做法参考要素</w:t>
      </w:r>
      <w:r w:rsidRPr="001C4E18">
        <w:rPr>
          <w:rFonts w:hint="eastAsia"/>
          <w:sz w:val="24"/>
          <w:szCs w:val="24"/>
          <w:lang w:eastAsia="zh-CN"/>
        </w:rPr>
        <w:t>][</w:t>
      </w:r>
      <w:r w:rsidRPr="001C4E18">
        <w:rPr>
          <w:sz w:val="24"/>
          <w:szCs w:val="24"/>
          <w:lang w:val="en-CA" w:eastAsia="zh-CN"/>
        </w:rPr>
        <w:t>准则</w:t>
      </w:r>
      <w:r w:rsidRPr="001C4E18">
        <w:rPr>
          <w:rFonts w:hint="eastAsia"/>
          <w:sz w:val="24"/>
          <w:szCs w:val="24"/>
          <w:lang w:val="en-CA" w:eastAsia="zh-CN"/>
        </w:rPr>
        <w:t>]</w:t>
      </w:r>
      <w:r w:rsidRPr="001C4E18">
        <w:rPr>
          <w:sz w:val="24"/>
          <w:szCs w:val="24"/>
          <w:lang w:eastAsia="zh-CN"/>
        </w:rPr>
        <w:t>，并邀请缔约方</w:t>
      </w:r>
      <w:r w:rsidRPr="001C4E18">
        <w:rPr>
          <w:rFonts w:hint="eastAsia"/>
          <w:sz w:val="24"/>
          <w:szCs w:val="24"/>
          <w:lang w:val="en-US" w:eastAsia="zh-CN"/>
        </w:rPr>
        <w:t>、</w:t>
      </w:r>
      <w:r w:rsidRPr="001C4E18">
        <w:rPr>
          <w:sz w:val="24"/>
          <w:szCs w:val="24"/>
          <w:lang w:eastAsia="zh-CN"/>
        </w:rPr>
        <w:t>其他国家政府和主管政府间组织</w:t>
      </w:r>
      <w:r w:rsidRPr="001C4E18">
        <w:rPr>
          <w:rFonts w:hint="eastAsia"/>
          <w:sz w:val="24"/>
          <w:szCs w:val="24"/>
          <w:lang w:eastAsia="zh-CN"/>
        </w:rPr>
        <w:t>酌情加以</w:t>
      </w:r>
      <w:r w:rsidRPr="001C4E18">
        <w:rPr>
          <w:sz w:val="24"/>
          <w:szCs w:val="24"/>
          <w:lang w:eastAsia="zh-CN"/>
        </w:rPr>
        <w:t>利用</w:t>
      </w:r>
      <w:r w:rsidRPr="001C4E18">
        <w:rPr>
          <w:rFonts w:hint="eastAsia"/>
          <w:sz w:val="24"/>
          <w:szCs w:val="24"/>
          <w:lang w:eastAsia="zh-CN"/>
        </w:rPr>
        <w:t>，同时</w:t>
      </w:r>
      <w:r>
        <w:rPr>
          <w:rFonts w:hint="eastAsia"/>
          <w:sz w:val="24"/>
          <w:szCs w:val="24"/>
          <w:lang w:eastAsia="zh-CN"/>
        </w:rPr>
        <w:t>须依照</w:t>
      </w:r>
      <w:r w:rsidRPr="001C4E18">
        <w:rPr>
          <w:sz w:val="24"/>
          <w:szCs w:val="24"/>
          <w:lang w:eastAsia="zh-CN"/>
        </w:rPr>
        <w:t>国情</w:t>
      </w:r>
      <w:r>
        <w:rPr>
          <w:rFonts w:hint="eastAsia"/>
          <w:sz w:val="24"/>
          <w:szCs w:val="24"/>
          <w:lang w:eastAsia="zh-CN"/>
        </w:rPr>
        <w:t>和</w:t>
      </w:r>
      <w:r w:rsidRPr="001C4E18">
        <w:rPr>
          <w:sz w:val="24"/>
          <w:szCs w:val="24"/>
          <w:lang w:eastAsia="zh-CN"/>
        </w:rPr>
        <w:t>主管政府间组织各自的任务</w:t>
      </w:r>
      <w:r>
        <w:rPr>
          <w:rFonts w:hint="eastAsia"/>
          <w:sz w:val="24"/>
          <w:szCs w:val="24"/>
          <w:lang w:eastAsia="zh-CN"/>
        </w:rPr>
        <w:t>规定</w:t>
      </w:r>
      <w:r w:rsidRPr="001C4E18">
        <w:rPr>
          <w:sz w:val="24"/>
          <w:szCs w:val="24"/>
          <w:lang w:eastAsia="zh-CN"/>
        </w:rPr>
        <w:t>和程序，</w:t>
      </w:r>
      <w:r>
        <w:rPr>
          <w:rFonts w:hint="eastAsia"/>
          <w:sz w:val="24"/>
          <w:szCs w:val="24"/>
          <w:lang w:eastAsia="zh-CN"/>
        </w:rPr>
        <w:t>且</w:t>
      </w:r>
      <w:r w:rsidRPr="001C4E18">
        <w:rPr>
          <w:sz w:val="24"/>
          <w:szCs w:val="24"/>
          <w:lang w:eastAsia="zh-CN"/>
        </w:rPr>
        <w:t>不影响或修改其他进程下确立的同行</w:t>
      </w:r>
      <w:r w:rsidRPr="001C4E18">
        <w:rPr>
          <w:sz w:val="24"/>
          <w:szCs w:val="24"/>
          <w:lang w:val="en-CA" w:eastAsia="zh-CN"/>
        </w:rPr>
        <w:t>评</w:t>
      </w:r>
      <w:r w:rsidRPr="001C4E18">
        <w:rPr>
          <w:sz w:val="24"/>
          <w:szCs w:val="24"/>
          <w:lang w:eastAsia="zh-CN"/>
        </w:rPr>
        <w:t>议或决策进程，</w:t>
      </w:r>
      <w:r>
        <w:rPr>
          <w:rFonts w:hint="eastAsia"/>
          <w:sz w:val="24"/>
          <w:szCs w:val="24"/>
          <w:lang w:eastAsia="zh-CN"/>
        </w:rPr>
        <w:t>同时</w:t>
      </w:r>
      <w:r w:rsidRPr="001C4E18">
        <w:rPr>
          <w:sz w:val="24"/>
          <w:szCs w:val="24"/>
          <w:lang w:eastAsia="zh-CN"/>
        </w:rPr>
        <w:t>指出</w:t>
      </w:r>
      <w:r>
        <w:rPr>
          <w:rFonts w:hint="eastAsia"/>
          <w:sz w:val="24"/>
          <w:szCs w:val="24"/>
          <w:lang w:eastAsia="zh-CN"/>
        </w:rPr>
        <w:t>，</w:t>
      </w:r>
      <w:r w:rsidRPr="001C4E18">
        <w:rPr>
          <w:sz w:val="24"/>
          <w:szCs w:val="24"/>
          <w:lang w:eastAsia="zh-CN"/>
        </w:rPr>
        <w:t>自愿</w:t>
      </w:r>
      <w:r w:rsidRPr="001C4E18">
        <w:rPr>
          <w:sz w:val="24"/>
          <w:szCs w:val="24"/>
          <w:lang w:eastAsia="zh-CN"/>
        </w:rPr>
        <w:t>[</w:t>
      </w:r>
      <w:r w:rsidRPr="001C4E18">
        <w:rPr>
          <w:sz w:val="24"/>
          <w:szCs w:val="24"/>
          <w:lang w:eastAsia="zh-CN"/>
        </w:rPr>
        <w:t>参考要素</w:t>
      </w:r>
      <w:r w:rsidRPr="001C4E18">
        <w:rPr>
          <w:sz w:val="24"/>
          <w:szCs w:val="24"/>
          <w:lang w:eastAsia="zh-CN"/>
        </w:rPr>
        <w:t>][</w:t>
      </w:r>
      <w:r w:rsidRPr="001C4E18">
        <w:rPr>
          <w:sz w:val="24"/>
          <w:szCs w:val="24"/>
          <w:lang w:eastAsia="zh-CN"/>
        </w:rPr>
        <w:t>准则</w:t>
      </w:r>
      <w:r w:rsidRPr="001C4E18">
        <w:rPr>
          <w:sz w:val="24"/>
          <w:szCs w:val="24"/>
          <w:lang w:eastAsia="zh-CN"/>
        </w:rPr>
        <w:t>]</w:t>
      </w:r>
      <w:r w:rsidRPr="001C4E18">
        <w:rPr>
          <w:sz w:val="24"/>
          <w:szCs w:val="24"/>
          <w:lang w:eastAsia="zh-CN"/>
        </w:rPr>
        <w:t>不损害国</w:t>
      </w:r>
      <w:r w:rsidRPr="001C4E18">
        <w:rPr>
          <w:rFonts w:hint="eastAsia"/>
          <w:sz w:val="24"/>
          <w:szCs w:val="24"/>
          <w:lang w:eastAsia="zh-CN"/>
        </w:rPr>
        <w:t>家的</w:t>
      </w:r>
      <w:r w:rsidRPr="001C4E18">
        <w:rPr>
          <w:sz w:val="24"/>
          <w:szCs w:val="24"/>
          <w:lang w:eastAsia="zh-CN"/>
        </w:rPr>
        <w:t>主权、主权权利或管辖权；</w:t>
      </w:r>
      <w:r w:rsidRPr="001C4E18">
        <w:rPr>
          <w:sz w:val="24"/>
          <w:szCs w:val="24"/>
          <w:lang w:eastAsia="zh-CN"/>
        </w:rPr>
        <w:t>]</w:t>
      </w:r>
    </w:p>
    <w:p w14:paraId="214D4A73" w14:textId="77777777" w:rsidR="00524E60" w:rsidRDefault="00524E60" w:rsidP="00890906">
      <w:pPr>
        <w:pStyle w:val="CBDNormalNumber"/>
        <w:numPr>
          <w:ilvl w:val="0"/>
          <w:numId w:val="0"/>
        </w:numPr>
        <w:ind w:left="1210"/>
        <w:rPr>
          <w:sz w:val="24"/>
          <w:szCs w:val="24"/>
          <w:lang w:eastAsia="zh-CN"/>
        </w:rPr>
      </w:pPr>
      <w:r>
        <w:rPr>
          <w:sz w:val="24"/>
          <w:szCs w:val="24"/>
          <w:lang w:eastAsia="zh-CN"/>
        </w:rPr>
        <w:tab/>
      </w:r>
      <w:r w:rsidRPr="001C4E18">
        <w:rPr>
          <w:sz w:val="24"/>
          <w:szCs w:val="24"/>
          <w:lang w:eastAsia="zh-CN"/>
        </w:rPr>
        <w:t>7.</w:t>
      </w:r>
      <w:r w:rsidRPr="001C4E18">
        <w:rPr>
          <w:sz w:val="24"/>
          <w:szCs w:val="24"/>
          <w:lang w:eastAsia="zh-CN"/>
        </w:rPr>
        <w:tab/>
      </w:r>
      <w:r w:rsidRPr="001C4E18">
        <w:rPr>
          <w:rFonts w:ascii="KaiTi" w:eastAsia="KaiTi" w:hAnsi="KaiTi" w:hint="eastAsia"/>
          <w:sz w:val="24"/>
          <w:szCs w:val="24"/>
          <w:lang w:eastAsia="zh-CN"/>
        </w:rPr>
        <w:t>请</w:t>
      </w:r>
      <w:r w:rsidRPr="001C4E18">
        <w:rPr>
          <w:sz w:val="24"/>
          <w:szCs w:val="24"/>
          <w:lang w:eastAsia="zh-CN"/>
        </w:rPr>
        <w:t>执行秘书</w:t>
      </w:r>
      <w:r>
        <w:rPr>
          <w:rFonts w:hint="eastAsia"/>
          <w:sz w:val="24"/>
          <w:szCs w:val="24"/>
          <w:lang w:eastAsia="zh-CN"/>
        </w:rPr>
        <w:t>继续依照其任务规定</w:t>
      </w:r>
      <w:r w:rsidRPr="000B225B">
        <w:rPr>
          <w:rStyle w:val="FootnoteReference"/>
          <w:rFonts w:ascii="Times New Roman" w:hAnsi="Times New Roman"/>
          <w:color w:val="auto"/>
          <w:spacing w:val="0"/>
          <w:w w:val="100"/>
          <w:position w:val="0"/>
          <w:szCs w:val="24"/>
          <w:lang w:val="zh-CN" w:eastAsia="zh-CN"/>
        </w:rPr>
        <w:footnoteReference w:id="87"/>
      </w:r>
      <w:r>
        <w:rPr>
          <w:rFonts w:hint="eastAsia"/>
          <w:sz w:val="24"/>
          <w:szCs w:val="24"/>
          <w:lang w:eastAsia="zh-CN"/>
        </w:rPr>
        <w:t>，为</w:t>
      </w:r>
      <w:r w:rsidRPr="009E2D19">
        <w:rPr>
          <w:sz w:val="24"/>
          <w:szCs w:val="24"/>
          <w:lang w:eastAsia="zh-CN"/>
        </w:rPr>
        <w:t>具有</w:t>
      </w:r>
      <w:r w:rsidRPr="009E2D19">
        <w:rPr>
          <w:sz w:val="24"/>
          <w:szCs w:val="24"/>
          <w:lang w:val="en-US" w:eastAsia="zh-CN"/>
        </w:rPr>
        <w:t>重要</w:t>
      </w:r>
      <w:r w:rsidRPr="009E2D19">
        <w:rPr>
          <w:sz w:val="24"/>
          <w:szCs w:val="24"/>
          <w:lang w:eastAsia="zh-CN"/>
        </w:rPr>
        <w:t>生态或生物意义的海洋区域问题非正式咨询小组</w:t>
      </w:r>
      <w:r>
        <w:rPr>
          <w:rFonts w:hint="eastAsia"/>
          <w:sz w:val="24"/>
          <w:szCs w:val="24"/>
          <w:lang w:eastAsia="zh-CN"/>
        </w:rPr>
        <w:t>的工作提供便利，并向</w:t>
      </w:r>
      <w:r>
        <w:rPr>
          <w:rFonts w:hint="eastAsia"/>
          <w:sz w:val="24"/>
          <w:szCs w:val="24"/>
          <w:lang w:val="en-CA" w:eastAsia="zh-CN"/>
        </w:rPr>
        <w:t>科学、技术和工艺咨询附属机构在缔约方大会第十八届会议之前举行的一次会议提供一份关于该项工作的报告；</w:t>
      </w:r>
    </w:p>
    <w:p w14:paraId="2D2DF200" w14:textId="77777777" w:rsidR="00524E60" w:rsidRPr="001C4E18" w:rsidRDefault="00524E60" w:rsidP="00890906">
      <w:pPr>
        <w:pStyle w:val="CBDNormalNumber"/>
        <w:numPr>
          <w:ilvl w:val="0"/>
          <w:numId w:val="0"/>
        </w:numPr>
        <w:tabs>
          <w:tab w:val="clear" w:pos="567"/>
          <w:tab w:val="clear" w:pos="1134"/>
        </w:tabs>
        <w:ind w:left="1134" w:firstLine="576"/>
        <w:rPr>
          <w:sz w:val="24"/>
          <w:szCs w:val="24"/>
          <w:lang w:eastAsia="zh-CN"/>
        </w:rPr>
      </w:pPr>
      <w:r w:rsidRPr="001C4E18">
        <w:rPr>
          <w:sz w:val="24"/>
          <w:szCs w:val="24"/>
          <w:lang w:eastAsia="zh-CN"/>
        </w:rPr>
        <w:t>8.</w:t>
      </w:r>
      <w:r w:rsidRPr="001C4E18">
        <w:rPr>
          <w:sz w:val="24"/>
          <w:szCs w:val="24"/>
          <w:lang w:eastAsia="zh-CN"/>
        </w:rPr>
        <w:tab/>
      </w:r>
      <w:r>
        <w:rPr>
          <w:rFonts w:ascii="KaiTi" w:eastAsia="KaiTi" w:hAnsi="KaiTi" w:hint="eastAsia"/>
          <w:sz w:val="24"/>
          <w:szCs w:val="24"/>
          <w:lang w:eastAsia="zh-CN"/>
        </w:rPr>
        <w:t>又</w:t>
      </w:r>
      <w:r w:rsidRPr="001C4E18">
        <w:rPr>
          <w:rFonts w:ascii="KaiTi" w:eastAsia="KaiTi" w:hAnsi="KaiTi" w:hint="eastAsia"/>
          <w:sz w:val="24"/>
          <w:szCs w:val="24"/>
          <w:lang w:eastAsia="zh-CN"/>
        </w:rPr>
        <w:t>请</w:t>
      </w:r>
      <w:r w:rsidRPr="001C4E18">
        <w:rPr>
          <w:sz w:val="24"/>
          <w:szCs w:val="24"/>
          <w:lang w:eastAsia="zh-CN"/>
        </w:rPr>
        <w:t>执行秘书将上文第</w:t>
      </w:r>
      <w:r w:rsidRPr="001C4E18">
        <w:rPr>
          <w:sz w:val="24"/>
          <w:szCs w:val="24"/>
          <w:lang w:eastAsia="zh-CN"/>
        </w:rPr>
        <w:t>2</w:t>
      </w:r>
      <w:r w:rsidRPr="001C4E18">
        <w:rPr>
          <w:sz w:val="24"/>
          <w:szCs w:val="24"/>
          <w:lang w:eastAsia="zh-CN"/>
        </w:rPr>
        <w:t>段所述</w:t>
      </w:r>
      <w:r>
        <w:rPr>
          <w:rFonts w:hint="eastAsia"/>
          <w:sz w:val="24"/>
          <w:szCs w:val="24"/>
          <w:lang w:eastAsia="zh-CN"/>
        </w:rPr>
        <w:t>来文</w:t>
      </w:r>
      <w:r w:rsidRPr="001C4E18">
        <w:rPr>
          <w:sz w:val="24"/>
          <w:szCs w:val="24"/>
          <w:lang w:eastAsia="zh-CN"/>
        </w:rPr>
        <w:t>收入具有重要生态或生物意义的海洋区域信息库，并将其转交联合国大会，以便为其相关进程下的工作以及缔约方、其他国家政府和相关国际组织提供信息；</w:t>
      </w:r>
    </w:p>
    <w:p w14:paraId="56A9A3C5" w14:textId="77777777" w:rsidR="00524E60" w:rsidRPr="001C4E18" w:rsidRDefault="00524E60" w:rsidP="00890906">
      <w:pPr>
        <w:pStyle w:val="CBDNormalNumber"/>
        <w:numPr>
          <w:ilvl w:val="0"/>
          <w:numId w:val="0"/>
        </w:numPr>
        <w:tabs>
          <w:tab w:val="clear" w:pos="567"/>
          <w:tab w:val="clear" w:pos="1134"/>
        </w:tabs>
        <w:ind w:left="1134" w:firstLine="576"/>
        <w:rPr>
          <w:sz w:val="24"/>
          <w:szCs w:val="24"/>
          <w:lang w:eastAsia="zh-CN"/>
        </w:rPr>
      </w:pPr>
      <w:r>
        <w:rPr>
          <w:rFonts w:hint="eastAsia"/>
          <w:sz w:val="24"/>
          <w:szCs w:val="24"/>
          <w:lang w:eastAsia="zh-CN"/>
        </w:rPr>
        <w:t>9</w:t>
      </w:r>
      <w:r w:rsidRPr="001C4E18">
        <w:rPr>
          <w:sz w:val="24"/>
          <w:szCs w:val="24"/>
          <w:lang w:eastAsia="zh-CN"/>
        </w:rPr>
        <w:t>.</w:t>
      </w:r>
      <w:r w:rsidRPr="001C4E18">
        <w:rPr>
          <w:sz w:val="24"/>
          <w:szCs w:val="24"/>
          <w:lang w:eastAsia="zh-CN"/>
        </w:rPr>
        <w:tab/>
      </w:r>
      <w:r>
        <w:rPr>
          <w:rFonts w:ascii="KaiTi" w:eastAsia="KaiTi" w:hAnsi="KaiTi" w:hint="eastAsia"/>
          <w:sz w:val="24"/>
          <w:szCs w:val="24"/>
          <w:lang w:eastAsia="zh-CN"/>
        </w:rPr>
        <w:t>还</w:t>
      </w:r>
      <w:r w:rsidRPr="001C4E18">
        <w:rPr>
          <w:rFonts w:ascii="KaiTi" w:eastAsia="KaiTi" w:hAnsi="KaiTi" w:hint="eastAsia"/>
          <w:sz w:val="24"/>
          <w:szCs w:val="24"/>
          <w:lang w:eastAsia="zh-CN"/>
        </w:rPr>
        <w:t>请</w:t>
      </w:r>
      <w:r w:rsidRPr="001C4E18">
        <w:rPr>
          <w:sz w:val="24"/>
          <w:szCs w:val="24"/>
          <w:lang w:eastAsia="zh-CN"/>
        </w:rPr>
        <w:t>执行秘书在资源允许的情况下</w:t>
      </w:r>
      <w:r w:rsidRPr="001C4E18">
        <w:rPr>
          <w:rFonts w:hint="eastAsia"/>
          <w:sz w:val="24"/>
          <w:szCs w:val="24"/>
          <w:lang w:eastAsia="zh-CN"/>
        </w:rPr>
        <w:t>：</w:t>
      </w:r>
    </w:p>
    <w:p w14:paraId="44FC9821" w14:textId="77777777" w:rsidR="00524E60" w:rsidRPr="004C296B" w:rsidRDefault="00524E60" w:rsidP="00890906">
      <w:pPr>
        <w:pStyle w:val="CBDNormalNumber"/>
        <w:numPr>
          <w:ilvl w:val="0"/>
          <w:numId w:val="0"/>
        </w:numPr>
        <w:ind w:left="1210"/>
        <w:rPr>
          <w:lang w:eastAsia="zh-CN"/>
        </w:rPr>
      </w:pPr>
      <w:r>
        <w:rPr>
          <w:sz w:val="24"/>
          <w:szCs w:val="24"/>
          <w:lang w:eastAsia="zh-CN"/>
        </w:rPr>
        <w:tab/>
      </w:r>
      <w:r w:rsidRPr="001C4E18">
        <w:rPr>
          <w:sz w:val="24"/>
          <w:szCs w:val="24"/>
          <w:lang w:eastAsia="zh-CN"/>
        </w:rPr>
        <w:t>(a)</w:t>
      </w:r>
      <w:r w:rsidRPr="001C4E18">
        <w:rPr>
          <w:sz w:val="24"/>
          <w:szCs w:val="24"/>
          <w:lang w:eastAsia="zh-CN"/>
        </w:rPr>
        <w:tab/>
      </w:r>
      <w:r w:rsidRPr="001C4E18">
        <w:rPr>
          <w:rFonts w:hint="eastAsia"/>
          <w:sz w:val="24"/>
          <w:szCs w:val="24"/>
          <w:lang w:eastAsia="zh-CN"/>
        </w:rPr>
        <w:t>继续</w:t>
      </w:r>
      <w:r w:rsidRPr="001C4E18">
        <w:rPr>
          <w:sz w:val="24"/>
          <w:szCs w:val="24"/>
          <w:lang w:eastAsia="zh-CN"/>
        </w:rPr>
        <w:t>酌情便利和支持为修改对具有生态或生物重要性的海洋区域的描述和对新区域进行描述而拟定</w:t>
      </w:r>
      <w:r>
        <w:rPr>
          <w:rFonts w:hint="eastAsia"/>
          <w:sz w:val="24"/>
          <w:szCs w:val="24"/>
          <w:lang w:eastAsia="zh-CN"/>
        </w:rPr>
        <w:t>提交文件</w:t>
      </w:r>
      <w:r w:rsidRPr="001C4E18">
        <w:rPr>
          <w:sz w:val="24"/>
          <w:szCs w:val="24"/>
          <w:lang w:eastAsia="zh-CN"/>
        </w:rPr>
        <w:t>的努力，包括与区域和次区域科技合作支持中心合作</w:t>
      </w:r>
      <w:r w:rsidRPr="001C4E18">
        <w:rPr>
          <w:rFonts w:hint="eastAsia"/>
          <w:sz w:val="24"/>
          <w:szCs w:val="24"/>
          <w:lang w:eastAsia="zh-CN"/>
        </w:rPr>
        <w:t>提供便利和支持，其途径</w:t>
      </w:r>
      <w:r w:rsidRPr="001C4E18">
        <w:rPr>
          <w:sz w:val="24"/>
          <w:szCs w:val="24"/>
          <w:lang w:eastAsia="zh-CN"/>
        </w:rPr>
        <w:t>包括外联、技术支持和能力建设；</w:t>
      </w:r>
    </w:p>
    <w:p w14:paraId="2965027B" w14:textId="77777777" w:rsidR="00524E60" w:rsidRPr="005736BE" w:rsidRDefault="00524E60" w:rsidP="00890906">
      <w:pPr>
        <w:pStyle w:val="CBDNormalNumber"/>
        <w:numPr>
          <w:ilvl w:val="0"/>
          <w:numId w:val="0"/>
        </w:numPr>
        <w:tabs>
          <w:tab w:val="clear" w:pos="567"/>
          <w:tab w:val="clear" w:pos="1134"/>
        </w:tabs>
        <w:ind w:left="1170"/>
        <w:rPr>
          <w:sz w:val="24"/>
          <w:szCs w:val="24"/>
          <w:lang w:val="en-US" w:eastAsia="zh-CN"/>
        </w:rPr>
      </w:pPr>
      <w:r w:rsidRPr="005736BE">
        <w:rPr>
          <w:rFonts w:hint="eastAsia"/>
          <w:sz w:val="24"/>
          <w:szCs w:val="24"/>
          <w:lang w:eastAsia="zh-CN"/>
        </w:rPr>
        <w:t xml:space="preserve"> </w:t>
      </w:r>
      <w:r w:rsidRPr="005736BE">
        <w:rPr>
          <w:sz w:val="24"/>
          <w:szCs w:val="24"/>
          <w:lang w:eastAsia="zh-CN"/>
        </w:rPr>
        <w:tab/>
        <w:t>(b)</w:t>
      </w:r>
      <w:r w:rsidRPr="005736BE">
        <w:rPr>
          <w:sz w:val="24"/>
          <w:szCs w:val="24"/>
          <w:lang w:eastAsia="zh-CN"/>
        </w:rPr>
        <w:tab/>
      </w:r>
      <w:r w:rsidRPr="005736BE">
        <w:rPr>
          <w:sz w:val="24"/>
          <w:szCs w:val="24"/>
          <w:lang w:eastAsia="zh-CN"/>
        </w:rPr>
        <w:t>召开一次</w:t>
      </w:r>
      <w:r w:rsidRPr="005736BE">
        <w:rPr>
          <w:rFonts w:hint="eastAsia"/>
          <w:sz w:val="24"/>
          <w:szCs w:val="24"/>
          <w:lang w:eastAsia="zh-CN"/>
        </w:rPr>
        <w:t>具有</w:t>
      </w:r>
      <w:r w:rsidRPr="005736BE">
        <w:rPr>
          <w:sz w:val="24"/>
          <w:szCs w:val="24"/>
          <w:lang w:eastAsia="zh-CN"/>
        </w:rPr>
        <w:t>均衡区域代表性</w:t>
      </w:r>
      <w:r w:rsidRPr="005736BE">
        <w:rPr>
          <w:rFonts w:hint="eastAsia"/>
          <w:sz w:val="24"/>
          <w:szCs w:val="24"/>
          <w:lang w:eastAsia="zh-CN"/>
        </w:rPr>
        <w:t>的</w:t>
      </w:r>
      <w:r w:rsidRPr="005736BE">
        <w:rPr>
          <w:sz w:val="24"/>
          <w:szCs w:val="24"/>
          <w:lang w:eastAsia="zh-CN"/>
        </w:rPr>
        <w:t>全球专家</w:t>
      </w:r>
      <w:r w:rsidRPr="005736BE">
        <w:rPr>
          <w:rFonts w:hint="eastAsia"/>
          <w:sz w:val="24"/>
          <w:szCs w:val="24"/>
          <w:lang w:eastAsia="zh-CN"/>
        </w:rPr>
        <w:t>讲习班</w:t>
      </w:r>
      <w:r w:rsidRPr="005736BE">
        <w:rPr>
          <w:sz w:val="24"/>
          <w:szCs w:val="24"/>
          <w:lang w:eastAsia="zh-CN"/>
        </w:rPr>
        <w:t>，酌情</w:t>
      </w:r>
      <w:r w:rsidRPr="005736BE">
        <w:rPr>
          <w:rFonts w:hint="eastAsia"/>
          <w:sz w:val="24"/>
          <w:szCs w:val="24"/>
          <w:lang w:eastAsia="zh-CN"/>
        </w:rPr>
        <w:t>并</w:t>
      </w:r>
      <w:r w:rsidRPr="005736BE">
        <w:rPr>
          <w:sz w:val="24"/>
          <w:szCs w:val="24"/>
          <w:lang w:eastAsia="zh-CN"/>
        </w:rPr>
        <w:t>按照第</w:t>
      </w:r>
      <w:hyperlink r:id="rId58" w:history="1">
        <w:r w:rsidRPr="005736BE">
          <w:rPr>
            <w:rStyle w:val="Hyperlink"/>
            <w:sz w:val="24"/>
            <w:szCs w:val="24"/>
            <w:lang w:eastAsia="zh-CN"/>
          </w:rPr>
          <w:t>16/16</w:t>
        </w:r>
      </w:hyperlink>
      <w:r w:rsidRPr="005736BE">
        <w:rPr>
          <w:sz w:val="24"/>
          <w:szCs w:val="24"/>
          <w:lang w:eastAsia="zh-CN"/>
        </w:rPr>
        <w:t>号决定所载模式，整理、综合和审查关于国家管辖范围以外海洋区域生态和生物特征的</w:t>
      </w:r>
      <w:r w:rsidRPr="005736BE">
        <w:rPr>
          <w:sz w:val="24"/>
          <w:szCs w:val="24"/>
          <w:lang w:eastAsia="zh-CN"/>
        </w:rPr>
        <w:t>[</w:t>
      </w:r>
      <w:r w:rsidRPr="005736BE">
        <w:rPr>
          <w:sz w:val="24"/>
          <w:szCs w:val="24"/>
          <w:lang w:eastAsia="zh-CN"/>
        </w:rPr>
        <w:t>最佳可得科学知识和其他相关知识</w:t>
      </w:r>
      <w:r w:rsidRPr="005736BE">
        <w:rPr>
          <w:sz w:val="24"/>
          <w:szCs w:val="24"/>
          <w:lang w:eastAsia="zh-CN"/>
        </w:rPr>
        <w:t>][</w:t>
      </w:r>
      <w:r w:rsidRPr="005736BE">
        <w:rPr>
          <w:sz w:val="24"/>
          <w:szCs w:val="24"/>
          <w:lang w:eastAsia="zh-CN"/>
        </w:rPr>
        <w:t>最佳可得科学知识</w:t>
      </w:r>
      <w:r w:rsidRPr="005736BE">
        <w:rPr>
          <w:sz w:val="24"/>
          <w:szCs w:val="24"/>
          <w:lang w:eastAsia="zh-CN"/>
        </w:rPr>
        <w:t>[</w:t>
      </w:r>
      <w:r w:rsidRPr="005736BE">
        <w:rPr>
          <w:sz w:val="24"/>
          <w:szCs w:val="24"/>
          <w:lang w:eastAsia="zh-CN"/>
        </w:rPr>
        <w:t>和</w:t>
      </w:r>
      <w:r w:rsidRPr="005736BE">
        <w:rPr>
          <w:sz w:val="24"/>
          <w:szCs w:val="24"/>
          <w:lang w:eastAsia="zh-CN"/>
        </w:rPr>
        <w:t>][</w:t>
      </w:r>
      <w:r w:rsidRPr="005736BE">
        <w:rPr>
          <w:sz w:val="24"/>
          <w:szCs w:val="24"/>
          <w:lang w:eastAsia="zh-CN"/>
        </w:rPr>
        <w:t>，</w:t>
      </w:r>
      <w:proofErr w:type="gramStart"/>
      <w:r w:rsidRPr="005736BE">
        <w:rPr>
          <w:sz w:val="24"/>
          <w:szCs w:val="24"/>
          <w:lang w:eastAsia="zh-CN"/>
        </w:rPr>
        <w:t>包括</w:t>
      </w:r>
      <w:r w:rsidRPr="005736BE">
        <w:rPr>
          <w:sz w:val="24"/>
          <w:szCs w:val="24"/>
          <w:lang w:eastAsia="zh-CN"/>
        </w:rPr>
        <w:t>]</w:t>
      </w:r>
      <w:r w:rsidRPr="005736BE">
        <w:rPr>
          <w:sz w:val="24"/>
          <w:szCs w:val="24"/>
          <w:lang w:eastAsia="zh-CN"/>
        </w:rPr>
        <w:t>来自各种知识系统的信息</w:t>
      </w:r>
      <w:proofErr w:type="gramEnd"/>
      <w:r w:rsidRPr="005736BE">
        <w:rPr>
          <w:sz w:val="24"/>
          <w:szCs w:val="24"/>
          <w:lang w:eastAsia="zh-CN"/>
        </w:rPr>
        <w:t>]</w:t>
      </w:r>
      <w:r w:rsidRPr="005736BE">
        <w:rPr>
          <w:sz w:val="24"/>
          <w:szCs w:val="24"/>
          <w:lang w:eastAsia="zh-CN"/>
        </w:rPr>
        <w:t>，以支持未来可能</w:t>
      </w:r>
      <w:r w:rsidRPr="005736BE">
        <w:rPr>
          <w:rFonts w:hint="eastAsia"/>
          <w:sz w:val="24"/>
          <w:szCs w:val="24"/>
          <w:lang w:eastAsia="zh-CN"/>
        </w:rPr>
        <w:t>从事的</w:t>
      </w:r>
      <w:r w:rsidRPr="005736BE">
        <w:rPr>
          <w:sz w:val="24"/>
          <w:szCs w:val="24"/>
          <w:lang w:eastAsia="zh-CN"/>
        </w:rPr>
        <w:t>拟定</w:t>
      </w:r>
      <w:r>
        <w:rPr>
          <w:rFonts w:hint="eastAsia"/>
          <w:sz w:val="24"/>
          <w:szCs w:val="24"/>
          <w:lang w:eastAsia="zh-CN"/>
        </w:rPr>
        <w:t>提交文件的</w:t>
      </w:r>
      <w:r w:rsidRPr="005736BE">
        <w:rPr>
          <w:rFonts w:hint="eastAsia"/>
          <w:sz w:val="24"/>
          <w:szCs w:val="24"/>
          <w:lang w:eastAsia="zh-CN"/>
        </w:rPr>
        <w:t>工作</w:t>
      </w:r>
      <w:r w:rsidRPr="005736BE">
        <w:rPr>
          <w:sz w:val="24"/>
          <w:szCs w:val="24"/>
          <w:lang w:eastAsia="zh-CN"/>
        </w:rPr>
        <w:t>，但不妨碍科学、技术和工艺咨询附属机构</w:t>
      </w:r>
      <w:r w:rsidRPr="005736BE">
        <w:rPr>
          <w:rFonts w:hint="eastAsia"/>
          <w:sz w:val="24"/>
          <w:szCs w:val="24"/>
          <w:lang w:eastAsia="zh-CN"/>
        </w:rPr>
        <w:t>和</w:t>
      </w:r>
      <w:r w:rsidRPr="005736BE">
        <w:rPr>
          <w:sz w:val="24"/>
          <w:szCs w:val="24"/>
          <w:lang w:eastAsia="zh-CN"/>
        </w:rPr>
        <w:t>缔约方会议今后的讨论，</w:t>
      </w:r>
      <w:r w:rsidRPr="005736BE">
        <w:rPr>
          <w:rFonts w:hint="eastAsia"/>
          <w:sz w:val="24"/>
          <w:szCs w:val="24"/>
          <w:lang w:eastAsia="zh-CN"/>
        </w:rPr>
        <w:t>并</w:t>
      </w:r>
      <w:r>
        <w:rPr>
          <w:rFonts w:hint="eastAsia"/>
          <w:sz w:val="24"/>
          <w:szCs w:val="24"/>
          <w:lang w:eastAsia="zh-CN"/>
        </w:rPr>
        <w:t>为开展科技合作的目的，</w:t>
      </w:r>
      <w:r w:rsidRPr="005736BE">
        <w:rPr>
          <w:sz w:val="24"/>
          <w:szCs w:val="24"/>
          <w:lang w:eastAsia="zh-CN"/>
        </w:rPr>
        <w:t>与</w:t>
      </w:r>
      <w:r w:rsidRPr="005736BE">
        <w:rPr>
          <w:sz w:val="24"/>
          <w:szCs w:val="24"/>
          <w:lang w:eastAsia="zh-CN"/>
        </w:rPr>
        <w:t>[</w:t>
      </w:r>
      <w:r w:rsidRPr="005736BE">
        <w:rPr>
          <w:sz w:val="24"/>
          <w:szCs w:val="24"/>
          <w:lang w:val="en-US" w:eastAsia="zh-CN"/>
        </w:rPr>
        <w:t>《〈联合国海洋法公约〉下国家管辖范围以外区域海洋生物多样性的养护和可持续利用协定》</w:t>
      </w:r>
      <w:proofErr w:type="gramStart"/>
      <w:r w:rsidRPr="005736BE">
        <w:rPr>
          <w:sz w:val="24"/>
          <w:szCs w:val="24"/>
          <w:lang w:eastAsia="zh-CN"/>
        </w:rPr>
        <w:t>秘书处和</w:t>
      </w:r>
      <w:r w:rsidRPr="005736BE">
        <w:rPr>
          <w:sz w:val="24"/>
          <w:szCs w:val="24"/>
          <w:lang w:eastAsia="zh-CN"/>
        </w:rPr>
        <w:t>]</w:t>
      </w:r>
      <w:r w:rsidRPr="005736BE">
        <w:rPr>
          <w:sz w:val="24"/>
          <w:szCs w:val="24"/>
          <w:lang w:eastAsia="zh-CN"/>
        </w:rPr>
        <w:t>其他主管国际实体合作</w:t>
      </w:r>
      <w:proofErr w:type="gramEnd"/>
      <w:r w:rsidRPr="005736BE">
        <w:rPr>
          <w:sz w:val="24"/>
          <w:szCs w:val="24"/>
          <w:lang w:eastAsia="zh-CN"/>
        </w:rPr>
        <w:t>，同时确保互补性，避免不必要的重复或妨碍根据</w:t>
      </w:r>
      <w:r>
        <w:rPr>
          <w:rFonts w:hint="eastAsia"/>
          <w:sz w:val="24"/>
          <w:szCs w:val="24"/>
          <w:lang w:eastAsia="zh-CN"/>
        </w:rPr>
        <w:t>该</w:t>
      </w:r>
      <w:r w:rsidRPr="005736BE">
        <w:rPr>
          <w:sz w:val="24"/>
          <w:szCs w:val="24"/>
          <w:lang w:val="en-US" w:eastAsia="zh-CN"/>
        </w:rPr>
        <w:t>协定</w:t>
      </w:r>
      <w:r w:rsidRPr="005736BE">
        <w:rPr>
          <w:sz w:val="24"/>
          <w:szCs w:val="24"/>
          <w:lang w:eastAsia="zh-CN"/>
        </w:rPr>
        <w:t>开展的工作，包括基于区域的管理工具</w:t>
      </w:r>
      <w:r w:rsidRPr="005736BE">
        <w:rPr>
          <w:rFonts w:hint="eastAsia"/>
          <w:sz w:val="24"/>
          <w:szCs w:val="24"/>
          <w:lang w:eastAsia="zh-CN"/>
        </w:rPr>
        <w:t>；</w:t>
      </w:r>
    </w:p>
    <w:p w14:paraId="231CF004" w14:textId="77777777" w:rsidR="00524E60" w:rsidRDefault="00524E60" w:rsidP="00E64697">
      <w:pPr>
        <w:pStyle w:val="CBDNormalNumber"/>
        <w:numPr>
          <w:ilvl w:val="0"/>
          <w:numId w:val="0"/>
        </w:numPr>
        <w:tabs>
          <w:tab w:val="clear" w:pos="567"/>
          <w:tab w:val="clear" w:pos="1134"/>
        </w:tabs>
        <w:ind w:left="1134" w:firstLine="567"/>
        <w:rPr>
          <w:lang w:eastAsia="zh-CN"/>
        </w:rPr>
      </w:pPr>
      <w:r w:rsidRPr="005736BE">
        <w:rPr>
          <w:sz w:val="24"/>
          <w:szCs w:val="24"/>
          <w:lang w:eastAsia="zh-CN"/>
        </w:rPr>
        <w:t>[(c)</w:t>
      </w:r>
      <w:r w:rsidRPr="005736BE">
        <w:rPr>
          <w:sz w:val="24"/>
          <w:szCs w:val="24"/>
          <w:lang w:eastAsia="zh-CN"/>
        </w:rPr>
        <w:tab/>
      </w:r>
      <w:r w:rsidRPr="005736BE">
        <w:rPr>
          <w:sz w:val="24"/>
          <w:szCs w:val="24"/>
          <w:lang w:eastAsia="zh-CN"/>
        </w:rPr>
        <w:t>汇编使用具有生态或生物重要性的海洋区域说明所载信息</w:t>
      </w:r>
      <w:r w:rsidRPr="005736BE">
        <w:rPr>
          <w:rFonts w:hint="eastAsia"/>
          <w:sz w:val="24"/>
          <w:szCs w:val="24"/>
          <w:lang w:eastAsia="zh-CN"/>
        </w:rPr>
        <w:t>方面</w:t>
      </w:r>
      <w:r w:rsidRPr="005736BE">
        <w:rPr>
          <w:sz w:val="24"/>
          <w:szCs w:val="24"/>
          <w:lang w:eastAsia="zh-CN"/>
        </w:rPr>
        <w:t>的经验，包括</w:t>
      </w:r>
      <w:r w:rsidRPr="005736BE">
        <w:rPr>
          <w:rFonts w:hint="eastAsia"/>
          <w:sz w:val="24"/>
          <w:szCs w:val="24"/>
          <w:lang w:eastAsia="zh-CN"/>
        </w:rPr>
        <w:t>在</w:t>
      </w:r>
      <w:r w:rsidRPr="005736BE">
        <w:rPr>
          <w:sz w:val="24"/>
          <w:szCs w:val="24"/>
          <w:lang w:eastAsia="zh-CN"/>
        </w:rPr>
        <w:t>努力执行</w:t>
      </w:r>
      <w:r>
        <w:rPr>
          <w:rFonts w:hint="eastAsia"/>
          <w:sz w:val="24"/>
          <w:szCs w:val="24"/>
          <w:lang w:eastAsia="zh-CN"/>
        </w:rPr>
        <w:t>《</w:t>
      </w:r>
      <w:r w:rsidRPr="005736BE">
        <w:rPr>
          <w:sz w:val="24"/>
          <w:szCs w:val="24"/>
          <w:lang w:eastAsia="zh-CN"/>
        </w:rPr>
        <w:t>昆明</w:t>
      </w:r>
      <w:r w:rsidRPr="005736BE">
        <w:rPr>
          <w:sz w:val="24"/>
          <w:szCs w:val="24"/>
          <w:lang w:eastAsia="zh-CN"/>
        </w:rPr>
        <w:t>-</w:t>
      </w:r>
      <w:r w:rsidRPr="005736BE">
        <w:rPr>
          <w:sz w:val="24"/>
          <w:szCs w:val="24"/>
          <w:lang w:eastAsia="zh-CN"/>
        </w:rPr>
        <w:t>蒙特利尔全球生物多样性框架</w:t>
      </w:r>
      <w:r>
        <w:rPr>
          <w:rFonts w:hint="eastAsia"/>
          <w:sz w:val="24"/>
          <w:szCs w:val="24"/>
          <w:lang w:eastAsia="zh-CN"/>
        </w:rPr>
        <w:t>》</w:t>
      </w:r>
      <w:r w:rsidRPr="005736BE">
        <w:rPr>
          <w:sz w:val="24"/>
          <w:szCs w:val="24"/>
          <w:lang w:eastAsia="zh-CN"/>
        </w:rPr>
        <w:t>[</w:t>
      </w:r>
      <w:r w:rsidRPr="005736BE">
        <w:rPr>
          <w:rFonts w:hint="eastAsia"/>
          <w:sz w:val="24"/>
          <w:szCs w:val="24"/>
          <w:lang w:eastAsia="zh-CN"/>
        </w:rPr>
        <w:t>、</w:t>
      </w:r>
      <w:r w:rsidRPr="005736BE">
        <w:rPr>
          <w:sz w:val="24"/>
          <w:szCs w:val="24"/>
          <w:lang w:eastAsia="zh-CN"/>
        </w:rPr>
        <w:t>《国家管辖范</w:t>
      </w:r>
      <w:r w:rsidRPr="005736BE">
        <w:rPr>
          <w:sz w:val="24"/>
          <w:szCs w:val="24"/>
          <w:lang w:eastAsia="zh-CN"/>
        </w:rPr>
        <w:lastRenderedPageBreak/>
        <w:t>围以外区域海洋生物多样性协定</w:t>
      </w:r>
      <w:proofErr w:type="gramStart"/>
      <w:r w:rsidRPr="005736BE">
        <w:rPr>
          <w:sz w:val="24"/>
          <w:szCs w:val="24"/>
          <w:lang w:eastAsia="zh-CN"/>
        </w:rPr>
        <w:t>》</w:t>
      </w:r>
      <w:r w:rsidRPr="005736BE">
        <w:rPr>
          <w:sz w:val="24"/>
          <w:szCs w:val="24"/>
          <w:lang w:eastAsia="zh-CN"/>
        </w:rPr>
        <w:t>]</w:t>
      </w:r>
      <w:r w:rsidRPr="005736BE">
        <w:rPr>
          <w:sz w:val="24"/>
          <w:szCs w:val="24"/>
          <w:lang w:eastAsia="zh-CN"/>
        </w:rPr>
        <w:t>和其他相关国际协定和框架</w:t>
      </w:r>
      <w:r w:rsidRPr="005736BE">
        <w:rPr>
          <w:rFonts w:hint="eastAsia"/>
          <w:sz w:val="24"/>
          <w:szCs w:val="24"/>
          <w:lang w:eastAsia="zh-CN"/>
        </w:rPr>
        <w:t>方面</w:t>
      </w:r>
      <w:r w:rsidRPr="005736BE">
        <w:rPr>
          <w:sz w:val="24"/>
          <w:szCs w:val="24"/>
          <w:lang w:eastAsia="zh-CN"/>
        </w:rPr>
        <w:t>的经验</w:t>
      </w:r>
      <w:proofErr w:type="gramEnd"/>
      <w:r w:rsidRPr="005736BE">
        <w:rPr>
          <w:sz w:val="24"/>
          <w:szCs w:val="24"/>
          <w:lang w:eastAsia="zh-CN"/>
        </w:rPr>
        <w:t>，并将这些信息提供给科学、技术和工艺咨询附属机构今后的会议；</w:t>
      </w:r>
      <w:r w:rsidRPr="005736BE">
        <w:rPr>
          <w:sz w:val="24"/>
          <w:szCs w:val="24"/>
          <w:lang w:eastAsia="zh-CN"/>
        </w:rPr>
        <w:t>]</w:t>
      </w:r>
    </w:p>
    <w:p w14:paraId="2830A04C" w14:textId="77777777" w:rsidR="00524E60" w:rsidRPr="002445A6" w:rsidRDefault="00524E60" w:rsidP="00E64697">
      <w:pPr>
        <w:pStyle w:val="CBDNormalNumber"/>
        <w:keepNext/>
        <w:numPr>
          <w:ilvl w:val="0"/>
          <w:numId w:val="0"/>
        </w:numPr>
        <w:tabs>
          <w:tab w:val="clear" w:pos="567"/>
        </w:tabs>
        <w:ind w:left="1138"/>
        <w:rPr>
          <w:b/>
          <w:bCs/>
          <w:sz w:val="28"/>
          <w:szCs w:val="28"/>
          <w:lang w:eastAsia="zh-CN"/>
        </w:rPr>
      </w:pPr>
      <w:r w:rsidRPr="002445A6">
        <w:rPr>
          <w:rFonts w:hint="eastAsia"/>
          <w:b/>
          <w:bCs/>
          <w:sz w:val="28"/>
          <w:szCs w:val="28"/>
          <w:lang w:eastAsia="zh-CN"/>
        </w:rPr>
        <w:t>二</w:t>
      </w:r>
    </w:p>
    <w:p w14:paraId="6C824B17" w14:textId="77777777" w:rsidR="00524E60" w:rsidRPr="002445A6" w:rsidRDefault="00524E60" w:rsidP="00E64697">
      <w:pPr>
        <w:pStyle w:val="CBDNormalNumber"/>
        <w:keepNext/>
        <w:numPr>
          <w:ilvl w:val="0"/>
          <w:numId w:val="0"/>
        </w:numPr>
        <w:tabs>
          <w:tab w:val="clear" w:pos="567"/>
        </w:tabs>
        <w:ind w:left="1138"/>
        <w:rPr>
          <w:b/>
          <w:bCs/>
          <w:sz w:val="28"/>
          <w:szCs w:val="28"/>
          <w:lang w:eastAsia="zh-CN"/>
        </w:rPr>
      </w:pPr>
      <w:r w:rsidRPr="002445A6">
        <w:rPr>
          <w:b/>
          <w:bCs/>
          <w:sz w:val="28"/>
          <w:szCs w:val="28"/>
          <w:lang w:eastAsia="zh-CN"/>
        </w:rPr>
        <w:t>养护和可持续利用海洋和沿海生物多样性</w:t>
      </w:r>
    </w:p>
    <w:p w14:paraId="5D879622" w14:textId="77777777" w:rsidR="00524E60" w:rsidRPr="00A97EA0" w:rsidRDefault="00524E60" w:rsidP="00E64697">
      <w:pPr>
        <w:pStyle w:val="CBDNormalNumber"/>
        <w:numPr>
          <w:ilvl w:val="0"/>
          <w:numId w:val="0"/>
        </w:numPr>
        <w:tabs>
          <w:tab w:val="clear" w:pos="567"/>
        </w:tabs>
        <w:ind w:left="1134" w:firstLine="36"/>
        <w:rPr>
          <w:sz w:val="24"/>
          <w:szCs w:val="24"/>
          <w:lang w:eastAsia="zh-CN"/>
        </w:rPr>
      </w:pPr>
      <w:r w:rsidRPr="00A97EA0" w:rsidDel="00CE0274">
        <w:rPr>
          <w:sz w:val="24"/>
          <w:szCs w:val="24"/>
          <w:lang w:eastAsia="zh-CN"/>
        </w:rPr>
        <w:t xml:space="preserve"> </w:t>
      </w:r>
      <w:r>
        <w:rPr>
          <w:sz w:val="24"/>
          <w:szCs w:val="24"/>
          <w:lang w:eastAsia="zh-CN"/>
        </w:rPr>
        <w:tab/>
        <w:t>10</w:t>
      </w:r>
      <w:r w:rsidRPr="00A97EA0">
        <w:rPr>
          <w:sz w:val="24"/>
          <w:szCs w:val="24"/>
          <w:lang w:eastAsia="zh-CN"/>
        </w:rPr>
        <w:t>.</w:t>
      </w:r>
      <w:r w:rsidRPr="00A97EA0">
        <w:rPr>
          <w:sz w:val="24"/>
          <w:szCs w:val="24"/>
          <w:lang w:eastAsia="zh-CN"/>
        </w:rPr>
        <w:tab/>
      </w:r>
      <w:r w:rsidRPr="00A97EA0">
        <w:rPr>
          <w:rFonts w:hint="eastAsia"/>
          <w:sz w:val="24"/>
          <w:szCs w:val="24"/>
          <w:lang w:eastAsia="zh-CN"/>
        </w:rPr>
        <w:t>[</w:t>
      </w:r>
      <w:r w:rsidRPr="00A97EA0">
        <w:rPr>
          <w:rFonts w:ascii="KaiTi" w:eastAsia="KaiTi" w:hAnsi="KaiTi" w:hint="eastAsia"/>
          <w:sz w:val="24"/>
          <w:szCs w:val="24"/>
          <w:lang w:eastAsia="zh-CN"/>
        </w:rPr>
        <w:t>赞赏地欢迎</w:t>
      </w:r>
      <w:r w:rsidRPr="00A97EA0">
        <w:rPr>
          <w:rFonts w:hint="eastAsia"/>
          <w:sz w:val="24"/>
          <w:szCs w:val="24"/>
          <w:lang w:eastAsia="zh-CN"/>
        </w:rPr>
        <w:t>][</w:t>
      </w:r>
      <w:r w:rsidRPr="00A97EA0">
        <w:rPr>
          <w:rFonts w:ascii="KaiTi" w:eastAsia="KaiTi" w:hAnsi="KaiTi" w:hint="eastAsia"/>
          <w:sz w:val="24"/>
          <w:szCs w:val="24"/>
          <w:lang w:eastAsia="zh-CN"/>
        </w:rPr>
        <w:t>表示注意到</w:t>
      </w:r>
      <w:r w:rsidRPr="00A97EA0">
        <w:rPr>
          <w:rFonts w:hint="eastAsia"/>
          <w:sz w:val="24"/>
          <w:szCs w:val="24"/>
          <w:lang w:eastAsia="zh-CN"/>
        </w:rPr>
        <w:t>]</w:t>
      </w:r>
      <w:r w:rsidRPr="00A97EA0">
        <w:rPr>
          <w:sz w:val="24"/>
          <w:szCs w:val="24"/>
          <w:lang w:eastAsia="zh-CN"/>
        </w:rPr>
        <w:t>《</w:t>
      </w:r>
      <w:r w:rsidRPr="00A97EA0">
        <w:rPr>
          <w:sz w:val="24"/>
          <w:szCs w:val="24"/>
          <w:lang w:val="en-US" w:eastAsia="zh-CN"/>
        </w:rPr>
        <w:t>〈联合国海洋法公约〉下国家管辖范围以外区域海洋生物多样性的养护和可持续利用协定》</w:t>
      </w:r>
      <w:r w:rsidRPr="00A97EA0">
        <w:rPr>
          <w:sz w:val="24"/>
          <w:szCs w:val="24"/>
          <w:lang w:eastAsia="zh-CN"/>
        </w:rPr>
        <w:t>》</w:t>
      </w:r>
      <w:r w:rsidRPr="00A97EA0">
        <w:rPr>
          <w:rFonts w:hint="eastAsia"/>
          <w:sz w:val="24"/>
          <w:szCs w:val="24"/>
          <w:lang w:eastAsia="zh-CN"/>
        </w:rPr>
        <w:t>于</w:t>
      </w:r>
      <w:r w:rsidRPr="00A97EA0">
        <w:rPr>
          <w:rFonts w:hint="eastAsia"/>
          <w:sz w:val="24"/>
          <w:szCs w:val="24"/>
          <w:lang w:eastAsia="zh-CN"/>
        </w:rPr>
        <w:t>2026</w:t>
      </w:r>
      <w:r w:rsidRPr="00A97EA0">
        <w:rPr>
          <w:rFonts w:hint="eastAsia"/>
          <w:sz w:val="24"/>
          <w:szCs w:val="24"/>
          <w:lang w:eastAsia="zh-CN"/>
        </w:rPr>
        <w:t>年</w:t>
      </w:r>
      <w:r w:rsidRPr="00A97EA0">
        <w:rPr>
          <w:rFonts w:hint="eastAsia"/>
          <w:sz w:val="24"/>
          <w:szCs w:val="24"/>
          <w:lang w:eastAsia="zh-CN"/>
        </w:rPr>
        <w:t>1</w:t>
      </w:r>
      <w:r w:rsidRPr="00A97EA0">
        <w:rPr>
          <w:rFonts w:hint="eastAsia"/>
          <w:sz w:val="24"/>
          <w:szCs w:val="24"/>
          <w:lang w:eastAsia="zh-CN"/>
        </w:rPr>
        <w:t>月</w:t>
      </w:r>
      <w:r w:rsidRPr="00A97EA0">
        <w:rPr>
          <w:rFonts w:hint="eastAsia"/>
          <w:sz w:val="24"/>
          <w:szCs w:val="24"/>
          <w:lang w:eastAsia="zh-CN"/>
        </w:rPr>
        <w:t>17</w:t>
      </w:r>
      <w:r w:rsidRPr="00A97EA0">
        <w:rPr>
          <w:rFonts w:hint="eastAsia"/>
          <w:sz w:val="24"/>
          <w:szCs w:val="24"/>
          <w:lang w:eastAsia="zh-CN"/>
        </w:rPr>
        <w:t>日</w:t>
      </w:r>
      <w:r w:rsidRPr="00A97EA0">
        <w:rPr>
          <w:sz w:val="24"/>
          <w:szCs w:val="24"/>
          <w:lang w:eastAsia="zh-CN"/>
        </w:rPr>
        <w:t>生效；</w:t>
      </w:r>
    </w:p>
    <w:p w14:paraId="35977C08" w14:textId="77777777" w:rsidR="00524E60" w:rsidRPr="00817A19" w:rsidRDefault="00524E60" w:rsidP="00890906">
      <w:pPr>
        <w:pStyle w:val="CBDNormalNumber"/>
        <w:numPr>
          <w:ilvl w:val="0"/>
          <w:numId w:val="0"/>
        </w:numPr>
        <w:tabs>
          <w:tab w:val="clear" w:pos="567"/>
        </w:tabs>
        <w:ind w:left="1134" w:firstLine="36"/>
        <w:rPr>
          <w:lang w:eastAsia="zh-CN"/>
        </w:rPr>
      </w:pPr>
      <w:r>
        <w:rPr>
          <w:sz w:val="24"/>
          <w:szCs w:val="24"/>
          <w:lang w:eastAsia="zh-CN"/>
        </w:rPr>
        <w:tab/>
      </w:r>
      <w:r w:rsidRPr="00A97EA0">
        <w:rPr>
          <w:sz w:val="24"/>
          <w:szCs w:val="24"/>
          <w:lang w:eastAsia="zh-CN"/>
        </w:rPr>
        <w:t>1</w:t>
      </w:r>
      <w:r>
        <w:rPr>
          <w:sz w:val="24"/>
          <w:szCs w:val="24"/>
          <w:lang w:eastAsia="zh-CN"/>
        </w:rPr>
        <w:t>1</w:t>
      </w:r>
      <w:r w:rsidRPr="00A97EA0">
        <w:rPr>
          <w:sz w:val="24"/>
          <w:szCs w:val="24"/>
          <w:lang w:eastAsia="zh-CN"/>
        </w:rPr>
        <w:t>.</w:t>
      </w:r>
      <w:r w:rsidRPr="00A97EA0">
        <w:rPr>
          <w:sz w:val="24"/>
          <w:szCs w:val="24"/>
          <w:lang w:eastAsia="zh-CN"/>
        </w:rPr>
        <w:tab/>
      </w:r>
      <w:r w:rsidRPr="00A97EA0">
        <w:rPr>
          <w:rFonts w:ascii="KaiTi" w:eastAsia="KaiTi" w:hAnsi="KaiTi" w:hint="eastAsia"/>
          <w:sz w:val="24"/>
          <w:szCs w:val="24"/>
          <w:lang w:eastAsia="zh-CN"/>
        </w:rPr>
        <w:t>感谢</w:t>
      </w:r>
      <w:r w:rsidRPr="00A97EA0">
        <w:rPr>
          <w:sz w:val="24"/>
          <w:szCs w:val="24"/>
          <w:lang w:eastAsia="zh-CN"/>
        </w:rPr>
        <w:t>德国、爱尔兰、挪威和瑞典政府为</w:t>
      </w:r>
      <w:r w:rsidRPr="00A97EA0">
        <w:rPr>
          <w:sz w:val="24"/>
          <w:szCs w:val="24"/>
          <w:lang w:eastAsia="zh-CN"/>
        </w:rPr>
        <w:t>2025</w:t>
      </w:r>
      <w:r w:rsidRPr="00A97EA0">
        <w:rPr>
          <w:sz w:val="24"/>
          <w:szCs w:val="24"/>
          <w:lang w:eastAsia="zh-CN"/>
        </w:rPr>
        <w:t>年</w:t>
      </w:r>
      <w:r w:rsidRPr="00A97EA0">
        <w:rPr>
          <w:sz w:val="24"/>
          <w:szCs w:val="24"/>
          <w:lang w:eastAsia="zh-CN"/>
        </w:rPr>
        <w:t>12</w:t>
      </w:r>
      <w:r w:rsidRPr="00A97EA0">
        <w:rPr>
          <w:sz w:val="24"/>
          <w:szCs w:val="24"/>
          <w:lang w:eastAsia="zh-CN"/>
        </w:rPr>
        <w:t>月</w:t>
      </w:r>
      <w:r w:rsidRPr="00A97EA0">
        <w:rPr>
          <w:sz w:val="24"/>
          <w:szCs w:val="24"/>
          <w:lang w:eastAsia="zh-CN"/>
        </w:rPr>
        <w:t>2</w:t>
      </w:r>
      <w:r w:rsidRPr="00A97EA0">
        <w:rPr>
          <w:sz w:val="24"/>
          <w:szCs w:val="24"/>
          <w:lang w:eastAsia="zh-CN"/>
        </w:rPr>
        <w:t>日至</w:t>
      </w:r>
      <w:r w:rsidRPr="00A97EA0">
        <w:rPr>
          <w:sz w:val="24"/>
          <w:szCs w:val="24"/>
          <w:lang w:eastAsia="zh-CN"/>
        </w:rPr>
        <w:t>5</w:t>
      </w:r>
      <w:r w:rsidRPr="00A97EA0">
        <w:rPr>
          <w:sz w:val="24"/>
          <w:szCs w:val="24"/>
          <w:lang w:eastAsia="zh-CN"/>
        </w:rPr>
        <w:t>日在挪威卑尔根举办《生物多样性公约》下开展的涉及国家管辖范围以外区域海洋生物多样性的科学技术工作专家讲习班提供资助</w:t>
      </w:r>
      <w:r w:rsidRPr="00A97EA0">
        <w:rPr>
          <w:rFonts w:hint="eastAsia"/>
          <w:sz w:val="24"/>
          <w:szCs w:val="24"/>
          <w:lang w:eastAsia="zh-CN"/>
        </w:rPr>
        <w:t>，并表示</w:t>
      </w:r>
      <w:r w:rsidRPr="00A97EA0">
        <w:rPr>
          <w:sz w:val="24"/>
          <w:szCs w:val="24"/>
          <w:lang w:eastAsia="zh-CN"/>
        </w:rPr>
        <w:t>注意到专家讲习班的结果；</w:t>
      </w:r>
    </w:p>
    <w:p w14:paraId="0F7E050B" w14:textId="77777777" w:rsidR="00524E60" w:rsidRDefault="00524E60" w:rsidP="00890906">
      <w:pPr>
        <w:pStyle w:val="CBDNormalNumber"/>
        <w:numPr>
          <w:ilvl w:val="0"/>
          <w:numId w:val="0"/>
        </w:numPr>
        <w:tabs>
          <w:tab w:val="clear" w:pos="567"/>
        </w:tabs>
        <w:ind w:left="1134" w:firstLine="36"/>
        <w:rPr>
          <w:lang w:eastAsia="zh-CN"/>
        </w:rPr>
      </w:pPr>
      <w:r>
        <w:rPr>
          <w:sz w:val="24"/>
          <w:szCs w:val="24"/>
          <w:lang w:eastAsia="zh-CN"/>
        </w:rPr>
        <w:tab/>
      </w:r>
      <w:r w:rsidRPr="00ED20F5">
        <w:rPr>
          <w:sz w:val="24"/>
          <w:szCs w:val="24"/>
          <w:lang w:eastAsia="zh-CN"/>
        </w:rPr>
        <w:t>1</w:t>
      </w:r>
      <w:r>
        <w:rPr>
          <w:sz w:val="24"/>
          <w:szCs w:val="24"/>
          <w:lang w:eastAsia="zh-CN"/>
        </w:rPr>
        <w:t>2</w:t>
      </w:r>
      <w:r w:rsidRPr="00ED20F5">
        <w:rPr>
          <w:sz w:val="24"/>
          <w:szCs w:val="24"/>
          <w:lang w:eastAsia="zh-CN"/>
        </w:rPr>
        <w:t>.</w:t>
      </w:r>
      <w:r w:rsidRPr="00ED20F5">
        <w:rPr>
          <w:sz w:val="24"/>
          <w:szCs w:val="24"/>
          <w:lang w:eastAsia="zh-CN"/>
        </w:rPr>
        <w:tab/>
      </w:r>
      <w:r w:rsidRPr="00A578CE">
        <w:rPr>
          <w:rFonts w:eastAsia="KaiTi" w:hint="eastAsia"/>
          <w:sz w:val="24"/>
          <w:szCs w:val="24"/>
          <w:lang w:eastAsia="zh-CN"/>
        </w:rPr>
        <w:t>鼓励</w:t>
      </w:r>
      <w:r w:rsidRPr="00ED20F5">
        <w:rPr>
          <w:sz w:val="24"/>
          <w:szCs w:val="24"/>
          <w:lang w:eastAsia="zh-CN"/>
        </w:rPr>
        <w:t>缔约方</w:t>
      </w:r>
      <w:r w:rsidRPr="00ED20F5">
        <w:rPr>
          <w:rFonts w:hint="eastAsia"/>
          <w:sz w:val="24"/>
          <w:szCs w:val="24"/>
          <w:lang w:eastAsia="zh-CN"/>
        </w:rPr>
        <w:t>并邀请</w:t>
      </w:r>
      <w:r w:rsidRPr="00ED20F5">
        <w:rPr>
          <w:sz w:val="24"/>
          <w:szCs w:val="24"/>
          <w:lang w:eastAsia="zh-CN"/>
        </w:rPr>
        <w:t>其他国家政府</w:t>
      </w:r>
      <w:r w:rsidRPr="00ED20F5">
        <w:rPr>
          <w:rFonts w:hint="eastAsia"/>
          <w:sz w:val="24"/>
          <w:szCs w:val="24"/>
          <w:lang w:eastAsia="zh-CN"/>
        </w:rPr>
        <w:t>和相关实体</w:t>
      </w:r>
      <w:r>
        <w:rPr>
          <w:rFonts w:hint="eastAsia"/>
          <w:sz w:val="24"/>
          <w:szCs w:val="24"/>
          <w:lang w:eastAsia="zh-CN"/>
        </w:rPr>
        <w:t>，</w:t>
      </w:r>
      <w:r w:rsidRPr="00ED20F5">
        <w:rPr>
          <w:rFonts w:hint="eastAsia"/>
          <w:sz w:val="24"/>
          <w:szCs w:val="24"/>
          <w:lang w:eastAsia="zh-CN"/>
        </w:rPr>
        <w:t>包括</w:t>
      </w:r>
      <w:r w:rsidRPr="00ED20F5">
        <w:rPr>
          <w:sz w:val="24"/>
          <w:szCs w:val="24"/>
          <w:lang w:eastAsia="zh-CN"/>
        </w:rPr>
        <w:t>负责区域海洋公约和行动计划的</w:t>
      </w:r>
      <w:r w:rsidRPr="00ED20F5">
        <w:rPr>
          <w:rFonts w:hint="eastAsia"/>
          <w:sz w:val="24"/>
          <w:szCs w:val="24"/>
          <w:lang w:eastAsia="zh-CN"/>
        </w:rPr>
        <w:t>实体</w:t>
      </w:r>
      <w:r w:rsidRPr="00ED20F5">
        <w:rPr>
          <w:sz w:val="24"/>
          <w:szCs w:val="24"/>
          <w:lang w:eastAsia="zh-CN"/>
        </w:rPr>
        <w:t>和区域渔业机构，在国家管辖范围以外区域海洋生物多样性</w:t>
      </w:r>
      <w:r w:rsidRPr="00ED20F5">
        <w:rPr>
          <w:rFonts w:hint="eastAsia"/>
          <w:sz w:val="24"/>
          <w:szCs w:val="24"/>
          <w:lang w:eastAsia="zh-CN"/>
        </w:rPr>
        <w:t>相关</w:t>
      </w:r>
      <w:r w:rsidRPr="00ED20F5">
        <w:rPr>
          <w:sz w:val="24"/>
          <w:szCs w:val="24"/>
          <w:lang w:eastAsia="zh-CN"/>
        </w:rPr>
        <w:t>问题上</w:t>
      </w:r>
      <w:r>
        <w:rPr>
          <w:rFonts w:hint="eastAsia"/>
          <w:sz w:val="24"/>
          <w:szCs w:val="24"/>
          <w:lang w:eastAsia="zh-CN"/>
        </w:rPr>
        <w:t>，</w:t>
      </w:r>
      <w:r w:rsidRPr="00ED20F5">
        <w:rPr>
          <w:sz w:val="24"/>
          <w:szCs w:val="24"/>
          <w:lang w:eastAsia="zh-CN"/>
        </w:rPr>
        <w:t>加强</w:t>
      </w:r>
      <w:r w:rsidRPr="00ED20F5">
        <w:rPr>
          <w:rFonts w:hint="eastAsia"/>
          <w:sz w:val="24"/>
          <w:szCs w:val="24"/>
          <w:lang w:eastAsia="zh-CN"/>
        </w:rPr>
        <w:t>全球、区域和</w:t>
      </w:r>
      <w:r w:rsidRPr="00ED20F5">
        <w:rPr>
          <w:sz w:val="24"/>
          <w:szCs w:val="24"/>
          <w:lang w:eastAsia="zh-CN"/>
        </w:rPr>
        <w:t>国家层面的协调</w:t>
      </w:r>
      <w:r w:rsidRPr="00ED20F5">
        <w:rPr>
          <w:rFonts w:hint="eastAsia"/>
          <w:sz w:val="24"/>
          <w:szCs w:val="24"/>
          <w:lang w:eastAsia="zh-CN"/>
        </w:rPr>
        <w:t>与合作，同时有</w:t>
      </w:r>
      <w:r w:rsidRPr="00ED20F5">
        <w:rPr>
          <w:sz w:val="24"/>
          <w:szCs w:val="24"/>
          <w:lang w:eastAsia="zh-CN"/>
        </w:rPr>
        <w:t>[</w:t>
      </w:r>
      <w:r w:rsidRPr="00ED20F5">
        <w:rPr>
          <w:sz w:val="24"/>
          <w:szCs w:val="24"/>
          <w:lang w:eastAsia="zh-CN"/>
        </w:rPr>
        <w:t>利益攸关方参与</w:t>
      </w:r>
      <w:r w:rsidRPr="00ED20F5">
        <w:rPr>
          <w:rFonts w:hint="eastAsia"/>
          <w:sz w:val="24"/>
          <w:szCs w:val="24"/>
          <w:lang w:eastAsia="zh-CN"/>
        </w:rPr>
        <w:t>其中</w:t>
      </w:r>
      <w:r w:rsidRPr="00ED20F5">
        <w:rPr>
          <w:sz w:val="24"/>
          <w:szCs w:val="24"/>
          <w:lang w:eastAsia="zh-CN"/>
        </w:rPr>
        <w:t>][</w:t>
      </w:r>
      <w:r w:rsidRPr="00ED20F5">
        <w:rPr>
          <w:sz w:val="24"/>
          <w:szCs w:val="24"/>
          <w:lang w:eastAsia="zh-CN"/>
        </w:rPr>
        <w:t>土著人民</w:t>
      </w:r>
      <w:r>
        <w:rPr>
          <w:rFonts w:hint="eastAsia"/>
          <w:sz w:val="24"/>
          <w:szCs w:val="24"/>
          <w:lang w:eastAsia="zh-CN"/>
        </w:rPr>
        <w:t>和</w:t>
      </w:r>
      <w:r w:rsidRPr="00ED20F5">
        <w:rPr>
          <w:sz w:val="24"/>
          <w:szCs w:val="24"/>
          <w:lang w:eastAsia="zh-CN"/>
        </w:rPr>
        <w:t>地</w:t>
      </w:r>
      <w:r w:rsidRPr="00ED20F5">
        <w:rPr>
          <w:rFonts w:hint="eastAsia"/>
          <w:sz w:val="24"/>
          <w:szCs w:val="24"/>
          <w:lang w:eastAsia="zh-CN"/>
        </w:rPr>
        <w:t>方</w:t>
      </w:r>
      <w:r w:rsidRPr="00ED20F5">
        <w:rPr>
          <w:sz w:val="24"/>
          <w:szCs w:val="24"/>
          <w:lang w:eastAsia="zh-CN"/>
        </w:rPr>
        <w:t>社区、妇女、</w:t>
      </w:r>
      <w:proofErr w:type="gramStart"/>
      <w:r w:rsidRPr="00ED20F5">
        <w:rPr>
          <w:sz w:val="24"/>
          <w:szCs w:val="24"/>
          <w:lang w:eastAsia="zh-CN"/>
        </w:rPr>
        <w:t>青年和其他利益攸关方充分有效</w:t>
      </w:r>
      <w:r w:rsidRPr="00ED20F5">
        <w:rPr>
          <w:rFonts w:hint="eastAsia"/>
          <w:sz w:val="24"/>
          <w:szCs w:val="24"/>
          <w:lang w:eastAsia="zh-CN"/>
        </w:rPr>
        <w:t>地</w:t>
      </w:r>
      <w:r w:rsidRPr="00ED20F5">
        <w:rPr>
          <w:sz w:val="24"/>
          <w:szCs w:val="24"/>
          <w:lang w:eastAsia="zh-CN"/>
        </w:rPr>
        <w:t>参与</w:t>
      </w:r>
      <w:r w:rsidRPr="00ED20F5">
        <w:rPr>
          <w:rFonts w:hint="eastAsia"/>
          <w:sz w:val="24"/>
          <w:szCs w:val="24"/>
          <w:lang w:eastAsia="zh-CN"/>
        </w:rPr>
        <w:t>其中</w:t>
      </w:r>
      <w:r w:rsidRPr="00ED20F5">
        <w:rPr>
          <w:sz w:val="24"/>
          <w:szCs w:val="24"/>
          <w:lang w:eastAsia="zh-CN"/>
        </w:rPr>
        <w:t>]</w:t>
      </w:r>
      <w:r w:rsidRPr="00ED20F5">
        <w:rPr>
          <w:sz w:val="24"/>
          <w:szCs w:val="24"/>
          <w:lang w:eastAsia="zh-CN"/>
        </w:rPr>
        <w:t>；</w:t>
      </w:r>
      <w:proofErr w:type="gramEnd"/>
    </w:p>
    <w:p w14:paraId="70942B12" w14:textId="77777777" w:rsidR="00524E60" w:rsidRPr="00817A19" w:rsidRDefault="00524E60" w:rsidP="00890906">
      <w:pPr>
        <w:pStyle w:val="CBDNormalNumber"/>
        <w:numPr>
          <w:ilvl w:val="0"/>
          <w:numId w:val="0"/>
        </w:numPr>
        <w:tabs>
          <w:tab w:val="clear" w:pos="567"/>
        </w:tabs>
        <w:ind w:left="1134" w:firstLine="36"/>
        <w:rPr>
          <w:lang w:eastAsia="zh-CN"/>
        </w:rPr>
      </w:pPr>
      <w:r w:rsidRPr="005736BE">
        <w:rPr>
          <w:sz w:val="24"/>
          <w:szCs w:val="24"/>
          <w:lang w:eastAsia="zh-CN"/>
        </w:rPr>
        <w:tab/>
      </w:r>
      <w:r w:rsidRPr="005736BE">
        <w:rPr>
          <w:rFonts w:hint="eastAsia"/>
          <w:sz w:val="24"/>
          <w:szCs w:val="24"/>
          <w:lang w:eastAsia="zh-CN"/>
        </w:rPr>
        <w:t>1</w:t>
      </w:r>
      <w:r>
        <w:rPr>
          <w:sz w:val="24"/>
          <w:szCs w:val="24"/>
          <w:lang w:eastAsia="zh-CN"/>
        </w:rPr>
        <w:t>3</w:t>
      </w:r>
      <w:r w:rsidRPr="005736BE">
        <w:rPr>
          <w:rFonts w:hint="eastAsia"/>
          <w:sz w:val="24"/>
          <w:szCs w:val="24"/>
          <w:lang w:eastAsia="zh-CN"/>
        </w:rPr>
        <w:t>.</w:t>
      </w:r>
      <w:r w:rsidRPr="005736BE">
        <w:rPr>
          <w:sz w:val="24"/>
          <w:szCs w:val="24"/>
          <w:lang w:eastAsia="zh-CN"/>
        </w:rPr>
        <w:tab/>
      </w:r>
      <w:r w:rsidRPr="005736BE">
        <w:rPr>
          <w:rFonts w:eastAsia="KaiTi"/>
          <w:sz w:val="24"/>
          <w:szCs w:val="24"/>
          <w:lang w:eastAsia="zh-CN"/>
        </w:rPr>
        <w:t>又鼓励</w:t>
      </w:r>
      <w:r w:rsidRPr="005736BE">
        <w:rPr>
          <w:sz w:val="24"/>
          <w:szCs w:val="24"/>
          <w:lang w:eastAsia="zh-CN"/>
        </w:rPr>
        <w:t>缔约方</w:t>
      </w:r>
      <w:r w:rsidRPr="005736BE">
        <w:rPr>
          <w:rFonts w:hint="eastAsia"/>
          <w:sz w:val="24"/>
          <w:szCs w:val="24"/>
          <w:lang w:eastAsia="zh-CN"/>
        </w:rPr>
        <w:t>并邀请</w:t>
      </w:r>
      <w:r w:rsidRPr="005736BE">
        <w:rPr>
          <w:sz w:val="24"/>
          <w:szCs w:val="24"/>
          <w:lang w:eastAsia="zh-CN"/>
        </w:rPr>
        <w:t>其他国家政府</w:t>
      </w:r>
      <w:r w:rsidRPr="005736BE">
        <w:rPr>
          <w:rFonts w:hint="eastAsia"/>
          <w:sz w:val="24"/>
          <w:szCs w:val="24"/>
          <w:lang w:eastAsia="zh-CN"/>
        </w:rPr>
        <w:t>和</w:t>
      </w:r>
      <w:r w:rsidRPr="005736BE">
        <w:rPr>
          <w:sz w:val="24"/>
          <w:szCs w:val="24"/>
          <w:lang w:eastAsia="zh-CN"/>
        </w:rPr>
        <w:t>国家管辖范围以外区域</w:t>
      </w:r>
      <w:r w:rsidRPr="005736BE">
        <w:rPr>
          <w:rFonts w:hint="eastAsia"/>
          <w:sz w:val="24"/>
          <w:szCs w:val="24"/>
          <w:lang w:eastAsia="zh-CN"/>
        </w:rPr>
        <w:t>的主管</w:t>
      </w:r>
      <w:r w:rsidRPr="005736BE">
        <w:rPr>
          <w:sz w:val="24"/>
          <w:szCs w:val="24"/>
          <w:lang w:eastAsia="zh-CN"/>
        </w:rPr>
        <w:t>组织</w:t>
      </w:r>
      <w:r w:rsidRPr="005736BE">
        <w:rPr>
          <w:rFonts w:hint="eastAsia"/>
          <w:sz w:val="24"/>
          <w:szCs w:val="24"/>
          <w:lang w:eastAsia="zh-CN"/>
        </w:rPr>
        <w:t>，</w:t>
      </w:r>
      <w:r w:rsidRPr="00861F34">
        <w:rPr>
          <w:rFonts w:hint="eastAsia"/>
          <w:sz w:val="24"/>
          <w:szCs w:val="24"/>
          <w:lang w:eastAsia="zh-CN"/>
        </w:rPr>
        <w:t>在其保护和可持续利用国家管辖以外区域的海洋生物多样性的工作中</w:t>
      </w:r>
      <w:r w:rsidRPr="005736BE">
        <w:rPr>
          <w:rFonts w:hint="eastAsia"/>
          <w:sz w:val="24"/>
          <w:szCs w:val="24"/>
          <w:lang w:eastAsia="zh-CN"/>
        </w:rPr>
        <w:t>，</w:t>
      </w:r>
      <w:r w:rsidRPr="005736BE">
        <w:rPr>
          <w:rFonts w:hint="eastAsia"/>
          <w:sz w:val="24"/>
          <w:szCs w:val="24"/>
          <w:lang w:eastAsia="zh-CN"/>
        </w:rPr>
        <w:t>[</w:t>
      </w:r>
      <w:r w:rsidRPr="005736BE">
        <w:rPr>
          <w:rFonts w:hint="eastAsia"/>
          <w:sz w:val="24"/>
          <w:szCs w:val="24"/>
          <w:lang w:eastAsia="zh-CN"/>
        </w:rPr>
        <w:t>例如在执行</w:t>
      </w:r>
      <w:r w:rsidRPr="005736BE">
        <w:rPr>
          <w:sz w:val="24"/>
          <w:szCs w:val="24"/>
          <w:lang w:eastAsia="zh-CN"/>
        </w:rPr>
        <w:t>《</w:t>
      </w:r>
      <w:r w:rsidRPr="005736BE">
        <w:rPr>
          <w:rFonts w:hint="eastAsia"/>
          <w:sz w:val="24"/>
          <w:szCs w:val="24"/>
          <w:lang w:eastAsia="zh-CN"/>
        </w:rPr>
        <w:t>国家管辖范围以外区域海洋生物多样性协定</w:t>
      </w:r>
      <w:r w:rsidRPr="005736BE">
        <w:rPr>
          <w:sz w:val="24"/>
          <w:szCs w:val="24"/>
          <w:lang w:eastAsia="zh-CN"/>
        </w:rPr>
        <w:t>》</w:t>
      </w:r>
      <w:r w:rsidRPr="005736BE">
        <w:rPr>
          <w:rFonts w:hint="eastAsia"/>
          <w:sz w:val="24"/>
          <w:szCs w:val="24"/>
          <w:lang w:eastAsia="zh-CN"/>
        </w:rPr>
        <w:t>，</w:t>
      </w:r>
      <w:proofErr w:type="gramStart"/>
      <w:r w:rsidRPr="005736BE">
        <w:rPr>
          <w:rFonts w:hint="eastAsia"/>
          <w:sz w:val="24"/>
          <w:szCs w:val="24"/>
          <w:lang w:eastAsia="zh-CN"/>
        </w:rPr>
        <w:t>并</w:t>
      </w:r>
      <w:r w:rsidRPr="005736BE">
        <w:rPr>
          <w:rFonts w:hint="eastAsia"/>
          <w:sz w:val="24"/>
          <w:szCs w:val="24"/>
          <w:lang w:eastAsia="zh-CN"/>
        </w:rPr>
        <w:t>]</w:t>
      </w:r>
      <w:r w:rsidRPr="005736BE">
        <w:rPr>
          <w:rFonts w:hint="eastAsia"/>
          <w:sz w:val="24"/>
          <w:szCs w:val="24"/>
          <w:lang w:eastAsia="zh-CN"/>
        </w:rPr>
        <w:t>包括支持能力建设</w:t>
      </w:r>
      <w:proofErr w:type="gramEnd"/>
      <w:r w:rsidRPr="005736BE">
        <w:rPr>
          <w:rFonts w:hint="eastAsia"/>
          <w:sz w:val="24"/>
          <w:szCs w:val="24"/>
          <w:lang w:eastAsia="zh-CN"/>
        </w:rPr>
        <w:t>、科技合作和技术转让的工作，在不影响这些组织所开展以及在相关进程下开展的工作，同时并促进协同增效和避免重复劳动的情况下，根据各自任务规定和管辖范围，酌情使用在《公约》下开发的各种工具、指导意见和经验；</w:t>
      </w:r>
    </w:p>
    <w:p w14:paraId="7F453497" w14:textId="77777777" w:rsidR="00524E60" w:rsidRDefault="00524E60" w:rsidP="00890906">
      <w:pPr>
        <w:spacing w:before="120" w:line="240" w:lineRule="atLeast"/>
        <w:ind w:left="1138" w:firstLine="490"/>
        <w:rPr>
          <w:lang w:eastAsia="zh-CN"/>
        </w:rPr>
      </w:pPr>
      <w:r w:rsidRPr="00DE1FE0">
        <w:rPr>
          <w:caps/>
          <w:snapToGrid w:val="0"/>
          <w:lang w:eastAsia="zh-CN"/>
        </w:rPr>
        <w:t>1</w:t>
      </w:r>
      <w:r>
        <w:rPr>
          <w:caps/>
          <w:snapToGrid w:val="0"/>
          <w:lang w:eastAsia="zh-CN"/>
        </w:rPr>
        <w:t>4</w:t>
      </w:r>
      <w:r w:rsidRPr="00DE1FE0">
        <w:rPr>
          <w:caps/>
          <w:snapToGrid w:val="0"/>
          <w:lang w:eastAsia="zh-CN"/>
        </w:rPr>
        <w:t>.</w:t>
      </w:r>
      <w:r>
        <w:rPr>
          <w:rFonts w:hint="eastAsia"/>
          <w:caps/>
          <w:snapToGrid w:val="0"/>
          <w:lang w:eastAsia="zh-CN"/>
        </w:rPr>
        <w:t xml:space="preserve">   </w:t>
      </w:r>
      <w:r w:rsidRPr="00DE1FE0">
        <w:rPr>
          <w:rFonts w:eastAsia="KaiTi"/>
          <w:caps/>
          <w:snapToGrid w:val="0"/>
          <w:lang w:eastAsia="zh-CN"/>
        </w:rPr>
        <w:t>关切地注意到</w:t>
      </w:r>
      <w:r w:rsidRPr="00DE1FE0">
        <w:rPr>
          <w:caps/>
          <w:snapToGrid w:val="0"/>
          <w:lang w:eastAsia="zh-CN"/>
        </w:rPr>
        <w:t>《</w:t>
      </w:r>
      <w:r w:rsidRPr="00DE1FE0">
        <w:rPr>
          <w:lang w:eastAsia="zh-CN"/>
        </w:rPr>
        <w:t>昆蒙框架》集体执行进度全球报告的结论，这些结论表明，海洋和沿海生态系统得到的关注一直少于陆地生态系统得到的关注</w:t>
      </w:r>
      <w:r w:rsidRPr="00DE1FE0">
        <w:rPr>
          <w:lang w:eastAsia="zh-CN"/>
        </w:rPr>
        <w:t>[</w:t>
      </w:r>
      <w:r w:rsidRPr="00DE1FE0">
        <w:rPr>
          <w:lang w:eastAsia="zh-CN"/>
        </w:rPr>
        <w:t>以及已报告的海洋和沿海</w:t>
      </w:r>
      <w:r>
        <w:rPr>
          <w:rFonts w:hint="eastAsia"/>
          <w:lang w:eastAsia="zh-CN"/>
        </w:rPr>
        <w:t>保护区和其他基于区域的有效养护措施的</w:t>
      </w:r>
      <w:r w:rsidRPr="00DE1FE0">
        <w:rPr>
          <w:lang w:eastAsia="zh-CN"/>
        </w:rPr>
        <w:t>很大一部分</w:t>
      </w:r>
      <w:r>
        <w:rPr>
          <w:rFonts w:hint="eastAsia"/>
          <w:lang w:eastAsia="zh-CN"/>
        </w:rPr>
        <w:t>尚未</w:t>
      </w:r>
      <w:r w:rsidRPr="00DE1FE0">
        <w:rPr>
          <w:lang w:eastAsia="zh-CN"/>
        </w:rPr>
        <w:t>达到《框架》行动目标</w:t>
      </w:r>
      <w:r w:rsidRPr="00DE1FE0">
        <w:rPr>
          <w:lang w:eastAsia="zh-CN"/>
        </w:rPr>
        <w:t>3</w:t>
      </w:r>
      <w:r w:rsidRPr="00DE1FE0">
        <w:rPr>
          <w:lang w:eastAsia="zh-CN"/>
        </w:rPr>
        <w:t>的定性要素，包括</w:t>
      </w:r>
      <w:r>
        <w:rPr>
          <w:rFonts w:hint="eastAsia"/>
          <w:lang w:eastAsia="zh-CN"/>
        </w:rPr>
        <w:t>在</w:t>
      </w:r>
      <w:r w:rsidRPr="00DE1FE0">
        <w:rPr>
          <w:lang w:eastAsia="zh-CN"/>
        </w:rPr>
        <w:t>有效</w:t>
      </w:r>
      <w:r>
        <w:rPr>
          <w:rFonts w:hint="eastAsia"/>
          <w:lang w:eastAsia="zh-CN"/>
        </w:rPr>
        <w:t>养护</w:t>
      </w:r>
      <w:r w:rsidRPr="00DE1FE0">
        <w:rPr>
          <w:lang w:eastAsia="zh-CN"/>
        </w:rPr>
        <w:t>和管理、生态代表性、</w:t>
      </w:r>
      <w:proofErr w:type="gramStart"/>
      <w:r w:rsidRPr="00DE1FE0">
        <w:rPr>
          <w:lang w:eastAsia="zh-CN"/>
        </w:rPr>
        <w:t>连通性和公平治理的</w:t>
      </w:r>
      <w:r>
        <w:rPr>
          <w:rFonts w:hint="eastAsia"/>
          <w:lang w:eastAsia="zh-CN"/>
        </w:rPr>
        <w:t>方面</w:t>
      </w:r>
      <w:r w:rsidRPr="00DE1FE0">
        <w:rPr>
          <w:lang w:eastAsia="zh-CN"/>
        </w:rPr>
        <w:t>]</w:t>
      </w:r>
      <w:r>
        <w:rPr>
          <w:rFonts w:hint="eastAsia"/>
          <w:lang w:eastAsia="zh-CN"/>
        </w:rPr>
        <w:t>；</w:t>
      </w:r>
      <w:proofErr w:type="gramEnd"/>
    </w:p>
    <w:p w14:paraId="1CFF8A28" w14:textId="77777777" w:rsidR="00524E60" w:rsidRDefault="00524E60" w:rsidP="00890906">
      <w:pPr>
        <w:spacing w:before="120" w:line="240" w:lineRule="atLeast"/>
        <w:ind w:left="1138" w:firstLine="490"/>
        <w:rPr>
          <w:lang w:eastAsia="zh-CN"/>
        </w:rPr>
      </w:pPr>
      <w:r w:rsidRPr="00095DAE">
        <w:rPr>
          <w:lang w:eastAsia="zh-CN"/>
        </w:rPr>
        <w:t>1</w:t>
      </w:r>
      <w:r>
        <w:rPr>
          <w:lang w:eastAsia="zh-CN"/>
        </w:rPr>
        <w:t>5</w:t>
      </w:r>
      <w:r w:rsidRPr="00095DAE">
        <w:rPr>
          <w:lang w:eastAsia="zh-CN"/>
        </w:rPr>
        <w:t>.</w:t>
      </w:r>
      <w:r w:rsidRPr="00095DAE">
        <w:rPr>
          <w:lang w:eastAsia="zh-CN"/>
        </w:rPr>
        <w:tab/>
      </w:r>
      <w:r>
        <w:rPr>
          <w:rFonts w:hint="eastAsia"/>
          <w:lang w:eastAsia="zh-CN"/>
        </w:rPr>
        <w:t xml:space="preserve">    </w:t>
      </w:r>
      <w:r w:rsidRPr="00890906">
        <w:rPr>
          <w:rFonts w:eastAsia="KaiTi"/>
          <w:caps/>
          <w:snapToGrid w:val="0"/>
          <w:lang w:eastAsia="zh-CN"/>
        </w:rPr>
        <w:t>敦促</w:t>
      </w:r>
      <w:r w:rsidRPr="00DE1FE0">
        <w:rPr>
          <w:lang w:eastAsia="zh-CN"/>
        </w:rPr>
        <w:t>缔约方，并邀请其他国家政府和相关组织</w:t>
      </w:r>
      <w:r>
        <w:rPr>
          <w:rFonts w:hint="eastAsia"/>
          <w:lang w:eastAsia="zh-CN"/>
        </w:rPr>
        <w:t>加强</w:t>
      </w:r>
      <w:r w:rsidRPr="00DE1FE0">
        <w:rPr>
          <w:lang w:eastAsia="zh-CN"/>
        </w:rPr>
        <w:t>努力</w:t>
      </w:r>
      <w:r>
        <w:rPr>
          <w:rFonts w:hint="eastAsia"/>
          <w:lang w:eastAsia="zh-CN"/>
        </w:rPr>
        <w:t>，加快</w:t>
      </w:r>
      <w:r w:rsidRPr="00DE1FE0">
        <w:rPr>
          <w:lang w:eastAsia="zh-CN"/>
        </w:rPr>
        <w:t>海洋和沿海生态系统方面《框架》</w:t>
      </w:r>
      <w:r>
        <w:rPr>
          <w:rFonts w:hint="eastAsia"/>
          <w:lang w:eastAsia="zh-CN"/>
        </w:rPr>
        <w:t>的执行工作</w:t>
      </w:r>
      <w:r w:rsidRPr="00DE1FE0">
        <w:rPr>
          <w:lang w:eastAsia="zh-CN"/>
        </w:rPr>
        <w:t>，包括通过加强政策一致性、科技合作、能力建设、技术的获得和转让以及调动各种来源的资金</w:t>
      </w:r>
      <w:r>
        <w:rPr>
          <w:rFonts w:hint="eastAsia"/>
          <w:lang w:eastAsia="zh-CN"/>
        </w:rPr>
        <w:t>；</w:t>
      </w:r>
    </w:p>
    <w:p w14:paraId="1263D968" w14:textId="77777777" w:rsidR="00524E60" w:rsidRDefault="00524E60" w:rsidP="00890906">
      <w:pPr>
        <w:pStyle w:val="CBDNormalNumber"/>
        <w:numPr>
          <w:ilvl w:val="0"/>
          <w:numId w:val="0"/>
        </w:numPr>
        <w:tabs>
          <w:tab w:val="clear" w:pos="567"/>
        </w:tabs>
        <w:ind w:left="1134" w:firstLine="567"/>
        <w:rPr>
          <w:sz w:val="24"/>
          <w:szCs w:val="24"/>
          <w:lang w:val="en-CA" w:eastAsia="zh-CN"/>
        </w:rPr>
      </w:pPr>
      <w:r w:rsidRPr="00095DAE">
        <w:rPr>
          <w:sz w:val="24"/>
          <w:szCs w:val="24"/>
          <w:lang w:eastAsia="zh-CN"/>
        </w:rPr>
        <w:t>[1</w:t>
      </w:r>
      <w:r>
        <w:rPr>
          <w:sz w:val="24"/>
          <w:szCs w:val="24"/>
          <w:lang w:eastAsia="zh-CN"/>
        </w:rPr>
        <w:t>6</w:t>
      </w:r>
      <w:r w:rsidRPr="00095DAE">
        <w:rPr>
          <w:sz w:val="24"/>
          <w:szCs w:val="24"/>
          <w:lang w:eastAsia="zh-CN"/>
        </w:rPr>
        <w:t>.</w:t>
      </w:r>
      <w:r w:rsidRPr="00095DAE">
        <w:rPr>
          <w:sz w:val="24"/>
          <w:szCs w:val="24"/>
          <w:lang w:eastAsia="zh-CN"/>
        </w:rPr>
        <w:tab/>
      </w:r>
      <w:r>
        <w:rPr>
          <w:rFonts w:hint="eastAsia"/>
          <w:sz w:val="24"/>
          <w:szCs w:val="24"/>
          <w:lang w:eastAsia="zh-CN"/>
        </w:rPr>
        <w:t xml:space="preserve">   </w:t>
      </w:r>
      <w:r w:rsidRPr="00095DAE">
        <w:rPr>
          <w:rFonts w:eastAsia="KaiTi" w:hint="eastAsia"/>
          <w:caps/>
          <w:snapToGrid w:val="0"/>
          <w:sz w:val="24"/>
          <w:szCs w:val="24"/>
          <w:lang w:eastAsia="zh-CN"/>
        </w:rPr>
        <w:t>决定</w:t>
      </w:r>
      <w:r w:rsidRPr="006E5907">
        <w:rPr>
          <w:rFonts w:hint="eastAsia"/>
          <w:sz w:val="24"/>
          <w:szCs w:val="24"/>
          <w:lang w:val="en-CA" w:eastAsia="zh-CN"/>
        </w:rPr>
        <w:t>根据</w:t>
      </w:r>
      <w:r>
        <w:rPr>
          <w:rFonts w:hint="eastAsia"/>
          <w:sz w:val="24"/>
          <w:szCs w:val="24"/>
          <w:lang w:val="en-CA" w:eastAsia="zh-CN"/>
        </w:rPr>
        <w:t>本</w:t>
      </w:r>
      <w:r w:rsidRPr="006E5907">
        <w:rPr>
          <w:rFonts w:hint="eastAsia"/>
          <w:sz w:val="24"/>
          <w:szCs w:val="24"/>
          <w:lang w:val="en-CA" w:eastAsia="zh-CN"/>
        </w:rPr>
        <w:t>决定附件二</w:t>
      </w:r>
      <w:r>
        <w:rPr>
          <w:rFonts w:hint="eastAsia"/>
          <w:sz w:val="24"/>
          <w:szCs w:val="24"/>
          <w:lang w:val="en-CA" w:eastAsia="zh-CN"/>
        </w:rPr>
        <w:t>规定的任务范围，设立一个关于根据《公约》所开展的国家管辖范围以外区域海洋生物多样性工作的非正式咨询小组；</w:t>
      </w:r>
    </w:p>
    <w:p w14:paraId="1B981917" w14:textId="4B56A119" w:rsidR="00524E60" w:rsidRDefault="00524E60" w:rsidP="00890906">
      <w:pPr>
        <w:pStyle w:val="CBDNormalNumber"/>
        <w:numPr>
          <w:ilvl w:val="0"/>
          <w:numId w:val="0"/>
        </w:numPr>
        <w:tabs>
          <w:tab w:val="clear" w:pos="567"/>
        </w:tabs>
        <w:ind w:left="1134" w:firstLine="567"/>
        <w:rPr>
          <w:sz w:val="24"/>
          <w:szCs w:val="24"/>
          <w:lang w:eastAsia="zh-CN"/>
        </w:rPr>
      </w:pPr>
      <w:r w:rsidRPr="00095DAE">
        <w:rPr>
          <w:sz w:val="24"/>
          <w:szCs w:val="24"/>
          <w:lang w:eastAsia="zh-CN"/>
        </w:rPr>
        <w:t>1</w:t>
      </w:r>
      <w:r>
        <w:rPr>
          <w:sz w:val="24"/>
          <w:szCs w:val="24"/>
          <w:lang w:eastAsia="zh-CN"/>
        </w:rPr>
        <w:t>7</w:t>
      </w:r>
      <w:r w:rsidRPr="00095DAE">
        <w:rPr>
          <w:sz w:val="24"/>
          <w:szCs w:val="24"/>
          <w:lang w:eastAsia="zh-CN"/>
        </w:rPr>
        <w:t>.</w:t>
      </w:r>
      <w:proofErr w:type="gramStart"/>
      <w:r w:rsidRPr="00095DAE">
        <w:rPr>
          <w:sz w:val="24"/>
          <w:szCs w:val="24"/>
          <w:lang w:eastAsia="zh-CN"/>
        </w:rPr>
        <w:tab/>
      </w:r>
      <w:r>
        <w:rPr>
          <w:rFonts w:hint="eastAsia"/>
          <w:sz w:val="24"/>
          <w:szCs w:val="24"/>
          <w:lang w:eastAsia="zh-CN"/>
        </w:rPr>
        <w:t xml:space="preserve">  </w:t>
      </w:r>
      <w:r w:rsidRPr="006B43F3">
        <w:rPr>
          <w:rFonts w:eastAsia="KaiTi" w:hint="eastAsia"/>
          <w:caps/>
          <w:snapToGrid w:val="0"/>
          <w:sz w:val="24"/>
          <w:szCs w:val="24"/>
          <w:lang w:eastAsia="zh-CN"/>
        </w:rPr>
        <w:t>请</w:t>
      </w:r>
      <w:proofErr w:type="gramEnd"/>
      <w:r w:rsidRPr="004204EB">
        <w:rPr>
          <w:caps/>
          <w:snapToGrid w:val="0"/>
          <w:sz w:val="24"/>
          <w:szCs w:val="24"/>
          <w:lang w:eastAsia="zh-CN"/>
        </w:rPr>
        <w:t>《</w:t>
      </w:r>
      <w:bookmarkStart w:id="43" w:name="OLE_LINK1"/>
      <w:r w:rsidRPr="004204EB">
        <w:rPr>
          <w:caps/>
          <w:snapToGrid w:val="0"/>
          <w:sz w:val="24"/>
          <w:szCs w:val="24"/>
          <w:lang w:eastAsia="zh-CN"/>
        </w:rPr>
        <w:t>公约》</w:t>
      </w:r>
      <w:r w:rsidRPr="0042294C">
        <w:rPr>
          <w:rFonts w:hint="eastAsia"/>
          <w:sz w:val="24"/>
          <w:szCs w:val="24"/>
          <w:lang w:val="en-CA" w:eastAsia="zh-CN"/>
        </w:rPr>
        <w:t>下</w:t>
      </w:r>
      <w:r w:rsidRPr="0042294C">
        <w:rPr>
          <w:sz w:val="24"/>
          <w:szCs w:val="24"/>
          <w:lang w:val="en-CA" w:eastAsia="zh-CN"/>
        </w:rPr>
        <w:t>开展的国家管辖范围以外区域海洋生物多样性工作非正式咨询小组</w:t>
      </w:r>
      <w:bookmarkEnd w:id="43"/>
      <w:r>
        <w:rPr>
          <w:rFonts w:hint="eastAsia"/>
          <w:sz w:val="24"/>
          <w:szCs w:val="24"/>
          <w:lang w:val="en-CA" w:eastAsia="zh-CN"/>
        </w:rPr>
        <w:t>提供关于小组进展情况的报告，供科学、技术和工艺咨询附属机构在缔约方大会第十八届会议之前举行的一次会议上审议；</w:t>
      </w:r>
      <w:r w:rsidR="00620FB8" w:rsidRPr="00620FB8">
        <w:rPr>
          <w:sz w:val="24"/>
          <w:szCs w:val="24"/>
          <w:lang w:eastAsia="zh-CN"/>
        </w:rPr>
        <w:t>]</w:t>
      </w:r>
    </w:p>
    <w:p w14:paraId="35074493" w14:textId="77777777" w:rsidR="00524E60" w:rsidRPr="006326DE" w:rsidRDefault="00524E60" w:rsidP="00890906">
      <w:pPr>
        <w:pStyle w:val="ListParagraph"/>
        <w:spacing w:before="120" w:line="240" w:lineRule="atLeast"/>
        <w:ind w:left="1710"/>
        <w:contextualSpacing w:val="0"/>
        <w:rPr>
          <w:lang w:eastAsia="zh-CN"/>
        </w:rPr>
      </w:pPr>
      <w:r w:rsidRPr="006326DE">
        <w:rPr>
          <w:lang w:eastAsia="zh-CN"/>
        </w:rPr>
        <w:t>1</w:t>
      </w:r>
      <w:r>
        <w:rPr>
          <w:lang w:eastAsia="zh-CN"/>
        </w:rPr>
        <w:t>8</w:t>
      </w:r>
      <w:r w:rsidRPr="006326DE">
        <w:rPr>
          <w:lang w:eastAsia="zh-CN"/>
        </w:rPr>
        <w:t>.</w:t>
      </w:r>
      <w:r w:rsidRPr="006326DE">
        <w:rPr>
          <w:lang w:eastAsia="zh-CN"/>
        </w:rPr>
        <w:tab/>
      </w:r>
      <w:r w:rsidRPr="006326DE">
        <w:rPr>
          <w:lang w:eastAsia="zh-CN"/>
        </w:rPr>
        <w:t>请执行秘书在资源允许的情况下，</w:t>
      </w:r>
    </w:p>
    <w:p w14:paraId="72DE7E3C" w14:textId="77777777" w:rsidR="00524E60" w:rsidRDefault="00524E60" w:rsidP="00890906">
      <w:pPr>
        <w:pStyle w:val="CBDNormalNumber"/>
        <w:numPr>
          <w:ilvl w:val="0"/>
          <w:numId w:val="0"/>
        </w:numPr>
        <w:tabs>
          <w:tab w:val="clear" w:pos="567"/>
        </w:tabs>
        <w:ind w:left="1134"/>
        <w:rPr>
          <w:caps/>
          <w:snapToGrid w:val="0"/>
          <w:sz w:val="24"/>
          <w:szCs w:val="24"/>
          <w:lang w:eastAsia="zh-CN"/>
        </w:rPr>
      </w:pPr>
      <w:r w:rsidRPr="00AF4FBB">
        <w:rPr>
          <w:sz w:val="24"/>
          <w:szCs w:val="24"/>
          <w:lang w:eastAsia="zh-CN"/>
        </w:rPr>
        <w:tab/>
      </w:r>
      <w:r w:rsidRPr="006E5907">
        <w:rPr>
          <w:sz w:val="24"/>
          <w:szCs w:val="24"/>
          <w:lang w:eastAsia="zh-CN"/>
        </w:rPr>
        <w:t>(a)</w:t>
      </w:r>
      <w:proofErr w:type="gramStart"/>
      <w:r w:rsidRPr="006E5907">
        <w:rPr>
          <w:sz w:val="24"/>
          <w:szCs w:val="24"/>
          <w:lang w:eastAsia="zh-CN"/>
        </w:rPr>
        <w:tab/>
      </w:r>
      <w:r>
        <w:rPr>
          <w:rFonts w:hint="eastAsia"/>
          <w:sz w:val="24"/>
          <w:szCs w:val="24"/>
          <w:lang w:eastAsia="zh-CN"/>
        </w:rPr>
        <w:t xml:space="preserve">  </w:t>
      </w:r>
      <w:r w:rsidRPr="006E5907">
        <w:rPr>
          <w:caps/>
          <w:snapToGrid w:val="0"/>
          <w:sz w:val="24"/>
          <w:szCs w:val="24"/>
          <w:lang w:eastAsia="zh-CN"/>
        </w:rPr>
        <w:t>与联合国秘书处法律事务厅海洋事务和海洋法司以及主管国家管辖范围以外海洋区域的</w:t>
      </w:r>
      <w:r>
        <w:rPr>
          <w:rFonts w:hint="eastAsia"/>
          <w:caps/>
          <w:snapToGrid w:val="0"/>
          <w:sz w:val="24"/>
          <w:szCs w:val="24"/>
          <w:lang w:eastAsia="zh-CN"/>
        </w:rPr>
        <w:t>其他实体</w:t>
      </w:r>
      <w:r w:rsidRPr="006E5907">
        <w:rPr>
          <w:caps/>
          <w:snapToGrid w:val="0"/>
          <w:sz w:val="24"/>
          <w:szCs w:val="24"/>
          <w:lang w:eastAsia="zh-CN"/>
        </w:rPr>
        <w:t>进一步合作</w:t>
      </w:r>
      <w:proofErr w:type="gramEnd"/>
      <w:r w:rsidRPr="006E5907">
        <w:rPr>
          <w:caps/>
          <w:snapToGrid w:val="0"/>
          <w:sz w:val="24"/>
          <w:szCs w:val="24"/>
          <w:lang w:eastAsia="zh-CN"/>
        </w:rPr>
        <w:t>，特别是酌情在各自</w:t>
      </w:r>
      <w:r>
        <w:rPr>
          <w:rFonts w:hint="eastAsia"/>
          <w:caps/>
          <w:snapToGrid w:val="0"/>
          <w:sz w:val="24"/>
          <w:szCs w:val="24"/>
          <w:lang w:eastAsia="zh-CN"/>
        </w:rPr>
        <w:t>实体</w:t>
      </w:r>
      <w:r w:rsidRPr="006E5907">
        <w:rPr>
          <w:caps/>
          <w:snapToGrid w:val="0"/>
          <w:sz w:val="24"/>
          <w:szCs w:val="24"/>
          <w:lang w:eastAsia="zh-CN"/>
        </w:rPr>
        <w:t>的任务范围</w:t>
      </w:r>
      <w:r w:rsidRPr="006E5907">
        <w:rPr>
          <w:caps/>
          <w:snapToGrid w:val="0"/>
          <w:sz w:val="24"/>
          <w:szCs w:val="24"/>
          <w:lang w:eastAsia="zh-CN"/>
        </w:rPr>
        <w:lastRenderedPageBreak/>
        <w:t>内，</w:t>
      </w:r>
      <w:r>
        <w:rPr>
          <w:rFonts w:hint="eastAsia"/>
          <w:sz w:val="24"/>
          <w:szCs w:val="24"/>
          <w:lang w:eastAsia="zh-CN"/>
        </w:rPr>
        <w:t>以促进协同增效和协调以及不破坏并且充分尊重相关法律文书和框架以及全球、区域、次区域和部门机构的任务范围和职权范围</w:t>
      </w:r>
      <w:r>
        <w:rPr>
          <w:rFonts w:hint="eastAsia"/>
          <w:caps/>
          <w:snapToGrid w:val="0"/>
          <w:sz w:val="24"/>
          <w:szCs w:val="24"/>
          <w:lang w:eastAsia="zh-CN"/>
        </w:rPr>
        <w:t>的方式，</w:t>
      </w:r>
      <w:r w:rsidRPr="006E5907">
        <w:rPr>
          <w:caps/>
          <w:snapToGrid w:val="0"/>
          <w:sz w:val="24"/>
          <w:szCs w:val="24"/>
          <w:lang w:eastAsia="zh-CN"/>
        </w:rPr>
        <w:t>分享《公约》</w:t>
      </w:r>
      <w:r w:rsidRPr="006E5907">
        <w:rPr>
          <w:rFonts w:hint="eastAsia"/>
          <w:caps/>
          <w:snapToGrid w:val="0"/>
          <w:sz w:val="24"/>
          <w:szCs w:val="24"/>
          <w:lang w:eastAsia="zh-CN"/>
        </w:rPr>
        <w:t>下</w:t>
      </w:r>
      <w:r w:rsidRPr="006E5907">
        <w:rPr>
          <w:caps/>
          <w:snapToGrid w:val="0"/>
          <w:sz w:val="24"/>
          <w:szCs w:val="24"/>
          <w:lang w:eastAsia="zh-CN"/>
        </w:rPr>
        <w:t>与国家管辖范围以外区域海洋生物多样性有关的工具、</w:t>
      </w:r>
      <w:r w:rsidRPr="006E5907">
        <w:rPr>
          <w:rFonts w:hint="eastAsia"/>
          <w:caps/>
          <w:snapToGrid w:val="0"/>
          <w:sz w:val="24"/>
          <w:szCs w:val="24"/>
          <w:lang w:eastAsia="zh-CN"/>
        </w:rPr>
        <w:t>指导意见</w:t>
      </w:r>
      <w:r>
        <w:rPr>
          <w:rFonts w:hint="eastAsia"/>
          <w:caps/>
          <w:snapToGrid w:val="0"/>
          <w:sz w:val="24"/>
          <w:szCs w:val="24"/>
          <w:lang w:eastAsia="zh-CN"/>
        </w:rPr>
        <w:t>、专门知识、</w:t>
      </w:r>
      <w:r w:rsidRPr="006E5907">
        <w:rPr>
          <w:caps/>
          <w:snapToGrid w:val="0"/>
          <w:sz w:val="24"/>
          <w:szCs w:val="24"/>
          <w:lang w:eastAsia="zh-CN"/>
        </w:rPr>
        <w:t>经验</w:t>
      </w:r>
      <w:r>
        <w:rPr>
          <w:rFonts w:hint="eastAsia"/>
          <w:caps/>
          <w:snapToGrid w:val="0"/>
          <w:sz w:val="24"/>
          <w:szCs w:val="24"/>
          <w:lang w:eastAsia="zh-CN"/>
        </w:rPr>
        <w:t>和最佳做法</w:t>
      </w:r>
      <w:r w:rsidRPr="006E5907">
        <w:rPr>
          <w:caps/>
          <w:snapToGrid w:val="0"/>
          <w:sz w:val="24"/>
          <w:szCs w:val="24"/>
          <w:lang w:eastAsia="zh-CN"/>
        </w:rPr>
        <w:t>；</w:t>
      </w:r>
    </w:p>
    <w:p w14:paraId="5C9DC4E6" w14:textId="77777777" w:rsidR="00524E60" w:rsidRPr="00AF4FBB" w:rsidRDefault="00524E60" w:rsidP="00E24B22">
      <w:pPr>
        <w:pStyle w:val="CBDNormalNumber"/>
        <w:numPr>
          <w:ilvl w:val="0"/>
          <w:numId w:val="0"/>
        </w:numPr>
        <w:tabs>
          <w:tab w:val="clear" w:pos="567"/>
        </w:tabs>
        <w:ind w:left="1134" w:firstLine="567"/>
        <w:rPr>
          <w:sz w:val="24"/>
          <w:szCs w:val="24"/>
          <w:lang w:eastAsia="zh-CN"/>
        </w:rPr>
      </w:pPr>
      <w:r w:rsidRPr="008854E4">
        <w:rPr>
          <w:sz w:val="24"/>
          <w:szCs w:val="24"/>
          <w:lang w:eastAsia="zh-CN"/>
        </w:rPr>
        <w:t>[(b)</w:t>
      </w:r>
      <w:proofErr w:type="gramStart"/>
      <w:r w:rsidRPr="008854E4">
        <w:rPr>
          <w:sz w:val="24"/>
          <w:szCs w:val="24"/>
          <w:lang w:eastAsia="zh-CN"/>
        </w:rPr>
        <w:tab/>
      </w:r>
      <w:r>
        <w:rPr>
          <w:rFonts w:hint="eastAsia"/>
          <w:sz w:val="24"/>
          <w:szCs w:val="24"/>
          <w:lang w:eastAsia="zh-CN"/>
        </w:rPr>
        <w:t xml:space="preserve">  </w:t>
      </w:r>
      <w:r>
        <w:rPr>
          <w:rFonts w:hint="eastAsia"/>
          <w:sz w:val="24"/>
          <w:szCs w:val="24"/>
          <w:lang w:eastAsia="zh-CN"/>
        </w:rPr>
        <w:t>编制以下文件的最新情况</w:t>
      </w:r>
      <w:proofErr w:type="gramEnd"/>
      <w:r>
        <w:rPr>
          <w:rFonts w:hint="eastAsia"/>
          <w:sz w:val="24"/>
          <w:szCs w:val="24"/>
          <w:lang w:eastAsia="zh-CN"/>
        </w:rPr>
        <w:t>，同时酌情顾及现有最佳科学知识以及土著人民和地方社区的传统知识，并获得其自由、事先和知情同意</w:t>
      </w:r>
      <w:r w:rsidRPr="000B225B">
        <w:rPr>
          <w:rStyle w:val="FootnoteReference"/>
          <w:rFonts w:ascii="Times New Roman" w:hAnsi="Times New Roman"/>
          <w:color w:val="auto"/>
          <w:spacing w:val="0"/>
          <w:w w:val="100"/>
          <w:position w:val="0"/>
          <w:szCs w:val="24"/>
          <w:lang w:val="zh-CN" w:eastAsia="zh-CN"/>
        </w:rPr>
        <w:footnoteReference w:id="88"/>
      </w:r>
      <w:r>
        <w:rPr>
          <w:rFonts w:hint="eastAsia"/>
          <w:sz w:val="24"/>
          <w:szCs w:val="24"/>
          <w:lang w:eastAsia="zh-CN"/>
        </w:rPr>
        <w:t>；并在资源允许的情况下，在《公约》的任务和管辖范围内，顾及在其他国际文书、框架以及主管的全球、区域、次区域和部门机构下开展的相关工作，避免重复并促进互补性和一致性，并将这些最新情况提供给缔约方和相关组织进行同行评议，然后将其提供给</w:t>
      </w:r>
      <w:r w:rsidRPr="00AF4FBB">
        <w:rPr>
          <w:sz w:val="24"/>
          <w:szCs w:val="24"/>
          <w:lang w:eastAsia="zh-CN"/>
        </w:rPr>
        <w:t>科学、技术和工艺咨询附属机构在缔约方大会第十八</w:t>
      </w:r>
      <w:r w:rsidRPr="00AF4FBB">
        <w:rPr>
          <w:rFonts w:hint="eastAsia"/>
          <w:sz w:val="24"/>
          <w:szCs w:val="24"/>
          <w:lang w:eastAsia="zh-CN"/>
        </w:rPr>
        <w:t>届</w:t>
      </w:r>
      <w:r w:rsidRPr="00AF4FBB">
        <w:rPr>
          <w:sz w:val="24"/>
          <w:szCs w:val="24"/>
          <w:lang w:eastAsia="zh-CN"/>
        </w:rPr>
        <w:t>会议之前举行的一次会议审议</w:t>
      </w:r>
      <w:r w:rsidRPr="00AF4FBB">
        <w:rPr>
          <w:rFonts w:hint="eastAsia"/>
          <w:sz w:val="24"/>
          <w:szCs w:val="24"/>
          <w:lang w:eastAsia="zh-CN"/>
        </w:rPr>
        <w:t>：</w:t>
      </w:r>
    </w:p>
    <w:p w14:paraId="2B978432" w14:textId="77777777" w:rsidR="00524E60" w:rsidRPr="00646664" w:rsidRDefault="00524E60" w:rsidP="0042294C">
      <w:pPr>
        <w:pStyle w:val="CBDNormalNumber"/>
        <w:numPr>
          <w:ilvl w:val="0"/>
          <w:numId w:val="0"/>
        </w:numPr>
        <w:tabs>
          <w:tab w:val="clear" w:pos="567"/>
          <w:tab w:val="clear" w:pos="1701"/>
          <w:tab w:val="clear" w:pos="2268"/>
          <w:tab w:val="left" w:pos="2340"/>
        </w:tabs>
        <w:ind w:left="2340" w:hanging="639"/>
        <w:rPr>
          <w:sz w:val="24"/>
          <w:szCs w:val="24"/>
          <w:lang w:eastAsia="zh-CN"/>
        </w:rPr>
      </w:pPr>
      <w:r w:rsidRPr="00646664">
        <w:rPr>
          <w:sz w:val="24"/>
          <w:szCs w:val="24"/>
          <w:lang w:eastAsia="zh-CN"/>
        </w:rPr>
        <w:t>(</w:t>
      </w:r>
      <w:proofErr w:type="gramStart"/>
      <w:r w:rsidRPr="00646664">
        <w:rPr>
          <w:sz w:val="24"/>
          <w:szCs w:val="24"/>
          <w:lang w:eastAsia="zh-CN"/>
        </w:rPr>
        <w:t>一</w:t>
      </w:r>
      <w:r w:rsidRPr="00646664">
        <w:rPr>
          <w:sz w:val="24"/>
          <w:szCs w:val="24"/>
          <w:lang w:eastAsia="zh-CN"/>
        </w:rPr>
        <w:t xml:space="preserve">)  </w:t>
      </w:r>
      <w:r w:rsidRPr="00646664">
        <w:rPr>
          <w:caps/>
          <w:snapToGrid w:val="0"/>
          <w:sz w:val="24"/>
          <w:szCs w:val="24"/>
          <w:lang w:eastAsia="zh-CN"/>
        </w:rPr>
        <w:t>关于包括在公海水域和深海生境选择区域以建立具有代表性的海洋保护区网络的科学指导</w:t>
      </w:r>
      <w:proofErr w:type="gramEnd"/>
      <w:r w:rsidRPr="000B225B">
        <w:rPr>
          <w:rStyle w:val="FootnoteReference"/>
          <w:rFonts w:ascii="Times New Roman" w:hAnsi="Times New Roman"/>
          <w:color w:val="auto"/>
          <w:spacing w:val="0"/>
          <w:w w:val="100"/>
          <w:position w:val="0"/>
          <w:szCs w:val="24"/>
          <w:lang w:val="zh-CN" w:eastAsia="zh-CN"/>
        </w:rPr>
        <w:footnoteReference w:id="89"/>
      </w:r>
      <w:r>
        <w:rPr>
          <w:rFonts w:hint="eastAsia"/>
          <w:caps/>
          <w:snapToGrid w:val="0"/>
          <w:sz w:val="24"/>
          <w:szCs w:val="24"/>
          <w:lang w:eastAsia="zh-CN"/>
        </w:rPr>
        <w:t>，</w:t>
      </w:r>
      <w:r w:rsidRPr="00646664">
        <w:rPr>
          <w:sz w:val="24"/>
          <w:szCs w:val="24"/>
          <w:lang w:eastAsia="zh-CN"/>
        </w:rPr>
        <w:t>其中考虑到各区域的知识差距，明确区分对具有生态或生物学重要意义的海洋区域的科学描述与主管当局和机构就海洋保护区或其他基于区域的管理工具的识别、提议、划定或设立所作的决定，承认生态代表性和连通性是基于区域的保护工作的关键标准，并确认和整合多样化的知识体系，包括土著人民和</w:t>
      </w:r>
      <w:r>
        <w:rPr>
          <w:sz w:val="24"/>
          <w:szCs w:val="24"/>
          <w:lang w:eastAsia="zh-CN"/>
        </w:rPr>
        <w:t>地方社区</w:t>
      </w:r>
      <w:r w:rsidRPr="00646664">
        <w:rPr>
          <w:sz w:val="24"/>
          <w:szCs w:val="24"/>
          <w:lang w:eastAsia="zh-CN"/>
        </w:rPr>
        <w:t>的传统知识；</w:t>
      </w:r>
    </w:p>
    <w:p w14:paraId="6EB7476E" w14:textId="77777777" w:rsidR="00524E60" w:rsidRPr="00646664" w:rsidRDefault="00524E60" w:rsidP="0042294C">
      <w:pPr>
        <w:pStyle w:val="CBDNormalNumber"/>
        <w:numPr>
          <w:ilvl w:val="0"/>
          <w:numId w:val="0"/>
        </w:numPr>
        <w:tabs>
          <w:tab w:val="clear" w:pos="567"/>
          <w:tab w:val="clear" w:pos="1701"/>
          <w:tab w:val="clear" w:pos="2268"/>
          <w:tab w:val="left" w:pos="2340"/>
        </w:tabs>
        <w:ind w:left="2340" w:hanging="639"/>
        <w:rPr>
          <w:sz w:val="24"/>
          <w:szCs w:val="24"/>
          <w:lang w:eastAsia="zh-CN"/>
        </w:rPr>
      </w:pPr>
      <w:r w:rsidRPr="00646664">
        <w:rPr>
          <w:sz w:val="24"/>
          <w:szCs w:val="24"/>
          <w:lang w:eastAsia="zh-CN"/>
        </w:rPr>
        <w:t>[(</w:t>
      </w:r>
      <w:r w:rsidRPr="00646664">
        <w:rPr>
          <w:sz w:val="24"/>
          <w:szCs w:val="24"/>
          <w:lang w:eastAsia="zh-CN"/>
        </w:rPr>
        <w:t>二</w:t>
      </w:r>
      <w:r w:rsidRPr="00646664">
        <w:rPr>
          <w:sz w:val="24"/>
          <w:szCs w:val="24"/>
          <w:lang w:eastAsia="zh-CN"/>
        </w:rPr>
        <w:t xml:space="preserve">) </w:t>
      </w:r>
      <w:r w:rsidRPr="00646664">
        <w:rPr>
          <w:caps/>
          <w:snapToGrid w:val="0"/>
          <w:sz w:val="24"/>
          <w:szCs w:val="24"/>
          <w:lang w:eastAsia="zh-CN"/>
        </w:rPr>
        <w:t>《公约》管辖范围内冷水区域生物多样性自愿具体工作计划</w:t>
      </w:r>
      <w:r w:rsidRPr="000B225B">
        <w:rPr>
          <w:rStyle w:val="FootnoteReference"/>
          <w:rFonts w:ascii="Times New Roman" w:hAnsi="Times New Roman"/>
          <w:color w:val="auto"/>
          <w:spacing w:val="0"/>
          <w:w w:val="100"/>
          <w:position w:val="0"/>
          <w:szCs w:val="24"/>
          <w:lang w:val="zh-CN" w:eastAsia="zh-CN"/>
        </w:rPr>
        <w:footnoteReference w:id="90"/>
      </w:r>
      <w:r w:rsidRPr="00646664">
        <w:rPr>
          <w:caps/>
          <w:snapToGrid w:val="0"/>
          <w:sz w:val="24"/>
          <w:szCs w:val="24"/>
          <w:lang w:eastAsia="zh-CN"/>
        </w:rPr>
        <w:t>；</w:t>
      </w:r>
      <w:r w:rsidRPr="00646664">
        <w:rPr>
          <w:sz w:val="24"/>
          <w:szCs w:val="24"/>
          <w:lang w:eastAsia="zh-CN"/>
        </w:rPr>
        <w:t>]</w:t>
      </w:r>
    </w:p>
    <w:p w14:paraId="083C3BEE" w14:textId="77777777" w:rsidR="00524E60" w:rsidRPr="00087D89" w:rsidRDefault="00524E60" w:rsidP="0042294C">
      <w:pPr>
        <w:pStyle w:val="CBDNormalNumber"/>
        <w:numPr>
          <w:ilvl w:val="0"/>
          <w:numId w:val="0"/>
        </w:numPr>
        <w:tabs>
          <w:tab w:val="clear" w:pos="567"/>
          <w:tab w:val="clear" w:pos="1701"/>
          <w:tab w:val="clear" w:pos="2268"/>
          <w:tab w:val="left" w:pos="2340"/>
        </w:tabs>
        <w:ind w:left="2340" w:hanging="639"/>
        <w:rPr>
          <w:rFonts w:ascii="SimSun" w:hAnsi="SimSun"/>
          <w:lang w:eastAsia="zh-CN"/>
        </w:rPr>
      </w:pPr>
      <w:r w:rsidRPr="00646664">
        <w:rPr>
          <w:sz w:val="24"/>
          <w:szCs w:val="24"/>
          <w:lang w:eastAsia="zh-CN"/>
        </w:rPr>
        <w:t>[(</w:t>
      </w:r>
      <w:r w:rsidRPr="00646664">
        <w:rPr>
          <w:sz w:val="24"/>
          <w:szCs w:val="24"/>
          <w:lang w:eastAsia="zh-CN"/>
        </w:rPr>
        <w:t>三</w:t>
      </w:r>
      <w:r w:rsidRPr="00646664">
        <w:rPr>
          <w:sz w:val="24"/>
          <w:szCs w:val="24"/>
          <w:lang w:eastAsia="zh-CN"/>
        </w:rPr>
        <w:t xml:space="preserve">) </w:t>
      </w:r>
      <w:r w:rsidRPr="00646664">
        <w:rPr>
          <w:caps/>
          <w:snapToGrid w:val="0"/>
          <w:sz w:val="24"/>
          <w:szCs w:val="24"/>
          <w:lang w:eastAsia="zh-CN"/>
        </w:rPr>
        <w:t>在海洋和沿海区域环境影响评估中考虑到生物多样性的自愿准则和涵盖生物多样性的海洋和沿海区域战略环境评估指导草案</w:t>
      </w:r>
      <w:r w:rsidRPr="000B225B">
        <w:rPr>
          <w:rStyle w:val="FootnoteReference"/>
          <w:rFonts w:ascii="Times New Roman" w:hAnsi="Times New Roman"/>
          <w:color w:val="auto"/>
          <w:spacing w:val="0"/>
          <w:w w:val="100"/>
          <w:position w:val="0"/>
          <w:szCs w:val="24"/>
          <w:lang w:val="zh-CN" w:eastAsia="zh-CN"/>
        </w:rPr>
        <w:footnoteReference w:id="91"/>
      </w:r>
      <w:r w:rsidRPr="00646664">
        <w:rPr>
          <w:caps/>
          <w:snapToGrid w:val="0"/>
          <w:sz w:val="24"/>
          <w:szCs w:val="24"/>
          <w:lang w:eastAsia="zh-CN"/>
        </w:rPr>
        <w:t>；</w:t>
      </w:r>
      <w:r w:rsidRPr="00646664">
        <w:rPr>
          <w:sz w:val="24"/>
          <w:szCs w:val="24"/>
          <w:lang w:eastAsia="zh-CN"/>
        </w:rPr>
        <w:t>]]</w:t>
      </w:r>
    </w:p>
    <w:p w14:paraId="09D3BB68" w14:textId="77777777" w:rsidR="00524E60" w:rsidRPr="00EC34CD" w:rsidRDefault="00524E60" w:rsidP="007156AF">
      <w:pPr>
        <w:pStyle w:val="CBDNormalNumber"/>
        <w:numPr>
          <w:ilvl w:val="0"/>
          <w:numId w:val="0"/>
        </w:numPr>
        <w:tabs>
          <w:tab w:val="clear" w:pos="567"/>
          <w:tab w:val="clear" w:pos="1134"/>
          <w:tab w:val="clear" w:pos="2268"/>
          <w:tab w:val="clear" w:pos="2835"/>
          <w:tab w:val="clear" w:pos="3402"/>
          <w:tab w:val="clear" w:pos="3969"/>
        </w:tabs>
        <w:ind w:left="1134"/>
        <w:rPr>
          <w:sz w:val="24"/>
          <w:szCs w:val="24"/>
          <w:lang w:eastAsia="zh-CN"/>
        </w:rPr>
      </w:pPr>
      <w:r w:rsidRPr="00EC34CD">
        <w:rPr>
          <w:sz w:val="24"/>
          <w:szCs w:val="24"/>
          <w:lang w:eastAsia="zh-CN"/>
        </w:rPr>
        <w:tab/>
        <w:t xml:space="preserve">(c) </w:t>
      </w:r>
      <w:r>
        <w:rPr>
          <w:rFonts w:hint="eastAsia"/>
          <w:sz w:val="24"/>
          <w:szCs w:val="24"/>
          <w:lang w:eastAsia="zh-CN"/>
        </w:rPr>
        <w:t xml:space="preserve">  </w:t>
      </w:r>
      <w:r w:rsidRPr="00EC34CD">
        <w:rPr>
          <w:sz w:val="24"/>
          <w:szCs w:val="24"/>
          <w:lang w:eastAsia="zh-CN"/>
        </w:rPr>
        <w:t>与相关组织合作，委托编</w:t>
      </w:r>
      <w:r w:rsidRPr="00EC34CD">
        <w:rPr>
          <w:sz w:val="24"/>
          <w:szCs w:val="24"/>
          <w:lang w:val="en-US" w:eastAsia="zh-CN"/>
        </w:rPr>
        <w:t>写</w:t>
      </w:r>
      <w:r w:rsidRPr="00EC34CD">
        <w:rPr>
          <w:sz w:val="24"/>
          <w:szCs w:val="24"/>
          <w:lang w:eastAsia="zh-CN"/>
        </w:rPr>
        <w:t>一份关于海洋生物和生态连通性（包括垂直连通性）的科学和技术信息报告，特别侧重于沿海、公海和深海生态系统，以指导《昆蒙框架》的实施工作，并将报告提交给</w:t>
      </w:r>
      <w:r w:rsidRPr="00EC34CD">
        <w:rPr>
          <w:color w:val="000000"/>
          <w:sz w:val="24"/>
          <w:szCs w:val="24"/>
          <w:lang w:eastAsia="zh-CN"/>
        </w:rPr>
        <w:t>科学、技术和工艺咨询附属机构</w:t>
      </w:r>
      <w:r w:rsidRPr="00EC34CD">
        <w:rPr>
          <w:sz w:val="24"/>
          <w:szCs w:val="24"/>
          <w:lang w:eastAsia="zh-CN"/>
        </w:rPr>
        <w:t>，供其在缔约方大会第十八届会议之前举行的</w:t>
      </w:r>
      <w:r>
        <w:rPr>
          <w:rFonts w:hint="eastAsia"/>
          <w:sz w:val="24"/>
          <w:szCs w:val="24"/>
          <w:lang w:eastAsia="zh-CN"/>
        </w:rPr>
        <w:t>一次</w:t>
      </w:r>
      <w:r w:rsidRPr="00EC34CD">
        <w:rPr>
          <w:sz w:val="24"/>
          <w:szCs w:val="24"/>
          <w:lang w:eastAsia="zh-CN"/>
        </w:rPr>
        <w:t>会议上审议；</w:t>
      </w:r>
    </w:p>
    <w:p w14:paraId="1AC94320" w14:textId="2E484C99" w:rsidR="00524E60" w:rsidRPr="00EC34CD" w:rsidRDefault="00524E60" w:rsidP="007156AF">
      <w:pPr>
        <w:pStyle w:val="CBDNormalNumber"/>
        <w:numPr>
          <w:ilvl w:val="0"/>
          <w:numId w:val="0"/>
        </w:numPr>
        <w:tabs>
          <w:tab w:val="clear" w:pos="567"/>
          <w:tab w:val="clear" w:pos="1134"/>
          <w:tab w:val="clear" w:pos="2268"/>
          <w:tab w:val="clear" w:pos="2835"/>
          <w:tab w:val="clear" w:pos="3402"/>
          <w:tab w:val="clear" w:pos="3969"/>
        </w:tabs>
        <w:ind w:left="1134"/>
        <w:rPr>
          <w:sz w:val="24"/>
          <w:szCs w:val="24"/>
          <w:lang w:eastAsia="zh-CN"/>
        </w:rPr>
      </w:pPr>
      <w:r w:rsidRPr="00EC34CD">
        <w:rPr>
          <w:sz w:val="24"/>
          <w:szCs w:val="24"/>
          <w:lang w:eastAsia="zh-CN"/>
        </w:rPr>
        <w:tab/>
        <w:t>(d)</w:t>
      </w:r>
      <w:r>
        <w:rPr>
          <w:sz w:val="24"/>
          <w:szCs w:val="24"/>
          <w:lang w:eastAsia="zh-CN"/>
        </w:rPr>
        <w:tab/>
      </w:r>
      <w:r w:rsidRPr="00EC34CD">
        <w:rPr>
          <w:sz w:val="24"/>
          <w:szCs w:val="24"/>
          <w:lang w:eastAsia="zh-CN"/>
        </w:rPr>
        <w:t xml:space="preserve"> </w:t>
      </w:r>
      <w:r w:rsidRPr="00EC34CD">
        <w:rPr>
          <w:sz w:val="24"/>
          <w:szCs w:val="24"/>
          <w:lang w:eastAsia="zh-CN"/>
        </w:rPr>
        <w:t>与相关组织和专家合作，编写一份关于新兴技术（包括环境</w:t>
      </w:r>
      <w:r w:rsidRPr="00EC34CD">
        <w:rPr>
          <w:sz w:val="24"/>
          <w:szCs w:val="24"/>
          <w:lang w:eastAsia="zh-CN"/>
        </w:rPr>
        <w:t>DNA</w:t>
      </w:r>
      <w:r w:rsidRPr="00EC34CD">
        <w:rPr>
          <w:sz w:val="24"/>
          <w:szCs w:val="24"/>
          <w:lang w:eastAsia="zh-CN"/>
        </w:rPr>
        <w:t>、遥感</w:t>
      </w:r>
      <w:r w:rsidR="003C01A3">
        <w:rPr>
          <w:rFonts w:hint="eastAsia"/>
          <w:sz w:val="24"/>
          <w:szCs w:val="24"/>
          <w:lang w:eastAsia="zh-CN"/>
        </w:rPr>
        <w:t>和</w:t>
      </w:r>
      <w:r w:rsidRPr="00EC34CD">
        <w:rPr>
          <w:sz w:val="24"/>
          <w:szCs w:val="24"/>
          <w:lang w:eastAsia="zh-CN"/>
        </w:rPr>
        <w:t>其他适当的生物多样性监测工具）的应用科学指南，以支持对海洋生物多样性的评估和监测，同时考虑到各国国情、能力及优先事项，利用现有最佳科学信息并考虑采用重视土著人民和</w:t>
      </w:r>
      <w:r>
        <w:rPr>
          <w:sz w:val="24"/>
          <w:szCs w:val="24"/>
          <w:lang w:eastAsia="zh-CN"/>
        </w:rPr>
        <w:t>地方社区</w:t>
      </w:r>
      <w:r w:rsidRPr="00EC34CD">
        <w:rPr>
          <w:sz w:val="24"/>
          <w:szCs w:val="24"/>
          <w:lang w:eastAsia="zh-CN"/>
        </w:rPr>
        <w:t>传统知识的应用方法，</w:t>
      </w:r>
      <w:r>
        <w:rPr>
          <w:rFonts w:hint="eastAsia"/>
          <w:sz w:val="24"/>
          <w:szCs w:val="24"/>
          <w:lang w:eastAsia="zh-CN"/>
        </w:rPr>
        <w:t>并</w:t>
      </w:r>
      <w:r w:rsidRPr="00EC34CD">
        <w:rPr>
          <w:sz w:val="24"/>
          <w:szCs w:val="24"/>
          <w:lang w:eastAsia="zh-CN"/>
        </w:rPr>
        <w:t>随该指南附上针对发展中国家</w:t>
      </w:r>
      <w:r>
        <w:rPr>
          <w:rFonts w:hint="eastAsia"/>
          <w:sz w:val="24"/>
          <w:szCs w:val="24"/>
          <w:lang w:eastAsia="zh-CN"/>
        </w:rPr>
        <w:t>缔约方</w:t>
      </w:r>
      <w:r w:rsidRPr="00EC34CD">
        <w:rPr>
          <w:sz w:val="24"/>
          <w:szCs w:val="24"/>
          <w:lang w:eastAsia="zh-CN"/>
        </w:rPr>
        <w:t>、特别是</w:t>
      </w:r>
      <w:r>
        <w:rPr>
          <w:rFonts w:hint="eastAsia"/>
          <w:sz w:val="24"/>
          <w:szCs w:val="24"/>
          <w:lang w:eastAsia="zh-CN"/>
        </w:rPr>
        <w:t>其中的</w:t>
      </w:r>
      <w:r w:rsidRPr="00EC34CD">
        <w:rPr>
          <w:sz w:val="24"/>
          <w:szCs w:val="24"/>
          <w:lang w:eastAsia="zh-CN"/>
        </w:rPr>
        <w:t>最不发达国家和小岛屿发展中国家的能力建设与发展优先事项及选项的分析；</w:t>
      </w:r>
    </w:p>
    <w:p w14:paraId="3620DAE6" w14:textId="77777777" w:rsidR="00524E60" w:rsidRPr="00EC34CD" w:rsidRDefault="00524E60" w:rsidP="007156AF">
      <w:pPr>
        <w:pStyle w:val="CBDNormalNumber"/>
        <w:numPr>
          <w:ilvl w:val="0"/>
          <w:numId w:val="0"/>
        </w:numPr>
        <w:tabs>
          <w:tab w:val="clear" w:pos="567"/>
        </w:tabs>
        <w:ind w:left="1134" w:firstLine="567"/>
        <w:rPr>
          <w:sz w:val="24"/>
          <w:szCs w:val="24"/>
          <w:lang w:eastAsia="zh-CN"/>
        </w:rPr>
      </w:pPr>
      <w:r w:rsidRPr="00EC34CD">
        <w:rPr>
          <w:sz w:val="24"/>
          <w:szCs w:val="24"/>
          <w:lang w:eastAsia="zh-CN"/>
        </w:rPr>
        <w:t xml:space="preserve">(e) </w:t>
      </w:r>
      <w:r>
        <w:rPr>
          <w:sz w:val="24"/>
          <w:szCs w:val="24"/>
          <w:lang w:eastAsia="zh-CN"/>
        </w:rPr>
        <w:tab/>
      </w:r>
      <w:r w:rsidRPr="00EC34CD">
        <w:rPr>
          <w:sz w:val="24"/>
          <w:szCs w:val="24"/>
          <w:lang w:eastAsia="zh-CN"/>
        </w:rPr>
        <w:t>确定第</w:t>
      </w:r>
      <w:r>
        <w:fldChar w:fldCharType="begin"/>
      </w:r>
      <w:r>
        <w:rPr>
          <w:lang w:eastAsia="zh-CN"/>
        </w:rPr>
        <w:instrText>HYPERLINK "https://www.cbd.int/decisions/cop?m=cop-16"</w:instrText>
      </w:r>
      <w:r>
        <w:fldChar w:fldCharType="separate"/>
      </w:r>
      <w:r w:rsidRPr="00EC34CD">
        <w:rPr>
          <w:rStyle w:val="Hyperlink"/>
          <w:sz w:val="24"/>
          <w:szCs w:val="24"/>
          <w:lang w:eastAsia="zh-CN"/>
        </w:rPr>
        <w:t>16/17</w:t>
      </w:r>
      <w:r>
        <w:fldChar w:fldCharType="end"/>
      </w:r>
      <w:r w:rsidRPr="00EC34CD">
        <w:rPr>
          <w:sz w:val="24"/>
          <w:szCs w:val="24"/>
          <w:lang w:eastAsia="zh-CN"/>
        </w:rPr>
        <w:t>号决定附件中所列的哪些需要进一步关注的差距和方面会通过在《公约》框架下制定新的指导方针加以改善，从而推动《昆蒙框架》在海洋和沿海生物多样性及岛屿生物多样性方面的落实，以供</w:t>
      </w:r>
      <w:r w:rsidRPr="00EC34CD">
        <w:rPr>
          <w:color w:val="000000"/>
          <w:sz w:val="24"/>
          <w:szCs w:val="24"/>
          <w:lang w:eastAsia="zh-CN"/>
        </w:rPr>
        <w:t>科学、技术和工艺咨询</w:t>
      </w:r>
      <w:r w:rsidRPr="00EC34CD">
        <w:rPr>
          <w:sz w:val="24"/>
          <w:szCs w:val="24"/>
          <w:lang w:eastAsia="zh-CN"/>
        </w:rPr>
        <w:t>附属机构在缔约方大会第十八届会议之前举行的</w:t>
      </w:r>
      <w:r>
        <w:rPr>
          <w:rFonts w:hint="eastAsia"/>
          <w:sz w:val="24"/>
          <w:szCs w:val="24"/>
          <w:lang w:eastAsia="zh-CN"/>
        </w:rPr>
        <w:t>一次</w:t>
      </w:r>
      <w:r w:rsidRPr="00EC34CD">
        <w:rPr>
          <w:sz w:val="24"/>
          <w:szCs w:val="24"/>
          <w:lang w:eastAsia="zh-CN"/>
        </w:rPr>
        <w:t>会议上审议；</w:t>
      </w:r>
    </w:p>
    <w:p w14:paraId="257A6CD8" w14:textId="77777777" w:rsidR="00524E60" w:rsidRDefault="00524E60" w:rsidP="007156AF">
      <w:pPr>
        <w:pStyle w:val="CBDNormalNumber"/>
        <w:numPr>
          <w:ilvl w:val="0"/>
          <w:numId w:val="0"/>
        </w:numPr>
        <w:tabs>
          <w:tab w:val="clear" w:pos="567"/>
        </w:tabs>
        <w:ind w:left="1134" w:firstLine="567"/>
        <w:rPr>
          <w:sz w:val="24"/>
          <w:szCs w:val="24"/>
          <w:lang w:eastAsia="zh-CN"/>
        </w:rPr>
      </w:pPr>
      <w:r w:rsidRPr="00EC34CD">
        <w:rPr>
          <w:sz w:val="24"/>
          <w:szCs w:val="24"/>
          <w:lang w:eastAsia="zh-CN"/>
        </w:rPr>
        <w:lastRenderedPageBreak/>
        <w:t>(f)</w:t>
      </w:r>
      <w:r>
        <w:rPr>
          <w:sz w:val="24"/>
          <w:szCs w:val="24"/>
          <w:lang w:eastAsia="zh-CN"/>
        </w:rPr>
        <w:tab/>
      </w:r>
      <w:r w:rsidRPr="00EC34CD">
        <w:rPr>
          <w:sz w:val="24"/>
          <w:szCs w:val="24"/>
          <w:lang w:eastAsia="zh-CN"/>
        </w:rPr>
        <w:t xml:space="preserve"> </w:t>
      </w:r>
      <w:r w:rsidRPr="00EC34CD">
        <w:rPr>
          <w:sz w:val="24"/>
          <w:szCs w:val="24"/>
          <w:lang w:eastAsia="zh-CN"/>
        </w:rPr>
        <w:t>编写一份关于在《昆蒙框架》范畴内执行岛屿生物多样性工作方案</w:t>
      </w:r>
      <w:r w:rsidRPr="000B225B">
        <w:rPr>
          <w:rStyle w:val="FootnoteReference"/>
          <w:rFonts w:ascii="Times New Roman" w:hAnsi="Times New Roman"/>
          <w:color w:val="auto"/>
          <w:spacing w:val="0"/>
          <w:w w:val="100"/>
          <w:position w:val="0"/>
          <w:szCs w:val="24"/>
          <w:lang w:val="zh-CN" w:eastAsia="zh-CN"/>
        </w:rPr>
        <w:footnoteReference w:id="92"/>
      </w:r>
      <w:r w:rsidRPr="00EC34CD">
        <w:rPr>
          <w:sz w:val="24"/>
          <w:szCs w:val="24"/>
          <w:lang w:eastAsia="zh-CN"/>
        </w:rPr>
        <w:t>的现况分析报告，其中应考虑到岛屿</w:t>
      </w:r>
      <w:r>
        <w:rPr>
          <w:rFonts w:hint="eastAsia"/>
          <w:sz w:val="24"/>
          <w:szCs w:val="24"/>
          <w:lang w:eastAsia="zh-CN"/>
        </w:rPr>
        <w:t>生态系统</w:t>
      </w:r>
      <w:r w:rsidRPr="00EC34CD">
        <w:rPr>
          <w:sz w:val="24"/>
          <w:szCs w:val="24"/>
          <w:lang w:eastAsia="zh-CN"/>
        </w:rPr>
        <w:t>面临的不成比例的</w:t>
      </w:r>
      <w:r>
        <w:rPr>
          <w:rFonts w:hint="eastAsia"/>
          <w:sz w:val="24"/>
          <w:szCs w:val="24"/>
          <w:lang w:eastAsia="zh-CN"/>
        </w:rPr>
        <w:t>威胁</w:t>
      </w:r>
      <w:r w:rsidRPr="00EC34CD">
        <w:rPr>
          <w:sz w:val="24"/>
          <w:szCs w:val="24"/>
          <w:lang w:eastAsia="zh-CN"/>
        </w:rPr>
        <w:t>、海洋、沿海和岛屿生态系统之间的不可分割的联系以及第</w:t>
      </w:r>
      <w:hyperlink r:id="rId59" w:history="1">
        <w:r w:rsidRPr="00EC34CD">
          <w:rPr>
            <w:rStyle w:val="Hyperlink"/>
            <w:sz w:val="24"/>
            <w:szCs w:val="24"/>
            <w:lang w:eastAsia="zh-CN"/>
          </w:rPr>
          <w:t>16/17</w:t>
        </w:r>
      </w:hyperlink>
      <w:r w:rsidRPr="00EC34CD">
        <w:rPr>
          <w:sz w:val="24"/>
          <w:szCs w:val="24"/>
          <w:lang w:eastAsia="zh-CN"/>
        </w:rPr>
        <w:t>号决定附件的内容，并将该分析提交给</w:t>
      </w:r>
      <w:r w:rsidRPr="00EC34CD">
        <w:rPr>
          <w:color w:val="000000"/>
          <w:sz w:val="24"/>
          <w:szCs w:val="24"/>
          <w:lang w:eastAsia="zh-CN"/>
        </w:rPr>
        <w:t>科学、技术和工艺咨询</w:t>
      </w:r>
      <w:r w:rsidRPr="00EC34CD">
        <w:rPr>
          <w:sz w:val="24"/>
          <w:szCs w:val="24"/>
          <w:lang w:eastAsia="zh-CN"/>
        </w:rPr>
        <w:t>附属机构，供其在缔约方大会第十九届会议之前举行的</w:t>
      </w:r>
      <w:r>
        <w:rPr>
          <w:rFonts w:hint="eastAsia"/>
          <w:sz w:val="24"/>
          <w:szCs w:val="24"/>
          <w:lang w:eastAsia="zh-CN"/>
        </w:rPr>
        <w:t>一次</w:t>
      </w:r>
      <w:r w:rsidRPr="00EC34CD">
        <w:rPr>
          <w:sz w:val="24"/>
          <w:szCs w:val="24"/>
          <w:lang w:eastAsia="zh-CN"/>
        </w:rPr>
        <w:t>会议上审议；</w:t>
      </w:r>
    </w:p>
    <w:p w14:paraId="64AE524A" w14:textId="77777777" w:rsidR="00524E60" w:rsidRPr="00087D89" w:rsidRDefault="00524E60" w:rsidP="007156AF">
      <w:pPr>
        <w:pStyle w:val="CBDNormalNumber"/>
        <w:widowControl w:val="0"/>
        <w:numPr>
          <w:ilvl w:val="0"/>
          <w:numId w:val="0"/>
        </w:numPr>
        <w:tabs>
          <w:tab w:val="clear" w:pos="567"/>
        </w:tabs>
        <w:ind w:left="1134" w:firstLine="567"/>
        <w:rPr>
          <w:rFonts w:ascii="SimSun" w:hAnsi="SimSun"/>
          <w:lang w:eastAsia="zh-CN"/>
        </w:rPr>
      </w:pPr>
      <w:r w:rsidRPr="00EC34CD">
        <w:rPr>
          <w:sz w:val="24"/>
          <w:szCs w:val="24"/>
          <w:lang w:eastAsia="zh-CN"/>
        </w:rPr>
        <w:t>(g)</w:t>
      </w:r>
      <w:proofErr w:type="gramStart"/>
      <w:r w:rsidRPr="00EC34CD">
        <w:rPr>
          <w:sz w:val="24"/>
          <w:szCs w:val="24"/>
          <w:lang w:eastAsia="zh-CN"/>
        </w:rPr>
        <w:tab/>
      </w:r>
      <w:r>
        <w:rPr>
          <w:rFonts w:hint="eastAsia"/>
          <w:sz w:val="24"/>
          <w:szCs w:val="24"/>
          <w:lang w:eastAsia="zh-CN"/>
        </w:rPr>
        <w:t xml:space="preserve">  </w:t>
      </w:r>
      <w:r w:rsidRPr="00EC34CD">
        <w:rPr>
          <w:sz w:val="24"/>
          <w:szCs w:val="24"/>
          <w:lang w:eastAsia="zh-CN"/>
        </w:rPr>
        <w:t>根据其他多边环境协定秘书处以及全球和区域组织的各自</w:t>
      </w:r>
      <w:r>
        <w:rPr>
          <w:rFonts w:hint="eastAsia"/>
          <w:sz w:val="24"/>
          <w:szCs w:val="24"/>
          <w:lang w:eastAsia="zh-CN"/>
        </w:rPr>
        <w:t>任务规定</w:t>
      </w:r>
      <w:proofErr w:type="gramEnd"/>
      <w:r w:rsidRPr="00EC34CD">
        <w:rPr>
          <w:sz w:val="24"/>
          <w:szCs w:val="24"/>
          <w:lang w:eastAsia="zh-CN"/>
        </w:rPr>
        <w:t>，酌情进一步加强与它们的合作、协作或协同增效，</w:t>
      </w:r>
      <w:proofErr w:type="gramStart"/>
      <w:r w:rsidRPr="00EC34CD">
        <w:rPr>
          <w:sz w:val="24"/>
          <w:szCs w:val="24"/>
          <w:lang w:eastAsia="zh-CN"/>
        </w:rPr>
        <w:t>包括通</w:t>
      </w:r>
      <w:r w:rsidRPr="00BC24F1">
        <w:rPr>
          <w:rFonts w:ascii="SimSun" w:hAnsi="SimSun"/>
          <w:sz w:val="24"/>
          <w:szCs w:val="24"/>
          <w:lang w:eastAsia="zh-CN"/>
        </w:rPr>
        <w:t>过“可持续海洋倡议”</w:t>
      </w:r>
      <w:r w:rsidRPr="00EC34CD">
        <w:rPr>
          <w:sz w:val="24"/>
          <w:szCs w:val="24"/>
          <w:lang w:eastAsia="zh-CN"/>
        </w:rPr>
        <w:t>与区域海洋组织和区域渔业机构开展全球对话</w:t>
      </w:r>
      <w:proofErr w:type="gramEnd"/>
      <w:r w:rsidRPr="00EC34CD">
        <w:rPr>
          <w:sz w:val="24"/>
          <w:szCs w:val="24"/>
          <w:lang w:eastAsia="zh-CN"/>
        </w:rPr>
        <w:t>，就与海洋和沿海生物多样性及岛屿生物多样性相关的各类专题问题进行探讨，以支持《</w:t>
      </w:r>
      <w:r>
        <w:rPr>
          <w:rFonts w:hint="eastAsia"/>
          <w:sz w:val="24"/>
          <w:szCs w:val="24"/>
          <w:lang w:eastAsia="zh-CN"/>
        </w:rPr>
        <w:t>昆蒙框架</w:t>
      </w:r>
      <w:r w:rsidRPr="00EC34CD">
        <w:rPr>
          <w:sz w:val="24"/>
          <w:szCs w:val="24"/>
          <w:lang w:eastAsia="zh-CN"/>
        </w:rPr>
        <w:t>》的实施</w:t>
      </w:r>
      <w:r w:rsidRPr="00EC34CD">
        <w:rPr>
          <w:sz w:val="24"/>
          <w:szCs w:val="24"/>
          <w:lang w:eastAsia="zh-CN"/>
        </w:rPr>
        <w:t xml:space="preserve"> [</w:t>
      </w:r>
      <w:r w:rsidRPr="00EC34CD">
        <w:rPr>
          <w:sz w:val="24"/>
          <w:szCs w:val="24"/>
          <w:lang w:eastAsia="zh-CN"/>
        </w:rPr>
        <w:t>以及《</w:t>
      </w:r>
      <w:r w:rsidRPr="00EC34CD">
        <w:rPr>
          <w:sz w:val="24"/>
          <w:szCs w:val="24"/>
          <w:lang w:eastAsia="zh-CN"/>
        </w:rPr>
        <w:t>2030</w:t>
      </w:r>
      <w:r w:rsidRPr="00EC34CD">
        <w:rPr>
          <w:sz w:val="24"/>
          <w:szCs w:val="24"/>
          <w:lang w:eastAsia="zh-CN"/>
        </w:rPr>
        <w:t>年可持续发展议程》的执行</w:t>
      </w:r>
      <w:r w:rsidRPr="00EC34CD">
        <w:rPr>
          <w:rStyle w:val="FootnoteReference"/>
          <w:rFonts w:ascii="Times New Roman" w:hAnsi="Times New Roman"/>
          <w:szCs w:val="24"/>
        </w:rPr>
        <w:footnoteReference w:id="93"/>
      </w:r>
      <w:r w:rsidRPr="00EC34CD">
        <w:rPr>
          <w:sz w:val="24"/>
          <w:szCs w:val="24"/>
          <w:lang w:eastAsia="zh-CN"/>
        </w:rPr>
        <w:t>]</w:t>
      </w:r>
      <w:r w:rsidRPr="00EC34CD">
        <w:rPr>
          <w:sz w:val="24"/>
          <w:szCs w:val="24"/>
          <w:lang w:eastAsia="zh-CN"/>
        </w:rPr>
        <w:t>。</w:t>
      </w:r>
    </w:p>
    <w:p w14:paraId="6FBD678A" w14:textId="77777777" w:rsidR="00524E60" w:rsidRPr="00620FB8" w:rsidRDefault="00524E60" w:rsidP="00524E60">
      <w:pPr>
        <w:pStyle w:val="CBDDesicionAnnex"/>
        <w:keepNext w:val="0"/>
        <w:keepLines w:val="0"/>
        <w:widowControl w:val="0"/>
        <w:tabs>
          <w:tab w:val="clear" w:pos="2835"/>
          <w:tab w:val="clear" w:pos="3402"/>
        </w:tabs>
        <w:ind w:left="979"/>
        <w:jc w:val="both"/>
        <w:rPr>
          <w:sz w:val="28"/>
          <w:szCs w:val="24"/>
          <w:lang w:eastAsia="zh-CN"/>
        </w:rPr>
      </w:pPr>
      <w:r w:rsidRPr="00620FB8">
        <w:rPr>
          <w:rFonts w:hint="eastAsia"/>
          <w:sz w:val="28"/>
          <w:szCs w:val="24"/>
          <w:lang w:eastAsia="zh-CN"/>
        </w:rPr>
        <w:t>附件一</w:t>
      </w:r>
    </w:p>
    <w:p w14:paraId="5039FD16" w14:textId="77777777" w:rsidR="00524E60" w:rsidRPr="00620FB8" w:rsidRDefault="00524E60" w:rsidP="00236D6B">
      <w:pPr>
        <w:pStyle w:val="CBDDesicionAnnex"/>
        <w:keepNext w:val="0"/>
        <w:keepLines w:val="0"/>
        <w:widowControl w:val="0"/>
        <w:tabs>
          <w:tab w:val="clear" w:pos="2835"/>
          <w:tab w:val="clear" w:pos="3402"/>
        </w:tabs>
        <w:spacing w:before="120"/>
        <w:ind w:left="979"/>
        <w:jc w:val="both"/>
        <w:rPr>
          <w:bCs w:val="0"/>
          <w:sz w:val="28"/>
          <w:szCs w:val="24"/>
          <w:lang w:eastAsia="zh-CN" w:bidi="ar-SY"/>
        </w:rPr>
      </w:pPr>
      <w:r w:rsidRPr="00620FB8">
        <w:rPr>
          <w:sz w:val="28"/>
          <w:szCs w:val="24"/>
          <w:lang w:eastAsia="zh-CN" w:bidi="ar-SY"/>
        </w:rPr>
        <w:t>关于描述符合具有重要生态或生物意义的海洋区域标准</w:t>
      </w:r>
      <w:r w:rsidRPr="00620FB8">
        <w:rPr>
          <w:rFonts w:hint="eastAsia"/>
          <w:sz w:val="28"/>
          <w:szCs w:val="24"/>
          <w:lang w:eastAsia="zh-CN" w:bidi="ar-SY"/>
        </w:rPr>
        <w:t>[</w:t>
      </w:r>
      <w:r w:rsidRPr="00620FB8">
        <w:rPr>
          <w:sz w:val="28"/>
          <w:szCs w:val="24"/>
          <w:lang w:eastAsia="zh-CN" w:bidi="ar-SY"/>
        </w:rPr>
        <w:t>和其他相关兼容和补充性科学标准</w:t>
      </w:r>
      <w:r w:rsidRPr="00620FB8">
        <w:rPr>
          <w:rFonts w:hint="eastAsia"/>
          <w:sz w:val="28"/>
          <w:szCs w:val="24"/>
          <w:lang w:eastAsia="zh-CN" w:bidi="ar-SY"/>
        </w:rPr>
        <w:t>]</w:t>
      </w:r>
      <w:r w:rsidRPr="00620FB8">
        <w:rPr>
          <w:sz w:val="28"/>
          <w:szCs w:val="24"/>
          <w:lang w:eastAsia="zh-CN" w:bidi="ar-SY"/>
        </w:rPr>
        <w:t>的区域的同行评议进程自愿</w:t>
      </w:r>
      <w:r w:rsidRPr="00620FB8">
        <w:rPr>
          <w:rFonts w:hint="eastAsia"/>
          <w:sz w:val="28"/>
          <w:szCs w:val="24"/>
          <w:lang w:eastAsia="zh-CN" w:bidi="ar-SY"/>
        </w:rPr>
        <w:t>[</w:t>
      </w:r>
      <w:r w:rsidRPr="00620FB8">
        <w:rPr>
          <w:rFonts w:hint="eastAsia"/>
          <w:sz w:val="28"/>
          <w:szCs w:val="24"/>
          <w:lang w:eastAsia="zh-CN" w:bidi="ar-SY"/>
        </w:rPr>
        <w:t>良好做法的参考要素</w:t>
      </w:r>
      <w:r w:rsidRPr="00620FB8">
        <w:rPr>
          <w:rFonts w:hint="eastAsia"/>
          <w:sz w:val="28"/>
          <w:szCs w:val="24"/>
          <w:lang w:eastAsia="zh-CN" w:bidi="ar-SY"/>
        </w:rPr>
        <w:t>][</w:t>
      </w:r>
      <w:r w:rsidRPr="00620FB8">
        <w:rPr>
          <w:sz w:val="28"/>
          <w:szCs w:val="24"/>
          <w:lang w:eastAsia="zh-CN" w:bidi="ar-SY"/>
        </w:rPr>
        <w:t>准则</w:t>
      </w:r>
      <w:r w:rsidRPr="00620FB8">
        <w:rPr>
          <w:rFonts w:hint="eastAsia"/>
          <w:sz w:val="28"/>
          <w:szCs w:val="24"/>
          <w:lang w:eastAsia="zh-CN" w:bidi="ar-SY"/>
        </w:rPr>
        <w:t>]</w:t>
      </w:r>
    </w:p>
    <w:p w14:paraId="5BAF1AD2" w14:textId="77777777" w:rsidR="00524E60" w:rsidRPr="00620FB8" w:rsidRDefault="00524E60" w:rsidP="00236D6B">
      <w:pPr>
        <w:pStyle w:val="CBDH1"/>
        <w:keepNext w:val="0"/>
        <w:keepLines w:val="0"/>
        <w:widowControl w:val="0"/>
        <w:tabs>
          <w:tab w:val="clear" w:pos="567"/>
          <w:tab w:val="clear" w:pos="1134"/>
          <w:tab w:val="clear" w:pos="1701"/>
          <w:tab w:val="clear" w:pos="2268"/>
          <w:tab w:val="clear" w:pos="2835"/>
          <w:tab w:val="clear" w:pos="3402"/>
        </w:tabs>
        <w:spacing w:before="120"/>
        <w:ind w:left="980" w:hanging="490"/>
        <w:jc w:val="both"/>
        <w:rPr>
          <w:b w:val="0"/>
          <w:szCs w:val="28"/>
          <w:lang w:eastAsia="zh-CN"/>
        </w:rPr>
      </w:pPr>
      <w:bookmarkStart w:id="44" w:name="_Toc241265124"/>
      <w:r w:rsidRPr="00620FB8">
        <w:rPr>
          <w:rFonts w:hint="eastAsia"/>
          <w:szCs w:val="28"/>
          <w:lang w:eastAsia="zh-CN"/>
        </w:rPr>
        <w:t>一</w:t>
      </w:r>
      <w:r w:rsidRPr="00620FB8">
        <w:rPr>
          <w:rFonts w:hint="eastAsia"/>
          <w:szCs w:val="28"/>
          <w:lang w:eastAsia="zh-CN"/>
        </w:rPr>
        <w:t>.</w:t>
      </w:r>
      <w:r w:rsidRPr="00620FB8">
        <w:rPr>
          <w:szCs w:val="28"/>
          <w:lang w:eastAsia="zh-CN"/>
        </w:rPr>
        <w:tab/>
      </w:r>
      <w:r w:rsidRPr="00620FB8">
        <w:rPr>
          <w:rFonts w:hint="eastAsia"/>
          <w:szCs w:val="28"/>
          <w:lang w:eastAsia="zh-CN"/>
        </w:rPr>
        <w:t>导言</w:t>
      </w:r>
      <w:bookmarkEnd w:id="44"/>
    </w:p>
    <w:p w14:paraId="67A4BE5B" w14:textId="77777777" w:rsidR="00524E60" w:rsidRPr="00957B9C" w:rsidRDefault="00524E60" w:rsidP="00236D6B">
      <w:pPr>
        <w:pStyle w:val="CBDNormalNumber"/>
        <w:widowControl w:val="0"/>
        <w:numPr>
          <w:ilvl w:val="0"/>
          <w:numId w:val="0"/>
        </w:numPr>
        <w:tabs>
          <w:tab w:val="clear" w:pos="567"/>
          <w:tab w:val="clear" w:pos="1134"/>
          <w:tab w:val="clear" w:pos="1701"/>
          <w:tab w:val="clear" w:pos="2268"/>
          <w:tab w:val="clear" w:pos="2835"/>
          <w:tab w:val="clear" w:pos="3402"/>
          <w:tab w:val="clear" w:pos="3969"/>
        </w:tabs>
        <w:ind w:left="979"/>
        <w:rPr>
          <w:sz w:val="24"/>
          <w:lang w:eastAsia="zh-CN"/>
        </w:rPr>
      </w:pPr>
      <w:r w:rsidRPr="00957B9C">
        <w:rPr>
          <w:sz w:val="24"/>
          <w:lang w:eastAsia="zh-CN"/>
        </w:rPr>
        <w:t>1.</w:t>
      </w:r>
      <w:r w:rsidRPr="00957B9C">
        <w:rPr>
          <w:sz w:val="24"/>
          <w:lang w:eastAsia="zh-CN"/>
        </w:rPr>
        <w:tab/>
      </w:r>
      <w:r w:rsidRPr="00957B9C">
        <w:rPr>
          <w:sz w:val="24"/>
          <w:lang w:eastAsia="zh-CN"/>
        </w:rPr>
        <w:t>对重要海洋和沿海区域进行描述的进程多种多样，规模和背景各不相同，包括对符合具有重要生态或生物意义的海洋区域标准的区域进行科学描述和绘图。这些进程反映一系列目标、背景和优先事项，可由政府间或政府实体、</w:t>
      </w:r>
      <w:r w:rsidRPr="00957B9C">
        <w:rPr>
          <w:rFonts w:hint="eastAsia"/>
          <w:sz w:val="24"/>
          <w:lang w:eastAsia="zh-CN"/>
        </w:rPr>
        <w:t>土著人民和地方社区，和</w:t>
      </w:r>
      <w:r w:rsidRPr="00957B9C">
        <w:rPr>
          <w:sz w:val="24"/>
          <w:lang w:eastAsia="zh-CN"/>
        </w:rPr>
        <w:t>非政府组织进行各种协调。有些侧重于特定类型的生境、物种或生态过程，而另一些则</w:t>
      </w:r>
      <w:r w:rsidRPr="00957B9C">
        <w:rPr>
          <w:rFonts w:hint="eastAsia"/>
          <w:sz w:val="24"/>
          <w:lang w:eastAsia="zh-CN"/>
        </w:rPr>
        <w:t>至少含有上面的两个进程，或</w:t>
      </w:r>
      <w:r w:rsidRPr="00957B9C">
        <w:rPr>
          <w:sz w:val="24"/>
          <w:lang w:eastAsia="zh-CN"/>
        </w:rPr>
        <w:t>范围更广。除了描述具有重要生态或生物意义的海洋区域的进程之外，其他进程也可与管理措施相关联，或用于指导相关管理决策。</w:t>
      </w:r>
    </w:p>
    <w:p w14:paraId="3627A19E" w14:textId="77777777" w:rsidR="00524E60" w:rsidRPr="00957B9C" w:rsidRDefault="00524E60" w:rsidP="00236D6B">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240"/>
        <w:ind w:left="979"/>
        <w:rPr>
          <w:sz w:val="24"/>
          <w:lang w:eastAsia="zh-CN"/>
        </w:rPr>
      </w:pPr>
      <w:r w:rsidRPr="00957B9C">
        <w:rPr>
          <w:sz w:val="24"/>
          <w:lang w:eastAsia="zh-CN"/>
        </w:rPr>
        <w:t>2.</w:t>
      </w:r>
      <w:r w:rsidRPr="00957B9C">
        <w:rPr>
          <w:sz w:val="24"/>
          <w:lang w:eastAsia="zh-CN"/>
        </w:rPr>
        <w:tab/>
      </w:r>
      <w:r>
        <w:rPr>
          <w:rFonts w:hint="eastAsia"/>
          <w:sz w:val="24"/>
          <w:lang w:eastAsia="zh-CN"/>
        </w:rPr>
        <w:t>《</w:t>
      </w:r>
      <w:r w:rsidRPr="00957B9C">
        <w:rPr>
          <w:sz w:val="24"/>
          <w:lang w:eastAsia="zh-CN"/>
        </w:rPr>
        <w:t>生物多样性公约</w:t>
      </w:r>
      <w:r>
        <w:rPr>
          <w:rFonts w:hint="eastAsia"/>
          <w:sz w:val="24"/>
          <w:lang w:eastAsia="zh-CN"/>
        </w:rPr>
        <w:t>》</w:t>
      </w:r>
      <w:r w:rsidRPr="000B225B">
        <w:rPr>
          <w:rStyle w:val="FootnoteReference"/>
          <w:rFonts w:ascii="Times New Roman" w:hAnsi="Times New Roman"/>
          <w:color w:val="auto"/>
          <w:spacing w:val="0"/>
          <w:w w:val="100"/>
          <w:position w:val="0"/>
          <w:szCs w:val="24"/>
          <w:lang w:val="zh-CN" w:eastAsia="zh-CN"/>
        </w:rPr>
        <w:footnoteReference w:id="94"/>
      </w:r>
      <w:r w:rsidRPr="00957B9C">
        <w:rPr>
          <w:sz w:val="24"/>
          <w:lang w:eastAsia="zh-CN"/>
        </w:rPr>
        <w:t>缔约方大会第</w:t>
      </w:r>
      <w:r>
        <w:fldChar w:fldCharType="begin"/>
      </w:r>
      <w:r>
        <w:rPr>
          <w:lang w:eastAsia="zh-CN"/>
        </w:rPr>
        <w:instrText>HYPERLINK "https://www.cbd.int/decisions/cop/?m=cop-16"</w:instrText>
      </w:r>
      <w:r>
        <w:fldChar w:fldCharType="separate"/>
      </w:r>
      <w:r w:rsidRPr="008A09D8">
        <w:rPr>
          <w:rStyle w:val="Hyperlink"/>
          <w:sz w:val="24"/>
          <w:lang w:eastAsia="zh-CN"/>
        </w:rPr>
        <w:t>16/16</w:t>
      </w:r>
      <w:r>
        <w:fldChar w:fldCharType="end"/>
      </w:r>
      <w:r w:rsidRPr="00957B9C">
        <w:rPr>
          <w:sz w:val="24"/>
          <w:lang w:eastAsia="zh-CN"/>
        </w:rPr>
        <w:t>号决定强调，在拟定</w:t>
      </w:r>
      <w:r>
        <w:rPr>
          <w:rFonts w:hint="eastAsia"/>
          <w:sz w:val="24"/>
          <w:lang w:eastAsia="zh-CN"/>
        </w:rPr>
        <w:t>提交文件</w:t>
      </w:r>
      <w:r w:rsidRPr="00957B9C">
        <w:rPr>
          <w:sz w:val="24"/>
          <w:lang w:eastAsia="zh-CN"/>
        </w:rPr>
        <w:t>描述具有重要生态或生物意义的海洋区域或修改这些描述时，提案方应顾及坚实的科学依据和充足的信息的必要性以及透明度的重要性，这是此类进程的共同因素。在这方面，同行评议是促进进程成效的一个重要因素。同行评议可采取各种形式，但目的是为专家提供评估信息的机会，以加强信息的科学基础和可信度，提高过程的透明度，支持商定标准的一致适用。</w:t>
      </w:r>
    </w:p>
    <w:p w14:paraId="29700E34" w14:textId="77777777" w:rsidR="00524E60" w:rsidRPr="00957B9C" w:rsidRDefault="00524E60" w:rsidP="00236D6B">
      <w:pPr>
        <w:widowControl w:val="0"/>
        <w:spacing w:before="240"/>
        <w:ind w:left="979"/>
        <w:rPr>
          <w:lang w:eastAsia="zh-CN"/>
        </w:rPr>
      </w:pPr>
      <w:r w:rsidRPr="00957B9C">
        <w:rPr>
          <w:lang w:eastAsia="zh-CN"/>
        </w:rPr>
        <w:t>3.</w:t>
      </w:r>
      <w:r w:rsidRPr="00957B9C">
        <w:rPr>
          <w:lang w:eastAsia="zh-CN"/>
        </w:rPr>
        <w:tab/>
      </w:r>
      <w:r w:rsidRPr="00957B9C">
        <w:rPr>
          <w:lang w:eastAsia="zh-CN"/>
        </w:rPr>
        <w:t>缔约方大会同一决定要求执行秘书制定描述符合具有重要生态或生物意义的海洋区域标准和其他相关兼容和补充性科学标准的区域的同行评议进程自愿准则。</w:t>
      </w:r>
    </w:p>
    <w:p w14:paraId="4ADDB8A2" w14:textId="77777777" w:rsidR="00524E60" w:rsidRPr="00620FB8" w:rsidRDefault="00524E60" w:rsidP="00236D6B">
      <w:pPr>
        <w:pStyle w:val="CBDH1"/>
        <w:keepNext w:val="0"/>
        <w:keepLines w:val="0"/>
        <w:widowControl w:val="0"/>
        <w:tabs>
          <w:tab w:val="clear" w:pos="567"/>
          <w:tab w:val="clear" w:pos="1134"/>
          <w:tab w:val="clear" w:pos="1701"/>
          <w:tab w:val="clear" w:pos="2268"/>
          <w:tab w:val="clear" w:pos="2835"/>
          <w:tab w:val="clear" w:pos="3402"/>
        </w:tabs>
        <w:ind w:left="980" w:hanging="490"/>
        <w:jc w:val="both"/>
        <w:rPr>
          <w:szCs w:val="28"/>
          <w:lang w:eastAsia="zh-CN"/>
        </w:rPr>
      </w:pPr>
      <w:bookmarkStart w:id="45" w:name="_Toc241265125"/>
      <w:r w:rsidRPr="00620FB8">
        <w:rPr>
          <w:rFonts w:hint="eastAsia"/>
          <w:szCs w:val="28"/>
          <w:lang w:eastAsia="zh-CN"/>
        </w:rPr>
        <w:t>二</w:t>
      </w:r>
      <w:r w:rsidRPr="00620FB8">
        <w:rPr>
          <w:rFonts w:hint="eastAsia"/>
          <w:szCs w:val="28"/>
          <w:lang w:eastAsia="zh-CN"/>
        </w:rPr>
        <w:t xml:space="preserve">. </w:t>
      </w:r>
      <w:r w:rsidRPr="00620FB8">
        <w:rPr>
          <w:szCs w:val="28"/>
          <w:lang w:eastAsia="zh-CN"/>
        </w:rPr>
        <w:t xml:space="preserve"> </w:t>
      </w:r>
      <w:r w:rsidRPr="00620FB8">
        <w:rPr>
          <w:rFonts w:hint="eastAsia"/>
          <w:szCs w:val="28"/>
          <w:lang w:eastAsia="zh-CN"/>
        </w:rPr>
        <w:t xml:space="preserve"> </w:t>
      </w:r>
      <w:r w:rsidRPr="00620FB8">
        <w:rPr>
          <w:rFonts w:hint="eastAsia"/>
          <w:szCs w:val="28"/>
          <w:lang w:eastAsia="zh-CN"/>
        </w:rPr>
        <w:t>目的</w:t>
      </w:r>
      <w:bookmarkEnd w:id="45"/>
    </w:p>
    <w:p w14:paraId="3700ED3A" w14:textId="77777777" w:rsidR="00524E60" w:rsidRPr="00957B9C" w:rsidRDefault="00524E60" w:rsidP="00236D6B">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240"/>
        <w:ind w:left="979"/>
        <w:rPr>
          <w:sz w:val="24"/>
          <w:lang w:eastAsia="zh-CN"/>
        </w:rPr>
      </w:pPr>
      <w:r w:rsidRPr="00957B9C">
        <w:rPr>
          <w:sz w:val="24"/>
          <w:lang w:eastAsia="zh-CN"/>
        </w:rPr>
        <w:t>4.</w:t>
      </w:r>
      <w:r w:rsidRPr="00957B9C">
        <w:rPr>
          <w:rFonts w:hint="eastAsia"/>
          <w:sz w:val="24"/>
          <w:lang w:eastAsia="zh-CN"/>
        </w:rPr>
        <w:t xml:space="preserve"> </w:t>
      </w:r>
      <w:r>
        <w:rPr>
          <w:sz w:val="24"/>
          <w:lang w:eastAsia="zh-CN"/>
        </w:rPr>
        <w:tab/>
      </w:r>
      <w:r w:rsidRPr="00957B9C">
        <w:rPr>
          <w:sz w:val="24"/>
          <w:lang w:eastAsia="zh-CN"/>
        </w:rPr>
        <w:t>本</w:t>
      </w:r>
      <w:r w:rsidRPr="00957B9C">
        <w:rPr>
          <w:rFonts w:hint="eastAsia"/>
          <w:sz w:val="24"/>
          <w:lang w:eastAsia="zh-CN"/>
        </w:rPr>
        <w:t>自愿</w:t>
      </w:r>
      <w:r>
        <w:rPr>
          <w:rFonts w:hint="eastAsia"/>
          <w:sz w:val="24"/>
          <w:lang w:eastAsia="zh-CN"/>
        </w:rPr>
        <w:t>[</w:t>
      </w:r>
      <w:r>
        <w:rPr>
          <w:rFonts w:hint="eastAsia"/>
          <w:sz w:val="24"/>
          <w:lang w:eastAsia="zh-CN"/>
        </w:rPr>
        <w:t>参考要素</w:t>
      </w:r>
      <w:r>
        <w:rPr>
          <w:rFonts w:hint="eastAsia"/>
          <w:sz w:val="24"/>
          <w:lang w:eastAsia="zh-CN"/>
        </w:rPr>
        <w:t>][</w:t>
      </w:r>
      <w:r>
        <w:rPr>
          <w:rFonts w:hint="eastAsia"/>
          <w:sz w:val="24"/>
          <w:lang w:eastAsia="zh-CN"/>
        </w:rPr>
        <w:t>准则</w:t>
      </w:r>
      <w:r>
        <w:rPr>
          <w:rFonts w:hint="eastAsia"/>
          <w:sz w:val="24"/>
          <w:lang w:eastAsia="zh-CN"/>
        </w:rPr>
        <w:t>]</w:t>
      </w:r>
      <w:r w:rsidRPr="00957B9C">
        <w:rPr>
          <w:rFonts w:hint="eastAsia"/>
          <w:sz w:val="24"/>
          <w:lang w:eastAsia="zh-CN"/>
        </w:rPr>
        <w:t>旨在酌情</w:t>
      </w:r>
      <w:r w:rsidRPr="00957B9C">
        <w:rPr>
          <w:sz w:val="24"/>
          <w:lang w:eastAsia="zh-CN"/>
        </w:rPr>
        <w:t>促进对符合具有重要生态或生物意义的海洋区域标准</w:t>
      </w:r>
      <w:r>
        <w:rPr>
          <w:rFonts w:hint="eastAsia"/>
          <w:sz w:val="24"/>
          <w:lang w:eastAsia="zh-CN"/>
        </w:rPr>
        <w:t>[</w:t>
      </w:r>
      <w:r w:rsidRPr="00957B9C">
        <w:rPr>
          <w:sz w:val="24"/>
          <w:lang w:eastAsia="zh-CN"/>
        </w:rPr>
        <w:t>和其他相关兼容和补充性科学标准</w:t>
      </w:r>
      <w:r>
        <w:rPr>
          <w:rFonts w:hint="eastAsia"/>
          <w:sz w:val="24"/>
          <w:lang w:eastAsia="zh-CN"/>
        </w:rPr>
        <w:t>]</w:t>
      </w:r>
      <w:r w:rsidRPr="00957B9C">
        <w:rPr>
          <w:sz w:val="24"/>
          <w:lang w:eastAsia="zh-CN"/>
        </w:rPr>
        <w:t>的区域的描述进行包容、有效、</w:t>
      </w:r>
      <w:r w:rsidRPr="00957B9C">
        <w:rPr>
          <w:sz w:val="24"/>
          <w:lang w:eastAsia="zh-CN"/>
        </w:rPr>
        <w:lastRenderedPageBreak/>
        <w:t>科学上严谨、公平和透明的专家同行评议</w:t>
      </w:r>
      <w:r w:rsidRPr="00957B9C">
        <w:rPr>
          <w:rFonts w:hint="eastAsia"/>
          <w:sz w:val="24"/>
          <w:lang w:eastAsia="zh-CN"/>
        </w:rPr>
        <w:t>。</w:t>
      </w:r>
    </w:p>
    <w:p w14:paraId="3999A3C3" w14:textId="77777777" w:rsidR="00524E60" w:rsidRDefault="00524E60" w:rsidP="00236D6B">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rPr>
          <w:sz w:val="24"/>
          <w:lang w:eastAsia="zh-CN"/>
        </w:rPr>
      </w:pPr>
      <w:r w:rsidRPr="00957B9C">
        <w:rPr>
          <w:sz w:val="24"/>
          <w:lang w:eastAsia="zh-CN"/>
        </w:rPr>
        <w:t>5.</w:t>
      </w:r>
      <w:r w:rsidRPr="00957B9C">
        <w:rPr>
          <w:sz w:val="24"/>
          <w:lang w:eastAsia="zh-CN"/>
        </w:rPr>
        <w:tab/>
      </w:r>
      <w:r w:rsidRPr="00957B9C">
        <w:rPr>
          <w:sz w:val="24"/>
          <w:lang w:eastAsia="zh-CN"/>
        </w:rPr>
        <w:t>本</w:t>
      </w:r>
      <w:r w:rsidRPr="00957B9C">
        <w:rPr>
          <w:rFonts w:hint="eastAsia"/>
          <w:sz w:val="24"/>
          <w:lang w:eastAsia="zh-CN"/>
        </w:rPr>
        <w:t>自愿</w:t>
      </w:r>
      <w:r w:rsidRPr="00957B9C">
        <w:rPr>
          <w:rFonts w:hint="eastAsia"/>
          <w:sz w:val="24"/>
          <w:lang w:eastAsia="zh-CN"/>
        </w:rPr>
        <w:t>[</w:t>
      </w:r>
      <w:r w:rsidRPr="00957B9C">
        <w:rPr>
          <w:rFonts w:hint="eastAsia"/>
          <w:sz w:val="24"/>
          <w:lang w:eastAsia="zh-CN"/>
        </w:rPr>
        <w:t>参考要素</w:t>
      </w:r>
      <w:r w:rsidRPr="00957B9C">
        <w:rPr>
          <w:rFonts w:hint="eastAsia"/>
          <w:sz w:val="24"/>
          <w:lang w:eastAsia="zh-CN"/>
        </w:rPr>
        <w:t>][</w:t>
      </w:r>
      <w:r w:rsidRPr="00957B9C">
        <w:rPr>
          <w:rFonts w:hint="eastAsia"/>
          <w:sz w:val="24"/>
          <w:lang w:eastAsia="zh-CN"/>
        </w:rPr>
        <w:t>准则</w:t>
      </w:r>
      <w:r w:rsidRPr="00957B9C">
        <w:rPr>
          <w:rFonts w:hint="eastAsia"/>
          <w:sz w:val="24"/>
          <w:lang w:eastAsia="zh-CN"/>
        </w:rPr>
        <w:t>]</w:t>
      </w:r>
      <w:r>
        <w:rPr>
          <w:rFonts w:hint="eastAsia"/>
          <w:sz w:val="24"/>
          <w:lang w:eastAsia="zh-CN"/>
        </w:rPr>
        <w:t>的重点完全放在</w:t>
      </w:r>
      <w:r w:rsidRPr="00957B9C">
        <w:rPr>
          <w:sz w:val="24"/>
          <w:lang w:eastAsia="zh-CN"/>
        </w:rPr>
        <w:t>作为一种科技质量保证机制</w:t>
      </w:r>
      <w:r>
        <w:rPr>
          <w:rFonts w:hint="eastAsia"/>
          <w:sz w:val="24"/>
          <w:lang w:eastAsia="zh-CN"/>
        </w:rPr>
        <w:t>的</w:t>
      </w:r>
      <w:r w:rsidRPr="00957B9C">
        <w:rPr>
          <w:sz w:val="24"/>
          <w:lang w:eastAsia="zh-CN"/>
        </w:rPr>
        <w:t>专家同行评议</w:t>
      </w:r>
      <w:r>
        <w:rPr>
          <w:rFonts w:hint="eastAsia"/>
          <w:sz w:val="24"/>
          <w:lang w:eastAsia="zh-CN"/>
        </w:rPr>
        <w:t>上，意在</w:t>
      </w:r>
      <w:r w:rsidRPr="00957B9C">
        <w:rPr>
          <w:sz w:val="24"/>
          <w:lang w:eastAsia="zh-CN"/>
        </w:rPr>
        <w:t>加强提议描述的科学基础</w:t>
      </w:r>
      <w:r>
        <w:rPr>
          <w:rFonts w:hint="eastAsia"/>
          <w:sz w:val="24"/>
          <w:lang w:eastAsia="zh-CN"/>
        </w:rPr>
        <w:t>和</w:t>
      </w:r>
      <w:r w:rsidRPr="00957B9C">
        <w:rPr>
          <w:sz w:val="24"/>
          <w:lang w:eastAsia="zh-CN"/>
        </w:rPr>
        <w:t>支持商定标准的一致适用，</w:t>
      </w:r>
      <w:r>
        <w:rPr>
          <w:rFonts w:hint="eastAsia"/>
          <w:sz w:val="24"/>
          <w:lang w:eastAsia="zh-CN"/>
        </w:rPr>
        <w:t>同时</w:t>
      </w:r>
      <w:r w:rsidRPr="00957B9C">
        <w:rPr>
          <w:sz w:val="24"/>
          <w:lang w:eastAsia="zh-CN"/>
        </w:rPr>
        <w:t>认识到，将某一区域描述为符合生态或生物重要海洋区域的标准，本身并不构成</w:t>
      </w:r>
      <w:r>
        <w:rPr>
          <w:rFonts w:hint="eastAsia"/>
          <w:sz w:val="24"/>
          <w:lang w:eastAsia="zh-CN"/>
        </w:rPr>
        <w:t>某一</w:t>
      </w:r>
      <w:r w:rsidRPr="00957B9C">
        <w:rPr>
          <w:sz w:val="24"/>
          <w:lang w:eastAsia="zh-CN"/>
        </w:rPr>
        <w:t>海洋保护区或其他基于区域的管理</w:t>
      </w:r>
      <w:r>
        <w:rPr>
          <w:rFonts w:hint="eastAsia"/>
          <w:sz w:val="24"/>
          <w:lang w:eastAsia="zh-CN"/>
        </w:rPr>
        <w:t>工具</w:t>
      </w:r>
      <w:r w:rsidRPr="00957B9C">
        <w:rPr>
          <w:sz w:val="24"/>
          <w:lang w:eastAsia="zh-CN"/>
        </w:rPr>
        <w:t>的</w:t>
      </w:r>
      <w:r>
        <w:rPr>
          <w:rFonts w:hint="eastAsia"/>
          <w:sz w:val="24"/>
          <w:lang w:eastAsia="zh-CN"/>
        </w:rPr>
        <w:t>确定</w:t>
      </w:r>
      <w:r w:rsidRPr="00957B9C">
        <w:rPr>
          <w:sz w:val="24"/>
          <w:lang w:eastAsia="zh-CN"/>
        </w:rPr>
        <w:t>、指定或</w:t>
      </w:r>
      <w:r>
        <w:rPr>
          <w:rFonts w:hint="eastAsia"/>
          <w:sz w:val="24"/>
          <w:lang w:eastAsia="zh-CN"/>
        </w:rPr>
        <w:t>设立</w:t>
      </w:r>
      <w:r w:rsidRPr="00957B9C">
        <w:rPr>
          <w:sz w:val="24"/>
          <w:lang w:eastAsia="zh-CN"/>
        </w:rPr>
        <w:t>，也不规定任何管理措施。</w:t>
      </w:r>
    </w:p>
    <w:p w14:paraId="562C3393" w14:textId="77777777" w:rsidR="00524E60" w:rsidRDefault="00524E60" w:rsidP="00236D6B">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rPr>
          <w:sz w:val="24"/>
          <w:lang w:eastAsia="zh-CN"/>
        </w:rPr>
      </w:pPr>
      <w:r w:rsidRPr="00957B9C">
        <w:rPr>
          <w:rFonts w:hint="eastAsia"/>
          <w:sz w:val="24"/>
          <w:lang w:eastAsia="zh-CN"/>
        </w:rPr>
        <w:t>6.</w:t>
      </w:r>
      <w:r>
        <w:rPr>
          <w:sz w:val="24"/>
          <w:lang w:eastAsia="zh-CN"/>
        </w:rPr>
        <w:tab/>
      </w:r>
      <w:r w:rsidRPr="00957B9C">
        <w:rPr>
          <w:sz w:val="24"/>
          <w:lang w:eastAsia="zh-CN"/>
        </w:rPr>
        <w:t>本</w:t>
      </w:r>
      <w:r w:rsidRPr="00957B9C">
        <w:rPr>
          <w:rFonts w:hint="eastAsia"/>
          <w:sz w:val="24"/>
          <w:lang w:eastAsia="zh-CN"/>
        </w:rPr>
        <w:t>自愿</w:t>
      </w:r>
      <w:r w:rsidRPr="00957B9C">
        <w:rPr>
          <w:sz w:val="24"/>
          <w:lang w:eastAsia="zh-CN"/>
        </w:rPr>
        <w:t>[</w:t>
      </w:r>
      <w:r w:rsidRPr="00957B9C">
        <w:rPr>
          <w:sz w:val="24"/>
          <w:lang w:eastAsia="zh-CN"/>
        </w:rPr>
        <w:t>参考要素</w:t>
      </w:r>
      <w:r w:rsidRPr="00957B9C">
        <w:rPr>
          <w:sz w:val="24"/>
          <w:lang w:eastAsia="zh-CN"/>
        </w:rPr>
        <w:t>][</w:t>
      </w:r>
      <w:r w:rsidRPr="00957B9C">
        <w:rPr>
          <w:sz w:val="24"/>
          <w:lang w:eastAsia="zh-CN"/>
        </w:rPr>
        <w:t>准则</w:t>
      </w:r>
      <w:r w:rsidRPr="00957B9C">
        <w:rPr>
          <w:sz w:val="24"/>
          <w:lang w:eastAsia="zh-CN"/>
        </w:rPr>
        <w:t>]</w:t>
      </w:r>
      <w:r w:rsidRPr="00957B9C">
        <w:rPr>
          <w:sz w:val="24"/>
          <w:lang w:eastAsia="zh-CN"/>
        </w:rPr>
        <w:t>是非指令性的，具有灵活性，不会取代国家</w:t>
      </w:r>
      <w:r>
        <w:rPr>
          <w:sz w:val="24"/>
          <w:lang w:eastAsia="zh-CN"/>
        </w:rPr>
        <w:t>同行评议</w:t>
      </w:r>
      <w:r w:rsidRPr="00957B9C">
        <w:rPr>
          <w:sz w:val="24"/>
          <w:lang w:eastAsia="zh-CN"/>
        </w:rPr>
        <w:t>和更广泛的权利持有人或</w:t>
      </w:r>
      <w:r>
        <w:rPr>
          <w:sz w:val="24"/>
          <w:lang w:eastAsia="zh-CN"/>
        </w:rPr>
        <w:t>利益攸关方</w:t>
      </w:r>
      <w:r w:rsidRPr="00957B9C">
        <w:rPr>
          <w:sz w:val="24"/>
          <w:lang w:eastAsia="zh-CN"/>
        </w:rPr>
        <w:t>以及其他协商过程。自愿</w:t>
      </w:r>
      <w:r w:rsidRPr="00957B9C">
        <w:rPr>
          <w:sz w:val="24"/>
          <w:lang w:eastAsia="zh-CN"/>
        </w:rPr>
        <w:t>[</w:t>
      </w:r>
      <w:r w:rsidRPr="00957B9C">
        <w:rPr>
          <w:sz w:val="24"/>
          <w:lang w:eastAsia="zh-CN"/>
        </w:rPr>
        <w:t>参考要素</w:t>
      </w:r>
      <w:r w:rsidRPr="00957B9C">
        <w:rPr>
          <w:rFonts w:hint="eastAsia"/>
          <w:sz w:val="24"/>
          <w:lang w:eastAsia="zh-CN"/>
        </w:rPr>
        <w:t>]</w:t>
      </w:r>
      <w:r w:rsidRPr="00DC606E">
        <w:rPr>
          <w:sz w:val="24"/>
          <w:lang w:eastAsia="zh-CN"/>
        </w:rPr>
        <w:t xml:space="preserve"> </w:t>
      </w:r>
      <w:r w:rsidRPr="00957B9C">
        <w:rPr>
          <w:sz w:val="24"/>
          <w:lang w:eastAsia="zh-CN"/>
        </w:rPr>
        <w:t>[</w:t>
      </w:r>
      <w:r w:rsidRPr="00957B9C">
        <w:rPr>
          <w:rFonts w:hint="eastAsia"/>
          <w:sz w:val="24"/>
          <w:lang w:eastAsia="zh-CN"/>
        </w:rPr>
        <w:t>准则</w:t>
      </w:r>
      <w:r w:rsidRPr="00957B9C">
        <w:rPr>
          <w:rFonts w:hint="eastAsia"/>
          <w:sz w:val="24"/>
          <w:lang w:eastAsia="zh-CN"/>
        </w:rPr>
        <w:t>]</w:t>
      </w:r>
      <w:r>
        <w:rPr>
          <w:rFonts w:hint="eastAsia"/>
          <w:sz w:val="24"/>
          <w:lang w:eastAsia="zh-CN"/>
        </w:rPr>
        <w:t>旨在，共同</w:t>
      </w:r>
      <w:r w:rsidRPr="00957B9C">
        <w:rPr>
          <w:sz w:val="24"/>
          <w:lang w:eastAsia="zh-CN"/>
        </w:rPr>
        <w:t>或单独</w:t>
      </w:r>
      <w:r>
        <w:rPr>
          <w:rFonts w:hint="eastAsia"/>
          <w:sz w:val="24"/>
          <w:lang w:eastAsia="zh-CN"/>
        </w:rPr>
        <w:t>地</w:t>
      </w:r>
      <w:proofErr w:type="gramStart"/>
      <w:r>
        <w:rPr>
          <w:rFonts w:hint="eastAsia"/>
          <w:sz w:val="24"/>
          <w:lang w:eastAsia="zh-CN"/>
        </w:rPr>
        <w:t>，</w:t>
      </w:r>
      <w:r>
        <w:rPr>
          <w:rFonts w:hint="eastAsia"/>
          <w:sz w:val="24"/>
          <w:lang w:eastAsia="zh-CN"/>
        </w:rPr>
        <w:t>]</w:t>
      </w:r>
      <w:r w:rsidRPr="00957B9C">
        <w:rPr>
          <w:sz w:val="24"/>
          <w:lang w:eastAsia="zh-CN"/>
        </w:rPr>
        <w:t>作为良好做法的参考</w:t>
      </w:r>
      <w:proofErr w:type="gramEnd"/>
      <w:r w:rsidRPr="00957B9C">
        <w:rPr>
          <w:sz w:val="24"/>
          <w:lang w:eastAsia="zh-CN"/>
        </w:rPr>
        <w:t>，以支持缔约方大会的相关决定，特别是第</w:t>
      </w:r>
      <w:r>
        <w:fldChar w:fldCharType="begin"/>
      </w:r>
      <w:r>
        <w:rPr>
          <w:lang w:eastAsia="zh-CN"/>
        </w:rPr>
        <w:instrText>HYPERLINK "https://www.cbd.int/decisions/cop/?m=cop-16"</w:instrText>
      </w:r>
      <w:r>
        <w:fldChar w:fldCharType="separate"/>
      </w:r>
      <w:r w:rsidRPr="008A09D8">
        <w:rPr>
          <w:rStyle w:val="Hyperlink"/>
          <w:sz w:val="24"/>
          <w:lang w:eastAsia="zh-CN"/>
        </w:rPr>
        <w:t>16/16</w:t>
      </w:r>
      <w:r>
        <w:fldChar w:fldCharType="end"/>
      </w:r>
      <w:r w:rsidRPr="00957B9C">
        <w:rPr>
          <w:sz w:val="24"/>
          <w:lang w:eastAsia="zh-CN"/>
        </w:rPr>
        <w:t>号决定。</w:t>
      </w:r>
      <w:r>
        <w:rPr>
          <w:rFonts w:hint="eastAsia"/>
          <w:sz w:val="24"/>
          <w:lang w:eastAsia="zh-CN"/>
        </w:rPr>
        <w:t>其</w:t>
      </w:r>
      <w:r w:rsidRPr="00957B9C">
        <w:rPr>
          <w:sz w:val="24"/>
          <w:lang w:eastAsia="zh-CN"/>
        </w:rPr>
        <w:t>主要是为</w:t>
      </w:r>
      <w:r>
        <w:rPr>
          <w:rFonts w:hint="eastAsia"/>
          <w:sz w:val="24"/>
          <w:lang w:eastAsia="zh-CN"/>
        </w:rPr>
        <w:t>了给</w:t>
      </w:r>
      <w:r w:rsidRPr="00957B9C">
        <w:rPr>
          <w:sz w:val="24"/>
          <w:lang w:eastAsia="zh-CN"/>
        </w:rPr>
        <w:t>管理</w:t>
      </w:r>
      <w:r>
        <w:rPr>
          <w:sz w:val="24"/>
          <w:lang w:eastAsia="zh-CN"/>
        </w:rPr>
        <w:t>同行评议</w:t>
      </w:r>
      <w:r w:rsidRPr="00957B9C">
        <w:rPr>
          <w:sz w:val="24"/>
          <w:lang w:eastAsia="zh-CN"/>
        </w:rPr>
        <w:t>过程的人</w:t>
      </w:r>
      <w:r>
        <w:rPr>
          <w:rFonts w:hint="eastAsia"/>
          <w:sz w:val="24"/>
          <w:lang w:eastAsia="zh-CN"/>
        </w:rPr>
        <w:t>提供用以</w:t>
      </w:r>
      <w:r w:rsidRPr="00957B9C">
        <w:rPr>
          <w:sz w:val="24"/>
          <w:lang w:eastAsia="zh-CN"/>
        </w:rPr>
        <w:t>补充现有流程的</w:t>
      </w:r>
      <w:r>
        <w:rPr>
          <w:rFonts w:hint="eastAsia"/>
          <w:sz w:val="24"/>
          <w:lang w:eastAsia="zh-CN"/>
        </w:rPr>
        <w:t>备选方案</w:t>
      </w:r>
      <w:r w:rsidRPr="00957B9C">
        <w:rPr>
          <w:sz w:val="24"/>
          <w:lang w:eastAsia="zh-CN"/>
        </w:rPr>
        <w:t>，但对参与</w:t>
      </w:r>
      <w:r>
        <w:rPr>
          <w:sz w:val="24"/>
          <w:lang w:eastAsia="zh-CN"/>
        </w:rPr>
        <w:t>同行评议</w:t>
      </w:r>
      <w:r w:rsidRPr="00957B9C">
        <w:rPr>
          <w:sz w:val="24"/>
          <w:lang w:eastAsia="zh-CN"/>
        </w:rPr>
        <w:t>的专家</w:t>
      </w:r>
      <w:r>
        <w:rPr>
          <w:rFonts w:hint="eastAsia"/>
          <w:sz w:val="24"/>
          <w:lang w:eastAsia="zh-CN"/>
        </w:rPr>
        <w:t>也可能有帮助</w:t>
      </w:r>
      <w:r w:rsidRPr="00957B9C">
        <w:rPr>
          <w:sz w:val="24"/>
          <w:lang w:eastAsia="zh-CN"/>
        </w:rPr>
        <w:t>。</w:t>
      </w:r>
    </w:p>
    <w:p w14:paraId="78C37008" w14:textId="77777777" w:rsidR="00524E60" w:rsidRPr="00817545" w:rsidRDefault="00524E60" w:rsidP="00236D6B">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rPr>
          <w:bCs/>
          <w:color w:val="000000" w:themeColor="text1"/>
          <w:sz w:val="24"/>
          <w:szCs w:val="24"/>
          <w:lang w:eastAsia="zh-CN" w:bidi="ar-SY"/>
        </w:rPr>
      </w:pPr>
      <w:r w:rsidRPr="00817545">
        <w:rPr>
          <w:rFonts w:hint="eastAsia"/>
          <w:sz w:val="24"/>
          <w:szCs w:val="24"/>
          <w:lang w:eastAsia="zh-CN"/>
        </w:rPr>
        <w:t>7.</w:t>
      </w:r>
      <w:r w:rsidRPr="00817545">
        <w:rPr>
          <w:sz w:val="24"/>
          <w:szCs w:val="24"/>
          <w:lang w:eastAsia="zh-CN"/>
        </w:rPr>
        <w:tab/>
      </w:r>
      <w:r w:rsidRPr="00817545">
        <w:rPr>
          <w:bCs/>
          <w:color w:val="000000" w:themeColor="text1"/>
          <w:sz w:val="24"/>
          <w:szCs w:val="24"/>
          <w:lang w:eastAsia="zh-CN" w:bidi="ar-SY"/>
        </w:rPr>
        <w:t>本自愿</w:t>
      </w:r>
      <w:r w:rsidRPr="00817545">
        <w:rPr>
          <w:bCs/>
          <w:color w:val="000000" w:themeColor="text1"/>
          <w:sz w:val="24"/>
          <w:szCs w:val="24"/>
          <w:lang w:eastAsia="zh-CN" w:bidi="ar-SY"/>
        </w:rPr>
        <w:t>[</w:t>
      </w:r>
      <w:r w:rsidRPr="00817545">
        <w:rPr>
          <w:bCs/>
          <w:color w:val="000000" w:themeColor="text1"/>
          <w:sz w:val="24"/>
          <w:szCs w:val="24"/>
          <w:lang w:eastAsia="zh-CN" w:bidi="ar-SY"/>
        </w:rPr>
        <w:t>参考要素</w:t>
      </w:r>
      <w:r w:rsidRPr="00817545">
        <w:rPr>
          <w:bCs/>
          <w:color w:val="000000" w:themeColor="text1"/>
          <w:sz w:val="24"/>
          <w:szCs w:val="24"/>
          <w:lang w:eastAsia="zh-CN" w:bidi="ar-SY"/>
        </w:rPr>
        <w:t>][</w:t>
      </w:r>
      <w:r w:rsidRPr="00817545">
        <w:rPr>
          <w:bCs/>
          <w:color w:val="000000" w:themeColor="text1"/>
          <w:sz w:val="24"/>
          <w:szCs w:val="24"/>
          <w:lang w:eastAsia="zh-CN" w:bidi="ar-SY"/>
        </w:rPr>
        <w:t>准则</w:t>
      </w:r>
      <w:r w:rsidRPr="00817545">
        <w:rPr>
          <w:bCs/>
          <w:color w:val="000000" w:themeColor="text1"/>
          <w:sz w:val="24"/>
          <w:szCs w:val="24"/>
          <w:lang w:eastAsia="zh-CN" w:bidi="ar-SY"/>
        </w:rPr>
        <w:t>]</w:t>
      </w:r>
      <w:r w:rsidRPr="00817545">
        <w:rPr>
          <w:bCs/>
          <w:color w:val="000000" w:themeColor="text1"/>
          <w:sz w:val="24"/>
          <w:szCs w:val="24"/>
          <w:lang w:eastAsia="zh-CN" w:bidi="ar-SY"/>
        </w:rPr>
        <w:t>中的任何内容均不</w:t>
      </w:r>
      <w:r>
        <w:rPr>
          <w:rFonts w:hint="eastAsia"/>
          <w:bCs/>
          <w:color w:val="000000" w:themeColor="text1"/>
          <w:sz w:val="24"/>
          <w:szCs w:val="24"/>
          <w:lang w:eastAsia="zh-CN" w:bidi="ar-SY"/>
        </w:rPr>
        <w:t>得影响</w:t>
      </w:r>
      <w:r w:rsidRPr="00817545">
        <w:rPr>
          <w:bCs/>
          <w:color w:val="000000" w:themeColor="text1"/>
          <w:sz w:val="24"/>
          <w:szCs w:val="24"/>
          <w:lang w:eastAsia="zh-CN" w:bidi="ar-SY"/>
        </w:rPr>
        <w:t>其他国际文书、框架或主管组织下开展的工作。在</w:t>
      </w:r>
      <w:r>
        <w:rPr>
          <w:rFonts w:hint="eastAsia"/>
          <w:bCs/>
          <w:color w:val="000000" w:themeColor="text1"/>
          <w:sz w:val="24"/>
          <w:szCs w:val="24"/>
          <w:lang w:eastAsia="zh-CN" w:bidi="ar-SY"/>
        </w:rPr>
        <w:t>这些</w:t>
      </w:r>
      <w:r w:rsidRPr="00817545">
        <w:rPr>
          <w:bCs/>
          <w:color w:val="000000" w:themeColor="text1"/>
          <w:sz w:val="24"/>
          <w:szCs w:val="24"/>
          <w:lang w:eastAsia="zh-CN" w:bidi="ar-SY"/>
        </w:rPr>
        <w:t>进程中使用这些</w:t>
      </w:r>
      <w:r w:rsidRPr="00817545">
        <w:rPr>
          <w:bCs/>
          <w:color w:val="000000" w:themeColor="text1"/>
          <w:sz w:val="24"/>
          <w:szCs w:val="24"/>
          <w:lang w:eastAsia="zh-CN" w:bidi="ar-SY"/>
        </w:rPr>
        <w:t>[</w:t>
      </w:r>
      <w:r w:rsidRPr="00817545">
        <w:rPr>
          <w:bCs/>
          <w:color w:val="000000" w:themeColor="text1"/>
          <w:sz w:val="24"/>
          <w:szCs w:val="24"/>
          <w:lang w:eastAsia="zh-CN" w:bidi="ar-SY"/>
        </w:rPr>
        <w:t>参考要素</w:t>
      </w:r>
      <w:r w:rsidRPr="00817545">
        <w:rPr>
          <w:bCs/>
          <w:color w:val="000000" w:themeColor="text1"/>
          <w:sz w:val="24"/>
          <w:szCs w:val="24"/>
          <w:lang w:eastAsia="zh-CN" w:bidi="ar-SY"/>
        </w:rPr>
        <w:t>][</w:t>
      </w:r>
      <w:r w:rsidRPr="00817545">
        <w:rPr>
          <w:bCs/>
          <w:color w:val="000000" w:themeColor="text1"/>
          <w:sz w:val="24"/>
          <w:szCs w:val="24"/>
          <w:lang w:eastAsia="zh-CN" w:bidi="ar-SY"/>
        </w:rPr>
        <w:t>准则</w:t>
      </w:r>
      <w:r w:rsidRPr="00817545">
        <w:rPr>
          <w:bCs/>
          <w:color w:val="000000" w:themeColor="text1"/>
          <w:sz w:val="24"/>
          <w:szCs w:val="24"/>
          <w:lang w:eastAsia="zh-CN" w:bidi="ar-SY"/>
        </w:rPr>
        <w:t>]</w:t>
      </w:r>
      <w:r>
        <w:rPr>
          <w:rFonts w:hint="eastAsia"/>
          <w:bCs/>
          <w:color w:val="000000" w:themeColor="text1"/>
          <w:sz w:val="24"/>
          <w:szCs w:val="24"/>
          <w:lang w:eastAsia="zh-CN" w:bidi="ar-SY"/>
        </w:rPr>
        <w:t>是</w:t>
      </w:r>
      <w:r w:rsidRPr="00817545">
        <w:rPr>
          <w:bCs/>
          <w:color w:val="000000" w:themeColor="text1"/>
          <w:sz w:val="24"/>
          <w:szCs w:val="24"/>
          <w:lang w:eastAsia="zh-CN" w:bidi="ar-SY"/>
        </w:rPr>
        <w:t>自愿</w:t>
      </w:r>
      <w:r>
        <w:rPr>
          <w:rFonts w:hint="eastAsia"/>
          <w:bCs/>
          <w:color w:val="000000" w:themeColor="text1"/>
          <w:sz w:val="24"/>
          <w:szCs w:val="24"/>
          <w:lang w:eastAsia="zh-CN" w:bidi="ar-SY"/>
        </w:rPr>
        <w:t>的</w:t>
      </w:r>
      <w:r w:rsidRPr="00817545">
        <w:rPr>
          <w:bCs/>
          <w:color w:val="000000" w:themeColor="text1"/>
          <w:sz w:val="24"/>
          <w:szCs w:val="24"/>
          <w:lang w:eastAsia="zh-CN" w:bidi="ar-SY"/>
        </w:rPr>
        <w:t>，</w:t>
      </w:r>
      <w:r>
        <w:rPr>
          <w:rFonts w:hint="eastAsia"/>
          <w:bCs/>
          <w:color w:val="000000" w:themeColor="text1"/>
          <w:sz w:val="24"/>
          <w:szCs w:val="24"/>
          <w:lang w:eastAsia="zh-CN" w:bidi="ar-SY"/>
        </w:rPr>
        <w:t>并须遵守涉及</w:t>
      </w:r>
      <w:r w:rsidRPr="00817545">
        <w:rPr>
          <w:bCs/>
          <w:color w:val="000000" w:themeColor="text1"/>
          <w:sz w:val="24"/>
          <w:szCs w:val="24"/>
          <w:lang w:eastAsia="zh-CN" w:bidi="ar-SY"/>
        </w:rPr>
        <w:t>这些文书、框架或主管组织各自的任务</w:t>
      </w:r>
      <w:r>
        <w:rPr>
          <w:rFonts w:hint="eastAsia"/>
          <w:bCs/>
          <w:color w:val="000000" w:themeColor="text1"/>
          <w:sz w:val="24"/>
          <w:szCs w:val="24"/>
          <w:lang w:eastAsia="zh-CN" w:bidi="ar-SY"/>
        </w:rPr>
        <w:t>规定</w:t>
      </w:r>
      <w:r w:rsidRPr="00817545">
        <w:rPr>
          <w:bCs/>
          <w:color w:val="000000" w:themeColor="text1"/>
          <w:sz w:val="24"/>
          <w:szCs w:val="24"/>
          <w:lang w:eastAsia="zh-CN" w:bidi="ar-SY"/>
        </w:rPr>
        <w:t>、程序和决定。</w:t>
      </w:r>
    </w:p>
    <w:p w14:paraId="7CADD6BE" w14:textId="77777777" w:rsidR="00524E60" w:rsidRPr="00957B9C" w:rsidRDefault="00524E60" w:rsidP="00236D6B">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rPr>
          <w:sz w:val="24"/>
          <w:lang w:eastAsia="zh-CN"/>
        </w:rPr>
      </w:pPr>
      <w:r w:rsidRPr="00CF403C">
        <w:rPr>
          <w:rFonts w:hint="eastAsia"/>
          <w:bCs/>
          <w:color w:val="000000" w:themeColor="text1"/>
          <w:sz w:val="24"/>
          <w:szCs w:val="24"/>
          <w:lang w:eastAsia="zh-CN" w:bidi="ar-SY"/>
        </w:rPr>
        <w:t>8</w:t>
      </w:r>
      <w:r w:rsidRPr="00CF403C">
        <w:rPr>
          <w:sz w:val="24"/>
          <w:szCs w:val="24"/>
          <w:lang w:eastAsia="zh-CN"/>
        </w:rPr>
        <w:t>.</w:t>
      </w:r>
      <w:r w:rsidRPr="00957B9C">
        <w:rPr>
          <w:sz w:val="24"/>
          <w:lang w:eastAsia="zh-CN"/>
        </w:rPr>
        <w:tab/>
      </w:r>
      <w:r w:rsidRPr="00957B9C">
        <w:rPr>
          <w:sz w:val="24"/>
          <w:lang w:eastAsia="zh-CN"/>
        </w:rPr>
        <w:t>本</w:t>
      </w:r>
      <w:r w:rsidRPr="00957B9C">
        <w:rPr>
          <w:rFonts w:hint="eastAsia"/>
          <w:sz w:val="24"/>
          <w:lang w:eastAsia="zh-CN"/>
        </w:rPr>
        <w:t>自愿</w:t>
      </w:r>
      <w:r w:rsidRPr="00957B9C">
        <w:rPr>
          <w:rFonts w:hint="eastAsia"/>
          <w:sz w:val="24"/>
          <w:lang w:eastAsia="zh-CN"/>
        </w:rPr>
        <w:t>[</w:t>
      </w:r>
      <w:r w:rsidRPr="00957B9C">
        <w:rPr>
          <w:rFonts w:hint="eastAsia"/>
          <w:sz w:val="24"/>
          <w:lang w:eastAsia="zh-CN"/>
        </w:rPr>
        <w:t>参考要素</w:t>
      </w:r>
      <w:r w:rsidRPr="00957B9C">
        <w:rPr>
          <w:rFonts w:hint="eastAsia"/>
          <w:sz w:val="24"/>
          <w:lang w:eastAsia="zh-CN"/>
        </w:rPr>
        <w:t>]</w:t>
      </w:r>
      <w:r>
        <w:rPr>
          <w:rFonts w:hint="eastAsia"/>
          <w:sz w:val="24"/>
          <w:lang w:eastAsia="zh-CN"/>
        </w:rPr>
        <w:t>[</w:t>
      </w:r>
      <w:r w:rsidRPr="00957B9C">
        <w:rPr>
          <w:sz w:val="24"/>
          <w:lang w:eastAsia="zh-CN"/>
        </w:rPr>
        <w:t>准则</w:t>
      </w:r>
      <w:r>
        <w:rPr>
          <w:rFonts w:hint="eastAsia"/>
          <w:sz w:val="24"/>
          <w:lang w:eastAsia="zh-CN"/>
        </w:rPr>
        <w:t>]</w:t>
      </w:r>
      <w:r w:rsidRPr="00957B9C">
        <w:rPr>
          <w:sz w:val="24"/>
          <w:lang w:eastAsia="zh-CN"/>
        </w:rPr>
        <w:t>中的任何内容均不会导致第</w:t>
      </w:r>
      <w:r>
        <w:fldChar w:fldCharType="begin"/>
      </w:r>
      <w:r>
        <w:rPr>
          <w:lang w:eastAsia="zh-CN"/>
        </w:rPr>
        <w:instrText>HYPERLINK "https://www.cbd.int/decisions/cop/?m=cop-16"</w:instrText>
      </w:r>
      <w:r>
        <w:fldChar w:fldCharType="separate"/>
      </w:r>
      <w:r w:rsidRPr="008A09D8">
        <w:rPr>
          <w:rStyle w:val="Hyperlink"/>
          <w:sz w:val="24"/>
          <w:lang w:eastAsia="zh-CN"/>
        </w:rPr>
        <w:t>16/16</w:t>
      </w:r>
      <w:r>
        <w:fldChar w:fldCharType="end"/>
      </w:r>
      <w:r w:rsidRPr="00957B9C">
        <w:rPr>
          <w:sz w:val="24"/>
          <w:lang w:eastAsia="zh-CN"/>
        </w:rPr>
        <w:t>号决定通过的方式发生任何改变，也不会导致《公约》下具有重要生态或生物意义的海洋区域的进程或与适用相关的兼容和补充性科学标准的任何进程产生任何额外的步骤或要求。</w:t>
      </w:r>
    </w:p>
    <w:p w14:paraId="34143055" w14:textId="77777777" w:rsidR="00524E60" w:rsidRPr="00620FB8" w:rsidRDefault="00524E60" w:rsidP="00236D6B">
      <w:pPr>
        <w:pStyle w:val="CBDH1"/>
        <w:keepNext w:val="0"/>
        <w:tabs>
          <w:tab w:val="clear" w:pos="567"/>
          <w:tab w:val="clear" w:pos="1134"/>
          <w:tab w:val="clear" w:pos="1701"/>
          <w:tab w:val="clear" w:pos="2268"/>
          <w:tab w:val="clear" w:pos="2835"/>
          <w:tab w:val="clear" w:pos="3402"/>
        </w:tabs>
        <w:ind w:left="980" w:hanging="490"/>
        <w:jc w:val="both"/>
        <w:rPr>
          <w:szCs w:val="28"/>
          <w:lang w:eastAsia="zh-CN"/>
        </w:rPr>
      </w:pPr>
      <w:bookmarkStart w:id="46" w:name="_Toc241265126"/>
      <w:r w:rsidRPr="00620FB8">
        <w:rPr>
          <w:rFonts w:hint="eastAsia"/>
          <w:szCs w:val="28"/>
          <w:lang w:eastAsia="zh-CN"/>
        </w:rPr>
        <w:t>三</w:t>
      </w:r>
      <w:r w:rsidRPr="00620FB8">
        <w:rPr>
          <w:szCs w:val="28"/>
          <w:lang w:eastAsia="zh-CN"/>
        </w:rPr>
        <w:t>.</w:t>
      </w:r>
      <w:r w:rsidRPr="00620FB8">
        <w:rPr>
          <w:szCs w:val="28"/>
          <w:lang w:eastAsia="zh-CN"/>
        </w:rPr>
        <w:tab/>
      </w:r>
      <w:r w:rsidRPr="00620FB8">
        <w:rPr>
          <w:rFonts w:hint="eastAsia"/>
          <w:szCs w:val="28"/>
          <w:lang w:eastAsia="zh-CN"/>
        </w:rPr>
        <w:t>自愿</w:t>
      </w:r>
      <w:r w:rsidRPr="00620FB8">
        <w:rPr>
          <w:szCs w:val="28"/>
          <w:lang w:eastAsia="zh-CN"/>
        </w:rPr>
        <w:t>[</w:t>
      </w:r>
      <w:r w:rsidRPr="00620FB8">
        <w:rPr>
          <w:rFonts w:hint="eastAsia"/>
          <w:szCs w:val="28"/>
          <w:lang w:eastAsia="zh-CN"/>
        </w:rPr>
        <w:t>参考要素</w:t>
      </w:r>
      <w:r w:rsidRPr="00620FB8">
        <w:rPr>
          <w:szCs w:val="28"/>
          <w:lang w:eastAsia="zh-CN"/>
        </w:rPr>
        <w:t>][</w:t>
      </w:r>
      <w:r w:rsidRPr="00620FB8">
        <w:rPr>
          <w:rFonts w:hint="eastAsia"/>
          <w:szCs w:val="28"/>
          <w:lang w:eastAsia="zh-CN"/>
        </w:rPr>
        <w:t>准则</w:t>
      </w:r>
      <w:r w:rsidRPr="00620FB8">
        <w:rPr>
          <w:szCs w:val="28"/>
          <w:lang w:eastAsia="zh-CN"/>
        </w:rPr>
        <w:t>]</w:t>
      </w:r>
      <w:bookmarkEnd w:id="46"/>
    </w:p>
    <w:p w14:paraId="058F09B8" w14:textId="77777777" w:rsidR="00524E60" w:rsidRPr="00620FB8" w:rsidRDefault="00524E60" w:rsidP="00236D6B">
      <w:pPr>
        <w:pStyle w:val="CBDH1"/>
        <w:keepNext w:val="0"/>
        <w:tabs>
          <w:tab w:val="clear" w:pos="567"/>
          <w:tab w:val="clear" w:pos="1134"/>
          <w:tab w:val="clear" w:pos="1701"/>
          <w:tab w:val="clear" w:pos="2268"/>
          <w:tab w:val="clear" w:pos="2835"/>
          <w:tab w:val="clear" w:pos="3402"/>
        </w:tabs>
        <w:ind w:left="980" w:hanging="490"/>
        <w:jc w:val="both"/>
        <w:rPr>
          <w:bCs/>
          <w:color w:val="000000" w:themeColor="text1"/>
          <w:szCs w:val="24"/>
          <w:lang w:eastAsia="zh-CN" w:bidi="ar-SY"/>
        </w:rPr>
      </w:pPr>
      <w:bookmarkStart w:id="47" w:name="_Toc241265127"/>
      <w:r w:rsidRPr="00620FB8">
        <w:rPr>
          <w:bCs/>
          <w:color w:val="000000" w:themeColor="text1"/>
          <w:szCs w:val="24"/>
          <w:lang w:eastAsia="zh-CN" w:bidi="ar-SY"/>
        </w:rPr>
        <w:t>A.</w:t>
      </w:r>
      <w:r w:rsidRPr="00620FB8">
        <w:rPr>
          <w:bCs/>
          <w:color w:val="000000" w:themeColor="text1"/>
          <w:szCs w:val="24"/>
          <w:lang w:eastAsia="zh-CN" w:bidi="ar-SY"/>
        </w:rPr>
        <w:tab/>
      </w:r>
      <w:r w:rsidRPr="00620FB8">
        <w:rPr>
          <w:rFonts w:hint="eastAsia"/>
          <w:szCs w:val="28"/>
          <w:lang w:eastAsia="zh-CN"/>
        </w:rPr>
        <w:t>关于提议区域所依据标准的信息</w:t>
      </w:r>
      <w:bookmarkEnd w:id="47"/>
    </w:p>
    <w:p w14:paraId="5B748D57" w14:textId="77777777" w:rsidR="00524E60" w:rsidRPr="00957B9C" w:rsidRDefault="00524E60" w:rsidP="00236D6B">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rPr>
          <w:bCs/>
          <w:color w:val="000000" w:themeColor="text1"/>
          <w:sz w:val="24"/>
          <w:lang w:eastAsia="zh-CN" w:bidi="ar-SY"/>
        </w:rPr>
      </w:pPr>
      <w:r>
        <w:rPr>
          <w:rFonts w:hint="eastAsia"/>
          <w:bCs/>
          <w:color w:val="000000" w:themeColor="text1"/>
          <w:sz w:val="24"/>
          <w:lang w:eastAsia="zh-CN" w:bidi="ar-SY"/>
        </w:rPr>
        <w:t>9</w:t>
      </w:r>
      <w:r w:rsidRPr="00957B9C">
        <w:rPr>
          <w:bCs/>
          <w:color w:val="000000" w:themeColor="text1"/>
          <w:sz w:val="24"/>
          <w:lang w:eastAsia="zh-CN" w:bidi="ar-SY"/>
        </w:rPr>
        <w:t>.</w:t>
      </w:r>
      <w:r w:rsidRPr="00957B9C">
        <w:rPr>
          <w:bCs/>
          <w:color w:val="000000" w:themeColor="text1"/>
          <w:sz w:val="24"/>
          <w:lang w:eastAsia="zh-CN" w:bidi="ar-SY"/>
        </w:rPr>
        <w:tab/>
      </w:r>
      <w:r w:rsidRPr="00957B9C">
        <w:rPr>
          <w:rFonts w:hint="eastAsia"/>
          <w:sz w:val="24"/>
          <w:lang w:eastAsia="zh-CN"/>
        </w:rPr>
        <w:t>应向参与同行评议进程的人员提供关于提议评估区域所依据标准的充分信息</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包括</w:t>
      </w:r>
      <w:r w:rsidRPr="00957B9C">
        <w:rPr>
          <w:rFonts w:hint="eastAsia"/>
          <w:bCs/>
          <w:color w:val="000000" w:themeColor="text1"/>
          <w:sz w:val="24"/>
          <w:lang w:eastAsia="zh-CN" w:bidi="ar-SY"/>
        </w:rPr>
        <w:t>：</w:t>
      </w:r>
    </w:p>
    <w:p w14:paraId="215F36F9" w14:textId="77777777" w:rsidR="00524E60" w:rsidRPr="00957B9C"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(a)</w:t>
      </w:r>
      <w:r w:rsidRPr="00957B9C">
        <w:rPr>
          <w:bCs/>
          <w:color w:val="000000" w:themeColor="text1"/>
          <w:sz w:val="24"/>
          <w:lang w:eastAsia="zh-CN" w:bidi="ar-SY"/>
        </w:rPr>
        <w:tab/>
      </w:r>
      <w:r w:rsidRPr="00957B9C">
        <w:rPr>
          <w:rFonts w:hint="eastAsia"/>
          <w:bCs/>
          <w:color w:val="000000" w:themeColor="text1"/>
          <w:sz w:val="24"/>
          <w:lang w:val="zh-CN" w:eastAsia="zh-CN" w:bidi="ar-SY"/>
        </w:rPr>
        <w:t>全面概述适用这些标准的程序步骤</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包括迄今已完成的步骤</w:t>
      </w:r>
      <w:r w:rsidRPr="00957B9C">
        <w:rPr>
          <w:rFonts w:hint="eastAsia"/>
          <w:bCs/>
          <w:color w:val="000000" w:themeColor="text1"/>
          <w:sz w:val="24"/>
          <w:lang w:eastAsia="zh-CN" w:bidi="ar-SY"/>
        </w:rPr>
        <w:t>；</w:t>
      </w:r>
    </w:p>
    <w:p w14:paraId="5CCCA54E" w14:textId="77777777" w:rsidR="00524E60" w:rsidRPr="00957B9C"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(b)</w:t>
      </w:r>
      <w:r w:rsidRPr="00957B9C">
        <w:rPr>
          <w:bCs/>
          <w:color w:val="000000" w:themeColor="text1"/>
          <w:sz w:val="24"/>
          <w:lang w:eastAsia="zh-CN" w:bidi="ar-SY"/>
        </w:rPr>
        <w:tab/>
      </w:r>
      <w:r w:rsidRPr="00957B9C">
        <w:rPr>
          <w:rFonts w:hint="eastAsia"/>
          <w:bCs/>
          <w:color w:val="000000" w:themeColor="text1"/>
          <w:sz w:val="24"/>
          <w:lang w:val="zh-CN" w:eastAsia="zh-CN" w:bidi="ar-SY"/>
        </w:rPr>
        <w:t>正在适用的标准的性质</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例如背景或目标</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和相关区域必须满足的所有要求</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包括任何相关阈值</w:t>
      </w:r>
      <w:r w:rsidRPr="00957B9C">
        <w:rPr>
          <w:rFonts w:hint="eastAsia"/>
          <w:bCs/>
          <w:color w:val="000000" w:themeColor="text1"/>
          <w:sz w:val="24"/>
          <w:lang w:eastAsia="zh-CN" w:bidi="ar-SY"/>
        </w:rPr>
        <w:t>；</w:t>
      </w:r>
    </w:p>
    <w:p w14:paraId="31EE79AD" w14:textId="77777777" w:rsidR="00524E60" w:rsidRPr="00957B9C"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(c)</w:t>
      </w:r>
      <w:r w:rsidRPr="00957B9C">
        <w:rPr>
          <w:bCs/>
          <w:color w:val="000000" w:themeColor="text1"/>
          <w:sz w:val="24"/>
          <w:lang w:eastAsia="zh-CN" w:bidi="ar-SY"/>
        </w:rPr>
        <w:tab/>
      </w:r>
      <w:r w:rsidRPr="00957B9C">
        <w:rPr>
          <w:rFonts w:hint="eastAsia"/>
          <w:bCs/>
          <w:color w:val="000000" w:themeColor="text1"/>
          <w:sz w:val="24"/>
          <w:lang w:val="zh-CN" w:eastAsia="zh-CN" w:bidi="ar-SY"/>
        </w:rPr>
        <w:t>表明该区域是否涉及任何其他标准</w:t>
      </w:r>
      <w:r w:rsidRPr="00957B9C">
        <w:rPr>
          <w:rFonts w:hint="eastAsia"/>
          <w:bCs/>
          <w:color w:val="000000" w:themeColor="text1"/>
          <w:sz w:val="24"/>
          <w:lang w:eastAsia="zh-CN" w:bidi="ar-SY"/>
        </w:rPr>
        <w:t>；</w:t>
      </w:r>
    </w:p>
    <w:p w14:paraId="24BEC19C" w14:textId="77777777" w:rsidR="00524E60" w:rsidRPr="00957B9C"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(d)</w:t>
      </w:r>
      <w:proofErr w:type="gramStart"/>
      <w:r w:rsidRPr="00957B9C">
        <w:rPr>
          <w:bCs/>
          <w:color w:val="000000" w:themeColor="text1"/>
          <w:sz w:val="24"/>
          <w:lang w:eastAsia="zh-CN" w:bidi="ar-SY"/>
        </w:rPr>
        <w:tab/>
      </w:r>
      <w:r>
        <w:rPr>
          <w:rFonts w:hint="eastAsia"/>
          <w:bCs/>
          <w:color w:val="000000" w:themeColor="text1"/>
          <w:sz w:val="24"/>
          <w:lang w:eastAsia="zh-CN" w:bidi="ar-SY"/>
        </w:rPr>
        <w:t xml:space="preserve">  </w:t>
      </w:r>
      <w:r w:rsidRPr="00957B9C">
        <w:rPr>
          <w:rFonts w:hint="eastAsia"/>
          <w:bCs/>
          <w:color w:val="000000" w:themeColor="text1"/>
          <w:sz w:val="24"/>
          <w:lang w:val="zh-CN" w:eastAsia="zh-CN" w:bidi="ar-SY"/>
        </w:rPr>
        <w:t>关于以往尝试根据这些标准对该区域进行评估</w:t>
      </w:r>
      <w:proofErr w:type="gramEnd"/>
      <w:r>
        <w:rPr>
          <w:rFonts w:hint="eastAsia"/>
          <w:bCs/>
          <w:color w:val="000000" w:themeColor="text1"/>
          <w:sz w:val="24"/>
          <w:lang w:val="zh-CN" w:eastAsia="zh-CN" w:bidi="ar-SY"/>
        </w:rPr>
        <w:t>，</w:t>
      </w:r>
      <w:r w:rsidRPr="00957B9C">
        <w:rPr>
          <w:rFonts w:hint="eastAsia"/>
          <w:bCs/>
          <w:color w:val="000000" w:themeColor="text1"/>
          <w:sz w:val="24"/>
          <w:lang w:val="zh-CN" w:eastAsia="zh-CN" w:bidi="ar-SY"/>
        </w:rPr>
        <w:t>但未获成功的相关信息。</w:t>
      </w:r>
    </w:p>
    <w:p w14:paraId="45163665" w14:textId="77777777" w:rsidR="00524E60" w:rsidRPr="00620FB8" w:rsidRDefault="00524E60" w:rsidP="00236D6B">
      <w:pPr>
        <w:pStyle w:val="CBDH1"/>
        <w:keepNext w:val="0"/>
        <w:tabs>
          <w:tab w:val="clear" w:pos="567"/>
          <w:tab w:val="clear" w:pos="1134"/>
          <w:tab w:val="clear" w:pos="1701"/>
          <w:tab w:val="clear" w:pos="2268"/>
          <w:tab w:val="clear" w:pos="2835"/>
          <w:tab w:val="clear" w:pos="3402"/>
        </w:tabs>
        <w:ind w:left="980" w:hanging="490"/>
        <w:jc w:val="both"/>
        <w:rPr>
          <w:bCs/>
          <w:color w:val="000000" w:themeColor="text1"/>
          <w:szCs w:val="24"/>
          <w:lang w:eastAsia="zh-CN" w:bidi="ar-SY"/>
        </w:rPr>
      </w:pPr>
      <w:bookmarkStart w:id="48" w:name="_Toc241265128"/>
      <w:r w:rsidRPr="00620FB8">
        <w:rPr>
          <w:bCs/>
          <w:color w:val="000000" w:themeColor="text1"/>
          <w:szCs w:val="24"/>
          <w:lang w:eastAsia="zh-CN" w:bidi="ar-SY"/>
        </w:rPr>
        <w:t>B.</w:t>
      </w:r>
      <w:r w:rsidRPr="00620FB8">
        <w:rPr>
          <w:bCs/>
          <w:color w:val="000000" w:themeColor="text1"/>
          <w:szCs w:val="24"/>
          <w:lang w:eastAsia="zh-CN" w:bidi="ar-SY"/>
        </w:rPr>
        <w:tab/>
      </w:r>
      <w:r w:rsidRPr="00620FB8">
        <w:rPr>
          <w:rFonts w:hint="eastAsia"/>
          <w:bCs/>
          <w:color w:val="000000" w:themeColor="text1"/>
          <w:szCs w:val="24"/>
          <w:lang w:eastAsia="zh-CN" w:bidi="ar-SY"/>
        </w:rPr>
        <w:t>明确说明该区域符合标准的原因</w:t>
      </w:r>
      <w:bookmarkEnd w:id="48"/>
    </w:p>
    <w:p w14:paraId="0031876E" w14:textId="77777777" w:rsidR="00524E60" w:rsidRPr="00957B9C" w:rsidRDefault="00524E60" w:rsidP="00236D6B">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rPr>
          <w:bCs/>
          <w:color w:val="000000" w:themeColor="text1"/>
          <w:sz w:val="24"/>
          <w:lang w:eastAsia="zh-CN" w:bidi="ar-SY"/>
        </w:rPr>
      </w:pPr>
      <w:r>
        <w:rPr>
          <w:rFonts w:hint="eastAsia"/>
          <w:bCs/>
          <w:color w:val="000000" w:themeColor="text1"/>
          <w:sz w:val="24"/>
          <w:lang w:eastAsia="zh-CN" w:bidi="ar-SY"/>
        </w:rPr>
        <w:t>10</w:t>
      </w:r>
      <w:r w:rsidRPr="00957B9C">
        <w:rPr>
          <w:bCs/>
          <w:color w:val="000000" w:themeColor="text1"/>
          <w:sz w:val="24"/>
          <w:lang w:eastAsia="zh-CN" w:bidi="ar-SY"/>
        </w:rPr>
        <w:t>.</w:t>
      </w:r>
      <w:r w:rsidRPr="00957B9C">
        <w:rPr>
          <w:bCs/>
          <w:color w:val="000000" w:themeColor="text1"/>
          <w:sz w:val="24"/>
          <w:lang w:eastAsia="zh-CN" w:bidi="ar-SY"/>
        </w:rPr>
        <w:tab/>
      </w:r>
      <w:r w:rsidRPr="00957B9C">
        <w:rPr>
          <w:rFonts w:hint="eastAsia"/>
          <w:bCs/>
          <w:color w:val="000000" w:themeColor="text1"/>
          <w:sz w:val="24"/>
          <w:lang w:eastAsia="zh-CN" w:bidi="ar-SY"/>
        </w:rPr>
        <w:t>鉴于专家评议进程的重点是确保提案的高质量，</w:t>
      </w:r>
      <w:r w:rsidRPr="00957B9C">
        <w:rPr>
          <w:rFonts w:hint="eastAsia"/>
          <w:bCs/>
          <w:color w:val="000000" w:themeColor="text1"/>
          <w:sz w:val="24"/>
          <w:lang w:val="zh-CN" w:eastAsia="zh-CN" w:bidi="ar-SY"/>
        </w:rPr>
        <w:t>应向参与评议的人员提供充分信息证明所涉区域符合标准</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包括</w:t>
      </w:r>
      <w:r w:rsidRPr="00957B9C">
        <w:rPr>
          <w:rFonts w:hint="eastAsia"/>
          <w:bCs/>
          <w:color w:val="000000" w:themeColor="text1"/>
          <w:sz w:val="24"/>
          <w:lang w:eastAsia="zh-CN" w:bidi="ar-SY"/>
        </w:rPr>
        <w:t>：</w:t>
      </w:r>
    </w:p>
    <w:p w14:paraId="0725260F" w14:textId="77777777" w:rsidR="00524E60" w:rsidRPr="00957B9C"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(a)</w:t>
      </w:r>
      <w:r w:rsidRPr="00957B9C">
        <w:rPr>
          <w:bCs/>
          <w:color w:val="000000" w:themeColor="text1"/>
          <w:sz w:val="24"/>
          <w:lang w:eastAsia="zh-CN" w:bidi="ar-SY"/>
        </w:rPr>
        <w:tab/>
      </w:r>
      <w:r w:rsidRPr="00957B9C">
        <w:rPr>
          <w:rFonts w:hint="eastAsia"/>
          <w:bCs/>
          <w:color w:val="000000" w:themeColor="text1"/>
          <w:sz w:val="24"/>
          <w:lang w:eastAsia="zh-CN" w:bidi="ar-SY"/>
        </w:rPr>
        <w:t>使用地理信息系统文件或地理坐标等适当格式，对该区域进行明确的地理划分，并说明划分的理由；</w:t>
      </w:r>
    </w:p>
    <w:p w14:paraId="3731CF8A" w14:textId="77777777" w:rsidR="00524E60" w:rsidRPr="00957B9C"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lastRenderedPageBreak/>
        <w:t>(b)</w:t>
      </w:r>
      <w:r w:rsidRPr="00957B9C">
        <w:rPr>
          <w:bCs/>
          <w:color w:val="000000" w:themeColor="text1"/>
          <w:sz w:val="24"/>
          <w:lang w:eastAsia="zh-CN" w:bidi="ar-SY"/>
        </w:rPr>
        <w:tab/>
      </w:r>
      <w:r w:rsidRPr="00957B9C">
        <w:rPr>
          <w:rFonts w:hint="eastAsia"/>
          <w:bCs/>
          <w:color w:val="000000" w:themeColor="text1"/>
          <w:sz w:val="24"/>
          <w:lang w:eastAsia="zh-CN" w:bidi="ar-SY"/>
        </w:rPr>
        <w:t>导致提议将该区域描述为重要区域的工作或分析的地理范围；</w:t>
      </w:r>
    </w:p>
    <w:p w14:paraId="0CF3AAEE" w14:textId="77777777" w:rsidR="00524E60" w:rsidRPr="00957B9C"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(c)</w:t>
      </w:r>
      <w:r w:rsidRPr="00957B9C">
        <w:rPr>
          <w:bCs/>
          <w:color w:val="000000" w:themeColor="text1"/>
          <w:sz w:val="24"/>
          <w:lang w:eastAsia="zh-CN" w:bidi="ar-SY"/>
        </w:rPr>
        <w:tab/>
      </w:r>
      <w:r w:rsidRPr="00957B9C">
        <w:rPr>
          <w:rFonts w:hint="eastAsia"/>
          <w:bCs/>
          <w:color w:val="000000" w:themeColor="text1"/>
          <w:sz w:val="24"/>
          <w:lang w:eastAsia="zh-CN" w:bidi="ar-SY"/>
        </w:rPr>
        <w:t>表明导致该提案的进程是否局限于或具体侧重于某些类型的特征、生境、物种或生态系统服务；</w:t>
      </w:r>
    </w:p>
    <w:p w14:paraId="7AF133CA" w14:textId="77777777" w:rsidR="00524E60" w:rsidRPr="00957B9C"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(d)</w:t>
      </w:r>
      <w:r w:rsidRPr="00957B9C">
        <w:rPr>
          <w:bCs/>
          <w:color w:val="000000" w:themeColor="text1"/>
          <w:sz w:val="24"/>
          <w:lang w:eastAsia="zh-CN" w:bidi="ar-SY"/>
        </w:rPr>
        <w:tab/>
      </w:r>
      <w:r w:rsidRPr="00957B9C">
        <w:rPr>
          <w:rFonts w:hint="eastAsia"/>
          <w:bCs/>
          <w:color w:val="000000" w:themeColor="text1"/>
          <w:sz w:val="24"/>
          <w:lang w:eastAsia="zh-CN" w:bidi="ar-SY"/>
        </w:rPr>
        <w:t>利用现有最佳信息和知识，包括数据或数据驱动的分析，以及在适当情况下，土著人民和地方社区的传统知识，明确解释有助于满足相关标准的区域特征；</w:t>
      </w:r>
    </w:p>
    <w:p w14:paraId="125CC997" w14:textId="77777777" w:rsidR="00524E60" w:rsidRPr="00957B9C"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(e)</w:t>
      </w:r>
      <w:r w:rsidRPr="00957B9C">
        <w:rPr>
          <w:bCs/>
          <w:color w:val="000000" w:themeColor="text1"/>
          <w:sz w:val="24"/>
          <w:lang w:eastAsia="zh-CN" w:bidi="ar-SY"/>
        </w:rPr>
        <w:tab/>
      </w:r>
      <w:r w:rsidRPr="00957B9C">
        <w:rPr>
          <w:rFonts w:hint="eastAsia"/>
          <w:bCs/>
          <w:color w:val="000000" w:themeColor="text1"/>
          <w:sz w:val="24"/>
          <w:lang w:eastAsia="zh-CN" w:bidi="ar-SY"/>
        </w:rPr>
        <w:t>所用信息或知识可能存在的空白或不确定性，包括酌情说明置信度，解释处理空白的方法，例如通过假设、推断、建模或使用补充知识来源，包括表明相关的不确定性，以确保科学的透明度和严谨性；</w:t>
      </w:r>
    </w:p>
    <w:p w14:paraId="0CAE6D6A" w14:textId="77777777" w:rsidR="00524E60"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(f)</w:t>
      </w:r>
      <w:r w:rsidRPr="00957B9C">
        <w:rPr>
          <w:bCs/>
          <w:color w:val="000000" w:themeColor="text1"/>
          <w:sz w:val="24"/>
          <w:lang w:eastAsia="zh-CN" w:bidi="ar-SY"/>
        </w:rPr>
        <w:tab/>
      </w:r>
      <w:r w:rsidRPr="00957B9C">
        <w:rPr>
          <w:rFonts w:hint="eastAsia"/>
          <w:bCs/>
          <w:color w:val="000000" w:themeColor="text1"/>
          <w:sz w:val="24"/>
          <w:lang w:eastAsia="zh-CN" w:bidi="ar-SY"/>
        </w:rPr>
        <w:t>所使用的所有信息和知识的完整参考文献或引文，包括必要时说明数据的可用性或可复制性；</w:t>
      </w:r>
    </w:p>
    <w:p w14:paraId="1AA840E5" w14:textId="77777777" w:rsidR="00524E60" w:rsidRDefault="00524E60" w:rsidP="00236D6B">
      <w:pPr>
        <w:pStyle w:val="CBDNormalNumber"/>
        <w:widowControl w:val="0"/>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(g)</w:t>
      </w:r>
      <w:r w:rsidRPr="00957B9C">
        <w:rPr>
          <w:bCs/>
          <w:color w:val="000000" w:themeColor="text1"/>
          <w:sz w:val="24"/>
          <w:lang w:eastAsia="zh-CN" w:bidi="ar-SY"/>
        </w:rPr>
        <w:tab/>
      </w:r>
      <w:r w:rsidRPr="00957B9C">
        <w:rPr>
          <w:rFonts w:hint="eastAsia"/>
          <w:bCs/>
          <w:color w:val="000000" w:themeColor="text1"/>
          <w:sz w:val="24"/>
          <w:lang w:eastAsia="zh-CN" w:bidi="ar-SY"/>
        </w:rPr>
        <w:t>所使用的包括土著人民和地方社区现有最佳科学和传统知识</w:t>
      </w:r>
      <w:r>
        <w:rPr>
          <w:rFonts w:hint="eastAsia"/>
          <w:bCs/>
          <w:color w:val="000000" w:themeColor="text1"/>
          <w:sz w:val="24"/>
          <w:lang w:eastAsia="zh-CN" w:bidi="ar-SY"/>
        </w:rPr>
        <w:t>在内的</w:t>
      </w:r>
      <w:r w:rsidRPr="00957B9C">
        <w:rPr>
          <w:rFonts w:hint="eastAsia"/>
          <w:bCs/>
          <w:color w:val="000000" w:themeColor="text1"/>
          <w:sz w:val="24"/>
          <w:lang w:eastAsia="zh-CN" w:bidi="ar-SY"/>
        </w:rPr>
        <w:t>所有信息和知识的适用</w:t>
      </w:r>
      <w:r>
        <w:rPr>
          <w:rFonts w:hint="eastAsia"/>
          <w:bCs/>
          <w:color w:val="000000" w:themeColor="text1"/>
          <w:sz w:val="24"/>
          <w:lang w:eastAsia="zh-CN" w:bidi="ar-SY"/>
        </w:rPr>
        <w:t>许可</w:t>
      </w:r>
      <w:r w:rsidRPr="00957B9C">
        <w:rPr>
          <w:rFonts w:hint="eastAsia"/>
          <w:bCs/>
          <w:color w:val="000000" w:themeColor="text1"/>
          <w:sz w:val="24"/>
          <w:lang w:eastAsia="zh-CN" w:bidi="ar-SY"/>
        </w:rPr>
        <w:t>，</w:t>
      </w:r>
      <w:r>
        <w:rPr>
          <w:rFonts w:hint="eastAsia"/>
          <w:bCs/>
          <w:color w:val="000000" w:themeColor="text1"/>
          <w:sz w:val="24"/>
          <w:lang w:eastAsia="zh-CN" w:bidi="ar-SY"/>
        </w:rPr>
        <w:t>经过他们</w:t>
      </w:r>
      <w:r w:rsidRPr="00957B9C">
        <w:rPr>
          <w:rFonts w:hint="eastAsia"/>
          <w:bCs/>
          <w:color w:val="000000" w:themeColor="text1"/>
          <w:sz w:val="24"/>
          <w:lang w:eastAsia="zh-CN" w:bidi="ar-SY"/>
        </w:rPr>
        <w:t>的自由、事先和知情同意</w:t>
      </w:r>
      <w:r w:rsidRPr="006831C2">
        <w:rPr>
          <w:bCs/>
          <w:color w:val="000000" w:themeColor="text1"/>
          <w:sz w:val="24"/>
          <w:vertAlign w:val="superscript"/>
          <w:lang w:eastAsia="zh-CN" w:bidi="ar-SY"/>
        </w:rPr>
        <w:footnoteReference w:id="95"/>
      </w:r>
      <w:r>
        <w:rPr>
          <w:rFonts w:hint="eastAsia"/>
          <w:bCs/>
          <w:color w:val="000000" w:themeColor="text1"/>
          <w:sz w:val="24"/>
          <w:lang w:eastAsia="zh-CN" w:bidi="ar-SY"/>
        </w:rPr>
        <w:t>，</w:t>
      </w:r>
      <w:r w:rsidRPr="00957B9C">
        <w:rPr>
          <w:rFonts w:hint="eastAsia"/>
          <w:bCs/>
          <w:color w:val="000000" w:themeColor="text1"/>
          <w:sz w:val="24"/>
          <w:lang w:eastAsia="zh-CN" w:bidi="ar-SY"/>
        </w:rPr>
        <w:t>符合国家</w:t>
      </w:r>
      <w:r>
        <w:rPr>
          <w:rFonts w:hint="eastAsia"/>
          <w:bCs/>
          <w:color w:val="000000" w:themeColor="text1"/>
          <w:sz w:val="24"/>
          <w:lang w:eastAsia="zh-CN" w:bidi="ar-SY"/>
        </w:rPr>
        <w:t>法律</w:t>
      </w:r>
      <w:r w:rsidRPr="00957B9C">
        <w:rPr>
          <w:rFonts w:hint="eastAsia"/>
          <w:bCs/>
          <w:color w:val="000000" w:themeColor="text1"/>
          <w:sz w:val="24"/>
          <w:lang w:eastAsia="zh-CN" w:bidi="ar-SY"/>
        </w:rPr>
        <w:t>和国情。</w:t>
      </w:r>
    </w:p>
    <w:p w14:paraId="43CE4C4F" w14:textId="77777777" w:rsidR="00524E60" w:rsidRPr="00620FB8" w:rsidRDefault="00524E60" w:rsidP="00236D6B">
      <w:pPr>
        <w:pStyle w:val="CBDH1"/>
        <w:keepNext w:val="0"/>
        <w:keepLines w:val="0"/>
        <w:widowControl w:val="0"/>
        <w:tabs>
          <w:tab w:val="clear" w:pos="567"/>
          <w:tab w:val="clear" w:pos="1134"/>
          <w:tab w:val="clear" w:pos="1701"/>
          <w:tab w:val="clear" w:pos="2268"/>
          <w:tab w:val="clear" w:pos="2835"/>
          <w:tab w:val="clear" w:pos="3402"/>
        </w:tabs>
        <w:ind w:left="980" w:hanging="490"/>
        <w:jc w:val="both"/>
        <w:rPr>
          <w:bCs/>
          <w:color w:val="000000" w:themeColor="text1"/>
          <w:szCs w:val="24"/>
          <w:lang w:eastAsia="zh-CN" w:bidi="ar-SY"/>
        </w:rPr>
      </w:pPr>
      <w:bookmarkStart w:id="49" w:name="_Toc241265129"/>
      <w:r w:rsidRPr="00620FB8">
        <w:rPr>
          <w:bCs/>
          <w:color w:val="000000" w:themeColor="text1"/>
          <w:szCs w:val="24"/>
          <w:lang w:eastAsia="zh-CN" w:bidi="ar-SY"/>
        </w:rPr>
        <w:t>C.</w:t>
      </w:r>
      <w:r w:rsidRPr="00620FB8">
        <w:rPr>
          <w:bCs/>
          <w:color w:val="000000" w:themeColor="text1"/>
          <w:szCs w:val="24"/>
          <w:lang w:eastAsia="zh-CN" w:bidi="ar-SY"/>
        </w:rPr>
        <w:tab/>
      </w:r>
      <w:r w:rsidRPr="00620FB8">
        <w:rPr>
          <w:bCs/>
          <w:color w:val="000000" w:themeColor="text1"/>
          <w:szCs w:val="24"/>
          <w:lang w:eastAsia="zh-CN" w:bidi="ar-SY"/>
        </w:rPr>
        <w:t>参与同行评议进程的专家</w:t>
      </w:r>
      <w:bookmarkEnd w:id="49"/>
    </w:p>
    <w:p w14:paraId="5C52589A" w14:textId="77777777" w:rsidR="00524E60" w:rsidRPr="00FF5AAA" w:rsidRDefault="00524E60" w:rsidP="00236D6B">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240"/>
        <w:ind w:left="979"/>
        <w:rPr>
          <w:bCs/>
          <w:sz w:val="24"/>
          <w:lang w:eastAsia="zh-CN"/>
        </w:rPr>
      </w:pPr>
      <w:r>
        <w:rPr>
          <w:rFonts w:hint="eastAsia"/>
          <w:bCs/>
          <w:color w:val="000000" w:themeColor="text1"/>
          <w:sz w:val="24"/>
          <w:lang w:eastAsia="zh-CN" w:bidi="ar-SY"/>
        </w:rPr>
        <w:t>11.</w:t>
      </w:r>
      <w:r>
        <w:rPr>
          <w:bCs/>
          <w:color w:val="000000" w:themeColor="text1"/>
          <w:sz w:val="24"/>
          <w:lang w:eastAsia="zh-CN" w:bidi="ar-SY"/>
        </w:rPr>
        <w:tab/>
      </w:r>
      <w:r w:rsidRPr="00FF5AAA">
        <w:rPr>
          <w:rFonts w:hint="eastAsia"/>
          <w:bCs/>
          <w:color w:val="000000" w:themeColor="text1"/>
          <w:sz w:val="24"/>
          <w:lang w:eastAsia="zh-CN" w:bidi="ar-SY"/>
        </w:rPr>
        <w:t>聘请</w:t>
      </w:r>
      <w:r w:rsidRPr="00FF5AAA">
        <w:rPr>
          <w:bCs/>
          <w:color w:val="000000" w:themeColor="text1"/>
          <w:sz w:val="24"/>
          <w:lang w:eastAsia="zh-CN" w:bidi="ar-SY"/>
        </w:rPr>
        <w:t>专家参与同行评议</w:t>
      </w:r>
      <w:r w:rsidRPr="00FF5AAA">
        <w:rPr>
          <w:rFonts w:hint="eastAsia"/>
          <w:bCs/>
          <w:color w:val="000000" w:themeColor="text1"/>
          <w:sz w:val="24"/>
          <w:lang w:eastAsia="zh-CN" w:bidi="ar-SY"/>
        </w:rPr>
        <w:t>进程</w:t>
      </w:r>
      <w:r w:rsidRPr="00FF5AAA">
        <w:rPr>
          <w:bCs/>
          <w:color w:val="000000" w:themeColor="text1"/>
          <w:sz w:val="24"/>
          <w:lang w:eastAsia="zh-CN" w:bidi="ar-SY"/>
        </w:rPr>
        <w:t>时</w:t>
      </w:r>
      <w:r>
        <w:rPr>
          <w:rFonts w:hint="eastAsia"/>
          <w:bCs/>
          <w:color w:val="000000" w:themeColor="text1"/>
          <w:sz w:val="24"/>
          <w:lang w:eastAsia="zh-CN" w:bidi="ar-SY"/>
        </w:rPr>
        <w:t>，</w:t>
      </w:r>
      <w:r w:rsidRPr="00FF5AAA">
        <w:rPr>
          <w:bCs/>
          <w:color w:val="000000" w:themeColor="text1"/>
          <w:sz w:val="24"/>
          <w:lang w:eastAsia="zh-CN" w:bidi="ar-SY"/>
        </w:rPr>
        <w:t>应铭记以下</w:t>
      </w:r>
      <w:r w:rsidRPr="00FF5AAA">
        <w:rPr>
          <w:rFonts w:hint="eastAsia"/>
          <w:bCs/>
          <w:color w:val="000000" w:themeColor="text1"/>
          <w:sz w:val="24"/>
          <w:lang w:eastAsia="zh-CN" w:bidi="ar-SY"/>
        </w:rPr>
        <w:t>要点</w:t>
      </w:r>
      <w:r w:rsidRPr="00FF5AAA">
        <w:rPr>
          <w:rFonts w:hint="eastAsia"/>
          <w:bCs/>
          <w:sz w:val="24"/>
          <w:lang w:eastAsia="zh-CN"/>
        </w:rPr>
        <w:t>：</w:t>
      </w:r>
    </w:p>
    <w:p w14:paraId="5E1DE6FB" w14:textId="77777777" w:rsidR="00524E60" w:rsidRPr="00FF5AAA" w:rsidRDefault="00524E60" w:rsidP="00236D6B">
      <w:pPr>
        <w:pStyle w:val="CBDNormalNumber"/>
        <w:widowControl w:val="0"/>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color w:val="000000" w:themeColor="text1"/>
          <w:sz w:val="24"/>
          <w:lang w:eastAsia="zh-CN" w:bidi="ar-SY"/>
        </w:rPr>
        <w:t>(a)</w:t>
      </w:r>
      <w:r>
        <w:rPr>
          <w:bCs/>
          <w:color w:val="000000" w:themeColor="text1"/>
          <w:sz w:val="24"/>
          <w:lang w:eastAsia="zh-CN" w:bidi="ar-SY"/>
        </w:rPr>
        <w:tab/>
      </w:r>
      <w:r w:rsidRPr="00FF5AAA">
        <w:rPr>
          <w:bCs/>
          <w:color w:val="000000" w:themeColor="text1"/>
          <w:sz w:val="24"/>
          <w:lang w:eastAsia="zh-CN" w:bidi="ar-SY"/>
        </w:rPr>
        <w:t>应根据明确的</w:t>
      </w:r>
      <w:r w:rsidRPr="00FF5AAA">
        <w:rPr>
          <w:rFonts w:hint="eastAsia"/>
          <w:bCs/>
          <w:color w:val="000000" w:themeColor="text1"/>
          <w:sz w:val="24"/>
          <w:lang w:eastAsia="zh-CN" w:bidi="ar-SY"/>
        </w:rPr>
        <w:t>聘用</w:t>
      </w:r>
      <w:r w:rsidRPr="00FF5AAA">
        <w:rPr>
          <w:bCs/>
          <w:color w:val="000000" w:themeColor="text1"/>
          <w:sz w:val="24"/>
          <w:lang w:eastAsia="zh-CN" w:bidi="ar-SY"/>
        </w:rPr>
        <w:t>理由</w:t>
      </w:r>
      <w:r w:rsidRPr="00FF5AAA">
        <w:rPr>
          <w:bCs/>
          <w:sz w:val="24"/>
          <w:lang w:eastAsia="zh-CN"/>
        </w:rPr>
        <w:t>，聘用足够数量</w:t>
      </w:r>
      <w:r w:rsidRPr="00FF5AAA">
        <w:rPr>
          <w:rFonts w:hint="eastAsia"/>
          <w:bCs/>
          <w:sz w:val="24"/>
          <w:lang w:eastAsia="zh-CN"/>
        </w:rPr>
        <w:t>讨论主题</w:t>
      </w:r>
      <w:r w:rsidRPr="00FF5AAA">
        <w:rPr>
          <w:bCs/>
          <w:sz w:val="24"/>
          <w:lang w:eastAsia="zh-CN"/>
        </w:rPr>
        <w:t>的</w:t>
      </w:r>
      <w:r w:rsidRPr="00FF5AAA">
        <w:rPr>
          <w:rFonts w:hint="eastAsia"/>
          <w:bCs/>
          <w:sz w:val="24"/>
          <w:lang w:eastAsia="zh-CN"/>
        </w:rPr>
        <w:t>相关</w:t>
      </w:r>
      <w:r w:rsidRPr="00FF5AAA">
        <w:rPr>
          <w:bCs/>
          <w:sz w:val="24"/>
          <w:lang w:eastAsia="zh-CN"/>
        </w:rPr>
        <w:t>专家，例如</w:t>
      </w:r>
      <w:r w:rsidRPr="00FF5AAA">
        <w:rPr>
          <w:rFonts w:hint="eastAsia"/>
          <w:bCs/>
          <w:sz w:val="24"/>
          <w:lang w:eastAsia="zh-CN"/>
        </w:rPr>
        <w:t>那些</w:t>
      </w:r>
      <w:r w:rsidRPr="00FF5AAA">
        <w:rPr>
          <w:bCs/>
          <w:sz w:val="24"/>
          <w:lang w:eastAsia="zh-CN"/>
        </w:rPr>
        <w:t>将以专家身份</w:t>
      </w:r>
      <w:r w:rsidRPr="00FF5AAA">
        <w:rPr>
          <w:rFonts w:hint="eastAsia"/>
          <w:bCs/>
          <w:sz w:val="24"/>
          <w:lang w:eastAsia="zh-CN"/>
        </w:rPr>
        <w:t>参加的</w:t>
      </w:r>
      <w:r w:rsidRPr="00FF5AAA">
        <w:rPr>
          <w:bCs/>
          <w:sz w:val="24"/>
          <w:lang w:eastAsia="zh-CN"/>
        </w:rPr>
        <w:t>来自各种权利持有人和利益攸关方群体的</w:t>
      </w:r>
      <w:r w:rsidRPr="00FF5AAA">
        <w:rPr>
          <w:rFonts w:hint="eastAsia"/>
          <w:bCs/>
          <w:sz w:val="24"/>
          <w:lang w:eastAsia="zh-CN"/>
        </w:rPr>
        <w:t>人</w:t>
      </w:r>
      <w:r w:rsidRPr="00FF5AAA">
        <w:rPr>
          <w:bCs/>
          <w:sz w:val="24"/>
          <w:lang w:eastAsia="zh-CN"/>
        </w:rPr>
        <w:t>，</w:t>
      </w:r>
      <w:r w:rsidRPr="00FF5AAA">
        <w:rPr>
          <w:rFonts w:hint="eastAsia"/>
          <w:bCs/>
          <w:sz w:val="24"/>
          <w:lang w:eastAsia="zh-CN"/>
        </w:rPr>
        <w:t>适当考虑未参与拟定</w:t>
      </w:r>
      <w:r>
        <w:rPr>
          <w:rFonts w:hint="eastAsia"/>
          <w:bCs/>
          <w:sz w:val="24"/>
          <w:lang w:eastAsia="zh-CN"/>
        </w:rPr>
        <w:t>提交文件</w:t>
      </w:r>
      <w:r w:rsidRPr="00FF5AAA">
        <w:rPr>
          <w:rFonts w:hint="eastAsia"/>
          <w:bCs/>
          <w:sz w:val="24"/>
          <w:lang w:eastAsia="zh-CN"/>
        </w:rPr>
        <w:t>的专家，</w:t>
      </w:r>
      <w:r w:rsidRPr="00FF5AAA">
        <w:rPr>
          <w:bCs/>
          <w:sz w:val="24"/>
          <w:lang w:eastAsia="zh-CN"/>
        </w:rPr>
        <w:t>包括</w:t>
      </w:r>
      <w:r w:rsidRPr="00FF5AAA">
        <w:rPr>
          <w:rFonts w:hint="eastAsia"/>
          <w:bCs/>
          <w:sz w:val="24"/>
          <w:lang w:eastAsia="zh-CN"/>
        </w:rPr>
        <w:t>：</w:t>
      </w:r>
    </w:p>
    <w:p w14:paraId="3C331F9F" w14:textId="77777777" w:rsidR="00524E60" w:rsidRPr="00FF5AAA" w:rsidRDefault="00524E60" w:rsidP="00236D6B">
      <w:pPr>
        <w:pStyle w:val="CBDH2"/>
        <w:keepNext w:val="0"/>
        <w:tabs>
          <w:tab w:val="clear" w:pos="567"/>
          <w:tab w:val="clear" w:pos="1134"/>
          <w:tab w:val="clear" w:pos="1701"/>
          <w:tab w:val="clear" w:pos="2268"/>
          <w:tab w:val="clear" w:pos="2835"/>
          <w:tab w:val="clear" w:pos="3402"/>
        </w:tabs>
        <w:spacing w:before="120" w:after="120"/>
        <w:ind w:left="2610" w:hanging="630"/>
        <w:rPr>
          <w:b w:val="0"/>
          <w:bCs/>
          <w:lang w:eastAsia="zh-CN"/>
        </w:rPr>
      </w:pPr>
      <w:r>
        <w:rPr>
          <w:rFonts w:hint="eastAsia"/>
          <w:b w:val="0"/>
          <w:bCs/>
          <w:lang w:eastAsia="zh-CN"/>
        </w:rPr>
        <w:t>(</w:t>
      </w:r>
      <w:r>
        <w:rPr>
          <w:rFonts w:hint="eastAsia"/>
          <w:b w:val="0"/>
          <w:bCs/>
          <w:lang w:eastAsia="zh-CN"/>
        </w:rPr>
        <w:t>一</w:t>
      </w:r>
      <w:r>
        <w:rPr>
          <w:rFonts w:hint="eastAsia"/>
          <w:b w:val="0"/>
          <w:bCs/>
          <w:lang w:eastAsia="zh-CN"/>
        </w:rPr>
        <w:t>)</w:t>
      </w:r>
      <w:r>
        <w:rPr>
          <w:b w:val="0"/>
          <w:bCs/>
          <w:lang w:eastAsia="zh-CN"/>
        </w:rPr>
        <w:tab/>
      </w:r>
      <w:r w:rsidRPr="00FF5AAA">
        <w:rPr>
          <w:rFonts w:hint="eastAsia"/>
          <w:b w:val="0"/>
          <w:bCs/>
          <w:lang w:eastAsia="zh-CN"/>
        </w:rPr>
        <w:t>拥有关于</w:t>
      </w:r>
      <w:r w:rsidRPr="00FF5AAA">
        <w:rPr>
          <w:b w:val="0"/>
          <w:bCs/>
          <w:lang w:eastAsia="zh-CN"/>
        </w:rPr>
        <w:t>所讨论特征、生境、物种或生态系统服务类型科学知识</w:t>
      </w:r>
      <w:r w:rsidRPr="00FF5AAA">
        <w:rPr>
          <w:rFonts w:hint="eastAsia"/>
          <w:b w:val="0"/>
          <w:bCs/>
          <w:lang w:eastAsia="zh-CN"/>
        </w:rPr>
        <w:t>的专家</w:t>
      </w:r>
      <w:r w:rsidRPr="00FF5AAA">
        <w:rPr>
          <w:b w:val="0"/>
          <w:bCs/>
          <w:lang w:eastAsia="zh-CN"/>
        </w:rPr>
        <w:t>，确保同行评议小组包括足够数量</w:t>
      </w:r>
      <w:r w:rsidRPr="00FF5AAA">
        <w:rPr>
          <w:rFonts w:hint="eastAsia"/>
          <w:b w:val="0"/>
          <w:bCs/>
          <w:lang w:eastAsia="zh-CN"/>
        </w:rPr>
        <w:t>、了解所涉区域</w:t>
      </w:r>
      <w:r w:rsidRPr="00FF5AAA">
        <w:rPr>
          <w:b w:val="0"/>
          <w:bCs/>
          <w:lang w:eastAsia="zh-CN"/>
        </w:rPr>
        <w:t>所有主要特征的专家</w:t>
      </w:r>
      <w:r>
        <w:rPr>
          <w:rFonts w:hint="eastAsia"/>
          <w:b w:val="0"/>
          <w:bCs/>
          <w:lang w:eastAsia="zh-CN"/>
        </w:rPr>
        <w:t>（</w:t>
      </w:r>
      <w:r w:rsidRPr="00FF5AAA">
        <w:rPr>
          <w:b w:val="0"/>
          <w:bCs/>
          <w:lang w:eastAsia="zh-CN"/>
        </w:rPr>
        <w:t>例如每个专业领域两名专家</w:t>
      </w:r>
      <w:r>
        <w:rPr>
          <w:rFonts w:hint="eastAsia"/>
          <w:b w:val="0"/>
          <w:bCs/>
          <w:lang w:eastAsia="zh-CN"/>
        </w:rPr>
        <w:t>）</w:t>
      </w:r>
      <w:r w:rsidRPr="00FF5AAA">
        <w:rPr>
          <w:b w:val="0"/>
          <w:bCs/>
          <w:lang w:eastAsia="zh-CN"/>
        </w:rPr>
        <w:t>；</w:t>
      </w:r>
    </w:p>
    <w:p w14:paraId="1050FAF2" w14:textId="77777777" w:rsidR="00524E60" w:rsidRPr="00FF5AAA" w:rsidRDefault="00524E60" w:rsidP="00236D6B">
      <w:pPr>
        <w:pStyle w:val="CBDH2"/>
        <w:keepNext w:val="0"/>
        <w:tabs>
          <w:tab w:val="clear" w:pos="567"/>
          <w:tab w:val="clear" w:pos="1134"/>
          <w:tab w:val="clear" w:pos="1701"/>
          <w:tab w:val="clear" w:pos="2268"/>
          <w:tab w:val="clear" w:pos="2835"/>
          <w:tab w:val="clear" w:pos="3402"/>
        </w:tabs>
        <w:spacing w:before="120" w:after="120"/>
        <w:ind w:left="2610" w:hanging="630"/>
        <w:rPr>
          <w:b w:val="0"/>
          <w:bCs/>
          <w:lang w:eastAsia="zh-CN"/>
        </w:rPr>
      </w:pPr>
      <w:r>
        <w:rPr>
          <w:rFonts w:hint="eastAsia"/>
          <w:b w:val="0"/>
          <w:bCs/>
          <w:lang w:eastAsia="zh-CN"/>
        </w:rPr>
        <w:t>(</w:t>
      </w:r>
      <w:r>
        <w:rPr>
          <w:rFonts w:hint="eastAsia"/>
          <w:b w:val="0"/>
          <w:bCs/>
          <w:lang w:eastAsia="zh-CN"/>
        </w:rPr>
        <w:t>二</w:t>
      </w:r>
      <w:r>
        <w:rPr>
          <w:rFonts w:hint="eastAsia"/>
          <w:b w:val="0"/>
          <w:bCs/>
          <w:lang w:eastAsia="zh-CN"/>
        </w:rPr>
        <w:t>)</w:t>
      </w:r>
      <w:r>
        <w:rPr>
          <w:b w:val="0"/>
          <w:bCs/>
          <w:lang w:eastAsia="zh-CN"/>
        </w:rPr>
        <w:tab/>
      </w:r>
      <w:r w:rsidRPr="00FF5AAA">
        <w:rPr>
          <w:b w:val="0"/>
          <w:bCs/>
          <w:lang w:eastAsia="zh-CN"/>
        </w:rPr>
        <w:t>分析</w:t>
      </w:r>
      <w:r w:rsidRPr="00FF5AAA">
        <w:rPr>
          <w:rFonts w:hint="eastAsia"/>
          <w:b w:val="0"/>
          <w:bCs/>
          <w:lang w:eastAsia="zh-CN"/>
        </w:rPr>
        <w:t>所</w:t>
      </w:r>
      <w:r w:rsidRPr="00FF5AAA">
        <w:rPr>
          <w:b w:val="0"/>
          <w:bCs/>
          <w:lang w:eastAsia="zh-CN"/>
        </w:rPr>
        <w:t>用方法</w:t>
      </w:r>
      <w:r w:rsidRPr="00FF5AAA">
        <w:rPr>
          <w:rFonts w:hint="eastAsia"/>
          <w:b w:val="0"/>
          <w:bCs/>
          <w:lang w:eastAsia="zh-CN"/>
        </w:rPr>
        <w:t>方面的专家</w:t>
      </w:r>
      <w:r w:rsidRPr="00FF5AAA">
        <w:rPr>
          <w:b w:val="0"/>
          <w:bCs/>
          <w:lang w:eastAsia="zh-CN"/>
        </w:rPr>
        <w:t>；</w:t>
      </w:r>
    </w:p>
    <w:p w14:paraId="0DB7C3C6" w14:textId="77777777" w:rsidR="00524E60" w:rsidRPr="00FF5AAA" w:rsidRDefault="00524E60" w:rsidP="00236D6B">
      <w:pPr>
        <w:pStyle w:val="CBDH2"/>
        <w:keepNext w:val="0"/>
        <w:tabs>
          <w:tab w:val="clear" w:pos="567"/>
          <w:tab w:val="clear" w:pos="1134"/>
          <w:tab w:val="clear" w:pos="1701"/>
          <w:tab w:val="clear" w:pos="2268"/>
          <w:tab w:val="clear" w:pos="2835"/>
          <w:tab w:val="clear" w:pos="3402"/>
        </w:tabs>
        <w:spacing w:before="120" w:after="120"/>
        <w:ind w:left="2610" w:hanging="630"/>
        <w:rPr>
          <w:b w:val="0"/>
          <w:bCs/>
          <w:lang w:eastAsia="zh-CN"/>
        </w:rPr>
      </w:pPr>
      <w:r>
        <w:rPr>
          <w:rFonts w:hint="eastAsia"/>
          <w:b w:val="0"/>
          <w:bCs/>
          <w:lang w:eastAsia="zh-CN"/>
        </w:rPr>
        <w:t>(</w:t>
      </w:r>
      <w:r>
        <w:rPr>
          <w:rFonts w:hint="eastAsia"/>
          <w:b w:val="0"/>
          <w:bCs/>
          <w:lang w:eastAsia="zh-CN"/>
        </w:rPr>
        <w:t>三</w:t>
      </w:r>
      <w:r>
        <w:rPr>
          <w:rFonts w:hint="eastAsia"/>
          <w:b w:val="0"/>
          <w:bCs/>
          <w:lang w:eastAsia="zh-CN"/>
        </w:rPr>
        <w:t>)</w:t>
      </w:r>
      <w:r>
        <w:rPr>
          <w:b w:val="0"/>
          <w:bCs/>
          <w:lang w:eastAsia="zh-CN"/>
        </w:rPr>
        <w:tab/>
      </w:r>
      <w:r w:rsidRPr="00FF5AAA">
        <w:rPr>
          <w:b w:val="0"/>
          <w:bCs/>
          <w:lang w:eastAsia="zh-CN"/>
        </w:rPr>
        <w:t>来自土著人民和地方社区</w:t>
      </w:r>
      <w:r w:rsidRPr="00FF5AAA">
        <w:rPr>
          <w:rFonts w:hint="eastAsia"/>
          <w:b w:val="0"/>
          <w:bCs/>
          <w:lang w:eastAsia="zh-CN"/>
        </w:rPr>
        <w:t>、</w:t>
      </w:r>
      <w:r w:rsidRPr="00FF5AAA">
        <w:rPr>
          <w:b w:val="0"/>
          <w:bCs/>
          <w:lang w:eastAsia="zh-CN"/>
        </w:rPr>
        <w:t>拥有与</w:t>
      </w:r>
      <w:r w:rsidRPr="00FF5AAA">
        <w:rPr>
          <w:rFonts w:hint="eastAsia"/>
          <w:b w:val="0"/>
          <w:bCs/>
          <w:lang w:eastAsia="zh-CN"/>
        </w:rPr>
        <w:t>所涉区域</w:t>
      </w:r>
      <w:r w:rsidRPr="00FF5AAA">
        <w:rPr>
          <w:b w:val="0"/>
          <w:bCs/>
          <w:lang w:eastAsia="zh-CN"/>
        </w:rPr>
        <w:t>相关的传统知识</w:t>
      </w:r>
      <w:r w:rsidRPr="00FF5AAA">
        <w:rPr>
          <w:rFonts w:hint="eastAsia"/>
          <w:b w:val="0"/>
          <w:bCs/>
          <w:lang w:eastAsia="zh-CN"/>
        </w:rPr>
        <w:t>的专家</w:t>
      </w:r>
      <w:r w:rsidRPr="00FF5AAA">
        <w:rPr>
          <w:b w:val="0"/>
          <w:bCs/>
          <w:lang w:eastAsia="zh-CN"/>
        </w:rPr>
        <w:t>；</w:t>
      </w:r>
    </w:p>
    <w:p w14:paraId="5DDE3CB3" w14:textId="77777777" w:rsidR="00524E60" w:rsidRPr="00FF5AAA" w:rsidRDefault="00524E60" w:rsidP="00236D6B">
      <w:pPr>
        <w:pStyle w:val="CBDH2"/>
        <w:keepNext w:val="0"/>
        <w:tabs>
          <w:tab w:val="clear" w:pos="567"/>
          <w:tab w:val="clear" w:pos="1134"/>
          <w:tab w:val="clear" w:pos="1701"/>
          <w:tab w:val="clear" w:pos="2268"/>
          <w:tab w:val="clear" w:pos="2835"/>
          <w:tab w:val="clear" w:pos="3402"/>
        </w:tabs>
        <w:spacing w:before="120" w:after="120"/>
        <w:ind w:left="2610" w:hanging="630"/>
        <w:rPr>
          <w:b w:val="0"/>
          <w:bCs/>
          <w:lang w:eastAsia="zh-CN"/>
        </w:rPr>
      </w:pPr>
      <w:r>
        <w:rPr>
          <w:rFonts w:hint="eastAsia"/>
          <w:b w:val="0"/>
          <w:bCs/>
          <w:lang w:eastAsia="zh-CN"/>
        </w:rPr>
        <w:t>(</w:t>
      </w:r>
      <w:r>
        <w:rPr>
          <w:rFonts w:hint="eastAsia"/>
          <w:b w:val="0"/>
          <w:bCs/>
          <w:lang w:eastAsia="zh-CN"/>
        </w:rPr>
        <w:t>四</w:t>
      </w:r>
      <w:r>
        <w:rPr>
          <w:rFonts w:hint="eastAsia"/>
          <w:b w:val="0"/>
          <w:bCs/>
          <w:lang w:eastAsia="zh-CN"/>
        </w:rPr>
        <w:t>)</w:t>
      </w:r>
      <w:r>
        <w:rPr>
          <w:b w:val="0"/>
          <w:bCs/>
          <w:lang w:eastAsia="zh-CN"/>
        </w:rPr>
        <w:tab/>
      </w:r>
      <w:r w:rsidRPr="00FF5AAA">
        <w:rPr>
          <w:rFonts w:hint="eastAsia"/>
          <w:b w:val="0"/>
          <w:bCs/>
          <w:lang w:eastAsia="zh-CN"/>
        </w:rPr>
        <w:t>来自各行业和各使用者群体的专家，但需符合国情和</w:t>
      </w:r>
      <w:r>
        <w:rPr>
          <w:rFonts w:hint="eastAsia"/>
          <w:b w:val="0"/>
          <w:bCs/>
          <w:lang w:eastAsia="zh-CN"/>
        </w:rPr>
        <w:t>法律</w:t>
      </w:r>
      <w:r w:rsidRPr="00FF5AAA">
        <w:rPr>
          <w:rFonts w:hint="eastAsia"/>
          <w:b w:val="0"/>
          <w:bCs/>
          <w:lang w:eastAsia="zh-CN"/>
        </w:rPr>
        <w:t>；</w:t>
      </w:r>
    </w:p>
    <w:p w14:paraId="31CB7A97" w14:textId="77777777" w:rsidR="00524E60" w:rsidRPr="00FF5AAA"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val="en-CA" w:eastAsia="zh-CN"/>
        </w:rPr>
      </w:pPr>
      <w:r>
        <w:rPr>
          <w:rFonts w:hint="eastAsia"/>
          <w:bCs/>
          <w:color w:val="000000" w:themeColor="text1"/>
          <w:sz w:val="24"/>
          <w:lang w:eastAsia="zh-CN" w:bidi="ar-SY"/>
        </w:rPr>
        <w:t>(b)</w:t>
      </w:r>
      <w:r>
        <w:rPr>
          <w:bCs/>
          <w:color w:val="000000" w:themeColor="text1"/>
          <w:sz w:val="24"/>
          <w:lang w:eastAsia="zh-CN" w:bidi="ar-SY"/>
        </w:rPr>
        <w:tab/>
      </w:r>
      <w:r w:rsidRPr="00FF5AAA">
        <w:rPr>
          <w:bCs/>
          <w:color w:val="000000" w:themeColor="text1"/>
          <w:sz w:val="24"/>
          <w:lang w:eastAsia="zh-CN" w:bidi="ar-SY"/>
        </w:rPr>
        <w:t>专家可通过签署个人正式声明的方式了解并披露其实际或潜在的利益冲突</w:t>
      </w:r>
      <w:r w:rsidRPr="00FF5AAA">
        <w:rPr>
          <w:bCs/>
          <w:sz w:val="24"/>
          <w:lang w:val="en-CA" w:eastAsia="zh-CN"/>
        </w:rPr>
        <w:t>，</w:t>
      </w:r>
      <w:r w:rsidRPr="00FF5AAA">
        <w:rPr>
          <w:bCs/>
          <w:sz w:val="24"/>
          <w:lang w:eastAsia="zh-CN"/>
        </w:rPr>
        <w:t>同时说明其参与该</w:t>
      </w:r>
      <w:r w:rsidRPr="00FF5AAA">
        <w:rPr>
          <w:rFonts w:hint="eastAsia"/>
          <w:bCs/>
          <w:sz w:val="24"/>
          <w:lang w:eastAsia="zh-CN"/>
        </w:rPr>
        <w:t>进程</w:t>
      </w:r>
      <w:r w:rsidRPr="00FF5AAA">
        <w:rPr>
          <w:bCs/>
          <w:sz w:val="24"/>
          <w:lang w:eastAsia="zh-CN"/>
        </w:rPr>
        <w:t>的动机</w:t>
      </w:r>
      <w:r w:rsidRPr="00FF5AAA">
        <w:rPr>
          <w:bCs/>
          <w:sz w:val="24"/>
          <w:lang w:val="en-CA" w:eastAsia="zh-CN"/>
        </w:rPr>
        <w:t>；应采取一致的做法</w:t>
      </w:r>
      <w:r w:rsidRPr="00FF5AAA">
        <w:rPr>
          <w:rFonts w:hint="eastAsia"/>
          <w:bCs/>
          <w:sz w:val="24"/>
          <w:lang w:val="en-CA" w:eastAsia="zh-CN"/>
        </w:rPr>
        <w:t>管理利益冲突</w:t>
      </w:r>
      <w:r w:rsidRPr="00FF5AAA">
        <w:rPr>
          <w:bCs/>
          <w:sz w:val="24"/>
          <w:lang w:val="en-CA" w:eastAsia="zh-CN"/>
        </w:rPr>
        <w:t>；</w:t>
      </w:r>
    </w:p>
    <w:p w14:paraId="662ACB58" w14:textId="77777777" w:rsidR="00524E60" w:rsidRPr="00FF5AAA"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sz w:val="24"/>
          <w:lang w:eastAsia="zh-CN"/>
        </w:rPr>
        <w:t>(c)</w:t>
      </w:r>
      <w:r>
        <w:rPr>
          <w:bCs/>
          <w:sz w:val="24"/>
          <w:lang w:eastAsia="zh-CN"/>
        </w:rPr>
        <w:tab/>
      </w:r>
      <w:r w:rsidRPr="00FF5AAA">
        <w:rPr>
          <w:bCs/>
          <w:sz w:val="24"/>
          <w:lang w:eastAsia="zh-CN"/>
        </w:rPr>
        <w:t>应明确解释</w:t>
      </w:r>
      <w:r w:rsidRPr="00FF5AAA">
        <w:rPr>
          <w:rFonts w:hint="eastAsia"/>
          <w:bCs/>
          <w:sz w:val="24"/>
          <w:lang w:eastAsia="zh-CN"/>
        </w:rPr>
        <w:t>期望</w:t>
      </w:r>
      <w:r w:rsidRPr="00FF5AAA">
        <w:rPr>
          <w:bCs/>
          <w:sz w:val="24"/>
          <w:lang w:eastAsia="zh-CN"/>
        </w:rPr>
        <w:t>专家提供</w:t>
      </w:r>
      <w:r w:rsidRPr="00FF5AAA">
        <w:rPr>
          <w:rFonts w:hint="eastAsia"/>
          <w:bCs/>
          <w:sz w:val="24"/>
          <w:lang w:eastAsia="zh-CN"/>
        </w:rPr>
        <w:t>哪类</w:t>
      </w:r>
      <w:r w:rsidRPr="00FF5AAA">
        <w:rPr>
          <w:bCs/>
          <w:sz w:val="24"/>
          <w:lang w:eastAsia="zh-CN"/>
        </w:rPr>
        <w:t>投入，这可能因其专业知识领域而异，</w:t>
      </w:r>
      <w:r w:rsidRPr="00FF5AAA">
        <w:rPr>
          <w:bCs/>
          <w:color w:val="000000" w:themeColor="text1"/>
          <w:sz w:val="24"/>
          <w:lang w:eastAsia="zh-CN" w:bidi="ar-SY"/>
        </w:rPr>
        <w:t>并明确解释</w:t>
      </w:r>
      <w:r w:rsidRPr="00FF5AAA">
        <w:rPr>
          <w:rFonts w:hint="eastAsia"/>
          <w:bCs/>
          <w:color w:val="000000" w:themeColor="text1"/>
          <w:sz w:val="24"/>
          <w:lang w:eastAsia="zh-CN" w:bidi="ar-SY"/>
        </w:rPr>
        <w:t>期望该</w:t>
      </w:r>
      <w:r w:rsidRPr="00FF5AAA">
        <w:rPr>
          <w:bCs/>
          <w:color w:val="000000" w:themeColor="text1"/>
          <w:sz w:val="24"/>
          <w:lang w:eastAsia="zh-CN" w:bidi="ar-SY"/>
        </w:rPr>
        <w:t>进程最终产出的格式</w:t>
      </w:r>
      <w:r w:rsidRPr="00FF5AAA">
        <w:rPr>
          <w:bCs/>
          <w:sz w:val="24"/>
          <w:lang w:eastAsia="zh-CN"/>
        </w:rPr>
        <w:t>；</w:t>
      </w:r>
    </w:p>
    <w:p w14:paraId="12C7DCAB" w14:textId="77777777" w:rsidR="00524E60" w:rsidRPr="00FF5AAA"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sz w:val="24"/>
          <w:lang w:eastAsia="zh-CN"/>
        </w:rPr>
        <w:t>(d)</w:t>
      </w:r>
      <w:r>
        <w:rPr>
          <w:bCs/>
          <w:sz w:val="24"/>
          <w:lang w:eastAsia="zh-CN"/>
        </w:rPr>
        <w:tab/>
      </w:r>
      <w:r w:rsidRPr="00FF5AAA">
        <w:rPr>
          <w:bCs/>
          <w:sz w:val="24"/>
          <w:lang w:eastAsia="zh-CN"/>
        </w:rPr>
        <w:t>同行评议方法和时间表应灵活，反映区域和机构背景的范围，</w:t>
      </w:r>
      <w:r w:rsidRPr="00FF5AAA">
        <w:rPr>
          <w:bCs/>
          <w:color w:val="000000" w:themeColor="text1"/>
          <w:sz w:val="24"/>
          <w:lang w:eastAsia="zh-CN" w:bidi="ar-SY"/>
        </w:rPr>
        <w:t>特别是在数据或资源有限的情况下</w:t>
      </w:r>
      <w:r w:rsidRPr="00FF5AAA">
        <w:rPr>
          <w:bCs/>
          <w:sz w:val="24"/>
          <w:lang w:eastAsia="zh-CN"/>
        </w:rPr>
        <w:t>，同时不失科学可靠性。</w:t>
      </w:r>
    </w:p>
    <w:p w14:paraId="18693C9A" w14:textId="77777777" w:rsidR="00524E60" w:rsidRPr="00620FB8" w:rsidRDefault="00524E60" w:rsidP="00236D6B">
      <w:pPr>
        <w:pStyle w:val="CBDH1"/>
        <w:keepNext w:val="0"/>
        <w:tabs>
          <w:tab w:val="clear" w:pos="567"/>
          <w:tab w:val="clear" w:pos="1134"/>
          <w:tab w:val="clear" w:pos="1701"/>
          <w:tab w:val="clear" w:pos="2268"/>
          <w:tab w:val="clear" w:pos="2835"/>
          <w:tab w:val="clear" w:pos="3402"/>
        </w:tabs>
        <w:ind w:left="980" w:hanging="490"/>
        <w:jc w:val="both"/>
        <w:rPr>
          <w:bCs/>
          <w:color w:val="000000" w:themeColor="text1"/>
          <w:szCs w:val="24"/>
          <w:lang w:eastAsia="zh-CN" w:bidi="ar-SY"/>
        </w:rPr>
      </w:pPr>
      <w:bookmarkStart w:id="50" w:name="_Toc241265130"/>
      <w:r w:rsidRPr="00620FB8">
        <w:rPr>
          <w:bCs/>
          <w:color w:val="000000" w:themeColor="text1"/>
          <w:szCs w:val="24"/>
          <w:lang w:eastAsia="zh-CN" w:bidi="ar-SY"/>
        </w:rPr>
        <w:t>D.</w:t>
      </w:r>
      <w:r w:rsidRPr="00620FB8">
        <w:rPr>
          <w:bCs/>
          <w:color w:val="000000" w:themeColor="text1"/>
          <w:szCs w:val="24"/>
          <w:lang w:eastAsia="zh-CN" w:bidi="ar-SY"/>
        </w:rPr>
        <w:tab/>
      </w:r>
      <w:r w:rsidRPr="00620FB8">
        <w:rPr>
          <w:bCs/>
          <w:color w:val="000000" w:themeColor="text1"/>
          <w:szCs w:val="24"/>
          <w:lang w:eastAsia="zh-CN" w:bidi="ar-SY"/>
        </w:rPr>
        <w:t>建立和实施同行</w:t>
      </w:r>
      <w:r w:rsidRPr="00620FB8">
        <w:rPr>
          <w:rFonts w:hint="eastAsia"/>
          <w:bCs/>
          <w:color w:val="000000" w:themeColor="text1"/>
          <w:szCs w:val="24"/>
          <w:lang w:eastAsia="zh-CN" w:bidi="ar-SY"/>
        </w:rPr>
        <w:t>评议进程</w:t>
      </w:r>
      <w:bookmarkEnd w:id="50"/>
    </w:p>
    <w:p w14:paraId="1846A76E" w14:textId="77777777" w:rsidR="00524E60" w:rsidRPr="00FF5AAA" w:rsidRDefault="00524E60" w:rsidP="00524E60">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240"/>
        <w:ind w:left="979"/>
        <w:rPr>
          <w:bCs/>
          <w:sz w:val="24"/>
          <w:lang w:val="en-CA" w:eastAsia="zh-CN"/>
        </w:rPr>
      </w:pPr>
      <w:r>
        <w:rPr>
          <w:rFonts w:hint="eastAsia"/>
          <w:bCs/>
          <w:color w:val="000000" w:themeColor="text1"/>
          <w:sz w:val="24"/>
          <w:lang w:eastAsia="zh-CN" w:bidi="ar-SY"/>
        </w:rPr>
        <w:lastRenderedPageBreak/>
        <w:t>12.</w:t>
      </w:r>
      <w:r>
        <w:rPr>
          <w:bCs/>
          <w:color w:val="000000" w:themeColor="text1"/>
          <w:sz w:val="24"/>
          <w:lang w:eastAsia="zh-CN" w:bidi="ar-SY"/>
        </w:rPr>
        <w:tab/>
      </w:r>
      <w:r w:rsidRPr="00FF5AAA">
        <w:rPr>
          <w:rFonts w:hint="eastAsia"/>
          <w:bCs/>
          <w:color w:val="000000" w:themeColor="text1"/>
          <w:sz w:val="24"/>
          <w:lang w:eastAsia="zh-CN" w:bidi="ar-SY"/>
        </w:rPr>
        <w:t>应慎重选择</w:t>
      </w:r>
      <w:r w:rsidRPr="00FF5AAA">
        <w:rPr>
          <w:bCs/>
          <w:color w:val="000000" w:themeColor="text1"/>
          <w:sz w:val="24"/>
          <w:lang w:eastAsia="zh-CN" w:bidi="ar-SY"/>
        </w:rPr>
        <w:t>实施同行</w:t>
      </w:r>
      <w:r w:rsidRPr="00FF5AAA">
        <w:rPr>
          <w:rFonts w:hint="eastAsia"/>
          <w:bCs/>
          <w:color w:val="000000" w:themeColor="text1"/>
          <w:sz w:val="24"/>
          <w:lang w:eastAsia="zh-CN" w:bidi="ar-SY"/>
        </w:rPr>
        <w:t>评议进程</w:t>
      </w:r>
      <w:r w:rsidRPr="00FF5AAA">
        <w:rPr>
          <w:bCs/>
          <w:color w:val="000000" w:themeColor="text1"/>
          <w:sz w:val="24"/>
          <w:lang w:eastAsia="zh-CN" w:bidi="ar-SY"/>
        </w:rPr>
        <w:t>的时机，确保</w:t>
      </w:r>
      <w:r w:rsidRPr="00FF5AAA">
        <w:rPr>
          <w:rFonts w:hint="eastAsia"/>
          <w:bCs/>
          <w:color w:val="000000" w:themeColor="text1"/>
          <w:sz w:val="24"/>
          <w:lang w:eastAsia="zh-CN" w:bidi="ar-SY"/>
        </w:rPr>
        <w:t>进程以及所用信息</w:t>
      </w:r>
      <w:r w:rsidRPr="00FF5AAA">
        <w:rPr>
          <w:bCs/>
          <w:color w:val="000000" w:themeColor="text1"/>
          <w:sz w:val="24"/>
          <w:lang w:eastAsia="zh-CN" w:bidi="ar-SY"/>
        </w:rPr>
        <w:t>的科学基础和质</w:t>
      </w:r>
      <w:r w:rsidRPr="00FF5AAA">
        <w:rPr>
          <w:bCs/>
          <w:sz w:val="24"/>
          <w:lang w:val="en-CA" w:eastAsia="zh-CN"/>
        </w:rPr>
        <w:t>量得到最有效的保障。</w:t>
      </w:r>
      <w:r w:rsidRPr="00FF5AAA">
        <w:rPr>
          <w:rFonts w:hint="eastAsia"/>
          <w:bCs/>
          <w:sz w:val="24"/>
          <w:lang w:val="en-CA" w:eastAsia="zh-CN"/>
        </w:rPr>
        <w:t>应对进程进行</w:t>
      </w:r>
      <w:r w:rsidRPr="00FF5AAA">
        <w:rPr>
          <w:bCs/>
          <w:sz w:val="24"/>
          <w:lang w:val="en-CA" w:eastAsia="zh-CN"/>
        </w:rPr>
        <w:t>精心设计和</w:t>
      </w:r>
      <w:r w:rsidRPr="00FF5AAA">
        <w:rPr>
          <w:rFonts w:hint="eastAsia"/>
          <w:bCs/>
          <w:sz w:val="24"/>
          <w:lang w:val="en-CA" w:eastAsia="zh-CN"/>
        </w:rPr>
        <w:t>组织</w:t>
      </w:r>
      <w:r w:rsidRPr="00FF5AAA">
        <w:rPr>
          <w:bCs/>
          <w:sz w:val="24"/>
          <w:lang w:val="en-CA" w:eastAsia="zh-CN"/>
        </w:rPr>
        <w:t>，</w:t>
      </w:r>
      <w:r w:rsidRPr="00FF5AAA">
        <w:rPr>
          <w:rFonts w:hint="eastAsia"/>
          <w:bCs/>
          <w:sz w:val="24"/>
          <w:lang w:val="en-CA" w:eastAsia="zh-CN"/>
        </w:rPr>
        <w:t>应考虑到</w:t>
      </w:r>
      <w:r w:rsidRPr="00FF5AAA">
        <w:rPr>
          <w:bCs/>
          <w:sz w:val="24"/>
          <w:lang w:val="en-CA" w:eastAsia="zh-CN"/>
        </w:rPr>
        <w:t>以下特点：</w:t>
      </w:r>
    </w:p>
    <w:p w14:paraId="6991E560" w14:textId="77777777" w:rsidR="00524E60" w:rsidRPr="00FF5AAA"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(a)</w:t>
      </w:r>
      <w:r>
        <w:rPr>
          <w:bCs/>
          <w:color w:val="000000" w:themeColor="text1"/>
          <w:sz w:val="24"/>
          <w:lang w:eastAsia="zh-CN" w:bidi="ar-SY"/>
        </w:rPr>
        <w:tab/>
      </w:r>
      <w:r w:rsidRPr="00FF5AAA">
        <w:rPr>
          <w:bCs/>
          <w:color w:val="000000" w:themeColor="text1"/>
          <w:sz w:val="24"/>
          <w:lang w:eastAsia="zh-CN" w:bidi="ar-SY"/>
        </w:rPr>
        <w:t>有助于对提案进行深入</w:t>
      </w:r>
      <w:r w:rsidRPr="00FF5AAA">
        <w:rPr>
          <w:rFonts w:hint="eastAsia"/>
          <w:bCs/>
          <w:color w:val="000000" w:themeColor="text1"/>
          <w:sz w:val="24"/>
          <w:lang w:eastAsia="zh-CN" w:bidi="ar-SY"/>
        </w:rPr>
        <w:t>评议</w:t>
      </w:r>
      <w:r w:rsidRPr="00FF5AAA">
        <w:rPr>
          <w:bCs/>
          <w:color w:val="000000" w:themeColor="text1"/>
          <w:sz w:val="24"/>
          <w:lang w:eastAsia="zh-CN" w:bidi="ar-SY"/>
        </w:rPr>
        <w:t>的有效且公平的</w:t>
      </w:r>
      <w:r w:rsidRPr="00FF5AAA">
        <w:rPr>
          <w:rFonts w:hint="eastAsia"/>
          <w:bCs/>
          <w:color w:val="000000" w:themeColor="text1"/>
          <w:sz w:val="24"/>
          <w:lang w:eastAsia="zh-CN" w:bidi="ar-SY"/>
        </w:rPr>
        <w:t>方式，其中</w:t>
      </w:r>
      <w:r w:rsidRPr="00FF5AAA">
        <w:rPr>
          <w:bCs/>
          <w:color w:val="000000" w:themeColor="text1"/>
          <w:sz w:val="24"/>
          <w:lang w:eastAsia="zh-CN" w:bidi="ar-SY"/>
        </w:rPr>
        <w:t>可包括多种方法的组合；</w:t>
      </w:r>
    </w:p>
    <w:p w14:paraId="1D19797B" w14:textId="77777777" w:rsidR="00524E60" w:rsidRPr="00FF5AAA"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(b)</w:t>
      </w:r>
      <w:r>
        <w:rPr>
          <w:bCs/>
          <w:color w:val="000000" w:themeColor="text1"/>
          <w:sz w:val="24"/>
          <w:lang w:eastAsia="zh-CN" w:bidi="ar-SY"/>
        </w:rPr>
        <w:tab/>
      </w:r>
      <w:r w:rsidRPr="00FF5AAA">
        <w:rPr>
          <w:rFonts w:hint="eastAsia"/>
          <w:bCs/>
          <w:color w:val="000000" w:themeColor="text1"/>
          <w:sz w:val="24"/>
          <w:lang w:eastAsia="zh-CN" w:bidi="ar-SY"/>
        </w:rPr>
        <w:t>始终</w:t>
      </w:r>
      <w:r w:rsidRPr="00FF5AAA">
        <w:rPr>
          <w:bCs/>
          <w:color w:val="000000" w:themeColor="text1"/>
          <w:sz w:val="24"/>
          <w:lang w:eastAsia="zh-CN" w:bidi="ar-SY"/>
        </w:rPr>
        <w:t>遵守的明确步骤和预期时间表以及对任何偏差的</w:t>
      </w:r>
      <w:r w:rsidRPr="00FF5AAA">
        <w:rPr>
          <w:rFonts w:hint="eastAsia"/>
          <w:bCs/>
          <w:color w:val="000000" w:themeColor="text1"/>
          <w:sz w:val="24"/>
          <w:lang w:eastAsia="zh-CN" w:bidi="ar-SY"/>
        </w:rPr>
        <w:t>清晰</w:t>
      </w:r>
      <w:r w:rsidRPr="00FF5AAA">
        <w:rPr>
          <w:bCs/>
          <w:color w:val="000000" w:themeColor="text1"/>
          <w:sz w:val="24"/>
          <w:lang w:eastAsia="zh-CN" w:bidi="ar-SY"/>
        </w:rPr>
        <w:t>解释；</w:t>
      </w:r>
    </w:p>
    <w:p w14:paraId="755622D8" w14:textId="77777777" w:rsidR="00524E60" w:rsidRPr="00FF5AAA"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color w:val="000000" w:themeColor="text1"/>
          <w:sz w:val="24"/>
          <w:lang w:eastAsia="zh-CN" w:bidi="ar-SY"/>
        </w:rPr>
        <w:t>(c)</w:t>
      </w:r>
      <w:r>
        <w:rPr>
          <w:bCs/>
          <w:color w:val="000000" w:themeColor="text1"/>
          <w:sz w:val="24"/>
          <w:lang w:eastAsia="zh-CN" w:bidi="ar-SY"/>
        </w:rPr>
        <w:tab/>
      </w:r>
      <w:r w:rsidRPr="00FF5AAA">
        <w:rPr>
          <w:rFonts w:hint="eastAsia"/>
          <w:bCs/>
          <w:color w:val="000000" w:themeColor="text1"/>
          <w:sz w:val="24"/>
          <w:lang w:eastAsia="zh-CN" w:bidi="ar-SY"/>
        </w:rPr>
        <w:t>列明、</w:t>
      </w:r>
      <w:r w:rsidRPr="00FF5AAA">
        <w:rPr>
          <w:bCs/>
          <w:color w:val="000000" w:themeColor="text1"/>
          <w:sz w:val="24"/>
          <w:lang w:eastAsia="zh-CN" w:bidi="ar-SY"/>
        </w:rPr>
        <w:t>向所有相关人员解释</w:t>
      </w:r>
      <w:r w:rsidRPr="00FF5AAA">
        <w:rPr>
          <w:rFonts w:hint="eastAsia"/>
          <w:bCs/>
          <w:color w:val="000000" w:themeColor="text1"/>
          <w:sz w:val="24"/>
          <w:lang w:eastAsia="zh-CN" w:bidi="ar-SY"/>
        </w:rPr>
        <w:t>清楚、</w:t>
      </w:r>
      <w:r w:rsidRPr="00FF5AAA">
        <w:rPr>
          <w:bCs/>
          <w:color w:val="000000" w:themeColor="text1"/>
          <w:sz w:val="24"/>
          <w:lang w:eastAsia="zh-CN" w:bidi="ar-SY"/>
        </w:rPr>
        <w:t>在整个</w:t>
      </w:r>
      <w:r w:rsidRPr="00FF5AAA">
        <w:rPr>
          <w:rFonts w:hint="eastAsia"/>
          <w:bCs/>
          <w:color w:val="000000" w:themeColor="text1"/>
          <w:sz w:val="24"/>
          <w:lang w:eastAsia="zh-CN" w:bidi="ar-SY"/>
        </w:rPr>
        <w:t>进程</w:t>
      </w:r>
      <w:r w:rsidRPr="00FF5AAA">
        <w:rPr>
          <w:bCs/>
          <w:color w:val="000000" w:themeColor="text1"/>
          <w:sz w:val="24"/>
          <w:lang w:eastAsia="zh-CN" w:bidi="ar-SY"/>
        </w:rPr>
        <w:t>中始终遵守</w:t>
      </w:r>
      <w:r w:rsidRPr="00FF5AAA">
        <w:rPr>
          <w:rFonts w:hint="eastAsia"/>
          <w:bCs/>
          <w:color w:val="000000" w:themeColor="text1"/>
          <w:sz w:val="24"/>
          <w:lang w:eastAsia="zh-CN" w:bidi="ar-SY"/>
        </w:rPr>
        <w:t>的</w:t>
      </w:r>
      <w:r w:rsidRPr="00FF5AAA">
        <w:rPr>
          <w:bCs/>
          <w:color w:val="000000" w:themeColor="text1"/>
          <w:sz w:val="24"/>
          <w:lang w:eastAsia="zh-CN" w:bidi="ar-SY"/>
        </w:rPr>
        <w:t>明确程序规则和行为守则，包括</w:t>
      </w:r>
      <w:r w:rsidRPr="00FF5AAA">
        <w:rPr>
          <w:rFonts w:hint="eastAsia"/>
          <w:bCs/>
          <w:color w:val="000000" w:themeColor="text1"/>
          <w:sz w:val="24"/>
          <w:lang w:eastAsia="zh-CN" w:bidi="ar-SY"/>
        </w:rPr>
        <w:t>关于下列事项的程序规则</w:t>
      </w:r>
      <w:r w:rsidRPr="00FF5AAA">
        <w:rPr>
          <w:rFonts w:hint="eastAsia"/>
          <w:bCs/>
          <w:sz w:val="24"/>
          <w:lang w:eastAsia="zh-CN"/>
        </w:rPr>
        <w:t>如何将进程中的</w:t>
      </w:r>
      <w:r w:rsidRPr="00FF5AAA">
        <w:rPr>
          <w:bCs/>
          <w:sz w:val="24"/>
          <w:lang w:eastAsia="zh-CN"/>
        </w:rPr>
        <w:t>讨论和</w:t>
      </w:r>
      <w:r w:rsidRPr="00FF5AAA">
        <w:rPr>
          <w:rFonts w:hint="eastAsia"/>
          <w:bCs/>
          <w:sz w:val="24"/>
          <w:lang w:eastAsia="zh-CN"/>
        </w:rPr>
        <w:t>提供的</w:t>
      </w:r>
      <w:r w:rsidRPr="00FF5AAA">
        <w:rPr>
          <w:bCs/>
          <w:sz w:val="24"/>
          <w:lang w:eastAsia="zh-CN"/>
        </w:rPr>
        <w:t>信息</w:t>
      </w:r>
      <w:r w:rsidRPr="00FF5AAA">
        <w:rPr>
          <w:rFonts w:hint="eastAsia"/>
          <w:bCs/>
          <w:sz w:val="24"/>
          <w:lang w:eastAsia="zh-CN"/>
        </w:rPr>
        <w:t>记录在案，</w:t>
      </w:r>
      <w:r>
        <w:rPr>
          <w:rFonts w:hint="eastAsia"/>
          <w:bCs/>
          <w:sz w:val="24"/>
          <w:lang w:eastAsia="zh-CN"/>
        </w:rPr>
        <w:t>例如</w:t>
      </w:r>
      <w:r w:rsidRPr="00FF5AAA">
        <w:rPr>
          <w:rFonts w:hint="eastAsia"/>
          <w:bCs/>
          <w:sz w:val="24"/>
          <w:lang w:eastAsia="zh-CN"/>
        </w:rPr>
        <w:t>如何将</w:t>
      </w:r>
      <w:r>
        <w:rPr>
          <w:rFonts w:hint="eastAsia"/>
          <w:bCs/>
          <w:sz w:val="24"/>
          <w:lang w:eastAsia="zh-CN"/>
        </w:rPr>
        <w:t>根据</w:t>
      </w:r>
      <w:r w:rsidRPr="00FF5AAA">
        <w:rPr>
          <w:rFonts w:hint="eastAsia"/>
          <w:bCs/>
          <w:sz w:val="24"/>
          <w:lang w:eastAsia="zh-CN"/>
        </w:rPr>
        <w:t>国家</w:t>
      </w:r>
      <w:r>
        <w:rPr>
          <w:rFonts w:hint="eastAsia"/>
          <w:bCs/>
          <w:sz w:val="24"/>
          <w:lang w:eastAsia="zh-CN"/>
        </w:rPr>
        <w:t>法律</w:t>
      </w:r>
      <w:r w:rsidRPr="00FF5AAA">
        <w:rPr>
          <w:rFonts w:hint="eastAsia"/>
          <w:bCs/>
          <w:sz w:val="24"/>
          <w:lang w:eastAsia="zh-CN"/>
        </w:rPr>
        <w:t>和国情、</w:t>
      </w:r>
      <w:r w:rsidRPr="00FF5AAA">
        <w:rPr>
          <w:bCs/>
          <w:sz w:val="24"/>
          <w:lang w:val="en-CA" w:eastAsia="zh-CN"/>
        </w:rPr>
        <w:t>经</w:t>
      </w:r>
      <w:r w:rsidRPr="00FF5AAA">
        <w:rPr>
          <w:rFonts w:hint="eastAsia"/>
          <w:bCs/>
          <w:sz w:val="24"/>
          <w:lang w:val="en-CA" w:eastAsia="zh-CN"/>
        </w:rPr>
        <w:t>土著人民和地方社区</w:t>
      </w:r>
      <w:r w:rsidRPr="00FF5AAA">
        <w:rPr>
          <w:bCs/>
          <w:sz w:val="24"/>
          <w:lang w:val="en-CA" w:eastAsia="zh-CN"/>
        </w:rPr>
        <w:t>自由、事先和知情同意</w:t>
      </w:r>
      <w:r w:rsidRPr="00FF5AAA">
        <w:rPr>
          <w:rFonts w:hint="eastAsia"/>
          <w:bCs/>
          <w:sz w:val="24"/>
          <w:lang w:val="en-CA" w:eastAsia="zh-CN"/>
        </w:rPr>
        <w:t>、使用其传统知识的情况记录在案</w:t>
      </w:r>
      <w:r w:rsidRPr="00FF5AAA">
        <w:rPr>
          <w:bCs/>
          <w:sz w:val="24"/>
          <w:lang w:eastAsia="zh-CN"/>
        </w:rPr>
        <w:t>；</w:t>
      </w:r>
    </w:p>
    <w:p w14:paraId="0483BD65" w14:textId="77777777" w:rsidR="00524E60" w:rsidRPr="00FF5AAA"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(d)</w:t>
      </w:r>
      <w:r>
        <w:rPr>
          <w:bCs/>
          <w:color w:val="000000" w:themeColor="text1"/>
          <w:sz w:val="24"/>
          <w:lang w:eastAsia="zh-CN" w:bidi="ar-SY"/>
        </w:rPr>
        <w:tab/>
      </w:r>
      <w:r w:rsidRPr="00FF5AAA">
        <w:rPr>
          <w:rFonts w:hint="eastAsia"/>
          <w:bCs/>
          <w:color w:val="000000" w:themeColor="text1"/>
          <w:sz w:val="24"/>
          <w:lang w:eastAsia="zh-CN" w:bidi="ar-SY"/>
        </w:rPr>
        <w:t>考虑</w:t>
      </w:r>
      <w:r w:rsidRPr="00FF5AAA">
        <w:rPr>
          <w:bCs/>
          <w:color w:val="000000" w:themeColor="text1"/>
          <w:sz w:val="24"/>
          <w:lang w:eastAsia="zh-CN" w:bidi="ar-SY"/>
        </w:rPr>
        <w:t>进程</w:t>
      </w:r>
      <w:r w:rsidRPr="00FF5AAA">
        <w:rPr>
          <w:rFonts w:hint="eastAsia"/>
          <w:bCs/>
          <w:color w:val="000000" w:themeColor="text1"/>
          <w:sz w:val="24"/>
          <w:lang w:eastAsia="zh-CN" w:bidi="ar-SY"/>
        </w:rPr>
        <w:t>中</w:t>
      </w:r>
      <w:r w:rsidRPr="00FF5AAA">
        <w:rPr>
          <w:bCs/>
          <w:color w:val="000000" w:themeColor="text1"/>
          <w:sz w:val="24"/>
          <w:lang w:eastAsia="zh-CN" w:bidi="ar-SY"/>
        </w:rPr>
        <w:t>收到的</w:t>
      </w:r>
      <w:r w:rsidRPr="00FF5AAA">
        <w:rPr>
          <w:rFonts w:hint="eastAsia"/>
          <w:bCs/>
          <w:color w:val="000000" w:themeColor="text1"/>
          <w:sz w:val="24"/>
          <w:lang w:eastAsia="zh-CN" w:bidi="ar-SY"/>
        </w:rPr>
        <w:t>投入的</w:t>
      </w:r>
      <w:r w:rsidRPr="00FF5AAA">
        <w:rPr>
          <w:bCs/>
          <w:color w:val="000000" w:themeColor="text1"/>
          <w:sz w:val="24"/>
          <w:lang w:eastAsia="zh-CN" w:bidi="ar-SY"/>
        </w:rPr>
        <w:t>明确计划，</w:t>
      </w:r>
      <w:r w:rsidRPr="00FF5AAA">
        <w:rPr>
          <w:rFonts w:hint="eastAsia"/>
          <w:bCs/>
          <w:color w:val="000000" w:themeColor="text1"/>
          <w:sz w:val="24"/>
          <w:lang w:eastAsia="zh-CN" w:bidi="ar-SY"/>
        </w:rPr>
        <w:t>适当时</w:t>
      </w:r>
      <w:r w:rsidRPr="00FF5AAA">
        <w:rPr>
          <w:bCs/>
          <w:color w:val="000000" w:themeColor="text1"/>
          <w:sz w:val="24"/>
          <w:lang w:eastAsia="zh-CN" w:bidi="ar-SY"/>
        </w:rPr>
        <w:t>将</w:t>
      </w:r>
      <w:r w:rsidRPr="00FF5AAA">
        <w:rPr>
          <w:rFonts w:hint="eastAsia"/>
          <w:bCs/>
          <w:color w:val="000000" w:themeColor="text1"/>
          <w:sz w:val="24"/>
          <w:lang w:eastAsia="zh-CN" w:bidi="ar-SY"/>
        </w:rPr>
        <w:t>投入</w:t>
      </w:r>
      <w:r w:rsidRPr="00FF5AAA">
        <w:rPr>
          <w:bCs/>
          <w:color w:val="000000" w:themeColor="text1"/>
          <w:sz w:val="24"/>
          <w:lang w:eastAsia="zh-CN" w:bidi="ar-SY"/>
        </w:rPr>
        <w:t>纳入和反映在进程的产出中，同时认识到并非所有</w:t>
      </w:r>
      <w:r w:rsidRPr="00FF5AAA">
        <w:rPr>
          <w:rFonts w:hint="eastAsia"/>
          <w:bCs/>
          <w:color w:val="000000" w:themeColor="text1"/>
          <w:sz w:val="24"/>
          <w:lang w:eastAsia="zh-CN" w:bidi="ar-SY"/>
        </w:rPr>
        <w:t>投入</w:t>
      </w:r>
      <w:r w:rsidRPr="00FF5AAA">
        <w:rPr>
          <w:bCs/>
          <w:color w:val="000000" w:themeColor="text1"/>
          <w:sz w:val="24"/>
          <w:lang w:eastAsia="zh-CN" w:bidi="ar-SY"/>
        </w:rPr>
        <w:t>都能纳入；</w:t>
      </w:r>
    </w:p>
    <w:p w14:paraId="4D058828" w14:textId="77777777" w:rsidR="00524E60" w:rsidRPr="00FF5AAA"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(e)</w:t>
      </w:r>
      <w:r>
        <w:rPr>
          <w:bCs/>
          <w:color w:val="000000" w:themeColor="text1"/>
          <w:sz w:val="24"/>
          <w:lang w:eastAsia="zh-CN" w:bidi="ar-SY"/>
        </w:rPr>
        <w:tab/>
      </w:r>
      <w:r w:rsidRPr="00FF5AAA">
        <w:rPr>
          <w:bCs/>
          <w:color w:val="000000" w:themeColor="text1"/>
          <w:sz w:val="24"/>
          <w:lang w:eastAsia="zh-CN" w:bidi="ar-SY"/>
        </w:rPr>
        <w:t>关于同行评议</w:t>
      </w:r>
      <w:r w:rsidRPr="00FF5AAA">
        <w:rPr>
          <w:rFonts w:hint="eastAsia"/>
          <w:bCs/>
          <w:color w:val="000000" w:themeColor="text1"/>
          <w:sz w:val="24"/>
          <w:lang w:eastAsia="zh-CN" w:bidi="ar-SY"/>
        </w:rPr>
        <w:t>进程</w:t>
      </w:r>
      <w:r w:rsidRPr="00FF5AAA">
        <w:rPr>
          <w:bCs/>
          <w:color w:val="000000" w:themeColor="text1"/>
          <w:sz w:val="24"/>
          <w:lang w:eastAsia="zh-CN" w:bidi="ar-SY"/>
        </w:rPr>
        <w:t>影响最终提案的方式的信息，包括未纳入最终产出的任何专家意见的明确理由，以及关于最终产出的任何不同意见，以确保结果的透明度和科学可靠性；</w:t>
      </w:r>
    </w:p>
    <w:p w14:paraId="684556C6" w14:textId="77777777" w:rsidR="00524E60" w:rsidRPr="00FF5AAA"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(f)</w:t>
      </w:r>
      <w:r>
        <w:rPr>
          <w:bCs/>
          <w:color w:val="000000" w:themeColor="text1"/>
          <w:sz w:val="24"/>
          <w:lang w:eastAsia="zh-CN" w:bidi="ar-SY"/>
        </w:rPr>
        <w:tab/>
      </w:r>
      <w:r w:rsidRPr="00FF5AAA">
        <w:rPr>
          <w:bCs/>
          <w:color w:val="000000" w:themeColor="text1"/>
          <w:sz w:val="24"/>
          <w:lang w:eastAsia="zh-CN" w:bidi="ar-SY"/>
        </w:rPr>
        <w:t>遵守进程开始时阐明的任何规则、程序、时间表和期望；</w:t>
      </w:r>
    </w:p>
    <w:p w14:paraId="471EC784" w14:textId="77777777" w:rsidR="00524E60" w:rsidRPr="00FF5AAA"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(g)</w:t>
      </w:r>
      <w:r>
        <w:rPr>
          <w:bCs/>
          <w:color w:val="000000" w:themeColor="text1"/>
          <w:sz w:val="24"/>
          <w:lang w:eastAsia="zh-CN" w:bidi="ar-SY"/>
        </w:rPr>
        <w:tab/>
      </w:r>
      <w:r w:rsidRPr="00FF5AAA">
        <w:rPr>
          <w:bCs/>
          <w:color w:val="000000" w:themeColor="text1"/>
          <w:sz w:val="24"/>
          <w:lang w:eastAsia="zh-CN" w:bidi="ar-SY"/>
        </w:rPr>
        <w:t>酌情公开</w:t>
      </w:r>
      <w:r w:rsidRPr="00FF5AAA">
        <w:rPr>
          <w:rFonts w:hint="eastAsia"/>
          <w:bCs/>
          <w:color w:val="000000" w:themeColor="text1"/>
          <w:sz w:val="24"/>
          <w:lang w:eastAsia="zh-CN" w:bidi="ar-SY"/>
        </w:rPr>
        <w:t>进程</w:t>
      </w:r>
      <w:r w:rsidRPr="00FF5AAA">
        <w:rPr>
          <w:bCs/>
          <w:color w:val="000000" w:themeColor="text1"/>
          <w:sz w:val="24"/>
          <w:lang w:eastAsia="zh-CN" w:bidi="ar-SY"/>
        </w:rPr>
        <w:t>的产出以及在</w:t>
      </w:r>
      <w:r w:rsidRPr="00FF5AAA">
        <w:rPr>
          <w:rFonts w:hint="eastAsia"/>
          <w:bCs/>
          <w:color w:val="000000" w:themeColor="text1"/>
          <w:sz w:val="24"/>
          <w:lang w:eastAsia="zh-CN" w:bidi="ar-SY"/>
        </w:rPr>
        <w:t>进程</w:t>
      </w:r>
      <w:r w:rsidRPr="00FF5AAA">
        <w:rPr>
          <w:bCs/>
          <w:color w:val="000000" w:themeColor="text1"/>
          <w:sz w:val="24"/>
          <w:lang w:eastAsia="zh-CN" w:bidi="ar-SY"/>
        </w:rPr>
        <w:t>中收到的投入；</w:t>
      </w:r>
    </w:p>
    <w:p w14:paraId="02D8E7C7" w14:textId="77777777" w:rsidR="00524E60" w:rsidRPr="00FF5AAA"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(h)</w:t>
      </w:r>
      <w:r>
        <w:rPr>
          <w:bCs/>
          <w:color w:val="000000" w:themeColor="text1"/>
          <w:sz w:val="24"/>
          <w:lang w:eastAsia="zh-CN" w:bidi="ar-SY"/>
        </w:rPr>
        <w:tab/>
      </w:r>
      <w:r w:rsidRPr="00FF5AAA">
        <w:rPr>
          <w:rFonts w:hint="eastAsia"/>
          <w:bCs/>
          <w:color w:val="000000" w:themeColor="text1"/>
          <w:sz w:val="24"/>
          <w:lang w:eastAsia="zh-CN" w:bidi="ar-SY"/>
        </w:rPr>
        <w:t>规定对</w:t>
      </w:r>
      <w:r w:rsidRPr="00FF5AAA">
        <w:rPr>
          <w:bCs/>
          <w:color w:val="000000" w:themeColor="text1"/>
          <w:sz w:val="24"/>
          <w:lang w:eastAsia="zh-CN" w:bidi="ar-SY"/>
        </w:rPr>
        <w:t>同行评议</w:t>
      </w:r>
      <w:r w:rsidRPr="00FF5AAA">
        <w:rPr>
          <w:rFonts w:hint="eastAsia"/>
          <w:bCs/>
          <w:color w:val="000000" w:themeColor="text1"/>
          <w:sz w:val="24"/>
          <w:lang w:eastAsia="zh-CN" w:bidi="ar-SY"/>
        </w:rPr>
        <w:t>进程进行适应性改进以用于未来的评议工作</w:t>
      </w:r>
      <w:r w:rsidRPr="00FF5AAA">
        <w:rPr>
          <w:bCs/>
          <w:color w:val="000000" w:themeColor="text1"/>
          <w:sz w:val="24"/>
          <w:lang w:eastAsia="zh-CN" w:bidi="ar-SY"/>
        </w:rPr>
        <w:t>。</w:t>
      </w:r>
    </w:p>
    <w:p w14:paraId="56406215" w14:textId="77777777" w:rsidR="00524E60" w:rsidRPr="00620FB8" w:rsidRDefault="00524E60" w:rsidP="00236D6B">
      <w:pPr>
        <w:spacing w:before="240" w:line="240" w:lineRule="atLeast"/>
        <w:ind w:left="979"/>
        <w:rPr>
          <w:b/>
          <w:bCs/>
          <w:caps/>
          <w:snapToGrid w:val="0"/>
          <w:sz w:val="28"/>
          <w:szCs w:val="28"/>
          <w:lang w:eastAsia="zh-CN"/>
        </w:rPr>
      </w:pPr>
      <w:r w:rsidRPr="00620FB8">
        <w:rPr>
          <w:rFonts w:hint="eastAsia"/>
          <w:b/>
          <w:bCs/>
          <w:caps/>
          <w:snapToGrid w:val="0"/>
          <w:sz w:val="28"/>
          <w:szCs w:val="28"/>
          <w:lang w:eastAsia="zh-CN"/>
        </w:rPr>
        <w:t>[</w:t>
      </w:r>
      <w:r w:rsidRPr="00620FB8">
        <w:rPr>
          <w:b/>
          <w:bCs/>
          <w:caps/>
          <w:snapToGrid w:val="0"/>
          <w:sz w:val="28"/>
          <w:szCs w:val="28"/>
          <w:lang w:eastAsia="zh-CN"/>
        </w:rPr>
        <w:t>附件二</w:t>
      </w:r>
    </w:p>
    <w:p w14:paraId="7EFFA096" w14:textId="77777777" w:rsidR="00524E60" w:rsidRPr="00620FB8" w:rsidRDefault="00524E60" w:rsidP="00236D6B">
      <w:pPr>
        <w:spacing w:before="120" w:line="240" w:lineRule="atLeast"/>
        <w:ind w:left="979"/>
        <w:rPr>
          <w:b/>
          <w:bCs/>
          <w:caps/>
          <w:snapToGrid w:val="0"/>
          <w:sz w:val="28"/>
          <w:szCs w:val="28"/>
          <w:lang w:eastAsia="zh-CN"/>
        </w:rPr>
      </w:pPr>
      <w:r w:rsidRPr="00620FB8">
        <w:rPr>
          <w:b/>
          <w:bCs/>
          <w:caps/>
          <w:snapToGrid w:val="0"/>
          <w:sz w:val="28"/>
          <w:szCs w:val="28"/>
          <w:lang w:eastAsia="zh-CN"/>
        </w:rPr>
        <w:t>《</w:t>
      </w:r>
      <w:r w:rsidRPr="00620FB8">
        <w:rPr>
          <w:rFonts w:hint="eastAsia"/>
          <w:b/>
          <w:bCs/>
          <w:caps/>
          <w:snapToGrid w:val="0"/>
          <w:sz w:val="28"/>
          <w:szCs w:val="28"/>
          <w:lang w:eastAsia="zh-CN"/>
        </w:rPr>
        <w:t>生物多样性</w:t>
      </w:r>
      <w:r w:rsidRPr="00620FB8">
        <w:rPr>
          <w:b/>
          <w:bCs/>
          <w:caps/>
          <w:snapToGrid w:val="0"/>
          <w:sz w:val="28"/>
          <w:szCs w:val="28"/>
          <w:lang w:eastAsia="zh-CN"/>
        </w:rPr>
        <w:t>公约》</w:t>
      </w:r>
      <w:r w:rsidRPr="00620FB8">
        <w:rPr>
          <w:rFonts w:hint="eastAsia"/>
          <w:b/>
          <w:bCs/>
          <w:caps/>
          <w:snapToGrid w:val="0"/>
          <w:sz w:val="28"/>
          <w:szCs w:val="28"/>
          <w:lang w:eastAsia="zh-CN"/>
        </w:rPr>
        <w:t>下</w:t>
      </w:r>
      <w:r w:rsidRPr="00620FB8">
        <w:rPr>
          <w:b/>
          <w:bCs/>
          <w:caps/>
          <w:snapToGrid w:val="0"/>
          <w:sz w:val="28"/>
          <w:szCs w:val="28"/>
          <w:lang w:eastAsia="zh-CN"/>
        </w:rPr>
        <w:t>开展的国家管辖范围以外区域海洋生物多样性工作非正式咨询小组的职权范围</w:t>
      </w:r>
    </w:p>
    <w:p w14:paraId="2FC08CFC" w14:textId="77777777" w:rsidR="00524E60" w:rsidRPr="00FC1441" w:rsidRDefault="00524E60" w:rsidP="00524E60">
      <w:pPr>
        <w:numPr>
          <w:ilvl w:val="0"/>
          <w:numId w:val="49"/>
        </w:numPr>
        <w:spacing w:before="120" w:line="240" w:lineRule="atLeast"/>
        <w:ind w:left="979" w:firstLine="0"/>
        <w:rPr>
          <w:caps/>
          <w:snapToGrid w:val="0"/>
          <w:lang w:eastAsia="zh-CN"/>
        </w:rPr>
      </w:pPr>
      <w:r w:rsidRPr="00C4442F">
        <w:rPr>
          <w:caps/>
          <w:snapToGrid w:val="0"/>
          <w:lang w:eastAsia="zh-CN"/>
        </w:rPr>
        <w:t>《</w:t>
      </w:r>
      <w:r>
        <w:rPr>
          <w:rFonts w:hint="eastAsia"/>
          <w:caps/>
          <w:snapToGrid w:val="0"/>
          <w:lang w:eastAsia="zh-CN"/>
        </w:rPr>
        <w:t>生物多样性</w:t>
      </w:r>
      <w:r w:rsidRPr="00C4442F">
        <w:rPr>
          <w:caps/>
          <w:snapToGrid w:val="0"/>
          <w:lang w:eastAsia="zh-CN"/>
        </w:rPr>
        <w:t>公约》</w:t>
      </w:r>
      <w:r w:rsidRPr="00C4442F">
        <w:rPr>
          <w:rFonts w:hint="eastAsia"/>
          <w:caps/>
          <w:snapToGrid w:val="0"/>
          <w:lang w:eastAsia="zh-CN"/>
        </w:rPr>
        <w:t>下</w:t>
      </w:r>
      <w:r w:rsidRPr="00C4442F">
        <w:rPr>
          <w:caps/>
          <w:snapToGrid w:val="0"/>
          <w:lang w:eastAsia="zh-CN"/>
        </w:rPr>
        <w:t>开展的国家管辖范围以外区域海洋生物多样性工作非正式咨询小组应</w:t>
      </w:r>
      <w:r w:rsidRPr="00C4442F">
        <w:rPr>
          <w:rFonts w:hint="eastAsia"/>
          <w:caps/>
          <w:snapToGrid w:val="0"/>
          <w:lang w:eastAsia="zh-CN"/>
        </w:rPr>
        <w:t>尊重</w:t>
      </w:r>
      <w:r>
        <w:rPr>
          <w:rFonts w:hint="eastAsia"/>
          <w:caps/>
          <w:snapToGrid w:val="0"/>
          <w:lang w:eastAsia="zh-CN"/>
        </w:rPr>
        <w:t>和</w:t>
      </w:r>
      <w:r w:rsidRPr="00C4442F">
        <w:rPr>
          <w:rFonts w:hint="eastAsia"/>
          <w:caps/>
          <w:snapToGrid w:val="0"/>
          <w:lang w:eastAsia="zh-CN"/>
        </w:rPr>
        <w:t>充分顾及</w:t>
      </w:r>
      <w:r w:rsidRPr="00C4442F">
        <w:rPr>
          <w:caps/>
          <w:snapToGrid w:val="0"/>
          <w:lang w:eastAsia="zh-CN"/>
        </w:rPr>
        <w:t>其他主管</w:t>
      </w:r>
      <w:r w:rsidRPr="00C4442F">
        <w:rPr>
          <w:rFonts w:hint="eastAsia"/>
          <w:caps/>
          <w:snapToGrid w:val="0"/>
          <w:lang w:eastAsia="zh-CN"/>
        </w:rPr>
        <w:t>实体和</w:t>
      </w:r>
      <w:r w:rsidRPr="00C4442F">
        <w:rPr>
          <w:caps/>
          <w:snapToGrid w:val="0"/>
          <w:lang w:eastAsia="zh-CN"/>
        </w:rPr>
        <w:t>政府间组织在国家管辖范围以外区域海洋生物多样性</w:t>
      </w:r>
      <w:r w:rsidRPr="00C4442F">
        <w:rPr>
          <w:rFonts w:ascii="SimSun" w:cs="SimSun"/>
          <w:lang w:val="en-US" w:eastAsia="zh-CN"/>
        </w:rPr>
        <w:t>的养护和可持续利用</w:t>
      </w:r>
      <w:r w:rsidRPr="00C4442F">
        <w:rPr>
          <w:caps/>
          <w:snapToGrid w:val="0"/>
          <w:lang w:eastAsia="zh-CN"/>
        </w:rPr>
        <w:t>方面的任务</w:t>
      </w:r>
      <w:r>
        <w:rPr>
          <w:rFonts w:hint="eastAsia"/>
          <w:caps/>
          <w:snapToGrid w:val="0"/>
          <w:lang w:eastAsia="zh-CN"/>
        </w:rPr>
        <w:t>规定</w:t>
      </w:r>
      <w:r w:rsidRPr="00C4442F">
        <w:rPr>
          <w:caps/>
          <w:snapToGrid w:val="0"/>
          <w:lang w:eastAsia="zh-CN"/>
        </w:rPr>
        <w:t>和工作，</w:t>
      </w:r>
      <w:r w:rsidRPr="00C4442F">
        <w:rPr>
          <w:rFonts w:hint="eastAsia"/>
          <w:caps/>
          <w:snapToGrid w:val="0"/>
          <w:lang w:eastAsia="zh-CN"/>
        </w:rPr>
        <w:t>并顾及</w:t>
      </w:r>
      <w:r>
        <w:rPr>
          <w:rFonts w:hint="eastAsia"/>
          <w:caps/>
          <w:snapToGrid w:val="0"/>
          <w:lang w:eastAsia="zh-CN"/>
        </w:rPr>
        <w:t>《公约》</w:t>
      </w:r>
      <w:r w:rsidRPr="000B225B">
        <w:rPr>
          <w:rStyle w:val="FootnoteReference"/>
          <w:rFonts w:ascii="Times New Roman" w:hAnsi="Times New Roman"/>
          <w:color w:val="auto"/>
          <w:spacing w:val="0"/>
          <w:w w:val="100"/>
          <w:position w:val="0"/>
          <w:lang w:val="zh-CN" w:eastAsia="zh-CN"/>
        </w:rPr>
        <w:footnoteReference w:id="96"/>
      </w:r>
      <w:r w:rsidRPr="00C4442F">
        <w:rPr>
          <w:caps/>
          <w:snapToGrid w:val="0"/>
          <w:lang w:eastAsia="zh-CN"/>
        </w:rPr>
        <w:t>缔约方大会先前就《公约》在</w:t>
      </w:r>
      <w:r>
        <w:rPr>
          <w:rFonts w:hint="eastAsia"/>
          <w:caps/>
          <w:snapToGrid w:val="0"/>
          <w:lang w:eastAsia="zh-CN"/>
        </w:rPr>
        <w:t>这方面的</w:t>
      </w:r>
      <w:r w:rsidRPr="00C4442F">
        <w:rPr>
          <w:caps/>
          <w:snapToGrid w:val="0"/>
          <w:lang w:eastAsia="zh-CN"/>
        </w:rPr>
        <w:t>作用提供的指导</w:t>
      </w:r>
      <w:r w:rsidRPr="00C4442F">
        <w:rPr>
          <w:rFonts w:ascii="SimSun" w:cs="SimSun"/>
          <w:lang w:val="en-US" w:eastAsia="zh-CN"/>
        </w:rPr>
        <w:t>，并应以促进一致</w:t>
      </w:r>
      <w:r w:rsidRPr="00FC1441">
        <w:rPr>
          <w:rFonts w:ascii="SimSun" w:cs="SimSun"/>
          <w:lang w:val="en-US" w:eastAsia="zh-CN"/>
        </w:rPr>
        <w:t>性和协调性的方式开展工作</w:t>
      </w:r>
      <w:r w:rsidRPr="00FC1441">
        <w:rPr>
          <w:caps/>
          <w:snapToGrid w:val="0"/>
          <w:lang w:eastAsia="zh-CN"/>
        </w:rPr>
        <w:t>。</w:t>
      </w:r>
    </w:p>
    <w:p w14:paraId="08ED6802" w14:textId="77777777" w:rsidR="00524E60" w:rsidRPr="00FC1441" w:rsidRDefault="00524E60" w:rsidP="00524E60">
      <w:pPr>
        <w:numPr>
          <w:ilvl w:val="0"/>
          <w:numId w:val="49"/>
        </w:numPr>
        <w:spacing w:before="120" w:line="240" w:lineRule="atLeast"/>
        <w:ind w:left="979" w:firstLine="0"/>
        <w:rPr>
          <w:caps/>
          <w:snapToGrid w:val="0"/>
          <w:lang w:eastAsia="zh-CN"/>
        </w:rPr>
      </w:pPr>
      <w:r w:rsidRPr="00FC1441">
        <w:rPr>
          <w:caps/>
          <w:snapToGrid w:val="0"/>
          <w:lang w:eastAsia="zh-CN"/>
        </w:rPr>
        <w:t>非正式咨询小组</w:t>
      </w:r>
      <w:r w:rsidRPr="00FC1441">
        <w:rPr>
          <w:rFonts w:hint="eastAsia"/>
          <w:caps/>
          <w:snapToGrid w:val="0"/>
          <w:lang w:eastAsia="zh-CN"/>
        </w:rPr>
        <w:t>应：</w:t>
      </w:r>
    </w:p>
    <w:p w14:paraId="16BBBAA5" w14:textId="77777777" w:rsidR="00524E60"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FC1441">
        <w:rPr>
          <w:bCs/>
          <w:color w:val="000000" w:themeColor="text1"/>
          <w:sz w:val="24"/>
          <w:szCs w:val="24"/>
          <w:lang w:eastAsia="zh-CN" w:bidi="ar-SY"/>
        </w:rPr>
        <w:t>(</w:t>
      </w:r>
      <w:r w:rsidRPr="00FC1441">
        <w:rPr>
          <w:rFonts w:hint="eastAsia"/>
          <w:bCs/>
          <w:color w:val="000000" w:themeColor="text1"/>
          <w:sz w:val="24"/>
          <w:szCs w:val="24"/>
          <w:lang w:eastAsia="zh-CN" w:bidi="ar-SY"/>
        </w:rPr>
        <w:t>a</w:t>
      </w:r>
      <w:r w:rsidRPr="00FC1441">
        <w:rPr>
          <w:bCs/>
          <w:color w:val="000000" w:themeColor="text1"/>
          <w:sz w:val="24"/>
          <w:szCs w:val="24"/>
          <w:lang w:eastAsia="zh-CN" w:bidi="ar-SY"/>
        </w:rPr>
        <w:t>)</w:t>
      </w:r>
      <w:r w:rsidRPr="00FC1441">
        <w:rPr>
          <w:bCs/>
          <w:color w:val="000000" w:themeColor="text1"/>
          <w:sz w:val="24"/>
          <w:szCs w:val="24"/>
          <w:lang w:eastAsia="zh-CN" w:bidi="ar-SY"/>
        </w:rPr>
        <w:tab/>
      </w:r>
      <w:r>
        <w:rPr>
          <w:rFonts w:hint="eastAsia"/>
          <w:bCs/>
          <w:color w:val="000000" w:themeColor="text1"/>
          <w:sz w:val="24"/>
          <w:szCs w:val="24"/>
          <w:lang w:eastAsia="zh-CN" w:bidi="ar-SY"/>
        </w:rPr>
        <w:t xml:space="preserve">   </w:t>
      </w:r>
      <w:r w:rsidRPr="00FC1441">
        <w:rPr>
          <w:sz w:val="24"/>
          <w:szCs w:val="24"/>
          <w:lang w:eastAsia="zh-CN"/>
        </w:rPr>
        <w:t>就国家管辖范围以外区域海洋生物多样性相关工作</w:t>
      </w:r>
      <w:r w:rsidRPr="00FC1441">
        <w:rPr>
          <w:rFonts w:hint="eastAsia"/>
          <w:sz w:val="24"/>
          <w:szCs w:val="24"/>
          <w:lang w:eastAsia="zh-CN"/>
        </w:rPr>
        <w:t>，</w:t>
      </w:r>
      <w:r w:rsidRPr="00FC1441">
        <w:rPr>
          <w:sz w:val="24"/>
          <w:szCs w:val="24"/>
          <w:lang w:eastAsia="zh-CN"/>
        </w:rPr>
        <w:t>特别是就《公约》任务</w:t>
      </w:r>
      <w:r>
        <w:rPr>
          <w:sz w:val="24"/>
          <w:szCs w:val="24"/>
          <w:lang w:eastAsia="zh-CN"/>
        </w:rPr>
        <w:tab/>
      </w:r>
      <w:r w:rsidRPr="00FC1441">
        <w:rPr>
          <w:sz w:val="24"/>
          <w:szCs w:val="24"/>
          <w:lang w:eastAsia="zh-CN"/>
        </w:rPr>
        <w:t>和管辖范围内可能开展的活动和举措的优先次序和方法</w:t>
      </w:r>
      <w:r w:rsidRPr="00FC1441">
        <w:rPr>
          <w:rFonts w:hint="eastAsia"/>
          <w:sz w:val="24"/>
          <w:szCs w:val="24"/>
          <w:lang w:eastAsia="zh-CN"/>
        </w:rPr>
        <w:t>，</w:t>
      </w:r>
      <w:r w:rsidRPr="00FC1441">
        <w:rPr>
          <w:sz w:val="24"/>
          <w:szCs w:val="24"/>
          <w:lang w:eastAsia="zh-CN"/>
        </w:rPr>
        <w:t>向《公约》秘书处提供科学和技术咨询，</w:t>
      </w:r>
      <w:r w:rsidRPr="00FC1441">
        <w:rPr>
          <w:bCs/>
          <w:color w:val="000000" w:themeColor="text1"/>
          <w:sz w:val="24"/>
          <w:szCs w:val="24"/>
          <w:lang w:eastAsia="zh-CN" w:bidi="ar-SY"/>
        </w:rPr>
        <w:t>包括</w:t>
      </w:r>
      <w:r w:rsidRPr="00FC1441">
        <w:rPr>
          <w:rFonts w:hint="eastAsia"/>
          <w:bCs/>
          <w:color w:val="000000" w:themeColor="text1"/>
          <w:sz w:val="24"/>
          <w:szCs w:val="24"/>
          <w:lang w:eastAsia="zh-CN" w:bidi="ar-SY"/>
        </w:rPr>
        <w:t>利用</w:t>
      </w:r>
      <w:r w:rsidRPr="00FC1441">
        <w:rPr>
          <w:bCs/>
          <w:color w:val="000000" w:themeColor="text1"/>
          <w:sz w:val="24"/>
          <w:szCs w:val="24"/>
          <w:lang w:eastAsia="zh-CN" w:bidi="ar-SY"/>
        </w:rPr>
        <w:t>2025</w:t>
      </w:r>
      <w:r w:rsidRPr="00FC1441">
        <w:rPr>
          <w:bCs/>
          <w:color w:val="000000" w:themeColor="text1"/>
          <w:sz w:val="24"/>
          <w:szCs w:val="24"/>
          <w:lang w:eastAsia="zh-CN" w:bidi="ar-SY"/>
        </w:rPr>
        <w:t>年</w:t>
      </w:r>
      <w:r w:rsidRPr="00FC1441">
        <w:rPr>
          <w:bCs/>
          <w:color w:val="000000" w:themeColor="text1"/>
          <w:sz w:val="24"/>
          <w:szCs w:val="24"/>
          <w:lang w:eastAsia="zh-CN" w:bidi="ar-SY"/>
        </w:rPr>
        <w:t>12</w:t>
      </w:r>
      <w:r w:rsidRPr="00FC1441">
        <w:rPr>
          <w:bCs/>
          <w:color w:val="000000" w:themeColor="text1"/>
          <w:sz w:val="24"/>
          <w:szCs w:val="24"/>
          <w:lang w:eastAsia="zh-CN" w:bidi="ar-SY"/>
        </w:rPr>
        <w:t>月</w:t>
      </w:r>
      <w:r w:rsidRPr="00FC1441">
        <w:rPr>
          <w:bCs/>
          <w:color w:val="000000" w:themeColor="text1"/>
          <w:sz w:val="24"/>
          <w:szCs w:val="24"/>
          <w:lang w:eastAsia="zh-CN" w:bidi="ar-SY"/>
        </w:rPr>
        <w:t>2</w:t>
      </w:r>
      <w:r w:rsidRPr="00FC1441">
        <w:rPr>
          <w:bCs/>
          <w:color w:val="000000" w:themeColor="text1"/>
          <w:sz w:val="24"/>
          <w:szCs w:val="24"/>
          <w:lang w:eastAsia="zh-CN" w:bidi="ar-SY"/>
        </w:rPr>
        <w:t>日至</w:t>
      </w:r>
      <w:r w:rsidRPr="00FC1441">
        <w:rPr>
          <w:bCs/>
          <w:color w:val="000000" w:themeColor="text1"/>
          <w:sz w:val="24"/>
          <w:szCs w:val="24"/>
          <w:lang w:eastAsia="zh-CN" w:bidi="ar-SY"/>
        </w:rPr>
        <w:t>5</w:t>
      </w:r>
      <w:r w:rsidRPr="00FC1441">
        <w:rPr>
          <w:bCs/>
          <w:color w:val="000000" w:themeColor="text1"/>
          <w:sz w:val="24"/>
          <w:szCs w:val="24"/>
          <w:lang w:eastAsia="zh-CN" w:bidi="ar-SY"/>
        </w:rPr>
        <w:t>日在挪威卑尔根举行的《生物多样性公约》下开展的与国家管</w:t>
      </w:r>
      <w:r w:rsidRPr="00C4442F">
        <w:rPr>
          <w:bCs/>
          <w:color w:val="000000" w:themeColor="text1"/>
          <w:sz w:val="24"/>
          <w:lang w:eastAsia="zh-CN" w:bidi="ar-SY"/>
        </w:rPr>
        <w:t>辖范围以外区域海洋生物多样性相关的科学技术工作专家讲习班</w:t>
      </w:r>
      <w:r w:rsidRPr="00946328">
        <w:rPr>
          <w:bCs/>
          <w:color w:val="000000" w:themeColor="text1"/>
          <w:sz w:val="24"/>
          <w:vertAlign w:val="superscript"/>
          <w:lang w:eastAsia="zh-CN" w:bidi="ar-SY"/>
        </w:rPr>
        <w:footnoteReference w:id="97"/>
      </w:r>
      <w:r w:rsidRPr="00C4442F">
        <w:rPr>
          <w:bCs/>
          <w:color w:val="000000" w:themeColor="text1"/>
          <w:sz w:val="24"/>
          <w:lang w:eastAsia="zh-CN" w:bidi="ar-SY"/>
        </w:rPr>
        <w:t>查明的机会；</w:t>
      </w:r>
    </w:p>
    <w:p w14:paraId="3AF3FBF9" w14:textId="77777777" w:rsidR="00524E60" w:rsidRPr="001E2A24"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szCs w:val="24"/>
          <w:lang w:eastAsia="zh-CN" w:bidi="ar-SY"/>
        </w:rPr>
      </w:pPr>
      <w:r w:rsidRPr="001E2A24">
        <w:rPr>
          <w:rFonts w:hint="eastAsia"/>
          <w:bCs/>
          <w:color w:val="000000" w:themeColor="text1"/>
          <w:sz w:val="24"/>
          <w:szCs w:val="24"/>
          <w:lang w:eastAsia="zh-CN" w:bidi="ar-SY"/>
        </w:rPr>
        <w:t>[</w:t>
      </w:r>
      <w:r w:rsidRPr="001E2A24">
        <w:rPr>
          <w:bCs/>
          <w:color w:val="000000" w:themeColor="text1"/>
          <w:sz w:val="24"/>
          <w:szCs w:val="24"/>
          <w:lang w:eastAsia="zh-CN" w:bidi="ar-SY"/>
        </w:rPr>
        <w:t>(b)</w:t>
      </w:r>
      <w:r w:rsidRPr="001E2A24">
        <w:rPr>
          <w:bCs/>
          <w:color w:val="000000" w:themeColor="text1"/>
          <w:sz w:val="24"/>
          <w:szCs w:val="24"/>
          <w:lang w:eastAsia="zh-CN" w:bidi="ar-SY"/>
        </w:rPr>
        <w:tab/>
      </w:r>
      <w:r w:rsidRPr="001E2A24">
        <w:rPr>
          <w:bCs/>
          <w:color w:val="000000" w:themeColor="text1"/>
          <w:sz w:val="24"/>
          <w:szCs w:val="24"/>
          <w:lang w:eastAsia="zh-CN" w:bidi="ar-SY"/>
        </w:rPr>
        <w:t>借鉴上述专家讲习班查明的合作机会，及时查明与《〈联合国海洋法公约〉下国家管辖范围以外区域海洋生物多样性的养护和可持续利用协定》</w:t>
      </w:r>
      <w:r w:rsidRPr="001E2A24">
        <w:rPr>
          <w:bCs/>
          <w:color w:val="000000" w:themeColor="text1"/>
          <w:sz w:val="24"/>
          <w:szCs w:val="24"/>
          <w:vertAlign w:val="superscript"/>
          <w:lang w:eastAsia="zh-CN" w:bidi="ar-SY"/>
        </w:rPr>
        <w:footnoteReference w:id="98"/>
      </w:r>
      <w:r w:rsidRPr="001E2A24">
        <w:rPr>
          <w:bCs/>
          <w:color w:val="000000" w:themeColor="text1"/>
          <w:sz w:val="24"/>
          <w:szCs w:val="24"/>
          <w:lang w:eastAsia="zh-CN" w:bidi="ar-SY"/>
        </w:rPr>
        <w:t>秘书处和其他主管实体和国际组织在国家管辖范围以外区域海洋生物多样性的养</w:t>
      </w:r>
      <w:r w:rsidRPr="001E2A24">
        <w:rPr>
          <w:bCs/>
          <w:color w:val="000000" w:themeColor="text1"/>
          <w:sz w:val="24"/>
          <w:szCs w:val="24"/>
          <w:lang w:eastAsia="zh-CN" w:bidi="ar-SY"/>
        </w:rPr>
        <w:lastRenderedPageBreak/>
        <w:t>护和可持续利用方面</w:t>
      </w:r>
      <w:r w:rsidRPr="001E2A24">
        <w:rPr>
          <w:rFonts w:hint="eastAsia"/>
          <w:bCs/>
          <w:color w:val="000000" w:themeColor="text1"/>
          <w:sz w:val="24"/>
          <w:szCs w:val="24"/>
          <w:lang w:eastAsia="zh-CN" w:bidi="ar-SY"/>
        </w:rPr>
        <w:t>具体</w:t>
      </w:r>
      <w:r w:rsidRPr="001E2A24">
        <w:rPr>
          <w:bCs/>
          <w:color w:val="000000" w:themeColor="text1"/>
          <w:sz w:val="24"/>
          <w:szCs w:val="24"/>
          <w:lang w:eastAsia="zh-CN" w:bidi="ar-SY"/>
        </w:rPr>
        <w:t>合作</w:t>
      </w:r>
      <w:r w:rsidRPr="001E2A24">
        <w:rPr>
          <w:rFonts w:hint="eastAsia"/>
          <w:bCs/>
          <w:color w:val="000000" w:themeColor="text1"/>
          <w:sz w:val="24"/>
          <w:szCs w:val="24"/>
          <w:lang w:eastAsia="zh-CN" w:bidi="ar-SY"/>
        </w:rPr>
        <w:t>、协作或</w:t>
      </w:r>
      <w:r w:rsidRPr="001E2A24">
        <w:rPr>
          <w:bCs/>
          <w:color w:val="000000" w:themeColor="text1"/>
          <w:sz w:val="24"/>
          <w:szCs w:val="24"/>
          <w:lang w:eastAsia="zh-CN" w:bidi="ar-SY"/>
        </w:rPr>
        <w:t>协同增效领域的机会</w:t>
      </w:r>
      <w:r w:rsidRPr="001E2A24">
        <w:rPr>
          <w:rFonts w:hint="eastAsia"/>
          <w:bCs/>
          <w:color w:val="000000" w:themeColor="text1"/>
          <w:sz w:val="24"/>
          <w:szCs w:val="24"/>
          <w:lang w:eastAsia="zh-CN" w:bidi="ar-SY"/>
        </w:rPr>
        <w:t>，</w:t>
      </w:r>
      <w:r w:rsidRPr="001E2A24">
        <w:rPr>
          <w:sz w:val="24"/>
          <w:szCs w:val="24"/>
          <w:lang w:eastAsia="zh-CN"/>
        </w:rPr>
        <w:t>包括《公约》缔约方</w:t>
      </w:r>
      <w:r w:rsidRPr="001E2A24">
        <w:rPr>
          <w:rFonts w:hint="eastAsia"/>
          <w:sz w:val="24"/>
          <w:szCs w:val="24"/>
          <w:lang w:eastAsia="zh-CN"/>
        </w:rPr>
        <w:t>大会</w:t>
      </w:r>
      <w:r w:rsidRPr="001E2A24">
        <w:rPr>
          <w:sz w:val="24"/>
          <w:szCs w:val="24"/>
          <w:lang w:eastAsia="zh-CN"/>
        </w:rPr>
        <w:t>和</w:t>
      </w:r>
      <w:r w:rsidRPr="001E2A24">
        <w:rPr>
          <w:rFonts w:hint="eastAsia"/>
          <w:sz w:val="24"/>
          <w:szCs w:val="24"/>
          <w:lang w:eastAsia="zh-CN"/>
        </w:rPr>
        <w:t>各</w:t>
      </w:r>
      <w:r w:rsidRPr="001E2A24">
        <w:rPr>
          <w:sz w:val="24"/>
          <w:szCs w:val="24"/>
          <w:lang w:eastAsia="zh-CN"/>
        </w:rPr>
        <w:t>附属机构提供相关科学和技术信息的机会</w:t>
      </w:r>
      <w:r w:rsidRPr="001E2A24">
        <w:rPr>
          <w:bCs/>
          <w:color w:val="000000" w:themeColor="text1"/>
          <w:sz w:val="24"/>
          <w:szCs w:val="24"/>
          <w:lang w:eastAsia="zh-CN" w:bidi="ar-SY"/>
        </w:rPr>
        <w:t>；</w:t>
      </w:r>
    </w:p>
    <w:p w14:paraId="3D16437E" w14:textId="77777777" w:rsidR="00524E60" w:rsidRDefault="00524E60"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szCs w:val="24"/>
          <w:lang w:eastAsia="zh-CN" w:bidi="ar-SY"/>
        </w:rPr>
      </w:pPr>
      <w:r w:rsidRPr="00CC56AD">
        <w:rPr>
          <w:bCs/>
          <w:color w:val="000000" w:themeColor="text1"/>
          <w:sz w:val="24"/>
          <w:szCs w:val="24"/>
          <w:lang w:eastAsia="zh-CN" w:bidi="ar-SY"/>
        </w:rPr>
        <w:t>(c)</w:t>
      </w:r>
      <w:r w:rsidRPr="00CC56AD">
        <w:rPr>
          <w:bCs/>
          <w:color w:val="000000" w:themeColor="text1"/>
          <w:sz w:val="24"/>
          <w:szCs w:val="24"/>
          <w:lang w:eastAsia="zh-CN" w:bidi="ar-SY"/>
        </w:rPr>
        <w:tab/>
      </w:r>
      <w:r w:rsidRPr="00CC56AD">
        <w:rPr>
          <w:bCs/>
          <w:color w:val="000000" w:themeColor="text1"/>
          <w:sz w:val="24"/>
          <w:szCs w:val="24"/>
          <w:lang w:eastAsia="zh-CN" w:bidi="ar-SY"/>
        </w:rPr>
        <w:t>根据《公约》的任务和管辖范围，酌情就潜在的合作、协作或协同增效领域提供咨询意见，提供相关科学和技术信息，为根据《</w:t>
      </w:r>
      <w:r w:rsidRPr="00CC56AD">
        <w:rPr>
          <w:rStyle w:val="admitted"/>
          <w:rFonts w:hint="eastAsia"/>
          <w:sz w:val="24"/>
          <w:szCs w:val="24"/>
          <w:lang w:eastAsia="zh-Hans"/>
        </w:rPr>
        <w:t>国家管辖范围以外区域海洋生物多样性</w:t>
      </w:r>
      <w:r w:rsidRPr="00CC56AD">
        <w:rPr>
          <w:bCs/>
          <w:color w:val="000000" w:themeColor="text1"/>
          <w:sz w:val="24"/>
          <w:szCs w:val="24"/>
          <w:lang w:eastAsia="zh-CN" w:bidi="ar-SY"/>
        </w:rPr>
        <w:t>协定》</w:t>
      </w:r>
      <w:proofErr w:type="gramStart"/>
      <w:r w:rsidRPr="00CC56AD">
        <w:rPr>
          <w:bCs/>
          <w:color w:val="000000" w:themeColor="text1"/>
          <w:sz w:val="24"/>
          <w:szCs w:val="24"/>
          <w:lang w:eastAsia="zh-CN" w:bidi="ar-SY"/>
        </w:rPr>
        <w:t>开展的国家管辖范围以外区域的海洋生物多样性工作提供信息</w:t>
      </w:r>
      <w:r w:rsidRPr="00CC56AD">
        <w:rPr>
          <w:bCs/>
          <w:color w:val="000000" w:themeColor="text1"/>
          <w:sz w:val="24"/>
          <w:szCs w:val="24"/>
          <w:lang w:eastAsia="zh-CN" w:bidi="ar-SY"/>
        </w:rPr>
        <w:t>]</w:t>
      </w:r>
      <w:r w:rsidRPr="00CC56AD">
        <w:rPr>
          <w:bCs/>
          <w:color w:val="000000" w:themeColor="text1"/>
          <w:sz w:val="24"/>
          <w:szCs w:val="24"/>
          <w:lang w:eastAsia="zh-CN" w:bidi="ar-SY"/>
        </w:rPr>
        <w:t>。</w:t>
      </w:r>
      <w:proofErr w:type="gramEnd"/>
    </w:p>
    <w:p w14:paraId="1A280FEB" w14:textId="77777777" w:rsidR="00524E60" w:rsidRPr="00152A31" w:rsidRDefault="00524E60" w:rsidP="00524E60">
      <w:pPr>
        <w:numPr>
          <w:ilvl w:val="0"/>
          <w:numId w:val="49"/>
        </w:numPr>
        <w:spacing w:before="120" w:line="240" w:lineRule="atLeast"/>
        <w:ind w:left="979" w:firstLine="0"/>
        <w:rPr>
          <w:caps/>
          <w:snapToGrid w:val="0"/>
          <w:lang w:eastAsia="zh-CN"/>
        </w:rPr>
      </w:pPr>
      <w:r w:rsidRPr="00152A31">
        <w:rPr>
          <w:caps/>
          <w:snapToGrid w:val="0"/>
          <w:lang w:eastAsia="zh-CN"/>
        </w:rPr>
        <w:t>非正式咨询小组将由缔约方提名的</w:t>
      </w:r>
      <w:r w:rsidRPr="00152A31">
        <w:rPr>
          <w:rFonts w:hint="eastAsia"/>
          <w:caps/>
          <w:snapToGrid w:val="0"/>
          <w:lang w:eastAsia="zh-CN"/>
        </w:rPr>
        <w:t>平等代表五个区域组的</w:t>
      </w:r>
      <w:r w:rsidRPr="00152A31">
        <w:rPr>
          <w:caps/>
          <w:snapToGrid w:val="0"/>
          <w:lang w:eastAsia="zh-CN"/>
        </w:rPr>
        <w:t>至多</w:t>
      </w:r>
      <w:r w:rsidRPr="00152A31">
        <w:rPr>
          <w:caps/>
          <w:snapToGrid w:val="0"/>
          <w:lang w:eastAsia="zh-CN"/>
        </w:rPr>
        <w:t>20</w:t>
      </w:r>
      <w:r w:rsidRPr="00152A31">
        <w:rPr>
          <w:caps/>
          <w:snapToGrid w:val="0"/>
          <w:lang w:eastAsia="zh-CN"/>
        </w:rPr>
        <w:t>名专家、</w:t>
      </w:r>
      <w:r w:rsidRPr="00152A31">
        <w:rPr>
          <w:rFonts w:ascii="SimSun" w:cs="SimSun"/>
          <w:lang w:val="en-US" w:eastAsia="zh-CN"/>
        </w:rPr>
        <w:t>养护和可持续利用</w:t>
      </w:r>
      <w:r w:rsidRPr="00152A31">
        <w:rPr>
          <w:caps/>
          <w:snapToGrid w:val="0"/>
          <w:lang w:eastAsia="zh-CN"/>
        </w:rPr>
        <w:t>方面主管国家管辖范围以外海洋区域生物多样性的政府间</w:t>
      </w:r>
      <w:r w:rsidRPr="00152A31">
        <w:rPr>
          <w:rFonts w:hint="eastAsia"/>
          <w:caps/>
          <w:snapToGrid w:val="0"/>
          <w:lang w:eastAsia="zh-CN"/>
        </w:rPr>
        <w:t>机构</w:t>
      </w:r>
      <w:r w:rsidRPr="00152A31">
        <w:rPr>
          <w:caps/>
          <w:snapToGrid w:val="0"/>
          <w:lang w:eastAsia="zh-CN"/>
        </w:rPr>
        <w:t>提名的至多</w:t>
      </w:r>
      <w:r w:rsidRPr="00152A31">
        <w:rPr>
          <w:caps/>
          <w:snapToGrid w:val="0"/>
          <w:lang w:eastAsia="zh-CN"/>
        </w:rPr>
        <w:t>10</w:t>
      </w:r>
      <w:r w:rsidRPr="00152A31">
        <w:rPr>
          <w:caps/>
          <w:snapToGrid w:val="0"/>
          <w:lang w:eastAsia="zh-CN"/>
        </w:rPr>
        <w:t>名专家和其他相关组织提名的至多</w:t>
      </w:r>
      <w:r w:rsidRPr="00152A31">
        <w:rPr>
          <w:rFonts w:hint="eastAsia"/>
          <w:caps/>
          <w:snapToGrid w:val="0"/>
          <w:lang w:eastAsia="zh-CN"/>
        </w:rPr>
        <w:t>7</w:t>
      </w:r>
      <w:r w:rsidRPr="00152A31">
        <w:rPr>
          <w:caps/>
          <w:snapToGrid w:val="0"/>
          <w:lang w:eastAsia="zh-CN"/>
        </w:rPr>
        <w:t>名专家组成</w:t>
      </w:r>
      <w:r w:rsidRPr="00152A31">
        <w:rPr>
          <w:rFonts w:ascii="SimSun" w:cs="SimSun"/>
          <w:lang w:val="en-US" w:eastAsia="zh-CN"/>
        </w:rPr>
        <w:t>，</w:t>
      </w:r>
      <w:r w:rsidRPr="00152A31">
        <w:rPr>
          <w:rFonts w:ascii="SimSun" w:cs="SimSun" w:hint="eastAsia"/>
          <w:lang w:val="en-US" w:eastAsia="zh-CN"/>
        </w:rPr>
        <w:t>[</w:t>
      </w:r>
      <w:r w:rsidRPr="00152A31">
        <w:rPr>
          <w:rFonts w:ascii="SimSun" w:cs="SimSun"/>
          <w:lang w:val="en-US" w:eastAsia="zh-CN"/>
        </w:rPr>
        <w:t>包括来自民间社会、土著人民和</w:t>
      </w:r>
      <w:r w:rsidRPr="00152A31">
        <w:rPr>
          <w:rFonts w:ascii="SimSun" w:cs="SimSun" w:hint="eastAsia"/>
          <w:lang w:val="en-US" w:eastAsia="zh-CN"/>
        </w:rPr>
        <w:t>地方</w:t>
      </w:r>
      <w:r w:rsidRPr="00152A31">
        <w:rPr>
          <w:rFonts w:ascii="SimSun" w:cs="SimSun"/>
          <w:lang w:val="en-US" w:eastAsia="zh-CN"/>
        </w:rPr>
        <w:t>社区的专家</w:t>
      </w:r>
      <w:r w:rsidRPr="00152A31">
        <w:rPr>
          <w:rFonts w:ascii="SimSun" w:cs="SimSun" w:hint="eastAsia"/>
          <w:lang w:val="en-US" w:eastAsia="zh-CN"/>
        </w:rPr>
        <w:t>]</w:t>
      </w:r>
      <w:r w:rsidRPr="00152A31">
        <w:rPr>
          <w:caps/>
          <w:snapToGrid w:val="0"/>
          <w:lang w:eastAsia="zh-CN"/>
        </w:rPr>
        <w:t>。执行秘书将与科学、技术和工艺咨询附属机构主席团协商，</w:t>
      </w:r>
      <w:r w:rsidRPr="00152A31">
        <w:rPr>
          <w:rFonts w:hint="eastAsia"/>
          <w:caps/>
          <w:snapToGrid w:val="0"/>
          <w:lang w:eastAsia="zh-CN"/>
        </w:rPr>
        <w:t>从被提名人中遴选专家，同时适当</w:t>
      </w:r>
      <w:r w:rsidRPr="00152A31">
        <w:rPr>
          <w:caps/>
          <w:snapToGrid w:val="0"/>
          <w:lang w:eastAsia="zh-CN"/>
        </w:rPr>
        <w:t>考虑相关技术专长的多样性、地域代表性</w:t>
      </w:r>
      <w:r w:rsidRPr="00152A31">
        <w:rPr>
          <w:rFonts w:hint="eastAsia"/>
          <w:caps/>
          <w:snapToGrid w:val="0"/>
          <w:lang w:eastAsia="zh-CN"/>
        </w:rPr>
        <w:t>，</w:t>
      </w:r>
      <w:r w:rsidRPr="00152A31">
        <w:rPr>
          <w:rFonts w:ascii="SimSun" w:cs="SimSun"/>
          <w:lang w:val="en-US" w:eastAsia="zh-CN"/>
        </w:rPr>
        <w:t>包括最不发达国家</w:t>
      </w:r>
      <w:r w:rsidRPr="00152A31">
        <w:rPr>
          <w:rFonts w:ascii="SimSun" w:cs="SimSun" w:hint="eastAsia"/>
          <w:lang w:val="en-US" w:eastAsia="zh-CN"/>
        </w:rPr>
        <w:t>和小岛屿发展中国家</w:t>
      </w:r>
      <w:r w:rsidRPr="00152A31">
        <w:rPr>
          <w:rFonts w:ascii="SimSun" w:cs="SimSun"/>
          <w:lang w:val="en-US" w:eastAsia="zh-CN"/>
        </w:rPr>
        <w:t>的代表性、</w:t>
      </w:r>
      <w:r w:rsidRPr="00152A31">
        <w:rPr>
          <w:caps/>
          <w:snapToGrid w:val="0"/>
          <w:lang w:eastAsia="zh-CN"/>
        </w:rPr>
        <w:t>性别平衡</w:t>
      </w:r>
      <w:r w:rsidRPr="00152A31">
        <w:rPr>
          <w:rFonts w:hint="eastAsia"/>
          <w:caps/>
          <w:snapToGrid w:val="0"/>
          <w:lang w:eastAsia="zh-CN"/>
        </w:rPr>
        <w:t>[</w:t>
      </w:r>
      <w:r w:rsidRPr="00152A31">
        <w:rPr>
          <w:rFonts w:hint="eastAsia"/>
          <w:caps/>
          <w:snapToGrid w:val="0"/>
          <w:lang w:eastAsia="zh-CN"/>
        </w:rPr>
        <w:t>以及</w:t>
      </w:r>
      <w:r w:rsidRPr="00152A31">
        <w:rPr>
          <w:caps/>
          <w:snapToGrid w:val="0"/>
          <w:lang w:eastAsia="zh-CN"/>
        </w:rPr>
        <w:t>土著人民和地方社区、妇女和青年团体</w:t>
      </w:r>
      <w:r w:rsidRPr="00152A31">
        <w:rPr>
          <w:rFonts w:hint="eastAsia"/>
          <w:caps/>
          <w:snapToGrid w:val="0"/>
          <w:lang w:eastAsia="zh-CN"/>
        </w:rPr>
        <w:t>以及相关</w:t>
      </w:r>
      <w:r w:rsidRPr="00152A31">
        <w:rPr>
          <w:caps/>
          <w:snapToGrid w:val="0"/>
          <w:lang w:eastAsia="zh-CN"/>
        </w:rPr>
        <w:t>利益攸关方的代表性</w:t>
      </w:r>
      <w:r w:rsidRPr="00152A31">
        <w:rPr>
          <w:rFonts w:hint="eastAsia"/>
          <w:caps/>
          <w:snapToGrid w:val="0"/>
          <w:lang w:eastAsia="zh-CN"/>
        </w:rPr>
        <w:t>]</w:t>
      </w:r>
      <w:r w:rsidRPr="00152A31">
        <w:rPr>
          <w:caps/>
          <w:snapToGrid w:val="0"/>
          <w:lang w:eastAsia="zh-CN"/>
        </w:rPr>
        <w:t>。</w:t>
      </w:r>
    </w:p>
    <w:p w14:paraId="0DF7675E" w14:textId="77777777" w:rsidR="00524E60" w:rsidRPr="00C4442F" w:rsidRDefault="00524E60" w:rsidP="00524E60">
      <w:pPr>
        <w:numPr>
          <w:ilvl w:val="0"/>
          <w:numId w:val="49"/>
        </w:numPr>
        <w:spacing w:before="120" w:line="240" w:lineRule="atLeast"/>
        <w:ind w:left="979" w:firstLine="0"/>
        <w:rPr>
          <w:rFonts w:eastAsia="Times New Roman"/>
          <w:lang w:val="en-US" w:eastAsia="zh-CN"/>
        </w:rPr>
      </w:pPr>
      <w:r w:rsidRPr="00C4442F">
        <w:rPr>
          <w:rFonts w:ascii="SimSun" w:hAnsi="SimSun" w:cs="SimSun"/>
          <w:lang w:val="en-US" w:eastAsia="zh-CN"/>
        </w:rPr>
        <w:t>非正式咨询小组任期两年，</w:t>
      </w:r>
      <w:r>
        <w:rPr>
          <w:rFonts w:ascii="SimSun" w:hAnsi="SimSun" w:cs="SimSun" w:hint="eastAsia"/>
          <w:lang w:val="en-US" w:eastAsia="zh-CN"/>
        </w:rPr>
        <w:t>[</w:t>
      </w:r>
      <w:r w:rsidRPr="00C4442F">
        <w:rPr>
          <w:rFonts w:ascii="SimSun" w:hAnsi="SimSun" w:cs="SimSun"/>
          <w:lang w:val="en-US" w:eastAsia="zh-CN"/>
        </w:rPr>
        <w:t>经缔约方</w:t>
      </w:r>
      <w:r w:rsidRPr="00C4442F">
        <w:rPr>
          <w:rFonts w:ascii="SimSun" w:hAnsi="SimSun" w:cs="SimSun" w:hint="eastAsia"/>
          <w:lang w:val="en-US" w:eastAsia="zh-CN"/>
        </w:rPr>
        <w:t>大会</w:t>
      </w:r>
      <w:r w:rsidRPr="00C4442F">
        <w:rPr>
          <w:rFonts w:ascii="SimSun" w:hAnsi="SimSun" w:cs="SimSun"/>
          <w:lang w:val="en-US" w:eastAsia="zh-CN"/>
        </w:rPr>
        <w:t>决定可以延长</w:t>
      </w:r>
      <w:r>
        <w:rPr>
          <w:rFonts w:ascii="SimSun" w:hAnsi="SimSun" w:cs="SimSun" w:hint="eastAsia"/>
          <w:lang w:val="en-US" w:eastAsia="zh-CN"/>
        </w:rPr>
        <w:t>]</w:t>
      </w:r>
      <w:r w:rsidRPr="00C4442F">
        <w:rPr>
          <w:rFonts w:ascii="SimSun" w:hAnsi="SimSun" w:cs="SimSun"/>
          <w:lang w:val="en-US" w:eastAsia="zh-CN"/>
        </w:rPr>
        <w:t>。小组成员任期两年。成员构成</w:t>
      </w:r>
      <w:r w:rsidRPr="00C4442F">
        <w:rPr>
          <w:rFonts w:ascii="SimSun" w:hAnsi="SimSun" w:cs="SimSun" w:hint="eastAsia"/>
          <w:lang w:val="en-US" w:eastAsia="zh-CN"/>
        </w:rPr>
        <w:t>上的</w:t>
      </w:r>
      <w:r w:rsidRPr="00C4442F">
        <w:rPr>
          <w:rFonts w:ascii="SimSun" w:hAnsi="SimSun" w:cs="SimSun"/>
          <w:lang w:val="en-US" w:eastAsia="zh-CN"/>
        </w:rPr>
        <w:t>变化</w:t>
      </w:r>
      <w:r w:rsidRPr="00C4442F">
        <w:rPr>
          <w:rFonts w:ascii="SimSun" w:hAnsi="SimSun" w:cs="SimSun" w:hint="eastAsia"/>
          <w:lang w:val="en-US" w:eastAsia="zh-CN"/>
        </w:rPr>
        <w:t>不应影响</w:t>
      </w:r>
      <w:r w:rsidRPr="00C4442F">
        <w:rPr>
          <w:caps/>
          <w:snapToGrid w:val="0"/>
          <w:lang w:eastAsia="zh-CN"/>
        </w:rPr>
        <w:t>小组工作</w:t>
      </w:r>
      <w:r w:rsidRPr="00C4442F">
        <w:rPr>
          <w:rFonts w:hint="eastAsia"/>
          <w:caps/>
          <w:snapToGrid w:val="0"/>
          <w:lang w:eastAsia="zh-CN"/>
        </w:rPr>
        <w:t>的</w:t>
      </w:r>
      <w:r w:rsidRPr="00C4442F">
        <w:rPr>
          <w:caps/>
          <w:snapToGrid w:val="0"/>
          <w:lang w:eastAsia="zh-CN"/>
        </w:rPr>
        <w:t>进行</w:t>
      </w:r>
      <w:r w:rsidRPr="00C4442F">
        <w:rPr>
          <w:rFonts w:ascii="SimSun" w:hAnsi="SimSun" w:cs="SimSun"/>
          <w:lang w:val="en-US" w:eastAsia="zh-CN"/>
        </w:rPr>
        <w:t>。</w:t>
      </w:r>
    </w:p>
    <w:p w14:paraId="67452F14" w14:textId="77777777" w:rsidR="00524E60" w:rsidRPr="00C4442F" w:rsidRDefault="00524E60" w:rsidP="00524E60">
      <w:pPr>
        <w:numPr>
          <w:ilvl w:val="0"/>
          <w:numId w:val="49"/>
        </w:numPr>
        <w:spacing w:before="120" w:line="240" w:lineRule="atLeast"/>
        <w:ind w:left="979" w:firstLine="0"/>
        <w:rPr>
          <w:caps/>
          <w:snapToGrid w:val="0"/>
          <w:lang w:eastAsia="zh-CN"/>
        </w:rPr>
      </w:pPr>
      <w:r w:rsidRPr="00C4442F">
        <w:rPr>
          <w:rFonts w:ascii="SimSun" w:cs="SimSun"/>
          <w:lang w:val="en-US" w:eastAsia="zh-CN"/>
        </w:rPr>
        <w:t>非正式咨询小组可酌情邀请小组以外</w:t>
      </w:r>
      <w:r>
        <w:rPr>
          <w:rFonts w:ascii="SimSun" w:cs="SimSun" w:hint="eastAsia"/>
          <w:lang w:val="en-US" w:eastAsia="zh-CN"/>
        </w:rPr>
        <w:t>的专家</w:t>
      </w:r>
      <w:r w:rsidRPr="00C4442F">
        <w:rPr>
          <w:rFonts w:ascii="SimSun" w:cs="SimSun"/>
          <w:lang w:val="en-US" w:eastAsia="zh-CN"/>
        </w:rPr>
        <w:t>，</w:t>
      </w:r>
      <w:r>
        <w:rPr>
          <w:rFonts w:ascii="SimSun" w:cs="SimSun" w:hint="eastAsia"/>
          <w:lang w:val="en-US" w:eastAsia="zh-CN"/>
        </w:rPr>
        <w:t>[</w:t>
      </w:r>
      <w:r w:rsidRPr="00C4442F">
        <w:rPr>
          <w:rFonts w:ascii="SimSun" w:cs="SimSun"/>
          <w:lang w:val="en-US" w:eastAsia="zh-CN"/>
        </w:rPr>
        <w:t>包括土著人民和</w:t>
      </w:r>
      <w:r>
        <w:rPr>
          <w:rFonts w:ascii="SimSun" w:cs="SimSun" w:hint="eastAsia"/>
          <w:lang w:val="en-US" w:eastAsia="zh-CN"/>
        </w:rPr>
        <w:t>地方</w:t>
      </w:r>
      <w:r w:rsidRPr="00C4442F">
        <w:rPr>
          <w:rFonts w:ascii="SimSun" w:cs="SimSun"/>
          <w:lang w:val="en-US" w:eastAsia="zh-CN"/>
        </w:rPr>
        <w:t>社区、妇女和青年的专家和代表，</w:t>
      </w:r>
      <w:r>
        <w:rPr>
          <w:rFonts w:ascii="SimSun" w:cs="SimSun" w:hint="eastAsia"/>
          <w:lang w:val="en-US" w:eastAsia="zh-CN"/>
        </w:rPr>
        <w:t>]</w:t>
      </w:r>
      <w:r w:rsidRPr="00C4442F">
        <w:rPr>
          <w:rFonts w:ascii="SimSun" w:cs="SimSun"/>
          <w:lang w:val="en-US" w:eastAsia="zh-CN"/>
        </w:rPr>
        <w:t>以促进小组审议的具体问题的讨论。</w:t>
      </w:r>
    </w:p>
    <w:p w14:paraId="642BF95D" w14:textId="77777777" w:rsidR="00524E60" w:rsidRPr="00C4442F" w:rsidRDefault="00524E60" w:rsidP="00524E60">
      <w:pPr>
        <w:numPr>
          <w:ilvl w:val="0"/>
          <w:numId w:val="49"/>
        </w:numPr>
        <w:spacing w:before="120" w:line="240" w:lineRule="atLeast"/>
        <w:ind w:left="979" w:firstLine="0"/>
        <w:rPr>
          <w:caps/>
          <w:snapToGrid w:val="0"/>
          <w:lang w:eastAsia="zh-CN"/>
        </w:rPr>
      </w:pPr>
      <w:r w:rsidRPr="00C4442F">
        <w:rPr>
          <w:caps/>
          <w:snapToGrid w:val="0"/>
          <w:lang w:eastAsia="zh-CN"/>
        </w:rPr>
        <w:t>非正式咨询小组将主要</w:t>
      </w:r>
      <w:r w:rsidRPr="00C4442F">
        <w:rPr>
          <w:rFonts w:hint="eastAsia"/>
          <w:caps/>
          <w:snapToGrid w:val="0"/>
          <w:lang w:eastAsia="zh-CN"/>
        </w:rPr>
        <w:t>在线</w:t>
      </w:r>
      <w:r w:rsidRPr="00C4442F">
        <w:rPr>
          <w:caps/>
          <w:snapToGrid w:val="0"/>
          <w:lang w:eastAsia="zh-CN"/>
        </w:rPr>
        <w:t>开展工作，如资源允许也将举行面对面</w:t>
      </w:r>
      <w:r w:rsidRPr="00C4442F">
        <w:rPr>
          <w:rFonts w:hint="eastAsia"/>
          <w:caps/>
          <w:snapToGrid w:val="0"/>
          <w:lang w:eastAsia="zh-CN"/>
        </w:rPr>
        <w:t>会</w:t>
      </w:r>
      <w:r w:rsidRPr="00C4442F">
        <w:rPr>
          <w:caps/>
          <w:snapToGrid w:val="0"/>
          <w:lang w:eastAsia="zh-CN"/>
        </w:rPr>
        <w:t>议。</w:t>
      </w:r>
    </w:p>
    <w:p w14:paraId="060A6298" w14:textId="77777777" w:rsidR="00524E60" w:rsidRPr="00FF5AAA" w:rsidRDefault="00524E60" w:rsidP="00524E60">
      <w:pPr>
        <w:numPr>
          <w:ilvl w:val="0"/>
          <w:numId w:val="49"/>
        </w:numPr>
        <w:spacing w:before="120" w:line="240" w:lineRule="atLeast"/>
        <w:ind w:left="979" w:firstLine="0"/>
        <w:rPr>
          <w:bCs/>
          <w:color w:val="000000" w:themeColor="text1"/>
          <w:lang w:eastAsia="zh-CN" w:bidi="ar-SY"/>
        </w:rPr>
      </w:pPr>
      <w:r w:rsidRPr="00C4442F">
        <w:rPr>
          <w:rFonts w:ascii="SimSun" w:hAnsi="SimSun" w:cs="SimSun"/>
          <w:lang w:val="en-US" w:eastAsia="zh-CN"/>
        </w:rPr>
        <w:t>非正式咨询小组将在缔约方大会第十七</w:t>
      </w:r>
      <w:r w:rsidRPr="00C4442F">
        <w:rPr>
          <w:rFonts w:ascii="SimSun" w:hAnsi="SimSun" w:cs="SimSun" w:hint="eastAsia"/>
          <w:lang w:val="en-US" w:eastAsia="zh-CN"/>
        </w:rPr>
        <w:t>届</w:t>
      </w:r>
      <w:r w:rsidRPr="00C4442F">
        <w:rPr>
          <w:rFonts w:ascii="SimSun" w:hAnsi="SimSun" w:cs="SimSun"/>
          <w:lang w:val="en-US" w:eastAsia="zh-CN"/>
        </w:rPr>
        <w:t>会议之后立即开始工作</w:t>
      </w:r>
      <w:r w:rsidRPr="00C4442F">
        <w:rPr>
          <w:caps/>
          <w:snapToGrid w:val="0"/>
          <w:lang w:eastAsia="zh-CN"/>
        </w:rPr>
        <w:t>，并向科学、技术和工艺咨询附属机构在缔约方大会第十八</w:t>
      </w:r>
      <w:r w:rsidRPr="00C4442F">
        <w:rPr>
          <w:rFonts w:hint="eastAsia"/>
          <w:caps/>
          <w:snapToGrid w:val="0"/>
          <w:lang w:eastAsia="zh-CN"/>
        </w:rPr>
        <w:t>届</w:t>
      </w:r>
      <w:r w:rsidRPr="00C4442F">
        <w:rPr>
          <w:caps/>
          <w:snapToGrid w:val="0"/>
          <w:lang w:eastAsia="zh-CN"/>
        </w:rPr>
        <w:t>会议之前举行的一次会议报告工作。</w:t>
      </w:r>
      <w:r w:rsidRPr="00C4442F">
        <w:rPr>
          <w:rFonts w:ascii="SimSun" w:cs="SimSun"/>
          <w:lang w:val="en-US" w:eastAsia="zh-CN"/>
        </w:rPr>
        <w:t>]</w:t>
      </w:r>
    </w:p>
    <w:p w14:paraId="577513B8" w14:textId="6973E9A6" w:rsidR="00524E60" w:rsidRPr="00974A0B" w:rsidRDefault="00524E60" w:rsidP="00BA12BD">
      <w:pPr>
        <w:spacing w:line="240" w:lineRule="auto"/>
        <w:jc w:val="center"/>
        <w:rPr>
          <w:kern w:val="22"/>
          <w:lang w:eastAsia="zh-CN"/>
        </w:rPr>
      </w:pPr>
    </w:p>
    <w:p w14:paraId="6C4747B8" w14:textId="77777777" w:rsidR="00536248" w:rsidRDefault="00536248">
      <w:pPr>
        <w:spacing w:after="0" w:line="240" w:lineRule="auto"/>
        <w:jc w:val="left"/>
        <w:rPr>
          <w:b/>
          <w:caps/>
          <w:sz w:val="28"/>
          <w:szCs w:val="28"/>
          <w:lang w:eastAsia="zh-CN"/>
        </w:rPr>
      </w:pPr>
      <w:r>
        <w:rPr>
          <w:sz w:val="28"/>
          <w:szCs w:val="28"/>
          <w:lang w:eastAsia="zh-CN"/>
        </w:rPr>
        <w:br w:type="page"/>
      </w:r>
    </w:p>
    <w:p w14:paraId="48CF38D8" w14:textId="252735CA" w:rsidR="003F58C3" w:rsidRPr="00B340D0" w:rsidRDefault="00B340D0" w:rsidP="00B340D0">
      <w:pPr>
        <w:pStyle w:val="Heading1"/>
        <w:jc w:val="left"/>
        <w:rPr>
          <w:sz w:val="28"/>
          <w:szCs w:val="28"/>
          <w:lang w:eastAsia="zh-CN"/>
        </w:rPr>
      </w:pPr>
      <w:bookmarkStart w:id="51" w:name="_Toc241265131"/>
      <w:r w:rsidRPr="00B340D0">
        <w:rPr>
          <w:rFonts w:hint="eastAsia"/>
          <w:sz w:val="28"/>
          <w:szCs w:val="28"/>
          <w:lang w:eastAsia="zh-CN"/>
        </w:rPr>
        <w:lastRenderedPageBreak/>
        <w:t>二</w:t>
      </w:r>
      <w:r w:rsidRPr="00B340D0">
        <w:rPr>
          <w:rFonts w:hint="eastAsia"/>
          <w:sz w:val="28"/>
          <w:szCs w:val="28"/>
          <w:lang w:eastAsia="zh-CN"/>
        </w:rPr>
        <w:t>.</w:t>
      </w:r>
      <w:r w:rsidR="00D1386A">
        <w:rPr>
          <w:rFonts w:hint="eastAsia"/>
          <w:sz w:val="28"/>
          <w:szCs w:val="28"/>
          <w:lang w:eastAsia="zh-CN"/>
        </w:rPr>
        <w:t xml:space="preserve">   </w:t>
      </w:r>
      <w:r w:rsidR="005D6A3F" w:rsidRPr="00B340D0">
        <w:rPr>
          <w:rFonts w:hint="eastAsia"/>
          <w:sz w:val="28"/>
          <w:szCs w:val="28"/>
          <w:lang w:eastAsia="zh-CN"/>
        </w:rPr>
        <w:t>会议</w:t>
      </w:r>
      <w:r w:rsidR="00D1386A">
        <w:rPr>
          <w:rFonts w:hint="eastAsia"/>
          <w:sz w:val="28"/>
          <w:szCs w:val="28"/>
          <w:lang w:eastAsia="zh-CN"/>
        </w:rPr>
        <w:t>举行情况</w:t>
      </w:r>
      <w:bookmarkEnd w:id="51"/>
    </w:p>
    <w:p w14:paraId="50C47F39" w14:textId="77777777" w:rsidR="003F58C3" w:rsidRPr="00620FB8" w:rsidRDefault="003F58C3" w:rsidP="00D1386A">
      <w:pPr>
        <w:pStyle w:val="CBDH1"/>
        <w:tabs>
          <w:tab w:val="clear" w:pos="567"/>
          <w:tab w:val="clear" w:pos="1134"/>
          <w:tab w:val="clear" w:pos="1701"/>
          <w:tab w:val="clear" w:pos="2268"/>
          <w:tab w:val="clear" w:pos="2835"/>
          <w:tab w:val="clear" w:pos="3402"/>
        </w:tabs>
        <w:ind w:left="450" w:firstLine="0"/>
      </w:pPr>
      <w:bookmarkStart w:id="52" w:name="_Toc241265132"/>
      <w:r w:rsidRPr="00620FB8">
        <w:rPr>
          <w:rFonts w:hint="eastAsia"/>
          <w:lang w:eastAsia="zh-CN"/>
        </w:rPr>
        <w:t>导言</w:t>
      </w:r>
      <w:bookmarkEnd w:id="52"/>
    </w:p>
    <w:p w14:paraId="1D5195DC" w14:textId="0F127539" w:rsidR="003F58C3" w:rsidRPr="00805440" w:rsidRDefault="003F58C3" w:rsidP="00805440">
      <w:pPr>
        <w:pStyle w:val="CBDNormalNumber"/>
        <w:numPr>
          <w:ilvl w:val="0"/>
          <w:numId w:val="50"/>
        </w:numPr>
        <w:tabs>
          <w:tab w:val="clear" w:pos="567"/>
          <w:tab w:val="clear" w:pos="1134"/>
          <w:tab w:val="clear" w:pos="1701"/>
          <w:tab w:val="clear" w:pos="2268"/>
          <w:tab w:val="clear" w:pos="2835"/>
          <w:tab w:val="clear" w:pos="3402"/>
          <w:tab w:val="clear" w:pos="3969"/>
        </w:tabs>
        <w:rPr>
          <w:sz w:val="24"/>
          <w:szCs w:val="24"/>
          <w:lang w:eastAsia="zh-CN"/>
        </w:rPr>
      </w:pPr>
      <w:r w:rsidRPr="00805440">
        <w:rPr>
          <w:sz w:val="24"/>
          <w:szCs w:val="24"/>
          <w:lang w:val="en-US" w:eastAsia="zh-CN"/>
        </w:rPr>
        <w:t>科学、技术和工艺咨询附属机构</w:t>
      </w:r>
      <w:r w:rsidR="00A90397" w:rsidRPr="00805440">
        <w:rPr>
          <w:rFonts w:hint="eastAsia"/>
          <w:sz w:val="24"/>
          <w:szCs w:val="24"/>
          <w:lang w:val="en-US" w:eastAsia="zh-CN"/>
        </w:rPr>
        <w:t>（</w:t>
      </w:r>
      <w:r w:rsidR="00A91DAE" w:rsidRPr="00805440">
        <w:rPr>
          <w:rFonts w:hint="eastAsia"/>
          <w:sz w:val="24"/>
          <w:szCs w:val="24"/>
          <w:lang w:val="en-US" w:eastAsia="zh-CN"/>
        </w:rPr>
        <w:t>科咨机构</w:t>
      </w:r>
      <w:r w:rsidR="00A90397" w:rsidRPr="00805440">
        <w:rPr>
          <w:rFonts w:hint="eastAsia"/>
          <w:sz w:val="24"/>
          <w:szCs w:val="24"/>
          <w:lang w:val="en-US" w:eastAsia="zh-CN"/>
        </w:rPr>
        <w:t>）</w:t>
      </w:r>
      <w:r w:rsidRPr="00805440">
        <w:rPr>
          <w:sz w:val="24"/>
          <w:szCs w:val="24"/>
          <w:lang w:val="en-US" w:eastAsia="zh-CN"/>
        </w:rPr>
        <w:t>第二十</w:t>
      </w:r>
      <w:r w:rsidRPr="00805440">
        <w:rPr>
          <w:rFonts w:hint="eastAsia"/>
          <w:sz w:val="24"/>
          <w:szCs w:val="24"/>
          <w:lang w:val="en-US" w:eastAsia="zh-CN"/>
        </w:rPr>
        <w:t>八</w:t>
      </w:r>
      <w:r w:rsidRPr="00805440">
        <w:rPr>
          <w:sz w:val="24"/>
          <w:szCs w:val="24"/>
          <w:lang w:val="en-US" w:eastAsia="zh-CN"/>
        </w:rPr>
        <w:t>次会议于</w:t>
      </w:r>
      <w:r w:rsidRPr="00805440">
        <w:rPr>
          <w:sz w:val="24"/>
          <w:szCs w:val="24"/>
          <w:lang w:val="en-US" w:eastAsia="zh-CN"/>
        </w:rPr>
        <w:t>202</w:t>
      </w:r>
      <w:r w:rsidRPr="00805440">
        <w:rPr>
          <w:rFonts w:hint="eastAsia"/>
          <w:sz w:val="24"/>
          <w:szCs w:val="24"/>
          <w:lang w:val="en-US" w:eastAsia="zh-CN"/>
        </w:rPr>
        <w:t>6</w:t>
      </w:r>
      <w:r w:rsidRPr="00805440">
        <w:rPr>
          <w:sz w:val="24"/>
          <w:szCs w:val="24"/>
          <w:lang w:val="en-US" w:eastAsia="zh-CN"/>
        </w:rPr>
        <w:t>年</w:t>
      </w:r>
      <w:r w:rsidRPr="00805440">
        <w:rPr>
          <w:rFonts w:hint="eastAsia"/>
          <w:sz w:val="24"/>
          <w:szCs w:val="24"/>
          <w:lang w:val="en-US" w:eastAsia="zh-CN"/>
        </w:rPr>
        <w:t>7</w:t>
      </w:r>
      <w:r w:rsidRPr="00805440">
        <w:rPr>
          <w:sz w:val="24"/>
          <w:szCs w:val="24"/>
          <w:lang w:val="en-US" w:eastAsia="zh-CN"/>
        </w:rPr>
        <w:t>月</w:t>
      </w:r>
      <w:r w:rsidRPr="00805440">
        <w:rPr>
          <w:rFonts w:hint="eastAsia"/>
          <w:sz w:val="24"/>
          <w:szCs w:val="24"/>
          <w:lang w:val="en-US" w:eastAsia="zh-CN"/>
        </w:rPr>
        <w:t>27</w:t>
      </w:r>
      <w:r w:rsidRPr="00805440">
        <w:rPr>
          <w:sz w:val="24"/>
          <w:szCs w:val="24"/>
          <w:lang w:val="en-US" w:eastAsia="zh-CN"/>
        </w:rPr>
        <w:t>日至</w:t>
      </w:r>
      <w:r w:rsidRPr="00805440">
        <w:rPr>
          <w:rFonts w:hint="eastAsia"/>
          <w:sz w:val="24"/>
          <w:szCs w:val="24"/>
          <w:lang w:val="en-US" w:eastAsia="zh-CN"/>
        </w:rPr>
        <w:t>8</w:t>
      </w:r>
      <w:r w:rsidRPr="00805440">
        <w:rPr>
          <w:sz w:val="24"/>
          <w:szCs w:val="24"/>
          <w:lang w:val="en-US" w:eastAsia="zh-CN"/>
        </w:rPr>
        <w:t>月</w:t>
      </w:r>
      <w:r w:rsidRPr="00805440">
        <w:rPr>
          <w:rFonts w:hint="eastAsia"/>
          <w:sz w:val="24"/>
          <w:szCs w:val="24"/>
          <w:lang w:val="en-US" w:eastAsia="zh-CN"/>
        </w:rPr>
        <w:t>1</w:t>
      </w:r>
      <w:r w:rsidRPr="00805440">
        <w:rPr>
          <w:sz w:val="24"/>
          <w:szCs w:val="24"/>
          <w:lang w:val="en-US" w:eastAsia="zh-CN"/>
        </w:rPr>
        <w:t>日在</w:t>
      </w:r>
      <w:r w:rsidRPr="00805440">
        <w:rPr>
          <w:rFonts w:hint="eastAsia"/>
          <w:sz w:val="24"/>
          <w:szCs w:val="24"/>
          <w:lang w:val="en-US" w:eastAsia="zh-CN"/>
        </w:rPr>
        <w:t>内罗毕</w:t>
      </w:r>
      <w:r w:rsidRPr="00805440">
        <w:rPr>
          <w:sz w:val="24"/>
          <w:szCs w:val="24"/>
          <w:lang w:val="en-US" w:eastAsia="zh-CN"/>
        </w:rPr>
        <w:t>举行。</w:t>
      </w:r>
      <w:r w:rsidR="00D1386A" w:rsidRPr="00805440">
        <w:rPr>
          <w:rFonts w:hint="eastAsia"/>
          <w:sz w:val="24"/>
          <w:szCs w:val="24"/>
          <w:lang w:val="en-US" w:eastAsia="zh-CN"/>
        </w:rPr>
        <w:t>《</w:t>
      </w:r>
      <w:r w:rsidR="00B340D0" w:rsidRPr="00805440">
        <w:rPr>
          <w:rFonts w:hint="eastAsia"/>
          <w:sz w:val="24"/>
          <w:szCs w:val="24"/>
          <w:lang w:val="en-US" w:eastAsia="zh-CN"/>
        </w:rPr>
        <w:t>生物多样性公约</w:t>
      </w:r>
      <w:r w:rsidR="00D1386A" w:rsidRPr="00805440">
        <w:rPr>
          <w:rFonts w:hint="eastAsia"/>
          <w:sz w:val="24"/>
          <w:szCs w:val="24"/>
          <w:lang w:val="en-US" w:eastAsia="zh-CN"/>
        </w:rPr>
        <w:t>》的</w:t>
      </w:r>
      <w:r w:rsidR="00B340D0" w:rsidRPr="00805440">
        <w:rPr>
          <w:rFonts w:hint="eastAsia"/>
          <w:sz w:val="24"/>
          <w:szCs w:val="24"/>
          <w:lang w:val="en-US" w:eastAsia="zh-CN"/>
        </w:rPr>
        <w:t>141</w:t>
      </w:r>
      <w:r w:rsidR="00B340D0" w:rsidRPr="00805440">
        <w:rPr>
          <w:rFonts w:hint="eastAsia"/>
          <w:sz w:val="24"/>
          <w:szCs w:val="24"/>
          <w:lang w:val="en-US" w:eastAsia="zh-CN"/>
        </w:rPr>
        <w:t>个缔约方和一个非缔约方</w:t>
      </w:r>
      <w:r w:rsidR="00D1386A" w:rsidRPr="00805440">
        <w:rPr>
          <w:rFonts w:hint="eastAsia"/>
          <w:sz w:val="24"/>
          <w:szCs w:val="24"/>
          <w:lang w:val="en-US" w:eastAsia="zh-CN"/>
        </w:rPr>
        <w:t>参加了会议</w:t>
      </w:r>
      <w:r w:rsidR="00B340D0" w:rsidRPr="00805440">
        <w:rPr>
          <w:rFonts w:hint="eastAsia"/>
          <w:sz w:val="24"/>
          <w:szCs w:val="24"/>
          <w:lang w:val="en-US" w:eastAsia="zh-CN"/>
        </w:rPr>
        <w:t>。</w:t>
      </w:r>
    </w:p>
    <w:p w14:paraId="5DEEDED4" w14:textId="3D284BA9" w:rsidR="003F58C3" w:rsidRPr="00620FB8" w:rsidRDefault="003F58C3" w:rsidP="00BD1317">
      <w:pPr>
        <w:pStyle w:val="Heading2"/>
        <w:jc w:val="left"/>
        <w:rPr>
          <w:caps/>
          <w:sz w:val="28"/>
          <w:szCs w:val="28"/>
        </w:rPr>
      </w:pPr>
      <w:bookmarkStart w:id="53" w:name="_Toc241265133"/>
      <w:r w:rsidRPr="00620FB8">
        <w:rPr>
          <w:rFonts w:hint="eastAsia"/>
          <w:sz w:val="28"/>
          <w:szCs w:val="28"/>
          <w:lang w:eastAsia="zh-CN"/>
        </w:rPr>
        <w:t>项目</w:t>
      </w:r>
      <w:r w:rsidRPr="00620FB8">
        <w:rPr>
          <w:sz w:val="28"/>
          <w:szCs w:val="28"/>
        </w:rPr>
        <w:t>1</w:t>
      </w:r>
      <w:r w:rsidRPr="00620FB8">
        <w:rPr>
          <w:sz w:val="28"/>
          <w:szCs w:val="28"/>
        </w:rPr>
        <w:br/>
      </w:r>
      <w:proofErr w:type="spellStart"/>
      <w:r w:rsidRPr="00620FB8">
        <w:rPr>
          <w:sz w:val="28"/>
          <w:szCs w:val="28"/>
          <w:lang w:val="en-US"/>
        </w:rPr>
        <w:t>会议开幕</w:t>
      </w:r>
      <w:bookmarkEnd w:id="53"/>
      <w:proofErr w:type="spellEnd"/>
    </w:p>
    <w:p w14:paraId="2FE756EA" w14:textId="5B7BD8BE" w:rsidR="003F58C3" w:rsidRPr="00512A0B" w:rsidRDefault="003F58C3"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512A0B">
        <w:rPr>
          <w:sz w:val="24"/>
          <w:szCs w:val="24"/>
          <w:lang w:val="en-US" w:eastAsia="zh-CN"/>
        </w:rPr>
        <w:t>202</w:t>
      </w:r>
      <w:r w:rsidRPr="00512A0B">
        <w:rPr>
          <w:rFonts w:hint="eastAsia"/>
          <w:sz w:val="24"/>
          <w:szCs w:val="24"/>
          <w:lang w:val="en-US" w:eastAsia="zh-CN"/>
        </w:rPr>
        <w:t>6</w:t>
      </w:r>
      <w:r w:rsidRPr="00512A0B">
        <w:rPr>
          <w:sz w:val="24"/>
          <w:szCs w:val="24"/>
          <w:lang w:val="en-US" w:eastAsia="zh-CN"/>
        </w:rPr>
        <w:t>年</w:t>
      </w:r>
      <w:r w:rsidRPr="00512A0B">
        <w:rPr>
          <w:rFonts w:hint="eastAsia"/>
          <w:sz w:val="24"/>
          <w:szCs w:val="24"/>
          <w:lang w:val="en-US" w:eastAsia="zh-CN"/>
        </w:rPr>
        <w:t>7</w:t>
      </w:r>
      <w:r w:rsidRPr="00512A0B">
        <w:rPr>
          <w:sz w:val="24"/>
          <w:szCs w:val="24"/>
          <w:lang w:val="en-US" w:eastAsia="zh-CN"/>
        </w:rPr>
        <w:t>月</w:t>
      </w:r>
      <w:r w:rsidRPr="00512A0B">
        <w:rPr>
          <w:sz w:val="24"/>
          <w:szCs w:val="24"/>
          <w:lang w:val="en-US" w:eastAsia="zh-CN"/>
        </w:rPr>
        <w:t>2</w:t>
      </w:r>
      <w:r w:rsidRPr="00512A0B">
        <w:rPr>
          <w:rFonts w:hint="eastAsia"/>
          <w:sz w:val="24"/>
          <w:szCs w:val="24"/>
          <w:lang w:val="en-US" w:eastAsia="zh-CN"/>
        </w:rPr>
        <w:t>7</w:t>
      </w:r>
      <w:r w:rsidRPr="00512A0B">
        <w:rPr>
          <w:sz w:val="24"/>
          <w:szCs w:val="24"/>
          <w:lang w:val="en-US" w:eastAsia="zh-CN"/>
        </w:rPr>
        <w:t>日上午</w:t>
      </w:r>
      <w:r w:rsidRPr="00512A0B">
        <w:rPr>
          <w:rFonts w:hint="eastAsia"/>
          <w:sz w:val="24"/>
          <w:szCs w:val="24"/>
          <w:lang w:val="en-US" w:eastAsia="zh-CN"/>
        </w:rPr>
        <w:t>10</w:t>
      </w:r>
      <w:r w:rsidRPr="00512A0B">
        <w:rPr>
          <w:sz w:val="24"/>
          <w:szCs w:val="24"/>
          <w:lang w:val="en-US" w:eastAsia="zh-CN"/>
        </w:rPr>
        <w:t>时</w:t>
      </w:r>
      <w:r w:rsidRPr="00512A0B">
        <w:rPr>
          <w:sz w:val="24"/>
          <w:szCs w:val="24"/>
          <w:lang w:val="en-US" w:eastAsia="zh-CN"/>
        </w:rPr>
        <w:t>0</w:t>
      </w:r>
      <w:r w:rsidRPr="00512A0B">
        <w:rPr>
          <w:rFonts w:hint="eastAsia"/>
          <w:sz w:val="24"/>
          <w:szCs w:val="24"/>
          <w:lang w:val="en-US" w:eastAsia="zh-CN"/>
        </w:rPr>
        <w:t>5</w:t>
      </w:r>
      <w:r w:rsidRPr="00512A0B">
        <w:rPr>
          <w:sz w:val="24"/>
          <w:szCs w:val="24"/>
          <w:lang w:val="en-US" w:eastAsia="zh-CN"/>
        </w:rPr>
        <w:t>分，主席</w:t>
      </w:r>
      <w:r w:rsidRPr="00512A0B">
        <w:rPr>
          <w:sz w:val="24"/>
          <w:szCs w:val="24"/>
          <w:lang w:val="en-US" w:eastAsia="zh-CN"/>
        </w:rPr>
        <w:t>Jean Bruno Mikissa</w:t>
      </w:r>
      <w:r w:rsidR="00A90397">
        <w:rPr>
          <w:sz w:val="24"/>
          <w:szCs w:val="24"/>
          <w:lang w:val="en-US" w:eastAsia="zh-CN"/>
        </w:rPr>
        <w:t>（</w:t>
      </w:r>
      <w:r w:rsidRPr="00512A0B">
        <w:rPr>
          <w:sz w:val="24"/>
          <w:szCs w:val="24"/>
          <w:lang w:val="en-US" w:eastAsia="zh-CN"/>
        </w:rPr>
        <w:t>加蓬</w:t>
      </w:r>
      <w:r w:rsidR="00A90397">
        <w:rPr>
          <w:sz w:val="24"/>
          <w:szCs w:val="24"/>
          <w:lang w:val="en-US" w:eastAsia="zh-CN"/>
        </w:rPr>
        <w:t>）</w:t>
      </w:r>
      <w:r w:rsidRPr="00512A0B">
        <w:rPr>
          <w:sz w:val="24"/>
          <w:szCs w:val="24"/>
          <w:lang w:val="en-US" w:eastAsia="zh-CN"/>
        </w:rPr>
        <w:t>宣布会议开幕。</w:t>
      </w:r>
    </w:p>
    <w:p w14:paraId="622A9D89" w14:textId="7C71B391" w:rsidR="00C27709" w:rsidRPr="00805440" w:rsidRDefault="003F58C3" w:rsidP="007B6A56">
      <w:pPr>
        <w:pStyle w:val="CBDNormalNumber"/>
        <w:tabs>
          <w:tab w:val="clear" w:pos="567"/>
          <w:tab w:val="clear" w:pos="1134"/>
          <w:tab w:val="clear" w:pos="1701"/>
          <w:tab w:val="clear" w:pos="2268"/>
          <w:tab w:val="clear" w:pos="2835"/>
          <w:tab w:val="clear" w:pos="3402"/>
          <w:tab w:val="clear" w:pos="3969"/>
        </w:tabs>
        <w:ind w:left="490"/>
        <w:rPr>
          <w:b/>
          <w:bCs/>
          <w:snapToGrid w:val="0"/>
          <w:kern w:val="22"/>
          <w:lang w:eastAsia="zh-CN"/>
        </w:rPr>
      </w:pPr>
      <w:r w:rsidRPr="00805440">
        <w:rPr>
          <w:sz w:val="24"/>
          <w:szCs w:val="24"/>
          <w:lang w:val="en-US" w:eastAsia="zh-CN"/>
        </w:rPr>
        <w:t>主席对与会者表示欢迎，此次会议</w:t>
      </w:r>
      <w:r w:rsidRPr="00805440">
        <w:rPr>
          <w:rFonts w:hint="eastAsia"/>
          <w:sz w:val="24"/>
          <w:szCs w:val="24"/>
          <w:lang w:val="en-US" w:eastAsia="zh-CN"/>
        </w:rPr>
        <w:t>是在</w:t>
      </w:r>
      <w:r w:rsidRPr="00805440">
        <w:rPr>
          <w:sz w:val="24"/>
          <w:szCs w:val="24"/>
          <w:lang w:val="en-US" w:eastAsia="zh-CN"/>
        </w:rPr>
        <w:t>《昆明</w:t>
      </w:r>
      <w:r w:rsidRPr="00805440">
        <w:rPr>
          <w:sz w:val="24"/>
          <w:szCs w:val="24"/>
          <w:lang w:val="en-US" w:eastAsia="zh-CN"/>
        </w:rPr>
        <w:t>-</w:t>
      </w:r>
      <w:r w:rsidRPr="00805440">
        <w:rPr>
          <w:sz w:val="24"/>
          <w:szCs w:val="24"/>
          <w:lang w:val="en-US" w:eastAsia="zh-CN"/>
        </w:rPr>
        <w:t>蒙特利尔全球生物多样性框架》</w:t>
      </w:r>
      <w:r w:rsidRPr="00805440">
        <w:rPr>
          <w:rFonts w:hint="eastAsia"/>
          <w:sz w:val="24"/>
          <w:szCs w:val="24"/>
          <w:lang w:val="en-US" w:eastAsia="zh-CN"/>
        </w:rPr>
        <w:t>执行工作</w:t>
      </w:r>
      <w:r w:rsidRPr="00805440">
        <w:rPr>
          <w:sz w:val="24"/>
          <w:szCs w:val="24"/>
          <w:lang w:val="en-US" w:eastAsia="zh-CN"/>
        </w:rPr>
        <w:t>的关键阶段</w:t>
      </w:r>
      <w:r w:rsidRPr="00805440">
        <w:rPr>
          <w:rFonts w:hint="eastAsia"/>
          <w:sz w:val="24"/>
          <w:szCs w:val="24"/>
          <w:lang w:val="en-US" w:eastAsia="zh-CN"/>
        </w:rPr>
        <w:t>举行</w:t>
      </w:r>
      <w:r w:rsidRPr="00805440">
        <w:rPr>
          <w:sz w:val="24"/>
          <w:szCs w:val="24"/>
          <w:lang w:val="en-US" w:eastAsia="zh-CN"/>
        </w:rPr>
        <w:t>。他感谢编写昆明</w:t>
      </w:r>
      <w:r w:rsidRPr="00805440">
        <w:rPr>
          <w:sz w:val="24"/>
          <w:szCs w:val="24"/>
          <w:lang w:val="en-US" w:eastAsia="zh-CN"/>
        </w:rPr>
        <w:t>-</w:t>
      </w:r>
      <w:r w:rsidRPr="00805440">
        <w:rPr>
          <w:sz w:val="24"/>
          <w:szCs w:val="24"/>
          <w:lang w:val="en-US" w:eastAsia="zh-CN"/>
        </w:rPr>
        <w:t>蒙特利尔全球生物多样性框架集体执行进度全球报告特设科学和技术咨询小组</w:t>
      </w:r>
      <w:r w:rsidR="00E648D4" w:rsidRPr="00805440">
        <w:rPr>
          <w:rFonts w:hint="eastAsia"/>
          <w:sz w:val="24"/>
          <w:szCs w:val="24"/>
          <w:lang w:val="en-US" w:eastAsia="zh-CN"/>
        </w:rPr>
        <w:t>，</w:t>
      </w:r>
      <w:r w:rsidRPr="00805440">
        <w:rPr>
          <w:sz w:val="24"/>
          <w:szCs w:val="24"/>
          <w:lang w:val="en-US" w:eastAsia="zh-CN"/>
        </w:rPr>
        <w:t>以及所有参与起草的</w:t>
      </w:r>
      <w:r w:rsidR="00E648D4" w:rsidRPr="00805440">
        <w:rPr>
          <w:rFonts w:hint="eastAsia"/>
          <w:sz w:val="24"/>
          <w:szCs w:val="24"/>
          <w:lang w:val="en-US" w:eastAsia="zh-CN"/>
        </w:rPr>
        <w:t>各位</w:t>
      </w:r>
      <w:r w:rsidRPr="00805440">
        <w:rPr>
          <w:sz w:val="24"/>
          <w:szCs w:val="24"/>
          <w:lang w:val="en-US" w:eastAsia="zh-CN"/>
        </w:rPr>
        <w:t>专家和审阅</w:t>
      </w:r>
      <w:r w:rsidRPr="00805440">
        <w:rPr>
          <w:rFonts w:hint="eastAsia"/>
          <w:sz w:val="24"/>
          <w:szCs w:val="24"/>
          <w:lang w:val="en-US" w:eastAsia="zh-CN"/>
        </w:rPr>
        <w:t>者</w:t>
      </w:r>
      <w:r w:rsidRPr="00805440">
        <w:rPr>
          <w:sz w:val="24"/>
          <w:szCs w:val="24"/>
          <w:lang w:val="en-US" w:eastAsia="zh-CN"/>
        </w:rPr>
        <w:t>，感谢他们编</w:t>
      </w:r>
      <w:r w:rsidRPr="00805440">
        <w:rPr>
          <w:rFonts w:hint="eastAsia"/>
          <w:sz w:val="24"/>
          <w:szCs w:val="24"/>
          <w:lang w:val="en-US" w:eastAsia="zh-CN"/>
        </w:rPr>
        <w:t>写</w:t>
      </w:r>
      <w:r w:rsidR="00972565" w:rsidRPr="00805440">
        <w:rPr>
          <w:rFonts w:hint="eastAsia"/>
          <w:sz w:val="24"/>
          <w:szCs w:val="24"/>
          <w:lang w:val="en-US" w:eastAsia="zh-CN"/>
        </w:rPr>
        <w:t>《昆蒙</w:t>
      </w:r>
      <w:r w:rsidRPr="00805440">
        <w:rPr>
          <w:sz w:val="24"/>
          <w:szCs w:val="24"/>
          <w:lang w:val="en-US" w:eastAsia="zh-CN"/>
        </w:rPr>
        <w:t>框架</w:t>
      </w:r>
      <w:r w:rsidR="00972565" w:rsidRPr="00805440">
        <w:rPr>
          <w:rFonts w:hint="eastAsia"/>
          <w:sz w:val="24"/>
          <w:szCs w:val="24"/>
          <w:lang w:val="en-US" w:eastAsia="zh-CN"/>
        </w:rPr>
        <w:t>》</w:t>
      </w:r>
      <w:r w:rsidRPr="00805440">
        <w:rPr>
          <w:sz w:val="24"/>
          <w:szCs w:val="24"/>
          <w:lang w:val="en-US" w:eastAsia="zh-CN"/>
        </w:rPr>
        <w:t>集体执行进度全球报告草案。根据第</w:t>
      </w:r>
      <w:hyperlink r:id="rId60" w:history="1">
        <w:r w:rsidRPr="00805440">
          <w:rPr>
            <w:rStyle w:val="Hyperlink"/>
            <w:sz w:val="24"/>
            <w:szCs w:val="24"/>
            <w:lang w:val="en-US" w:eastAsia="zh-CN"/>
          </w:rPr>
          <w:t>16/32</w:t>
        </w:r>
      </w:hyperlink>
      <w:r w:rsidRPr="00805440">
        <w:rPr>
          <w:sz w:val="24"/>
          <w:szCs w:val="24"/>
          <w:lang w:val="en-US" w:eastAsia="zh-CN"/>
        </w:rPr>
        <w:t>号决定，科咨机构负责为审查进程提供科学</w:t>
      </w:r>
      <w:r w:rsidRPr="00805440">
        <w:rPr>
          <w:rFonts w:ascii="SimSun" w:hAnsi="SimSun"/>
          <w:sz w:val="24"/>
          <w:szCs w:val="24"/>
          <w:lang w:eastAsia="zh-CN"/>
        </w:rPr>
        <w:t>和技术意见，</w:t>
      </w:r>
      <w:r w:rsidRPr="00805440">
        <w:rPr>
          <w:rFonts w:ascii="SimSun" w:hAnsi="SimSun" w:hint="eastAsia"/>
          <w:sz w:val="24"/>
          <w:szCs w:val="24"/>
          <w:lang w:eastAsia="zh-CN"/>
        </w:rPr>
        <w:t>并</w:t>
      </w:r>
      <w:r w:rsidRPr="00805440">
        <w:rPr>
          <w:rFonts w:ascii="SimSun" w:hAnsi="SimSun"/>
          <w:sz w:val="24"/>
          <w:szCs w:val="24"/>
          <w:lang w:eastAsia="zh-CN"/>
        </w:rPr>
        <w:t>因此</w:t>
      </w:r>
      <w:r w:rsidR="00E648D4" w:rsidRPr="00805440">
        <w:rPr>
          <w:rFonts w:ascii="SimSun" w:hAnsi="SimSun" w:hint="eastAsia"/>
          <w:sz w:val="24"/>
          <w:szCs w:val="24"/>
          <w:lang w:eastAsia="zh-CN"/>
        </w:rPr>
        <w:t>将</w:t>
      </w:r>
      <w:r w:rsidRPr="00805440">
        <w:rPr>
          <w:rFonts w:ascii="SimSun" w:hAnsi="SimSun"/>
          <w:sz w:val="24"/>
          <w:szCs w:val="24"/>
          <w:lang w:eastAsia="zh-CN"/>
        </w:rPr>
        <w:t>审议报告的主要结论、已查明的数据和知识</w:t>
      </w:r>
      <w:r w:rsidRPr="00805440">
        <w:rPr>
          <w:rFonts w:ascii="SimSun" w:hAnsi="SimSun" w:hint="eastAsia"/>
          <w:sz w:val="24"/>
          <w:szCs w:val="24"/>
          <w:lang w:eastAsia="zh-CN"/>
        </w:rPr>
        <w:t>空白、</w:t>
      </w:r>
      <w:r w:rsidRPr="00805440">
        <w:rPr>
          <w:rFonts w:ascii="SimSun" w:hAnsi="SimSun"/>
          <w:sz w:val="24"/>
          <w:szCs w:val="24"/>
          <w:lang w:eastAsia="zh-CN"/>
        </w:rPr>
        <w:t>加强《昆蒙框架》监测框架和支撑</w:t>
      </w:r>
      <w:r w:rsidRPr="00805440">
        <w:rPr>
          <w:rFonts w:ascii="SimSun" w:hAnsi="SimSun" w:hint="eastAsia"/>
          <w:sz w:val="24"/>
          <w:szCs w:val="24"/>
          <w:lang w:eastAsia="zh-CN"/>
        </w:rPr>
        <w:t>执行</w:t>
      </w:r>
      <w:r w:rsidRPr="00805440">
        <w:rPr>
          <w:rFonts w:ascii="SimSun" w:hAnsi="SimSun"/>
          <w:sz w:val="24"/>
          <w:szCs w:val="24"/>
          <w:lang w:eastAsia="zh-CN"/>
        </w:rPr>
        <w:t>工作证据基础的机遇，以期制定可操作的建议，供缔约方大会第十七</w:t>
      </w:r>
      <w:r w:rsidRPr="00805440">
        <w:rPr>
          <w:rFonts w:ascii="SimSun" w:hAnsi="SimSun" w:hint="eastAsia"/>
          <w:sz w:val="24"/>
          <w:szCs w:val="24"/>
          <w:lang w:eastAsia="zh-CN"/>
        </w:rPr>
        <w:t>届</w:t>
      </w:r>
      <w:r w:rsidRPr="00805440">
        <w:rPr>
          <w:rFonts w:ascii="SimSun" w:hAnsi="SimSun"/>
          <w:sz w:val="24"/>
          <w:szCs w:val="24"/>
          <w:lang w:eastAsia="zh-CN"/>
        </w:rPr>
        <w:t>会议审议。除全球审查外，议程上其他与</w:t>
      </w:r>
      <w:r w:rsidR="00A24584" w:rsidRPr="00805440">
        <w:rPr>
          <w:rFonts w:ascii="SimSun" w:hAnsi="SimSun"/>
          <w:sz w:val="24"/>
          <w:szCs w:val="24"/>
          <w:lang w:eastAsia="zh-CN"/>
        </w:rPr>
        <w:t>《昆蒙框架》</w:t>
      </w:r>
      <w:r w:rsidRPr="00805440">
        <w:rPr>
          <w:rFonts w:ascii="SimSun" w:hAnsi="SimSun" w:hint="eastAsia"/>
          <w:sz w:val="24"/>
          <w:szCs w:val="24"/>
          <w:lang w:eastAsia="zh-CN"/>
        </w:rPr>
        <w:t>执行工作</w:t>
      </w:r>
      <w:r w:rsidRPr="00805440">
        <w:rPr>
          <w:rFonts w:ascii="SimSun" w:hAnsi="SimSun"/>
          <w:sz w:val="24"/>
          <w:szCs w:val="24"/>
          <w:lang w:eastAsia="zh-CN"/>
        </w:rPr>
        <w:t>密切相关的重大科</w:t>
      </w:r>
      <w:r w:rsidRPr="00805440">
        <w:rPr>
          <w:rFonts w:ascii="SimSun" w:hAnsi="SimSun" w:hint="eastAsia"/>
          <w:sz w:val="24"/>
          <w:szCs w:val="24"/>
          <w:lang w:eastAsia="zh-CN"/>
        </w:rPr>
        <w:t>学和技术</w:t>
      </w:r>
      <w:r w:rsidRPr="00805440">
        <w:rPr>
          <w:rFonts w:ascii="SimSun" w:hAnsi="SimSun"/>
          <w:sz w:val="24"/>
          <w:szCs w:val="24"/>
          <w:lang w:eastAsia="zh-CN"/>
        </w:rPr>
        <w:t>议题还包括：监测框架；与</w:t>
      </w:r>
      <w:r w:rsidRPr="00805440">
        <w:rPr>
          <w:rFonts w:ascii="SimSun" w:hAnsi="SimSun"/>
          <w:color w:val="000000"/>
          <w:sz w:val="24"/>
          <w:szCs w:val="24"/>
          <w:lang w:eastAsia="zh-CN"/>
        </w:rPr>
        <w:t>生物多样性和生态系统服务政府间科学</w:t>
      </w:r>
      <w:r w:rsidRPr="00805440">
        <w:rPr>
          <w:rFonts w:ascii="SimSun" w:hAnsi="SimSun"/>
          <w:sz w:val="24"/>
          <w:szCs w:val="24"/>
          <w:lang w:eastAsia="zh-CN"/>
        </w:rPr>
        <w:t>与</w:t>
      </w:r>
      <w:r w:rsidRPr="00805440">
        <w:rPr>
          <w:rFonts w:ascii="SimSun" w:hAnsi="SimSun"/>
          <w:color w:val="000000" w:themeColor="text1"/>
          <w:sz w:val="24"/>
          <w:szCs w:val="24"/>
          <w:lang w:eastAsia="zh-CN"/>
        </w:rPr>
        <w:t>政</w:t>
      </w:r>
      <w:r w:rsidRPr="00805440">
        <w:rPr>
          <w:rFonts w:ascii="SimSun" w:hAnsi="SimSun"/>
          <w:color w:val="000000"/>
          <w:sz w:val="24"/>
          <w:szCs w:val="24"/>
          <w:lang w:eastAsia="zh-CN"/>
        </w:rPr>
        <w:t>策平台</w:t>
      </w:r>
      <w:r w:rsidRPr="00805440">
        <w:rPr>
          <w:rFonts w:ascii="SimSun" w:hAnsi="SimSun"/>
          <w:sz w:val="24"/>
          <w:szCs w:val="24"/>
          <w:lang w:eastAsia="zh-CN"/>
        </w:rPr>
        <w:t>工作方案相关的事项；关于合成生物学的闭会期间工作</w:t>
      </w:r>
      <w:r w:rsidR="00233A3B" w:rsidRPr="00805440">
        <w:rPr>
          <w:rFonts w:ascii="SimSun" w:hAnsi="SimSun" w:hint="eastAsia"/>
          <w:sz w:val="24"/>
          <w:szCs w:val="24"/>
          <w:lang w:eastAsia="zh-CN"/>
        </w:rPr>
        <w:t>的</w:t>
      </w:r>
      <w:r w:rsidRPr="00805440">
        <w:rPr>
          <w:rFonts w:ascii="SimSun" w:hAnsi="SimSun"/>
          <w:sz w:val="24"/>
          <w:szCs w:val="24"/>
          <w:lang w:eastAsia="zh-CN"/>
        </w:rPr>
        <w:t>成果；关于可持续野生生物管理的指导</w:t>
      </w:r>
      <w:r w:rsidRPr="00805440">
        <w:rPr>
          <w:rFonts w:ascii="SimSun" w:hAnsi="SimSun" w:hint="eastAsia"/>
          <w:sz w:val="24"/>
          <w:szCs w:val="24"/>
          <w:lang w:eastAsia="zh-CN"/>
        </w:rPr>
        <w:t>意见</w:t>
      </w:r>
      <w:r w:rsidRPr="00805440">
        <w:rPr>
          <w:rFonts w:ascii="SimSun" w:hAnsi="SimSun"/>
          <w:sz w:val="24"/>
          <w:szCs w:val="24"/>
          <w:lang w:eastAsia="zh-CN"/>
        </w:rPr>
        <w:t>和最佳实践草案；保护区工作方案的战略审查与更新；</w:t>
      </w:r>
      <w:r w:rsidR="00805440" w:rsidRPr="00805440">
        <w:rPr>
          <w:rFonts w:ascii="SimSun" w:hAnsi="SimSun" w:hint="eastAsia"/>
          <w:sz w:val="24"/>
          <w:szCs w:val="24"/>
          <w:lang w:eastAsia="zh-CN"/>
        </w:rPr>
        <w:t>以及</w:t>
      </w:r>
      <w:r w:rsidRPr="00805440">
        <w:rPr>
          <w:rFonts w:ascii="SimSun" w:hAnsi="SimSun"/>
          <w:color w:val="000000"/>
          <w:sz w:val="24"/>
          <w:szCs w:val="24"/>
          <w:lang w:eastAsia="zh-CN"/>
        </w:rPr>
        <w:t>具有重要生态或生物意义的海洋区域</w:t>
      </w:r>
      <w:r w:rsidRPr="00805440">
        <w:rPr>
          <w:rFonts w:ascii="SimSun" w:hAnsi="SimSun" w:hint="eastAsia"/>
          <w:color w:val="000000"/>
          <w:sz w:val="24"/>
          <w:szCs w:val="24"/>
          <w:lang w:eastAsia="zh-CN"/>
        </w:rPr>
        <w:t>的</w:t>
      </w:r>
      <w:r w:rsidRPr="00805440">
        <w:rPr>
          <w:rFonts w:ascii="SimSun" w:hAnsi="SimSun"/>
          <w:sz w:val="24"/>
          <w:szCs w:val="24"/>
          <w:lang w:eastAsia="zh-CN"/>
        </w:rPr>
        <w:t>相关模式</w:t>
      </w:r>
      <w:r w:rsidR="00805440" w:rsidRPr="00805440">
        <w:rPr>
          <w:rFonts w:ascii="SimSun" w:hAnsi="SimSun" w:hint="eastAsia"/>
          <w:sz w:val="24"/>
          <w:szCs w:val="24"/>
          <w:lang w:eastAsia="zh-CN"/>
        </w:rPr>
        <w:t>的</w:t>
      </w:r>
      <w:r w:rsidRPr="00805440">
        <w:rPr>
          <w:rFonts w:ascii="SimSun" w:hAnsi="SimSun"/>
          <w:sz w:val="24"/>
          <w:szCs w:val="24"/>
          <w:lang w:eastAsia="zh-CN"/>
        </w:rPr>
        <w:t>实施</w:t>
      </w:r>
      <w:r w:rsidRPr="00805440">
        <w:rPr>
          <w:rFonts w:ascii="SimSun" w:hAnsi="SimSun" w:hint="eastAsia"/>
          <w:sz w:val="24"/>
          <w:szCs w:val="24"/>
          <w:lang w:eastAsia="zh-CN"/>
        </w:rPr>
        <w:t>情况</w:t>
      </w:r>
      <w:r w:rsidRPr="00805440">
        <w:rPr>
          <w:rFonts w:ascii="SimSun" w:hAnsi="SimSun"/>
          <w:sz w:val="24"/>
          <w:szCs w:val="24"/>
          <w:lang w:eastAsia="zh-CN"/>
        </w:rPr>
        <w:t>。主席鼓励各代表团在发言中切中要点，积极寻求解决方案并做出妥协。他祝愿所有与会者此次会议富有成效且圆满成功</w:t>
      </w:r>
      <w:r w:rsidRPr="00805440">
        <w:rPr>
          <w:sz w:val="24"/>
          <w:szCs w:val="24"/>
          <w:lang w:eastAsia="zh-CN"/>
        </w:rPr>
        <w:t>。</w:t>
      </w:r>
    </w:p>
    <w:p w14:paraId="36CAD8CC" w14:textId="3F1695FD" w:rsidR="00C27709" w:rsidRPr="00CD11C6" w:rsidRDefault="00C27709"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bookmarkStart w:id="54" w:name="_Hlk236134489"/>
      <w:r w:rsidRPr="00CD11C6">
        <w:rPr>
          <w:sz w:val="24"/>
          <w:szCs w:val="24"/>
          <w:lang w:eastAsia="zh-CN"/>
        </w:rPr>
        <w:t>联合国环境规划署</w:t>
      </w:r>
      <w:r w:rsidR="00A90397">
        <w:rPr>
          <w:rFonts w:hint="eastAsia"/>
          <w:sz w:val="24"/>
          <w:szCs w:val="24"/>
          <w:lang w:eastAsia="zh-CN"/>
        </w:rPr>
        <w:t>（</w:t>
      </w:r>
      <w:r w:rsidRPr="00CD11C6">
        <w:rPr>
          <w:sz w:val="24"/>
          <w:szCs w:val="24"/>
          <w:lang w:eastAsia="zh-CN"/>
        </w:rPr>
        <w:t>环境署</w:t>
      </w:r>
      <w:r w:rsidR="00A90397">
        <w:rPr>
          <w:rFonts w:hint="eastAsia"/>
          <w:sz w:val="24"/>
          <w:szCs w:val="24"/>
          <w:lang w:eastAsia="zh-CN"/>
        </w:rPr>
        <w:t>）</w:t>
      </w:r>
      <w:r w:rsidRPr="00CD11C6">
        <w:rPr>
          <w:sz w:val="24"/>
          <w:szCs w:val="24"/>
          <w:lang w:eastAsia="zh-CN"/>
        </w:rPr>
        <w:t>生态系统司司长</w:t>
      </w:r>
      <w:r w:rsidRPr="00CD11C6">
        <w:rPr>
          <w:sz w:val="24"/>
          <w:szCs w:val="24"/>
          <w:lang w:eastAsia="zh-CN"/>
        </w:rPr>
        <w:t>Susan Gardner</w:t>
      </w:r>
      <w:r w:rsidRPr="00CD11C6">
        <w:rPr>
          <w:sz w:val="24"/>
          <w:szCs w:val="24"/>
          <w:lang w:eastAsia="zh-CN"/>
        </w:rPr>
        <w:t>代表环境署执行主任英格</w:t>
      </w:r>
      <w:r w:rsidR="00A7678C">
        <w:rPr>
          <w:rFonts w:hint="eastAsia"/>
          <w:sz w:val="24"/>
          <w:szCs w:val="24"/>
          <w:lang w:eastAsia="zh-CN"/>
        </w:rPr>
        <w:t>·</w:t>
      </w:r>
      <w:r w:rsidRPr="00CD11C6">
        <w:rPr>
          <w:sz w:val="24"/>
          <w:szCs w:val="24"/>
          <w:lang w:eastAsia="zh-CN"/>
        </w:rPr>
        <w:t>安德森和生物多样性公约秘书处执行秘书</w:t>
      </w:r>
      <w:r w:rsidRPr="00CD11C6">
        <w:rPr>
          <w:sz w:val="24"/>
          <w:szCs w:val="24"/>
          <w:lang w:val="en-US" w:eastAsia="zh-CN"/>
        </w:rPr>
        <w:t>阿斯特丽德</w:t>
      </w:r>
      <w:r w:rsidR="00A7678C">
        <w:rPr>
          <w:rFonts w:hint="eastAsia"/>
          <w:sz w:val="24"/>
          <w:szCs w:val="24"/>
          <w:lang w:val="en-US" w:eastAsia="zh-CN"/>
        </w:rPr>
        <w:t>·</w:t>
      </w:r>
      <w:r w:rsidRPr="00CD11C6">
        <w:rPr>
          <w:sz w:val="24"/>
          <w:szCs w:val="24"/>
          <w:lang w:val="en-US" w:eastAsia="zh-CN"/>
        </w:rPr>
        <w:t>肖梅克</w:t>
      </w:r>
      <w:r w:rsidRPr="00CD11C6">
        <w:rPr>
          <w:sz w:val="24"/>
          <w:szCs w:val="24"/>
          <w:lang w:eastAsia="zh-CN"/>
        </w:rPr>
        <w:t>致开幕词</w:t>
      </w:r>
      <w:r w:rsidR="00980C28" w:rsidRPr="00805440">
        <w:rPr>
          <w:rStyle w:val="FootnoteReference"/>
          <w:rFonts w:ascii="Times New Roman" w:hAnsi="Times New Roman"/>
          <w:szCs w:val="24"/>
          <w:lang w:eastAsia="zh-CN"/>
        </w:rPr>
        <w:footnoteReference w:id="99"/>
      </w:r>
      <w:r w:rsidRPr="00CD11C6">
        <w:rPr>
          <w:sz w:val="24"/>
          <w:szCs w:val="24"/>
          <w:lang w:eastAsia="zh-CN"/>
        </w:rPr>
        <w:t>。</w:t>
      </w:r>
    </w:p>
    <w:p w14:paraId="23313D21" w14:textId="6B1FC8D9" w:rsidR="00651BC8" w:rsidRPr="00531902" w:rsidRDefault="00C27709" w:rsidP="007843F6">
      <w:pPr>
        <w:pStyle w:val="CBDNormalNumber"/>
        <w:tabs>
          <w:tab w:val="clear" w:pos="567"/>
          <w:tab w:val="clear" w:pos="1134"/>
          <w:tab w:val="clear" w:pos="1701"/>
          <w:tab w:val="clear" w:pos="2268"/>
          <w:tab w:val="clear" w:pos="2835"/>
          <w:tab w:val="clear" w:pos="3402"/>
          <w:tab w:val="clear" w:pos="3969"/>
        </w:tabs>
        <w:ind w:left="490"/>
        <w:rPr>
          <w:rFonts w:eastAsia="SimHei"/>
          <w:kern w:val="22"/>
          <w:sz w:val="28"/>
          <w:szCs w:val="28"/>
          <w:lang w:eastAsia="zh-CN"/>
        </w:rPr>
      </w:pPr>
      <w:r w:rsidRPr="00CD11C6">
        <w:rPr>
          <w:sz w:val="24"/>
          <w:szCs w:val="24"/>
          <w:lang w:eastAsia="zh-CN"/>
        </w:rPr>
        <w:t>环境署生态系统司司长欢迎与会代表来到环境署总部，并感谢主席团和秘书处为本次会议所做的精心准备。她强调了将科学作为决策依据的重要性，并表示科咨机构会议是一个将科学证据转化为各国政府可以放心采纳的建议的平台。具体而言，本次会议是一个契机，有助于确保《昆蒙框架》</w:t>
      </w:r>
      <w:r w:rsidRPr="00531902">
        <w:rPr>
          <w:sz w:val="24"/>
          <w:szCs w:val="24"/>
          <w:lang w:val="en-US" w:eastAsia="zh-CN"/>
        </w:rPr>
        <w:t>的执行工作以现有最佳证据为指导</w:t>
      </w:r>
      <w:r w:rsidRPr="00CD11C6">
        <w:rPr>
          <w:sz w:val="24"/>
          <w:szCs w:val="24"/>
          <w:lang w:eastAsia="zh-CN"/>
        </w:rPr>
        <w:t>。对《昆蒙框架》的首次全球审查清楚表明，各国正在取得实质性进展，但执行工作仍需要加快步伐。以科学为依据的政策能够带来切实成果，中非山地大猩猩种群的恢复、巴西株撒拉棕榈的保护和哈萨克斯坦塞加羚羊种群的回升便是例证。环境署</w:t>
      </w:r>
      <w:r w:rsidR="00780FFC">
        <w:rPr>
          <w:rFonts w:hint="eastAsia"/>
          <w:sz w:val="24"/>
          <w:szCs w:val="24"/>
          <w:lang w:eastAsia="zh-CN"/>
        </w:rPr>
        <w:t>自豪地</w:t>
      </w:r>
      <w:r w:rsidRPr="00CD11C6">
        <w:rPr>
          <w:sz w:val="24"/>
          <w:szCs w:val="24"/>
          <w:lang w:eastAsia="zh-CN"/>
        </w:rPr>
        <w:t>支持科咨机构加强科学与政策之间联系的工作，</w:t>
      </w:r>
      <w:r w:rsidR="004718AC">
        <w:rPr>
          <w:rFonts w:hint="eastAsia"/>
          <w:sz w:val="24"/>
          <w:szCs w:val="24"/>
          <w:lang w:eastAsia="zh-CN"/>
        </w:rPr>
        <w:t>以期利用</w:t>
      </w:r>
      <w:r w:rsidRPr="00CD11C6">
        <w:rPr>
          <w:sz w:val="24"/>
          <w:szCs w:val="24"/>
          <w:lang w:eastAsia="zh-CN"/>
        </w:rPr>
        <w:t>最佳科学成果</w:t>
      </w:r>
      <w:r w:rsidR="004718AC">
        <w:rPr>
          <w:rFonts w:hint="eastAsia"/>
          <w:sz w:val="24"/>
          <w:szCs w:val="24"/>
          <w:lang w:eastAsia="zh-CN"/>
        </w:rPr>
        <w:t>指导</w:t>
      </w:r>
      <w:r w:rsidRPr="00CD11C6">
        <w:rPr>
          <w:sz w:val="24"/>
          <w:szCs w:val="24"/>
          <w:lang w:eastAsia="zh-CN"/>
        </w:rPr>
        <w:t>生物多样性</w:t>
      </w:r>
      <w:r w:rsidR="004718AC">
        <w:rPr>
          <w:rFonts w:hint="eastAsia"/>
          <w:sz w:val="24"/>
          <w:szCs w:val="24"/>
          <w:lang w:eastAsia="zh-CN"/>
        </w:rPr>
        <w:t>决策</w:t>
      </w:r>
      <w:r w:rsidRPr="00CD11C6">
        <w:rPr>
          <w:sz w:val="24"/>
          <w:szCs w:val="24"/>
          <w:lang w:eastAsia="zh-CN"/>
        </w:rPr>
        <w:t>。她感谢科咨机构迄今所做的工作以及将在未来几天做出的进一步贡献，并祝愿代表们讨论富有成效，会议圆满成功</w:t>
      </w:r>
      <w:bookmarkEnd w:id="54"/>
      <w:r w:rsidRPr="00CD11C6">
        <w:rPr>
          <w:sz w:val="24"/>
          <w:szCs w:val="24"/>
          <w:lang w:eastAsia="zh-CN"/>
        </w:rPr>
        <w:t>。</w:t>
      </w:r>
    </w:p>
    <w:p w14:paraId="555EDA30" w14:textId="70C0A1DF" w:rsidR="00177E4B" w:rsidRPr="00177E4B" w:rsidRDefault="00177E4B"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77E4B">
        <w:rPr>
          <w:rFonts w:hint="eastAsia"/>
          <w:sz w:val="24"/>
          <w:szCs w:val="24"/>
          <w:lang w:eastAsia="zh-CN"/>
        </w:rPr>
        <w:t>执行秘书首先感谢肯尼亚政府的热情接待，并感谢</w:t>
      </w:r>
      <w:r w:rsidR="00364D07">
        <w:rPr>
          <w:rFonts w:hint="eastAsia"/>
          <w:sz w:val="24"/>
          <w:szCs w:val="24"/>
          <w:lang w:eastAsia="zh-CN"/>
        </w:rPr>
        <w:t>爱尔兰、日本、瑞士和大不列颠及北爱尔兰联合王国</w:t>
      </w:r>
      <w:r w:rsidRPr="00177E4B">
        <w:rPr>
          <w:rFonts w:hint="eastAsia"/>
          <w:sz w:val="24"/>
          <w:szCs w:val="24"/>
          <w:lang w:eastAsia="zh-CN"/>
        </w:rPr>
        <w:t>政府</w:t>
      </w:r>
      <w:r w:rsidR="00364D07">
        <w:rPr>
          <w:rFonts w:hint="eastAsia"/>
          <w:sz w:val="24"/>
          <w:szCs w:val="24"/>
          <w:lang w:eastAsia="zh-CN"/>
        </w:rPr>
        <w:t>以及</w:t>
      </w:r>
      <w:r w:rsidRPr="00177E4B">
        <w:rPr>
          <w:rFonts w:hint="eastAsia"/>
          <w:sz w:val="24"/>
          <w:szCs w:val="24"/>
          <w:lang w:eastAsia="zh-CN"/>
        </w:rPr>
        <w:t>欧洲联盟和</w:t>
      </w:r>
      <w:r w:rsidR="003C37B7" w:rsidRPr="003C37B7">
        <w:rPr>
          <w:sz w:val="24"/>
          <w:szCs w:val="24"/>
          <w:lang w:eastAsia="zh-CN"/>
        </w:rPr>
        <w:t>Fridtjof</w:t>
      </w:r>
      <w:r w:rsidR="00364D07">
        <w:rPr>
          <w:rFonts w:hint="eastAsia"/>
          <w:sz w:val="24"/>
          <w:szCs w:val="24"/>
          <w:lang w:eastAsia="zh-CN"/>
        </w:rPr>
        <w:t xml:space="preserve"> </w:t>
      </w:r>
      <w:r w:rsidR="003C37B7" w:rsidRPr="003C37B7">
        <w:rPr>
          <w:sz w:val="24"/>
          <w:szCs w:val="24"/>
          <w:lang w:eastAsia="zh-CN"/>
        </w:rPr>
        <w:t>Nansen Institute</w:t>
      </w:r>
      <w:r w:rsidRPr="00177E4B">
        <w:rPr>
          <w:rFonts w:hint="eastAsia"/>
          <w:sz w:val="24"/>
          <w:szCs w:val="24"/>
          <w:lang w:eastAsia="zh-CN"/>
        </w:rPr>
        <w:t>为</w:t>
      </w:r>
      <w:r w:rsidRPr="00177E4B">
        <w:rPr>
          <w:rFonts w:hint="eastAsia"/>
          <w:sz w:val="24"/>
          <w:szCs w:val="24"/>
          <w:lang w:eastAsia="zh-CN"/>
        </w:rPr>
        <w:t>118</w:t>
      </w:r>
      <w:r w:rsidRPr="00177E4B">
        <w:rPr>
          <w:rFonts w:hint="eastAsia"/>
          <w:sz w:val="24"/>
          <w:szCs w:val="24"/>
          <w:lang w:eastAsia="zh-CN"/>
        </w:rPr>
        <w:t>个缔约方</w:t>
      </w:r>
      <w:r w:rsidR="00D02A4A">
        <w:rPr>
          <w:rFonts w:hint="eastAsia"/>
          <w:sz w:val="24"/>
          <w:szCs w:val="24"/>
          <w:lang w:eastAsia="zh-CN"/>
        </w:rPr>
        <w:t>的</w:t>
      </w:r>
      <w:r w:rsidRPr="00177E4B">
        <w:rPr>
          <w:rFonts w:hint="eastAsia"/>
          <w:sz w:val="24"/>
          <w:szCs w:val="24"/>
          <w:lang w:eastAsia="zh-CN"/>
        </w:rPr>
        <w:t>代表与会提供资助。由于执行《</w:t>
      </w:r>
      <w:r w:rsidR="00A24584">
        <w:rPr>
          <w:rFonts w:hint="eastAsia"/>
          <w:sz w:val="24"/>
          <w:szCs w:val="24"/>
          <w:lang w:eastAsia="zh-CN"/>
        </w:rPr>
        <w:t>昆蒙</w:t>
      </w:r>
      <w:r w:rsidRPr="00177E4B">
        <w:rPr>
          <w:rFonts w:hint="eastAsia"/>
          <w:sz w:val="24"/>
          <w:szCs w:val="24"/>
          <w:lang w:eastAsia="zh-CN"/>
        </w:rPr>
        <w:t>框架》和实现可衡量的结果所剩时间不多，</w:t>
      </w:r>
      <w:r w:rsidRPr="00177E4B">
        <w:rPr>
          <w:rFonts w:hint="eastAsia"/>
          <w:sz w:val="24"/>
          <w:szCs w:val="24"/>
          <w:lang w:eastAsia="zh-CN"/>
        </w:rPr>
        <w:lastRenderedPageBreak/>
        <w:t>她强调必须转向加快执行工作</w:t>
      </w:r>
      <w:r w:rsidR="00515B87">
        <w:rPr>
          <w:rFonts w:hint="eastAsia"/>
          <w:sz w:val="24"/>
          <w:szCs w:val="24"/>
          <w:lang w:eastAsia="zh-CN"/>
        </w:rPr>
        <w:t>和</w:t>
      </w:r>
      <w:r w:rsidRPr="00177E4B">
        <w:rPr>
          <w:rFonts w:hint="eastAsia"/>
          <w:sz w:val="24"/>
          <w:szCs w:val="24"/>
          <w:lang w:eastAsia="zh-CN"/>
        </w:rPr>
        <w:t>可衡量的结果，在实现《</w:t>
      </w:r>
      <w:r w:rsidR="00A24584">
        <w:rPr>
          <w:rFonts w:hint="eastAsia"/>
          <w:sz w:val="24"/>
          <w:szCs w:val="24"/>
          <w:lang w:eastAsia="zh-CN"/>
        </w:rPr>
        <w:t>昆蒙</w:t>
      </w:r>
      <w:r w:rsidRPr="00177E4B">
        <w:rPr>
          <w:rFonts w:hint="eastAsia"/>
          <w:sz w:val="24"/>
          <w:szCs w:val="24"/>
          <w:lang w:eastAsia="zh-CN"/>
        </w:rPr>
        <w:t>框架》长期目标和行动目标方面取得真正进展。这意味着将要面临展示集体进度、加强执行工作和确保问责等复杂挑战。《</w:t>
      </w:r>
      <w:r w:rsidR="00A24584">
        <w:rPr>
          <w:rFonts w:hint="eastAsia"/>
          <w:sz w:val="24"/>
          <w:szCs w:val="24"/>
          <w:lang w:eastAsia="zh-CN"/>
        </w:rPr>
        <w:t>昆蒙</w:t>
      </w:r>
      <w:r w:rsidRPr="00177E4B">
        <w:rPr>
          <w:rFonts w:hint="eastAsia"/>
          <w:sz w:val="24"/>
          <w:szCs w:val="24"/>
          <w:lang w:eastAsia="zh-CN"/>
        </w:rPr>
        <w:t>框架》集体执行进度全球报告草案是有力的证据基础，为评估进展情况、确定持续存在的差距和加强集体行动的科技基础提供了机会。在监测</w:t>
      </w:r>
      <w:r w:rsidR="00893BE9">
        <w:rPr>
          <w:rFonts w:hint="eastAsia"/>
          <w:sz w:val="24"/>
          <w:szCs w:val="24"/>
          <w:lang w:eastAsia="zh-CN"/>
        </w:rPr>
        <w:t>框架</w:t>
      </w:r>
      <w:r w:rsidRPr="00177E4B">
        <w:rPr>
          <w:rFonts w:hint="eastAsia"/>
          <w:sz w:val="24"/>
          <w:szCs w:val="24"/>
          <w:lang w:eastAsia="zh-CN"/>
        </w:rPr>
        <w:t>方面开展的密切关联的工作也十分重要，这是因为，可靠、科学上稳健和</w:t>
      </w:r>
      <w:r w:rsidR="009E2ABF">
        <w:rPr>
          <w:rFonts w:hint="eastAsia"/>
          <w:sz w:val="24"/>
          <w:szCs w:val="24"/>
          <w:lang w:eastAsia="zh-CN"/>
        </w:rPr>
        <w:t>合宜</w:t>
      </w:r>
      <w:r w:rsidRPr="00177E4B">
        <w:rPr>
          <w:rFonts w:hint="eastAsia"/>
          <w:sz w:val="24"/>
          <w:szCs w:val="24"/>
          <w:lang w:eastAsia="zh-CN"/>
        </w:rPr>
        <w:t>的指标，对于衡量进展情况</w:t>
      </w:r>
      <w:r w:rsidR="00AF31ED">
        <w:rPr>
          <w:rFonts w:hint="eastAsia"/>
          <w:sz w:val="24"/>
          <w:szCs w:val="24"/>
          <w:lang w:eastAsia="zh-CN"/>
        </w:rPr>
        <w:t>和</w:t>
      </w:r>
      <w:r w:rsidRPr="00177E4B">
        <w:rPr>
          <w:rFonts w:hint="eastAsia"/>
          <w:sz w:val="24"/>
          <w:szCs w:val="24"/>
          <w:lang w:eastAsia="zh-CN"/>
        </w:rPr>
        <w:t>支持</w:t>
      </w:r>
      <w:r w:rsidRPr="00177E4B">
        <w:rPr>
          <w:sz w:val="24"/>
          <w:szCs w:val="24"/>
          <w:lang w:eastAsia="zh-CN"/>
        </w:rPr>
        <w:t>循证决策</w:t>
      </w:r>
      <w:r w:rsidRPr="00177E4B">
        <w:rPr>
          <w:rFonts w:hint="eastAsia"/>
          <w:sz w:val="24"/>
          <w:szCs w:val="24"/>
          <w:lang w:eastAsia="zh-CN"/>
        </w:rPr>
        <w:t>仍然至关重要。她还强调了会议期间将要审议的其他尤为重要的事项，包括根据</w:t>
      </w:r>
      <w:r w:rsidRPr="00177E4B">
        <w:rPr>
          <w:sz w:val="24"/>
          <w:szCs w:val="24"/>
          <w:lang w:eastAsia="zh-CN"/>
        </w:rPr>
        <w:t>生物多样性和生态系统服务政府间科学与政策平台</w:t>
      </w:r>
      <w:r w:rsidRPr="00177E4B">
        <w:rPr>
          <w:rFonts w:hint="eastAsia"/>
          <w:sz w:val="24"/>
          <w:szCs w:val="24"/>
          <w:lang w:eastAsia="zh-CN"/>
        </w:rPr>
        <w:t>编制的企业和生物多样性评估、合成生物学、可持续野生生物管理以及落实</w:t>
      </w:r>
      <w:r w:rsidRPr="00177E4B">
        <w:rPr>
          <w:sz w:val="24"/>
          <w:szCs w:val="24"/>
          <w:lang w:eastAsia="zh-CN"/>
        </w:rPr>
        <w:t>具有重要生态或生物意义的海洋区域</w:t>
      </w:r>
      <w:r w:rsidRPr="00177E4B">
        <w:rPr>
          <w:rFonts w:hint="eastAsia"/>
          <w:sz w:val="24"/>
          <w:szCs w:val="24"/>
          <w:lang w:eastAsia="zh-CN"/>
        </w:rPr>
        <w:t>的方式。总之，议程的广度和复杂性反映了生物多样性危机本身的规模和生物多样性管理的复杂性，以及各缔约方、土著人民和地方社区、妇女、青年、科学组织和伙伴努力支持执行《</w:t>
      </w:r>
      <w:r w:rsidR="00A24584">
        <w:rPr>
          <w:rFonts w:hint="eastAsia"/>
          <w:sz w:val="24"/>
          <w:szCs w:val="24"/>
          <w:lang w:eastAsia="zh-CN"/>
        </w:rPr>
        <w:t>昆蒙</w:t>
      </w:r>
      <w:r w:rsidRPr="00177E4B">
        <w:rPr>
          <w:rFonts w:hint="eastAsia"/>
          <w:sz w:val="24"/>
          <w:szCs w:val="24"/>
          <w:lang w:eastAsia="zh-CN"/>
        </w:rPr>
        <w:t>框架》方面的更大势头和更多的参与；同时也显示，</w:t>
      </w:r>
      <w:r w:rsidR="008C14BC">
        <w:rPr>
          <w:rFonts w:hint="eastAsia"/>
          <w:sz w:val="24"/>
          <w:szCs w:val="24"/>
          <w:lang w:eastAsia="zh-CN"/>
        </w:rPr>
        <w:t>科咨机构</w:t>
      </w:r>
      <w:r w:rsidRPr="00177E4B">
        <w:rPr>
          <w:rFonts w:hint="eastAsia"/>
          <w:sz w:val="24"/>
          <w:szCs w:val="24"/>
          <w:lang w:eastAsia="zh-CN"/>
        </w:rPr>
        <w:t>的工作比以往任何时候都更加重要。</w:t>
      </w:r>
    </w:p>
    <w:p w14:paraId="7B20DE6A" w14:textId="5763F78A" w:rsidR="00814450" w:rsidRPr="00620FB8" w:rsidRDefault="00814450" w:rsidP="00BD1317">
      <w:pPr>
        <w:pStyle w:val="Heading2"/>
        <w:jc w:val="left"/>
        <w:rPr>
          <w:sz w:val="28"/>
          <w:szCs w:val="28"/>
          <w:lang w:eastAsia="zh-CN"/>
        </w:rPr>
      </w:pPr>
      <w:bookmarkStart w:id="55" w:name="_Toc241265134"/>
      <w:r w:rsidRPr="00620FB8">
        <w:rPr>
          <w:sz w:val="28"/>
          <w:szCs w:val="28"/>
          <w:lang w:eastAsia="zh-CN"/>
        </w:rPr>
        <w:t>项目</w:t>
      </w:r>
      <w:r w:rsidRPr="00620FB8">
        <w:rPr>
          <w:sz w:val="28"/>
          <w:szCs w:val="28"/>
          <w:lang w:eastAsia="zh-CN"/>
        </w:rPr>
        <w:t>2.</w:t>
      </w:r>
      <w:r w:rsidRPr="00620FB8">
        <w:rPr>
          <w:sz w:val="28"/>
          <w:szCs w:val="28"/>
          <w:lang w:eastAsia="zh-CN"/>
        </w:rPr>
        <w:br/>
      </w:r>
      <w:r w:rsidRPr="00620FB8">
        <w:rPr>
          <w:sz w:val="28"/>
          <w:szCs w:val="28"/>
          <w:lang w:eastAsia="zh-CN"/>
        </w:rPr>
        <w:t>组织事项</w:t>
      </w:r>
      <w:r w:rsidRPr="00620FB8">
        <w:rPr>
          <w:rFonts w:hint="eastAsia"/>
          <w:sz w:val="28"/>
          <w:szCs w:val="28"/>
          <w:lang w:eastAsia="zh-CN"/>
        </w:rPr>
        <w:t>：</w:t>
      </w:r>
      <w:r w:rsidRPr="00620FB8">
        <w:rPr>
          <w:sz w:val="28"/>
          <w:szCs w:val="28"/>
          <w:lang w:eastAsia="zh-CN"/>
        </w:rPr>
        <w:t>选举主席团成员，通过议程和工作安排</w:t>
      </w:r>
      <w:bookmarkEnd w:id="55"/>
    </w:p>
    <w:p w14:paraId="370179CD" w14:textId="0C6AF321" w:rsidR="00814450" w:rsidRPr="00EE2DB0" w:rsidRDefault="00814450" w:rsidP="007843F6">
      <w:pPr>
        <w:pStyle w:val="CBDH5"/>
        <w:tabs>
          <w:tab w:val="clear" w:pos="567"/>
          <w:tab w:val="clear" w:pos="1134"/>
          <w:tab w:val="clear" w:pos="1701"/>
          <w:tab w:val="clear" w:pos="2268"/>
          <w:tab w:val="clear" w:pos="2835"/>
          <w:tab w:val="clear" w:pos="3402"/>
        </w:tabs>
        <w:ind w:left="490" w:firstLine="0"/>
        <w:rPr>
          <w:snapToGrid w:val="0"/>
          <w:sz w:val="24"/>
          <w:szCs w:val="24"/>
        </w:rPr>
      </w:pPr>
      <w:proofErr w:type="spellStart"/>
      <w:r w:rsidRPr="00EE2DB0">
        <w:rPr>
          <w:rFonts w:ascii="KaiTi" w:eastAsia="KaiTi" w:hAnsi="KaiTi"/>
          <w:i w:val="0"/>
          <w:iCs/>
          <w:snapToGrid w:val="0"/>
          <w:sz w:val="24"/>
          <w:szCs w:val="24"/>
        </w:rPr>
        <w:t>选举主席团成员</w:t>
      </w:r>
      <w:proofErr w:type="spellEnd"/>
    </w:p>
    <w:p w14:paraId="4EAA7986" w14:textId="7B8385D1" w:rsidR="00814450" w:rsidRPr="00EE2DB0" w:rsidRDefault="00814450" w:rsidP="007843F6">
      <w:pPr>
        <w:pStyle w:val="CBDNormalNumber"/>
        <w:tabs>
          <w:tab w:val="clear" w:pos="567"/>
          <w:tab w:val="clear" w:pos="1134"/>
          <w:tab w:val="clear" w:pos="1701"/>
          <w:tab w:val="clear" w:pos="2268"/>
          <w:tab w:val="clear" w:pos="2835"/>
          <w:tab w:val="clear" w:pos="3402"/>
          <w:tab w:val="clear" w:pos="3969"/>
        </w:tabs>
        <w:ind w:left="490"/>
        <w:rPr>
          <w:kern w:val="22"/>
          <w:sz w:val="24"/>
          <w:szCs w:val="24"/>
          <w:lang w:eastAsia="zh-CN"/>
        </w:rPr>
      </w:pPr>
      <w:r w:rsidRPr="00EE2DB0">
        <w:rPr>
          <w:sz w:val="24"/>
          <w:szCs w:val="24"/>
          <w:lang w:eastAsia="zh-CN"/>
        </w:rPr>
        <w:t>根据</w:t>
      </w:r>
      <w:r w:rsidR="00C31A67" w:rsidRPr="00C31A67">
        <w:rPr>
          <w:sz w:val="24"/>
          <w:szCs w:val="24"/>
          <w:lang w:eastAsia="zh-CN"/>
        </w:rPr>
        <w:t>科咨机构</w:t>
      </w:r>
      <w:r w:rsidRPr="00EE2DB0">
        <w:rPr>
          <w:sz w:val="24"/>
          <w:szCs w:val="24"/>
          <w:lang w:eastAsia="zh-CN"/>
        </w:rPr>
        <w:t>第二十六次和第二十七次会议以及缔约方大会第十六</w:t>
      </w:r>
      <w:r w:rsidR="006C0868">
        <w:rPr>
          <w:rFonts w:hint="eastAsia"/>
          <w:sz w:val="24"/>
          <w:szCs w:val="24"/>
          <w:lang w:eastAsia="zh-CN"/>
        </w:rPr>
        <w:t>届</w:t>
      </w:r>
      <w:r w:rsidRPr="00EE2DB0">
        <w:rPr>
          <w:sz w:val="24"/>
          <w:szCs w:val="24"/>
          <w:lang w:eastAsia="zh-CN"/>
        </w:rPr>
        <w:t>会议举行的选举，</w:t>
      </w:r>
      <w:r w:rsidR="00C31A67">
        <w:rPr>
          <w:sz w:val="24"/>
          <w:szCs w:val="24"/>
          <w:lang w:eastAsia="zh-CN"/>
        </w:rPr>
        <w:t>科咨机构</w:t>
      </w:r>
      <w:r w:rsidRPr="00EE2DB0">
        <w:rPr>
          <w:sz w:val="24"/>
          <w:szCs w:val="24"/>
          <w:lang w:eastAsia="zh-CN"/>
        </w:rPr>
        <w:t>第二十八次会议主席团由以下成员组成</w:t>
      </w:r>
      <w:r w:rsidRPr="00EE2DB0">
        <w:rPr>
          <w:rFonts w:hint="eastAsia"/>
          <w:sz w:val="24"/>
          <w:szCs w:val="24"/>
          <w:lang w:eastAsia="zh-CN"/>
        </w:rPr>
        <w:t>：</w:t>
      </w:r>
    </w:p>
    <w:p w14:paraId="7D04F187" w14:textId="6BA0EA39"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Jean Bruno Mikissa</w:t>
      </w:r>
      <w:r w:rsidR="00A90397" w:rsidRPr="002524CC">
        <w:rPr>
          <w:rFonts w:hint="eastAsia"/>
          <w:sz w:val="24"/>
          <w:szCs w:val="24"/>
          <w:lang w:val="it-IT" w:eastAsia="zh-CN"/>
        </w:rPr>
        <w:t>（</w:t>
      </w:r>
      <w:proofErr w:type="spellStart"/>
      <w:r w:rsidRPr="00EE2DB0">
        <w:rPr>
          <w:sz w:val="24"/>
          <w:szCs w:val="24"/>
        </w:rPr>
        <w:t>加蓬</w:t>
      </w:r>
      <w:proofErr w:type="spellEnd"/>
      <w:r w:rsidR="00A90397" w:rsidRPr="002524CC">
        <w:rPr>
          <w:rFonts w:hint="eastAsia"/>
          <w:sz w:val="24"/>
          <w:szCs w:val="24"/>
          <w:lang w:val="it-IT" w:eastAsia="zh-CN"/>
        </w:rPr>
        <w:t>）</w:t>
      </w:r>
      <w:r w:rsidRPr="002524CC">
        <w:rPr>
          <w:rFonts w:hint="eastAsia"/>
          <w:sz w:val="24"/>
          <w:szCs w:val="24"/>
          <w:lang w:val="it-IT" w:eastAsia="zh-CN"/>
        </w:rPr>
        <w:t>，</w:t>
      </w:r>
      <w:r w:rsidRPr="00EE2DB0">
        <w:rPr>
          <w:rFonts w:hint="eastAsia"/>
          <w:sz w:val="24"/>
          <w:szCs w:val="24"/>
          <w:lang w:val="en-CA" w:eastAsia="zh-CN"/>
        </w:rPr>
        <w:t>主席</w:t>
      </w:r>
    </w:p>
    <w:p w14:paraId="41B2BECE" w14:textId="311C4752"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Mostafa Madbouhi</w:t>
      </w:r>
      <w:r w:rsidR="00A90397" w:rsidRPr="002524CC">
        <w:rPr>
          <w:rFonts w:hint="eastAsia"/>
          <w:sz w:val="24"/>
          <w:szCs w:val="24"/>
          <w:lang w:val="it-IT" w:eastAsia="zh-CN"/>
        </w:rPr>
        <w:t>（</w:t>
      </w:r>
      <w:r w:rsidRPr="00EE2DB0">
        <w:rPr>
          <w:rFonts w:hint="eastAsia"/>
          <w:sz w:val="24"/>
          <w:szCs w:val="24"/>
          <w:lang w:val="en-CA" w:eastAsia="zh-CN"/>
        </w:rPr>
        <w:t>摩洛哥</w:t>
      </w:r>
      <w:r w:rsidR="00A90397" w:rsidRPr="002524CC">
        <w:rPr>
          <w:rFonts w:hint="eastAsia"/>
          <w:sz w:val="24"/>
          <w:szCs w:val="24"/>
          <w:lang w:val="it-IT" w:eastAsia="zh-CN"/>
        </w:rPr>
        <w:t>）</w:t>
      </w:r>
    </w:p>
    <w:p w14:paraId="014EBAEF" w14:textId="64748E68"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Dickson Chitupa</w:t>
      </w:r>
      <w:r w:rsidR="00A90397" w:rsidRPr="002524CC">
        <w:rPr>
          <w:rFonts w:hint="eastAsia"/>
          <w:sz w:val="24"/>
          <w:szCs w:val="24"/>
          <w:lang w:val="it-IT" w:eastAsia="zh-CN"/>
        </w:rPr>
        <w:t>（</w:t>
      </w:r>
      <w:r w:rsidRPr="00EE2DB0">
        <w:rPr>
          <w:rFonts w:hint="eastAsia"/>
          <w:sz w:val="24"/>
          <w:szCs w:val="24"/>
          <w:lang w:eastAsia="zh-CN"/>
        </w:rPr>
        <w:t>津巴布韦</w:t>
      </w:r>
      <w:r w:rsidR="00A90397" w:rsidRPr="002524CC">
        <w:rPr>
          <w:rFonts w:hint="eastAsia"/>
          <w:sz w:val="24"/>
          <w:szCs w:val="24"/>
          <w:lang w:val="it-IT" w:eastAsia="zh-CN"/>
        </w:rPr>
        <w:t>）</w:t>
      </w:r>
    </w:p>
    <w:p w14:paraId="44660AFC" w14:textId="24E8D4A1"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bCs/>
          <w:sz w:val="24"/>
          <w:szCs w:val="24"/>
          <w:lang w:val="it-IT"/>
        </w:rPr>
        <w:t>Rosalinda Yatilman</w:t>
      </w:r>
      <w:r w:rsidR="00A90397" w:rsidRPr="002524CC">
        <w:rPr>
          <w:rFonts w:hint="eastAsia"/>
          <w:bCs/>
          <w:sz w:val="24"/>
          <w:szCs w:val="24"/>
          <w:lang w:val="it-IT" w:eastAsia="zh-CN"/>
        </w:rPr>
        <w:t>（</w:t>
      </w:r>
      <w:proofErr w:type="spellStart"/>
      <w:r w:rsidRPr="00EE2DB0">
        <w:rPr>
          <w:bCs/>
          <w:sz w:val="24"/>
          <w:szCs w:val="24"/>
        </w:rPr>
        <w:t>密克罗尼西亚联邦</w:t>
      </w:r>
      <w:proofErr w:type="spellEnd"/>
      <w:r w:rsidR="00A90397" w:rsidRPr="002524CC">
        <w:rPr>
          <w:rFonts w:hint="eastAsia"/>
          <w:bCs/>
          <w:sz w:val="24"/>
          <w:szCs w:val="24"/>
          <w:lang w:val="it-IT" w:eastAsia="zh-CN"/>
        </w:rPr>
        <w:t>）</w:t>
      </w:r>
      <w:r w:rsidRPr="00364D07">
        <w:rPr>
          <w:rStyle w:val="FootnoteReference"/>
          <w:rFonts w:ascii="Times New Roman" w:hAnsi="Times New Roman"/>
          <w:szCs w:val="24"/>
        </w:rPr>
        <w:footnoteReference w:id="100"/>
      </w:r>
      <w:r w:rsidR="009706DF" w:rsidRPr="002524CC">
        <w:rPr>
          <w:rFonts w:hint="eastAsia"/>
          <w:sz w:val="24"/>
          <w:szCs w:val="24"/>
          <w:lang w:val="it-IT" w:eastAsia="zh-CN"/>
        </w:rPr>
        <w:t>，</w:t>
      </w:r>
      <w:r w:rsidRPr="00EE2DB0">
        <w:rPr>
          <w:rFonts w:hint="eastAsia"/>
          <w:sz w:val="24"/>
          <w:szCs w:val="24"/>
          <w:lang w:eastAsia="zh-CN"/>
        </w:rPr>
        <w:t>由</w:t>
      </w:r>
      <w:r w:rsidRPr="002524CC">
        <w:rPr>
          <w:sz w:val="24"/>
          <w:szCs w:val="24"/>
          <w:lang w:val="it-IT"/>
        </w:rPr>
        <w:t>Karl Fellenius</w:t>
      </w:r>
      <w:r w:rsidR="00A90397" w:rsidRPr="002524CC">
        <w:rPr>
          <w:rFonts w:hint="eastAsia"/>
          <w:sz w:val="24"/>
          <w:szCs w:val="24"/>
          <w:lang w:val="it-IT" w:eastAsia="zh-CN"/>
        </w:rPr>
        <w:t>（</w:t>
      </w:r>
      <w:proofErr w:type="spellStart"/>
      <w:r w:rsidRPr="00EE2DB0">
        <w:rPr>
          <w:sz w:val="24"/>
          <w:szCs w:val="24"/>
        </w:rPr>
        <w:t>马绍尔群岛</w:t>
      </w:r>
      <w:proofErr w:type="spellEnd"/>
      <w:r w:rsidR="00A90397" w:rsidRPr="002524CC">
        <w:rPr>
          <w:rFonts w:hint="eastAsia"/>
          <w:sz w:val="24"/>
          <w:szCs w:val="24"/>
          <w:lang w:val="it-IT" w:eastAsia="zh-CN"/>
        </w:rPr>
        <w:t>）</w:t>
      </w:r>
      <w:r w:rsidRPr="00EE2DB0">
        <w:rPr>
          <w:rFonts w:hint="eastAsia"/>
          <w:sz w:val="24"/>
          <w:szCs w:val="24"/>
          <w:lang w:eastAsia="zh-CN"/>
        </w:rPr>
        <w:t>担任《</w:t>
      </w:r>
      <w:proofErr w:type="spellStart"/>
      <w:r w:rsidRPr="00EE2DB0">
        <w:rPr>
          <w:sz w:val="24"/>
          <w:szCs w:val="24"/>
        </w:rPr>
        <w:t>卡塔赫纳议定书》有关事项的替补成员</w:t>
      </w:r>
      <w:proofErr w:type="spellEnd"/>
    </w:p>
    <w:p w14:paraId="19C04D2D" w14:textId="4B6DA5F3"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Ruliyana Susanti</w:t>
      </w:r>
      <w:r w:rsidR="00A90397" w:rsidRPr="002524CC">
        <w:rPr>
          <w:rFonts w:hint="eastAsia"/>
          <w:sz w:val="24"/>
          <w:szCs w:val="24"/>
          <w:lang w:val="it-IT" w:eastAsia="zh-CN"/>
        </w:rPr>
        <w:t>（</w:t>
      </w:r>
      <w:r w:rsidRPr="00EE2DB0">
        <w:rPr>
          <w:rFonts w:hint="eastAsia"/>
          <w:sz w:val="24"/>
          <w:szCs w:val="24"/>
          <w:lang w:eastAsia="zh-CN"/>
        </w:rPr>
        <w:t>印度尼西亚</w:t>
      </w:r>
      <w:r w:rsidR="00A90397" w:rsidRPr="002524CC">
        <w:rPr>
          <w:rFonts w:hint="eastAsia"/>
          <w:sz w:val="24"/>
          <w:szCs w:val="24"/>
          <w:lang w:val="it-IT" w:eastAsia="zh-CN"/>
        </w:rPr>
        <w:t>）</w:t>
      </w:r>
    </w:p>
    <w:p w14:paraId="015D7E4F" w14:textId="13D107BF"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Karen Khachatrian</w:t>
      </w:r>
      <w:r w:rsidR="00A90397" w:rsidRPr="002524CC">
        <w:rPr>
          <w:rFonts w:hint="eastAsia"/>
          <w:sz w:val="24"/>
          <w:szCs w:val="24"/>
          <w:lang w:val="it-IT" w:eastAsia="zh-CN"/>
        </w:rPr>
        <w:t>（</w:t>
      </w:r>
      <w:r w:rsidRPr="00EE2DB0">
        <w:rPr>
          <w:rFonts w:hint="eastAsia"/>
          <w:sz w:val="24"/>
          <w:szCs w:val="24"/>
          <w:lang w:eastAsia="zh-CN"/>
        </w:rPr>
        <w:t>亚美尼亚</w:t>
      </w:r>
      <w:r w:rsidR="00A90397" w:rsidRPr="002524CC">
        <w:rPr>
          <w:rFonts w:hint="eastAsia"/>
          <w:sz w:val="24"/>
          <w:szCs w:val="24"/>
          <w:lang w:val="it-IT" w:eastAsia="zh-CN"/>
        </w:rPr>
        <w:t>）</w:t>
      </w:r>
    </w:p>
    <w:p w14:paraId="7AC350B2" w14:textId="34A38499"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Jan Plesnik</w:t>
      </w:r>
      <w:r w:rsidR="00A90397" w:rsidRPr="002524CC">
        <w:rPr>
          <w:rFonts w:hint="eastAsia"/>
          <w:sz w:val="24"/>
          <w:szCs w:val="24"/>
          <w:lang w:val="it-IT" w:eastAsia="zh-CN"/>
        </w:rPr>
        <w:t>（</w:t>
      </w:r>
      <w:proofErr w:type="spellStart"/>
      <w:r w:rsidRPr="00EE2DB0">
        <w:rPr>
          <w:sz w:val="24"/>
          <w:szCs w:val="24"/>
        </w:rPr>
        <w:t>捷克</w:t>
      </w:r>
      <w:proofErr w:type="spellEnd"/>
      <w:r w:rsidR="00A90397" w:rsidRPr="002524CC">
        <w:rPr>
          <w:rFonts w:hint="eastAsia"/>
          <w:sz w:val="24"/>
          <w:szCs w:val="24"/>
          <w:lang w:val="it-IT" w:eastAsia="zh-CN"/>
        </w:rPr>
        <w:t>）</w:t>
      </w:r>
    </w:p>
    <w:p w14:paraId="31FBBF1E" w14:textId="4D8306AB"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Kishma Primus-Ormond</w:t>
      </w:r>
      <w:r w:rsidR="00A90397" w:rsidRPr="002524CC">
        <w:rPr>
          <w:rFonts w:hint="eastAsia"/>
          <w:sz w:val="24"/>
          <w:szCs w:val="24"/>
          <w:lang w:val="it-IT" w:eastAsia="zh-CN"/>
        </w:rPr>
        <w:t>（</w:t>
      </w:r>
      <w:proofErr w:type="spellStart"/>
      <w:r w:rsidRPr="00EE2DB0">
        <w:rPr>
          <w:sz w:val="24"/>
          <w:szCs w:val="24"/>
        </w:rPr>
        <w:t>安提瓜和巴布达</w:t>
      </w:r>
      <w:proofErr w:type="spellEnd"/>
      <w:r w:rsidR="00A90397" w:rsidRPr="002524CC">
        <w:rPr>
          <w:rFonts w:hint="eastAsia"/>
          <w:sz w:val="24"/>
          <w:szCs w:val="24"/>
          <w:lang w:val="it-IT" w:eastAsia="zh-CN"/>
        </w:rPr>
        <w:t>）</w:t>
      </w:r>
    </w:p>
    <w:p w14:paraId="21DFAA0E" w14:textId="1331F50A"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Paulina Stowhas Salinas</w:t>
      </w:r>
      <w:r w:rsidR="00A90397" w:rsidRPr="002524CC">
        <w:rPr>
          <w:rFonts w:hint="eastAsia"/>
          <w:sz w:val="24"/>
          <w:szCs w:val="24"/>
          <w:lang w:val="it-IT" w:eastAsia="zh-CN"/>
        </w:rPr>
        <w:t>（</w:t>
      </w:r>
      <w:r w:rsidRPr="00EE2DB0">
        <w:rPr>
          <w:rFonts w:hint="eastAsia"/>
          <w:sz w:val="24"/>
          <w:szCs w:val="24"/>
          <w:lang w:eastAsia="zh-CN"/>
        </w:rPr>
        <w:t>智利</w:t>
      </w:r>
      <w:r w:rsidR="00A90397" w:rsidRPr="002524CC">
        <w:rPr>
          <w:rFonts w:hint="eastAsia"/>
          <w:sz w:val="24"/>
          <w:szCs w:val="24"/>
          <w:lang w:val="it-IT" w:eastAsia="zh-CN"/>
        </w:rPr>
        <w:t>）</w:t>
      </w:r>
      <w:r w:rsidRPr="002524CC">
        <w:rPr>
          <w:rFonts w:hint="eastAsia"/>
          <w:sz w:val="24"/>
          <w:szCs w:val="24"/>
          <w:lang w:val="it-IT" w:eastAsia="zh-CN"/>
        </w:rPr>
        <w:t>，</w:t>
      </w:r>
      <w:r w:rsidRPr="00EE2DB0">
        <w:rPr>
          <w:rFonts w:hint="eastAsia"/>
          <w:sz w:val="24"/>
          <w:szCs w:val="24"/>
          <w:lang w:eastAsia="zh-CN"/>
        </w:rPr>
        <w:t>由</w:t>
      </w:r>
      <w:r w:rsidRPr="002524CC">
        <w:rPr>
          <w:sz w:val="24"/>
          <w:szCs w:val="24"/>
          <w:lang w:val="it-IT"/>
        </w:rPr>
        <w:t>Ana Laura Mello Villamarín</w:t>
      </w:r>
      <w:r w:rsidR="00A90397" w:rsidRPr="002524CC">
        <w:rPr>
          <w:rFonts w:hint="eastAsia"/>
          <w:sz w:val="24"/>
          <w:szCs w:val="24"/>
          <w:lang w:val="it-IT" w:eastAsia="zh-CN"/>
        </w:rPr>
        <w:t>（</w:t>
      </w:r>
      <w:r w:rsidRPr="00EE2DB0">
        <w:rPr>
          <w:rFonts w:hint="eastAsia"/>
          <w:sz w:val="24"/>
          <w:szCs w:val="24"/>
          <w:lang w:eastAsia="zh-CN"/>
        </w:rPr>
        <w:t>乌拉圭</w:t>
      </w:r>
      <w:r w:rsidR="00A90397" w:rsidRPr="002524CC">
        <w:rPr>
          <w:rFonts w:hint="eastAsia"/>
          <w:sz w:val="24"/>
          <w:szCs w:val="24"/>
          <w:lang w:val="it-IT" w:eastAsia="zh-CN"/>
        </w:rPr>
        <w:t>）</w:t>
      </w:r>
      <w:r w:rsidRPr="00EE2DB0">
        <w:rPr>
          <w:rFonts w:hint="eastAsia"/>
          <w:sz w:val="24"/>
          <w:szCs w:val="24"/>
          <w:lang w:eastAsia="zh-CN"/>
        </w:rPr>
        <w:t>担任</w:t>
      </w:r>
      <w:r w:rsidRPr="00EE2DB0">
        <w:rPr>
          <w:sz w:val="24"/>
          <w:szCs w:val="24"/>
        </w:rPr>
        <w:t>《</w:t>
      </w:r>
      <w:proofErr w:type="spellStart"/>
      <w:r w:rsidRPr="00EE2DB0">
        <w:rPr>
          <w:sz w:val="24"/>
          <w:szCs w:val="24"/>
        </w:rPr>
        <w:t>卡塔赫纳议定书》和《名古屋议定书》有关事项的替补成员</w:t>
      </w:r>
      <w:proofErr w:type="spellEnd"/>
    </w:p>
    <w:p w14:paraId="1C8BB1DB" w14:textId="74804562" w:rsidR="00814450" w:rsidRPr="00EE2DB0"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eastAsia="zh-CN"/>
        </w:rPr>
      </w:pPr>
      <w:r w:rsidRPr="00EE2DB0">
        <w:rPr>
          <w:sz w:val="24"/>
          <w:szCs w:val="24"/>
        </w:rPr>
        <w:t>Niklaus Wagner</w:t>
      </w:r>
      <w:r w:rsidR="00A90397">
        <w:rPr>
          <w:rFonts w:hint="eastAsia"/>
          <w:sz w:val="24"/>
          <w:szCs w:val="24"/>
          <w:lang w:eastAsia="zh-CN"/>
        </w:rPr>
        <w:t>（</w:t>
      </w:r>
      <w:r w:rsidRPr="00EE2DB0">
        <w:rPr>
          <w:rFonts w:hint="eastAsia"/>
          <w:sz w:val="24"/>
          <w:szCs w:val="24"/>
          <w:lang w:eastAsia="zh-CN"/>
        </w:rPr>
        <w:t>瑞士</w:t>
      </w:r>
      <w:r w:rsidR="00A90397">
        <w:rPr>
          <w:rFonts w:hint="eastAsia"/>
          <w:sz w:val="24"/>
          <w:szCs w:val="24"/>
          <w:lang w:eastAsia="zh-CN"/>
        </w:rPr>
        <w:t>）</w:t>
      </w:r>
    </w:p>
    <w:p w14:paraId="3632DF13" w14:textId="380C22E0" w:rsidR="00814450" w:rsidRPr="00EE2DB0"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kern w:val="22"/>
          <w:sz w:val="24"/>
          <w:szCs w:val="24"/>
        </w:rPr>
      </w:pPr>
      <w:r w:rsidRPr="00EE2DB0">
        <w:rPr>
          <w:sz w:val="24"/>
          <w:szCs w:val="24"/>
        </w:rPr>
        <w:t>Sanne Kruid</w:t>
      </w:r>
      <w:r w:rsidR="00A90397">
        <w:rPr>
          <w:rFonts w:hint="eastAsia"/>
          <w:sz w:val="24"/>
          <w:szCs w:val="24"/>
          <w:lang w:eastAsia="zh-CN"/>
        </w:rPr>
        <w:t>（</w:t>
      </w:r>
      <w:r w:rsidRPr="00EE2DB0">
        <w:rPr>
          <w:rFonts w:hint="eastAsia"/>
          <w:sz w:val="24"/>
          <w:szCs w:val="24"/>
          <w:lang w:eastAsia="zh-CN"/>
        </w:rPr>
        <w:t>荷兰王国</w:t>
      </w:r>
      <w:r w:rsidR="00A90397">
        <w:rPr>
          <w:rFonts w:hint="eastAsia"/>
          <w:sz w:val="24"/>
          <w:szCs w:val="24"/>
          <w:lang w:eastAsia="zh-CN"/>
        </w:rPr>
        <w:t>）</w:t>
      </w:r>
    </w:p>
    <w:p w14:paraId="58A49E70" w14:textId="3AA9ED12" w:rsidR="00814450" w:rsidRPr="00EE2DB0" w:rsidRDefault="00814450"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E2DB0">
        <w:rPr>
          <w:sz w:val="24"/>
          <w:szCs w:val="24"/>
          <w:lang w:eastAsia="zh-CN"/>
        </w:rPr>
        <w:t>7</w:t>
      </w:r>
      <w:r w:rsidRPr="00EE2DB0">
        <w:rPr>
          <w:sz w:val="24"/>
          <w:szCs w:val="24"/>
          <w:lang w:eastAsia="zh-CN"/>
        </w:rPr>
        <w:t>月</w:t>
      </w:r>
      <w:r w:rsidRPr="00EE2DB0">
        <w:rPr>
          <w:sz w:val="24"/>
          <w:szCs w:val="24"/>
          <w:lang w:eastAsia="zh-CN"/>
        </w:rPr>
        <w:t>27</w:t>
      </w:r>
      <w:r w:rsidRPr="00EE2DB0">
        <w:rPr>
          <w:sz w:val="24"/>
          <w:szCs w:val="24"/>
          <w:lang w:eastAsia="zh-CN"/>
        </w:rPr>
        <w:t>日第</w:t>
      </w:r>
      <w:r w:rsidRPr="00EE2DB0">
        <w:rPr>
          <w:rFonts w:hint="eastAsia"/>
          <w:sz w:val="24"/>
          <w:szCs w:val="24"/>
          <w:lang w:eastAsia="zh-CN"/>
        </w:rPr>
        <w:t>1</w:t>
      </w:r>
      <w:r w:rsidR="00D231A7">
        <w:rPr>
          <w:rFonts w:hint="eastAsia"/>
          <w:sz w:val="24"/>
          <w:szCs w:val="24"/>
          <w:lang w:eastAsia="zh-CN"/>
        </w:rPr>
        <w:t>场</w:t>
      </w:r>
      <w:r w:rsidRPr="00EE2DB0">
        <w:rPr>
          <w:sz w:val="24"/>
          <w:szCs w:val="24"/>
          <w:lang w:eastAsia="zh-CN"/>
        </w:rPr>
        <w:t>全体会议</w:t>
      </w:r>
      <w:r w:rsidR="00500A31">
        <w:rPr>
          <w:rFonts w:hint="eastAsia"/>
          <w:sz w:val="24"/>
          <w:szCs w:val="24"/>
          <w:lang w:eastAsia="zh-CN"/>
        </w:rPr>
        <w:t>商定</w:t>
      </w:r>
      <w:r w:rsidRPr="00EE2DB0">
        <w:rPr>
          <w:sz w:val="24"/>
          <w:szCs w:val="24"/>
          <w:lang w:eastAsia="zh-CN"/>
        </w:rPr>
        <w:t>由</w:t>
      </w:r>
      <w:r w:rsidRPr="00EE2DB0">
        <w:rPr>
          <w:sz w:val="24"/>
          <w:szCs w:val="24"/>
          <w:lang w:eastAsia="zh-CN"/>
        </w:rPr>
        <w:t>Wagner</w:t>
      </w:r>
      <w:r w:rsidRPr="00EE2DB0">
        <w:rPr>
          <w:sz w:val="24"/>
          <w:szCs w:val="24"/>
          <w:lang w:eastAsia="zh-CN"/>
        </w:rPr>
        <w:t>先生担任报告员。</w:t>
      </w:r>
    </w:p>
    <w:p w14:paraId="3E5F13EB" w14:textId="77777777" w:rsidR="00814450" w:rsidRPr="00EE2DB0" w:rsidRDefault="00814450"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E2DB0">
        <w:rPr>
          <w:sz w:val="24"/>
          <w:szCs w:val="24"/>
          <w:lang w:eastAsia="zh-CN"/>
        </w:rPr>
        <w:t>报告员代表所有与会者表示感谢。</w:t>
      </w:r>
    </w:p>
    <w:p w14:paraId="608BE10E" w14:textId="4A228501" w:rsidR="00814450" w:rsidRPr="00EE2DB0" w:rsidRDefault="003A5B2C"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7</w:t>
      </w:r>
      <w:r>
        <w:rPr>
          <w:rFonts w:hint="eastAsia"/>
          <w:sz w:val="24"/>
          <w:szCs w:val="24"/>
          <w:lang w:eastAsia="zh-CN"/>
        </w:rPr>
        <w:t>月</w:t>
      </w:r>
      <w:r>
        <w:rPr>
          <w:rFonts w:hint="eastAsia"/>
          <w:sz w:val="24"/>
          <w:szCs w:val="24"/>
          <w:lang w:eastAsia="zh-CN"/>
        </w:rPr>
        <w:t>31</w:t>
      </w:r>
      <w:r>
        <w:rPr>
          <w:rFonts w:hint="eastAsia"/>
          <w:sz w:val="24"/>
          <w:szCs w:val="24"/>
          <w:lang w:eastAsia="zh-CN"/>
        </w:rPr>
        <w:t>日</w:t>
      </w:r>
      <w:r w:rsidR="008A0E66">
        <w:rPr>
          <w:rFonts w:hint="eastAsia"/>
          <w:sz w:val="24"/>
          <w:szCs w:val="24"/>
          <w:lang w:eastAsia="zh-CN"/>
        </w:rPr>
        <w:t>科咨</w:t>
      </w:r>
      <w:r w:rsidR="008A0E66" w:rsidRPr="00EE2DB0">
        <w:rPr>
          <w:sz w:val="24"/>
          <w:szCs w:val="24"/>
          <w:lang w:eastAsia="zh-CN"/>
        </w:rPr>
        <w:t>机构</w:t>
      </w:r>
      <w:r w:rsidR="0016623A">
        <w:rPr>
          <w:rFonts w:hint="eastAsia"/>
          <w:sz w:val="24"/>
          <w:szCs w:val="24"/>
          <w:lang w:eastAsia="zh-CN"/>
        </w:rPr>
        <w:t>第</w:t>
      </w:r>
      <w:r w:rsidR="0016623A">
        <w:rPr>
          <w:rFonts w:hint="eastAsia"/>
          <w:sz w:val="24"/>
          <w:szCs w:val="24"/>
          <w:lang w:eastAsia="zh-CN"/>
        </w:rPr>
        <w:t>5</w:t>
      </w:r>
      <w:r w:rsidR="0016623A">
        <w:rPr>
          <w:rFonts w:hint="eastAsia"/>
          <w:sz w:val="24"/>
          <w:szCs w:val="24"/>
          <w:lang w:eastAsia="zh-CN"/>
        </w:rPr>
        <w:t>场</w:t>
      </w:r>
      <w:r w:rsidR="00814450" w:rsidRPr="00EE2DB0">
        <w:rPr>
          <w:sz w:val="24"/>
          <w:szCs w:val="24"/>
          <w:lang w:eastAsia="zh-CN"/>
        </w:rPr>
        <w:t>全体会议选举</w:t>
      </w:r>
      <w:r w:rsidR="00E2680E">
        <w:rPr>
          <w:rFonts w:hint="eastAsia"/>
          <w:sz w:val="24"/>
          <w:szCs w:val="24"/>
          <w:lang w:eastAsia="zh-CN"/>
        </w:rPr>
        <w:t>以下</w:t>
      </w:r>
      <w:r w:rsidR="00814450" w:rsidRPr="00EE2DB0">
        <w:rPr>
          <w:sz w:val="24"/>
          <w:szCs w:val="24"/>
          <w:lang w:eastAsia="zh-CN"/>
        </w:rPr>
        <w:t>成员担任主席团成员，任期</w:t>
      </w:r>
      <w:r w:rsidR="00814450" w:rsidRPr="00EE2DB0">
        <w:rPr>
          <w:rFonts w:hint="eastAsia"/>
          <w:sz w:val="24"/>
          <w:szCs w:val="24"/>
          <w:lang w:eastAsia="zh-CN"/>
        </w:rPr>
        <w:t>自</w:t>
      </w:r>
      <w:r w:rsidR="00814450" w:rsidRPr="00EE2DB0">
        <w:rPr>
          <w:sz w:val="24"/>
          <w:szCs w:val="24"/>
          <w:lang w:eastAsia="zh-CN"/>
        </w:rPr>
        <w:t>本次会议结束</w:t>
      </w:r>
      <w:r w:rsidR="00814450" w:rsidRPr="00EE2DB0">
        <w:rPr>
          <w:rFonts w:hint="eastAsia"/>
          <w:sz w:val="24"/>
          <w:szCs w:val="24"/>
          <w:lang w:eastAsia="zh-CN"/>
        </w:rPr>
        <w:t>时起</w:t>
      </w:r>
      <w:r w:rsidR="00814450" w:rsidRPr="00EE2DB0">
        <w:rPr>
          <w:sz w:val="24"/>
          <w:szCs w:val="24"/>
          <w:lang w:eastAsia="zh-CN"/>
        </w:rPr>
        <w:t>，至第三十次会议结束时</w:t>
      </w:r>
      <w:r w:rsidR="00814450" w:rsidRPr="00EE2DB0">
        <w:rPr>
          <w:rFonts w:hint="eastAsia"/>
          <w:sz w:val="24"/>
          <w:szCs w:val="24"/>
          <w:lang w:val="en-US" w:eastAsia="zh-CN"/>
        </w:rPr>
        <w:t>止</w:t>
      </w:r>
      <w:r w:rsidR="00814450" w:rsidRPr="00EE2DB0">
        <w:rPr>
          <w:sz w:val="24"/>
          <w:szCs w:val="24"/>
          <w:lang w:eastAsia="zh-CN"/>
        </w:rPr>
        <w:t>，以替代来自智利、捷克、印度尼西亚、摩洛哥</w:t>
      </w:r>
      <w:r w:rsidR="00380388">
        <w:rPr>
          <w:rFonts w:hint="eastAsia"/>
          <w:sz w:val="24"/>
          <w:szCs w:val="24"/>
          <w:lang w:eastAsia="zh-CN"/>
        </w:rPr>
        <w:t>、</w:t>
      </w:r>
      <w:r w:rsidR="00814450" w:rsidRPr="00EE2DB0">
        <w:rPr>
          <w:sz w:val="24"/>
          <w:szCs w:val="24"/>
          <w:lang w:eastAsia="zh-CN"/>
        </w:rPr>
        <w:t>荷兰王国的成员，并</w:t>
      </w:r>
      <w:r w:rsidR="00814450" w:rsidRPr="00EE2DB0">
        <w:rPr>
          <w:rFonts w:hint="eastAsia"/>
          <w:sz w:val="24"/>
          <w:szCs w:val="24"/>
          <w:lang w:eastAsia="zh-CN"/>
        </w:rPr>
        <w:t>酌情担任</w:t>
      </w:r>
      <w:r w:rsidR="00814450" w:rsidRPr="00EE2DB0">
        <w:rPr>
          <w:sz w:val="24"/>
          <w:szCs w:val="24"/>
          <w:lang w:eastAsia="zh-CN"/>
        </w:rPr>
        <w:t>与议定书有关事项的替补成员</w:t>
      </w:r>
      <w:r w:rsidR="00814450" w:rsidRPr="00EE2DB0">
        <w:rPr>
          <w:rFonts w:hint="eastAsia"/>
          <w:sz w:val="24"/>
          <w:szCs w:val="24"/>
          <w:lang w:eastAsia="zh-CN"/>
        </w:rPr>
        <w:t>：</w:t>
      </w:r>
      <w:r w:rsidR="00814450" w:rsidRPr="00EE2DB0">
        <w:rPr>
          <w:sz w:val="24"/>
          <w:szCs w:val="24"/>
          <w:lang w:eastAsia="zh-CN"/>
        </w:rPr>
        <w:t xml:space="preserve">Joseph Sapunka </w:t>
      </w:r>
      <w:r w:rsidR="00814450" w:rsidRPr="00EE2DB0">
        <w:rPr>
          <w:sz w:val="24"/>
          <w:szCs w:val="24"/>
          <w:lang w:eastAsia="zh-CN"/>
        </w:rPr>
        <w:lastRenderedPageBreak/>
        <w:t>Turay</w:t>
      </w:r>
      <w:r w:rsidR="00A90397">
        <w:rPr>
          <w:rFonts w:hint="eastAsia"/>
          <w:sz w:val="24"/>
          <w:szCs w:val="24"/>
          <w:lang w:eastAsia="zh-CN"/>
        </w:rPr>
        <w:t>（</w:t>
      </w:r>
      <w:r w:rsidR="00814450" w:rsidRPr="00EE2DB0">
        <w:rPr>
          <w:sz w:val="24"/>
          <w:szCs w:val="24"/>
          <w:lang w:eastAsia="zh-CN"/>
        </w:rPr>
        <w:t>塞拉利昂</w:t>
      </w:r>
      <w:r w:rsidR="00A90397">
        <w:rPr>
          <w:rFonts w:hint="eastAsia"/>
          <w:sz w:val="24"/>
          <w:szCs w:val="24"/>
          <w:lang w:eastAsia="zh-CN"/>
        </w:rPr>
        <w:t>）</w:t>
      </w:r>
      <w:r w:rsidR="009663EA">
        <w:rPr>
          <w:rFonts w:hint="eastAsia"/>
          <w:sz w:val="24"/>
          <w:szCs w:val="24"/>
          <w:lang w:eastAsia="zh-CN"/>
        </w:rPr>
        <w:t>、</w:t>
      </w:r>
      <w:r w:rsidR="001948E4" w:rsidRPr="00DA3A5D">
        <w:t xml:space="preserve">Obaid Ali </w:t>
      </w:r>
      <w:r w:rsidR="001948E4" w:rsidRPr="00935F3F">
        <w:t>a</w:t>
      </w:r>
      <w:r w:rsidR="001948E4" w:rsidRPr="00AA7EF1">
        <w:t>l</w:t>
      </w:r>
      <w:r w:rsidR="001948E4" w:rsidRPr="00935F3F">
        <w:t>-</w:t>
      </w:r>
      <w:r w:rsidR="001948E4" w:rsidRPr="00AA7EF1">
        <w:t>Shamsi</w:t>
      </w:r>
      <w:r w:rsidR="001948E4" w:rsidRPr="00DA3A5D">
        <w:t xml:space="preserve"> </w:t>
      </w:r>
      <w:r w:rsidR="00181530">
        <w:rPr>
          <w:rFonts w:hint="eastAsia"/>
          <w:lang w:eastAsia="zh-CN"/>
        </w:rPr>
        <w:t>（</w:t>
      </w:r>
      <w:r w:rsidR="00972039">
        <w:rPr>
          <w:rFonts w:hint="eastAsia"/>
          <w:lang w:eastAsia="zh-CN"/>
        </w:rPr>
        <w:t>阿拉伯联合酋长国</w:t>
      </w:r>
      <w:r w:rsidR="00181530">
        <w:rPr>
          <w:rFonts w:hint="eastAsia"/>
          <w:lang w:eastAsia="zh-CN"/>
        </w:rPr>
        <w:t>）</w:t>
      </w:r>
      <w:r w:rsidR="003A42EB">
        <w:rPr>
          <w:rFonts w:hint="eastAsia"/>
          <w:lang w:eastAsia="zh-CN"/>
        </w:rPr>
        <w:t>、</w:t>
      </w:r>
      <w:r w:rsidR="001948E4" w:rsidRPr="00DA3A5D">
        <w:t xml:space="preserve">Snežana </w:t>
      </w:r>
      <w:proofErr w:type="spellStart"/>
      <w:r w:rsidR="001948E4" w:rsidRPr="00DA3A5D">
        <w:t>Prokić</w:t>
      </w:r>
      <w:proofErr w:type="spellEnd"/>
      <w:r w:rsidR="001948E4" w:rsidRPr="00DA3A5D">
        <w:t xml:space="preserve"> </w:t>
      </w:r>
      <w:r w:rsidR="00181530">
        <w:rPr>
          <w:rFonts w:hint="eastAsia"/>
          <w:lang w:eastAsia="zh-CN"/>
        </w:rPr>
        <w:t>（</w:t>
      </w:r>
      <w:proofErr w:type="spellStart"/>
      <w:r w:rsidR="003A42EB">
        <w:t>塞尔维</w:t>
      </w:r>
      <w:r w:rsidR="003A42EB">
        <w:rPr>
          <w:rFonts w:ascii="SimSun" w:hAnsi="SimSun" w:cs="SimSun" w:hint="eastAsia"/>
        </w:rPr>
        <w:t>亚</w:t>
      </w:r>
      <w:proofErr w:type="spellEnd"/>
      <w:r w:rsidR="00181530">
        <w:rPr>
          <w:rFonts w:hint="eastAsia"/>
          <w:lang w:eastAsia="zh-CN"/>
        </w:rPr>
        <w:t>）</w:t>
      </w:r>
      <w:r w:rsidR="00814450" w:rsidRPr="00EE2DB0">
        <w:rPr>
          <w:sz w:val="24"/>
          <w:szCs w:val="24"/>
          <w:lang w:eastAsia="zh-CN"/>
        </w:rPr>
        <w:t>、</w:t>
      </w:r>
      <w:proofErr w:type="spellStart"/>
      <w:r w:rsidR="00814450" w:rsidRPr="00EE2DB0">
        <w:rPr>
          <w:sz w:val="24"/>
          <w:szCs w:val="24"/>
          <w:lang w:eastAsia="zh-CN"/>
        </w:rPr>
        <w:t>Hesiquio</w:t>
      </w:r>
      <w:proofErr w:type="spellEnd"/>
      <w:r w:rsidR="00814450" w:rsidRPr="00EE2DB0">
        <w:rPr>
          <w:sz w:val="24"/>
          <w:szCs w:val="24"/>
          <w:lang w:eastAsia="zh-CN"/>
        </w:rPr>
        <w:t xml:space="preserve"> Ben</w:t>
      </w:r>
      <w:r w:rsidR="00814450" w:rsidRPr="00EE2DB0">
        <w:rPr>
          <w:sz w:val="24"/>
          <w:szCs w:val="24"/>
          <w:lang w:val="en-CA" w:eastAsia="zh-CN"/>
        </w:rPr>
        <w:t>í</w:t>
      </w:r>
      <w:proofErr w:type="spellStart"/>
      <w:r w:rsidR="00814450" w:rsidRPr="00EE2DB0">
        <w:rPr>
          <w:sz w:val="24"/>
          <w:szCs w:val="24"/>
          <w:lang w:eastAsia="zh-CN"/>
        </w:rPr>
        <w:t>tez</w:t>
      </w:r>
      <w:proofErr w:type="spellEnd"/>
      <w:r w:rsidR="00814450" w:rsidRPr="00EE2DB0">
        <w:rPr>
          <w:sz w:val="24"/>
          <w:szCs w:val="24"/>
          <w:lang w:eastAsia="zh-CN"/>
        </w:rPr>
        <w:t xml:space="preserve"> Díaz</w:t>
      </w:r>
      <w:r w:rsidR="00A90397">
        <w:rPr>
          <w:rFonts w:hint="eastAsia"/>
          <w:sz w:val="24"/>
          <w:szCs w:val="24"/>
          <w:lang w:eastAsia="zh-CN"/>
        </w:rPr>
        <w:t>（</w:t>
      </w:r>
      <w:r w:rsidR="00814450" w:rsidRPr="00EE2DB0">
        <w:rPr>
          <w:sz w:val="24"/>
          <w:szCs w:val="24"/>
          <w:lang w:eastAsia="zh-CN"/>
        </w:rPr>
        <w:t>墨西哥</w:t>
      </w:r>
      <w:r w:rsidR="00A90397">
        <w:rPr>
          <w:rFonts w:hint="eastAsia"/>
          <w:sz w:val="24"/>
          <w:szCs w:val="24"/>
          <w:lang w:eastAsia="zh-CN"/>
        </w:rPr>
        <w:t>）</w:t>
      </w:r>
      <w:r w:rsidR="00814450" w:rsidRPr="00EE2DB0">
        <w:rPr>
          <w:sz w:val="24"/>
          <w:szCs w:val="24"/>
          <w:lang w:eastAsia="zh-CN"/>
        </w:rPr>
        <w:t>和</w:t>
      </w:r>
      <w:r w:rsidR="00814450" w:rsidRPr="00EE2DB0">
        <w:rPr>
          <w:sz w:val="24"/>
          <w:szCs w:val="24"/>
          <w:lang w:eastAsia="zh-CN"/>
        </w:rPr>
        <w:t>Julie Hammer-</w:t>
      </w:r>
      <w:proofErr w:type="spellStart"/>
      <w:r w:rsidR="00814450" w:rsidRPr="00EE2DB0">
        <w:rPr>
          <w:sz w:val="24"/>
          <w:szCs w:val="24"/>
          <w:lang w:eastAsia="zh-CN"/>
        </w:rPr>
        <w:t>Monart</w:t>
      </w:r>
      <w:proofErr w:type="spellEnd"/>
      <w:r w:rsidR="00A90397">
        <w:rPr>
          <w:rFonts w:hint="eastAsia"/>
          <w:sz w:val="24"/>
          <w:szCs w:val="24"/>
          <w:lang w:eastAsia="zh-CN"/>
        </w:rPr>
        <w:t>（</w:t>
      </w:r>
      <w:r w:rsidR="00814450" w:rsidRPr="00EE2DB0">
        <w:rPr>
          <w:sz w:val="24"/>
          <w:szCs w:val="24"/>
          <w:lang w:eastAsia="zh-CN"/>
        </w:rPr>
        <w:t>法国</w:t>
      </w:r>
      <w:r w:rsidR="00A90397">
        <w:rPr>
          <w:rFonts w:hint="eastAsia"/>
          <w:sz w:val="24"/>
          <w:szCs w:val="24"/>
          <w:lang w:val="en-US" w:eastAsia="zh-CN"/>
        </w:rPr>
        <w:t>）</w:t>
      </w:r>
      <w:r w:rsidR="00814450" w:rsidRPr="00EE2DB0">
        <w:rPr>
          <w:sz w:val="24"/>
          <w:szCs w:val="24"/>
          <w:lang w:eastAsia="zh-CN"/>
        </w:rPr>
        <w:t>。</w:t>
      </w:r>
    </w:p>
    <w:p w14:paraId="1D467D0F" w14:textId="77777777" w:rsidR="00814450" w:rsidRPr="00A726CB" w:rsidRDefault="00814450" w:rsidP="007843F6">
      <w:pPr>
        <w:pStyle w:val="CBDH5"/>
        <w:tabs>
          <w:tab w:val="clear" w:pos="567"/>
          <w:tab w:val="clear" w:pos="1134"/>
          <w:tab w:val="clear" w:pos="1701"/>
          <w:tab w:val="clear" w:pos="2268"/>
          <w:tab w:val="clear" w:pos="2835"/>
          <w:tab w:val="clear" w:pos="3402"/>
        </w:tabs>
        <w:ind w:left="0" w:firstLine="0"/>
        <w:rPr>
          <w:b/>
          <w:i w:val="0"/>
          <w:snapToGrid w:val="0"/>
          <w:sz w:val="24"/>
          <w:szCs w:val="24"/>
        </w:rPr>
      </w:pPr>
      <w:r w:rsidRPr="00A726CB">
        <w:rPr>
          <w:snapToGrid w:val="0"/>
          <w:sz w:val="24"/>
          <w:szCs w:val="24"/>
          <w:lang w:eastAsia="zh-CN"/>
        </w:rPr>
        <w:tab/>
      </w:r>
      <w:proofErr w:type="spellStart"/>
      <w:r w:rsidRPr="00A726CB">
        <w:rPr>
          <w:rFonts w:ascii="KaiTi" w:eastAsia="KaiTi" w:hAnsi="KaiTi"/>
          <w:i w:val="0"/>
          <w:iCs/>
          <w:snapToGrid w:val="0"/>
          <w:sz w:val="24"/>
          <w:szCs w:val="24"/>
        </w:rPr>
        <w:t>通过议程和工作安排</w:t>
      </w:r>
      <w:proofErr w:type="spellEnd"/>
    </w:p>
    <w:p w14:paraId="34387600" w14:textId="7E923E38" w:rsidR="00814450" w:rsidRDefault="00E7588A" w:rsidP="007843F6">
      <w:pPr>
        <w:pStyle w:val="CBDNormalNumber"/>
        <w:tabs>
          <w:tab w:val="clear" w:pos="567"/>
          <w:tab w:val="clear" w:pos="1134"/>
          <w:tab w:val="clear" w:pos="1701"/>
          <w:tab w:val="clear" w:pos="2268"/>
          <w:tab w:val="clear" w:pos="2835"/>
          <w:tab w:val="clear" w:pos="3402"/>
          <w:tab w:val="clear" w:pos="3969"/>
        </w:tabs>
        <w:ind w:left="490"/>
        <w:rPr>
          <w:lang w:eastAsia="zh-CN"/>
        </w:rPr>
      </w:pPr>
      <w:r w:rsidRPr="00843644">
        <w:rPr>
          <w:rFonts w:hint="eastAsia"/>
          <w:sz w:val="24"/>
          <w:szCs w:val="24"/>
          <w:lang w:eastAsia="zh-CN"/>
        </w:rPr>
        <w:t>科咨</w:t>
      </w:r>
      <w:r w:rsidRPr="00843644">
        <w:rPr>
          <w:sz w:val="24"/>
          <w:szCs w:val="24"/>
          <w:lang w:eastAsia="zh-CN"/>
        </w:rPr>
        <w:t>机构</w:t>
      </w:r>
      <w:r w:rsidR="00814450" w:rsidRPr="00843644">
        <w:rPr>
          <w:sz w:val="24"/>
          <w:szCs w:val="24"/>
          <w:lang w:eastAsia="zh-CN"/>
        </w:rPr>
        <w:t>第</w:t>
      </w:r>
      <w:r w:rsidR="00814450" w:rsidRPr="00843644">
        <w:rPr>
          <w:sz w:val="24"/>
          <w:szCs w:val="24"/>
          <w:lang w:eastAsia="zh-CN"/>
        </w:rPr>
        <w:t>1</w:t>
      </w:r>
      <w:r w:rsidR="00D7420B" w:rsidRPr="00A648F4">
        <w:rPr>
          <w:rFonts w:hint="eastAsia"/>
          <w:sz w:val="24"/>
          <w:szCs w:val="24"/>
          <w:lang w:eastAsia="zh-CN"/>
        </w:rPr>
        <w:t>场</w:t>
      </w:r>
      <w:r w:rsidR="00814450" w:rsidRPr="00843644">
        <w:rPr>
          <w:sz w:val="24"/>
          <w:szCs w:val="24"/>
          <w:lang w:eastAsia="zh-CN"/>
        </w:rPr>
        <w:t>全体会议</w:t>
      </w:r>
      <w:r w:rsidR="0059296B">
        <w:rPr>
          <w:rFonts w:hint="eastAsia"/>
          <w:sz w:val="24"/>
          <w:szCs w:val="24"/>
          <w:lang w:eastAsia="zh-CN"/>
        </w:rPr>
        <w:t>在</w:t>
      </w:r>
      <w:r w:rsidR="00814450" w:rsidRPr="00843644">
        <w:rPr>
          <w:sz w:val="24"/>
          <w:szCs w:val="24"/>
          <w:lang w:eastAsia="zh-CN"/>
        </w:rPr>
        <w:t>秘书处编写的临时议程</w:t>
      </w:r>
      <w:r w:rsidR="004B49AB">
        <w:rPr>
          <w:rFonts w:hint="eastAsia"/>
          <w:sz w:val="24"/>
          <w:szCs w:val="24"/>
          <w:lang w:eastAsia="zh-CN"/>
        </w:rPr>
        <w:t>基础</w:t>
      </w:r>
      <w:r w:rsidR="0059296B">
        <w:rPr>
          <w:rFonts w:hint="eastAsia"/>
          <w:sz w:val="24"/>
          <w:szCs w:val="24"/>
          <w:lang w:eastAsia="zh-CN"/>
        </w:rPr>
        <w:t>上</w:t>
      </w:r>
      <w:r w:rsidR="00814450" w:rsidRPr="00843644">
        <w:rPr>
          <w:sz w:val="24"/>
          <w:szCs w:val="24"/>
          <w:lang w:eastAsia="zh-CN"/>
        </w:rPr>
        <w:t>通过了以下议程</w:t>
      </w:r>
      <w:r w:rsidR="00814450" w:rsidRPr="004B49AB">
        <w:rPr>
          <w:sz w:val="24"/>
          <w:szCs w:val="24"/>
          <w:vertAlign w:val="superscript"/>
          <w:lang w:eastAsia="zh-CN"/>
        </w:rPr>
        <w:footnoteReference w:id="101"/>
      </w:r>
      <w:r w:rsidR="00D7420B" w:rsidRPr="00843644">
        <w:rPr>
          <w:rFonts w:hint="eastAsia"/>
          <w:sz w:val="24"/>
          <w:szCs w:val="24"/>
          <w:lang w:eastAsia="zh-CN"/>
        </w:rPr>
        <w:t>。</w:t>
      </w:r>
    </w:p>
    <w:p w14:paraId="5AEC7BCB" w14:textId="4B69F662" w:rsidR="00C417AA" w:rsidRPr="00C417AA" w:rsidRDefault="00C417AA">
      <w:pPr>
        <w:numPr>
          <w:ilvl w:val="0"/>
          <w:numId w:val="7"/>
        </w:numPr>
        <w:spacing w:before="120" w:line="240" w:lineRule="auto"/>
        <w:ind w:left="1469" w:hanging="490"/>
        <w:jc w:val="left"/>
        <w:rPr>
          <w:caps/>
          <w:snapToGrid w:val="0"/>
          <w:lang w:eastAsia="zh-CN"/>
        </w:rPr>
      </w:pPr>
      <w:r w:rsidRPr="00C417AA">
        <w:rPr>
          <w:caps/>
          <w:snapToGrid w:val="0"/>
          <w:lang w:eastAsia="zh-CN"/>
        </w:rPr>
        <w:t>会议开幕。</w:t>
      </w:r>
    </w:p>
    <w:p w14:paraId="3D55FCFA" w14:textId="77777777" w:rsidR="00C417AA" w:rsidRPr="00C417AA" w:rsidRDefault="00C417AA">
      <w:pPr>
        <w:numPr>
          <w:ilvl w:val="0"/>
          <w:numId w:val="7"/>
        </w:numPr>
        <w:spacing w:before="120" w:line="240" w:lineRule="auto"/>
        <w:ind w:left="1469" w:hanging="490"/>
        <w:jc w:val="left"/>
        <w:rPr>
          <w:caps/>
          <w:snapToGrid w:val="0"/>
          <w:lang w:eastAsia="zh-CN"/>
        </w:rPr>
      </w:pPr>
      <w:r w:rsidRPr="00C417AA">
        <w:rPr>
          <w:caps/>
          <w:snapToGrid w:val="0"/>
          <w:lang w:eastAsia="zh-CN"/>
        </w:rPr>
        <w:t>组织事项：选举主席团成员，通过议程和工作安排。</w:t>
      </w:r>
    </w:p>
    <w:p w14:paraId="26D6E1AE" w14:textId="77777777" w:rsidR="00C417AA" w:rsidRPr="00C417AA" w:rsidRDefault="00C417AA">
      <w:pPr>
        <w:numPr>
          <w:ilvl w:val="0"/>
          <w:numId w:val="7"/>
        </w:numPr>
        <w:spacing w:before="120" w:line="240" w:lineRule="auto"/>
        <w:ind w:left="1469" w:hanging="490"/>
        <w:jc w:val="left"/>
        <w:rPr>
          <w:caps/>
          <w:snapToGrid w:val="0"/>
          <w:lang w:eastAsia="zh-CN"/>
        </w:rPr>
      </w:pPr>
      <w:r w:rsidRPr="00C417AA">
        <w:rPr>
          <w:caps/>
          <w:snapToGrid w:val="0"/>
          <w:lang w:eastAsia="zh-CN"/>
        </w:rPr>
        <w:t>规划、监测、报告和审查：</w:t>
      </w:r>
    </w:p>
    <w:p w14:paraId="1C9CA867" w14:textId="59238945" w:rsidR="00C417AA" w:rsidRPr="00A7678C" w:rsidRDefault="00C417AA">
      <w:pPr>
        <w:pStyle w:val="ListParagraph"/>
        <w:numPr>
          <w:ilvl w:val="0"/>
          <w:numId w:val="8"/>
        </w:numPr>
        <w:spacing w:before="120" w:line="240" w:lineRule="auto"/>
        <w:ind w:left="1987" w:hanging="547"/>
        <w:contextualSpacing w:val="0"/>
        <w:jc w:val="left"/>
        <w:rPr>
          <w:caps/>
          <w:snapToGrid w:val="0"/>
          <w:lang w:eastAsia="zh-CN"/>
        </w:rPr>
      </w:pPr>
      <w:r w:rsidRPr="00A7678C">
        <w:rPr>
          <w:caps/>
          <w:snapToGrid w:val="0"/>
          <w:lang w:eastAsia="zh-CN"/>
        </w:rPr>
        <w:t>《昆明</w:t>
      </w:r>
      <w:r w:rsidRPr="00A7678C">
        <w:rPr>
          <w:caps/>
          <w:snapToGrid w:val="0"/>
          <w:lang w:eastAsia="zh-CN"/>
        </w:rPr>
        <w:t>-</w:t>
      </w:r>
      <w:r w:rsidRPr="00A7678C">
        <w:rPr>
          <w:caps/>
          <w:snapToGrid w:val="0"/>
          <w:lang w:eastAsia="zh-CN"/>
        </w:rPr>
        <w:t>蒙特利尔全球生物多样性框架》集体执行进度全球审查；</w:t>
      </w:r>
    </w:p>
    <w:p w14:paraId="40F5493D" w14:textId="77777777" w:rsidR="00C417AA" w:rsidRPr="00C417AA" w:rsidRDefault="00C417AA">
      <w:pPr>
        <w:pStyle w:val="ListParagraph"/>
        <w:numPr>
          <w:ilvl w:val="0"/>
          <w:numId w:val="8"/>
        </w:numPr>
        <w:spacing w:before="120" w:line="240" w:lineRule="auto"/>
        <w:ind w:left="1987" w:hanging="547"/>
        <w:contextualSpacing w:val="0"/>
        <w:jc w:val="left"/>
        <w:rPr>
          <w:caps/>
          <w:snapToGrid w:val="0"/>
          <w:lang w:eastAsia="zh-CN"/>
        </w:rPr>
      </w:pPr>
      <w:r w:rsidRPr="00C417AA">
        <w:rPr>
          <w:lang w:val="en-CA" w:eastAsia="zh-CN"/>
        </w:rPr>
        <w:t>《昆明</w:t>
      </w:r>
      <w:r w:rsidRPr="00C417AA">
        <w:rPr>
          <w:lang w:val="en-CA" w:eastAsia="zh-CN"/>
        </w:rPr>
        <w:t>-</w:t>
      </w:r>
      <w:r w:rsidRPr="00C417AA">
        <w:rPr>
          <w:lang w:val="en-CA" w:eastAsia="zh-CN"/>
        </w:rPr>
        <w:t>蒙特利尔全球生物多样性框架》的监测框架。</w:t>
      </w:r>
    </w:p>
    <w:p w14:paraId="1D07907D" w14:textId="77777777" w:rsidR="00C417AA" w:rsidRPr="00C417AA" w:rsidRDefault="00C417AA">
      <w:pPr>
        <w:numPr>
          <w:ilvl w:val="0"/>
          <w:numId w:val="7"/>
        </w:numPr>
        <w:spacing w:before="120" w:line="240" w:lineRule="auto"/>
        <w:ind w:left="1469" w:hanging="490"/>
        <w:jc w:val="left"/>
        <w:rPr>
          <w:caps/>
          <w:snapToGrid w:val="0"/>
          <w:lang w:eastAsia="zh-CN"/>
        </w:rPr>
      </w:pPr>
      <w:r w:rsidRPr="00CF40D2">
        <w:rPr>
          <w:caps/>
          <w:snapToGrid w:val="0"/>
          <w:spacing w:val="-10"/>
          <w:lang w:eastAsia="zh-CN"/>
        </w:rPr>
        <w:t>与生物多样性和生态系统服务政府间科学与政策平台工作方案有关的事项</w:t>
      </w:r>
      <w:r w:rsidRPr="00C417AA">
        <w:rPr>
          <w:caps/>
          <w:snapToGrid w:val="0"/>
          <w:lang w:eastAsia="zh-CN"/>
        </w:rPr>
        <w:t>。</w:t>
      </w:r>
    </w:p>
    <w:p w14:paraId="463ED165" w14:textId="77777777" w:rsidR="00C417AA" w:rsidRPr="00C417AA" w:rsidRDefault="00C417AA">
      <w:pPr>
        <w:numPr>
          <w:ilvl w:val="0"/>
          <w:numId w:val="7"/>
        </w:numPr>
        <w:spacing w:before="120" w:line="240" w:lineRule="auto"/>
        <w:ind w:left="1469" w:hanging="490"/>
        <w:jc w:val="left"/>
        <w:rPr>
          <w:caps/>
          <w:snapToGrid w:val="0"/>
          <w:lang w:eastAsia="zh-CN"/>
        </w:rPr>
      </w:pPr>
      <w:r w:rsidRPr="00C417AA">
        <w:rPr>
          <w:caps/>
          <w:snapToGrid w:val="0"/>
          <w:lang w:eastAsia="zh-CN"/>
        </w:rPr>
        <w:t>合成生物学。</w:t>
      </w:r>
    </w:p>
    <w:p w14:paraId="72F3DC31" w14:textId="77777777" w:rsidR="00C417AA" w:rsidRPr="00C417AA" w:rsidRDefault="00C417AA">
      <w:pPr>
        <w:numPr>
          <w:ilvl w:val="0"/>
          <w:numId w:val="7"/>
        </w:numPr>
        <w:spacing w:before="120" w:line="240" w:lineRule="auto"/>
        <w:ind w:left="1469" w:hanging="490"/>
        <w:jc w:val="left"/>
        <w:rPr>
          <w:caps/>
          <w:snapToGrid w:val="0"/>
          <w:lang w:eastAsia="zh-CN"/>
        </w:rPr>
      </w:pPr>
      <w:r w:rsidRPr="00C417AA">
        <w:rPr>
          <w:caps/>
          <w:snapToGrid w:val="0"/>
          <w:lang w:eastAsia="zh-CN"/>
        </w:rPr>
        <w:t>可持续野生生物管理。</w:t>
      </w:r>
    </w:p>
    <w:p w14:paraId="10532F1A" w14:textId="77777777" w:rsidR="00C417AA" w:rsidRPr="00C417AA" w:rsidRDefault="00C417AA">
      <w:pPr>
        <w:numPr>
          <w:ilvl w:val="0"/>
          <w:numId w:val="7"/>
        </w:numPr>
        <w:spacing w:before="120" w:line="240" w:lineRule="auto"/>
        <w:ind w:left="1469" w:hanging="490"/>
        <w:jc w:val="left"/>
        <w:rPr>
          <w:caps/>
          <w:snapToGrid w:val="0"/>
          <w:lang w:eastAsia="zh-CN"/>
        </w:rPr>
      </w:pPr>
      <w:r w:rsidRPr="00C417AA">
        <w:rPr>
          <w:caps/>
          <w:snapToGrid w:val="0"/>
          <w:color w:val="000000" w:themeColor="text1"/>
          <w:lang w:eastAsia="zh-CN"/>
        </w:rPr>
        <w:t>促进</w:t>
      </w:r>
      <w:r w:rsidRPr="00C417AA">
        <w:rPr>
          <w:caps/>
          <w:snapToGrid w:val="0"/>
          <w:lang w:eastAsia="zh-CN"/>
        </w:rPr>
        <w:t>执行《昆明</w:t>
      </w:r>
      <w:r w:rsidRPr="00C417AA">
        <w:rPr>
          <w:caps/>
          <w:snapToGrid w:val="0"/>
          <w:lang w:eastAsia="zh-CN"/>
        </w:rPr>
        <w:t>-</w:t>
      </w:r>
      <w:r w:rsidRPr="00C417AA">
        <w:rPr>
          <w:caps/>
          <w:snapToGrid w:val="0"/>
          <w:lang w:eastAsia="zh-CN"/>
        </w:rPr>
        <w:t>蒙特利尔全球生物多样性框架》的科技需求：对保护区工作方案的战略审查和更新。</w:t>
      </w:r>
    </w:p>
    <w:p w14:paraId="6242B01E" w14:textId="77777777" w:rsidR="00C417AA" w:rsidRPr="00C417AA" w:rsidRDefault="00C417AA">
      <w:pPr>
        <w:numPr>
          <w:ilvl w:val="0"/>
          <w:numId w:val="7"/>
        </w:numPr>
        <w:spacing w:before="120" w:line="240" w:lineRule="auto"/>
        <w:ind w:left="1469" w:hanging="490"/>
        <w:jc w:val="left"/>
        <w:rPr>
          <w:caps/>
          <w:snapToGrid w:val="0"/>
          <w:lang w:eastAsia="zh-CN"/>
        </w:rPr>
      </w:pPr>
      <w:r w:rsidRPr="00C417AA">
        <w:rPr>
          <w:rFonts w:ascii="Microsoft YaHei" w:hAnsi="Microsoft YaHei" w:cs="Microsoft YaHei"/>
          <w:lang w:val="en-CA" w:eastAsia="zh-CN"/>
        </w:rPr>
        <w:t>海洋和沿海生物多样性</w:t>
      </w:r>
      <w:r w:rsidRPr="00C417AA">
        <w:rPr>
          <w:caps/>
          <w:snapToGrid w:val="0"/>
          <w:lang w:eastAsia="zh-CN"/>
        </w:rPr>
        <w:t>。</w:t>
      </w:r>
    </w:p>
    <w:p w14:paraId="336B472A" w14:textId="77777777" w:rsidR="00C417AA" w:rsidRPr="00C417AA" w:rsidRDefault="00C417AA">
      <w:pPr>
        <w:numPr>
          <w:ilvl w:val="0"/>
          <w:numId w:val="7"/>
        </w:numPr>
        <w:spacing w:before="120" w:line="240" w:lineRule="auto"/>
        <w:ind w:left="1469" w:hanging="490"/>
        <w:jc w:val="left"/>
        <w:rPr>
          <w:caps/>
          <w:snapToGrid w:val="0"/>
          <w:lang w:eastAsia="zh-CN"/>
        </w:rPr>
      </w:pPr>
      <w:r w:rsidRPr="00C417AA">
        <w:rPr>
          <w:caps/>
          <w:snapToGrid w:val="0"/>
          <w:lang w:eastAsia="zh-CN"/>
        </w:rPr>
        <w:t>其他事项。</w:t>
      </w:r>
    </w:p>
    <w:p w14:paraId="3595EF0C" w14:textId="77777777" w:rsidR="00C417AA" w:rsidRPr="00C417AA" w:rsidRDefault="00C417AA">
      <w:pPr>
        <w:numPr>
          <w:ilvl w:val="0"/>
          <w:numId w:val="7"/>
        </w:numPr>
        <w:spacing w:before="120" w:line="240" w:lineRule="auto"/>
        <w:ind w:left="1469" w:hanging="490"/>
        <w:jc w:val="left"/>
        <w:rPr>
          <w:caps/>
          <w:snapToGrid w:val="0"/>
          <w:lang w:eastAsia="zh-CN"/>
        </w:rPr>
      </w:pPr>
      <w:r w:rsidRPr="00C417AA">
        <w:rPr>
          <w:caps/>
          <w:snapToGrid w:val="0"/>
          <w:lang w:eastAsia="zh-CN"/>
        </w:rPr>
        <w:t>通过报告。</w:t>
      </w:r>
    </w:p>
    <w:p w14:paraId="23E90A8A" w14:textId="77777777" w:rsidR="00876692" w:rsidRPr="00876692" w:rsidRDefault="00C417AA">
      <w:pPr>
        <w:numPr>
          <w:ilvl w:val="0"/>
          <w:numId w:val="7"/>
        </w:numPr>
        <w:spacing w:before="120" w:line="240" w:lineRule="auto"/>
        <w:ind w:left="1469" w:hanging="490"/>
        <w:jc w:val="left"/>
        <w:rPr>
          <w:lang w:eastAsia="zh-CN"/>
        </w:rPr>
      </w:pPr>
      <w:r w:rsidRPr="003B22AF">
        <w:rPr>
          <w:caps/>
          <w:snapToGrid w:val="0"/>
          <w:lang w:eastAsia="zh-CN"/>
        </w:rPr>
        <w:t>会议闭幕。</w:t>
      </w:r>
    </w:p>
    <w:p w14:paraId="6B3CBF72" w14:textId="62E91DE3" w:rsidR="00876692" w:rsidRPr="000E3C15" w:rsidRDefault="00E16A9C" w:rsidP="007843F6">
      <w:pPr>
        <w:pStyle w:val="CBDNormalNumber"/>
        <w:tabs>
          <w:tab w:val="clear" w:pos="567"/>
          <w:tab w:val="clear" w:pos="1134"/>
          <w:tab w:val="clear" w:pos="1701"/>
          <w:tab w:val="clear" w:pos="2268"/>
          <w:tab w:val="clear" w:pos="2835"/>
          <w:tab w:val="clear" w:pos="3402"/>
          <w:tab w:val="clear" w:pos="3969"/>
        </w:tabs>
        <w:ind w:left="490"/>
        <w:rPr>
          <w:caps/>
          <w:snapToGrid w:val="0"/>
          <w:sz w:val="24"/>
          <w:szCs w:val="24"/>
          <w:lang w:eastAsia="zh-CN"/>
        </w:rPr>
      </w:pPr>
      <w:r w:rsidRPr="000E3C15">
        <w:rPr>
          <w:sz w:val="24"/>
          <w:szCs w:val="24"/>
          <w:lang w:eastAsia="zh-CN"/>
        </w:rPr>
        <w:t>科咨机构</w:t>
      </w:r>
      <w:r w:rsidR="00E61B53" w:rsidRPr="000E3C15">
        <w:rPr>
          <w:sz w:val="24"/>
          <w:szCs w:val="24"/>
          <w:lang w:eastAsia="zh-CN"/>
        </w:rPr>
        <w:t>同场</w:t>
      </w:r>
      <w:r w:rsidRPr="000E3C15">
        <w:rPr>
          <w:sz w:val="24"/>
          <w:szCs w:val="24"/>
          <w:lang w:eastAsia="zh-CN"/>
        </w:rPr>
        <w:t>会议</w:t>
      </w:r>
      <w:r w:rsidR="00B256F1" w:rsidRPr="000E3C15">
        <w:rPr>
          <w:sz w:val="24"/>
          <w:szCs w:val="24"/>
          <w:lang w:eastAsia="zh-CN"/>
        </w:rPr>
        <w:t>同意</w:t>
      </w:r>
      <w:r w:rsidRPr="000E3C15">
        <w:rPr>
          <w:sz w:val="24"/>
          <w:szCs w:val="24"/>
          <w:lang w:eastAsia="zh-CN"/>
        </w:rPr>
        <w:t>主席对</w:t>
      </w:r>
      <w:r w:rsidR="00E61B53" w:rsidRPr="000E3C15">
        <w:rPr>
          <w:sz w:val="24"/>
          <w:szCs w:val="24"/>
          <w:lang w:eastAsia="zh-CN"/>
        </w:rPr>
        <w:t>情景</w:t>
      </w:r>
      <w:r w:rsidRPr="000E3C15">
        <w:rPr>
          <w:sz w:val="24"/>
          <w:szCs w:val="24"/>
          <w:lang w:eastAsia="zh-CN"/>
        </w:rPr>
        <w:t>设想说明</w:t>
      </w:r>
      <w:r w:rsidR="008F45D6">
        <w:rPr>
          <w:rFonts w:hint="eastAsia"/>
          <w:sz w:val="24"/>
          <w:szCs w:val="24"/>
          <w:lang w:eastAsia="zh-CN"/>
        </w:rPr>
        <w:t>所载拟议</w:t>
      </w:r>
      <w:r w:rsidRPr="000E3C15">
        <w:rPr>
          <w:sz w:val="24"/>
          <w:szCs w:val="24"/>
          <w:lang w:eastAsia="zh-CN"/>
        </w:rPr>
        <w:t>工作安排的口头修正</w:t>
      </w:r>
      <w:r w:rsidR="00B256F1" w:rsidRPr="000E3C15">
        <w:rPr>
          <w:rStyle w:val="FootnoteReference"/>
          <w:rFonts w:ascii="Times New Roman" w:hAnsi="Times New Roman"/>
          <w:caps/>
          <w:snapToGrid w:val="0"/>
          <w:szCs w:val="24"/>
          <w:lang w:eastAsia="zh-CN"/>
        </w:rPr>
        <w:footnoteReference w:id="102"/>
      </w:r>
      <w:r w:rsidRPr="000E3C15">
        <w:rPr>
          <w:caps/>
          <w:snapToGrid w:val="0"/>
          <w:sz w:val="24"/>
          <w:szCs w:val="24"/>
          <w:lang w:eastAsia="zh-CN"/>
        </w:rPr>
        <w:t>。</w:t>
      </w:r>
    </w:p>
    <w:p w14:paraId="1B6A4F4D" w14:textId="3B1DFA2C" w:rsidR="00967CA4" w:rsidRPr="00620FB8" w:rsidRDefault="00967CA4" w:rsidP="00BD1317">
      <w:pPr>
        <w:pStyle w:val="Heading2"/>
        <w:jc w:val="left"/>
        <w:rPr>
          <w:sz w:val="28"/>
          <w:szCs w:val="28"/>
          <w:lang w:eastAsia="zh-CN"/>
        </w:rPr>
      </w:pPr>
      <w:bookmarkStart w:id="56" w:name="_Toc241265135"/>
      <w:r w:rsidRPr="00620FB8">
        <w:rPr>
          <w:rFonts w:hint="eastAsia"/>
          <w:sz w:val="28"/>
          <w:szCs w:val="28"/>
          <w:lang w:eastAsia="zh-CN"/>
        </w:rPr>
        <w:t>项目</w:t>
      </w:r>
      <w:r w:rsidRPr="00620FB8">
        <w:rPr>
          <w:sz w:val="28"/>
          <w:szCs w:val="28"/>
          <w:lang w:eastAsia="zh-CN"/>
        </w:rPr>
        <w:t>3</w:t>
      </w:r>
      <w:r w:rsidRPr="00620FB8">
        <w:rPr>
          <w:sz w:val="28"/>
          <w:szCs w:val="28"/>
          <w:lang w:eastAsia="zh-CN"/>
        </w:rPr>
        <w:br/>
      </w:r>
      <w:r w:rsidRPr="00620FB8">
        <w:rPr>
          <w:rFonts w:hint="eastAsia"/>
          <w:sz w:val="28"/>
          <w:szCs w:val="28"/>
          <w:lang w:eastAsia="zh-CN"/>
        </w:rPr>
        <w:t>规划、监测、报告和审查</w:t>
      </w:r>
      <w:bookmarkEnd w:id="56"/>
    </w:p>
    <w:p w14:paraId="053228FD" w14:textId="08134B65" w:rsidR="00706E55" w:rsidRPr="00706E55" w:rsidRDefault="009A740B">
      <w:pPr>
        <w:pStyle w:val="CBDNormalNumber"/>
        <w:numPr>
          <w:ilvl w:val="0"/>
          <w:numId w:val="9"/>
        </w:numP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eastAsia="zh-CN"/>
        </w:rPr>
        <w:t>科咨机构</w:t>
      </w:r>
      <w:r w:rsidR="00706E55" w:rsidRPr="00706E55">
        <w:rPr>
          <w:sz w:val="24"/>
          <w:szCs w:val="24"/>
          <w:lang w:eastAsia="zh-CN"/>
        </w:rPr>
        <w:t>第</w:t>
      </w:r>
      <w:r w:rsidR="00706E55" w:rsidRPr="00706E55">
        <w:rPr>
          <w:sz w:val="24"/>
          <w:szCs w:val="24"/>
          <w:lang w:eastAsia="zh-CN"/>
        </w:rPr>
        <w:t>1</w:t>
      </w:r>
      <w:r w:rsidR="001C72F2">
        <w:rPr>
          <w:sz w:val="24"/>
          <w:szCs w:val="24"/>
          <w:lang w:eastAsia="zh-CN"/>
        </w:rPr>
        <w:t>场全体会议</w:t>
      </w:r>
      <w:r w:rsidR="00706E55" w:rsidRPr="00706E55">
        <w:rPr>
          <w:sz w:val="24"/>
          <w:szCs w:val="24"/>
          <w:lang w:eastAsia="zh-CN"/>
        </w:rPr>
        <w:t>开始审议议程项目</w:t>
      </w:r>
      <w:r w:rsidR="00706E55" w:rsidRPr="00706E55">
        <w:rPr>
          <w:sz w:val="24"/>
          <w:szCs w:val="24"/>
          <w:lang w:eastAsia="zh-CN"/>
        </w:rPr>
        <w:t>3</w:t>
      </w:r>
      <w:r w:rsidR="00706E55" w:rsidRPr="00706E55">
        <w:rPr>
          <w:sz w:val="24"/>
          <w:szCs w:val="24"/>
          <w:lang w:eastAsia="zh-CN"/>
        </w:rPr>
        <w:t>。</w:t>
      </w:r>
    </w:p>
    <w:p w14:paraId="705B3485" w14:textId="213C5B80" w:rsidR="00706E55" w:rsidRPr="00706E55" w:rsidRDefault="00706E55"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06E55">
        <w:rPr>
          <w:sz w:val="24"/>
          <w:szCs w:val="24"/>
          <w:lang w:eastAsia="zh-CN"/>
        </w:rPr>
        <w:t>经主席建议，</w:t>
      </w:r>
      <w:r w:rsidR="009A740B">
        <w:rPr>
          <w:sz w:val="24"/>
          <w:szCs w:val="24"/>
          <w:lang w:eastAsia="zh-CN"/>
        </w:rPr>
        <w:t>科咨机构</w:t>
      </w:r>
      <w:r w:rsidRPr="00706E55">
        <w:rPr>
          <w:sz w:val="24"/>
          <w:szCs w:val="24"/>
          <w:lang w:eastAsia="zh-CN"/>
        </w:rPr>
        <w:t>同意一</w:t>
      </w:r>
      <w:r w:rsidR="00BB6C84">
        <w:rPr>
          <w:rFonts w:hint="eastAsia"/>
          <w:sz w:val="24"/>
          <w:szCs w:val="24"/>
          <w:lang w:eastAsia="zh-CN"/>
        </w:rPr>
        <w:t>并</w:t>
      </w:r>
      <w:r w:rsidRPr="00706E55">
        <w:rPr>
          <w:sz w:val="24"/>
          <w:szCs w:val="24"/>
          <w:lang w:eastAsia="zh-CN"/>
        </w:rPr>
        <w:t>审议分项目</w:t>
      </w:r>
      <w:r w:rsidRPr="00706E55">
        <w:rPr>
          <w:sz w:val="24"/>
          <w:szCs w:val="24"/>
          <w:lang w:eastAsia="zh-CN"/>
        </w:rPr>
        <w:t>3 </w:t>
      </w:r>
      <w:r w:rsidR="0036773D">
        <w:rPr>
          <w:rFonts w:hint="eastAsia"/>
          <w:sz w:val="24"/>
          <w:szCs w:val="24"/>
          <w:lang w:eastAsia="zh-CN"/>
        </w:rPr>
        <w:t>(</w:t>
      </w:r>
      <w:r w:rsidRPr="00706E55">
        <w:rPr>
          <w:sz w:val="24"/>
          <w:szCs w:val="24"/>
          <w:lang w:eastAsia="zh-CN"/>
        </w:rPr>
        <w:t>a</w:t>
      </w:r>
      <w:r w:rsidR="0036773D">
        <w:rPr>
          <w:rFonts w:hint="eastAsia"/>
          <w:sz w:val="24"/>
          <w:szCs w:val="24"/>
          <w:lang w:eastAsia="zh-CN"/>
        </w:rPr>
        <w:t>)</w:t>
      </w:r>
      <w:r w:rsidR="00A90397">
        <w:rPr>
          <w:sz w:val="24"/>
          <w:szCs w:val="24"/>
          <w:lang w:eastAsia="zh-CN"/>
        </w:rPr>
        <w:t>（</w:t>
      </w:r>
      <w:r w:rsidRPr="00706E55">
        <w:rPr>
          <w:sz w:val="24"/>
          <w:szCs w:val="24"/>
          <w:lang w:eastAsia="zh-CN"/>
        </w:rPr>
        <w:t>《昆明</w:t>
      </w:r>
      <w:r w:rsidRPr="00706E55">
        <w:rPr>
          <w:sz w:val="24"/>
          <w:szCs w:val="24"/>
          <w:lang w:eastAsia="zh-CN"/>
        </w:rPr>
        <w:t>-</w:t>
      </w:r>
      <w:r w:rsidRPr="00706E55">
        <w:rPr>
          <w:sz w:val="24"/>
          <w:szCs w:val="24"/>
          <w:lang w:eastAsia="zh-CN"/>
        </w:rPr>
        <w:t>蒙特利尔全球生物多样性框架》集体执行进度全球审查</w:t>
      </w:r>
      <w:r w:rsidR="00A90397">
        <w:rPr>
          <w:sz w:val="24"/>
          <w:szCs w:val="24"/>
          <w:lang w:eastAsia="zh-CN"/>
        </w:rPr>
        <w:t>）</w:t>
      </w:r>
      <w:r w:rsidRPr="00706E55">
        <w:rPr>
          <w:sz w:val="24"/>
          <w:szCs w:val="24"/>
          <w:lang w:eastAsia="zh-CN"/>
        </w:rPr>
        <w:t>和</w:t>
      </w:r>
      <w:r w:rsidR="00D15E8D">
        <w:rPr>
          <w:rFonts w:hint="eastAsia"/>
          <w:sz w:val="24"/>
          <w:szCs w:val="24"/>
          <w:lang w:eastAsia="zh-CN"/>
        </w:rPr>
        <w:t>3</w:t>
      </w:r>
      <w:r w:rsidR="0036773D">
        <w:rPr>
          <w:rFonts w:hint="eastAsia"/>
          <w:sz w:val="24"/>
          <w:szCs w:val="24"/>
          <w:lang w:eastAsia="zh-CN"/>
        </w:rPr>
        <w:t>(</w:t>
      </w:r>
      <w:r w:rsidRPr="00706E55">
        <w:rPr>
          <w:sz w:val="24"/>
          <w:szCs w:val="24"/>
          <w:lang w:eastAsia="zh-CN"/>
        </w:rPr>
        <w:t>b</w:t>
      </w:r>
      <w:r w:rsidR="0036773D">
        <w:rPr>
          <w:rFonts w:hint="eastAsia"/>
          <w:sz w:val="24"/>
          <w:szCs w:val="24"/>
          <w:lang w:eastAsia="zh-CN"/>
        </w:rPr>
        <w:t>)</w:t>
      </w:r>
      <w:r w:rsidR="00A90397">
        <w:rPr>
          <w:sz w:val="24"/>
          <w:szCs w:val="24"/>
          <w:lang w:eastAsia="zh-CN"/>
        </w:rPr>
        <w:t>（</w:t>
      </w:r>
      <w:r w:rsidRPr="00706E55">
        <w:rPr>
          <w:sz w:val="24"/>
          <w:szCs w:val="24"/>
          <w:lang w:eastAsia="zh-CN"/>
        </w:rPr>
        <w:t>《昆明</w:t>
      </w:r>
      <w:r w:rsidRPr="00706E55">
        <w:rPr>
          <w:sz w:val="24"/>
          <w:szCs w:val="24"/>
          <w:lang w:eastAsia="zh-CN"/>
        </w:rPr>
        <w:t>-</w:t>
      </w:r>
      <w:r w:rsidRPr="00706E55">
        <w:rPr>
          <w:sz w:val="24"/>
          <w:szCs w:val="24"/>
          <w:lang w:eastAsia="zh-CN"/>
        </w:rPr>
        <w:t>蒙特利尔全球生物多样性框架》的监测框架</w:t>
      </w:r>
      <w:r w:rsidR="00A90397">
        <w:rPr>
          <w:sz w:val="24"/>
          <w:szCs w:val="24"/>
          <w:lang w:eastAsia="zh-CN"/>
        </w:rPr>
        <w:t>）</w:t>
      </w:r>
      <w:r w:rsidRPr="00706E55">
        <w:rPr>
          <w:sz w:val="24"/>
          <w:szCs w:val="24"/>
          <w:lang w:eastAsia="zh-CN"/>
        </w:rPr>
        <w:t>。</w:t>
      </w:r>
    </w:p>
    <w:p w14:paraId="75FABE83" w14:textId="01641DB5" w:rsidR="00706E55" w:rsidRPr="00845164" w:rsidRDefault="00706E55"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06E55">
        <w:rPr>
          <w:sz w:val="24"/>
          <w:szCs w:val="24"/>
          <w:lang w:eastAsia="zh-CN"/>
        </w:rPr>
        <w:t>在审议</w:t>
      </w:r>
      <w:r w:rsidR="00797239">
        <w:rPr>
          <w:rFonts w:hint="eastAsia"/>
          <w:sz w:val="24"/>
          <w:szCs w:val="24"/>
          <w:lang w:eastAsia="zh-CN"/>
        </w:rPr>
        <w:t>议程</w:t>
      </w:r>
      <w:r w:rsidRPr="00706E55">
        <w:rPr>
          <w:sz w:val="24"/>
          <w:szCs w:val="24"/>
          <w:lang w:eastAsia="zh-CN"/>
        </w:rPr>
        <w:t>项目</w:t>
      </w:r>
      <w:r w:rsidRPr="00706E55">
        <w:rPr>
          <w:sz w:val="24"/>
          <w:szCs w:val="24"/>
          <w:lang w:eastAsia="zh-CN"/>
        </w:rPr>
        <w:t>3</w:t>
      </w:r>
      <w:r w:rsidRPr="00706E55">
        <w:rPr>
          <w:sz w:val="24"/>
          <w:szCs w:val="24"/>
          <w:lang w:eastAsia="zh-CN"/>
        </w:rPr>
        <w:t>时，</w:t>
      </w:r>
      <w:r w:rsidR="009A740B">
        <w:rPr>
          <w:sz w:val="24"/>
          <w:szCs w:val="24"/>
          <w:lang w:eastAsia="zh-CN"/>
        </w:rPr>
        <w:t>科咨机构</w:t>
      </w:r>
      <w:r w:rsidRPr="00706E55">
        <w:rPr>
          <w:sz w:val="24"/>
          <w:szCs w:val="24"/>
          <w:lang w:eastAsia="zh-CN"/>
        </w:rPr>
        <w:t>收到了秘书处编</w:t>
      </w:r>
      <w:r w:rsidR="00D97FDD">
        <w:rPr>
          <w:rFonts w:hint="eastAsia"/>
          <w:sz w:val="24"/>
          <w:szCs w:val="24"/>
          <w:lang w:eastAsia="zh-CN"/>
        </w:rPr>
        <w:t>写</w:t>
      </w:r>
      <w:r w:rsidRPr="00706E55">
        <w:rPr>
          <w:sz w:val="24"/>
          <w:szCs w:val="24"/>
          <w:lang w:eastAsia="zh-CN"/>
        </w:rPr>
        <w:t>的关于</w:t>
      </w:r>
      <w:r w:rsidR="00D511DA">
        <w:rPr>
          <w:sz w:val="24"/>
          <w:szCs w:val="24"/>
          <w:lang w:eastAsia="zh-CN"/>
        </w:rPr>
        <w:t>《昆蒙框架》</w:t>
      </w:r>
      <w:r w:rsidRPr="00706E55">
        <w:rPr>
          <w:sz w:val="24"/>
          <w:szCs w:val="24"/>
          <w:lang w:eastAsia="zh-CN"/>
        </w:rPr>
        <w:t>集体执行进度全球审查的说明</w:t>
      </w:r>
      <w:r w:rsidRPr="00706E55">
        <w:rPr>
          <w:rStyle w:val="FootnoteReference"/>
          <w:rFonts w:ascii="Times New Roman" w:hAnsi="Times New Roman"/>
          <w:szCs w:val="24"/>
        </w:rPr>
        <w:footnoteReference w:id="103"/>
      </w:r>
      <w:r w:rsidR="00DB7A27" w:rsidRPr="00706E55">
        <w:rPr>
          <w:sz w:val="24"/>
          <w:szCs w:val="24"/>
          <w:lang w:eastAsia="zh-CN"/>
        </w:rPr>
        <w:t>，</w:t>
      </w:r>
      <w:r w:rsidRPr="00706E55">
        <w:rPr>
          <w:sz w:val="24"/>
          <w:szCs w:val="24"/>
          <w:lang w:eastAsia="zh-CN"/>
        </w:rPr>
        <w:t>其中载有供</w:t>
      </w:r>
      <w:r w:rsidR="009A740B">
        <w:rPr>
          <w:sz w:val="24"/>
          <w:szCs w:val="24"/>
          <w:lang w:eastAsia="zh-CN"/>
        </w:rPr>
        <w:t>科咨机构</w:t>
      </w:r>
      <w:r w:rsidRPr="00706E55">
        <w:rPr>
          <w:sz w:val="24"/>
          <w:szCs w:val="24"/>
          <w:lang w:eastAsia="zh-CN"/>
        </w:rPr>
        <w:t>审议的一项建议草案</w:t>
      </w:r>
      <w:r w:rsidR="00965EEC">
        <w:rPr>
          <w:rFonts w:hint="eastAsia"/>
          <w:sz w:val="24"/>
          <w:szCs w:val="24"/>
          <w:lang w:eastAsia="zh-CN"/>
        </w:rPr>
        <w:t>以及</w:t>
      </w:r>
      <w:r w:rsidR="00F035BB" w:rsidRPr="00706E55">
        <w:rPr>
          <w:sz w:val="24"/>
          <w:szCs w:val="24"/>
          <w:lang w:eastAsia="zh-CN"/>
        </w:rPr>
        <w:t>三</w:t>
      </w:r>
      <w:r w:rsidR="005D1F24">
        <w:rPr>
          <w:rFonts w:hint="eastAsia"/>
          <w:sz w:val="24"/>
          <w:szCs w:val="24"/>
          <w:lang w:eastAsia="zh-CN"/>
        </w:rPr>
        <w:t>项</w:t>
      </w:r>
      <w:r w:rsidR="00F035BB">
        <w:rPr>
          <w:rFonts w:hint="eastAsia"/>
          <w:sz w:val="24"/>
          <w:szCs w:val="24"/>
          <w:lang w:eastAsia="zh-CN"/>
        </w:rPr>
        <w:t>增编</w:t>
      </w:r>
      <w:r w:rsidR="0065679A">
        <w:rPr>
          <w:rFonts w:hint="eastAsia"/>
          <w:sz w:val="24"/>
          <w:szCs w:val="24"/>
          <w:lang w:eastAsia="zh-CN"/>
        </w:rPr>
        <w:t>，</w:t>
      </w:r>
      <w:r w:rsidR="009D6F3C">
        <w:rPr>
          <w:rFonts w:hint="eastAsia"/>
          <w:sz w:val="24"/>
          <w:szCs w:val="24"/>
          <w:lang w:eastAsia="zh-CN"/>
        </w:rPr>
        <w:t>三项</w:t>
      </w:r>
      <w:r w:rsidR="009F0E1E">
        <w:rPr>
          <w:rFonts w:hint="eastAsia"/>
          <w:sz w:val="24"/>
          <w:szCs w:val="24"/>
          <w:lang w:eastAsia="zh-CN"/>
        </w:rPr>
        <w:t>增编分别载有</w:t>
      </w:r>
      <w:r w:rsidR="00D511DA">
        <w:rPr>
          <w:sz w:val="24"/>
          <w:szCs w:val="24"/>
          <w:lang w:eastAsia="zh-CN"/>
        </w:rPr>
        <w:t>《昆蒙框架》</w:t>
      </w:r>
      <w:r w:rsidRPr="00706E55">
        <w:rPr>
          <w:sz w:val="24"/>
          <w:szCs w:val="24"/>
          <w:lang w:eastAsia="zh-CN"/>
        </w:rPr>
        <w:t>集体执行进度全球报告草案</w:t>
      </w:r>
      <w:r w:rsidRPr="00706E55">
        <w:rPr>
          <w:rStyle w:val="FootnoteReference"/>
          <w:rFonts w:ascii="Times New Roman" w:hAnsi="Times New Roman"/>
          <w:szCs w:val="24"/>
        </w:rPr>
        <w:footnoteReference w:id="104"/>
      </w:r>
      <w:r w:rsidR="002274CC">
        <w:rPr>
          <w:rFonts w:hint="eastAsia"/>
          <w:sz w:val="24"/>
          <w:szCs w:val="24"/>
          <w:lang w:eastAsia="zh-CN"/>
        </w:rPr>
        <w:t>、</w:t>
      </w:r>
      <w:r w:rsidRPr="00706E55">
        <w:rPr>
          <w:sz w:val="24"/>
          <w:szCs w:val="24"/>
          <w:lang w:eastAsia="zh-CN"/>
        </w:rPr>
        <w:t>秘书处关于</w:t>
      </w:r>
      <w:r w:rsidRPr="00706E55">
        <w:rPr>
          <w:sz w:val="24"/>
          <w:szCs w:val="24"/>
          <w:lang w:val="en-US" w:eastAsia="zh-CN"/>
        </w:rPr>
        <w:t>《</w:t>
      </w:r>
      <w:r w:rsidR="009F0E1E">
        <w:rPr>
          <w:rFonts w:hint="eastAsia"/>
          <w:sz w:val="24"/>
          <w:szCs w:val="24"/>
          <w:lang w:val="en-US" w:eastAsia="zh-CN"/>
        </w:rPr>
        <w:t>昆蒙</w:t>
      </w:r>
      <w:r w:rsidRPr="00706E55">
        <w:rPr>
          <w:sz w:val="24"/>
          <w:szCs w:val="24"/>
          <w:lang w:val="en-US" w:eastAsia="zh-CN"/>
        </w:rPr>
        <w:t>框架》的监测框架的说明</w:t>
      </w:r>
      <w:r w:rsidRPr="00706E55">
        <w:rPr>
          <w:rStyle w:val="FootnoteReference"/>
          <w:rFonts w:ascii="Times New Roman" w:hAnsi="Times New Roman"/>
          <w:szCs w:val="24"/>
        </w:rPr>
        <w:footnoteReference w:id="105"/>
      </w:r>
      <w:r w:rsidR="002274CC">
        <w:rPr>
          <w:rFonts w:hint="eastAsia"/>
          <w:sz w:val="24"/>
          <w:szCs w:val="24"/>
          <w:lang w:eastAsia="zh-CN"/>
        </w:rPr>
        <w:t>、</w:t>
      </w:r>
      <w:r w:rsidRPr="00706E55">
        <w:rPr>
          <w:sz w:val="24"/>
          <w:szCs w:val="24"/>
          <w:lang w:eastAsia="zh-CN"/>
        </w:rPr>
        <w:t>全球报告的摘要、结论和</w:t>
      </w:r>
      <w:r w:rsidR="00023D5C">
        <w:rPr>
          <w:sz w:val="24"/>
          <w:szCs w:val="24"/>
          <w:lang w:eastAsia="zh-CN"/>
        </w:rPr>
        <w:t>重点讯息</w:t>
      </w:r>
      <w:r w:rsidRPr="00706E55">
        <w:rPr>
          <w:rStyle w:val="FootnoteReference"/>
          <w:rFonts w:ascii="Times New Roman" w:hAnsi="Times New Roman"/>
          <w:szCs w:val="24"/>
        </w:rPr>
        <w:footnoteReference w:id="106"/>
      </w:r>
      <w:r w:rsidR="00DB7A27" w:rsidRPr="00706E55">
        <w:rPr>
          <w:sz w:val="24"/>
          <w:szCs w:val="24"/>
          <w:lang w:eastAsia="zh-CN"/>
        </w:rPr>
        <w:t>。</w:t>
      </w:r>
      <w:r w:rsidRPr="00706E55">
        <w:rPr>
          <w:sz w:val="24"/>
          <w:szCs w:val="24"/>
          <w:lang w:eastAsia="zh-CN"/>
        </w:rPr>
        <w:t>还印发了有关项目</w:t>
      </w:r>
      <w:r w:rsidRPr="00706E55">
        <w:rPr>
          <w:sz w:val="24"/>
          <w:szCs w:val="24"/>
          <w:lang w:eastAsia="zh-CN"/>
        </w:rPr>
        <w:t>3</w:t>
      </w:r>
      <w:r w:rsidRPr="00706E55">
        <w:rPr>
          <w:sz w:val="24"/>
          <w:szCs w:val="24"/>
          <w:lang w:eastAsia="zh-CN"/>
        </w:rPr>
        <w:t>的</w:t>
      </w:r>
      <w:r w:rsidRPr="00706E55">
        <w:rPr>
          <w:sz w:val="24"/>
          <w:szCs w:val="24"/>
          <w:lang w:eastAsia="zh-CN"/>
        </w:rPr>
        <w:lastRenderedPageBreak/>
        <w:t>以下信息文件：秘书处关于</w:t>
      </w:r>
      <w:r w:rsidR="00D511DA">
        <w:rPr>
          <w:sz w:val="24"/>
          <w:szCs w:val="24"/>
          <w:lang w:eastAsia="zh-CN"/>
        </w:rPr>
        <w:t>《昆蒙框架》</w:t>
      </w:r>
      <w:r w:rsidRPr="00706E55">
        <w:rPr>
          <w:sz w:val="24"/>
          <w:szCs w:val="24"/>
          <w:lang w:eastAsia="zh-CN"/>
        </w:rPr>
        <w:t>标题指标的最新元数据的说明</w:t>
      </w:r>
      <w:r w:rsidRPr="00706E55">
        <w:rPr>
          <w:rStyle w:val="FootnoteReference"/>
          <w:rFonts w:ascii="Times New Roman" w:hAnsi="Times New Roman"/>
          <w:szCs w:val="24"/>
        </w:rPr>
        <w:footnoteReference w:id="107"/>
      </w:r>
      <w:r w:rsidR="00DB7A27" w:rsidRPr="00706E55">
        <w:rPr>
          <w:sz w:val="24"/>
          <w:szCs w:val="24"/>
          <w:lang w:eastAsia="zh-CN"/>
        </w:rPr>
        <w:t>；</w:t>
      </w:r>
      <w:r w:rsidRPr="00706E55">
        <w:rPr>
          <w:sz w:val="24"/>
          <w:szCs w:val="24"/>
          <w:lang w:eastAsia="zh-CN"/>
        </w:rPr>
        <w:t>关于联合国粮食及农业组织</w:t>
      </w:r>
      <w:r w:rsidR="00A90397">
        <w:rPr>
          <w:sz w:val="24"/>
          <w:szCs w:val="24"/>
          <w:lang w:eastAsia="zh-CN"/>
        </w:rPr>
        <w:t>（</w:t>
      </w:r>
      <w:r w:rsidRPr="00706E55">
        <w:rPr>
          <w:sz w:val="24"/>
          <w:szCs w:val="24"/>
          <w:lang w:eastAsia="zh-CN"/>
        </w:rPr>
        <w:t>粮农组织</w:t>
      </w:r>
      <w:r w:rsidR="00A90397">
        <w:rPr>
          <w:sz w:val="24"/>
          <w:szCs w:val="24"/>
          <w:lang w:eastAsia="zh-CN"/>
        </w:rPr>
        <w:t>）</w:t>
      </w:r>
      <w:r w:rsidRPr="00706E55">
        <w:rPr>
          <w:sz w:val="24"/>
          <w:szCs w:val="24"/>
          <w:lang w:eastAsia="zh-CN"/>
        </w:rPr>
        <w:t>及其伙伴为进一步</w:t>
      </w:r>
      <w:r w:rsidR="006636D7">
        <w:rPr>
          <w:rFonts w:hint="eastAsia"/>
          <w:sz w:val="24"/>
          <w:szCs w:val="24"/>
          <w:lang w:eastAsia="zh-CN"/>
        </w:rPr>
        <w:t>制定和落实</w:t>
      </w:r>
      <w:r w:rsidRPr="00706E55">
        <w:rPr>
          <w:sz w:val="24"/>
          <w:szCs w:val="24"/>
          <w:lang w:eastAsia="zh-CN"/>
        </w:rPr>
        <w:t>标题指标</w:t>
      </w:r>
      <w:r w:rsidRPr="00706E55">
        <w:rPr>
          <w:sz w:val="24"/>
          <w:szCs w:val="24"/>
          <w:lang w:eastAsia="zh-CN"/>
        </w:rPr>
        <w:t>2.1</w:t>
      </w:r>
      <w:r w:rsidRPr="00706E55">
        <w:rPr>
          <w:sz w:val="24"/>
          <w:szCs w:val="24"/>
          <w:lang w:eastAsia="zh-CN"/>
        </w:rPr>
        <w:t>、</w:t>
      </w:r>
      <w:r w:rsidRPr="00706E55">
        <w:rPr>
          <w:sz w:val="24"/>
          <w:szCs w:val="24"/>
          <w:lang w:eastAsia="zh-CN"/>
        </w:rPr>
        <w:t>5.1</w:t>
      </w:r>
      <w:r w:rsidRPr="00706E55">
        <w:rPr>
          <w:sz w:val="24"/>
          <w:szCs w:val="24"/>
          <w:lang w:eastAsia="zh-CN"/>
        </w:rPr>
        <w:t>、</w:t>
      </w:r>
      <w:r w:rsidRPr="00706E55">
        <w:rPr>
          <w:sz w:val="24"/>
          <w:szCs w:val="24"/>
          <w:lang w:eastAsia="zh-CN"/>
        </w:rPr>
        <w:t>7.2</w:t>
      </w:r>
      <w:r w:rsidRPr="00706E55">
        <w:rPr>
          <w:sz w:val="24"/>
          <w:szCs w:val="24"/>
          <w:lang w:eastAsia="zh-CN"/>
        </w:rPr>
        <w:t>、</w:t>
      </w:r>
      <w:r w:rsidRPr="00706E55">
        <w:rPr>
          <w:sz w:val="24"/>
          <w:szCs w:val="24"/>
          <w:lang w:eastAsia="zh-CN"/>
        </w:rPr>
        <w:t>10.1</w:t>
      </w:r>
      <w:r w:rsidRPr="00706E55">
        <w:rPr>
          <w:sz w:val="24"/>
          <w:szCs w:val="24"/>
          <w:lang w:eastAsia="zh-CN"/>
        </w:rPr>
        <w:t>、</w:t>
      </w:r>
      <w:r w:rsidRPr="00706E55">
        <w:rPr>
          <w:sz w:val="24"/>
          <w:szCs w:val="24"/>
          <w:lang w:eastAsia="zh-CN"/>
        </w:rPr>
        <w:t>10.2</w:t>
      </w:r>
      <w:r w:rsidRPr="00706E55">
        <w:rPr>
          <w:sz w:val="24"/>
          <w:szCs w:val="24"/>
          <w:lang w:eastAsia="zh-CN"/>
        </w:rPr>
        <w:t>和</w:t>
      </w:r>
      <w:r w:rsidRPr="00706E55">
        <w:rPr>
          <w:sz w:val="24"/>
          <w:szCs w:val="24"/>
          <w:lang w:eastAsia="zh-CN"/>
        </w:rPr>
        <w:t>22.1</w:t>
      </w:r>
      <w:r w:rsidRPr="00706E55">
        <w:rPr>
          <w:sz w:val="24"/>
          <w:szCs w:val="24"/>
          <w:lang w:eastAsia="zh-CN"/>
        </w:rPr>
        <w:t>提供支助的最新情况</w:t>
      </w:r>
      <w:r w:rsidRPr="00706E55">
        <w:rPr>
          <w:rStyle w:val="FootnoteReference"/>
          <w:rFonts w:ascii="Times New Roman" w:hAnsi="Times New Roman"/>
          <w:szCs w:val="24"/>
        </w:rPr>
        <w:footnoteReference w:id="108"/>
      </w:r>
      <w:r w:rsidR="00B33039" w:rsidRPr="00706E55">
        <w:rPr>
          <w:sz w:val="24"/>
          <w:szCs w:val="24"/>
          <w:lang w:eastAsia="zh-CN"/>
        </w:rPr>
        <w:t>；</w:t>
      </w:r>
      <w:r w:rsidRPr="00706E55">
        <w:rPr>
          <w:sz w:val="24"/>
          <w:szCs w:val="24"/>
          <w:lang w:eastAsia="zh-CN"/>
        </w:rPr>
        <w:t>秘书处关于</w:t>
      </w:r>
      <w:r w:rsidR="007C6B4A">
        <w:rPr>
          <w:rFonts w:hint="eastAsia"/>
          <w:sz w:val="24"/>
          <w:szCs w:val="24"/>
          <w:lang w:eastAsia="zh-CN"/>
        </w:rPr>
        <w:t>编写</w:t>
      </w:r>
      <w:r w:rsidRPr="00706E55">
        <w:rPr>
          <w:sz w:val="24"/>
          <w:szCs w:val="24"/>
          <w:lang w:eastAsia="zh-CN"/>
        </w:rPr>
        <w:t>全球报告所使用方法的说明</w:t>
      </w:r>
      <w:r w:rsidRPr="00706E55">
        <w:rPr>
          <w:rStyle w:val="FootnoteReference"/>
          <w:rFonts w:ascii="Times New Roman" w:hAnsi="Times New Roman"/>
          <w:szCs w:val="24"/>
        </w:rPr>
        <w:footnoteReference w:id="109"/>
      </w:r>
      <w:r w:rsidR="00391D5D" w:rsidRPr="00706E55">
        <w:rPr>
          <w:sz w:val="24"/>
          <w:szCs w:val="24"/>
          <w:lang w:eastAsia="zh-CN"/>
        </w:rPr>
        <w:t>；</w:t>
      </w:r>
      <w:r w:rsidRPr="00706E55">
        <w:rPr>
          <w:sz w:val="24"/>
          <w:szCs w:val="24"/>
          <w:lang w:eastAsia="zh-CN"/>
        </w:rPr>
        <w:t>关于第七次国家报告中使用指标的审查</w:t>
      </w:r>
      <w:r w:rsidRPr="00706E55">
        <w:rPr>
          <w:rStyle w:val="FootnoteReference"/>
          <w:rFonts w:ascii="Times New Roman" w:hAnsi="Times New Roman"/>
          <w:szCs w:val="24"/>
        </w:rPr>
        <w:footnoteReference w:id="110"/>
      </w:r>
      <w:r w:rsidR="00DB7A27" w:rsidRPr="00706E55">
        <w:rPr>
          <w:sz w:val="24"/>
          <w:szCs w:val="24"/>
          <w:lang w:eastAsia="zh-CN"/>
        </w:rPr>
        <w:t>；</w:t>
      </w:r>
      <w:r w:rsidRPr="00706E55">
        <w:rPr>
          <w:sz w:val="24"/>
          <w:szCs w:val="24"/>
          <w:lang w:eastAsia="zh-CN"/>
        </w:rPr>
        <w:t>秘书处关于全球报告同行评议进程的说明</w:t>
      </w:r>
      <w:r w:rsidRPr="00706E55">
        <w:rPr>
          <w:rStyle w:val="FootnoteReference"/>
          <w:rFonts w:ascii="Times New Roman" w:hAnsi="Times New Roman"/>
          <w:szCs w:val="24"/>
        </w:rPr>
        <w:footnoteReference w:id="111"/>
      </w:r>
      <w:r w:rsidR="006026CB" w:rsidRPr="00706E55">
        <w:rPr>
          <w:sz w:val="24"/>
          <w:szCs w:val="24"/>
          <w:lang w:eastAsia="zh-CN"/>
        </w:rPr>
        <w:t>。</w:t>
      </w:r>
      <w:r w:rsidRPr="00706E55">
        <w:rPr>
          <w:sz w:val="24"/>
          <w:szCs w:val="24"/>
          <w:lang w:eastAsia="zh-CN"/>
        </w:rPr>
        <w:t>为执行问题</w:t>
      </w:r>
      <w:r w:rsidR="00AD339F">
        <w:rPr>
          <w:rFonts w:hint="eastAsia"/>
          <w:sz w:val="24"/>
          <w:szCs w:val="24"/>
          <w:lang w:eastAsia="zh-CN"/>
        </w:rPr>
        <w:t>附属</w:t>
      </w:r>
      <w:r w:rsidR="009A740B">
        <w:rPr>
          <w:sz w:val="24"/>
          <w:szCs w:val="24"/>
          <w:lang w:eastAsia="zh-CN"/>
        </w:rPr>
        <w:t>机构</w:t>
      </w:r>
      <w:r w:rsidRPr="00706E55">
        <w:rPr>
          <w:sz w:val="24"/>
          <w:szCs w:val="24"/>
          <w:lang w:eastAsia="zh-CN"/>
        </w:rPr>
        <w:t>编</w:t>
      </w:r>
      <w:r w:rsidR="00667842">
        <w:rPr>
          <w:rFonts w:hint="eastAsia"/>
          <w:sz w:val="24"/>
          <w:szCs w:val="24"/>
          <w:lang w:eastAsia="zh-CN"/>
        </w:rPr>
        <w:t>写</w:t>
      </w:r>
      <w:r w:rsidRPr="00706E55">
        <w:rPr>
          <w:sz w:val="24"/>
          <w:szCs w:val="24"/>
          <w:lang w:eastAsia="zh-CN"/>
        </w:rPr>
        <w:t>的以下三份</w:t>
      </w:r>
      <w:r w:rsidR="00E56C00">
        <w:rPr>
          <w:rFonts w:hint="eastAsia"/>
          <w:sz w:val="24"/>
          <w:szCs w:val="24"/>
          <w:lang w:eastAsia="zh-CN"/>
        </w:rPr>
        <w:t>相关</w:t>
      </w:r>
      <w:r w:rsidR="00701A55">
        <w:rPr>
          <w:rFonts w:hint="eastAsia"/>
          <w:sz w:val="24"/>
          <w:szCs w:val="24"/>
          <w:lang w:eastAsia="zh-CN"/>
        </w:rPr>
        <w:t>资料</w:t>
      </w:r>
      <w:r w:rsidRPr="00706E55">
        <w:rPr>
          <w:sz w:val="24"/>
          <w:szCs w:val="24"/>
          <w:lang w:eastAsia="zh-CN"/>
        </w:rPr>
        <w:t>文件：秘书处关于全球环境基金核准用于执行</w:t>
      </w:r>
      <w:r w:rsidR="00D511DA">
        <w:rPr>
          <w:sz w:val="24"/>
          <w:szCs w:val="24"/>
          <w:lang w:eastAsia="zh-CN"/>
        </w:rPr>
        <w:t>《昆蒙框架》</w:t>
      </w:r>
      <w:r w:rsidRPr="00706E55">
        <w:rPr>
          <w:sz w:val="24"/>
          <w:szCs w:val="24"/>
          <w:lang w:eastAsia="zh-CN"/>
        </w:rPr>
        <w:t>和</w:t>
      </w:r>
      <w:r w:rsidR="00702337">
        <w:rPr>
          <w:rFonts w:hint="eastAsia"/>
          <w:sz w:val="24"/>
          <w:szCs w:val="24"/>
          <w:lang w:eastAsia="zh-CN"/>
        </w:rPr>
        <w:t>制定</w:t>
      </w:r>
      <w:r w:rsidRPr="00706E55">
        <w:rPr>
          <w:sz w:val="24"/>
          <w:szCs w:val="24"/>
          <w:lang w:eastAsia="zh-CN"/>
        </w:rPr>
        <w:t>国家生物多样性战略和行动计划及国家报告的资源现状的说明</w:t>
      </w:r>
      <w:r w:rsidRPr="00706E55">
        <w:rPr>
          <w:rStyle w:val="FootnoteReference"/>
          <w:rFonts w:ascii="Times New Roman" w:hAnsi="Times New Roman"/>
          <w:szCs w:val="24"/>
        </w:rPr>
        <w:footnoteReference w:id="112"/>
      </w:r>
      <w:r w:rsidR="00B33039" w:rsidRPr="00706E55">
        <w:rPr>
          <w:sz w:val="24"/>
          <w:szCs w:val="24"/>
          <w:lang w:eastAsia="zh-CN"/>
        </w:rPr>
        <w:t>；</w:t>
      </w:r>
      <w:r w:rsidRPr="00706E55">
        <w:rPr>
          <w:sz w:val="24"/>
          <w:szCs w:val="24"/>
          <w:lang w:eastAsia="zh-CN"/>
        </w:rPr>
        <w:t>秘书处关于加强跟踪各种生物多样性融资来源机会的说明</w:t>
      </w:r>
      <w:r w:rsidRPr="00706E55">
        <w:rPr>
          <w:rStyle w:val="FootnoteReference"/>
          <w:rFonts w:ascii="Times New Roman" w:hAnsi="Times New Roman"/>
          <w:szCs w:val="24"/>
          <w:lang w:eastAsia="zh-CN"/>
        </w:rPr>
        <w:footnoteReference w:id="113"/>
      </w:r>
      <w:r w:rsidR="00B33039" w:rsidRPr="00706E55">
        <w:rPr>
          <w:sz w:val="24"/>
          <w:szCs w:val="24"/>
          <w:lang w:eastAsia="zh-CN"/>
        </w:rPr>
        <w:t>；</w:t>
      </w:r>
      <w:r w:rsidRPr="00706E55">
        <w:rPr>
          <w:sz w:val="24"/>
          <w:szCs w:val="24"/>
          <w:lang w:eastAsia="zh-CN"/>
        </w:rPr>
        <w:t>对各缔约方</w:t>
      </w:r>
      <w:r w:rsidR="00C60E87" w:rsidRPr="00706E55">
        <w:rPr>
          <w:sz w:val="24"/>
          <w:szCs w:val="24"/>
          <w:lang w:eastAsia="zh-CN"/>
        </w:rPr>
        <w:t>确定的国家生物多样性战略和行动计划</w:t>
      </w:r>
      <w:r w:rsidR="00AA1C94">
        <w:rPr>
          <w:rFonts w:hint="eastAsia"/>
          <w:sz w:val="24"/>
          <w:szCs w:val="24"/>
          <w:lang w:eastAsia="zh-CN"/>
        </w:rPr>
        <w:t>及国家目标</w:t>
      </w:r>
      <w:r w:rsidR="00986104">
        <w:rPr>
          <w:rFonts w:hint="eastAsia"/>
          <w:sz w:val="24"/>
          <w:szCs w:val="24"/>
          <w:lang w:eastAsia="zh-CN"/>
        </w:rPr>
        <w:t>与</w:t>
      </w:r>
      <w:r w:rsidR="00D511DA">
        <w:rPr>
          <w:sz w:val="24"/>
          <w:szCs w:val="24"/>
          <w:lang w:eastAsia="zh-CN"/>
        </w:rPr>
        <w:t>《昆蒙框架》</w:t>
      </w:r>
      <w:r w:rsidR="00986104">
        <w:rPr>
          <w:rFonts w:hint="eastAsia"/>
          <w:sz w:val="24"/>
          <w:szCs w:val="24"/>
          <w:lang w:eastAsia="zh-CN"/>
        </w:rPr>
        <w:t>的一致性的</w:t>
      </w:r>
      <w:r w:rsidRPr="00706E55">
        <w:rPr>
          <w:sz w:val="24"/>
          <w:szCs w:val="24"/>
          <w:lang w:eastAsia="zh-CN"/>
        </w:rPr>
        <w:t>分析</w:t>
      </w:r>
      <w:r w:rsidRPr="00706E55">
        <w:rPr>
          <w:rStyle w:val="FootnoteReference"/>
          <w:rFonts w:ascii="Times New Roman" w:hAnsi="Times New Roman"/>
          <w:szCs w:val="24"/>
          <w:lang w:eastAsia="zh-CN"/>
        </w:rPr>
        <w:footnoteReference w:id="114"/>
      </w:r>
      <w:r w:rsidR="00B33039" w:rsidRPr="00706E55">
        <w:rPr>
          <w:sz w:val="24"/>
          <w:szCs w:val="24"/>
          <w:lang w:eastAsia="zh-CN"/>
        </w:rPr>
        <w:t>。</w:t>
      </w:r>
      <w:r w:rsidRPr="00706E55">
        <w:rPr>
          <w:sz w:val="24"/>
          <w:szCs w:val="24"/>
          <w:lang w:eastAsia="zh-CN"/>
        </w:rPr>
        <w:t>同样相关的还有《</w:t>
      </w:r>
      <w:r w:rsidR="00FC3AF9">
        <w:rPr>
          <w:rFonts w:hint="eastAsia"/>
          <w:sz w:val="24"/>
          <w:szCs w:val="24"/>
          <w:lang w:eastAsia="zh-CN"/>
        </w:rPr>
        <w:t>昆蒙</w:t>
      </w:r>
      <w:r w:rsidRPr="00706E55">
        <w:rPr>
          <w:sz w:val="24"/>
          <w:szCs w:val="24"/>
          <w:lang w:eastAsia="zh-CN"/>
        </w:rPr>
        <w:t>框架》集体执行进度全球报告特设</w:t>
      </w:r>
      <w:r w:rsidR="00FC3AF9">
        <w:rPr>
          <w:rFonts w:hint="eastAsia"/>
          <w:sz w:val="24"/>
          <w:szCs w:val="24"/>
          <w:lang w:eastAsia="zh-CN"/>
        </w:rPr>
        <w:t>科技</w:t>
      </w:r>
      <w:r w:rsidRPr="00706E55">
        <w:rPr>
          <w:sz w:val="24"/>
          <w:szCs w:val="24"/>
          <w:lang w:eastAsia="zh-CN"/>
        </w:rPr>
        <w:t>咨询小组会议的报告，为</w:t>
      </w:r>
      <w:r w:rsidR="009A740B">
        <w:rPr>
          <w:sz w:val="24"/>
          <w:szCs w:val="24"/>
          <w:lang w:eastAsia="zh-CN"/>
        </w:rPr>
        <w:t>科咨机构</w:t>
      </w:r>
      <w:r w:rsidRPr="00706E55">
        <w:rPr>
          <w:sz w:val="24"/>
          <w:szCs w:val="24"/>
          <w:lang w:eastAsia="zh-CN"/>
        </w:rPr>
        <w:t>第二十七</w:t>
      </w:r>
      <w:r w:rsidR="0014656E">
        <w:rPr>
          <w:rFonts w:hint="eastAsia"/>
          <w:sz w:val="24"/>
          <w:szCs w:val="24"/>
          <w:lang w:eastAsia="zh-CN"/>
        </w:rPr>
        <w:t>次会议</w:t>
      </w:r>
      <w:r w:rsidRPr="00706E55">
        <w:rPr>
          <w:sz w:val="24"/>
          <w:szCs w:val="24"/>
          <w:lang w:eastAsia="zh-CN"/>
        </w:rPr>
        <w:t>、执行问题</w:t>
      </w:r>
      <w:r w:rsidR="009A740B">
        <w:rPr>
          <w:sz w:val="24"/>
          <w:szCs w:val="24"/>
          <w:lang w:eastAsia="zh-CN"/>
        </w:rPr>
        <w:t>科咨机构</w:t>
      </w:r>
      <w:r w:rsidRPr="00706E55">
        <w:rPr>
          <w:sz w:val="24"/>
          <w:szCs w:val="24"/>
          <w:lang w:eastAsia="zh-CN"/>
        </w:rPr>
        <w:t>第六次会议和生物多样性公约关于土著人民和地方社区的第</w:t>
      </w:r>
      <w:r w:rsidRPr="00706E55">
        <w:rPr>
          <w:sz w:val="24"/>
          <w:szCs w:val="24"/>
          <w:lang w:eastAsia="zh-CN"/>
        </w:rPr>
        <w:t>8</w:t>
      </w:r>
      <w:r w:rsidR="0036773D">
        <w:rPr>
          <w:rFonts w:hint="eastAsia"/>
          <w:sz w:val="24"/>
          <w:szCs w:val="24"/>
          <w:lang w:eastAsia="zh-CN"/>
        </w:rPr>
        <w:t>(</w:t>
      </w:r>
      <w:r w:rsidRPr="00706E55">
        <w:rPr>
          <w:sz w:val="24"/>
          <w:szCs w:val="24"/>
          <w:lang w:eastAsia="zh-CN"/>
        </w:rPr>
        <w:t>j</w:t>
      </w:r>
      <w:r w:rsidR="0036773D">
        <w:rPr>
          <w:rFonts w:hint="eastAsia"/>
          <w:sz w:val="24"/>
          <w:szCs w:val="24"/>
          <w:lang w:eastAsia="zh-CN"/>
        </w:rPr>
        <w:t>)</w:t>
      </w:r>
      <w:r w:rsidRPr="00706E55">
        <w:rPr>
          <w:sz w:val="24"/>
          <w:szCs w:val="24"/>
          <w:lang w:eastAsia="zh-CN"/>
        </w:rPr>
        <w:t>条和其他条款附属机构第一次会议</w:t>
      </w:r>
      <w:r w:rsidR="00426297">
        <w:rPr>
          <w:rFonts w:hint="eastAsia"/>
          <w:sz w:val="24"/>
          <w:szCs w:val="24"/>
          <w:lang w:eastAsia="zh-CN"/>
        </w:rPr>
        <w:t>编写</w:t>
      </w:r>
      <w:r w:rsidRPr="00706E55">
        <w:rPr>
          <w:sz w:val="24"/>
          <w:szCs w:val="24"/>
          <w:lang w:eastAsia="zh-CN"/>
        </w:rPr>
        <w:t>的文件，这些文件均可在这些会议的网页上查阅。</w:t>
      </w:r>
    </w:p>
    <w:p w14:paraId="2F6B8C85" w14:textId="0ACCBE11" w:rsidR="00706E55" w:rsidRPr="00706E55" w:rsidRDefault="00706E55"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06E55">
        <w:rPr>
          <w:sz w:val="24"/>
          <w:szCs w:val="24"/>
          <w:lang w:eastAsia="zh-CN"/>
        </w:rPr>
        <w:t>秘书处的代表介绍了对载有全球报告摘要、结论和</w:t>
      </w:r>
      <w:r w:rsidR="00023D5C">
        <w:rPr>
          <w:sz w:val="24"/>
          <w:szCs w:val="24"/>
          <w:lang w:eastAsia="zh-CN"/>
        </w:rPr>
        <w:t>重点讯息</w:t>
      </w:r>
      <w:r w:rsidRPr="00706E55">
        <w:rPr>
          <w:sz w:val="24"/>
          <w:szCs w:val="24"/>
          <w:lang w:eastAsia="zh-CN"/>
        </w:rPr>
        <w:t>的</w:t>
      </w:r>
      <w:r w:rsidR="00535245">
        <w:rPr>
          <w:rFonts w:hint="eastAsia"/>
          <w:sz w:val="24"/>
          <w:szCs w:val="24"/>
          <w:lang w:eastAsia="zh-CN"/>
        </w:rPr>
        <w:t>增编</w:t>
      </w:r>
      <w:r w:rsidRPr="00706E55">
        <w:rPr>
          <w:sz w:val="24"/>
          <w:szCs w:val="24"/>
          <w:lang w:eastAsia="zh-CN"/>
        </w:rPr>
        <w:t>所</w:t>
      </w:r>
      <w:r w:rsidR="00535245">
        <w:rPr>
          <w:rFonts w:hint="eastAsia"/>
          <w:sz w:val="24"/>
          <w:szCs w:val="24"/>
          <w:lang w:eastAsia="zh-CN"/>
        </w:rPr>
        <w:t>作</w:t>
      </w:r>
      <w:r w:rsidRPr="00706E55">
        <w:rPr>
          <w:sz w:val="24"/>
          <w:szCs w:val="24"/>
          <w:lang w:eastAsia="zh-CN"/>
        </w:rPr>
        <w:t>的编辑更正。</w:t>
      </w:r>
    </w:p>
    <w:p w14:paraId="4BFA9791" w14:textId="78D466B7" w:rsidR="00706E55" w:rsidRPr="00706E55" w:rsidRDefault="00706E55"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06E55">
        <w:rPr>
          <w:sz w:val="24"/>
          <w:szCs w:val="24"/>
          <w:lang w:eastAsia="zh-CN"/>
        </w:rPr>
        <w:t>咨询小组的一位共同主席简要介绍了小组工作的最新情况。</w:t>
      </w:r>
    </w:p>
    <w:p w14:paraId="679579EE" w14:textId="16D839C9" w:rsidR="00706E55" w:rsidRPr="007843F6" w:rsidRDefault="00D80963"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sz w:val="24"/>
          <w:szCs w:val="24"/>
          <w:lang w:eastAsia="zh-CN"/>
        </w:rPr>
        <w:t>议程项目</w:t>
      </w:r>
      <w:r w:rsidRPr="007843F6">
        <w:rPr>
          <w:sz w:val="24"/>
          <w:szCs w:val="24"/>
          <w:lang w:eastAsia="zh-CN"/>
        </w:rPr>
        <w:t>3</w:t>
      </w:r>
      <w:r w:rsidRPr="007843F6">
        <w:rPr>
          <w:rFonts w:hint="eastAsia"/>
          <w:sz w:val="24"/>
          <w:szCs w:val="24"/>
          <w:lang w:eastAsia="zh-CN"/>
        </w:rPr>
        <w:t>采用</w:t>
      </w:r>
      <w:r w:rsidR="0073719C" w:rsidRPr="007843F6">
        <w:rPr>
          <w:rFonts w:hint="eastAsia"/>
          <w:sz w:val="24"/>
          <w:szCs w:val="24"/>
          <w:lang w:eastAsia="zh-CN"/>
        </w:rPr>
        <w:t>提前提交发言稿</w:t>
      </w:r>
      <w:r w:rsidR="00706E55" w:rsidRPr="007843F6">
        <w:rPr>
          <w:sz w:val="24"/>
          <w:szCs w:val="24"/>
          <w:lang w:eastAsia="zh-CN"/>
        </w:rPr>
        <w:t>模式</w:t>
      </w:r>
      <w:r w:rsidR="00706E55" w:rsidRPr="007843F6">
        <w:rPr>
          <w:rStyle w:val="FootnoteReference"/>
          <w:rFonts w:ascii="Times New Roman" w:hAnsi="Times New Roman"/>
          <w:szCs w:val="24"/>
          <w:lang w:eastAsia="zh-CN"/>
        </w:rPr>
        <w:footnoteReference w:id="115"/>
      </w:r>
      <w:r w:rsidR="00706E55" w:rsidRPr="007843F6">
        <w:rPr>
          <w:sz w:val="24"/>
          <w:szCs w:val="24"/>
          <w:lang w:eastAsia="zh-CN"/>
        </w:rPr>
        <w:t>，根据秘书处所发通知</w:t>
      </w:r>
      <w:r w:rsidR="00706E55" w:rsidRPr="007843F6">
        <w:rPr>
          <w:rStyle w:val="FootnoteReference"/>
          <w:rFonts w:ascii="Times New Roman" w:hAnsi="Times New Roman"/>
          <w:szCs w:val="24"/>
          <w:lang w:eastAsia="zh-CN"/>
        </w:rPr>
        <w:footnoteReference w:id="116"/>
      </w:r>
      <w:r w:rsidR="00706E55" w:rsidRPr="007843F6">
        <w:rPr>
          <w:sz w:val="24"/>
          <w:szCs w:val="24"/>
          <w:lang w:eastAsia="zh-CN"/>
        </w:rPr>
        <w:t>在非正式和自愿基础上提交</w:t>
      </w:r>
      <w:r w:rsidR="00320875" w:rsidRPr="007843F6">
        <w:rPr>
          <w:rFonts w:hint="eastAsia"/>
          <w:sz w:val="24"/>
          <w:szCs w:val="24"/>
          <w:lang w:eastAsia="zh-CN"/>
        </w:rPr>
        <w:t>发言稿</w:t>
      </w:r>
      <w:r w:rsidR="00706E55" w:rsidRPr="007843F6">
        <w:rPr>
          <w:sz w:val="24"/>
          <w:szCs w:val="24"/>
          <w:lang w:eastAsia="zh-CN"/>
        </w:rPr>
        <w:t>，主席询问</w:t>
      </w:r>
      <w:hyperlink r:id="rId61" w:history="1">
        <w:r w:rsidR="00706E55" w:rsidRPr="007843F6">
          <w:rPr>
            <w:rStyle w:val="Hyperlink"/>
            <w:sz w:val="24"/>
            <w:szCs w:val="24"/>
            <w:lang w:eastAsia="zh-CN"/>
          </w:rPr>
          <w:t>CBD/SBSTTA/28/INF/10</w:t>
        </w:r>
      </w:hyperlink>
      <w:r w:rsidR="00706E55" w:rsidRPr="007843F6">
        <w:rPr>
          <w:sz w:val="24"/>
          <w:szCs w:val="24"/>
          <w:lang w:eastAsia="zh-CN"/>
        </w:rPr>
        <w:t>号</w:t>
      </w:r>
      <w:r w:rsidR="00D25584">
        <w:rPr>
          <w:rFonts w:hint="eastAsia"/>
          <w:sz w:val="24"/>
          <w:szCs w:val="24"/>
          <w:lang w:eastAsia="zh-CN"/>
        </w:rPr>
        <w:t>资料</w:t>
      </w:r>
      <w:r w:rsidR="00706E55" w:rsidRPr="007843F6">
        <w:rPr>
          <w:sz w:val="24"/>
          <w:szCs w:val="24"/>
          <w:lang w:eastAsia="zh-CN"/>
        </w:rPr>
        <w:t>文件附件一和</w:t>
      </w:r>
      <w:r w:rsidR="006A6D56" w:rsidRPr="007843F6">
        <w:rPr>
          <w:rFonts w:hint="eastAsia"/>
          <w:sz w:val="24"/>
          <w:szCs w:val="24"/>
          <w:lang w:eastAsia="zh-CN"/>
        </w:rPr>
        <w:t>附件</w:t>
      </w:r>
      <w:r w:rsidR="00706E55" w:rsidRPr="007843F6">
        <w:rPr>
          <w:sz w:val="24"/>
          <w:szCs w:val="24"/>
          <w:lang w:eastAsia="zh-CN"/>
        </w:rPr>
        <w:t>二</w:t>
      </w:r>
      <w:r w:rsidR="00587CB8" w:rsidRPr="007843F6">
        <w:rPr>
          <w:rFonts w:hint="eastAsia"/>
          <w:sz w:val="24"/>
          <w:szCs w:val="24"/>
          <w:lang w:eastAsia="zh-CN"/>
        </w:rPr>
        <w:t>所列</w:t>
      </w:r>
      <w:r w:rsidR="00706E55" w:rsidRPr="007843F6">
        <w:rPr>
          <w:sz w:val="24"/>
          <w:szCs w:val="24"/>
          <w:lang w:eastAsia="zh-CN"/>
        </w:rPr>
        <w:t>并出席全体会议的缔约方和观察员是否</w:t>
      </w:r>
      <w:r w:rsidR="007A30C9" w:rsidRPr="007843F6">
        <w:rPr>
          <w:rFonts w:hint="eastAsia"/>
          <w:sz w:val="24"/>
          <w:szCs w:val="24"/>
          <w:lang w:eastAsia="zh-CN"/>
        </w:rPr>
        <w:t>反对</w:t>
      </w:r>
      <w:r w:rsidR="00706E55" w:rsidRPr="007843F6">
        <w:rPr>
          <w:sz w:val="24"/>
          <w:szCs w:val="24"/>
          <w:lang w:eastAsia="zh-CN"/>
        </w:rPr>
        <w:t>将其发言</w:t>
      </w:r>
      <w:r w:rsidR="00664562" w:rsidRPr="007843F6">
        <w:rPr>
          <w:rFonts w:hint="eastAsia"/>
          <w:sz w:val="24"/>
          <w:szCs w:val="24"/>
          <w:lang w:eastAsia="zh-CN"/>
        </w:rPr>
        <w:t>稿</w:t>
      </w:r>
      <w:r w:rsidR="00706E55" w:rsidRPr="007843F6">
        <w:rPr>
          <w:sz w:val="24"/>
          <w:szCs w:val="24"/>
          <w:lang w:eastAsia="zh-CN"/>
        </w:rPr>
        <w:t>作为正式发言记录在案。</w:t>
      </w:r>
      <w:r w:rsidR="00326068">
        <w:rPr>
          <w:rFonts w:hint="eastAsia"/>
          <w:sz w:val="24"/>
          <w:szCs w:val="24"/>
          <w:lang w:eastAsia="zh-CN"/>
        </w:rPr>
        <w:t>没有人提出反对意见</w:t>
      </w:r>
      <w:r w:rsidR="002D7657" w:rsidRPr="007843F6">
        <w:rPr>
          <w:rFonts w:hint="eastAsia"/>
          <w:sz w:val="24"/>
          <w:szCs w:val="24"/>
          <w:lang w:eastAsia="zh-CN"/>
        </w:rPr>
        <w:t>。</w:t>
      </w:r>
    </w:p>
    <w:p w14:paraId="6C737AA5" w14:textId="77777777" w:rsidR="00706E55" w:rsidRPr="00706E55" w:rsidRDefault="00706E55" w:rsidP="007843F6">
      <w:pPr>
        <w:pStyle w:val="CBDNormalNumber"/>
        <w:tabs>
          <w:tab w:val="clear" w:pos="567"/>
          <w:tab w:val="clear" w:pos="1134"/>
          <w:tab w:val="clear" w:pos="1701"/>
          <w:tab w:val="clear" w:pos="2268"/>
          <w:tab w:val="clear" w:pos="2835"/>
          <w:tab w:val="clear" w:pos="3402"/>
          <w:tab w:val="clear" w:pos="3969"/>
        </w:tabs>
        <w:ind w:left="490"/>
        <w:rPr>
          <w:sz w:val="24"/>
          <w:szCs w:val="24"/>
        </w:rPr>
      </w:pPr>
      <w:r w:rsidRPr="007843F6">
        <w:rPr>
          <w:sz w:val="24"/>
          <w:szCs w:val="24"/>
          <w:lang w:eastAsia="zh-CN"/>
        </w:rPr>
        <w:t>芬兰的代表发了言。</w:t>
      </w:r>
    </w:p>
    <w:p w14:paraId="25350E52" w14:textId="3278A93A" w:rsidR="00706E55" w:rsidRPr="00706E55" w:rsidRDefault="00241EEB"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科咨</w:t>
      </w:r>
      <w:r w:rsidR="00706E55" w:rsidRPr="00706E55">
        <w:rPr>
          <w:sz w:val="24"/>
          <w:szCs w:val="24"/>
          <w:lang w:eastAsia="zh-CN"/>
        </w:rPr>
        <w:t>机构因此决定</w:t>
      </w:r>
      <w:r w:rsidR="002A44BB">
        <w:rPr>
          <w:rFonts w:hint="eastAsia"/>
          <w:sz w:val="24"/>
          <w:szCs w:val="24"/>
          <w:lang w:eastAsia="zh-CN"/>
        </w:rPr>
        <w:t>将</w:t>
      </w:r>
      <w:r w:rsidR="00706E55" w:rsidRPr="00706E55">
        <w:rPr>
          <w:sz w:val="24"/>
          <w:szCs w:val="24"/>
          <w:lang w:eastAsia="zh-CN"/>
        </w:rPr>
        <w:t>以下缔约方的发言</w:t>
      </w:r>
      <w:r w:rsidR="00370FD2">
        <w:rPr>
          <w:rFonts w:hint="eastAsia"/>
          <w:sz w:val="24"/>
          <w:szCs w:val="24"/>
          <w:lang w:eastAsia="zh-CN"/>
        </w:rPr>
        <w:t>稿</w:t>
      </w:r>
      <w:r w:rsidR="00706E55" w:rsidRPr="00706E55">
        <w:rPr>
          <w:sz w:val="24"/>
          <w:szCs w:val="24"/>
          <w:lang w:eastAsia="zh-CN"/>
        </w:rPr>
        <w:t>作为</w:t>
      </w:r>
      <w:r w:rsidR="002A44BB">
        <w:rPr>
          <w:rFonts w:hint="eastAsia"/>
          <w:sz w:val="24"/>
          <w:szCs w:val="24"/>
          <w:lang w:eastAsia="zh-CN"/>
        </w:rPr>
        <w:t>正式提交</w:t>
      </w:r>
      <w:r w:rsidR="00706E55" w:rsidRPr="00706E55">
        <w:rPr>
          <w:sz w:val="24"/>
          <w:szCs w:val="24"/>
          <w:lang w:eastAsia="zh-CN"/>
        </w:rPr>
        <w:t>议程项目</w:t>
      </w:r>
      <w:r w:rsidR="00706E55" w:rsidRPr="00706E55">
        <w:rPr>
          <w:sz w:val="24"/>
          <w:szCs w:val="24"/>
          <w:lang w:eastAsia="zh-CN"/>
        </w:rPr>
        <w:t>3</w:t>
      </w:r>
      <w:r w:rsidR="0036773D">
        <w:rPr>
          <w:rFonts w:hint="eastAsia"/>
          <w:sz w:val="24"/>
          <w:szCs w:val="24"/>
          <w:lang w:eastAsia="zh-CN"/>
        </w:rPr>
        <w:t>(</w:t>
      </w:r>
      <w:r w:rsidR="00706E55" w:rsidRPr="00706E55">
        <w:rPr>
          <w:sz w:val="24"/>
          <w:szCs w:val="24"/>
          <w:lang w:eastAsia="zh-CN"/>
        </w:rPr>
        <w:t>a</w:t>
      </w:r>
      <w:r w:rsidR="0036773D">
        <w:rPr>
          <w:rFonts w:hint="eastAsia"/>
          <w:sz w:val="24"/>
          <w:szCs w:val="24"/>
          <w:lang w:eastAsia="zh-CN"/>
        </w:rPr>
        <w:t>)</w:t>
      </w:r>
      <w:r w:rsidR="00706E55" w:rsidRPr="00706E55">
        <w:rPr>
          <w:sz w:val="24"/>
          <w:szCs w:val="24"/>
          <w:lang w:eastAsia="zh-CN"/>
        </w:rPr>
        <w:t>的发言记录在案：澳大利亚、比利时、巴西、加拿大、智利、哥伦比亚、哥斯达黎加、科特迪瓦、刚果民主共和国、埃及、欧洲联盟、芬兰、法国、德国、加纳、几内亚</w:t>
      </w:r>
      <w:r w:rsidR="00A90397">
        <w:rPr>
          <w:sz w:val="24"/>
          <w:szCs w:val="24"/>
          <w:lang w:eastAsia="zh-CN"/>
        </w:rPr>
        <w:t>（</w:t>
      </w:r>
      <w:r w:rsidR="00706E55" w:rsidRPr="00706E55">
        <w:rPr>
          <w:sz w:val="24"/>
          <w:szCs w:val="24"/>
          <w:lang w:eastAsia="zh-CN"/>
        </w:rPr>
        <w:t>代表非洲国家</w:t>
      </w:r>
      <w:r w:rsidR="00A90397">
        <w:rPr>
          <w:sz w:val="24"/>
          <w:szCs w:val="24"/>
          <w:lang w:eastAsia="zh-CN"/>
        </w:rPr>
        <w:t>）</w:t>
      </w:r>
      <w:r w:rsidR="00706E55" w:rsidRPr="00706E55">
        <w:rPr>
          <w:sz w:val="24"/>
          <w:szCs w:val="24"/>
          <w:lang w:eastAsia="zh-CN"/>
        </w:rPr>
        <w:t>、冰岛、爱尔兰、日本、马尔代夫、摩洛哥、荷兰王国、新西兰、挪威、秘鲁、西班牙、苏里南、瑞典、瑞士</w:t>
      </w:r>
      <w:r w:rsidR="004D65A1">
        <w:rPr>
          <w:rFonts w:hint="eastAsia"/>
          <w:sz w:val="24"/>
          <w:szCs w:val="24"/>
          <w:lang w:eastAsia="zh-CN"/>
        </w:rPr>
        <w:t>和</w:t>
      </w:r>
      <w:r w:rsidR="00706E55" w:rsidRPr="00706E55">
        <w:rPr>
          <w:sz w:val="24"/>
          <w:szCs w:val="24"/>
          <w:lang w:eastAsia="zh-CN"/>
        </w:rPr>
        <w:t>联合王国。</w:t>
      </w:r>
    </w:p>
    <w:p w14:paraId="7F73155C" w14:textId="330C8812" w:rsidR="00706E55" w:rsidRPr="00706E55" w:rsidRDefault="00265671"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科咨</w:t>
      </w:r>
      <w:r w:rsidR="00706E55" w:rsidRPr="00706E55">
        <w:rPr>
          <w:sz w:val="24"/>
          <w:szCs w:val="24"/>
          <w:lang w:eastAsia="zh-CN"/>
        </w:rPr>
        <w:t>机构又决定</w:t>
      </w:r>
      <w:r w:rsidR="00E33A9A">
        <w:rPr>
          <w:rFonts w:hint="eastAsia"/>
          <w:sz w:val="24"/>
          <w:szCs w:val="24"/>
          <w:lang w:eastAsia="zh-CN"/>
        </w:rPr>
        <w:t>将</w:t>
      </w:r>
      <w:r w:rsidR="00706E55" w:rsidRPr="00706E55">
        <w:rPr>
          <w:sz w:val="24"/>
          <w:szCs w:val="24"/>
          <w:lang w:eastAsia="zh-CN"/>
        </w:rPr>
        <w:t>以下缔约方的发言</w:t>
      </w:r>
      <w:r w:rsidR="00367CF2">
        <w:rPr>
          <w:rFonts w:hint="eastAsia"/>
          <w:sz w:val="24"/>
          <w:szCs w:val="24"/>
          <w:lang w:eastAsia="zh-CN"/>
        </w:rPr>
        <w:t>稿</w:t>
      </w:r>
      <w:r w:rsidR="00706E55" w:rsidRPr="00706E55">
        <w:rPr>
          <w:sz w:val="24"/>
          <w:szCs w:val="24"/>
          <w:lang w:eastAsia="zh-CN"/>
        </w:rPr>
        <w:t>作为</w:t>
      </w:r>
      <w:r w:rsidR="00E33A9A">
        <w:rPr>
          <w:rFonts w:hint="eastAsia"/>
          <w:sz w:val="24"/>
          <w:szCs w:val="24"/>
          <w:lang w:eastAsia="zh-CN"/>
        </w:rPr>
        <w:t>正式提交</w:t>
      </w:r>
      <w:r w:rsidR="00706E55" w:rsidRPr="00706E55">
        <w:rPr>
          <w:sz w:val="24"/>
          <w:szCs w:val="24"/>
          <w:lang w:eastAsia="zh-CN"/>
        </w:rPr>
        <w:t>议程项目</w:t>
      </w:r>
      <w:r w:rsidR="00706E55" w:rsidRPr="00706E55">
        <w:rPr>
          <w:sz w:val="24"/>
          <w:szCs w:val="24"/>
          <w:lang w:eastAsia="zh-CN"/>
        </w:rPr>
        <w:t>3</w:t>
      </w:r>
      <w:r w:rsidR="004D65A1">
        <w:rPr>
          <w:rFonts w:hint="eastAsia"/>
          <w:sz w:val="24"/>
          <w:szCs w:val="24"/>
          <w:lang w:eastAsia="zh-CN"/>
        </w:rPr>
        <w:t>(</w:t>
      </w:r>
      <w:r w:rsidR="00706E55" w:rsidRPr="00706E55">
        <w:rPr>
          <w:sz w:val="24"/>
          <w:szCs w:val="24"/>
          <w:lang w:eastAsia="zh-CN"/>
        </w:rPr>
        <w:t>b</w:t>
      </w:r>
      <w:r w:rsidR="004D65A1">
        <w:rPr>
          <w:rFonts w:hint="eastAsia"/>
          <w:sz w:val="24"/>
          <w:szCs w:val="24"/>
          <w:lang w:eastAsia="zh-CN"/>
        </w:rPr>
        <w:t>)</w:t>
      </w:r>
      <w:r w:rsidR="00706E55" w:rsidRPr="00706E55">
        <w:rPr>
          <w:sz w:val="24"/>
          <w:szCs w:val="24"/>
          <w:lang w:eastAsia="zh-CN"/>
        </w:rPr>
        <w:t>的发言记录在案：澳大利亚、比利时、巴西、加拿大、智利、哥伦比亚、哥斯达黎加、科特迪瓦、刚果民主共和国、埃及、</w:t>
      </w:r>
      <w:r w:rsidR="00D25584" w:rsidRPr="00706E55">
        <w:rPr>
          <w:sz w:val="24"/>
          <w:szCs w:val="24"/>
          <w:lang w:eastAsia="zh-CN"/>
        </w:rPr>
        <w:t>欧洲联盟</w:t>
      </w:r>
      <w:r w:rsidR="00706E55" w:rsidRPr="00706E55">
        <w:rPr>
          <w:sz w:val="24"/>
          <w:szCs w:val="24"/>
          <w:lang w:eastAsia="zh-CN"/>
        </w:rPr>
        <w:t>、芬兰、法国、德国、加纳、几内亚</w:t>
      </w:r>
      <w:r w:rsidR="00A90397">
        <w:rPr>
          <w:sz w:val="24"/>
          <w:szCs w:val="24"/>
          <w:lang w:eastAsia="zh-CN"/>
        </w:rPr>
        <w:t>（</w:t>
      </w:r>
      <w:r w:rsidR="00706E55" w:rsidRPr="00706E55">
        <w:rPr>
          <w:sz w:val="24"/>
          <w:szCs w:val="24"/>
          <w:lang w:eastAsia="zh-CN"/>
        </w:rPr>
        <w:t>代表非洲国家</w:t>
      </w:r>
      <w:r w:rsidR="00A90397">
        <w:rPr>
          <w:sz w:val="24"/>
          <w:szCs w:val="24"/>
          <w:lang w:eastAsia="zh-CN"/>
        </w:rPr>
        <w:t>）</w:t>
      </w:r>
      <w:r w:rsidR="00706E55" w:rsidRPr="00706E55">
        <w:rPr>
          <w:sz w:val="24"/>
          <w:szCs w:val="24"/>
          <w:lang w:eastAsia="zh-CN"/>
        </w:rPr>
        <w:t>、冰岛、爱尔兰、日本、马尔代夫、摩洛哥、荷兰王国、新西兰、挪威、秘鲁、西班牙、苏里南、瑞典、瑞士</w:t>
      </w:r>
      <w:r w:rsidR="002D2579">
        <w:rPr>
          <w:rFonts w:hint="eastAsia"/>
          <w:sz w:val="24"/>
          <w:szCs w:val="24"/>
          <w:lang w:eastAsia="zh-CN"/>
        </w:rPr>
        <w:t>和</w:t>
      </w:r>
      <w:r w:rsidR="00706E55" w:rsidRPr="00706E55">
        <w:rPr>
          <w:sz w:val="24"/>
          <w:szCs w:val="24"/>
          <w:lang w:eastAsia="zh-CN"/>
        </w:rPr>
        <w:t>联合王国。</w:t>
      </w:r>
    </w:p>
    <w:p w14:paraId="0BDA9494" w14:textId="1329DF9E" w:rsidR="00F24561" w:rsidRDefault="009A740B"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24561">
        <w:rPr>
          <w:sz w:val="24"/>
          <w:szCs w:val="24"/>
          <w:lang w:eastAsia="zh-CN"/>
        </w:rPr>
        <w:lastRenderedPageBreak/>
        <w:t>科咨机构</w:t>
      </w:r>
      <w:r w:rsidR="00706E55" w:rsidRPr="00F24561">
        <w:rPr>
          <w:sz w:val="24"/>
          <w:szCs w:val="24"/>
          <w:lang w:eastAsia="zh-CN"/>
        </w:rPr>
        <w:t>还决定</w:t>
      </w:r>
      <w:r w:rsidR="00E33A9A">
        <w:rPr>
          <w:rFonts w:hint="eastAsia"/>
          <w:sz w:val="24"/>
          <w:szCs w:val="24"/>
          <w:lang w:eastAsia="zh-CN"/>
        </w:rPr>
        <w:t>将</w:t>
      </w:r>
      <w:r w:rsidR="00706E55" w:rsidRPr="00F24561">
        <w:rPr>
          <w:sz w:val="24"/>
          <w:szCs w:val="24"/>
          <w:lang w:eastAsia="zh-CN"/>
        </w:rPr>
        <w:t>以下观察员的发言</w:t>
      </w:r>
      <w:r w:rsidR="008A0164" w:rsidRPr="00F24561">
        <w:rPr>
          <w:rFonts w:hint="eastAsia"/>
          <w:sz w:val="24"/>
          <w:szCs w:val="24"/>
          <w:lang w:eastAsia="zh-CN"/>
        </w:rPr>
        <w:t>稿</w:t>
      </w:r>
      <w:r w:rsidR="00706E55" w:rsidRPr="00F24561">
        <w:rPr>
          <w:sz w:val="24"/>
          <w:szCs w:val="24"/>
          <w:lang w:eastAsia="zh-CN"/>
        </w:rPr>
        <w:t>作为</w:t>
      </w:r>
      <w:r w:rsidR="00E33A9A">
        <w:rPr>
          <w:rFonts w:hint="eastAsia"/>
          <w:sz w:val="24"/>
          <w:szCs w:val="24"/>
          <w:lang w:eastAsia="zh-CN"/>
        </w:rPr>
        <w:t>正式提交</w:t>
      </w:r>
      <w:r w:rsidR="00706E55" w:rsidRPr="00F24561">
        <w:rPr>
          <w:sz w:val="24"/>
          <w:szCs w:val="24"/>
          <w:lang w:eastAsia="zh-CN"/>
        </w:rPr>
        <w:t>议程项目</w:t>
      </w:r>
      <w:r w:rsidR="00706E55" w:rsidRPr="00F24561">
        <w:rPr>
          <w:sz w:val="24"/>
          <w:szCs w:val="24"/>
          <w:lang w:eastAsia="zh-CN"/>
        </w:rPr>
        <w:t>3</w:t>
      </w:r>
      <w:r w:rsidR="0036773D">
        <w:rPr>
          <w:rFonts w:hint="eastAsia"/>
          <w:sz w:val="24"/>
          <w:szCs w:val="24"/>
          <w:lang w:eastAsia="zh-CN"/>
        </w:rPr>
        <w:t>(</w:t>
      </w:r>
      <w:r w:rsidR="00706E55" w:rsidRPr="00F24561">
        <w:rPr>
          <w:sz w:val="24"/>
          <w:szCs w:val="24"/>
          <w:lang w:eastAsia="zh-CN"/>
        </w:rPr>
        <w:t>a</w:t>
      </w:r>
      <w:r w:rsidR="0036773D">
        <w:rPr>
          <w:rFonts w:hint="eastAsia"/>
          <w:sz w:val="24"/>
          <w:szCs w:val="24"/>
          <w:lang w:eastAsia="zh-CN"/>
        </w:rPr>
        <w:t>)</w:t>
      </w:r>
      <w:r w:rsidR="00706E55" w:rsidRPr="00F24561">
        <w:rPr>
          <w:sz w:val="24"/>
          <w:szCs w:val="24"/>
          <w:lang w:eastAsia="zh-CN"/>
        </w:rPr>
        <w:t>的发言记录在案：禽鸟生命国际组织、</w:t>
      </w:r>
      <w:r w:rsidR="00706E55" w:rsidRPr="00F24561">
        <w:rPr>
          <w:sz w:val="24"/>
          <w:szCs w:val="24"/>
          <w:lang w:eastAsia="zh-CN"/>
        </w:rPr>
        <w:t>CBD</w:t>
      </w:r>
      <w:r w:rsidR="00706E55" w:rsidRPr="00F24561">
        <w:rPr>
          <w:sz w:val="24"/>
          <w:szCs w:val="24"/>
          <w:lang w:eastAsia="zh-CN"/>
        </w:rPr>
        <w:t>妇女核心小组、粮农组织、全球青年生物多样性网络、</w:t>
      </w:r>
      <w:r w:rsidR="00D621A1" w:rsidRPr="00F24561">
        <w:rPr>
          <w:rStyle w:val="style21"/>
          <w:color w:val="auto"/>
          <w:lang w:eastAsia="zh-CN"/>
        </w:rPr>
        <w:t>国际绿色和平运动</w:t>
      </w:r>
      <w:r w:rsidR="00706E55" w:rsidRPr="00F24561">
        <w:rPr>
          <w:sz w:val="24"/>
          <w:szCs w:val="24"/>
          <w:lang w:eastAsia="zh-CN"/>
        </w:rPr>
        <w:t>、</w:t>
      </w:r>
      <w:r w:rsidR="001F794F" w:rsidRPr="00F24561">
        <w:rPr>
          <w:sz w:val="24"/>
          <w:szCs w:val="24"/>
          <w:lang w:eastAsia="zh-CN"/>
        </w:rPr>
        <w:t>国</w:t>
      </w:r>
      <w:r w:rsidR="00706E55" w:rsidRPr="00F24561">
        <w:rPr>
          <w:sz w:val="24"/>
          <w:szCs w:val="24"/>
          <w:lang w:eastAsia="zh-CN"/>
        </w:rPr>
        <w:t>际山地综合发展中心、</w:t>
      </w:r>
      <w:r w:rsidR="00CD7ABB" w:rsidRPr="00F24561">
        <w:rPr>
          <w:rStyle w:val="style21"/>
          <w:color w:val="auto"/>
          <w:lang w:eastAsia="zh-CN"/>
        </w:rPr>
        <w:t>国际生物多样性问题土著论坛</w:t>
      </w:r>
      <w:r w:rsidR="00706E55" w:rsidRPr="00F24561">
        <w:rPr>
          <w:sz w:val="24"/>
          <w:szCs w:val="24"/>
          <w:lang w:eastAsia="zh-CN"/>
        </w:rPr>
        <w:t>、国际自然保护联盟、联合国开发计划署</w:t>
      </w:r>
      <w:r w:rsidR="00A90397" w:rsidRPr="00F24561">
        <w:rPr>
          <w:sz w:val="24"/>
          <w:szCs w:val="24"/>
          <w:lang w:eastAsia="zh-CN"/>
        </w:rPr>
        <w:t>（</w:t>
      </w:r>
      <w:r w:rsidR="00706E55" w:rsidRPr="00F24561">
        <w:rPr>
          <w:sz w:val="24"/>
          <w:szCs w:val="24"/>
          <w:lang w:eastAsia="zh-CN"/>
        </w:rPr>
        <w:t>开发署</w:t>
      </w:r>
      <w:r w:rsidR="00A90397" w:rsidRPr="00F24561">
        <w:rPr>
          <w:sz w:val="24"/>
          <w:szCs w:val="24"/>
          <w:lang w:eastAsia="zh-CN"/>
        </w:rPr>
        <w:t>）</w:t>
      </w:r>
      <w:r w:rsidR="00706E55" w:rsidRPr="00F24561">
        <w:rPr>
          <w:sz w:val="24"/>
          <w:szCs w:val="24"/>
          <w:lang w:eastAsia="zh-CN"/>
        </w:rPr>
        <w:t>、环境署</w:t>
      </w:r>
      <w:r w:rsidR="0036773D">
        <w:rPr>
          <w:rFonts w:hint="eastAsia"/>
          <w:sz w:val="24"/>
          <w:szCs w:val="24"/>
          <w:lang w:val="en-US" w:eastAsia="zh-CN"/>
        </w:rPr>
        <w:t>和</w:t>
      </w:r>
      <w:r w:rsidR="00706E55" w:rsidRPr="00F24561">
        <w:rPr>
          <w:sz w:val="24"/>
          <w:szCs w:val="24"/>
          <w:lang w:eastAsia="zh-CN"/>
        </w:rPr>
        <w:t>世界自然基金会。</w:t>
      </w:r>
    </w:p>
    <w:p w14:paraId="3DDE7C42" w14:textId="3F850719" w:rsidR="007577C7" w:rsidRPr="00F24561"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24561">
        <w:rPr>
          <w:sz w:val="24"/>
          <w:szCs w:val="24"/>
          <w:lang w:eastAsia="zh-CN"/>
        </w:rPr>
        <w:t>同样，</w:t>
      </w:r>
      <w:r w:rsidRPr="00F24561">
        <w:rPr>
          <w:rFonts w:hint="eastAsia"/>
          <w:sz w:val="24"/>
          <w:szCs w:val="24"/>
          <w:lang w:eastAsia="zh-CN"/>
        </w:rPr>
        <w:t>科咨</w:t>
      </w:r>
      <w:r w:rsidRPr="00F24561">
        <w:rPr>
          <w:sz w:val="24"/>
          <w:szCs w:val="24"/>
          <w:lang w:eastAsia="zh-CN"/>
        </w:rPr>
        <w:t>机构同意</w:t>
      </w:r>
      <w:r w:rsidR="00E33A9A">
        <w:rPr>
          <w:rFonts w:hint="eastAsia"/>
          <w:sz w:val="24"/>
          <w:szCs w:val="24"/>
          <w:lang w:eastAsia="zh-CN"/>
        </w:rPr>
        <w:t>将</w:t>
      </w:r>
      <w:r w:rsidRPr="00F24561">
        <w:rPr>
          <w:sz w:val="24"/>
          <w:szCs w:val="24"/>
          <w:lang w:eastAsia="zh-CN"/>
        </w:rPr>
        <w:t>以下观察员的发言</w:t>
      </w:r>
      <w:r w:rsidR="00DF4359">
        <w:rPr>
          <w:rFonts w:hint="eastAsia"/>
          <w:sz w:val="24"/>
          <w:szCs w:val="24"/>
          <w:lang w:eastAsia="zh-CN"/>
        </w:rPr>
        <w:t>稿</w:t>
      </w:r>
      <w:r w:rsidRPr="00F24561">
        <w:rPr>
          <w:sz w:val="24"/>
          <w:szCs w:val="24"/>
          <w:lang w:eastAsia="zh-CN"/>
        </w:rPr>
        <w:t>作为</w:t>
      </w:r>
      <w:r w:rsidR="00E33A9A">
        <w:rPr>
          <w:rFonts w:hint="eastAsia"/>
          <w:sz w:val="24"/>
          <w:szCs w:val="24"/>
          <w:lang w:eastAsia="zh-CN"/>
        </w:rPr>
        <w:t>正式提交</w:t>
      </w:r>
      <w:r w:rsidRPr="00F24561">
        <w:rPr>
          <w:sz w:val="24"/>
          <w:szCs w:val="24"/>
          <w:lang w:eastAsia="zh-CN"/>
        </w:rPr>
        <w:t>议程项目</w:t>
      </w:r>
      <w:r w:rsidRPr="00F24561">
        <w:rPr>
          <w:sz w:val="24"/>
          <w:szCs w:val="24"/>
          <w:lang w:eastAsia="zh-CN"/>
        </w:rPr>
        <w:t>3</w:t>
      </w:r>
      <w:r w:rsidR="00A90397" w:rsidRPr="00F24561">
        <w:rPr>
          <w:sz w:val="24"/>
          <w:szCs w:val="24"/>
          <w:lang w:eastAsia="zh-CN"/>
        </w:rPr>
        <w:t>（</w:t>
      </w:r>
      <w:r w:rsidRPr="00F24561">
        <w:rPr>
          <w:sz w:val="24"/>
          <w:szCs w:val="24"/>
          <w:lang w:eastAsia="zh-CN"/>
        </w:rPr>
        <w:t>b</w:t>
      </w:r>
      <w:r w:rsidR="00A90397" w:rsidRPr="00F24561">
        <w:rPr>
          <w:sz w:val="24"/>
          <w:szCs w:val="24"/>
          <w:lang w:eastAsia="zh-CN"/>
        </w:rPr>
        <w:t>）</w:t>
      </w:r>
      <w:r w:rsidRPr="00F24561">
        <w:rPr>
          <w:sz w:val="24"/>
          <w:szCs w:val="24"/>
          <w:lang w:eastAsia="zh-CN"/>
        </w:rPr>
        <w:t>的发言记录</w:t>
      </w:r>
      <w:r w:rsidR="00DF4359">
        <w:rPr>
          <w:rFonts w:hint="eastAsia"/>
          <w:sz w:val="24"/>
          <w:szCs w:val="24"/>
          <w:lang w:eastAsia="zh-CN"/>
        </w:rPr>
        <w:t>在案</w:t>
      </w:r>
      <w:r w:rsidRPr="00F24561">
        <w:rPr>
          <w:sz w:val="24"/>
          <w:szCs w:val="24"/>
          <w:lang w:eastAsia="zh-CN"/>
        </w:rPr>
        <w:t>：粮农组织、全球青年生物多样性网络、国际山地</w:t>
      </w:r>
      <w:r w:rsidR="00DD52FD" w:rsidRPr="00F24561">
        <w:rPr>
          <w:sz w:val="24"/>
          <w:szCs w:val="24"/>
          <w:lang w:eastAsia="zh-CN"/>
        </w:rPr>
        <w:t>综合</w:t>
      </w:r>
      <w:r w:rsidRPr="00F24561">
        <w:rPr>
          <w:sz w:val="24"/>
          <w:szCs w:val="24"/>
          <w:lang w:eastAsia="zh-CN"/>
        </w:rPr>
        <w:t>发展中心、国际生物多样性问题土著论坛、国际自然保护联盟、联合国人权事务高级专员办事处</w:t>
      </w:r>
      <w:r w:rsidR="00A90397" w:rsidRPr="00F24561">
        <w:rPr>
          <w:sz w:val="24"/>
          <w:szCs w:val="24"/>
          <w:lang w:eastAsia="zh-CN"/>
        </w:rPr>
        <w:t>（</w:t>
      </w:r>
      <w:r w:rsidRPr="00F24561">
        <w:rPr>
          <w:sz w:val="24"/>
          <w:szCs w:val="24"/>
          <w:lang w:eastAsia="zh-CN"/>
        </w:rPr>
        <w:t>人权高专办</w:t>
      </w:r>
      <w:r w:rsidR="00A90397" w:rsidRPr="00F24561">
        <w:rPr>
          <w:sz w:val="24"/>
          <w:szCs w:val="24"/>
          <w:lang w:eastAsia="zh-CN"/>
        </w:rPr>
        <w:t>）</w:t>
      </w:r>
      <w:r w:rsidRPr="00F24561">
        <w:rPr>
          <w:sz w:val="24"/>
          <w:szCs w:val="24"/>
          <w:lang w:eastAsia="zh-CN"/>
        </w:rPr>
        <w:t>、开发署</w:t>
      </w:r>
      <w:r w:rsidR="0036773D">
        <w:rPr>
          <w:rFonts w:hint="eastAsia"/>
          <w:sz w:val="24"/>
          <w:szCs w:val="24"/>
          <w:lang w:val="en-US" w:eastAsia="zh-CN"/>
        </w:rPr>
        <w:t>和</w:t>
      </w:r>
      <w:r w:rsidRPr="00F24561">
        <w:rPr>
          <w:sz w:val="24"/>
          <w:szCs w:val="24"/>
          <w:lang w:eastAsia="zh-CN"/>
        </w:rPr>
        <w:t>世界自然基金会。</w:t>
      </w:r>
    </w:p>
    <w:p w14:paraId="1B51B42A" w14:textId="0AC30A44" w:rsidR="007577C7" w:rsidRPr="00512FD4"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512FD4">
        <w:rPr>
          <w:sz w:val="24"/>
          <w:szCs w:val="24"/>
          <w:lang w:eastAsia="zh-CN"/>
        </w:rPr>
        <w:t>此外，以下缔约方的代表在会</w:t>
      </w:r>
      <w:r w:rsidR="00054F2B">
        <w:rPr>
          <w:rFonts w:hint="eastAsia"/>
          <w:sz w:val="24"/>
          <w:szCs w:val="24"/>
          <w:lang w:eastAsia="zh-CN"/>
        </w:rPr>
        <w:t>上发了言</w:t>
      </w:r>
      <w:r w:rsidRPr="00512FD4">
        <w:rPr>
          <w:sz w:val="24"/>
          <w:szCs w:val="24"/>
          <w:lang w:eastAsia="zh-CN"/>
        </w:rPr>
        <w:t>：安提瓜和巴布达</w:t>
      </w:r>
      <w:r w:rsidR="00A90397">
        <w:rPr>
          <w:sz w:val="24"/>
          <w:szCs w:val="24"/>
          <w:lang w:eastAsia="zh-CN"/>
        </w:rPr>
        <w:t>（</w:t>
      </w:r>
      <w:r w:rsidRPr="00512FD4">
        <w:rPr>
          <w:sz w:val="24"/>
          <w:szCs w:val="24"/>
          <w:lang w:eastAsia="zh-CN"/>
        </w:rPr>
        <w:t>代表加勒比国家</w:t>
      </w:r>
      <w:r w:rsidR="00A90397">
        <w:rPr>
          <w:sz w:val="24"/>
          <w:szCs w:val="24"/>
          <w:lang w:eastAsia="zh-CN"/>
        </w:rPr>
        <w:t>）</w:t>
      </w:r>
      <w:r w:rsidRPr="00512FD4">
        <w:rPr>
          <w:sz w:val="24"/>
          <w:szCs w:val="24"/>
          <w:lang w:eastAsia="zh-CN"/>
        </w:rPr>
        <w:t>、阿根廷、亚美尼亚、巴西、刚果民主共和国、埃及、斐济</w:t>
      </w:r>
      <w:r w:rsidR="00A90397">
        <w:rPr>
          <w:sz w:val="24"/>
          <w:szCs w:val="24"/>
          <w:lang w:eastAsia="zh-CN"/>
        </w:rPr>
        <w:t>（</w:t>
      </w:r>
      <w:r w:rsidRPr="00512FD4">
        <w:rPr>
          <w:sz w:val="24"/>
          <w:szCs w:val="24"/>
          <w:lang w:eastAsia="zh-CN"/>
        </w:rPr>
        <w:t>代表太平洋小岛屿发展中国家</w:t>
      </w:r>
      <w:r w:rsidR="00A90397">
        <w:rPr>
          <w:sz w:val="24"/>
          <w:szCs w:val="24"/>
          <w:lang w:eastAsia="zh-CN"/>
        </w:rPr>
        <w:t>）</w:t>
      </w:r>
      <w:r w:rsidRPr="00512FD4">
        <w:rPr>
          <w:sz w:val="24"/>
          <w:szCs w:val="24"/>
          <w:lang w:eastAsia="zh-CN"/>
        </w:rPr>
        <w:t>、加纳、印度、俄罗斯联邦、沙特阿拉伯、塞尔维亚、南非</w:t>
      </w:r>
      <w:r w:rsidR="00A90397">
        <w:rPr>
          <w:sz w:val="24"/>
          <w:szCs w:val="24"/>
          <w:lang w:eastAsia="zh-CN"/>
        </w:rPr>
        <w:t>（</w:t>
      </w:r>
      <w:r w:rsidRPr="00512FD4">
        <w:rPr>
          <w:sz w:val="24"/>
          <w:szCs w:val="24"/>
          <w:lang w:eastAsia="zh-CN"/>
        </w:rPr>
        <w:t>代表非洲国家</w:t>
      </w:r>
      <w:r w:rsidR="00A90397">
        <w:rPr>
          <w:sz w:val="24"/>
          <w:szCs w:val="24"/>
          <w:lang w:eastAsia="zh-CN"/>
        </w:rPr>
        <w:t>）</w:t>
      </w:r>
      <w:r w:rsidR="0036773D">
        <w:rPr>
          <w:rFonts w:hint="eastAsia"/>
          <w:sz w:val="24"/>
          <w:szCs w:val="24"/>
          <w:lang w:val="en-US" w:eastAsia="zh-CN"/>
        </w:rPr>
        <w:t>和</w:t>
      </w:r>
      <w:r w:rsidRPr="00512FD4">
        <w:rPr>
          <w:sz w:val="24"/>
          <w:szCs w:val="24"/>
          <w:lang w:eastAsia="zh-CN"/>
        </w:rPr>
        <w:t>津巴布韦。</w:t>
      </w:r>
    </w:p>
    <w:p w14:paraId="28796DF9" w14:textId="795D0A5F" w:rsidR="007577C7" w:rsidRPr="00512FD4"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512FD4">
        <w:rPr>
          <w:sz w:val="24"/>
          <w:szCs w:val="24"/>
          <w:lang w:eastAsia="zh-CN"/>
        </w:rPr>
        <w:t>7</w:t>
      </w:r>
      <w:r w:rsidRPr="00512FD4">
        <w:rPr>
          <w:sz w:val="24"/>
          <w:szCs w:val="24"/>
          <w:lang w:eastAsia="zh-CN"/>
        </w:rPr>
        <w:t>月</w:t>
      </w:r>
      <w:r w:rsidRPr="00512FD4">
        <w:rPr>
          <w:sz w:val="24"/>
          <w:szCs w:val="24"/>
          <w:lang w:eastAsia="zh-CN"/>
        </w:rPr>
        <w:t>27</w:t>
      </w:r>
      <w:r w:rsidRPr="00512FD4">
        <w:rPr>
          <w:sz w:val="24"/>
          <w:szCs w:val="24"/>
          <w:lang w:eastAsia="zh-CN"/>
        </w:rPr>
        <w:t>日</w:t>
      </w:r>
      <w:r w:rsidR="00A97988" w:rsidRPr="00512FD4">
        <w:rPr>
          <w:rFonts w:hint="eastAsia"/>
          <w:sz w:val="24"/>
          <w:szCs w:val="24"/>
          <w:lang w:eastAsia="zh-CN"/>
        </w:rPr>
        <w:t>科咨</w:t>
      </w:r>
      <w:r w:rsidR="00A97988" w:rsidRPr="00512FD4">
        <w:rPr>
          <w:sz w:val="24"/>
          <w:szCs w:val="24"/>
          <w:lang w:eastAsia="zh-CN"/>
        </w:rPr>
        <w:t>机构</w:t>
      </w:r>
      <w:r w:rsidRPr="00512FD4">
        <w:rPr>
          <w:sz w:val="24"/>
          <w:szCs w:val="24"/>
          <w:lang w:eastAsia="zh-CN"/>
        </w:rPr>
        <w:t>第</w:t>
      </w:r>
      <w:r w:rsidR="00A97988">
        <w:rPr>
          <w:rFonts w:hint="eastAsia"/>
          <w:sz w:val="24"/>
          <w:szCs w:val="24"/>
          <w:lang w:eastAsia="zh-CN"/>
        </w:rPr>
        <w:t>2</w:t>
      </w:r>
      <w:r w:rsidR="001C72F2">
        <w:rPr>
          <w:sz w:val="24"/>
          <w:szCs w:val="24"/>
          <w:lang w:eastAsia="zh-CN"/>
        </w:rPr>
        <w:t>场全体会议</w:t>
      </w:r>
      <w:r w:rsidRPr="00512FD4">
        <w:rPr>
          <w:sz w:val="24"/>
          <w:szCs w:val="24"/>
          <w:lang w:eastAsia="zh-CN"/>
        </w:rPr>
        <w:t>继续审议议程项目</w:t>
      </w:r>
      <w:r w:rsidRPr="00512FD4">
        <w:rPr>
          <w:sz w:val="24"/>
          <w:szCs w:val="24"/>
          <w:lang w:eastAsia="zh-CN"/>
        </w:rPr>
        <w:t>3</w:t>
      </w:r>
      <w:r w:rsidRPr="00512FD4">
        <w:rPr>
          <w:sz w:val="24"/>
          <w:szCs w:val="24"/>
          <w:lang w:eastAsia="zh-CN"/>
        </w:rPr>
        <w:t>。</w:t>
      </w:r>
    </w:p>
    <w:p w14:paraId="557CC492" w14:textId="557A93AE" w:rsidR="007577C7" w:rsidRPr="00512FD4"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512FD4">
        <w:rPr>
          <w:sz w:val="24"/>
          <w:szCs w:val="24"/>
          <w:lang w:eastAsia="zh-CN"/>
        </w:rPr>
        <w:t>以下缔约方的代表</w:t>
      </w:r>
      <w:r w:rsidR="00A97988">
        <w:rPr>
          <w:rFonts w:hint="eastAsia"/>
          <w:sz w:val="24"/>
          <w:szCs w:val="24"/>
          <w:lang w:eastAsia="zh-CN"/>
        </w:rPr>
        <w:t>发了言</w:t>
      </w:r>
      <w:r w:rsidRPr="00512FD4">
        <w:rPr>
          <w:sz w:val="24"/>
          <w:szCs w:val="24"/>
          <w:lang w:eastAsia="zh-CN"/>
        </w:rPr>
        <w:t>：安提瓜和巴布达、波斯尼亚和黑塞哥维那、布隆迪、喀麦隆、中国、哥伦比亚、哥斯达黎加、危地马拉、印度尼西亚、约旦、肯尼亚、马拉维、马来西亚、马尔代夫、尼泊尔、尼日利亚、索马里、阿拉伯叙利亚共和国、乌干达、阿拉伯联合酋长国</w:t>
      </w:r>
      <w:r w:rsidR="0036773D">
        <w:rPr>
          <w:rFonts w:hint="eastAsia"/>
          <w:sz w:val="24"/>
          <w:szCs w:val="24"/>
          <w:lang w:val="en-US" w:eastAsia="zh-CN"/>
        </w:rPr>
        <w:t>和</w:t>
      </w:r>
      <w:r w:rsidRPr="00512FD4">
        <w:rPr>
          <w:sz w:val="24"/>
          <w:szCs w:val="24"/>
          <w:lang w:eastAsia="zh-CN"/>
        </w:rPr>
        <w:t>坦桑尼亚联合共和国。</w:t>
      </w:r>
    </w:p>
    <w:p w14:paraId="2E8DEA16" w14:textId="6C8FB408" w:rsidR="007577C7" w:rsidRPr="00512FD4"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512FD4">
        <w:rPr>
          <w:rFonts w:hint="eastAsia"/>
          <w:sz w:val="24"/>
          <w:szCs w:val="24"/>
          <w:lang w:eastAsia="zh-CN"/>
        </w:rPr>
        <w:t>CBD</w:t>
      </w:r>
      <w:r w:rsidRPr="00512FD4">
        <w:rPr>
          <w:sz w:val="24"/>
          <w:szCs w:val="24"/>
          <w:lang w:eastAsia="zh-CN"/>
        </w:rPr>
        <w:t>妇女核心小组、全球青年生物多样性网络</w:t>
      </w:r>
      <w:r w:rsidR="00BA2080">
        <w:rPr>
          <w:rFonts w:hint="eastAsia"/>
          <w:sz w:val="24"/>
          <w:szCs w:val="24"/>
          <w:lang w:eastAsia="zh-CN"/>
        </w:rPr>
        <w:t>和</w:t>
      </w:r>
      <w:r w:rsidRPr="00512FD4">
        <w:rPr>
          <w:sz w:val="24"/>
          <w:szCs w:val="24"/>
          <w:lang w:eastAsia="zh-CN"/>
        </w:rPr>
        <w:t>国际生物多样性问题土著论坛的代表也</w:t>
      </w:r>
      <w:r w:rsidR="00A97988">
        <w:rPr>
          <w:rFonts w:hint="eastAsia"/>
          <w:sz w:val="24"/>
          <w:szCs w:val="24"/>
          <w:lang w:eastAsia="zh-CN"/>
        </w:rPr>
        <w:t>发了言</w:t>
      </w:r>
      <w:r w:rsidRPr="00512FD4">
        <w:rPr>
          <w:sz w:val="24"/>
          <w:szCs w:val="24"/>
          <w:lang w:eastAsia="zh-CN"/>
        </w:rPr>
        <w:t>。</w:t>
      </w:r>
    </w:p>
    <w:p w14:paraId="155A07B1" w14:textId="50BD79ED" w:rsidR="007577C7" w:rsidRPr="0036047D"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6047D">
        <w:rPr>
          <w:sz w:val="24"/>
          <w:szCs w:val="24"/>
          <w:lang w:eastAsia="zh-CN"/>
        </w:rPr>
        <w:t>经交换</w:t>
      </w:r>
      <w:r w:rsidR="00F426B8" w:rsidRPr="0036047D">
        <w:rPr>
          <w:sz w:val="24"/>
          <w:szCs w:val="24"/>
          <w:lang w:eastAsia="zh-CN"/>
        </w:rPr>
        <w:t>意见</w:t>
      </w:r>
      <w:r w:rsidRPr="0036047D">
        <w:rPr>
          <w:sz w:val="24"/>
          <w:szCs w:val="24"/>
          <w:lang w:eastAsia="zh-CN"/>
        </w:rPr>
        <w:t>，科咨机构</w:t>
      </w:r>
      <w:r w:rsidR="00F426B8">
        <w:rPr>
          <w:rFonts w:hint="eastAsia"/>
          <w:sz w:val="24"/>
          <w:szCs w:val="24"/>
          <w:lang w:eastAsia="zh-CN"/>
        </w:rPr>
        <w:t>商定</w:t>
      </w:r>
      <w:r w:rsidRPr="0036047D">
        <w:rPr>
          <w:sz w:val="24"/>
          <w:szCs w:val="24"/>
          <w:lang w:eastAsia="zh-CN"/>
        </w:rPr>
        <w:t>就议程项目</w:t>
      </w:r>
      <w:r w:rsidRPr="0036047D">
        <w:rPr>
          <w:sz w:val="24"/>
          <w:szCs w:val="24"/>
          <w:lang w:eastAsia="zh-CN"/>
        </w:rPr>
        <w:t>3</w:t>
      </w:r>
      <w:r w:rsidRPr="0036047D">
        <w:rPr>
          <w:sz w:val="24"/>
          <w:szCs w:val="24"/>
          <w:lang w:eastAsia="zh-CN"/>
        </w:rPr>
        <w:t>设立一个联络小组，由</w:t>
      </w:r>
      <w:r w:rsidR="004D65A1" w:rsidRPr="004D65A1">
        <w:rPr>
          <w:sz w:val="24"/>
          <w:szCs w:val="24"/>
          <w:lang w:eastAsia="zh-CN"/>
        </w:rPr>
        <w:t>Sanne</w:t>
      </w:r>
      <w:r w:rsidR="004D65A1" w:rsidRPr="004D65A1">
        <w:rPr>
          <w:sz w:val="28"/>
          <w:szCs w:val="28"/>
          <w:lang w:eastAsia="zh-CN"/>
        </w:rPr>
        <w:t xml:space="preserve"> </w:t>
      </w:r>
      <w:r w:rsidRPr="0036047D">
        <w:rPr>
          <w:sz w:val="24"/>
          <w:szCs w:val="24"/>
          <w:lang w:eastAsia="zh-CN"/>
        </w:rPr>
        <w:t>Kruid</w:t>
      </w:r>
      <w:r w:rsidR="004D65A1">
        <w:rPr>
          <w:rFonts w:hint="eastAsia"/>
          <w:sz w:val="24"/>
          <w:szCs w:val="24"/>
          <w:lang w:eastAsia="zh-CN"/>
        </w:rPr>
        <w:t>（荷兰王国）</w:t>
      </w:r>
      <w:r w:rsidRPr="0036047D">
        <w:rPr>
          <w:sz w:val="24"/>
          <w:szCs w:val="24"/>
          <w:lang w:eastAsia="zh-CN"/>
        </w:rPr>
        <w:t>和</w:t>
      </w:r>
      <w:r w:rsidR="004D65A1" w:rsidRPr="004D65A1">
        <w:rPr>
          <w:sz w:val="24"/>
          <w:szCs w:val="24"/>
          <w:lang w:eastAsia="zh-CN"/>
        </w:rPr>
        <w:t xml:space="preserve">Paulina </w:t>
      </w:r>
      <w:proofErr w:type="spellStart"/>
      <w:r w:rsidRPr="0036047D">
        <w:rPr>
          <w:sz w:val="24"/>
          <w:szCs w:val="24"/>
          <w:lang w:eastAsia="zh-CN"/>
        </w:rPr>
        <w:t>Stowhas</w:t>
      </w:r>
      <w:proofErr w:type="spellEnd"/>
      <w:r w:rsidRPr="0036047D">
        <w:rPr>
          <w:sz w:val="24"/>
          <w:szCs w:val="24"/>
          <w:lang w:eastAsia="zh-CN"/>
        </w:rPr>
        <w:t xml:space="preserve"> Salina</w:t>
      </w:r>
      <w:r w:rsidR="004D65A1">
        <w:rPr>
          <w:rFonts w:hint="eastAsia"/>
          <w:sz w:val="24"/>
          <w:szCs w:val="24"/>
          <w:lang w:eastAsia="zh-CN"/>
        </w:rPr>
        <w:t>（智利）</w:t>
      </w:r>
      <w:r w:rsidRPr="0036047D">
        <w:rPr>
          <w:sz w:val="24"/>
          <w:szCs w:val="24"/>
          <w:lang w:eastAsia="zh-CN"/>
        </w:rPr>
        <w:t>担任共同主席，</w:t>
      </w:r>
      <w:r w:rsidR="002B3160">
        <w:rPr>
          <w:rFonts w:hint="eastAsia"/>
          <w:sz w:val="24"/>
          <w:szCs w:val="24"/>
          <w:lang w:eastAsia="zh-CN"/>
        </w:rPr>
        <w:t>负责</w:t>
      </w:r>
      <w:r w:rsidRPr="0036047D">
        <w:rPr>
          <w:sz w:val="24"/>
          <w:szCs w:val="24"/>
          <w:lang w:eastAsia="zh-CN"/>
        </w:rPr>
        <w:t>讨论建议草案。</w:t>
      </w:r>
    </w:p>
    <w:p w14:paraId="51A4B3F4" w14:textId="0697076F" w:rsidR="008F0436" w:rsidRPr="008F0436" w:rsidRDefault="008F0436" w:rsidP="008F0436">
      <w:pPr>
        <w:pStyle w:val="CBDNormalNumber"/>
        <w:rPr>
          <w:sz w:val="24"/>
          <w:szCs w:val="24"/>
          <w:lang w:eastAsia="zh-CN"/>
        </w:rPr>
      </w:pPr>
      <w:r w:rsidRPr="008F0436">
        <w:rPr>
          <w:rFonts w:hint="eastAsia"/>
          <w:sz w:val="24"/>
          <w:szCs w:val="24"/>
          <w:lang w:eastAsia="zh-CN"/>
        </w:rPr>
        <w:t>8</w:t>
      </w:r>
      <w:r w:rsidRPr="008F0436">
        <w:rPr>
          <w:rFonts w:hint="eastAsia"/>
          <w:sz w:val="24"/>
          <w:szCs w:val="24"/>
          <w:lang w:eastAsia="zh-CN"/>
        </w:rPr>
        <w:t>月</w:t>
      </w:r>
      <w:r w:rsidRPr="008F0436">
        <w:rPr>
          <w:rFonts w:hint="eastAsia"/>
          <w:sz w:val="24"/>
          <w:szCs w:val="24"/>
          <w:lang w:eastAsia="zh-CN"/>
        </w:rPr>
        <w:t>1</w:t>
      </w:r>
      <w:r w:rsidRPr="008F0436">
        <w:rPr>
          <w:rFonts w:hint="eastAsia"/>
          <w:sz w:val="24"/>
          <w:szCs w:val="24"/>
          <w:lang w:eastAsia="zh-CN"/>
        </w:rPr>
        <w:t>日</w:t>
      </w:r>
      <w:r w:rsidR="00842564">
        <w:rPr>
          <w:rFonts w:hint="eastAsia"/>
          <w:sz w:val="24"/>
          <w:szCs w:val="24"/>
          <w:lang w:eastAsia="zh-CN"/>
        </w:rPr>
        <w:t>科咨机构</w:t>
      </w:r>
      <w:r w:rsidRPr="008F0436">
        <w:rPr>
          <w:rFonts w:hint="eastAsia"/>
          <w:sz w:val="24"/>
          <w:szCs w:val="24"/>
          <w:lang w:eastAsia="zh-CN"/>
        </w:rPr>
        <w:t>第</w:t>
      </w:r>
      <w:r w:rsidRPr="008F0436">
        <w:rPr>
          <w:rFonts w:hint="eastAsia"/>
          <w:sz w:val="24"/>
          <w:szCs w:val="24"/>
          <w:lang w:eastAsia="zh-CN"/>
        </w:rPr>
        <w:t>6</w:t>
      </w:r>
      <w:r w:rsidR="00842564">
        <w:rPr>
          <w:rFonts w:hint="eastAsia"/>
          <w:sz w:val="24"/>
          <w:szCs w:val="24"/>
          <w:lang w:eastAsia="zh-CN"/>
        </w:rPr>
        <w:t>场</w:t>
      </w:r>
      <w:r w:rsidRPr="008F0436">
        <w:rPr>
          <w:rFonts w:hint="eastAsia"/>
          <w:sz w:val="24"/>
          <w:szCs w:val="24"/>
          <w:lang w:eastAsia="zh-CN"/>
        </w:rPr>
        <w:t>全体会议听取了联络小组</w:t>
      </w:r>
      <w:r w:rsidR="00842564">
        <w:rPr>
          <w:rFonts w:hint="eastAsia"/>
          <w:sz w:val="24"/>
          <w:szCs w:val="24"/>
          <w:lang w:eastAsia="zh-CN"/>
        </w:rPr>
        <w:t>一位</w:t>
      </w:r>
      <w:r w:rsidRPr="008F0436">
        <w:rPr>
          <w:rFonts w:hint="eastAsia"/>
          <w:sz w:val="24"/>
          <w:szCs w:val="24"/>
          <w:lang w:eastAsia="zh-CN"/>
        </w:rPr>
        <w:t>共同主席关于</w:t>
      </w:r>
      <w:r w:rsidR="00CC0566">
        <w:rPr>
          <w:rFonts w:hint="eastAsia"/>
          <w:sz w:val="24"/>
          <w:szCs w:val="24"/>
          <w:lang w:eastAsia="zh-CN"/>
        </w:rPr>
        <w:t>联络</w:t>
      </w:r>
      <w:r w:rsidRPr="008F0436">
        <w:rPr>
          <w:rFonts w:hint="eastAsia"/>
          <w:sz w:val="24"/>
          <w:szCs w:val="24"/>
          <w:lang w:eastAsia="zh-CN"/>
        </w:rPr>
        <w:t>小组工作成果的报告。</w:t>
      </w:r>
    </w:p>
    <w:p w14:paraId="369880B1" w14:textId="5E396EC4" w:rsidR="008F0436" w:rsidRPr="008F0436" w:rsidRDefault="008F0436" w:rsidP="008F0436">
      <w:pPr>
        <w:pStyle w:val="CBDNormalNumber"/>
        <w:rPr>
          <w:sz w:val="24"/>
          <w:szCs w:val="24"/>
          <w:lang w:eastAsia="zh-CN"/>
        </w:rPr>
      </w:pPr>
      <w:r w:rsidRPr="008F0436">
        <w:rPr>
          <w:rFonts w:hint="eastAsia"/>
          <w:sz w:val="24"/>
          <w:szCs w:val="24"/>
          <w:lang w:eastAsia="zh-CN"/>
        </w:rPr>
        <w:t>8</w:t>
      </w:r>
      <w:r w:rsidRPr="008F0436">
        <w:rPr>
          <w:rFonts w:hint="eastAsia"/>
          <w:sz w:val="24"/>
          <w:szCs w:val="24"/>
          <w:lang w:eastAsia="zh-CN"/>
        </w:rPr>
        <w:t>月</w:t>
      </w:r>
      <w:r w:rsidRPr="008F0436">
        <w:rPr>
          <w:rFonts w:hint="eastAsia"/>
          <w:sz w:val="24"/>
          <w:szCs w:val="24"/>
          <w:lang w:eastAsia="zh-CN"/>
        </w:rPr>
        <w:t>1</w:t>
      </w:r>
      <w:r w:rsidRPr="008F0436">
        <w:rPr>
          <w:rFonts w:hint="eastAsia"/>
          <w:sz w:val="24"/>
          <w:szCs w:val="24"/>
          <w:lang w:eastAsia="zh-CN"/>
        </w:rPr>
        <w:t>日</w:t>
      </w:r>
      <w:r w:rsidR="00CC0566">
        <w:rPr>
          <w:rFonts w:hint="eastAsia"/>
          <w:sz w:val="24"/>
          <w:szCs w:val="24"/>
          <w:lang w:eastAsia="zh-CN"/>
        </w:rPr>
        <w:t>科咨机构</w:t>
      </w:r>
      <w:r w:rsidRPr="008F0436">
        <w:rPr>
          <w:rFonts w:hint="eastAsia"/>
          <w:sz w:val="24"/>
          <w:szCs w:val="24"/>
          <w:lang w:eastAsia="zh-CN"/>
        </w:rPr>
        <w:t>第</w:t>
      </w:r>
      <w:r w:rsidRPr="008F0436">
        <w:rPr>
          <w:rFonts w:hint="eastAsia"/>
          <w:sz w:val="24"/>
          <w:szCs w:val="24"/>
          <w:lang w:eastAsia="zh-CN"/>
        </w:rPr>
        <w:t>7</w:t>
      </w:r>
      <w:r w:rsidR="00CC0566">
        <w:rPr>
          <w:rFonts w:hint="eastAsia"/>
          <w:sz w:val="24"/>
          <w:szCs w:val="24"/>
          <w:lang w:eastAsia="zh-CN"/>
        </w:rPr>
        <w:t>场</w:t>
      </w:r>
      <w:r w:rsidRPr="008F0436">
        <w:rPr>
          <w:rFonts w:hint="eastAsia"/>
          <w:sz w:val="24"/>
          <w:szCs w:val="24"/>
          <w:lang w:eastAsia="zh-CN"/>
        </w:rPr>
        <w:t>全体会议审议了主席提交的</w:t>
      </w:r>
      <w:r w:rsidR="0099686A">
        <w:rPr>
          <w:rFonts w:hint="eastAsia"/>
          <w:sz w:val="24"/>
          <w:szCs w:val="24"/>
          <w:lang w:eastAsia="zh-CN"/>
        </w:rPr>
        <w:t>订正</w:t>
      </w:r>
      <w:r w:rsidRPr="008F0436">
        <w:rPr>
          <w:rFonts w:hint="eastAsia"/>
          <w:sz w:val="24"/>
          <w:szCs w:val="24"/>
          <w:lang w:eastAsia="zh-CN"/>
        </w:rPr>
        <w:t>建议草案。</w:t>
      </w:r>
    </w:p>
    <w:p w14:paraId="138DD31B" w14:textId="66D77A56" w:rsidR="008F0436" w:rsidRPr="008F0436" w:rsidRDefault="008F0436" w:rsidP="008F0436">
      <w:pPr>
        <w:pStyle w:val="CBDNormalNumber"/>
        <w:rPr>
          <w:sz w:val="24"/>
          <w:szCs w:val="24"/>
          <w:lang w:eastAsia="zh-CN"/>
        </w:rPr>
      </w:pPr>
      <w:r w:rsidRPr="008F0436">
        <w:rPr>
          <w:rFonts w:hint="eastAsia"/>
          <w:sz w:val="24"/>
          <w:szCs w:val="24"/>
          <w:lang w:eastAsia="zh-CN"/>
        </w:rPr>
        <w:t>秘书处的</w:t>
      </w:r>
      <w:r w:rsidR="00411757">
        <w:rPr>
          <w:rFonts w:hint="eastAsia"/>
          <w:sz w:val="24"/>
          <w:szCs w:val="24"/>
          <w:lang w:eastAsia="zh-CN"/>
        </w:rPr>
        <w:t>一位代表</w:t>
      </w:r>
      <w:r w:rsidRPr="008F0436">
        <w:rPr>
          <w:rFonts w:hint="eastAsia"/>
          <w:sz w:val="24"/>
          <w:szCs w:val="24"/>
          <w:lang w:eastAsia="zh-CN"/>
        </w:rPr>
        <w:t>对建议草案</w:t>
      </w:r>
      <w:r w:rsidR="002B41DD">
        <w:rPr>
          <w:rFonts w:hint="eastAsia"/>
          <w:sz w:val="24"/>
          <w:szCs w:val="24"/>
          <w:lang w:eastAsia="zh-CN"/>
        </w:rPr>
        <w:t>提出</w:t>
      </w:r>
      <w:r w:rsidRPr="008F0436">
        <w:rPr>
          <w:rFonts w:hint="eastAsia"/>
          <w:sz w:val="24"/>
          <w:szCs w:val="24"/>
          <w:lang w:eastAsia="zh-CN"/>
        </w:rPr>
        <w:t>了口头更正。</w:t>
      </w:r>
    </w:p>
    <w:p w14:paraId="42E86D41" w14:textId="2D8D8692" w:rsidR="008F0436" w:rsidRPr="008F0436" w:rsidRDefault="008F0436" w:rsidP="008F0436">
      <w:pPr>
        <w:pStyle w:val="CBDNormalNumber"/>
        <w:rPr>
          <w:sz w:val="24"/>
          <w:szCs w:val="24"/>
          <w:lang w:eastAsia="zh-CN"/>
        </w:rPr>
      </w:pPr>
      <w:r w:rsidRPr="008F0436">
        <w:rPr>
          <w:rFonts w:hint="eastAsia"/>
          <w:sz w:val="24"/>
          <w:szCs w:val="24"/>
          <w:lang w:eastAsia="zh-CN"/>
        </w:rPr>
        <w:t>以下缔约方的代表</w:t>
      </w:r>
      <w:r w:rsidR="00494738">
        <w:rPr>
          <w:rFonts w:hint="eastAsia"/>
          <w:sz w:val="24"/>
          <w:szCs w:val="24"/>
          <w:lang w:eastAsia="zh-CN"/>
        </w:rPr>
        <w:t>发了</w:t>
      </w:r>
      <w:r w:rsidRPr="008F0436">
        <w:rPr>
          <w:rFonts w:hint="eastAsia"/>
          <w:sz w:val="24"/>
          <w:szCs w:val="24"/>
          <w:lang w:eastAsia="zh-CN"/>
        </w:rPr>
        <w:t>言</w:t>
      </w:r>
      <w:r w:rsidR="00494738">
        <w:rPr>
          <w:rFonts w:hint="eastAsia"/>
          <w:sz w:val="24"/>
          <w:szCs w:val="24"/>
          <w:lang w:eastAsia="zh-CN"/>
        </w:rPr>
        <w:t>：</w:t>
      </w:r>
      <w:r w:rsidRPr="008F0436">
        <w:rPr>
          <w:rFonts w:hint="eastAsia"/>
          <w:sz w:val="24"/>
          <w:szCs w:val="24"/>
          <w:lang w:eastAsia="zh-CN"/>
        </w:rPr>
        <w:t>阿根廷、澳大利亚、巴西、喀麦隆、中国、刚果民主共和国、斐济、挪威</w:t>
      </w:r>
      <w:r w:rsidR="002E0296" w:rsidRPr="0036773D">
        <w:rPr>
          <w:rStyle w:val="FootnoteReference"/>
          <w:rFonts w:ascii="Times New Roman" w:hAnsi="Times New Roman"/>
          <w:szCs w:val="24"/>
          <w:lang w:eastAsia="zh-CN"/>
        </w:rPr>
        <w:footnoteReference w:id="117"/>
      </w:r>
      <w:r w:rsidRPr="008F0436">
        <w:rPr>
          <w:rFonts w:hint="eastAsia"/>
          <w:sz w:val="24"/>
          <w:szCs w:val="24"/>
          <w:lang w:eastAsia="zh-CN"/>
        </w:rPr>
        <w:t>、俄罗斯联邦</w:t>
      </w:r>
      <w:r w:rsidR="0036773D">
        <w:rPr>
          <w:rFonts w:hint="eastAsia"/>
          <w:sz w:val="24"/>
          <w:szCs w:val="24"/>
          <w:lang w:val="en-US" w:eastAsia="zh-CN"/>
        </w:rPr>
        <w:t>和</w:t>
      </w:r>
      <w:r w:rsidRPr="008F0436">
        <w:rPr>
          <w:rFonts w:hint="eastAsia"/>
          <w:sz w:val="24"/>
          <w:szCs w:val="24"/>
          <w:lang w:eastAsia="zh-CN"/>
        </w:rPr>
        <w:t>津巴布韦。</w:t>
      </w:r>
    </w:p>
    <w:p w14:paraId="69B42429" w14:textId="3F46CDF7" w:rsidR="008F0436" w:rsidRPr="008F0436" w:rsidRDefault="00494738" w:rsidP="008F0436">
      <w:pPr>
        <w:pStyle w:val="CBDNormalNumber"/>
        <w:rPr>
          <w:sz w:val="24"/>
          <w:szCs w:val="24"/>
          <w:lang w:eastAsia="zh-CN"/>
        </w:rPr>
      </w:pPr>
      <w:r>
        <w:rPr>
          <w:rFonts w:hint="eastAsia"/>
          <w:sz w:val="24"/>
          <w:szCs w:val="24"/>
          <w:lang w:eastAsia="zh-CN"/>
        </w:rPr>
        <w:t>经</w:t>
      </w:r>
      <w:r w:rsidR="008F0436" w:rsidRPr="008F0436">
        <w:rPr>
          <w:rFonts w:hint="eastAsia"/>
          <w:sz w:val="24"/>
          <w:szCs w:val="24"/>
          <w:lang w:eastAsia="zh-CN"/>
        </w:rPr>
        <w:t>交换意见，</w:t>
      </w:r>
      <w:r>
        <w:rPr>
          <w:rFonts w:hint="eastAsia"/>
          <w:sz w:val="24"/>
          <w:szCs w:val="24"/>
          <w:lang w:eastAsia="zh-CN"/>
        </w:rPr>
        <w:t>科咨</w:t>
      </w:r>
      <w:r w:rsidR="008F0436" w:rsidRPr="008F0436">
        <w:rPr>
          <w:rFonts w:hint="eastAsia"/>
          <w:sz w:val="24"/>
          <w:szCs w:val="24"/>
          <w:lang w:eastAsia="zh-CN"/>
        </w:rPr>
        <w:t>机构核准了经口头修正的建议草案，</w:t>
      </w:r>
      <w:r w:rsidR="00A90ED6">
        <w:rPr>
          <w:rFonts w:hint="eastAsia"/>
          <w:sz w:val="24"/>
          <w:szCs w:val="24"/>
          <w:lang w:eastAsia="zh-CN"/>
        </w:rPr>
        <w:t>成为</w:t>
      </w:r>
      <w:r w:rsidR="008F0436" w:rsidRPr="008F0436">
        <w:rPr>
          <w:rFonts w:hint="eastAsia"/>
          <w:sz w:val="24"/>
          <w:szCs w:val="24"/>
          <w:lang w:eastAsia="zh-CN"/>
        </w:rPr>
        <w:t>建议草案</w:t>
      </w:r>
      <w:hyperlink r:id="rId62" w:history="1">
        <w:r w:rsidR="008F0436" w:rsidRPr="00F92E9D">
          <w:rPr>
            <w:rStyle w:val="Hyperlink"/>
            <w:rFonts w:hint="eastAsia"/>
            <w:sz w:val="24"/>
            <w:szCs w:val="24"/>
            <w:lang w:eastAsia="zh-CN"/>
          </w:rPr>
          <w:t>CBD/SBSTTA/28/L.7</w:t>
        </w:r>
      </w:hyperlink>
      <w:r w:rsidR="002609DB">
        <w:rPr>
          <w:rFonts w:hint="eastAsia"/>
          <w:sz w:val="24"/>
          <w:szCs w:val="24"/>
          <w:lang w:eastAsia="zh-CN"/>
        </w:rPr>
        <w:t>。</w:t>
      </w:r>
    </w:p>
    <w:p w14:paraId="3EDC3906" w14:textId="75977275" w:rsidR="008F0436" w:rsidRPr="008F0436" w:rsidRDefault="008F0436" w:rsidP="008F0436">
      <w:pPr>
        <w:pStyle w:val="CBDNormalNumber"/>
        <w:rPr>
          <w:sz w:val="24"/>
          <w:szCs w:val="24"/>
          <w:lang w:eastAsia="zh-CN"/>
        </w:rPr>
      </w:pPr>
      <w:r w:rsidRPr="008F0436">
        <w:rPr>
          <w:rFonts w:hint="eastAsia"/>
          <w:sz w:val="24"/>
          <w:szCs w:val="24"/>
          <w:lang w:eastAsia="zh-CN"/>
        </w:rPr>
        <w:t>以下缔约方的代表</w:t>
      </w:r>
      <w:r w:rsidR="00750BBF">
        <w:rPr>
          <w:rFonts w:hint="eastAsia"/>
          <w:sz w:val="24"/>
          <w:szCs w:val="24"/>
          <w:lang w:eastAsia="zh-CN"/>
        </w:rPr>
        <w:t>发了</w:t>
      </w:r>
      <w:r w:rsidRPr="008F0436">
        <w:rPr>
          <w:rFonts w:hint="eastAsia"/>
          <w:sz w:val="24"/>
          <w:szCs w:val="24"/>
          <w:lang w:eastAsia="zh-CN"/>
        </w:rPr>
        <w:t>言</w:t>
      </w:r>
      <w:r w:rsidR="00750BBF">
        <w:rPr>
          <w:rFonts w:hint="eastAsia"/>
          <w:sz w:val="24"/>
          <w:szCs w:val="24"/>
          <w:lang w:eastAsia="zh-CN"/>
        </w:rPr>
        <w:t>：</w:t>
      </w:r>
      <w:r w:rsidRPr="008F0436">
        <w:rPr>
          <w:rFonts w:hint="eastAsia"/>
          <w:sz w:val="24"/>
          <w:szCs w:val="24"/>
          <w:lang w:eastAsia="zh-CN"/>
        </w:rPr>
        <w:t>刚果民主共和国</w:t>
      </w:r>
      <w:r w:rsidR="0036773D">
        <w:rPr>
          <w:rFonts w:hint="eastAsia"/>
          <w:sz w:val="24"/>
          <w:szCs w:val="24"/>
          <w:lang w:val="en-US" w:eastAsia="zh-CN"/>
        </w:rPr>
        <w:t>和</w:t>
      </w:r>
      <w:r w:rsidRPr="008F0436">
        <w:rPr>
          <w:rFonts w:hint="eastAsia"/>
          <w:sz w:val="24"/>
          <w:szCs w:val="24"/>
          <w:lang w:eastAsia="zh-CN"/>
        </w:rPr>
        <w:t>日本。</w:t>
      </w:r>
    </w:p>
    <w:p w14:paraId="39E5BF88" w14:textId="5C659013" w:rsidR="007577C7" w:rsidRPr="0036047D" w:rsidRDefault="008F0436" w:rsidP="008F0436">
      <w:pPr>
        <w:pStyle w:val="CBDNormalNumber"/>
        <w:rPr>
          <w:sz w:val="24"/>
          <w:szCs w:val="24"/>
          <w:lang w:eastAsia="zh-CN"/>
        </w:rPr>
      </w:pPr>
      <w:r w:rsidRPr="008F0436">
        <w:rPr>
          <w:rFonts w:hint="eastAsia"/>
          <w:sz w:val="24"/>
          <w:szCs w:val="24"/>
          <w:lang w:eastAsia="zh-CN"/>
        </w:rPr>
        <w:t>随后</w:t>
      </w:r>
      <w:r w:rsidR="005F10E8">
        <w:rPr>
          <w:rFonts w:hint="eastAsia"/>
          <w:sz w:val="24"/>
          <w:szCs w:val="24"/>
          <w:lang w:eastAsia="zh-CN"/>
        </w:rPr>
        <w:t>科咨机构</w:t>
      </w:r>
      <w:r w:rsidRPr="008F0436">
        <w:rPr>
          <w:rFonts w:hint="eastAsia"/>
          <w:sz w:val="24"/>
          <w:szCs w:val="24"/>
          <w:lang w:eastAsia="zh-CN"/>
        </w:rPr>
        <w:t>在同</w:t>
      </w:r>
      <w:r w:rsidR="005F10E8">
        <w:rPr>
          <w:rFonts w:hint="eastAsia"/>
          <w:sz w:val="24"/>
          <w:szCs w:val="24"/>
          <w:lang w:eastAsia="zh-CN"/>
        </w:rPr>
        <w:t>场</w:t>
      </w:r>
      <w:r w:rsidRPr="008F0436">
        <w:rPr>
          <w:rFonts w:hint="eastAsia"/>
          <w:sz w:val="24"/>
          <w:szCs w:val="24"/>
          <w:lang w:eastAsia="zh-CN"/>
        </w:rPr>
        <w:t>全体会议上审议</w:t>
      </w:r>
      <w:r w:rsidR="005F10E8">
        <w:rPr>
          <w:rFonts w:hint="eastAsia"/>
          <w:sz w:val="24"/>
          <w:szCs w:val="24"/>
          <w:lang w:eastAsia="zh-CN"/>
        </w:rPr>
        <w:t>并通过</w:t>
      </w:r>
      <w:r w:rsidRPr="008F0436">
        <w:rPr>
          <w:rFonts w:hint="eastAsia"/>
          <w:sz w:val="24"/>
          <w:szCs w:val="24"/>
          <w:lang w:eastAsia="zh-CN"/>
        </w:rPr>
        <w:t>了建议草案</w:t>
      </w:r>
      <w:hyperlink r:id="rId63" w:history="1">
        <w:r w:rsidRPr="00F92E9D">
          <w:rPr>
            <w:rStyle w:val="Hyperlink"/>
            <w:rFonts w:hint="eastAsia"/>
            <w:sz w:val="24"/>
            <w:szCs w:val="24"/>
            <w:lang w:eastAsia="zh-CN"/>
          </w:rPr>
          <w:t>CBD/SBSTTA/28/L.7</w:t>
        </w:r>
      </w:hyperlink>
      <w:r w:rsidRPr="008F0436">
        <w:rPr>
          <w:rFonts w:hint="eastAsia"/>
          <w:sz w:val="24"/>
          <w:szCs w:val="24"/>
          <w:lang w:eastAsia="zh-CN"/>
        </w:rPr>
        <w:t>，</w:t>
      </w:r>
      <w:r w:rsidR="0036773D">
        <w:rPr>
          <w:rFonts w:hint="eastAsia"/>
          <w:sz w:val="24"/>
          <w:szCs w:val="24"/>
          <w:lang w:eastAsia="zh-CN"/>
        </w:rPr>
        <w:t>使其成为</w:t>
      </w:r>
      <w:r w:rsidRPr="008F0436">
        <w:rPr>
          <w:rFonts w:hint="eastAsia"/>
          <w:sz w:val="24"/>
          <w:szCs w:val="24"/>
          <w:lang w:eastAsia="zh-CN"/>
        </w:rPr>
        <w:t>第</w:t>
      </w:r>
      <w:r w:rsidRPr="008F0436">
        <w:rPr>
          <w:rFonts w:hint="eastAsia"/>
          <w:sz w:val="24"/>
          <w:szCs w:val="24"/>
          <w:lang w:eastAsia="zh-CN"/>
        </w:rPr>
        <w:t>28/1</w:t>
      </w:r>
      <w:r w:rsidRPr="008F0436">
        <w:rPr>
          <w:rFonts w:hint="eastAsia"/>
          <w:sz w:val="24"/>
          <w:szCs w:val="24"/>
          <w:lang w:eastAsia="zh-CN"/>
        </w:rPr>
        <w:t>号建议</w:t>
      </w:r>
      <w:r w:rsidR="002609DB">
        <w:rPr>
          <w:rFonts w:hint="eastAsia"/>
          <w:sz w:val="24"/>
          <w:szCs w:val="24"/>
          <w:lang w:eastAsia="zh-CN"/>
        </w:rPr>
        <w:t>（</w:t>
      </w:r>
      <w:r w:rsidRPr="008F0436">
        <w:rPr>
          <w:rFonts w:hint="eastAsia"/>
          <w:sz w:val="24"/>
          <w:szCs w:val="24"/>
          <w:lang w:eastAsia="zh-CN"/>
        </w:rPr>
        <w:t>见第一节</w:t>
      </w:r>
      <w:r w:rsidR="002609DB">
        <w:rPr>
          <w:rFonts w:hint="eastAsia"/>
          <w:sz w:val="24"/>
          <w:szCs w:val="24"/>
          <w:lang w:eastAsia="zh-CN"/>
        </w:rPr>
        <w:t>）</w:t>
      </w:r>
      <w:r w:rsidRPr="008F0436">
        <w:rPr>
          <w:rFonts w:hint="eastAsia"/>
          <w:sz w:val="24"/>
          <w:szCs w:val="24"/>
          <w:lang w:eastAsia="zh-CN"/>
        </w:rPr>
        <w:t>。</w:t>
      </w:r>
    </w:p>
    <w:p w14:paraId="481FAA17" w14:textId="3E419E75" w:rsidR="007B465A" w:rsidRPr="00620FB8" w:rsidRDefault="00E520A2" w:rsidP="00620FB8">
      <w:pPr>
        <w:pStyle w:val="Heading2"/>
        <w:keepNext w:val="0"/>
        <w:widowControl w:val="0"/>
        <w:jc w:val="left"/>
        <w:rPr>
          <w:sz w:val="28"/>
          <w:szCs w:val="28"/>
          <w:lang w:eastAsia="zh-CN"/>
        </w:rPr>
      </w:pPr>
      <w:bookmarkStart w:id="57" w:name="_Toc241265136"/>
      <w:r w:rsidRPr="00620FB8">
        <w:rPr>
          <w:rFonts w:hint="eastAsia"/>
          <w:sz w:val="28"/>
          <w:szCs w:val="28"/>
          <w:lang w:eastAsia="zh-CN"/>
        </w:rPr>
        <w:t>项目</w:t>
      </w:r>
      <w:r w:rsidRPr="00620FB8">
        <w:rPr>
          <w:sz w:val="28"/>
          <w:szCs w:val="28"/>
          <w:lang w:eastAsia="zh-CN"/>
        </w:rPr>
        <w:t>4</w:t>
      </w:r>
      <w:r w:rsidRPr="00620FB8">
        <w:rPr>
          <w:sz w:val="28"/>
          <w:szCs w:val="28"/>
          <w:lang w:eastAsia="zh-CN"/>
        </w:rPr>
        <w:br/>
      </w:r>
      <w:r w:rsidRPr="00620FB8">
        <w:rPr>
          <w:rFonts w:hint="eastAsia"/>
          <w:sz w:val="28"/>
          <w:szCs w:val="28"/>
          <w:lang w:eastAsia="zh-CN"/>
        </w:rPr>
        <w:t>与生物多样性和生态系统服务政府间科学与政策平台工作方案有关的事项</w:t>
      </w:r>
      <w:bookmarkEnd w:id="57"/>
    </w:p>
    <w:p w14:paraId="77EE72CF" w14:textId="11209A67" w:rsidR="007843F6" w:rsidRPr="007843F6" w:rsidRDefault="007843F6" w:rsidP="00620FB8">
      <w:pPr>
        <w:pStyle w:val="CBDNormalNumber"/>
        <w:widowControl w:val="0"/>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eastAsia="zh-CN"/>
        </w:rPr>
        <w:t>科咨机构在</w:t>
      </w:r>
      <w:r w:rsidRPr="007843F6">
        <w:rPr>
          <w:rFonts w:hint="eastAsia"/>
          <w:sz w:val="24"/>
          <w:szCs w:val="24"/>
          <w:lang w:eastAsia="zh-CN"/>
        </w:rPr>
        <w:t>7</w:t>
      </w:r>
      <w:r w:rsidRPr="007843F6">
        <w:rPr>
          <w:rFonts w:hint="eastAsia"/>
          <w:sz w:val="24"/>
          <w:szCs w:val="24"/>
          <w:lang w:eastAsia="zh-CN"/>
        </w:rPr>
        <w:t>月</w:t>
      </w:r>
      <w:r w:rsidRPr="007843F6">
        <w:rPr>
          <w:rFonts w:hint="eastAsia"/>
          <w:sz w:val="24"/>
          <w:szCs w:val="24"/>
          <w:lang w:eastAsia="zh-CN"/>
        </w:rPr>
        <w:t>29</w:t>
      </w:r>
      <w:r w:rsidRPr="007843F6">
        <w:rPr>
          <w:rFonts w:hint="eastAsia"/>
          <w:sz w:val="24"/>
          <w:szCs w:val="24"/>
          <w:lang w:eastAsia="zh-CN"/>
        </w:rPr>
        <w:t>日举行的第</w:t>
      </w:r>
      <w:r w:rsidRPr="007843F6">
        <w:rPr>
          <w:rFonts w:hint="eastAsia"/>
          <w:sz w:val="24"/>
          <w:szCs w:val="24"/>
          <w:lang w:eastAsia="zh-CN"/>
        </w:rPr>
        <w:t>4</w:t>
      </w:r>
      <w:r w:rsidR="00A90ED6">
        <w:rPr>
          <w:rFonts w:hint="eastAsia"/>
          <w:sz w:val="24"/>
          <w:szCs w:val="24"/>
          <w:lang w:eastAsia="zh-CN"/>
        </w:rPr>
        <w:t>场</w:t>
      </w:r>
      <w:r w:rsidRPr="007843F6">
        <w:rPr>
          <w:rFonts w:hint="eastAsia"/>
          <w:sz w:val="24"/>
          <w:szCs w:val="24"/>
          <w:lang w:eastAsia="zh-CN"/>
        </w:rPr>
        <w:t>全体会议上开始审议议程项目</w:t>
      </w:r>
      <w:r w:rsidRPr="007843F6">
        <w:rPr>
          <w:rFonts w:hint="eastAsia"/>
          <w:sz w:val="24"/>
          <w:szCs w:val="24"/>
          <w:lang w:eastAsia="zh-CN"/>
        </w:rPr>
        <w:t>4</w:t>
      </w:r>
      <w:r w:rsidRPr="007843F6">
        <w:rPr>
          <w:rFonts w:hint="eastAsia"/>
          <w:sz w:val="24"/>
          <w:szCs w:val="24"/>
          <w:lang w:eastAsia="zh-CN"/>
        </w:rPr>
        <w:t>。科咨机构收</w:t>
      </w:r>
      <w:r w:rsidRPr="007843F6">
        <w:rPr>
          <w:rFonts w:hint="eastAsia"/>
          <w:sz w:val="24"/>
          <w:szCs w:val="24"/>
          <w:lang w:eastAsia="zh-CN"/>
        </w:rPr>
        <w:lastRenderedPageBreak/>
        <w:t>到秘书处就生物多样性和生态系统服务政府间科学政策平台工作方案相关事项提交的说明文件</w:t>
      </w:r>
      <w:r w:rsidRPr="007843F6">
        <w:rPr>
          <w:sz w:val="24"/>
          <w:szCs w:val="24"/>
          <w:vertAlign w:val="superscript"/>
          <w:lang w:eastAsia="zh-CN"/>
        </w:rPr>
        <w:footnoteReference w:id="118"/>
      </w:r>
      <w:r w:rsidRPr="007843F6">
        <w:rPr>
          <w:rFonts w:hint="eastAsia"/>
          <w:sz w:val="24"/>
          <w:szCs w:val="24"/>
          <w:lang w:eastAsia="zh-CN"/>
        </w:rPr>
        <w:t>，其中包括一份建议草案。</w:t>
      </w:r>
    </w:p>
    <w:p w14:paraId="44A13B18" w14:textId="0F1468FA" w:rsidR="007843F6" w:rsidRPr="007843F6" w:rsidRDefault="007843F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eastAsia="zh-CN"/>
        </w:rPr>
        <w:t>由于已对议程项目</w:t>
      </w:r>
      <w:r w:rsidRPr="007843F6">
        <w:rPr>
          <w:rFonts w:hint="eastAsia"/>
          <w:sz w:val="24"/>
          <w:szCs w:val="24"/>
          <w:lang w:eastAsia="zh-CN"/>
        </w:rPr>
        <w:t>4</w:t>
      </w:r>
      <w:r w:rsidRPr="007843F6">
        <w:rPr>
          <w:rFonts w:hint="eastAsia"/>
          <w:sz w:val="24"/>
          <w:szCs w:val="24"/>
          <w:lang w:eastAsia="zh-CN"/>
        </w:rPr>
        <w:t>实施了提前提交发言的方式，并根据秘书处发出的通知在非正式和自愿的基础上提交了发言，主席询问了</w:t>
      </w:r>
      <w:r>
        <w:fldChar w:fldCharType="begin"/>
      </w:r>
      <w:r>
        <w:rPr>
          <w:lang w:eastAsia="zh-CN"/>
        </w:rPr>
        <w:instrText>HYPERLINK "https://www.cbd.int/documents/CBD/SBSTTA/28/INF/10"</w:instrText>
      </w:r>
      <w:r>
        <w:fldChar w:fldCharType="separate"/>
      </w:r>
      <w:r w:rsidRPr="00556BF2">
        <w:rPr>
          <w:rStyle w:val="Hyperlink"/>
          <w:sz w:val="24"/>
          <w:szCs w:val="24"/>
          <w:lang w:eastAsia="zh-CN"/>
        </w:rPr>
        <w:t>CBD/SBSTTA/28/INF/10</w:t>
      </w:r>
      <w:r>
        <w:fldChar w:fldCharType="end"/>
      </w:r>
      <w:r w:rsidRPr="007843F6">
        <w:rPr>
          <w:rFonts w:hint="eastAsia"/>
          <w:sz w:val="24"/>
          <w:szCs w:val="24"/>
          <w:lang w:eastAsia="zh-CN"/>
        </w:rPr>
        <w:t>号资料文件附件三中所列的缔约方和观察员，并向全体会议提出了他们是否反对将其发言作为正式提交的发言记录在案的问题。没有人提出反对意见。</w:t>
      </w:r>
    </w:p>
    <w:p w14:paraId="517019A5" w14:textId="1ABE9EFB" w:rsidR="007843F6" w:rsidRPr="007843F6" w:rsidRDefault="007843F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eastAsia="zh-CN"/>
        </w:rPr>
        <w:t>科咨机构因此同意将</w:t>
      </w:r>
      <w:r w:rsidR="00411A98">
        <w:rPr>
          <w:rFonts w:hint="eastAsia"/>
          <w:sz w:val="24"/>
          <w:szCs w:val="24"/>
          <w:lang w:eastAsia="zh-CN"/>
        </w:rPr>
        <w:t>以下</w:t>
      </w:r>
      <w:r w:rsidRPr="007843F6">
        <w:rPr>
          <w:rFonts w:hint="eastAsia"/>
          <w:sz w:val="24"/>
          <w:szCs w:val="24"/>
          <w:lang w:eastAsia="zh-CN"/>
        </w:rPr>
        <w:t>缔约方的发言作为正式提交</w:t>
      </w:r>
      <w:r w:rsidR="00004BC2" w:rsidRPr="007843F6">
        <w:rPr>
          <w:rFonts w:hint="eastAsia"/>
          <w:sz w:val="24"/>
          <w:szCs w:val="24"/>
          <w:lang w:eastAsia="zh-CN"/>
        </w:rPr>
        <w:t>在议程项目</w:t>
      </w:r>
      <w:r w:rsidR="00004BC2" w:rsidRPr="007843F6">
        <w:rPr>
          <w:rFonts w:hint="eastAsia"/>
          <w:sz w:val="24"/>
          <w:szCs w:val="24"/>
          <w:lang w:eastAsia="zh-CN"/>
        </w:rPr>
        <w:t>4</w:t>
      </w:r>
      <w:r w:rsidRPr="007843F6">
        <w:rPr>
          <w:rFonts w:hint="eastAsia"/>
          <w:sz w:val="24"/>
          <w:szCs w:val="24"/>
          <w:lang w:eastAsia="zh-CN"/>
        </w:rPr>
        <w:t>的发言记录在案：比利时、巴西、加拿大、智利、哥伦比亚、科特迪瓦、欧洲联盟、芬兰、法国、德国、冰岛、爱尔兰、意大利、日本、马拉维（代表非洲国家）、摩洛哥、</w:t>
      </w:r>
      <w:r w:rsidR="00A90ED6">
        <w:rPr>
          <w:rFonts w:hint="eastAsia"/>
          <w:sz w:val="24"/>
          <w:szCs w:val="24"/>
          <w:lang w:eastAsia="zh-CN"/>
        </w:rPr>
        <w:t>荷兰王国</w:t>
      </w:r>
      <w:r w:rsidRPr="007843F6">
        <w:rPr>
          <w:rFonts w:hint="eastAsia"/>
          <w:sz w:val="24"/>
          <w:szCs w:val="24"/>
          <w:lang w:eastAsia="zh-CN"/>
        </w:rPr>
        <w:t>、新西兰、秘鲁、大韩民国、西班牙、瑞典、瑞士和联合王国。</w:t>
      </w:r>
    </w:p>
    <w:p w14:paraId="5494BCB6" w14:textId="29EE57C4" w:rsidR="007843F6" w:rsidRPr="007843F6" w:rsidRDefault="007843F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eastAsia="zh-CN"/>
        </w:rPr>
        <w:t>科咨机构还同意将</w:t>
      </w:r>
      <w:r w:rsidR="00411A98">
        <w:rPr>
          <w:rFonts w:hint="eastAsia"/>
          <w:sz w:val="24"/>
          <w:szCs w:val="24"/>
          <w:lang w:eastAsia="zh-CN"/>
        </w:rPr>
        <w:t>以下</w:t>
      </w:r>
      <w:r w:rsidRPr="007843F6">
        <w:rPr>
          <w:rFonts w:hint="eastAsia"/>
          <w:sz w:val="24"/>
          <w:szCs w:val="24"/>
          <w:lang w:eastAsia="zh-CN"/>
        </w:rPr>
        <w:t>观察员的发言作为正式提交</w:t>
      </w:r>
      <w:r w:rsidR="00326068" w:rsidRPr="007843F6">
        <w:rPr>
          <w:rFonts w:hint="eastAsia"/>
          <w:sz w:val="24"/>
          <w:szCs w:val="24"/>
          <w:lang w:eastAsia="zh-CN"/>
        </w:rPr>
        <w:t>在议程项目</w:t>
      </w:r>
      <w:r w:rsidR="00326068" w:rsidRPr="007843F6">
        <w:rPr>
          <w:rFonts w:hint="eastAsia"/>
          <w:sz w:val="24"/>
          <w:szCs w:val="24"/>
          <w:lang w:eastAsia="zh-CN"/>
        </w:rPr>
        <w:t>4</w:t>
      </w:r>
      <w:r w:rsidRPr="007843F6">
        <w:rPr>
          <w:rFonts w:hint="eastAsia"/>
          <w:sz w:val="24"/>
          <w:szCs w:val="24"/>
          <w:lang w:eastAsia="zh-CN"/>
        </w:rPr>
        <w:t>的发言记录在案：</w:t>
      </w:r>
      <w:r w:rsidR="00A90ED6">
        <w:rPr>
          <w:rFonts w:hint="eastAsia"/>
          <w:sz w:val="24"/>
          <w:szCs w:val="24"/>
          <w:lang w:eastAsia="zh-CN"/>
        </w:rPr>
        <w:t>CBD</w:t>
      </w:r>
      <w:r w:rsidRPr="007843F6">
        <w:rPr>
          <w:rFonts w:hint="eastAsia"/>
          <w:sz w:val="24"/>
          <w:szCs w:val="24"/>
          <w:lang w:eastAsia="zh-CN"/>
        </w:rPr>
        <w:t>妇女核心小组、全球青年生物多样性网络、生物多样性问题国际土著论坛、人权高专办、洛克菲勒慈善顾问（企业自然联盟）、皇家鸟类保护学会和开发署。</w:t>
      </w:r>
    </w:p>
    <w:p w14:paraId="69186FED" w14:textId="567F4EFB" w:rsidR="007843F6" w:rsidRPr="007843F6" w:rsidRDefault="007843F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eastAsia="zh-CN"/>
        </w:rPr>
        <w:t>此外，</w:t>
      </w:r>
      <w:r w:rsidR="00411A98">
        <w:rPr>
          <w:rFonts w:hint="eastAsia"/>
          <w:sz w:val="24"/>
          <w:szCs w:val="24"/>
          <w:lang w:eastAsia="zh-CN"/>
        </w:rPr>
        <w:t>以下</w:t>
      </w:r>
      <w:r w:rsidRPr="007843F6">
        <w:rPr>
          <w:rFonts w:hint="eastAsia"/>
          <w:sz w:val="24"/>
          <w:szCs w:val="24"/>
          <w:lang w:eastAsia="zh-CN"/>
        </w:rPr>
        <w:t>缔约方的代表在会议上</w:t>
      </w:r>
      <w:r w:rsidR="00411A98">
        <w:rPr>
          <w:rFonts w:hint="eastAsia"/>
          <w:sz w:val="24"/>
          <w:szCs w:val="24"/>
          <w:lang w:eastAsia="zh-CN"/>
        </w:rPr>
        <w:t>发了言</w:t>
      </w:r>
      <w:r w:rsidRPr="007843F6">
        <w:rPr>
          <w:rFonts w:hint="eastAsia"/>
          <w:sz w:val="24"/>
          <w:szCs w:val="24"/>
          <w:lang w:eastAsia="zh-CN"/>
        </w:rPr>
        <w:t>：阿根廷、巴西（代表拉丁美洲和加勒比国家）、刚果民主共和国、埃及、加纳、印度、印度尼西亚、肯尼亚、马拉维（代表非洲国家）、马绍尔群岛（代表太平洋小岛屿发展中国家）、俄罗斯联邦、南非、阿拉伯叙利亚共和国和津巴布韦。</w:t>
      </w:r>
    </w:p>
    <w:p w14:paraId="698AC0D2" w14:textId="7668C425" w:rsidR="007843F6" w:rsidRPr="007843F6" w:rsidRDefault="007843F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eastAsia="zh-CN"/>
        </w:rPr>
        <w:t>全球青年生物多样性网络、生物多样性和生态系统服务政府间科学政策平台和国际生物多样性问题土著论坛的代表也发了言。</w:t>
      </w:r>
    </w:p>
    <w:p w14:paraId="6478BA40" w14:textId="69646D81" w:rsidR="007843F6" w:rsidRPr="007843F6" w:rsidRDefault="00A90ED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经</w:t>
      </w:r>
      <w:r w:rsidR="007843F6" w:rsidRPr="007843F6">
        <w:rPr>
          <w:rFonts w:hint="eastAsia"/>
          <w:sz w:val="24"/>
          <w:szCs w:val="24"/>
          <w:lang w:eastAsia="zh-CN"/>
        </w:rPr>
        <w:t>交换意见，科咨机构同意设立一个由</w:t>
      </w:r>
      <w:r w:rsidR="004D65A1" w:rsidRPr="004D65A1">
        <w:rPr>
          <w:sz w:val="24"/>
          <w:szCs w:val="24"/>
          <w:lang w:val="en-US" w:eastAsia="zh-CN"/>
        </w:rPr>
        <w:t xml:space="preserve">Dickson </w:t>
      </w:r>
      <w:r w:rsidR="007843F6" w:rsidRPr="007843F6">
        <w:rPr>
          <w:rFonts w:hint="eastAsia"/>
          <w:sz w:val="24"/>
          <w:szCs w:val="24"/>
          <w:lang w:eastAsia="zh-CN"/>
        </w:rPr>
        <w:t>Chitupa</w:t>
      </w:r>
      <w:r w:rsidR="004D65A1">
        <w:rPr>
          <w:rFonts w:hint="eastAsia"/>
          <w:sz w:val="24"/>
          <w:szCs w:val="24"/>
          <w:lang w:eastAsia="zh-CN"/>
        </w:rPr>
        <w:t>（津巴布韦）</w:t>
      </w:r>
      <w:r w:rsidR="007843F6" w:rsidRPr="007843F6">
        <w:rPr>
          <w:rFonts w:hint="eastAsia"/>
          <w:sz w:val="24"/>
          <w:szCs w:val="24"/>
          <w:lang w:eastAsia="zh-CN"/>
        </w:rPr>
        <w:t>和</w:t>
      </w:r>
      <w:r w:rsidR="004D65A1">
        <w:rPr>
          <w:rFonts w:hint="eastAsia"/>
          <w:sz w:val="24"/>
          <w:szCs w:val="24"/>
          <w:lang w:eastAsia="zh-CN"/>
        </w:rPr>
        <w:t xml:space="preserve">Jan </w:t>
      </w:r>
      <w:r w:rsidR="007843F6" w:rsidRPr="007843F6">
        <w:rPr>
          <w:rFonts w:hint="eastAsia"/>
          <w:sz w:val="24"/>
          <w:szCs w:val="24"/>
          <w:lang w:eastAsia="zh-CN"/>
        </w:rPr>
        <w:t>Plesnik</w:t>
      </w:r>
      <w:r w:rsidR="004D65A1">
        <w:rPr>
          <w:rFonts w:hint="eastAsia"/>
          <w:sz w:val="24"/>
          <w:szCs w:val="24"/>
          <w:lang w:eastAsia="zh-CN"/>
        </w:rPr>
        <w:t>（捷克）</w:t>
      </w:r>
      <w:r w:rsidR="007843F6" w:rsidRPr="007843F6">
        <w:rPr>
          <w:rFonts w:hint="eastAsia"/>
          <w:sz w:val="24"/>
          <w:szCs w:val="24"/>
          <w:lang w:eastAsia="zh-CN"/>
        </w:rPr>
        <w:t>担任共同主席的联络小组，在主席在秘书处协助下编写的案文的基础上进一步审议此事。</w:t>
      </w:r>
    </w:p>
    <w:p w14:paraId="4E0ED76C" w14:textId="49FB2682" w:rsidR="00693B91" w:rsidRPr="00693B91" w:rsidRDefault="00693B91" w:rsidP="00693B91">
      <w:pPr>
        <w:pStyle w:val="CBDNormalNumber"/>
        <w:rPr>
          <w:sz w:val="24"/>
          <w:szCs w:val="24"/>
          <w:lang w:eastAsia="zh-CN"/>
        </w:rPr>
      </w:pPr>
      <w:r>
        <w:rPr>
          <w:rFonts w:hint="eastAsia"/>
          <w:sz w:val="24"/>
          <w:szCs w:val="24"/>
          <w:lang w:eastAsia="zh-CN"/>
        </w:rPr>
        <w:t>科咨机构</w:t>
      </w:r>
      <w:r w:rsidRPr="00693B91">
        <w:rPr>
          <w:rFonts w:hint="eastAsia"/>
          <w:sz w:val="24"/>
          <w:szCs w:val="24"/>
          <w:lang w:eastAsia="zh-CN"/>
        </w:rPr>
        <w:t>第</w:t>
      </w:r>
      <w:r w:rsidRPr="00693B91">
        <w:rPr>
          <w:rFonts w:hint="eastAsia"/>
          <w:sz w:val="24"/>
          <w:szCs w:val="24"/>
          <w:lang w:eastAsia="zh-CN"/>
        </w:rPr>
        <w:t>5</w:t>
      </w:r>
      <w:r>
        <w:rPr>
          <w:rFonts w:hint="eastAsia"/>
          <w:sz w:val="24"/>
          <w:szCs w:val="24"/>
          <w:lang w:eastAsia="zh-CN"/>
        </w:rPr>
        <w:t>场</w:t>
      </w:r>
      <w:r w:rsidRPr="00693B91">
        <w:rPr>
          <w:rFonts w:hint="eastAsia"/>
          <w:sz w:val="24"/>
          <w:szCs w:val="24"/>
          <w:lang w:eastAsia="zh-CN"/>
        </w:rPr>
        <w:t>全体会议听取了联络小组</w:t>
      </w:r>
      <w:r>
        <w:rPr>
          <w:rFonts w:hint="eastAsia"/>
          <w:sz w:val="24"/>
          <w:szCs w:val="24"/>
          <w:lang w:eastAsia="zh-CN"/>
        </w:rPr>
        <w:t>一位</w:t>
      </w:r>
      <w:r w:rsidRPr="00693B91">
        <w:rPr>
          <w:rFonts w:hint="eastAsia"/>
          <w:sz w:val="24"/>
          <w:szCs w:val="24"/>
          <w:lang w:eastAsia="zh-CN"/>
        </w:rPr>
        <w:t>共同主席关于</w:t>
      </w:r>
      <w:r>
        <w:rPr>
          <w:rFonts w:hint="eastAsia"/>
          <w:sz w:val="24"/>
          <w:szCs w:val="24"/>
          <w:lang w:eastAsia="zh-CN"/>
        </w:rPr>
        <w:t>联络</w:t>
      </w:r>
      <w:r w:rsidRPr="00693B91">
        <w:rPr>
          <w:rFonts w:hint="eastAsia"/>
          <w:sz w:val="24"/>
          <w:szCs w:val="24"/>
          <w:lang w:eastAsia="zh-CN"/>
        </w:rPr>
        <w:t>工作成果的报告，随后审议了主席提交的一份建议草案。</w:t>
      </w:r>
    </w:p>
    <w:p w14:paraId="2A6B21D4" w14:textId="21001B8F" w:rsidR="00693B91" w:rsidRPr="00693B91" w:rsidRDefault="00693B91" w:rsidP="00693B91">
      <w:pPr>
        <w:pStyle w:val="CBDNormalNumber"/>
        <w:rPr>
          <w:sz w:val="24"/>
          <w:szCs w:val="24"/>
          <w:lang w:eastAsia="zh-CN"/>
        </w:rPr>
      </w:pPr>
      <w:r w:rsidRPr="00693B91">
        <w:rPr>
          <w:rFonts w:hint="eastAsia"/>
          <w:sz w:val="24"/>
          <w:szCs w:val="24"/>
          <w:lang w:eastAsia="zh-CN"/>
        </w:rPr>
        <w:t>秘书处的</w:t>
      </w:r>
      <w:r w:rsidR="00411757">
        <w:rPr>
          <w:rFonts w:hint="eastAsia"/>
          <w:sz w:val="24"/>
          <w:szCs w:val="24"/>
          <w:lang w:eastAsia="zh-CN"/>
        </w:rPr>
        <w:t>一位代表</w:t>
      </w:r>
      <w:r w:rsidRPr="00693B91">
        <w:rPr>
          <w:rFonts w:hint="eastAsia"/>
          <w:sz w:val="24"/>
          <w:szCs w:val="24"/>
          <w:lang w:eastAsia="zh-CN"/>
        </w:rPr>
        <w:t>对建议草案提出了一项口头更正。</w:t>
      </w:r>
    </w:p>
    <w:p w14:paraId="6AFD8274" w14:textId="635EA62C" w:rsidR="00693B91" w:rsidRPr="00693B91" w:rsidRDefault="002B41DD" w:rsidP="00693B91">
      <w:pPr>
        <w:pStyle w:val="CBDNormalNumber"/>
        <w:rPr>
          <w:sz w:val="24"/>
          <w:szCs w:val="24"/>
          <w:lang w:eastAsia="zh-CN"/>
        </w:rPr>
      </w:pPr>
      <w:r>
        <w:rPr>
          <w:rFonts w:hint="eastAsia"/>
          <w:sz w:val="24"/>
          <w:szCs w:val="24"/>
          <w:lang w:eastAsia="zh-CN"/>
        </w:rPr>
        <w:t>科咨机构</w:t>
      </w:r>
      <w:r w:rsidR="00693B91" w:rsidRPr="00693B91">
        <w:rPr>
          <w:rFonts w:hint="eastAsia"/>
          <w:sz w:val="24"/>
          <w:szCs w:val="24"/>
          <w:lang w:eastAsia="zh-CN"/>
        </w:rPr>
        <w:t>核准了经口头</w:t>
      </w:r>
      <w:r w:rsidR="00E50A60">
        <w:rPr>
          <w:rFonts w:hint="eastAsia"/>
          <w:sz w:val="24"/>
          <w:szCs w:val="24"/>
          <w:lang w:eastAsia="zh-CN"/>
        </w:rPr>
        <w:t>修正</w:t>
      </w:r>
      <w:r w:rsidR="00693B91" w:rsidRPr="00693B91">
        <w:rPr>
          <w:rFonts w:hint="eastAsia"/>
          <w:sz w:val="24"/>
          <w:szCs w:val="24"/>
          <w:lang w:eastAsia="zh-CN"/>
        </w:rPr>
        <w:t>的建议草案，作为建议草案</w:t>
      </w:r>
      <w:hyperlink r:id="rId64" w:history="1">
        <w:r w:rsidR="00693B91" w:rsidRPr="002D2B9A">
          <w:rPr>
            <w:rStyle w:val="Hyperlink"/>
            <w:rFonts w:hint="eastAsia"/>
            <w:sz w:val="24"/>
            <w:szCs w:val="24"/>
            <w:lang w:eastAsia="zh-CN"/>
          </w:rPr>
          <w:t>CBD/SBSTTA/28/L.3</w:t>
        </w:r>
      </w:hyperlink>
      <w:r w:rsidR="00693B91" w:rsidRPr="00693B91">
        <w:rPr>
          <w:rFonts w:hint="eastAsia"/>
          <w:sz w:val="24"/>
          <w:szCs w:val="24"/>
          <w:lang w:eastAsia="zh-CN"/>
        </w:rPr>
        <w:t>，供会议</w:t>
      </w:r>
      <w:r w:rsidR="009F03A5">
        <w:rPr>
          <w:rFonts w:hint="eastAsia"/>
          <w:sz w:val="24"/>
          <w:szCs w:val="24"/>
          <w:lang w:eastAsia="zh-CN"/>
        </w:rPr>
        <w:t>嗣后</w:t>
      </w:r>
      <w:r w:rsidR="00693B91" w:rsidRPr="00693B91">
        <w:rPr>
          <w:rFonts w:hint="eastAsia"/>
          <w:sz w:val="24"/>
          <w:szCs w:val="24"/>
          <w:lang w:eastAsia="zh-CN"/>
        </w:rPr>
        <w:t>正式通过。</w:t>
      </w:r>
    </w:p>
    <w:p w14:paraId="2BD58609" w14:textId="68D1417D" w:rsidR="001E69C6" w:rsidRPr="007843F6" w:rsidRDefault="009A0D36" w:rsidP="00693B91">
      <w:pPr>
        <w:pStyle w:val="CBDNormalNumber"/>
        <w:rPr>
          <w:sz w:val="24"/>
          <w:szCs w:val="24"/>
          <w:lang w:eastAsia="zh-CN"/>
        </w:rPr>
      </w:pPr>
      <w:r>
        <w:rPr>
          <w:rFonts w:hint="eastAsia"/>
          <w:sz w:val="24"/>
          <w:szCs w:val="24"/>
          <w:lang w:eastAsia="zh-CN"/>
        </w:rPr>
        <w:t>科咨机构</w:t>
      </w:r>
      <w:r w:rsidR="00693B91" w:rsidRPr="00693B91">
        <w:rPr>
          <w:rFonts w:hint="eastAsia"/>
          <w:sz w:val="24"/>
          <w:szCs w:val="24"/>
          <w:lang w:eastAsia="zh-CN"/>
        </w:rPr>
        <w:t>第</w:t>
      </w:r>
      <w:r w:rsidR="00693B91" w:rsidRPr="00693B91">
        <w:rPr>
          <w:rFonts w:hint="eastAsia"/>
          <w:sz w:val="24"/>
          <w:szCs w:val="24"/>
          <w:lang w:eastAsia="zh-CN"/>
        </w:rPr>
        <w:t>6</w:t>
      </w:r>
      <w:r>
        <w:rPr>
          <w:rFonts w:hint="eastAsia"/>
          <w:sz w:val="24"/>
          <w:szCs w:val="24"/>
          <w:lang w:eastAsia="zh-CN"/>
        </w:rPr>
        <w:t>场</w:t>
      </w:r>
      <w:r w:rsidR="00693B91" w:rsidRPr="00693B91">
        <w:rPr>
          <w:rFonts w:hint="eastAsia"/>
          <w:sz w:val="24"/>
          <w:szCs w:val="24"/>
          <w:lang w:eastAsia="zh-CN"/>
        </w:rPr>
        <w:t>全体会议审议</w:t>
      </w:r>
      <w:r>
        <w:rPr>
          <w:rFonts w:hint="eastAsia"/>
          <w:sz w:val="24"/>
          <w:szCs w:val="24"/>
          <w:lang w:eastAsia="zh-CN"/>
        </w:rPr>
        <w:t>并通过</w:t>
      </w:r>
      <w:r w:rsidR="00693B91" w:rsidRPr="00693B91">
        <w:rPr>
          <w:rFonts w:hint="eastAsia"/>
          <w:sz w:val="24"/>
          <w:szCs w:val="24"/>
          <w:lang w:eastAsia="zh-CN"/>
        </w:rPr>
        <w:t>了建议草案</w:t>
      </w:r>
      <w:hyperlink r:id="rId65" w:history="1">
        <w:r w:rsidR="00693B91" w:rsidRPr="002D2B9A">
          <w:rPr>
            <w:rStyle w:val="Hyperlink"/>
            <w:rFonts w:hint="eastAsia"/>
            <w:sz w:val="24"/>
            <w:szCs w:val="24"/>
            <w:lang w:eastAsia="zh-CN"/>
          </w:rPr>
          <w:t>CBD/SBSTTA/28/L.3</w:t>
        </w:r>
      </w:hyperlink>
      <w:r w:rsidR="00693B91" w:rsidRPr="00693B91">
        <w:rPr>
          <w:rFonts w:hint="eastAsia"/>
          <w:sz w:val="24"/>
          <w:szCs w:val="24"/>
          <w:lang w:eastAsia="zh-CN"/>
        </w:rPr>
        <w:t>，</w:t>
      </w:r>
      <w:r w:rsidR="0036773D">
        <w:rPr>
          <w:rFonts w:hint="eastAsia"/>
          <w:sz w:val="24"/>
          <w:szCs w:val="24"/>
          <w:lang w:eastAsia="zh-CN"/>
        </w:rPr>
        <w:t>使其成为</w:t>
      </w:r>
      <w:r w:rsidR="00693B91" w:rsidRPr="00693B91">
        <w:rPr>
          <w:rFonts w:hint="eastAsia"/>
          <w:sz w:val="24"/>
          <w:szCs w:val="24"/>
          <w:lang w:eastAsia="zh-CN"/>
        </w:rPr>
        <w:t>第</w:t>
      </w:r>
      <w:r w:rsidR="00693B91" w:rsidRPr="00693B91">
        <w:rPr>
          <w:rFonts w:hint="eastAsia"/>
          <w:sz w:val="24"/>
          <w:szCs w:val="24"/>
          <w:lang w:eastAsia="zh-CN"/>
        </w:rPr>
        <w:t>28/2</w:t>
      </w:r>
      <w:r w:rsidR="00693B91" w:rsidRPr="00693B91">
        <w:rPr>
          <w:rFonts w:hint="eastAsia"/>
          <w:sz w:val="24"/>
          <w:szCs w:val="24"/>
          <w:lang w:eastAsia="zh-CN"/>
        </w:rPr>
        <w:t>号建议</w:t>
      </w:r>
      <w:r>
        <w:rPr>
          <w:rFonts w:hint="eastAsia"/>
          <w:sz w:val="24"/>
          <w:szCs w:val="24"/>
          <w:lang w:eastAsia="zh-CN"/>
        </w:rPr>
        <w:t>（</w:t>
      </w:r>
      <w:r w:rsidR="00693B91" w:rsidRPr="00693B91">
        <w:rPr>
          <w:rFonts w:hint="eastAsia"/>
          <w:sz w:val="24"/>
          <w:szCs w:val="24"/>
          <w:lang w:eastAsia="zh-CN"/>
        </w:rPr>
        <w:t>见第一节</w:t>
      </w:r>
      <w:r>
        <w:rPr>
          <w:rFonts w:hint="eastAsia"/>
          <w:sz w:val="24"/>
          <w:szCs w:val="24"/>
          <w:lang w:eastAsia="zh-CN"/>
        </w:rPr>
        <w:t>）</w:t>
      </w:r>
      <w:r w:rsidR="007D6A75">
        <w:rPr>
          <w:rFonts w:hint="eastAsia"/>
          <w:sz w:val="24"/>
          <w:szCs w:val="24"/>
          <w:lang w:eastAsia="zh-CN"/>
        </w:rPr>
        <w:t>。</w:t>
      </w:r>
    </w:p>
    <w:p w14:paraId="1590B507" w14:textId="2C39B0E2" w:rsidR="00C041E8" w:rsidRPr="00620FB8" w:rsidRDefault="00C041E8" w:rsidP="00BD1317">
      <w:pPr>
        <w:pStyle w:val="Heading2"/>
        <w:jc w:val="left"/>
        <w:rPr>
          <w:sz w:val="28"/>
          <w:szCs w:val="28"/>
        </w:rPr>
      </w:pPr>
      <w:bookmarkStart w:id="58" w:name="_Toc241265137"/>
      <w:r w:rsidRPr="00620FB8">
        <w:rPr>
          <w:rFonts w:hint="eastAsia"/>
          <w:sz w:val="28"/>
          <w:szCs w:val="28"/>
        </w:rPr>
        <w:t>项目</w:t>
      </w:r>
      <w:r w:rsidRPr="00620FB8">
        <w:rPr>
          <w:sz w:val="28"/>
          <w:szCs w:val="28"/>
        </w:rPr>
        <w:t>5</w:t>
      </w:r>
      <w:r w:rsidRPr="00620FB8">
        <w:rPr>
          <w:sz w:val="28"/>
          <w:szCs w:val="28"/>
        </w:rPr>
        <w:br/>
      </w:r>
      <w:proofErr w:type="spellStart"/>
      <w:r w:rsidRPr="00620FB8">
        <w:rPr>
          <w:rFonts w:hint="eastAsia"/>
          <w:sz w:val="28"/>
          <w:szCs w:val="28"/>
        </w:rPr>
        <w:t>合成生物学</w:t>
      </w:r>
      <w:bookmarkEnd w:id="58"/>
      <w:proofErr w:type="spellEnd"/>
    </w:p>
    <w:p w14:paraId="47B13ED5" w14:textId="5BB8A758" w:rsidR="009F0B07" w:rsidRPr="000C4AA0" w:rsidRDefault="009F0B07" w:rsidP="004D65A1">
      <w:pPr>
        <w:pStyle w:val="CBDNormalNumber"/>
        <w:widowControl w:val="0"/>
        <w:tabs>
          <w:tab w:val="clear" w:pos="567"/>
          <w:tab w:val="clear" w:pos="1134"/>
          <w:tab w:val="clear" w:pos="1701"/>
          <w:tab w:val="clear" w:pos="2268"/>
          <w:tab w:val="clear" w:pos="2835"/>
          <w:tab w:val="clear" w:pos="3402"/>
          <w:tab w:val="clear" w:pos="3969"/>
        </w:tabs>
        <w:ind w:left="490"/>
        <w:rPr>
          <w:sz w:val="24"/>
          <w:lang w:val="en-US" w:eastAsia="zh-CN"/>
        </w:rPr>
      </w:pPr>
      <w:r w:rsidRPr="000C4AA0">
        <w:rPr>
          <w:rFonts w:hint="eastAsia"/>
          <w:sz w:val="24"/>
          <w:lang w:val="en-US" w:eastAsia="zh-CN"/>
        </w:rPr>
        <w:t>科咨</w:t>
      </w:r>
      <w:r w:rsidRPr="000C4AA0">
        <w:rPr>
          <w:sz w:val="24"/>
          <w:lang w:val="en-US" w:eastAsia="zh-CN"/>
        </w:rPr>
        <w:t>机构第</w:t>
      </w:r>
      <w:r w:rsidR="007257AE">
        <w:rPr>
          <w:rFonts w:hint="eastAsia"/>
          <w:sz w:val="24"/>
          <w:lang w:val="en-US" w:eastAsia="zh-CN"/>
        </w:rPr>
        <w:t>2</w:t>
      </w:r>
      <w:r w:rsidR="001C72F2" w:rsidRPr="000C4AA0">
        <w:rPr>
          <w:sz w:val="24"/>
          <w:lang w:val="en-US" w:eastAsia="zh-CN"/>
        </w:rPr>
        <w:t>场全体会议</w:t>
      </w:r>
      <w:r w:rsidRPr="000C4AA0">
        <w:rPr>
          <w:sz w:val="24"/>
          <w:lang w:val="en-US" w:eastAsia="zh-CN"/>
        </w:rPr>
        <w:t>开始审议议程项目</w:t>
      </w:r>
      <w:r w:rsidRPr="000C4AA0">
        <w:rPr>
          <w:sz w:val="24"/>
          <w:lang w:val="en-US" w:eastAsia="zh-CN"/>
        </w:rPr>
        <w:t>5</w:t>
      </w:r>
      <w:r w:rsidRPr="000C4AA0">
        <w:rPr>
          <w:sz w:val="24"/>
          <w:lang w:val="en-US" w:eastAsia="zh-CN"/>
        </w:rPr>
        <w:t>。会议收到了秘书处关于合成生物学的说明</w:t>
      </w:r>
      <w:r w:rsidR="00A90397" w:rsidRPr="000C4AA0">
        <w:rPr>
          <w:sz w:val="24"/>
          <w:lang w:val="en-US" w:eastAsia="zh-CN"/>
        </w:rPr>
        <w:t>（</w:t>
      </w:r>
      <w:r w:rsidRPr="000C4AA0">
        <w:rPr>
          <w:sz w:val="24"/>
          <w:lang w:val="en-US" w:eastAsia="zh-CN"/>
        </w:rPr>
        <w:t>其中包括一项建议草案</w:t>
      </w:r>
      <w:r w:rsidR="00A90397" w:rsidRPr="000C4AA0">
        <w:rPr>
          <w:sz w:val="24"/>
          <w:lang w:val="en-US" w:eastAsia="zh-CN"/>
        </w:rPr>
        <w:t>）</w:t>
      </w:r>
      <w:r w:rsidRPr="00344797">
        <w:rPr>
          <w:sz w:val="24"/>
          <w:vertAlign w:val="superscript"/>
          <w:lang w:val="en-US" w:eastAsia="zh-CN"/>
        </w:rPr>
        <w:footnoteReference w:id="119"/>
      </w:r>
      <w:r w:rsidR="00C04B8D" w:rsidRPr="000C4AA0">
        <w:rPr>
          <w:rFonts w:hint="eastAsia"/>
          <w:sz w:val="24"/>
          <w:lang w:val="en-US" w:eastAsia="zh-CN"/>
        </w:rPr>
        <w:t>，</w:t>
      </w:r>
      <w:r w:rsidRPr="000C4AA0">
        <w:rPr>
          <w:sz w:val="24"/>
          <w:lang w:val="en-US" w:eastAsia="zh-CN"/>
        </w:rPr>
        <w:t>以及关于在合成生物学背景下支持能力建设</w:t>
      </w:r>
      <w:r w:rsidR="0051427A">
        <w:rPr>
          <w:rFonts w:hint="eastAsia"/>
          <w:sz w:val="24"/>
          <w:lang w:val="en-US" w:eastAsia="zh-CN"/>
        </w:rPr>
        <w:t>和</w:t>
      </w:r>
      <w:r w:rsidRPr="000C4AA0">
        <w:rPr>
          <w:sz w:val="24"/>
          <w:lang w:val="en-US" w:eastAsia="zh-CN"/>
        </w:rPr>
        <w:t>发展、技术获取</w:t>
      </w:r>
      <w:r w:rsidRPr="000C4AA0">
        <w:rPr>
          <w:rFonts w:hint="eastAsia"/>
          <w:sz w:val="24"/>
          <w:lang w:val="en-US" w:eastAsia="zh-CN"/>
        </w:rPr>
        <w:t>和</w:t>
      </w:r>
      <w:r w:rsidRPr="000C4AA0">
        <w:rPr>
          <w:sz w:val="24"/>
          <w:lang w:val="en-US" w:eastAsia="zh-CN"/>
        </w:rPr>
        <w:t>转让以及知识共享的专题行动计划草案，</w:t>
      </w:r>
      <w:r w:rsidRPr="000C4AA0">
        <w:rPr>
          <w:rFonts w:hint="eastAsia"/>
          <w:sz w:val="24"/>
          <w:lang w:val="en-US" w:eastAsia="zh-CN"/>
        </w:rPr>
        <w:t>用</w:t>
      </w:r>
      <w:r w:rsidRPr="000C4AA0">
        <w:rPr>
          <w:sz w:val="24"/>
          <w:lang w:val="en-US" w:eastAsia="zh-CN"/>
        </w:rPr>
        <w:t>以</w:t>
      </w:r>
      <w:r w:rsidRPr="000C4AA0">
        <w:rPr>
          <w:rFonts w:hint="eastAsia"/>
          <w:sz w:val="24"/>
          <w:lang w:val="en-US" w:eastAsia="zh-CN"/>
        </w:rPr>
        <w:t>执行</w:t>
      </w:r>
      <w:r w:rsidRPr="000C4AA0">
        <w:rPr>
          <w:sz w:val="24"/>
          <w:lang w:val="en-US" w:eastAsia="zh-CN"/>
        </w:rPr>
        <w:t>《公约》和《</w:t>
      </w:r>
      <w:r w:rsidR="0051427A">
        <w:rPr>
          <w:rFonts w:hint="eastAsia"/>
          <w:sz w:val="24"/>
          <w:lang w:val="en-US" w:eastAsia="zh-CN"/>
        </w:rPr>
        <w:t>昆蒙</w:t>
      </w:r>
      <w:r w:rsidRPr="000C4AA0">
        <w:rPr>
          <w:sz w:val="24"/>
          <w:lang w:val="en-US" w:eastAsia="zh-CN"/>
        </w:rPr>
        <w:t>框架》</w:t>
      </w:r>
      <w:r w:rsidRPr="0051427A">
        <w:rPr>
          <w:sz w:val="24"/>
          <w:vertAlign w:val="superscript"/>
          <w:lang w:val="en-US" w:eastAsia="zh-CN"/>
        </w:rPr>
        <w:footnoteReference w:id="120"/>
      </w:r>
      <w:r w:rsidR="00C04B8D" w:rsidRPr="000C4AA0">
        <w:rPr>
          <w:sz w:val="24"/>
          <w:lang w:val="en-US" w:eastAsia="zh-CN"/>
        </w:rPr>
        <w:t>。</w:t>
      </w:r>
    </w:p>
    <w:p w14:paraId="12CC230F" w14:textId="24493801" w:rsidR="003B0AAB" w:rsidRPr="000C4AA0" w:rsidRDefault="002D3520"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706E55">
        <w:rPr>
          <w:sz w:val="24"/>
          <w:szCs w:val="24"/>
          <w:lang w:eastAsia="zh-CN"/>
        </w:rPr>
        <w:lastRenderedPageBreak/>
        <w:t>议程项目</w:t>
      </w:r>
      <w:r>
        <w:rPr>
          <w:rFonts w:hint="eastAsia"/>
          <w:sz w:val="24"/>
          <w:szCs w:val="24"/>
          <w:lang w:eastAsia="zh-CN"/>
        </w:rPr>
        <w:t>5</w:t>
      </w:r>
      <w:r w:rsidRPr="00641E40">
        <w:rPr>
          <w:rFonts w:hint="eastAsia"/>
          <w:sz w:val="24"/>
          <w:lang w:val="en-US" w:eastAsia="zh-CN"/>
        </w:rPr>
        <w:t>采用提前提交发言稿</w:t>
      </w:r>
      <w:r w:rsidRPr="00641E40">
        <w:rPr>
          <w:sz w:val="24"/>
          <w:lang w:val="en-US" w:eastAsia="zh-CN"/>
        </w:rPr>
        <w:t>模式</w:t>
      </w:r>
      <w:r w:rsidRPr="00706E55">
        <w:rPr>
          <w:sz w:val="24"/>
          <w:szCs w:val="24"/>
          <w:lang w:eastAsia="zh-CN"/>
        </w:rPr>
        <w:t>，根据秘书处所发通知在非正式和自愿基础上提交</w:t>
      </w:r>
      <w:r>
        <w:rPr>
          <w:rFonts w:hint="eastAsia"/>
          <w:sz w:val="24"/>
          <w:szCs w:val="24"/>
          <w:lang w:eastAsia="zh-CN"/>
        </w:rPr>
        <w:t>发言稿</w:t>
      </w:r>
      <w:r w:rsidRPr="00706E55">
        <w:rPr>
          <w:sz w:val="24"/>
          <w:szCs w:val="24"/>
          <w:lang w:eastAsia="zh-CN"/>
        </w:rPr>
        <w:t>，主席询问</w:t>
      </w:r>
      <w:hyperlink r:id="rId66" w:history="1">
        <w:r w:rsidRPr="00706E55">
          <w:rPr>
            <w:rStyle w:val="Hyperlink"/>
            <w:sz w:val="24"/>
            <w:szCs w:val="24"/>
            <w:lang w:eastAsia="zh-CN"/>
          </w:rPr>
          <w:t>CBD/SBSTTA/28/INF/10</w:t>
        </w:r>
      </w:hyperlink>
      <w:r w:rsidRPr="00706E55">
        <w:rPr>
          <w:sz w:val="24"/>
          <w:szCs w:val="24"/>
          <w:lang w:eastAsia="zh-CN"/>
        </w:rPr>
        <w:t>号</w:t>
      </w:r>
      <w:r w:rsidR="004D65A1">
        <w:rPr>
          <w:rFonts w:hint="eastAsia"/>
          <w:sz w:val="24"/>
          <w:szCs w:val="24"/>
          <w:lang w:eastAsia="zh-CN"/>
        </w:rPr>
        <w:t>资料</w:t>
      </w:r>
      <w:r w:rsidRPr="00706E55">
        <w:rPr>
          <w:sz w:val="24"/>
          <w:szCs w:val="24"/>
          <w:lang w:eastAsia="zh-CN"/>
        </w:rPr>
        <w:t>文件附件</w:t>
      </w:r>
      <w:r w:rsidR="00D11691">
        <w:rPr>
          <w:rFonts w:hint="eastAsia"/>
          <w:sz w:val="24"/>
          <w:szCs w:val="24"/>
          <w:lang w:eastAsia="zh-CN"/>
        </w:rPr>
        <w:t>四</w:t>
      </w:r>
      <w:r>
        <w:rPr>
          <w:rFonts w:hint="eastAsia"/>
          <w:sz w:val="24"/>
          <w:szCs w:val="24"/>
          <w:lang w:eastAsia="zh-CN"/>
        </w:rPr>
        <w:t>所列</w:t>
      </w:r>
      <w:r w:rsidRPr="00706E55">
        <w:rPr>
          <w:sz w:val="24"/>
          <w:szCs w:val="24"/>
          <w:lang w:eastAsia="zh-CN"/>
        </w:rPr>
        <w:t>并出席全体会议的缔约方和观察员是否</w:t>
      </w:r>
      <w:r>
        <w:rPr>
          <w:rFonts w:hint="eastAsia"/>
          <w:sz w:val="24"/>
          <w:szCs w:val="24"/>
          <w:lang w:eastAsia="zh-CN"/>
        </w:rPr>
        <w:t>反对</w:t>
      </w:r>
      <w:r w:rsidRPr="00706E55">
        <w:rPr>
          <w:sz w:val="24"/>
          <w:szCs w:val="24"/>
          <w:lang w:eastAsia="zh-CN"/>
        </w:rPr>
        <w:t>将其发言</w:t>
      </w:r>
      <w:r>
        <w:rPr>
          <w:rFonts w:hint="eastAsia"/>
          <w:sz w:val="24"/>
          <w:szCs w:val="24"/>
          <w:lang w:eastAsia="zh-CN"/>
        </w:rPr>
        <w:t>稿</w:t>
      </w:r>
      <w:r w:rsidRPr="00706E55">
        <w:rPr>
          <w:sz w:val="24"/>
          <w:szCs w:val="24"/>
          <w:lang w:eastAsia="zh-CN"/>
        </w:rPr>
        <w:t>作为正式发言记录在案。</w:t>
      </w:r>
      <w:r w:rsidR="00326068">
        <w:rPr>
          <w:rFonts w:hint="eastAsia"/>
          <w:sz w:val="24"/>
          <w:szCs w:val="24"/>
          <w:lang w:eastAsia="zh-CN"/>
        </w:rPr>
        <w:t>没有人提出反对意见</w:t>
      </w:r>
      <w:r>
        <w:rPr>
          <w:rFonts w:hint="eastAsia"/>
          <w:sz w:val="24"/>
          <w:szCs w:val="24"/>
          <w:lang w:eastAsia="zh-CN"/>
        </w:rPr>
        <w:t>。</w:t>
      </w:r>
    </w:p>
    <w:p w14:paraId="07CB4668" w14:textId="45397A3A" w:rsidR="009F0B07" w:rsidRPr="000C4AA0" w:rsidRDefault="0054557A"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C4AA0">
        <w:rPr>
          <w:rFonts w:hint="eastAsia"/>
          <w:sz w:val="24"/>
          <w:lang w:val="en-US" w:eastAsia="zh-CN"/>
        </w:rPr>
        <w:t>科咨</w:t>
      </w:r>
      <w:r w:rsidRPr="000C4AA0">
        <w:rPr>
          <w:sz w:val="24"/>
          <w:lang w:val="en-US" w:eastAsia="zh-CN"/>
        </w:rPr>
        <w:t>机构</w:t>
      </w:r>
      <w:r w:rsidR="009F0B07" w:rsidRPr="000C4AA0">
        <w:rPr>
          <w:sz w:val="24"/>
          <w:lang w:val="en-US" w:eastAsia="zh-CN"/>
        </w:rPr>
        <w:t>因此同意</w:t>
      </w:r>
      <w:r w:rsidR="002A44BB">
        <w:rPr>
          <w:rFonts w:hint="eastAsia"/>
          <w:sz w:val="24"/>
          <w:lang w:val="en-US" w:eastAsia="zh-CN"/>
        </w:rPr>
        <w:t>将</w:t>
      </w:r>
      <w:r>
        <w:rPr>
          <w:rFonts w:hint="eastAsia"/>
          <w:sz w:val="24"/>
          <w:lang w:val="en-US" w:eastAsia="zh-CN"/>
        </w:rPr>
        <w:t>以下</w:t>
      </w:r>
      <w:r w:rsidR="009F0B07" w:rsidRPr="000C4AA0">
        <w:rPr>
          <w:sz w:val="24"/>
          <w:lang w:val="en-US" w:eastAsia="zh-CN"/>
        </w:rPr>
        <w:t>缔约方的发言</w:t>
      </w:r>
      <w:r>
        <w:rPr>
          <w:rFonts w:hint="eastAsia"/>
          <w:sz w:val="24"/>
          <w:lang w:val="en-US" w:eastAsia="zh-CN"/>
        </w:rPr>
        <w:t>稿</w:t>
      </w:r>
      <w:r w:rsidR="009F0B07" w:rsidRPr="000C4AA0">
        <w:rPr>
          <w:sz w:val="24"/>
          <w:lang w:val="en-US" w:eastAsia="zh-CN"/>
        </w:rPr>
        <w:t>作为</w:t>
      </w:r>
      <w:r w:rsidR="002A44BB">
        <w:rPr>
          <w:rFonts w:hint="eastAsia"/>
          <w:sz w:val="24"/>
          <w:lang w:val="en-US" w:eastAsia="zh-CN"/>
        </w:rPr>
        <w:t>正式提交</w:t>
      </w:r>
      <w:r w:rsidR="009F0B07" w:rsidRPr="000C4AA0">
        <w:rPr>
          <w:sz w:val="24"/>
          <w:lang w:val="en-US" w:eastAsia="zh-CN"/>
        </w:rPr>
        <w:t>议程项目</w:t>
      </w:r>
      <w:r w:rsidR="009F0B07" w:rsidRPr="000C4AA0">
        <w:rPr>
          <w:sz w:val="24"/>
          <w:lang w:val="en-US" w:eastAsia="zh-CN"/>
        </w:rPr>
        <w:t>5</w:t>
      </w:r>
      <w:r w:rsidR="009F0B07" w:rsidRPr="000C4AA0">
        <w:rPr>
          <w:sz w:val="24"/>
          <w:lang w:val="en-US" w:eastAsia="zh-CN"/>
        </w:rPr>
        <w:t>的发言记录在案</w:t>
      </w:r>
      <w:r w:rsidR="009F0B07" w:rsidRPr="000C4AA0">
        <w:rPr>
          <w:rFonts w:hint="eastAsia"/>
          <w:sz w:val="24"/>
          <w:lang w:val="en-US" w:eastAsia="zh-CN"/>
        </w:rPr>
        <w:t>：</w:t>
      </w:r>
      <w:r w:rsidR="009F0B07" w:rsidRPr="000C4AA0">
        <w:rPr>
          <w:sz w:val="24"/>
          <w:lang w:val="en-US" w:eastAsia="zh-CN"/>
        </w:rPr>
        <w:t>澳大利亚、孟加拉国、比利时、加拿大、哥伦比亚、科特迪瓦、欧洲联盟、法国、德国、爱尔兰、日本、立陶宛、马拉维、墨西哥、摩洛哥、新西兰、挪威、巴拿马、秘鲁、瑞典、瑞士</w:t>
      </w:r>
      <w:r w:rsidR="0036773D">
        <w:rPr>
          <w:rFonts w:hint="eastAsia"/>
          <w:sz w:val="24"/>
          <w:szCs w:val="24"/>
          <w:lang w:val="en-US" w:eastAsia="zh-CN"/>
        </w:rPr>
        <w:t>和</w:t>
      </w:r>
      <w:r w:rsidR="009F0B07" w:rsidRPr="000C4AA0">
        <w:rPr>
          <w:sz w:val="24"/>
          <w:lang w:val="en-US" w:eastAsia="zh-CN"/>
        </w:rPr>
        <w:t>联合王国。</w:t>
      </w:r>
    </w:p>
    <w:p w14:paraId="1C58B191" w14:textId="3C43A83E" w:rsidR="009F0B07" w:rsidRPr="000C4AA0" w:rsidRDefault="009F0B07"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C4AA0">
        <w:rPr>
          <w:rFonts w:hint="eastAsia"/>
          <w:sz w:val="24"/>
          <w:lang w:val="en-US" w:eastAsia="zh-CN"/>
        </w:rPr>
        <w:t>科咨</w:t>
      </w:r>
      <w:r w:rsidRPr="000C4AA0">
        <w:rPr>
          <w:sz w:val="24"/>
          <w:lang w:val="en-US" w:eastAsia="zh-CN"/>
        </w:rPr>
        <w:t>机构还同意</w:t>
      </w:r>
      <w:r w:rsidR="0074704F">
        <w:rPr>
          <w:rFonts w:hint="eastAsia"/>
          <w:sz w:val="24"/>
          <w:lang w:val="en-US" w:eastAsia="zh-CN"/>
        </w:rPr>
        <w:t>将</w:t>
      </w:r>
      <w:r w:rsidR="001E6360" w:rsidRPr="000C4AA0">
        <w:rPr>
          <w:sz w:val="24"/>
          <w:lang w:val="en-US" w:eastAsia="zh-CN"/>
        </w:rPr>
        <w:t>以下</w:t>
      </w:r>
      <w:r w:rsidRPr="000C4AA0">
        <w:rPr>
          <w:sz w:val="24"/>
          <w:lang w:val="en-US" w:eastAsia="zh-CN"/>
        </w:rPr>
        <w:t>观察员的发言</w:t>
      </w:r>
      <w:r w:rsidR="00DC5527">
        <w:rPr>
          <w:rFonts w:hint="eastAsia"/>
          <w:sz w:val="24"/>
          <w:lang w:val="en-US" w:eastAsia="zh-CN"/>
        </w:rPr>
        <w:t>稿</w:t>
      </w:r>
      <w:r w:rsidRPr="000C4AA0">
        <w:rPr>
          <w:sz w:val="24"/>
          <w:lang w:val="en-US" w:eastAsia="zh-CN"/>
        </w:rPr>
        <w:t>作为</w:t>
      </w:r>
      <w:r w:rsidR="00024F36">
        <w:rPr>
          <w:rFonts w:hint="eastAsia"/>
          <w:sz w:val="24"/>
          <w:lang w:val="en-US" w:eastAsia="zh-CN"/>
        </w:rPr>
        <w:t>正式提交</w:t>
      </w:r>
      <w:r w:rsidRPr="000C4AA0">
        <w:rPr>
          <w:sz w:val="24"/>
          <w:lang w:val="en-US" w:eastAsia="zh-CN"/>
        </w:rPr>
        <w:t>议程项目</w:t>
      </w:r>
      <w:r w:rsidRPr="000C4AA0">
        <w:rPr>
          <w:sz w:val="24"/>
          <w:lang w:val="en-US" w:eastAsia="zh-CN"/>
        </w:rPr>
        <w:t>5</w:t>
      </w:r>
      <w:r w:rsidRPr="000C4AA0">
        <w:rPr>
          <w:sz w:val="24"/>
          <w:lang w:val="en-US" w:eastAsia="zh-CN"/>
        </w:rPr>
        <w:t>的发言记录在案</w:t>
      </w:r>
      <w:r w:rsidRPr="000C4AA0">
        <w:rPr>
          <w:rFonts w:hint="eastAsia"/>
          <w:sz w:val="24"/>
          <w:lang w:val="en-US" w:eastAsia="zh-CN"/>
        </w:rPr>
        <w:t>：</w:t>
      </w:r>
      <w:r w:rsidRPr="000C4AA0">
        <w:rPr>
          <w:rFonts w:hint="eastAsia"/>
          <w:sz w:val="24"/>
          <w:lang w:val="en-US" w:eastAsia="zh-CN"/>
        </w:rPr>
        <w:t>CBD</w:t>
      </w:r>
      <w:r w:rsidRPr="000C4AA0">
        <w:rPr>
          <w:sz w:val="24"/>
          <w:lang w:val="en-US" w:eastAsia="zh-CN"/>
        </w:rPr>
        <w:t>妇女核心小组、全球青年生物多样性网络、国际生物多样性问题土著论坛</w:t>
      </w:r>
      <w:r w:rsidR="002D2579">
        <w:rPr>
          <w:rFonts w:hint="eastAsia"/>
          <w:sz w:val="24"/>
          <w:lang w:val="en-US" w:eastAsia="zh-CN"/>
        </w:rPr>
        <w:t>和</w:t>
      </w:r>
      <w:r w:rsidRPr="000C4AA0">
        <w:rPr>
          <w:sz w:val="24"/>
          <w:lang w:val="en-US" w:eastAsia="zh-CN"/>
        </w:rPr>
        <w:t>授粉媒介。</w:t>
      </w:r>
    </w:p>
    <w:p w14:paraId="11A0BA7B" w14:textId="20A6312F" w:rsidR="009F0B07" w:rsidRPr="000C4AA0" w:rsidRDefault="009F0B07"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C4AA0">
        <w:rPr>
          <w:sz w:val="24"/>
          <w:lang w:val="en-US" w:eastAsia="zh-CN"/>
        </w:rPr>
        <w:t>此外，</w:t>
      </w:r>
      <w:r w:rsidR="001E6360" w:rsidRPr="000C4AA0">
        <w:rPr>
          <w:sz w:val="24"/>
          <w:lang w:val="en-US" w:eastAsia="zh-CN"/>
        </w:rPr>
        <w:t>以下</w:t>
      </w:r>
      <w:r w:rsidRPr="000C4AA0">
        <w:rPr>
          <w:sz w:val="24"/>
          <w:lang w:val="en-US" w:eastAsia="zh-CN"/>
        </w:rPr>
        <w:t>缔约方在会上</w:t>
      </w:r>
      <w:r w:rsidR="00DD191E">
        <w:rPr>
          <w:rFonts w:hint="eastAsia"/>
          <w:sz w:val="24"/>
          <w:lang w:val="en-US" w:eastAsia="zh-CN"/>
        </w:rPr>
        <w:t>发了言</w:t>
      </w:r>
      <w:r w:rsidRPr="000C4AA0">
        <w:rPr>
          <w:rFonts w:hint="eastAsia"/>
          <w:sz w:val="24"/>
          <w:lang w:val="en-US" w:eastAsia="zh-CN"/>
        </w:rPr>
        <w:t>：</w:t>
      </w:r>
      <w:r w:rsidRPr="000C4AA0">
        <w:rPr>
          <w:sz w:val="24"/>
          <w:lang w:val="en-US" w:eastAsia="zh-CN"/>
        </w:rPr>
        <w:t>哥斯达黎加、古巴、埃及、印度尼西亚、肯尼亚</w:t>
      </w:r>
      <w:r w:rsidR="00A90397" w:rsidRPr="000C4AA0">
        <w:rPr>
          <w:sz w:val="24"/>
          <w:lang w:val="en-US" w:eastAsia="zh-CN"/>
        </w:rPr>
        <w:t>（</w:t>
      </w:r>
      <w:r w:rsidRPr="000C4AA0">
        <w:rPr>
          <w:sz w:val="24"/>
          <w:lang w:val="en-US" w:eastAsia="zh-CN"/>
        </w:rPr>
        <w:t>代表非洲国家</w:t>
      </w:r>
      <w:r w:rsidR="00A90397" w:rsidRPr="000C4AA0">
        <w:rPr>
          <w:sz w:val="24"/>
          <w:lang w:val="en-US" w:eastAsia="zh-CN"/>
        </w:rPr>
        <w:t>）</w:t>
      </w:r>
      <w:r w:rsidRPr="000C4AA0">
        <w:rPr>
          <w:sz w:val="24"/>
          <w:lang w:val="en-US" w:eastAsia="zh-CN"/>
        </w:rPr>
        <w:t>、马拉维、汤加</w:t>
      </w:r>
      <w:r w:rsidR="00A90397" w:rsidRPr="000C4AA0">
        <w:rPr>
          <w:sz w:val="24"/>
          <w:lang w:val="en-US" w:eastAsia="zh-CN"/>
        </w:rPr>
        <w:t>（</w:t>
      </w:r>
      <w:r w:rsidRPr="000C4AA0">
        <w:rPr>
          <w:sz w:val="24"/>
          <w:lang w:val="en-US" w:eastAsia="zh-CN"/>
        </w:rPr>
        <w:t>代表太平洋小岛屿发展中国家</w:t>
      </w:r>
      <w:r w:rsidR="00A90397" w:rsidRPr="000C4AA0">
        <w:rPr>
          <w:sz w:val="24"/>
          <w:lang w:val="en-US" w:eastAsia="zh-CN"/>
        </w:rPr>
        <w:t>）</w:t>
      </w:r>
      <w:r w:rsidR="0036773D">
        <w:rPr>
          <w:rFonts w:hint="eastAsia"/>
          <w:sz w:val="24"/>
          <w:szCs w:val="24"/>
          <w:lang w:val="en-US" w:eastAsia="zh-CN"/>
        </w:rPr>
        <w:t>和</w:t>
      </w:r>
      <w:r w:rsidRPr="000C4AA0">
        <w:rPr>
          <w:sz w:val="24"/>
          <w:lang w:val="en-US" w:eastAsia="zh-CN"/>
        </w:rPr>
        <w:t>坦桑尼亚联合共和国。</w:t>
      </w:r>
    </w:p>
    <w:p w14:paraId="2821DFD8" w14:textId="2BCEFCE5" w:rsidR="00613227" w:rsidRPr="000C4AA0" w:rsidRDefault="003F6B1E"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Pr>
          <w:rFonts w:hint="eastAsia"/>
          <w:sz w:val="24"/>
          <w:lang w:val="en-US" w:eastAsia="zh-CN"/>
        </w:rPr>
        <w:t>7</w:t>
      </w:r>
      <w:r>
        <w:rPr>
          <w:rFonts w:hint="eastAsia"/>
          <w:sz w:val="24"/>
          <w:lang w:val="en-US" w:eastAsia="zh-CN"/>
        </w:rPr>
        <w:t>月</w:t>
      </w:r>
      <w:r>
        <w:rPr>
          <w:rFonts w:hint="eastAsia"/>
          <w:sz w:val="24"/>
          <w:lang w:val="en-US" w:eastAsia="zh-CN"/>
        </w:rPr>
        <w:t>28</w:t>
      </w:r>
      <w:r>
        <w:rPr>
          <w:rFonts w:hint="eastAsia"/>
          <w:sz w:val="24"/>
          <w:lang w:val="en-US" w:eastAsia="zh-CN"/>
        </w:rPr>
        <w:t>日</w:t>
      </w:r>
      <w:r w:rsidR="0030138B" w:rsidRPr="000C4AA0">
        <w:rPr>
          <w:sz w:val="24"/>
          <w:lang w:val="en-US" w:eastAsia="zh-CN"/>
        </w:rPr>
        <w:t>科咨机构</w:t>
      </w:r>
      <w:r w:rsidR="00613227" w:rsidRPr="000C4AA0">
        <w:rPr>
          <w:sz w:val="24"/>
          <w:lang w:val="en-US" w:eastAsia="zh-CN"/>
        </w:rPr>
        <w:t>第</w:t>
      </w:r>
      <w:r w:rsidR="00613227" w:rsidRPr="000C4AA0">
        <w:rPr>
          <w:sz w:val="24"/>
          <w:lang w:val="en-US" w:eastAsia="zh-CN"/>
        </w:rPr>
        <w:t>3</w:t>
      </w:r>
      <w:r w:rsidR="00613227" w:rsidRPr="000C4AA0">
        <w:rPr>
          <w:rFonts w:hint="eastAsia"/>
          <w:sz w:val="24"/>
          <w:lang w:val="en-US" w:eastAsia="zh-CN"/>
        </w:rPr>
        <w:t>场</w:t>
      </w:r>
      <w:r w:rsidR="00613227" w:rsidRPr="000C4AA0">
        <w:rPr>
          <w:sz w:val="24"/>
          <w:lang w:val="en-US" w:eastAsia="zh-CN"/>
        </w:rPr>
        <w:t>全体会议继续审议议程项目</w:t>
      </w:r>
      <w:r w:rsidR="00613227" w:rsidRPr="000C4AA0">
        <w:rPr>
          <w:sz w:val="24"/>
          <w:lang w:val="en-US" w:eastAsia="zh-CN"/>
        </w:rPr>
        <w:t>5</w:t>
      </w:r>
      <w:r w:rsidR="00613227" w:rsidRPr="000C4AA0">
        <w:rPr>
          <w:sz w:val="24"/>
          <w:lang w:val="en-US" w:eastAsia="zh-CN"/>
        </w:rPr>
        <w:t>。</w:t>
      </w:r>
    </w:p>
    <w:p w14:paraId="369519F7" w14:textId="725937B6" w:rsidR="00613227" w:rsidRPr="000C4AA0" w:rsidRDefault="00613227"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C4AA0">
        <w:rPr>
          <w:sz w:val="24"/>
          <w:lang w:val="en-US" w:eastAsia="zh-CN"/>
        </w:rPr>
        <w:t>古巴代表撤回了</w:t>
      </w:r>
      <w:r w:rsidR="0030138B" w:rsidRPr="000C4AA0">
        <w:rPr>
          <w:rFonts w:hint="eastAsia"/>
          <w:sz w:val="24"/>
          <w:lang w:val="en-US" w:eastAsia="zh-CN"/>
        </w:rPr>
        <w:t>其</w:t>
      </w:r>
      <w:r w:rsidRPr="000C4AA0">
        <w:rPr>
          <w:sz w:val="24"/>
          <w:lang w:val="en-US" w:eastAsia="zh-CN"/>
        </w:rPr>
        <w:t>在第</w:t>
      </w:r>
      <w:r w:rsidRPr="000C4AA0">
        <w:rPr>
          <w:rFonts w:hint="eastAsia"/>
          <w:sz w:val="24"/>
          <w:lang w:val="en-US" w:eastAsia="zh-CN"/>
        </w:rPr>
        <w:t>2</w:t>
      </w:r>
      <w:r w:rsidRPr="000C4AA0">
        <w:rPr>
          <w:rFonts w:hint="eastAsia"/>
          <w:sz w:val="24"/>
          <w:lang w:val="en-US" w:eastAsia="zh-CN"/>
        </w:rPr>
        <w:t>场</w:t>
      </w:r>
      <w:r w:rsidRPr="000C4AA0">
        <w:rPr>
          <w:sz w:val="24"/>
          <w:lang w:val="en-US" w:eastAsia="zh-CN"/>
        </w:rPr>
        <w:t>全体会议上的发言。</w:t>
      </w:r>
    </w:p>
    <w:p w14:paraId="1111F0ED" w14:textId="25EB56FA" w:rsidR="00613227" w:rsidRPr="000C4AA0" w:rsidRDefault="00094601"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C4AA0">
        <w:rPr>
          <w:rFonts w:hint="eastAsia"/>
          <w:sz w:val="24"/>
          <w:lang w:val="en-US" w:eastAsia="zh-CN"/>
        </w:rPr>
        <w:t>以下</w:t>
      </w:r>
      <w:r w:rsidR="00613227" w:rsidRPr="000C4AA0">
        <w:rPr>
          <w:sz w:val="24"/>
          <w:lang w:val="en-US" w:eastAsia="zh-CN"/>
        </w:rPr>
        <w:t>缔约方的代表发了言</w:t>
      </w:r>
      <w:r w:rsidR="00613227" w:rsidRPr="000C4AA0">
        <w:rPr>
          <w:rFonts w:hint="eastAsia"/>
          <w:sz w:val="24"/>
          <w:lang w:val="en-US" w:eastAsia="zh-CN"/>
        </w:rPr>
        <w:t>：</w:t>
      </w:r>
      <w:r w:rsidR="00613227" w:rsidRPr="000C4AA0">
        <w:rPr>
          <w:sz w:val="24"/>
          <w:lang w:val="en-US" w:eastAsia="zh-CN"/>
        </w:rPr>
        <w:t>阿根廷、巴林、白俄罗斯、加纳、印度、纳米比亚、巴拿马、俄罗斯联邦、南非、阿拉伯联合酋长国</w:t>
      </w:r>
      <w:r w:rsidR="0036773D">
        <w:rPr>
          <w:rFonts w:hint="eastAsia"/>
          <w:sz w:val="24"/>
          <w:szCs w:val="24"/>
          <w:lang w:val="en-US" w:eastAsia="zh-CN"/>
        </w:rPr>
        <w:t>和</w:t>
      </w:r>
      <w:r w:rsidR="00613227" w:rsidRPr="000C4AA0">
        <w:rPr>
          <w:sz w:val="24"/>
          <w:lang w:val="en-US" w:eastAsia="zh-CN"/>
        </w:rPr>
        <w:t>津巴布韦。</w:t>
      </w:r>
    </w:p>
    <w:p w14:paraId="02B64B24" w14:textId="77777777" w:rsidR="00257EF6" w:rsidRDefault="0061322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57EF6">
        <w:rPr>
          <w:sz w:val="24"/>
          <w:szCs w:val="24"/>
          <w:lang w:eastAsia="zh-CN"/>
        </w:rPr>
        <w:t>CBD</w:t>
      </w:r>
      <w:r w:rsidRPr="00257EF6">
        <w:rPr>
          <w:sz w:val="24"/>
          <w:szCs w:val="24"/>
          <w:lang w:eastAsia="zh-CN"/>
        </w:rPr>
        <w:t>联盟、全球青年生物多样性网络、国际生物多样性问题土著论坛和国际自然保护联盟的代表也发了言。</w:t>
      </w:r>
    </w:p>
    <w:p w14:paraId="57E2B1E9" w14:textId="0A9A19B5" w:rsidR="00613227" w:rsidRDefault="00FB6299"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6C176C">
        <w:rPr>
          <w:rFonts w:hint="eastAsia"/>
          <w:sz w:val="24"/>
          <w:szCs w:val="24"/>
          <w:lang w:eastAsia="zh-CN"/>
        </w:rPr>
        <w:t>经</w:t>
      </w:r>
      <w:r w:rsidRPr="006C176C">
        <w:rPr>
          <w:sz w:val="24"/>
          <w:szCs w:val="24"/>
          <w:lang w:eastAsia="zh-CN"/>
        </w:rPr>
        <w:t>交换意见，科咨机构</w:t>
      </w:r>
      <w:r w:rsidR="006C176C">
        <w:rPr>
          <w:rFonts w:hint="eastAsia"/>
          <w:sz w:val="24"/>
          <w:szCs w:val="24"/>
          <w:lang w:eastAsia="zh-CN"/>
        </w:rPr>
        <w:t>商定</w:t>
      </w:r>
      <w:r w:rsidRPr="006C176C">
        <w:rPr>
          <w:sz w:val="24"/>
          <w:szCs w:val="24"/>
          <w:lang w:eastAsia="zh-CN"/>
        </w:rPr>
        <w:t>设立一个联络小组，由</w:t>
      </w:r>
      <w:r w:rsidRPr="006C176C">
        <w:rPr>
          <w:sz w:val="24"/>
          <w:szCs w:val="24"/>
          <w:lang w:eastAsia="zh-CN"/>
        </w:rPr>
        <w:t>Martha Kandawa-Schulz</w:t>
      </w:r>
      <w:r w:rsidR="00A90397" w:rsidRPr="006C176C">
        <w:rPr>
          <w:rFonts w:hint="eastAsia"/>
          <w:sz w:val="24"/>
          <w:szCs w:val="24"/>
          <w:lang w:eastAsia="zh-CN"/>
        </w:rPr>
        <w:t>（</w:t>
      </w:r>
      <w:r w:rsidRPr="006C176C">
        <w:rPr>
          <w:sz w:val="24"/>
          <w:szCs w:val="24"/>
          <w:lang w:eastAsia="zh-CN"/>
        </w:rPr>
        <w:t>纳米比亚</w:t>
      </w:r>
      <w:r w:rsidR="00A90397" w:rsidRPr="006C176C">
        <w:rPr>
          <w:rFonts w:hint="eastAsia"/>
          <w:sz w:val="24"/>
          <w:szCs w:val="24"/>
          <w:lang w:eastAsia="zh-CN"/>
        </w:rPr>
        <w:t>）</w:t>
      </w:r>
      <w:r w:rsidRPr="006C176C">
        <w:rPr>
          <w:sz w:val="24"/>
          <w:szCs w:val="24"/>
          <w:lang w:eastAsia="zh-CN"/>
        </w:rPr>
        <w:t>和</w:t>
      </w:r>
      <w:r w:rsidRPr="006C176C">
        <w:rPr>
          <w:sz w:val="24"/>
          <w:szCs w:val="24"/>
          <w:lang w:eastAsia="zh-CN"/>
        </w:rPr>
        <w:t>Valeria Giovannelli</w:t>
      </w:r>
      <w:r w:rsidR="00A90397" w:rsidRPr="006C176C">
        <w:rPr>
          <w:rFonts w:hint="eastAsia"/>
          <w:sz w:val="24"/>
          <w:szCs w:val="24"/>
          <w:lang w:eastAsia="zh-CN"/>
        </w:rPr>
        <w:t>（</w:t>
      </w:r>
      <w:r w:rsidRPr="006C176C">
        <w:rPr>
          <w:sz w:val="24"/>
          <w:szCs w:val="24"/>
          <w:lang w:eastAsia="zh-CN"/>
        </w:rPr>
        <w:t>意大利</w:t>
      </w:r>
      <w:r w:rsidR="00A90397" w:rsidRPr="006C176C">
        <w:rPr>
          <w:rFonts w:hint="eastAsia"/>
          <w:sz w:val="24"/>
          <w:szCs w:val="24"/>
          <w:lang w:eastAsia="zh-CN"/>
        </w:rPr>
        <w:t>）</w:t>
      </w:r>
      <w:r w:rsidRPr="006C176C">
        <w:rPr>
          <w:sz w:val="24"/>
          <w:szCs w:val="24"/>
          <w:lang w:eastAsia="zh-CN"/>
        </w:rPr>
        <w:t>担任共同主席，</w:t>
      </w:r>
      <w:r w:rsidRPr="006C176C">
        <w:rPr>
          <w:rFonts w:hint="eastAsia"/>
          <w:sz w:val="24"/>
          <w:szCs w:val="24"/>
          <w:lang w:eastAsia="zh-CN"/>
        </w:rPr>
        <w:t>就</w:t>
      </w:r>
      <w:r w:rsidRPr="006C176C">
        <w:rPr>
          <w:sz w:val="24"/>
          <w:szCs w:val="24"/>
          <w:lang w:eastAsia="zh-CN"/>
        </w:rPr>
        <w:t>专题行动计划和建议</w:t>
      </w:r>
      <w:r w:rsidRPr="006C176C">
        <w:rPr>
          <w:rFonts w:hint="eastAsia"/>
          <w:sz w:val="24"/>
          <w:szCs w:val="24"/>
          <w:lang w:eastAsia="zh-CN"/>
        </w:rPr>
        <w:t>草案开展工作。</w:t>
      </w:r>
    </w:p>
    <w:p w14:paraId="049508CD" w14:textId="6C30EF67" w:rsidR="00FB3360" w:rsidRPr="00FB3360" w:rsidRDefault="009A26A8" w:rsidP="00FB3360">
      <w:pPr>
        <w:pStyle w:val="CBDNormalNumber"/>
        <w:rPr>
          <w:sz w:val="24"/>
          <w:szCs w:val="24"/>
          <w:lang w:eastAsia="zh-CN"/>
        </w:rPr>
      </w:pPr>
      <w:r>
        <w:rPr>
          <w:rFonts w:hint="eastAsia"/>
          <w:sz w:val="24"/>
          <w:szCs w:val="24"/>
          <w:lang w:eastAsia="zh-CN"/>
        </w:rPr>
        <w:t>科咨机构</w:t>
      </w:r>
      <w:r w:rsidR="00FB3360" w:rsidRPr="00FB3360">
        <w:rPr>
          <w:rFonts w:hint="eastAsia"/>
          <w:sz w:val="24"/>
          <w:szCs w:val="24"/>
          <w:lang w:eastAsia="zh-CN"/>
        </w:rPr>
        <w:t>第</w:t>
      </w:r>
      <w:r w:rsidR="00FB3360" w:rsidRPr="00FB3360">
        <w:rPr>
          <w:rFonts w:hint="eastAsia"/>
          <w:sz w:val="24"/>
          <w:szCs w:val="24"/>
          <w:lang w:eastAsia="zh-CN"/>
        </w:rPr>
        <w:t>5</w:t>
      </w:r>
      <w:r>
        <w:rPr>
          <w:rFonts w:hint="eastAsia"/>
          <w:sz w:val="24"/>
          <w:szCs w:val="24"/>
          <w:lang w:eastAsia="zh-CN"/>
        </w:rPr>
        <w:t>场</w:t>
      </w:r>
      <w:r w:rsidR="00FB3360" w:rsidRPr="00FB3360">
        <w:rPr>
          <w:rFonts w:hint="eastAsia"/>
          <w:sz w:val="24"/>
          <w:szCs w:val="24"/>
          <w:lang w:eastAsia="zh-CN"/>
        </w:rPr>
        <w:t>全体会议听取了联络小组</w:t>
      </w:r>
      <w:r w:rsidR="00D45614">
        <w:rPr>
          <w:rFonts w:hint="eastAsia"/>
          <w:sz w:val="24"/>
          <w:szCs w:val="24"/>
          <w:lang w:eastAsia="zh-CN"/>
        </w:rPr>
        <w:t>一位</w:t>
      </w:r>
      <w:r w:rsidR="00FB3360" w:rsidRPr="00FB3360">
        <w:rPr>
          <w:rFonts w:hint="eastAsia"/>
          <w:sz w:val="24"/>
          <w:szCs w:val="24"/>
          <w:lang w:eastAsia="zh-CN"/>
        </w:rPr>
        <w:t>共同主席关于</w:t>
      </w:r>
      <w:r w:rsidR="00D45614">
        <w:rPr>
          <w:rFonts w:hint="eastAsia"/>
          <w:sz w:val="24"/>
          <w:szCs w:val="24"/>
          <w:lang w:eastAsia="zh-CN"/>
        </w:rPr>
        <w:t>联络</w:t>
      </w:r>
      <w:r w:rsidR="00FB3360" w:rsidRPr="00FB3360">
        <w:rPr>
          <w:rFonts w:hint="eastAsia"/>
          <w:sz w:val="24"/>
          <w:szCs w:val="24"/>
          <w:lang w:eastAsia="zh-CN"/>
        </w:rPr>
        <w:t>小组工作成果的报告。</w:t>
      </w:r>
    </w:p>
    <w:p w14:paraId="647F42CA" w14:textId="42F8543D" w:rsidR="00FB3360" w:rsidRPr="00FB3360" w:rsidRDefault="00D45614" w:rsidP="00FB3360">
      <w:pPr>
        <w:pStyle w:val="CBDNormalNumber"/>
        <w:rPr>
          <w:sz w:val="24"/>
          <w:szCs w:val="24"/>
          <w:lang w:eastAsia="zh-CN"/>
        </w:rPr>
      </w:pPr>
      <w:r>
        <w:rPr>
          <w:rFonts w:hint="eastAsia"/>
          <w:sz w:val="24"/>
          <w:szCs w:val="24"/>
          <w:lang w:eastAsia="zh-CN"/>
        </w:rPr>
        <w:t>科咨机构</w:t>
      </w:r>
      <w:r w:rsidR="00FB3360" w:rsidRPr="00FB3360">
        <w:rPr>
          <w:rFonts w:hint="eastAsia"/>
          <w:sz w:val="24"/>
          <w:szCs w:val="24"/>
          <w:lang w:eastAsia="zh-CN"/>
        </w:rPr>
        <w:t>第</w:t>
      </w:r>
      <w:r w:rsidR="00FB3360" w:rsidRPr="00FB3360">
        <w:rPr>
          <w:rFonts w:hint="eastAsia"/>
          <w:sz w:val="24"/>
          <w:szCs w:val="24"/>
          <w:lang w:eastAsia="zh-CN"/>
        </w:rPr>
        <w:t>6</w:t>
      </w:r>
      <w:r>
        <w:rPr>
          <w:rFonts w:hint="eastAsia"/>
          <w:sz w:val="24"/>
          <w:szCs w:val="24"/>
          <w:lang w:eastAsia="zh-CN"/>
        </w:rPr>
        <w:t>场</w:t>
      </w:r>
      <w:r w:rsidR="00FB3360" w:rsidRPr="00FB3360">
        <w:rPr>
          <w:rFonts w:hint="eastAsia"/>
          <w:sz w:val="24"/>
          <w:szCs w:val="24"/>
          <w:lang w:eastAsia="zh-CN"/>
        </w:rPr>
        <w:t>全体会议审议了主席提交的</w:t>
      </w:r>
      <w:r>
        <w:rPr>
          <w:rFonts w:hint="eastAsia"/>
          <w:sz w:val="24"/>
          <w:szCs w:val="24"/>
          <w:lang w:eastAsia="zh-CN"/>
        </w:rPr>
        <w:t>订正</w:t>
      </w:r>
      <w:r w:rsidR="00FB3360" w:rsidRPr="00FB3360">
        <w:rPr>
          <w:rFonts w:hint="eastAsia"/>
          <w:sz w:val="24"/>
          <w:szCs w:val="24"/>
          <w:lang w:eastAsia="zh-CN"/>
        </w:rPr>
        <w:t>建议草案。</w:t>
      </w:r>
    </w:p>
    <w:p w14:paraId="01322092" w14:textId="2DB1A621" w:rsidR="00FB3360" w:rsidRPr="00FB3360" w:rsidRDefault="00FB3360" w:rsidP="00FB3360">
      <w:pPr>
        <w:pStyle w:val="CBDNormalNumber"/>
        <w:rPr>
          <w:sz w:val="24"/>
          <w:szCs w:val="24"/>
          <w:lang w:eastAsia="zh-CN"/>
        </w:rPr>
      </w:pPr>
      <w:r w:rsidRPr="00FB3360">
        <w:rPr>
          <w:rFonts w:hint="eastAsia"/>
          <w:sz w:val="24"/>
          <w:szCs w:val="24"/>
          <w:lang w:eastAsia="zh-CN"/>
        </w:rPr>
        <w:t>秘书处的</w:t>
      </w:r>
      <w:r w:rsidR="00411757">
        <w:rPr>
          <w:rFonts w:hint="eastAsia"/>
          <w:sz w:val="24"/>
          <w:szCs w:val="24"/>
          <w:lang w:eastAsia="zh-CN"/>
        </w:rPr>
        <w:t>一位代表</w:t>
      </w:r>
      <w:r w:rsidRPr="00FB3360">
        <w:rPr>
          <w:rFonts w:hint="eastAsia"/>
          <w:sz w:val="24"/>
          <w:szCs w:val="24"/>
          <w:lang w:eastAsia="zh-CN"/>
        </w:rPr>
        <w:t>对</w:t>
      </w:r>
      <w:r w:rsidR="00D45614">
        <w:rPr>
          <w:rFonts w:hint="eastAsia"/>
          <w:sz w:val="24"/>
          <w:szCs w:val="24"/>
          <w:lang w:eastAsia="zh-CN"/>
        </w:rPr>
        <w:t>订正</w:t>
      </w:r>
      <w:r w:rsidRPr="00FB3360">
        <w:rPr>
          <w:rFonts w:hint="eastAsia"/>
          <w:sz w:val="24"/>
          <w:szCs w:val="24"/>
          <w:lang w:eastAsia="zh-CN"/>
        </w:rPr>
        <w:t>建议草案提出了一项口头更正。</w:t>
      </w:r>
    </w:p>
    <w:p w14:paraId="7B1824B4" w14:textId="64035972" w:rsidR="00FB3360" w:rsidRPr="00FB3360" w:rsidRDefault="00FB3360" w:rsidP="00FB3360">
      <w:pPr>
        <w:pStyle w:val="CBDNormalNumber"/>
        <w:rPr>
          <w:sz w:val="24"/>
          <w:szCs w:val="24"/>
          <w:lang w:eastAsia="zh-CN"/>
        </w:rPr>
      </w:pPr>
      <w:r w:rsidRPr="00FB3360">
        <w:rPr>
          <w:rFonts w:hint="eastAsia"/>
          <w:sz w:val="24"/>
          <w:szCs w:val="24"/>
          <w:lang w:eastAsia="zh-CN"/>
        </w:rPr>
        <w:t>新西兰</w:t>
      </w:r>
      <w:r w:rsidR="00D45614">
        <w:rPr>
          <w:rFonts w:hint="eastAsia"/>
          <w:sz w:val="24"/>
          <w:szCs w:val="24"/>
          <w:lang w:eastAsia="zh-CN"/>
        </w:rPr>
        <w:t>的</w:t>
      </w:r>
      <w:r w:rsidRPr="00FB3360">
        <w:rPr>
          <w:rFonts w:hint="eastAsia"/>
          <w:sz w:val="24"/>
          <w:szCs w:val="24"/>
          <w:lang w:eastAsia="zh-CN"/>
        </w:rPr>
        <w:t>代表发了言。</w:t>
      </w:r>
    </w:p>
    <w:p w14:paraId="6844F8E9" w14:textId="580BE125" w:rsidR="00FB3360" w:rsidRPr="00FB3360" w:rsidRDefault="00D45614" w:rsidP="00FB3360">
      <w:pPr>
        <w:pStyle w:val="CBDNormalNumber"/>
        <w:rPr>
          <w:sz w:val="24"/>
          <w:szCs w:val="24"/>
          <w:lang w:eastAsia="zh-CN"/>
        </w:rPr>
      </w:pPr>
      <w:r>
        <w:rPr>
          <w:rFonts w:hint="eastAsia"/>
          <w:sz w:val="24"/>
          <w:szCs w:val="24"/>
          <w:lang w:eastAsia="zh-CN"/>
        </w:rPr>
        <w:t>科咨</w:t>
      </w:r>
      <w:r w:rsidR="00FB3360" w:rsidRPr="00FB3360">
        <w:rPr>
          <w:rFonts w:hint="eastAsia"/>
          <w:sz w:val="24"/>
          <w:szCs w:val="24"/>
          <w:lang w:eastAsia="zh-CN"/>
        </w:rPr>
        <w:t>机构核准了经口头修正的</w:t>
      </w:r>
      <w:r>
        <w:rPr>
          <w:rFonts w:hint="eastAsia"/>
          <w:sz w:val="24"/>
          <w:szCs w:val="24"/>
          <w:lang w:eastAsia="zh-CN"/>
        </w:rPr>
        <w:t>订正</w:t>
      </w:r>
      <w:r w:rsidR="00FB3360" w:rsidRPr="00FB3360">
        <w:rPr>
          <w:rFonts w:hint="eastAsia"/>
          <w:sz w:val="24"/>
          <w:szCs w:val="24"/>
          <w:lang w:eastAsia="zh-CN"/>
        </w:rPr>
        <w:t>建议草案，</w:t>
      </w:r>
      <w:r w:rsidR="00A90ED6">
        <w:rPr>
          <w:rFonts w:hint="eastAsia"/>
          <w:sz w:val="24"/>
          <w:szCs w:val="24"/>
          <w:lang w:eastAsia="zh-CN"/>
        </w:rPr>
        <w:t>作为</w:t>
      </w:r>
      <w:r w:rsidR="00FB3360" w:rsidRPr="00FB3360">
        <w:rPr>
          <w:rFonts w:hint="eastAsia"/>
          <w:sz w:val="24"/>
          <w:szCs w:val="24"/>
          <w:lang w:eastAsia="zh-CN"/>
        </w:rPr>
        <w:t>建议草案</w:t>
      </w:r>
      <w:hyperlink r:id="rId67" w:history="1">
        <w:r w:rsidR="00FB3360" w:rsidRPr="00216E73">
          <w:rPr>
            <w:rStyle w:val="Hyperlink"/>
            <w:rFonts w:hint="eastAsia"/>
            <w:sz w:val="24"/>
            <w:szCs w:val="24"/>
            <w:lang w:eastAsia="zh-CN"/>
          </w:rPr>
          <w:t>CBD/SBSTTA/28/L.4</w:t>
        </w:r>
      </w:hyperlink>
      <w:r w:rsidR="00FB3360" w:rsidRPr="00FB3360">
        <w:rPr>
          <w:rFonts w:hint="eastAsia"/>
          <w:sz w:val="24"/>
          <w:szCs w:val="24"/>
          <w:lang w:eastAsia="zh-CN"/>
        </w:rPr>
        <w:t>，供会议</w:t>
      </w:r>
      <w:r>
        <w:rPr>
          <w:rFonts w:hint="eastAsia"/>
          <w:sz w:val="24"/>
          <w:szCs w:val="24"/>
          <w:lang w:eastAsia="zh-CN"/>
        </w:rPr>
        <w:t>嗣后</w:t>
      </w:r>
      <w:r w:rsidR="00FB3360" w:rsidRPr="00FB3360">
        <w:rPr>
          <w:rFonts w:hint="eastAsia"/>
          <w:sz w:val="24"/>
          <w:szCs w:val="24"/>
          <w:lang w:eastAsia="zh-CN"/>
        </w:rPr>
        <w:t>正式通过。</w:t>
      </w:r>
    </w:p>
    <w:p w14:paraId="390E0133" w14:textId="34C12C8F" w:rsidR="00FB3360" w:rsidRPr="00FB3360" w:rsidRDefault="00452809" w:rsidP="00FB3360">
      <w:pPr>
        <w:pStyle w:val="CBDNormalNumber"/>
        <w:rPr>
          <w:sz w:val="24"/>
          <w:szCs w:val="24"/>
          <w:lang w:eastAsia="zh-CN"/>
        </w:rPr>
      </w:pPr>
      <w:r>
        <w:rPr>
          <w:rFonts w:hint="eastAsia"/>
          <w:sz w:val="24"/>
          <w:szCs w:val="24"/>
          <w:lang w:eastAsia="zh-CN"/>
        </w:rPr>
        <w:t>科咨机构</w:t>
      </w:r>
      <w:r w:rsidR="00FB3360" w:rsidRPr="00FB3360">
        <w:rPr>
          <w:rFonts w:hint="eastAsia"/>
          <w:sz w:val="24"/>
          <w:szCs w:val="24"/>
          <w:lang w:eastAsia="zh-CN"/>
        </w:rPr>
        <w:t>第</w:t>
      </w:r>
      <w:r w:rsidR="00FB3360" w:rsidRPr="00FB3360">
        <w:rPr>
          <w:rFonts w:hint="eastAsia"/>
          <w:sz w:val="24"/>
          <w:szCs w:val="24"/>
          <w:lang w:eastAsia="zh-CN"/>
        </w:rPr>
        <w:t>7</w:t>
      </w:r>
      <w:r>
        <w:rPr>
          <w:rFonts w:hint="eastAsia"/>
          <w:sz w:val="24"/>
          <w:szCs w:val="24"/>
          <w:lang w:eastAsia="zh-CN"/>
        </w:rPr>
        <w:t>场</w:t>
      </w:r>
      <w:r w:rsidR="00FB3360" w:rsidRPr="00FB3360">
        <w:rPr>
          <w:rFonts w:hint="eastAsia"/>
          <w:sz w:val="24"/>
          <w:szCs w:val="24"/>
          <w:lang w:eastAsia="zh-CN"/>
        </w:rPr>
        <w:t>全体会议审议了建议草案</w:t>
      </w:r>
      <w:hyperlink r:id="rId68" w:history="1">
        <w:r w:rsidR="00FB3360" w:rsidRPr="00216E73">
          <w:rPr>
            <w:rStyle w:val="Hyperlink"/>
            <w:rFonts w:hint="eastAsia"/>
            <w:sz w:val="24"/>
            <w:szCs w:val="24"/>
            <w:lang w:eastAsia="zh-CN"/>
          </w:rPr>
          <w:t>CBD/SBSTTA/28/L.4</w:t>
        </w:r>
      </w:hyperlink>
      <w:r>
        <w:rPr>
          <w:rFonts w:hint="eastAsia"/>
          <w:sz w:val="24"/>
          <w:szCs w:val="24"/>
          <w:lang w:eastAsia="zh-CN"/>
        </w:rPr>
        <w:t>。</w:t>
      </w:r>
    </w:p>
    <w:p w14:paraId="6950D359" w14:textId="7056B5F6" w:rsidR="00FB3360" w:rsidRPr="00FB3360" w:rsidRDefault="00452809" w:rsidP="00FB3360">
      <w:pPr>
        <w:pStyle w:val="CBDNormalNumber"/>
        <w:rPr>
          <w:sz w:val="24"/>
          <w:szCs w:val="24"/>
          <w:lang w:eastAsia="zh-CN"/>
        </w:rPr>
      </w:pPr>
      <w:r>
        <w:rPr>
          <w:rFonts w:hint="eastAsia"/>
          <w:sz w:val="24"/>
          <w:szCs w:val="24"/>
          <w:lang w:eastAsia="zh-CN"/>
        </w:rPr>
        <w:t>以下</w:t>
      </w:r>
      <w:r w:rsidR="00FB3360" w:rsidRPr="00FB3360">
        <w:rPr>
          <w:rFonts w:hint="eastAsia"/>
          <w:sz w:val="24"/>
          <w:szCs w:val="24"/>
          <w:lang w:eastAsia="zh-CN"/>
        </w:rPr>
        <w:t>缔约方的代表</w:t>
      </w:r>
      <w:r w:rsidR="005B48D7">
        <w:rPr>
          <w:rFonts w:hint="eastAsia"/>
          <w:sz w:val="24"/>
          <w:szCs w:val="24"/>
          <w:lang w:eastAsia="zh-CN"/>
        </w:rPr>
        <w:t>发了</w:t>
      </w:r>
      <w:r w:rsidR="00FB3360" w:rsidRPr="00FB3360">
        <w:rPr>
          <w:rFonts w:hint="eastAsia"/>
          <w:sz w:val="24"/>
          <w:szCs w:val="24"/>
          <w:lang w:eastAsia="zh-CN"/>
        </w:rPr>
        <w:t>言</w:t>
      </w:r>
      <w:r w:rsidR="005B48D7">
        <w:rPr>
          <w:rFonts w:hint="eastAsia"/>
          <w:sz w:val="24"/>
          <w:szCs w:val="24"/>
          <w:lang w:eastAsia="zh-CN"/>
        </w:rPr>
        <w:t>：</w:t>
      </w:r>
      <w:r w:rsidR="00FB3360" w:rsidRPr="00FB3360">
        <w:rPr>
          <w:rFonts w:hint="eastAsia"/>
          <w:sz w:val="24"/>
          <w:szCs w:val="24"/>
          <w:lang w:eastAsia="zh-CN"/>
        </w:rPr>
        <w:t>澳大利亚</w:t>
      </w:r>
      <w:r w:rsidR="008B1975" w:rsidRPr="0036773D">
        <w:rPr>
          <w:rStyle w:val="FootnoteReference"/>
          <w:rFonts w:ascii="Times New Roman" w:hAnsi="Times New Roman"/>
          <w:szCs w:val="24"/>
          <w:lang w:eastAsia="zh-CN"/>
        </w:rPr>
        <w:footnoteReference w:id="121"/>
      </w:r>
      <w:r w:rsidR="0036773D">
        <w:rPr>
          <w:rFonts w:hint="eastAsia"/>
          <w:sz w:val="24"/>
          <w:szCs w:val="24"/>
          <w:lang w:val="en-US" w:eastAsia="zh-CN"/>
        </w:rPr>
        <w:t>和</w:t>
      </w:r>
      <w:r w:rsidR="00FB3360" w:rsidRPr="00FB3360">
        <w:rPr>
          <w:rFonts w:hint="eastAsia"/>
          <w:sz w:val="24"/>
          <w:szCs w:val="24"/>
          <w:lang w:eastAsia="zh-CN"/>
        </w:rPr>
        <w:t>挪威</w:t>
      </w:r>
      <w:r w:rsidR="008B1975" w:rsidRPr="0036773D">
        <w:rPr>
          <w:rStyle w:val="FootnoteReference"/>
          <w:rFonts w:ascii="Times New Roman" w:hAnsi="Times New Roman"/>
          <w:szCs w:val="24"/>
          <w:lang w:eastAsia="zh-CN"/>
        </w:rPr>
        <w:footnoteReference w:id="122"/>
      </w:r>
      <w:r w:rsidR="00FB3360" w:rsidRPr="00FB3360">
        <w:rPr>
          <w:rFonts w:hint="eastAsia"/>
          <w:sz w:val="24"/>
          <w:szCs w:val="24"/>
          <w:lang w:eastAsia="zh-CN"/>
        </w:rPr>
        <w:t>。</w:t>
      </w:r>
    </w:p>
    <w:p w14:paraId="34F947C7" w14:textId="381EA93E" w:rsidR="00753738" w:rsidRPr="006C176C" w:rsidRDefault="005B48D7" w:rsidP="00FB3360">
      <w:pPr>
        <w:pStyle w:val="CBDNormalNumber"/>
        <w:rPr>
          <w:sz w:val="24"/>
          <w:szCs w:val="24"/>
          <w:lang w:eastAsia="zh-CN"/>
        </w:rPr>
      </w:pPr>
      <w:r>
        <w:rPr>
          <w:rFonts w:hint="eastAsia"/>
          <w:sz w:val="24"/>
          <w:szCs w:val="24"/>
          <w:lang w:eastAsia="zh-CN"/>
        </w:rPr>
        <w:t>科咨</w:t>
      </w:r>
      <w:r w:rsidR="00FB3360" w:rsidRPr="00FB3360">
        <w:rPr>
          <w:rFonts w:hint="eastAsia"/>
          <w:sz w:val="24"/>
          <w:szCs w:val="24"/>
          <w:lang w:eastAsia="zh-CN"/>
        </w:rPr>
        <w:t>机构通过了建议草案</w:t>
      </w:r>
      <w:hyperlink r:id="rId69" w:history="1">
        <w:r w:rsidR="00FB3360" w:rsidRPr="00216E73">
          <w:rPr>
            <w:rStyle w:val="Hyperlink"/>
            <w:rFonts w:hint="eastAsia"/>
            <w:sz w:val="24"/>
            <w:szCs w:val="24"/>
            <w:lang w:eastAsia="zh-CN"/>
          </w:rPr>
          <w:t>CBD/SBSTTA/28/L.4</w:t>
        </w:r>
      </w:hyperlink>
      <w:r w:rsidR="00FB3360" w:rsidRPr="00FB3360">
        <w:rPr>
          <w:rFonts w:hint="eastAsia"/>
          <w:sz w:val="24"/>
          <w:szCs w:val="24"/>
          <w:lang w:eastAsia="zh-CN"/>
        </w:rPr>
        <w:t>，</w:t>
      </w:r>
      <w:r w:rsidR="0036773D">
        <w:rPr>
          <w:rFonts w:hint="eastAsia"/>
          <w:sz w:val="24"/>
          <w:szCs w:val="24"/>
          <w:lang w:eastAsia="zh-CN"/>
        </w:rPr>
        <w:t>使其成为</w:t>
      </w:r>
      <w:r w:rsidR="00FB3360" w:rsidRPr="00FB3360">
        <w:rPr>
          <w:rFonts w:hint="eastAsia"/>
          <w:sz w:val="24"/>
          <w:szCs w:val="24"/>
          <w:lang w:eastAsia="zh-CN"/>
        </w:rPr>
        <w:t>第</w:t>
      </w:r>
      <w:r w:rsidR="00FB3360" w:rsidRPr="00FB3360">
        <w:rPr>
          <w:rFonts w:hint="eastAsia"/>
          <w:sz w:val="24"/>
          <w:szCs w:val="24"/>
          <w:lang w:eastAsia="zh-CN"/>
        </w:rPr>
        <w:t>28/3</w:t>
      </w:r>
      <w:r w:rsidR="00FB3360" w:rsidRPr="00FB3360">
        <w:rPr>
          <w:rFonts w:hint="eastAsia"/>
          <w:sz w:val="24"/>
          <w:szCs w:val="24"/>
          <w:lang w:eastAsia="zh-CN"/>
        </w:rPr>
        <w:t>号建议</w:t>
      </w:r>
      <w:r>
        <w:rPr>
          <w:rFonts w:hint="eastAsia"/>
          <w:sz w:val="24"/>
          <w:szCs w:val="24"/>
          <w:lang w:eastAsia="zh-CN"/>
        </w:rPr>
        <w:t>（</w:t>
      </w:r>
      <w:r w:rsidR="00FB3360" w:rsidRPr="00FB3360">
        <w:rPr>
          <w:rFonts w:hint="eastAsia"/>
          <w:sz w:val="24"/>
          <w:szCs w:val="24"/>
          <w:lang w:eastAsia="zh-CN"/>
        </w:rPr>
        <w:t>见第</w:t>
      </w:r>
      <w:r w:rsidR="00920345">
        <w:rPr>
          <w:rFonts w:hint="eastAsia"/>
          <w:sz w:val="24"/>
          <w:szCs w:val="24"/>
          <w:lang w:eastAsia="zh-CN"/>
        </w:rPr>
        <w:t>一</w:t>
      </w:r>
      <w:r w:rsidR="00FB3360" w:rsidRPr="00FB3360">
        <w:rPr>
          <w:rFonts w:hint="eastAsia"/>
          <w:sz w:val="24"/>
          <w:szCs w:val="24"/>
          <w:lang w:eastAsia="zh-CN"/>
        </w:rPr>
        <w:t>节</w:t>
      </w:r>
      <w:r>
        <w:rPr>
          <w:rFonts w:hint="eastAsia"/>
          <w:sz w:val="24"/>
          <w:szCs w:val="24"/>
          <w:lang w:eastAsia="zh-CN"/>
        </w:rPr>
        <w:t>）</w:t>
      </w:r>
      <w:r w:rsidR="00FB3360" w:rsidRPr="00FB3360">
        <w:rPr>
          <w:rFonts w:hint="eastAsia"/>
          <w:sz w:val="24"/>
          <w:szCs w:val="24"/>
          <w:lang w:eastAsia="zh-CN"/>
        </w:rPr>
        <w:t>。</w:t>
      </w:r>
    </w:p>
    <w:p w14:paraId="18887BB1" w14:textId="54D8FDA8" w:rsidR="000A1F98" w:rsidRPr="00620FB8" w:rsidRDefault="000A1F98" w:rsidP="00BD1317">
      <w:pPr>
        <w:pStyle w:val="Heading2"/>
        <w:jc w:val="left"/>
        <w:rPr>
          <w:sz w:val="28"/>
          <w:szCs w:val="28"/>
          <w:lang w:eastAsia="zh-CN"/>
        </w:rPr>
      </w:pPr>
      <w:bookmarkStart w:id="59" w:name="_Toc241265138"/>
      <w:r w:rsidRPr="00620FB8">
        <w:rPr>
          <w:rFonts w:hint="eastAsia"/>
          <w:sz w:val="28"/>
          <w:szCs w:val="28"/>
          <w:lang w:eastAsia="zh-CN"/>
        </w:rPr>
        <w:lastRenderedPageBreak/>
        <w:t>项目</w:t>
      </w:r>
      <w:r w:rsidRPr="00620FB8">
        <w:rPr>
          <w:sz w:val="28"/>
          <w:szCs w:val="28"/>
          <w:lang w:eastAsia="zh-CN"/>
        </w:rPr>
        <w:t>6</w:t>
      </w:r>
      <w:r w:rsidRPr="00620FB8">
        <w:rPr>
          <w:sz w:val="28"/>
          <w:szCs w:val="28"/>
          <w:lang w:eastAsia="zh-CN"/>
        </w:rPr>
        <w:br/>
      </w:r>
      <w:r w:rsidRPr="00620FB8">
        <w:rPr>
          <w:rFonts w:hint="eastAsia"/>
          <w:sz w:val="28"/>
          <w:szCs w:val="28"/>
          <w:lang w:eastAsia="zh-CN"/>
        </w:rPr>
        <w:t>可持续野生生物管理</w:t>
      </w:r>
      <w:bookmarkEnd w:id="59"/>
    </w:p>
    <w:p w14:paraId="7544CBFB" w14:textId="3545BEEE" w:rsidR="00D37A4D" w:rsidRPr="00D9744F" w:rsidRDefault="00D37A4D"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9744F">
        <w:rPr>
          <w:sz w:val="24"/>
          <w:szCs w:val="24"/>
          <w:lang w:eastAsia="zh-CN"/>
        </w:rPr>
        <w:t>科咨机构第</w:t>
      </w:r>
      <w:r w:rsidRPr="00D9744F">
        <w:rPr>
          <w:rFonts w:hint="eastAsia"/>
          <w:sz w:val="24"/>
          <w:szCs w:val="24"/>
          <w:lang w:eastAsia="zh-CN"/>
        </w:rPr>
        <w:t>3</w:t>
      </w:r>
      <w:r w:rsidRPr="00D9744F">
        <w:rPr>
          <w:rFonts w:hint="eastAsia"/>
          <w:sz w:val="24"/>
          <w:szCs w:val="24"/>
          <w:lang w:eastAsia="zh-CN"/>
        </w:rPr>
        <w:t>场</w:t>
      </w:r>
      <w:r w:rsidRPr="00D9744F">
        <w:rPr>
          <w:sz w:val="24"/>
          <w:szCs w:val="24"/>
          <w:lang w:eastAsia="zh-CN"/>
        </w:rPr>
        <w:t>全体会议开始审议议程项目</w:t>
      </w:r>
      <w:r w:rsidRPr="00D9744F">
        <w:rPr>
          <w:sz w:val="24"/>
          <w:szCs w:val="24"/>
          <w:lang w:eastAsia="zh-CN"/>
        </w:rPr>
        <w:t>6</w:t>
      </w:r>
      <w:r w:rsidRPr="00D9744F">
        <w:rPr>
          <w:sz w:val="24"/>
          <w:szCs w:val="24"/>
          <w:lang w:eastAsia="zh-CN"/>
        </w:rPr>
        <w:t>。科咨机构收到了秘书处关于可持续野生</w:t>
      </w:r>
      <w:r w:rsidRPr="00D9744F">
        <w:rPr>
          <w:rFonts w:hint="eastAsia"/>
          <w:sz w:val="24"/>
          <w:szCs w:val="24"/>
          <w:lang w:eastAsia="zh-CN"/>
        </w:rPr>
        <w:t>生</w:t>
      </w:r>
      <w:r w:rsidRPr="00D9744F">
        <w:rPr>
          <w:sz w:val="24"/>
          <w:szCs w:val="24"/>
          <w:lang w:eastAsia="zh-CN"/>
        </w:rPr>
        <w:t>物管理的说明</w:t>
      </w:r>
      <w:r w:rsidRPr="00E32667">
        <w:rPr>
          <w:sz w:val="24"/>
          <w:szCs w:val="24"/>
          <w:vertAlign w:val="superscript"/>
          <w:lang w:eastAsia="zh-CN"/>
        </w:rPr>
        <w:footnoteReference w:id="123"/>
      </w:r>
      <w:r w:rsidR="00D9744F">
        <w:rPr>
          <w:rFonts w:hint="eastAsia"/>
          <w:sz w:val="24"/>
          <w:szCs w:val="24"/>
          <w:lang w:eastAsia="zh-CN"/>
        </w:rPr>
        <w:t>，</w:t>
      </w:r>
      <w:r w:rsidRPr="00D9744F">
        <w:rPr>
          <w:sz w:val="24"/>
          <w:szCs w:val="24"/>
          <w:lang w:eastAsia="zh-CN"/>
        </w:rPr>
        <w:t>其中载有一项建议草案。</w:t>
      </w:r>
      <w:r w:rsidRPr="00D9744F">
        <w:rPr>
          <w:rFonts w:hint="eastAsia"/>
          <w:sz w:val="24"/>
          <w:szCs w:val="24"/>
          <w:lang w:eastAsia="zh-CN"/>
        </w:rPr>
        <w:t>此外</w:t>
      </w:r>
      <w:r w:rsidRPr="00D9744F">
        <w:rPr>
          <w:sz w:val="24"/>
          <w:szCs w:val="24"/>
          <w:lang w:eastAsia="zh-CN"/>
        </w:rPr>
        <w:t>还印发了与项目</w:t>
      </w:r>
      <w:r w:rsidRPr="00D9744F">
        <w:rPr>
          <w:sz w:val="24"/>
          <w:szCs w:val="24"/>
          <w:lang w:eastAsia="zh-CN"/>
        </w:rPr>
        <w:t>6</w:t>
      </w:r>
      <w:r w:rsidRPr="00D9744F">
        <w:rPr>
          <w:sz w:val="24"/>
          <w:szCs w:val="24"/>
          <w:lang w:eastAsia="zh-CN"/>
        </w:rPr>
        <w:t>有关的</w:t>
      </w:r>
      <w:r w:rsidR="00411A98">
        <w:rPr>
          <w:sz w:val="24"/>
          <w:szCs w:val="24"/>
          <w:lang w:eastAsia="zh-CN"/>
        </w:rPr>
        <w:t>以下</w:t>
      </w:r>
      <w:r w:rsidRPr="00D9744F">
        <w:rPr>
          <w:sz w:val="24"/>
          <w:szCs w:val="24"/>
          <w:lang w:eastAsia="zh-CN"/>
        </w:rPr>
        <w:t>资料文件</w:t>
      </w:r>
      <w:r w:rsidRPr="00D9744F">
        <w:rPr>
          <w:rFonts w:hint="eastAsia"/>
          <w:sz w:val="24"/>
          <w:szCs w:val="24"/>
          <w:lang w:eastAsia="zh-CN"/>
        </w:rPr>
        <w:t>：</w:t>
      </w:r>
      <w:r w:rsidRPr="00D9744F">
        <w:rPr>
          <w:sz w:val="24"/>
          <w:szCs w:val="24"/>
          <w:lang w:eastAsia="zh-CN"/>
        </w:rPr>
        <w:t>关于制定适用于多种物种和多种做法的可持续野生生物管理全球指导意见的文件</w:t>
      </w:r>
      <w:r w:rsidRPr="00D9744F">
        <w:rPr>
          <w:sz w:val="24"/>
          <w:szCs w:val="24"/>
          <w:vertAlign w:val="superscript"/>
          <w:lang w:eastAsia="zh-CN"/>
        </w:rPr>
        <w:footnoteReference w:id="124"/>
      </w:r>
      <w:r w:rsidR="00D9744F" w:rsidRPr="00D9744F">
        <w:rPr>
          <w:rFonts w:hint="eastAsia"/>
          <w:sz w:val="24"/>
          <w:szCs w:val="24"/>
          <w:lang w:eastAsia="zh-CN"/>
        </w:rPr>
        <w:t>、</w:t>
      </w:r>
      <w:r w:rsidRPr="00D9744F">
        <w:rPr>
          <w:sz w:val="24"/>
          <w:szCs w:val="24"/>
          <w:lang w:eastAsia="zh-CN"/>
        </w:rPr>
        <w:t>关于</w:t>
      </w:r>
      <w:r w:rsidRPr="00D9744F">
        <w:rPr>
          <w:rFonts w:hint="eastAsia"/>
          <w:sz w:val="24"/>
          <w:szCs w:val="24"/>
          <w:lang w:eastAsia="zh-CN"/>
        </w:rPr>
        <w:t>已</w:t>
      </w:r>
      <w:r w:rsidRPr="00D9744F">
        <w:rPr>
          <w:sz w:val="24"/>
          <w:szCs w:val="24"/>
          <w:lang w:eastAsia="zh-CN"/>
        </w:rPr>
        <w:t>提交</w:t>
      </w:r>
      <w:r w:rsidRPr="00D9744F">
        <w:rPr>
          <w:rFonts w:hint="eastAsia"/>
          <w:sz w:val="24"/>
          <w:szCs w:val="24"/>
          <w:lang w:eastAsia="zh-CN"/>
        </w:rPr>
        <w:t>的</w:t>
      </w:r>
      <w:r w:rsidRPr="00D9744F">
        <w:rPr>
          <w:sz w:val="24"/>
          <w:szCs w:val="24"/>
          <w:lang w:eastAsia="zh-CN"/>
        </w:rPr>
        <w:t>可持续野生生物管理最佳做法信息的汇编和综合</w:t>
      </w:r>
      <w:r w:rsidRPr="00E32667">
        <w:rPr>
          <w:sz w:val="24"/>
          <w:szCs w:val="24"/>
          <w:vertAlign w:val="superscript"/>
          <w:lang w:eastAsia="zh-CN"/>
        </w:rPr>
        <w:footnoteReference w:id="125"/>
      </w:r>
      <w:r w:rsidRPr="00D9744F">
        <w:rPr>
          <w:rFonts w:hint="eastAsia"/>
          <w:sz w:val="24"/>
          <w:szCs w:val="24"/>
          <w:lang w:eastAsia="zh-CN"/>
        </w:rPr>
        <w:t>以及</w:t>
      </w:r>
      <w:r w:rsidRPr="00D9744F">
        <w:rPr>
          <w:sz w:val="24"/>
          <w:szCs w:val="24"/>
          <w:lang w:eastAsia="zh-CN"/>
        </w:rPr>
        <w:t>巴西提交的材料</w:t>
      </w:r>
      <w:r w:rsidRPr="00D9744F">
        <w:rPr>
          <w:sz w:val="24"/>
          <w:szCs w:val="24"/>
          <w:vertAlign w:val="superscript"/>
          <w:lang w:eastAsia="zh-CN"/>
        </w:rPr>
        <w:footnoteReference w:id="126"/>
      </w:r>
      <w:r w:rsidR="00D9744F" w:rsidRPr="00D9744F">
        <w:rPr>
          <w:rFonts w:hint="eastAsia"/>
          <w:sz w:val="24"/>
          <w:szCs w:val="24"/>
          <w:lang w:eastAsia="zh-CN"/>
        </w:rPr>
        <w:t>。</w:t>
      </w:r>
    </w:p>
    <w:p w14:paraId="084BF105" w14:textId="4FFE4BA5" w:rsidR="00017319" w:rsidRPr="00942C32" w:rsidRDefault="00942C32"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942C32">
        <w:rPr>
          <w:sz w:val="24"/>
          <w:szCs w:val="24"/>
          <w:lang w:eastAsia="zh-CN"/>
        </w:rPr>
        <w:t>议程项目</w:t>
      </w:r>
      <w:r w:rsidRPr="00942C32">
        <w:rPr>
          <w:rFonts w:hint="eastAsia"/>
          <w:sz w:val="24"/>
          <w:szCs w:val="24"/>
          <w:lang w:eastAsia="zh-CN"/>
        </w:rPr>
        <w:t>6</w:t>
      </w:r>
      <w:r w:rsidRPr="00942C32">
        <w:rPr>
          <w:rFonts w:hint="eastAsia"/>
          <w:sz w:val="24"/>
          <w:lang w:val="en-US" w:eastAsia="zh-CN"/>
        </w:rPr>
        <w:t>采用提前提交发言稿</w:t>
      </w:r>
      <w:r w:rsidRPr="00942C32">
        <w:rPr>
          <w:sz w:val="24"/>
          <w:lang w:val="en-US" w:eastAsia="zh-CN"/>
        </w:rPr>
        <w:t>模式</w:t>
      </w:r>
      <w:r w:rsidRPr="00942C32">
        <w:rPr>
          <w:sz w:val="24"/>
          <w:szCs w:val="24"/>
          <w:lang w:eastAsia="zh-CN"/>
        </w:rPr>
        <w:t>，根据秘书处所发通知在非正式和自愿基础上提交</w:t>
      </w:r>
      <w:r w:rsidRPr="00942C32">
        <w:rPr>
          <w:rFonts w:hint="eastAsia"/>
          <w:sz w:val="24"/>
          <w:szCs w:val="24"/>
          <w:lang w:eastAsia="zh-CN"/>
        </w:rPr>
        <w:t>发言稿</w:t>
      </w:r>
      <w:r w:rsidRPr="00942C32">
        <w:rPr>
          <w:sz w:val="24"/>
          <w:szCs w:val="24"/>
          <w:lang w:eastAsia="zh-CN"/>
        </w:rPr>
        <w:t>，主席询问</w:t>
      </w:r>
      <w:hyperlink r:id="rId70" w:history="1">
        <w:r w:rsidRPr="00942C32">
          <w:rPr>
            <w:rStyle w:val="Hyperlink"/>
            <w:sz w:val="24"/>
            <w:szCs w:val="24"/>
            <w:lang w:eastAsia="zh-CN"/>
          </w:rPr>
          <w:t>CBD/SBSTTA/28/INF/10</w:t>
        </w:r>
      </w:hyperlink>
      <w:r w:rsidRPr="00942C32">
        <w:rPr>
          <w:sz w:val="24"/>
          <w:szCs w:val="24"/>
          <w:lang w:eastAsia="zh-CN"/>
        </w:rPr>
        <w:t>号</w:t>
      </w:r>
      <w:r w:rsidR="00620FB8">
        <w:rPr>
          <w:rFonts w:hint="eastAsia"/>
          <w:sz w:val="24"/>
          <w:szCs w:val="24"/>
          <w:lang w:eastAsia="zh-CN"/>
        </w:rPr>
        <w:t>资料</w:t>
      </w:r>
      <w:r w:rsidRPr="00942C32">
        <w:rPr>
          <w:sz w:val="24"/>
          <w:szCs w:val="24"/>
          <w:lang w:eastAsia="zh-CN"/>
        </w:rPr>
        <w:t>文件附件</w:t>
      </w:r>
      <w:r w:rsidRPr="00942C32">
        <w:rPr>
          <w:rFonts w:hint="eastAsia"/>
          <w:sz w:val="24"/>
          <w:szCs w:val="24"/>
          <w:lang w:eastAsia="zh-CN"/>
        </w:rPr>
        <w:t>五所列</w:t>
      </w:r>
      <w:r w:rsidRPr="00942C32">
        <w:rPr>
          <w:sz w:val="24"/>
          <w:szCs w:val="24"/>
          <w:lang w:eastAsia="zh-CN"/>
        </w:rPr>
        <w:t>并出席全体会议的缔约方和观察员是否</w:t>
      </w:r>
      <w:r w:rsidRPr="00942C32">
        <w:rPr>
          <w:rFonts w:hint="eastAsia"/>
          <w:sz w:val="24"/>
          <w:szCs w:val="24"/>
          <w:lang w:eastAsia="zh-CN"/>
        </w:rPr>
        <w:t>反对</w:t>
      </w:r>
      <w:r w:rsidRPr="00942C32">
        <w:rPr>
          <w:sz w:val="24"/>
          <w:szCs w:val="24"/>
          <w:lang w:eastAsia="zh-CN"/>
        </w:rPr>
        <w:t>将其发言</w:t>
      </w:r>
      <w:r w:rsidRPr="00942C32">
        <w:rPr>
          <w:rFonts w:hint="eastAsia"/>
          <w:sz w:val="24"/>
          <w:szCs w:val="24"/>
          <w:lang w:eastAsia="zh-CN"/>
        </w:rPr>
        <w:t>稿</w:t>
      </w:r>
      <w:r w:rsidRPr="00942C32">
        <w:rPr>
          <w:sz w:val="24"/>
          <w:szCs w:val="24"/>
          <w:lang w:eastAsia="zh-CN"/>
        </w:rPr>
        <w:t>作为正式发言记录在案。</w:t>
      </w:r>
      <w:r w:rsidR="00326068">
        <w:rPr>
          <w:rFonts w:hint="eastAsia"/>
          <w:sz w:val="24"/>
          <w:szCs w:val="24"/>
          <w:lang w:eastAsia="zh-CN"/>
        </w:rPr>
        <w:t>没有人提出反对意见</w:t>
      </w:r>
      <w:r w:rsidRPr="00942C32">
        <w:rPr>
          <w:rFonts w:hint="eastAsia"/>
          <w:sz w:val="24"/>
          <w:szCs w:val="24"/>
          <w:lang w:eastAsia="zh-CN"/>
        </w:rPr>
        <w:t>。</w:t>
      </w:r>
    </w:p>
    <w:p w14:paraId="4FCC2970" w14:textId="2C7502ED" w:rsidR="00D37A4D" w:rsidRPr="00257EF6" w:rsidRDefault="00942C32"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57EF6">
        <w:rPr>
          <w:sz w:val="24"/>
          <w:szCs w:val="24"/>
          <w:lang w:eastAsia="zh-CN"/>
        </w:rPr>
        <w:t>科咨机构</w:t>
      </w:r>
      <w:r w:rsidR="00D315A2">
        <w:rPr>
          <w:rFonts w:hint="eastAsia"/>
          <w:sz w:val="24"/>
          <w:szCs w:val="24"/>
          <w:lang w:eastAsia="zh-CN"/>
        </w:rPr>
        <w:t>因此</w:t>
      </w:r>
      <w:r w:rsidR="00D37A4D" w:rsidRPr="00257EF6">
        <w:rPr>
          <w:sz w:val="24"/>
          <w:szCs w:val="24"/>
          <w:lang w:eastAsia="zh-CN"/>
        </w:rPr>
        <w:t>同意</w:t>
      </w:r>
      <w:r w:rsidR="001F6E55">
        <w:rPr>
          <w:rFonts w:hint="eastAsia"/>
          <w:sz w:val="24"/>
          <w:szCs w:val="24"/>
          <w:lang w:eastAsia="zh-CN"/>
        </w:rPr>
        <w:t>将</w:t>
      </w:r>
      <w:r w:rsidR="001E6360">
        <w:rPr>
          <w:sz w:val="24"/>
          <w:szCs w:val="24"/>
          <w:lang w:eastAsia="zh-CN"/>
        </w:rPr>
        <w:t>以下</w:t>
      </w:r>
      <w:r w:rsidR="00D37A4D" w:rsidRPr="00257EF6">
        <w:rPr>
          <w:sz w:val="24"/>
          <w:szCs w:val="24"/>
          <w:lang w:eastAsia="zh-CN"/>
        </w:rPr>
        <w:t>缔约方的发言</w:t>
      </w:r>
      <w:r w:rsidR="009F150C">
        <w:rPr>
          <w:rFonts w:hint="eastAsia"/>
          <w:sz w:val="24"/>
          <w:szCs w:val="24"/>
          <w:lang w:eastAsia="zh-CN"/>
        </w:rPr>
        <w:t>稿</w:t>
      </w:r>
      <w:r w:rsidR="00D37A4D" w:rsidRPr="00257EF6">
        <w:rPr>
          <w:sz w:val="24"/>
          <w:szCs w:val="24"/>
          <w:lang w:eastAsia="zh-CN"/>
        </w:rPr>
        <w:t>作为</w:t>
      </w:r>
      <w:r w:rsidR="001F6E55">
        <w:rPr>
          <w:rFonts w:hint="eastAsia"/>
          <w:sz w:val="24"/>
          <w:szCs w:val="24"/>
          <w:lang w:eastAsia="zh-CN"/>
        </w:rPr>
        <w:t>正式提交</w:t>
      </w:r>
      <w:r w:rsidR="00D37A4D" w:rsidRPr="00257EF6">
        <w:rPr>
          <w:sz w:val="24"/>
          <w:szCs w:val="24"/>
          <w:lang w:eastAsia="zh-CN"/>
        </w:rPr>
        <w:t>议程项目</w:t>
      </w:r>
      <w:r w:rsidR="00D37A4D" w:rsidRPr="00257EF6">
        <w:rPr>
          <w:sz w:val="24"/>
          <w:szCs w:val="24"/>
          <w:lang w:eastAsia="zh-CN"/>
        </w:rPr>
        <w:t>6</w:t>
      </w:r>
      <w:r w:rsidR="00D37A4D" w:rsidRPr="00257EF6">
        <w:rPr>
          <w:sz w:val="24"/>
          <w:szCs w:val="24"/>
          <w:lang w:eastAsia="zh-CN"/>
        </w:rPr>
        <w:t>的发言记录在案</w:t>
      </w:r>
      <w:r w:rsidR="00D37A4D" w:rsidRPr="00257EF6">
        <w:rPr>
          <w:rFonts w:hint="eastAsia"/>
          <w:sz w:val="24"/>
          <w:szCs w:val="24"/>
          <w:lang w:eastAsia="zh-CN"/>
        </w:rPr>
        <w:t>：</w:t>
      </w:r>
      <w:r w:rsidR="00D37A4D" w:rsidRPr="00257EF6">
        <w:rPr>
          <w:sz w:val="24"/>
          <w:szCs w:val="24"/>
          <w:lang w:eastAsia="zh-CN"/>
        </w:rPr>
        <w:t>澳大利亚、孟加拉国、比利时、贝宁、巴西、加拿大、哥伦比亚、科特迪瓦、欧洲联盟、芬兰、法国、德国、爱尔兰、日本、墨西哥、摩洛哥、新西兰、西班牙、瑞典、瑞士</w:t>
      </w:r>
      <w:r w:rsidR="0036773D">
        <w:rPr>
          <w:rFonts w:hint="eastAsia"/>
          <w:sz w:val="24"/>
          <w:szCs w:val="24"/>
          <w:lang w:val="en-US" w:eastAsia="zh-CN"/>
        </w:rPr>
        <w:t>和</w:t>
      </w:r>
      <w:r w:rsidR="00D37A4D" w:rsidRPr="00257EF6">
        <w:rPr>
          <w:sz w:val="24"/>
          <w:szCs w:val="24"/>
          <w:lang w:eastAsia="zh-CN"/>
        </w:rPr>
        <w:t>联合王国</w:t>
      </w:r>
      <w:r w:rsidR="00D37A4D" w:rsidRPr="00257EF6">
        <w:rPr>
          <w:rFonts w:hint="eastAsia"/>
          <w:sz w:val="24"/>
          <w:szCs w:val="24"/>
          <w:lang w:eastAsia="zh-CN"/>
        </w:rPr>
        <w:t>。</w:t>
      </w:r>
    </w:p>
    <w:p w14:paraId="665E8FEB" w14:textId="4C6F849C" w:rsidR="00D37A4D" w:rsidRPr="00257EF6" w:rsidRDefault="00D37A4D"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57EF6">
        <w:rPr>
          <w:rFonts w:hint="eastAsia"/>
          <w:sz w:val="24"/>
          <w:szCs w:val="24"/>
          <w:lang w:eastAsia="zh-CN"/>
        </w:rPr>
        <w:t xml:space="preserve"> </w:t>
      </w:r>
      <w:r w:rsidRPr="00257EF6">
        <w:rPr>
          <w:sz w:val="24"/>
          <w:szCs w:val="24"/>
          <w:lang w:eastAsia="zh-CN"/>
        </w:rPr>
        <w:t>科咨机构还同意</w:t>
      </w:r>
      <w:r w:rsidR="008561A0">
        <w:rPr>
          <w:rFonts w:hint="eastAsia"/>
          <w:sz w:val="24"/>
          <w:szCs w:val="24"/>
          <w:lang w:eastAsia="zh-CN"/>
        </w:rPr>
        <w:t>将</w:t>
      </w:r>
      <w:r w:rsidR="001E6360">
        <w:rPr>
          <w:sz w:val="24"/>
          <w:szCs w:val="24"/>
          <w:lang w:eastAsia="zh-CN"/>
        </w:rPr>
        <w:t>以下</w:t>
      </w:r>
      <w:r w:rsidRPr="00257EF6">
        <w:rPr>
          <w:sz w:val="24"/>
          <w:szCs w:val="24"/>
          <w:lang w:eastAsia="zh-CN"/>
        </w:rPr>
        <w:t>观察员的发言</w:t>
      </w:r>
      <w:r w:rsidR="00344668">
        <w:rPr>
          <w:rFonts w:hint="eastAsia"/>
          <w:sz w:val="24"/>
          <w:szCs w:val="24"/>
          <w:lang w:eastAsia="zh-CN"/>
        </w:rPr>
        <w:t>稿</w:t>
      </w:r>
      <w:r w:rsidRPr="00257EF6">
        <w:rPr>
          <w:sz w:val="24"/>
          <w:szCs w:val="24"/>
          <w:lang w:eastAsia="zh-CN"/>
        </w:rPr>
        <w:t>作为</w:t>
      </w:r>
      <w:r w:rsidR="008561A0">
        <w:rPr>
          <w:rFonts w:hint="eastAsia"/>
          <w:sz w:val="24"/>
          <w:szCs w:val="24"/>
          <w:lang w:eastAsia="zh-CN"/>
        </w:rPr>
        <w:t>正式提交</w:t>
      </w:r>
      <w:r w:rsidRPr="00257EF6">
        <w:rPr>
          <w:sz w:val="24"/>
          <w:szCs w:val="24"/>
          <w:lang w:eastAsia="zh-CN"/>
        </w:rPr>
        <w:t>议程项目</w:t>
      </w:r>
      <w:r w:rsidRPr="00257EF6">
        <w:rPr>
          <w:sz w:val="24"/>
          <w:szCs w:val="24"/>
          <w:lang w:eastAsia="zh-CN"/>
        </w:rPr>
        <w:t>6</w:t>
      </w:r>
      <w:r w:rsidRPr="00257EF6">
        <w:rPr>
          <w:sz w:val="24"/>
          <w:szCs w:val="24"/>
          <w:lang w:eastAsia="zh-CN"/>
        </w:rPr>
        <w:t>的发言记录在案</w:t>
      </w:r>
      <w:r w:rsidRPr="00257EF6">
        <w:rPr>
          <w:rFonts w:hint="eastAsia"/>
          <w:sz w:val="24"/>
          <w:szCs w:val="24"/>
          <w:lang w:eastAsia="zh-CN"/>
        </w:rPr>
        <w:t>：</w:t>
      </w:r>
      <w:r w:rsidRPr="00257EF6">
        <w:rPr>
          <w:sz w:val="24"/>
          <w:szCs w:val="24"/>
          <w:lang w:eastAsia="zh-CN"/>
        </w:rPr>
        <w:t>CBD</w:t>
      </w:r>
      <w:r w:rsidRPr="00257EF6">
        <w:rPr>
          <w:sz w:val="24"/>
          <w:szCs w:val="24"/>
          <w:lang w:eastAsia="zh-CN"/>
        </w:rPr>
        <w:t>妇女核心小组、真菌基金会、全球青年生物多样性网络、国际生物多样性问题土著论坛、</w:t>
      </w:r>
      <w:r w:rsidR="00AA1EDD">
        <w:rPr>
          <w:rFonts w:hint="eastAsia"/>
          <w:sz w:val="24"/>
          <w:szCs w:val="24"/>
          <w:lang w:eastAsia="zh-CN"/>
        </w:rPr>
        <w:t>《</w:t>
      </w:r>
      <w:r w:rsidRPr="00257EF6">
        <w:rPr>
          <w:sz w:val="24"/>
          <w:szCs w:val="24"/>
          <w:lang w:eastAsia="zh-CN"/>
        </w:rPr>
        <w:t>濒危野生动植物种国际贸易公约</w:t>
      </w:r>
      <w:r w:rsidR="00AA1EDD">
        <w:rPr>
          <w:rFonts w:hint="eastAsia"/>
          <w:sz w:val="24"/>
          <w:szCs w:val="24"/>
          <w:lang w:eastAsia="zh-CN"/>
        </w:rPr>
        <w:t>》</w:t>
      </w:r>
      <w:r w:rsidRPr="00257EF6">
        <w:rPr>
          <w:sz w:val="24"/>
          <w:szCs w:val="24"/>
          <w:lang w:eastAsia="zh-CN"/>
        </w:rPr>
        <w:t>秘书处</w:t>
      </w:r>
      <w:r w:rsidR="0036773D">
        <w:rPr>
          <w:rFonts w:hint="eastAsia"/>
          <w:sz w:val="24"/>
          <w:szCs w:val="24"/>
          <w:lang w:val="en-US" w:eastAsia="zh-CN"/>
        </w:rPr>
        <w:t>和</w:t>
      </w:r>
      <w:r w:rsidR="00AA1EDD">
        <w:rPr>
          <w:rFonts w:hint="eastAsia"/>
          <w:sz w:val="24"/>
          <w:szCs w:val="24"/>
          <w:lang w:eastAsia="zh-CN"/>
        </w:rPr>
        <w:t>《</w:t>
      </w:r>
      <w:r w:rsidRPr="00257EF6">
        <w:rPr>
          <w:sz w:val="24"/>
          <w:szCs w:val="24"/>
          <w:lang w:eastAsia="zh-CN"/>
        </w:rPr>
        <w:t>保护野生动物迁徙物种公约</w:t>
      </w:r>
      <w:r w:rsidR="00AA1EDD">
        <w:rPr>
          <w:rFonts w:hint="eastAsia"/>
          <w:sz w:val="24"/>
          <w:szCs w:val="24"/>
          <w:lang w:eastAsia="zh-CN"/>
        </w:rPr>
        <w:t>》</w:t>
      </w:r>
      <w:r w:rsidRPr="00257EF6">
        <w:rPr>
          <w:sz w:val="24"/>
          <w:szCs w:val="24"/>
          <w:lang w:eastAsia="zh-CN"/>
        </w:rPr>
        <w:t>秘书处。</w:t>
      </w:r>
    </w:p>
    <w:p w14:paraId="54C4093B" w14:textId="3F6A3F66" w:rsidR="00D37A4D" w:rsidRPr="00257EF6" w:rsidRDefault="00D37A4D"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57EF6">
        <w:rPr>
          <w:sz w:val="24"/>
          <w:szCs w:val="24"/>
          <w:lang w:eastAsia="zh-CN"/>
        </w:rPr>
        <w:t>此外，</w:t>
      </w:r>
      <w:r w:rsidR="001E6360">
        <w:rPr>
          <w:sz w:val="24"/>
          <w:szCs w:val="24"/>
          <w:lang w:eastAsia="zh-CN"/>
        </w:rPr>
        <w:t>以下</w:t>
      </w:r>
      <w:r w:rsidRPr="00257EF6">
        <w:rPr>
          <w:sz w:val="24"/>
          <w:szCs w:val="24"/>
          <w:lang w:eastAsia="zh-CN"/>
        </w:rPr>
        <w:t>缔约方</w:t>
      </w:r>
      <w:r w:rsidRPr="00257EF6">
        <w:rPr>
          <w:rFonts w:hint="eastAsia"/>
          <w:sz w:val="24"/>
          <w:szCs w:val="24"/>
          <w:lang w:eastAsia="zh-CN"/>
        </w:rPr>
        <w:t>的</w:t>
      </w:r>
      <w:r w:rsidRPr="00257EF6">
        <w:rPr>
          <w:sz w:val="24"/>
          <w:szCs w:val="24"/>
          <w:lang w:eastAsia="zh-CN"/>
        </w:rPr>
        <w:t>代表在会上发了言</w:t>
      </w:r>
      <w:r w:rsidRPr="00257EF6">
        <w:rPr>
          <w:rFonts w:hint="eastAsia"/>
          <w:sz w:val="24"/>
          <w:szCs w:val="24"/>
          <w:lang w:eastAsia="zh-CN"/>
        </w:rPr>
        <w:t>：</w:t>
      </w:r>
      <w:r w:rsidRPr="00257EF6">
        <w:rPr>
          <w:sz w:val="24"/>
          <w:szCs w:val="24"/>
          <w:lang w:eastAsia="zh-CN"/>
        </w:rPr>
        <w:t>巴林、孟加拉国、博茨瓦纳、巴西</w:t>
      </w:r>
      <w:r w:rsidR="00A90397">
        <w:rPr>
          <w:rFonts w:hint="eastAsia"/>
          <w:sz w:val="24"/>
          <w:szCs w:val="24"/>
          <w:lang w:eastAsia="zh-CN"/>
        </w:rPr>
        <w:t>（</w:t>
      </w:r>
      <w:r w:rsidRPr="00257EF6">
        <w:rPr>
          <w:sz w:val="24"/>
          <w:szCs w:val="24"/>
          <w:lang w:eastAsia="zh-CN"/>
        </w:rPr>
        <w:t>代表安提瓜和巴布达、巴哈马、巴西、哥伦比亚、古巴、多米尼加共和国、墨西哥、巴拿马和乌拉圭</w:t>
      </w:r>
      <w:r w:rsidR="00A90397">
        <w:rPr>
          <w:rFonts w:hint="eastAsia"/>
          <w:sz w:val="24"/>
          <w:szCs w:val="24"/>
          <w:lang w:eastAsia="zh-CN"/>
        </w:rPr>
        <w:t>）</w:t>
      </w:r>
      <w:r w:rsidRPr="00257EF6">
        <w:rPr>
          <w:sz w:val="24"/>
          <w:szCs w:val="24"/>
          <w:lang w:eastAsia="zh-CN"/>
        </w:rPr>
        <w:t>、布隆迪、中国、哥伦比亚、哥斯达黎加、古巴、刚果民主共和国、埃及、加蓬、加纳、危地马拉、印度、印度尼西亚、爱尔兰、肯尼亚、马绍尔群岛</w:t>
      </w:r>
      <w:r w:rsidR="00A90397">
        <w:rPr>
          <w:rFonts w:hint="eastAsia"/>
          <w:sz w:val="24"/>
          <w:szCs w:val="24"/>
          <w:lang w:eastAsia="zh-CN"/>
        </w:rPr>
        <w:t>（</w:t>
      </w:r>
      <w:r w:rsidRPr="00257EF6">
        <w:rPr>
          <w:sz w:val="24"/>
          <w:szCs w:val="24"/>
          <w:lang w:eastAsia="zh-CN"/>
        </w:rPr>
        <w:t>代表太平洋小岛屿发展中国家</w:t>
      </w:r>
      <w:r w:rsidR="00A90397">
        <w:rPr>
          <w:rFonts w:hint="eastAsia"/>
          <w:sz w:val="24"/>
          <w:szCs w:val="24"/>
          <w:lang w:eastAsia="zh-CN"/>
        </w:rPr>
        <w:t>）</w:t>
      </w:r>
      <w:r w:rsidRPr="00257EF6">
        <w:rPr>
          <w:sz w:val="24"/>
          <w:szCs w:val="24"/>
          <w:lang w:eastAsia="zh-CN"/>
        </w:rPr>
        <w:t>、巴拿马、秘鲁、俄罗斯联邦、沙特阿拉伯、南非、阿拉伯叙利亚共和国、乌干达、坦桑尼亚联合共和国</w:t>
      </w:r>
      <w:r w:rsidR="0036773D">
        <w:rPr>
          <w:rFonts w:hint="eastAsia"/>
          <w:sz w:val="24"/>
          <w:szCs w:val="24"/>
          <w:lang w:val="en-US" w:eastAsia="zh-CN"/>
        </w:rPr>
        <w:t>和</w:t>
      </w:r>
      <w:r w:rsidRPr="00257EF6">
        <w:rPr>
          <w:sz w:val="24"/>
          <w:szCs w:val="24"/>
          <w:lang w:eastAsia="zh-CN"/>
        </w:rPr>
        <w:t>津巴布韦</w:t>
      </w:r>
      <w:r w:rsidR="00A90397">
        <w:rPr>
          <w:rFonts w:hint="eastAsia"/>
          <w:sz w:val="24"/>
          <w:szCs w:val="24"/>
          <w:lang w:eastAsia="zh-CN"/>
        </w:rPr>
        <w:t>（</w:t>
      </w:r>
      <w:r w:rsidRPr="00257EF6">
        <w:rPr>
          <w:sz w:val="24"/>
          <w:szCs w:val="24"/>
          <w:lang w:eastAsia="zh-CN"/>
        </w:rPr>
        <w:t>代表非洲国家</w:t>
      </w:r>
      <w:r w:rsidR="00A90397">
        <w:rPr>
          <w:rFonts w:hint="eastAsia"/>
          <w:sz w:val="24"/>
          <w:szCs w:val="24"/>
          <w:lang w:eastAsia="zh-CN"/>
        </w:rPr>
        <w:t>）</w:t>
      </w:r>
      <w:r w:rsidRPr="00257EF6">
        <w:rPr>
          <w:rFonts w:hint="eastAsia"/>
          <w:sz w:val="24"/>
          <w:szCs w:val="24"/>
          <w:lang w:eastAsia="zh-CN"/>
        </w:rPr>
        <w:t>。</w:t>
      </w:r>
    </w:p>
    <w:p w14:paraId="7FA2F49F" w14:textId="730283A3" w:rsidR="00D37A4D" w:rsidRPr="00257EF6" w:rsidRDefault="00D37A4D"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57EF6">
        <w:rPr>
          <w:sz w:val="24"/>
          <w:szCs w:val="24"/>
          <w:lang w:eastAsia="zh-CN"/>
        </w:rPr>
        <w:t>全球青年生物多样性网络、国际生物多样性</w:t>
      </w:r>
      <w:r w:rsidRPr="00257EF6">
        <w:rPr>
          <w:rFonts w:hint="eastAsia"/>
          <w:sz w:val="24"/>
          <w:szCs w:val="24"/>
          <w:lang w:eastAsia="zh-CN"/>
        </w:rPr>
        <w:t>问题</w:t>
      </w:r>
      <w:r w:rsidRPr="00257EF6">
        <w:rPr>
          <w:sz w:val="24"/>
          <w:szCs w:val="24"/>
          <w:lang w:eastAsia="zh-CN"/>
        </w:rPr>
        <w:t>土著论坛和国际自然保护联盟的代表也在会上发了言。</w:t>
      </w:r>
    </w:p>
    <w:p w14:paraId="298F6FF3" w14:textId="3F423174" w:rsidR="00D37A4D" w:rsidRPr="00257EF6" w:rsidRDefault="00D37A4D"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57EF6">
        <w:rPr>
          <w:rFonts w:hint="eastAsia"/>
          <w:sz w:val="24"/>
          <w:szCs w:val="24"/>
          <w:lang w:eastAsia="zh-CN"/>
        </w:rPr>
        <w:t>经</w:t>
      </w:r>
      <w:r w:rsidRPr="00257EF6">
        <w:rPr>
          <w:sz w:val="24"/>
          <w:szCs w:val="24"/>
          <w:lang w:eastAsia="zh-CN"/>
        </w:rPr>
        <w:t>交换意见，科咨机构</w:t>
      </w:r>
      <w:r w:rsidR="00651C6B">
        <w:rPr>
          <w:sz w:val="24"/>
          <w:szCs w:val="24"/>
          <w:lang w:eastAsia="zh-CN"/>
        </w:rPr>
        <w:t>商定</w:t>
      </w:r>
      <w:r w:rsidRPr="00257EF6">
        <w:rPr>
          <w:sz w:val="24"/>
          <w:szCs w:val="24"/>
          <w:lang w:eastAsia="zh-CN"/>
        </w:rPr>
        <w:t>设立一个联络小组，由</w:t>
      </w:r>
      <w:proofErr w:type="spellStart"/>
      <w:r w:rsidRPr="00257EF6">
        <w:rPr>
          <w:sz w:val="24"/>
          <w:szCs w:val="24"/>
          <w:lang w:eastAsia="zh-CN"/>
        </w:rPr>
        <w:t>Lactitia</w:t>
      </w:r>
      <w:proofErr w:type="spellEnd"/>
      <w:r w:rsidRPr="00257EF6">
        <w:rPr>
          <w:sz w:val="24"/>
          <w:szCs w:val="24"/>
          <w:lang w:eastAsia="zh-CN"/>
        </w:rPr>
        <w:t xml:space="preserve"> </w:t>
      </w:r>
      <w:proofErr w:type="spellStart"/>
      <w:r w:rsidRPr="00257EF6">
        <w:rPr>
          <w:sz w:val="24"/>
          <w:szCs w:val="24"/>
          <w:lang w:eastAsia="zh-CN"/>
        </w:rPr>
        <w:t>Tshililo</w:t>
      </w:r>
      <w:proofErr w:type="spellEnd"/>
      <w:r w:rsidRPr="00257EF6">
        <w:rPr>
          <w:sz w:val="24"/>
          <w:szCs w:val="24"/>
          <w:lang w:eastAsia="zh-CN"/>
        </w:rPr>
        <w:t xml:space="preserve"> </w:t>
      </w:r>
      <w:proofErr w:type="spellStart"/>
      <w:r w:rsidRPr="00257EF6">
        <w:rPr>
          <w:sz w:val="24"/>
          <w:szCs w:val="24"/>
          <w:lang w:eastAsia="zh-CN"/>
        </w:rPr>
        <w:t>Tshitwamulomoni</w:t>
      </w:r>
      <w:proofErr w:type="spellEnd"/>
      <w:r w:rsidR="00A90397">
        <w:rPr>
          <w:rFonts w:hint="eastAsia"/>
          <w:sz w:val="24"/>
          <w:szCs w:val="24"/>
          <w:lang w:eastAsia="zh-CN"/>
        </w:rPr>
        <w:t>（</w:t>
      </w:r>
      <w:r w:rsidRPr="00257EF6">
        <w:rPr>
          <w:sz w:val="24"/>
          <w:szCs w:val="24"/>
          <w:lang w:eastAsia="zh-CN"/>
        </w:rPr>
        <w:t>南非</w:t>
      </w:r>
      <w:r w:rsidR="00A90397">
        <w:rPr>
          <w:rFonts w:hint="eastAsia"/>
          <w:sz w:val="24"/>
          <w:szCs w:val="24"/>
          <w:lang w:eastAsia="zh-CN"/>
        </w:rPr>
        <w:t>）</w:t>
      </w:r>
      <w:r w:rsidRPr="00257EF6">
        <w:rPr>
          <w:sz w:val="24"/>
          <w:szCs w:val="24"/>
          <w:lang w:eastAsia="zh-CN"/>
        </w:rPr>
        <w:t>和</w:t>
      </w:r>
      <w:r w:rsidRPr="00257EF6">
        <w:rPr>
          <w:sz w:val="24"/>
          <w:szCs w:val="24"/>
          <w:lang w:eastAsia="zh-CN"/>
        </w:rPr>
        <w:t>Carolina Caceres</w:t>
      </w:r>
      <w:r w:rsidR="00A90397">
        <w:rPr>
          <w:rFonts w:hint="eastAsia"/>
          <w:sz w:val="24"/>
          <w:szCs w:val="24"/>
          <w:lang w:eastAsia="zh-CN"/>
        </w:rPr>
        <w:t>（</w:t>
      </w:r>
      <w:r w:rsidRPr="00257EF6">
        <w:rPr>
          <w:sz w:val="24"/>
          <w:szCs w:val="24"/>
          <w:lang w:eastAsia="zh-CN"/>
        </w:rPr>
        <w:t>加拿大</w:t>
      </w:r>
      <w:r w:rsidR="00A90397">
        <w:rPr>
          <w:rFonts w:hint="eastAsia"/>
          <w:sz w:val="24"/>
          <w:szCs w:val="24"/>
          <w:lang w:eastAsia="zh-CN"/>
        </w:rPr>
        <w:t>）</w:t>
      </w:r>
      <w:r w:rsidRPr="00257EF6">
        <w:rPr>
          <w:sz w:val="24"/>
          <w:szCs w:val="24"/>
          <w:lang w:eastAsia="zh-CN"/>
        </w:rPr>
        <w:t>担任共同主席，审议建议草案和其中所载的决定草案附件</w:t>
      </w:r>
      <w:r w:rsidRPr="00257EF6">
        <w:rPr>
          <w:rFonts w:hint="eastAsia"/>
          <w:sz w:val="24"/>
          <w:szCs w:val="24"/>
          <w:lang w:eastAsia="zh-CN"/>
        </w:rPr>
        <w:t>，鉴于</w:t>
      </w:r>
      <w:r w:rsidRPr="00257EF6">
        <w:rPr>
          <w:sz w:val="24"/>
          <w:szCs w:val="24"/>
          <w:lang w:eastAsia="zh-CN"/>
        </w:rPr>
        <w:t>附件</w:t>
      </w:r>
      <w:r w:rsidRPr="00257EF6">
        <w:rPr>
          <w:rFonts w:hint="eastAsia"/>
          <w:sz w:val="24"/>
          <w:szCs w:val="24"/>
          <w:lang w:eastAsia="zh-CN"/>
        </w:rPr>
        <w:t>系</w:t>
      </w:r>
      <w:r w:rsidRPr="00257EF6">
        <w:rPr>
          <w:sz w:val="24"/>
          <w:szCs w:val="24"/>
          <w:lang w:eastAsia="zh-CN"/>
        </w:rPr>
        <w:t>通过参与性进程拟订</w:t>
      </w:r>
      <w:r w:rsidRPr="00257EF6">
        <w:rPr>
          <w:rFonts w:hint="eastAsia"/>
          <w:sz w:val="24"/>
          <w:szCs w:val="24"/>
          <w:lang w:eastAsia="zh-CN"/>
        </w:rPr>
        <w:t>，将</w:t>
      </w:r>
      <w:r w:rsidRPr="00257EF6">
        <w:rPr>
          <w:sz w:val="24"/>
          <w:szCs w:val="24"/>
          <w:lang w:eastAsia="zh-CN"/>
        </w:rPr>
        <w:t>尽量</w:t>
      </w:r>
      <w:r w:rsidRPr="00257EF6">
        <w:rPr>
          <w:rFonts w:hint="eastAsia"/>
          <w:sz w:val="24"/>
          <w:szCs w:val="24"/>
          <w:lang w:eastAsia="zh-CN"/>
        </w:rPr>
        <w:t>不</w:t>
      </w:r>
      <w:r w:rsidRPr="00257EF6">
        <w:rPr>
          <w:sz w:val="24"/>
          <w:szCs w:val="24"/>
          <w:lang w:eastAsia="zh-CN"/>
        </w:rPr>
        <w:t>改</w:t>
      </w:r>
      <w:r w:rsidRPr="00257EF6">
        <w:rPr>
          <w:rFonts w:hint="eastAsia"/>
          <w:sz w:val="24"/>
          <w:szCs w:val="24"/>
          <w:lang w:eastAsia="zh-CN"/>
        </w:rPr>
        <w:t>动</w:t>
      </w:r>
      <w:r w:rsidRPr="00257EF6">
        <w:rPr>
          <w:sz w:val="24"/>
          <w:szCs w:val="24"/>
          <w:lang w:eastAsia="zh-CN"/>
        </w:rPr>
        <w:t>附件。</w:t>
      </w:r>
    </w:p>
    <w:p w14:paraId="66C264A4" w14:textId="655CE915" w:rsidR="00DA45DD" w:rsidRPr="00DA45DD" w:rsidRDefault="00DA45DD" w:rsidP="00DA45D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科咨</w:t>
      </w:r>
      <w:r w:rsidRPr="00DA45DD">
        <w:rPr>
          <w:rFonts w:hint="eastAsia"/>
          <w:sz w:val="24"/>
          <w:szCs w:val="24"/>
          <w:lang w:eastAsia="zh-CN"/>
        </w:rPr>
        <w:t>第</w:t>
      </w:r>
      <w:r w:rsidRPr="00DA45DD">
        <w:rPr>
          <w:rFonts w:hint="eastAsia"/>
          <w:sz w:val="24"/>
          <w:szCs w:val="24"/>
          <w:lang w:eastAsia="zh-CN"/>
        </w:rPr>
        <w:t>5</w:t>
      </w:r>
      <w:r>
        <w:rPr>
          <w:rFonts w:hint="eastAsia"/>
          <w:sz w:val="24"/>
          <w:szCs w:val="24"/>
          <w:lang w:eastAsia="zh-CN"/>
        </w:rPr>
        <w:t>场</w:t>
      </w:r>
      <w:r w:rsidRPr="00DA45DD">
        <w:rPr>
          <w:rFonts w:hint="eastAsia"/>
          <w:sz w:val="24"/>
          <w:szCs w:val="24"/>
          <w:lang w:eastAsia="zh-CN"/>
        </w:rPr>
        <w:t>全体会议听取了联络小组</w:t>
      </w:r>
      <w:r>
        <w:rPr>
          <w:rFonts w:hint="eastAsia"/>
          <w:sz w:val="24"/>
          <w:szCs w:val="24"/>
          <w:lang w:eastAsia="zh-CN"/>
        </w:rPr>
        <w:t>一位</w:t>
      </w:r>
      <w:r w:rsidRPr="00DA45DD">
        <w:rPr>
          <w:rFonts w:hint="eastAsia"/>
          <w:sz w:val="24"/>
          <w:szCs w:val="24"/>
          <w:lang w:eastAsia="zh-CN"/>
        </w:rPr>
        <w:t>共同主席关于</w:t>
      </w:r>
      <w:r>
        <w:rPr>
          <w:rFonts w:hint="eastAsia"/>
          <w:sz w:val="24"/>
          <w:szCs w:val="24"/>
          <w:lang w:eastAsia="zh-CN"/>
        </w:rPr>
        <w:t>联络</w:t>
      </w:r>
      <w:r w:rsidRPr="00DA45DD">
        <w:rPr>
          <w:rFonts w:hint="eastAsia"/>
          <w:sz w:val="24"/>
          <w:szCs w:val="24"/>
          <w:lang w:eastAsia="zh-CN"/>
        </w:rPr>
        <w:t>小组工作成果的报告。</w:t>
      </w:r>
    </w:p>
    <w:p w14:paraId="4A9BE11D" w14:textId="39E2AF82" w:rsidR="00DA45DD" w:rsidRPr="00DA45DD" w:rsidRDefault="00DA45DD" w:rsidP="00DA45D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科咨机构</w:t>
      </w:r>
      <w:r w:rsidRPr="00DA45DD">
        <w:rPr>
          <w:rFonts w:hint="eastAsia"/>
          <w:sz w:val="24"/>
          <w:szCs w:val="24"/>
          <w:lang w:eastAsia="zh-CN"/>
        </w:rPr>
        <w:t>第</w:t>
      </w:r>
      <w:r w:rsidRPr="00DA45DD">
        <w:rPr>
          <w:rFonts w:hint="eastAsia"/>
          <w:sz w:val="24"/>
          <w:szCs w:val="24"/>
          <w:lang w:eastAsia="zh-CN"/>
        </w:rPr>
        <w:t>6</w:t>
      </w:r>
      <w:r>
        <w:rPr>
          <w:rFonts w:hint="eastAsia"/>
          <w:sz w:val="24"/>
          <w:szCs w:val="24"/>
          <w:lang w:eastAsia="zh-CN"/>
        </w:rPr>
        <w:t>场</w:t>
      </w:r>
      <w:r w:rsidRPr="00DA45DD">
        <w:rPr>
          <w:rFonts w:hint="eastAsia"/>
          <w:sz w:val="24"/>
          <w:szCs w:val="24"/>
          <w:lang w:eastAsia="zh-CN"/>
        </w:rPr>
        <w:t>全体会议审议</w:t>
      </w:r>
      <w:r w:rsidR="00982660">
        <w:rPr>
          <w:rFonts w:hint="eastAsia"/>
          <w:sz w:val="24"/>
          <w:szCs w:val="24"/>
          <w:lang w:eastAsia="zh-CN"/>
        </w:rPr>
        <w:t>并核准</w:t>
      </w:r>
      <w:r w:rsidRPr="00DA45DD">
        <w:rPr>
          <w:rFonts w:hint="eastAsia"/>
          <w:sz w:val="24"/>
          <w:szCs w:val="24"/>
          <w:lang w:eastAsia="zh-CN"/>
        </w:rPr>
        <w:t>了主席提交的</w:t>
      </w:r>
      <w:r>
        <w:rPr>
          <w:rFonts w:hint="eastAsia"/>
          <w:sz w:val="24"/>
          <w:szCs w:val="24"/>
          <w:lang w:eastAsia="zh-CN"/>
        </w:rPr>
        <w:t>订正</w:t>
      </w:r>
      <w:r w:rsidRPr="00DA45DD">
        <w:rPr>
          <w:rFonts w:hint="eastAsia"/>
          <w:sz w:val="24"/>
          <w:szCs w:val="24"/>
          <w:lang w:eastAsia="zh-CN"/>
        </w:rPr>
        <w:t>建议草案，</w:t>
      </w:r>
      <w:r w:rsidR="00B86A13">
        <w:rPr>
          <w:rFonts w:hint="eastAsia"/>
          <w:sz w:val="24"/>
          <w:szCs w:val="24"/>
          <w:lang w:val="en-US" w:eastAsia="zh-CN"/>
        </w:rPr>
        <w:t>成为</w:t>
      </w:r>
      <w:r w:rsidRPr="00DA45DD">
        <w:rPr>
          <w:rFonts w:hint="eastAsia"/>
          <w:sz w:val="24"/>
          <w:szCs w:val="24"/>
          <w:lang w:eastAsia="zh-CN"/>
        </w:rPr>
        <w:t>建议草案</w:t>
      </w:r>
      <w:hyperlink r:id="rId71" w:history="1">
        <w:r w:rsidRPr="00BE0801">
          <w:rPr>
            <w:rStyle w:val="Hyperlink"/>
            <w:rFonts w:hint="eastAsia"/>
            <w:sz w:val="24"/>
            <w:szCs w:val="24"/>
            <w:lang w:eastAsia="zh-CN"/>
          </w:rPr>
          <w:t>CBD/SBSTTA/28/L.5</w:t>
        </w:r>
      </w:hyperlink>
      <w:r w:rsidRPr="00DA45DD">
        <w:rPr>
          <w:rFonts w:hint="eastAsia"/>
          <w:sz w:val="24"/>
          <w:szCs w:val="24"/>
          <w:lang w:eastAsia="zh-CN"/>
        </w:rPr>
        <w:t>，供会议</w:t>
      </w:r>
      <w:r w:rsidR="00982660">
        <w:rPr>
          <w:rFonts w:hint="eastAsia"/>
          <w:sz w:val="24"/>
          <w:szCs w:val="24"/>
          <w:lang w:eastAsia="zh-CN"/>
        </w:rPr>
        <w:t>嗣后</w:t>
      </w:r>
      <w:r w:rsidRPr="00DA45DD">
        <w:rPr>
          <w:rFonts w:hint="eastAsia"/>
          <w:sz w:val="24"/>
          <w:szCs w:val="24"/>
          <w:lang w:eastAsia="zh-CN"/>
        </w:rPr>
        <w:t>正式通过。</w:t>
      </w:r>
    </w:p>
    <w:p w14:paraId="06A764B7" w14:textId="530C055B" w:rsidR="001E69C6" w:rsidRPr="00257EF6" w:rsidRDefault="00982660" w:rsidP="00DA45D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lastRenderedPageBreak/>
        <w:t>科咨机构</w:t>
      </w:r>
      <w:r w:rsidR="00DA45DD" w:rsidRPr="00DA45DD">
        <w:rPr>
          <w:rFonts w:hint="eastAsia"/>
          <w:sz w:val="24"/>
          <w:szCs w:val="24"/>
          <w:lang w:eastAsia="zh-CN"/>
        </w:rPr>
        <w:t>第</w:t>
      </w:r>
      <w:r w:rsidR="00DA45DD" w:rsidRPr="00DA45DD">
        <w:rPr>
          <w:rFonts w:hint="eastAsia"/>
          <w:sz w:val="24"/>
          <w:szCs w:val="24"/>
          <w:lang w:eastAsia="zh-CN"/>
        </w:rPr>
        <w:t>7</w:t>
      </w:r>
      <w:r>
        <w:rPr>
          <w:rFonts w:hint="eastAsia"/>
          <w:sz w:val="24"/>
          <w:szCs w:val="24"/>
          <w:lang w:eastAsia="zh-CN"/>
        </w:rPr>
        <w:t>场</w:t>
      </w:r>
      <w:r w:rsidR="00DA45DD" w:rsidRPr="00DA45DD">
        <w:rPr>
          <w:rFonts w:hint="eastAsia"/>
          <w:sz w:val="24"/>
          <w:szCs w:val="24"/>
          <w:lang w:eastAsia="zh-CN"/>
        </w:rPr>
        <w:t>全体会议审议</w:t>
      </w:r>
      <w:r>
        <w:rPr>
          <w:rFonts w:hint="eastAsia"/>
          <w:sz w:val="24"/>
          <w:szCs w:val="24"/>
          <w:lang w:eastAsia="zh-CN"/>
        </w:rPr>
        <w:t>并通过</w:t>
      </w:r>
      <w:r w:rsidR="00DA45DD" w:rsidRPr="00DA45DD">
        <w:rPr>
          <w:rFonts w:hint="eastAsia"/>
          <w:sz w:val="24"/>
          <w:szCs w:val="24"/>
          <w:lang w:eastAsia="zh-CN"/>
        </w:rPr>
        <w:t>了建议草案</w:t>
      </w:r>
      <w:hyperlink r:id="rId72" w:history="1">
        <w:r w:rsidR="00DA45DD" w:rsidRPr="00BE0801">
          <w:rPr>
            <w:rStyle w:val="Hyperlink"/>
            <w:rFonts w:hint="eastAsia"/>
            <w:sz w:val="24"/>
            <w:szCs w:val="24"/>
            <w:lang w:eastAsia="zh-CN"/>
          </w:rPr>
          <w:t>CBD/SBSTTA/28/L.5</w:t>
        </w:r>
      </w:hyperlink>
      <w:r w:rsidR="00DA45DD" w:rsidRPr="00DA45DD">
        <w:rPr>
          <w:rFonts w:hint="eastAsia"/>
          <w:sz w:val="24"/>
          <w:szCs w:val="24"/>
          <w:lang w:eastAsia="zh-CN"/>
        </w:rPr>
        <w:t>，</w:t>
      </w:r>
      <w:r w:rsidR="00CE498C">
        <w:rPr>
          <w:rFonts w:hint="eastAsia"/>
          <w:sz w:val="24"/>
          <w:szCs w:val="24"/>
          <w:lang w:eastAsia="zh-CN"/>
        </w:rPr>
        <w:t>使其成为</w:t>
      </w:r>
      <w:r w:rsidR="00DA45DD" w:rsidRPr="00DA45DD">
        <w:rPr>
          <w:rFonts w:hint="eastAsia"/>
          <w:sz w:val="24"/>
          <w:szCs w:val="24"/>
          <w:lang w:eastAsia="zh-CN"/>
        </w:rPr>
        <w:t>第</w:t>
      </w:r>
      <w:r w:rsidR="00DA45DD" w:rsidRPr="00DA45DD">
        <w:rPr>
          <w:rFonts w:hint="eastAsia"/>
          <w:sz w:val="24"/>
          <w:szCs w:val="24"/>
          <w:lang w:eastAsia="zh-CN"/>
        </w:rPr>
        <w:t>28/4</w:t>
      </w:r>
      <w:r w:rsidR="00DA45DD" w:rsidRPr="00DA45DD">
        <w:rPr>
          <w:rFonts w:hint="eastAsia"/>
          <w:sz w:val="24"/>
          <w:szCs w:val="24"/>
          <w:lang w:eastAsia="zh-CN"/>
        </w:rPr>
        <w:t>号建议</w:t>
      </w:r>
      <w:r>
        <w:rPr>
          <w:rFonts w:hint="eastAsia"/>
          <w:sz w:val="24"/>
          <w:szCs w:val="24"/>
          <w:lang w:eastAsia="zh-CN"/>
        </w:rPr>
        <w:t>（</w:t>
      </w:r>
      <w:r w:rsidR="00DA45DD" w:rsidRPr="00DA45DD">
        <w:rPr>
          <w:rFonts w:hint="eastAsia"/>
          <w:sz w:val="24"/>
          <w:szCs w:val="24"/>
          <w:lang w:eastAsia="zh-CN"/>
        </w:rPr>
        <w:t>见第一节</w:t>
      </w:r>
      <w:r>
        <w:rPr>
          <w:rFonts w:hint="eastAsia"/>
          <w:sz w:val="24"/>
          <w:szCs w:val="24"/>
          <w:lang w:eastAsia="zh-CN"/>
        </w:rPr>
        <w:t>）</w:t>
      </w:r>
      <w:r w:rsidR="00DA45DD" w:rsidRPr="00DA45DD">
        <w:rPr>
          <w:rFonts w:hint="eastAsia"/>
          <w:sz w:val="24"/>
          <w:szCs w:val="24"/>
          <w:lang w:eastAsia="zh-CN"/>
        </w:rPr>
        <w:t>。</w:t>
      </w:r>
    </w:p>
    <w:p w14:paraId="450A70ED" w14:textId="696FFBCA" w:rsidR="000A1F98" w:rsidRPr="00620FB8" w:rsidRDefault="00455667" w:rsidP="00BD1317">
      <w:pPr>
        <w:pStyle w:val="Heading2"/>
        <w:jc w:val="left"/>
        <w:rPr>
          <w:sz w:val="28"/>
          <w:szCs w:val="28"/>
          <w:lang w:eastAsia="zh-CN"/>
        </w:rPr>
      </w:pPr>
      <w:bookmarkStart w:id="60" w:name="_Toc241265139"/>
      <w:r w:rsidRPr="00620FB8">
        <w:rPr>
          <w:rFonts w:hint="eastAsia"/>
          <w:sz w:val="28"/>
          <w:szCs w:val="28"/>
          <w:lang w:eastAsia="zh-CN"/>
        </w:rPr>
        <w:t>项目</w:t>
      </w:r>
      <w:r w:rsidRPr="00620FB8">
        <w:rPr>
          <w:sz w:val="28"/>
          <w:szCs w:val="28"/>
          <w:lang w:eastAsia="zh-CN"/>
        </w:rPr>
        <w:t>7</w:t>
      </w:r>
      <w:r w:rsidRPr="00620FB8">
        <w:rPr>
          <w:sz w:val="28"/>
          <w:szCs w:val="28"/>
          <w:lang w:eastAsia="zh-CN"/>
        </w:rPr>
        <w:br/>
      </w:r>
      <w:r w:rsidRPr="00620FB8">
        <w:rPr>
          <w:rFonts w:hint="eastAsia"/>
          <w:sz w:val="28"/>
          <w:szCs w:val="28"/>
          <w:lang w:eastAsia="zh-CN"/>
        </w:rPr>
        <w:t>促进执行《昆明</w:t>
      </w:r>
      <w:r w:rsidRPr="00620FB8">
        <w:rPr>
          <w:sz w:val="28"/>
          <w:szCs w:val="28"/>
          <w:lang w:eastAsia="zh-CN"/>
        </w:rPr>
        <w:t>-</w:t>
      </w:r>
      <w:r w:rsidRPr="00620FB8">
        <w:rPr>
          <w:rFonts w:hint="eastAsia"/>
          <w:sz w:val="28"/>
          <w:szCs w:val="28"/>
          <w:lang w:eastAsia="zh-CN"/>
        </w:rPr>
        <w:t>蒙特利尔全球生物多样性框架》的科技需求：对保护区工作方案的战略审查和更新</w:t>
      </w:r>
      <w:bookmarkEnd w:id="60"/>
    </w:p>
    <w:p w14:paraId="2330A935" w14:textId="6FA2765E" w:rsidR="00117B91" w:rsidRPr="007843F6"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bookmarkStart w:id="61" w:name="_Hlk195107764"/>
      <w:r w:rsidRPr="007843F6">
        <w:rPr>
          <w:sz w:val="24"/>
          <w:szCs w:val="24"/>
          <w:lang w:val="en-US" w:eastAsia="zh-CN"/>
        </w:rPr>
        <w:t>科咨机构第</w:t>
      </w:r>
      <w:r w:rsidRPr="007843F6">
        <w:rPr>
          <w:sz w:val="24"/>
          <w:szCs w:val="24"/>
          <w:lang w:val="en-US" w:eastAsia="zh-CN"/>
        </w:rPr>
        <w:t>3</w:t>
      </w:r>
      <w:r w:rsidR="00CF0DE6" w:rsidRPr="007843F6">
        <w:rPr>
          <w:sz w:val="24"/>
          <w:szCs w:val="24"/>
          <w:lang w:val="en-US" w:eastAsia="zh-CN"/>
        </w:rPr>
        <w:t>场全体会议</w:t>
      </w:r>
      <w:r w:rsidRPr="007843F6">
        <w:rPr>
          <w:sz w:val="24"/>
          <w:szCs w:val="24"/>
          <w:lang w:val="en-US" w:eastAsia="zh-CN"/>
        </w:rPr>
        <w:t>审议了议程项目</w:t>
      </w:r>
      <w:r w:rsidRPr="007843F6">
        <w:rPr>
          <w:sz w:val="24"/>
          <w:szCs w:val="24"/>
          <w:lang w:val="en-US" w:eastAsia="zh-CN"/>
        </w:rPr>
        <w:t>7</w:t>
      </w:r>
      <w:r w:rsidRPr="007843F6">
        <w:rPr>
          <w:sz w:val="24"/>
          <w:szCs w:val="24"/>
          <w:lang w:val="en-US" w:eastAsia="zh-CN"/>
        </w:rPr>
        <w:t>。</w:t>
      </w:r>
      <w:r w:rsidRPr="007843F6">
        <w:rPr>
          <w:sz w:val="24"/>
          <w:szCs w:val="24"/>
          <w:lang w:eastAsia="zh-CN"/>
        </w:rPr>
        <w:t>科咨机构收到了秘书处关于对保护区工作方案的战略审查和更新的说明</w:t>
      </w:r>
      <w:r w:rsidRPr="007843F6">
        <w:rPr>
          <w:sz w:val="24"/>
          <w:szCs w:val="24"/>
          <w:vertAlign w:val="superscript"/>
          <w:lang w:val="en-US" w:eastAsia="zh-CN"/>
        </w:rPr>
        <w:footnoteReference w:id="127"/>
      </w:r>
      <w:r w:rsidRPr="007843F6">
        <w:rPr>
          <w:sz w:val="24"/>
          <w:szCs w:val="24"/>
          <w:lang w:val="en-US" w:eastAsia="zh-CN"/>
        </w:rPr>
        <w:t>，其中载有一项建议草案。还</w:t>
      </w:r>
      <w:r w:rsidRPr="007843F6">
        <w:rPr>
          <w:rFonts w:hint="eastAsia"/>
          <w:sz w:val="24"/>
          <w:szCs w:val="24"/>
          <w:lang w:val="en-US" w:eastAsia="zh-CN"/>
        </w:rPr>
        <w:t>针对项目</w:t>
      </w:r>
      <w:r w:rsidRPr="007843F6">
        <w:rPr>
          <w:rFonts w:hint="eastAsia"/>
          <w:sz w:val="24"/>
          <w:szCs w:val="24"/>
          <w:lang w:val="en-US" w:eastAsia="zh-CN"/>
        </w:rPr>
        <w:t>7</w:t>
      </w:r>
      <w:r w:rsidR="009467AC" w:rsidRPr="007843F6">
        <w:rPr>
          <w:rFonts w:hint="eastAsia"/>
          <w:sz w:val="24"/>
          <w:szCs w:val="24"/>
          <w:lang w:val="en-US" w:eastAsia="zh-CN"/>
        </w:rPr>
        <w:t>印发</w:t>
      </w:r>
      <w:r w:rsidRPr="007843F6">
        <w:rPr>
          <w:sz w:val="24"/>
          <w:szCs w:val="24"/>
          <w:lang w:val="en-US" w:eastAsia="zh-CN"/>
        </w:rPr>
        <w:t>了以下资料文件：秘书处关于在《昆明</w:t>
      </w:r>
      <w:r w:rsidRPr="007843F6">
        <w:rPr>
          <w:sz w:val="24"/>
          <w:szCs w:val="24"/>
          <w:lang w:val="en-US" w:eastAsia="zh-CN"/>
        </w:rPr>
        <w:t>-</w:t>
      </w:r>
      <w:r w:rsidRPr="007843F6">
        <w:rPr>
          <w:sz w:val="24"/>
          <w:szCs w:val="24"/>
          <w:lang w:val="en-US" w:eastAsia="zh-CN"/>
        </w:rPr>
        <w:t>蒙特利尔全球生物多样性框架》背景下审查和可能更新保护区工作方案相关信息的说明</w:t>
      </w:r>
      <w:r w:rsidRPr="007843F6">
        <w:rPr>
          <w:sz w:val="24"/>
          <w:szCs w:val="24"/>
          <w:vertAlign w:val="superscript"/>
          <w:lang w:val="en-US" w:eastAsia="zh-CN"/>
        </w:rPr>
        <w:footnoteReference w:id="128"/>
      </w:r>
      <w:r w:rsidRPr="007843F6">
        <w:rPr>
          <w:sz w:val="24"/>
          <w:szCs w:val="24"/>
          <w:lang w:val="en-US" w:eastAsia="zh-CN"/>
        </w:rPr>
        <w:t>，以及巴西提交的一份</w:t>
      </w:r>
      <w:r w:rsidR="00B86A13">
        <w:rPr>
          <w:rFonts w:hint="eastAsia"/>
          <w:sz w:val="24"/>
          <w:szCs w:val="24"/>
          <w:lang w:val="en-US" w:eastAsia="zh-CN"/>
        </w:rPr>
        <w:t>来文</w:t>
      </w:r>
      <w:r w:rsidRPr="007843F6">
        <w:rPr>
          <w:sz w:val="24"/>
          <w:szCs w:val="24"/>
          <w:vertAlign w:val="superscript"/>
          <w:lang w:val="en-US" w:eastAsia="zh-CN"/>
        </w:rPr>
        <w:footnoteReference w:id="129"/>
      </w:r>
      <w:r w:rsidRPr="007843F6">
        <w:rPr>
          <w:sz w:val="24"/>
          <w:szCs w:val="24"/>
          <w:lang w:val="en-US" w:eastAsia="zh-CN"/>
        </w:rPr>
        <w:t>。</w:t>
      </w:r>
    </w:p>
    <w:p w14:paraId="65A8E02D" w14:textId="25F2BC80" w:rsidR="00515B5A" w:rsidRPr="007843F6" w:rsidRDefault="00515B5A"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sz w:val="24"/>
          <w:szCs w:val="24"/>
          <w:lang w:eastAsia="zh-CN"/>
        </w:rPr>
        <w:t>议程项目</w:t>
      </w:r>
      <w:r w:rsidRPr="007843F6">
        <w:rPr>
          <w:rFonts w:hint="eastAsia"/>
          <w:sz w:val="24"/>
          <w:szCs w:val="24"/>
          <w:lang w:eastAsia="zh-CN"/>
        </w:rPr>
        <w:t>7</w:t>
      </w:r>
      <w:r w:rsidRPr="007843F6">
        <w:rPr>
          <w:rFonts w:hint="eastAsia"/>
          <w:sz w:val="24"/>
          <w:szCs w:val="24"/>
          <w:lang w:val="en-US" w:eastAsia="zh-CN"/>
        </w:rPr>
        <w:t>采用提前提交发言稿</w:t>
      </w:r>
      <w:r w:rsidRPr="007843F6">
        <w:rPr>
          <w:sz w:val="24"/>
          <w:szCs w:val="24"/>
          <w:lang w:val="en-US" w:eastAsia="zh-CN"/>
        </w:rPr>
        <w:t>模式</w:t>
      </w:r>
      <w:r w:rsidRPr="007843F6">
        <w:rPr>
          <w:sz w:val="24"/>
          <w:szCs w:val="24"/>
          <w:lang w:eastAsia="zh-CN"/>
        </w:rPr>
        <w:t>，根据秘书处所发通知在非正式和自愿基础上提交</w:t>
      </w:r>
      <w:r w:rsidRPr="007843F6">
        <w:rPr>
          <w:rFonts w:hint="eastAsia"/>
          <w:sz w:val="24"/>
          <w:szCs w:val="24"/>
          <w:lang w:eastAsia="zh-CN"/>
        </w:rPr>
        <w:t>发言稿</w:t>
      </w:r>
      <w:r w:rsidRPr="007843F6">
        <w:rPr>
          <w:sz w:val="24"/>
          <w:szCs w:val="24"/>
          <w:lang w:eastAsia="zh-CN"/>
        </w:rPr>
        <w:t>，主席询问</w:t>
      </w:r>
      <w:hyperlink r:id="rId73" w:history="1">
        <w:r w:rsidRPr="007843F6">
          <w:rPr>
            <w:rStyle w:val="Hyperlink"/>
            <w:sz w:val="24"/>
            <w:szCs w:val="24"/>
            <w:lang w:eastAsia="zh-CN"/>
          </w:rPr>
          <w:t>CBD/SBSTTA/28/INF/10</w:t>
        </w:r>
      </w:hyperlink>
      <w:r w:rsidRPr="007843F6">
        <w:rPr>
          <w:sz w:val="24"/>
          <w:szCs w:val="24"/>
          <w:lang w:eastAsia="zh-CN"/>
        </w:rPr>
        <w:t>号</w:t>
      </w:r>
      <w:r w:rsidR="004D65A1">
        <w:rPr>
          <w:rFonts w:hint="eastAsia"/>
          <w:sz w:val="24"/>
          <w:szCs w:val="24"/>
          <w:lang w:eastAsia="zh-CN"/>
        </w:rPr>
        <w:t>资料</w:t>
      </w:r>
      <w:r w:rsidRPr="007843F6">
        <w:rPr>
          <w:sz w:val="24"/>
          <w:szCs w:val="24"/>
          <w:lang w:eastAsia="zh-CN"/>
        </w:rPr>
        <w:t>文件附件</w:t>
      </w:r>
      <w:r w:rsidRPr="007843F6">
        <w:rPr>
          <w:rFonts w:hint="eastAsia"/>
          <w:sz w:val="24"/>
          <w:szCs w:val="24"/>
          <w:lang w:eastAsia="zh-CN"/>
        </w:rPr>
        <w:t>六所列</w:t>
      </w:r>
      <w:r w:rsidRPr="007843F6">
        <w:rPr>
          <w:sz w:val="24"/>
          <w:szCs w:val="24"/>
          <w:lang w:eastAsia="zh-CN"/>
        </w:rPr>
        <w:t>并出席全体会议的缔约方和观察员是否</w:t>
      </w:r>
      <w:r w:rsidRPr="007843F6">
        <w:rPr>
          <w:rFonts w:hint="eastAsia"/>
          <w:sz w:val="24"/>
          <w:szCs w:val="24"/>
          <w:lang w:eastAsia="zh-CN"/>
        </w:rPr>
        <w:t>反对</w:t>
      </w:r>
      <w:r w:rsidRPr="007843F6">
        <w:rPr>
          <w:sz w:val="24"/>
          <w:szCs w:val="24"/>
          <w:lang w:eastAsia="zh-CN"/>
        </w:rPr>
        <w:t>将其发言</w:t>
      </w:r>
      <w:r w:rsidRPr="007843F6">
        <w:rPr>
          <w:rFonts w:hint="eastAsia"/>
          <w:sz w:val="24"/>
          <w:szCs w:val="24"/>
          <w:lang w:eastAsia="zh-CN"/>
        </w:rPr>
        <w:t>稿</w:t>
      </w:r>
      <w:r w:rsidRPr="007843F6">
        <w:rPr>
          <w:sz w:val="24"/>
          <w:szCs w:val="24"/>
          <w:lang w:eastAsia="zh-CN"/>
        </w:rPr>
        <w:t>作为正式发言记录在案。</w:t>
      </w:r>
      <w:r w:rsidR="00326068">
        <w:rPr>
          <w:rFonts w:hint="eastAsia"/>
          <w:sz w:val="24"/>
          <w:szCs w:val="24"/>
          <w:lang w:eastAsia="zh-CN"/>
        </w:rPr>
        <w:t>没有人提出反对意见</w:t>
      </w:r>
      <w:r w:rsidRPr="007843F6">
        <w:rPr>
          <w:rFonts w:hint="eastAsia"/>
          <w:sz w:val="24"/>
          <w:szCs w:val="24"/>
          <w:lang w:eastAsia="zh-CN"/>
        </w:rPr>
        <w:t>。</w:t>
      </w:r>
    </w:p>
    <w:p w14:paraId="2A2D57C0" w14:textId="7F21ACD5" w:rsidR="00117B91" w:rsidRPr="007843F6" w:rsidRDefault="00291F4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sz w:val="24"/>
          <w:szCs w:val="24"/>
          <w:lang w:val="en-US" w:eastAsia="zh-CN"/>
        </w:rPr>
        <w:t>科咨机构</w:t>
      </w:r>
      <w:r w:rsidR="00117B91" w:rsidRPr="007843F6">
        <w:rPr>
          <w:sz w:val="24"/>
          <w:szCs w:val="24"/>
          <w:lang w:val="en-US" w:eastAsia="zh-CN"/>
        </w:rPr>
        <w:t>因此同意将</w:t>
      </w:r>
      <w:r w:rsidR="001E6360" w:rsidRPr="007843F6">
        <w:rPr>
          <w:sz w:val="24"/>
          <w:szCs w:val="24"/>
          <w:lang w:val="en-US" w:eastAsia="zh-CN"/>
        </w:rPr>
        <w:t>以下</w:t>
      </w:r>
      <w:r w:rsidR="00117B91" w:rsidRPr="007843F6">
        <w:rPr>
          <w:sz w:val="24"/>
          <w:szCs w:val="24"/>
          <w:lang w:val="en-US" w:eastAsia="zh-CN"/>
        </w:rPr>
        <w:t>缔约方的发言</w:t>
      </w:r>
      <w:r w:rsidR="00500A31" w:rsidRPr="007843F6">
        <w:rPr>
          <w:rFonts w:hint="eastAsia"/>
          <w:sz w:val="24"/>
          <w:szCs w:val="24"/>
          <w:lang w:val="en-US" w:eastAsia="zh-CN"/>
        </w:rPr>
        <w:t>稿</w:t>
      </w:r>
      <w:r w:rsidR="00117B91" w:rsidRPr="007843F6">
        <w:rPr>
          <w:sz w:val="24"/>
          <w:szCs w:val="24"/>
          <w:lang w:val="en-US" w:eastAsia="zh-CN"/>
        </w:rPr>
        <w:t>作为</w:t>
      </w:r>
      <w:r w:rsidR="00977FAA" w:rsidRPr="007843F6">
        <w:rPr>
          <w:rFonts w:hint="eastAsia"/>
          <w:sz w:val="24"/>
          <w:szCs w:val="24"/>
          <w:lang w:val="en-US" w:eastAsia="zh-CN"/>
        </w:rPr>
        <w:t>正式</w:t>
      </w:r>
      <w:r w:rsidR="003251EC" w:rsidRPr="007843F6">
        <w:rPr>
          <w:rFonts w:hint="eastAsia"/>
          <w:sz w:val="24"/>
          <w:szCs w:val="24"/>
          <w:lang w:val="en-US" w:eastAsia="zh-CN"/>
        </w:rPr>
        <w:t>提交</w:t>
      </w:r>
      <w:r w:rsidR="00117B91" w:rsidRPr="007843F6">
        <w:rPr>
          <w:sz w:val="24"/>
          <w:szCs w:val="24"/>
          <w:lang w:val="en-US" w:eastAsia="zh-CN"/>
        </w:rPr>
        <w:t>议程项目</w:t>
      </w:r>
      <w:r w:rsidR="00117B91" w:rsidRPr="007843F6">
        <w:rPr>
          <w:sz w:val="24"/>
          <w:szCs w:val="24"/>
          <w:lang w:val="en-US" w:eastAsia="zh-CN"/>
        </w:rPr>
        <w:t>7</w:t>
      </w:r>
      <w:r w:rsidR="003A4712" w:rsidRPr="007843F6">
        <w:rPr>
          <w:sz w:val="24"/>
          <w:szCs w:val="24"/>
          <w:lang w:val="en-US" w:eastAsia="zh-CN"/>
        </w:rPr>
        <w:t>的</w:t>
      </w:r>
      <w:r w:rsidR="00117B91" w:rsidRPr="007843F6">
        <w:rPr>
          <w:sz w:val="24"/>
          <w:szCs w:val="24"/>
          <w:lang w:val="en-US" w:eastAsia="zh-CN"/>
        </w:rPr>
        <w:t>发言记录在案</w:t>
      </w:r>
      <w:r w:rsidR="00117B91" w:rsidRPr="007843F6">
        <w:rPr>
          <w:rFonts w:hint="eastAsia"/>
          <w:sz w:val="24"/>
          <w:szCs w:val="24"/>
          <w:lang w:val="en-US" w:eastAsia="zh-CN"/>
        </w:rPr>
        <w:t>：</w:t>
      </w:r>
      <w:r w:rsidR="00117B91" w:rsidRPr="007843F6">
        <w:rPr>
          <w:sz w:val="24"/>
          <w:szCs w:val="24"/>
          <w:lang w:val="en-US" w:eastAsia="zh-CN"/>
        </w:rPr>
        <w:t>澳大利亚、孟加拉国、比利时、巴西、加拿大、智利、哥伦比亚、科特迪瓦、欧洲联盟、芬兰、法国、德国、危地马拉、爱尔兰、日本、马尔代夫、摩洛哥、新西兰、挪威、巴拿马、秘鲁、大韩民国、西班牙、瑞典、瑞士</w:t>
      </w:r>
      <w:r w:rsidR="0036773D">
        <w:rPr>
          <w:rFonts w:hint="eastAsia"/>
          <w:sz w:val="24"/>
          <w:szCs w:val="24"/>
          <w:lang w:val="en-US" w:eastAsia="zh-CN"/>
        </w:rPr>
        <w:t>和</w:t>
      </w:r>
      <w:r w:rsidR="00117B91" w:rsidRPr="007843F6">
        <w:rPr>
          <w:sz w:val="24"/>
          <w:szCs w:val="24"/>
          <w:lang w:val="en-US" w:eastAsia="zh-CN"/>
        </w:rPr>
        <w:t>联合王国</w:t>
      </w:r>
      <w:r w:rsidR="00117B91" w:rsidRPr="007843F6">
        <w:rPr>
          <w:sz w:val="24"/>
          <w:szCs w:val="24"/>
          <w:lang w:eastAsia="zh-CN"/>
        </w:rPr>
        <w:t>。</w:t>
      </w:r>
    </w:p>
    <w:p w14:paraId="288C228A" w14:textId="081B6D9F" w:rsidR="00117B91" w:rsidRPr="007843F6"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7843F6">
        <w:rPr>
          <w:sz w:val="24"/>
          <w:szCs w:val="24"/>
          <w:lang w:eastAsia="zh-CN"/>
        </w:rPr>
        <w:t>科咨</w:t>
      </w:r>
      <w:r w:rsidRPr="007843F6">
        <w:rPr>
          <w:sz w:val="24"/>
          <w:szCs w:val="24"/>
          <w:lang w:val="en-US" w:eastAsia="zh-CN"/>
        </w:rPr>
        <w:t>机构还同意将</w:t>
      </w:r>
      <w:r w:rsidR="001E6360" w:rsidRPr="007843F6">
        <w:rPr>
          <w:sz w:val="24"/>
          <w:szCs w:val="24"/>
          <w:lang w:val="en-US" w:eastAsia="zh-CN"/>
        </w:rPr>
        <w:t>以下</w:t>
      </w:r>
      <w:r w:rsidRPr="007843F6">
        <w:rPr>
          <w:sz w:val="24"/>
          <w:szCs w:val="24"/>
          <w:lang w:val="en-US" w:eastAsia="zh-CN"/>
        </w:rPr>
        <w:t>观察员的发言</w:t>
      </w:r>
      <w:r w:rsidR="003251EC" w:rsidRPr="007843F6">
        <w:rPr>
          <w:rFonts w:hint="eastAsia"/>
          <w:sz w:val="24"/>
          <w:szCs w:val="24"/>
          <w:lang w:val="en-US" w:eastAsia="zh-CN"/>
        </w:rPr>
        <w:t>稿</w:t>
      </w:r>
      <w:r w:rsidRPr="007843F6">
        <w:rPr>
          <w:sz w:val="24"/>
          <w:szCs w:val="24"/>
          <w:lang w:val="en-US" w:eastAsia="zh-CN"/>
        </w:rPr>
        <w:t>作为</w:t>
      </w:r>
      <w:r w:rsidR="003251EC" w:rsidRPr="007843F6">
        <w:rPr>
          <w:sz w:val="24"/>
          <w:szCs w:val="24"/>
          <w:lang w:val="en-US" w:eastAsia="zh-CN"/>
        </w:rPr>
        <w:t>正式提交</w:t>
      </w:r>
      <w:r w:rsidRPr="007843F6">
        <w:rPr>
          <w:sz w:val="24"/>
          <w:szCs w:val="24"/>
          <w:lang w:val="en-US" w:eastAsia="zh-CN"/>
        </w:rPr>
        <w:t>议程项目</w:t>
      </w:r>
      <w:r w:rsidRPr="007843F6">
        <w:rPr>
          <w:sz w:val="24"/>
          <w:szCs w:val="24"/>
          <w:lang w:val="en-US" w:eastAsia="zh-CN"/>
        </w:rPr>
        <w:t>7</w:t>
      </w:r>
      <w:r w:rsidR="003A4712" w:rsidRPr="007843F6">
        <w:rPr>
          <w:sz w:val="24"/>
          <w:szCs w:val="24"/>
          <w:lang w:val="en-US" w:eastAsia="zh-CN"/>
        </w:rPr>
        <w:t>的</w:t>
      </w:r>
      <w:r w:rsidRPr="007843F6">
        <w:rPr>
          <w:sz w:val="24"/>
          <w:szCs w:val="24"/>
          <w:lang w:val="en-US" w:eastAsia="zh-CN"/>
        </w:rPr>
        <w:t>发言记录在案</w:t>
      </w:r>
      <w:r w:rsidR="007201CF" w:rsidRPr="007843F6">
        <w:rPr>
          <w:rFonts w:hint="eastAsia"/>
          <w:sz w:val="24"/>
          <w:szCs w:val="24"/>
          <w:lang w:val="en-US" w:eastAsia="zh-CN"/>
        </w:rPr>
        <w:t>：</w:t>
      </w:r>
      <w:r w:rsidRPr="007843F6">
        <w:rPr>
          <w:sz w:val="24"/>
          <w:szCs w:val="24"/>
          <w:lang w:val="en-US" w:eastAsia="zh-CN"/>
        </w:rPr>
        <w:t>CBD</w:t>
      </w:r>
      <w:r w:rsidRPr="007843F6">
        <w:rPr>
          <w:sz w:val="24"/>
          <w:szCs w:val="24"/>
          <w:lang w:val="en-US" w:eastAsia="zh-CN"/>
        </w:rPr>
        <w:t>妇女核心小组、真菌基金会、全球青年生物多样性网络、国际生物多样性问题土著论坛、国际自然保护联盟、人权高专办、《保护野生动物移栖物种公约》秘书处、大自然保护协会</w:t>
      </w:r>
      <w:r w:rsidR="0036773D">
        <w:rPr>
          <w:rFonts w:hint="eastAsia"/>
          <w:sz w:val="24"/>
          <w:szCs w:val="24"/>
          <w:lang w:val="en-US" w:eastAsia="zh-CN"/>
        </w:rPr>
        <w:t>和</w:t>
      </w:r>
      <w:r w:rsidRPr="007843F6">
        <w:rPr>
          <w:sz w:val="24"/>
          <w:szCs w:val="24"/>
          <w:lang w:val="en-US" w:eastAsia="zh-CN"/>
        </w:rPr>
        <w:t>世界</w:t>
      </w:r>
      <w:r w:rsidR="00573E55">
        <w:rPr>
          <w:rFonts w:hint="eastAsia"/>
          <w:sz w:val="24"/>
          <w:szCs w:val="24"/>
          <w:lang w:val="en-US" w:eastAsia="zh-CN"/>
        </w:rPr>
        <w:t>自然</w:t>
      </w:r>
      <w:r w:rsidRPr="007843F6">
        <w:rPr>
          <w:sz w:val="24"/>
          <w:szCs w:val="24"/>
          <w:lang w:val="en-US" w:eastAsia="zh-CN"/>
        </w:rPr>
        <w:t>基金会。</w:t>
      </w:r>
    </w:p>
    <w:p w14:paraId="2315CE0B" w14:textId="1F491C32" w:rsidR="00117B91" w:rsidRPr="007843F6"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7843F6">
        <w:rPr>
          <w:sz w:val="24"/>
          <w:szCs w:val="24"/>
          <w:lang w:val="en-US" w:eastAsia="zh-CN"/>
        </w:rPr>
        <w:t>此外，</w:t>
      </w:r>
      <w:r w:rsidR="001E6360" w:rsidRPr="007843F6">
        <w:rPr>
          <w:sz w:val="24"/>
          <w:szCs w:val="24"/>
          <w:lang w:val="en-US" w:eastAsia="zh-CN"/>
        </w:rPr>
        <w:t>以下</w:t>
      </w:r>
      <w:r w:rsidRPr="007843F6">
        <w:rPr>
          <w:sz w:val="24"/>
          <w:szCs w:val="24"/>
          <w:lang w:val="en-US" w:eastAsia="zh-CN"/>
        </w:rPr>
        <w:t>缔约方代表在会上</w:t>
      </w:r>
      <w:r w:rsidR="00B0097A" w:rsidRPr="007843F6">
        <w:rPr>
          <w:rFonts w:hint="eastAsia"/>
          <w:sz w:val="24"/>
          <w:szCs w:val="24"/>
          <w:lang w:val="en-US" w:eastAsia="zh-CN"/>
        </w:rPr>
        <w:t>发了言</w:t>
      </w:r>
      <w:r w:rsidRPr="007843F6">
        <w:rPr>
          <w:sz w:val="24"/>
          <w:szCs w:val="24"/>
          <w:lang w:val="en-US" w:eastAsia="zh-CN"/>
        </w:rPr>
        <w:t>：阿根廷、巴林、孟加拉国、博茨瓦纳、巴西</w:t>
      </w:r>
      <w:r w:rsidR="00A90397" w:rsidRPr="007843F6">
        <w:rPr>
          <w:sz w:val="24"/>
          <w:szCs w:val="24"/>
          <w:lang w:val="en-US" w:eastAsia="zh-CN"/>
        </w:rPr>
        <w:t>（</w:t>
      </w:r>
      <w:r w:rsidRPr="007843F6">
        <w:rPr>
          <w:sz w:val="24"/>
          <w:szCs w:val="24"/>
          <w:lang w:val="en-US" w:eastAsia="zh-CN"/>
        </w:rPr>
        <w:t>同时代表智利、哥伦比亚、古巴、多米尼加共和国、墨西哥、巴拿马、乌拉圭</w:t>
      </w:r>
      <w:r w:rsidR="009B4532" w:rsidRPr="007843F6">
        <w:rPr>
          <w:rFonts w:hint="eastAsia"/>
          <w:sz w:val="24"/>
          <w:szCs w:val="24"/>
          <w:lang w:val="en-US" w:eastAsia="zh-CN"/>
        </w:rPr>
        <w:t>、</w:t>
      </w:r>
      <w:r w:rsidRPr="007843F6">
        <w:rPr>
          <w:sz w:val="24"/>
          <w:szCs w:val="24"/>
          <w:lang w:val="en-US" w:eastAsia="zh-CN"/>
        </w:rPr>
        <w:t>委内瑞拉玻利瓦尔共和国</w:t>
      </w:r>
      <w:r w:rsidR="00A90397" w:rsidRPr="007843F6">
        <w:rPr>
          <w:sz w:val="24"/>
          <w:szCs w:val="24"/>
          <w:lang w:val="en-US" w:eastAsia="zh-CN"/>
        </w:rPr>
        <w:t>）</w:t>
      </w:r>
      <w:r w:rsidRPr="007843F6">
        <w:rPr>
          <w:sz w:val="24"/>
          <w:szCs w:val="24"/>
          <w:lang w:val="en-US" w:eastAsia="zh-CN"/>
        </w:rPr>
        <w:t>、中国、刚果民主共和国、海地、印度、印度尼西亚、肯尼亚、尼泊尔、俄罗斯联邦、沙特阿拉伯、南非、坦桑尼亚联合共和国、瓦努阿图</w:t>
      </w:r>
      <w:r w:rsidR="00A90397" w:rsidRPr="007843F6">
        <w:rPr>
          <w:sz w:val="24"/>
          <w:szCs w:val="24"/>
          <w:lang w:val="en-US" w:eastAsia="zh-CN"/>
        </w:rPr>
        <w:t>（</w:t>
      </w:r>
      <w:r w:rsidRPr="007843F6">
        <w:rPr>
          <w:sz w:val="24"/>
          <w:szCs w:val="24"/>
          <w:lang w:val="en-US" w:eastAsia="zh-CN"/>
        </w:rPr>
        <w:t>代表太平洋小岛屿发展中国家</w:t>
      </w:r>
      <w:r w:rsidR="00A90397" w:rsidRPr="007843F6">
        <w:rPr>
          <w:sz w:val="24"/>
          <w:szCs w:val="24"/>
          <w:lang w:val="en-US" w:eastAsia="zh-CN"/>
        </w:rPr>
        <w:t>）</w:t>
      </w:r>
      <w:r w:rsidR="0036773D">
        <w:rPr>
          <w:rFonts w:hint="eastAsia"/>
          <w:sz w:val="24"/>
          <w:szCs w:val="24"/>
          <w:lang w:val="en-US" w:eastAsia="zh-CN"/>
        </w:rPr>
        <w:t>和</w:t>
      </w:r>
      <w:r w:rsidRPr="007843F6">
        <w:rPr>
          <w:sz w:val="24"/>
          <w:szCs w:val="24"/>
          <w:lang w:val="en-US" w:eastAsia="zh-CN"/>
        </w:rPr>
        <w:t>津巴布韦</w:t>
      </w:r>
      <w:r w:rsidR="00A90397" w:rsidRPr="007843F6">
        <w:rPr>
          <w:rFonts w:hint="eastAsia"/>
          <w:sz w:val="24"/>
          <w:szCs w:val="24"/>
          <w:lang w:val="en-US" w:eastAsia="zh-CN"/>
        </w:rPr>
        <w:t>（</w:t>
      </w:r>
      <w:r w:rsidRPr="007843F6">
        <w:rPr>
          <w:sz w:val="24"/>
          <w:szCs w:val="24"/>
          <w:lang w:val="en-US" w:eastAsia="zh-CN"/>
        </w:rPr>
        <w:t>代表非洲国家</w:t>
      </w:r>
      <w:r w:rsidR="00A90397" w:rsidRPr="007843F6">
        <w:rPr>
          <w:rFonts w:hint="eastAsia"/>
          <w:sz w:val="24"/>
          <w:szCs w:val="24"/>
          <w:lang w:val="en-US" w:eastAsia="zh-CN"/>
        </w:rPr>
        <w:t>）</w:t>
      </w:r>
      <w:r w:rsidRPr="007843F6">
        <w:rPr>
          <w:sz w:val="24"/>
          <w:szCs w:val="24"/>
          <w:lang w:val="en-US" w:eastAsia="zh-CN"/>
        </w:rPr>
        <w:t>。</w:t>
      </w:r>
    </w:p>
    <w:p w14:paraId="168E4188" w14:textId="5AFAF9FD" w:rsidR="00117B91" w:rsidRPr="007843F6"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7843F6">
        <w:rPr>
          <w:sz w:val="24"/>
          <w:szCs w:val="24"/>
          <w:lang w:val="en-US" w:eastAsia="zh-CN"/>
        </w:rPr>
        <w:t>全球青年生物多样性网络和国际生物多样性问题土著论坛的代表也发了言。</w:t>
      </w:r>
    </w:p>
    <w:p w14:paraId="6A74C776" w14:textId="170CE45A" w:rsidR="00117B91" w:rsidRPr="007843F6" w:rsidRDefault="001E6360"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7843F6">
        <w:rPr>
          <w:rFonts w:hint="eastAsia"/>
          <w:sz w:val="24"/>
          <w:szCs w:val="24"/>
          <w:lang w:val="en-US" w:eastAsia="zh-CN"/>
        </w:rPr>
        <w:t>经</w:t>
      </w:r>
      <w:r w:rsidR="00117B91" w:rsidRPr="007843F6">
        <w:rPr>
          <w:sz w:val="24"/>
          <w:szCs w:val="24"/>
          <w:lang w:val="en-US" w:eastAsia="zh-CN"/>
        </w:rPr>
        <w:t>交换意见，科咨机构</w:t>
      </w:r>
      <w:r w:rsidR="00651C6B" w:rsidRPr="007843F6">
        <w:rPr>
          <w:sz w:val="24"/>
          <w:szCs w:val="24"/>
          <w:lang w:val="en-US" w:eastAsia="zh-CN"/>
        </w:rPr>
        <w:t>商定</w:t>
      </w:r>
      <w:r w:rsidR="00117B91" w:rsidRPr="007843F6">
        <w:rPr>
          <w:sz w:val="24"/>
          <w:szCs w:val="24"/>
          <w:lang w:val="en-US" w:eastAsia="zh-CN"/>
        </w:rPr>
        <w:t>设立一个联络小组，由</w:t>
      </w:r>
      <w:r w:rsidR="00117B91" w:rsidRPr="007843F6">
        <w:rPr>
          <w:sz w:val="24"/>
          <w:szCs w:val="24"/>
          <w:lang w:val="en-US" w:eastAsia="zh-CN"/>
        </w:rPr>
        <w:t xml:space="preserve">Adèle </w:t>
      </w:r>
      <w:proofErr w:type="spellStart"/>
      <w:r w:rsidR="00117B91" w:rsidRPr="007843F6">
        <w:rPr>
          <w:sz w:val="24"/>
          <w:szCs w:val="24"/>
          <w:lang w:val="en-US" w:eastAsia="zh-CN"/>
        </w:rPr>
        <w:t>Fardoux</w:t>
      </w:r>
      <w:proofErr w:type="spellEnd"/>
      <w:r w:rsidR="00A90397" w:rsidRPr="007843F6">
        <w:rPr>
          <w:sz w:val="24"/>
          <w:szCs w:val="24"/>
          <w:lang w:val="en-US" w:eastAsia="zh-CN"/>
        </w:rPr>
        <w:t>（</w:t>
      </w:r>
      <w:r w:rsidR="00117B91" w:rsidRPr="007843F6">
        <w:rPr>
          <w:sz w:val="24"/>
          <w:szCs w:val="24"/>
          <w:lang w:val="en-US" w:eastAsia="zh-CN"/>
        </w:rPr>
        <w:t>法国</w:t>
      </w:r>
      <w:r w:rsidR="00A90397" w:rsidRPr="007843F6">
        <w:rPr>
          <w:sz w:val="24"/>
          <w:szCs w:val="24"/>
          <w:lang w:val="en-US" w:eastAsia="zh-CN"/>
        </w:rPr>
        <w:t>）</w:t>
      </w:r>
      <w:r w:rsidR="00117B91" w:rsidRPr="007843F6">
        <w:rPr>
          <w:sz w:val="24"/>
          <w:szCs w:val="24"/>
          <w:lang w:val="en-US" w:eastAsia="zh-CN"/>
        </w:rPr>
        <w:t>和</w:t>
      </w:r>
      <w:proofErr w:type="spellStart"/>
      <w:r w:rsidR="004D65A1" w:rsidRPr="004D65A1">
        <w:rPr>
          <w:sz w:val="24"/>
          <w:szCs w:val="24"/>
          <w:lang w:eastAsia="zh-CN"/>
        </w:rPr>
        <w:t>Ruliyana</w:t>
      </w:r>
      <w:proofErr w:type="spellEnd"/>
      <w:r w:rsidR="004D65A1" w:rsidRPr="004D65A1">
        <w:rPr>
          <w:sz w:val="28"/>
          <w:szCs w:val="28"/>
          <w:lang w:val="en-US" w:eastAsia="zh-CN"/>
        </w:rPr>
        <w:t xml:space="preserve"> </w:t>
      </w:r>
      <w:r w:rsidR="00117B91" w:rsidRPr="007843F6">
        <w:rPr>
          <w:sz w:val="24"/>
          <w:szCs w:val="24"/>
          <w:lang w:val="en-US" w:eastAsia="zh-CN"/>
        </w:rPr>
        <w:t>Susanti</w:t>
      </w:r>
      <w:r w:rsidR="004D65A1">
        <w:rPr>
          <w:rFonts w:hint="eastAsia"/>
          <w:sz w:val="24"/>
          <w:szCs w:val="24"/>
          <w:lang w:val="en-US" w:eastAsia="zh-CN"/>
        </w:rPr>
        <w:t>（印度尼西亚）</w:t>
      </w:r>
      <w:r w:rsidR="00117B91" w:rsidRPr="007843F6">
        <w:rPr>
          <w:sz w:val="24"/>
          <w:szCs w:val="24"/>
          <w:lang w:val="en-US" w:eastAsia="zh-CN"/>
        </w:rPr>
        <w:t>担任共同主席，进一步审议这一事项。</w:t>
      </w:r>
    </w:p>
    <w:p w14:paraId="52A65C03" w14:textId="34EF174D" w:rsidR="006317B5" w:rsidRPr="006317B5" w:rsidRDefault="00893AA8" w:rsidP="006317B5">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szCs w:val="24"/>
          <w:lang w:val="en-US" w:eastAsia="zh-CN"/>
        </w:rPr>
        <w:t>科咨机构</w:t>
      </w:r>
      <w:r w:rsidR="006317B5" w:rsidRPr="006317B5">
        <w:rPr>
          <w:rFonts w:hint="eastAsia"/>
          <w:sz w:val="24"/>
          <w:szCs w:val="24"/>
          <w:lang w:val="en-US" w:eastAsia="zh-CN"/>
        </w:rPr>
        <w:t>第</w:t>
      </w:r>
      <w:r w:rsidR="006317B5" w:rsidRPr="006317B5">
        <w:rPr>
          <w:rFonts w:hint="eastAsia"/>
          <w:sz w:val="24"/>
          <w:szCs w:val="24"/>
          <w:lang w:val="en-US" w:eastAsia="zh-CN"/>
        </w:rPr>
        <w:t>6</w:t>
      </w:r>
      <w:r>
        <w:rPr>
          <w:rFonts w:hint="eastAsia"/>
          <w:sz w:val="24"/>
          <w:szCs w:val="24"/>
          <w:lang w:val="en-US" w:eastAsia="zh-CN"/>
        </w:rPr>
        <w:t>场</w:t>
      </w:r>
      <w:r w:rsidR="006317B5" w:rsidRPr="006317B5">
        <w:rPr>
          <w:rFonts w:hint="eastAsia"/>
          <w:sz w:val="24"/>
          <w:szCs w:val="24"/>
          <w:lang w:val="en-US" w:eastAsia="zh-CN"/>
        </w:rPr>
        <w:t>全体会议听取了联络小组</w:t>
      </w:r>
      <w:r>
        <w:rPr>
          <w:rFonts w:hint="eastAsia"/>
          <w:sz w:val="24"/>
          <w:szCs w:val="24"/>
          <w:lang w:val="en-US" w:eastAsia="zh-CN"/>
        </w:rPr>
        <w:t>一位</w:t>
      </w:r>
      <w:r w:rsidR="006317B5" w:rsidRPr="006317B5">
        <w:rPr>
          <w:rFonts w:hint="eastAsia"/>
          <w:sz w:val="24"/>
          <w:szCs w:val="24"/>
          <w:lang w:val="en-US" w:eastAsia="zh-CN"/>
        </w:rPr>
        <w:t>共同主席关于</w:t>
      </w:r>
      <w:r>
        <w:rPr>
          <w:rFonts w:hint="eastAsia"/>
          <w:sz w:val="24"/>
          <w:szCs w:val="24"/>
          <w:lang w:val="en-US" w:eastAsia="zh-CN"/>
        </w:rPr>
        <w:t>联络</w:t>
      </w:r>
      <w:r w:rsidR="006317B5" w:rsidRPr="006317B5">
        <w:rPr>
          <w:rFonts w:hint="eastAsia"/>
          <w:sz w:val="24"/>
          <w:szCs w:val="24"/>
          <w:lang w:val="en-US" w:eastAsia="zh-CN"/>
        </w:rPr>
        <w:t>小组工作成果的报告。</w:t>
      </w:r>
    </w:p>
    <w:p w14:paraId="5324CDE8" w14:textId="1DB77F49" w:rsidR="006317B5" w:rsidRPr="006317B5" w:rsidRDefault="00893AA8" w:rsidP="006317B5">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szCs w:val="24"/>
          <w:lang w:val="en-US" w:eastAsia="zh-CN"/>
        </w:rPr>
        <w:t>科咨机构</w:t>
      </w:r>
      <w:r w:rsidR="006317B5" w:rsidRPr="006317B5">
        <w:rPr>
          <w:rFonts w:hint="eastAsia"/>
          <w:sz w:val="24"/>
          <w:szCs w:val="24"/>
          <w:lang w:val="en-US" w:eastAsia="zh-CN"/>
        </w:rPr>
        <w:t>第</w:t>
      </w:r>
      <w:r w:rsidR="006317B5" w:rsidRPr="006317B5">
        <w:rPr>
          <w:rFonts w:hint="eastAsia"/>
          <w:sz w:val="24"/>
          <w:szCs w:val="24"/>
          <w:lang w:val="en-US" w:eastAsia="zh-CN"/>
        </w:rPr>
        <w:t>7</w:t>
      </w:r>
      <w:r>
        <w:rPr>
          <w:rFonts w:hint="eastAsia"/>
          <w:sz w:val="24"/>
          <w:szCs w:val="24"/>
          <w:lang w:val="en-US" w:eastAsia="zh-CN"/>
        </w:rPr>
        <w:t>场</w:t>
      </w:r>
      <w:r w:rsidR="006317B5" w:rsidRPr="006317B5">
        <w:rPr>
          <w:rFonts w:hint="eastAsia"/>
          <w:sz w:val="24"/>
          <w:szCs w:val="24"/>
          <w:lang w:val="en-US" w:eastAsia="zh-CN"/>
        </w:rPr>
        <w:t>全体会议审议了主席提交的一项建议草案。</w:t>
      </w:r>
    </w:p>
    <w:p w14:paraId="45FC2FEC" w14:textId="6F6A953B" w:rsidR="006317B5" w:rsidRPr="006317B5" w:rsidRDefault="006317B5" w:rsidP="006317B5">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6317B5">
        <w:rPr>
          <w:rFonts w:hint="eastAsia"/>
          <w:sz w:val="24"/>
          <w:szCs w:val="24"/>
          <w:lang w:val="en-US" w:eastAsia="zh-CN"/>
        </w:rPr>
        <w:t>以下缔约方的代表</w:t>
      </w:r>
      <w:r w:rsidR="00893AA8">
        <w:rPr>
          <w:rFonts w:hint="eastAsia"/>
          <w:sz w:val="24"/>
          <w:szCs w:val="24"/>
          <w:lang w:val="en-US" w:eastAsia="zh-CN"/>
        </w:rPr>
        <w:t>发了</w:t>
      </w:r>
      <w:r w:rsidRPr="006317B5">
        <w:rPr>
          <w:rFonts w:hint="eastAsia"/>
          <w:sz w:val="24"/>
          <w:szCs w:val="24"/>
          <w:lang w:val="en-US" w:eastAsia="zh-CN"/>
        </w:rPr>
        <w:t>言</w:t>
      </w:r>
      <w:r w:rsidR="00893AA8">
        <w:rPr>
          <w:rFonts w:hint="eastAsia"/>
          <w:sz w:val="24"/>
          <w:szCs w:val="24"/>
          <w:lang w:val="en-US" w:eastAsia="zh-CN"/>
        </w:rPr>
        <w:t>：</w:t>
      </w:r>
      <w:r w:rsidRPr="006317B5">
        <w:rPr>
          <w:rFonts w:hint="eastAsia"/>
          <w:sz w:val="24"/>
          <w:szCs w:val="24"/>
          <w:lang w:val="en-US" w:eastAsia="zh-CN"/>
        </w:rPr>
        <w:t>巴西</w:t>
      </w:r>
      <w:r w:rsidR="0036773D">
        <w:rPr>
          <w:rFonts w:hint="eastAsia"/>
          <w:sz w:val="24"/>
          <w:szCs w:val="24"/>
          <w:lang w:val="en-US" w:eastAsia="zh-CN"/>
        </w:rPr>
        <w:t>和</w:t>
      </w:r>
      <w:r w:rsidRPr="006317B5">
        <w:rPr>
          <w:rFonts w:hint="eastAsia"/>
          <w:sz w:val="24"/>
          <w:szCs w:val="24"/>
          <w:lang w:val="en-US" w:eastAsia="zh-CN"/>
        </w:rPr>
        <w:t>俄罗斯联邦。</w:t>
      </w:r>
    </w:p>
    <w:p w14:paraId="76C74720" w14:textId="20C8CF4A" w:rsidR="006317B5" w:rsidRPr="006317B5" w:rsidRDefault="00AE7C5F" w:rsidP="006317B5">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szCs w:val="24"/>
          <w:lang w:val="en-US" w:eastAsia="zh-CN"/>
        </w:rPr>
        <w:t>经</w:t>
      </w:r>
      <w:r w:rsidR="006317B5" w:rsidRPr="006317B5">
        <w:rPr>
          <w:rFonts w:hint="eastAsia"/>
          <w:sz w:val="24"/>
          <w:szCs w:val="24"/>
          <w:lang w:val="en-US" w:eastAsia="zh-CN"/>
        </w:rPr>
        <w:t>交换意见，</w:t>
      </w:r>
      <w:r>
        <w:rPr>
          <w:rFonts w:hint="eastAsia"/>
          <w:sz w:val="24"/>
          <w:szCs w:val="24"/>
          <w:lang w:val="en-US" w:eastAsia="zh-CN"/>
        </w:rPr>
        <w:t>科咨</w:t>
      </w:r>
      <w:r w:rsidR="006317B5" w:rsidRPr="006317B5">
        <w:rPr>
          <w:rFonts w:hint="eastAsia"/>
          <w:sz w:val="24"/>
          <w:szCs w:val="24"/>
          <w:lang w:val="en-US" w:eastAsia="zh-CN"/>
        </w:rPr>
        <w:t>机构核准了经口头修正的建议草案，</w:t>
      </w:r>
      <w:r w:rsidR="00B86A13">
        <w:rPr>
          <w:rFonts w:hint="eastAsia"/>
          <w:sz w:val="24"/>
          <w:szCs w:val="24"/>
          <w:lang w:val="en-US" w:eastAsia="zh-CN"/>
        </w:rPr>
        <w:t>成为建议</w:t>
      </w:r>
      <w:r w:rsidR="006317B5" w:rsidRPr="006317B5">
        <w:rPr>
          <w:rFonts w:hint="eastAsia"/>
          <w:sz w:val="24"/>
          <w:szCs w:val="24"/>
          <w:lang w:val="en-US" w:eastAsia="zh-CN"/>
        </w:rPr>
        <w:t>草案</w:t>
      </w:r>
      <w:hyperlink r:id="rId74" w:history="1">
        <w:r w:rsidR="006317B5" w:rsidRPr="00BA0EE5">
          <w:rPr>
            <w:rStyle w:val="Hyperlink"/>
            <w:rFonts w:hint="eastAsia"/>
            <w:sz w:val="24"/>
            <w:szCs w:val="24"/>
            <w:lang w:val="en-US" w:eastAsia="zh-CN"/>
          </w:rPr>
          <w:t>CBD/SBSTTA/28/L.6</w:t>
        </w:r>
      </w:hyperlink>
      <w:r w:rsidR="00BA0EE5">
        <w:rPr>
          <w:rFonts w:hint="eastAsia"/>
          <w:sz w:val="24"/>
          <w:szCs w:val="24"/>
          <w:lang w:val="en-US" w:eastAsia="zh-CN"/>
        </w:rPr>
        <w:t>。</w:t>
      </w:r>
    </w:p>
    <w:p w14:paraId="56008106" w14:textId="21E02F88" w:rsidR="006317B5" w:rsidRPr="006317B5" w:rsidRDefault="006317B5" w:rsidP="006317B5">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6317B5">
        <w:rPr>
          <w:rFonts w:hint="eastAsia"/>
          <w:sz w:val="24"/>
          <w:szCs w:val="24"/>
          <w:lang w:val="en-US" w:eastAsia="zh-CN"/>
        </w:rPr>
        <w:lastRenderedPageBreak/>
        <w:t>随后</w:t>
      </w:r>
      <w:r w:rsidR="009052F2">
        <w:rPr>
          <w:rFonts w:hint="eastAsia"/>
          <w:sz w:val="24"/>
          <w:szCs w:val="24"/>
          <w:lang w:val="en-US" w:eastAsia="zh-CN"/>
        </w:rPr>
        <w:t>科咨机构</w:t>
      </w:r>
      <w:r w:rsidRPr="006317B5">
        <w:rPr>
          <w:rFonts w:hint="eastAsia"/>
          <w:sz w:val="24"/>
          <w:szCs w:val="24"/>
          <w:lang w:val="en-US" w:eastAsia="zh-CN"/>
        </w:rPr>
        <w:t>同</w:t>
      </w:r>
      <w:r w:rsidR="009052F2">
        <w:rPr>
          <w:rFonts w:hint="eastAsia"/>
          <w:sz w:val="24"/>
          <w:szCs w:val="24"/>
          <w:lang w:val="en-US" w:eastAsia="zh-CN"/>
        </w:rPr>
        <w:t>场</w:t>
      </w:r>
      <w:r w:rsidRPr="006317B5">
        <w:rPr>
          <w:rFonts w:hint="eastAsia"/>
          <w:sz w:val="24"/>
          <w:szCs w:val="24"/>
          <w:lang w:val="en-US" w:eastAsia="zh-CN"/>
        </w:rPr>
        <w:t>会议审议</w:t>
      </w:r>
      <w:r w:rsidR="009052F2">
        <w:rPr>
          <w:rFonts w:hint="eastAsia"/>
          <w:sz w:val="24"/>
          <w:szCs w:val="24"/>
          <w:lang w:val="en-US" w:eastAsia="zh-CN"/>
        </w:rPr>
        <w:t>并通过</w:t>
      </w:r>
      <w:r w:rsidRPr="006317B5">
        <w:rPr>
          <w:rFonts w:hint="eastAsia"/>
          <w:sz w:val="24"/>
          <w:szCs w:val="24"/>
          <w:lang w:val="en-US" w:eastAsia="zh-CN"/>
        </w:rPr>
        <w:t>了建议草案</w:t>
      </w:r>
      <w:hyperlink r:id="rId75" w:history="1">
        <w:r w:rsidRPr="00BA0EE5">
          <w:rPr>
            <w:rStyle w:val="Hyperlink"/>
            <w:rFonts w:hint="eastAsia"/>
            <w:sz w:val="24"/>
            <w:szCs w:val="24"/>
            <w:lang w:val="en-US" w:eastAsia="zh-CN"/>
          </w:rPr>
          <w:t>CBD/SBSTTA/28/L.6</w:t>
        </w:r>
      </w:hyperlink>
      <w:r w:rsidRPr="006317B5">
        <w:rPr>
          <w:rFonts w:hint="eastAsia"/>
          <w:sz w:val="24"/>
          <w:szCs w:val="24"/>
          <w:lang w:val="en-US" w:eastAsia="zh-CN"/>
        </w:rPr>
        <w:t>，</w:t>
      </w:r>
      <w:r w:rsidR="006621DD">
        <w:rPr>
          <w:rFonts w:hint="eastAsia"/>
          <w:sz w:val="24"/>
          <w:szCs w:val="24"/>
          <w:lang w:val="en-US" w:eastAsia="zh-CN"/>
        </w:rPr>
        <w:t>使其成为</w:t>
      </w:r>
      <w:r w:rsidRPr="006317B5">
        <w:rPr>
          <w:rFonts w:hint="eastAsia"/>
          <w:sz w:val="24"/>
          <w:szCs w:val="24"/>
          <w:lang w:val="en-US" w:eastAsia="zh-CN"/>
        </w:rPr>
        <w:t>第</w:t>
      </w:r>
      <w:r w:rsidRPr="006317B5">
        <w:rPr>
          <w:rFonts w:hint="eastAsia"/>
          <w:sz w:val="24"/>
          <w:szCs w:val="24"/>
          <w:lang w:val="en-US" w:eastAsia="zh-CN"/>
        </w:rPr>
        <w:t>28/5</w:t>
      </w:r>
      <w:r w:rsidRPr="006317B5">
        <w:rPr>
          <w:rFonts w:hint="eastAsia"/>
          <w:sz w:val="24"/>
          <w:szCs w:val="24"/>
          <w:lang w:val="en-US" w:eastAsia="zh-CN"/>
        </w:rPr>
        <w:t>号建议</w:t>
      </w:r>
      <w:r w:rsidR="009052F2">
        <w:rPr>
          <w:rFonts w:hint="eastAsia"/>
          <w:sz w:val="24"/>
          <w:szCs w:val="24"/>
          <w:lang w:val="en-US" w:eastAsia="zh-CN"/>
        </w:rPr>
        <w:t>（</w:t>
      </w:r>
      <w:r w:rsidRPr="006317B5">
        <w:rPr>
          <w:rFonts w:hint="eastAsia"/>
          <w:sz w:val="24"/>
          <w:szCs w:val="24"/>
          <w:lang w:val="en-US" w:eastAsia="zh-CN"/>
        </w:rPr>
        <w:t>见第一节</w:t>
      </w:r>
      <w:r w:rsidR="009052F2">
        <w:rPr>
          <w:rFonts w:hint="eastAsia"/>
          <w:sz w:val="24"/>
          <w:szCs w:val="24"/>
          <w:lang w:val="en-US" w:eastAsia="zh-CN"/>
        </w:rPr>
        <w:t>）</w:t>
      </w:r>
      <w:r w:rsidRPr="006317B5">
        <w:rPr>
          <w:rFonts w:hint="eastAsia"/>
          <w:sz w:val="24"/>
          <w:szCs w:val="24"/>
          <w:lang w:val="en-US" w:eastAsia="zh-CN"/>
        </w:rPr>
        <w:t>。</w:t>
      </w:r>
    </w:p>
    <w:p w14:paraId="1D14D788" w14:textId="79C72429" w:rsidR="00117B91" w:rsidRPr="00117B91" w:rsidRDefault="006317B5" w:rsidP="006317B5">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6317B5">
        <w:rPr>
          <w:rFonts w:hint="eastAsia"/>
          <w:sz w:val="24"/>
          <w:szCs w:val="24"/>
          <w:lang w:val="en-US" w:eastAsia="zh-CN"/>
        </w:rPr>
        <w:t>刚果民主共和国</w:t>
      </w:r>
      <w:r w:rsidR="00A961FB" w:rsidRPr="004D65A1">
        <w:rPr>
          <w:rStyle w:val="FootnoteReference"/>
          <w:rFonts w:ascii="Times New Roman" w:hAnsi="Times New Roman"/>
          <w:szCs w:val="24"/>
          <w:lang w:val="en-US" w:eastAsia="zh-CN"/>
        </w:rPr>
        <w:footnoteReference w:id="130"/>
      </w:r>
      <w:r w:rsidRPr="006317B5">
        <w:rPr>
          <w:rFonts w:hint="eastAsia"/>
          <w:sz w:val="24"/>
          <w:szCs w:val="24"/>
          <w:lang w:val="en-US" w:eastAsia="zh-CN"/>
        </w:rPr>
        <w:t>代表发了言。</w:t>
      </w:r>
    </w:p>
    <w:p w14:paraId="439D31D5" w14:textId="0F32BD93" w:rsidR="00117B91" w:rsidRPr="00620FB8" w:rsidRDefault="00117B91" w:rsidP="00BD1317">
      <w:pPr>
        <w:pStyle w:val="Heading2"/>
        <w:jc w:val="left"/>
        <w:rPr>
          <w:sz w:val="28"/>
          <w:szCs w:val="28"/>
          <w:lang w:eastAsia="zh-CN"/>
        </w:rPr>
      </w:pPr>
      <w:bookmarkStart w:id="62" w:name="_Toc241265140"/>
      <w:bookmarkEnd w:id="61"/>
      <w:r w:rsidRPr="00620FB8">
        <w:rPr>
          <w:sz w:val="28"/>
          <w:szCs w:val="28"/>
          <w:lang w:eastAsia="zh-CN"/>
        </w:rPr>
        <w:t>项目</w:t>
      </w:r>
      <w:r w:rsidRPr="00620FB8">
        <w:rPr>
          <w:sz w:val="28"/>
          <w:szCs w:val="28"/>
          <w:lang w:eastAsia="zh-CN"/>
        </w:rPr>
        <w:t>8</w:t>
      </w:r>
      <w:r w:rsidRPr="00620FB8">
        <w:rPr>
          <w:sz w:val="28"/>
          <w:szCs w:val="28"/>
          <w:lang w:eastAsia="zh-CN"/>
        </w:rPr>
        <w:br/>
      </w:r>
      <w:r w:rsidRPr="00620FB8">
        <w:rPr>
          <w:sz w:val="28"/>
          <w:szCs w:val="28"/>
          <w:lang w:eastAsia="zh-CN"/>
        </w:rPr>
        <w:t>海洋和沿海生物多样性</w:t>
      </w:r>
      <w:bookmarkEnd w:id="62"/>
    </w:p>
    <w:p w14:paraId="008D7F6A" w14:textId="0FAF3F40" w:rsidR="00117B91" w:rsidRPr="00B6649F" w:rsidRDefault="00B452EA"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szCs w:val="24"/>
          <w:lang w:val="en-US" w:eastAsia="zh-CN"/>
        </w:rPr>
        <w:t xml:space="preserve"> </w:t>
      </w:r>
      <w:r w:rsidR="00117B91" w:rsidRPr="00B6649F">
        <w:rPr>
          <w:sz w:val="24"/>
          <w:szCs w:val="24"/>
          <w:lang w:val="en-US" w:eastAsia="zh-CN"/>
        </w:rPr>
        <w:t>科咨机构第</w:t>
      </w:r>
      <w:r w:rsidR="00117B91" w:rsidRPr="00B6649F">
        <w:rPr>
          <w:sz w:val="24"/>
          <w:szCs w:val="24"/>
          <w:lang w:val="en-US" w:eastAsia="zh-CN"/>
        </w:rPr>
        <w:t>2</w:t>
      </w:r>
      <w:r w:rsidR="00CF0DE6" w:rsidRPr="00B6649F">
        <w:rPr>
          <w:sz w:val="24"/>
          <w:szCs w:val="24"/>
          <w:lang w:val="en-US" w:eastAsia="zh-CN"/>
        </w:rPr>
        <w:t>场全体会议</w:t>
      </w:r>
      <w:r w:rsidR="00117B91" w:rsidRPr="00B6649F">
        <w:rPr>
          <w:sz w:val="24"/>
          <w:szCs w:val="24"/>
          <w:lang w:val="en-US" w:eastAsia="zh-CN"/>
        </w:rPr>
        <w:t>开始审议议程项目</w:t>
      </w:r>
      <w:r w:rsidR="00117B91" w:rsidRPr="00B6649F">
        <w:rPr>
          <w:sz w:val="24"/>
          <w:szCs w:val="24"/>
          <w:lang w:val="en-US" w:eastAsia="zh-CN"/>
        </w:rPr>
        <w:t>8</w:t>
      </w:r>
      <w:r w:rsidR="00117B91" w:rsidRPr="00B6649F">
        <w:rPr>
          <w:sz w:val="24"/>
          <w:szCs w:val="24"/>
          <w:lang w:val="en-US" w:eastAsia="zh-CN"/>
        </w:rPr>
        <w:t>。科咨机构收到了秘书处关于海洋和沿海生物多样性的说明</w:t>
      </w:r>
      <w:r w:rsidR="00117B91" w:rsidRPr="004D65A1">
        <w:rPr>
          <w:rStyle w:val="FootnoteReference"/>
          <w:rFonts w:ascii="Times New Roman" w:hAnsi="Times New Roman"/>
          <w:lang w:val="en-US" w:eastAsia="zh-CN"/>
        </w:rPr>
        <w:footnoteReference w:id="131"/>
      </w:r>
      <w:r w:rsidR="00A90397">
        <w:rPr>
          <w:sz w:val="24"/>
          <w:szCs w:val="24"/>
          <w:lang w:val="en-US" w:eastAsia="zh-CN"/>
        </w:rPr>
        <w:t>（</w:t>
      </w:r>
      <w:r w:rsidR="00117B91" w:rsidRPr="00B6649F">
        <w:rPr>
          <w:sz w:val="24"/>
          <w:szCs w:val="24"/>
          <w:lang w:val="en-US" w:eastAsia="zh-CN"/>
        </w:rPr>
        <w:t>其中载有一项建议草案</w:t>
      </w:r>
      <w:r w:rsidR="00A90397">
        <w:rPr>
          <w:sz w:val="24"/>
          <w:szCs w:val="24"/>
          <w:lang w:val="en-US" w:eastAsia="zh-CN"/>
        </w:rPr>
        <w:t>）</w:t>
      </w:r>
      <w:r w:rsidR="00117B91" w:rsidRPr="00B6649F">
        <w:rPr>
          <w:sz w:val="24"/>
          <w:szCs w:val="24"/>
          <w:lang w:val="en-US" w:eastAsia="zh-CN"/>
        </w:rPr>
        <w:t>，以及关于描述具有重要生态或生物意义的海洋区域和修改现有描述的</w:t>
      </w:r>
      <w:r w:rsidR="004F1737">
        <w:rPr>
          <w:rFonts w:hint="eastAsia"/>
          <w:sz w:val="24"/>
          <w:szCs w:val="24"/>
          <w:lang w:val="en-US" w:eastAsia="zh-CN"/>
        </w:rPr>
        <w:t>来文</w:t>
      </w:r>
      <w:r w:rsidR="00117B91" w:rsidRPr="00B6649F">
        <w:rPr>
          <w:sz w:val="24"/>
          <w:szCs w:val="24"/>
          <w:lang w:val="en-US" w:eastAsia="zh-CN"/>
        </w:rPr>
        <w:t>的总结报告</w:t>
      </w:r>
      <w:r w:rsidR="00117B91" w:rsidRPr="004D65A1">
        <w:rPr>
          <w:rStyle w:val="FootnoteReference"/>
          <w:rFonts w:ascii="Times New Roman" w:hAnsi="Times New Roman"/>
          <w:lang w:val="en-US" w:eastAsia="zh-CN"/>
        </w:rPr>
        <w:footnoteReference w:id="132"/>
      </w:r>
      <w:r w:rsidR="00117B91" w:rsidRPr="00B6649F">
        <w:rPr>
          <w:sz w:val="24"/>
          <w:szCs w:val="24"/>
          <w:lang w:val="en-US" w:eastAsia="zh-CN"/>
        </w:rPr>
        <w:t>。</w:t>
      </w:r>
      <w:r w:rsidR="004F1737">
        <w:rPr>
          <w:rFonts w:hint="eastAsia"/>
          <w:sz w:val="24"/>
          <w:szCs w:val="24"/>
          <w:lang w:val="en-US" w:eastAsia="zh-CN"/>
        </w:rPr>
        <w:t>来文的</w:t>
      </w:r>
      <w:r w:rsidR="00117B91" w:rsidRPr="00B6649F">
        <w:rPr>
          <w:sz w:val="24"/>
          <w:szCs w:val="24"/>
          <w:lang w:val="en-US" w:eastAsia="zh-CN"/>
        </w:rPr>
        <w:t>全文载于</w:t>
      </w:r>
      <w:hyperlink r:id="rId76" w:history="1">
        <w:r w:rsidR="00117B91" w:rsidRPr="007F5C82">
          <w:rPr>
            <w:rStyle w:val="Hyperlink"/>
            <w:sz w:val="24"/>
            <w:szCs w:val="24"/>
            <w:lang w:val="en-US" w:eastAsia="zh-CN"/>
          </w:rPr>
          <w:t>CBD/SBSTTA/28/INF/2/Rev.1</w:t>
        </w:r>
      </w:hyperlink>
      <w:r w:rsidR="00620FB8">
        <w:rPr>
          <w:rFonts w:hint="eastAsia"/>
          <w:lang w:eastAsia="zh-CN"/>
        </w:rPr>
        <w:t>号</w:t>
      </w:r>
      <w:r w:rsidR="00620FB8" w:rsidRPr="00B6649F">
        <w:rPr>
          <w:sz w:val="24"/>
          <w:szCs w:val="24"/>
          <w:lang w:val="en-US" w:eastAsia="zh-CN"/>
        </w:rPr>
        <w:t>资料文件</w:t>
      </w:r>
      <w:r w:rsidR="00117B91" w:rsidRPr="00B6649F">
        <w:rPr>
          <w:sz w:val="24"/>
          <w:szCs w:val="24"/>
          <w:lang w:val="en-US" w:eastAsia="zh-CN"/>
        </w:rPr>
        <w:t>。与议程项目</w:t>
      </w:r>
      <w:r w:rsidR="00117B91" w:rsidRPr="00B6649F">
        <w:rPr>
          <w:sz w:val="24"/>
          <w:szCs w:val="24"/>
          <w:lang w:val="en-US" w:eastAsia="zh-CN"/>
        </w:rPr>
        <w:t>8</w:t>
      </w:r>
      <w:r w:rsidR="00117B91" w:rsidRPr="00B6649F">
        <w:rPr>
          <w:sz w:val="24"/>
          <w:szCs w:val="24"/>
          <w:lang w:val="en-US" w:eastAsia="zh-CN"/>
        </w:rPr>
        <w:t>有关的参考文件还包括：关于《公约》下与国家管辖范围以外区域海洋生物多样性有关的科技工作专家研讨会的报告</w:t>
      </w:r>
      <w:r w:rsidR="00117B91" w:rsidRPr="004D65A1">
        <w:rPr>
          <w:rStyle w:val="FootnoteReference"/>
          <w:rFonts w:ascii="Times New Roman" w:hAnsi="Times New Roman"/>
          <w:lang w:val="en-US" w:eastAsia="zh-CN"/>
        </w:rPr>
        <w:footnoteReference w:id="133"/>
      </w:r>
      <w:r w:rsidR="00117B91" w:rsidRPr="00B6649F">
        <w:rPr>
          <w:sz w:val="24"/>
          <w:szCs w:val="24"/>
          <w:lang w:val="en-US" w:eastAsia="zh-CN"/>
        </w:rPr>
        <w:t>，以及关于描述符合具有重要生态或生物意义的海洋区域标准和其他相关兼容和补充性科学标准的区域的同行评议进程自愿准则草案的背景文件</w:t>
      </w:r>
      <w:r w:rsidR="00117B91" w:rsidRPr="004D65A1">
        <w:rPr>
          <w:rStyle w:val="FootnoteReference"/>
          <w:rFonts w:ascii="Times New Roman" w:hAnsi="Times New Roman"/>
          <w:lang w:val="en-US" w:eastAsia="zh-CN"/>
        </w:rPr>
        <w:footnoteReference w:id="134"/>
      </w:r>
      <w:r w:rsidR="00B6649F" w:rsidRPr="00B6649F">
        <w:rPr>
          <w:sz w:val="24"/>
          <w:szCs w:val="24"/>
          <w:lang w:val="en-US" w:eastAsia="zh-CN"/>
        </w:rPr>
        <w:t>。</w:t>
      </w:r>
    </w:p>
    <w:p w14:paraId="281E386D" w14:textId="2C712A4F" w:rsidR="00524B2C" w:rsidRPr="00B6649F" w:rsidRDefault="00B452EA"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szCs w:val="24"/>
          <w:lang w:eastAsia="zh-CN"/>
        </w:rPr>
        <w:t xml:space="preserve"> </w:t>
      </w:r>
      <w:r w:rsidR="00524B2C" w:rsidRPr="00942C32">
        <w:rPr>
          <w:sz w:val="24"/>
          <w:szCs w:val="24"/>
          <w:lang w:eastAsia="zh-CN"/>
        </w:rPr>
        <w:t>议程项目</w:t>
      </w:r>
      <w:r w:rsidR="00524B2C">
        <w:rPr>
          <w:rFonts w:hint="eastAsia"/>
          <w:sz w:val="24"/>
          <w:szCs w:val="24"/>
          <w:lang w:eastAsia="zh-CN"/>
        </w:rPr>
        <w:t>8</w:t>
      </w:r>
      <w:r w:rsidR="00524B2C" w:rsidRPr="00942C32">
        <w:rPr>
          <w:rFonts w:hint="eastAsia"/>
          <w:sz w:val="24"/>
          <w:lang w:val="en-US" w:eastAsia="zh-CN"/>
        </w:rPr>
        <w:t>采用提前提交发言稿</w:t>
      </w:r>
      <w:r w:rsidR="00524B2C" w:rsidRPr="00942C32">
        <w:rPr>
          <w:sz w:val="24"/>
          <w:lang w:val="en-US" w:eastAsia="zh-CN"/>
        </w:rPr>
        <w:t>模式</w:t>
      </w:r>
      <w:r w:rsidR="00524B2C" w:rsidRPr="00942C32">
        <w:rPr>
          <w:sz w:val="24"/>
          <w:szCs w:val="24"/>
          <w:lang w:eastAsia="zh-CN"/>
        </w:rPr>
        <w:t>，根据秘书处所发通知在非正式和自愿基础上提交</w:t>
      </w:r>
      <w:r w:rsidR="00524B2C" w:rsidRPr="00942C32">
        <w:rPr>
          <w:rFonts w:hint="eastAsia"/>
          <w:sz w:val="24"/>
          <w:szCs w:val="24"/>
          <w:lang w:eastAsia="zh-CN"/>
        </w:rPr>
        <w:t>发言稿</w:t>
      </w:r>
      <w:r w:rsidR="00524B2C" w:rsidRPr="00942C32">
        <w:rPr>
          <w:sz w:val="24"/>
          <w:szCs w:val="24"/>
          <w:lang w:eastAsia="zh-CN"/>
        </w:rPr>
        <w:t>，主席询问</w:t>
      </w:r>
      <w:hyperlink r:id="rId77" w:history="1">
        <w:r w:rsidR="00524B2C" w:rsidRPr="00942C32">
          <w:rPr>
            <w:rStyle w:val="Hyperlink"/>
            <w:sz w:val="24"/>
            <w:szCs w:val="24"/>
            <w:lang w:eastAsia="zh-CN"/>
          </w:rPr>
          <w:t>CBD/SBSTTA/28/INF/10</w:t>
        </w:r>
      </w:hyperlink>
      <w:r w:rsidR="00524B2C" w:rsidRPr="00942C32">
        <w:rPr>
          <w:sz w:val="24"/>
          <w:szCs w:val="24"/>
          <w:lang w:eastAsia="zh-CN"/>
        </w:rPr>
        <w:t>号</w:t>
      </w:r>
      <w:r w:rsidR="004D65A1">
        <w:rPr>
          <w:rFonts w:hint="eastAsia"/>
          <w:sz w:val="24"/>
          <w:szCs w:val="24"/>
          <w:lang w:eastAsia="zh-CN"/>
        </w:rPr>
        <w:t>资料</w:t>
      </w:r>
      <w:r w:rsidR="00524B2C" w:rsidRPr="00942C32">
        <w:rPr>
          <w:sz w:val="24"/>
          <w:szCs w:val="24"/>
          <w:lang w:eastAsia="zh-CN"/>
        </w:rPr>
        <w:t>文件附件</w:t>
      </w:r>
      <w:r w:rsidR="00524B2C">
        <w:rPr>
          <w:rFonts w:hint="eastAsia"/>
          <w:sz w:val="24"/>
          <w:szCs w:val="24"/>
          <w:lang w:eastAsia="zh-CN"/>
        </w:rPr>
        <w:t>七</w:t>
      </w:r>
      <w:r w:rsidR="00524B2C" w:rsidRPr="00942C32">
        <w:rPr>
          <w:rFonts w:hint="eastAsia"/>
          <w:sz w:val="24"/>
          <w:szCs w:val="24"/>
          <w:lang w:eastAsia="zh-CN"/>
        </w:rPr>
        <w:t>所列</w:t>
      </w:r>
      <w:r w:rsidR="00524B2C" w:rsidRPr="00942C32">
        <w:rPr>
          <w:sz w:val="24"/>
          <w:szCs w:val="24"/>
          <w:lang w:eastAsia="zh-CN"/>
        </w:rPr>
        <w:t>并出席全体会议的缔约方和观察员是否</w:t>
      </w:r>
      <w:r w:rsidR="00524B2C" w:rsidRPr="00942C32">
        <w:rPr>
          <w:rFonts w:hint="eastAsia"/>
          <w:sz w:val="24"/>
          <w:szCs w:val="24"/>
          <w:lang w:eastAsia="zh-CN"/>
        </w:rPr>
        <w:t>反对</w:t>
      </w:r>
      <w:r w:rsidR="00524B2C" w:rsidRPr="00942C32">
        <w:rPr>
          <w:sz w:val="24"/>
          <w:szCs w:val="24"/>
          <w:lang w:eastAsia="zh-CN"/>
        </w:rPr>
        <w:t>将其发言</w:t>
      </w:r>
      <w:r w:rsidR="00524B2C" w:rsidRPr="00942C32">
        <w:rPr>
          <w:rFonts w:hint="eastAsia"/>
          <w:sz w:val="24"/>
          <w:szCs w:val="24"/>
          <w:lang w:eastAsia="zh-CN"/>
        </w:rPr>
        <w:t>稿</w:t>
      </w:r>
      <w:r w:rsidR="00524B2C" w:rsidRPr="00942C32">
        <w:rPr>
          <w:sz w:val="24"/>
          <w:szCs w:val="24"/>
          <w:lang w:eastAsia="zh-CN"/>
        </w:rPr>
        <w:t>作为正式发言记录在案。</w:t>
      </w:r>
      <w:r w:rsidR="00326068">
        <w:rPr>
          <w:rFonts w:hint="eastAsia"/>
          <w:sz w:val="24"/>
          <w:szCs w:val="24"/>
          <w:lang w:eastAsia="zh-CN"/>
        </w:rPr>
        <w:t>没有人提出反对意见</w:t>
      </w:r>
      <w:r w:rsidR="00524B2C" w:rsidRPr="00942C32">
        <w:rPr>
          <w:rFonts w:hint="eastAsia"/>
          <w:sz w:val="24"/>
          <w:szCs w:val="24"/>
          <w:lang w:eastAsia="zh-CN"/>
        </w:rPr>
        <w:t>。</w:t>
      </w:r>
    </w:p>
    <w:p w14:paraId="5AADE049" w14:textId="021A8C1D" w:rsidR="00117B91" w:rsidRPr="00D9338A" w:rsidRDefault="00B452EA"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val="en-US" w:eastAsia="zh-CN"/>
        </w:rPr>
        <w:t xml:space="preserve"> </w:t>
      </w:r>
      <w:r w:rsidR="00117B91" w:rsidRPr="00D9338A">
        <w:rPr>
          <w:sz w:val="24"/>
          <w:szCs w:val="24"/>
          <w:lang w:val="en-US" w:eastAsia="zh-CN"/>
        </w:rPr>
        <w:t>科咨机构</w:t>
      </w:r>
      <w:r w:rsidR="003F7F50" w:rsidRPr="00D9338A">
        <w:rPr>
          <w:sz w:val="24"/>
          <w:szCs w:val="24"/>
          <w:lang w:val="en-US" w:eastAsia="zh-CN"/>
        </w:rPr>
        <w:t>因此</w:t>
      </w:r>
      <w:r w:rsidR="00117B91" w:rsidRPr="00D9338A">
        <w:rPr>
          <w:sz w:val="24"/>
          <w:szCs w:val="24"/>
          <w:lang w:val="en-US" w:eastAsia="zh-CN"/>
        </w:rPr>
        <w:t>同意将</w:t>
      </w:r>
      <w:r w:rsidR="001E6360">
        <w:rPr>
          <w:sz w:val="24"/>
          <w:szCs w:val="24"/>
          <w:lang w:val="en-US" w:eastAsia="zh-CN"/>
        </w:rPr>
        <w:t>以下</w:t>
      </w:r>
      <w:r w:rsidR="00117B91" w:rsidRPr="00D9338A">
        <w:rPr>
          <w:sz w:val="24"/>
          <w:szCs w:val="24"/>
          <w:lang w:val="en-US" w:eastAsia="zh-CN"/>
        </w:rPr>
        <w:t>缔约方的发言</w:t>
      </w:r>
      <w:r w:rsidR="003F7F50">
        <w:rPr>
          <w:rFonts w:hint="eastAsia"/>
          <w:sz w:val="24"/>
          <w:szCs w:val="24"/>
          <w:lang w:val="en-US" w:eastAsia="zh-CN"/>
        </w:rPr>
        <w:t>稿</w:t>
      </w:r>
      <w:r w:rsidR="00117B91" w:rsidRPr="00D9338A">
        <w:rPr>
          <w:sz w:val="24"/>
          <w:szCs w:val="24"/>
          <w:lang w:val="en-US" w:eastAsia="zh-CN"/>
        </w:rPr>
        <w:t>作为</w:t>
      </w:r>
      <w:r w:rsidR="003F7F50">
        <w:rPr>
          <w:rFonts w:hint="eastAsia"/>
          <w:sz w:val="24"/>
          <w:szCs w:val="24"/>
          <w:lang w:val="en-US" w:eastAsia="zh-CN"/>
        </w:rPr>
        <w:t>正式提交</w:t>
      </w:r>
      <w:r w:rsidR="00117B91" w:rsidRPr="00D9338A">
        <w:rPr>
          <w:sz w:val="24"/>
          <w:szCs w:val="24"/>
          <w:lang w:val="en-US" w:eastAsia="zh-CN"/>
        </w:rPr>
        <w:t>议程项目</w:t>
      </w:r>
      <w:r w:rsidR="00117B91" w:rsidRPr="00D9338A">
        <w:rPr>
          <w:sz w:val="24"/>
          <w:szCs w:val="24"/>
          <w:lang w:val="en-US" w:eastAsia="zh-CN"/>
        </w:rPr>
        <w:t>8</w:t>
      </w:r>
      <w:r w:rsidR="00117B91" w:rsidRPr="00D9338A">
        <w:rPr>
          <w:sz w:val="24"/>
          <w:szCs w:val="24"/>
          <w:lang w:val="en-US" w:eastAsia="zh-CN"/>
        </w:rPr>
        <w:t>的发言记录在案：澳大利亚、孟加拉国、比利时、巴西、加拿大、智利、哥伦比亚、科特迪瓦、欧洲联盟、芬兰、法国、德国、冰岛、爱尔兰、日本、马尔代夫、摩洛哥、荷兰王国、新西兰、挪威、大韩民国、西班牙、瑞典、土耳其</w:t>
      </w:r>
      <w:r w:rsidR="004D65A1">
        <w:rPr>
          <w:rFonts w:hint="eastAsia"/>
          <w:sz w:val="24"/>
          <w:szCs w:val="24"/>
          <w:lang w:val="en-US" w:eastAsia="zh-CN"/>
        </w:rPr>
        <w:t>和</w:t>
      </w:r>
      <w:r w:rsidR="00117B91" w:rsidRPr="00D9338A">
        <w:rPr>
          <w:sz w:val="24"/>
          <w:szCs w:val="24"/>
          <w:lang w:val="en-US" w:eastAsia="zh-CN"/>
        </w:rPr>
        <w:t>联合王国</w:t>
      </w:r>
      <w:r w:rsidR="00117B91" w:rsidRPr="00D9338A">
        <w:rPr>
          <w:sz w:val="24"/>
          <w:szCs w:val="24"/>
          <w:lang w:eastAsia="zh-CN"/>
        </w:rPr>
        <w:t>。</w:t>
      </w:r>
    </w:p>
    <w:p w14:paraId="5B823F43" w14:textId="68954DBE" w:rsidR="00117B91" w:rsidRPr="00D9338A"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9338A">
        <w:rPr>
          <w:sz w:val="24"/>
          <w:szCs w:val="24"/>
          <w:lang w:eastAsia="zh-CN"/>
        </w:rPr>
        <w:t>科咨</w:t>
      </w:r>
      <w:r w:rsidRPr="00D9338A">
        <w:rPr>
          <w:sz w:val="24"/>
          <w:szCs w:val="24"/>
          <w:lang w:val="en-US" w:eastAsia="zh-CN"/>
        </w:rPr>
        <w:t>机构还同意将</w:t>
      </w:r>
      <w:r w:rsidR="001E6360">
        <w:rPr>
          <w:sz w:val="24"/>
          <w:szCs w:val="24"/>
          <w:lang w:val="en-US" w:eastAsia="zh-CN"/>
        </w:rPr>
        <w:t>以下</w:t>
      </w:r>
      <w:r w:rsidRPr="00D9338A">
        <w:rPr>
          <w:sz w:val="24"/>
          <w:szCs w:val="24"/>
          <w:lang w:val="en-US" w:eastAsia="zh-CN"/>
        </w:rPr>
        <w:t>观察员的发言</w:t>
      </w:r>
      <w:r w:rsidR="003F7F50">
        <w:rPr>
          <w:rFonts w:hint="eastAsia"/>
          <w:sz w:val="24"/>
          <w:szCs w:val="24"/>
          <w:lang w:val="en-US" w:eastAsia="zh-CN"/>
        </w:rPr>
        <w:t>稿</w:t>
      </w:r>
      <w:r w:rsidRPr="00D9338A">
        <w:rPr>
          <w:sz w:val="24"/>
          <w:szCs w:val="24"/>
          <w:lang w:val="en-US" w:eastAsia="zh-CN"/>
        </w:rPr>
        <w:t>作为</w:t>
      </w:r>
      <w:r w:rsidR="0082792E" w:rsidRPr="00D9338A">
        <w:rPr>
          <w:sz w:val="24"/>
          <w:szCs w:val="24"/>
          <w:lang w:val="en-US" w:eastAsia="zh-CN"/>
        </w:rPr>
        <w:t>正式提交</w:t>
      </w:r>
      <w:r w:rsidRPr="00D9338A">
        <w:rPr>
          <w:sz w:val="24"/>
          <w:szCs w:val="24"/>
          <w:lang w:val="en-US" w:eastAsia="zh-CN"/>
        </w:rPr>
        <w:t>议程项目</w:t>
      </w:r>
      <w:r w:rsidRPr="00D9338A">
        <w:rPr>
          <w:sz w:val="24"/>
          <w:szCs w:val="24"/>
          <w:lang w:val="en-US" w:eastAsia="zh-CN"/>
        </w:rPr>
        <w:t>8</w:t>
      </w:r>
      <w:r w:rsidRPr="00D9338A">
        <w:rPr>
          <w:sz w:val="24"/>
          <w:szCs w:val="24"/>
          <w:lang w:val="en-US" w:eastAsia="zh-CN"/>
        </w:rPr>
        <w:t>的发言记录在案：国际鸟盟、</w:t>
      </w:r>
      <w:r w:rsidR="002D467D" w:rsidRPr="00D9338A">
        <w:rPr>
          <w:sz w:val="24"/>
          <w:szCs w:val="24"/>
          <w:lang w:eastAsia="zh-CN"/>
        </w:rPr>
        <w:t>CBD</w:t>
      </w:r>
      <w:r w:rsidR="002D467D" w:rsidRPr="00D9338A">
        <w:rPr>
          <w:sz w:val="24"/>
          <w:szCs w:val="24"/>
          <w:lang w:val="en-US" w:eastAsia="zh-CN"/>
        </w:rPr>
        <w:t>妇女核心小组、</w:t>
      </w:r>
      <w:r w:rsidRPr="00D9338A">
        <w:rPr>
          <w:sz w:val="24"/>
          <w:szCs w:val="24"/>
          <w:lang w:val="en-US" w:eastAsia="zh-CN"/>
        </w:rPr>
        <w:t>联合国秘书处海洋事务和海洋法司、全球青年生物多样性网络、国际生物多样性问题土著论坛、人权高专办、开发署</w:t>
      </w:r>
      <w:r w:rsidR="004D65A1">
        <w:rPr>
          <w:rFonts w:hint="eastAsia"/>
          <w:sz w:val="24"/>
          <w:szCs w:val="24"/>
          <w:lang w:val="en-US" w:eastAsia="zh-CN"/>
        </w:rPr>
        <w:t>和</w:t>
      </w:r>
      <w:r w:rsidR="007E1DEC">
        <w:rPr>
          <w:sz w:val="24"/>
          <w:szCs w:val="24"/>
          <w:lang w:val="en-US" w:eastAsia="zh-CN"/>
        </w:rPr>
        <w:t>世界自然基金会</w:t>
      </w:r>
      <w:r w:rsidRPr="00D9338A">
        <w:rPr>
          <w:sz w:val="24"/>
          <w:szCs w:val="24"/>
          <w:lang w:eastAsia="zh-CN"/>
        </w:rPr>
        <w:t>。</w:t>
      </w:r>
    </w:p>
    <w:p w14:paraId="2EC1D903" w14:textId="159EA487" w:rsidR="00117B91" w:rsidRPr="00117B91" w:rsidRDefault="00B452EA"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szCs w:val="24"/>
          <w:lang w:val="en-US" w:eastAsia="zh-CN"/>
        </w:rPr>
        <w:t xml:space="preserve"> </w:t>
      </w:r>
      <w:r w:rsidR="00117B91" w:rsidRPr="00D9338A">
        <w:rPr>
          <w:sz w:val="24"/>
          <w:szCs w:val="24"/>
          <w:lang w:val="en-US" w:eastAsia="zh-CN"/>
        </w:rPr>
        <w:t>此外，</w:t>
      </w:r>
      <w:r w:rsidR="001E6360">
        <w:rPr>
          <w:sz w:val="24"/>
          <w:szCs w:val="24"/>
          <w:lang w:val="en-US" w:eastAsia="zh-CN"/>
        </w:rPr>
        <w:t>以下</w:t>
      </w:r>
      <w:r w:rsidR="00117B91" w:rsidRPr="00D9338A">
        <w:rPr>
          <w:sz w:val="24"/>
          <w:szCs w:val="24"/>
          <w:lang w:val="en-US" w:eastAsia="zh-CN"/>
        </w:rPr>
        <w:t>缔约方的代表也在会</w:t>
      </w:r>
      <w:r w:rsidR="00F85EC4">
        <w:rPr>
          <w:rFonts w:hint="eastAsia"/>
          <w:sz w:val="24"/>
          <w:szCs w:val="24"/>
          <w:lang w:val="en-US" w:eastAsia="zh-CN"/>
        </w:rPr>
        <w:t>发了言</w:t>
      </w:r>
      <w:r w:rsidR="00117B91" w:rsidRPr="00D9338A">
        <w:rPr>
          <w:sz w:val="24"/>
          <w:szCs w:val="24"/>
          <w:lang w:val="en-US" w:eastAsia="zh-CN"/>
        </w:rPr>
        <w:t>：阿根廷、巴林、智利、中国、埃及、斐济</w:t>
      </w:r>
      <w:r w:rsidR="00A90397">
        <w:rPr>
          <w:rFonts w:hint="eastAsia"/>
          <w:sz w:val="24"/>
          <w:szCs w:val="24"/>
          <w:lang w:val="en-US" w:eastAsia="zh-CN"/>
        </w:rPr>
        <w:t>（</w:t>
      </w:r>
      <w:r w:rsidR="00117B91" w:rsidRPr="00D9338A">
        <w:rPr>
          <w:sz w:val="24"/>
          <w:szCs w:val="24"/>
          <w:lang w:val="en-US" w:eastAsia="zh-CN"/>
        </w:rPr>
        <w:t>代表太平洋小岛屿发展中国家</w:t>
      </w:r>
      <w:r w:rsidR="00A90397">
        <w:rPr>
          <w:rFonts w:hint="eastAsia"/>
          <w:sz w:val="24"/>
          <w:szCs w:val="24"/>
          <w:lang w:val="en-US" w:eastAsia="zh-CN"/>
        </w:rPr>
        <w:t>）</w:t>
      </w:r>
      <w:r w:rsidR="00117B91" w:rsidRPr="00D9338A">
        <w:rPr>
          <w:sz w:val="24"/>
          <w:szCs w:val="24"/>
          <w:lang w:val="en-US" w:eastAsia="zh-CN"/>
        </w:rPr>
        <w:t>、加纳、危地马拉、印度、印度尼西亚、肯尼亚、马来西亚、秘鲁、俄罗斯联邦、沙特阿拉伯、塞舌尔、索马里、南非</w:t>
      </w:r>
      <w:r w:rsidR="00A90397">
        <w:rPr>
          <w:rFonts w:hint="eastAsia"/>
          <w:sz w:val="24"/>
          <w:szCs w:val="24"/>
          <w:lang w:val="en-US" w:eastAsia="zh-CN"/>
        </w:rPr>
        <w:t>（</w:t>
      </w:r>
      <w:r w:rsidR="00117B91" w:rsidRPr="00D9338A">
        <w:rPr>
          <w:sz w:val="24"/>
          <w:szCs w:val="24"/>
          <w:lang w:val="en-US" w:eastAsia="zh-CN"/>
        </w:rPr>
        <w:t>代表非洲国家</w:t>
      </w:r>
      <w:r w:rsidR="00A90397">
        <w:rPr>
          <w:rFonts w:hint="eastAsia"/>
          <w:sz w:val="24"/>
          <w:szCs w:val="24"/>
          <w:lang w:val="en-US" w:eastAsia="zh-CN"/>
        </w:rPr>
        <w:t>）</w:t>
      </w:r>
      <w:r w:rsidR="00117B91" w:rsidRPr="00D9338A">
        <w:rPr>
          <w:sz w:val="24"/>
          <w:szCs w:val="24"/>
          <w:lang w:val="en-US" w:eastAsia="zh-CN"/>
        </w:rPr>
        <w:t>、苏丹</w:t>
      </w:r>
      <w:r w:rsidR="004D65A1">
        <w:rPr>
          <w:rFonts w:hint="eastAsia"/>
          <w:sz w:val="24"/>
          <w:szCs w:val="24"/>
          <w:lang w:val="en-US" w:eastAsia="zh-CN"/>
        </w:rPr>
        <w:t>和</w:t>
      </w:r>
      <w:r w:rsidR="00117B91" w:rsidRPr="00D9338A">
        <w:rPr>
          <w:sz w:val="24"/>
          <w:szCs w:val="24"/>
          <w:lang w:val="en-US" w:eastAsia="zh-CN"/>
        </w:rPr>
        <w:t>津巴布韦。</w:t>
      </w:r>
    </w:p>
    <w:p w14:paraId="5DAF229A" w14:textId="5CC5D81D" w:rsidR="00117B91" w:rsidRPr="00AC4CF3"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AC4CF3">
        <w:rPr>
          <w:sz w:val="24"/>
          <w:szCs w:val="24"/>
          <w:lang w:val="en-US" w:eastAsia="zh-CN"/>
        </w:rPr>
        <w:t>全球青年生物多样性网络和国际生物多样性问题土著论坛的代表也发了言。</w:t>
      </w:r>
    </w:p>
    <w:p w14:paraId="22CF57F9" w14:textId="42D809B4" w:rsidR="00117B91" w:rsidRPr="00117B91" w:rsidRDefault="00B452EA"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szCs w:val="24"/>
          <w:lang w:val="en-US" w:eastAsia="zh-CN"/>
        </w:rPr>
        <w:t xml:space="preserve"> </w:t>
      </w:r>
      <w:r w:rsidR="001E6360">
        <w:rPr>
          <w:rFonts w:hint="eastAsia"/>
          <w:sz w:val="24"/>
          <w:szCs w:val="24"/>
          <w:lang w:val="en-US" w:eastAsia="zh-CN"/>
        </w:rPr>
        <w:t>经</w:t>
      </w:r>
      <w:r w:rsidR="00117B91" w:rsidRPr="00D9338A">
        <w:rPr>
          <w:sz w:val="24"/>
          <w:szCs w:val="24"/>
          <w:lang w:val="en-US" w:eastAsia="zh-CN"/>
        </w:rPr>
        <w:t>交换意见，科咨机构</w:t>
      </w:r>
      <w:r w:rsidR="00651C6B">
        <w:rPr>
          <w:sz w:val="24"/>
          <w:szCs w:val="24"/>
          <w:lang w:val="en-US" w:eastAsia="zh-CN"/>
        </w:rPr>
        <w:t>商定</w:t>
      </w:r>
      <w:r w:rsidR="00117B91" w:rsidRPr="00D9338A">
        <w:rPr>
          <w:sz w:val="24"/>
          <w:szCs w:val="24"/>
          <w:lang w:val="en-US" w:eastAsia="zh-CN"/>
        </w:rPr>
        <w:t>设立一个联络小组，由</w:t>
      </w:r>
      <w:r w:rsidR="00117B91" w:rsidRPr="00D9338A">
        <w:rPr>
          <w:sz w:val="24"/>
          <w:szCs w:val="24"/>
          <w:lang w:val="en-US" w:eastAsia="zh-CN"/>
        </w:rPr>
        <w:t>Holly</w:t>
      </w:r>
      <w:r>
        <w:rPr>
          <w:rFonts w:hint="eastAsia"/>
          <w:sz w:val="24"/>
          <w:szCs w:val="24"/>
          <w:lang w:val="en-US" w:eastAsia="zh-CN"/>
        </w:rPr>
        <w:t xml:space="preserve"> </w:t>
      </w:r>
      <w:r w:rsidR="00117B91" w:rsidRPr="00D9338A">
        <w:rPr>
          <w:sz w:val="24"/>
          <w:szCs w:val="24"/>
          <w:lang w:val="en-US" w:eastAsia="zh-CN"/>
        </w:rPr>
        <w:t>Kelley-Weil</w:t>
      </w:r>
      <w:r w:rsidR="00A90397">
        <w:rPr>
          <w:rFonts w:hint="eastAsia"/>
          <w:sz w:val="24"/>
          <w:szCs w:val="24"/>
          <w:lang w:val="en-US" w:eastAsia="zh-CN"/>
        </w:rPr>
        <w:t>（</w:t>
      </w:r>
      <w:r w:rsidR="00117B91" w:rsidRPr="00D9338A">
        <w:rPr>
          <w:sz w:val="24"/>
          <w:szCs w:val="24"/>
          <w:lang w:val="en-US" w:eastAsia="zh-CN"/>
        </w:rPr>
        <w:t>联合王国</w:t>
      </w:r>
      <w:r w:rsidR="00A90397">
        <w:rPr>
          <w:rFonts w:hint="eastAsia"/>
          <w:sz w:val="24"/>
          <w:szCs w:val="24"/>
          <w:lang w:val="en-US" w:eastAsia="zh-CN"/>
        </w:rPr>
        <w:t>）</w:t>
      </w:r>
      <w:r w:rsidR="00117B91" w:rsidRPr="00D9338A">
        <w:rPr>
          <w:sz w:val="24"/>
          <w:szCs w:val="24"/>
          <w:lang w:val="en-US" w:eastAsia="zh-CN"/>
        </w:rPr>
        <w:t>和</w:t>
      </w:r>
      <w:r w:rsidR="00117B91" w:rsidRPr="00D9338A">
        <w:rPr>
          <w:sz w:val="24"/>
          <w:szCs w:val="24"/>
          <w:lang w:val="en-US" w:eastAsia="zh-CN"/>
        </w:rPr>
        <w:t>Patsy Nicole Contardo Urra</w:t>
      </w:r>
      <w:r w:rsidR="00A90397">
        <w:rPr>
          <w:rFonts w:hint="eastAsia"/>
          <w:sz w:val="24"/>
          <w:szCs w:val="24"/>
          <w:lang w:val="en-US" w:eastAsia="zh-CN"/>
        </w:rPr>
        <w:t>（</w:t>
      </w:r>
      <w:r w:rsidR="00117B91" w:rsidRPr="00D9338A">
        <w:rPr>
          <w:sz w:val="24"/>
          <w:szCs w:val="24"/>
          <w:lang w:val="en-US" w:eastAsia="zh-CN"/>
        </w:rPr>
        <w:t>智利</w:t>
      </w:r>
      <w:r w:rsidR="00A90397">
        <w:rPr>
          <w:rFonts w:hint="eastAsia"/>
          <w:sz w:val="24"/>
          <w:szCs w:val="24"/>
          <w:lang w:val="en-US" w:eastAsia="zh-CN"/>
        </w:rPr>
        <w:t>）</w:t>
      </w:r>
      <w:r w:rsidR="00117B91" w:rsidRPr="00D9338A">
        <w:rPr>
          <w:sz w:val="24"/>
          <w:szCs w:val="24"/>
          <w:lang w:val="en-US" w:eastAsia="zh-CN"/>
        </w:rPr>
        <w:t>担任共同主席，根据主席在秘书处协助下拟订的案文进一步审议这一事项。</w:t>
      </w:r>
    </w:p>
    <w:p w14:paraId="5FB93AAE" w14:textId="74F928C9" w:rsidR="004C4F3C" w:rsidRPr="004C4F3C" w:rsidRDefault="00B452EA" w:rsidP="00620FB8">
      <w:pPr>
        <w:pStyle w:val="CBDNormalNumber"/>
        <w:widowControl w:val="0"/>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szCs w:val="24"/>
          <w:lang w:val="en-US" w:eastAsia="zh-CN"/>
        </w:rPr>
        <w:t xml:space="preserve"> </w:t>
      </w:r>
      <w:r w:rsidR="00411757">
        <w:rPr>
          <w:rFonts w:hint="eastAsia"/>
          <w:sz w:val="24"/>
          <w:szCs w:val="24"/>
          <w:lang w:val="en-US" w:eastAsia="zh-CN"/>
        </w:rPr>
        <w:t>科咨</w:t>
      </w:r>
      <w:r w:rsidR="004C4F3C" w:rsidRPr="004C4F3C">
        <w:rPr>
          <w:sz w:val="24"/>
          <w:szCs w:val="24"/>
          <w:lang w:val="en-US" w:eastAsia="zh-CN"/>
        </w:rPr>
        <w:t>机构第</w:t>
      </w:r>
      <w:r w:rsidR="004C4F3C" w:rsidRPr="004C4F3C">
        <w:rPr>
          <w:sz w:val="24"/>
          <w:szCs w:val="24"/>
          <w:lang w:val="en-US" w:eastAsia="zh-CN"/>
        </w:rPr>
        <w:t>5</w:t>
      </w:r>
      <w:r w:rsidR="00411757">
        <w:rPr>
          <w:rFonts w:hint="eastAsia"/>
          <w:sz w:val="24"/>
          <w:szCs w:val="24"/>
          <w:lang w:val="en-US" w:eastAsia="zh-CN"/>
        </w:rPr>
        <w:t>场</w:t>
      </w:r>
      <w:r w:rsidR="004C4F3C" w:rsidRPr="004C4F3C">
        <w:rPr>
          <w:sz w:val="24"/>
          <w:szCs w:val="24"/>
          <w:lang w:val="en-US" w:eastAsia="zh-CN"/>
        </w:rPr>
        <w:t>全体会议听取了联络小组一位共同主席关于</w:t>
      </w:r>
      <w:r w:rsidR="00411757">
        <w:rPr>
          <w:rFonts w:hint="eastAsia"/>
          <w:sz w:val="24"/>
          <w:szCs w:val="24"/>
          <w:lang w:val="en-US" w:eastAsia="zh-CN"/>
        </w:rPr>
        <w:t>联络</w:t>
      </w:r>
      <w:r w:rsidR="004C4F3C" w:rsidRPr="004C4F3C">
        <w:rPr>
          <w:sz w:val="24"/>
          <w:szCs w:val="24"/>
          <w:lang w:val="en-US" w:eastAsia="zh-CN"/>
        </w:rPr>
        <w:t>小组工作成果</w:t>
      </w:r>
      <w:r w:rsidR="004C4F3C" w:rsidRPr="004C4F3C">
        <w:rPr>
          <w:sz w:val="24"/>
          <w:szCs w:val="24"/>
          <w:lang w:val="en-US" w:eastAsia="zh-CN"/>
        </w:rPr>
        <w:lastRenderedPageBreak/>
        <w:t>的报告，随后审议了主席提交的建议草案</w:t>
      </w:r>
      <w:r w:rsidR="004C4F3C" w:rsidRPr="004C4F3C">
        <w:rPr>
          <w:rFonts w:hint="eastAsia"/>
          <w:sz w:val="24"/>
          <w:szCs w:val="24"/>
          <w:lang w:val="en-US" w:eastAsia="zh-CN"/>
        </w:rPr>
        <w:t>。</w:t>
      </w:r>
    </w:p>
    <w:p w14:paraId="600D18AC" w14:textId="605894BE" w:rsidR="004C4F3C" w:rsidRPr="004C4F3C" w:rsidRDefault="004C4F3C" w:rsidP="004C4F3C">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4C4F3C">
        <w:rPr>
          <w:sz w:val="24"/>
          <w:szCs w:val="24"/>
          <w:lang w:val="en-US" w:eastAsia="zh-CN"/>
        </w:rPr>
        <w:t>秘书处的一位代表对建议草案</w:t>
      </w:r>
      <w:r w:rsidR="00411757">
        <w:rPr>
          <w:rFonts w:hint="eastAsia"/>
          <w:sz w:val="24"/>
          <w:szCs w:val="24"/>
          <w:lang w:val="en-US" w:eastAsia="zh-CN"/>
        </w:rPr>
        <w:t>提出</w:t>
      </w:r>
      <w:r w:rsidRPr="004C4F3C">
        <w:rPr>
          <w:sz w:val="24"/>
          <w:szCs w:val="24"/>
          <w:lang w:val="en-US" w:eastAsia="zh-CN"/>
        </w:rPr>
        <w:t>了口头更正</w:t>
      </w:r>
      <w:r w:rsidRPr="004C4F3C">
        <w:rPr>
          <w:rFonts w:hint="eastAsia"/>
          <w:sz w:val="24"/>
          <w:szCs w:val="24"/>
          <w:lang w:val="en-US" w:eastAsia="zh-CN"/>
        </w:rPr>
        <w:t>。</w:t>
      </w:r>
    </w:p>
    <w:p w14:paraId="71787B2A" w14:textId="6EFE2D21" w:rsidR="004C4F3C" w:rsidRPr="004C4F3C" w:rsidRDefault="00411757" w:rsidP="004C4F3C">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szCs w:val="24"/>
          <w:lang w:val="en-US" w:eastAsia="zh-CN"/>
        </w:rPr>
        <w:t>科咨</w:t>
      </w:r>
      <w:r w:rsidR="004C4F3C" w:rsidRPr="004C4F3C">
        <w:rPr>
          <w:sz w:val="24"/>
          <w:szCs w:val="24"/>
          <w:lang w:val="en-US" w:eastAsia="zh-CN"/>
        </w:rPr>
        <w:t>机构批准了经口头</w:t>
      </w:r>
      <w:r w:rsidR="00304CDF">
        <w:rPr>
          <w:rFonts w:hint="eastAsia"/>
          <w:sz w:val="24"/>
          <w:szCs w:val="24"/>
          <w:lang w:val="en-US" w:eastAsia="zh-CN"/>
        </w:rPr>
        <w:t>修正</w:t>
      </w:r>
      <w:r w:rsidR="004C4F3C" w:rsidRPr="004C4F3C">
        <w:rPr>
          <w:sz w:val="24"/>
          <w:szCs w:val="24"/>
          <w:lang w:val="en-US" w:eastAsia="zh-CN"/>
        </w:rPr>
        <w:t>的建议草案，</w:t>
      </w:r>
      <w:r w:rsidR="00B86A13">
        <w:rPr>
          <w:rFonts w:hint="eastAsia"/>
          <w:sz w:val="24"/>
          <w:szCs w:val="24"/>
          <w:lang w:val="en-US" w:eastAsia="zh-CN"/>
        </w:rPr>
        <w:t>成为建议</w:t>
      </w:r>
      <w:r w:rsidR="004C4F3C" w:rsidRPr="004C4F3C">
        <w:rPr>
          <w:sz w:val="24"/>
          <w:szCs w:val="24"/>
          <w:lang w:val="en-US" w:eastAsia="zh-CN"/>
        </w:rPr>
        <w:t>草案</w:t>
      </w:r>
      <w:hyperlink r:id="rId78" w:history="1">
        <w:r w:rsidR="004C4F3C" w:rsidRPr="00C338E2">
          <w:rPr>
            <w:rStyle w:val="Hyperlink"/>
            <w:sz w:val="24"/>
            <w:szCs w:val="24"/>
            <w:lang w:val="en-US" w:eastAsia="zh-CN"/>
          </w:rPr>
          <w:t>CBD/SBSTTA/28/L.2</w:t>
        </w:r>
      </w:hyperlink>
      <w:r w:rsidR="004C4F3C" w:rsidRPr="004C4F3C">
        <w:rPr>
          <w:sz w:val="24"/>
          <w:szCs w:val="24"/>
          <w:lang w:val="en-US" w:eastAsia="zh-CN"/>
        </w:rPr>
        <w:t>，供</w:t>
      </w:r>
      <w:r w:rsidR="00304CDF">
        <w:rPr>
          <w:rFonts w:hint="eastAsia"/>
          <w:sz w:val="24"/>
          <w:szCs w:val="24"/>
          <w:lang w:val="en-US" w:eastAsia="zh-CN"/>
        </w:rPr>
        <w:t>会议嗣后</w:t>
      </w:r>
      <w:r w:rsidR="004C4F3C" w:rsidRPr="004C4F3C">
        <w:rPr>
          <w:sz w:val="24"/>
          <w:szCs w:val="24"/>
          <w:lang w:val="en-US" w:eastAsia="zh-CN"/>
        </w:rPr>
        <w:t>正式通过</w:t>
      </w:r>
      <w:r w:rsidR="004C4F3C" w:rsidRPr="004C4F3C">
        <w:rPr>
          <w:rFonts w:hint="eastAsia"/>
          <w:sz w:val="24"/>
          <w:szCs w:val="24"/>
          <w:lang w:val="en-US" w:eastAsia="zh-CN"/>
        </w:rPr>
        <w:t>。</w:t>
      </w:r>
    </w:p>
    <w:p w14:paraId="3619DDB0" w14:textId="68097BBD" w:rsidR="004C4F3C" w:rsidRPr="004C4F3C" w:rsidRDefault="00304CDF" w:rsidP="004C4F3C">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szCs w:val="24"/>
          <w:lang w:val="en-US" w:eastAsia="zh-CN"/>
        </w:rPr>
        <w:t>科咨</w:t>
      </w:r>
      <w:r w:rsidR="004C4F3C" w:rsidRPr="004C4F3C">
        <w:rPr>
          <w:sz w:val="24"/>
          <w:szCs w:val="24"/>
          <w:lang w:val="en-US" w:eastAsia="zh-CN"/>
        </w:rPr>
        <w:t>机构第</w:t>
      </w:r>
      <w:r w:rsidR="004C4F3C" w:rsidRPr="004C4F3C">
        <w:rPr>
          <w:sz w:val="24"/>
          <w:szCs w:val="24"/>
          <w:lang w:val="en-US" w:eastAsia="zh-CN"/>
        </w:rPr>
        <w:t>6</w:t>
      </w:r>
      <w:r>
        <w:rPr>
          <w:rFonts w:hint="eastAsia"/>
          <w:sz w:val="24"/>
          <w:szCs w:val="24"/>
          <w:lang w:val="en-US" w:eastAsia="zh-CN"/>
        </w:rPr>
        <w:t>场</w:t>
      </w:r>
      <w:r w:rsidR="004C4F3C" w:rsidRPr="004C4F3C">
        <w:rPr>
          <w:sz w:val="24"/>
          <w:szCs w:val="24"/>
          <w:lang w:val="en-US" w:eastAsia="zh-CN"/>
        </w:rPr>
        <w:t>全体会议审议了建议草案</w:t>
      </w:r>
      <w:hyperlink r:id="rId79" w:history="1">
        <w:r w:rsidR="004C4F3C" w:rsidRPr="00C338E2">
          <w:rPr>
            <w:rStyle w:val="Hyperlink"/>
            <w:sz w:val="24"/>
            <w:szCs w:val="24"/>
            <w:lang w:val="en-US" w:eastAsia="zh-CN"/>
          </w:rPr>
          <w:t>CBD/SBSTTA/28/L.2</w:t>
        </w:r>
      </w:hyperlink>
      <w:r w:rsidR="004C4F3C" w:rsidRPr="004C4F3C">
        <w:rPr>
          <w:rFonts w:hint="eastAsia"/>
          <w:sz w:val="24"/>
          <w:szCs w:val="24"/>
          <w:lang w:val="en-US" w:eastAsia="zh-CN"/>
        </w:rPr>
        <w:t>。</w:t>
      </w:r>
    </w:p>
    <w:p w14:paraId="195A8447" w14:textId="37F937CB" w:rsidR="004C4F3C" w:rsidRPr="004C4F3C" w:rsidRDefault="004C4F3C" w:rsidP="004C4F3C">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4C4F3C">
        <w:rPr>
          <w:sz w:val="24"/>
          <w:szCs w:val="24"/>
          <w:lang w:val="en-US" w:eastAsia="zh-CN"/>
        </w:rPr>
        <w:t>秘书处的一位代表对建议草案</w:t>
      </w:r>
      <w:r w:rsidR="00304CDF">
        <w:rPr>
          <w:rFonts w:hint="eastAsia"/>
          <w:sz w:val="24"/>
          <w:szCs w:val="24"/>
          <w:lang w:val="en-US" w:eastAsia="zh-CN"/>
        </w:rPr>
        <w:t>提出</w:t>
      </w:r>
      <w:r w:rsidRPr="004C4F3C">
        <w:rPr>
          <w:sz w:val="24"/>
          <w:szCs w:val="24"/>
          <w:lang w:val="en-US" w:eastAsia="zh-CN"/>
        </w:rPr>
        <w:t>了口头更正</w:t>
      </w:r>
      <w:r w:rsidRPr="004C4F3C">
        <w:rPr>
          <w:rFonts w:hint="eastAsia"/>
          <w:sz w:val="24"/>
          <w:szCs w:val="24"/>
          <w:lang w:val="en-US" w:eastAsia="zh-CN"/>
        </w:rPr>
        <w:t>。</w:t>
      </w:r>
    </w:p>
    <w:p w14:paraId="40915B61" w14:textId="0D38EB63" w:rsidR="004C4F3C" w:rsidRPr="004C4F3C" w:rsidRDefault="00304CDF" w:rsidP="004C4F3C">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szCs w:val="24"/>
          <w:lang w:val="en-US" w:eastAsia="zh-CN"/>
        </w:rPr>
        <w:t>科咨</w:t>
      </w:r>
      <w:r w:rsidR="004C4F3C" w:rsidRPr="004C4F3C">
        <w:rPr>
          <w:sz w:val="24"/>
          <w:szCs w:val="24"/>
          <w:lang w:val="en-US" w:eastAsia="zh-CN"/>
        </w:rPr>
        <w:t>机构通过了经口头</w:t>
      </w:r>
      <w:r w:rsidR="00177160">
        <w:rPr>
          <w:rFonts w:hint="eastAsia"/>
          <w:sz w:val="24"/>
          <w:szCs w:val="24"/>
          <w:lang w:val="en-US" w:eastAsia="zh-CN"/>
        </w:rPr>
        <w:t>修正</w:t>
      </w:r>
      <w:r w:rsidR="004C4F3C" w:rsidRPr="004C4F3C">
        <w:rPr>
          <w:sz w:val="24"/>
          <w:szCs w:val="24"/>
          <w:lang w:val="en-US" w:eastAsia="zh-CN"/>
        </w:rPr>
        <w:t>的建议草案</w:t>
      </w:r>
      <w:hyperlink r:id="rId80" w:history="1">
        <w:r w:rsidR="004C4F3C" w:rsidRPr="00C338E2">
          <w:rPr>
            <w:rStyle w:val="Hyperlink"/>
            <w:sz w:val="24"/>
            <w:szCs w:val="24"/>
            <w:lang w:val="en-US" w:eastAsia="zh-CN"/>
          </w:rPr>
          <w:t>CBD/SBSTTA/28/L.2</w:t>
        </w:r>
      </w:hyperlink>
      <w:r w:rsidR="004C4F3C" w:rsidRPr="004C4F3C">
        <w:rPr>
          <w:sz w:val="24"/>
          <w:szCs w:val="24"/>
          <w:lang w:val="en-US" w:eastAsia="zh-CN"/>
        </w:rPr>
        <w:t>，</w:t>
      </w:r>
      <w:r w:rsidR="006621DD">
        <w:rPr>
          <w:rFonts w:hint="eastAsia"/>
          <w:sz w:val="24"/>
          <w:szCs w:val="24"/>
          <w:lang w:val="en-US" w:eastAsia="zh-CN"/>
        </w:rPr>
        <w:t>使其成为</w:t>
      </w:r>
      <w:r w:rsidR="004C4F3C" w:rsidRPr="004C4F3C">
        <w:rPr>
          <w:sz w:val="24"/>
          <w:szCs w:val="24"/>
          <w:lang w:val="en-US" w:eastAsia="zh-CN"/>
        </w:rPr>
        <w:t>第</w:t>
      </w:r>
      <w:r w:rsidR="004C4F3C" w:rsidRPr="004C4F3C">
        <w:rPr>
          <w:sz w:val="24"/>
          <w:szCs w:val="24"/>
          <w:lang w:val="en-US" w:eastAsia="zh-CN"/>
        </w:rPr>
        <w:t>28/6</w:t>
      </w:r>
      <w:r w:rsidR="004C4F3C" w:rsidRPr="004C4F3C">
        <w:rPr>
          <w:sz w:val="24"/>
          <w:szCs w:val="24"/>
          <w:lang w:val="en-US" w:eastAsia="zh-CN"/>
        </w:rPr>
        <w:t>号建议（见第一节）</w:t>
      </w:r>
      <w:r w:rsidR="004C4F3C" w:rsidRPr="004C4F3C">
        <w:rPr>
          <w:rFonts w:hint="eastAsia"/>
          <w:sz w:val="24"/>
          <w:szCs w:val="24"/>
          <w:lang w:val="en-US" w:eastAsia="zh-CN"/>
        </w:rPr>
        <w:t>。</w:t>
      </w:r>
    </w:p>
    <w:p w14:paraId="236B6BEF" w14:textId="277E8057" w:rsidR="004C4F3C" w:rsidRDefault="004C4F3C" w:rsidP="004C4F3C">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4C4F3C">
        <w:rPr>
          <w:sz w:val="24"/>
          <w:szCs w:val="24"/>
          <w:lang w:val="en-US" w:eastAsia="zh-CN"/>
        </w:rPr>
        <w:t>比利时</w:t>
      </w:r>
      <w:r w:rsidR="00E94475">
        <w:rPr>
          <w:rFonts w:hint="eastAsia"/>
          <w:sz w:val="24"/>
          <w:szCs w:val="24"/>
          <w:lang w:val="en-US" w:eastAsia="zh-CN"/>
        </w:rPr>
        <w:t>的</w:t>
      </w:r>
      <w:r w:rsidRPr="004C4F3C">
        <w:rPr>
          <w:sz w:val="24"/>
          <w:szCs w:val="24"/>
          <w:lang w:val="en-US" w:eastAsia="zh-CN"/>
        </w:rPr>
        <w:t>代表</w:t>
      </w:r>
      <w:r w:rsidR="00C338E2">
        <w:rPr>
          <w:rFonts w:hint="eastAsia"/>
          <w:sz w:val="24"/>
          <w:szCs w:val="24"/>
          <w:lang w:val="en-US" w:eastAsia="zh-CN"/>
        </w:rPr>
        <w:t>发了</w:t>
      </w:r>
      <w:r w:rsidRPr="004C4F3C">
        <w:rPr>
          <w:sz w:val="24"/>
          <w:szCs w:val="24"/>
          <w:lang w:val="en-US" w:eastAsia="zh-CN"/>
        </w:rPr>
        <w:t>言</w:t>
      </w:r>
      <w:r w:rsidRPr="004C4F3C">
        <w:rPr>
          <w:rFonts w:hint="eastAsia"/>
          <w:sz w:val="24"/>
          <w:szCs w:val="24"/>
          <w:lang w:val="en-US" w:eastAsia="zh-CN"/>
        </w:rPr>
        <w:t>。</w:t>
      </w:r>
    </w:p>
    <w:p w14:paraId="2A552F5B" w14:textId="1D4F336F" w:rsidR="006735D2" w:rsidRPr="00620FB8" w:rsidRDefault="006735D2" w:rsidP="00BD1317">
      <w:pPr>
        <w:pStyle w:val="Heading2"/>
        <w:jc w:val="left"/>
        <w:rPr>
          <w:sz w:val="28"/>
          <w:szCs w:val="28"/>
        </w:rPr>
      </w:pPr>
      <w:bookmarkStart w:id="63" w:name="_Toc241265141"/>
      <w:r w:rsidRPr="00620FB8">
        <w:rPr>
          <w:rFonts w:hint="eastAsia"/>
          <w:sz w:val="28"/>
          <w:szCs w:val="28"/>
        </w:rPr>
        <w:t>项目</w:t>
      </w:r>
      <w:r w:rsidRPr="00620FB8">
        <w:rPr>
          <w:sz w:val="28"/>
          <w:szCs w:val="28"/>
        </w:rPr>
        <w:t>9</w:t>
      </w:r>
      <w:r w:rsidRPr="00620FB8">
        <w:rPr>
          <w:sz w:val="28"/>
          <w:szCs w:val="28"/>
        </w:rPr>
        <w:br/>
      </w:r>
      <w:r w:rsidRPr="00620FB8">
        <w:rPr>
          <w:rFonts w:hint="eastAsia"/>
          <w:sz w:val="28"/>
          <w:szCs w:val="28"/>
        </w:rPr>
        <w:t>其他事项</w:t>
      </w:r>
      <w:bookmarkEnd w:id="63"/>
    </w:p>
    <w:p w14:paraId="21067C0B" w14:textId="1A075B3B" w:rsidR="006735D2" w:rsidRPr="006B188A" w:rsidRDefault="00412A2E" w:rsidP="007843F6">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szCs w:val="24"/>
          <w:lang w:val="en-US" w:eastAsia="zh-CN"/>
        </w:rPr>
        <w:t>哥伦比亚的代表发了言。</w:t>
      </w:r>
    </w:p>
    <w:p w14:paraId="10D17E80" w14:textId="0274F71B" w:rsidR="006735D2" w:rsidRPr="00620FB8" w:rsidRDefault="006735D2" w:rsidP="00BD1317">
      <w:pPr>
        <w:pStyle w:val="Heading2"/>
        <w:jc w:val="left"/>
        <w:rPr>
          <w:sz w:val="28"/>
          <w:szCs w:val="28"/>
        </w:rPr>
      </w:pPr>
      <w:bookmarkStart w:id="64" w:name="_Toc241265142"/>
      <w:r w:rsidRPr="00620FB8">
        <w:rPr>
          <w:rFonts w:hint="eastAsia"/>
          <w:sz w:val="28"/>
          <w:szCs w:val="28"/>
        </w:rPr>
        <w:t>项目</w:t>
      </w:r>
      <w:r w:rsidRPr="00620FB8">
        <w:rPr>
          <w:sz w:val="28"/>
          <w:szCs w:val="28"/>
        </w:rPr>
        <w:t>10</w:t>
      </w:r>
      <w:r w:rsidRPr="00620FB8">
        <w:rPr>
          <w:sz w:val="28"/>
          <w:szCs w:val="28"/>
        </w:rPr>
        <w:br/>
      </w:r>
      <w:r w:rsidRPr="00620FB8">
        <w:rPr>
          <w:rFonts w:hint="eastAsia"/>
          <w:sz w:val="28"/>
          <w:szCs w:val="28"/>
        </w:rPr>
        <w:t>通过报告</w:t>
      </w:r>
      <w:bookmarkEnd w:id="64"/>
    </w:p>
    <w:p w14:paraId="4D372C23" w14:textId="69FA2019" w:rsidR="00412A2E" w:rsidRPr="00412A2E" w:rsidRDefault="00056227" w:rsidP="00412A2E">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Pr>
          <w:rFonts w:hint="eastAsia"/>
          <w:sz w:val="24"/>
          <w:lang w:val="en-US" w:eastAsia="zh-CN"/>
        </w:rPr>
        <w:t>科咨</w:t>
      </w:r>
      <w:r w:rsidR="00412A2E" w:rsidRPr="00412A2E">
        <w:rPr>
          <w:rFonts w:hint="eastAsia"/>
          <w:sz w:val="24"/>
          <w:szCs w:val="24"/>
          <w:lang w:val="en-US" w:eastAsia="zh-CN"/>
        </w:rPr>
        <w:t>机构</w:t>
      </w:r>
      <w:r>
        <w:rPr>
          <w:rFonts w:hint="eastAsia"/>
          <w:sz w:val="24"/>
          <w:szCs w:val="24"/>
          <w:lang w:val="en-US" w:eastAsia="zh-CN"/>
        </w:rPr>
        <w:t>在</w:t>
      </w:r>
      <w:r w:rsidR="00412A2E" w:rsidRPr="00412A2E">
        <w:rPr>
          <w:rFonts w:hint="eastAsia"/>
          <w:sz w:val="24"/>
          <w:szCs w:val="24"/>
          <w:lang w:val="en-US" w:eastAsia="zh-CN"/>
        </w:rPr>
        <w:t>报告</w:t>
      </w:r>
      <w:r>
        <w:rPr>
          <w:rFonts w:hint="eastAsia"/>
          <w:sz w:val="24"/>
          <w:szCs w:val="24"/>
          <w:lang w:val="en-US" w:eastAsia="zh-CN"/>
        </w:rPr>
        <w:t>草案</w:t>
      </w:r>
      <w:r w:rsidR="000A3419" w:rsidRPr="004D65A1">
        <w:rPr>
          <w:rStyle w:val="FootnoteReference"/>
          <w:rFonts w:ascii="Times New Roman" w:hAnsi="Times New Roman"/>
          <w:szCs w:val="24"/>
          <w:lang w:val="en-US" w:eastAsia="zh-CN"/>
        </w:rPr>
        <w:footnoteReference w:id="135"/>
      </w:r>
      <w:r w:rsidR="004F78E6">
        <w:rPr>
          <w:rFonts w:hint="eastAsia"/>
          <w:sz w:val="24"/>
          <w:szCs w:val="24"/>
          <w:lang w:val="en-US" w:eastAsia="zh-CN"/>
        </w:rPr>
        <w:t>基础上</w:t>
      </w:r>
      <w:r w:rsidR="00412A2E" w:rsidRPr="00412A2E">
        <w:rPr>
          <w:rFonts w:hint="eastAsia"/>
          <w:sz w:val="24"/>
          <w:szCs w:val="24"/>
          <w:lang w:val="en-US" w:eastAsia="zh-CN"/>
        </w:rPr>
        <w:t>通过了本报告</w:t>
      </w:r>
      <w:r w:rsidR="00412A2E" w:rsidRPr="00412A2E">
        <w:rPr>
          <w:rFonts w:hint="eastAsia"/>
          <w:sz w:val="24"/>
          <w:lang w:val="en-US" w:eastAsia="zh-CN"/>
        </w:rPr>
        <w:t>，但有一项谅解，即委托报告员完成报告</w:t>
      </w:r>
      <w:r w:rsidR="007315DE">
        <w:rPr>
          <w:rFonts w:hint="eastAsia"/>
          <w:sz w:val="24"/>
          <w:lang w:val="en-US" w:eastAsia="zh-CN"/>
        </w:rPr>
        <w:t>定稿</w:t>
      </w:r>
      <w:r w:rsidR="00412A2E" w:rsidRPr="00412A2E">
        <w:rPr>
          <w:rFonts w:hint="eastAsia"/>
          <w:sz w:val="24"/>
          <w:lang w:val="en-US" w:eastAsia="zh-CN"/>
        </w:rPr>
        <w:t>。</w:t>
      </w:r>
    </w:p>
    <w:p w14:paraId="4FEEB96F" w14:textId="26EBBA12" w:rsidR="006735D2" w:rsidRPr="006B188A" w:rsidRDefault="00412A2E" w:rsidP="004B079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B0792">
        <w:rPr>
          <w:rFonts w:hint="eastAsia"/>
          <w:sz w:val="24"/>
          <w:szCs w:val="24"/>
          <w:lang w:val="en-US" w:eastAsia="zh-CN"/>
        </w:rPr>
        <w:t>阿根廷</w:t>
      </w:r>
      <w:r w:rsidR="006A64ED" w:rsidRPr="004D65A1">
        <w:rPr>
          <w:rStyle w:val="FootnoteReference"/>
          <w:rFonts w:ascii="Times New Roman" w:hAnsi="Times New Roman"/>
          <w:szCs w:val="24"/>
          <w:lang w:val="en-US" w:eastAsia="zh-CN"/>
        </w:rPr>
        <w:footnoteReference w:id="136"/>
      </w:r>
      <w:r w:rsidR="004B0792">
        <w:rPr>
          <w:rFonts w:hint="eastAsia"/>
          <w:sz w:val="24"/>
          <w:szCs w:val="24"/>
          <w:lang w:val="en-US" w:eastAsia="zh-CN"/>
        </w:rPr>
        <w:t>的</w:t>
      </w:r>
      <w:r w:rsidRPr="004B0792">
        <w:rPr>
          <w:rFonts w:hint="eastAsia"/>
          <w:sz w:val="24"/>
          <w:szCs w:val="24"/>
          <w:lang w:val="en-US" w:eastAsia="zh-CN"/>
        </w:rPr>
        <w:t>代表发了言</w:t>
      </w:r>
      <w:r w:rsidRPr="00412A2E">
        <w:rPr>
          <w:rFonts w:hint="eastAsia"/>
          <w:sz w:val="24"/>
          <w:lang w:val="en-US" w:eastAsia="zh-CN"/>
        </w:rPr>
        <w:t>。</w:t>
      </w:r>
    </w:p>
    <w:p w14:paraId="144CB55D" w14:textId="5C3868C0" w:rsidR="006735D2" w:rsidRPr="00620FB8" w:rsidRDefault="006735D2" w:rsidP="00BD1317">
      <w:pPr>
        <w:pStyle w:val="Heading2"/>
        <w:jc w:val="left"/>
        <w:rPr>
          <w:sz w:val="28"/>
          <w:szCs w:val="28"/>
        </w:rPr>
      </w:pPr>
      <w:bookmarkStart w:id="65" w:name="_Toc241265143"/>
      <w:r w:rsidRPr="00620FB8">
        <w:rPr>
          <w:rFonts w:hint="eastAsia"/>
          <w:sz w:val="28"/>
          <w:szCs w:val="28"/>
        </w:rPr>
        <w:t>项目</w:t>
      </w:r>
      <w:r w:rsidRPr="00620FB8">
        <w:rPr>
          <w:sz w:val="28"/>
          <w:szCs w:val="28"/>
        </w:rPr>
        <w:t>11</w:t>
      </w:r>
      <w:r w:rsidRPr="00620FB8">
        <w:rPr>
          <w:sz w:val="28"/>
          <w:szCs w:val="28"/>
        </w:rPr>
        <w:br/>
      </w:r>
      <w:r w:rsidRPr="00620FB8">
        <w:rPr>
          <w:rFonts w:hint="eastAsia"/>
          <w:sz w:val="28"/>
          <w:szCs w:val="28"/>
        </w:rPr>
        <w:t>会议闭幕</w:t>
      </w:r>
      <w:bookmarkEnd w:id="65"/>
    </w:p>
    <w:p w14:paraId="3B1138C8" w14:textId="18F78015" w:rsidR="006735D2" w:rsidRPr="005C2455" w:rsidRDefault="00A74C11" w:rsidP="00A74C11">
      <w:pPr>
        <w:pStyle w:val="CBDNormalNumber"/>
        <w:tabs>
          <w:tab w:val="clear" w:pos="567"/>
          <w:tab w:val="clear" w:pos="1134"/>
          <w:tab w:val="clear" w:pos="1701"/>
          <w:tab w:val="clear" w:pos="2268"/>
          <w:tab w:val="clear" w:pos="2835"/>
          <w:tab w:val="clear" w:pos="3402"/>
          <w:tab w:val="clear" w:pos="3969"/>
        </w:tabs>
        <w:ind w:left="490"/>
        <w:rPr>
          <w:snapToGrid w:val="0"/>
          <w:kern w:val="22"/>
          <w:sz w:val="24"/>
          <w:szCs w:val="24"/>
          <w:lang w:eastAsia="zh-CN"/>
        </w:rPr>
      </w:pPr>
      <w:r w:rsidRPr="005C2455">
        <w:rPr>
          <w:sz w:val="24"/>
          <w:szCs w:val="24"/>
          <w:lang w:val="en-US" w:eastAsia="zh-CN"/>
        </w:rPr>
        <w:t>在按惯例互致</w:t>
      </w:r>
      <w:r w:rsidR="00501465" w:rsidRPr="005C2455">
        <w:rPr>
          <w:rFonts w:hint="eastAsia"/>
          <w:sz w:val="24"/>
          <w:szCs w:val="24"/>
          <w:lang w:val="en-US" w:eastAsia="zh-CN"/>
        </w:rPr>
        <w:t>敬</w:t>
      </w:r>
      <w:r w:rsidRPr="005C2455">
        <w:rPr>
          <w:sz w:val="24"/>
          <w:szCs w:val="24"/>
          <w:lang w:val="en-US" w:eastAsia="zh-CN"/>
        </w:rPr>
        <w:t>意后，会议于</w:t>
      </w:r>
      <w:r w:rsidRPr="005C2455">
        <w:rPr>
          <w:sz w:val="24"/>
          <w:szCs w:val="24"/>
          <w:lang w:val="en-US" w:eastAsia="zh-CN"/>
        </w:rPr>
        <w:t>2026</w:t>
      </w:r>
      <w:r w:rsidRPr="005C2455">
        <w:rPr>
          <w:sz w:val="24"/>
          <w:szCs w:val="24"/>
          <w:lang w:val="en-US" w:eastAsia="zh-CN"/>
        </w:rPr>
        <w:t>年</w:t>
      </w:r>
      <w:r w:rsidRPr="005C2455">
        <w:rPr>
          <w:sz w:val="24"/>
          <w:szCs w:val="24"/>
          <w:lang w:val="en-US" w:eastAsia="zh-CN"/>
        </w:rPr>
        <w:t>8</w:t>
      </w:r>
      <w:r w:rsidRPr="005C2455">
        <w:rPr>
          <w:sz w:val="24"/>
          <w:szCs w:val="24"/>
          <w:lang w:val="en-US" w:eastAsia="zh-CN"/>
        </w:rPr>
        <w:t>月</w:t>
      </w:r>
      <w:r w:rsidRPr="005C2455">
        <w:rPr>
          <w:sz w:val="24"/>
          <w:szCs w:val="24"/>
          <w:lang w:val="en-US" w:eastAsia="zh-CN"/>
        </w:rPr>
        <w:t>1</w:t>
      </w:r>
      <w:r w:rsidRPr="005C2455">
        <w:rPr>
          <w:sz w:val="24"/>
          <w:szCs w:val="24"/>
          <w:lang w:val="en-US" w:eastAsia="zh-CN"/>
        </w:rPr>
        <w:t>日晚</w:t>
      </w:r>
      <w:r w:rsidRPr="005C2455">
        <w:rPr>
          <w:sz w:val="24"/>
          <w:szCs w:val="24"/>
          <w:lang w:val="en-US" w:eastAsia="zh-CN"/>
        </w:rPr>
        <w:t>10</w:t>
      </w:r>
      <w:r w:rsidRPr="005C2455">
        <w:rPr>
          <w:sz w:val="24"/>
          <w:szCs w:val="24"/>
          <w:lang w:val="en-US" w:eastAsia="zh-CN"/>
        </w:rPr>
        <w:t>时</w:t>
      </w:r>
      <w:r w:rsidRPr="005C2455">
        <w:rPr>
          <w:sz w:val="24"/>
          <w:szCs w:val="24"/>
          <w:lang w:val="en-US" w:eastAsia="zh-CN"/>
        </w:rPr>
        <w:t>30</w:t>
      </w:r>
      <w:r w:rsidRPr="005C2455">
        <w:rPr>
          <w:sz w:val="24"/>
          <w:szCs w:val="24"/>
          <w:lang w:val="en-US" w:eastAsia="zh-CN"/>
        </w:rPr>
        <w:t>分闭幕。</w:t>
      </w:r>
    </w:p>
    <w:p w14:paraId="015DFBA7" w14:textId="77777777" w:rsidR="00967CA4" w:rsidRDefault="00967CA4" w:rsidP="007843F6">
      <w:pPr>
        <w:spacing w:line="240" w:lineRule="auto"/>
        <w:jc w:val="center"/>
        <w:rPr>
          <w:snapToGrid w:val="0"/>
          <w:kern w:val="22"/>
          <w:lang w:eastAsia="zh-CN"/>
        </w:rPr>
      </w:pPr>
    </w:p>
    <w:p w14:paraId="0EFAA9DF" w14:textId="0D333AA8" w:rsidR="00E814DA" w:rsidRPr="00974A0B" w:rsidRDefault="00E814DA" w:rsidP="007843F6">
      <w:pPr>
        <w:spacing w:line="240" w:lineRule="auto"/>
        <w:jc w:val="center"/>
        <w:rPr>
          <w:kern w:val="22"/>
          <w:lang w:eastAsia="zh-CN"/>
        </w:rPr>
      </w:pPr>
      <w:r w:rsidRPr="00974A0B">
        <w:rPr>
          <w:snapToGrid w:val="0"/>
          <w:kern w:val="22"/>
          <w:lang w:eastAsia="zh-CN"/>
        </w:rPr>
        <w:t>__________</w:t>
      </w:r>
    </w:p>
    <w:sectPr w:rsidR="00E814DA" w:rsidRPr="00974A0B" w:rsidSect="001D528C">
      <w:headerReference w:type="even" r:id="rId81"/>
      <w:headerReference w:type="default" r:id="rId82"/>
      <w:footerReference w:type="even" r:id="rId83"/>
      <w:footerReference w:type="default" r:id="rId84"/>
      <w:pgSz w:w="12240" w:h="15840" w:code="1"/>
      <w:pgMar w:top="567" w:right="1440" w:bottom="1140" w:left="1440" w:header="56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620A1" w14:textId="77777777" w:rsidR="00510747" w:rsidRDefault="00510747">
      <w:r>
        <w:separator/>
      </w:r>
    </w:p>
  </w:endnote>
  <w:endnote w:type="continuationSeparator" w:id="0">
    <w:p w14:paraId="22D9B5AB" w14:textId="77777777" w:rsidR="00510747" w:rsidRDefault="00510747">
      <w:r>
        <w:continuationSeparator/>
      </w:r>
    </w:p>
  </w:endnote>
  <w:endnote w:type="continuationNotice" w:id="1">
    <w:p w14:paraId="4CBB0EB1" w14:textId="77777777" w:rsidR="00510747" w:rsidRDefault="005107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PMingLiU">
    <w:panose1 w:val="02010601000101010101"/>
    <w:charset w:val="88"/>
    <w:family w:val="roman"/>
    <w:pitch w:val="variable"/>
    <w:sig w:usb0="A00002FF" w:usb1="28CFFCFA" w:usb2="00000016" w:usb3="00000000" w:csb0="0010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FEF19" w14:textId="17A442FC" w:rsidR="008A47B3" w:rsidRPr="000F5A76" w:rsidRDefault="00000000" w:rsidP="002524CC">
    <w:pPr>
      <w:pStyle w:val="Footer"/>
      <w:spacing w:before="120"/>
      <w:ind w:firstLine="0"/>
      <w:jc w:val="left"/>
    </w:pPr>
    <w:sdt>
      <w:sdtPr>
        <w:id w:val="-1769616900"/>
        <w:docPartObj>
          <w:docPartGallery w:val="Page Numbers (Top of Page)"/>
          <w:docPartUnique/>
        </w:docPartObj>
      </w:sdtPr>
      <w:sdtEndPr>
        <w:rPr>
          <w:b w:val="0"/>
          <w:bCs/>
          <w:sz w:val="20"/>
          <w:szCs w:val="20"/>
        </w:rPr>
      </w:sdtEndPr>
      <w:sdtContent>
        <w:r w:rsidR="000F5A76" w:rsidRPr="000F5A76">
          <w:rPr>
            <w:b w:val="0"/>
            <w:bCs/>
            <w:sz w:val="20"/>
            <w:szCs w:val="20"/>
          </w:rPr>
          <w:fldChar w:fldCharType="begin"/>
        </w:r>
        <w:r w:rsidR="000F5A76" w:rsidRPr="000F5A76">
          <w:rPr>
            <w:b w:val="0"/>
            <w:bCs/>
            <w:sz w:val="20"/>
            <w:szCs w:val="20"/>
          </w:rPr>
          <w:instrText xml:space="preserve"> PAGE </w:instrText>
        </w:r>
        <w:r w:rsidR="000F5A76" w:rsidRPr="000F5A76">
          <w:rPr>
            <w:b w:val="0"/>
            <w:bCs/>
            <w:sz w:val="20"/>
            <w:szCs w:val="20"/>
          </w:rPr>
          <w:fldChar w:fldCharType="separate"/>
        </w:r>
        <w:r w:rsidR="000F5A76" w:rsidRPr="000F5A76">
          <w:rPr>
            <w:b w:val="0"/>
            <w:bCs/>
            <w:sz w:val="20"/>
            <w:szCs w:val="20"/>
          </w:rPr>
          <w:t>3</w:t>
        </w:r>
        <w:r w:rsidR="000F5A76" w:rsidRPr="000F5A76">
          <w:rPr>
            <w:b w:val="0"/>
            <w:bCs/>
            <w:sz w:val="20"/>
            <w:szCs w:val="20"/>
          </w:rPr>
          <w:fldChar w:fldCharType="end"/>
        </w:r>
        <w:r w:rsidR="000F5A76" w:rsidRPr="000F5A76">
          <w:rPr>
            <w:b w:val="0"/>
            <w:bCs/>
            <w:sz w:val="20"/>
            <w:szCs w:val="20"/>
          </w:rPr>
          <w:t>/</w:t>
        </w:r>
        <w:r w:rsidR="000F5A76" w:rsidRPr="000F5A76">
          <w:rPr>
            <w:b w:val="0"/>
            <w:bCs/>
            <w:sz w:val="20"/>
            <w:szCs w:val="20"/>
          </w:rPr>
          <w:fldChar w:fldCharType="begin"/>
        </w:r>
        <w:r w:rsidR="000F5A76" w:rsidRPr="000F5A76">
          <w:rPr>
            <w:b w:val="0"/>
            <w:bCs/>
            <w:sz w:val="20"/>
            <w:szCs w:val="20"/>
          </w:rPr>
          <w:instrText xml:space="preserve"> NUMPAGES  </w:instrText>
        </w:r>
        <w:r w:rsidR="000F5A76" w:rsidRPr="000F5A76">
          <w:rPr>
            <w:b w:val="0"/>
            <w:bCs/>
            <w:sz w:val="20"/>
            <w:szCs w:val="20"/>
          </w:rPr>
          <w:fldChar w:fldCharType="separate"/>
        </w:r>
        <w:r w:rsidR="000F5A76" w:rsidRPr="000F5A76">
          <w:rPr>
            <w:b w:val="0"/>
            <w:bCs/>
            <w:sz w:val="20"/>
            <w:szCs w:val="20"/>
          </w:rPr>
          <w:t>5</w:t>
        </w:r>
        <w:r w:rsidR="000F5A76" w:rsidRPr="000F5A76">
          <w:rPr>
            <w:b w:val="0"/>
            <w:bCs/>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5A39E" w14:textId="7847FDB7" w:rsidR="008A47B3" w:rsidRDefault="00000000" w:rsidP="002524CC">
    <w:pPr>
      <w:pStyle w:val="Footer"/>
      <w:tabs>
        <w:tab w:val="clear" w:pos="4320"/>
        <w:tab w:val="clear" w:pos="8640"/>
      </w:tabs>
      <w:spacing w:before="120"/>
      <w:ind w:firstLine="0"/>
    </w:pPr>
    <w:sdt>
      <w:sdtPr>
        <w:id w:val="-746959945"/>
        <w:docPartObj>
          <w:docPartGallery w:val="Page Numbers (Top of Page)"/>
          <w:docPartUnique/>
        </w:docPartObj>
      </w:sdtPr>
      <w:sdtEndPr>
        <w:rPr>
          <w:b w:val="0"/>
          <w:bCs/>
          <w:sz w:val="20"/>
          <w:szCs w:val="20"/>
        </w:rPr>
      </w:sdtEndPr>
      <w:sdtContent>
        <w:r w:rsidR="000F5A76" w:rsidRPr="000F5A76">
          <w:rPr>
            <w:b w:val="0"/>
            <w:bCs/>
            <w:sz w:val="20"/>
            <w:szCs w:val="20"/>
          </w:rPr>
          <w:fldChar w:fldCharType="begin"/>
        </w:r>
        <w:r w:rsidR="000F5A76" w:rsidRPr="000F5A76">
          <w:rPr>
            <w:b w:val="0"/>
            <w:bCs/>
            <w:sz w:val="20"/>
            <w:szCs w:val="20"/>
          </w:rPr>
          <w:instrText xml:space="preserve"> PAGE </w:instrText>
        </w:r>
        <w:r w:rsidR="000F5A76" w:rsidRPr="000F5A76">
          <w:rPr>
            <w:b w:val="0"/>
            <w:bCs/>
            <w:sz w:val="20"/>
            <w:szCs w:val="20"/>
          </w:rPr>
          <w:fldChar w:fldCharType="separate"/>
        </w:r>
        <w:r w:rsidR="000F5A76">
          <w:rPr>
            <w:b w:val="0"/>
            <w:bCs/>
            <w:sz w:val="20"/>
            <w:szCs w:val="20"/>
          </w:rPr>
          <w:t>2</w:t>
        </w:r>
        <w:r w:rsidR="000F5A76" w:rsidRPr="000F5A76">
          <w:rPr>
            <w:b w:val="0"/>
            <w:bCs/>
            <w:sz w:val="20"/>
            <w:szCs w:val="20"/>
          </w:rPr>
          <w:fldChar w:fldCharType="end"/>
        </w:r>
        <w:r w:rsidR="000F5A76" w:rsidRPr="000F5A76">
          <w:rPr>
            <w:b w:val="0"/>
            <w:bCs/>
            <w:sz w:val="20"/>
            <w:szCs w:val="20"/>
          </w:rPr>
          <w:t>/</w:t>
        </w:r>
        <w:r w:rsidR="000F5A76" w:rsidRPr="000F5A76">
          <w:rPr>
            <w:b w:val="0"/>
            <w:bCs/>
            <w:sz w:val="20"/>
            <w:szCs w:val="20"/>
          </w:rPr>
          <w:fldChar w:fldCharType="begin"/>
        </w:r>
        <w:r w:rsidR="000F5A76" w:rsidRPr="000F5A76">
          <w:rPr>
            <w:b w:val="0"/>
            <w:bCs/>
            <w:sz w:val="20"/>
            <w:szCs w:val="20"/>
          </w:rPr>
          <w:instrText xml:space="preserve"> NUMPAGES  </w:instrText>
        </w:r>
        <w:r w:rsidR="000F5A76" w:rsidRPr="000F5A76">
          <w:rPr>
            <w:b w:val="0"/>
            <w:bCs/>
            <w:sz w:val="20"/>
            <w:szCs w:val="20"/>
          </w:rPr>
          <w:fldChar w:fldCharType="separate"/>
        </w:r>
        <w:r w:rsidR="000F5A76">
          <w:rPr>
            <w:b w:val="0"/>
            <w:bCs/>
            <w:sz w:val="20"/>
            <w:szCs w:val="20"/>
          </w:rPr>
          <w:t>4</w:t>
        </w:r>
        <w:r w:rsidR="000F5A76" w:rsidRPr="000F5A76">
          <w:rPr>
            <w:b w:val="0"/>
            <w:bCs/>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7979B" w14:textId="77777777" w:rsidR="00510747" w:rsidRDefault="00510747" w:rsidP="009A1362">
      <w:pPr>
        <w:spacing w:after="0" w:line="240" w:lineRule="auto"/>
      </w:pPr>
      <w:r>
        <w:separator/>
      </w:r>
    </w:p>
  </w:footnote>
  <w:footnote w:type="continuationSeparator" w:id="0">
    <w:p w14:paraId="72D02F29" w14:textId="77777777" w:rsidR="00510747" w:rsidRDefault="00510747">
      <w:r>
        <w:continuationSeparator/>
      </w:r>
    </w:p>
  </w:footnote>
  <w:footnote w:type="continuationNotice" w:id="1">
    <w:p w14:paraId="2DD3D50F" w14:textId="77777777" w:rsidR="00510747" w:rsidRDefault="00510747"/>
  </w:footnote>
  <w:footnote w:id="2">
    <w:p w14:paraId="57C23BA2" w14:textId="77777777" w:rsidR="003F175C" w:rsidRPr="00510DB9" w:rsidRDefault="003F175C" w:rsidP="003F175C">
      <w:pPr>
        <w:pStyle w:val="FootnoteText"/>
        <w:spacing w:after="0" w:line="240" w:lineRule="auto"/>
        <w:rPr>
          <w:lang w:eastAsia="zh-CN"/>
        </w:rPr>
      </w:pPr>
      <w:r w:rsidRPr="003F175C">
        <w:rPr>
          <w:rStyle w:val="FootnoteReference"/>
          <w:rFonts w:ascii="Times New Roman" w:hAnsi="Times New Roman"/>
          <w:sz w:val="20"/>
        </w:rPr>
        <w:footnoteRef/>
      </w:r>
      <w:r w:rsidRPr="003F175C">
        <w:rPr>
          <w:lang w:eastAsia="zh-CN"/>
        </w:rPr>
        <w:t xml:space="preserve"> </w:t>
      </w:r>
      <w:r w:rsidRPr="00510DB9">
        <w:rPr>
          <w:lang w:eastAsia="zh-CN"/>
        </w:rPr>
        <w:t>第</w:t>
      </w:r>
      <w:hyperlink r:id="rId1" w:history="1">
        <w:r w:rsidRPr="00510DB9">
          <w:rPr>
            <w:rStyle w:val="Hyperlink"/>
            <w:lang w:eastAsia="zh-CN"/>
          </w:rPr>
          <w:t>15/4</w:t>
        </w:r>
      </w:hyperlink>
      <w:r w:rsidRPr="00510DB9">
        <w:rPr>
          <w:lang w:eastAsia="zh-CN"/>
        </w:rPr>
        <w:t>号决定，附件。</w:t>
      </w:r>
    </w:p>
  </w:footnote>
  <w:footnote w:id="3">
    <w:p w14:paraId="5176AB30" w14:textId="77777777" w:rsidR="003F175C" w:rsidRPr="00D574B3" w:rsidRDefault="003F175C" w:rsidP="003F175C">
      <w:pPr>
        <w:spacing w:after="0" w:line="240" w:lineRule="auto"/>
        <w:rPr>
          <w:sz w:val="20"/>
          <w:szCs w:val="20"/>
          <w:lang w:eastAsia="zh-CN"/>
        </w:rPr>
      </w:pPr>
      <w:r w:rsidRPr="003F175C">
        <w:rPr>
          <w:rStyle w:val="FootnoteReference"/>
          <w:rFonts w:ascii="Times New Roman" w:hAnsi="Times New Roman"/>
          <w:noProof/>
          <w:kern w:val="14"/>
          <w:sz w:val="20"/>
          <w:szCs w:val="20"/>
        </w:rPr>
        <w:footnoteRef/>
      </w:r>
      <w:r w:rsidRPr="003F175C">
        <w:rPr>
          <w:rStyle w:val="FootnoteReference"/>
          <w:rFonts w:ascii="Times New Roman" w:hAnsi="Times New Roman"/>
          <w:noProof/>
          <w:kern w:val="14"/>
          <w:sz w:val="20"/>
          <w:lang w:eastAsia="zh-CN"/>
        </w:rPr>
        <w:t xml:space="preserve"> </w:t>
      </w:r>
      <w:r w:rsidRPr="00D574B3">
        <w:rPr>
          <w:sz w:val="20"/>
          <w:szCs w:val="20"/>
          <w:lang w:eastAsia="zh-CN"/>
        </w:rPr>
        <w:t>全球环境基金资助的扶持活动项目付款和支出时间见</w:t>
      </w:r>
      <w:hyperlink r:id="rId2" w:history="1">
        <w:r w:rsidRPr="00D574B3">
          <w:rPr>
            <w:rStyle w:val="Hyperlink"/>
            <w:sz w:val="20"/>
            <w:szCs w:val="20"/>
            <w:lang w:eastAsia="zh-CN"/>
          </w:rPr>
          <w:t>CBD/SB/7/INF/17</w:t>
        </w:r>
      </w:hyperlink>
      <w:r w:rsidRPr="00D574B3">
        <w:rPr>
          <w:sz w:val="20"/>
          <w:szCs w:val="20"/>
          <w:lang w:eastAsia="zh-CN"/>
        </w:rPr>
        <w:t>号</w:t>
      </w:r>
      <w:r>
        <w:rPr>
          <w:rFonts w:hint="eastAsia"/>
          <w:sz w:val="20"/>
          <w:szCs w:val="20"/>
          <w:lang w:eastAsia="zh-CN"/>
        </w:rPr>
        <w:t>资料</w:t>
      </w:r>
      <w:r w:rsidRPr="00D574B3">
        <w:rPr>
          <w:sz w:val="20"/>
          <w:szCs w:val="20"/>
          <w:lang w:eastAsia="zh-CN"/>
        </w:rPr>
        <w:t>文件，全球报告概述了付款时间和支出情况。</w:t>
      </w:r>
    </w:p>
  </w:footnote>
  <w:footnote w:id="4">
    <w:p w14:paraId="50923B82" w14:textId="77777777" w:rsidR="003F175C" w:rsidRPr="00EA4D2B" w:rsidRDefault="003F175C" w:rsidP="003F175C">
      <w:pPr>
        <w:pStyle w:val="FootnoteText"/>
        <w:spacing w:after="0" w:line="240" w:lineRule="auto"/>
        <w:rPr>
          <w:lang w:eastAsia="zh-CN"/>
        </w:rPr>
      </w:pPr>
      <w:r w:rsidRPr="003F175C">
        <w:rPr>
          <w:rStyle w:val="FootnoteReference"/>
          <w:rFonts w:ascii="Times New Roman" w:hAnsi="Times New Roman"/>
          <w:sz w:val="20"/>
        </w:rPr>
        <w:footnoteRef/>
      </w:r>
      <w:r w:rsidRPr="003F175C">
        <w:rPr>
          <w:rStyle w:val="FootnoteReference"/>
          <w:rFonts w:ascii="Times New Roman" w:hAnsi="Times New Roman"/>
          <w:sz w:val="20"/>
          <w:lang w:eastAsia="zh-CN"/>
        </w:rPr>
        <w:t xml:space="preserve"> </w:t>
      </w:r>
      <w:r w:rsidRPr="00D574B3">
        <w:rPr>
          <w:lang w:eastAsia="zh-CN"/>
        </w:rPr>
        <w:t>第</w:t>
      </w:r>
      <w:hyperlink r:id="rId3" w:history="1">
        <w:r w:rsidRPr="00D574B3">
          <w:rPr>
            <w:rStyle w:val="Hyperlink"/>
            <w:lang w:eastAsia="zh-CN"/>
          </w:rPr>
          <w:t>15/5</w:t>
        </w:r>
      </w:hyperlink>
      <w:r w:rsidRPr="00D574B3">
        <w:rPr>
          <w:lang w:eastAsia="zh-CN"/>
        </w:rPr>
        <w:t>号决定，附件一。</w:t>
      </w:r>
    </w:p>
  </w:footnote>
  <w:footnote w:id="5">
    <w:p w14:paraId="1501D9B9" w14:textId="77777777" w:rsidR="003F175C" w:rsidRPr="005A0F43" w:rsidRDefault="003F175C" w:rsidP="003F175C">
      <w:pPr>
        <w:pStyle w:val="FootnoteText"/>
        <w:spacing w:after="0" w:line="240" w:lineRule="auto"/>
        <w:rPr>
          <w:lang w:eastAsia="zh-CN"/>
        </w:rPr>
      </w:pPr>
      <w:r w:rsidRPr="003A560C">
        <w:rPr>
          <w:rStyle w:val="FootnoteReference"/>
          <w:rFonts w:ascii="Times New Roman" w:hAnsi="Times New Roman"/>
          <w:sz w:val="20"/>
        </w:rPr>
        <w:footnoteRef/>
      </w:r>
      <w:r w:rsidRPr="003A560C">
        <w:rPr>
          <w:vertAlign w:val="superscript"/>
          <w:lang w:eastAsia="zh-CN"/>
        </w:rPr>
        <w:t xml:space="preserve"> </w:t>
      </w:r>
      <w:r w:rsidRPr="00566299">
        <w:rPr>
          <w:rFonts w:ascii="SimSun" w:hAnsi="SimSun"/>
          <w:lang w:eastAsia="zh-CN"/>
        </w:rPr>
        <w:t>所有提及“国家政府</w:t>
      </w:r>
      <w:r w:rsidRPr="00566299">
        <w:rPr>
          <w:rFonts w:ascii="SimSun" w:hAnsi="SimSun" w:hint="eastAsia"/>
          <w:lang w:eastAsia="zh-CN"/>
        </w:rPr>
        <w:t>以外的</w:t>
      </w:r>
      <w:r w:rsidRPr="00566299">
        <w:rPr>
          <w:rFonts w:ascii="SimSun" w:hAnsi="SimSun"/>
          <w:lang w:eastAsia="zh-CN"/>
        </w:rPr>
        <w:t>行为体”的表述，均应依照第4段所述理解</w:t>
      </w:r>
      <w:r w:rsidRPr="005A0F43">
        <w:rPr>
          <w:rFonts w:hint="eastAsia"/>
          <w:lang w:eastAsia="zh-CN"/>
        </w:rPr>
        <w:t>（根据第</w:t>
      </w:r>
      <w:hyperlink r:id="rId4" w:history="1">
        <w:r w:rsidRPr="005A0F43">
          <w:rPr>
            <w:rStyle w:val="Hyperlink"/>
            <w:lang w:eastAsia="zh-CN"/>
          </w:rPr>
          <w:t>15/6</w:t>
        </w:r>
      </w:hyperlink>
      <w:r w:rsidRPr="005A0F43">
        <w:rPr>
          <w:rFonts w:hint="eastAsia"/>
          <w:lang w:eastAsia="zh-CN"/>
        </w:rPr>
        <w:t>和第</w:t>
      </w:r>
      <w:hyperlink r:id="rId5" w:history="1">
        <w:r w:rsidRPr="005A0F43">
          <w:rPr>
            <w:rStyle w:val="Hyperlink"/>
            <w:lang w:eastAsia="zh-CN"/>
          </w:rPr>
          <w:t>16/32</w:t>
        </w:r>
      </w:hyperlink>
      <w:r w:rsidRPr="005A0F43">
        <w:rPr>
          <w:rFonts w:hint="eastAsia"/>
          <w:lang w:eastAsia="zh-CN"/>
        </w:rPr>
        <w:t>号决定）。</w:t>
      </w:r>
    </w:p>
  </w:footnote>
  <w:footnote w:id="6">
    <w:p w14:paraId="030A4C7A" w14:textId="36A4A654" w:rsidR="003F175C" w:rsidRPr="00805BF0" w:rsidRDefault="003F175C" w:rsidP="00805BF0">
      <w:pPr>
        <w:pStyle w:val="FootnoteText"/>
        <w:spacing w:after="0" w:line="240" w:lineRule="auto"/>
        <w:rPr>
          <w:lang w:eastAsia="zh-CN"/>
        </w:rPr>
      </w:pPr>
      <w:r w:rsidRPr="003F175C">
        <w:rPr>
          <w:rStyle w:val="FootnoteReference"/>
          <w:rFonts w:ascii="Times New Roman" w:hAnsi="Times New Roman"/>
          <w:sz w:val="20"/>
        </w:rPr>
        <w:footnoteRef/>
      </w:r>
      <w:r w:rsidR="00805BF0">
        <w:rPr>
          <w:rFonts w:hint="eastAsia"/>
          <w:lang w:eastAsia="zh-CN"/>
        </w:rPr>
        <w:t xml:space="preserve"> </w:t>
      </w:r>
      <w:r w:rsidR="00805BF0" w:rsidRPr="00805BF0">
        <w:rPr>
          <w:lang w:eastAsia="zh-CN"/>
        </w:rPr>
        <w:t>缔约方大会第十七届会议将通过的关于财务机制的决定</w:t>
      </w:r>
      <w:r w:rsidR="00805BF0">
        <w:rPr>
          <w:rFonts w:hint="eastAsia"/>
          <w:lang w:eastAsia="zh-CN"/>
        </w:rPr>
        <w:t>，</w:t>
      </w:r>
      <w:r w:rsidR="00805BF0" w:rsidRPr="00805BF0">
        <w:rPr>
          <w:lang w:eastAsia="zh-CN"/>
        </w:rPr>
        <w:t>将重复</w:t>
      </w:r>
      <w:r w:rsidR="00805BF0" w:rsidRPr="00805BF0">
        <w:rPr>
          <w:rFonts w:hint="eastAsia"/>
          <w:lang w:eastAsia="zh-CN"/>
        </w:rPr>
        <w:t>与</w:t>
      </w:r>
      <w:r w:rsidR="00805BF0" w:rsidRPr="00805BF0">
        <w:rPr>
          <w:lang w:eastAsia="zh-CN"/>
        </w:rPr>
        <w:t>全球环境基金</w:t>
      </w:r>
      <w:r w:rsidR="00805BF0" w:rsidRPr="00805BF0">
        <w:rPr>
          <w:rFonts w:hint="eastAsia"/>
          <w:lang w:eastAsia="zh-CN"/>
        </w:rPr>
        <w:t>相关的第</w:t>
      </w:r>
      <w:r w:rsidR="00805BF0" w:rsidRPr="00805BF0">
        <w:rPr>
          <w:rFonts w:hint="eastAsia"/>
          <w:lang w:eastAsia="zh-CN"/>
        </w:rPr>
        <w:t>11</w:t>
      </w:r>
      <w:r w:rsidR="00805BF0" w:rsidRPr="00805BF0">
        <w:rPr>
          <w:rFonts w:hint="eastAsia"/>
          <w:lang w:eastAsia="zh-CN"/>
        </w:rPr>
        <w:t>段的那一节</w:t>
      </w:r>
      <w:r w:rsidR="00805BF0" w:rsidRPr="00805BF0">
        <w:rPr>
          <w:lang w:eastAsia="zh-CN"/>
        </w:rPr>
        <w:t>。</w:t>
      </w:r>
    </w:p>
  </w:footnote>
  <w:footnote w:id="7">
    <w:p w14:paraId="3D2495A0" w14:textId="77777777" w:rsidR="003F175C" w:rsidRPr="005A0F43" w:rsidRDefault="003F175C" w:rsidP="003F175C">
      <w:pPr>
        <w:pStyle w:val="FootnoteText"/>
        <w:spacing w:after="0" w:line="240" w:lineRule="auto"/>
        <w:rPr>
          <w:lang w:val="en-CA" w:eastAsia="zh-CN"/>
        </w:rPr>
      </w:pPr>
      <w:r w:rsidRPr="003F175C">
        <w:rPr>
          <w:rStyle w:val="FootnoteReference"/>
          <w:rFonts w:ascii="Times New Roman" w:hAnsi="Times New Roman"/>
          <w:sz w:val="20"/>
        </w:rPr>
        <w:footnoteRef/>
      </w:r>
      <w:r w:rsidRPr="003F175C">
        <w:rPr>
          <w:rStyle w:val="FootnoteReference"/>
          <w:rFonts w:ascii="Times New Roman" w:hAnsi="Times New Roman"/>
          <w:sz w:val="20"/>
          <w:lang w:eastAsia="zh-CN"/>
        </w:rPr>
        <w:t xml:space="preserve"> </w:t>
      </w:r>
      <w:r w:rsidRPr="005A0F43">
        <w:rPr>
          <w:rFonts w:hint="eastAsia"/>
          <w:lang w:eastAsia="zh-CN"/>
        </w:rPr>
        <w:t>联合国，《条约汇编》，第</w:t>
      </w:r>
      <w:r w:rsidRPr="005A0F43">
        <w:rPr>
          <w:rFonts w:hint="eastAsia"/>
          <w:lang w:eastAsia="zh-CN"/>
        </w:rPr>
        <w:t>1760</w:t>
      </w:r>
      <w:r w:rsidRPr="005A0F43">
        <w:rPr>
          <w:rFonts w:hint="eastAsia"/>
          <w:lang w:eastAsia="zh-CN"/>
        </w:rPr>
        <w:t>卷，第</w:t>
      </w:r>
      <w:r w:rsidRPr="005A0F43">
        <w:rPr>
          <w:lang w:eastAsia="zh-CN"/>
        </w:rPr>
        <w:t>30619</w:t>
      </w:r>
      <w:r w:rsidRPr="005A0F43">
        <w:rPr>
          <w:rFonts w:hint="eastAsia"/>
          <w:lang w:eastAsia="zh-CN"/>
        </w:rPr>
        <w:t>号。</w:t>
      </w:r>
    </w:p>
  </w:footnote>
  <w:footnote w:id="8">
    <w:p w14:paraId="3F8CE289" w14:textId="77777777" w:rsidR="003F175C" w:rsidRPr="002934D3" w:rsidRDefault="003F175C" w:rsidP="003F175C">
      <w:pPr>
        <w:pStyle w:val="FootnoteText"/>
        <w:spacing w:after="0" w:line="240" w:lineRule="auto"/>
        <w:rPr>
          <w:lang w:eastAsia="zh-CN"/>
        </w:rPr>
      </w:pPr>
      <w:r w:rsidRPr="003F175C">
        <w:rPr>
          <w:rStyle w:val="FootnoteReference"/>
          <w:rFonts w:ascii="Times New Roman" w:hAnsi="Times New Roman"/>
          <w:sz w:val="20"/>
        </w:rPr>
        <w:footnoteRef/>
      </w:r>
      <w:r w:rsidRPr="003F175C">
        <w:rPr>
          <w:rStyle w:val="FootnoteReference"/>
          <w:rFonts w:ascii="Times New Roman" w:hAnsi="Times New Roman"/>
          <w:sz w:val="20"/>
          <w:lang w:eastAsia="zh-CN"/>
        </w:rPr>
        <w:t xml:space="preserve"> </w:t>
      </w:r>
      <w:r w:rsidRPr="002934D3">
        <w:rPr>
          <w:lang w:eastAsia="zh-CN"/>
        </w:rPr>
        <w:t>第</w:t>
      </w:r>
      <w:hyperlink r:id="rId6" w:history="1">
        <w:r w:rsidRPr="002934D3">
          <w:rPr>
            <w:rStyle w:val="Hyperlink"/>
            <w:lang w:val="en-CA" w:eastAsia="zh-CN"/>
          </w:rPr>
          <w:t>15/5</w:t>
        </w:r>
      </w:hyperlink>
      <w:r w:rsidRPr="002934D3">
        <w:rPr>
          <w:lang w:val="en-CA" w:eastAsia="zh-CN"/>
        </w:rPr>
        <w:t>号决定，附件一。</w:t>
      </w:r>
    </w:p>
  </w:footnote>
  <w:footnote w:id="9">
    <w:p w14:paraId="1ADB7039" w14:textId="091135E1" w:rsidR="003F175C" w:rsidRPr="00EB5E4E" w:rsidRDefault="003F175C" w:rsidP="003F175C">
      <w:pPr>
        <w:pStyle w:val="FootnoteText"/>
        <w:spacing w:after="0" w:line="240" w:lineRule="auto"/>
        <w:rPr>
          <w:lang w:eastAsia="zh-CN"/>
        </w:rPr>
      </w:pPr>
      <w:r w:rsidRPr="003F175C">
        <w:rPr>
          <w:rStyle w:val="FootnoteReference"/>
          <w:rFonts w:ascii="Times New Roman" w:hAnsi="Times New Roman"/>
          <w:sz w:val="20"/>
        </w:rPr>
        <w:footnoteRef/>
      </w:r>
      <w:r w:rsidRPr="003F175C">
        <w:rPr>
          <w:rStyle w:val="FootnoteReference"/>
          <w:rFonts w:ascii="Times New Roman" w:hAnsi="Times New Roman"/>
          <w:sz w:val="20"/>
          <w:lang w:eastAsia="zh-CN"/>
        </w:rPr>
        <w:t xml:space="preserve"> </w:t>
      </w:r>
      <w:r w:rsidRPr="002934D3">
        <w:rPr>
          <w:lang w:eastAsia="zh-CN"/>
        </w:rPr>
        <w:t>即指标</w:t>
      </w:r>
      <w:r w:rsidRPr="002934D3">
        <w:rPr>
          <w:lang w:eastAsia="zh-CN"/>
        </w:rPr>
        <w:t>B.1</w:t>
      </w:r>
      <w:r w:rsidRPr="002934D3">
        <w:rPr>
          <w:lang w:eastAsia="zh-CN"/>
        </w:rPr>
        <w:t>、</w:t>
      </w:r>
      <w:r w:rsidRPr="002934D3">
        <w:rPr>
          <w:lang w:eastAsia="zh-CN"/>
        </w:rPr>
        <w:t>C.1</w:t>
      </w:r>
      <w:r w:rsidRPr="002934D3">
        <w:rPr>
          <w:lang w:eastAsia="zh-CN"/>
        </w:rPr>
        <w:t>、</w:t>
      </w:r>
      <w:r w:rsidRPr="002934D3">
        <w:rPr>
          <w:lang w:eastAsia="zh-CN"/>
        </w:rPr>
        <w:t>C.2</w:t>
      </w:r>
      <w:r w:rsidRPr="002934D3">
        <w:rPr>
          <w:lang w:eastAsia="zh-CN"/>
        </w:rPr>
        <w:t>、</w:t>
      </w:r>
      <w:r w:rsidRPr="002934D3">
        <w:rPr>
          <w:lang w:eastAsia="zh-CN"/>
        </w:rPr>
        <w:t>D.3</w:t>
      </w:r>
      <w:r w:rsidRPr="002934D3">
        <w:rPr>
          <w:lang w:eastAsia="zh-CN"/>
        </w:rPr>
        <w:t>、</w:t>
      </w:r>
      <w:r w:rsidRPr="002934D3">
        <w:rPr>
          <w:lang w:eastAsia="zh-CN"/>
        </w:rPr>
        <w:t>1.1</w:t>
      </w:r>
      <w:r w:rsidRPr="002934D3">
        <w:rPr>
          <w:lang w:eastAsia="zh-CN"/>
        </w:rPr>
        <w:t>、</w:t>
      </w:r>
      <w:r w:rsidRPr="002934D3">
        <w:rPr>
          <w:lang w:eastAsia="zh-CN"/>
        </w:rPr>
        <w:t>7.2</w:t>
      </w:r>
      <w:r w:rsidR="00805BF0">
        <w:rPr>
          <w:rFonts w:hint="eastAsia"/>
          <w:lang w:eastAsia="zh-CN"/>
        </w:rPr>
        <w:t>（</w:t>
      </w:r>
      <w:r w:rsidRPr="002934D3">
        <w:rPr>
          <w:lang w:eastAsia="zh-CN"/>
        </w:rPr>
        <w:t>农药环境浓度</w:t>
      </w:r>
      <w:r w:rsidR="00805BF0">
        <w:rPr>
          <w:rFonts w:hint="eastAsia"/>
          <w:lang w:eastAsia="zh-CN"/>
        </w:rPr>
        <w:t>）</w:t>
      </w:r>
      <w:r w:rsidRPr="002934D3">
        <w:rPr>
          <w:lang w:eastAsia="zh-CN"/>
        </w:rPr>
        <w:t>、</w:t>
      </w:r>
      <w:r w:rsidRPr="002934D3">
        <w:rPr>
          <w:lang w:eastAsia="zh-CN"/>
        </w:rPr>
        <w:t>9.1</w:t>
      </w:r>
      <w:r w:rsidRPr="002934D3">
        <w:rPr>
          <w:lang w:eastAsia="zh-CN"/>
        </w:rPr>
        <w:t>、</w:t>
      </w:r>
      <w:r w:rsidRPr="002934D3">
        <w:rPr>
          <w:lang w:eastAsia="zh-CN"/>
        </w:rPr>
        <w:t>9.2</w:t>
      </w:r>
      <w:r w:rsidRPr="002934D3">
        <w:rPr>
          <w:lang w:eastAsia="zh-CN"/>
        </w:rPr>
        <w:t>、</w:t>
      </w:r>
      <w:r w:rsidRPr="002934D3">
        <w:rPr>
          <w:lang w:eastAsia="zh-CN"/>
        </w:rPr>
        <w:t>15.1</w:t>
      </w:r>
      <w:r w:rsidRPr="002934D3">
        <w:rPr>
          <w:lang w:eastAsia="zh-CN"/>
        </w:rPr>
        <w:t>、</w:t>
      </w:r>
      <w:r w:rsidRPr="002934D3">
        <w:rPr>
          <w:lang w:eastAsia="zh-CN"/>
        </w:rPr>
        <w:t>18.2</w:t>
      </w:r>
      <w:r w:rsidRPr="002934D3">
        <w:rPr>
          <w:lang w:eastAsia="zh-CN"/>
        </w:rPr>
        <w:t>、</w:t>
      </w:r>
      <w:r w:rsidRPr="002934D3">
        <w:rPr>
          <w:lang w:eastAsia="zh-CN"/>
        </w:rPr>
        <w:t>21.1</w:t>
      </w:r>
      <w:r w:rsidRPr="002934D3">
        <w:rPr>
          <w:lang w:eastAsia="zh-CN"/>
        </w:rPr>
        <w:t>和</w:t>
      </w:r>
      <w:r w:rsidRPr="002934D3">
        <w:rPr>
          <w:lang w:eastAsia="zh-CN"/>
        </w:rPr>
        <w:t>22.1</w:t>
      </w:r>
      <w:r w:rsidRPr="002934D3">
        <w:rPr>
          <w:lang w:eastAsia="zh-CN"/>
        </w:rPr>
        <w:t>。</w:t>
      </w:r>
    </w:p>
  </w:footnote>
  <w:footnote w:id="10">
    <w:p w14:paraId="6F6CF500" w14:textId="77777777" w:rsidR="003F175C" w:rsidRPr="006E7F9C" w:rsidRDefault="003F175C" w:rsidP="003F175C">
      <w:pPr>
        <w:pStyle w:val="FootnoteText"/>
        <w:spacing w:after="0" w:line="240" w:lineRule="auto"/>
        <w:rPr>
          <w:lang w:val="en-CA" w:eastAsia="zh-CN"/>
        </w:rPr>
      </w:pPr>
      <w:r w:rsidRPr="003F175C">
        <w:rPr>
          <w:rStyle w:val="FootnoteReference"/>
          <w:rFonts w:ascii="Times New Roman" w:hAnsi="Times New Roman"/>
          <w:sz w:val="20"/>
        </w:rPr>
        <w:footnoteRef/>
      </w:r>
      <w:r w:rsidRPr="003F175C">
        <w:rPr>
          <w:rStyle w:val="FootnoteReference"/>
          <w:rFonts w:ascii="Times New Roman" w:hAnsi="Times New Roman"/>
          <w:sz w:val="20"/>
          <w:lang w:eastAsia="zh-CN"/>
        </w:rPr>
        <w:t xml:space="preserve"> </w:t>
      </w:r>
      <w:r>
        <w:rPr>
          <w:szCs w:val="22"/>
          <w:lang w:val="en-CA" w:eastAsia="zh-CN"/>
        </w:rPr>
        <w:t xml:space="preserve"> </w:t>
      </w:r>
      <w:r>
        <w:rPr>
          <w:rFonts w:hint="eastAsia"/>
          <w:szCs w:val="22"/>
          <w:lang w:val="en-CA" w:eastAsia="zh-CN"/>
        </w:rPr>
        <w:t>第</w:t>
      </w:r>
      <w:hyperlink r:id="rId7" w:history="1">
        <w:r w:rsidRPr="00132AB5">
          <w:rPr>
            <w:rStyle w:val="Hyperlink"/>
            <w:szCs w:val="22"/>
            <w:lang w:val="en-CA" w:eastAsia="zh-CN"/>
          </w:rPr>
          <w:t>15/4</w:t>
        </w:r>
      </w:hyperlink>
      <w:r>
        <w:rPr>
          <w:rFonts w:hint="eastAsia"/>
          <w:szCs w:val="22"/>
          <w:lang w:val="en-CA" w:eastAsia="zh-CN"/>
        </w:rPr>
        <w:t>号决定，附件。</w:t>
      </w:r>
    </w:p>
  </w:footnote>
  <w:footnote w:id="11">
    <w:p w14:paraId="41FFE6FA" w14:textId="77777777" w:rsidR="003F175C" w:rsidRPr="000609C1" w:rsidRDefault="003F175C" w:rsidP="003F175C">
      <w:pPr>
        <w:pStyle w:val="FootnoteText"/>
        <w:spacing w:after="0" w:line="240" w:lineRule="auto"/>
        <w:rPr>
          <w:lang w:eastAsia="zh-CN"/>
        </w:rPr>
      </w:pPr>
      <w:r w:rsidRPr="003F175C">
        <w:rPr>
          <w:rStyle w:val="FootnoteReference"/>
          <w:rFonts w:ascii="Times New Roman" w:hAnsi="Times New Roman"/>
          <w:sz w:val="20"/>
        </w:rPr>
        <w:footnoteRef/>
      </w:r>
      <w:r w:rsidRPr="003F175C">
        <w:rPr>
          <w:rStyle w:val="FootnoteReference"/>
          <w:rFonts w:ascii="Times New Roman" w:hAnsi="Times New Roman"/>
          <w:sz w:val="20"/>
          <w:lang w:eastAsia="zh-CN"/>
        </w:rPr>
        <w:t xml:space="preserve"> </w:t>
      </w:r>
      <w:r w:rsidRPr="000609C1">
        <w:rPr>
          <w:rFonts w:hint="eastAsia"/>
          <w:lang w:eastAsia="zh-CN"/>
        </w:rPr>
        <w:t>缔约方大会第十七届会议上通过的</w:t>
      </w:r>
      <w:r w:rsidRPr="000609C1">
        <w:rPr>
          <w:lang w:eastAsia="zh-CN"/>
        </w:rPr>
        <w:t>关于</w:t>
      </w:r>
      <w:r w:rsidRPr="000609C1">
        <w:rPr>
          <w:rFonts w:hint="eastAsia"/>
          <w:lang w:eastAsia="zh-CN"/>
        </w:rPr>
        <w:t>《昆蒙框架》</w:t>
      </w:r>
      <w:r w:rsidRPr="000609C1">
        <w:rPr>
          <w:lang w:val="en-US" w:eastAsia="zh-CN"/>
        </w:rPr>
        <w:t>集体执行进度全球审查</w:t>
      </w:r>
      <w:r w:rsidRPr="000609C1">
        <w:rPr>
          <w:lang w:eastAsia="zh-CN"/>
        </w:rPr>
        <w:t>的决定。</w:t>
      </w:r>
    </w:p>
  </w:footnote>
  <w:footnote w:id="12">
    <w:p w14:paraId="114CE6E8" w14:textId="77777777" w:rsidR="003F175C" w:rsidRPr="000609C1" w:rsidRDefault="003F175C" w:rsidP="003F175C">
      <w:pPr>
        <w:pStyle w:val="FootnoteText"/>
        <w:spacing w:after="0" w:line="240" w:lineRule="auto"/>
        <w:rPr>
          <w:lang w:val="en-CA"/>
        </w:rPr>
      </w:pPr>
      <w:r w:rsidRPr="003F175C">
        <w:rPr>
          <w:rStyle w:val="FootnoteReference"/>
          <w:rFonts w:ascii="Times New Roman" w:hAnsi="Times New Roman"/>
          <w:sz w:val="20"/>
        </w:rPr>
        <w:footnoteRef/>
      </w:r>
      <w:r w:rsidRPr="003F175C">
        <w:rPr>
          <w:rStyle w:val="FootnoteReference"/>
          <w:rFonts w:ascii="Times New Roman" w:hAnsi="Times New Roman"/>
          <w:sz w:val="20"/>
        </w:rPr>
        <w:t xml:space="preserve"> </w:t>
      </w:r>
      <w:r w:rsidRPr="000609C1">
        <w:rPr>
          <w:rFonts w:hint="eastAsia"/>
          <w:lang w:eastAsia="zh-CN"/>
        </w:rPr>
        <w:t>见</w:t>
      </w:r>
      <w:hyperlink r:id="rId8" w:history="1">
        <w:r w:rsidRPr="000609C1">
          <w:rPr>
            <w:rStyle w:val="Hyperlink"/>
          </w:rPr>
          <w:t>CBD/COP/16/INF/4</w:t>
        </w:r>
      </w:hyperlink>
      <w:r w:rsidRPr="000609C1">
        <w:rPr>
          <w:rFonts w:hint="eastAsia"/>
          <w:lang w:eastAsia="zh-CN"/>
        </w:rPr>
        <w:t>和</w:t>
      </w:r>
      <w:hyperlink r:id="rId9" w:history="1">
        <w:r w:rsidRPr="00764A25">
          <w:rPr>
            <w:rStyle w:val="Hyperlink"/>
          </w:rPr>
          <w:t>CBD/SBSTTA/28/INF/4</w:t>
        </w:r>
      </w:hyperlink>
      <w:r w:rsidRPr="000609C1">
        <w:rPr>
          <w:rFonts w:hint="eastAsia"/>
          <w:lang w:eastAsia="zh-CN"/>
        </w:rPr>
        <w:t>号</w:t>
      </w:r>
      <w:r>
        <w:rPr>
          <w:rFonts w:hint="eastAsia"/>
          <w:lang w:eastAsia="zh-CN"/>
        </w:rPr>
        <w:t>资料</w:t>
      </w:r>
      <w:r w:rsidRPr="000609C1">
        <w:rPr>
          <w:lang w:eastAsia="zh-CN"/>
        </w:rPr>
        <w:t>文件。</w:t>
      </w:r>
    </w:p>
  </w:footnote>
  <w:footnote w:id="13">
    <w:p w14:paraId="4E42FCD7" w14:textId="77777777" w:rsidR="003F175C" w:rsidRPr="000609C1" w:rsidRDefault="003F175C" w:rsidP="003F175C">
      <w:pPr>
        <w:pStyle w:val="FootnoteText"/>
        <w:spacing w:after="0" w:line="240" w:lineRule="auto"/>
        <w:rPr>
          <w:lang w:val="en-CA"/>
        </w:rPr>
      </w:pPr>
      <w:r w:rsidRPr="003F175C">
        <w:rPr>
          <w:rStyle w:val="FootnoteReference"/>
          <w:rFonts w:ascii="Times New Roman" w:hAnsi="Times New Roman"/>
          <w:sz w:val="20"/>
        </w:rPr>
        <w:footnoteRef/>
      </w:r>
      <w:r w:rsidRPr="003F175C">
        <w:rPr>
          <w:rStyle w:val="FootnoteReference"/>
          <w:rFonts w:ascii="Times New Roman" w:hAnsi="Times New Roman"/>
          <w:sz w:val="20"/>
        </w:rPr>
        <w:t xml:space="preserve"> </w:t>
      </w:r>
      <w:r w:rsidRPr="000609C1">
        <w:rPr>
          <w:rFonts w:hint="eastAsia"/>
          <w:lang w:val="en-CA" w:eastAsia="zh-CN"/>
        </w:rPr>
        <w:t>第</w:t>
      </w:r>
      <w:r w:rsidRPr="000609C1">
        <w:rPr>
          <w:lang w:val="en-CA"/>
        </w:rPr>
        <w:t xml:space="preserve"> </w:t>
      </w:r>
      <w:hyperlink r:id="rId10" w:history="1">
        <w:r w:rsidRPr="000609C1">
          <w:rPr>
            <w:rStyle w:val="Hyperlink"/>
            <w:lang w:val="en-CA"/>
          </w:rPr>
          <w:t>15/5</w:t>
        </w:r>
      </w:hyperlink>
      <w:r w:rsidRPr="000609C1">
        <w:rPr>
          <w:rFonts w:hint="eastAsia"/>
          <w:lang w:val="en-CA" w:eastAsia="zh-CN"/>
        </w:rPr>
        <w:t>号决定，附件一。</w:t>
      </w:r>
    </w:p>
  </w:footnote>
  <w:footnote w:id="14">
    <w:p w14:paraId="7AEAA489" w14:textId="77777777" w:rsidR="003F175C" w:rsidRPr="000609C1" w:rsidRDefault="003F175C" w:rsidP="003F175C">
      <w:pPr>
        <w:pStyle w:val="FootnoteText"/>
        <w:spacing w:after="0" w:line="240" w:lineRule="auto"/>
        <w:rPr>
          <w:lang w:val="en-CA"/>
        </w:rPr>
      </w:pPr>
      <w:r w:rsidRPr="003F175C">
        <w:rPr>
          <w:rStyle w:val="FootnoteReference"/>
          <w:rFonts w:ascii="Times New Roman" w:hAnsi="Times New Roman"/>
          <w:sz w:val="20"/>
        </w:rPr>
        <w:footnoteRef/>
      </w:r>
      <w:r w:rsidRPr="003F175C">
        <w:rPr>
          <w:rStyle w:val="FootnoteReference"/>
          <w:rFonts w:ascii="Times New Roman" w:hAnsi="Times New Roman"/>
          <w:sz w:val="20"/>
        </w:rPr>
        <w:t xml:space="preserve"> </w:t>
      </w:r>
      <w:hyperlink r:id="rId11" w:history="1">
        <w:r w:rsidRPr="00E40E88">
          <w:rPr>
            <w:rStyle w:val="Hyperlink"/>
            <w:lang w:val="en-CA"/>
          </w:rPr>
          <w:t>CBD/SBSTTA/28/INF/11</w:t>
        </w:r>
      </w:hyperlink>
      <w:r w:rsidRPr="000609C1">
        <w:rPr>
          <w:rFonts w:hint="eastAsia"/>
          <w:lang w:eastAsia="zh-CN"/>
        </w:rPr>
        <w:t>。</w:t>
      </w:r>
    </w:p>
  </w:footnote>
  <w:footnote w:id="15">
    <w:p w14:paraId="16B71335" w14:textId="77777777" w:rsidR="003F175C" w:rsidRPr="002E56A4" w:rsidRDefault="003F175C" w:rsidP="003F175C">
      <w:pPr>
        <w:pStyle w:val="FootnoteText"/>
        <w:spacing w:after="0" w:line="240" w:lineRule="auto"/>
        <w:rPr>
          <w:lang w:val="en-CA"/>
        </w:rPr>
      </w:pPr>
      <w:r w:rsidRPr="003F175C">
        <w:rPr>
          <w:rStyle w:val="FootnoteReference"/>
          <w:rFonts w:ascii="Times New Roman" w:hAnsi="Times New Roman"/>
          <w:sz w:val="20"/>
        </w:rPr>
        <w:footnoteRef/>
      </w:r>
      <w:r w:rsidRPr="003F175C">
        <w:rPr>
          <w:rStyle w:val="FootnoteReference"/>
          <w:rFonts w:ascii="Times New Roman" w:hAnsi="Times New Roman"/>
          <w:sz w:val="20"/>
        </w:rPr>
        <w:t xml:space="preserve"> </w:t>
      </w:r>
      <w:hyperlink r:id="rId12" w:history="1">
        <w:r w:rsidRPr="000609C1">
          <w:rPr>
            <w:rStyle w:val="Hyperlink"/>
          </w:rPr>
          <w:t>CBD/COP/16/INF/3/Rev.1</w:t>
        </w:r>
      </w:hyperlink>
      <w:r w:rsidRPr="000609C1">
        <w:rPr>
          <w:rFonts w:hint="eastAsia"/>
          <w:lang w:eastAsia="zh-CN"/>
        </w:rPr>
        <w:t>。</w:t>
      </w:r>
    </w:p>
  </w:footnote>
  <w:footnote w:id="16">
    <w:p w14:paraId="7548A4B4" w14:textId="77777777" w:rsidR="00270A60" w:rsidRPr="00E8766A" w:rsidRDefault="00270A60">
      <w:pPr>
        <w:pStyle w:val="FootnoteText"/>
        <w:rPr>
          <w:szCs w:val="22"/>
          <w:lang w:eastAsia="zh-CN"/>
        </w:rPr>
      </w:pPr>
      <w:r w:rsidRPr="00270A60">
        <w:rPr>
          <w:rStyle w:val="FootnoteReference"/>
          <w:rFonts w:ascii="Times New Roman" w:hAnsi="Times New Roman"/>
          <w:sz w:val="20"/>
          <w:szCs w:val="28"/>
        </w:rPr>
        <w:footnoteRef/>
      </w:r>
      <w:r w:rsidRPr="00270A60">
        <w:rPr>
          <w:szCs w:val="28"/>
          <w:lang w:eastAsia="zh-CN"/>
        </w:rPr>
        <w:t xml:space="preserve"> </w:t>
      </w:r>
      <w:r w:rsidRPr="00E8766A">
        <w:rPr>
          <w:rFonts w:ascii="SimSun" w:hint="eastAsia"/>
          <w:szCs w:val="28"/>
          <w:lang w:val="zh-CN" w:eastAsia="zh-CN"/>
        </w:rPr>
        <w:t>联合国，《</w:t>
      </w:r>
      <w:r w:rsidRPr="001D5797">
        <w:rPr>
          <w:rFonts w:ascii="SimSun" w:hAnsi="SimSun" w:hint="eastAsia"/>
          <w:szCs w:val="28"/>
          <w:lang w:val="zh-CN" w:eastAsia="zh-CN"/>
        </w:rPr>
        <w:t>条约汇编</w:t>
      </w:r>
      <w:r w:rsidRPr="00E8766A">
        <w:rPr>
          <w:rFonts w:ascii="SimSun" w:hint="eastAsia"/>
          <w:szCs w:val="28"/>
          <w:lang w:val="zh-CN" w:eastAsia="zh-CN"/>
        </w:rPr>
        <w:t>》，第</w:t>
      </w:r>
      <w:r w:rsidRPr="00E8766A">
        <w:rPr>
          <w:szCs w:val="28"/>
          <w:lang w:val="zh-CN" w:eastAsia="zh-CN"/>
        </w:rPr>
        <w:t>1760</w:t>
      </w:r>
      <w:r w:rsidRPr="00E8766A">
        <w:rPr>
          <w:rFonts w:ascii="SimSun" w:hint="eastAsia"/>
          <w:szCs w:val="28"/>
          <w:lang w:val="zh-CN" w:eastAsia="zh-CN"/>
        </w:rPr>
        <w:t>卷，第</w:t>
      </w:r>
      <w:r w:rsidRPr="00E8766A">
        <w:rPr>
          <w:szCs w:val="28"/>
          <w:lang w:val="zh-CN" w:eastAsia="zh-CN"/>
        </w:rPr>
        <w:t>30619</w:t>
      </w:r>
      <w:r w:rsidRPr="00E8766A">
        <w:rPr>
          <w:rFonts w:ascii="SimSun" w:hint="eastAsia"/>
          <w:szCs w:val="28"/>
          <w:lang w:val="zh-CN" w:eastAsia="zh-CN"/>
        </w:rPr>
        <w:t>号。</w:t>
      </w:r>
    </w:p>
  </w:footnote>
  <w:footnote w:id="17">
    <w:p w14:paraId="7EE38C51" w14:textId="77777777" w:rsidR="00270A60" w:rsidRDefault="00270A60">
      <w:pPr>
        <w:pStyle w:val="FootnoteText"/>
        <w:rPr>
          <w:lang w:eastAsia="zh-CN"/>
        </w:rPr>
      </w:pPr>
      <w:r w:rsidRPr="00270A60">
        <w:rPr>
          <w:rStyle w:val="FootnoteReference"/>
          <w:rFonts w:ascii="Times New Roman" w:hAnsi="Times New Roman"/>
          <w:sz w:val="20"/>
          <w:szCs w:val="28"/>
        </w:rPr>
        <w:footnoteRef/>
      </w:r>
      <w:r w:rsidRPr="00270A60">
        <w:rPr>
          <w:rStyle w:val="FootnoteReference"/>
          <w:rFonts w:ascii="Times New Roman" w:hAnsi="Times New Roman"/>
          <w:sz w:val="20"/>
          <w:lang w:eastAsia="zh-CN"/>
        </w:rPr>
        <w:t xml:space="preserve"> </w:t>
      </w:r>
      <w:r w:rsidRPr="00E8766A">
        <w:rPr>
          <w:rFonts w:ascii="SimSun" w:hint="eastAsia"/>
          <w:szCs w:val="28"/>
          <w:lang w:val="zh-CN" w:eastAsia="zh-CN"/>
        </w:rPr>
        <w:t>第</w:t>
      </w:r>
      <w:r w:rsidRPr="00E8766A">
        <w:rPr>
          <w:szCs w:val="28"/>
          <w:lang w:val="zh-CN" w:eastAsia="zh-CN"/>
        </w:rPr>
        <w:t xml:space="preserve"> </w:t>
      </w:r>
      <w:hyperlink r:id="rId13" w:history="1">
        <w:r w:rsidRPr="00E8766A">
          <w:rPr>
            <w:rStyle w:val="Hyperlink"/>
            <w:szCs w:val="28"/>
            <w:lang w:val="zh-CN" w:eastAsia="zh-CN"/>
          </w:rPr>
          <w:t>15/4</w:t>
        </w:r>
      </w:hyperlink>
      <w:r w:rsidRPr="00E8766A">
        <w:rPr>
          <w:rFonts w:ascii="SimSun" w:hint="eastAsia"/>
          <w:kern w:val="22"/>
          <w:szCs w:val="28"/>
          <w:lang w:val="zh-CN" w:eastAsia="zh-CN"/>
        </w:rPr>
        <w:t>号决定，附件</w:t>
      </w:r>
      <w:r>
        <w:rPr>
          <w:rFonts w:ascii="SimSun" w:hint="eastAsia"/>
          <w:kern w:val="22"/>
          <w:szCs w:val="24"/>
          <w:lang w:val="zh-CN" w:eastAsia="zh-CN"/>
        </w:rPr>
        <w:t>。</w:t>
      </w:r>
    </w:p>
  </w:footnote>
  <w:footnote w:id="18">
    <w:p w14:paraId="7A8AF43C" w14:textId="77777777" w:rsidR="00270A60" w:rsidRDefault="00270A60">
      <w:pPr>
        <w:pStyle w:val="FootnoteText"/>
        <w:rPr>
          <w:lang w:eastAsia="zh-CN"/>
        </w:rPr>
      </w:pPr>
      <w:r w:rsidRPr="00926398">
        <w:rPr>
          <w:rStyle w:val="FootnoteReference"/>
          <w:rFonts w:ascii="Times New Roman" w:hAnsi="Times New Roman"/>
          <w:szCs w:val="24"/>
        </w:rPr>
        <w:footnoteRef/>
      </w:r>
      <w:r w:rsidRPr="00926398">
        <w:rPr>
          <w:szCs w:val="24"/>
          <w:lang w:eastAsia="zh-CN"/>
        </w:rPr>
        <w:t xml:space="preserve"> </w:t>
      </w:r>
      <w:r w:rsidRPr="00926398">
        <w:rPr>
          <w:rFonts w:ascii="SimSun" w:hAnsi="SimSun" w:hint="eastAsia"/>
          <w:szCs w:val="24"/>
          <w:lang w:eastAsia="zh-CN"/>
        </w:rPr>
        <w:t xml:space="preserve"> </w:t>
      </w:r>
      <w:r w:rsidRPr="00926398">
        <w:rPr>
          <w:rFonts w:ascii="SimSun" w:hAnsi="SimSun"/>
          <w:szCs w:val="28"/>
          <w:lang w:val="zh-CN" w:eastAsia="zh-CN"/>
        </w:rPr>
        <w:t>“</w:t>
      </w:r>
      <w:r w:rsidRPr="00926398">
        <w:rPr>
          <w:rFonts w:ascii="SimSun" w:hAnsi="SimSun" w:hint="eastAsia"/>
          <w:szCs w:val="28"/>
          <w:lang w:val="zh-CN" w:eastAsia="zh-CN"/>
        </w:rPr>
        <w:t>自由、事先和知情同意</w:t>
      </w:r>
      <w:r w:rsidRPr="00926398">
        <w:rPr>
          <w:rFonts w:ascii="SimSun" w:hAnsi="SimSun"/>
          <w:szCs w:val="28"/>
          <w:lang w:val="zh-CN" w:eastAsia="zh-CN"/>
        </w:rPr>
        <w:t>”</w:t>
      </w:r>
      <w:r w:rsidRPr="00926398">
        <w:rPr>
          <w:rFonts w:ascii="SimSun" w:hAnsi="SimSun" w:hint="eastAsia"/>
          <w:szCs w:val="28"/>
          <w:lang w:val="zh-CN" w:eastAsia="zh-CN"/>
        </w:rPr>
        <w:t>指三种表述，即</w:t>
      </w:r>
      <w:r w:rsidRPr="00926398">
        <w:rPr>
          <w:rFonts w:ascii="SimSun" w:hAnsi="SimSun"/>
          <w:szCs w:val="28"/>
          <w:lang w:val="zh-CN" w:eastAsia="zh-CN"/>
        </w:rPr>
        <w:t>“</w:t>
      </w:r>
      <w:r w:rsidRPr="00926398">
        <w:rPr>
          <w:rFonts w:ascii="SimSun" w:hAnsi="SimSun" w:hint="eastAsia"/>
          <w:szCs w:val="28"/>
          <w:lang w:val="zh-CN" w:eastAsia="zh-CN"/>
        </w:rPr>
        <w:t>事先和知情同意</w:t>
      </w:r>
      <w:r w:rsidRPr="00926398">
        <w:rPr>
          <w:rFonts w:ascii="SimSun" w:hAnsi="SimSun"/>
          <w:szCs w:val="28"/>
          <w:lang w:val="zh-CN" w:eastAsia="zh-CN"/>
        </w:rPr>
        <w:t>”</w:t>
      </w:r>
      <w:r w:rsidRPr="00926398">
        <w:rPr>
          <w:rFonts w:ascii="SimSun" w:hAnsi="SimSun" w:hint="eastAsia"/>
          <w:szCs w:val="28"/>
          <w:lang w:val="zh-CN" w:eastAsia="zh-CN"/>
        </w:rPr>
        <w:t>、</w:t>
      </w:r>
      <w:r w:rsidRPr="00926398">
        <w:rPr>
          <w:rFonts w:ascii="SimSun" w:hAnsi="SimSun"/>
          <w:szCs w:val="28"/>
          <w:lang w:val="zh-CN" w:eastAsia="zh-CN"/>
        </w:rPr>
        <w:t>“</w:t>
      </w:r>
      <w:r w:rsidRPr="00926398">
        <w:rPr>
          <w:rFonts w:ascii="SimSun" w:hAnsi="SimSun" w:hint="eastAsia"/>
          <w:szCs w:val="28"/>
          <w:lang w:val="zh-CN" w:eastAsia="zh-CN"/>
        </w:rPr>
        <w:t>自由、事先和知情同意</w:t>
      </w:r>
      <w:r w:rsidRPr="00926398">
        <w:rPr>
          <w:rFonts w:ascii="SimSun" w:hAnsi="SimSun"/>
          <w:szCs w:val="28"/>
          <w:lang w:val="zh-CN" w:eastAsia="zh-CN"/>
        </w:rPr>
        <w:t>”</w:t>
      </w:r>
      <w:r w:rsidRPr="00926398">
        <w:rPr>
          <w:rFonts w:ascii="SimSun" w:hAnsi="SimSun" w:hint="eastAsia"/>
          <w:szCs w:val="28"/>
          <w:lang w:val="zh-CN" w:eastAsia="zh-CN"/>
        </w:rPr>
        <w:t>和</w:t>
      </w:r>
      <w:r w:rsidRPr="00926398">
        <w:rPr>
          <w:rFonts w:ascii="SimSun" w:hAnsi="SimSun"/>
          <w:szCs w:val="28"/>
          <w:lang w:val="zh-CN" w:eastAsia="zh-CN"/>
        </w:rPr>
        <w:t>“</w:t>
      </w:r>
      <w:r w:rsidRPr="00926398">
        <w:rPr>
          <w:rFonts w:ascii="SimSun" w:hAnsi="SimSun" w:hint="eastAsia"/>
          <w:szCs w:val="28"/>
          <w:lang w:val="zh-CN" w:eastAsia="zh-CN"/>
        </w:rPr>
        <w:t>批准和参与</w:t>
      </w:r>
      <w:r w:rsidRPr="00926398">
        <w:rPr>
          <w:rFonts w:ascii="SimSun" w:hAnsi="SimSun"/>
          <w:szCs w:val="28"/>
          <w:lang w:val="zh-CN" w:eastAsia="zh-CN"/>
        </w:rPr>
        <w:t>”</w:t>
      </w:r>
      <w:r w:rsidRPr="00926398">
        <w:rPr>
          <w:rFonts w:ascii="SimSun" w:hAnsi="SimSun" w:hint="eastAsia"/>
          <w:szCs w:val="28"/>
          <w:lang w:val="zh-CN" w:eastAsia="zh-CN"/>
        </w:rPr>
        <w:t>。</w:t>
      </w:r>
    </w:p>
  </w:footnote>
  <w:footnote w:id="19">
    <w:p w14:paraId="3FC8A8E5" w14:textId="77777777" w:rsidR="00270A60" w:rsidRPr="000A5CF7" w:rsidRDefault="00270A60" w:rsidP="00270A60">
      <w:pPr>
        <w:pStyle w:val="FootnoteText"/>
        <w:spacing w:after="0" w:line="240" w:lineRule="auto"/>
        <w:rPr>
          <w:lang w:eastAsia="zh-CN"/>
        </w:rPr>
      </w:pPr>
      <w:r w:rsidRPr="000A5CF7">
        <w:rPr>
          <w:rStyle w:val="FootnoteReference"/>
          <w:sz w:val="20"/>
          <w:lang w:eastAsia="zh-CN"/>
        </w:rPr>
        <w:t>*</w:t>
      </w:r>
      <w:r w:rsidRPr="000A5CF7">
        <w:rPr>
          <w:lang w:eastAsia="zh-CN"/>
        </w:rPr>
        <w:t xml:space="preserve"> </w:t>
      </w:r>
      <w:r w:rsidRPr="000A5CF7">
        <w:rPr>
          <w:lang w:eastAsia="zh-CN"/>
        </w:rPr>
        <w:t>在汇编供缔约方会议第十七</w:t>
      </w:r>
      <w:r>
        <w:rPr>
          <w:lang w:eastAsia="zh-CN"/>
        </w:rPr>
        <w:t>届会议</w:t>
      </w:r>
      <w:r w:rsidRPr="000A5CF7">
        <w:rPr>
          <w:lang w:eastAsia="zh-CN"/>
        </w:rPr>
        <w:t>审议的决定草案时，将视需要对附件进行更新。</w:t>
      </w:r>
    </w:p>
  </w:footnote>
  <w:footnote w:id="20">
    <w:p w14:paraId="10041FDA" w14:textId="77777777" w:rsidR="00270A60" w:rsidRPr="000A5CF7" w:rsidRDefault="00270A60" w:rsidP="00270A60">
      <w:pPr>
        <w:pStyle w:val="FootnoteText"/>
        <w:spacing w:after="0" w:line="240" w:lineRule="auto"/>
        <w:rPr>
          <w:lang w:eastAsia="zh-CN"/>
        </w:rPr>
      </w:pPr>
      <w:r w:rsidRPr="000A5CF7">
        <w:rPr>
          <w:rStyle w:val="FootnoteReference"/>
          <w:sz w:val="20"/>
          <w:lang w:eastAsia="zh-CN"/>
        </w:rPr>
        <w:t>**</w:t>
      </w:r>
      <w:r w:rsidRPr="000A5CF7">
        <w:rPr>
          <w:lang w:eastAsia="zh-CN"/>
        </w:rPr>
        <w:t xml:space="preserve"> </w:t>
      </w:r>
      <w:r w:rsidRPr="000A5CF7">
        <w:rPr>
          <w:lang w:eastAsia="zh-CN"/>
        </w:rPr>
        <w:t>原时间表</w:t>
      </w:r>
      <w:r w:rsidRPr="000A5CF7">
        <w:rPr>
          <w:rFonts w:hint="eastAsia"/>
          <w:lang w:eastAsia="zh-CN"/>
        </w:rPr>
        <w:t>已</w:t>
      </w:r>
      <w:r w:rsidRPr="000A5CF7">
        <w:rPr>
          <w:lang w:eastAsia="zh-CN"/>
        </w:rPr>
        <w:t>作为第</w:t>
      </w:r>
      <w:hyperlink r:id="rId14" w:history="1">
        <w:r w:rsidRPr="000A5CF7">
          <w:rPr>
            <w:rStyle w:val="Hyperlink"/>
            <w:lang w:eastAsia="zh-CN"/>
          </w:rPr>
          <w:t>16/11</w:t>
        </w:r>
      </w:hyperlink>
      <w:r w:rsidRPr="000A5CF7">
        <w:rPr>
          <w:lang w:eastAsia="zh-CN"/>
        </w:rPr>
        <w:t>号决定的附件</w:t>
      </w:r>
      <w:r w:rsidRPr="000A5CF7">
        <w:rPr>
          <w:rFonts w:hint="eastAsia"/>
          <w:lang w:eastAsia="zh-CN"/>
        </w:rPr>
        <w:t>印发</w:t>
      </w:r>
      <w:r w:rsidRPr="000A5CF7">
        <w:rPr>
          <w:lang w:eastAsia="zh-CN"/>
        </w:rPr>
        <w:t>。</w:t>
      </w:r>
      <w:r w:rsidRPr="000A5CF7">
        <w:rPr>
          <w:lang w:eastAsia="zh-CN"/>
        </w:rPr>
        <w:t xml:space="preserve"> </w:t>
      </w:r>
    </w:p>
  </w:footnote>
  <w:footnote w:id="21">
    <w:p w14:paraId="48BC04CC" w14:textId="77777777" w:rsidR="00884597" w:rsidRPr="00CC0C26" w:rsidRDefault="00884597" w:rsidP="0062708C">
      <w:pPr>
        <w:pStyle w:val="FootnoteText"/>
        <w:rPr>
          <w:lang w:eastAsia="zh-CN"/>
        </w:rPr>
      </w:pPr>
      <w:r w:rsidRPr="00884597">
        <w:rPr>
          <w:rStyle w:val="FootnoteReference"/>
          <w:rFonts w:ascii="Times New Roman" w:hAnsi="Times New Roman"/>
          <w:sz w:val="20"/>
        </w:rPr>
        <w:footnoteRef/>
      </w:r>
      <w:r w:rsidRPr="00884597">
        <w:rPr>
          <w:lang w:eastAsia="zh-CN"/>
        </w:rPr>
        <w:t xml:space="preserve"> </w:t>
      </w:r>
      <w:r w:rsidRPr="00CC0C26">
        <w:rPr>
          <w:lang w:eastAsia="zh-CN"/>
        </w:rPr>
        <w:t>联合国</w:t>
      </w:r>
      <w:r w:rsidRPr="00CC0C26">
        <w:rPr>
          <w:rFonts w:hint="eastAsia"/>
          <w:lang w:eastAsia="zh-CN"/>
        </w:rPr>
        <w:t>，</w:t>
      </w:r>
      <w:r w:rsidRPr="00CC0C26">
        <w:rPr>
          <w:lang w:eastAsia="zh-CN"/>
        </w:rPr>
        <w:t>《条约汇编》</w:t>
      </w:r>
      <w:r w:rsidRPr="00CC0C26">
        <w:rPr>
          <w:rFonts w:hint="eastAsia"/>
          <w:lang w:eastAsia="zh-CN"/>
        </w:rPr>
        <w:t>，</w:t>
      </w:r>
      <w:r w:rsidRPr="00CC0C26">
        <w:rPr>
          <w:lang w:eastAsia="zh-CN"/>
        </w:rPr>
        <w:t>第</w:t>
      </w:r>
      <w:r w:rsidRPr="00CC0C26">
        <w:rPr>
          <w:lang w:eastAsia="zh-CN"/>
        </w:rPr>
        <w:t>1760</w:t>
      </w:r>
      <w:r w:rsidRPr="00CC0C26">
        <w:rPr>
          <w:lang w:eastAsia="zh-CN"/>
        </w:rPr>
        <w:t>卷</w:t>
      </w:r>
      <w:r w:rsidRPr="00CC0C26">
        <w:rPr>
          <w:rFonts w:hint="eastAsia"/>
          <w:lang w:eastAsia="zh-CN"/>
        </w:rPr>
        <w:t>，</w:t>
      </w:r>
      <w:r w:rsidRPr="00CC0C26">
        <w:rPr>
          <w:lang w:eastAsia="zh-CN"/>
        </w:rPr>
        <w:t>第</w:t>
      </w:r>
      <w:r w:rsidRPr="00CC0C26">
        <w:rPr>
          <w:lang w:eastAsia="zh-CN"/>
        </w:rPr>
        <w:t>30619</w:t>
      </w:r>
      <w:r w:rsidRPr="00CC0C26">
        <w:rPr>
          <w:lang w:eastAsia="zh-CN"/>
        </w:rPr>
        <w:t>号。</w:t>
      </w:r>
    </w:p>
  </w:footnote>
  <w:footnote w:id="22">
    <w:p w14:paraId="7010F1B4" w14:textId="77777777" w:rsidR="00884597" w:rsidRPr="00CC0C26" w:rsidRDefault="00884597" w:rsidP="0062708C">
      <w:pPr>
        <w:pStyle w:val="FootnoteText"/>
      </w:pPr>
      <w:r w:rsidRPr="00884597">
        <w:rPr>
          <w:rStyle w:val="FootnoteReference"/>
          <w:rFonts w:ascii="Times New Roman" w:hAnsi="Times New Roman"/>
          <w:sz w:val="20"/>
        </w:rPr>
        <w:footnoteRef/>
      </w:r>
      <w:r w:rsidRPr="00CC0C26">
        <w:t xml:space="preserve"> </w:t>
      </w:r>
      <w:r w:rsidRPr="00CC0C26">
        <w:rPr>
          <w:lang w:eastAsia="zh-CN"/>
        </w:rPr>
        <w:t>第</w:t>
      </w:r>
      <w:hyperlink r:id="rId15" w:history="1">
        <w:r w:rsidRPr="00CC0C26">
          <w:rPr>
            <w:rStyle w:val="Hyperlink"/>
          </w:rPr>
          <w:t>15/4</w:t>
        </w:r>
      </w:hyperlink>
      <w:r w:rsidRPr="00CC0C26">
        <w:rPr>
          <w:lang w:eastAsia="zh-CN"/>
        </w:rPr>
        <w:t>号决定</w:t>
      </w:r>
      <w:r w:rsidRPr="00CC0C26">
        <w:rPr>
          <w:rFonts w:hint="eastAsia"/>
          <w:lang w:eastAsia="zh-CN"/>
        </w:rPr>
        <w:t>，</w:t>
      </w:r>
      <w:r w:rsidRPr="00CC0C26">
        <w:rPr>
          <w:lang w:eastAsia="zh-CN"/>
        </w:rPr>
        <w:t>附件。</w:t>
      </w:r>
    </w:p>
  </w:footnote>
  <w:footnote w:id="23">
    <w:p w14:paraId="5515804C" w14:textId="77777777" w:rsidR="00884597" w:rsidRPr="00CC0C26" w:rsidRDefault="00884597" w:rsidP="0062708C">
      <w:pPr>
        <w:pStyle w:val="FootnoteText"/>
      </w:pPr>
      <w:r w:rsidRPr="00884597">
        <w:rPr>
          <w:rStyle w:val="FootnoteReference"/>
          <w:rFonts w:ascii="Times New Roman" w:hAnsi="Times New Roman"/>
          <w:sz w:val="20"/>
        </w:rPr>
        <w:footnoteRef/>
      </w:r>
      <w:r w:rsidRPr="00884597">
        <w:rPr>
          <w:rStyle w:val="FootnoteReference"/>
          <w:rFonts w:ascii="Times New Roman" w:hAnsi="Times New Roman"/>
          <w:sz w:val="20"/>
        </w:rPr>
        <w:t xml:space="preserve"> </w:t>
      </w:r>
      <w:hyperlink r:id="rId16" w:history="1">
        <w:r w:rsidRPr="00CC0C26">
          <w:rPr>
            <w:rStyle w:val="Hyperlink"/>
          </w:rPr>
          <w:t>CBD/SYNBIO/AHTEG/2026/1/3</w:t>
        </w:r>
      </w:hyperlink>
      <w:r w:rsidRPr="00CC0C26">
        <w:rPr>
          <w:rFonts w:hint="eastAsia"/>
          <w:lang w:eastAsia="zh-CN"/>
        </w:rPr>
        <w:t>号文件。</w:t>
      </w:r>
    </w:p>
  </w:footnote>
  <w:footnote w:id="24">
    <w:p w14:paraId="34E7D1D4"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rPr>
        <w:t xml:space="preserve"> </w:t>
      </w:r>
      <w:r w:rsidRPr="00CC0C26">
        <w:rPr>
          <w:rFonts w:hint="eastAsia"/>
          <w:lang w:eastAsia="zh-CN"/>
        </w:rPr>
        <w:t>见</w:t>
      </w:r>
      <w:hyperlink r:id="rId17" w:history="1">
        <w:r w:rsidRPr="00CC0C26">
          <w:rPr>
            <w:rStyle w:val="Hyperlink"/>
          </w:rPr>
          <w:t>CBD/SYNBIO/AHTEG/2026/1/2</w:t>
        </w:r>
      </w:hyperlink>
      <w:r w:rsidRPr="00CC0C26">
        <w:rPr>
          <w:rFonts w:hint="eastAsia"/>
          <w:lang w:eastAsia="zh-CN"/>
        </w:rPr>
        <w:t>，附件二。</w:t>
      </w:r>
    </w:p>
  </w:footnote>
  <w:footnote w:id="25">
    <w:p w14:paraId="3C699346"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rPr>
        <w:t xml:space="preserve"> </w:t>
      </w:r>
      <w:r w:rsidRPr="00CC0C26">
        <w:rPr>
          <w:lang w:eastAsia="zh-CN"/>
        </w:rPr>
        <w:t>如《</w:t>
      </w:r>
      <w:bookmarkStart w:id="20" w:name="OLE_LINK2"/>
      <w:r w:rsidRPr="00CC0C26">
        <w:rPr>
          <w:lang w:eastAsia="zh-CN"/>
        </w:rPr>
        <w:t>关于环境与发展的里约宣言</w:t>
      </w:r>
      <w:bookmarkEnd w:id="20"/>
      <w:r w:rsidRPr="00CC0C26">
        <w:rPr>
          <w:lang w:eastAsia="zh-CN"/>
        </w:rPr>
        <w:t>》原则</w:t>
      </w:r>
      <w:r w:rsidRPr="00CC0C26">
        <w:rPr>
          <w:lang w:eastAsia="zh-CN"/>
        </w:rPr>
        <w:t>15</w:t>
      </w:r>
      <w:r w:rsidRPr="00CC0C26">
        <w:rPr>
          <w:rFonts w:hint="eastAsia"/>
          <w:lang w:eastAsia="zh-CN"/>
        </w:rPr>
        <w:t>的</w:t>
      </w:r>
      <w:r w:rsidRPr="00CC0C26">
        <w:rPr>
          <w:lang w:eastAsia="zh-CN"/>
        </w:rPr>
        <w:t>规定</w:t>
      </w:r>
      <w:r w:rsidRPr="00CC0C26">
        <w:rPr>
          <w:rFonts w:hint="eastAsia"/>
          <w:lang w:eastAsia="zh-CN"/>
        </w:rPr>
        <w:t>。</w:t>
      </w:r>
    </w:p>
  </w:footnote>
  <w:footnote w:id="26">
    <w:p w14:paraId="3943B56E" w14:textId="77777777" w:rsidR="00884597" w:rsidRPr="00CC0C26" w:rsidRDefault="00884597" w:rsidP="00742B87">
      <w:pPr>
        <w:pStyle w:val="FootnoteText"/>
        <w:jc w:val="both"/>
        <w:rPr>
          <w:lang w:val="en-CA"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lang w:eastAsia="zh-CN"/>
        </w:rPr>
        <w:t>例如</w:t>
      </w:r>
      <w:r w:rsidRPr="00CC0C26">
        <w:rPr>
          <w:rFonts w:hint="eastAsia"/>
          <w:lang w:eastAsia="zh-CN"/>
        </w:rPr>
        <w:t>，</w:t>
      </w:r>
      <w:r w:rsidRPr="00CC0C26">
        <w:rPr>
          <w:lang w:eastAsia="zh-CN"/>
        </w:rPr>
        <w:t>联合国粮食及农业组织、禁止化学武器组织、濒危野生动植物种国际贸易公约秘书处、</w:t>
      </w:r>
      <w:r w:rsidRPr="00CC0C26">
        <w:rPr>
          <w:lang w:val="en-US" w:eastAsia="zh-CN"/>
        </w:rPr>
        <w:t>禁止细菌（生物）及毒素武器的研制、生产和储存以及销毁这类武器的公约</w:t>
      </w:r>
      <w:r w:rsidRPr="00CC0C26">
        <w:rPr>
          <w:lang w:eastAsia="zh-CN"/>
        </w:rPr>
        <w:t>秘书处、联合国贸易和发展会议、世界卫生组织、</w:t>
      </w:r>
      <w:r w:rsidRPr="00CC0C26">
        <w:rPr>
          <w:rFonts w:hint="eastAsia"/>
          <w:lang w:eastAsia="zh-CN"/>
        </w:rPr>
        <w:t>国际基因合成联合会和</w:t>
      </w:r>
      <w:r w:rsidRPr="00CC0C26">
        <w:rPr>
          <w:lang w:eastAsia="zh-CN"/>
        </w:rPr>
        <w:t>国际自然保护联盟。</w:t>
      </w:r>
    </w:p>
  </w:footnote>
  <w:footnote w:id="27">
    <w:p w14:paraId="7593FDFF"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lang w:eastAsia="zh-CN"/>
        </w:rPr>
        <w:t>联合国</w:t>
      </w:r>
      <w:r w:rsidRPr="00CC0C26">
        <w:rPr>
          <w:rFonts w:hint="eastAsia"/>
          <w:lang w:eastAsia="zh-CN"/>
        </w:rPr>
        <w:t>，</w:t>
      </w:r>
      <w:r w:rsidRPr="00CC0C26">
        <w:rPr>
          <w:lang w:eastAsia="zh-CN"/>
        </w:rPr>
        <w:t>《条约汇编》</w:t>
      </w:r>
      <w:r w:rsidRPr="00CC0C26">
        <w:rPr>
          <w:rFonts w:hint="eastAsia"/>
          <w:lang w:eastAsia="zh-CN"/>
        </w:rPr>
        <w:t>，</w:t>
      </w:r>
      <w:r w:rsidRPr="00CC0C26">
        <w:rPr>
          <w:lang w:eastAsia="zh-CN"/>
        </w:rPr>
        <w:t>第</w:t>
      </w:r>
      <w:r w:rsidRPr="00CC0C26">
        <w:rPr>
          <w:lang w:eastAsia="zh-CN"/>
        </w:rPr>
        <w:t>1760</w:t>
      </w:r>
      <w:r w:rsidRPr="00CC0C26">
        <w:rPr>
          <w:lang w:eastAsia="zh-CN"/>
        </w:rPr>
        <w:t>卷</w:t>
      </w:r>
      <w:r w:rsidRPr="00CC0C26">
        <w:rPr>
          <w:rFonts w:hint="eastAsia"/>
          <w:lang w:eastAsia="zh-CN"/>
        </w:rPr>
        <w:t>，</w:t>
      </w:r>
      <w:r w:rsidRPr="00CC0C26">
        <w:rPr>
          <w:lang w:eastAsia="zh-CN"/>
        </w:rPr>
        <w:t>第</w:t>
      </w:r>
      <w:r w:rsidRPr="00CC0C26">
        <w:rPr>
          <w:lang w:eastAsia="zh-CN"/>
        </w:rPr>
        <w:t>30619</w:t>
      </w:r>
      <w:r w:rsidRPr="00CC0C26">
        <w:rPr>
          <w:lang w:eastAsia="zh-CN"/>
        </w:rPr>
        <w:t>号</w:t>
      </w:r>
      <w:r w:rsidRPr="00CC0C26">
        <w:rPr>
          <w:rFonts w:hint="eastAsia"/>
          <w:lang w:eastAsia="zh-CN"/>
        </w:rPr>
        <w:t>。</w:t>
      </w:r>
    </w:p>
  </w:footnote>
  <w:footnote w:id="28">
    <w:p w14:paraId="498412F3" w14:textId="77777777" w:rsidR="00884597" w:rsidRPr="00CC0C26" w:rsidRDefault="00884597" w:rsidP="00742B87">
      <w:pPr>
        <w:pStyle w:val="FootnoteText"/>
        <w:rPr>
          <w:lang w:val="en-CA"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lang w:eastAsia="zh-CN"/>
        </w:rPr>
        <w:t>第</w:t>
      </w:r>
      <w:hyperlink r:id="rId18" w:history="1">
        <w:r w:rsidRPr="00CC0C26">
          <w:rPr>
            <w:rStyle w:val="Hyperlink"/>
            <w:lang w:eastAsia="zh-CN"/>
          </w:rPr>
          <w:t>15/4</w:t>
        </w:r>
      </w:hyperlink>
      <w:r w:rsidRPr="00CC0C26">
        <w:rPr>
          <w:lang w:eastAsia="zh-CN"/>
        </w:rPr>
        <w:t>号决定</w:t>
      </w:r>
      <w:r w:rsidRPr="00CC0C26">
        <w:rPr>
          <w:rFonts w:hint="eastAsia"/>
          <w:lang w:eastAsia="zh-CN"/>
        </w:rPr>
        <w:t>，</w:t>
      </w:r>
      <w:r w:rsidRPr="00CC0C26">
        <w:rPr>
          <w:lang w:eastAsia="zh-CN"/>
        </w:rPr>
        <w:t>附件</w:t>
      </w:r>
      <w:r w:rsidRPr="00CC0C26">
        <w:rPr>
          <w:rFonts w:hint="eastAsia"/>
          <w:lang w:eastAsia="zh-CN"/>
        </w:rPr>
        <w:t>。</w:t>
      </w:r>
    </w:p>
  </w:footnote>
  <w:footnote w:id="29">
    <w:p w14:paraId="6AD7E318" w14:textId="77777777" w:rsidR="00884597" w:rsidRPr="00CC0C26" w:rsidRDefault="00884597" w:rsidP="00742B87">
      <w:pPr>
        <w:pStyle w:val="FootnoteText"/>
        <w:rPr>
          <w:lang w:val="es-ES"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lang w:eastAsia="zh-CN"/>
        </w:rPr>
        <w:t>第</w:t>
      </w:r>
      <w:hyperlink r:id="rId19" w:history="1">
        <w:r w:rsidRPr="00CC0C26">
          <w:rPr>
            <w:rStyle w:val="Hyperlink"/>
            <w:lang w:val="es-ES" w:eastAsia="zh-CN"/>
          </w:rPr>
          <w:t>XIII/17</w:t>
        </w:r>
      </w:hyperlink>
      <w:r w:rsidRPr="00CC0C26">
        <w:rPr>
          <w:lang w:eastAsia="zh-CN"/>
        </w:rPr>
        <w:t>号决定从业务层面界定了合成生物学</w:t>
      </w:r>
      <w:r w:rsidRPr="00CC0C26">
        <w:rPr>
          <w:lang w:val="es-ES" w:eastAsia="zh-CN"/>
        </w:rPr>
        <w:t>，</w:t>
      </w:r>
      <w:r w:rsidRPr="00CC0C26">
        <w:rPr>
          <w:lang w:eastAsia="zh-CN"/>
        </w:rPr>
        <w:t>将其界定为现代生物技术的进一步发展和新的层面</w:t>
      </w:r>
      <w:r w:rsidRPr="00CC0C26">
        <w:rPr>
          <w:lang w:val="es-ES" w:eastAsia="zh-CN"/>
        </w:rPr>
        <w:t>，</w:t>
      </w:r>
      <w:r w:rsidRPr="00CC0C26">
        <w:rPr>
          <w:lang w:eastAsia="zh-CN"/>
        </w:rPr>
        <w:t>包括科学、技术和工程学</w:t>
      </w:r>
      <w:r w:rsidRPr="00CC0C26">
        <w:rPr>
          <w:lang w:val="es-ES" w:eastAsia="zh-CN"/>
        </w:rPr>
        <w:t>，</w:t>
      </w:r>
      <w:r w:rsidRPr="00CC0C26">
        <w:rPr>
          <w:lang w:eastAsia="zh-CN"/>
        </w:rPr>
        <w:t>目的是促进和加快了解、设计、重新设计、制造和</w:t>
      </w:r>
      <w:r w:rsidRPr="00CC0C26">
        <w:rPr>
          <w:lang w:val="es-ES" w:eastAsia="zh-CN"/>
        </w:rPr>
        <w:t>（</w:t>
      </w:r>
      <w:r w:rsidRPr="00CC0C26">
        <w:rPr>
          <w:lang w:eastAsia="zh-CN"/>
        </w:rPr>
        <w:t>或</w:t>
      </w:r>
      <w:r w:rsidRPr="00CC0C26">
        <w:rPr>
          <w:lang w:val="es-ES" w:eastAsia="zh-CN"/>
        </w:rPr>
        <w:t>）</w:t>
      </w:r>
      <w:r w:rsidRPr="00CC0C26">
        <w:rPr>
          <w:lang w:eastAsia="zh-CN"/>
        </w:rPr>
        <w:t>改变基因物质、活生物体和生物系统。</w:t>
      </w:r>
    </w:p>
  </w:footnote>
  <w:footnote w:id="30">
    <w:p w14:paraId="7730025B" w14:textId="77777777" w:rsidR="00884597" w:rsidRPr="00CC0C26" w:rsidRDefault="00884597" w:rsidP="00742B87">
      <w:pPr>
        <w:pStyle w:val="FootnoteText"/>
        <w:rPr>
          <w:lang w:val="en-CA"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rFonts w:cstheme="majorBidi" w:hint="eastAsia"/>
          <w:lang w:eastAsia="zh-CN"/>
        </w:rPr>
        <w:t>如第</w:t>
      </w:r>
      <w:hyperlink r:id="rId20" w:history="1">
        <w:r w:rsidRPr="00CC0C26">
          <w:rPr>
            <w:rStyle w:val="Hyperlink"/>
            <w:rFonts w:cstheme="majorBidi"/>
            <w:lang w:eastAsia="zh-CN"/>
          </w:rPr>
          <w:t>2025-065</w:t>
        </w:r>
      </w:hyperlink>
      <w:r w:rsidRPr="00CC0C26">
        <w:rPr>
          <w:rFonts w:cstheme="majorBidi" w:hint="eastAsia"/>
          <w:lang w:eastAsia="zh-CN"/>
        </w:rPr>
        <w:t>号和第</w:t>
      </w:r>
      <w:hyperlink r:id="rId21" w:history="1">
        <w:r w:rsidRPr="00CC0C26">
          <w:rPr>
            <w:rStyle w:val="Hyperlink"/>
            <w:rFonts w:cstheme="majorBidi"/>
            <w:lang w:eastAsia="zh-CN"/>
          </w:rPr>
          <w:t>2025-088</w:t>
        </w:r>
      </w:hyperlink>
      <w:r w:rsidRPr="00CC0C26">
        <w:rPr>
          <w:rFonts w:hint="eastAsia"/>
          <w:lang w:eastAsia="zh-CN"/>
        </w:rPr>
        <w:t>号通知中所述。</w:t>
      </w:r>
    </w:p>
  </w:footnote>
  <w:footnote w:id="31">
    <w:p w14:paraId="07D759F8" w14:textId="77777777" w:rsidR="00884597" w:rsidRPr="00CC0C26" w:rsidRDefault="00884597" w:rsidP="00742B87">
      <w:pPr>
        <w:pStyle w:val="FootnoteText"/>
        <w:rPr>
          <w:lang w:val="en-CA" w:eastAsia="zh-CN"/>
        </w:rPr>
      </w:pPr>
      <w:r w:rsidRPr="00884597">
        <w:rPr>
          <w:rStyle w:val="FootnoteReference"/>
          <w:rFonts w:ascii="Times New Roman" w:hAnsi="Times New Roman"/>
          <w:sz w:val="20"/>
        </w:rPr>
        <w:footnoteRef/>
      </w:r>
      <w:r w:rsidRPr="00CC0C26">
        <w:rPr>
          <w:lang w:eastAsia="zh-CN"/>
        </w:rPr>
        <w:t xml:space="preserve"> </w:t>
      </w:r>
      <w:r w:rsidRPr="00CC0C26">
        <w:rPr>
          <w:lang w:eastAsia="zh-CN"/>
        </w:rPr>
        <w:t>联合国</w:t>
      </w:r>
      <w:r w:rsidRPr="00CC0C26">
        <w:rPr>
          <w:rFonts w:hint="eastAsia"/>
          <w:lang w:eastAsia="zh-CN"/>
        </w:rPr>
        <w:t>，</w:t>
      </w:r>
      <w:r w:rsidRPr="00CC0C26">
        <w:rPr>
          <w:lang w:eastAsia="zh-CN"/>
        </w:rPr>
        <w:t>《条约汇编》</w:t>
      </w:r>
      <w:r w:rsidRPr="00CC0C26">
        <w:rPr>
          <w:rFonts w:hint="eastAsia"/>
          <w:lang w:eastAsia="zh-CN"/>
        </w:rPr>
        <w:t>，</w:t>
      </w:r>
      <w:r w:rsidRPr="00CC0C26">
        <w:rPr>
          <w:lang w:eastAsia="zh-CN"/>
        </w:rPr>
        <w:t>第</w:t>
      </w:r>
      <w:r w:rsidRPr="00CC0C26">
        <w:rPr>
          <w:lang w:eastAsia="zh-CN"/>
        </w:rPr>
        <w:t>2226</w:t>
      </w:r>
      <w:r w:rsidRPr="00CC0C26">
        <w:rPr>
          <w:lang w:eastAsia="zh-CN"/>
        </w:rPr>
        <w:t>卷</w:t>
      </w:r>
      <w:r w:rsidRPr="00CC0C26">
        <w:rPr>
          <w:rFonts w:hint="eastAsia"/>
          <w:lang w:eastAsia="zh-CN"/>
        </w:rPr>
        <w:t>，</w:t>
      </w:r>
      <w:r w:rsidRPr="00CC0C26">
        <w:rPr>
          <w:lang w:eastAsia="zh-CN"/>
        </w:rPr>
        <w:t>第</w:t>
      </w:r>
      <w:r w:rsidRPr="00CC0C26">
        <w:rPr>
          <w:lang w:eastAsia="zh-CN"/>
        </w:rPr>
        <w:t>30619</w:t>
      </w:r>
      <w:r w:rsidRPr="00CC0C26">
        <w:rPr>
          <w:lang w:eastAsia="zh-CN"/>
        </w:rPr>
        <w:t>号</w:t>
      </w:r>
      <w:r w:rsidRPr="00CC0C26">
        <w:rPr>
          <w:rFonts w:hint="eastAsia"/>
          <w:lang w:eastAsia="zh-CN"/>
        </w:rPr>
        <w:t>。</w:t>
      </w:r>
    </w:p>
  </w:footnote>
  <w:footnote w:id="32">
    <w:p w14:paraId="6BA32AC6"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CC0C26">
        <w:rPr>
          <w:rFonts w:hint="eastAsia"/>
          <w:lang w:eastAsia="zh-CN"/>
        </w:rPr>
        <w:t xml:space="preserve"> </w:t>
      </w:r>
      <w:r w:rsidRPr="00CC0C26">
        <w:rPr>
          <w:rFonts w:hint="eastAsia"/>
          <w:lang w:eastAsia="zh-CN"/>
        </w:rPr>
        <w:t>第</w:t>
      </w:r>
      <w:hyperlink r:id="rId22" w:history="1">
        <w:r w:rsidRPr="00CC0C26">
          <w:rPr>
            <w:rStyle w:val="Hyperlink"/>
            <w:lang w:eastAsia="zh-CN"/>
          </w:rPr>
          <w:t>CP-10/4</w:t>
        </w:r>
      </w:hyperlink>
      <w:r w:rsidRPr="00CC0C26">
        <w:rPr>
          <w:rFonts w:hint="eastAsia"/>
          <w:lang w:eastAsia="zh-CN"/>
        </w:rPr>
        <w:t>号决定，附件。</w:t>
      </w:r>
    </w:p>
  </w:footnote>
  <w:footnote w:id="33">
    <w:p w14:paraId="6DACEA29" w14:textId="77777777" w:rsidR="00884597" w:rsidRPr="00CC0C26" w:rsidRDefault="00884597" w:rsidP="00742B87">
      <w:pPr>
        <w:pStyle w:val="FootnoteText"/>
        <w:rPr>
          <w:lang w:val="en-CA" w:eastAsia="zh-CN"/>
        </w:rPr>
      </w:pPr>
      <w:r w:rsidRPr="00884597">
        <w:rPr>
          <w:rStyle w:val="FootnoteReference"/>
          <w:rFonts w:ascii="Times New Roman" w:hAnsi="Times New Roman"/>
          <w:sz w:val="20"/>
        </w:rPr>
        <w:footnoteRef/>
      </w:r>
      <w:r w:rsidRPr="00CC0C26">
        <w:rPr>
          <w:rFonts w:hint="eastAsia"/>
          <w:lang w:eastAsia="zh-CN"/>
        </w:rPr>
        <w:t xml:space="preserve"> </w:t>
      </w:r>
      <w:r w:rsidRPr="00CC0C26">
        <w:rPr>
          <w:lang w:eastAsia="zh-CN"/>
        </w:rPr>
        <w:t>联合国</w:t>
      </w:r>
      <w:r w:rsidRPr="00CC0C26">
        <w:rPr>
          <w:rFonts w:hint="eastAsia"/>
          <w:lang w:eastAsia="zh-CN"/>
        </w:rPr>
        <w:t>，</w:t>
      </w:r>
      <w:r w:rsidRPr="00CC0C26">
        <w:rPr>
          <w:lang w:eastAsia="zh-CN"/>
        </w:rPr>
        <w:t>《条约汇编》</w:t>
      </w:r>
      <w:r w:rsidRPr="00CC0C26">
        <w:rPr>
          <w:rFonts w:hint="eastAsia"/>
          <w:lang w:eastAsia="zh-CN"/>
        </w:rPr>
        <w:t>，</w:t>
      </w:r>
      <w:r w:rsidRPr="00CC0C26">
        <w:rPr>
          <w:lang w:eastAsia="zh-CN"/>
        </w:rPr>
        <w:t>第</w:t>
      </w:r>
      <w:r w:rsidRPr="00CC0C26">
        <w:rPr>
          <w:rFonts w:hint="eastAsia"/>
          <w:lang w:eastAsia="zh-CN"/>
        </w:rPr>
        <w:t>3008</w:t>
      </w:r>
      <w:r w:rsidRPr="00CC0C26">
        <w:rPr>
          <w:lang w:eastAsia="zh-CN"/>
        </w:rPr>
        <w:t>卷</w:t>
      </w:r>
      <w:r w:rsidRPr="00CC0C26">
        <w:rPr>
          <w:rFonts w:hint="eastAsia"/>
          <w:lang w:eastAsia="zh-CN"/>
        </w:rPr>
        <w:t>，</w:t>
      </w:r>
      <w:r w:rsidRPr="00CC0C26">
        <w:rPr>
          <w:lang w:eastAsia="zh-CN"/>
        </w:rPr>
        <w:t>第</w:t>
      </w:r>
      <w:r w:rsidRPr="00CC0C26">
        <w:rPr>
          <w:lang w:eastAsia="zh-CN"/>
        </w:rPr>
        <w:t>30619</w:t>
      </w:r>
      <w:r w:rsidRPr="00CC0C26">
        <w:rPr>
          <w:lang w:eastAsia="zh-CN"/>
        </w:rPr>
        <w:t>号</w:t>
      </w:r>
      <w:r w:rsidRPr="00CC0C26">
        <w:rPr>
          <w:rFonts w:hint="eastAsia"/>
          <w:lang w:eastAsia="zh-CN"/>
        </w:rPr>
        <w:t>。</w:t>
      </w:r>
    </w:p>
  </w:footnote>
  <w:footnote w:id="34">
    <w:p w14:paraId="1DA00708"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rFonts w:hint="eastAsia"/>
          <w:lang w:eastAsia="zh-CN"/>
        </w:rPr>
        <w:t>第</w:t>
      </w:r>
      <w:hyperlink r:id="rId23" w:history="1">
        <w:r w:rsidRPr="00CC0C26">
          <w:rPr>
            <w:rStyle w:val="Hyperlink"/>
            <w:lang w:eastAsia="zh-CN"/>
          </w:rPr>
          <w:t>NP-5/3</w:t>
        </w:r>
      </w:hyperlink>
      <w:r w:rsidRPr="00CC0C26">
        <w:rPr>
          <w:rFonts w:hint="eastAsia"/>
          <w:lang w:eastAsia="zh-CN"/>
        </w:rPr>
        <w:t>号决定，附件。</w:t>
      </w:r>
    </w:p>
  </w:footnote>
  <w:footnote w:id="35">
    <w:p w14:paraId="1F3A732F"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CC0C26">
        <w:rPr>
          <w:rFonts w:hint="eastAsia"/>
          <w:lang w:eastAsia="zh-CN"/>
        </w:rPr>
        <w:t xml:space="preserve"> </w:t>
      </w:r>
      <w:r w:rsidRPr="00CC0C26">
        <w:rPr>
          <w:rFonts w:hint="eastAsia"/>
          <w:lang w:eastAsia="zh-CN"/>
        </w:rPr>
        <w:t>见第</w:t>
      </w:r>
      <w:hyperlink r:id="rId24" w:history="1">
        <w:r w:rsidRPr="00CC0C26">
          <w:rPr>
            <w:rStyle w:val="Hyperlink"/>
            <w:lang w:eastAsia="zh-CN"/>
          </w:rPr>
          <w:t>15/8</w:t>
        </w:r>
      </w:hyperlink>
      <w:r w:rsidRPr="00CC0C26">
        <w:rPr>
          <w:rFonts w:hint="eastAsia"/>
          <w:lang w:eastAsia="zh-CN"/>
        </w:rPr>
        <w:t>号决定，附件一，第</w:t>
      </w:r>
      <w:r w:rsidRPr="00CC0C26">
        <w:rPr>
          <w:rFonts w:hint="eastAsia"/>
          <w:lang w:eastAsia="zh-CN"/>
        </w:rPr>
        <w:t>8</w:t>
      </w:r>
      <w:r w:rsidRPr="00CC0C26">
        <w:rPr>
          <w:rFonts w:hint="eastAsia"/>
          <w:lang w:eastAsia="zh-CN"/>
        </w:rPr>
        <w:t>和第</w:t>
      </w:r>
      <w:r w:rsidRPr="00CC0C26">
        <w:rPr>
          <w:rFonts w:hint="eastAsia"/>
          <w:lang w:eastAsia="zh-CN"/>
        </w:rPr>
        <w:t>9</w:t>
      </w:r>
      <w:r w:rsidRPr="00CC0C26">
        <w:rPr>
          <w:rFonts w:hint="eastAsia"/>
          <w:lang w:eastAsia="zh-CN"/>
        </w:rPr>
        <w:t>段。</w:t>
      </w:r>
    </w:p>
  </w:footnote>
  <w:footnote w:id="36">
    <w:p w14:paraId="20618B2C"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lang w:eastAsia="zh-CN"/>
        </w:rPr>
        <w:t>见</w:t>
      </w:r>
      <w:r w:rsidRPr="00CC0C26">
        <w:rPr>
          <w:rFonts w:hint="eastAsia"/>
          <w:lang w:eastAsia="zh-CN"/>
        </w:rPr>
        <w:t>《</w:t>
      </w:r>
      <w:hyperlink r:id="rId25" w:history="1">
        <w:r w:rsidRPr="00CC0C26">
          <w:rPr>
            <w:rStyle w:val="Hyperlink"/>
            <w:lang w:eastAsia="zh-CN"/>
          </w:rPr>
          <w:t>CBD</w:t>
        </w:r>
        <w:r w:rsidRPr="00CC0C26">
          <w:rPr>
            <w:rStyle w:val="Hyperlink"/>
            <w:rFonts w:hint="eastAsia"/>
            <w:lang w:eastAsia="zh-CN"/>
          </w:rPr>
          <w:t>技术丛刊》第</w:t>
        </w:r>
        <w:r w:rsidRPr="00CC0C26">
          <w:rPr>
            <w:rStyle w:val="Hyperlink"/>
            <w:lang w:eastAsia="zh-CN"/>
          </w:rPr>
          <w:t>100</w:t>
        </w:r>
        <w:r w:rsidRPr="00CC0C26">
          <w:rPr>
            <w:rStyle w:val="Hyperlink"/>
            <w:rFonts w:hint="eastAsia"/>
            <w:lang w:eastAsia="zh-CN"/>
          </w:rPr>
          <w:t>期</w:t>
        </w:r>
      </w:hyperlink>
      <w:r w:rsidRPr="00CC0C26">
        <w:rPr>
          <w:lang w:eastAsia="zh-CN"/>
        </w:rPr>
        <w:t>。</w:t>
      </w:r>
    </w:p>
  </w:footnote>
  <w:footnote w:id="37">
    <w:p w14:paraId="5924DA32"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CC0C26">
        <w:rPr>
          <w:lang w:eastAsia="zh-CN"/>
        </w:rPr>
        <w:t xml:space="preserve"> </w:t>
      </w:r>
      <w:r w:rsidRPr="00CC0C26">
        <w:rPr>
          <w:lang w:eastAsia="zh-CN"/>
        </w:rPr>
        <w:t>见生物多样性和生态系统服务政府间科学与政策平台《</w:t>
      </w:r>
      <w:r w:rsidRPr="00805BF0">
        <w:rPr>
          <w:rFonts w:ascii="KaiTi" w:eastAsia="KaiTi" w:hAnsi="KaiTi"/>
          <w:lang w:eastAsia="zh-CN"/>
        </w:rPr>
        <w:t>自然多重价值和估值方法评估报告</w:t>
      </w:r>
      <w:r w:rsidRPr="00CC0C26">
        <w:rPr>
          <w:lang w:eastAsia="zh-CN"/>
        </w:rPr>
        <w:t>》。</w:t>
      </w:r>
    </w:p>
  </w:footnote>
  <w:footnote w:id="38">
    <w:p w14:paraId="75D38761"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CC0C26">
        <w:rPr>
          <w:lang w:eastAsia="zh-CN"/>
        </w:rPr>
        <w:t xml:space="preserve"> </w:t>
      </w:r>
      <w:r>
        <w:rPr>
          <w:rFonts w:hint="eastAsia"/>
          <w:lang w:eastAsia="zh-CN"/>
        </w:rPr>
        <w:t>“</w:t>
      </w:r>
      <w:r w:rsidRPr="00CC0C26">
        <w:rPr>
          <w:lang w:eastAsia="zh-CN"/>
        </w:rPr>
        <w:t>自由、事先和知情同意</w:t>
      </w:r>
      <w:r>
        <w:rPr>
          <w:rFonts w:hint="eastAsia"/>
          <w:lang w:eastAsia="zh-CN"/>
        </w:rPr>
        <w:t>”</w:t>
      </w:r>
      <w:r w:rsidRPr="00CC0C26">
        <w:rPr>
          <w:lang w:eastAsia="zh-CN"/>
        </w:rPr>
        <w:t>指三种表述，即</w:t>
      </w:r>
      <w:r>
        <w:rPr>
          <w:rFonts w:hint="eastAsia"/>
          <w:lang w:eastAsia="zh-CN"/>
        </w:rPr>
        <w:t>“</w:t>
      </w:r>
      <w:r w:rsidRPr="00CC0C26">
        <w:rPr>
          <w:lang w:eastAsia="zh-CN"/>
        </w:rPr>
        <w:t>事先和知情同意</w:t>
      </w:r>
      <w:r>
        <w:rPr>
          <w:rFonts w:hint="eastAsia"/>
          <w:lang w:eastAsia="zh-CN"/>
        </w:rPr>
        <w:t>”</w:t>
      </w:r>
      <w:r w:rsidRPr="00CC0C26">
        <w:rPr>
          <w:lang w:eastAsia="zh-CN"/>
        </w:rPr>
        <w:t>、</w:t>
      </w:r>
      <w:r>
        <w:rPr>
          <w:rFonts w:hint="eastAsia"/>
          <w:lang w:eastAsia="zh-CN"/>
        </w:rPr>
        <w:t>“</w:t>
      </w:r>
      <w:r w:rsidRPr="00CC0C26">
        <w:rPr>
          <w:lang w:eastAsia="zh-CN"/>
        </w:rPr>
        <w:t>自由、事先和知情同意</w:t>
      </w:r>
      <w:r>
        <w:rPr>
          <w:rFonts w:hint="eastAsia"/>
          <w:lang w:eastAsia="zh-CN"/>
        </w:rPr>
        <w:t>”</w:t>
      </w:r>
      <w:r w:rsidRPr="00CC0C26">
        <w:rPr>
          <w:lang w:eastAsia="zh-CN"/>
        </w:rPr>
        <w:t>以及</w:t>
      </w:r>
      <w:r>
        <w:rPr>
          <w:rFonts w:hint="eastAsia"/>
          <w:lang w:eastAsia="zh-CN"/>
        </w:rPr>
        <w:t>“</w:t>
      </w:r>
      <w:r w:rsidRPr="00CC0C26">
        <w:rPr>
          <w:lang w:eastAsia="zh-CN"/>
        </w:rPr>
        <w:t>批准和参与</w:t>
      </w:r>
      <w:r>
        <w:rPr>
          <w:rFonts w:hint="eastAsia"/>
          <w:lang w:eastAsia="zh-CN"/>
        </w:rPr>
        <w:t>”</w:t>
      </w:r>
      <w:r w:rsidRPr="00CC0C26">
        <w:rPr>
          <w:lang w:eastAsia="zh-CN"/>
        </w:rPr>
        <w:t>。</w:t>
      </w:r>
    </w:p>
  </w:footnote>
  <w:footnote w:id="39">
    <w:p w14:paraId="4EFD7E90"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rFonts w:hint="eastAsia"/>
          <w:lang w:eastAsia="zh-CN"/>
        </w:rPr>
        <w:t>根据《公约》第</w:t>
      </w:r>
      <w:r w:rsidRPr="00CC0C26">
        <w:rPr>
          <w:rFonts w:hint="eastAsia"/>
          <w:lang w:eastAsia="zh-CN"/>
        </w:rPr>
        <w:t>2</w:t>
      </w:r>
      <w:r w:rsidRPr="00CC0C26">
        <w:rPr>
          <w:rFonts w:hint="eastAsia"/>
          <w:lang w:eastAsia="zh-CN"/>
        </w:rPr>
        <w:t>条</w:t>
      </w:r>
      <w:r>
        <w:rPr>
          <w:rFonts w:hint="eastAsia"/>
          <w:lang w:eastAsia="zh-CN"/>
        </w:rPr>
        <w:t>和</w:t>
      </w:r>
      <w:r w:rsidRPr="00CC0C26">
        <w:rPr>
          <w:rFonts w:hint="eastAsia"/>
          <w:lang w:eastAsia="zh-CN"/>
        </w:rPr>
        <w:t>缔约方大会的相关决定。</w:t>
      </w:r>
    </w:p>
  </w:footnote>
  <w:footnote w:id="40">
    <w:p w14:paraId="6DED2A8F"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CC0C26">
        <w:rPr>
          <w:lang w:eastAsia="zh-CN"/>
        </w:rPr>
        <w:t xml:space="preserve"> </w:t>
      </w:r>
      <w:r w:rsidRPr="00CC0C26">
        <w:rPr>
          <w:lang w:eastAsia="zh-CN"/>
        </w:rPr>
        <w:t>包括为此酌情借鉴根据《公约》各项议定书开展的工作以及经济合作与发展组织开展的工作。</w:t>
      </w:r>
    </w:p>
  </w:footnote>
  <w:footnote w:id="41">
    <w:p w14:paraId="3E869E65" w14:textId="77777777" w:rsidR="00884597" w:rsidRPr="00CC0C26" w:rsidRDefault="00884597" w:rsidP="00742B87">
      <w:pPr>
        <w:pStyle w:val="FootnoteText"/>
        <w:rPr>
          <w:lang w:val="en-CA" w:eastAsia="zh-CN"/>
        </w:rPr>
      </w:pPr>
      <w:r w:rsidRPr="00884597">
        <w:rPr>
          <w:rStyle w:val="FootnoteReference"/>
          <w:rFonts w:ascii="Times New Roman" w:hAnsi="Times New Roman"/>
          <w:sz w:val="20"/>
        </w:rPr>
        <w:footnoteRef/>
      </w:r>
      <w:r w:rsidRPr="00CC0C26">
        <w:rPr>
          <w:lang w:eastAsia="zh-CN"/>
        </w:rPr>
        <w:t xml:space="preserve"> </w:t>
      </w:r>
      <w:r w:rsidRPr="00CC0C26">
        <w:rPr>
          <w:lang w:val="en-US" w:eastAsia="zh-CN"/>
        </w:rPr>
        <w:t>例如</w:t>
      </w:r>
      <w:r w:rsidRPr="00CC0C26">
        <w:rPr>
          <w:rFonts w:hint="eastAsia"/>
          <w:lang w:val="en-US" w:eastAsia="zh-CN"/>
        </w:rPr>
        <w:t>，</w:t>
      </w:r>
      <w:r w:rsidRPr="00CC0C26">
        <w:rPr>
          <w:lang w:val="en-US" w:eastAsia="zh-CN"/>
        </w:rPr>
        <w:t>《卡塔赫纳议定书》执行计划、</w:t>
      </w:r>
      <w:r w:rsidRPr="00CC0C26">
        <w:rPr>
          <w:rFonts w:hint="eastAsia"/>
          <w:lang w:val="en-US" w:eastAsia="zh-CN"/>
        </w:rPr>
        <w:t>《</w:t>
      </w:r>
      <w:r w:rsidRPr="00CC0C26">
        <w:rPr>
          <w:lang w:val="en-US" w:eastAsia="zh-CN"/>
        </w:rPr>
        <w:t>性别</w:t>
      </w:r>
      <w:r w:rsidRPr="00CC0C26">
        <w:rPr>
          <w:rFonts w:hint="eastAsia"/>
          <w:lang w:val="en-US" w:eastAsia="zh-CN"/>
        </w:rPr>
        <w:t>平等</w:t>
      </w:r>
      <w:r w:rsidRPr="00CC0C26">
        <w:rPr>
          <w:lang w:val="en-US" w:eastAsia="zh-CN"/>
        </w:rPr>
        <w:t>行动计划</w:t>
      </w:r>
      <w:r>
        <w:rPr>
          <w:rFonts w:hint="eastAsia"/>
          <w:lang w:val="en-US" w:eastAsia="zh-CN"/>
        </w:rPr>
        <w:t>（</w:t>
      </w:r>
      <w:r w:rsidRPr="00CC0C26">
        <w:rPr>
          <w:lang w:val="en-US" w:eastAsia="zh-CN"/>
        </w:rPr>
        <w:t xml:space="preserve"> 2023-2030</w:t>
      </w:r>
      <w:r w:rsidRPr="00CC0C26">
        <w:rPr>
          <w:lang w:val="en-US" w:eastAsia="zh-CN"/>
        </w:rPr>
        <w:t>年</w:t>
      </w:r>
      <w:r>
        <w:rPr>
          <w:rFonts w:hint="eastAsia"/>
          <w:lang w:val="en-US" w:eastAsia="zh-CN"/>
        </w:rPr>
        <w:t>）</w:t>
      </w:r>
      <w:r w:rsidRPr="00CC0C26">
        <w:rPr>
          <w:rFonts w:hint="eastAsia"/>
          <w:lang w:val="en-US" w:eastAsia="zh-CN"/>
        </w:rPr>
        <w:t>》</w:t>
      </w:r>
      <w:r w:rsidRPr="00CC0C26">
        <w:rPr>
          <w:lang w:val="en-US" w:eastAsia="zh-CN"/>
        </w:rPr>
        <w:t>、《</w:t>
      </w:r>
      <w:r w:rsidRPr="00CC0C26">
        <w:rPr>
          <w:rFonts w:hint="eastAsia"/>
          <w:lang w:eastAsia="zh-CN"/>
        </w:rPr>
        <w:t>阿格维古自愿性准则</w:t>
      </w:r>
      <w:r w:rsidRPr="00CC0C26">
        <w:rPr>
          <w:lang w:val="en-US" w:eastAsia="zh-CN"/>
        </w:rPr>
        <w:t>》、《</w:t>
      </w:r>
      <w:r w:rsidRPr="00CC0C26">
        <w:rPr>
          <w:rFonts w:hint="eastAsia"/>
          <w:lang w:eastAsia="zh-CN"/>
        </w:rPr>
        <w:t>“生命之根”自愿准则</w:t>
      </w:r>
      <w:r w:rsidRPr="00CC0C26">
        <w:rPr>
          <w:lang w:val="en-US" w:eastAsia="zh-CN"/>
        </w:rPr>
        <w:t>》、</w:t>
      </w:r>
      <w:r w:rsidRPr="00CC0C26">
        <w:rPr>
          <w:rFonts w:hint="eastAsia"/>
          <w:lang w:val="en-US" w:eastAsia="zh-CN"/>
        </w:rPr>
        <w:t>《</w:t>
      </w:r>
      <w:r w:rsidRPr="00CC0C26">
        <w:rPr>
          <w:lang w:val="en-US" w:eastAsia="zh-CN"/>
        </w:rPr>
        <w:t>生物多样性</w:t>
      </w:r>
      <w:r w:rsidRPr="00CC0C26">
        <w:rPr>
          <w:rFonts w:hint="eastAsia"/>
          <w:lang w:val="en-US" w:eastAsia="zh-CN"/>
        </w:rPr>
        <w:t>可持续</w:t>
      </w:r>
      <w:r w:rsidRPr="00CC0C26">
        <w:rPr>
          <w:lang w:val="en-US" w:eastAsia="zh-CN"/>
        </w:rPr>
        <w:t>习惯</w:t>
      </w:r>
      <w:r w:rsidRPr="00CC0C26">
        <w:rPr>
          <w:rFonts w:hint="eastAsia"/>
          <w:lang w:val="en-US" w:eastAsia="zh-CN"/>
        </w:rPr>
        <w:t>使用</w:t>
      </w:r>
      <w:r w:rsidRPr="00CC0C26">
        <w:rPr>
          <w:lang w:val="en-US" w:eastAsia="zh-CN"/>
        </w:rPr>
        <w:t>行动计划</w:t>
      </w:r>
      <w:r w:rsidRPr="00CC0C26">
        <w:rPr>
          <w:rFonts w:hint="eastAsia"/>
          <w:lang w:val="en-US" w:eastAsia="zh-CN"/>
        </w:rPr>
        <w:t>》</w:t>
      </w:r>
      <w:r w:rsidRPr="00CC0C26">
        <w:rPr>
          <w:lang w:val="en-US" w:eastAsia="zh-CN"/>
        </w:rPr>
        <w:t>、支持执行《昆蒙框架》的知识管理战略、《联合国土著人民权利宣言》、联合国教育、科学及文化组织关于开放科学的建议</w:t>
      </w:r>
      <w:r w:rsidRPr="00CC0C26">
        <w:rPr>
          <w:rFonts w:hint="eastAsia"/>
          <w:lang w:val="en-US" w:eastAsia="zh-CN"/>
        </w:rPr>
        <w:t>书</w:t>
      </w:r>
      <w:r w:rsidRPr="00CC0C26">
        <w:rPr>
          <w:lang w:val="en-US" w:eastAsia="zh-CN"/>
        </w:rPr>
        <w:t>、世界卫生组织负责任</w:t>
      </w:r>
      <w:r w:rsidRPr="00CC0C26">
        <w:rPr>
          <w:rFonts w:hint="eastAsia"/>
          <w:lang w:val="en-US" w:eastAsia="zh-CN"/>
        </w:rPr>
        <w:t>地</w:t>
      </w:r>
      <w:r w:rsidRPr="00CC0C26">
        <w:rPr>
          <w:lang w:val="en-US" w:eastAsia="zh-CN"/>
        </w:rPr>
        <w:t>使用生命科学全球指导框架、联合国粮食及农业组织科学</w:t>
      </w:r>
      <w:r w:rsidRPr="00CC0C26">
        <w:rPr>
          <w:rFonts w:hint="eastAsia"/>
          <w:lang w:val="en-US" w:eastAsia="zh-CN"/>
        </w:rPr>
        <w:t>与</w:t>
      </w:r>
      <w:r w:rsidRPr="00CC0C26">
        <w:rPr>
          <w:lang w:val="en-US" w:eastAsia="zh-CN"/>
        </w:rPr>
        <w:t>创新战略及其</w:t>
      </w:r>
      <w:r w:rsidRPr="00CC0C26">
        <w:rPr>
          <w:rFonts w:hint="eastAsia"/>
          <w:lang w:val="en-US" w:eastAsia="zh-CN"/>
        </w:rPr>
        <w:t>实施</w:t>
      </w:r>
      <w:r w:rsidRPr="00CC0C26">
        <w:rPr>
          <w:lang w:val="en-US" w:eastAsia="zh-CN"/>
        </w:rPr>
        <w:t>行动计划、国际自然保护联盟关于</w:t>
      </w:r>
      <w:r w:rsidRPr="00CC0C26">
        <w:rPr>
          <w:rFonts w:hint="eastAsia"/>
          <w:lang w:val="en-US" w:eastAsia="zh-CN"/>
        </w:rPr>
        <w:t>合成生物学与</w:t>
      </w:r>
      <w:r w:rsidRPr="00CC0C26">
        <w:rPr>
          <w:lang w:val="en-US" w:eastAsia="zh-CN"/>
        </w:rPr>
        <w:t>自然保护的政策（</w:t>
      </w:r>
      <w:r w:rsidRPr="00CC0C26">
        <w:rPr>
          <w:lang w:val="en-US" w:eastAsia="zh-CN"/>
        </w:rPr>
        <w:t>8.086</w:t>
      </w:r>
      <w:r w:rsidRPr="00CC0C26">
        <w:rPr>
          <w:lang w:val="en-US" w:eastAsia="zh-CN"/>
        </w:rPr>
        <w:t>）、经济合作与发展组织新兴技术</w:t>
      </w:r>
      <w:r w:rsidRPr="00CC0C26">
        <w:rPr>
          <w:rFonts w:hint="eastAsia"/>
          <w:lang w:val="en-US" w:eastAsia="zh-CN"/>
        </w:rPr>
        <w:t>的预期</w:t>
      </w:r>
      <w:r w:rsidRPr="00CC0C26">
        <w:rPr>
          <w:lang w:val="en-US" w:eastAsia="zh-CN"/>
        </w:rPr>
        <w:t>治理框架以及经济合作与发展组织负责任技术开发的灵活机制。</w:t>
      </w:r>
    </w:p>
  </w:footnote>
  <w:footnote w:id="42">
    <w:p w14:paraId="4D7758A4"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rFonts w:hint="eastAsia"/>
          <w:lang w:eastAsia="zh-CN"/>
        </w:rPr>
        <w:t>在需要时，作为对《卡塔赫纳生物安全议定书》能力建设行动计划以及《关于获取遗传资源和公正和公平分享其利用所产生惠益的名古屋议定书》能力建设和发展行动计划支持的基础设施的补充，供上述各文书的缔约方使用。</w:t>
      </w:r>
    </w:p>
  </w:footnote>
  <w:footnote w:id="43">
    <w:p w14:paraId="1B78B817" w14:textId="658C8D1A"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rFonts w:cs="SimSun" w:hint="eastAsia"/>
          <w:color w:val="000000"/>
          <w:lang w:val="en-US" w:eastAsia="zh-CN"/>
        </w:rPr>
        <w:t>例如，</w:t>
      </w:r>
      <w:r w:rsidRPr="00CC0C26">
        <w:rPr>
          <w:rFonts w:hint="eastAsia"/>
          <w:lang w:val="en-US" w:eastAsia="zh-CN"/>
        </w:rPr>
        <w:t>数据处理、计算机辅助设计、建模、生物信息学和人工智能的计算设施；软件和服务器。</w:t>
      </w:r>
    </w:p>
  </w:footnote>
  <w:footnote w:id="44">
    <w:p w14:paraId="013B0D92"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CC0C26">
        <w:rPr>
          <w:rFonts w:hint="eastAsia"/>
          <w:lang w:eastAsia="zh-CN"/>
        </w:rPr>
        <w:t xml:space="preserve"> </w:t>
      </w:r>
      <w:r w:rsidRPr="00CC0C26">
        <w:rPr>
          <w:lang w:eastAsia="zh-CN"/>
        </w:rPr>
        <w:t>例如</w:t>
      </w:r>
      <w:r w:rsidRPr="00CC0C26">
        <w:rPr>
          <w:rFonts w:hint="eastAsia"/>
          <w:lang w:eastAsia="zh-CN"/>
        </w:rPr>
        <w:t>，</w:t>
      </w:r>
      <w:r w:rsidRPr="00CC0C26">
        <w:rPr>
          <w:lang w:eastAsia="zh-CN"/>
        </w:rPr>
        <w:t>国际基因合成</w:t>
      </w:r>
      <w:r w:rsidRPr="00CC0C26">
        <w:rPr>
          <w:rFonts w:hint="eastAsia"/>
          <w:lang w:eastAsia="zh-CN"/>
        </w:rPr>
        <w:t>联合会</w:t>
      </w:r>
      <w:r w:rsidRPr="00CC0C26">
        <w:rPr>
          <w:lang w:eastAsia="zh-CN"/>
        </w:rPr>
        <w:t>、合成生物学开放语言、国际生物</w:t>
      </w:r>
      <w:r w:rsidRPr="00CC0C26">
        <w:rPr>
          <w:rFonts w:hint="eastAsia"/>
          <w:lang w:eastAsia="zh-CN"/>
        </w:rPr>
        <w:t>安保</w:t>
      </w:r>
      <w:r w:rsidRPr="00CC0C26">
        <w:rPr>
          <w:lang w:eastAsia="zh-CN"/>
        </w:rPr>
        <w:t>和生物安全科学倡议、合成生物学标准联盟、</w:t>
      </w:r>
      <w:r w:rsidRPr="00CC0C26">
        <w:rPr>
          <w:lang w:eastAsia="zh-CN"/>
        </w:rPr>
        <w:t>iGEM</w:t>
      </w:r>
      <w:r w:rsidRPr="00CC0C26">
        <w:rPr>
          <w:rFonts w:hint="eastAsia"/>
          <w:lang w:eastAsia="zh-CN"/>
        </w:rPr>
        <w:t>标准</w:t>
      </w:r>
      <w:r w:rsidRPr="00CC0C26">
        <w:rPr>
          <w:lang w:eastAsia="zh-CN"/>
        </w:rPr>
        <w:t>生物</w:t>
      </w:r>
      <w:r w:rsidRPr="00CC0C26">
        <w:rPr>
          <w:rFonts w:hint="eastAsia"/>
          <w:lang w:eastAsia="zh-CN"/>
        </w:rPr>
        <w:t>学元件注册中心</w:t>
      </w:r>
      <w:r w:rsidRPr="00CC0C26">
        <w:rPr>
          <w:lang w:eastAsia="zh-CN"/>
        </w:rPr>
        <w:t>和工程生物学研究联盟开展的</w:t>
      </w:r>
      <w:r w:rsidRPr="00CC0C26">
        <w:rPr>
          <w:rFonts w:hint="eastAsia"/>
          <w:lang w:eastAsia="zh-CN"/>
        </w:rPr>
        <w:t>活动</w:t>
      </w:r>
      <w:r w:rsidRPr="00CC0C26">
        <w:rPr>
          <w:lang w:eastAsia="zh-CN"/>
        </w:rPr>
        <w:t>。</w:t>
      </w:r>
    </w:p>
  </w:footnote>
  <w:footnote w:id="45">
    <w:p w14:paraId="51844AE4"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lang w:eastAsia="zh-CN"/>
        </w:rPr>
        <w:t>联合国</w:t>
      </w:r>
      <w:r w:rsidRPr="00CC0C26">
        <w:rPr>
          <w:rFonts w:hint="eastAsia"/>
          <w:lang w:eastAsia="zh-CN"/>
        </w:rPr>
        <w:t>，</w:t>
      </w:r>
      <w:r w:rsidRPr="00CC0C26">
        <w:rPr>
          <w:lang w:eastAsia="zh-CN"/>
        </w:rPr>
        <w:t>《条约汇编》</w:t>
      </w:r>
      <w:r w:rsidRPr="00CC0C26">
        <w:rPr>
          <w:rFonts w:hint="eastAsia"/>
          <w:lang w:eastAsia="zh-CN"/>
        </w:rPr>
        <w:t>，</w:t>
      </w:r>
      <w:r w:rsidRPr="00CC0C26">
        <w:rPr>
          <w:lang w:eastAsia="zh-CN"/>
        </w:rPr>
        <w:t>第</w:t>
      </w:r>
      <w:r w:rsidRPr="00CC0C26">
        <w:rPr>
          <w:rFonts w:hint="eastAsia"/>
          <w:lang w:eastAsia="zh-CN"/>
        </w:rPr>
        <w:t>2226</w:t>
      </w:r>
      <w:r w:rsidRPr="00CC0C26">
        <w:rPr>
          <w:lang w:eastAsia="zh-CN"/>
        </w:rPr>
        <w:t>卷</w:t>
      </w:r>
      <w:r w:rsidRPr="00CC0C26">
        <w:rPr>
          <w:rFonts w:hint="eastAsia"/>
          <w:lang w:eastAsia="zh-CN"/>
        </w:rPr>
        <w:t>，</w:t>
      </w:r>
      <w:r w:rsidRPr="00CC0C26">
        <w:rPr>
          <w:lang w:eastAsia="zh-CN"/>
        </w:rPr>
        <w:t>第</w:t>
      </w:r>
      <w:r w:rsidRPr="00CC0C26">
        <w:rPr>
          <w:lang w:eastAsia="zh-CN"/>
        </w:rPr>
        <w:t>30619</w:t>
      </w:r>
      <w:r w:rsidRPr="00CC0C26">
        <w:rPr>
          <w:lang w:eastAsia="zh-CN"/>
        </w:rPr>
        <w:t>号</w:t>
      </w:r>
      <w:r w:rsidRPr="00CC0C26">
        <w:rPr>
          <w:rFonts w:hint="eastAsia"/>
          <w:lang w:eastAsia="zh-CN"/>
        </w:rPr>
        <w:t>。</w:t>
      </w:r>
    </w:p>
  </w:footnote>
  <w:footnote w:id="46">
    <w:p w14:paraId="5B39F727"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rFonts w:hint="eastAsia"/>
          <w:lang w:eastAsia="zh-CN"/>
        </w:rPr>
        <w:t>长期目标</w:t>
      </w:r>
      <w:r w:rsidRPr="00CC0C26">
        <w:rPr>
          <w:lang w:eastAsia="zh-CN"/>
        </w:rPr>
        <w:t>A.5</w:t>
      </w:r>
      <w:r w:rsidRPr="00CC0C26">
        <w:rPr>
          <w:rFonts w:hint="eastAsia"/>
          <w:lang w:eastAsia="zh-CN"/>
        </w:rPr>
        <w:t>：缔约方对改性活生物体进行科学合理的风险评估，管理和控制所查明的风险，防止改性活生物体对生物多样性的保护和可持续利用产生不利影响，同时考虑到对人类健康构成的风险；长期目标</w:t>
      </w:r>
      <w:r w:rsidRPr="00CC0C26">
        <w:rPr>
          <w:lang w:eastAsia="zh-CN"/>
        </w:rPr>
        <w:t>A.9:</w:t>
      </w:r>
      <w:r w:rsidRPr="00CC0C26">
        <w:rPr>
          <w:rFonts w:hint="eastAsia"/>
          <w:lang w:eastAsia="zh-CN"/>
        </w:rPr>
        <w:t xml:space="preserve"> </w:t>
      </w:r>
      <w:r w:rsidRPr="00CC0C26">
        <w:rPr>
          <w:rFonts w:hint="eastAsia"/>
          <w:lang w:eastAsia="zh-CN"/>
        </w:rPr>
        <w:t>缔约方如果做出选择，将根据《卡塔赫纳议定书》第</w:t>
      </w:r>
      <w:r w:rsidRPr="00CC0C26">
        <w:rPr>
          <w:lang w:eastAsia="zh-CN"/>
        </w:rPr>
        <w:t>26</w:t>
      </w:r>
      <w:r w:rsidRPr="00CC0C26">
        <w:rPr>
          <w:rFonts w:hint="eastAsia"/>
          <w:lang w:eastAsia="zh-CN"/>
        </w:rPr>
        <w:t>条，在作出关于改性活生物体进口的决策时把社会经济因素考虑在内，并在研究和信息交流方面开展合作</w:t>
      </w:r>
      <w:r>
        <w:rPr>
          <w:rFonts w:hint="eastAsia"/>
          <w:lang w:eastAsia="zh-CN"/>
        </w:rPr>
        <w:t>（</w:t>
      </w:r>
      <w:r w:rsidRPr="00CC0C26">
        <w:rPr>
          <w:rFonts w:hint="eastAsia"/>
          <w:lang w:eastAsia="zh-CN"/>
        </w:rPr>
        <w:t>第</w:t>
      </w:r>
      <w:hyperlink r:id="rId26" w:history="1">
        <w:r w:rsidRPr="00CC0C26">
          <w:rPr>
            <w:rStyle w:val="Hyperlink"/>
            <w:lang w:eastAsia="zh-CN"/>
          </w:rPr>
          <w:t>CP-10/4</w:t>
        </w:r>
      </w:hyperlink>
      <w:r w:rsidRPr="00CC0C26">
        <w:rPr>
          <w:lang w:eastAsia="zh-CN"/>
        </w:rPr>
        <w:t>号决定，附件</w:t>
      </w:r>
      <w:r>
        <w:rPr>
          <w:rFonts w:hint="eastAsia"/>
          <w:lang w:eastAsia="zh-CN"/>
        </w:rPr>
        <w:t>）</w:t>
      </w:r>
      <w:r w:rsidRPr="00CC0C26">
        <w:rPr>
          <w:rFonts w:hint="eastAsia"/>
          <w:lang w:eastAsia="zh-CN"/>
        </w:rPr>
        <w:t>。</w:t>
      </w:r>
    </w:p>
  </w:footnote>
  <w:footnote w:id="47">
    <w:p w14:paraId="59CB6ECE"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CC0C26">
        <w:rPr>
          <w:lang w:eastAsia="zh-CN"/>
        </w:rPr>
        <w:t xml:space="preserve"> </w:t>
      </w:r>
      <w:r w:rsidRPr="00CC0C26">
        <w:rPr>
          <w:rFonts w:hint="eastAsia"/>
          <w:lang w:eastAsia="zh-CN"/>
        </w:rPr>
        <w:t>长期目标</w:t>
      </w:r>
      <w:r w:rsidRPr="00CC0C26">
        <w:rPr>
          <w:lang w:eastAsia="zh-CN"/>
        </w:rPr>
        <w:t>A.1</w:t>
      </w:r>
      <w:r w:rsidRPr="00CC0C26">
        <w:rPr>
          <w:rFonts w:hint="eastAsia"/>
          <w:lang w:eastAsia="zh-CN"/>
        </w:rPr>
        <w:t>：缔约方建立有效的国家生物安全框架（第</w:t>
      </w:r>
      <w:hyperlink r:id="rId27" w:history="1">
        <w:r w:rsidRPr="00CC0C26">
          <w:rPr>
            <w:rStyle w:val="Hyperlink"/>
            <w:lang w:eastAsia="zh-CN"/>
          </w:rPr>
          <w:t>CP-10/4</w:t>
        </w:r>
      </w:hyperlink>
      <w:r w:rsidRPr="00CC0C26">
        <w:rPr>
          <w:lang w:eastAsia="zh-CN"/>
        </w:rPr>
        <w:t>号决定，附件</w:t>
      </w:r>
      <w:r w:rsidRPr="00CC0C26">
        <w:rPr>
          <w:rFonts w:hint="eastAsia"/>
          <w:lang w:eastAsia="zh-CN"/>
        </w:rPr>
        <w:t>）。</w:t>
      </w:r>
    </w:p>
  </w:footnote>
  <w:footnote w:id="48">
    <w:p w14:paraId="6C66B44B"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CC0C26">
        <w:rPr>
          <w:rFonts w:hint="eastAsia"/>
          <w:lang w:eastAsia="zh-CN"/>
        </w:rPr>
        <w:t>“</w:t>
      </w:r>
      <w:r w:rsidRPr="00CC0C26">
        <w:rPr>
          <w:lang w:eastAsia="zh-CN"/>
        </w:rPr>
        <w:t>自由、事先和知情同意</w:t>
      </w:r>
      <w:r w:rsidRPr="00CC0C26">
        <w:rPr>
          <w:rFonts w:hint="eastAsia"/>
          <w:lang w:eastAsia="zh-CN"/>
        </w:rPr>
        <w:t>”</w:t>
      </w:r>
      <w:r w:rsidRPr="00CC0C26">
        <w:rPr>
          <w:lang w:eastAsia="zh-CN"/>
        </w:rPr>
        <w:t>指三种表述，即</w:t>
      </w:r>
      <w:r w:rsidRPr="00CC0C26">
        <w:rPr>
          <w:rFonts w:hint="eastAsia"/>
          <w:lang w:eastAsia="zh-CN"/>
        </w:rPr>
        <w:t>“</w:t>
      </w:r>
      <w:r w:rsidRPr="00CC0C26">
        <w:rPr>
          <w:lang w:eastAsia="zh-CN"/>
        </w:rPr>
        <w:t>事先和知情同意</w:t>
      </w:r>
      <w:r w:rsidRPr="00CC0C26">
        <w:rPr>
          <w:rFonts w:hint="eastAsia"/>
          <w:lang w:eastAsia="zh-CN"/>
        </w:rPr>
        <w:t>”、“</w:t>
      </w:r>
      <w:r w:rsidRPr="00CC0C26">
        <w:rPr>
          <w:lang w:eastAsia="zh-CN"/>
        </w:rPr>
        <w:t>自由、事先和知情同意</w:t>
      </w:r>
      <w:r w:rsidRPr="00CC0C26">
        <w:rPr>
          <w:rFonts w:hint="eastAsia"/>
          <w:lang w:eastAsia="zh-CN"/>
        </w:rPr>
        <w:t>”以及“</w:t>
      </w:r>
      <w:r w:rsidRPr="00CC0C26">
        <w:rPr>
          <w:lang w:eastAsia="zh-CN"/>
        </w:rPr>
        <w:t>批准和参与</w:t>
      </w:r>
      <w:r w:rsidRPr="00CC0C26">
        <w:rPr>
          <w:rFonts w:hint="eastAsia"/>
          <w:lang w:eastAsia="zh-CN"/>
        </w:rPr>
        <w:t>”</w:t>
      </w:r>
      <w:r w:rsidRPr="00CC0C26">
        <w:rPr>
          <w:lang w:eastAsia="zh-CN"/>
        </w:rPr>
        <w:t>。</w:t>
      </w:r>
    </w:p>
  </w:footnote>
  <w:footnote w:id="49">
    <w:p w14:paraId="3B1F8AD2" w14:textId="77777777" w:rsidR="00884597" w:rsidRPr="00CC0C26" w:rsidRDefault="00884597" w:rsidP="00742B87">
      <w:pPr>
        <w:pStyle w:val="FootnoteText"/>
        <w:rPr>
          <w:lang w:val="en-CA"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lang w:eastAsia="zh-CN"/>
        </w:rPr>
        <w:t>联合国</w:t>
      </w:r>
      <w:r w:rsidRPr="00CC0C26">
        <w:rPr>
          <w:rFonts w:hint="eastAsia"/>
          <w:lang w:eastAsia="zh-CN"/>
        </w:rPr>
        <w:t>，</w:t>
      </w:r>
      <w:r w:rsidRPr="00CC0C26">
        <w:rPr>
          <w:lang w:eastAsia="zh-CN"/>
        </w:rPr>
        <w:t>《条约汇编》</w:t>
      </w:r>
      <w:r w:rsidRPr="00CC0C26">
        <w:rPr>
          <w:rFonts w:hint="eastAsia"/>
          <w:lang w:eastAsia="zh-CN"/>
        </w:rPr>
        <w:t>，</w:t>
      </w:r>
      <w:r w:rsidRPr="00CC0C26">
        <w:rPr>
          <w:lang w:eastAsia="zh-CN"/>
        </w:rPr>
        <w:t>第</w:t>
      </w:r>
      <w:r w:rsidRPr="00CC0C26">
        <w:rPr>
          <w:lang w:eastAsia="zh-CN"/>
        </w:rPr>
        <w:t>3008</w:t>
      </w:r>
      <w:r w:rsidRPr="00CC0C26">
        <w:rPr>
          <w:lang w:eastAsia="zh-CN"/>
        </w:rPr>
        <w:t>卷</w:t>
      </w:r>
      <w:r w:rsidRPr="00CC0C26">
        <w:rPr>
          <w:rFonts w:hint="eastAsia"/>
          <w:lang w:eastAsia="zh-CN"/>
        </w:rPr>
        <w:t>，</w:t>
      </w:r>
      <w:r w:rsidRPr="00CC0C26">
        <w:rPr>
          <w:lang w:eastAsia="zh-CN"/>
        </w:rPr>
        <w:t>第</w:t>
      </w:r>
      <w:r w:rsidRPr="00CC0C26">
        <w:rPr>
          <w:lang w:eastAsia="zh-CN"/>
        </w:rPr>
        <w:t>30619</w:t>
      </w:r>
      <w:r w:rsidRPr="00CC0C26">
        <w:rPr>
          <w:lang w:eastAsia="zh-CN"/>
        </w:rPr>
        <w:t>号</w:t>
      </w:r>
      <w:r w:rsidRPr="00CC0C26">
        <w:rPr>
          <w:rFonts w:hint="eastAsia"/>
          <w:lang w:eastAsia="zh-CN"/>
        </w:rPr>
        <w:t>。</w:t>
      </w:r>
    </w:p>
  </w:footnote>
  <w:footnote w:id="50">
    <w:p w14:paraId="441D7195"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CC0C26">
        <w:rPr>
          <w:lang w:eastAsia="zh-CN"/>
        </w:rPr>
        <w:t xml:space="preserve"> </w:t>
      </w:r>
      <w:r w:rsidRPr="00CC0C26">
        <w:rPr>
          <w:rFonts w:hint="eastAsia"/>
          <w:lang w:eastAsia="zh-CN"/>
        </w:rPr>
        <w:t>第</w:t>
      </w:r>
      <w:hyperlink r:id="rId28" w:history="1">
        <w:r w:rsidRPr="00CC0C26">
          <w:rPr>
            <w:rStyle w:val="Hyperlink"/>
            <w:lang w:eastAsia="zh-CN"/>
          </w:rPr>
          <w:t>NP-5/3</w:t>
        </w:r>
      </w:hyperlink>
      <w:r w:rsidRPr="00CC0C26">
        <w:rPr>
          <w:rFonts w:hint="eastAsia"/>
          <w:lang w:eastAsia="zh-CN"/>
        </w:rPr>
        <w:t>号决定，附件。</w:t>
      </w:r>
    </w:p>
  </w:footnote>
  <w:footnote w:id="51">
    <w:p w14:paraId="389B2C0F"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rFonts w:hint="eastAsia"/>
          <w:lang w:eastAsia="zh-CN"/>
        </w:rPr>
        <w:t>第</w:t>
      </w:r>
      <w:hyperlink r:id="rId29" w:history="1">
        <w:r w:rsidRPr="00CC0C26">
          <w:rPr>
            <w:rStyle w:val="Hyperlink"/>
            <w:lang w:eastAsia="zh-CN"/>
          </w:rPr>
          <w:t>VIII/10</w:t>
        </w:r>
      </w:hyperlink>
      <w:r w:rsidRPr="00CC0C26">
        <w:rPr>
          <w:rFonts w:hint="eastAsia"/>
          <w:lang w:eastAsia="zh-CN"/>
        </w:rPr>
        <w:t>号决定，附件三。</w:t>
      </w:r>
    </w:p>
  </w:footnote>
  <w:footnote w:id="52">
    <w:p w14:paraId="33F60781" w14:textId="77777777" w:rsidR="00884597" w:rsidRPr="00CC0C26" w:rsidRDefault="00884597" w:rsidP="00742B87">
      <w:pPr>
        <w:pStyle w:val="FootnoteText"/>
        <w:rPr>
          <w:lang w:eastAsia="zh-CN"/>
        </w:rPr>
      </w:pPr>
      <w:r w:rsidRPr="00884597">
        <w:rPr>
          <w:rStyle w:val="FootnoteReference"/>
          <w:rFonts w:ascii="Times New Roman" w:hAnsi="Times New Roman"/>
          <w:sz w:val="20"/>
        </w:rPr>
        <w:footnoteRef/>
      </w:r>
      <w:r w:rsidRPr="00CC0C26">
        <w:rPr>
          <w:rFonts w:hint="eastAsia"/>
          <w:lang w:eastAsia="zh-CN"/>
        </w:rPr>
        <w:t xml:space="preserve"> </w:t>
      </w:r>
      <w:r w:rsidRPr="00CC0C26">
        <w:rPr>
          <w:lang w:eastAsia="zh-CN"/>
        </w:rPr>
        <w:t>联合国，《条约汇编》，第</w:t>
      </w:r>
      <w:r w:rsidRPr="00CC0C26">
        <w:rPr>
          <w:lang w:eastAsia="zh-CN"/>
        </w:rPr>
        <w:t>1760</w:t>
      </w:r>
      <w:r w:rsidRPr="00CC0C26">
        <w:rPr>
          <w:lang w:eastAsia="zh-CN"/>
        </w:rPr>
        <w:t>卷，第</w:t>
      </w:r>
      <w:r w:rsidRPr="00CC0C26">
        <w:rPr>
          <w:lang w:eastAsia="zh-CN"/>
        </w:rPr>
        <w:t>30619</w:t>
      </w:r>
      <w:r w:rsidRPr="00CC0C26">
        <w:rPr>
          <w:lang w:eastAsia="zh-CN"/>
        </w:rPr>
        <w:t>号</w:t>
      </w:r>
      <w:r w:rsidRPr="00CC0C26">
        <w:rPr>
          <w:rFonts w:hint="eastAsia"/>
          <w:lang w:eastAsia="zh-CN"/>
        </w:rPr>
        <w:t>。</w:t>
      </w:r>
    </w:p>
  </w:footnote>
  <w:footnote w:id="53">
    <w:p w14:paraId="008AA15B" w14:textId="77777777" w:rsidR="00884597" w:rsidRPr="00CC0C26" w:rsidRDefault="00884597" w:rsidP="00742B87">
      <w:pPr>
        <w:pStyle w:val="FootnoteText"/>
        <w:rPr>
          <w:lang w:val="en-CA" w:eastAsia="zh-CN"/>
        </w:rPr>
      </w:pPr>
      <w:r w:rsidRPr="00884597">
        <w:rPr>
          <w:rStyle w:val="FootnoteReference"/>
          <w:rFonts w:ascii="Times New Roman" w:hAnsi="Times New Roman"/>
          <w:sz w:val="20"/>
        </w:rPr>
        <w:footnoteRef/>
      </w:r>
      <w:r w:rsidRPr="00884597">
        <w:rPr>
          <w:rStyle w:val="FootnoteReference"/>
          <w:rFonts w:ascii="Times New Roman" w:hAnsi="Times New Roman"/>
          <w:sz w:val="20"/>
          <w:lang w:eastAsia="zh-CN"/>
        </w:rPr>
        <w:t xml:space="preserve"> </w:t>
      </w:r>
      <w:r w:rsidRPr="00CC0C26">
        <w:rPr>
          <w:lang w:val="en-CA" w:eastAsia="zh-CN"/>
        </w:rPr>
        <w:t>第</w:t>
      </w:r>
      <w:hyperlink r:id="rId30" w:history="1">
        <w:r w:rsidRPr="00CC0C26">
          <w:rPr>
            <w:rStyle w:val="Hyperlink"/>
            <w:lang w:val="en-CA" w:eastAsia="zh-CN"/>
          </w:rPr>
          <w:t>15/4</w:t>
        </w:r>
      </w:hyperlink>
      <w:r w:rsidRPr="00CC0C26">
        <w:rPr>
          <w:lang w:val="en-CA" w:eastAsia="zh-CN"/>
        </w:rPr>
        <w:t>号决定，附件。</w:t>
      </w:r>
    </w:p>
  </w:footnote>
  <w:footnote w:id="54">
    <w:p w14:paraId="414FCF55" w14:textId="77777777" w:rsidR="00A95FCA" w:rsidRPr="00095CB6" w:rsidRDefault="00A95FCA" w:rsidP="005D75D4">
      <w:pPr>
        <w:pStyle w:val="FootnoteText"/>
        <w:rPr>
          <w:lang w:eastAsia="zh-CN"/>
        </w:rPr>
      </w:pPr>
      <w:r w:rsidRPr="006A0590">
        <w:rPr>
          <w:rStyle w:val="FootnoteReference"/>
          <w:rFonts w:ascii="Times New Roman" w:hAnsi="Times New Roman"/>
          <w:sz w:val="20"/>
        </w:rPr>
        <w:footnoteRef/>
      </w:r>
      <w:r w:rsidRPr="006A0590">
        <w:rPr>
          <w:lang w:eastAsia="zh-CN"/>
        </w:rPr>
        <w:t xml:space="preserve"> </w:t>
      </w:r>
      <w:r w:rsidRPr="00095CB6">
        <w:rPr>
          <w:lang w:eastAsia="zh-CN"/>
        </w:rPr>
        <w:t>联合国</w:t>
      </w:r>
      <w:r>
        <w:rPr>
          <w:rFonts w:hint="eastAsia"/>
          <w:lang w:eastAsia="zh-CN"/>
        </w:rPr>
        <w:t>，</w:t>
      </w:r>
      <w:r w:rsidRPr="00095CB6">
        <w:rPr>
          <w:lang w:eastAsia="zh-CN"/>
        </w:rPr>
        <w:t>《条约汇编》</w:t>
      </w:r>
      <w:r>
        <w:rPr>
          <w:rFonts w:hint="eastAsia"/>
          <w:lang w:eastAsia="zh-CN"/>
        </w:rPr>
        <w:t>，</w:t>
      </w:r>
      <w:r w:rsidRPr="00095CB6">
        <w:rPr>
          <w:lang w:eastAsia="zh-CN"/>
        </w:rPr>
        <w:t>第</w:t>
      </w:r>
      <w:r w:rsidRPr="00095CB6">
        <w:rPr>
          <w:lang w:eastAsia="zh-CN"/>
        </w:rPr>
        <w:t>1760</w:t>
      </w:r>
      <w:r w:rsidRPr="00095CB6">
        <w:rPr>
          <w:lang w:eastAsia="zh-CN"/>
        </w:rPr>
        <w:t>卷，第</w:t>
      </w:r>
      <w:r w:rsidRPr="00095CB6">
        <w:rPr>
          <w:lang w:eastAsia="zh-CN"/>
        </w:rPr>
        <w:t>30619</w:t>
      </w:r>
      <w:r w:rsidRPr="00095CB6">
        <w:rPr>
          <w:lang w:eastAsia="zh-CN"/>
        </w:rPr>
        <w:t>号。</w:t>
      </w:r>
    </w:p>
  </w:footnote>
  <w:footnote w:id="55">
    <w:p w14:paraId="2DD1C719" w14:textId="77777777" w:rsidR="00A95FCA" w:rsidRPr="00095CB6" w:rsidRDefault="00A95FCA" w:rsidP="005D75D4">
      <w:pPr>
        <w:pStyle w:val="FootnoteText"/>
        <w:rPr>
          <w:lang w:eastAsia="zh-CN"/>
        </w:rPr>
      </w:pPr>
      <w:r w:rsidRPr="006A0590">
        <w:rPr>
          <w:rStyle w:val="FootnoteReference"/>
          <w:rFonts w:ascii="Times New Roman" w:hAnsi="Times New Roman"/>
          <w:sz w:val="20"/>
        </w:rPr>
        <w:footnoteRef/>
      </w:r>
      <w:r w:rsidRPr="006A0590">
        <w:rPr>
          <w:lang w:eastAsia="zh-CN"/>
        </w:rPr>
        <w:t xml:space="preserve"> </w:t>
      </w:r>
      <w:r w:rsidRPr="00095CB6">
        <w:rPr>
          <w:lang w:eastAsia="zh-CN"/>
        </w:rPr>
        <w:t>第</w:t>
      </w:r>
      <w:hyperlink r:id="rId31" w:history="1">
        <w:r w:rsidRPr="00095CB6">
          <w:rPr>
            <w:rStyle w:val="Hyperlink"/>
            <w:lang w:eastAsia="zh-CN"/>
          </w:rPr>
          <w:t>15/4</w:t>
        </w:r>
      </w:hyperlink>
      <w:r w:rsidRPr="00095CB6">
        <w:rPr>
          <w:lang w:eastAsia="zh-CN"/>
        </w:rPr>
        <w:t>号决定</w:t>
      </w:r>
      <w:r>
        <w:rPr>
          <w:rFonts w:hint="eastAsia"/>
          <w:lang w:eastAsia="zh-CN"/>
        </w:rPr>
        <w:t>，</w:t>
      </w:r>
      <w:r w:rsidRPr="00095CB6">
        <w:rPr>
          <w:lang w:eastAsia="zh-CN"/>
        </w:rPr>
        <w:t>附件。</w:t>
      </w:r>
    </w:p>
  </w:footnote>
  <w:footnote w:id="56">
    <w:p w14:paraId="63CFCE0A" w14:textId="77777777" w:rsidR="00A95FCA" w:rsidRPr="00095CB6" w:rsidRDefault="00A95FCA" w:rsidP="00A34890">
      <w:pPr>
        <w:pStyle w:val="FootnoteText"/>
        <w:rPr>
          <w:lang w:eastAsia="zh-CN"/>
        </w:rPr>
      </w:pPr>
      <w:r w:rsidRPr="00536248">
        <w:rPr>
          <w:rStyle w:val="FootnoteReference"/>
          <w:rFonts w:ascii="Times New Roman" w:hAnsi="Times New Roman"/>
          <w:sz w:val="20"/>
        </w:rPr>
        <w:footnoteRef/>
      </w:r>
      <w:r w:rsidRPr="00536248">
        <w:rPr>
          <w:lang w:eastAsia="zh-CN"/>
        </w:rPr>
        <w:t xml:space="preserve"> </w:t>
      </w:r>
      <w:r w:rsidRPr="00095CB6">
        <w:rPr>
          <w:rFonts w:ascii="SimSun" w:hint="eastAsia"/>
          <w:lang w:val="zh-CN" w:eastAsia="zh-CN"/>
        </w:rPr>
        <w:t>联合国，《</w:t>
      </w:r>
      <w:r w:rsidRPr="00095CB6">
        <w:rPr>
          <w:rFonts w:ascii="KaiTi" w:hAnsi="KaiTi" w:hint="eastAsia"/>
          <w:lang w:val="zh-CN" w:eastAsia="zh-CN"/>
        </w:rPr>
        <w:t>条约汇编</w:t>
      </w:r>
      <w:r w:rsidRPr="00095CB6">
        <w:rPr>
          <w:rFonts w:ascii="SimSun" w:hint="eastAsia"/>
          <w:lang w:val="zh-CN" w:eastAsia="zh-CN"/>
        </w:rPr>
        <w:t>》</w:t>
      </w:r>
      <w:r>
        <w:rPr>
          <w:rFonts w:ascii="SimSun" w:hint="eastAsia"/>
          <w:lang w:val="zh-CN" w:eastAsia="zh-CN"/>
        </w:rPr>
        <w:t>，</w:t>
      </w:r>
      <w:r w:rsidRPr="00095CB6">
        <w:rPr>
          <w:rFonts w:ascii="SimSun" w:hint="eastAsia"/>
          <w:lang w:val="zh-CN" w:eastAsia="zh-CN"/>
        </w:rPr>
        <w:t>第</w:t>
      </w:r>
      <w:r w:rsidRPr="00095CB6">
        <w:rPr>
          <w:lang w:val="zh-CN" w:eastAsia="zh-CN"/>
        </w:rPr>
        <w:t>1760</w:t>
      </w:r>
      <w:r w:rsidRPr="00095CB6">
        <w:rPr>
          <w:lang w:val="zh-CN" w:eastAsia="zh-CN"/>
        </w:rPr>
        <w:t>卷，第</w:t>
      </w:r>
      <w:r w:rsidRPr="00095CB6">
        <w:rPr>
          <w:lang w:val="zh-CN" w:eastAsia="zh-CN"/>
        </w:rPr>
        <w:t>30619</w:t>
      </w:r>
      <w:r w:rsidRPr="00095CB6">
        <w:rPr>
          <w:rFonts w:ascii="SimSun" w:hint="eastAsia"/>
          <w:lang w:val="zh-CN" w:eastAsia="zh-CN"/>
        </w:rPr>
        <w:t>号。</w:t>
      </w:r>
    </w:p>
  </w:footnote>
  <w:footnote w:id="57">
    <w:p w14:paraId="36204C2C" w14:textId="77777777" w:rsidR="00A95FCA" w:rsidRPr="00095CB6" w:rsidRDefault="00A95FCA" w:rsidP="005D75D4">
      <w:pPr>
        <w:pStyle w:val="FootnoteText"/>
        <w:rPr>
          <w:lang w:eastAsia="zh-CN"/>
        </w:rPr>
      </w:pPr>
      <w:r w:rsidRPr="00536248">
        <w:rPr>
          <w:rStyle w:val="FootnoteReference"/>
          <w:rFonts w:ascii="Times New Roman" w:hAnsi="Times New Roman"/>
          <w:sz w:val="20"/>
        </w:rPr>
        <w:footnoteRef/>
      </w:r>
      <w:r w:rsidRPr="00536248">
        <w:rPr>
          <w:rStyle w:val="FootnoteReference"/>
          <w:rFonts w:ascii="Times New Roman" w:hAnsi="Times New Roman"/>
          <w:sz w:val="20"/>
          <w:lang w:eastAsia="zh-CN"/>
        </w:rPr>
        <w:t xml:space="preserve"> </w:t>
      </w:r>
      <w:r w:rsidRPr="00095CB6">
        <w:rPr>
          <w:rFonts w:ascii="SimSun" w:hint="eastAsia"/>
          <w:lang w:val="zh-CN" w:eastAsia="zh-CN"/>
        </w:rPr>
        <w:t>第</w:t>
      </w:r>
      <w:hyperlink r:id="rId32" w:history="1">
        <w:r w:rsidRPr="00095CB6">
          <w:rPr>
            <w:rStyle w:val="Hyperlink"/>
            <w:lang w:eastAsia="zh-CN"/>
          </w:rPr>
          <w:t>15/4</w:t>
        </w:r>
      </w:hyperlink>
      <w:r w:rsidRPr="00095CB6">
        <w:rPr>
          <w:rFonts w:ascii="SimSun" w:hint="eastAsia"/>
          <w:kern w:val="22"/>
          <w:lang w:val="zh-CN" w:eastAsia="zh-CN"/>
        </w:rPr>
        <w:t>号决定</w:t>
      </w:r>
      <w:r>
        <w:rPr>
          <w:rFonts w:ascii="SimSun" w:hint="eastAsia"/>
          <w:kern w:val="22"/>
          <w:lang w:eastAsia="zh-CN"/>
        </w:rPr>
        <w:t>，</w:t>
      </w:r>
      <w:r w:rsidRPr="00095CB6">
        <w:rPr>
          <w:rFonts w:ascii="SimSun" w:hint="eastAsia"/>
          <w:kern w:val="22"/>
          <w:lang w:val="zh-CN" w:eastAsia="zh-CN"/>
        </w:rPr>
        <w:t>附件。</w:t>
      </w:r>
    </w:p>
  </w:footnote>
  <w:footnote w:id="58">
    <w:p w14:paraId="1016F51A" w14:textId="77777777" w:rsidR="00A95FCA" w:rsidRPr="00095CB6" w:rsidRDefault="00A95FCA" w:rsidP="005D75D4">
      <w:pPr>
        <w:pStyle w:val="FootnoteText"/>
        <w:rPr>
          <w:lang w:eastAsia="zh-CN"/>
        </w:rPr>
      </w:pPr>
      <w:r w:rsidRPr="00536248">
        <w:rPr>
          <w:rStyle w:val="FootnoteReference"/>
          <w:rFonts w:ascii="Times New Roman" w:hAnsi="Times New Roman"/>
          <w:sz w:val="20"/>
        </w:rPr>
        <w:footnoteRef/>
      </w:r>
      <w:r w:rsidRPr="00536248">
        <w:rPr>
          <w:rStyle w:val="FootnoteReference"/>
          <w:rFonts w:ascii="Times New Roman" w:hAnsi="Times New Roman"/>
          <w:sz w:val="20"/>
          <w:lang w:eastAsia="zh-CN"/>
        </w:rPr>
        <w:t xml:space="preserve"> </w:t>
      </w:r>
      <w:r w:rsidRPr="00095CB6">
        <w:rPr>
          <w:rFonts w:ascii="SimSun" w:hint="eastAsia"/>
          <w:lang w:val="zh-CN" w:eastAsia="zh-CN"/>
        </w:rPr>
        <w:t>第</w:t>
      </w:r>
      <w:hyperlink r:id="rId33" w:history="1">
        <w:r w:rsidRPr="00095CB6">
          <w:rPr>
            <w:rStyle w:val="Hyperlink"/>
            <w:lang w:eastAsia="zh-CN"/>
          </w:rPr>
          <w:t>VII/12</w:t>
        </w:r>
      </w:hyperlink>
      <w:r w:rsidRPr="00095CB6">
        <w:rPr>
          <w:rFonts w:ascii="SimSun" w:hint="eastAsia"/>
          <w:lang w:val="zh-CN" w:eastAsia="zh-CN"/>
        </w:rPr>
        <w:t>号决定</w:t>
      </w:r>
      <w:r w:rsidRPr="00095CB6">
        <w:rPr>
          <w:rFonts w:ascii="SimSun" w:hint="eastAsia"/>
          <w:lang w:eastAsia="zh-CN"/>
        </w:rPr>
        <w:t>，</w:t>
      </w:r>
      <w:r w:rsidRPr="00095CB6">
        <w:rPr>
          <w:rFonts w:ascii="SimSun" w:hint="eastAsia"/>
          <w:lang w:val="zh-CN" w:eastAsia="zh-CN"/>
        </w:rPr>
        <w:t>附件二。</w:t>
      </w:r>
    </w:p>
  </w:footnote>
  <w:footnote w:id="59">
    <w:p w14:paraId="5BC59400" w14:textId="77777777" w:rsidR="00A95FCA" w:rsidRPr="00095CB6" w:rsidRDefault="00A95FCA" w:rsidP="005D75D4">
      <w:pPr>
        <w:pStyle w:val="FootnoteText"/>
      </w:pPr>
      <w:r w:rsidRPr="00536248">
        <w:rPr>
          <w:rStyle w:val="FootnoteReference"/>
          <w:rFonts w:ascii="Times New Roman" w:hAnsi="Times New Roman"/>
          <w:sz w:val="20"/>
        </w:rPr>
        <w:footnoteRef/>
      </w:r>
      <w:r w:rsidRPr="00536248">
        <w:rPr>
          <w:rStyle w:val="FootnoteReference"/>
          <w:rFonts w:ascii="Times New Roman" w:hAnsi="Times New Roman"/>
          <w:sz w:val="20"/>
        </w:rPr>
        <w:t xml:space="preserve"> </w:t>
      </w:r>
      <w:hyperlink r:id="rId34" w:history="1">
        <w:r w:rsidRPr="00095CB6">
          <w:rPr>
            <w:rStyle w:val="Hyperlink"/>
            <w:lang w:val="en-US"/>
          </w:rPr>
          <w:t>CBD/COP/16/INF/6</w:t>
        </w:r>
      </w:hyperlink>
      <w:r w:rsidRPr="00095CB6">
        <w:rPr>
          <w:lang w:val="zh-CN"/>
        </w:rPr>
        <w:t>。</w:t>
      </w:r>
    </w:p>
  </w:footnote>
  <w:footnote w:id="60">
    <w:p w14:paraId="45CBAE9F" w14:textId="77777777" w:rsidR="00A95FCA" w:rsidRPr="00095CB6" w:rsidRDefault="00A95FCA" w:rsidP="005D75D4">
      <w:pPr>
        <w:pStyle w:val="FootnoteText"/>
      </w:pPr>
      <w:r w:rsidRPr="00536248">
        <w:rPr>
          <w:rStyle w:val="FootnoteReference"/>
          <w:rFonts w:ascii="Times New Roman" w:hAnsi="Times New Roman"/>
          <w:sz w:val="20"/>
        </w:rPr>
        <w:footnoteRef/>
      </w:r>
      <w:r w:rsidRPr="00095CB6">
        <w:t xml:space="preserve"> </w:t>
      </w:r>
      <w:hyperlink r:id="rId35" w:history="1">
        <w:r w:rsidRPr="00095CB6">
          <w:rPr>
            <w:rStyle w:val="Hyperlink"/>
            <w:lang w:val="en-US"/>
          </w:rPr>
          <w:t>CBD/COP/16/INF/7</w:t>
        </w:r>
      </w:hyperlink>
      <w:r w:rsidRPr="00095CB6">
        <w:rPr>
          <w:lang w:val="zh-CN"/>
        </w:rPr>
        <w:t>。</w:t>
      </w:r>
    </w:p>
  </w:footnote>
  <w:footnote w:id="61">
    <w:p w14:paraId="31F6F5CF" w14:textId="77777777" w:rsidR="00A95FCA" w:rsidRPr="00095CB6" w:rsidRDefault="00A95FCA" w:rsidP="005D75D4">
      <w:pPr>
        <w:pStyle w:val="FootnoteText"/>
        <w:rPr>
          <w:lang w:eastAsia="zh-CN"/>
        </w:rPr>
      </w:pPr>
      <w:r w:rsidRPr="00536248">
        <w:rPr>
          <w:rStyle w:val="FootnoteReference"/>
          <w:rFonts w:ascii="Times New Roman" w:hAnsi="Times New Roman"/>
          <w:i/>
          <w:iCs/>
          <w:sz w:val="20"/>
          <w:lang w:eastAsia="zh-CN"/>
        </w:rPr>
        <w:t>a</w:t>
      </w:r>
      <w:r w:rsidRPr="00536248">
        <w:rPr>
          <w:rFonts w:ascii="SimSun" w:hAnsi="SimSun"/>
          <w:i/>
          <w:iCs/>
          <w:lang w:eastAsia="zh-CN"/>
        </w:rPr>
        <w:t xml:space="preserve"> </w:t>
      </w:r>
      <w:bookmarkStart w:id="35" w:name="_Hlk236454666"/>
      <w:r w:rsidRPr="00536248">
        <w:rPr>
          <w:rFonts w:ascii="SimSun" w:hAnsi="SimSun" w:hint="eastAsia"/>
          <w:lang w:eastAsia="zh-CN"/>
        </w:rPr>
        <w:t>“</w:t>
      </w:r>
      <w:r w:rsidRPr="00536248">
        <w:rPr>
          <w:rFonts w:ascii="SimSun" w:hAnsi="SimSun"/>
          <w:lang w:eastAsia="zh-CN"/>
        </w:rPr>
        <w:t>来源”一栏的信息来源被用于制定原则和保障措施，</w:t>
      </w:r>
      <w:r w:rsidRPr="00536248">
        <w:rPr>
          <w:rFonts w:ascii="SimSun" w:hAnsi="SimSun" w:hint="eastAsia"/>
          <w:lang w:eastAsia="zh-CN"/>
        </w:rPr>
        <w:t>但并</w:t>
      </w:r>
      <w:r w:rsidRPr="00536248">
        <w:rPr>
          <w:rFonts w:ascii="SimSun" w:hAnsi="SimSun"/>
          <w:lang w:eastAsia="zh-CN"/>
        </w:rPr>
        <w:t>不</w:t>
      </w:r>
      <w:r w:rsidRPr="00536248">
        <w:rPr>
          <w:rFonts w:ascii="SimSun" w:hAnsi="SimSun" w:hint="eastAsia"/>
          <w:lang w:eastAsia="zh-CN"/>
        </w:rPr>
        <w:t>是在每个情况下都被</w:t>
      </w:r>
      <w:r w:rsidRPr="00536248">
        <w:rPr>
          <w:rFonts w:ascii="SimSun" w:hAnsi="SimSun"/>
          <w:lang w:eastAsia="zh-CN"/>
        </w:rPr>
        <w:t>逐字引用。</w:t>
      </w:r>
      <w:bookmarkEnd w:id="35"/>
    </w:p>
  </w:footnote>
  <w:footnote w:id="62">
    <w:p w14:paraId="6A40DD30" w14:textId="77777777" w:rsidR="00A95FCA" w:rsidRPr="00095CB6" w:rsidRDefault="00A95FCA" w:rsidP="005D75D4">
      <w:pPr>
        <w:pStyle w:val="FootnoteText"/>
        <w:rPr>
          <w:lang w:eastAsia="zh-CN"/>
        </w:rPr>
      </w:pPr>
      <w:r w:rsidRPr="00536248">
        <w:rPr>
          <w:rStyle w:val="FootnoteReference"/>
          <w:rFonts w:ascii="Times New Roman" w:hAnsi="Times New Roman"/>
          <w:i/>
          <w:iCs/>
          <w:sz w:val="20"/>
          <w:lang w:eastAsia="zh-CN"/>
        </w:rPr>
        <w:t>b</w:t>
      </w:r>
      <w:r w:rsidRPr="00536248">
        <w:rPr>
          <w:i/>
          <w:iCs/>
          <w:lang w:eastAsia="zh-CN"/>
        </w:rPr>
        <w:t xml:space="preserve"> </w:t>
      </w:r>
      <w:r w:rsidRPr="00536248">
        <w:rPr>
          <w:rFonts w:ascii="SimSun" w:hAnsi="SimSun"/>
          <w:lang w:eastAsia="zh-CN"/>
        </w:rPr>
        <w:t>凡提到“自由、事先和知情同意”均指“事先和知情同意”、“自由、事先和知情同意”和“批准和参与”这三种表述</w:t>
      </w:r>
      <w:r w:rsidRPr="00536248">
        <w:rPr>
          <w:rFonts w:ascii="SimSun" w:hAnsi="SimSun" w:hint="eastAsia"/>
          <w:lang w:eastAsia="zh-CN"/>
        </w:rPr>
        <w:t>。</w:t>
      </w:r>
    </w:p>
  </w:footnote>
  <w:footnote w:id="63">
    <w:p w14:paraId="55727638" w14:textId="77777777" w:rsidR="00A95FCA" w:rsidRPr="00095CB6" w:rsidRDefault="00A95FCA" w:rsidP="005D75D4">
      <w:pPr>
        <w:pStyle w:val="FootnoteText"/>
        <w:rPr>
          <w:lang w:eastAsia="zh-CN"/>
        </w:rPr>
      </w:pPr>
      <w:r w:rsidRPr="00536248">
        <w:rPr>
          <w:rStyle w:val="FootnoteReference"/>
          <w:rFonts w:ascii="Times New Roman" w:hAnsi="Times New Roman"/>
          <w:i/>
          <w:iCs/>
          <w:sz w:val="20"/>
          <w:lang w:eastAsia="zh-CN"/>
        </w:rPr>
        <w:t>c</w:t>
      </w:r>
      <w:r w:rsidRPr="00536248">
        <w:rPr>
          <w:i/>
          <w:iCs/>
          <w:lang w:eastAsia="zh-CN"/>
        </w:rPr>
        <w:t xml:space="preserve"> </w:t>
      </w:r>
      <w:r w:rsidRPr="00095CB6">
        <w:rPr>
          <w:rFonts w:hint="eastAsia"/>
          <w:lang w:eastAsia="zh-CN"/>
        </w:rPr>
        <w:t xml:space="preserve"> </w:t>
      </w:r>
      <w:r w:rsidRPr="00095CB6">
        <w:rPr>
          <w:rFonts w:hint="eastAsia"/>
          <w:lang w:eastAsia="zh-CN"/>
        </w:rPr>
        <w:t>联合国大会第</w:t>
      </w:r>
      <w:r w:rsidRPr="00095CB6">
        <w:rPr>
          <w:rFonts w:hint="eastAsia"/>
          <w:lang w:eastAsia="zh-CN"/>
        </w:rPr>
        <w:t>61/295</w:t>
      </w:r>
      <w:r w:rsidRPr="00095CB6">
        <w:rPr>
          <w:rFonts w:hint="eastAsia"/>
          <w:lang w:eastAsia="zh-CN"/>
        </w:rPr>
        <w:t>号决议，附件。</w:t>
      </w:r>
    </w:p>
  </w:footnote>
  <w:footnote w:id="64">
    <w:p w14:paraId="232E1EE2" w14:textId="77777777" w:rsidR="00A95FCA" w:rsidRPr="00536248" w:rsidRDefault="00A95FCA" w:rsidP="005D75D4">
      <w:pPr>
        <w:pStyle w:val="FootnoteText"/>
        <w:rPr>
          <w:rFonts w:ascii="SimSun" w:hAnsi="SimSun"/>
          <w:lang w:eastAsia="zh-CN"/>
        </w:rPr>
      </w:pPr>
      <w:r w:rsidRPr="00095CB6">
        <w:rPr>
          <w:rStyle w:val="FootnoteReference"/>
          <w:i/>
          <w:iCs/>
          <w:sz w:val="20"/>
          <w:lang w:eastAsia="zh-CN"/>
        </w:rPr>
        <w:t>a</w:t>
      </w:r>
      <w:r w:rsidRPr="00095CB6">
        <w:rPr>
          <w:i/>
          <w:iCs/>
          <w:lang w:eastAsia="zh-CN"/>
        </w:rPr>
        <w:t xml:space="preserve"> </w:t>
      </w:r>
      <w:r w:rsidRPr="00536248">
        <w:rPr>
          <w:rFonts w:ascii="SimSun" w:hAnsi="SimSun" w:hint="eastAsia"/>
          <w:lang w:eastAsia="zh-CN"/>
        </w:rPr>
        <w:t>“</w:t>
      </w:r>
      <w:r w:rsidRPr="00536248">
        <w:rPr>
          <w:rFonts w:ascii="SimSun" w:hAnsi="SimSun"/>
          <w:lang w:eastAsia="zh-CN"/>
        </w:rPr>
        <w:t>来源”一栏的信息来源被用于制定原则和保障措施，</w:t>
      </w:r>
      <w:r w:rsidRPr="00536248">
        <w:rPr>
          <w:rFonts w:ascii="SimSun" w:hAnsi="SimSun" w:hint="eastAsia"/>
          <w:lang w:eastAsia="zh-CN"/>
        </w:rPr>
        <w:t>但</w:t>
      </w:r>
      <w:r w:rsidRPr="00536248">
        <w:rPr>
          <w:rFonts w:ascii="SimSun" w:hAnsi="SimSun"/>
          <w:lang w:eastAsia="zh-CN"/>
        </w:rPr>
        <w:t>并不</w:t>
      </w:r>
      <w:r w:rsidRPr="00536248">
        <w:rPr>
          <w:rFonts w:ascii="SimSun" w:hAnsi="SimSun" w:hint="eastAsia"/>
          <w:lang w:eastAsia="zh-CN"/>
        </w:rPr>
        <w:t>是在每个情况下都被</w:t>
      </w:r>
      <w:r w:rsidRPr="00536248">
        <w:rPr>
          <w:rFonts w:ascii="SimSun" w:hAnsi="SimSun"/>
          <w:lang w:eastAsia="zh-CN"/>
        </w:rPr>
        <w:t>逐字引用。</w:t>
      </w:r>
    </w:p>
  </w:footnote>
  <w:footnote w:id="65">
    <w:p w14:paraId="3B638417" w14:textId="77777777" w:rsidR="00A95FCA" w:rsidRPr="00095CB6" w:rsidRDefault="00A95FCA" w:rsidP="005D75D4">
      <w:pPr>
        <w:pStyle w:val="FootnoteText"/>
        <w:rPr>
          <w:lang w:eastAsia="zh-CN"/>
        </w:rPr>
      </w:pPr>
      <w:r w:rsidRPr="00536248">
        <w:rPr>
          <w:rStyle w:val="FootnoteReference"/>
          <w:rFonts w:ascii="Times New Roman" w:hAnsi="Times New Roman"/>
          <w:sz w:val="20"/>
        </w:rPr>
        <w:footnoteRef/>
      </w:r>
      <w:r w:rsidRPr="00536248">
        <w:rPr>
          <w:lang w:eastAsia="zh-CN"/>
        </w:rPr>
        <w:t xml:space="preserve"> </w:t>
      </w:r>
      <w:r w:rsidRPr="00095CB6">
        <w:rPr>
          <w:rFonts w:hint="eastAsia"/>
          <w:lang w:eastAsia="zh-CN"/>
        </w:rPr>
        <w:t>第</w:t>
      </w:r>
      <w:hyperlink r:id="rId36" w:history="1">
        <w:r w:rsidRPr="00095CB6">
          <w:rPr>
            <w:rStyle w:val="Hyperlink"/>
            <w:lang w:eastAsia="zh-CN"/>
          </w:rPr>
          <w:t>16/19</w:t>
        </w:r>
      </w:hyperlink>
      <w:r w:rsidRPr="00095CB6">
        <w:rPr>
          <w:rFonts w:hint="eastAsia"/>
          <w:lang w:eastAsia="zh-CN"/>
        </w:rPr>
        <w:t>号决定，附件。</w:t>
      </w:r>
    </w:p>
  </w:footnote>
  <w:footnote w:id="66">
    <w:p w14:paraId="73CF44D6" w14:textId="77777777" w:rsidR="00A95FCA" w:rsidRDefault="00A95FCA" w:rsidP="005D75D4">
      <w:pPr>
        <w:pStyle w:val="FootnoteText"/>
        <w:rPr>
          <w:lang w:eastAsia="zh-CN"/>
        </w:rPr>
      </w:pPr>
      <w:r w:rsidRPr="00536248">
        <w:rPr>
          <w:rStyle w:val="FootnoteReference"/>
          <w:rFonts w:ascii="Times New Roman" w:hAnsi="Times New Roman"/>
          <w:sz w:val="20"/>
        </w:rPr>
        <w:footnoteRef/>
      </w:r>
      <w:r w:rsidRPr="00536248">
        <w:rPr>
          <w:lang w:eastAsia="zh-CN"/>
        </w:rPr>
        <w:t xml:space="preserve">  </w:t>
      </w:r>
      <w:r w:rsidRPr="00095CB6">
        <w:rPr>
          <w:lang w:eastAsia="zh-CN"/>
        </w:rPr>
        <w:t>如国际劳工组织在</w:t>
      </w:r>
      <w:hyperlink r:id="rId37" w:history="1">
        <w:r w:rsidRPr="00095CB6">
          <w:rPr>
            <w:rStyle w:val="Hyperlink"/>
            <w:lang w:eastAsia="zh-CN"/>
          </w:rPr>
          <w:t>ILC.110/Resolution II</w:t>
        </w:r>
      </w:hyperlink>
      <w:r w:rsidRPr="00095CB6">
        <w:rPr>
          <w:lang w:eastAsia="zh-CN"/>
        </w:rPr>
        <w:t>中所定义</w:t>
      </w:r>
      <w:r w:rsidRPr="00095CB6">
        <w:rPr>
          <w:rFonts w:hint="eastAsia"/>
          <w:lang w:eastAsia="zh-CN"/>
        </w:rPr>
        <w:t>。</w:t>
      </w:r>
    </w:p>
  </w:footnote>
  <w:footnote w:id="67">
    <w:p w14:paraId="286ECDAF" w14:textId="77777777" w:rsidR="00A17C66" w:rsidRPr="00753B47" w:rsidRDefault="00A17C66" w:rsidP="00753B47">
      <w:pPr>
        <w:pStyle w:val="FootnoteText"/>
        <w:rPr>
          <w:lang w:eastAsia="zh-CN"/>
        </w:rPr>
      </w:pPr>
      <w:r w:rsidRPr="00A17C66">
        <w:rPr>
          <w:rStyle w:val="FootnoteReference"/>
          <w:rFonts w:ascii="Times New Roman" w:hAnsi="Times New Roman"/>
          <w:sz w:val="20"/>
        </w:rPr>
        <w:footnoteRef/>
      </w:r>
      <w:r w:rsidRPr="00753B47">
        <w:rPr>
          <w:lang w:eastAsia="zh-CN"/>
        </w:rPr>
        <w:t xml:space="preserve"> </w:t>
      </w:r>
      <w:r w:rsidRPr="00753B47">
        <w:rPr>
          <w:lang w:eastAsia="zh-CN"/>
        </w:rPr>
        <w:t>第</w:t>
      </w:r>
      <w:hyperlink r:id="rId38" w:history="1">
        <w:r w:rsidRPr="00753B47">
          <w:rPr>
            <w:rStyle w:val="Hyperlink"/>
            <w:lang w:eastAsia="zh-CN"/>
          </w:rPr>
          <w:t>VII/28</w:t>
        </w:r>
      </w:hyperlink>
      <w:r w:rsidRPr="00753B47">
        <w:rPr>
          <w:lang w:eastAsia="zh-CN"/>
        </w:rPr>
        <w:t>号决定，附件。</w:t>
      </w:r>
    </w:p>
  </w:footnote>
  <w:footnote w:id="68">
    <w:p w14:paraId="3DD57197" w14:textId="77777777" w:rsidR="00A17C66" w:rsidRPr="00753B47" w:rsidRDefault="00A17C66" w:rsidP="00753B47">
      <w:pPr>
        <w:pStyle w:val="FootnoteText"/>
        <w:rPr>
          <w:lang w:eastAsia="zh-CN"/>
        </w:rPr>
      </w:pPr>
      <w:r w:rsidRPr="00A17C66">
        <w:rPr>
          <w:rStyle w:val="FootnoteReference"/>
          <w:rFonts w:ascii="Times New Roman" w:hAnsi="Times New Roman"/>
          <w:sz w:val="20"/>
        </w:rPr>
        <w:footnoteRef/>
      </w:r>
      <w:r w:rsidRPr="00753B47">
        <w:rPr>
          <w:lang w:eastAsia="zh-CN"/>
        </w:rPr>
        <w:t xml:space="preserve"> </w:t>
      </w:r>
      <w:r w:rsidRPr="00753B47">
        <w:rPr>
          <w:lang w:eastAsia="zh-CN"/>
        </w:rPr>
        <w:t>联合国，《条约汇编》，第</w:t>
      </w:r>
      <w:r w:rsidRPr="00753B47">
        <w:rPr>
          <w:lang w:eastAsia="zh-CN"/>
        </w:rPr>
        <w:t>1760</w:t>
      </w:r>
      <w:r w:rsidRPr="00753B47">
        <w:rPr>
          <w:lang w:eastAsia="zh-CN"/>
        </w:rPr>
        <w:t>卷，第</w:t>
      </w:r>
      <w:r w:rsidRPr="00753B47">
        <w:rPr>
          <w:lang w:eastAsia="zh-CN"/>
        </w:rPr>
        <w:t>30619</w:t>
      </w:r>
      <w:r w:rsidRPr="00753B47">
        <w:rPr>
          <w:lang w:eastAsia="zh-CN"/>
        </w:rPr>
        <w:t>号。</w:t>
      </w:r>
    </w:p>
  </w:footnote>
  <w:footnote w:id="69">
    <w:p w14:paraId="4073957B" w14:textId="77777777" w:rsidR="00A17C66" w:rsidRPr="00753B47" w:rsidRDefault="00A17C66" w:rsidP="00753B47">
      <w:pPr>
        <w:pStyle w:val="FootnoteText"/>
        <w:rPr>
          <w:lang w:eastAsia="zh-CN"/>
        </w:rPr>
      </w:pPr>
      <w:r w:rsidRPr="00A17C66">
        <w:rPr>
          <w:rStyle w:val="FootnoteReference"/>
          <w:rFonts w:ascii="Times New Roman" w:hAnsi="Times New Roman"/>
          <w:sz w:val="20"/>
        </w:rPr>
        <w:footnoteRef/>
      </w:r>
      <w:r w:rsidRPr="00753B47">
        <w:rPr>
          <w:lang w:eastAsia="zh-CN"/>
        </w:rPr>
        <w:t xml:space="preserve"> </w:t>
      </w:r>
      <w:r w:rsidRPr="00753B47">
        <w:rPr>
          <w:lang w:eastAsia="zh-CN"/>
        </w:rPr>
        <w:t>第</w:t>
      </w:r>
      <w:hyperlink r:id="rId39" w:history="1">
        <w:r w:rsidRPr="00753B47">
          <w:rPr>
            <w:rStyle w:val="Hyperlink"/>
            <w:lang w:eastAsia="zh-CN"/>
          </w:rPr>
          <w:t>15/4</w:t>
        </w:r>
      </w:hyperlink>
      <w:r w:rsidRPr="00753B47">
        <w:rPr>
          <w:lang w:eastAsia="zh-CN"/>
        </w:rPr>
        <w:t>号决定，附件。</w:t>
      </w:r>
    </w:p>
  </w:footnote>
  <w:footnote w:id="70">
    <w:p w14:paraId="2D3A718B" w14:textId="77777777" w:rsidR="00A17C66" w:rsidRPr="00753B47" w:rsidRDefault="00A17C66" w:rsidP="00753B47">
      <w:pPr>
        <w:pStyle w:val="FootnoteText"/>
        <w:rPr>
          <w:lang w:val="en-US" w:eastAsia="zh-CN"/>
        </w:rPr>
      </w:pPr>
      <w:r w:rsidRPr="00A17C66">
        <w:rPr>
          <w:rStyle w:val="FootnoteReference"/>
          <w:rFonts w:ascii="Times New Roman" w:hAnsi="Times New Roman"/>
          <w:sz w:val="20"/>
        </w:rPr>
        <w:footnoteRef/>
      </w:r>
      <w:r w:rsidRPr="00A17C66">
        <w:rPr>
          <w:rStyle w:val="FootnoteReference"/>
          <w:rFonts w:ascii="Times New Roman" w:hAnsi="Times New Roman"/>
          <w:sz w:val="20"/>
          <w:lang w:eastAsia="zh-CN"/>
        </w:rPr>
        <w:t xml:space="preserve"> </w:t>
      </w:r>
      <w:r w:rsidRPr="00753B47">
        <w:rPr>
          <w:rFonts w:hint="eastAsia"/>
          <w:lang w:val="en-US" w:eastAsia="zh-CN"/>
        </w:rPr>
        <w:t>第</w:t>
      </w:r>
      <w:hyperlink r:id="rId40" w:history="1">
        <w:r w:rsidRPr="00996550">
          <w:rPr>
            <w:rStyle w:val="Hyperlink"/>
            <w:szCs w:val="22"/>
            <w:lang w:val="en-US" w:eastAsia="zh-CN"/>
          </w:rPr>
          <w:t>14/8</w:t>
        </w:r>
      </w:hyperlink>
      <w:r w:rsidRPr="00753B47">
        <w:rPr>
          <w:rFonts w:hint="eastAsia"/>
          <w:lang w:val="en-US" w:eastAsia="zh-CN"/>
        </w:rPr>
        <w:t>号决定，第</w:t>
      </w:r>
      <w:r w:rsidRPr="00753B47">
        <w:rPr>
          <w:rFonts w:hint="eastAsia"/>
          <w:lang w:val="en-US" w:eastAsia="zh-CN"/>
        </w:rPr>
        <w:t>2</w:t>
      </w:r>
      <w:r w:rsidRPr="00753B47">
        <w:rPr>
          <w:rFonts w:hint="eastAsia"/>
          <w:lang w:val="en-US" w:eastAsia="zh-CN"/>
        </w:rPr>
        <w:t>段。</w:t>
      </w:r>
    </w:p>
  </w:footnote>
  <w:footnote w:id="71">
    <w:p w14:paraId="36229D84" w14:textId="77777777" w:rsidR="00A17C66" w:rsidRPr="00753B47" w:rsidRDefault="00A17C66" w:rsidP="00753B47">
      <w:pPr>
        <w:pStyle w:val="FootnoteText"/>
        <w:rPr>
          <w:lang w:eastAsia="zh-CN"/>
        </w:rPr>
      </w:pPr>
      <w:r w:rsidRPr="00A17C66">
        <w:rPr>
          <w:rStyle w:val="FootnoteReference"/>
          <w:rFonts w:ascii="Times New Roman" w:hAnsi="Times New Roman"/>
          <w:sz w:val="20"/>
        </w:rPr>
        <w:footnoteRef/>
      </w:r>
      <w:r w:rsidRPr="00753B47">
        <w:rPr>
          <w:lang w:eastAsia="zh-CN"/>
        </w:rPr>
        <w:t xml:space="preserve"> </w:t>
      </w:r>
      <w:r w:rsidRPr="00753B47">
        <w:rPr>
          <w:spacing w:val="-6"/>
          <w:lang w:val="en-US" w:eastAsia="zh-CN"/>
        </w:rPr>
        <w:t>A/CONF.232/2023/4</w:t>
      </w:r>
      <w:r w:rsidRPr="00753B47">
        <w:rPr>
          <w:rFonts w:hint="eastAsia"/>
          <w:spacing w:val="-6"/>
          <w:lang w:val="en-US" w:eastAsia="zh-CN"/>
        </w:rPr>
        <w:t>。</w:t>
      </w:r>
    </w:p>
  </w:footnote>
  <w:footnote w:id="72">
    <w:p w14:paraId="69019762" w14:textId="77777777" w:rsidR="00A17C66" w:rsidRPr="00753B47" w:rsidRDefault="00A17C66" w:rsidP="00753B47">
      <w:pPr>
        <w:pStyle w:val="FootnoteText"/>
        <w:rPr>
          <w:lang w:eastAsia="zh-CN"/>
        </w:rPr>
      </w:pPr>
      <w:r w:rsidRPr="00A17C66">
        <w:rPr>
          <w:rStyle w:val="FootnoteReference"/>
          <w:rFonts w:ascii="Times New Roman" w:hAnsi="Times New Roman"/>
          <w:sz w:val="20"/>
        </w:rPr>
        <w:footnoteRef/>
      </w:r>
      <w:r w:rsidRPr="00A17C66">
        <w:rPr>
          <w:rStyle w:val="FootnoteReference"/>
          <w:rFonts w:ascii="Times New Roman" w:hAnsi="Times New Roman"/>
          <w:sz w:val="20"/>
          <w:lang w:eastAsia="zh-CN"/>
        </w:rPr>
        <w:t xml:space="preserve"> </w:t>
      </w:r>
      <w:r w:rsidRPr="00753B47">
        <w:rPr>
          <w:lang w:eastAsia="zh-CN"/>
        </w:rPr>
        <w:t>第</w:t>
      </w:r>
      <w:hyperlink r:id="rId41" w:history="1">
        <w:r w:rsidRPr="00753B47">
          <w:rPr>
            <w:rStyle w:val="Hyperlink"/>
            <w:lang w:eastAsia="zh-CN"/>
          </w:rPr>
          <w:t>15/4</w:t>
        </w:r>
      </w:hyperlink>
      <w:r w:rsidRPr="00753B47">
        <w:rPr>
          <w:lang w:eastAsia="zh-CN"/>
        </w:rPr>
        <w:t>号决定，附件。</w:t>
      </w:r>
    </w:p>
  </w:footnote>
  <w:footnote w:id="73">
    <w:p w14:paraId="7D1980E9" w14:textId="77777777" w:rsidR="00A17C66" w:rsidRPr="00753B47" w:rsidRDefault="00A17C66" w:rsidP="00753B47">
      <w:pPr>
        <w:pStyle w:val="FootnoteText"/>
        <w:rPr>
          <w:lang w:eastAsia="zh-CN"/>
        </w:rPr>
      </w:pPr>
      <w:r w:rsidRPr="00A17C66">
        <w:rPr>
          <w:rStyle w:val="FootnoteReference"/>
          <w:rFonts w:ascii="Times New Roman" w:hAnsi="Times New Roman"/>
          <w:sz w:val="20"/>
        </w:rPr>
        <w:footnoteRef/>
      </w:r>
      <w:r w:rsidRPr="00A17C66">
        <w:rPr>
          <w:rStyle w:val="FootnoteReference"/>
          <w:rFonts w:ascii="Times New Roman" w:hAnsi="Times New Roman"/>
          <w:sz w:val="20"/>
          <w:lang w:eastAsia="zh-CN"/>
        </w:rPr>
        <w:t xml:space="preserve"> </w:t>
      </w:r>
      <w:r w:rsidRPr="00753B47">
        <w:rPr>
          <w:lang w:eastAsia="zh-CN"/>
        </w:rPr>
        <w:t>第</w:t>
      </w:r>
      <w:hyperlink r:id="rId42" w:history="1">
        <w:r w:rsidRPr="00753B47">
          <w:rPr>
            <w:rStyle w:val="Hyperlink"/>
            <w:lang w:eastAsia="zh-CN"/>
          </w:rPr>
          <w:t>VII/28</w:t>
        </w:r>
      </w:hyperlink>
      <w:r w:rsidRPr="00753B47">
        <w:rPr>
          <w:lang w:eastAsia="zh-CN"/>
        </w:rPr>
        <w:t>号决定，附件。</w:t>
      </w:r>
    </w:p>
  </w:footnote>
  <w:footnote w:id="74">
    <w:p w14:paraId="56736394" w14:textId="77777777" w:rsidR="00A17C66" w:rsidRPr="00753B47" w:rsidRDefault="00A17C66" w:rsidP="00753B47">
      <w:pPr>
        <w:pStyle w:val="FootnoteText"/>
        <w:rPr>
          <w:lang w:eastAsia="zh-CN"/>
        </w:rPr>
      </w:pPr>
      <w:r w:rsidRPr="00A17C66">
        <w:rPr>
          <w:rStyle w:val="FootnoteReference"/>
          <w:rFonts w:ascii="Times New Roman" w:hAnsi="Times New Roman"/>
          <w:sz w:val="20"/>
        </w:rPr>
        <w:footnoteRef/>
      </w:r>
      <w:r w:rsidRPr="00753B47">
        <w:rPr>
          <w:lang w:eastAsia="zh-CN"/>
        </w:rPr>
        <w:t xml:space="preserve"> </w:t>
      </w:r>
      <w:r w:rsidRPr="00753B47">
        <w:rPr>
          <w:lang w:eastAsia="zh-CN"/>
        </w:rPr>
        <w:t>根据</w:t>
      </w:r>
      <w:r w:rsidRPr="00753B47">
        <w:rPr>
          <w:rFonts w:hint="eastAsia"/>
          <w:lang w:eastAsia="zh-CN"/>
        </w:rPr>
        <w:t>联合国粮食和农业组织（粮农组织）、政府间土壤技术小组、全球土壤生物多样性倡议、</w:t>
      </w:r>
      <w:r w:rsidRPr="00753B47">
        <w:rPr>
          <w:rFonts w:hint="eastAsia"/>
          <w:lang w:val="en-US" w:eastAsia="zh-CN"/>
        </w:rPr>
        <w:t>生物多样性公约和欧洲委员会，《</w:t>
      </w:r>
      <w:r w:rsidRPr="00753B47">
        <w:rPr>
          <w:rFonts w:ascii="KaiTi" w:hAnsi="KaiTi" w:hint="eastAsia"/>
          <w:lang w:val="en-US" w:eastAsia="zh-CN"/>
        </w:rPr>
        <w:t>土壤生物多样性知识现状：现状、挑战和潜力</w:t>
      </w:r>
      <w:r w:rsidRPr="00753B47">
        <w:rPr>
          <w:rFonts w:hint="eastAsia"/>
          <w:lang w:val="en-US" w:eastAsia="zh-CN"/>
        </w:rPr>
        <w:t>》（罗马，粮农组织，</w:t>
      </w:r>
      <w:r w:rsidRPr="00753B47">
        <w:rPr>
          <w:lang w:val="en-US" w:eastAsia="zh-CN"/>
        </w:rPr>
        <w:t>2020</w:t>
      </w:r>
      <w:r w:rsidRPr="00753B47">
        <w:rPr>
          <w:rFonts w:hint="eastAsia"/>
          <w:lang w:val="en-US" w:eastAsia="zh-CN"/>
        </w:rPr>
        <w:t>年）。</w:t>
      </w:r>
    </w:p>
  </w:footnote>
  <w:footnote w:id="75">
    <w:p w14:paraId="23C00533" w14:textId="77777777" w:rsidR="00A17C66" w:rsidRPr="00582A04" w:rsidRDefault="00A17C66" w:rsidP="00582A04">
      <w:pPr>
        <w:pStyle w:val="FootnoteText"/>
        <w:rPr>
          <w:szCs w:val="22"/>
          <w:lang w:eastAsia="zh-CN"/>
        </w:rPr>
      </w:pPr>
      <w:r w:rsidRPr="00A17C66">
        <w:rPr>
          <w:rStyle w:val="FootnoteReference"/>
          <w:rFonts w:ascii="Times New Roman" w:hAnsi="Times New Roman"/>
          <w:sz w:val="20"/>
        </w:rPr>
        <w:footnoteRef/>
      </w:r>
      <w:r w:rsidRPr="00A17C66">
        <w:rPr>
          <w:rStyle w:val="FootnoteReference"/>
          <w:rFonts w:ascii="Times New Roman" w:hAnsi="Times New Roman"/>
          <w:sz w:val="20"/>
          <w:lang w:eastAsia="zh-CN"/>
        </w:rPr>
        <w:t xml:space="preserve"> </w:t>
      </w:r>
      <w:r>
        <w:rPr>
          <w:rFonts w:hint="eastAsia"/>
          <w:szCs w:val="22"/>
          <w:lang w:eastAsia="zh-CN"/>
        </w:rPr>
        <w:t>第</w:t>
      </w:r>
      <w:hyperlink r:id="rId43" w:history="1">
        <w:r w:rsidRPr="00582A04">
          <w:rPr>
            <w:rStyle w:val="Hyperlink"/>
            <w:szCs w:val="22"/>
            <w:lang w:eastAsia="zh-CN"/>
          </w:rPr>
          <w:t>16/4</w:t>
        </w:r>
      </w:hyperlink>
      <w:r>
        <w:rPr>
          <w:rFonts w:hint="eastAsia"/>
          <w:szCs w:val="22"/>
          <w:lang w:eastAsia="zh-CN"/>
        </w:rPr>
        <w:t>号决定，附件。</w:t>
      </w:r>
    </w:p>
  </w:footnote>
  <w:footnote w:id="76">
    <w:p w14:paraId="1894469A" w14:textId="77777777" w:rsidR="00A17C66" w:rsidRPr="00FD6BD8" w:rsidRDefault="00A17C66" w:rsidP="00582A04">
      <w:pPr>
        <w:pStyle w:val="FootnoteText"/>
        <w:rPr>
          <w:lang w:val="en-CA" w:eastAsia="zh-CN"/>
        </w:rPr>
      </w:pPr>
      <w:r w:rsidRPr="00A17C66">
        <w:rPr>
          <w:rStyle w:val="FootnoteReference"/>
          <w:rFonts w:ascii="Times New Roman" w:hAnsi="Times New Roman"/>
          <w:sz w:val="20"/>
        </w:rPr>
        <w:footnoteRef/>
      </w:r>
      <w:r w:rsidRPr="00A17C66">
        <w:rPr>
          <w:rStyle w:val="FootnoteReference"/>
          <w:rFonts w:ascii="Times New Roman" w:hAnsi="Times New Roman"/>
          <w:sz w:val="20"/>
          <w:lang w:eastAsia="zh-CN"/>
        </w:rPr>
        <w:t xml:space="preserve"> </w:t>
      </w:r>
      <w:r>
        <w:rPr>
          <w:rFonts w:hint="eastAsia"/>
          <w:szCs w:val="22"/>
          <w:lang w:eastAsia="zh-CN"/>
        </w:rPr>
        <w:t>第</w:t>
      </w:r>
      <w:hyperlink r:id="rId44" w:history="1">
        <w:r w:rsidRPr="00582A04">
          <w:rPr>
            <w:rStyle w:val="Hyperlink"/>
            <w:szCs w:val="22"/>
            <w:lang w:val="en-CA" w:eastAsia="zh-CN"/>
          </w:rPr>
          <w:t>15/5</w:t>
        </w:r>
      </w:hyperlink>
      <w:r>
        <w:rPr>
          <w:rFonts w:hint="eastAsia"/>
          <w:szCs w:val="22"/>
          <w:lang w:val="en-CA" w:eastAsia="zh-CN"/>
        </w:rPr>
        <w:t>号决定，附件一，经第</w:t>
      </w:r>
      <w:r w:rsidRPr="00582A04">
        <w:rPr>
          <w:szCs w:val="22"/>
          <w:lang w:val="en-CA" w:eastAsia="zh-CN"/>
        </w:rPr>
        <w:t>16/31</w:t>
      </w:r>
      <w:r>
        <w:rPr>
          <w:rFonts w:hint="eastAsia"/>
          <w:szCs w:val="22"/>
          <w:lang w:val="en-CA" w:eastAsia="zh-CN"/>
        </w:rPr>
        <w:t>号决定更新，以及关于规划、监测、报告和审查的第</w:t>
      </w:r>
      <w:r w:rsidRPr="00582A04">
        <w:rPr>
          <w:szCs w:val="22"/>
          <w:lang w:val="en-CA" w:eastAsia="zh-CN"/>
        </w:rPr>
        <w:t>17/--</w:t>
      </w:r>
      <w:r>
        <w:rPr>
          <w:rFonts w:hint="eastAsia"/>
          <w:szCs w:val="22"/>
          <w:lang w:val="en-CA" w:eastAsia="zh-CN"/>
        </w:rPr>
        <w:t>号决定。</w:t>
      </w:r>
    </w:p>
  </w:footnote>
  <w:footnote w:id="77">
    <w:p w14:paraId="0B6549F4" w14:textId="77777777" w:rsidR="00A17C66" w:rsidRPr="00753B47" w:rsidRDefault="00A17C66" w:rsidP="00753B47">
      <w:pPr>
        <w:pStyle w:val="FootnoteText"/>
        <w:rPr>
          <w:rFonts w:ascii="SimSun" w:hAnsi="SimSun"/>
          <w:lang w:val="en-US" w:eastAsia="zh-CN"/>
        </w:rPr>
      </w:pPr>
      <w:r w:rsidRPr="00A17C66">
        <w:rPr>
          <w:rStyle w:val="FootnoteReference"/>
          <w:rFonts w:ascii="Times New Roman" w:hAnsi="Times New Roman"/>
          <w:sz w:val="20"/>
        </w:rPr>
        <w:footnoteRef/>
      </w:r>
      <w:r w:rsidRPr="00A17C66">
        <w:rPr>
          <w:rStyle w:val="FootnoteReference"/>
          <w:rFonts w:ascii="Times New Roman" w:hAnsi="Times New Roman"/>
          <w:sz w:val="20"/>
          <w:lang w:eastAsia="zh-CN"/>
        </w:rPr>
        <w:t xml:space="preserve"> </w:t>
      </w:r>
      <w:r w:rsidRPr="00753B47">
        <w:rPr>
          <w:rFonts w:ascii="SimSun" w:hAnsi="SimSun"/>
          <w:lang w:eastAsia="zh-CN"/>
        </w:rPr>
        <w:t>凡</w:t>
      </w:r>
      <w:r w:rsidRPr="00753B47">
        <w:rPr>
          <w:lang w:eastAsia="zh-CN"/>
        </w:rPr>
        <w:t>​</w:t>
      </w:r>
      <w:r w:rsidRPr="00753B47">
        <w:rPr>
          <w:rFonts w:ascii="SimSun" w:hAnsi="SimSun"/>
          <w:lang w:eastAsia="zh-CN"/>
        </w:rPr>
        <w:t>提</w:t>
      </w:r>
      <w:r w:rsidRPr="00753B47">
        <w:rPr>
          <w:lang w:eastAsia="zh-CN"/>
        </w:rPr>
        <w:t>​</w:t>
      </w:r>
      <w:r w:rsidRPr="00753B47">
        <w:rPr>
          <w:rFonts w:ascii="SimSun" w:hAnsi="SimSun"/>
          <w:lang w:eastAsia="zh-CN"/>
        </w:rPr>
        <w:t>到</w:t>
      </w:r>
      <w:r w:rsidRPr="00753B47">
        <w:rPr>
          <w:lang w:eastAsia="zh-CN"/>
        </w:rPr>
        <w:t>​</w:t>
      </w:r>
      <w:r w:rsidRPr="00753B47">
        <w:rPr>
          <w:rFonts w:ascii="SimSun" w:hAnsi="SimSun" w:cs="SimSun" w:hint="eastAsia"/>
          <w:lang w:eastAsia="zh-CN"/>
        </w:rPr>
        <w:t>“</w:t>
      </w:r>
      <w:r w:rsidRPr="00753B47">
        <w:rPr>
          <w:lang w:eastAsia="zh-CN"/>
        </w:rPr>
        <w:t>​</w:t>
      </w:r>
      <w:r w:rsidRPr="00753B47">
        <w:rPr>
          <w:rFonts w:ascii="SimSun" w:hAnsi="SimSun"/>
          <w:lang w:eastAsia="zh-CN"/>
        </w:rPr>
        <w:t>自</w:t>
      </w:r>
      <w:r w:rsidRPr="00753B47">
        <w:rPr>
          <w:lang w:eastAsia="zh-CN"/>
        </w:rPr>
        <w:t>​</w:t>
      </w:r>
      <w:r w:rsidRPr="00753B47">
        <w:rPr>
          <w:rFonts w:ascii="SimSun" w:hAnsi="SimSun"/>
          <w:lang w:eastAsia="zh-CN"/>
        </w:rPr>
        <w:t>由</w:t>
      </w:r>
      <w:r w:rsidRPr="00753B47">
        <w:rPr>
          <w:lang w:eastAsia="zh-CN"/>
        </w:rPr>
        <w:t>​</w:t>
      </w:r>
      <w:r w:rsidRPr="00753B47">
        <w:rPr>
          <w:rFonts w:ascii="SimSun" w:hAnsi="SimSun"/>
          <w:lang w:eastAsia="zh-CN"/>
        </w:rPr>
        <w:t>、</w:t>
      </w:r>
      <w:r w:rsidRPr="00753B47">
        <w:rPr>
          <w:lang w:eastAsia="zh-CN"/>
        </w:rPr>
        <w:t>​</w:t>
      </w:r>
      <w:r w:rsidRPr="00753B47">
        <w:rPr>
          <w:rFonts w:ascii="SimSun" w:hAnsi="SimSun"/>
          <w:lang w:eastAsia="zh-CN"/>
        </w:rPr>
        <w:t>事</w:t>
      </w:r>
      <w:r w:rsidRPr="00753B47">
        <w:rPr>
          <w:lang w:eastAsia="zh-CN"/>
        </w:rPr>
        <w:t>​</w:t>
      </w:r>
      <w:r w:rsidRPr="00753B47">
        <w:rPr>
          <w:rFonts w:ascii="SimSun" w:hAnsi="SimSun"/>
          <w:lang w:eastAsia="zh-CN"/>
        </w:rPr>
        <w:t>先</w:t>
      </w:r>
      <w:r w:rsidRPr="00753B47">
        <w:rPr>
          <w:lang w:eastAsia="zh-CN"/>
        </w:rPr>
        <w:t>​</w:t>
      </w:r>
      <w:r w:rsidRPr="00753B47">
        <w:rPr>
          <w:rFonts w:ascii="SimSun" w:hAnsi="SimSun"/>
          <w:lang w:eastAsia="zh-CN"/>
        </w:rPr>
        <w:t>和</w:t>
      </w:r>
      <w:r w:rsidRPr="00753B47">
        <w:rPr>
          <w:lang w:eastAsia="zh-CN"/>
        </w:rPr>
        <w:t>​</w:t>
      </w:r>
      <w:r w:rsidRPr="00753B47">
        <w:rPr>
          <w:rFonts w:ascii="SimSun" w:hAnsi="SimSun"/>
          <w:lang w:eastAsia="zh-CN"/>
        </w:rPr>
        <w:t>知</w:t>
      </w:r>
      <w:r w:rsidRPr="00753B47">
        <w:rPr>
          <w:lang w:eastAsia="zh-CN"/>
        </w:rPr>
        <w:t>​</w:t>
      </w:r>
      <w:r w:rsidRPr="00753B47">
        <w:rPr>
          <w:rFonts w:ascii="SimSun" w:hAnsi="SimSun"/>
          <w:lang w:eastAsia="zh-CN"/>
        </w:rPr>
        <w:t>情</w:t>
      </w:r>
      <w:r w:rsidRPr="00753B47">
        <w:rPr>
          <w:lang w:eastAsia="zh-CN"/>
        </w:rPr>
        <w:t>​</w:t>
      </w:r>
      <w:r w:rsidRPr="00753B47">
        <w:rPr>
          <w:rFonts w:ascii="SimSun" w:hAnsi="SimSun"/>
          <w:lang w:eastAsia="zh-CN"/>
        </w:rPr>
        <w:t>同</w:t>
      </w:r>
      <w:r w:rsidRPr="00753B47">
        <w:rPr>
          <w:lang w:eastAsia="zh-CN"/>
        </w:rPr>
        <w:t>​</w:t>
      </w:r>
      <w:r w:rsidRPr="00753B47">
        <w:rPr>
          <w:rFonts w:ascii="SimSun" w:hAnsi="SimSun"/>
          <w:lang w:eastAsia="zh-CN"/>
        </w:rPr>
        <w:t>意</w:t>
      </w:r>
      <w:r w:rsidRPr="00753B47">
        <w:rPr>
          <w:lang w:eastAsia="zh-CN"/>
        </w:rPr>
        <w:t>​</w:t>
      </w:r>
      <w:r w:rsidRPr="00753B47">
        <w:rPr>
          <w:rFonts w:ascii="SimSun" w:hAnsi="SimSun" w:cs="SimSun" w:hint="eastAsia"/>
          <w:lang w:eastAsia="zh-CN"/>
        </w:rPr>
        <w:t>”</w:t>
      </w:r>
      <w:r w:rsidRPr="00753B47">
        <w:rPr>
          <w:lang w:eastAsia="zh-CN"/>
        </w:rPr>
        <w:t>​</w:t>
      </w:r>
      <w:r w:rsidRPr="00753B47">
        <w:rPr>
          <w:rFonts w:ascii="SimSun" w:hAnsi="SimSun"/>
          <w:lang w:eastAsia="zh-CN"/>
        </w:rPr>
        <w:t>均</w:t>
      </w:r>
      <w:r w:rsidRPr="00753B47">
        <w:rPr>
          <w:lang w:eastAsia="zh-CN"/>
        </w:rPr>
        <w:t>​</w:t>
      </w:r>
      <w:r w:rsidRPr="00753B47">
        <w:rPr>
          <w:rFonts w:ascii="SimSun" w:hAnsi="SimSun"/>
          <w:lang w:eastAsia="zh-CN"/>
        </w:rPr>
        <w:t>指</w:t>
      </w:r>
      <w:r w:rsidRPr="00753B47">
        <w:rPr>
          <w:lang w:eastAsia="zh-CN"/>
        </w:rPr>
        <w:t>​</w:t>
      </w:r>
      <w:r w:rsidRPr="00753B47">
        <w:rPr>
          <w:rFonts w:ascii="SimSun" w:hAnsi="SimSun" w:cs="SimSun" w:hint="eastAsia"/>
          <w:lang w:eastAsia="zh-CN"/>
        </w:rPr>
        <w:t>“</w:t>
      </w:r>
      <w:r w:rsidRPr="00753B47">
        <w:rPr>
          <w:lang w:eastAsia="zh-CN"/>
        </w:rPr>
        <w:t>​</w:t>
      </w:r>
      <w:r w:rsidRPr="00753B47">
        <w:rPr>
          <w:rFonts w:ascii="SimSun" w:hAnsi="SimSun"/>
          <w:lang w:eastAsia="zh-CN"/>
        </w:rPr>
        <w:t>事</w:t>
      </w:r>
      <w:r w:rsidRPr="00753B47">
        <w:rPr>
          <w:lang w:eastAsia="zh-CN"/>
        </w:rPr>
        <w:t>​</w:t>
      </w:r>
      <w:r w:rsidRPr="00753B47">
        <w:rPr>
          <w:rFonts w:ascii="SimSun" w:hAnsi="SimSun"/>
          <w:lang w:eastAsia="zh-CN"/>
        </w:rPr>
        <w:t>先</w:t>
      </w:r>
      <w:r w:rsidRPr="00753B47">
        <w:rPr>
          <w:lang w:eastAsia="zh-CN"/>
        </w:rPr>
        <w:t>​</w:t>
      </w:r>
      <w:r w:rsidRPr="00753B47">
        <w:rPr>
          <w:rFonts w:ascii="SimSun" w:hAnsi="SimSun"/>
          <w:lang w:eastAsia="zh-CN"/>
        </w:rPr>
        <w:t>和</w:t>
      </w:r>
      <w:r w:rsidRPr="00753B47">
        <w:rPr>
          <w:lang w:eastAsia="zh-CN"/>
        </w:rPr>
        <w:t>​</w:t>
      </w:r>
      <w:r w:rsidRPr="00753B47">
        <w:rPr>
          <w:rFonts w:ascii="SimSun" w:hAnsi="SimSun"/>
          <w:lang w:eastAsia="zh-CN"/>
        </w:rPr>
        <w:t>知</w:t>
      </w:r>
      <w:r w:rsidRPr="00753B47">
        <w:rPr>
          <w:lang w:eastAsia="zh-CN"/>
        </w:rPr>
        <w:t>​</w:t>
      </w:r>
      <w:r w:rsidRPr="00753B47">
        <w:rPr>
          <w:rFonts w:ascii="SimSun" w:hAnsi="SimSun"/>
          <w:lang w:eastAsia="zh-CN"/>
        </w:rPr>
        <w:t>情</w:t>
      </w:r>
      <w:r w:rsidRPr="00753B47">
        <w:rPr>
          <w:lang w:eastAsia="zh-CN"/>
        </w:rPr>
        <w:t>​</w:t>
      </w:r>
      <w:r w:rsidRPr="00753B47">
        <w:rPr>
          <w:rFonts w:ascii="SimSun" w:hAnsi="SimSun"/>
          <w:lang w:eastAsia="zh-CN"/>
        </w:rPr>
        <w:t>同</w:t>
      </w:r>
      <w:r w:rsidRPr="00753B47">
        <w:rPr>
          <w:lang w:eastAsia="zh-CN"/>
        </w:rPr>
        <w:t>​</w:t>
      </w:r>
      <w:r w:rsidRPr="00753B47">
        <w:rPr>
          <w:rFonts w:ascii="SimSun" w:hAnsi="SimSun"/>
          <w:lang w:eastAsia="zh-CN"/>
        </w:rPr>
        <w:t>意</w:t>
      </w:r>
      <w:r w:rsidRPr="00753B47">
        <w:rPr>
          <w:lang w:eastAsia="zh-CN"/>
        </w:rPr>
        <w:t>​</w:t>
      </w:r>
      <w:r w:rsidRPr="00753B47">
        <w:rPr>
          <w:rFonts w:ascii="SimSun" w:hAnsi="SimSun" w:cs="SimSun" w:hint="eastAsia"/>
          <w:lang w:eastAsia="zh-CN"/>
        </w:rPr>
        <w:t>”</w:t>
      </w:r>
      <w:r w:rsidRPr="00753B47">
        <w:rPr>
          <w:lang w:eastAsia="zh-CN"/>
        </w:rPr>
        <w:t>​</w:t>
      </w:r>
      <w:r w:rsidRPr="00753B47">
        <w:rPr>
          <w:rFonts w:ascii="SimSun" w:hAnsi="SimSun"/>
          <w:lang w:eastAsia="zh-CN"/>
        </w:rPr>
        <w:t>、</w:t>
      </w:r>
      <w:r w:rsidRPr="00753B47">
        <w:rPr>
          <w:lang w:eastAsia="zh-CN"/>
        </w:rPr>
        <w:t>​</w:t>
      </w:r>
      <w:r w:rsidRPr="00753B47">
        <w:rPr>
          <w:rFonts w:ascii="SimSun" w:hAnsi="SimSun" w:cs="SimSun" w:hint="eastAsia"/>
          <w:lang w:eastAsia="zh-CN"/>
        </w:rPr>
        <w:t>“</w:t>
      </w:r>
      <w:r w:rsidRPr="00753B47">
        <w:rPr>
          <w:lang w:eastAsia="zh-CN"/>
        </w:rPr>
        <w:t>​</w:t>
      </w:r>
      <w:r w:rsidRPr="00753B47">
        <w:rPr>
          <w:rFonts w:ascii="SimSun" w:hAnsi="SimSun"/>
          <w:lang w:eastAsia="zh-CN"/>
        </w:rPr>
        <w:t>自</w:t>
      </w:r>
      <w:r w:rsidRPr="00753B47">
        <w:rPr>
          <w:lang w:eastAsia="zh-CN"/>
        </w:rPr>
        <w:t>​</w:t>
      </w:r>
      <w:r w:rsidRPr="00753B47">
        <w:rPr>
          <w:rFonts w:ascii="SimSun" w:hAnsi="SimSun"/>
          <w:lang w:eastAsia="zh-CN"/>
        </w:rPr>
        <w:t>由</w:t>
      </w:r>
      <w:r w:rsidRPr="00753B47">
        <w:rPr>
          <w:lang w:eastAsia="zh-CN"/>
        </w:rPr>
        <w:t>​</w:t>
      </w:r>
      <w:r w:rsidRPr="00753B47">
        <w:rPr>
          <w:rFonts w:ascii="SimSun" w:hAnsi="SimSun"/>
          <w:lang w:eastAsia="zh-CN"/>
        </w:rPr>
        <w:t>、</w:t>
      </w:r>
      <w:r w:rsidRPr="00753B47">
        <w:rPr>
          <w:lang w:eastAsia="zh-CN"/>
        </w:rPr>
        <w:t>​</w:t>
      </w:r>
      <w:r w:rsidRPr="00753B47">
        <w:rPr>
          <w:rFonts w:ascii="SimSun" w:hAnsi="SimSun"/>
          <w:lang w:eastAsia="zh-CN"/>
        </w:rPr>
        <w:t>事</w:t>
      </w:r>
      <w:r w:rsidRPr="00753B47">
        <w:rPr>
          <w:lang w:eastAsia="zh-CN"/>
        </w:rPr>
        <w:t>​</w:t>
      </w:r>
      <w:r w:rsidRPr="00753B47">
        <w:rPr>
          <w:rFonts w:ascii="SimSun" w:hAnsi="SimSun"/>
          <w:lang w:eastAsia="zh-CN"/>
        </w:rPr>
        <w:t>先</w:t>
      </w:r>
      <w:r w:rsidRPr="00753B47">
        <w:rPr>
          <w:lang w:eastAsia="zh-CN"/>
        </w:rPr>
        <w:t>​</w:t>
      </w:r>
      <w:r w:rsidRPr="00753B47">
        <w:rPr>
          <w:rFonts w:ascii="SimSun" w:hAnsi="SimSun"/>
          <w:lang w:eastAsia="zh-CN"/>
        </w:rPr>
        <w:t>和</w:t>
      </w:r>
      <w:r w:rsidRPr="00753B47">
        <w:rPr>
          <w:lang w:eastAsia="zh-CN"/>
        </w:rPr>
        <w:t>​</w:t>
      </w:r>
      <w:r w:rsidRPr="00753B47">
        <w:rPr>
          <w:rFonts w:ascii="SimSun" w:hAnsi="SimSun"/>
          <w:lang w:eastAsia="zh-CN"/>
        </w:rPr>
        <w:t>知</w:t>
      </w:r>
      <w:r w:rsidRPr="00753B47">
        <w:rPr>
          <w:lang w:eastAsia="zh-CN"/>
        </w:rPr>
        <w:t>​</w:t>
      </w:r>
      <w:r w:rsidRPr="00753B47">
        <w:rPr>
          <w:rFonts w:ascii="SimSun" w:hAnsi="SimSun"/>
          <w:lang w:eastAsia="zh-CN"/>
        </w:rPr>
        <w:t>情</w:t>
      </w:r>
      <w:r w:rsidRPr="00753B47">
        <w:rPr>
          <w:lang w:eastAsia="zh-CN"/>
        </w:rPr>
        <w:t>​</w:t>
      </w:r>
      <w:r w:rsidRPr="00753B47">
        <w:rPr>
          <w:rFonts w:ascii="SimSun" w:hAnsi="SimSun"/>
          <w:lang w:eastAsia="zh-CN"/>
        </w:rPr>
        <w:t>同</w:t>
      </w:r>
      <w:r w:rsidRPr="00753B47">
        <w:rPr>
          <w:lang w:eastAsia="zh-CN"/>
        </w:rPr>
        <w:t>​</w:t>
      </w:r>
      <w:r w:rsidRPr="00753B47">
        <w:rPr>
          <w:rFonts w:ascii="SimSun" w:hAnsi="SimSun"/>
          <w:lang w:eastAsia="zh-CN"/>
        </w:rPr>
        <w:t>意</w:t>
      </w:r>
      <w:r w:rsidRPr="00753B47">
        <w:rPr>
          <w:lang w:eastAsia="zh-CN"/>
        </w:rPr>
        <w:t>​</w:t>
      </w:r>
      <w:r w:rsidRPr="00753B47">
        <w:rPr>
          <w:rFonts w:ascii="SimSun" w:hAnsi="SimSun" w:cs="SimSun" w:hint="eastAsia"/>
          <w:lang w:eastAsia="zh-CN"/>
        </w:rPr>
        <w:t>”</w:t>
      </w:r>
      <w:r w:rsidRPr="00753B47">
        <w:rPr>
          <w:lang w:eastAsia="zh-CN"/>
        </w:rPr>
        <w:t>​</w:t>
      </w:r>
      <w:r w:rsidRPr="00753B47">
        <w:rPr>
          <w:rFonts w:ascii="SimSun" w:hAnsi="SimSun"/>
          <w:lang w:eastAsia="zh-CN"/>
        </w:rPr>
        <w:t>和</w:t>
      </w:r>
      <w:r w:rsidRPr="00753B47">
        <w:rPr>
          <w:lang w:eastAsia="zh-CN"/>
        </w:rPr>
        <w:t>​</w:t>
      </w:r>
      <w:r w:rsidRPr="00753B47">
        <w:rPr>
          <w:rFonts w:ascii="SimSun" w:hAnsi="SimSun" w:cs="SimSun" w:hint="eastAsia"/>
          <w:lang w:eastAsia="zh-CN"/>
        </w:rPr>
        <w:t>“</w:t>
      </w:r>
      <w:r w:rsidRPr="00753B47">
        <w:rPr>
          <w:lang w:eastAsia="zh-CN"/>
        </w:rPr>
        <w:t>​</w:t>
      </w:r>
      <w:r w:rsidRPr="00753B47">
        <w:rPr>
          <w:rFonts w:ascii="SimSun" w:hAnsi="SimSun"/>
          <w:lang w:eastAsia="zh-CN"/>
        </w:rPr>
        <w:t>批</w:t>
      </w:r>
      <w:r w:rsidRPr="00753B47">
        <w:rPr>
          <w:lang w:eastAsia="zh-CN"/>
        </w:rPr>
        <w:t>​</w:t>
      </w:r>
      <w:r w:rsidRPr="00753B47">
        <w:rPr>
          <w:rFonts w:ascii="SimSun" w:hAnsi="SimSun"/>
          <w:lang w:eastAsia="zh-CN"/>
        </w:rPr>
        <w:t>准</w:t>
      </w:r>
      <w:r w:rsidRPr="00753B47">
        <w:rPr>
          <w:lang w:eastAsia="zh-CN"/>
        </w:rPr>
        <w:t>​</w:t>
      </w:r>
      <w:r w:rsidRPr="00753B47">
        <w:rPr>
          <w:rFonts w:ascii="SimSun" w:hAnsi="SimSun"/>
          <w:lang w:eastAsia="zh-CN"/>
        </w:rPr>
        <w:t>和</w:t>
      </w:r>
      <w:r w:rsidRPr="00753B47">
        <w:rPr>
          <w:lang w:eastAsia="zh-CN"/>
        </w:rPr>
        <w:t>​</w:t>
      </w:r>
      <w:r w:rsidRPr="00753B47">
        <w:rPr>
          <w:rFonts w:ascii="SimSun" w:hAnsi="SimSun"/>
          <w:lang w:eastAsia="zh-CN"/>
        </w:rPr>
        <w:t>参</w:t>
      </w:r>
      <w:r w:rsidRPr="00753B47">
        <w:rPr>
          <w:lang w:eastAsia="zh-CN"/>
        </w:rPr>
        <w:t>​</w:t>
      </w:r>
      <w:r w:rsidRPr="00753B47">
        <w:rPr>
          <w:rFonts w:ascii="SimSun" w:hAnsi="SimSun"/>
          <w:lang w:eastAsia="zh-CN"/>
        </w:rPr>
        <w:t>与</w:t>
      </w:r>
      <w:r w:rsidRPr="00753B47">
        <w:rPr>
          <w:rFonts w:ascii="SimSun" w:hAnsi="SimSun" w:hint="eastAsia"/>
          <w:lang w:eastAsia="zh-CN"/>
        </w:rPr>
        <w:t>”</w:t>
      </w:r>
      <w:r w:rsidRPr="00753B47">
        <w:rPr>
          <w:lang w:eastAsia="zh-CN"/>
        </w:rPr>
        <w:t>​</w:t>
      </w:r>
      <w:r w:rsidRPr="00753B47">
        <w:rPr>
          <w:rFonts w:ascii="SimSun" w:hAnsi="SimSun"/>
          <w:lang w:eastAsia="zh-CN"/>
        </w:rPr>
        <w:t>这</w:t>
      </w:r>
      <w:r w:rsidRPr="00753B47">
        <w:rPr>
          <w:lang w:eastAsia="zh-CN"/>
        </w:rPr>
        <w:t>​</w:t>
      </w:r>
      <w:r w:rsidRPr="00753B47">
        <w:rPr>
          <w:rFonts w:ascii="SimSun" w:hAnsi="SimSun"/>
          <w:lang w:eastAsia="zh-CN"/>
        </w:rPr>
        <w:t>三</w:t>
      </w:r>
      <w:r w:rsidRPr="00753B47">
        <w:rPr>
          <w:lang w:eastAsia="zh-CN"/>
        </w:rPr>
        <w:t>​</w:t>
      </w:r>
      <w:r w:rsidRPr="00753B47">
        <w:rPr>
          <w:rFonts w:ascii="SimSun" w:hAnsi="SimSun"/>
          <w:lang w:eastAsia="zh-CN"/>
        </w:rPr>
        <w:t>种</w:t>
      </w:r>
      <w:r w:rsidRPr="00753B47">
        <w:rPr>
          <w:lang w:eastAsia="zh-CN"/>
        </w:rPr>
        <w:t>​</w:t>
      </w:r>
      <w:r w:rsidRPr="00753B47">
        <w:rPr>
          <w:rFonts w:ascii="SimSun" w:hAnsi="SimSun"/>
          <w:lang w:eastAsia="zh-CN"/>
        </w:rPr>
        <w:t>表</w:t>
      </w:r>
      <w:r w:rsidRPr="00753B47">
        <w:rPr>
          <w:lang w:eastAsia="zh-CN"/>
        </w:rPr>
        <w:t>​</w:t>
      </w:r>
      <w:r w:rsidRPr="00753B47">
        <w:rPr>
          <w:rFonts w:ascii="SimSun" w:hAnsi="SimSun"/>
          <w:lang w:eastAsia="zh-CN"/>
        </w:rPr>
        <w:t>述</w:t>
      </w:r>
      <w:r w:rsidRPr="00753B47">
        <w:rPr>
          <w:lang w:eastAsia="zh-CN"/>
        </w:rPr>
        <w:t>​</w:t>
      </w:r>
      <w:r w:rsidRPr="00753B47">
        <w:rPr>
          <w:rFonts w:ascii="SimSun" w:hAnsi="SimSun"/>
          <w:lang w:eastAsia="zh-CN"/>
        </w:rPr>
        <w:t>。</w:t>
      </w:r>
      <w:r w:rsidRPr="00753B47">
        <w:rPr>
          <w:lang w:eastAsia="zh-CN"/>
        </w:rPr>
        <w:t>​</w:t>
      </w:r>
    </w:p>
  </w:footnote>
  <w:footnote w:id="78">
    <w:p w14:paraId="47D2DE79" w14:textId="77777777" w:rsidR="00A17C66" w:rsidRPr="00753B47" w:rsidRDefault="00A17C66" w:rsidP="00753B47">
      <w:pPr>
        <w:pStyle w:val="FootnoteText"/>
        <w:rPr>
          <w:lang w:val="en-US" w:eastAsia="zh-CN"/>
        </w:rPr>
      </w:pPr>
      <w:r w:rsidRPr="00A17C66">
        <w:rPr>
          <w:rStyle w:val="FootnoteReference"/>
          <w:rFonts w:ascii="Times New Roman" w:hAnsi="Times New Roman"/>
          <w:sz w:val="20"/>
        </w:rPr>
        <w:footnoteRef/>
      </w:r>
      <w:r w:rsidRPr="00A17C66">
        <w:rPr>
          <w:rStyle w:val="FootnoteReference"/>
          <w:rFonts w:ascii="Times New Roman" w:hAnsi="Times New Roman"/>
          <w:sz w:val="20"/>
          <w:lang w:eastAsia="zh-CN"/>
        </w:rPr>
        <w:t xml:space="preserve"> </w:t>
      </w:r>
      <w:r w:rsidRPr="00753B47">
        <w:rPr>
          <w:lang w:eastAsia="zh-CN"/>
        </w:rPr>
        <w:t>任何国际措施的实施都应遵守世界贸易组织的《关于适用卫生和植物检疫措施的协定》和《植保公约》。</w:t>
      </w:r>
    </w:p>
  </w:footnote>
  <w:footnote w:id="79">
    <w:p w14:paraId="7FAD90B5" w14:textId="77777777" w:rsidR="00A17C66" w:rsidRPr="006A379B" w:rsidRDefault="00A17C66" w:rsidP="00BC61FA">
      <w:pPr>
        <w:pStyle w:val="FootnoteText"/>
        <w:rPr>
          <w:szCs w:val="22"/>
          <w:lang w:val="en-CA" w:eastAsia="zh-CN"/>
        </w:rPr>
      </w:pPr>
      <w:r w:rsidRPr="00A17C66">
        <w:rPr>
          <w:rStyle w:val="FootnoteReference"/>
          <w:rFonts w:ascii="Times New Roman" w:hAnsi="Times New Roman"/>
          <w:sz w:val="20"/>
        </w:rPr>
        <w:footnoteRef/>
      </w:r>
      <w:r w:rsidRPr="00A17C66">
        <w:rPr>
          <w:rStyle w:val="FootnoteReference"/>
          <w:rFonts w:ascii="Times New Roman" w:hAnsi="Times New Roman"/>
          <w:sz w:val="20"/>
          <w:lang w:eastAsia="zh-CN"/>
        </w:rPr>
        <w:t xml:space="preserve"> </w:t>
      </w:r>
      <w:r w:rsidRPr="00BC61FA">
        <w:rPr>
          <w:rFonts w:ascii="SimSun" w:hAnsi="SimSun"/>
          <w:lang w:eastAsia="zh-CN"/>
        </w:rPr>
        <w:t>凡提到“自由、事先和知情同意”均指“事先和知情同意”、“自由、事先和知情同意”和“批准和参与”这三种表述</w:t>
      </w:r>
      <w:r w:rsidRPr="00BC61FA">
        <w:rPr>
          <w:rFonts w:ascii="SimSun" w:hAnsi="SimSun" w:hint="eastAsia"/>
          <w:lang w:eastAsia="zh-CN"/>
        </w:rPr>
        <w:t>。</w:t>
      </w:r>
    </w:p>
  </w:footnote>
  <w:footnote w:id="80">
    <w:p w14:paraId="40957E45" w14:textId="77777777" w:rsidR="00A17C66" w:rsidRPr="006A379B" w:rsidRDefault="00A17C66" w:rsidP="00BC61FA">
      <w:pPr>
        <w:pStyle w:val="FootnoteText"/>
        <w:rPr>
          <w:lang w:val="en-CA" w:eastAsia="zh-CN"/>
        </w:rPr>
      </w:pPr>
      <w:r w:rsidRPr="00A17C66">
        <w:rPr>
          <w:rStyle w:val="FootnoteReference"/>
          <w:rFonts w:ascii="Times New Roman" w:hAnsi="Times New Roman"/>
          <w:sz w:val="20"/>
        </w:rPr>
        <w:footnoteRef/>
      </w:r>
      <w:r w:rsidRPr="00A17C66">
        <w:rPr>
          <w:rStyle w:val="FootnoteReference"/>
          <w:rFonts w:ascii="Times New Roman" w:hAnsi="Times New Roman"/>
          <w:sz w:val="20"/>
          <w:lang w:eastAsia="zh-CN"/>
        </w:rPr>
        <w:t xml:space="preserve"> </w:t>
      </w:r>
      <w:r w:rsidRPr="00095CB6">
        <w:rPr>
          <w:lang w:eastAsia="zh-CN"/>
        </w:rPr>
        <w:t>联合国</w:t>
      </w:r>
      <w:r>
        <w:rPr>
          <w:rFonts w:hint="eastAsia"/>
          <w:lang w:eastAsia="zh-CN"/>
        </w:rPr>
        <w:t>，</w:t>
      </w:r>
      <w:r w:rsidRPr="00095CB6">
        <w:rPr>
          <w:lang w:eastAsia="zh-CN"/>
        </w:rPr>
        <w:t>《条约汇编》</w:t>
      </w:r>
      <w:r>
        <w:rPr>
          <w:rFonts w:hint="eastAsia"/>
          <w:lang w:eastAsia="zh-CN"/>
        </w:rPr>
        <w:t>，</w:t>
      </w:r>
      <w:r w:rsidRPr="00095CB6">
        <w:rPr>
          <w:lang w:eastAsia="zh-CN"/>
        </w:rPr>
        <w:t>第</w:t>
      </w:r>
      <w:r w:rsidRPr="00095CB6">
        <w:rPr>
          <w:lang w:eastAsia="zh-CN"/>
        </w:rPr>
        <w:t>1</w:t>
      </w:r>
      <w:r>
        <w:rPr>
          <w:rFonts w:hint="eastAsia"/>
          <w:lang w:eastAsia="zh-CN"/>
        </w:rPr>
        <w:t>651</w:t>
      </w:r>
      <w:r w:rsidRPr="00095CB6">
        <w:rPr>
          <w:lang w:eastAsia="zh-CN"/>
        </w:rPr>
        <w:t>卷，第</w:t>
      </w:r>
      <w:r>
        <w:rPr>
          <w:rFonts w:hint="eastAsia"/>
          <w:lang w:eastAsia="zh-CN"/>
        </w:rPr>
        <w:t>28395</w:t>
      </w:r>
      <w:r w:rsidRPr="00095CB6">
        <w:rPr>
          <w:lang w:eastAsia="zh-CN"/>
        </w:rPr>
        <w:t>号。</w:t>
      </w:r>
    </w:p>
  </w:footnote>
  <w:footnote w:id="81">
    <w:p w14:paraId="41826404" w14:textId="77777777" w:rsidR="00524E60" w:rsidRPr="00FE59CE" w:rsidRDefault="00524E60" w:rsidP="00524E60">
      <w:pPr>
        <w:pStyle w:val="FootnoteText"/>
        <w:spacing w:after="0"/>
        <w:rPr>
          <w:lang w:eastAsia="zh-CN"/>
        </w:rPr>
      </w:pPr>
      <w:r w:rsidRPr="00FE59CE">
        <w:rPr>
          <w:rStyle w:val="FootnoteReference"/>
          <w:rFonts w:ascii="Times New Roman" w:hAnsi="Times New Roman"/>
          <w:sz w:val="20"/>
        </w:rPr>
        <w:footnoteRef/>
      </w:r>
      <w:r w:rsidRPr="00FE59CE">
        <w:rPr>
          <w:lang w:eastAsia="zh-CN"/>
        </w:rPr>
        <w:t xml:space="preserve"> </w:t>
      </w:r>
      <w:r w:rsidRPr="00FE59CE">
        <w:rPr>
          <w:lang w:eastAsia="zh-CN"/>
        </w:rPr>
        <w:t>联合国</w:t>
      </w:r>
      <w:r w:rsidRPr="00FE59CE">
        <w:rPr>
          <w:lang w:eastAsia="zh-CN"/>
        </w:rPr>
        <w:t>,</w:t>
      </w:r>
      <w:r w:rsidRPr="00FE59CE">
        <w:rPr>
          <w:lang w:eastAsia="zh-CN"/>
        </w:rPr>
        <w:t>《条约汇编》</w:t>
      </w:r>
      <w:r w:rsidRPr="00FE59CE">
        <w:rPr>
          <w:lang w:eastAsia="zh-CN"/>
        </w:rPr>
        <w:t xml:space="preserve">, </w:t>
      </w:r>
      <w:r w:rsidRPr="00FE59CE">
        <w:rPr>
          <w:lang w:eastAsia="zh-CN"/>
        </w:rPr>
        <w:t>第</w:t>
      </w:r>
      <w:r w:rsidRPr="00FE59CE">
        <w:rPr>
          <w:lang w:eastAsia="zh-CN"/>
        </w:rPr>
        <w:t>1760</w:t>
      </w:r>
      <w:r w:rsidRPr="00FE59CE">
        <w:rPr>
          <w:lang w:eastAsia="zh-CN"/>
        </w:rPr>
        <w:t>卷，第</w:t>
      </w:r>
      <w:r w:rsidRPr="00FE59CE">
        <w:rPr>
          <w:lang w:eastAsia="zh-CN"/>
        </w:rPr>
        <w:t>30619</w:t>
      </w:r>
      <w:r w:rsidRPr="00FE59CE">
        <w:rPr>
          <w:lang w:eastAsia="zh-CN"/>
        </w:rPr>
        <w:t>号。</w:t>
      </w:r>
    </w:p>
  </w:footnote>
  <w:footnote w:id="82">
    <w:p w14:paraId="4243D60E" w14:textId="77777777" w:rsidR="00524E60" w:rsidRPr="00FE59CE" w:rsidRDefault="00524E60" w:rsidP="00524E60">
      <w:pPr>
        <w:pStyle w:val="FootnoteText"/>
        <w:spacing w:after="0"/>
        <w:rPr>
          <w:lang w:val="en-CA" w:eastAsia="zh-CN"/>
        </w:rPr>
      </w:pPr>
      <w:r w:rsidRPr="00FE59CE">
        <w:rPr>
          <w:rStyle w:val="FootnoteReference"/>
          <w:rFonts w:ascii="Times New Roman" w:hAnsi="Times New Roman"/>
          <w:sz w:val="20"/>
        </w:rPr>
        <w:footnoteRef/>
      </w:r>
      <w:r w:rsidRPr="00FE59CE">
        <w:rPr>
          <w:lang w:eastAsia="zh-CN"/>
        </w:rPr>
        <w:t xml:space="preserve"> </w:t>
      </w:r>
      <w:r w:rsidRPr="00FE59CE">
        <w:rPr>
          <w:lang w:eastAsia="zh-CN"/>
        </w:rPr>
        <w:t>同上，第</w:t>
      </w:r>
      <w:r w:rsidRPr="00FE59CE">
        <w:rPr>
          <w:lang w:eastAsia="zh-CN"/>
        </w:rPr>
        <w:t>1833</w:t>
      </w:r>
      <w:r w:rsidRPr="00FE59CE">
        <w:rPr>
          <w:lang w:eastAsia="zh-CN"/>
        </w:rPr>
        <w:t>卷，第</w:t>
      </w:r>
      <w:r w:rsidRPr="00FE59CE">
        <w:rPr>
          <w:lang w:eastAsia="zh-CN"/>
        </w:rPr>
        <w:t>31363</w:t>
      </w:r>
      <w:r w:rsidRPr="00FE59CE">
        <w:rPr>
          <w:lang w:eastAsia="zh-CN"/>
        </w:rPr>
        <w:t>号。</w:t>
      </w:r>
    </w:p>
  </w:footnote>
  <w:footnote w:id="83">
    <w:p w14:paraId="3F77A071" w14:textId="77777777" w:rsidR="00524E60" w:rsidRPr="00FE59CE" w:rsidRDefault="00524E60" w:rsidP="00524E60">
      <w:pPr>
        <w:pStyle w:val="FootnoteText"/>
        <w:spacing w:after="0"/>
        <w:jc w:val="both"/>
        <w:rPr>
          <w:color w:val="000000" w:themeColor="text1"/>
          <w:lang w:val="en-US" w:eastAsia="zh-CN"/>
        </w:rPr>
      </w:pPr>
      <w:r w:rsidRPr="00FE59CE">
        <w:rPr>
          <w:rStyle w:val="FootnoteReference"/>
          <w:rFonts w:ascii="Times New Roman" w:hAnsi="Times New Roman"/>
          <w:sz w:val="20"/>
        </w:rPr>
        <w:footnoteRef/>
      </w:r>
      <w:r w:rsidRPr="00FE59CE">
        <w:rPr>
          <w:lang w:eastAsia="zh-CN"/>
        </w:rPr>
        <w:t xml:space="preserve"> </w:t>
      </w:r>
      <w:r w:rsidRPr="00FE59CE">
        <w:rPr>
          <w:lang w:eastAsia="zh-CN"/>
        </w:rPr>
        <w:t>哥伦比亚重申，《联合国海洋法公约》并非管理海洋活动的唯一法律文书。哥伦比亚参加生物多样性公约缔约方大会第十七届会议议程项目</w:t>
      </w:r>
      <w:r w:rsidRPr="00FE59CE">
        <w:rPr>
          <w:lang w:eastAsia="zh-CN"/>
        </w:rPr>
        <w:t>18 (c)</w:t>
      </w:r>
      <w:r w:rsidRPr="00FE59CE">
        <w:rPr>
          <w:lang w:eastAsia="zh-CN"/>
        </w:rPr>
        <w:t>下的讨论，既不影响其地位或权利，也不应被解释为默认或明示接受《联合国海洋法公约》的条款。</w:t>
      </w:r>
    </w:p>
  </w:footnote>
  <w:footnote w:id="84">
    <w:p w14:paraId="6B52E238" w14:textId="77777777" w:rsidR="00524E60" w:rsidRPr="009E2D19" w:rsidRDefault="00524E60" w:rsidP="00524E60">
      <w:pPr>
        <w:pStyle w:val="FootnoteText"/>
        <w:spacing w:after="0"/>
        <w:jc w:val="both"/>
        <w:rPr>
          <w:color w:val="000000" w:themeColor="text1"/>
          <w:lang w:val="tr-TR" w:eastAsia="zh-CN"/>
        </w:rPr>
      </w:pPr>
      <w:r w:rsidRPr="00FE59CE">
        <w:rPr>
          <w:rStyle w:val="FootnoteReference"/>
          <w:rFonts w:ascii="Times New Roman" w:hAnsi="Times New Roman"/>
          <w:color w:val="000000" w:themeColor="text1"/>
          <w:sz w:val="20"/>
        </w:rPr>
        <w:footnoteRef/>
      </w:r>
      <w:r w:rsidRPr="00FE59CE">
        <w:rPr>
          <w:color w:val="000000" w:themeColor="text1"/>
          <w:lang w:eastAsia="zh-CN"/>
        </w:rPr>
        <w:t xml:space="preserve"> </w:t>
      </w:r>
      <w:r w:rsidRPr="00FE59CE">
        <w:rPr>
          <w:color w:val="000000" w:themeColor="text1"/>
          <w:lang w:eastAsia="zh-CN"/>
        </w:rPr>
        <w:t>土</w:t>
      </w:r>
      <w:r w:rsidRPr="00FE59CE">
        <w:rPr>
          <w:color w:val="000000" w:themeColor="text1"/>
          <w:lang w:eastAsia="zh-CN"/>
        </w:rPr>
        <w:t>​</w:t>
      </w:r>
      <w:r w:rsidRPr="00FE59CE">
        <w:rPr>
          <w:color w:val="000000" w:themeColor="text1"/>
          <w:lang w:eastAsia="zh-CN"/>
        </w:rPr>
        <w:t>耳</w:t>
      </w:r>
      <w:r w:rsidRPr="00FE59CE">
        <w:rPr>
          <w:color w:val="000000" w:themeColor="text1"/>
          <w:lang w:eastAsia="zh-CN"/>
        </w:rPr>
        <w:t>​</w:t>
      </w:r>
      <w:r w:rsidRPr="00FE59CE">
        <w:rPr>
          <w:color w:val="000000" w:themeColor="text1"/>
          <w:lang w:eastAsia="zh-CN"/>
        </w:rPr>
        <w:t>其</w:t>
      </w:r>
      <w:r w:rsidRPr="00FE59CE">
        <w:rPr>
          <w:color w:val="000000" w:themeColor="text1"/>
          <w:lang w:eastAsia="zh-CN"/>
        </w:rPr>
        <w:t>​</w:t>
      </w:r>
      <w:r w:rsidRPr="00FE59CE">
        <w:rPr>
          <w:color w:val="000000" w:themeColor="text1"/>
          <w:lang w:eastAsia="zh-CN"/>
        </w:rPr>
        <w:t>不</w:t>
      </w:r>
      <w:r w:rsidRPr="00FE59CE">
        <w:rPr>
          <w:color w:val="000000" w:themeColor="text1"/>
          <w:lang w:eastAsia="zh-CN"/>
        </w:rPr>
        <w:t>​</w:t>
      </w:r>
      <w:r w:rsidRPr="00FE59CE">
        <w:rPr>
          <w:color w:val="000000" w:themeColor="text1"/>
          <w:lang w:eastAsia="zh-CN"/>
        </w:rPr>
        <w:t>是</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联</w:t>
      </w:r>
      <w:r w:rsidRPr="00FE59CE">
        <w:rPr>
          <w:color w:val="000000" w:themeColor="text1"/>
          <w:lang w:eastAsia="zh-CN"/>
        </w:rPr>
        <w:t>​</w:t>
      </w:r>
      <w:r w:rsidRPr="00FE59CE">
        <w:rPr>
          <w:color w:val="000000" w:themeColor="text1"/>
          <w:lang w:eastAsia="zh-CN"/>
        </w:rPr>
        <w:t>合</w:t>
      </w:r>
      <w:r w:rsidRPr="00FE59CE">
        <w:rPr>
          <w:color w:val="000000" w:themeColor="text1"/>
          <w:lang w:eastAsia="zh-CN"/>
        </w:rPr>
        <w:t>​</w:t>
      </w:r>
      <w:r w:rsidRPr="00FE59CE">
        <w:rPr>
          <w:color w:val="000000" w:themeColor="text1"/>
          <w:lang w:eastAsia="zh-CN"/>
        </w:rPr>
        <w:t>国</w:t>
      </w:r>
      <w:r w:rsidRPr="00FE59CE">
        <w:rPr>
          <w:color w:val="000000" w:themeColor="text1"/>
          <w:lang w:eastAsia="zh-CN"/>
        </w:rPr>
        <w:t>​</w:t>
      </w:r>
      <w:r w:rsidRPr="00FE59CE">
        <w:rPr>
          <w:color w:val="000000" w:themeColor="text1"/>
          <w:lang w:eastAsia="zh-CN"/>
        </w:rPr>
        <w:t>海</w:t>
      </w:r>
      <w:r w:rsidRPr="00FE59CE">
        <w:rPr>
          <w:color w:val="000000" w:themeColor="text1"/>
          <w:lang w:eastAsia="zh-CN"/>
        </w:rPr>
        <w:t>​</w:t>
      </w:r>
      <w:r w:rsidRPr="00FE59CE">
        <w:rPr>
          <w:color w:val="000000" w:themeColor="text1"/>
          <w:lang w:eastAsia="zh-CN"/>
        </w:rPr>
        <w:t>洋</w:t>
      </w:r>
      <w:r w:rsidRPr="00FE59CE">
        <w:rPr>
          <w:color w:val="000000" w:themeColor="text1"/>
          <w:lang w:eastAsia="zh-CN"/>
        </w:rPr>
        <w:t>​</w:t>
      </w:r>
      <w:r w:rsidRPr="00FE59CE">
        <w:rPr>
          <w:color w:val="000000" w:themeColor="text1"/>
          <w:lang w:eastAsia="zh-CN"/>
        </w:rPr>
        <w:t>法</w:t>
      </w:r>
      <w:r w:rsidRPr="00FE59CE">
        <w:rPr>
          <w:color w:val="000000" w:themeColor="text1"/>
          <w:lang w:eastAsia="zh-CN"/>
        </w:rPr>
        <w:t>​</w:t>
      </w:r>
      <w:r w:rsidRPr="00FE59CE">
        <w:rPr>
          <w:color w:val="000000" w:themeColor="text1"/>
          <w:lang w:eastAsia="zh-CN"/>
        </w:rPr>
        <w:t>公</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的</w:t>
      </w:r>
      <w:r w:rsidRPr="00FE59CE">
        <w:rPr>
          <w:color w:val="000000" w:themeColor="text1"/>
          <w:lang w:eastAsia="zh-CN"/>
        </w:rPr>
        <w:t>​</w:t>
      </w:r>
      <w:r w:rsidRPr="00FE59CE">
        <w:rPr>
          <w:color w:val="000000" w:themeColor="text1"/>
          <w:lang w:eastAsia="zh-CN"/>
        </w:rPr>
        <w:t>缔</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国</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申</w:t>
      </w:r>
      <w:r w:rsidRPr="00FE59CE">
        <w:rPr>
          <w:color w:val="000000" w:themeColor="text1"/>
          <w:lang w:eastAsia="zh-CN"/>
        </w:rPr>
        <w:t>​</w:t>
      </w:r>
      <w:r w:rsidRPr="00FE59CE">
        <w:rPr>
          <w:color w:val="000000" w:themeColor="text1"/>
          <w:lang w:eastAsia="zh-CN"/>
        </w:rPr>
        <w:t>明</w:t>
      </w:r>
      <w:r w:rsidRPr="00FE59CE">
        <w:rPr>
          <w:color w:val="000000" w:themeColor="text1"/>
          <w:lang w:eastAsia="zh-CN"/>
        </w:rPr>
        <w:t>​</w:t>
      </w:r>
      <w:r w:rsidRPr="00FE59CE">
        <w:rPr>
          <w:color w:val="000000" w:themeColor="text1"/>
          <w:lang w:eastAsia="zh-CN"/>
        </w:rPr>
        <w:t>与</w:t>
      </w:r>
      <w:r w:rsidRPr="00FE59CE">
        <w:rPr>
          <w:color w:val="000000" w:themeColor="text1"/>
          <w:lang w:eastAsia="zh-CN"/>
        </w:rPr>
        <w:t>​</w:t>
      </w:r>
      <w:r w:rsidRPr="00FE59CE">
        <w:rPr>
          <w:color w:val="000000" w:themeColor="text1"/>
          <w:lang w:eastAsia="zh-CN"/>
        </w:rPr>
        <w:t>提</w:t>
      </w:r>
      <w:r w:rsidRPr="00FE59CE">
        <w:rPr>
          <w:color w:val="000000" w:themeColor="text1"/>
          <w:lang w:eastAsia="zh-CN"/>
        </w:rPr>
        <w:t>​</w:t>
      </w:r>
      <w:r w:rsidRPr="00FE59CE">
        <w:rPr>
          <w:color w:val="000000" w:themeColor="text1"/>
          <w:lang w:eastAsia="zh-CN"/>
        </w:rPr>
        <w:t>及</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公</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无</w:t>
      </w:r>
      <w:r w:rsidRPr="00FE59CE">
        <w:rPr>
          <w:color w:val="000000" w:themeColor="text1"/>
          <w:lang w:eastAsia="zh-CN"/>
        </w:rPr>
        <w:t>​</w:t>
      </w:r>
      <w:r w:rsidRPr="00FE59CE">
        <w:rPr>
          <w:color w:val="000000" w:themeColor="text1"/>
          <w:lang w:eastAsia="zh-CN"/>
        </w:rPr>
        <w:t>关</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土</w:t>
      </w:r>
      <w:r w:rsidRPr="00FE59CE">
        <w:rPr>
          <w:color w:val="000000" w:themeColor="text1"/>
          <w:lang w:eastAsia="zh-CN"/>
        </w:rPr>
        <w:t>​</w:t>
      </w:r>
      <w:r w:rsidRPr="00FE59CE">
        <w:rPr>
          <w:color w:val="000000" w:themeColor="text1"/>
          <w:lang w:eastAsia="zh-CN"/>
        </w:rPr>
        <w:t>耳</w:t>
      </w:r>
      <w:r w:rsidRPr="00FE59CE">
        <w:rPr>
          <w:color w:val="000000" w:themeColor="text1"/>
          <w:lang w:eastAsia="zh-CN"/>
        </w:rPr>
        <w:t>​</w:t>
      </w:r>
      <w:r w:rsidRPr="00FE59CE">
        <w:rPr>
          <w:color w:val="000000" w:themeColor="text1"/>
          <w:lang w:eastAsia="zh-CN"/>
        </w:rPr>
        <w:t>其</w:t>
      </w:r>
      <w:r w:rsidRPr="00FE59CE">
        <w:rPr>
          <w:color w:val="000000" w:themeColor="text1"/>
          <w:lang w:eastAsia="zh-CN"/>
        </w:rPr>
        <w:t>​</w:t>
      </w:r>
      <w:r w:rsidRPr="00FE59CE">
        <w:rPr>
          <w:color w:val="000000" w:themeColor="text1"/>
          <w:lang w:eastAsia="zh-CN"/>
        </w:rPr>
        <w:t>参</w:t>
      </w:r>
      <w:r w:rsidRPr="00FE59CE">
        <w:rPr>
          <w:color w:val="000000" w:themeColor="text1"/>
          <w:lang w:eastAsia="zh-CN"/>
        </w:rPr>
        <w:t>​</w:t>
      </w:r>
      <w:r w:rsidRPr="00FE59CE">
        <w:rPr>
          <w:color w:val="000000" w:themeColor="text1"/>
          <w:lang w:eastAsia="zh-CN"/>
        </w:rPr>
        <w:t>加</w:t>
      </w:r>
      <w:r w:rsidRPr="00FE59CE">
        <w:rPr>
          <w:color w:val="000000" w:themeColor="text1"/>
          <w:lang w:eastAsia="zh-CN"/>
        </w:rPr>
        <w:t>​</w:t>
      </w:r>
      <w:r w:rsidRPr="00FE59CE">
        <w:rPr>
          <w:color w:val="000000" w:themeColor="text1"/>
          <w:lang w:eastAsia="zh-CN"/>
        </w:rPr>
        <w:t>生</w:t>
      </w:r>
      <w:r w:rsidRPr="00FE59CE">
        <w:rPr>
          <w:color w:val="000000" w:themeColor="text1"/>
          <w:lang w:eastAsia="zh-CN"/>
        </w:rPr>
        <w:t>​</w:t>
      </w:r>
      <w:r w:rsidRPr="00FE59CE">
        <w:rPr>
          <w:color w:val="000000" w:themeColor="text1"/>
          <w:lang w:eastAsia="zh-CN"/>
        </w:rPr>
        <w:t>物</w:t>
      </w:r>
      <w:r w:rsidRPr="00FE59CE">
        <w:rPr>
          <w:color w:val="000000" w:themeColor="text1"/>
          <w:lang w:eastAsia="zh-CN"/>
        </w:rPr>
        <w:t>​</w:t>
      </w:r>
      <w:r w:rsidRPr="00FE59CE">
        <w:rPr>
          <w:color w:val="000000" w:themeColor="text1"/>
          <w:lang w:eastAsia="zh-CN"/>
        </w:rPr>
        <w:t>多</w:t>
      </w:r>
      <w:r w:rsidRPr="00FE59CE">
        <w:rPr>
          <w:color w:val="000000" w:themeColor="text1"/>
          <w:lang w:eastAsia="zh-CN"/>
        </w:rPr>
        <w:t>​</w:t>
      </w:r>
      <w:r w:rsidRPr="00FE59CE">
        <w:rPr>
          <w:color w:val="000000" w:themeColor="text1"/>
          <w:lang w:eastAsia="zh-CN"/>
        </w:rPr>
        <w:t>样</w:t>
      </w:r>
      <w:r w:rsidRPr="00FE59CE">
        <w:rPr>
          <w:color w:val="000000" w:themeColor="text1"/>
          <w:lang w:eastAsia="zh-CN"/>
        </w:rPr>
        <w:t>​</w:t>
      </w:r>
      <w:r w:rsidRPr="00FE59CE">
        <w:rPr>
          <w:color w:val="000000" w:themeColor="text1"/>
          <w:lang w:eastAsia="zh-CN"/>
        </w:rPr>
        <w:t>性</w:t>
      </w:r>
      <w:r w:rsidRPr="00FE59CE">
        <w:rPr>
          <w:color w:val="000000" w:themeColor="text1"/>
          <w:lang w:eastAsia="zh-CN"/>
        </w:rPr>
        <w:t>​</w:t>
      </w:r>
      <w:r w:rsidRPr="00FE59CE">
        <w:rPr>
          <w:color w:val="000000" w:themeColor="text1"/>
          <w:lang w:eastAsia="zh-CN"/>
        </w:rPr>
        <w:t>公</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缔</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方</w:t>
      </w:r>
      <w:r w:rsidRPr="00FE59CE">
        <w:rPr>
          <w:color w:val="000000" w:themeColor="text1"/>
          <w:lang w:eastAsia="zh-CN"/>
        </w:rPr>
        <w:t>​</w:t>
      </w:r>
      <w:r w:rsidRPr="00FE59CE">
        <w:rPr>
          <w:color w:val="000000" w:themeColor="text1"/>
          <w:lang w:eastAsia="zh-CN"/>
        </w:rPr>
        <w:t>大</w:t>
      </w:r>
      <w:r w:rsidRPr="00FE59CE">
        <w:rPr>
          <w:color w:val="000000" w:themeColor="text1"/>
          <w:lang w:eastAsia="zh-CN"/>
        </w:rPr>
        <w:t>​</w:t>
      </w:r>
      <w:r w:rsidRPr="00FE59CE">
        <w:rPr>
          <w:color w:val="000000" w:themeColor="text1"/>
          <w:lang w:eastAsia="zh-CN"/>
        </w:rPr>
        <w:t>会</w:t>
      </w:r>
      <w:r w:rsidRPr="00FE59CE">
        <w:rPr>
          <w:color w:val="000000" w:themeColor="text1"/>
          <w:lang w:eastAsia="zh-CN"/>
        </w:rPr>
        <w:t>​</w:t>
      </w:r>
      <w:r w:rsidRPr="00FE59CE">
        <w:rPr>
          <w:color w:val="000000" w:themeColor="text1"/>
          <w:lang w:eastAsia="zh-CN"/>
        </w:rPr>
        <w:t>第</w:t>
      </w:r>
      <w:r w:rsidRPr="00FE59CE">
        <w:rPr>
          <w:color w:val="000000" w:themeColor="text1"/>
          <w:lang w:eastAsia="zh-CN"/>
        </w:rPr>
        <w:t>​</w:t>
      </w:r>
      <w:r w:rsidRPr="00FE59CE">
        <w:rPr>
          <w:color w:val="000000" w:themeColor="text1"/>
          <w:lang w:eastAsia="zh-CN"/>
        </w:rPr>
        <w:t>十</w:t>
      </w:r>
      <w:r w:rsidRPr="00FE59CE">
        <w:rPr>
          <w:color w:val="000000" w:themeColor="text1"/>
          <w:lang w:eastAsia="zh-CN"/>
        </w:rPr>
        <w:t>​</w:t>
      </w:r>
      <w:r w:rsidRPr="00FE59CE">
        <w:rPr>
          <w:color w:val="000000" w:themeColor="text1"/>
          <w:lang w:eastAsia="zh-CN"/>
        </w:rPr>
        <w:t>七</w:t>
      </w:r>
      <w:r w:rsidRPr="00FE59CE">
        <w:rPr>
          <w:color w:val="000000" w:themeColor="text1"/>
          <w:lang w:eastAsia="zh-CN"/>
        </w:rPr>
        <w:t>​</w:t>
      </w:r>
      <w:r w:rsidRPr="00FE59CE">
        <w:rPr>
          <w:color w:val="000000" w:themeColor="text1"/>
          <w:lang w:eastAsia="zh-CN"/>
        </w:rPr>
        <w:t>届</w:t>
      </w:r>
      <w:r w:rsidRPr="00FE59CE">
        <w:rPr>
          <w:color w:val="000000" w:themeColor="text1"/>
          <w:lang w:eastAsia="zh-CN"/>
        </w:rPr>
        <w:t>​</w:t>
      </w:r>
      <w:r w:rsidRPr="00FE59CE">
        <w:rPr>
          <w:color w:val="000000" w:themeColor="text1"/>
          <w:lang w:eastAsia="zh-CN"/>
        </w:rPr>
        <w:t>会</w:t>
      </w:r>
      <w:r w:rsidRPr="00FE59CE">
        <w:rPr>
          <w:color w:val="000000" w:themeColor="text1"/>
          <w:lang w:eastAsia="zh-CN"/>
        </w:rPr>
        <w:t>​</w:t>
      </w:r>
      <w:r w:rsidRPr="00FE59CE">
        <w:rPr>
          <w:color w:val="000000" w:themeColor="text1"/>
          <w:lang w:eastAsia="zh-CN"/>
        </w:rPr>
        <w:t>议</w:t>
      </w:r>
      <w:r w:rsidRPr="00FE59CE">
        <w:rPr>
          <w:color w:val="000000" w:themeColor="text1"/>
          <w:lang w:eastAsia="zh-CN"/>
        </w:rPr>
        <w:t>​</w:t>
      </w:r>
      <w:r w:rsidRPr="00FE59CE">
        <w:rPr>
          <w:color w:val="000000" w:themeColor="text1"/>
          <w:lang w:eastAsia="zh-CN"/>
        </w:rPr>
        <w:t>议</w:t>
      </w:r>
      <w:r w:rsidRPr="00FE59CE">
        <w:rPr>
          <w:color w:val="000000" w:themeColor="text1"/>
          <w:lang w:eastAsia="zh-CN"/>
        </w:rPr>
        <w:t>​</w:t>
      </w:r>
      <w:r w:rsidRPr="00FE59CE">
        <w:rPr>
          <w:color w:val="000000" w:themeColor="text1"/>
          <w:lang w:eastAsia="zh-CN"/>
        </w:rPr>
        <w:t>程</w:t>
      </w:r>
      <w:r w:rsidRPr="00FE59CE">
        <w:rPr>
          <w:color w:val="000000" w:themeColor="text1"/>
          <w:lang w:eastAsia="zh-CN"/>
        </w:rPr>
        <w:t>​</w:t>
      </w:r>
      <w:r w:rsidRPr="00FE59CE">
        <w:rPr>
          <w:color w:val="000000" w:themeColor="text1"/>
          <w:lang w:eastAsia="zh-CN"/>
        </w:rPr>
        <w:t>项</w:t>
      </w:r>
      <w:r w:rsidRPr="00FE59CE">
        <w:rPr>
          <w:color w:val="000000" w:themeColor="text1"/>
          <w:lang w:eastAsia="zh-CN"/>
        </w:rPr>
        <w:t>​</w:t>
      </w:r>
      <w:r w:rsidRPr="00FE59CE">
        <w:rPr>
          <w:color w:val="000000" w:themeColor="text1"/>
          <w:lang w:eastAsia="zh-CN"/>
        </w:rPr>
        <w:t>目</w:t>
      </w:r>
      <w:r w:rsidRPr="00FE59CE">
        <w:rPr>
          <w:color w:val="000000" w:themeColor="text1"/>
          <w:lang w:eastAsia="zh-CN"/>
        </w:rPr>
        <w:t>​</w:t>
      </w:r>
      <w:r w:rsidRPr="00FE59CE">
        <w:rPr>
          <w:lang w:eastAsia="zh-CN"/>
        </w:rPr>
        <w:t>18 (c)</w:t>
      </w:r>
      <w:r w:rsidRPr="00FE59CE">
        <w:rPr>
          <w:color w:val="000000" w:themeColor="text1"/>
          <w:lang w:eastAsia="zh-CN"/>
        </w:rPr>
        <w:t>​</w:t>
      </w:r>
      <w:r w:rsidRPr="00FE59CE">
        <w:rPr>
          <w:color w:val="000000" w:themeColor="text1"/>
          <w:lang w:eastAsia="zh-CN"/>
        </w:rPr>
        <w:t>下</w:t>
      </w:r>
      <w:r w:rsidRPr="00FE59CE">
        <w:rPr>
          <w:color w:val="000000" w:themeColor="text1"/>
          <w:lang w:eastAsia="zh-CN"/>
        </w:rPr>
        <w:t>​</w:t>
      </w:r>
      <w:r w:rsidRPr="00FE59CE">
        <w:rPr>
          <w:color w:val="000000" w:themeColor="text1"/>
          <w:lang w:eastAsia="zh-CN"/>
        </w:rPr>
        <w:t>的</w:t>
      </w:r>
      <w:r w:rsidRPr="00FE59CE">
        <w:rPr>
          <w:color w:val="000000" w:themeColor="text1"/>
          <w:lang w:eastAsia="zh-CN"/>
        </w:rPr>
        <w:t>​</w:t>
      </w:r>
      <w:r w:rsidRPr="00FE59CE">
        <w:rPr>
          <w:color w:val="000000" w:themeColor="text1"/>
          <w:lang w:eastAsia="zh-CN"/>
        </w:rPr>
        <w:t>讨</w:t>
      </w:r>
      <w:r w:rsidRPr="00FE59CE">
        <w:rPr>
          <w:color w:val="000000" w:themeColor="text1"/>
          <w:lang w:eastAsia="zh-CN"/>
        </w:rPr>
        <w:t>​</w:t>
      </w:r>
      <w:r w:rsidRPr="00FE59CE">
        <w:rPr>
          <w:color w:val="000000" w:themeColor="text1"/>
          <w:lang w:eastAsia="zh-CN"/>
        </w:rPr>
        <w:t>论</w:t>
      </w:r>
      <w:r w:rsidRPr="00FE59CE">
        <w:rPr>
          <w:color w:val="000000" w:themeColor="text1"/>
          <w:lang w:eastAsia="zh-CN"/>
        </w:rPr>
        <w:t>​</w:t>
      </w:r>
      <w:r w:rsidRPr="00FE59CE">
        <w:rPr>
          <w:color w:val="000000" w:themeColor="text1"/>
          <w:lang w:eastAsia="zh-CN"/>
        </w:rPr>
        <w:t>不</w:t>
      </w:r>
      <w:r w:rsidRPr="00FE59CE">
        <w:rPr>
          <w:color w:val="000000" w:themeColor="text1"/>
          <w:lang w:eastAsia="zh-CN"/>
        </w:rPr>
        <w:t>​</w:t>
      </w:r>
      <w:r w:rsidRPr="00FE59CE">
        <w:rPr>
          <w:color w:val="000000" w:themeColor="text1"/>
          <w:lang w:eastAsia="zh-CN"/>
        </w:rPr>
        <w:t>应</w:t>
      </w:r>
      <w:r w:rsidRPr="00FE59CE">
        <w:rPr>
          <w:color w:val="000000" w:themeColor="text1"/>
          <w:lang w:eastAsia="zh-CN"/>
        </w:rPr>
        <w:t>​</w:t>
      </w:r>
      <w:r w:rsidRPr="00FE59CE">
        <w:rPr>
          <w:color w:val="000000" w:themeColor="text1"/>
          <w:lang w:eastAsia="zh-CN"/>
        </w:rPr>
        <w:t>被</w:t>
      </w:r>
      <w:r w:rsidRPr="00FE59CE">
        <w:rPr>
          <w:color w:val="000000" w:themeColor="text1"/>
          <w:lang w:eastAsia="zh-CN"/>
        </w:rPr>
        <w:t>​</w:t>
      </w:r>
      <w:r w:rsidRPr="00FE59CE">
        <w:rPr>
          <w:color w:val="000000" w:themeColor="text1"/>
          <w:lang w:eastAsia="zh-CN"/>
        </w:rPr>
        <w:t>视</w:t>
      </w:r>
      <w:r w:rsidRPr="00FE59CE">
        <w:rPr>
          <w:color w:val="000000" w:themeColor="text1"/>
          <w:lang w:eastAsia="zh-CN"/>
        </w:rPr>
        <w:t>​</w:t>
      </w:r>
      <w:r w:rsidRPr="00FE59CE">
        <w:rPr>
          <w:color w:val="000000" w:themeColor="text1"/>
          <w:lang w:eastAsia="zh-CN"/>
        </w:rPr>
        <w:t>为</w:t>
      </w:r>
      <w:r w:rsidRPr="00FE59CE">
        <w:rPr>
          <w:color w:val="000000" w:themeColor="text1"/>
          <w:lang w:eastAsia="zh-CN"/>
        </w:rPr>
        <w:t>​</w:t>
      </w:r>
      <w:r w:rsidRPr="00FE59CE">
        <w:rPr>
          <w:color w:val="000000" w:themeColor="text1"/>
          <w:lang w:eastAsia="zh-CN"/>
        </w:rPr>
        <w:t>其</w:t>
      </w:r>
      <w:r w:rsidRPr="00FE59CE">
        <w:rPr>
          <w:color w:val="000000" w:themeColor="text1"/>
          <w:lang w:eastAsia="zh-CN"/>
        </w:rPr>
        <w:t>​</w:t>
      </w:r>
      <w:r w:rsidRPr="00FE59CE">
        <w:rPr>
          <w:color w:val="000000" w:themeColor="text1"/>
          <w:lang w:eastAsia="zh-CN"/>
        </w:rPr>
        <w:t>对</w:t>
      </w:r>
      <w:r w:rsidRPr="00FE59CE">
        <w:rPr>
          <w:color w:val="000000" w:themeColor="text1"/>
          <w:lang w:eastAsia="zh-CN"/>
        </w:rPr>
        <w:t>​</w:t>
      </w:r>
      <w:r w:rsidRPr="00FE59CE">
        <w:rPr>
          <w:color w:val="000000" w:themeColor="text1"/>
          <w:lang w:eastAsia="zh-CN"/>
        </w:rPr>
        <w:t>该《</w:t>
      </w:r>
      <w:r w:rsidRPr="00FE59CE">
        <w:rPr>
          <w:color w:val="000000" w:themeColor="text1"/>
          <w:lang w:eastAsia="zh-CN"/>
        </w:rPr>
        <w:t>​</w:t>
      </w:r>
      <w:r w:rsidRPr="00FE59CE">
        <w:rPr>
          <w:color w:val="000000" w:themeColor="text1"/>
          <w:lang w:eastAsia="zh-CN"/>
        </w:rPr>
        <w:t>公</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众</w:t>
      </w:r>
      <w:r w:rsidRPr="00FE59CE">
        <w:rPr>
          <w:color w:val="000000" w:themeColor="text1"/>
          <w:lang w:eastAsia="zh-CN"/>
        </w:rPr>
        <w:t>​</w:t>
      </w:r>
      <w:r w:rsidRPr="00FE59CE">
        <w:rPr>
          <w:color w:val="000000" w:themeColor="text1"/>
          <w:lang w:eastAsia="zh-CN"/>
        </w:rPr>
        <w:t>所</w:t>
      </w:r>
      <w:r w:rsidRPr="00FE59CE">
        <w:rPr>
          <w:color w:val="000000" w:themeColor="text1"/>
          <w:lang w:eastAsia="zh-CN"/>
        </w:rPr>
        <w:t>​</w:t>
      </w:r>
      <w:r w:rsidRPr="00FE59CE">
        <w:rPr>
          <w:color w:val="000000" w:themeColor="text1"/>
          <w:lang w:eastAsia="zh-CN"/>
        </w:rPr>
        <w:t>周</w:t>
      </w:r>
      <w:r w:rsidRPr="00FE59CE">
        <w:rPr>
          <w:color w:val="000000" w:themeColor="text1"/>
          <w:lang w:eastAsia="zh-CN"/>
        </w:rPr>
        <w:t>​</w:t>
      </w:r>
      <w:r w:rsidRPr="00FE59CE">
        <w:rPr>
          <w:color w:val="000000" w:themeColor="text1"/>
          <w:lang w:eastAsia="zh-CN"/>
        </w:rPr>
        <w:t>知</w:t>
      </w:r>
      <w:r w:rsidRPr="00FE59CE">
        <w:rPr>
          <w:color w:val="000000" w:themeColor="text1"/>
          <w:lang w:eastAsia="zh-CN"/>
        </w:rPr>
        <w:t>​</w:t>
      </w:r>
      <w:r w:rsidRPr="00FE59CE">
        <w:rPr>
          <w:color w:val="000000" w:themeColor="text1"/>
          <w:lang w:eastAsia="zh-CN"/>
        </w:rPr>
        <w:t>的</w:t>
      </w:r>
      <w:r w:rsidRPr="00FE59CE">
        <w:rPr>
          <w:color w:val="000000" w:themeColor="text1"/>
          <w:lang w:eastAsia="zh-CN"/>
        </w:rPr>
        <w:t>​</w:t>
      </w:r>
      <w:r w:rsidRPr="00FE59CE">
        <w:rPr>
          <w:color w:val="000000" w:themeColor="text1"/>
          <w:lang w:eastAsia="zh-CN"/>
        </w:rPr>
        <w:t>法</w:t>
      </w:r>
      <w:r w:rsidRPr="00FE59CE">
        <w:rPr>
          <w:color w:val="000000" w:themeColor="text1"/>
          <w:lang w:eastAsia="zh-CN"/>
        </w:rPr>
        <w:t>​</w:t>
      </w:r>
      <w:r w:rsidRPr="00FE59CE">
        <w:rPr>
          <w:color w:val="000000" w:themeColor="text1"/>
          <w:lang w:eastAsia="zh-CN"/>
        </w:rPr>
        <w:t>律</w:t>
      </w:r>
      <w:r w:rsidRPr="00FE59CE">
        <w:rPr>
          <w:color w:val="000000" w:themeColor="text1"/>
          <w:lang w:eastAsia="zh-CN"/>
        </w:rPr>
        <w:t>​</w:t>
      </w:r>
      <w:r w:rsidRPr="00FE59CE">
        <w:rPr>
          <w:color w:val="000000" w:themeColor="text1"/>
          <w:lang w:eastAsia="zh-CN"/>
        </w:rPr>
        <w:t>立</w:t>
      </w:r>
      <w:r w:rsidRPr="00FE59CE">
        <w:rPr>
          <w:color w:val="000000" w:themeColor="text1"/>
          <w:lang w:eastAsia="zh-CN"/>
        </w:rPr>
        <w:t>​</w:t>
      </w:r>
      <w:r w:rsidRPr="00FE59CE">
        <w:rPr>
          <w:color w:val="000000" w:themeColor="text1"/>
          <w:lang w:eastAsia="zh-CN"/>
        </w:rPr>
        <w:t>场</w:t>
      </w:r>
      <w:r w:rsidRPr="00FE59CE">
        <w:rPr>
          <w:color w:val="000000" w:themeColor="text1"/>
          <w:lang w:eastAsia="zh-CN"/>
        </w:rPr>
        <w:t>​</w:t>
      </w:r>
      <w:r w:rsidRPr="00FE59CE">
        <w:rPr>
          <w:color w:val="000000" w:themeColor="text1"/>
          <w:lang w:eastAsia="zh-CN"/>
        </w:rPr>
        <w:t>有</w:t>
      </w:r>
      <w:r w:rsidRPr="00FE59CE">
        <w:rPr>
          <w:color w:val="000000" w:themeColor="text1"/>
          <w:lang w:eastAsia="zh-CN"/>
        </w:rPr>
        <w:t>​</w:t>
      </w:r>
      <w:r w:rsidRPr="00FE59CE">
        <w:rPr>
          <w:color w:val="000000" w:themeColor="text1"/>
          <w:lang w:eastAsia="zh-CN"/>
        </w:rPr>
        <w:t>所</w:t>
      </w:r>
      <w:r w:rsidRPr="00FE59CE">
        <w:rPr>
          <w:color w:val="000000" w:themeColor="text1"/>
          <w:lang w:eastAsia="zh-CN"/>
        </w:rPr>
        <w:t>​</w:t>
      </w:r>
      <w:r w:rsidRPr="00FE59CE">
        <w:rPr>
          <w:color w:val="000000" w:themeColor="text1"/>
          <w:lang w:eastAsia="zh-CN"/>
        </w:rPr>
        <w:t>改</w:t>
      </w:r>
      <w:r w:rsidRPr="00FE59CE">
        <w:rPr>
          <w:color w:val="000000" w:themeColor="text1"/>
          <w:lang w:eastAsia="zh-CN"/>
        </w:rPr>
        <w:t>​</w:t>
      </w:r>
      <w:r w:rsidRPr="00FE59CE">
        <w:rPr>
          <w:color w:val="000000" w:themeColor="text1"/>
          <w:lang w:eastAsia="zh-CN"/>
        </w:rPr>
        <w:t>变</w:t>
      </w:r>
      <w:r w:rsidRPr="00FE59CE">
        <w:rPr>
          <w:color w:val="000000" w:themeColor="text1"/>
          <w:lang w:val="tr-TR" w:eastAsia="zh-CN"/>
        </w:rPr>
        <w:t>。</w:t>
      </w:r>
    </w:p>
  </w:footnote>
  <w:footnote w:id="85">
    <w:p w14:paraId="65BD7002" w14:textId="77777777" w:rsidR="00524E60" w:rsidRPr="00BC24F1" w:rsidRDefault="00524E60" w:rsidP="00524E60">
      <w:pPr>
        <w:pStyle w:val="FootnoteText"/>
        <w:spacing w:after="0"/>
        <w:rPr>
          <w:lang w:val="tr-TR" w:eastAsia="zh-CN"/>
        </w:rPr>
      </w:pPr>
      <w:r w:rsidRPr="00353900">
        <w:rPr>
          <w:rStyle w:val="FootnoteReference"/>
          <w:rFonts w:ascii="Times New Roman" w:hAnsi="Times New Roman"/>
          <w:sz w:val="20"/>
        </w:rPr>
        <w:footnoteRef/>
      </w:r>
      <w:r w:rsidRPr="00353900">
        <w:rPr>
          <w:lang w:val="tr-TR" w:eastAsia="zh-CN"/>
        </w:rPr>
        <w:t xml:space="preserve"> </w:t>
      </w:r>
      <w:r w:rsidRPr="00BC24F1">
        <w:rPr>
          <w:lang w:val="tr-TR" w:eastAsia="zh-CN"/>
        </w:rPr>
        <w:t>第</w:t>
      </w:r>
      <w:hyperlink r:id="rId45" w:history="1">
        <w:r w:rsidRPr="00BC24F1">
          <w:rPr>
            <w:rStyle w:val="Hyperlink"/>
            <w:lang w:val="tr-TR" w:eastAsia="zh-CN"/>
          </w:rPr>
          <w:t>15/4</w:t>
        </w:r>
      </w:hyperlink>
      <w:r w:rsidRPr="00BC24F1">
        <w:rPr>
          <w:lang w:val="tr-TR" w:eastAsia="zh-CN"/>
        </w:rPr>
        <w:t>号决定</w:t>
      </w:r>
      <w:r w:rsidRPr="00BC24F1">
        <w:rPr>
          <w:lang w:val="tr-TR" w:eastAsia="zh-CN"/>
        </w:rPr>
        <w:t xml:space="preserve">, </w:t>
      </w:r>
      <w:r w:rsidRPr="00BC24F1">
        <w:rPr>
          <w:lang w:val="tr-TR" w:eastAsia="zh-CN"/>
        </w:rPr>
        <w:t>附件。</w:t>
      </w:r>
    </w:p>
  </w:footnote>
  <w:footnote w:id="86">
    <w:p w14:paraId="2F7EEBB2" w14:textId="77777777" w:rsidR="00524E60" w:rsidRPr="00BC24F1" w:rsidRDefault="00524E60" w:rsidP="00524E60">
      <w:pPr>
        <w:pStyle w:val="FootnoteText"/>
        <w:spacing w:after="0"/>
        <w:rPr>
          <w:lang w:val="tr-TR" w:eastAsia="zh-CN"/>
        </w:rPr>
      </w:pPr>
      <w:r w:rsidRPr="00353900">
        <w:rPr>
          <w:rStyle w:val="FootnoteReference"/>
          <w:rFonts w:ascii="Times New Roman" w:hAnsi="Times New Roman"/>
          <w:sz w:val="20"/>
        </w:rPr>
        <w:footnoteRef/>
      </w:r>
      <w:r w:rsidRPr="00353900">
        <w:rPr>
          <w:lang w:val="tr-TR" w:eastAsia="zh-CN"/>
        </w:rPr>
        <w:t xml:space="preserve"> </w:t>
      </w:r>
      <w:r w:rsidRPr="00BC24F1">
        <w:rPr>
          <w:lang w:val="tr-TR" w:eastAsia="zh-CN"/>
        </w:rPr>
        <w:t>A/CONF.232/2023/4</w:t>
      </w:r>
      <w:r w:rsidRPr="00BC24F1">
        <w:rPr>
          <w:lang w:val="tr-TR" w:eastAsia="zh-CN"/>
        </w:rPr>
        <w:t>。</w:t>
      </w:r>
    </w:p>
  </w:footnote>
  <w:footnote w:id="87">
    <w:p w14:paraId="3324E5E1" w14:textId="77777777" w:rsidR="00524E60" w:rsidRPr="00363498" w:rsidRDefault="00524E60" w:rsidP="00524E60">
      <w:pPr>
        <w:pStyle w:val="FootnoteText"/>
        <w:spacing w:after="0"/>
        <w:rPr>
          <w:lang w:val="tr-TR" w:eastAsia="zh-CN"/>
        </w:rPr>
      </w:pPr>
      <w:r w:rsidRPr="00C564B8">
        <w:rPr>
          <w:rStyle w:val="FootnoteReference"/>
          <w:rFonts w:ascii="Times New Roman" w:hAnsi="Times New Roman"/>
          <w:sz w:val="20"/>
          <w:szCs w:val="16"/>
        </w:rPr>
        <w:footnoteRef/>
      </w:r>
      <w:r w:rsidRPr="00BF1790">
        <w:rPr>
          <w:sz w:val="16"/>
          <w:szCs w:val="16"/>
          <w:lang w:val="tr-TR" w:eastAsia="zh-CN"/>
        </w:rPr>
        <w:t xml:space="preserve"> </w:t>
      </w:r>
      <w:r w:rsidRPr="00BF1790">
        <w:rPr>
          <w:lang w:val="tr-TR" w:eastAsia="zh-CN"/>
        </w:rPr>
        <w:t>非正式咨询小组的职权范围已与第</w:t>
      </w:r>
      <w:hyperlink r:id="rId46" w:history="1">
        <w:r w:rsidRPr="00BF1790">
          <w:rPr>
            <w:rStyle w:val="Hyperlink"/>
            <w:lang w:val="tr-TR" w:eastAsia="zh-CN"/>
          </w:rPr>
          <w:t>16/16</w:t>
        </w:r>
      </w:hyperlink>
      <w:r w:rsidRPr="00BF1790">
        <w:rPr>
          <w:lang w:val="tr-TR" w:eastAsia="zh-CN"/>
        </w:rPr>
        <w:t>号决定附件所载模式保持一致</w:t>
      </w:r>
      <w:r w:rsidRPr="00BF1790">
        <w:rPr>
          <w:lang w:val="tr-TR" w:eastAsia="zh-CN"/>
        </w:rPr>
        <w:t xml:space="preserve">, </w:t>
      </w:r>
      <w:r w:rsidRPr="00BF1790">
        <w:rPr>
          <w:lang w:val="tr-TR" w:eastAsia="zh-CN"/>
        </w:rPr>
        <w:t>可查阅以下网址：</w:t>
      </w:r>
      <w:hyperlink r:id="rId47" w:tgtFrame="_blank" w:tooltip="https://www.cbd.int/marine/ebsa/revised-tor-iag-on-ebsa.pdf" w:history="1">
        <w:r w:rsidRPr="00BF1790">
          <w:rPr>
            <w:rStyle w:val="Hyperlink"/>
            <w:lang w:val="tr-TR" w:eastAsia="zh-CN"/>
          </w:rPr>
          <w:t>www.cbd.int/marine/ebsa/revised-tor-iag-on-ebsa.pdf</w:t>
        </w:r>
      </w:hyperlink>
      <w:r w:rsidRPr="00BF1790">
        <w:rPr>
          <w:rFonts w:hint="eastAsia"/>
          <w:lang w:val="tr-TR" w:eastAsia="zh-CN"/>
        </w:rPr>
        <w:t>。</w:t>
      </w:r>
    </w:p>
  </w:footnote>
  <w:footnote w:id="88">
    <w:p w14:paraId="2993B6E4" w14:textId="77777777" w:rsidR="00524E60" w:rsidRPr="00BF1790" w:rsidRDefault="00524E60" w:rsidP="00524E60">
      <w:pPr>
        <w:pStyle w:val="FootnoteText"/>
        <w:spacing w:after="0"/>
        <w:rPr>
          <w:lang w:val="tr-TR" w:eastAsia="zh-CN"/>
        </w:rPr>
      </w:pPr>
      <w:r w:rsidRPr="00353900">
        <w:rPr>
          <w:rStyle w:val="FootnoteReference"/>
          <w:rFonts w:ascii="Times New Roman" w:hAnsi="Times New Roman"/>
        </w:rPr>
        <w:footnoteRef/>
      </w:r>
      <w:r w:rsidRPr="00BF1790">
        <w:rPr>
          <w:lang w:val="tr-TR" w:eastAsia="zh-CN"/>
        </w:rPr>
        <w:t xml:space="preserve"> </w:t>
      </w:r>
      <w:r w:rsidRPr="00BF1790">
        <w:rPr>
          <w:rFonts w:ascii="SimSun" w:hAnsi="SimSun"/>
          <w:lang w:val="tr-TR" w:eastAsia="zh-CN"/>
        </w:rPr>
        <w:t>凡</w:t>
      </w:r>
      <w:r w:rsidRPr="00BF1790">
        <w:rPr>
          <w:lang w:val="tr-TR" w:eastAsia="zh-CN"/>
        </w:rPr>
        <w:t>​</w:t>
      </w:r>
      <w:r w:rsidRPr="00BF1790">
        <w:rPr>
          <w:rFonts w:ascii="SimSun" w:hAnsi="SimSun"/>
          <w:lang w:val="tr-TR" w:eastAsia="zh-CN"/>
        </w:rPr>
        <w:t>提</w:t>
      </w:r>
      <w:r w:rsidRPr="00BF1790">
        <w:rPr>
          <w:lang w:val="tr-TR" w:eastAsia="zh-CN"/>
        </w:rPr>
        <w:t>​</w:t>
      </w:r>
      <w:r w:rsidRPr="00BF1790">
        <w:rPr>
          <w:rFonts w:ascii="SimSun" w:hAnsi="SimSun"/>
          <w:lang w:val="tr-TR" w:eastAsia="zh-CN"/>
        </w:rPr>
        <w:t>到</w:t>
      </w:r>
      <w:r w:rsidRPr="00BF1790">
        <w:rPr>
          <w:lang w:val="tr-TR" w:eastAsia="zh-CN"/>
        </w:rPr>
        <w:t>​</w:t>
      </w:r>
      <w:r w:rsidRPr="00BF1790">
        <w:rPr>
          <w:rFonts w:ascii="SimSun" w:hAnsi="SimSun" w:cs="SimSun" w:hint="eastAsia"/>
          <w:lang w:val="tr-TR" w:eastAsia="zh-CN"/>
        </w:rPr>
        <w:t>“</w:t>
      </w:r>
      <w:r w:rsidRPr="00BF1790">
        <w:rPr>
          <w:lang w:val="tr-TR" w:eastAsia="zh-CN"/>
        </w:rPr>
        <w:t>​</w:t>
      </w:r>
      <w:r w:rsidRPr="00BF1790">
        <w:rPr>
          <w:rFonts w:ascii="SimSun" w:hAnsi="SimSun"/>
          <w:lang w:val="tr-TR" w:eastAsia="zh-CN"/>
        </w:rPr>
        <w:t>自</w:t>
      </w:r>
      <w:r w:rsidRPr="00BF1790">
        <w:rPr>
          <w:lang w:val="tr-TR" w:eastAsia="zh-CN"/>
        </w:rPr>
        <w:t>​</w:t>
      </w:r>
      <w:r w:rsidRPr="00BF1790">
        <w:rPr>
          <w:rFonts w:ascii="SimSun" w:hAnsi="SimSun"/>
          <w:lang w:val="tr-TR" w:eastAsia="zh-CN"/>
        </w:rPr>
        <w:t>由</w:t>
      </w:r>
      <w:r w:rsidRPr="00BF1790">
        <w:rPr>
          <w:lang w:val="tr-TR" w:eastAsia="zh-CN"/>
        </w:rPr>
        <w:t>​</w:t>
      </w:r>
      <w:r w:rsidRPr="00BF1790">
        <w:rPr>
          <w:rFonts w:ascii="SimSun" w:hAnsi="SimSun"/>
          <w:lang w:val="tr-TR" w:eastAsia="zh-CN"/>
        </w:rPr>
        <w:t>、</w:t>
      </w:r>
      <w:r w:rsidRPr="00BF1790">
        <w:rPr>
          <w:lang w:val="tr-TR" w:eastAsia="zh-CN"/>
        </w:rPr>
        <w:t>​</w:t>
      </w:r>
      <w:r w:rsidRPr="00BF1790">
        <w:rPr>
          <w:rFonts w:ascii="SimSun" w:hAnsi="SimSun"/>
          <w:lang w:val="tr-TR" w:eastAsia="zh-CN"/>
        </w:rPr>
        <w:t>事</w:t>
      </w:r>
      <w:r w:rsidRPr="00BF1790">
        <w:rPr>
          <w:lang w:val="tr-TR" w:eastAsia="zh-CN"/>
        </w:rPr>
        <w:t>​</w:t>
      </w:r>
      <w:r w:rsidRPr="00BF1790">
        <w:rPr>
          <w:rFonts w:ascii="SimSun" w:hAnsi="SimSun"/>
          <w:lang w:val="tr-TR" w:eastAsia="zh-CN"/>
        </w:rPr>
        <w:t>先</w:t>
      </w:r>
      <w:r w:rsidRPr="00BF1790">
        <w:rPr>
          <w:lang w:val="tr-TR" w:eastAsia="zh-CN"/>
        </w:rPr>
        <w:t>​</w:t>
      </w:r>
      <w:r w:rsidRPr="00BF1790">
        <w:rPr>
          <w:rFonts w:ascii="SimSun" w:hAnsi="SimSun"/>
          <w:lang w:val="tr-TR" w:eastAsia="zh-CN"/>
        </w:rPr>
        <w:t>和</w:t>
      </w:r>
      <w:r w:rsidRPr="00BF1790">
        <w:rPr>
          <w:lang w:val="tr-TR" w:eastAsia="zh-CN"/>
        </w:rPr>
        <w:t>​</w:t>
      </w:r>
      <w:r w:rsidRPr="00BF1790">
        <w:rPr>
          <w:rFonts w:ascii="SimSun" w:hAnsi="SimSun"/>
          <w:lang w:val="tr-TR" w:eastAsia="zh-CN"/>
        </w:rPr>
        <w:t>知</w:t>
      </w:r>
      <w:r w:rsidRPr="00BF1790">
        <w:rPr>
          <w:lang w:val="tr-TR" w:eastAsia="zh-CN"/>
        </w:rPr>
        <w:t>​</w:t>
      </w:r>
      <w:r w:rsidRPr="00BF1790">
        <w:rPr>
          <w:rFonts w:ascii="SimSun" w:hAnsi="SimSun"/>
          <w:lang w:val="tr-TR" w:eastAsia="zh-CN"/>
        </w:rPr>
        <w:t>情</w:t>
      </w:r>
      <w:r w:rsidRPr="00BF1790">
        <w:rPr>
          <w:lang w:val="tr-TR" w:eastAsia="zh-CN"/>
        </w:rPr>
        <w:t>​</w:t>
      </w:r>
      <w:r w:rsidRPr="00BF1790">
        <w:rPr>
          <w:rFonts w:ascii="SimSun" w:hAnsi="SimSun"/>
          <w:lang w:val="tr-TR" w:eastAsia="zh-CN"/>
        </w:rPr>
        <w:t>同</w:t>
      </w:r>
      <w:r w:rsidRPr="00BF1790">
        <w:rPr>
          <w:lang w:val="tr-TR" w:eastAsia="zh-CN"/>
        </w:rPr>
        <w:t>​</w:t>
      </w:r>
      <w:r w:rsidRPr="00BF1790">
        <w:rPr>
          <w:rFonts w:ascii="SimSun" w:hAnsi="SimSun"/>
          <w:lang w:val="tr-TR" w:eastAsia="zh-CN"/>
        </w:rPr>
        <w:t>意</w:t>
      </w:r>
      <w:r w:rsidRPr="00BF1790">
        <w:rPr>
          <w:lang w:val="tr-TR" w:eastAsia="zh-CN"/>
        </w:rPr>
        <w:t>​</w:t>
      </w:r>
      <w:r w:rsidRPr="00BF1790">
        <w:rPr>
          <w:rFonts w:ascii="SimSun" w:hAnsi="SimSun" w:cs="SimSun" w:hint="eastAsia"/>
          <w:lang w:val="tr-TR" w:eastAsia="zh-CN"/>
        </w:rPr>
        <w:t>”</w:t>
      </w:r>
      <w:r w:rsidRPr="00BF1790">
        <w:rPr>
          <w:lang w:val="tr-TR" w:eastAsia="zh-CN"/>
        </w:rPr>
        <w:t>​</w:t>
      </w:r>
      <w:r w:rsidRPr="00BF1790">
        <w:rPr>
          <w:rFonts w:ascii="SimSun" w:hAnsi="SimSun"/>
          <w:lang w:val="tr-TR" w:eastAsia="zh-CN"/>
        </w:rPr>
        <w:t>均</w:t>
      </w:r>
      <w:r w:rsidRPr="00BF1790">
        <w:rPr>
          <w:lang w:val="tr-TR" w:eastAsia="zh-CN"/>
        </w:rPr>
        <w:t>​</w:t>
      </w:r>
      <w:r w:rsidRPr="00BF1790">
        <w:rPr>
          <w:rFonts w:ascii="SimSun" w:hAnsi="SimSun"/>
          <w:lang w:val="tr-TR" w:eastAsia="zh-CN"/>
        </w:rPr>
        <w:t>指</w:t>
      </w:r>
      <w:r w:rsidRPr="00BF1790">
        <w:rPr>
          <w:lang w:val="tr-TR" w:eastAsia="zh-CN"/>
        </w:rPr>
        <w:t>​</w:t>
      </w:r>
      <w:r w:rsidRPr="00BF1790">
        <w:rPr>
          <w:rFonts w:ascii="SimSun" w:hAnsi="SimSun" w:cs="SimSun" w:hint="eastAsia"/>
          <w:lang w:val="tr-TR" w:eastAsia="zh-CN"/>
        </w:rPr>
        <w:t>“</w:t>
      </w:r>
      <w:r w:rsidRPr="00BF1790">
        <w:rPr>
          <w:lang w:val="tr-TR" w:eastAsia="zh-CN"/>
        </w:rPr>
        <w:t>​</w:t>
      </w:r>
      <w:r w:rsidRPr="00BF1790">
        <w:rPr>
          <w:rFonts w:ascii="SimSun" w:hAnsi="SimSun"/>
          <w:lang w:val="tr-TR" w:eastAsia="zh-CN"/>
        </w:rPr>
        <w:t>事</w:t>
      </w:r>
      <w:r w:rsidRPr="00BF1790">
        <w:rPr>
          <w:lang w:val="tr-TR" w:eastAsia="zh-CN"/>
        </w:rPr>
        <w:t>​</w:t>
      </w:r>
      <w:r w:rsidRPr="00BF1790">
        <w:rPr>
          <w:rFonts w:ascii="SimSun" w:hAnsi="SimSun"/>
          <w:lang w:val="tr-TR" w:eastAsia="zh-CN"/>
        </w:rPr>
        <w:t>先</w:t>
      </w:r>
      <w:r w:rsidRPr="00BF1790">
        <w:rPr>
          <w:lang w:val="tr-TR" w:eastAsia="zh-CN"/>
        </w:rPr>
        <w:t>​</w:t>
      </w:r>
      <w:r w:rsidRPr="00BF1790">
        <w:rPr>
          <w:rFonts w:ascii="SimSun" w:hAnsi="SimSun"/>
          <w:lang w:val="tr-TR" w:eastAsia="zh-CN"/>
        </w:rPr>
        <w:t>和</w:t>
      </w:r>
      <w:r w:rsidRPr="00BF1790">
        <w:rPr>
          <w:lang w:val="tr-TR" w:eastAsia="zh-CN"/>
        </w:rPr>
        <w:t>​</w:t>
      </w:r>
      <w:r w:rsidRPr="00BF1790">
        <w:rPr>
          <w:rFonts w:ascii="SimSun" w:hAnsi="SimSun"/>
          <w:lang w:val="tr-TR" w:eastAsia="zh-CN"/>
        </w:rPr>
        <w:t>知</w:t>
      </w:r>
      <w:r w:rsidRPr="00BF1790">
        <w:rPr>
          <w:lang w:val="tr-TR" w:eastAsia="zh-CN"/>
        </w:rPr>
        <w:t>​</w:t>
      </w:r>
      <w:r w:rsidRPr="00BF1790">
        <w:rPr>
          <w:rFonts w:ascii="SimSun" w:hAnsi="SimSun"/>
          <w:lang w:val="tr-TR" w:eastAsia="zh-CN"/>
        </w:rPr>
        <w:t>情</w:t>
      </w:r>
      <w:r w:rsidRPr="00BF1790">
        <w:rPr>
          <w:lang w:val="tr-TR" w:eastAsia="zh-CN"/>
        </w:rPr>
        <w:t>​</w:t>
      </w:r>
      <w:r w:rsidRPr="00BF1790">
        <w:rPr>
          <w:rFonts w:ascii="SimSun" w:hAnsi="SimSun"/>
          <w:lang w:val="tr-TR" w:eastAsia="zh-CN"/>
        </w:rPr>
        <w:t>同</w:t>
      </w:r>
      <w:r w:rsidRPr="00BF1790">
        <w:rPr>
          <w:lang w:val="tr-TR" w:eastAsia="zh-CN"/>
        </w:rPr>
        <w:t>​</w:t>
      </w:r>
      <w:r w:rsidRPr="00BF1790">
        <w:rPr>
          <w:rFonts w:ascii="SimSun" w:hAnsi="SimSun"/>
          <w:lang w:val="tr-TR" w:eastAsia="zh-CN"/>
        </w:rPr>
        <w:t>意</w:t>
      </w:r>
      <w:r w:rsidRPr="00BF1790">
        <w:rPr>
          <w:lang w:val="tr-TR" w:eastAsia="zh-CN"/>
        </w:rPr>
        <w:t>​</w:t>
      </w:r>
      <w:r w:rsidRPr="00BF1790">
        <w:rPr>
          <w:rFonts w:ascii="SimSun" w:hAnsi="SimSun" w:cs="SimSun" w:hint="eastAsia"/>
          <w:lang w:val="tr-TR" w:eastAsia="zh-CN"/>
        </w:rPr>
        <w:t>”</w:t>
      </w:r>
      <w:r w:rsidRPr="00BF1790">
        <w:rPr>
          <w:lang w:val="tr-TR" w:eastAsia="zh-CN"/>
        </w:rPr>
        <w:t>​</w:t>
      </w:r>
      <w:r w:rsidRPr="00BF1790">
        <w:rPr>
          <w:rFonts w:ascii="SimSun" w:hAnsi="SimSun"/>
          <w:lang w:val="tr-TR" w:eastAsia="zh-CN"/>
        </w:rPr>
        <w:t>、</w:t>
      </w:r>
      <w:r w:rsidRPr="00BF1790">
        <w:rPr>
          <w:lang w:val="tr-TR" w:eastAsia="zh-CN"/>
        </w:rPr>
        <w:t>​</w:t>
      </w:r>
      <w:r w:rsidRPr="00BF1790">
        <w:rPr>
          <w:rFonts w:ascii="SimSun" w:hAnsi="SimSun" w:cs="SimSun" w:hint="eastAsia"/>
          <w:lang w:val="tr-TR" w:eastAsia="zh-CN"/>
        </w:rPr>
        <w:t>“</w:t>
      </w:r>
      <w:r w:rsidRPr="00BF1790">
        <w:rPr>
          <w:lang w:val="tr-TR" w:eastAsia="zh-CN"/>
        </w:rPr>
        <w:t>​</w:t>
      </w:r>
      <w:r w:rsidRPr="00BF1790">
        <w:rPr>
          <w:rFonts w:ascii="SimSun" w:hAnsi="SimSun"/>
          <w:lang w:val="tr-TR" w:eastAsia="zh-CN"/>
        </w:rPr>
        <w:t>自</w:t>
      </w:r>
      <w:r w:rsidRPr="00BF1790">
        <w:rPr>
          <w:lang w:val="tr-TR" w:eastAsia="zh-CN"/>
        </w:rPr>
        <w:t>​</w:t>
      </w:r>
      <w:r w:rsidRPr="00BF1790">
        <w:rPr>
          <w:rFonts w:ascii="SimSun" w:hAnsi="SimSun"/>
          <w:lang w:val="tr-TR" w:eastAsia="zh-CN"/>
        </w:rPr>
        <w:t>由</w:t>
      </w:r>
      <w:r w:rsidRPr="00BF1790">
        <w:rPr>
          <w:lang w:val="tr-TR" w:eastAsia="zh-CN"/>
        </w:rPr>
        <w:t>​</w:t>
      </w:r>
      <w:r w:rsidRPr="00BF1790">
        <w:rPr>
          <w:rFonts w:ascii="SimSun" w:hAnsi="SimSun"/>
          <w:lang w:val="tr-TR" w:eastAsia="zh-CN"/>
        </w:rPr>
        <w:t>、</w:t>
      </w:r>
      <w:r w:rsidRPr="00BF1790">
        <w:rPr>
          <w:lang w:val="tr-TR" w:eastAsia="zh-CN"/>
        </w:rPr>
        <w:t>​</w:t>
      </w:r>
      <w:r w:rsidRPr="00BF1790">
        <w:rPr>
          <w:rFonts w:ascii="SimSun" w:hAnsi="SimSun"/>
          <w:lang w:val="tr-TR" w:eastAsia="zh-CN"/>
        </w:rPr>
        <w:t>事</w:t>
      </w:r>
      <w:r w:rsidRPr="00BF1790">
        <w:rPr>
          <w:lang w:val="tr-TR" w:eastAsia="zh-CN"/>
        </w:rPr>
        <w:t>​</w:t>
      </w:r>
      <w:r w:rsidRPr="00BF1790">
        <w:rPr>
          <w:rFonts w:ascii="SimSun" w:hAnsi="SimSun"/>
          <w:lang w:val="tr-TR" w:eastAsia="zh-CN"/>
        </w:rPr>
        <w:t>先</w:t>
      </w:r>
      <w:r w:rsidRPr="00BF1790">
        <w:rPr>
          <w:lang w:val="tr-TR" w:eastAsia="zh-CN"/>
        </w:rPr>
        <w:t>​</w:t>
      </w:r>
      <w:r w:rsidRPr="00BF1790">
        <w:rPr>
          <w:rFonts w:ascii="SimSun" w:hAnsi="SimSun"/>
          <w:lang w:val="tr-TR" w:eastAsia="zh-CN"/>
        </w:rPr>
        <w:t>和</w:t>
      </w:r>
      <w:r w:rsidRPr="00BF1790">
        <w:rPr>
          <w:lang w:val="tr-TR" w:eastAsia="zh-CN"/>
        </w:rPr>
        <w:t>​</w:t>
      </w:r>
      <w:r w:rsidRPr="00BF1790">
        <w:rPr>
          <w:rFonts w:ascii="SimSun" w:hAnsi="SimSun"/>
          <w:lang w:val="tr-TR" w:eastAsia="zh-CN"/>
        </w:rPr>
        <w:t>知</w:t>
      </w:r>
      <w:r w:rsidRPr="00BF1790">
        <w:rPr>
          <w:lang w:val="tr-TR" w:eastAsia="zh-CN"/>
        </w:rPr>
        <w:t>​</w:t>
      </w:r>
      <w:r w:rsidRPr="00BF1790">
        <w:rPr>
          <w:rFonts w:ascii="SimSun" w:hAnsi="SimSun"/>
          <w:lang w:val="tr-TR" w:eastAsia="zh-CN"/>
        </w:rPr>
        <w:t>情</w:t>
      </w:r>
      <w:r w:rsidRPr="00BF1790">
        <w:rPr>
          <w:lang w:val="tr-TR" w:eastAsia="zh-CN"/>
        </w:rPr>
        <w:t>​</w:t>
      </w:r>
      <w:r w:rsidRPr="00BF1790">
        <w:rPr>
          <w:rFonts w:ascii="SimSun" w:hAnsi="SimSun"/>
          <w:lang w:val="tr-TR" w:eastAsia="zh-CN"/>
        </w:rPr>
        <w:t>同</w:t>
      </w:r>
      <w:r w:rsidRPr="00BF1790">
        <w:rPr>
          <w:lang w:val="tr-TR" w:eastAsia="zh-CN"/>
        </w:rPr>
        <w:t>​</w:t>
      </w:r>
      <w:r w:rsidRPr="00BF1790">
        <w:rPr>
          <w:rFonts w:ascii="SimSun" w:hAnsi="SimSun"/>
          <w:lang w:val="tr-TR" w:eastAsia="zh-CN"/>
        </w:rPr>
        <w:t>意</w:t>
      </w:r>
      <w:r w:rsidRPr="00BF1790">
        <w:rPr>
          <w:lang w:val="tr-TR" w:eastAsia="zh-CN"/>
        </w:rPr>
        <w:t>​</w:t>
      </w:r>
      <w:r w:rsidRPr="00BF1790">
        <w:rPr>
          <w:rFonts w:ascii="SimSun" w:hAnsi="SimSun" w:cs="SimSun" w:hint="eastAsia"/>
          <w:lang w:val="tr-TR" w:eastAsia="zh-CN"/>
        </w:rPr>
        <w:t>”</w:t>
      </w:r>
      <w:r w:rsidRPr="00BF1790">
        <w:rPr>
          <w:lang w:val="tr-TR" w:eastAsia="zh-CN"/>
        </w:rPr>
        <w:t>​</w:t>
      </w:r>
      <w:r w:rsidRPr="00BF1790">
        <w:rPr>
          <w:rFonts w:ascii="SimSun" w:hAnsi="SimSun"/>
          <w:lang w:val="tr-TR" w:eastAsia="zh-CN"/>
        </w:rPr>
        <w:t>和</w:t>
      </w:r>
      <w:r w:rsidRPr="00BF1790">
        <w:rPr>
          <w:lang w:val="tr-TR" w:eastAsia="zh-CN"/>
        </w:rPr>
        <w:t>​</w:t>
      </w:r>
      <w:r w:rsidRPr="00BF1790">
        <w:rPr>
          <w:rFonts w:ascii="SimSun" w:hAnsi="SimSun" w:cs="SimSun" w:hint="eastAsia"/>
          <w:lang w:val="tr-TR" w:eastAsia="zh-CN"/>
        </w:rPr>
        <w:t>“</w:t>
      </w:r>
      <w:r w:rsidRPr="00BF1790">
        <w:rPr>
          <w:lang w:val="tr-TR" w:eastAsia="zh-CN"/>
        </w:rPr>
        <w:t>​</w:t>
      </w:r>
      <w:r w:rsidRPr="00BF1790">
        <w:rPr>
          <w:rFonts w:ascii="SimSun" w:hAnsi="SimSun"/>
          <w:lang w:val="tr-TR" w:eastAsia="zh-CN"/>
        </w:rPr>
        <w:t>批</w:t>
      </w:r>
      <w:r w:rsidRPr="00BF1790">
        <w:rPr>
          <w:lang w:val="tr-TR" w:eastAsia="zh-CN"/>
        </w:rPr>
        <w:t>​</w:t>
      </w:r>
      <w:r w:rsidRPr="00BF1790">
        <w:rPr>
          <w:rFonts w:ascii="SimSun" w:hAnsi="SimSun"/>
          <w:lang w:val="tr-TR" w:eastAsia="zh-CN"/>
        </w:rPr>
        <w:t>准</w:t>
      </w:r>
      <w:r w:rsidRPr="00BF1790">
        <w:rPr>
          <w:lang w:val="tr-TR" w:eastAsia="zh-CN"/>
        </w:rPr>
        <w:t>​</w:t>
      </w:r>
      <w:r w:rsidRPr="00BF1790">
        <w:rPr>
          <w:rFonts w:ascii="SimSun" w:hAnsi="SimSun"/>
          <w:lang w:val="tr-TR" w:eastAsia="zh-CN"/>
        </w:rPr>
        <w:t>和</w:t>
      </w:r>
      <w:r w:rsidRPr="00BF1790">
        <w:rPr>
          <w:lang w:val="tr-TR" w:eastAsia="zh-CN"/>
        </w:rPr>
        <w:t>​</w:t>
      </w:r>
      <w:r w:rsidRPr="00BF1790">
        <w:rPr>
          <w:rFonts w:ascii="SimSun" w:hAnsi="SimSun"/>
          <w:lang w:val="tr-TR" w:eastAsia="zh-CN"/>
        </w:rPr>
        <w:t>参</w:t>
      </w:r>
      <w:r w:rsidRPr="00BF1790">
        <w:rPr>
          <w:lang w:val="tr-TR" w:eastAsia="zh-CN"/>
        </w:rPr>
        <w:t>​</w:t>
      </w:r>
      <w:r w:rsidRPr="00BF1790">
        <w:rPr>
          <w:rFonts w:ascii="SimSun" w:hAnsi="SimSun"/>
          <w:lang w:val="tr-TR" w:eastAsia="zh-CN"/>
        </w:rPr>
        <w:t>与</w:t>
      </w:r>
      <w:r w:rsidRPr="00BF1790">
        <w:rPr>
          <w:rFonts w:ascii="SimSun" w:hAnsi="SimSun" w:hint="eastAsia"/>
          <w:lang w:val="tr-TR" w:eastAsia="zh-CN"/>
        </w:rPr>
        <w:t>”</w:t>
      </w:r>
      <w:r w:rsidRPr="00BF1790">
        <w:rPr>
          <w:lang w:val="tr-TR" w:eastAsia="zh-CN"/>
        </w:rPr>
        <w:t>​</w:t>
      </w:r>
      <w:r w:rsidRPr="00BF1790">
        <w:rPr>
          <w:rFonts w:ascii="SimSun" w:hAnsi="SimSun"/>
          <w:lang w:val="tr-TR" w:eastAsia="zh-CN"/>
        </w:rPr>
        <w:t>这</w:t>
      </w:r>
      <w:r w:rsidRPr="00BF1790">
        <w:rPr>
          <w:lang w:val="tr-TR" w:eastAsia="zh-CN"/>
        </w:rPr>
        <w:t>​</w:t>
      </w:r>
      <w:r w:rsidRPr="00BF1790">
        <w:rPr>
          <w:rFonts w:ascii="SimSun" w:hAnsi="SimSun"/>
          <w:lang w:val="tr-TR" w:eastAsia="zh-CN"/>
        </w:rPr>
        <w:t>三</w:t>
      </w:r>
      <w:r w:rsidRPr="00BF1790">
        <w:rPr>
          <w:lang w:val="tr-TR" w:eastAsia="zh-CN"/>
        </w:rPr>
        <w:t>​</w:t>
      </w:r>
      <w:r w:rsidRPr="00BF1790">
        <w:rPr>
          <w:rFonts w:ascii="SimSun" w:hAnsi="SimSun"/>
          <w:lang w:val="tr-TR" w:eastAsia="zh-CN"/>
        </w:rPr>
        <w:t>种</w:t>
      </w:r>
      <w:r w:rsidRPr="00BF1790">
        <w:rPr>
          <w:lang w:val="tr-TR" w:eastAsia="zh-CN"/>
        </w:rPr>
        <w:t>​</w:t>
      </w:r>
      <w:r w:rsidRPr="00BF1790">
        <w:rPr>
          <w:rFonts w:ascii="SimSun" w:hAnsi="SimSun"/>
          <w:lang w:val="tr-TR" w:eastAsia="zh-CN"/>
        </w:rPr>
        <w:t>表</w:t>
      </w:r>
      <w:r w:rsidRPr="00BF1790">
        <w:rPr>
          <w:lang w:val="tr-TR" w:eastAsia="zh-CN"/>
        </w:rPr>
        <w:t>​</w:t>
      </w:r>
      <w:r w:rsidRPr="00BF1790">
        <w:rPr>
          <w:rFonts w:ascii="SimSun" w:hAnsi="SimSun"/>
          <w:lang w:val="tr-TR" w:eastAsia="zh-CN"/>
        </w:rPr>
        <w:t>述</w:t>
      </w:r>
      <w:r w:rsidRPr="00BF1790">
        <w:rPr>
          <w:lang w:val="tr-TR" w:eastAsia="zh-CN"/>
        </w:rPr>
        <w:t>​</w:t>
      </w:r>
      <w:r w:rsidRPr="00BF1790">
        <w:rPr>
          <w:rFonts w:ascii="SimSun" w:hAnsi="SimSun"/>
          <w:lang w:val="tr-TR" w:eastAsia="zh-CN"/>
        </w:rPr>
        <w:t>。</w:t>
      </w:r>
      <w:r w:rsidRPr="00BF1790">
        <w:rPr>
          <w:lang w:val="tr-TR" w:eastAsia="zh-CN"/>
        </w:rPr>
        <w:t>​</w:t>
      </w:r>
    </w:p>
  </w:footnote>
  <w:footnote w:id="89">
    <w:p w14:paraId="22DC0D9D" w14:textId="77777777" w:rsidR="00524E60" w:rsidRPr="00087D89" w:rsidRDefault="00524E60" w:rsidP="00524E60">
      <w:pPr>
        <w:pStyle w:val="FootnoteText"/>
        <w:spacing w:after="0"/>
        <w:rPr>
          <w:lang w:val="it-IT" w:eastAsia="zh-CN"/>
        </w:rPr>
      </w:pPr>
      <w:r w:rsidRPr="00353900">
        <w:rPr>
          <w:rStyle w:val="FootnoteReference"/>
          <w:rFonts w:ascii="Times New Roman" w:hAnsi="Times New Roman"/>
          <w:sz w:val="20"/>
        </w:rPr>
        <w:footnoteRef/>
      </w:r>
      <w:r w:rsidRPr="00353900">
        <w:rPr>
          <w:lang w:val="it-IT" w:eastAsia="zh-CN"/>
        </w:rPr>
        <w:t xml:space="preserve"> </w:t>
      </w:r>
      <w:r w:rsidRPr="00BC24F1">
        <w:rPr>
          <w:lang w:val="tr-TR" w:eastAsia="zh-CN"/>
        </w:rPr>
        <w:t>第</w:t>
      </w:r>
      <w:hyperlink r:id="rId48" w:history="1">
        <w:r w:rsidRPr="00BC24F1">
          <w:rPr>
            <w:rStyle w:val="Hyperlink"/>
            <w:lang w:val="tr-TR" w:eastAsia="zh-CN"/>
          </w:rPr>
          <w:t>IX/20</w:t>
        </w:r>
      </w:hyperlink>
      <w:r w:rsidRPr="00BC24F1">
        <w:rPr>
          <w:lang w:val="tr-TR" w:eastAsia="zh-CN"/>
        </w:rPr>
        <w:t>号决定</w:t>
      </w:r>
      <w:r w:rsidRPr="00BC24F1">
        <w:rPr>
          <w:rFonts w:hint="eastAsia"/>
          <w:lang w:val="tr-TR" w:eastAsia="zh-CN"/>
        </w:rPr>
        <w:t>，</w:t>
      </w:r>
      <w:r w:rsidRPr="00BC24F1">
        <w:rPr>
          <w:lang w:val="tr-TR" w:eastAsia="zh-CN"/>
        </w:rPr>
        <w:t>附件二。</w:t>
      </w:r>
    </w:p>
  </w:footnote>
  <w:footnote w:id="90">
    <w:p w14:paraId="6F031022" w14:textId="77777777" w:rsidR="00524E60" w:rsidRPr="00C30337" w:rsidRDefault="00524E60" w:rsidP="00524E60">
      <w:pPr>
        <w:pStyle w:val="FootnoteText"/>
        <w:spacing w:after="0"/>
        <w:rPr>
          <w:lang w:val="it-IT" w:eastAsia="zh-CN"/>
        </w:rPr>
      </w:pPr>
      <w:r w:rsidRPr="00353900">
        <w:rPr>
          <w:rStyle w:val="FootnoteReference"/>
          <w:rFonts w:ascii="Times New Roman" w:hAnsi="Times New Roman"/>
          <w:sz w:val="20"/>
        </w:rPr>
        <w:footnoteRef/>
      </w:r>
      <w:r w:rsidRPr="00353900">
        <w:rPr>
          <w:lang w:val="it-IT" w:eastAsia="zh-CN"/>
        </w:rPr>
        <w:t xml:space="preserve"> </w:t>
      </w:r>
      <w:r w:rsidRPr="00BC24F1">
        <w:rPr>
          <w:lang w:val="tr-TR" w:eastAsia="zh-CN"/>
        </w:rPr>
        <w:t>第</w:t>
      </w:r>
      <w:hyperlink r:id="rId49" w:history="1">
        <w:r w:rsidRPr="00C30337">
          <w:rPr>
            <w:rStyle w:val="Hyperlink"/>
            <w:lang w:val="it-IT" w:eastAsia="zh-CN"/>
          </w:rPr>
          <w:t>XIII/11</w:t>
        </w:r>
      </w:hyperlink>
      <w:r w:rsidRPr="00BC24F1">
        <w:rPr>
          <w:lang w:val="tr-TR" w:eastAsia="zh-CN"/>
        </w:rPr>
        <w:t>号决定</w:t>
      </w:r>
      <w:r w:rsidRPr="00BC24F1">
        <w:rPr>
          <w:rFonts w:hint="eastAsia"/>
          <w:lang w:val="tr-TR" w:eastAsia="zh-CN"/>
        </w:rPr>
        <w:t>，</w:t>
      </w:r>
      <w:r w:rsidRPr="00BC24F1">
        <w:rPr>
          <w:lang w:val="tr-TR" w:eastAsia="zh-CN"/>
        </w:rPr>
        <w:t>附件二。</w:t>
      </w:r>
    </w:p>
  </w:footnote>
  <w:footnote w:id="91">
    <w:p w14:paraId="638EC8DB" w14:textId="77777777" w:rsidR="00524E60" w:rsidRPr="00BC24F1" w:rsidRDefault="00524E60" w:rsidP="00524E60">
      <w:pPr>
        <w:pStyle w:val="FootnoteText"/>
        <w:spacing w:after="0"/>
        <w:rPr>
          <w:lang w:val="tr-TR" w:eastAsia="zh-CN"/>
        </w:rPr>
      </w:pPr>
      <w:r w:rsidRPr="00353900">
        <w:rPr>
          <w:rStyle w:val="FootnoteReference"/>
          <w:rFonts w:ascii="Times New Roman" w:hAnsi="Times New Roman"/>
          <w:sz w:val="20"/>
        </w:rPr>
        <w:footnoteRef/>
      </w:r>
      <w:r w:rsidRPr="00353900">
        <w:rPr>
          <w:lang w:val="tr-TR"/>
        </w:rPr>
        <w:t xml:space="preserve"> </w:t>
      </w:r>
      <w:hyperlink r:id="rId50" w:history="1">
        <w:r w:rsidRPr="00BC24F1">
          <w:rPr>
            <w:rStyle w:val="Hyperlink"/>
            <w:lang w:val="tr-TR"/>
          </w:rPr>
          <w:t>UNEP/CBD/COP/11/23</w:t>
        </w:r>
      </w:hyperlink>
      <w:r w:rsidRPr="00BC24F1">
        <w:rPr>
          <w:lang w:val="tr-TR" w:eastAsia="zh-CN"/>
        </w:rPr>
        <w:t>，附件。</w:t>
      </w:r>
    </w:p>
  </w:footnote>
  <w:footnote w:id="92">
    <w:p w14:paraId="77BC77F6" w14:textId="77777777" w:rsidR="00524E60" w:rsidRPr="00BF1790" w:rsidRDefault="00524E60" w:rsidP="00524E60">
      <w:pPr>
        <w:pStyle w:val="FootnoteText"/>
        <w:spacing w:after="0"/>
        <w:rPr>
          <w:lang w:val="tr-TR" w:eastAsia="zh-CN"/>
        </w:rPr>
      </w:pPr>
      <w:r w:rsidRPr="000B225B">
        <w:rPr>
          <w:rStyle w:val="FootnoteReference"/>
          <w:rFonts w:ascii="Times New Roman" w:hAnsi="Times New Roman"/>
          <w:sz w:val="20"/>
        </w:rPr>
        <w:footnoteRef/>
      </w:r>
      <w:r w:rsidRPr="00BF1790">
        <w:rPr>
          <w:rStyle w:val="FootnoteReference"/>
          <w:rFonts w:ascii="Times New Roman" w:hAnsi="Times New Roman"/>
          <w:sz w:val="20"/>
          <w:lang w:val="tr-TR" w:eastAsia="zh-CN"/>
        </w:rPr>
        <w:t xml:space="preserve"> </w:t>
      </w:r>
      <w:r w:rsidRPr="00BF1790">
        <w:rPr>
          <w:rFonts w:hint="eastAsia"/>
          <w:lang w:val="tr-TR" w:eastAsia="zh-CN"/>
        </w:rPr>
        <w:t>第</w:t>
      </w:r>
      <w:hyperlink r:id="rId51" w:history="1">
        <w:r w:rsidRPr="00BF1790">
          <w:rPr>
            <w:rStyle w:val="Hyperlink"/>
            <w:lang w:val="tr-TR" w:eastAsia="zh-CN"/>
          </w:rPr>
          <w:t>VIII/1</w:t>
        </w:r>
      </w:hyperlink>
      <w:r w:rsidRPr="00BF1790">
        <w:rPr>
          <w:rFonts w:hint="eastAsia"/>
          <w:lang w:val="tr-TR" w:eastAsia="zh-CN"/>
        </w:rPr>
        <w:t>号决定，附件。</w:t>
      </w:r>
    </w:p>
  </w:footnote>
  <w:footnote w:id="93">
    <w:p w14:paraId="1453029E" w14:textId="77777777" w:rsidR="00524E60" w:rsidRPr="00BF1790" w:rsidRDefault="00524E60" w:rsidP="00524E60">
      <w:pPr>
        <w:pStyle w:val="FootnoteText"/>
        <w:spacing w:after="0"/>
        <w:rPr>
          <w:lang w:val="tr-TR" w:eastAsia="zh-CN"/>
        </w:rPr>
      </w:pPr>
      <w:r w:rsidRPr="00353900">
        <w:rPr>
          <w:rStyle w:val="FootnoteReference"/>
          <w:rFonts w:ascii="Times New Roman" w:hAnsi="Times New Roman"/>
          <w:sz w:val="20"/>
        </w:rPr>
        <w:footnoteRef/>
      </w:r>
      <w:r w:rsidRPr="00BF1790">
        <w:rPr>
          <w:lang w:val="tr-TR" w:eastAsia="zh-CN"/>
        </w:rPr>
        <w:t xml:space="preserve"> </w:t>
      </w:r>
      <w:r w:rsidRPr="00BF1790">
        <w:rPr>
          <w:rFonts w:hint="eastAsia"/>
          <w:lang w:val="tr-TR" w:eastAsia="zh-CN"/>
        </w:rPr>
        <w:t>联合国大会第</w:t>
      </w:r>
      <w:r w:rsidRPr="00BF1790">
        <w:rPr>
          <w:lang w:val="tr-TR" w:eastAsia="zh-CN"/>
        </w:rPr>
        <w:t>70/1</w:t>
      </w:r>
      <w:r w:rsidRPr="00BF1790">
        <w:rPr>
          <w:rFonts w:hint="eastAsia"/>
          <w:lang w:val="tr-TR" w:eastAsia="zh-CN"/>
        </w:rPr>
        <w:t>号决议。</w:t>
      </w:r>
    </w:p>
  </w:footnote>
  <w:footnote w:id="94">
    <w:p w14:paraId="4F9830C1" w14:textId="77777777" w:rsidR="00524E60" w:rsidRPr="00BF1790" w:rsidRDefault="00524E60" w:rsidP="00524E60">
      <w:pPr>
        <w:pStyle w:val="FootnoteText"/>
        <w:spacing w:after="0"/>
        <w:rPr>
          <w:lang w:val="tr-TR" w:eastAsia="zh-CN"/>
        </w:rPr>
      </w:pPr>
      <w:r w:rsidRPr="00353900">
        <w:rPr>
          <w:rStyle w:val="FootnoteReference"/>
          <w:rFonts w:ascii="Times New Roman" w:hAnsi="Times New Roman"/>
          <w:sz w:val="20"/>
        </w:rPr>
        <w:footnoteRef/>
      </w:r>
      <w:r w:rsidRPr="00BF1790">
        <w:rPr>
          <w:lang w:val="tr-TR" w:eastAsia="zh-CN"/>
        </w:rPr>
        <w:t xml:space="preserve"> </w:t>
      </w:r>
      <w:r w:rsidRPr="00BF1790">
        <w:rPr>
          <w:lang w:val="tr-TR" w:eastAsia="zh-CN"/>
        </w:rPr>
        <w:t>联合国</w:t>
      </w:r>
      <w:r w:rsidRPr="00BF1790">
        <w:rPr>
          <w:lang w:val="tr-TR" w:eastAsia="zh-CN"/>
        </w:rPr>
        <w:t>,</w:t>
      </w:r>
      <w:r w:rsidRPr="00BF1790">
        <w:rPr>
          <w:lang w:val="tr-TR" w:eastAsia="zh-CN"/>
        </w:rPr>
        <w:t>《条约汇编》</w:t>
      </w:r>
      <w:r w:rsidRPr="00BF1790">
        <w:rPr>
          <w:lang w:val="tr-TR" w:eastAsia="zh-CN"/>
        </w:rPr>
        <w:t xml:space="preserve">, </w:t>
      </w:r>
      <w:r w:rsidRPr="00BF1790">
        <w:rPr>
          <w:rFonts w:hint="eastAsia"/>
          <w:lang w:val="tr-TR" w:eastAsia="zh-CN"/>
        </w:rPr>
        <w:t xml:space="preserve"> </w:t>
      </w:r>
      <w:r w:rsidRPr="00BF1790">
        <w:rPr>
          <w:lang w:val="tr-TR" w:eastAsia="zh-CN"/>
        </w:rPr>
        <w:t>第</w:t>
      </w:r>
      <w:r w:rsidRPr="00BF1790">
        <w:rPr>
          <w:lang w:val="tr-TR" w:eastAsia="zh-CN"/>
        </w:rPr>
        <w:t>1760</w:t>
      </w:r>
      <w:r w:rsidRPr="00BF1790">
        <w:rPr>
          <w:lang w:val="tr-TR" w:eastAsia="zh-CN"/>
        </w:rPr>
        <w:t>卷，第</w:t>
      </w:r>
      <w:r w:rsidRPr="00BF1790">
        <w:rPr>
          <w:lang w:val="tr-TR" w:eastAsia="zh-CN"/>
        </w:rPr>
        <w:t>30619</w:t>
      </w:r>
      <w:r w:rsidRPr="00BF1790">
        <w:rPr>
          <w:lang w:val="tr-TR" w:eastAsia="zh-CN"/>
        </w:rPr>
        <w:t>号。</w:t>
      </w:r>
    </w:p>
  </w:footnote>
  <w:footnote w:id="95">
    <w:p w14:paraId="1C932F49" w14:textId="77777777" w:rsidR="00524E60" w:rsidRPr="00BF1790" w:rsidRDefault="00524E60" w:rsidP="00524E60">
      <w:pPr>
        <w:pStyle w:val="FootnoteText"/>
        <w:spacing w:after="0"/>
        <w:rPr>
          <w:lang w:val="tr-TR" w:eastAsia="zh-CN"/>
        </w:rPr>
      </w:pPr>
      <w:r w:rsidRPr="00353900">
        <w:rPr>
          <w:rStyle w:val="FootnoteReference"/>
          <w:rFonts w:ascii="Times New Roman" w:hAnsi="Times New Roman"/>
          <w:szCs w:val="24"/>
          <w:lang w:eastAsia="zh-CN"/>
        </w:rPr>
        <w:footnoteRef/>
      </w:r>
      <w:r w:rsidRPr="00BF1790">
        <w:rPr>
          <w:szCs w:val="24"/>
          <w:lang w:val="tr-TR" w:eastAsia="zh-CN"/>
        </w:rPr>
        <w:t xml:space="preserve"> </w:t>
      </w:r>
      <w:r w:rsidRPr="00BF1790">
        <w:rPr>
          <w:rFonts w:hint="eastAsia"/>
          <w:szCs w:val="24"/>
          <w:lang w:val="tr-TR" w:eastAsia="zh-CN"/>
        </w:rPr>
        <w:t>“</w:t>
      </w:r>
      <w:r>
        <w:rPr>
          <w:rFonts w:ascii="SimSun" w:hint="eastAsia"/>
          <w:szCs w:val="24"/>
          <w:lang w:val="zh-CN" w:eastAsia="zh-CN"/>
        </w:rPr>
        <w:t>自由、事先和知情同意”指三种表述，即“事先和知情同意”、“自由、事先和知情同意”和“批准和参与”。</w:t>
      </w:r>
    </w:p>
  </w:footnote>
  <w:footnote w:id="96">
    <w:p w14:paraId="5589CED2" w14:textId="26B7D148" w:rsidR="00524E60" w:rsidRPr="00BF1790" w:rsidRDefault="00524E60" w:rsidP="00524E60">
      <w:pPr>
        <w:pStyle w:val="FootnoteText"/>
        <w:spacing w:after="0"/>
        <w:rPr>
          <w:lang w:val="tr-TR" w:eastAsia="zh-CN"/>
        </w:rPr>
      </w:pPr>
      <w:r w:rsidRPr="00353900">
        <w:rPr>
          <w:rStyle w:val="FootnoteReference"/>
          <w:rFonts w:ascii="Times New Roman" w:hAnsi="Times New Roman"/>
          <w:sz w:val="20"/>
        </w:rPr>
        <w:footnoteRef/>
      </w:r>
      <w:r w:rsidRPr="00BF1790">
        <w:rPr>
          <w:lang w:val="tr-TR" w:eastAsia="zh-CN"/>
        </w:rPr>
        <w:t xml:space="preserve">  </w:t>
      </w:r>
      <w:r w:rsidRPr="00BF1790">
        <w:rPr>
          <w:lang w:val="tr-TR" w:eastAsia="zh-CN"/>
        </w:rPr>
        <w:t>联合国</w:t>
      </w:r>
      <w:r>
        <w:rPr>
          <w:rFonts w:hint="eastAsia"/>
          <w:lang w:val="tr-TR" w:eastAsia="zh-CN"/>
        </w:rPr>
        <w:t>，</w:t>
      </w:r>
      <w:r w:rsidRPr="00BF1790">
        <w:rPr>
          <w:lang w:val="tr-TR" w:eastAsia="zh-CN"/>
        </w:rPr>
        <w:t>《条约汇编》</w:t>
      </w:r>
      <w:r w:rsidRPr="00BF1790">
        <w:rPr>
          <w:lang w:val="tr-TR" w:eastAsia="zh-CN"/>
        </w:rPr>
        <w:t xml:space="preserve">, </w:t>
      </w:r>
      <w:r w:rsidRPr="00BF1790">
        <w:rPr>
          <w:rFonts w:hint="eastAsia"/>
          <w:lang w:val="tr-TR" w:eastAsia="zh-CN"/>
        </w:rPr>
        <w:t xml:space="preserve"> </w:t>
      </w:r>
      <w:r w:rsidRPr="00BF1790">
        <w:rPr>
          <w:lang w:val="tr-TR" w:eastAsia="zh-CN"/>
        </w:rPr>
        <w:t>第</w:t>
      </w:r>
      <w:r w:rsidRPr="00BF1790">
        <w:rPr>
          <w:lang w:val="tr-TR" w:eastAsia="zh-CN"/>
        </w:rPr>
        <w:t>1760</w:t>
      </w:r>
      <w:r w:rsidRPr="00BF1790">
        <w:rPr>
          <w:lang w:val="tr-TR" w:eastAsia="zh-CN"/>
        </w:rPr>
        <w:t>卷，第</w:t>
      </w:r>
      <w:r w:rsidRPr="00BF1790">
        <w:rPr>
          <w:lang w:val="tr-TR" w:eastAsia="zh-CN"/>
        </w:rPr>
        <w:t>30619</w:t>
      </w:r>
      <w:r w:rsidRPr="00BF1790">
        <w:rPr>
          <w:lang w:val="tr-TR" w:eastAsia="zh-CN"/>
        </w:rPr>
        <w:t>号。</w:t>
      </w:r>
    </w:p>
  </w:footnote>
  <w:footnote w:id="97">
    <w:p w14:paraId="22D03D2F" w14:textId="77777777" w:rsidR="00524E60" w:rsidRPr="006621DD" w:rsidRDefault="00524E60" w:rsidP="00524E60">
      <w:pPr>
        <w:pStyle w:val="FootnoteText"/>
        <w:spacing w:after="0"/>
        <w:rPr>
          <w:lang w:val="tr-TR" w:eastAsia="zh-CN"/>
        </w:rPr>
      </w:pPr>
      <w:r w:rsidRPr="00353900">
        <w:rPr>
          <w:rStyle w:val="FootnoteReference"/>
          <w:rFonts w:ascii="Times New Roman" w:hAnsi="Times New Roman"/>
          <w:sz w:val="20"/>
        </w:rPr>
        <w:footnoteRef/>
      </w:r>
      <w:r w:rsidRPr="006621DD">
        <w:rPr>
          <w:lang w:val="tr-TR"/>
        </w:rPr>
        <w:t xml:space="preserve"> </w:t>
      </w:r>
      <w:r w:rsidRPr="006621DD">
        <w:rPr>
          <w:lang w:val="tr-TR" w:eastAsia="zh-CN"/>
        </w:rPr>
        <w:t xml:space="preserve"> </w:t>
      </w:r>
      <w:r w:rsidRPr="006621DD">
        <w:rPr>
          <w:lang w:val="tr-TR" w:eastAsia="zh-CN"/>
        </w:rPr>
        <w:t>见</w:t>
      </w:r>
      <w:hyperlink r:id="rId52" w:history="1">
        <w:r w:rsidRPr="006621DD">
          <w:rPr>
            <w:rStyle w:val="Hyperlink"/>
            <w:lang w:val="tr-TR"/>
          </w:rPr>
          <w:t>CBD/MCB/WS/2025/1/2</w:t>
        </w:r>
      </w:hyperlink>
      <w:r w:rsidRPr="006621DD">
        <w:rPr>
          <w:lang w:val="tr-TR" w:eastAsia="zh-CN"/>
        </w:rPr>
        <w:t>。</w:t>
      </w:r>
    </w:p>
  </w:footnote>
  <w:footnote w:id="98">
    <w:p w14:paraId="29C80752" w14:textId="77777777" w:rsidR="00524E60" w:rsidRPr="006621DD" w:rsidRDefault="00524E60" w:rsidP="00524E60">
      <w:pPr>
        <w:pStyle w:val="FootnoteText"/>
        <w:spacing w:after="0"/>
        <w:rPr>
          <w:rFonts w:eastAsia="DengXian"/>
          <w:lang w:val="tr-TR" w:eastAsia="zh-CN"/>
        </w:rPr>
      </w:pPr>
      <w:r w:rsidRPr="00353900">
        <w:rPr>
          <w:rStyle w:val="FootnoteReference"/>
          <w:rFonts w:ascii="Times New Roman" w:hAnsi="Times New Roman"/>
          <w:sz w:val="20"/>
        </w:rPr>
        <w:footnoteRef/>
      </w:r>
      <w:r w:rsidRPr="006621DD">
        <w:rPr>
          <w:lang w:val="tr-TR"/>
        </w:rPr>
        <w:t xml:space="preserve"> </w:t>
      </w:r>
      <w:r w:rsidRPr="006621DD">
        <w:rPr>
          <w:lang w:val="tr-TR" w:eastAsia="zh-CN"/>
        </w:rPr>
        <w:t xml:space="preserve"> </w:t>
      </w:r>
      <w:r w:rsidRPr="006621DD">
        <w:rPr>
          <w:lang w:val="tr-TR"/>
        </w:rPr>
        <w:t>A/CONF.232/2023/4</w:t>
      </w:r>
      <w:r w:rsidRPr="006621DD">
        <w:rPr>
          <w:lang w:val="tr-TR" w:eastAsia="zh-CN"/>
        </w:rPr>
        <w:t>。</w:t>
      </w:r>
    </w:p>
  </w:footnote>
  <w:footnote w:id="99">
    <w:p w14:paraId="667ED180" w14:textId="2A74077A" w:rsidR="00980C28" w:rsidRPr="006621DD" w:rsidRDefault="00980C28" w:rsidP="00364D07">
      <w:pPr>
        <w:pStyle w:val="FootnoteText"/>
        <w:spacing w:after="0" w:line="240" w:lineRule="auto"/>
        <w:rPr>
          <w:lang w:val="tr-TR" w:eastAsia="zh-CN"/>
        </w:rPr>
      </w:pPr>
      <w:r w:rsidRPr="00364D07">
        <w:rPr>
          <w:rStyle w:val="FootnoteReference"/>
          <w:rFonts w:ascii="Times New Roman" w:hAnsi="Times New Roman"/>
          <w:sz w:val="20"/>
        </w:rPr>
        <w:footnoteRef/>
      </w:r>
      <w:r w:rsidRPr="006621DD">
        <w:rPr>
          <w:rStyle w:val="FootnoteReference"/>
          <w:rFonts w:ascii="Times New Roman" w:hAnsi="Times New Roman"/>
          <w:sz w:val="20"/>
          <w:lang w:val="tr-TR"/>
        </w:rPr>
        <w:t xml:space="preserve"> </w:t>
      </w:r>
      <w:r w:rsidR="00AD6978" w:rsidRPr="006621DD">
        <w:rPr>
          <w:rStyle w:val="FootnoteReference"/>
          <w:rFonts w:ascii="Times New Roman" w:hAnsi="Times New Roman"/>
          <w:sz w:val="20"/>
          <w:lang w:val="tr-TR"/>
        </w:rPr>
        <w:t xml:space="preserve"> </w:t>
      </w:r>
      <w:r w:rsidR="00194CE6" w:rsidRPr="006621DD">
        <w:rPr>
          <w:rFonts w:hint="eastAsia"/>
          <w:lang w:val="tr-TR" w:eastAsia="zh-CN"/>
        </w:rPr>
        <w:t>与会者在</w:t>
      </w:r>
      <w:r w:rsidR="00BE3411" w:rsidRPr="006621DD">
        <w:rPr>
          <w:lang w:val="tr-TR" w:eastAsia="zh-CN"/>
        </w:rPr>
        <w:t>会议期间所作的发言和提交的书面发言可在</w:t>
      </w:r>
      <w:hyperlink r:id="rId53" w:history="1">
        <w:r w:rsidR="00BE3411" w:rsidRPr="00620FB8">
          <w:rPr>
            <w:rStyle w:val="Hyperlink"/>
            <w:lang w:val="tr-TR" w:eastAsia="zh-CN"/>
          </w:rPr>
          <w:t>www.cbd.int/meetings/SBSTTA-28</w:t>
        </w:r>
      </w:hyperlink>
      <w:r w:rsidR="00BE3411" w:rsidRPr="006621DD">
        <w:rPr>
          <w:lang w:val="tr-TR" w:eastAsia="zh-CN"/>
        </w:rPr>
        <w:t>查阅，</w:t>
      </w:r>
      <w:r w:rsidR="00DB4BC1" w:rsidRPr="006621DD">
        <w:rPr>
          <w:rFonts w:hint="eastAsia"/>
          <w:lang w:val="tr-TR" w:eastAsia="zh-CN"/>
        </w:rPr>
        <w:t>如</w:t>
      </w:r>
      <w:r w:rsidR="00BE3411" w:rsidRPr="006621DD">
        <w:rPr>
          <w:lang w:val="tr-TR" w:eastAsia="zh-CN"/>
        </w:rPr>
        <w:t>缔约方代表要求</w:t>
      </w:r>
      <w:r w:rsidR="00DB4BC1" w:rsidRPr="006621DD">
        <w:rPr>
          <w:rFonts w:hint="eastAsia"/>
          <w:lang w:val="tr-TR" w:eastAsia="zh-CN"/>
        </w:rPr>
        <w:t>在报告中反映</w:t>
      </w:r>
      <w:r w:rsidR="008B7F0D" w:rsidRPr="006621DD">
        <w:rPr>
          <w:rFonts w:hint="eastAsia"/>
          <w:lang w:val="tr-TR" w:eastAsia="zh-CN"/>
        </w:rPr>
        <w:t>其发言</w:t>
      </w:r>
      <w:r w:rsidR="00BE3411" w:rsidRPr="006621DD">
        <w:rPr>
          <w:lang w:val="tr-TR" w:eastAsia="zh-CN"/>
        </w:rPr>
        <w:t>，</w:t>
      </w:r>
      <w:r w:rsidR="00CD445D" w:rsidRPr="006621DD">
        <w:rPr>
          <w:rFonts w:hint="eastAsia"/>
          <w:lang w:val="tr-TR" w:eastAsia="zh-CN"/>
        </w:rPr>
        <w:t>则</w:t>
      </w:r>
      <w:r w:rsidR="00BE3411" w:rsidRPr="006621DD">
        <w:rPr>
          <w:lang w:val="tr-TR" w:eastAsia="zh-CN"/>
        </w:rPr>
        <w:t>在缔约方名称</w:t>
      </w:r>
      <w:r w:rsidR="00BD054F" w:rsidRPr="006621DD">
        <w:rPr>
          <w:rFonts w:hint="eastAsia"/>
          <w:lang w:val="tr-TR" w:eastAsia="zh-CN"/>
        </w:rPr>
        <w:t>后</w:t>
      </w:r>
      <w:r w:rsidR="00BE3411" w:rsidRPr="006621DD">
        <w:rPr>
          <w:lang w:val="tr-TR" w:eastAsia="zh-CN"/>
        </w:rPr>
        <w:t>的脚注中提供</w:t>
      </w:r>
      <w:r w:rsidR="00F96ABD" w:rsidRPr="006621DD">
        <w:rPr>
          <w:rFonts w:hint="eastAsia"/>
          <w:lang w:val="tr-TR" w:eastAsia="zh-CN"/>
        </w:rPr>
        <w:t>其</w:t>
      </w:r>
      <w:r w:rsidR="00BE3411" w:rsidRPr="006621DD">
        <w:rPr>
          <w:lang w:val="tr-TR" w:eastAsia="zh-CN"/>
        </w:rPr>
        <w:t>发言的超链接。</w:t>
      </w:r>
    </w:p>
  </w:footnote>
  <w:footnote w:id="100">
    <w:p w14:paraId="7513B7C3" w14:textId="18F8735B" w:rsidR="00814450" w:rsidRPr="006621DD" w:rsidRDefault="00814450" w:rsidP="00364D07">
      <w:pPr>
        <w:pStyle w:val="FootnoteText"/>
        <w:spacing w:after="0" w:line="240" w:lineRule="auto"/>
        <w:rPr>
          <w:lang w:val="tr-TR"/>
        </w:rPr>
      </w:pPr>
      <w:r w:rsidRPr="00364D07">
        <w:rPr>
          <w:rStyle w:val="FootnoteReference"/>
          <w:rFonts w:ascii="Times New Roman" w:hAnsi="Times New Roman"/>
          <w:sz w:val="20"/>
        </w:rPr>
        <w:footnoteRef/>
      </w:r>
      <w:r w:rsidR="00C95694" w:rsidRPr="006621DD">
        <w:rPr>
          <w:rStyle w:val="FootnoteReference"/>
          <w:rFonts w:ascii="Times New Roman" w:hAnsi="Times New Roman"/>
          <w:sz w:val="20"/>
          <w:lang w:val="tr-TR"/>
        </w:rPr>
        <w:t xml:space="preserve"> </w:t>
      </w:r>
      <w:r w:rsidRPr="006621DD">
        <w:rPr>
          <w:lang w:val="tr-TR"/>
        </w:rPr>
        <w:t xml:space="preserve"> </w:t>
      </w:r>
      <w:r w:rsidRPr="006621DD">
        <w:rPr>
          <w:lang w:val="tr-TR"/>
        </w:rPr>
        <w:t>替</w:t>
      </w:r>
      <w:r w:rsidRPr="006621DD">
        <w:rPr>
          <w:lang w:val="tr-TR" w:eastAsia="zh-CN"/>
        </w:rPr>
        <w:t>代</w:t>
      </w:r>
      <w:r w:rsidRPr="006621DD">
        <w:rPr>
          <w:lang w:val="tr-TR"/>
        </w:rPr>
        <w:t xml:space="preserve"> Camille Inatio</w:t>
      </w:r>
      <w:r w:rsidRPr="006621DD">
        <w:rPr>
          <w:lang w:val="tr-TR" w:eastAsia="zh-CN"/>
        </w:rPr>
        <w:t>（</w:t>
      </w:r>
      <w:r w:rsidRPr="006621DD">
        <w:rPr>
          <w:lang w:val="tr-TR"/>
        </w:rPr>
        <w:t>密克罗尼西亚联邦</w:t>
      </w:r>
      <w:r w:rsidRPr="006621DD">
        <w:rPr>
          <w:lang w:val="tr-TR" w:eastAsia="zh-CN"/>
        </w:rPr>
        <w:t>）</w:t>
      </w:r>
      <w:r w:rsidRPr="006621DD">
        <w:rPr>
          <w:lang w:val="tr-TR"/>
        </w:rPr>
        <w:t>。</w:t>
      </w:r>
    </w:p>
  </w:footnote>
  <w:footnote w:id="101">
    <w:p w14:paraId="107DA4E9" w14:textId="0AAD6236" w:rsidR="00814450" w:rsidRPr="006621DD" w:rsidRDefault="00814450" w:rsidP="00364D07">
      <w:pPr>
        <w:pStyle w:val="FootnoteText"/>
        <w:spacing w:after="0" w:line="240" w:lineRule="auto"/>
        <w:rPr>
          <w:lang w:val="tr-TR"/>
        </w:rPr>
      </w:pPr>
      <w:r w:rsidRPr="00364D07">
        <w:rPr>
          <w:rStyle w:val="FootnoteReference"/>
          <w:rFonts w:ascii="Times New Roman" w:hAnsi="Times New Roman"/>
          <w:sz w:val="20"/>
        </w:rPr>
        <w:footnoteRef/>
      </w:r>
      <w:r w:rsidRPr="006621DD">
        <w:rPr>
          <w:rStyle w:val="FootnoteReference"/>
          <w:rFonts w:ascii="Times New Roman" w:hAnsi="Times New Roman"/>
          <w:sz w:val="20"/>
          <w:lang w:val="tr-TR"/>
        </w:rPr>
        <w:t xml:space="preserve"> </w:t>
      </w:r>
      <w:r w:rsidR="00DA3552" w:rsidRPr="006621DD">
        <w:rPr>
          <w:rStyle w:val="FootnoteReference"/>
          <w:rFonts w:ascii="Times New Roman" w:hAnsi="Times New Roman"/>
          <w:sz w:val="20"/>
          <w:lang w:val="tr-TR"/>
        </w:rPr>
        <w:t xml:space="preserve"> </w:t>
      </w:r>
      <w:hyperlink r:id="rId54" w:history="1">
        <w:r w:rsidRPr="006621DD">
          <w:rPr>
            <w:rStyle w:val="Hyperlink"/>
            <w:lang w:val="tr-TR"/>
          </w:rPr>
          <w:t>CBD/SBSTTA/28/1</w:t>
        </w:r>
      </w:hyperlink>
      <w:r w:rsidRPr="006621DD">
        <w:rPr>
          <w:lang w:val="tr-TR" w:eastAsia="zh-CN"/>
        </w:rPr>
        <w:t>。</w:t>
      </w:r>
    </w:p>
  </w:footnote>
  <w:footnote w:id="102">
    <w:p w14:paraId="245B61DC" w14:textId="2F6D2EE9" w:rsidR="00B256F1" w:rsidRPr="006621DD" w:rsidRDefault="00B256F1" w:rsidP="00364D07">
      <w:pPr>
        <w:pStyle w:val="FootnoteText"/>
        <w:spacing w:after="0" w:line="240" w:lineRule="auto"/>
        <w:rPr>
          <w:lang w:val="tr-TR" w:eastAsia="zh-CN"/>
        </w:rPr>
      </w:pPr>
      <w:r w:rsidRPr="00364D07">
        <w:rPr>
          <w:rStyle w:val="FootnoteReference"/>
          <w:rFonts w:ascii="Times New Roman" w:hAnsi="Times New Roman"/>
          <w:sz w:val="20"/>
        </w:rPr>
        <w:footnoteRef/>
      </w:r>
      <w:r w:rsidRPr="006621DD">
        <w:rPr>
          <w:rStyle w:val="FootnoteReference"/>
          <w:rFonts w:ascii="Times New Roman" w:hAnsi="Times New Roman"/>
          <w:sz w:val="20"/>
          <w:lang w:val="tr-TR"/>
        </w:rPr>
        <w:t xml:space="preserve"> </w:t>
      </w:r>
      <w:r w:rsidR="00DA3552" w:rsidRPr="006621DD">
        <w:rPr>
          <w:rStyle w:val="FootnoteReference"/>
          <w:rFonts w:ascii="Times New Roman" w:hAnsi="Times New Roman"/>
          <w:sz w:val="20"/>
          <w:lang w:val="tr-TR"/>
        </w:rPr>
        <w:t xml:space="preserve"> </w:t>
      </w:r>
      <w:hyperlink r:id="rId55" w:history="1">
        <w:r w:rsidR="00DA3552" w:rsidRPr="006621DD">
          <w:rPr>
            <w:rStyle w:val="Hyperlink"/>
            <w:lang w:val="tr-TR"/>
          </w:rPr>
          <w:t>CBD/SBSTTA/28/1/Add.2</w:t>
        </w:r>
      </w:hyperlink>
      <w:r w:rsidR="00DA3552" w:rsidRPr="006621DD">
        <w:rPr>
          <w:lang w:val="tr-TR" w:eastAsia="zh-CN"/>
        </w:rPr>
        <w:t>，附件一。</w:t>
      </w:r>
    </w:p>
  </w:footnote>
  <w:footnote w:id="103">
    <w:p w14:paraId="1FD7765B" w14:textId="4BFACEAF" w:rsidR="00706E55" w:rsidRPr="00364D07" w:rsidRDefault="00706E55" w:rsidP="00364D07">
      <w:pPr>
        <w:pStyle w:val="FootnoteText"/>
        <w:spacing w:after="0" w:line="240" w:lineRule="auto"/>
        <w:rPr>
          <w:lang w:val="en-CA"/>
        </w:rPr>
      </w:pPr>
      <w:r w:rsidRPr="00364D07">
        <w:rPr>
          <w:rStyle w:val="FootnoteReference"/>
          <w:rFonts w:ascii="Times New Roman" w:hAnsi="Times New Roman"/>
          <w:sz w:val="20"/>
        </w:rPr>
        <w:footnoteRef/>
      </w:r>
      <w:r w:rsidR="00531FBF" w:rsidRPr="00364D07">
        <w:rPr>
          <w:lang w:eastAsia="zh-CN"/>
        </w:rPr>
        <w:t xml:space="preserve"> </w:t>
      </w:r>
      <w:r w:rsidRPr="00364D07">
        <w:t xml:space="preserve"> </w:t>
      </w:r>
      <w:hyperlink r:id="rId56" w:history="1">
        <w:r w:rsidRPr="00364D07">
          <w:rPr>
            <w:rStyle w:val="Hyperlink"/>
          </w:rPr>
          <w:t>CBD/SBSTTA/28/2/Rev.1</w:t>
        </w:r>
      </w:hyperlink>
      <w:r w:rsidRPr="00364D07">
        <w:rPr>
          <w:lang w:eastAsia="zh-CN"/>
        </w:rPr>
        <w:t>。</w:t>
      </w:r>
    </w:p>
  </w:footnote>
  <w:footnote w:id="104">
    <w:p w14:paraId="27E4416C" w14:textId="6FD7EA03" w:rsidR="00706E55" w:rsidRPr="00364D07" w:rsidRDefault="00706E55" w:rsidP="00364D07">
      <w:pPr>
        <w:pStyle w:val="FootnoteText"/>
        <w:spacing w:after="0" w:line="240" w:lineRule="auto"/>
        <w:rPr>
          <w:lang w:val="en-CA"/>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531FBF" w:rsidRPr="00182987">
        <w:rPr>
          <w:rStyle w:val="FootnoteReference"/>
          <w:rFonts w:ascii="Times New Roman" w:hAnsi="Times New Roman"/>
          <w:sz w:val="20"/>
        </w:rPr>
        <w:t xml:space="preserve"> </w:t>
      </w:r>
      <w:hyperlink r:id="rId57" w:history="1">
        <w:r w:rsidRPr="00364D07">
          <w:rPr>
            <w:rStyle w:val="Hyperlink"/>
          </w:rPr>
          <w:t>CBD/SBSTTA/28/2/Add.1/Rev.1</w:t>
        </w:r>
      </w:hyperlink>
      <w:r w:rsidRPr="00364D07">
        <w:rPr>
          <w:lang w:eastAsia="zh-CN"/>
        </w:rPr>
        <w:t>。</w:t>
      </w:r>
    </w:p>
  </w:footnote>
  <w:footnote w:id="105">
    <w:p w14:paraId="7AAEA732" w14:textId="49395825" w:rsidR="00706E55" w:rsidRPr="00364D07" w:rsidRDefault="00706E55" w:rsidP="00364D07">
      <w:pPr>
        <w:pStyle w:val="FootnoteText"/>
        <w:spacing w:after="0" w:line="240" w:lineRule="auto"/>
        <w:rPr>
          <w:lang w:val="en-CA"/>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531FBF" w:rsidRPr="00364D07">
        <w:rPr>
          <w:lang w:eastAsia="zh-CN"/>
        </w:rPr>
        <w:t xml:space="preserve"> </w:t>
      </w:r>
      <w:hyperlink r:id="rId58" w:history="1">
        <w:r w:rsidRPr="00364D07">
          <w:rPr>
            <w:rStyle w:val="Hyperlink"/>
          </w:rPr>
          <w:t>CBD/SBSTTA/28/2/Add.2</w:t>
        </w:r>
      </w:hyperlink>
      <w:r w:rsidRPr="00364D07">
        <w:rPr>
          <w:lang w:eastAsia="zh-CN"/>
        </w:rPr>
        <w:t>。</w:t>
      </w:r>
    </w:p>
  </w:footnote>
  <w:footnote w:id="106">
    <w:p w14:paraId="195116A3" w14:textId="37F76260" w:rsidR="00706E55" w:rsidRPr="00364D07" w:rsidRDefault="00706E55" w:rsidP="00364D07">
      <w:pPr>
        <w:pStyle w:val="FootnoteText"/>
        <w:spacing w:after="0" w:line="240" w:lineRule="auto"/>
        <w:rPr>
          <w:lang w:val="en-CA"/>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531FBF" w:rsidRPr="00364D07">
        <w:rPr>
          <w:lang w:eastAsia="zh-CN"/>
        </w:rPr>
        <w:t xml:space="preserve"> </w:t>
      </w:r>
      <w:hyperlink r:id="rId59" w:history="1">
        <w:r w:rsidRPr="00364D07">
          <w:rPr>
            <w:rStyle w:val="Hyperlink"/>
          </w:rPr>
          <w:t>CBD/SBSTTA/28/2/Add.3</w:t>
        </w:r>
      </w:hyperlink>
      <w:r w:rsidRPr="00364D07">
        <w:rPr>
          <w:lang w:eastAsia="zh-CN"/>
        </w:rPr>
        <w:t>。</w:t>
      </w:r>
    </w:p>
  </w:footnote>
  <w:footnote w:id="107">
    <w:p w14:paraId="56DE2D3A" w14:textId="2885DC09" w:rsidR="00706E55" w:rsidRPr="00364D07" w:rsidRDefault="00706E55" w:rsidP="00364D07">
      <w:pPr>
        <w:pStyle w:val="FootnoteText"/>
        <w:spacing w:after="0" w:line="240" w:lineRule="auto"/>
        <w:rPr>
          <w:lang w:val="en-CA"/>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531FBF" w:rsidRPr="00182987">
        <w:rPr>
          <w:rStyle w:val="FootnoteReference"/>
          <w:rFonts w:ascii="Times New Roman" w:hAnsi="Times New Roman"/>
          <w:sz w:val="20"/>
        </w:rPr>
        <w:t xml:space="preserve"> </w:t>
      </w:r>
      <w:hyperlink r:id="rId60" w:history="1">
        <w:r w:rsidRPr="00364D07">
          <w:rPr>
            <w:rStyle w:val="Hyperlink"/>
          </w:rPr>
          <w:t>CBD/SBSTTA/28/INF/4</w:t>
        </w:r>
      </w:hyperlink>
      <w:r w:rsidRPr="00364D07">
        <w:rPr>
          <w:lang w:eastAsia="zh-CN"/>
        </w:rPr>
        <w:t>。</w:t>
      </w:r>
    </w:p>
  </w:footnote>
  <w:footnote w:id="108">
    <w:p w14:paraId="2479E4E3" w14:textId="325712F9" w:rsidR="00706E55" w:rsidRPr="00364D07" w:rsidRDefault="00706E55" w:rsidP="00364D07">
      <w:pPr>
        <w:pStyle w:val="FootnoteText"/>
        <w:spacing w:after="0" w:line="240" w:lineRule="auto"/>
        <w:rPr>
          <w:lang w:val="en-CA"/>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531FBF" w:rsidRPr="00182987">
        <w:rPr>
          <w:rStyle w:val="FootnoteReference"/>
          <w:rFonts w:ascii="Times New Roman" w:hAnsi="Times New Roman"/>
          <w:sz w:val="20"/>
        </w:rPr>
        <w:t xml:space="preserve"> </w:t>
      </w:r>
      <w:hyperlink r:id="rId61" w:history="1">
        <w:r w:rsidRPr="00364D07">
          <w:rPr>
            <w:rStyle w:val="Hyperlink"/>
          </w:rPr>
          <w:t>CBD/SBSTTA/28/INF/8/Rev.1</w:t>
        </w:r>
      </w:hyperlink>
      <w:r w:rsidRPr="00364D07">
        <w:rPr>
          <w:lang w:eastAsia="zh-CN"/>
        </w:rPr>
        <w:t>。</w:t>
      </w:r>
    </w:p>
  </w:footnote>
  <w:footnote w:id="109">
    <w:p w14:paraId="734E91A2" w14:textId="517F9BCB" w:rsidR="00706E55" w:rsidRPr="00364D07" w:rsidRDefault="00706E55" w:rsidP="00364D07">
      <w:pPr>
        <w:pStyle w:val="FootnoteText"/>
        <w:spacing w:after="0" w:line="240" w:lineRule="auto"/>
        <w:rPr>
          <w:lang w:val="en-CA"/>
        </w:rPr>
      </w:pPr>
      <w:r w:rsidRPr="00364D07">
        <w:rPr>
          <w:rStyle w:val="FootnoteReference"/>
          <w:rFonts w:ascii="Times New Roman" w:hAnsi="Times New Roman"/>
          <w:sz w:val="20"/>
        </w:rPr>
        <w:footnoteRef/>
      </w:r>
      <w:r w:rsidRPr="00364D07">
        <w:t xml:space="preserve"> </w:t>
      </w:r>
      <w:r w:rsidR="00531FBF" w:rsidRPr="00364D07">
        <w:rPr>
          <w:lang w:eastAsia="zh-CN"/>
        </w:rPr>
        <w:t xml:space="preserve"> </w:t>
      </w:r>
      <w:hyperlink r:id="rId62" w:history="1">
        <w:r w:rsidRPr="00364D07">
          <w:rPr>
            <w:rStyle w:val="Hyperlink"/>
          </w:rPr>
          <w:t>CBD/SBSTTA/28/INF/9</w:t>
        </w:r>
      </w:hyperlink>
      <w:r w:rsidRPr="00364D07">
        <w:rPr>
          <w:lang w:eastAsia="zh-CN"/>
        </w:rPr>
        <w:t>。</w:t>
      </w:r>
    </w:p>
  </w:footnote>
  <w:footnote w:id="110">
    <w:p w14:paraId="2835E465" w14:textId="2788A393" w:rsidR="00706E55" w:rsidRPr="00364D07" w:rsidRDefault="00706E55" w:rsidP="00364D07">
      <w:pPr>
        <w:pStyle w:val="FootnoteText"/>
        <w:spacing w:after="0" w:line="240" w:lineRule="auto"/>
        <w:rPr>
          <w:lang w:val="en-CA"/>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531FBF" w:rsidRPr="00364D07">
        <w:rPr>
          <w:lang w:eastAsia="zh-CN"/>
        </w:rPr>
        <w:t xml:space="preserve"> </w:t>
      </w:r>
      <w:hyperlink r:id="rId63" w:history="1">
        <w:r w:rsidRPr="00364D07">
          <w:rPr>
            <w:rStyle w:val="Hyperlink"/>
          </w:rPr>
          <w:t>CBD/SBSTTA/28/INF/11</w:t>
        </w:r>
      </w:hyperlink>
      <w:r w:rsidRPr="00364D07">
        <w:rPr>
          <w:lang w:eastAsia="zh-CN"/>
        </w:rPr>
        <w:t>。</w:t>
      </w:r>
    </w:p>
  </w:footnote>
  <w:footnote w:id="111">
    <w:p w14:paraId="3687C9F0" w14:textId="3FF7F64D" w:rsidR="00706E55" w:rsidRPr="00364D07" w:rsidRDefault="00706E55" w:rsidP="00364D07">
      <w:pPr>
        <w:pStyle w:val="FootnoteText"/>
        <w:spacing w:after="0" w:line="240" w:lineRule="auto"/>
        <w:rPr>
          <w:lang w:val="en-CA"/>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531FBF" w:rsidRPr="00182987">
        <w:rPr>
          <w:rStyle w:val="FootnoteReference"/>
          <w:rFonts w:ascii="Times New Roman" w:hAnsi="Times New Roman"/>
          <w:sz w:val="20"/>
        </w:rPr>
        <w:t xml:space="preserve"> </w:t>
      </w:r>
      <w:hyperlink r:id="rId64" w:history="1">
        <w:r w:rsidRPr="00364D07">
          <w:rPr>
            <w:rStyle w:val="Hyperlink"/>
          </w:rPr>
          <w:t>CBD/SBSTTA/28/INF/13</w:t>
        </w:r>
      </w:hyperlink>
      <w:r w:rsidRPr="00364D07">
        <w:rPr>
          <w:lang w:eastAsia="zh-CN"/>
        </w:rPr>
        <w:t>。</w:t>
      </w:r>
    </w:p>
  </w:footnote>
  <w:footnote w:id="112">
    <w:p w14:paraId="125ACE76" w14:textId="26B0AEC8" w:rsidR="00706E55" w:rsidRPr="00364D07" w:rsidRDefault="00706E55" w:rsidP="00364D07">
      <w:pPr>
        <w:pStyle w:val="FootnoteText"/>
        <w:spacing w:after="0" w:line="240" w:lineRule="auto"/>
        <w:rPr>
          <w:lang w:val="en-CA"/>
        </w:rPr>
      </w:pPr>
      <w:r w:rsidRPr="00364D07">
        <w:rPr>
          <w:rStyle w:val="FootnoteReference"/>
          <w:rFonts w:ascii="Times New Roman" w:hAnsi="Times New Roman"/>
          <w:sz w:val="20"/>
        </w:rPr>
        <w:footnoteRef/>
      </w:r>
      <w:r w:rsidRPr="00364D07">
        <w:t xml:space="preserve"> </w:t>
      </w:r>
      <w:r w:rsidR="00531FBF" w:rsidRPr="00364D07">
        <w:rPr>
          <w:lang w:eastAsia="zh-CN"/>
        </w:rPr>
        <w:t xml:space="preserve"> </w:t>
      </w:r>
      <w:hyperlink r:id="rId65" w:history="1">
        <w:r w:rsidRPr="00364D07">
          <w:rPr>
            <w:rStyle w:val="Hyperlink"/>
          </w:rPr>
          <w:t>CBD/SBI/7/INF/17</w:t>
        </w:r>
      </w:hyperlink>
      <w:r w:rsidRPr="00364D07">
        <w:rPr>
          <w:lang w:eastAsia="zh-CN"/>
        </w:rPr>
        <w:t>。</w:t>
      </w:r>
    </w:p>
  </w:footnote>
  <w:footnote w:id="113">
    <w:p w14:paraId="40AF4947" w14:textId="632DFB15" w:rsidR="00706E55" w:rsidRPr="00364D07" w:rsidRDefault="00706E55" w:rsidP="00364D07">
      <w:pPr>
        <w:pStyle w:val="FootnoteText"/>
        <w:spacing w:after="0" w:line="240" w:lineRule="auto"/>
        <w:rPr>
          <w:lang w:val="en-CA"/>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531FBF" w:rsidRPr="00364D07">
        <w:rPr>
          <w:lang w:eastAsia="zh-CN"/>
        </w:rPr>
        <w:t xml:space="preserve"> </w:t>
      </w:r>
      <w:hyperlink r:id="rId66" w:history="1">
        <w:r w:rsidRPr="00364D07">
          <w:rPr>
            <w:rStyle w:val="Hyperlink"/>
          </w:rPr>
          <w:t>CBD/SBI/7/INF/20</w:t>
        </w:r>
      </w:hyperlink>
      <w:r w:rsidRPr="00364D07">
        <w:rPr>
          <w:lang w:eastAsia="zh-CN"/>
        </w:rPr>
        <w:t>。</w:t>
      </w:r>
    </w:p>
  </w:footnote>
  <w:footnote w:id="114">
    <w:p w14:paraId="1F9AFC6A" w14:textId="760638F4" w:rsidR="00706E55" w:rsidRPr="00364D07" w:rsidRDefault="00706E55" w:rsidP="00364D07">
      <w:pPr>
        <w:pStyle w:val="FootnoteText"/>
        <w:spacing w:after="0" w:line="240" w:lineRule="auto"/>
        <w:rPr>
          <w:lang w:val="en-CA"/>
        </w:rPr>
      </w:pPr>
      <w:r w:rsidRPr="00364D07">
        <w:rPr>
          <w:rStyle w:val="FootnoteReference"/>
          <w:rFonts w:ascii="Times New Roman" w:hAnsi="Times New Roman"/>
          <w:sz w:val="20"/>
        </w:rPr>
        <w:footnoteRef/>
      </w:r>
      <w:r w:rsidRPr="00364D07">
        <w:t xml:space="preserve"> </w:t>
      </w:r>
      <w:r w:rsidR="00531FBF" w:rsidRPr="00364D07">
        <w:rPr>
          <w:lang w:eastAsia="zh-CN"/>
        </w:rPr>
        <w:t xml:space="preserve"> </w:t>
      </w:r>
      <w:hyperlink r:id="rId67" w:history="1">
        <w:r w:rsidRPr="00364D07">
          <w:rPr>
            <w:rStyle w:val="Hyperlink"/>
          </w:rPr>
          <w:t>CBD/SBI/7/INF/22</w:t>
        </w:r>
      </w:hyperlink>
      <w:r w:rsidRPr="00364D07">
        <w:rPr>
          <w:lang w:eastAsia="zh-CN"/>
        </w:rPr>
        <w:t>。</w:t>
      </w:r>
    </w:p>
  </w:footnote>
  <w:footnote w:id="115">
    <w:p w14:paraId="17D23D43" w14:textId="6A6C84D1" w:rsidR="00706E55" w:rsidRPr="00364D07" w:rsidRDefault="00706E55" w:rsidP="00364D07">
      <w:pPr>
        <w:pStyle w:val="FootnoteText"/>
        <w:spacing w:after="0" w:line="240" w:lineRule="auto"/>
        <w:rPr>
          <w:lang w:val="en-US"/>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E65DF5" w:rsidRPr="00182987">
        <w:rPr>
          <w:rStyle w:val="FootnoteReference"/>
          <w:rFonts w:ascii="Times New Roman" w:hAnsi="Times New Roman"/>
          <w:sz w:val="20"/>
        </w:rPr>
        <w:t xml:space="preserve"> </w:t>
      </w:r>
      <w:hyperlink r:id="rId68" w:history="1">
        <w:r w:rsidRPr="00364D07">
          <w:rPr>
            <w:rStyle w:val="Hyperlink"/>
          </w:rPr>
          <w:t>CBD/SBSTTA/28/1/Add.2</w:t>
        </w:r>
      </w:hyperlink>
      <w:r w:rsidRPr="00364D07">
        <w:rPr>
          <w:lang w:eastAsia="zh-CN"/>
        </w:rPr>
        <w:t>，附件二。</w:t>
      </w:r>
    </w:p>
  </w:footnote>
  <w:footnote w:id="116">
    <w:p w14:paraId="7784E324" w14:textId="79687BF3" w:rsidR="00706E55" w:rsidRPr="00364D07" w:rsidRDefault="00706E55" w:rsidP="00364D07">
      <w:pPr>
        <w:pStyle w:val="FootnoteText"/>
        <w:spacing w:after="0" w:line="240" w:lineRule="auto"/>
        <w:rPr>
          <w:lang w:val="en-CA" w:eastAsia="zh-CN"/>
        </w:rPr>
      </w:pPr>
      <w:r w:rsidRPr="00364D07">
        <w:rPr>
          <w:rStyle w:val="FootnoteReference"/>
          <w:rFonts w:ascii="Times New Roman" w:hAnsi="Times New Roman"/>
          <w:sz w:val="20"/>
        </w:rPr>
        <w:footnoteRef/>
      </w:r>
      <w:r w:rsidRPr="00182987">
        <w:rPr>
          <w:rStyle w:val="FootnoteReference"/>
          <w:rFonts w:ascii="Times New Roman" w:hAnsi="Times New Roman"/>
          <w:sz w:val="20"/>
          <w:lang w:eastAsia="zh-CN"/>
        </w:rPr>
        <w:t xml:space="preserve"> </w:t>
      </w:r>
      <w:r w:rsidR="00E65DF5" w:rsidRPr="00182987">
        <w:rPr>
          <w:rStyle w:val="FootnoteReference"/>
          <w:rFonts w:ascii="Times New Roman" w:hAnsi="Times New Roman"/>
          <w:sz w:val="20"/>
          <w:lang w:eastAsia="zh-CN"/>
        </w:rPr>
        <w:t xml:space="preserve"> </w:t>
      </w:r>
      <w:r w:rsidRPr="00364D07">
        <w:rPr>
          <w:lang w:eastAsia="zh-CN"/>
        </w:rPr>
        <w:t>第</w:t>
      </w:r>
      <w:hyperlink r:id="rId69" w:history="1">
        <w:r w:rsidRPr="00364D07">
          <w:rPr>
            <w:rStyle w:val="Hyperlink"/>
            <w:lang w:eastAsia="zh-CN"/>
          </w:rPr>
          <w:t>2026-055</w:t>
        </w:r>
      </w:hyperlink>
      <w:r w:rsidR="00F64147" w:rsidRPr="00364D07">
        <w:rPr>
          <w:lang w:eastAsia="zh-CN"/>
        </w:rPr>
        <w:t>号</w:t>
      </w:r>
      <w:r w:rsidRPr="00364D07">
        <w:rPr>
          <w:lang w:eastAsia="zh-CN"/>
        </w:rPr>
        <w:t>和第</w:t>
      </w:r>
      <w:hyperlink r:id="rId70" w:history="1">
        <w:r w:rsidRPr="00364D07">
          <w:rPr>
            <w:rStyle w:val="Hyperlink"/>
            <w:lang w:eastAsia="zh-CN"/>
          </w:rPr>
          <w:t>2026-060</w:t>
        </w:r>
      </w:hyperlink>
      <w:r w:rsidRPr="00364D07">
        <w:rPr>
          <w:lang w:eastAsia="zh-CN"/>
        </w:rPr>
        <w:t>号通知。</w:t>
      </w:r>
    </w:p>
  </w:footnote>
  <w:footnote w:id="117">
    <w:p w14:paraId="08CCE5EE" w14:textId="79F44BE5" w:rsidR="002E0296" w:rsidRPr="00364D07" w:rsidRDefault="002E0296" w:rsidP="00364D07">
      <w:pPr>
        <w:pStyle w:val="FootnoteText"/>
        <w:spacing w:after="0" w:line="240" w:lineRule="auto"/>
        <w:rPr>
          <w:lang w:eastAsia="zh-CN"/>
        </w:rPr>
      </w:pPr>
      <w:r w:rsidRPr="00364D07">
        <w:rPr>
          <w:rStyle w:val="FootnoteReference"/>
          <w:rFonts w:ascii="Times New Roman" w:hAnsi="Times New Roman"/>
          <w:sz w:val="20"/>
        </w:rPr>
        <w:footnoteRef/>
      </w:r>
      <w:r w:rsidRPr="00364D07">
        <w:rPr>
          <w:lang w:eastAsia="zh-CN"/>
        </w:rPr>
        <w:t xml:space="preserve"> </w:t>
      </w:r>
      <w:r w:rsidR="00DB6B7A" w:rsidRPr="00364D07">
        <w:rPr>
          <w:lang w:eastAsia="zh-CN"/>
        </w:rPr>
        <w:t xml:space="preserve"> </w:t>
      </w:r>
      <w:r w:rsidR="00DB6B7A" w:rsidRPr="00364D07">
        <w:rPr>
          <w:lang w:eastAsia="zh-CN"/>
        </w:rPr>
        <w:t>点击</w:t>
      </w:r>
      <w:hyperlink r:id="rId71" w:history="1">
        <w:r w:rsidR="00DB6B7A" w:rsidRPr="00364D07">
          <w:rPr>
            <w:rStyle w:val="Hyperlink"/>
            <w:lang w:eastAsia="zh-CN"/>
          </w:rPr>
          <w:t>此处</w:t>
        </w:r>
      </w:hyperlink>
      <w:r w:rsidR="00DB6B7A" w:rsidRPr="00364D07">
        <w:rPr>
          <w:lang w:eastAsia="zh-CN"/>
        </w:rPr>
        <w:t>查看。</w:t>
      </w:r>
    </w:p>
  </w:footnote>
  <w:footnote w:id="118">
    <w:p w14:paraId="554F3DBE" w14:textId="21C2A3DD" w:rsidR="007843F6" w:rsidRPr="00364D07" w:rsidRDefault="007843F6" w:rsidP="00364D07">
      <w:pPr>
        <w:pStyle w:val="FootnoteText"/>
        <w:spacing w:after="0" w:line="240" w:lineRule="auto"/>
        <w:rPr>
          <w:lang w:eastAsia="zh-CN"/>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DB6B7A" w:rsidRPr="00364D07">
        <w:rPr>
          <w:rFonts w:hint="eastAsia"/>
          <w:lang w:eastAsia="zh-CN"/>
        </w:rPr>
        <w:t xml:space="preserve"> </w:t>
      </w:r>
      <w:hyperlink r:id="rId72" w:history="1">
        <w:r w:rsidRPr="00364D07">
          <w:rPr>
            <w:rStyle w:val="Hyperlink"/>
            <w:lang w:eastAsia="zh-CN"/>
          </w:rPr>
          <w:t>CBD/SBSTTA/28/3</w:t>
        </w:r>
      </w:hyperlink>
      <w:r w:rsidRPr="00364D07">
        <w:rPr>
          <w:lang w:eastAsia="zh-CN"/>
        </w:rPr>
        <w:t>。</w:t>
      </w:r>
    </w:p>
  </w:footnote>
  <w:footnote w:id="119">
    <w:p w14:paraId="5E1EBA01" w14:textId="72C30898" w:rsidR="009F0B07" w:rsidRPr="00364D07" w:rsidRDefault="009F0B07" w:rsidP="00364D07">
      <w:pPr>
        <w:pStyle w:val="CBDFootnoteText"/>
        <w:rPr>
          <w:sz w:val="20"/>
          <w:szCs w:val="20"/>
          <w:lang w:eastAsia="zh-CN"/>
        </w:rPr>
      </w:pPr>
      <w:r w:rsidRPr="00182987">
        <w:rPr>
          <w:rStyle w:val="FootnoteReference"/>
          <w:rFonts w:ascii="Times New Roman" w:hAnsi="Times New Roman"/>
          <w:noProof/>
          <w:kern w:val="14"/>
          <w:sz w:val="20"/>
          <w:szCs w:val="20"/>
          <w:lang w:eastAsia="en-GB"/>
        </w:rPr>
        <w:footnoteRef/>
      </w:r>
      <w:r w:rsidRPr="00182987">
        <w:rPr>
          <w:rStyle w:val="FootnoteReference"/>
          <w:rFonts w:ascii="Times New Roman" w:hAnsi="Times New Roman"/>
          <w:noProof/>
          <w:kern w:val="14"/>
          <w:sz w:val="20"/>
          <w:lang w:eastAsia="en-GB"/>
        </w:rPr>
        <w:t xml:space="preserve"> </w:t>
      </w:r>
      <w:r w:rsidR="00106FCE" w:rsidRPr="00364D07">
        <w:rPr>
          <w:sz w:val="20"/>
          <w:szCs w:val="20"/>
          <w:lang w:eastAsia="zh-CN"/>
        </w:rPr>
        <w:t xml:space="preserve"> </w:t>
      </w:r>
      <w:hyperlink r:id="rId73" w:history="1">
        <w:r w:rsidRPr="00364D07">
          <w:rPr>
            <w:rStyle w:val="Hyperlink"/>
            <w:sz w:val="20"/>
            <w:szCs w:val="20"/>
            <w:lang w:eastAsia="zh-CN"/>
          </w:rPr>
          <w:t>CBD/SBSTTA/28/4</w:t>
        </w:r>
      </w:hyperlink>
      <w:r w:rsidRPr="00364D07">
        <w:rPr>
          <w:sz w:val="20"/>
          <w:szCs w:val="20"/>
          <w:lang w:eastAsia="zh-CN"/>
        </w:rPr>
        <w:t>。</w:t>
      </w:r>
    </w:p>
  </w:footnote>
  <w:footnote w:id="120">
    <w:p w14:paraId="5BD2907A" w14:textId="3F2DADEC" w:rsidR="009F0B07" w:rsidRPr="00364D07" w:rsidRDefault="009F0B07" w:rsidP="00364D07">
      <w:pPr>
        <w:pStyle w:val="CBDFootnoteText"/>
        <w:rPr>
          <w:sz w:val="20"/>
          <w:szCs w:val="20"/>
          <w:lang w:eastAsia="zh-CN"/>
        </w:rPr>
      </w:pPr>
      <w:r w:rsidRPr="00182987">
        <w:rPr>
          <w:rStyle w:val="FootnoteReference"/>
          <w:rFonts w:ascii="Times New Roman" w:hAnsi="Times New Roman"/>
          <w:noProof/>
          <w:kern w:val="14"/>
          <w:sz w:val="20"/>
          <w:szCs w:val="20"/>
          <w:lang w:eastAsia="en-GB"/>
        </w:rPr>
        <w:footnoteRef/>
      </w:r>
      <w:r w:rsidR="00106FCE" w:rsidRPr="00182987">
        <w:rPr>
          <w:rStyle w:val="FootnoteReference"/>
          <w:rFonts w:ascii="Times New Roman" w:hAnsi="Times New Roman"/>
          <w:noProof/>
          <w:kern w:val="14"/>
          <w:sz w:val="20"/>
          <w:lang w:eastAsia="zh-CN"/>
        </w:rPr>
        <w:t xml:space="preserve"> </w:t>
      </w:r>
      <w:r w:rsidRPr="00364D07">
        <w:rPr>
          <w:sz w:val="20"/>
          <w:szCs w:val="20"/>
          <w:lang w:eastAsia="zh-CN"/>
        </w:rPr>
        <w:t xml:space="preserve"> </w:t>
      </w:r>
      <w:hyperlink r:id="rId74" w:history="1">
        <w:r w:rsidRPr="00364D07">
          <w:rPr>
            <w:rStyle w:val="Hyperlink"/>
            <w:sz w:val="20"/>
            <w:szCs w:val="20"/>
            <w:lang w:val="en-US" w:eastAsia="zh-CN"/>
          </w:rPr>
          <w:t>CBD/SBSTTA/28/4/Add.1</w:t>
        </w:r>
      </w:hyperlink>
      <w:r w:rsidRPr="00364D07">
        <w:rPr>
          <w:sz w:val="20"/>
          <w:szCs w:val="20"/>
          <w:lang w:val="en-US" w:eastAsia="zh-CN"/>
        </w:rPr>
        <w:t>。</w:t>
      </w:r>
    </w:p>
  </w:footnote>
  <w:footnote w:id="121">
    <w:p w14:paraId="662E7F5D" w14:textId="5F8E38FD" w:rsidR="008B1975" w:rsidRPr="00364D07" w:rsidRDefault="008B1975" w:rsidP="00364D07">
      <w:pPr>
        <w:pStyle w:val="FootnoteText"/>
        <w:spacing w:after="0" w:line="240" w:lineRule="auto"/>
        <w:rPr>
          <w:lang w:eastAsia="zh-CN"/>
        </w:rPr>
      </w:pPr>
      <w:r w:rsidRPr="00182987">
        <w:rPr>
          <w:rStyle w:val="FootnoteReference"/>
          <w:rFonts w:ascii="Times New Roman" w:hAnsi="Times New Roman"/>
          <w:sz w:val="20"/>
        </w:rPr>
        <w:footnoteRef/>
      </w:r>
      <w:r w:rsidRPr="00182987">
        <w:rPr>
          <w:rStyle w:val="FootnoteReference"/>
          <w:rFonts w:ascii="Times New Roman" w:hAnsi="Times New Roman"/>
          <w:sz w:val="20"/>
          <w:lang w:eastAsia="zh-CN"/>
        </w:rPr>
        <w:t xml:space="preserve"> </w:t>
      </w:r>
      <w:r w:rsidR="00177340" w:rsidRPr="00364D07">
        <w:rPr>
          <w:rFonts w:hint="eastAsia"/>
          <w:lang w:eastAsia="zh-CN"/>
        </w:rPr>
        <w:t xml:space="preserve"> </w:t>
      </w:r>
      <w:r w:rsidR="00177340" w:rsidRPr="00364D07">
        <w:rPr>
          <w:rFonts w:hint="eastAsia"/>
          <w:lang w:eastAsia="zh-CN"/>
        </w:rPr>
        <w:t>点击</w:t>
      </w:r>
      <w:hyperlink r:id="rId75" w:history="1">
        <w:r w:rsidR="00177340" w:rsidRPr="00364D07">
          <w:rPr>
            <w:rStyle w:val="Hyperlink"/>
            <w:lang w:eastAsia="zh-CN"/>
          </w:rPr>
          <w:t>此处</w:t>
        </w:r>
      </w:hyperlink>
      <w:r w:rsidR="00177340" w:rsidRPr="00364D07">
        <w:rPr>
          <w:rFonts w:hint="eastAsia"/>
          <w:lang w:eastAsia="zh-CN"/>
        </w:rPr>
        <w:t>查看。</w:t>
      </w:r>
    </w:p>
  </w:footnote>
  <w:footnote w:id="122">
    <w:p w14:paraId="30D5DC76" w14:textId="6BE2302B" w:rsidR="008B1975" w:rsidRPr="00364D07" w:rsidRDefault="008B1975" w:rsidP="00364D07">
      <w:pPr>
        <w:pStyle w:val="FootnoteText"/>
        <w:spacing w:after="0" w:line="240" w:lineRule="auto"/>
        <w:rPr>
          <w:lang w:eastAsia="zh-CN"/>
        </w:rPr>
      </w:pPr>
      <w:r w:rsidRPr="00182987">
        <w:rPr>
          <w:rStyle w:val="FootnoteReference"/>
          <w:rFonts w:ascii="Times New Roman" w:hAnsi="Times New Roman"/>
          <w:sz w:val="20"/>
        </w:rPr>
        <w:footnoteRef/>
      </w:r>
      <w:r w:rsidRPr="00364D07">
        <w:rPr>
          <w:lang w:eastAsia="zh-CN"/>
        </w:rPr>
        <w:t xml:space="preserve"> </w:t>
      </w:r>
      <w:r w:rsidR="00177340" w:rsidRPr="00364D07">
        <w:rPr>
          <w:rFonts w:hint="eastAsia"/>
          <w:lang w:eastAsia="zh-CN"/>
        </w:rPr>
        <w:t xml:space="preserve"> </w:t>
      </w:r>
      <w:r w:rsidR="00177340" w:rsidRPr="00364D07">
        <w:rPr>
          <w:rFonts w:hint="eastAsia"/>
          <w:lang w:eastAsia="zh-CN"/>
        </w:rPr>
        <w:t>点击</w:t>
      </w:r>
      <w:hyperlink r:id="rId76" w:history="1">
        <w:r w:rsidR="00177340" w:rsidRPr="00364D07">
          <w:rPr>
            <w:rStyle w:val="Hyperlink"/>
            <w:lang w:eastAsia="zh-CN"/>
          </w:rPr>
          <w:t>此处</w:t>
        </w:r>
      </w:hyperlink>
      <w:r w:rsidR="00177340" w:rsidRPr="00364D07">
        <w:rPr>
          <w:rFonts w:hint="eastAsia"/>
          <w:lang w:eastAsia="zh-CN"/>
        </w:rPr>
        <w:t>查看。</w:t>
      </w:r>
    </w:p>
  </w:footnote>
  <w:footnote w:id="123">
    <w:p w14:paraId="7EC67E3D" w14:textId="5408A18B" w:rsidR="00D37A4D" w:rsidRPr="00364D07" w:rsidRDefault="00D37A4D" w:rsidP="00364D07">
      <w:pPr>
        <w:pStyle w:val="FootnoteText"/>
        <w:spacing w:after="0" w:line="240" w:lineRule="auto"/>
        <w:rPr>
          <w:lang w:val="en-US" w:eastAsia="zh-CN"/>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981B34" w:rsidRPr="00364D07">
        <w:rPr>
          <w:lang w:eastAsia="zh-CN"/>
        </w:rPr>
        <w:t xml:space="preserve"> </w:t>
      </w:r>
      <w:hyperlink r:id="rId77" w:history="1">
        <w:r w:rsidRPr="00364D07">
          <w:rPr>
            <w:rStyle w:val="Hyperlink"/>
            <w:lang w:val="en-US" w:eastAsia="zh-CN"/>
          </w:rPr>
          <w:t>CBD/SBSTTA/28/5/Rev.1</w:t>
        </w:r>
        <w:r w:rsidRPr="00364D07">
          <w:rPr>
            <w:rStyle w:val="Hyperlink"/>
            <w:color w:val="auto"/>
            <w:u w:val="none"/>
            <w:lang w:val="en-US" w:eastAsia="zh-CN"/>
          </w:rPr>
          <w:t>。</w:t>
        </w:r>
      </w:hyperlink>
    </w:p>
  </w:footnote>
  <w:footnote w:id="124">
    <w:p w14:paraId="1FE5D682" w14:textId="6A2A2616" w:rsidR="00D37A4D" w:rsidRPr="00364D07" w:rsidRDefault="00D37A4D" w:rsidP="00364D07">
      <w:pPr>
        <w:pStyle w:val="FootnoteText"/>
        <w:spacing w:after="0" w:line="240" w:lineRule="auto"/>
        <w:rPr>
          <w:lang w:val="en-US" w:eastAsia="zh-CN"/>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981B34" w:rsidRPr="00364D07">
        <w:rPr>
          <w:lang w:eastAsia="zh-CN"/>
        </w:rPr>
        <w:t xml:space="preserve"> </w:t>
      </w:r>
      <w:hyperlink r:id="rId78" w:history="1">
        <w:r w:rsidRPr="00364D07">
          <w:rPr>
            <w:rStyle w:val="Hyperlink"/>
            <w:lang w:val="en-US" w:eastAsia="zh-CN"/>
          </w:rPr>
          <w:t>CBD/SBSTTA/28/INF/5</w:t>
        </w:r>
        <w:r w:rsidRPr="00364D07">
          <w:rPr>
            <w:rStyle w:val="Hyperlink"/>
            <w:color w:val="auto"/>
            <w:u w:val="none"/>
            <w:lang w:val="en-US" w:eastAsia="zh-CN"/>
          </w:rPr>
          <w:t>。</w:t>
        </w:r>
      </w:hyperlink>
    </w:p>
  </w:footnote>
  <w:footnote w:id="125">
    <w:p w14:paraId="4F6305E1" w14:textId="6E041CF7" w:rsidR="00D37A4D" w:rsidRPr="00364D07" w:rsidRDefault="00D37A4D" w:rsidP="00364D07">
      <w:pPr>
        <w:pStyle w:val="FootnoteText"/>
        <w:spacing w:after="0" w:line="240" w:lineRule="auto"/>
        <w:rPr>
          <w:lang w:val="en-US" w:eastAsia="zh-CN"/>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981B34" w:rsidRPr="00364D07">
        <w:rPr>
          <w:lang w:eastAsia="zh-CN"/>
        </w:rPr>
        <w:t xml:space="preserve"> </w:t>
      </w:r>
      <w:hyperlink r:id="rId79" w:history="1">
        <w:r w:rsidRPr="00364D07">
          <w:rPr>
            <w:rStyle w:val="Hyperlink"/>
            <w:lang w:val="en-US" w:eastAsia="zh-CN"/>
          </w:rPr>
          <w:t>CBD/SBSTTA/28/INF/6</w:t>
        </w:r>
        <w:r w:rsidRPr="00364D07">
          <w:rPr>
            <w:rStyle w:val="Hyperlink"/>
            <w:color w:val="auto"/>
            <w:u w:val="none"/>
            <w:lang w:val="en-US" w:eastAsia="zh-CN"/>
          </w:rPr>
          <w:t>。</w:t>
        </w:r>
      </w:hyperlink>
    </w:p>
  </w:footnote>
  <w:footnote w:id="126">
    <w:p w14:paraId="24E55B9C" w14:textId="2ED81D0D" w:rsidR="00D37A4D" w:rsidRPr="00364D07" w:rsidRDefault="00D37A4D" w:rsidP="00364D07">
      <w:pPr>
        <w:pStyle w:val="FootnoteText"/>
        <w:spacing w:after="0" w:line="240" w:lineRule="auto"/>
        <w:rPr>
          <w:lang w:val="en-US"/>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981B34" w:rsidRPr="00364D07">
        <w:rPr>
          <w:lang w:eastAsia="zh-CN"/>
        </w:rPr>
        <w:t xml:space="preserve"> </w:t>
      </w:r>
      <w:hyperlink r:id="rId80" w:history="1">
        <w:r w:rsidRPr="00364D07">
          <w:rPr>
            <w:rStyle w:val="Hyperlink"/>
            <w:lang w:val="en-US"/>
          </w:rPr>
          <w:t>CBD/SBSTTA/28/INF/12</w:t>
        </w:r>
        <w:r w:rsidR="00981B34" w:rsidRPr="00364D07">
          <w:rPr>
            <w:rStyle w:val="Hyperlink"/>
            <w:color w:val="auto"/>
            <w:u w:val="none"/>
            <w:lang w:val="en-US" w:eastAsia="zh-CN"/>
          </w:rPr>
          <w:t>。</w:t>
        </w:r>
      </w:hyperlink>
    </w:p>
  </w:footnote>
  <w:footnote w:id="127">
    <w:p w14:paraId="39F3A713" w14:textId="7D3AAC5D" w:rsidR="00117B91" w:rsidRPr="00364D07" w:rsidRDefault="00117B91" w:rsidP="00364D07">
      <w:pPr>
        <w:pStyle w:val="FootnoteText"/>
        <w:spacing w:after="0" w:line="240" w:lineRule="auto"/>
        <w:rPr>
          <w:lang w:val="en-US" w:eastAsia="zh-CN"/>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431482" w:rsidRPr="00182987">
        <w:rPr>
          <w:rStyle w:val="FootnoteReference"/>
          <w:rFonts w:ascii="Times New Roman" w:hAnsi="Times New Roman"/>
          <w:sz w:val="20"/>
        </w:rPr>
        <w:t xml:space="preserve"> </w:t>
      </w:r>
      <w:hyperlink r:id="rId81" w:history="1">
        <w:r w:rsidRPr="00364D07">
          <w:rPr>
            <w:rStyle w:val="Hyperlink"/>
            <w:lang w:val="en-US"/>
          </w:rPr>
          <w:t>CBD/SBSTTA/28/6/Rev.1</w:t>
        </w:r>
      </w:hyperlink>
      <w:r w:rsidRPr="00364D07">
        <w:rPr>
          <w:lang w:eastAsia="zh-CN"/>
        </w:rPr>
        <w:t>。</w:t>
      </w:r>
    </w:p>
  </w:footnote>
  <w:footnote w:id="128">
    <w:p w14:paraId="535D5653" w14:textId="4EF35881" w:rsidR="00117B91" w:rsidRPr="00364D07" w:rsidRDefault="00117B91" w:rsidP="00364D07">
      <w:pPr>
        <w:pStyle w:val="FootnoteText"/>
        <w:spacing w:after="0" w:line="240" w:lineRule="auto"/>
        <w:rPr>
          <w:lang w:val="en-US" w:eastAsia="zh-CN"/>
        </w:rPr>
      </w:pPr>
      <w:r w:rsidRPr="00364D07">
        <w:rPr>
          <w:rStyle w:val="FootnoteReference"/>
          <w:rFonts w:ascii="Times New Roman" w:hAnsi="Times New Roman"/>
          <w:sz w:val="20"/>
        </w:rPr>
        <w:footnoteRef/>
      </w:r>
      <w:r w:rsidRPr="00182987">
        <w:rPr>
          <w:rStyle w:val="FootnoteReference"/>
          <w:rFonts w:ascii="Times New Roman" w:hAnsi="Times New Roman"/>
          <w:sz w:val="20"/>
        </w:rPr>
        <w:t xml:space="preserve"> </w:t>
      </w:r>
      <w:r w:rsidR="00431482" w:rsidRPr="00364D07">
        <w:rPr>
          <w:lang w:eastAsia="zh-CN"/>
        </w:rPr>
        <w:t xml:space="preserve"> </w:t>
      </w:r>
      <w:hyperlink r:id="rId82" w:history="1">
        <w:r w:rsidRPr="00364D07">
          <w:rPr>
            <w:rStyle w:val="Hyperlink"/>
            <w:lang w:val="en-US" w:eastAsia="zh-CN"/>
          </w:rPr>
          <w:t>CBD/SBSTTA/28/INF/3</w:t>
        </w:r>
      </w:hyperlink>
      <w:r w:rsidRPr="00364D07">
        <w:rPr>
          <w:lang w:eastAsia="zh-CN"/>
        </w:rPr>
        <w:t>。</w:t>
      </w:r>
    </w:p>
  </w:footnote>
  <w:footnote w:id="129">
    <w:p w14:paraId="3EC58080" w14:textId="68973C48" w:rsidR="00117B91" w:rsidRPr="00364D07" w:rsidRDefault="00117B91" w:rsidP="00364D07">
      <w:pPr>
        <w:pStyle w:val="FootnoteText"/>
        <w:spacing w:after="0" w:line="240" w:lineRule="auto"/>
        <w:rPr>
          <w:lang w:val="en-US" w:eastAsia="zh-CN"/>
        </w:rPr>
      </w:pPr>
      <w:r w:rsidRPr="00364D07">
        <w:rPr>
          <w:rStyle w:val="FootnoteReference"/>
          <w:rFonts w:ascii="Times New Roman" w:hAnsi="Times New Roman"/>
          <w:sz w:val="20"/>
        </w:rPr>
        <w:footnoteRef/>
      </w:r>
      <w:r w:rsidRPr="00182987">
        <w:rPr>
          <w:rStyle w:val="FootnoteReference"/>
          <w:rFonts w:ascii="Times New Roman" w:hAnsi="Times New Roman"/>
          <w:sz w:val="20"/>
          <w:lang w:eastAsia="zh-CN"/>
        </w:rPr>
        <w:t xml:space="preserve"> </w:t>
      </w:r>
      <w:r w:rsidR="00431482" w:rsidRPr="00182987">
        <w:rPr>
          <w:rStyle w:val="FootnoteReference"/>
          <w:rFonts w:ascii="Times New Roman" w:hAnsi="Times New Roman"/>
          <w:sz w:val="20"/>
          <w:lang w:eastAsia="zh-CN"/>
        </w:rPr>
        <w:t xml:space="preserve"> </w:t>
      </w:r>
      <w:hyperlink r:id="rId83" w:history="1">
        <w:r w:rsidRPr="00364D07">
          <w:rPr>
            <w:rStyle w:val="Hyperlink"/>
            <w:lang w:val="en-US" w:eastAsia="zh-CN"/>
          </w:rPr>
          <w:t>CBD/SBSTTA/28/INF/7</w:t>
        </w:r>
      </w:hyperlink>
      <w:r w:rsidRPr="00364D07">
        <w:rPr>
          <w:lang w:eastAsia="zh-CN"/>
        </w:rPr>
        <w:t>。</w:t>
      </w:r>
    </w:p>
  </w:footnote>
  <w:footnote w:id="130">
    <w:p w14:paraId="67C32C0F" w14:textId="088CF518" w:rsidR="00A961FB" w:rsidRPr="00364D07" w:rsidRDefault="00A961FB" w:rsidP="00364D07">
      <w:pPr>
        <w:pStyle w:val="FootnoteText"/>
        <w:spacing w:after="0" w:line="240" w:lineRule="auto"/>
        <w:rPr>
          <w:lang w:eastAsia="zh-CN"/>
        </w:rPr>
      </w:pPr>
      <w:r w:rsidRPr="00364D07">
        <w:rPr>
          <w:rStyle w:val="FootnoteReference"/>
          <w:rFonts w:ascii="Times New Roman" w:hAnsi="Times New Roman"/>
          <w:sz w:val="20"/>
        </w:rPr>
        <w:footnoteRef/>
      </w:r>
      <w:r w:rsidRPr="00364D07">
        <w:rPr>
          <w:lang w:eastAsia="zh-CN"/>
        </w:rPr>
        <w:t xml:space="preserve"> </w:t>
      </w:r>
      <w:r w:rsidR="002610B1" w:rsidRPr="00364D07">
        <w:rPr>
          <w:lang w:eastAsia="zh-CN"/>
        </w:rPr>
        <w:t xml:space="preserve"> </w:t>
      </w:r>
      <w:r w:rsidR="00A91B15" w:rsidRPr="00364D07">
        <w:rPr>
          <w:rFonts w:hint="eastAsia"/>
          <w:lang w:eastAsia="zh-CN"/>
        </w:rPr>
        <w:t>点击</w:t>
      </w:r>
      <w:hyperlink r:id="rId84" w:history="1">
        <w:r w:rsidR="00960473" w:rsidRPr="00364D07">
          <w:rPr>
            <w:rStyle w:val="Hyperlink"/>
            <w:lang w:eastAsia="zh-CN"/>
          </w:rPr>
          <w:t>此处</w:t>
        </w:r>
      </w:hyperlink>
      <w:r w:rsidR="00A91B15" w:rsidRPr="00364D07">
        <w:rPr>
          <w:rFonts w:hint="eastAsia"/>
          <w:lang w:eastAsia="zh-CN"/>
        </w:rPr>
        <w:t>查找</w:t>
      </w:r>
      <w:r w:rsidR="002610B1" w:rsidRPr="00364D07">
        <w:rPr>
          <w:lang w:eastAsia="zh-CN"/>
        </w:rPr>
        <w:t>，</w:t>
      </w:r>
      <w:r w:rsidR="00FF53FF" w:rsidRPr="00364D07">
        <w:rPr>
          <w:rFonts w:hint="eastAsia"/>
          <w:lang w:eastAsia="zh-CN"/>
        </w:rPr>
        <w:t>在</w:t>
      </w:r>
      <w:r w:rsidR="002610B1" w:rsidRPr="00364D07">
        <w:rPr>
          <w:lang w:eastAsia="zh-CN"/>
        </w:rPr>
        <w:t>录音</w:t>
      </w:r>
      <w:r w:rsidR="000055B5" w:rsidRPr="00364D07">
        <w:rPr>
          <w:lang w:eastAsia="zh-CN"/>
        </w:rPr>
        <w:t>的</w:t>
      </w:r>
      <w:r w:rsidR="002610B1" w:rsidRPr="00364D07">
        <w:rPr>
          <w:lang w:eastAsia="zh-CN"/>
        </w:rPr>
        <w:t>1</w:t>
      </w:r>
      <w:r w:rsidR="002610B1" w:rsidRPr="00364D07">
        <w:rPr>
          <w:lang w:eastAsia="zh-CN"/>
        </w:rPr>
        <w:t>小时</w:t>
      </w:r>
      <w:r w:rsidR="002610B1" w:rsidRPr="00364D07">
        <w:rPr>
          <w:lang w:eastAsia="zh-CN"/>
        </w:rPr>
        <w:t>25</w:t>
      </w:r>
      <w:r w:rsidR="002610B1" w:rsidRPr="00364D07">
        <w:rPr>
          <w:lang w:eastAsia="zh-CN"/>
        </w:rPr>
        <w:t>分</w:t>
      </w:r>
      <w:r w:rsidR="002610B1" w:rsidRPr="00364D07">
        <w:rPr>
          <w:lang w:eastAsia="zh-CN"/>
        </w:rPr>
        <w:t>49</w:t>
      </w:r>
      <w:r w:rsidR="002610B1" w:rsidRPr="00364D07">
        <w:rPr>
          <w:lang w:eastAsia="zh-CN"/>
        </w:rPr>
        <w:t>秒处。</w:t>
      </w:r>
    </w:p>
  </w:footnote>
  <w:footnote w:id="131">
    <w:p w14:paraId="39DF79E1" w14:textId="74C9E628" w:rsidR="00117B91" w:rsidRPr="00364D07" w:rsidRDefault="00117B91" w:rsidP="00364D07">
      <w:pPr>
        <w:pStyle w:val="FootnoteText"/>
        <w:spacing w:after="0" w:line="240" w:lineRule="auto"/>
        <w:rPr>
          <w:lang w:val="it-IT" w:eastAsia="zh-CN"/>
        </w:rPr>
      </w:pPr>
      <w:r w:rsidRPr="00364D07">
        <w:rPr>
          <w:rStyle w:val="FootnoteReference"/>
          <w:rFonts w:ascii="Times New Roman" w:hAnsi="Times New Roman"/>
          <w:sz w:val="20"/>
        </w:rPr>
        <w:footnoteRef/>
      </w:r>
      <w:r w:rsidR="00036B5C" w:rsidRPr="00364D07">
        <w:rPr>
          <w:lang w:val="it-IT" w:eastAsia="zh-CN"/>
        </w:rPr>
        <w:t xml:space="preserve"> </w:t>
      </w:r>
      <w:r w:rsidRPr="00364D07">
        <w:rPr>
          <w:lang w:val="it-IT" w:eastAsia="zh-CN"/>
        </w:rPr>
        <w:t xml:space="preserve"> </w:t>
      </w:r>
      <w:hyperlink r:id="rId85" w:history="1">
        <w:r w:rsidRPr="00364D07">
          <w:rPr>
            <w:rStyle w:val="Hyperlink"/>
            <w:snapToGrid w:val="0"/>
            <w:kern w:val="22"/>
            <w:lang w:val="it-IT" w:eastAsia="zh-CN"/>
          </w:rPr>
          <w:t>CBD/SBSTTA/28/7</w:t>
        </w:r>
      </w:hyperlink>
      <w:r w:rsidR="002D2579" w:rsidRPr="00364D07">
        <w:rPr>
          <w:rFonts w:hint="eastAsia"/>
          <w:snapToGrid w:val="0"/>
          <w:kern w:val="22"/>
          <w:lang w:val="it-IT" w:eastAsia="zh-CN"/>
        </w:rPr>
        <w:t>。</w:t>
      </w:r>
    </w:p>
  </w:footnote>
  <w:footnote w:id="132">
    <w:p w14:paraId="4D537C3D" w14:textId="008F8505" w:rsidR="00117B91" w:rsidRPr="00364D07" w:rsidRDefault="00117B91" w:rsidP="00364D07">
      <w:pPr>
        <w:pStyle w:val="FootnoteText"/>
        <w:spacing w:after="0" w:line="240" w:lineRule="auto"/>
        <w:rPr>
          <w:lang w:val="it-IT"/>
        </w:rPr>
      </w:pPr>
      <w:r w:rsidRPr="00364D07">
        <w:rPr>
          <w:rStyle w:val="FootnoteReference"/>
          <w:rFonts w:ascii="Times New Roman" w:hAnsi="Times New Roman"/>
          <w:sz w:val="20"/>
        </w:rPr>
        <w:footnoteRef/>
      </w:r>
      <w:r w:rsidRPr="00364D07">
        <w:rPr>
          <w:lang w:val="it-IT"/>
        </w:rPr>
        <w:t xml:space="preserve"> </w:t>
      </w:r>
      <w:r w:rsidR="00036B5C" w:rsidRPr="00364D07">
        <w:rPr>
          <w:lang w:val="it-IT" w:eastAsia="zh-CN"/>
        </w:rPr>
        <w:t xml:space="preserve"> </w:t>
      </w:r>
      <w:hyperlink r:id="rId86" w:history="1">
        <w:r w:rsidRPr="00364D07">
          <w:rPr>
            <w:rStyle w:val="Hyperlink"/>
            <w:snapToGrid w:val="0"/>
            <w:kern w:val="22"/>
            <w:lang w:val="it-IT"/>
          </w:rPr>
          <w:t>CBD/SBSTTA/28/7/Add.1</w:t>
        </w:r>
      </w:hyperlink>
      <w:r w:rsidR="002D2579" w:rsidRPr="00364D07">
        <w:rPr>
          <w:rFonts w:hint="eastAsia"/>
          <w:lang w:eastAsia="zh-CN"/>
        </w:rPr>
        <w:t>。</w:t>
      </w:r>
    </w:p>
  </w:footnote>
  <w:footnote w:id="133">
    <w:p w14:paraId="16D1FF4A" w14:textId="7065E1C3" w:rsidR="00117B91" w:rsidRPr="00364D07" w:rsidRDefault="00117B91" w:rsidP="00364D07">
      <w:pPr>
        <w:pStyle w:val="FootnoteText"/>
        <w:spacing w:after="0" w:line="240" w:lineRule="auto"/>
        <w:rPr>
          <w:lang w:val="it-IT" w:eastAsia="zh-CN"/>
        </w:rPr>
      </w:pPr>
      <w:r w:rsidRPr="00364D07">
        <w:rPr>
          <w:rStyle w:val="FootnoteReference"/>
          <w:rFonts w:ascii="Times New Roman" w:hAnsi="Times New Roman"/>
          <w:sz w:val="20"/>
        </w:rPr>
        <w:footnoteRef/>
      </w:r>
      <w:r w:rsidRPr="00182987">
        <w:rPr>
          <w:rStyle w:val="FootnoteReference"/>
          <w:rFonts w:ascii="Times New Roman" w:hAnsi="Times New Roman"/>
          <w:sz w:val="20"/>
          <w:lang w:eastAsia="zh-CN"/>
        </w:rPr>
        <w:t xml:space="preserve"> </w:t>
      </w:r>
      <w:r w:rsidR="00036B5C" w:rsidRPr="00364D07">
        <w:rPr>
          <w:lang w:val="it-IT" w:eastAsia="zh-CN"/>
        </w:rPr>
        <w:t xml:space="preserve"> </w:t>
      </w:r>
      <w:hyperlink r:id="rId87" w:history="1">
        <w:r w:rsidRPr="00364D07">
          <w:rPr>
            <w:rStyle w:val="Hyperlink"/>
            <w:snapToGrid w:val="0"/>
            <w:kern w:val="22"/>
            <w:lang w:val="it-IT" w:eastAsia="zh-CN"/>
          </w:rPr>
          <w:t>CBD/MCB/WS/2025/1/2</w:t>
        </w:r>
      </w:hyperlink>
      <w:r w:rsidRPr="00364D07">
        <w:rPr>
          <w:lang w:eastAsia="zh-CN"/>
        </w:rPr>
        <w:t>。</w:t>
      </w:r>
    </w:p>
  </w:footnote>
  <w:footnote w:id="134">
    <w:p w14:paraId="113B662B" w14:textId="0F92F958" w:rsidR="00117B91" w:rsidRPr="00364D07" w:rsidRDefault="00117B91" w:rsidP="00364D07">
      <w:pPr>
        <w:pStyle w:val="FootnoteText"/>
        <w:spacing w:after="0" w:line="240" w:lineRule="auto"/>
        <w:rPr>
          <w:lang w:val="en-US" w:eastAsia="zh-CN"/>
        </w:rPr>
      </w:pPr>
      <w:r w:rsidRPr="00364D07">
        <w:rPr>
          <w:rStyle w:val="FootnoteReference"/>
          <w:rFonts w:ascii="Times New Roman" w:hAnsi="Times New Roman"/>
          <w:sz w:val="20"/>
        </w:rPr>
        <w:footnoteRef/>
      </w:r>
      <w:r w:rsidR="00036B5C" w:rsidRPr="00182987">
        <w:rPr>
          <w:rStyle w:val="FootnoteReference"/>
          <w:rFonts w:ascii="Times New Roman" w:hAnsi="Times New Roman"/>
          <w:sz w:val="20"/>
          <w:lang w:eastAsia="zh-CN"/>
        </w:rPr>
        <w:t xml:space="preserve"> </w:t>
      </w:r>
      <w:r w:rsidRPr="00364D07">
        <w:rPr>
          <w:lang w:eastAsia="zh-CN"/>
        </w:rPr>
        <w:t xml:space="preserve"> </w:t>
      </w:r>
      <w:r w:rsidRPr="00364D07">
        <w:rPr>
          <w:lang w:eastAsia="zh-CN"/>
        </w:rPr>
        <w:t>见</w:t>
      </w:r>
      <w:hyperlink r:id="rId88" w:history="1">
        <w:r w:rsidRPr="00364D07">
          <w:rPr>
            <w:rStyle w:val="Hyperlink"/>
            <w:lang w:eastAsia="zh-CN"/>
          </w:rPr>
          <w:t>www.cbd.int/conferences/nairobi-2026/sbstta-28/documents</w:t>
        </w:r>
      </w:hyperlink>
      <w:r w:rsidRPr="00364D07">
        <w:rPr>
          <w:lang w:eastAsia="zh-CN"/>
        </w:rPr>
        <w:t xml:space="preserve">, </w:t>
      </w:r>
      <w:r w:rsidRPr="006621DD">
        <w:rPr>
          <w:rFonts w:ascii="SimSun" w:hAnsi="SimSun"/>
          <w:lang w:eastAsia="zh-CN"/>
        </w:rPr>
        <w:t>在“其他”选项卡</w:t>
      </w:r>
      <w:r w:rsidRPr="00364D07">
        <w:rPr>
          <w:lang w:eastAsia="zh-CN"/>
        </w:rPr>
        <w:t>下。</w:t>
      </w:r>
    </w:p>
  </w:footnote>
  <w:footnote w:id="135">
    <w:p w14:paraId="3BAE5339" w14:textId="5852B2FA" w:rsidR="000A3419" w:rsidRPr="00364D07" w:rsidRDefault="000A3419" w:rsidP="00364D07">
      <w:pPr>
        <w:pStyle w:val="FootnoteText"/>
        <w:spacing w:after="0" w:line="240" w:lineRule="auto"/>
        <w:rPr>
          <w:lang w:eastAsia="zh-CN"/>
        </w:rPr>
      </w:pPr>
      <w:r w:rsidRPr="00182987">
        <w:rPr>
          <w:rStyle w:val="FootnoteReference"/>
          <w:rFonts w:ascii="Times New Roman" w:hAnsi="Times New Roman"/>
          <w:sz w:val="20"/>
        </w:rPr>
        <w:footnoteRef/>
      </w:r>
      <w:r w:rsidRPr="00182987">
        <w:rPr>
          <w:rStyle w:val="FootnoteReference"/>
          <w:rFonts w:ascii="Times New Roman" w:hAnsi="Times New Roman"/>
          <w:sz w:val="20"/>
          <w:lang w:eastAsia="zh-CN"/>
        </w:rPr>
        <w:t xml:space="preserve"> </w:t>
      </w:r>
      <w:r w:rsidR="004F4F01" w:rsidRPr="00182987">
        <w:rPr>
          <w:rStyle w:val="FootnoteReference"/>
          <w:rFonts w:ascii="Times New Roman" w:hAnsi="Times New Roman"/>
          <w:sz w:val="20"/>
          <w:lang w:eastAsia="zh-CN"/>
        </w:rPr>
        <w:t xml:space="preserve"> </w:t>
      </w:r>
      <w:r w:rsidR="004F4F01" w:rsidRPr="00364D07">
        <w:rPr>
          <w:lang w:eastAsia="zh-CN"/>
        </w:rPr>
        <w:t>CBD/SBSTTA/28/L.1</w:t>
      </w:r>
      <w:r w:rsidR="004F4F01" w:rsidRPr="00364D07">
        <w:rPr>
          <w:rFonts w:hint="eastAsia"/>
          <w:lang w:eastAsia="zh-CN"/>
        </w:rPr>
        <w:t>。</w:t>
      </w:r>
    </w:p>
  </w:footnote>
  <w:footnote w:id="136">
    <w:p w14:paraId="3C4E1E14" w14:textId="5BAAF04F" w:rsidR="006A64ED" w:rsidRPr="00364D07" w:rsidRDefault="006A64ED" w:rsidP="00364D07">
      <w:pPr>
        <w:pStyle w:val="FootnoteText"/>
        <w:spacing w:after="0" w:line="240" w:lineRule="auto"/>
        <w:rPr>
          <w:lang w:eastAsia="zh-CN"/>
        </w:rPr>
      </w:pPr>
      <w:r w:rsidRPr="00182987">
        <w:rPr>
          <w:rStyle w:val="FootnoteReference"/>
          <w:rFonts w:ascii="Times New Roman" w:hAnsi="Times New Roman"/>
          <w:sz w:val="20"/>
        </w:rPr>
        <w:footnoteRef/>
      </w:r>
      <w:r w:rsidRPr="00182987">
        <w:rPr>
          <w:lang w:eastAsia="zh-CN"/>
        </w:rPr>
        <w:t xml:space="preserve"> </w:t>
      </w:r>
      <w:r w:rsidR="00100DA3" w:rsidRPr="00364D07">
        <w:rPr>
          <w:rFonts w:hint="eastAsia"/>
          <w:lang w:eastAsia="zh-CN"/>
        </w:rPr>
        <w:t>点击</w:t>
      </w:r>
      <w:hyperlink r:id="rId89" w:history="1">
        <w:r w:rsidR="00100DA3" w:rsidRPr="00364D07">
          <w:rPr>
            <w:rStyle w:val="Hyperlink"/>
            <w:lang w:eastAsia="zh-CN"/>
          </w:rPr>
          <w:t>此处</w:t>
        </w:r>
      </w:hyperlink>
      <w:r w:rsidR="00100DA3" w:rsidRPr="00364D07">
        <w:rPr>
          <w:rFonts w:hint="eastAsia"/>
          <w:lang w:eastAsia="zh-CN"/>
        </w:rPr>
        <w:t>查看</w:t>
      </w:r>
      <w:r w:rsidR="00FE6772" w:rsidRPr="00364D07">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6" w:name="_Hlk137802784"/>
  <w:bookmarkStart w:id="67" w:name="_Hlk137802785"/>
  <w:p w14:paraId="5458C984" w14:textId="67C43230" w:rsidR="00D827F2" w:rsidRPr="002524CC" w:rsidRDefault="00000000" w:rsidP="002524CC">
    <w:pPr>
      <w:pBdr>
        <w:bottom w:val="single" w:sz="4" w:space="1" w:color="auto"/>
      </w:pBdr>
      <w:tabs>
        <w:tab w:val="left" w:pos="567"/>
        <w:tab w:val="left" w:pos="1134"/>
        <w:tab w:val="left" w:pos="1701"/>
        <w:tab w:val="left" w:pos="2268"/>
      </w:tabs>
      <w:spacing w:after="240" w:line="240" w:lineRule="auto"/>
      <w:rPr>
        <w:sz w:val="20"/>
        <w:szCs w:val="20"/>
        <w:lang w:val="fr-FR" w:eastAsia="en-US"/>
      </w:rPr>
    </w:pPr>
    <w:sdt>
      <w:sdtPr>
        <w:rPr>
          <w:sz w:val="20"/>
          <w:szCs w:val="20"/>
          <w:lang w:val="fr-FR" w:eastAsia="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524CC">
          <w:rPr>
            <w:sz w:val="20"/>
            <w:szCs w:val="20"/>
            <w:lang w:val="fr-FR" w:eastAsia="en-US"/>
          </w:rPr>
          <w:t>CBD/SBSTTA/2</w:t>
        </w:r>
        <w:r w:rsidR="002524CC">
          <w:rPr>
            <w:rFonts w:hint="eastAsia"/>
            <w:sz w:val="20"/>
            <w:szCs w:val="20"/>
            <w:lang w:val="fr-FR" w:eastAsia="zh-CN"/>
          </w:rPr>
          <w:t>8</w:t>
        </w:r>
        <w:r w:rsidR="002524CC">
          <w:rPr>
            <w:sz w:val="20"/>
            <w:szCs w:val="20"/>
            <w:lang w:val="fr-FR" w:eastAsia="en-US"/>
          </w:rPr>
          <w:t>/</w:t>
        </w:r>
        <w:r w:rsidR="00500029">
          <w:rPr>
            <w:rFonts w:hint="eastAsia"/>
            <w:sz w:val="20"/>
            <w:szCs w:val="20"/>
            <w:lang w:val="fr-FR" w:eastAsia="zh-CN"/>
          </w:rPr>
          <w:t>8</w:t>
        </w:r>
      </w:sdtContent>
    </w:sdt>
    <w:bookmarkEnd w:id="66"/>
    <w:bookmarkEnd w:id="6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75B2" w14:textId="447B13BB" w:rsidR="00D827F2" w:rsidRPr="000F5A76" w:rsidRDefault="00283FE4" w:rsidP="00D521EB">
    <w:pPr>
      <w:pStyle w:val="Header"/>
      <w:pBdr>
        <w:bottom w:val="single" w:sz="4" w:space="1" w:color="auto"/>
      </w:pBdr>
      <w:tabs>
        <w:tab w:val="clear" w:pos="4320"/>
        <w:tab w:val="clear" w:pos="8640"/>
      </w:tabs>
      <w:spacing w:after="0" w:line="240" w:lineRule="auto"/>
      <w:jc w:val="right"/>
      <w:rPr>
        <w:rFonts w:eastAsiaTheme="minorEastAsia"/>
        <w:kern w:val="22"/>
        <w:sz w:val="20"/>
        <w:szCs w:val="20"/>
        <w:lang w:eastAsia="zh-CN"/>
      </w:rPr>
    </w:pPr>
    <w:r w:rsidRPr="000F5A76">
      <w:rPr>
        <w:sz w:val="20"/>
        <w:szCs w:val="20"/>
      </w:rPr>
      <w:t>CBD/SBSTTA/2</w:t>
    </w:r>
    <w:r w:rsidR="003316C5" w:rsidRPr="000F5A76">
      <w:rPr>
        <w:sz w:val="20"/>
        <w:szCs w:val="20"/>
      </w:rPr>
      <w:t>8</w:t>
    </w:r>
    <w:r w:rsidR="008816D8" w:rsidRPr="000F5A76">
      <w:rPr>
        <w:rFonts w:eastAsiaTheme="minorEastAsia"/>
        <w:sz w:val="20"/>
        <w:szCs w:val="20"/>
        <w:lang w:eastAsia="zh-CN"/>
      </w:rPr>
      <w:t>/</w:t>
    </w:r>
    <w:r w:rsidR="00500029">
      <w:rPr>
        <w:rFonts w:eastAsiaTheme="minorEastAsia" w:hint="eastAsia"/>
        <w:sz w:val="20"/>
        <w:szCs w:val="20"/>
        <w:lang w:eastAsia="zh-CN"/>
      </w:rPr>
      <w:t>8</w:t>
    </w:r>
  </w:p>
  <w:p w14:paraId="19FD7760" w14:textId="77777777" w:rsidR="00D827F2" w:rsidRPr="00EB5724" w:rsidRDefault="00D827F2" w:rsidP="00EB5724">
    <w:pPr>
      <w:pStyle w:val="Header"/>
      <w:tabs>
        <w:tab w:val="clear" w:pos="4320"/>
        <w:tab w:val="clear" w:pos="8640"/>
      </w:tabs>
      <w:spacing w:after="0" w:line="240" w:lineRule="auto"/>
      <w:jc w:val="right"/>
      <w:rPr>
        <w:kern w:val="22"/>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3B4F70A"/>
    <w:lvl w:ilvl="0">
      <w:start w:val="1"/>
      <w:numFmt w:val="decimal"/>
      <w:pStyle w:val="StylePara1Before0pt"/>
      <w:lvlText w:val="%1."/>
      <w:lvlJc w:val="left"/>
      <w:pPr>
        <w:tabs>
          <w:tab w:val="num" w:pos="643"/>
        </w:tabs>
        <w:ind w:left="643" w:hanging="360"/>
      </w:pPr>
      <w:rPr>
        <w:rFonts w:cs="Times New Roman"/>
      </w:rPr>
    </w:lvl>
  </w:abstractNum>
  <w:abstractNum w:abstractNumId="1" w15:restartNumberingAfterBreak="0">
    <w:nsid w:val="FFFFFF88"/>
    <w:multiLevelType w:val="singleLevel"/>
    <w:tmpl w:val="2140E320"/>
    <w:lvl w:ilvl="0">
      <w:start w:val="1"/>
      <w:numFmt w:val="decimal"/>
      <w:lvlText w:val="%1."/>
      <w:lvlJc w:val="left"/>
      <w:pPr>
        <w:tabs>
          <w:tab w:val="num" w:pos="360"/>
        </w:tabs>
        <w:ind w:left="360" w:hanging="360"/>
      </w:pPr>
      <w:rPr>
        <w:rFonts w:cs="Times New Roman"/>
      </w:rPr>
    </w:lvl>
  </w:abstractNum>
  <w:abstractNum w:abstractNumId="2" w15:restartNumberingAfterBreak="0">
    <w:nsid w:val="0006036E"/>
    <w:multiLevelType w:val="hybridMultilevel"/>
    <w:tmpl w:val="EEE4689C"/>
    <w:lvl w:ilvl="0" w:tplc="88B859FA">
      <w:start w:val="3"/>
      <w:numFmt w:val="low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0BF6055"/>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4" w15:restartNumberingAfterBreak="0">
    <w:nsid w:val="0ADC4A1F"/>
    <w:multiLevelType w:val="hybridMultilevel"/>
    <w:tmpl w:val="C4F69188"/>
    <w:lvl w:ilvl="0" w:tplc="B8F892E6">
      <w:start w:val="2"/>
      <w:numFmt w:val="low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B53108B"/>
    <w:multiLevelType w:val="hybridMultilevel"/>
    <w:tmpl w:val="BA803A84"/>
    <w:lvl w:ilvl="0" w:tplc="4B72B696">
      <w:start w:val="3"/>
      <w:numFmt w:val="low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7B7478"/>
    <w:multiLevelType w:val="multilevel"/>
    <w:tmpl w:val="4218219C"/>
    <w:numStyleLink w:val="ListCBD"/>
  </w:abstractNum>
  <w:abstractNum w:abstractNumId="7" w15:restartNumberingAfterBreak="0">
    <w:nsid w:val="0F2F3BE8"/>
    <w:multiLevelType w:val="hybridMultilevel"/>
    <w:tmpl w:val="ED8CB5D2"/>
    <w:lvl w:ilvl="0" w:tplc="EE5829AC">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69052C2"/>
    <w:multiLevelType w:val="hybridMultilevel"/>
    <w:tmpl w:val="F3FA6AEC"/>
    <w:lvl w:ilvl="0" w:tplc="F31C0AF6">
      <w:start w:val="1"/>
      <w:numFmt w:val="japaneseCounting"/>
      <w:lvlText w:val="(%1)"/>
      <w:lvlJc w:val="left"/>
      <w:pPr>
        <w:ind w:left="2160" w:hanging="720"/>
      </w:pPr>
      <w:rPr>
        <w:rFonts w:ascii="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7FA786D"/>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0" w15:restartNumberingAfterBreak="0">
    <w:nsid w:val="1B0C4F3A"/>
    <w:multiLevelType w:val="hybridMultilevel"/>
    <w:tmpl w:val="9D740E90"/>
    <w:lvl w:ilvl="0" w:tplc="F0B0143C">
      <w:start w:val="1"/>
      <w:numFmt w:val="lowerLetter"/>
      <w:lvlText w:val="(%1)"/>
      <w:lvlJc w:val="left"/>
      <w:pPr>
        <w:ind w:left="1980" w:hanging="360"/>
      </w:pPr>
      <w:rPr>
        <w:rFonts w:ascii="Times New Roman" w:eastAsia="SimSun" w:hAnsi="Times New Roman" w:cs="Times New Roman"/>
        <w:caps w:val="0"/>
        <w:lang w:val="en-GB"/>
      </w:rPr>
    </w:lvl>
    <w:lvl w:ilvl="1" w:tplc="FFFFFFFF">
      <w:start w:val="1"/>
      <w:numFmt w:val="upperLetter"/>
      <w:lvlText w:val="(%2)"/>
      <w:lvlJc w:val="left"/>
      <w:pPr>
        <w:ind w:left="2700" w:hanging="360"/>
      </w:pPr>
      <w:rPr>
        <w:rFonts w:hint="default"/>
      </w:r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11" w15:restartNumberingAfterBreak="0">
    <w:nsid w:val="1F1F204C"/>
    <w:multiLevelType w:val="multilevel"/>
    <w:tmpl w:val="44CE049C"/>
    <w:lvl w:ilvl="0">
      <w:start w:val="1"/>
      <w:numFmt w:val="lowerLetter"/>
      <w:lvlText w:val="(%1)"/>
      <w:lvlJc w:val="left"/>
      <w:pPr>
        <w:ind w:left="568"/>
      </w:pPr>
      <w:rPr>
        <w:rFonts w:ascii="Times New Roman" w:eastAsiaTheme="minorEastAsia" w:hAnsi="Times New Roman" w:cs="Times New Roman"/>
        <w:b w:val="0"/>
        <w:bCs w:val="0"/>
        <w:i w:val="0"/>
        <w:iCs w:val="0"/>
        <w:color w:val="auto"/>
        <w:sz w:val="24"/>
        <w:szCs w:val="28"/>
        <w:lang w:val="en-GB"/>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211D7FA1"/>
    <w:multiLevelType w:val="hybridMultilevel"/>
    <w:tmpl w:val="DED09368"/>
    <w:lvl w:ilvl="0" w:tplc="80108546">
      <w:start w:val="1"/>
      <w:numFmt w:val="lowerLetter"/>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3" w15:restartNumberingAfterBreak="0">
    <w:nsid w:val="21D9281D"/>
    <w:multiLevelType w:val="hybridMultilevel"/>
    <w:tmpl w:val="9202C9DE"/>
    <w:lvl w:ilvl="0" w:tplc="E6DE5C80">
      <w:start w:val="1"/>
      <w:numFmt w:val="lowerLetter"/>
      <w:lvlText w:val="(%1)"/>
      <w:lvlJc w:val="left"/>
      <w:pPr>
        <w:ind w:left="149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C56728"/>
    <w:multiLevelType w:val="hybridMultilevel"/>
    <w:tmpl w:val="F4DA177A"/>
    <w:lvl w:ilvl="0" w:tplc="19C4FC2C">
      <w:start w:val="1"/>
      <w:numFmt w:val="lowerLetter"/>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 w15:restartNumberingAfterBreak="0">
    <w:nsid w:val="24BF6035"/>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6" w15:restartNumberingAfterBreak="0">
    <w:nsid w:val="2C92250A"/>
    <w:multiLevelType w:val="hybridMultilevel"/>
    <w:tmpl w:val="FCECA4E6"/>
    <w:lvl w:ilvl="0" w:tplc="B136D1EE">
      <w:start w:val="1"/>
      <w:numFmt w:val="decimal"/>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2F87155E"/>
    <w:multiLevelType w:val="hybridMultilevel"/>
    <w:tmpl w:val="85F8E44C"/>
    <w:lvl w:ilvl="0" w:tplc="D614425C">
      <w:start w:val="1"/>
      <w:numFmt w:val="chineseCountingThousand"/>
      <w:lvlText w:val="(%1)"/>
      <w:lvlJc w:val="left"/>
      <w:pPr>
        <w:ind w:left="1858" w:hanging="360"/>
      </w:pPr>
      <w:rPr>
        <w:rFonts w:eastAsia="SimSun" w:hint="default"/>
        <w:color w:val="auto"/>
      </w:rPr>
    </w:lvl>
    <w:lvl w:ilvl="1" w:tplc="04090019" w:tentative="1">
      <w:start w:val="1"/>
      <w:numFmt w:val="lowerLetter"/>
      <w:lvlText w:val="%2."/>
      <w:lvlJc w:val="left"/>
      <w:pPr>
        <w:ind w:left="2578" w:hanging="360"/>
      </w:pPr>
    </w:lvl>
    <w:lvl w:ilvl="2" w:tplc="0409001B" w:tentative="1">
      <w:start w:val="1"/>
      <w:numFmt w:val="lowerRoman"/>
      <w:lvlText w:val="%3."/>
      <w:lvlJc w:val="right"/>
      <w:pPr>
        <w:ind w:left="3298" w:hanging="180"/>
      </w:pPr>
    </w:lvl>
    <w:lvl w:ilvl="3" w:tplc="0409000F" w:tentative="1">
      <w:start w:val="1"/>
      <w:numFmt w:val="decimal"/>
      <w:lvlText w:val="%4."/>
      <w:lvlJc w:val="left"/>
      <w:pPr>
        <w:ind w:left="4018" w:hanging="360"/>
      </w:pPr>
    </w:lvl>
    <w:lvl w:ilvl="4" w:tplc="04090019" w:tentative="1">
      <w:start w:val="1"/>
      <w:numFmt w:val="lowerLetter"/>
      <w:lvlText w:val="%5."/>
      <w:lvlJc w:val="left"/>
      <w:pPr>
        <w:ind w:left="4738" w:hanging="360"/>
      </w:pPr>
    </w:lvl>
    <w:lvl w:ilvl="5" w:tplc="0409001B" w:tentative="1">
      <w:start w:val="1"/>
      <w:numFmt w:val="lowerRoman"/>
      <w:lvlText w:val="%6."/>
      <w:lvlJc w:val="right"/>
      <w:pPr>
        <w:ind w:left="5458" w:hanging="180"/>
      </w:pPr>
    </w:lvl>
    <w:lvl w:ilvl="6" w:tplc="0409000F" w:tentative="1">
      <w:start w:val="1"/>
      <w:numFmt w:val="decimal"/>
      <w:lvlText w:val="%7."/>
      <w:lvlJc w:val="left"/>
      <w:pPr>
        <w:ind w:left="6178" w:hanging="360"/>
      </w:pPr>
    </w:lvl>
    <w:lvl w:ilvl="7" w:tplc="04090019" w:tentative="1">
      <w:start w:val="1"/>
      <w:numFmt w:val="lowerLetter"/>
      <w:lvlText w:val="%8."/>
      <w:lvlJc w:val="left"/>
      <w:pPr>
        <w:ind w:left="6898" w:hanging="360"/>
      </w:pPr>
    </w:lvl>
    <w:lvl w:ilvl="8" w:tplc="0409001B" w:tentative="1">
      <w:start w:val="1"/>
      <w:numFmt w:val="lowerRoman"/>
      <w:lvlText w:val="%9."/>
      <w:lvlJc w:val="right"/>
      <w:pPr>
        <w:ind w:left="7618" w:hanging="180"/>
      </w:pPr>
    </w:lvl>
  </w:abstractNum>
  <w:abstractNum w:abstractNumId="19" w15:restartNumberingAfterBreak="0">
    <w:nsid w:val="38083BDE"/>
    <w:multiLevelType w:val="hybridMultilevel"/>
    <w:tmpl w:val="973C7A88"/>
    <w:lvl w:ilvl="0" w:tplc="39D02AC0">
      <w:start w:val="1"/>
      <w:numFmt w:val="lowerLetter"/>
      <w:lvlText w:val="(%1)"/>
      <w:lvlJc w:val="left"/>
      <w:pPr>
        <w:ind w:left="1904" w:hanging="375"/>
      </w:pPr>
      <w:rPr>
        <w:rFonts w:ascii="Times New Roman" w:hAnsi="Times New Roman" w:cs="Times New Roman" w:hint="default"/>
        <w:b w:val="0"/>
        <w:bCs w:val="0"/>
        <w:color w:val="auto"/>
        <w:sz w:val="24"/>
        <w:szCs w:val="24"/>
      </w:rPr>
    </w:lvl>
    <w:lvl w:ilvl="1" w:tplc="04090019" w:tentative="1">
      <w:start w:val="1"/>
      <w:numFmt w:val="lowerLetter"/>
      <w:lvlText w:val="%2."/>
      <w:lvlJc w:val="left"/>
      <w:pPr>
        <w:ind w:left="2609" w:hanging="360"/>
      </w:pPr>
    </w:lvl>
    <w:lvl w:ilvl="2" w:tplc="0409001B" w:tentative="1">
      <w:start w:val="1"/>
      <w:numFmt w:val="lowerRoman"/>
      <w:lvlText w:val="%3."/>
      <w:lvlJc w:val="right"/>
      <w:pPr>
        <w:ind w:left="3329" w:hanging="180"/>
      </w:pPr>
    </w:lvl>
    <w:lvl w:ilvl="3" w:tplc="0409000F" w:tentative="1">
      <w:start w:val="1"/>
      <w:numFmt w:val="decimal"/>
      <w:lvlText w:val="%4."/>
      <w:lvlJc w:val="left"/>
      <w:pPr>
        <w:ind w:left="4049" w:hanging="360"/>
      </w:pPr>
    </w:lvl>
    <w:lvl w:ilvl="4" w:tplc="04090019" w:tentative="1">
      <w:start w:val="1"/>
      <w:numFmt w:val="lowerLetter"/>
      <w:lvlText w:val="%5."/>
      <w:lvlJc w:val="left"/>
      <w:pPr>
        <w:ind w:left="4769" w:hanging="360"/>
      </w:pPr>
    </w:lvl>
    <w:lvl w:ilvl="5" w:tplc="0409001B" w:tentative="1">
      <w:start w:val="1"/>
      <w:numFmt w:val="lowerRoman"/>
      <w:lvlText w:val="%6."/>
      <w:lvlJc w:val="right"/>
      <w:pPr>
        <w:ind w:left="5489" w:hanging="180"/>
      </w:pPr>
    </w:lvl>
    <w:lvl w:ilvl="6" w:tplc="0409000F" w:tentative="1">
      <w:start w:val="1"/>
      <w:numFmt w:val="decimal"/>
      <w:lvlText w:val="%7."/>
      <w:lvlJc w:val="left"/>
      <w:pPr>
        <w:ind w:left="6209" w:hanging="360"/>
      </w:pPr>
    </w:lvl>
    <w:lvl w:ilvl="7" w:tplc="04090019" w:tentative="1">
      <w:start w:val="1"/>
      <w:numFmt w:val="lowerLetter"/>
      <w:lvlText w:val="%8."/>
      <w:lvlJc w:val="left"/>
      <w:pPr>
        <w:ind w:left="6929" w:hanging="360"/>
      </w:pPr>
    </w:lvl>
    <w:lvl w:ilvl="8" w:tplc="0409001B" w:tentative="1">
      <w:start w:val="1"/>
      <w:numFmt w:val="lowerRoman"/>
      <w:lvlText w:val="%9."/>
      <w:lvlJc w:val="right"/>
      <w:pPr>
        <w:ind w:left="7649" w:hanging="180"/>
      </w:pPr>
    </w:lvl>
  </w:abstractNum>
  <w:abstractNum w:abstractNumId="20" w15:restartNumberingAfterBreak="0">
    <w:nsid w:val="3AED4DC4"/>
    <w:multiLevelType w:val="hybridMultilevel"/>
    <w:tmpl w:val="1838776A"/>
    <w:lvl w:ilvl="0" w:tplc="0AF48ABE">
      <w:start w:val="1"/>
      <w:numFmt w:val="decimal"/>
      <w:lvlText w:val="%1."/>
      <w:lvlJc w:val="left"/>
      <w:pPr>
        <w:ind w:left="2264" w:hanging="360"/>
      </w:pPr>
      <w:rPr>
        <w:rFonts w:hint="default"/>
      </w:rPr>
    </w:lvl>
    <w:lvl w:ilvl="1" w:tplc="04090019" w:tentative="1">
      <w:start w:val="1"/>
      <w:numFmt w:val="lowerLetter"/>
      <w:lvlText w:val="%2."/>
      <w:lvlJc w:val="left"/>
      <w:pPr>
        <w:ind w:left="2984" w:hanging="360"/>
      </w:pPr>
    </w:lvl>
    <w:lvl w:ilvl="2" w:tplc="0409001B" w:tentative="1">
      <w:start w:val="1"/>
      <w:numFmt w:val="lowerRoman"/>
      <w:lvlText w:val="%3."/>
      <w:lvlJc w:val="right"/>
      <w:pPr>
        <w:ind w:left="3704" w:hanging="180"/>
      </w:pPr>
    </w:lvl>
    <w:lvl w:ilvl="3" w:tplc="0409000F" w:tentative="1">
      <w:start w:val="1"/>
      <w:numFmt w:val="decimal"/>
      <w:lvlText w:val="%4."/>
      <w:lvlJc w:val="left"/>
      <w:pPr>
        <w:ind w:left="4424" w:hanging="360"/>
      </w:pPr>
    </w:lvl>
    <w:lvl w:ilvl="4" w:tplc="04090019" w:tentative="1">
      <w:start w:val="1"/>
      <w:numFmt w:val="lowerLetter"/>
      <w:lvlText w:val="%5."/>
      <w:lvlJc w:val="left"/>
      <w:pPr>
        <w:ind w:left="5144" w:hanging="360"/>
      </w:pPr>
    </w:lvl>
    <w:lvl w:ilvl="5" w:tplc="0409001B" w:tentative="1">
      <w:start w:val="1"/>
      <w:numFmt w:val="lowerRoman"/>
      <w:lvlText w:val="%6."/>
      <w:lvlJc w:val="right"/>
      <w:pPr>
        <w:ind w:left="5864" w:hanging="180"/>
      </w:pPr>
    </w:lvl>
    <w:lvl w:ilvl="6" w:tplc="0409000F" w:tentative="1">
      <w:start w:val="1"/>
      <w:numFmt w:val="decimal"/>
      <w:lvlText w:val="%7."/>
      <w:lvlJc w:val="left"/>
      <w:pPr>
        <w:ind w:left="6584" w:hanging="360"/>
      </w:pPr>
    </w:lvl>
    <w:lvl w:ilvl="7" w:tplc="04090019" w:tentative="1">
      <w:start w:val="1"/>
      <w:numFmt w:val="lowerLetter"/>
      <w:lvlText w:val="%8."/>
      <w:lvlJc w:val="left"/>
      <w:pPr>
        <w:ind w:left="7304" w:hanging="360"/>
      </w:pPr>
    </w:lvl>
    <w:lvl w:ilvl="8" w:tplc="0409001B" w:tentative="1">
      <w:start w:val="1"/>
      <w:numFmt w:val="lowerRoman"/>
      <w:lvlText w:val="%9."/>
      <w:lvlJc w:val="right"/>
      <w:pPr>
        <w:ind w:left="8024" w:hanging="180"/>
      </w:pPr>
    </w:lvl>
  </w:abstractNum>
  <w:abstractNum w:abstractNumId="21"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Times New Roman" w:hAnsi="Times New Roman" w:cs="Times New Roman"/>
      </w:rPr>
    </w:lvl>
    <w:lvl w:ilvl="1" w:tplc="30090019" w:tentative="1">
      <w:start w:val="1"/>
      <w:numFmt w:val="lowerLetter"/>
      <w:lvlText w:val="%2."/>
      <w:lvlJc w:val="left"/>
      <w:pPr>
        <w:ind w:left="2356" w:hanging="360"/>
      </w:pPr>
      <w:rPr>
        <w:rFonts w:cs="Times New Roman"/>
      </w:rPr>
    </w:lvl>
    <w:lvl w:ilvl="2" w:tplc="3009001B" w:tentative="1">
      <w:start w:val="1"/>
      <w:numFmt w:val="lowerRoman"/>
      <w:lvlText w:val="%3."/>
      <w:lvlJc w:val="right"/>
      <w:pPr>
        <w:ind w:left="3076" w:hanging="180"/>
      </w:pPr>
      <w:rPr>
        <w:rFonts w:cs="Times New Roman"/>
      </w:rPr>
    </w:lvl>
    <w:lvl w:ilvl="3" w:tplc="3009000F" w:tentative="1">
      <w:start w:val="1"/>
      <w:numFmt w:val="decimal"/>
      <w:lvlText w:val="%4."/>
      <w:lvlJc w:val="left"/>
      <w:pPr>
        <w:ind w:left="3796" w:hanging="360"/>
      </w:pPr>
      <w:rPr>
        <w:rFonts w:cs="Times New Roman"/>
      </w:rPr>
    </w:lvl>
    <w:lvl w:ilvl="4" w:tplc="30090019" w:tentative="1">
      <w:start w:val="1"/>
      <w:numFmt w:val="lowerLetter"/>
      <w:lvlText w:val="%5."/>
      <w:lvlJc w:val="left"/>
      <w:pPr>
        <w:ind w:left="4516" w:hanging="360"/>
      </w:pPr>
      <w:rPr>
        <w:rFonts w:cs="Times New Roman"/>
      </w:rPr>
    </w:lvl>
    <w:lvl w:ilvl="5" w:tplc="3009001B" w:tentative="1">
      <w:start w:val="1"/>
      <w:numFmt w:val="lowerRoman"/>
      <w:lvlText w:val="%6."/>
      <w:lvlJc w:val="right"/>
      <w:pPr>
        <w:ind w:left="5236" w:hanging="180"/>
      </w:pPr>
      <w:rPr>
        <w:rFonts w:cs="Times New Roman"/>
      </w:rPr>
    </w:lvl>
    <w:lvl w:ilvl="6" w:tplc="3009000F" w:tentative="1">
      <w:start w:val="1"/>
      <w:numFmt w:val="decimal"/>
      <w:lvlText w:val="%7."/>
      <w:lvlJc w:val="left"/>
      <w:pPr>
        <w:ind w:left="5956" w:hanging="360"/>
      </w:pPr>
      <w:rPr>
        <w:rFonts w:cs="Times New Roman"/>
      </w:rPr>
    </w:lvl>
    <w:lvl w:ilvl="7" w:tplc="30090019" w:tentative="1">
      <w:start w:val="1"/>
      <w:numFmt w:val="lowerLetter"/>
      <w:lvlText w:val="%8."/>
      <w:lvlJc w:val="left"/>
      <w:pPr>
        <w:ind w:left="6676" w:hanging="360"/>
      </w:pPr>
      <w:rPr>
        <w:rFonts w:cs="Times New Roman"/>
      </w:rPr>
    </w:lvl>
    <w:lvl w:ilvl="8" w:tplc="3009001B" w:tentative="1">
      <w:start w:val="1"/>
      <w:numFmt w:val="lowerRoman"/>
      <w:lvlText w:val="%9."/>
      <w:lvlJc w:val="right"/>
      <w:pPr>
        <w:ind w:left="7396" w:hanging="180"/>
      </w:pPr>
      <w:rPr>
        <w:rFonts w:cs="Times New Roman"/>
      </w:rPr>
    </w:lvl>
  </w:abstractNum>
  <w:abstractNum w:abstractNumId="2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99D5F66"/>
    <w:multiLevelType w:val="multilevel"/>
    <w:tmpl w:val="4218219C"/>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4E0442B4"/>
    <w:multiLevelType w:val="multilevel"/>
    <w:tmpl w:val="F6B0774A"/>
    <w:lvl w:ilvl="0">
      <w:start w:val="1"/>
      <w:numFmt w:val="decimal"/>
      <w:pStyle w:val="Para1"/>
      <w:lvlText w:val="%1."/>
      <w:lvlJc w:val="left"/>
      <w:pPr>
        <w:tabs>
          <w:tab w:val="num" w:pos="360"/>
        </w:tabs>
        <w:ind w:left="0" w:firstLine="0"/>
      </w:pPr>
      <w:rPr>
        <w:rFonts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2745FF1"/>
    <w:multiLevelType w:val="hybridMultilevel"/>
    <w:tmpl w:val="75D4E0E2"/>
    <w:lvl w:ilvl="0" w:tplc="985ED0A8">
      <w:start w:val="1"/>
      <w:numFmt w:val="decimal"/>
      <w:lvlText w:val="%1."/>
      <w:lvlJc w:val="left"/>
      <w:pPr>
        <w:ind w:left="421" w:hanging="36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27" w15:restartNumberingAfterBreak="0">
    <w:nsid w:val="550F759D"/>
    <w:multiLevelType w:val="hybridMultilevel"/>
    <w:tmpl w:val="D2BE6736"/>
    <w:lvl w:ilvl="0" w:tplc="FE42EA0A">
      <w:start w:val="1"/>
      <w:numFmt w:val="lowerLetter"/>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8" w15:restartNumberingAfterBreak="0">
    <w:nsid w:val="593A4820"/>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9" w15:restartNumberingAfterBreak="0">
    <w:nsid w:val="59E20B7B"/>
    <w:multiLevelType w:val="hybridMultilevel"/>
    <w:tmpl w:val="A50A05EC"/>
    <w:lvl w:ilvl="0" w:tplc="782A6812">
      <w:start w:val="1"/>
      <w:numFmt w:val="decimal"/>
      <w:lvlText w:val="%1."/>
      <w:lvlJc w:val="left"/>
      <w:pPr>
        <w:ind w:left="1350" w:hanging="360"/>
      </w:pPr>
      <w:rPr>
        <w:rFonts w:hint="default"/>
        <w:sz w:val="24"/>
        <w:szCs w:val="24"/>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0" w15:restartNumberingAfterBreak="0">
    <w:nsid w:val="5B296FF7"/>
    <w:multiLevelType w:val="hybridMultilevel"/>
    <w:tmpl w:val="A2867498"/>
    <w:lvl w:ilvl="0" w:tplc="60D65156">
      <w:start w:val="1"/>
      <w:numFmt w:val="lowerLetter"/>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1"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C8F337E"/>
    <w:multiLevelType w:val="multilevel"/>
    <w:tmpl w:val="4218219C"/>
    <w:numStyleLink w:val="ListCBD"/>
  </w:abstractNum>
  <w:abstractNum w:abstractNumId="33" w15:restartNumberingAfterBreak="0">
    <w:nsid w:val="5D943BEE"/>
    <w:multiLevelType w:val="multilevel"/>
    <w:tmpl w:val="4218219C"/>
    <w:numStyleLink w:val="ListCBD"/>
  </w:abstractNum>
  <w:abstractNum w:abstractNumId="34" w15:restartNumberingAfterBreak="0">
    <w:nsid w:val="698015C1"/>
    <w:multiLevelType w:val="hybridMultilevel"/>
    <w:tmpl w:val="AD88D42E"/>
    <w:lvl w:ilvl="0" w:tplc="A45E223E">
      <w:start w:val="1"/>
      <w:numFmt w:val="low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322EBF"/>
    <w:multiLevelType w:val="hybridMultilevel"/>
    <w:tmpl w:val="E7FAFE04"/>
    <w:lvl w:ilvl="0" w:tplc="6B18F17C">
      <w:start w:val="1"/>
      <w:numFmt w:val="lowerLetter"/>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7"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E4F12A6"/>
    <w:multiLevelType w:val="hybridMultilevel"/>
    <w:tmpl w:val="57F6D13A"/>
    <w:lvl w:ilvl="0" w:tplc="9A868F50">
      <w:start w:val="1"/>
      <w:numFmt w:val="japaneseCounting"/>
      <w:lvlText w:val="%1."/>
      <w:lvlJc w:val="left"/>
      <w:pPr>
        <w:ind w:left="1339" w:hanging="360"/>
      </w:pPr>
      <w:rPr>
        <w:rFonts w:hint="default"/>
      </w:rPr>
    </w:lvl>
    <w:lvl w:ilvl="1" w:tplc="04090019" w:tentative="1">
      <w:start w:val="1"/>
      <w:numFmt w:val="lowerLetter"/>
      <w:lvlText w:val="%2."/>
      <w:lvlJc w:val="left"/>
      <w:pPr>
        <w:ind w:left="2059" w:hanging="360"/>
      </w:p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3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E770FB"/>
    <w:multiLevelType w:val="hybridMultilevel"/>
    <w:tmpl w:val="6B9CC844"/>
    <w:lvl w:ilvl="0" w:tplc="EA8EDA96">
      <w:start w:val="1"/>
      <w:numFmt w:val="decimal"/>
      <w:lvlText w:val="%1."/>
      <w:lvlJc w:val="left"/>
      <w:pPr>
        <w:ind w:left="1966" w:hanging="497"/>
      </w:pPr>
      <w:rPr>
        <w:rFonts w:ascii="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41"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2" w15:restartNumberingAfterBreak="0">
    <w:nsid w:val="7F9C65DA"/>
    <w:multiLevelType w:val="hybridMultilevel"/>
    <w:tmpl w:val="FEF20D3C"/>
    <w:lvl w:ilvl="0" w:tplc="35B252C0">
      <w:start w:val="1"/>
      <w:numFmt w:val="lowerLetter"/>
      <w:lvlText w:val="(%1)"/>
      <w:lvlJc w:val="left"/>
      <w:pPr>
        <w:ind w:left="360" w:hanging="360"/>
      </w:pPr>
      <w:rPr>
        <w:rFonts w:ascii="Times New Roman" w:hAnsi="Times New Roman" w:cs="Times New Roman"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914974129">
    <w:abstractNumId w:val="17"/>
  </w:num>
  <w:num w:numId="2" w16cid:durableId="1093283586">
    <w:abstractNumId w:val="22"/>
  </w:num>
  <w:num w:numId="3" w16cid:durableId="1482428759">
    <w:abstractNumId w:val="23"/>
  </w:num>
  <w:num w:numId="4" w16cid:durableId="1889298265">
    <w:abstractNumId w:val="25"/>
  </w:num>
  <w:num w:numId="5" w16cid:durableId="1395736979">
    <w:abstractNumId w:val="39"/>
  </w:num>
  <w:num w:numId="6" w16cid:durableId="1954095563">
    <w:abstractNumId w:val="24"/>
  </w:num>
  <w:num w:numId="7" w16cid:durableId="1707368728">
    <w:abstractNumId w:val="35"/>
  </w:num>
  <w:num w:numId="8" w16cid:durableId="665785427">
    <w:abstractNumId w:val="10"/>
  </w:num>
  <w:num w:numId="9" w16cid:durableId="724959575">
    <w:abstractNumId w:val="3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893932166">
    <w:abstractNumId w:val="37"/>
  </w:num>
  <w:num w:numId="11" w16cid:durableId="323945383">
    <w:abstractNumId w:val="3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lvlOverride w:ilvl="1">
      <w:lvl w:ilvl="1">
        <w:start w:val="1"/>
        <w:numFmt w:val="lowerLetter"/>
        <w:lvlText w:val="(%2)"/>
        <w:lvlJc w:val="left"/>
        <w:pPr>
          <w:ind w:left="567" w:firstLine="567"/>
        </w:pPr>
        <w:rPr>
          <w:rFonts w:ascii="Times New Roman" w:hAnsi="Times New Roman" w:hint="default"/>
          <w:b w:val="0"/>
          <w:i w:val="0"/>
          <w:sz w:val="24"/>
          <w:szCs w:val="28"/>
        </w:rPr>
      </w:lvl>
    </w:lvlOverride>
  </w:num>
  <w:num w:numId="12" w16cid:durableId="1568952111">
    <w:abstractNumId w:val="3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837237502">
    <w:abstractNumId w:val="40"/>
  </w:num>
  <w:num w:numId="14" w16cid:durableId="59134635">
    <w:abstractNumId w:val="13"/>
  </w:num>
  <w:num w:numId="15" w16cid:durableId="1767654367">
    <w:abstractNumId w:val="42"/>
  </w:num>
  <w:num w:numId="16" w16cid:durableId="1555432460">
    <w:abstractNumId w:val="27"/>
  </w:num>
  <w:num w:numId="17" w16cid:durableId="511456638">
    <w:abstractNumId w:val="36"/>
  </w:num>
  <w:num w:numId="18" w16cid:durableId="510608061">
    <w:abstractNumId w:val="14"/>
  </w:num>
  <w:num w:numId="19" w16cid:durableId="1960528958">
    <w:abstractNumId w:val="30"/>
  </w:num>
  <w:num w:numId="20" w16cid:durableId="2063482398">
    <w:abstractNumId w:val="34"/>
  </w:num>
  <w:num w:numId="21" w16cid:durableId="990988329">
    <w:abstractNumId w:val="5"/>
  </w:num>
  <w:num w:numId="22" w16cid:durableId="2139371940">
    <w:abstractNumId w:val="12"/>
  </w:num>
  <w:num w:numId="23" w16cid:durableId="1058631493">
    <w:abstractNumId w:val="3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4342482">
    <w:abstractNumId w:val="18"/>
  </w:num>
  <w:num w:numId="25" w16cid:durableId="1620070952">
    <w:abstractNumId w:val="2"/>
  </w:num>
  <w:num w:numId="26" w16cid:durableId="1407997104">
    <w:abstractNumId w:val="4"/>
  </w:num>
  <w:num w:numId="27" w16cid:durableId="2068720581">
    <w:abstractNumId w:val="7"/>
  </w:num>
  <w:num w:numId="28" w16cid:durableId="847018320">
    <w:abstractNumId w:val="1"/>
  </w:num>
  <w:num w:numId="29" w16cid:durableId="1474759219">
    <w:abstractNumId w:val="0"/>
  </w:num>
  <w:num w:numId="30" w16cid:durableId="480928944">
    <w:abstractNumId w:val="41"/>
  </w:num>
  <w:num w:numId="31" w16cid:durableId="796987713">
    <w:abstractNumId w:val="16"/>
  </w:num>
  <w:num w:numId="32" w16cid:durableId="1739548024">
    <w:abstractNumId w:val="21"/>
  </w:num>
  <w:num w:numId="33" w16cid:durableId="4198409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82588608">
    <w:abstractNumId w:val="32"/>
    <w:lvlOverride w:ilvl="0">
      <w:lvl w:ilvl="0">
        <w:start w:val="1"/>
        <w:numFmt w:val="decimal"/>
        <w:lvlText w:val="%1."/>
        <w:lvlJc w:val="left"/>
        <w:pPr>
          <w:ind w:left="568"/>
        </w:pPr>
        <w:rPr>
          <w:rFonts w:ascii="Times New Roman" w:hAnsi="Times New Roman" w:cs="Times New Roman" w:hint="default"/>
          <w:b w:val="0"/>
          <w:bCs w:val="0"/>
          <w:i w:val="0"/>
          <w:iCs w:val="0"/>
          <w:color w:val="auto"/>
          <w:sz w:val="24"/>
          <w:szCs w:val="24"/>
        </w:rPr>
      </w:lvl>
    </w:lvlOverride>
  </w:num>
  <w:num w:numId="35" w16cid:durableId="879904168">
    <w:abstractNumId w:val="6"/>
    <w:lvlOverride w:ilvl="2">
      <w:lvl w:ilvl="2">
        <w:start w:val="1"/>
        <w:numFmt w:val="koreanDigital2"/>
        <w:lvlText w:val="(%3)"/>
        <w:lvlJc w:val="left"/>
        <w:pPr>
          <w:tabs>
            <w:tab w:val="num" w:pos="0"/>
          </w:tabs>
          <w:ind w:left="2268" w:hanging="567"/>
        </w:pPr>
        <w:rPr>
          <w:rFonts w:ascii="Times New Roman" w:hAnsi="Times New Roman" w:cs="Times New Roman" w:hint="default"/>
          <w:sz w:val="24"/>
          <w:szCs w:val="28"/>
        </w:rPr>
      </w:lvl>
    </w:lvlOverride>
  </w:num>
  <w:num w:numId="36" w16cid:durableId="794327527">
    <w:abstractNumId w:val="11"/>
  </w:num>
  <w:num w:numId="37" w16cid:durableId="966085800">
    <w:abstractNumId w:val="33"/>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8" w16cid:durableId="431317926">
    <w:abstractNumId w:val="15"/>
  </w:num>
  <w:num w:numId="39" w16cid:durableId="826213342">
    <w:abstractNumId w:val="28"/>
  </w:num>
  <w:num w:numId="40" w16cid:durableId="1113672258">
    <w:abstractNumId w:val="9"/>
  </w:num>
  <w:num w:numId="41" w16cid:durableId="1716346350">
    <w:abstractNumId w:val="3"/>
  </w:num>
  <w:num w:numId="42" w16cid:durableId="486631693">
    <w:abstractNumId w:val="31"/>
  </w:num>
  <w:num w:numId="43" w16cid:durableId="1076317874">
    <w:abstractNumId w:val="26"/>
  </w:num>
  <w:num w:numId="44" w16cid:durableId="969290294">
    <w:abstractNumId w:val="8"/>
  </w:num>
  <w:num w:numId="45" w16cid:durableId="288587573">
    <w:abstractNumId w:val="19"/>
  </w:num>
  <w:num w:numId="46" w16cid:durableId="1339698875">
    <w:abstractNumId w:val="20"/>
  </w:num>
  <w:num w:numId="47" w16cid:durableId="1792627972">
    <w:abstractNumId w:val="38"/>
  </w:num>
  <w:num w:numId="48" w16cid:durableId="620190856">
    <w:abstractNumId w:val="3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1050886216">
    <w:abstractNumId w:val="29"/>
  </w:num>
  <w:num w:numId="50" w16cid:durableId="1286740164">
    <w:abstractNumId w:val="3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13EE"/>
    <w:rsid w:val="00001E9B"/>
    <w:rsid w:val="00002720"/>
    <w:rsid w:val="00002EBB"/>
    <w:rsid w:val="00004455"/>
    <w:rsid w:val="00004BC2"/>
    <w:rsid w:val="000055B5"/>
    <w:rsid w:val="00005867"/>
    <w:rsid w:val="00005F5E"/>
    <w:rsid w:val="0000643C"/>
    <w:rsid w:val="0000725C"/>
    <w:rsid w:val="00010705"/>
    <w:rsid w:val="00010EB5"/>
    <w:rsid w:val="00011DAB"/>
    <w:rsid w:val="00013557"/>
    <w:rsid w:val="00013678"/>
    <w:rsid w:val="0001489B"/>
    <w:rsid w:val="00014DAE"/>
    <w:rsid w:val="00017152"/>
    <w:rsid w:val="00017319"/>
    <w:rsid w:val="00020935"/>
    <w:rsid w:val="00020D62"/>
    <w:rsid w:val="000219AC"/>
    <w:rsid w:val="00023D5C"/>
    <w:rsid w:val="00024F36"/>
    <w:rsid w:val="0002535E"/>
    <w:rsid w:val="000255B0"/>
    <w:rsid w:val="00026865"/>
    <w:rsid w:val="000306CD"/>
    <w:rsid w:val="00030A81"/>
    <w:rsid w:val="00031982"/>
    <w:rsid w:val="00031D24"/>
    <w:rsid w:val="00036B5C"/>
    <w:rsid w:val="000370ED"/>
    <w:rsid w:val="00037873"/>
    <w:rsid w:val="000410CD"/>
    <w:rsid w:val="00041911"/>
    <w:rsid w:val="0004373B"/>
    <w:rsid w:val="00043EDC"/>
    <w:rsid w:val="00044D69"/>
    <w:rsid w:val="00044FB0"/>
    <w:rsid w:val="0004575E"/>
    <w:rsid w:val="00045D2F"/>
    <w:rsid w:val="00045DE7"/>
    <w:rsid w:val="00046EB6"/>
    <w:rsid w:val="000475D7"/>
    <w:rsid w:val="00051B7B"/>
    <w:rsid w:val="00054381"/>
    <w:rsid w:val="00054F2B"/>
    <w:rsid w:val="00056227"/>
    <w:rsid w:val="0005661D"/>
    <w:rsid w:val="000572CF"/>
    <w:rsid w:val="0005771C"/>
    <w:rsid w:val="00057868"/>
    <w:rsid w:val="000610D0"/>
    <w:rsid w:val="00062CA7"/>
    <w:rsid w:val="000637EE"/>
    <w:rsid w:val="00063F69"/>
    <w:rsid w:val="00065960"/>
    <w:rsid w:val="000664CC"/>
    <w:rsid w:val="000711E1"/>
    <w:rsid w:val="00071DD2"/>
    <w:rsid w:val="00073460"/>
    <w:rsid w:val="00073708"/>
    <w:rsid w:val="00073D72"/>
    <w:rsid w:val="000742D2"/>
    <w:rsid w:val="00076516"/>
    <w:rsid w:val="00080166"/>
    <w:rsid w:val="0008364D"/>
    <w:rsid w:val="000875A9"/>
    <w:rsid w:val="00091E31"/>
    <w:rsid w:val="000923EB"/>
    <w:rsid w:val="0009260F"/>
    <w:rsid w:val="00093B8D"/>
    <w:rsid w:val="00094601"/>
    <w:rsid w:val="00096C03"/>
    <w:rsid w:val="000A0A84"/>
    <w:rsid w:val="000A0C75"/>
    <w:rsid w:val="000A1672"/>
    <w:rsid w:val="000A1F98"/>
    <w:rsid w:val="000A317B"/>
    <w:rsid w:val="000A3419"/>
    <w:rsid w:val="000B0595"/>
    <w:rsid w:val="000B0A66"/>
    <w:rsid w:val="000B21D0"/>
    <w:rsid w:val="000B2618"/>
    <w:rsid w:val="000B4DAB"/>
    <w:rsid w:val="000B603F"/>
    <w:rsid w:val="000B6C3F"/>
    <w:rsid w:val="000C0469"/>
    <w:rsid w:val="000C11C9"/>
    <w:rsid w:val="000C164D"/>
    <w:rsid w:val="000C27A2"/>
    <w:rsid w:val="000C2DEC"/>
    <w:rsid w:val="000C2F4E"/>
    <w:rsid w:val="000C32D7"/>
    <w:rsid w:val="000C33F6"/>
    <w:rsid w:val="000C37B2"/>
    <w:rsid w:val="000C38F6"/>
    <w:rsid w:val="000C39EC"/>
    <w:rsid w:val="000C4AA0"/>
    <w:rsid w:val="000C4CE0"/>
    <w:rsid w:val="000C5EBE"/>
    <w:rsid w:val="000D146A"/>
    <w:rsid w:val="000D1E20"/>
    <w:rsid w:val="000D4559"/>
    <w:rsid w:val="000D6632"/>
    <w:rsid w:val="000E064B"/>
    <w:rsid w:val="000E12D5"/>
    <w:rsid w:val="000E1D2D"/>
    <w:rsid w:val="000E235D"/>
    <w:rsid w:val="000E2A90"/>
    <w:rsid w:val="000E3C15"/>
    <w:rsid w:val="000E3F19"/>
    <w:rsid w:val="000E4188"/>
    <w:rsid w:val="000E637D"/>
    <w:rsid w:val="000E7C13"/>
    <w:rsid w:val="000E7E6A"/>
    <w:rsid w:val="000F0404"/>
    <w:rsid w:val="000F21A8"/>
    <w:rsid w:val="000F344A"/>
    <w:rsid w:val="000F367E"/>
    <w:rsid w:val="000F3AD4"/>
    <w:rsid w:val="000F4EB8"/>
    <w:rsid w:val="000F4EFE"/>
    <w:rsid w:val="000F5A76"/>
    <w:rsid w:val="000F63AB"/>
    <w:rsid w:val="000F75F9"/>
    <w:rsid w:val="00100DA3"/>
    <w:rsid w:val="00103B8D"/>
    <w:rsid w:val="0010458C"/>
    <w:rsid w:val="00104F98"/>
    <w:rsid w:val="0010557A"/>
    <w:rsid w:val="00106FCE"/>
    <w:rsid w:val="00107B25"/>
    <w:rsid w:val="00115171"/>
    <w:rsid w:val="00116E34"/>
    <w:rsid w:val="00117B91"/>
    <w:rsid w:val="001212DD"/>
    <w:rsid w:val="00121415"/>
    <w:rsid w:val="00121540"/>
    <w:rsid w:val="0012214B"/>
    <w:rsid w:val="00123D43"/>
    <w:rsid w:val="00124011"/>
    <w:rsid w:val="00130A14"/>
    <w:rsid w:val="00130FB4"/>
    <w:rsid w:val="0013181E"/>
    <w:rsid w:val="00132089"/>
    <w:rsid w:val="00132818"/>
    <w:rsid w:val="00132E09"/>
    <w:rsid w:val="001351AB"/>
    <w:rsid w:val="0013612B"/>
    <w:rsid w:val="00137A56"/>
    <w:rsid w:val="00141318"/>
    <w:rsid w:val="001421DF"/>
    <w:rsid w:val="00143B01"/>
    <w:rsid w:val="00144B62"/>
    <w:rsid w:val="00144B80"/>
    <w:rsid w:val="00144EAF"/>
    <w:rsid w:val="00145190"/>
    <w:rsid w:val="001452ED"/>
    <w:rsid w:val="0014656E"/>
    <w:rsid w:val="00154B56"/>
    <w:rsid w:val="001560BA"/>
    <w:rsid w:val="00156AC5"/>
    <w:rsid w:val="00157A67"/>
    <w:rsid w:val="0016143E"/>
    <w:rsid w:val="00165018"/>
    <w:rsid w:val="00166234"/>
    <w:rsid w:val="0016623A"/>
    <w:rsid w:val="00166367"/>
    <w:rsid w:val="00166B3B"/>
    <w:rsid w:val="00170595"/>
    <w:rsid w:val="00170B17"/>
    <w:rsid w:val="00171FA9"/>
    <w:rsid w:val="0017211E"/>
    <w:rsid w:val="0017301A"/>
    <w:rsid w:val="00177160"/>
    <w:rsid w:val="00177340"/>
    <w:rsid w:val="00177E4B"/>
    <w:rsid w:val="00181530"/>
    <w:rsid w:val="00182987"/>
    <w:rsid w:val="00183300"/>
    <w:rsid w:val="0018341D"/>
    <w:rsid w:val="00183FC9"/>
    <w:rsid w:val="001843FE"/>
    <w:rsid w:val="0018490C"/>
    <w:rsid w:val="00187A77"/>
    <w:rsid w:val="00190430"/>
    <w:rsid w:val="001904CF"/>
    <w:rsid w:val="0019055F"/>
    <w:rsid w:val="001920A1"/>
    <w:rsid w:val="00192A92"/>
    <w:rsid w:val="00192E06"/>
    <w:rsid w:val="00193326"/>
    <w:rsid w:val="001940F2"/>
    <w:rsid w:val="001943F4"/>
    <w:rsid w:val="0019465C"/>
    <w:rsid w:val="001948E4"/>
    <w:rsid w:val="00194CE6"/>
    <w:rsid w:val="00195A61"/>
    <w:rsid w:val="00196F64"/>
    <w:rsid w:val="001A01B3"/>
    <w:rsid w:val="001A0321"/>
    <w:rsid w:val="001A1966"/>
    <w:rsid w:val="001A1BE5"/>
    <w:rsid w:val="001A25C3"/>
    <w:rsid w:val="001A5072"/>
    <w:rsid w:val="001B0AC8"/>
    <w:rsid w:val="001B0D84"/>
    <w:rsid w:val="001B0F3B"/>
    <w:rsid w:val="001B121D"/>
    <w:rsid w:val="001B2779"/>
    <w:rsid w:val="001B3B34"/>
    <w:rsid w:val="001B4575"/>
    <w:rsid w:val="001B5713"/>
    <w:rsid w:val="001B6AF8"/>
    <w:rsid w:val="001C04C3"/>
    <w:rsid w:val="001C160F"/>
    <w:rsid w:val="001C1690"/>
    <w:rsid w:val="001C2B68"/>
    <w:rsid w:val="001C4286"/>
    <w:rsid w:val="001C429F"/>
    <w:rsid w:val="001C4520"/>
    <w:rsid w:val="001C461F"/>
    <w:rsid w:val="001C4C5F"/>
    <w:rsid w:val="001C544D"/>
    <w:rsid w:val="001C6AC5"/>
    <w:rsid w:val="001C6EAC"/>
    <w:rsid w:val="001C72F2"/>
    <w:rsid w:val="001D0B88"/>
    <w:rsid w:val="001D1241"/>
    <w:rsid w:val="001D2356"/>
    <w:rsid w:val="001D25CE"/>
    <w:rsid w:val="001D42AE"/>
    <w:rsid w:val="001D528C"/>
    <w:rsid w:val="001D7BF6"/>
    <w:rsid w:val="001E0516"/>
    <w:rsid w:val="001E1A32"/>
    <w:rsid w:val="001E2919"/>
    <w:rsid w:val="001E2952"/>
    <w:rsid w:val="001E2CBD"/>
    <w:rsid w:val="001E5725"/>
    <w:rsid w:val="001E58ED"/>
    <w:rsid w:val="001E5986"/>
    <w:rsid w:val="001E6360"/>
    <w:rsid w:val="001E69C6"/>
    <w:rsid w:val="001E6F7D"/>
    <w:rsid w:val="001E75B3"/>
    <w:rsid w:val="001F08AB"/>
    <w:rsid w:val="001F42B1"/>
    <w:rsid w:val="001F6379"/>
    <w:rsid w:val="001F6E55"/>
    <w:rsid w:val="001F74C1"/>
    <w:rsid w:val="001F794F"/>
    <w:rsid w:val="00200073"/>
    <w:rsid w:val="002002C9"/>
    <w:rsid w:val="00200991"/>
    <w:rsid w:val="0020160D"/>
    <w:rsid w:val="002028C2"/>
    <w:rsid w:val="00204415"/>
    <w:rsid w:val="00204C75"/>
    <w:rsid w:val="00206672"/>
    <w:rsid w:val="00210CFC"/>
    <w:rsid w:val="00211D86"/>
    <w:rsid w:val="00212567"/>
    <w:rsid w:val="00216611"/>
    <w:rsid w:val="00216B17"/>
    <w:rsid w:val="00216E73"/>
    <w:rsid w:val="00217375"/>
    <w:rsid w:val="0022093C"/>
    <w:rsid w:val="002209FA"/>
    <w:rsid w:val="002214F0"/>
    <w:rsid w:val="00223006"/>
    <w:rsid w:val="00224221"/>
    <w:rsid w:val="00224535"/>
    <w:rsid w:val="002245B7"/>
    <w:rsid w:val="00224AE7"/>
    <w:rsid w:val="00224B92"/>
    <w:rsid w:val="002253AB"/>
    <w:rsid w:val="002274CC"/>
    <w:rsid w:val="00227E68"/>
    <w:rsid w:val="0023063F"/>
    <w:rsid w:val="00230B10"/>
    <w:rsid w:val="00232F0A"/>
    <w:rsid w:val="00233A3B"/>
    <w:rsid w:val="00233DFA"/>
    <w:rsid w:val="002357E1"/>
    <w:rsid w:val="002376DE"/>
    <w:rsid w:val="00241AB0"/>
    <w:rsid w:val="00241EEB"/>
    <w:rsid w:val="002427AD"/>
    <w:rsid w:val="00243B3D"/>
    <w:rsid w:val="00245FF3"/>
    <w:rsid w:val="00246201"/>
    <w:rsid w:val="00246297"/>
    <w:rsid w:val="00247879"/>
    <w:rsid w:val="00247961"/>
    <w:rsid w:val="00247C90"/>
    <w:rsid w:val="002514D2"/>
    <w:rsid w:val="002524CC"/>
    <w:rsid w:val="00252897"/>
    <w:rsid w:val="00254603"/>
    <w:rsid w:val="0025483B"/>
    <w:rsid w:val="00255836"/>
    <w:rsid w:val="00256E91"/>
    <w:rsid w:val="00257555"/>
    <w:rsid w:val="00257EF6"/>
    <w:rsid w:val="002606BE"/>
    <w:rsid w:val="002609D0"/>
    <w:rsid w:val="002609DB"/>
    <w:rsid w:val="002610B1"/>
    <w:rsid w:val="002630FC"/>
    <w:rsid w:val="00263B26"/>
    <w:rsid w:val="002649B3"/>
    <w:rsid w:val="00265671"/>
    <w:rsid w:val="00270A60"/>
    <w:rsid w:val="00270C4B"/>
    <w:rsid w:val="002717A1"/>
    <w:rsid w:val="00271E07"/>
    <w:rsid w:val="00274AAE"/>
    <w:rsid w:val="00275FB2"/>
    <w:rsid w:val="00276EAF"/>
    <w:rsid w:val="00277B37"/>
    <w:rsid w:val="0028075B"/>
    <w:rsid w:val="0028094F"/>
    <w:rsid w:val="00282143"/>
    <w:rsid w:val="00283FE4"/>
    <w:rsid w:val="0028591A"/>
    <w:rsid w:val="00286FF8"/>
    <w:rsid w:val="00290D01"/>
    <w:rsid w:val="00291F47"/>
    <w:rsid w:val="00291FE8"/>
    <w:rsid w:val="00292D45"/>
    <w:rsid w:val="002957DF"/>
    <w:rsid w:val="002974B7"/>
    <w:rsid w:val="00297EC7"/>
    <w:rsid w:val="002A0738"/>
    <w:rsid w:val="002A0936"/>
    <w:rsid w:val="002A09E2"/>
    <w:rsid w:val="002A2773"/>
    <w:rsid w:val="002A29AA"/>
    <w:rsid w:val="002A44BB"/>
    <w:rsid w:val="002A46DC"/>
    <w:rsid w:val="002A4B5B"/>
    <w:rsid w:val="002A520B"/>
    <w:rsid w:val="002A7DA1"/>
    <w:rsid w:val="002B0942"/>
    <w:rsid w:val="002B3160"/>
    <w:rsid w:val="002B41DD"/>
    <w:rsid w:val="002B484E"/>
    <w:rsid w:val="002B6452"/>
    <w:rsid w:val="002C48C8"/>
    <w:rsid w:val="002C4DA3"/>
    <w:rsid w:val="002C6375"/>
    <w:rsid w:val="002C7510"/>
    <w:rsid w:val="002C7EAE"/>
    <w:rsid w:val="002D2579"/>
    <w:rsid w:val="002D2B9A"/>
    <w:rsid w:val="002D3520"/>
    <w:rsid w:val="002D467D"/>
    <w:rsid w:val="002D53BF"/>
    <w:rsid w:val="002D7657"/>
    <w:rsid w:val="002D7FCB"/>
    <w:rsid w:val="002E0017"/>
    <w:rsid w:val="002E0296"/>
    <w:rsid w:val="002E0A6D"/>
    <w:rsid w:val="002E2463"/>
    <w:rsid w:val="002E723A"/>
    <w:rsid w:val="002F4A5B"/>
    <w:rsid w:val="002F56F9"/>
    <w:rsid w:val="002F6791"/>
    <w:rsid w:val="0030138B"/>
    <w:rsid w:val="003043FA"/>
    <w:rsid w:val="00304BA0"/>
    <w:rsid w:val="00304CDF"/>
    <w:rsid w:val="003070D6"/>
    <w:rsid w:val="00310F24"/>
    <w:rsid w:val="00311F28"/>
    <w:rsid w:val="0031643A"/>
    <w:rsid w:val="003168D7"/>
    <w:rsid w:val="00320374"/>
    <w:rsid w:val="00320875"/>
    <w:rsid w:val="003210FF"/>
    <w:rsid w:val="00322971"/>
    <w:rsid w:val="003244F8"/>
    <w:rsid w:val="003251EC"/>
    <w:rsid w:val="00325DE3"/>
    <w:rsid w:val="00326068"/>
    <w:rsid w:val="0033127B"/>
    <w:rsid w:val="003316B1"/>
    <w:rsid w:val="003316C5"/>
    <w:rsid w:val="00331C52"/>
    <w:rsid w:val="00332106"/>
    <w:rsid w:val="00334FF2"/>
    <w:rsid w:val="00335F0D"/>
    <w:rsid w:val="00336766"/>
    <w:rsid w:val="00337817"/>
    <w:rsid w:val="00340B27"/>
    <w:rsid w:val="00341304"/>
    <w:rsid w:val="003422F0"/>
    <w:rsid w:val="00343C42"/>
    <w:rsid w:val="00344622"/>
    <w:rsid w:val="00344668"/>
    <w:rsid w:val="00344797"/>
    <w:rsid w:val="003464F8"/>
    <w:rsid w:val="00346D30"/>
    <w:rsid w:val="00347EDF"/>
    <w:rsid w:val="00350CD0"/>
    <w:rsid w:val="00351A78"/>
    <w:rsid w:val="00351BC1"/>
    <w:rsid w:val="003526C4"/>
    <w:rsid w:val="003527CE"/>
    <w:rsid w:val="00352861"/>
    <w:rsid w:val="0035516F"/>
    <w:rsid w:val="003569A3"/>
    <w:rsid w:val="00356FD8"/>
    <w:rsid w:val="00357BA0"/>
    <w:rsid w:val="0036047D"/>
    <w:rsid w:val="00361998"/>
    <w:rsid w:val="00361FBE"/>
    <w:rsid w:val="00364D07"/>
    <w:rsid w:val="0036711F"/>
    <w:rsid w:val="0036773D"/>
    <w:rsid w:val="00367CF2"/>
    <w:rsid w:val="00370FD2"/>
    <w:rsid w:val="00373684"/>
    <w:rsid w:val="00373CD5"/>
    <w:rsid w:val="00374DC6"/>
    <w:rsid w:val="00380388"/>
    <w:rsid w:val="00381D56"/>
    <w:rsid w:val="0038340C"/>
    <w:rsid w:val="00383BC0"/>
    <w:rsid w:val="0038425D"/>
    <w:rsid w:val="0038432E"/>
    <w:rsid w:val="003843F6"/>
    <w:rsid w:val="0039037F"/>
    <w:rsid w:val="00390DB9"/>
    <w:rsid w:val="00391523"/>
    <w:rsid w:val="00391D5D"/>
    <w:rsid w:val="00391E04"/>
    <w:rsid w:val="00392FA8"/>
    <w:rsid w:val="003960BD"/>
    <w:rsid w:val="00397D91"/>
    <w:rsid w:val="003A0475"/>
    <w:rsid w:val="003A1AF9"/>
    <w:rsid w:val="003A2A75"/>
    <w:rsid w:val="003A42EB"/>
    <w:rsid w:val="003A4712"/>
    <w:rsid w:val="003A560C"/>
    <w:rsid w:val="003A5B2C"/>
    <w:rsid w:val="003A6B6D"/>
    <w:rsid w:val="003A7680"/>
    <w:rsid w:val="003A79C4"/>
    <w:rsid w:val="003B0AAB"/>
    <w:rsid w:val="003B0CDF"/>
    <w:rsid w:val="003B10B9"/>
    <w:rsid w:val="003B1A17"/>
    <w:rsid w:val="003B1D9C"/>
    <w:rsid w:val="003B1F31"/>
    <w:rsid w:val="003B22AF"/>
    <w:rsid w:val="003B27E3"/>
    <w:rsid w:val="003B3DE7"/>
    <w:rsid w:val="003B433F"/>
    <w:rsid w:val="003C01A3"/>
    <w:rsid w:val="003C02B0"/>
    <w:rsid w:val="003C113F"/>
    <w:rsid w:val="003C1635"/>
    <w:rsid w:val="003C249A"/>
    <w:rsid w:val="003C37B7"/>
    <w:rsid w:val="003C3BD9"/>
    <w:rsid w:val="003C417E"/>
    <w:rsid w:val="003C43E7"/>
    <w:rsid w:val="003C4859"/>
    <w:rsid w:val="003C4AF1"/>
    <w:rsid w:val="003D1382"/>
    <w:rsid w:val="003D4408"/>
    <w:rsid w:val="003E01C3"/>
    <w:rsid w:val="003E2C7D"/>
    <w:rsid w:val="003E2DAE"/>
    <w:rsid w:val="003E483C"/>
    <w:rsid w:val="003E5934"/>
    <w:rsid w:val="003E6231"/>
    <w:rsid w:val="003F175C"/>
    <w:rsid w:val="003F28AB"/>
    <w:rsid w:val="003F2D3B"/>
    <w:rsid w:val="003F2D9C"/>
    <w:rsid w:val="003F37FD"/>
    <w:rsid w:val="003F58C3"/>
    <w:rsid w:val="003F671F"/>
    <w:rsid w:val="003F6926"/>
    <w:rsid w:val="003F6B1E"/>
    <w:rsid w:val="003F6E44"/>
    <w:rsid w:val="003F7445"/>
    <w:rsid w:val="003F7F50"/>
    <w:rsid w:val="00401836"/>
    <w:rsid w:val="004018D8"/>
    <w:rsid w:val="004040F0"/>
    <w:rsid w:val="004054C0"/>
    <w:rsid w:val="004054D4"/>
    <w:rsid w:val="00406BC6"/>
    <w:rsid w:val="00406DF9"/>
    <w:rsid w:val="00407174"/>
    <w:rsid w:val="004078FA"/>
    <w:rsid w:val="004103D0"/>
    <w:rsid w:val="00410451"/>
    <w:rsid w:val="00410798"/>
    <w:rsid w:val="0041108D"/>
    <w:rsid w:val="004113CF"/>
    <w:rsid w:val="00411757"/>
    <w:rsid w:val="00411A98"/>
    <w:rsid w:val="00411FF9"/>
    <w:rsid w:val="00412A2E"/>
    <w:rsid w:val="004155FF"/>
    <w:rsid w:val="004157B3"/>
    <w:rsid w:val="00415CA0"/>
    <w:rsid w:val="00416C32"/>
    <w:rsid w:val="00420503"/>
    <w:rsid w:val="00423235"/>
    <w:rsid w:val="00426297"/>
    <w:rsid w:val="00426A20"/>
    <w:rsid w:val="00431482"/>
    <w:rsid w:val="00434476"/>
    <w:rsid w:val="00434B3B"/>
    <w:rsid w:val="00434E9A"/>
    <w:rsid w:val="00435960"/>
    <w:rsid w:val="00435AC4"/>
    <w:rsid w:val="00435B76"/>
    <w:rsid w:val="00436397"/>
    <w:rsid w:val="0043749A"/>
    <w:rsid w:val="00440982"/>
    <w:rsid w:val="004420C1"/>
    <w:rsid w:val="00442E06"/>
    <w:rsid w:val="0044396B"/>
    <w:rsid w:val="00444161"/>
    <w:rsid w:val="0044424E"/>
    <w:rsid w:val="004458A6"/>
    <w:rsid w:val="00445FCF"/>
    <w:rsid w:val="00446236"/>
    <w:rsid w:val="004466D4"/>
    <w:rsid w:val="00447127"/>
    <w:rsid w:val="00451271"/>
    <w:rsid w:val="00451CAC"/>
    <w:rsid w:val="00452809"/>
    <w:rsid w:val="00454194"/>
    <w:rsid w:val="004543E6"/>
    <w:rsid w:val="00455667"/>
    <w:rsid w:val="0045772C"/>
    <w:rsid w:val="00460080"/>
    <w:rsid w:val="004608B2"/>
    <w:rsid w:val="004632F0"/>
    <w:rsid w:val="004636EE"/>
    <w:rsid w:val="00463FA7"/>
    <w:rsid w:val="004662F3"/>
    <w:rsid w:val="00466784"/>
    <w:rsid w:val="00471224"/>
    <w:rsid w:val="004718AC"/>
    <w:rsid w:val="00471EB0"/>
    <w:rsid w:val="00472421"/>
    <w:rsid w:val="00473E34"/>
    <w:rsid w:val="00474D48"/>
    <w:rsid w:val="00476892"/>
    <w:rsid w:val="00477CCB"/>
    <w:rsid w:val="00481D54"/>
    <w:rsid w:val="0048315A"/>
    <w:rsid w:val="0048339E"/>
    <w:rsid w:val="00484A61"/>
    <w:rsid w:val="00486312"/>
    <w:rsid w:val="0049024C"/>
    <w:rsid w:val="004903E9"/>
    <w:rsid w:val="00492C38"/>
    <w:rsid w:val="00493494"/>
    <w:rsid w:val="00494738"/>
    <w:rsid w:val="00495453"/>
    <w:rsid w:val="00495800"/>
    <w:rsid w:val="00495A5A"/>
    <w:rsid w:val="00496FF8"/>
    <w:rsid w:val="00497427"/>
    <w:rsid w:val="004A04EA"/>
    <w:rsid w:val="004A12C3"/>
    <w:rsid w:val="004A1649"/>
    <w:rsid w:val="004A21AA"/>
    <w:rsid w:val="004A22C3"/>
    <w:rsid w:val="004A3AB7"/>
    <w:rsid w:val="004A4F6C"/>
    <w:rsid w:val="004A4FA3"/>
    <w:rsid w:val="004A6773"/>
    <w:rsid w:val="004A6ACC"/>
    <w:rsid w:val="004A7EC8"/>
    <w:rsid w:val="004B0792"/>
    <w:rsid w:val="004B0E3D"/>
    <w:rsid w:val="004B14A0"/>
    <w:rsid w:val="004B2B19"/>
    <w:rsid w:val="004B49AB"/>
    <w:rsid w:val="004B597A"/>
    <w:rsid w:val="004B5E34"/>
    <w:rsid w:val="004B7439"/>
    <w:rsid w:val="004B7E17"/>
    <w:rsid w:val="004C16E7"/>
    <w:rsid w:val="004C2E54"/>
    <w:rsid w:val="004C31E6"/>
    <w:rsid w:val="004C379D"/>
    <w:rsid w:val="004C3E4B"/>
    <w:rsid w:val="004C4DB6"/>
    <w:rsid w:val="004C4F3C"/>
    <w:rsid w:val="004C61CD"/>
    <w:rsid w:val="004C7088"/>
    <w:rsid w:val="004D19C1"/>
    <w:rsid w:val="004D3B6F"/>
    <w:rsid w:val="004D574F"/>
    <w:rsid w:val="004D5CBE"/>
    <w:rsid w:val="004D5F55"/>
    <w:rsid w:val="004D65A1"/>
    <w:rsid w:val="004E27F2"/>
    <w:rsid w:val="004E3F33"/>
    <w:rsid w:val="004E586D"/>
    <w:rsid w:val="004E683E"/>
    <w:rsid w:val="004F03A9"/>
    <w:rsid w:val="004F1737"/>
    <w:rsid w:val="004F22A5"/>
    <w:rsid w:val="004F318E"/>
    <w:rsid w:val="004F4F01"/>
    <w:rsid w:val="004F5E7A"/>
    <w:rsid w:val="004F70A6"/>
    <w:rsid w:val="004F78E6"/>
    <w:rsid w:val="00500029"/>
    <w:rsid w:val="00500530"/>
    <w:rsid w:val="00500A31"/>
    <w:rsid w:val="00501465"/>
    <w:rsid w:val="00502205"/>
    <w:rsid w:val="0050277B"/>
    <w:rsid w:val="005032C9"/>
    <w:rsid w:val="0050453C"/>
    <w:rsid w:val="00504604"/>
    <w:rsid w:val="00510747"/>
    <w:rsid w:val="00512A0B"/>
    <w:rsid w:val="00512A28"/>
    <w:rsid w:val="00512FD4"/>
    <w:rsid w:val="0051427A"/>
    <w:rsid w:val="00514A4B"/>
    <w:rsid w:val="005150F5"/>
    <w:rsid w:val="00515208"/>
    <w:rsid w:val="00515B5A"/>
    <w:rsid w:val="00515B87"/>
    <w:rsid w:val="00515EDC"/>
    <w:rsid w:val="005166F5"/>
    <w:rsid w:val="00516848"/>
    <w:rsid w:val="00516C26"/>
    <w:rsid w:val="0051703A"/>
    <w:rsid w:val="00517529"/>
    <w:rsid w:val="00523764"/>
    <w:rsid w:val="005245F3"/>
    <w:rsid w:val="00524B2C"/>
    <w:rsid w:val="00524E60"/>
    <w:rsid w:val="0052519F"/>
    <w:rsid w:val="005268FE"/>
    <w:rsid w:val="00526A5D"/>
    <w:rsid w:val="00530692"/>
    <w:rsid w:val="0053138A"/>
    <w:rsid w:val="005317B5"/>
    <w:rsid w:val="00531902"/>
    <w:rsid w:val="00531FBF"/>
    <w:rsid w:val="00533B9F"/>
    <w:rsid w:val="00535245"/>
    <w:rsid w:val="00536248"/>
    <w:rsid w:val="00540458"/>
    <w:rsid w:val="005421E3"/>
    <w:rsid w:val="005429E4"/>
    <w:rsid w:val="00542A21"/>
    <w:rsid w:val="00542EFE"/>
    <w:rsid w:val="00543543"/>
    <w:rsid w:val="00543AA8"/>
    <w:rsid w:val="00543B1E"/>
    <w:rsid w:val="005440A6"/>
    <w:rsid w:val="0054557A"/>
    <w:rsid w:val="00545EE6"/>
    <w:rsid w:val="00550572"/>
    <w:rsid w:val="00552E55"/>
    <w:rsid w:val="00553685"/>
    <w:rsid w:val="005539FF"/>
    <w:rsid w:val="00554A5F"/>
    <w:rsid w:val="00556BF2"/>
    <w:rsid w:val="00557993"/>
    <w:rsid w:val="0056110C"/>
    <w:rsid w:val="00562D4E"/>
    <w:rsid w:val="00563086"/>
    <w:rsid w:val="00565E31"/>
    <w:rsid w:val="00566560"/>
    <w:rsid w:val="00566CD9"/>
    <w:rsid w:val="00567A6C"/>
    <w:rsid w:val="005703B4"/>
    <w:rsid w:val="0057060F"/>
    <w:rsid w:val="00572E27"/>
    <w:rsid w:val="00573244"/>
    <w:rsid w:val="005735BF"/>
    <w:rsid w:val="00573E55"/>
    <w:rsid w:val="00573EF3"/>
    <w:rsid w:val="00575717"/>
    <w:rsid w:val="005765DF"/>
    <w:rsid w:val="00577CFA"/>
    <w:rsid w:val="00580C5C"/>
    <w:rsid w:val="005859F5"/>
    <w:rsid w:val="005871CE"/>
    <w:rsid w:val="005878C2"/>
    <w:rsid w:val="00587CB8"/>
    <w:rsid w:val="00592906"/>
    <w:rsid w:val="0059296B"/>
    <w:rsid w:val="00593B23"/>
    <w:rsid w:val="00594B91"/>
    <w:rsid w:val="005955D2"/>
    <w:rsid w:val="00595BF6"/>
    <w:rsid w:val="00595E02"/>
    <w:rsid w:val="0059654C"/>
    <w:rsid w:val="005A0167"/>
    <w:rsid w:val="005A260D"/>
    <w:rsid w:val="005A4284"/>
    <w:rsid w:val="005A42E5"/>
    <w:rsid w:val="005A5F96"/>
    <w:rsid w:val="005A6D19"/>
    <w:rsid w:val="005B0C3D"/>
    <w:rsid w:val="005B13AD"/>
    <w:rsid w:val="005B25DD"/>
    <w:rsid w:val="005B2C17"/>
    <w:rsid w:val="005B2CEA"/>
    <w:rsid w:val="005B4329"/>
    <w:rsid w:val="005B48D7"/>
    <w:rsid w:val="005B4A5E"/>
    <w:rsid w:val="005B4B67"/>
    <w:rsid w:val="005B57A2"/>
    <w:rsid w:val="005C2455"/>
    <w:rsid w:val="005C3165"/>
    <w:rsid w:val="005C391E"/>
    <w:rsid w:val="005C3A0B"/>
    <w:rsid w:val="005C3E49"/>
    <w:rsid w:val="005C4AA4"/>
    <w:rsid w:val="005C52C5"/>
    <w:rsid w:val="005C5675"/>
    <w:rsid w:val="005C7010"/>
    <w:rsid w:val="005D02BB"/>
    <w:rsid w:val="005D139C"/>
    <w:rsid w:val="005D1F24"/>
    <w:rsid w:val="005D2EDF"/>
    <w:rsid w:val="005D4442"/>
    <w:rsid w:val="005D4BFE"/>
    <w:rsid w:val="005D4D0F"/>
    <w:rsid w:val="005D6A3F"/>
    <w:rsid w:val="005D7587"/>
    <w:rsid w:val="005E0489"/>
    <w:rsid w:val="005E04A1"/>
    <w:rsid w:val="005E7AD9"/>
    <w:rsid w:val="005F10E8"/>
    <w:rsid w:val="005F4C74"/>
    <w:rsid w:val="005F4F31"/>
    <w:rsid w:val="005F7542"/>
    <w:rsid w:val="005F7864"/>
    <w:rsid w:val="00600EC4"/>
    <w:rsid w:val="00602362"/>
    <w:rsid w:val="006026CB"/>
    <w:rsid w:val="00602824"/>
    <w:rsid w:val="00602C59"/>
    <w:rsid w:val="00604D1B"/>
    <w:rsid w:val="0060521B"/>
    <w:rsid w:val="00605F41"/>
    <w:rsid w:val="006100CF"/>
    <w:rsid w:val="00613227"/>
    <w:rsid w:val="00614353"/>
    <w:rsid w:val="006175EB"/>
    <w:rsid w:val="00620FB8"/>
    <w:rsid w:val="006232D9"/>
    <w:rsid w:val="00625F4B"/>
    <w:rsid w:val="006260D5"/>
    <w:rsid w:val="00626C70"/>
    <w:rsid w:val="00627D89"/>
    <w:rsid w:val="006317B5"/>
    <w:rsid w:val="00633308"/>
    <w:rsid w:val="00633F6A"/>
    <w:rsid w:val="006340A9"/>
    <w:rsid w:val="006357E1"/>
    <w:rsid w:val="006375F6"/>
    <w:rsid w:val="00641E40"/>
    <w:rsid w:val="00642E4D"/>
    <w:rsid w:val="00644192"/>
    <w:rsid w:val="00644720"/>
    <w:rsid w:val="00646C8D"/>
    <w:rsid w:val="006507F2"/>
    <w:rsid w:val="00651BC8"/>
    <w:rsid w:val="00651C6B"/>
    <w:rsid w:val="0065375F"/>
    <w:rsid w:val="00655B89"/>
    <w:rsid w:val="0065679A"/>
    <w:rsid w:val="006621DD"/>
    <w:rsid w:val="006636D7"/>
    <w:rsid w:val="00663E25"/>
    <w:rsid w:val="00664562"/>
    <w:rsid w:val="00665CA9"/>
    <w:rsid w:val="006662ED"/>
    <w:rsid w:val="0066684C"/>
    <w:rsid w:val="006675B3"/>
    <w:rsid w:val="00667842"/>
    <w:rsid w:val="00670695"/>
    <w:rsid w:val="00670933"/>
    <w:rsid w:val="006735D2"/>
    <w:rsid w:val="00677812"/>
    <w:rsid w:val="00677DD4"/>
    <w:rsid w:val="006815F8"/>
    <w:rsid w:val="00681725"/>
    <w:rsid w:val="006819C8"/>
    <w:rsid w:val="0068210A"/>
    <w:rsid w:val="00683109"/>
    <w:rsid w:val="00683347"/>
    <w:rsid w:val="00683593"/>
    <w:rsid w:val="0068403D"/>
    <w:rsid w:val="00687567"/>
    <w:rsid w:val="00690847"/>
    <w:rsid w:val="00693B91"/>
    <w:rsid w:val="00693E7C"/>
    <w:rsid w:val="0069413A"/>
    <w:rsid w:val="00696D09"/>
    <w:rsid w:val="00696FA8"/>
    <w:rsid w:val="00697192"/>
    <w:rsid w:val="006A0590"/>
    <w:rsid w:val="006A140B"/>
    <w:rsid w:val="006A5C3F"/>
    <w:rsid w:val="006A64ED"/>
    <w:rsid w:val="006A6D56"/>
    <w:rsid w:val="006A7F7E"/>
    <w:rsid w:val="006B074E"/>
    <w:rsid w:val="006B286A"/>
    <w:rsid w:val="006B2BD5"/>
    <w:rsid w:val="006B2F37"/>
    <w:rsid w:val="006B43C5"/>
    <w:rsid w:val="006B4FAA"/>
    <w:rsid w:val="006B768B"/>
    <w:rsid w:val="006C0868"/>
    <w:rsid w:val="006C176C"/>
    <w:rsid w:val="006C4390"/>
    <w:rsid w:val="006C50C5"/>
    <w:rsid w:val="006C5D55"/>
    <w:rsid w:val="006C77C3"/>
    <w:rsid w:val="006D0CFD"/>
    <w:rsid w:val="006D0D04"/>
    <w:rsid w:val="006D0E3D"/>
    <w:rsid w:val="006D1596"/>
    <w:rsid w:val="006E114E"/>
    <w:rsid w:val="006E1D79"/>
    <w:rsid w:val="006E2AF2"/>
    <w:rsid w:val="006E47DB"/>
    <w:rsid w:val="006F0398"/>
    <w:rsid w:val="006F0F2D"/>
    <w:rsid w:val="006F202C"/>
    <w:rsid w:val="006F284C"/>
    <w:rsid w:val="006F36E5"/>
    <w:rsid w:val="006F581C"/>
    <w:rsid w:val="006F61E8"/>
    <w:rsid w:val="006F6769"/>
    <w:rsid w:val="006F699A"/>
    <w:rsid w:val="006F7227"/>
    <w:rsid w:val="006F7552"/>
    <w:rsid w:val="006F7969"/>
    <w:rsid w:val="006F7AD9"/>
    <w:rsid w:val="007007CD"/>
    <w:rsid w:val="00701A55"/>
    <w:rsid w:val="00702337"/>
    <w:rsid w:val="00702366"/>
    <w:rsid w:val="00702FD4"/>
    <w:rsid w:val="00703BC0"/>
    <w:rsid w:val="00706ABD"/>
    <w:rsid w:val="00706E55"/>
    <w:rsid w:val="007076B0"/>
    <w:rsid w:val="00707844"/>
    <w:rsid w:val="00711A04"/>
    <w:rsid w:val="007136B3"/>
    <w:rsid w:val="007140C7"/>
    <w:rsid w:val="00714777"/>
    <w:rsid w:val="00714ABF"/>
    <w:rsid w:val="00716326"/>
    <w:rsid w:val="007163BC"/>
    <w:rsid w:val="00716B38"/>
    <w:rsid w:val="007201CF"/>
    <w:rsid w:val="00722009"/>
    <w:rsid w:val="00723398"/>
    <w:rsid w:val="0072552F"/>
    <w:rsid w:val="007257AE"/>
    <w:rsid w:val="00725C54"/>
    <w:rsid w:val="0073020E"/>
    <w:rsid w:val="00730AE3"/>
    <w:rsid w:val="007315DE"/>
    <w:rsid w:val="00734AB0"/>
    <w:rsid w:val="00736BC2"/>
    <w:rsid w:val="0073719C"/>
    <w:rsid w:val="00741DFC"/>
    <w:rsid w:val="00742976"/>
    <w:rsid w:val="007446CE"/>
    <w:rsid w:val="00744856"/>
    <w:rsid w:val="0074704F"/>
    <w:rsid w:val="00747125"/>
    <w:rsid w:val="00750BBF"/>
    <w:rsid w:val="00750FA9"/>
    <w:rsid w:val="00752643"/>
    <w:rsid w:val="00752987"/>
    <w:rsid w:val="007533F6"/>
    <w:rsid w:val="00753738"/>
    <w:rsid w:val="007542BD"/>
    <w:rsid w:val="007555D7"/>
    <w:rsid w:val="007577C7"/>
    <w:rsid w:val="007579CE"/>
    <w:rsid w:val="00760C27"/>
    <w:rsid w:val="007636B0"/>
    <w:rsid w:val="00764AE0"/>
    <w:rsid w:val="0076519B"/>
    <w:rsid w:val="007655CF"/>
    <w:rsid w:val="00766F3C"/>
    <w:rsid w:val="0076702C"/>
    <w:rsid w:val="00767B7C"/>
    <w:rsid w:val="00767DCB"/>
    <w:rsid w:val="0077017C"/>
    <w:rsid w:val="00771159"/>
    <w:rsid w:val="00771F17"/>
    <w:rsid w:val="007720A8"/>
    <w:rsid w:val="007739DB"/>
    <w:rsid w:val="00775FE8"/>
    <w:rsid w:val="00780FFC"/>
    <w:rsid w:val="0078216A"/>
    <w:rsid w:val="00782208"/>
    <w:rsid w:val="0078261E"/>
    <w:rsid w:val="00783339"/>
    <w:rsid w:val="007843F6"/>
    <w:rsid w:val="007872A7"/>
    <w:rsid w:val="007903CA"/>
    <w:rsid w:val="00793049"/>
    <w:rsid w:val="0079325E"/>
    <w:rsid w:val="0079490C"/>
    <w:rsid w:val="00796443"/>
    <w:rsid w:val="00797239"/>
    <w:rsid w:val="00797CF0"/>
    <w:rsid w:val="00797D43"/>
    <w:rsid w:val="007A1C17"/>
    <w:rsid w:val="007A201B"/>
    <w:rsid w:val="007A30C9"/>
    <w:rsid w:val="007A550E"/>
    <w:rsid w:val="007A5546"/>
    <w:rsid w:val="007A5B09"/>
    <w:rsid w:val="007A72A5"/>
    <w:rsid w:val="007B1587"/>
    <w:rsid w:val="007B43F7"/>
    <w:rsid w:val="007B465A"/>
    <w:rsid w:val="007B68DD"/>
    <w:rsid w:val="007B7D93"/>
    <w:rsid w:val="007C179E"/>
    <w:rsid w:val="007C1A4E"/>
    <w:rsid w:val="007C1BD6"/>
    <w:rsid w:val="007C34FD"/>
    <w:rsid w:val="007C47A2"/>
    <w:rsid w:val="007C5285"/>
    <w:rsid w:val="007C633B"/>
    <w:rsid w:val="007C6B4A"/>
    <w:rsid w:val="007D12B7"/>
    <w:rsid w:val="007D1797"/>
    <w:rsid w:val="007D1B3E"/>
    <w:rsid w:val="007D3182"/>
    <w:rsid w:val="007D34AD"/>
    <w:rsid w:val="007D379D"/>
    <w:rsid w:val="007D487D"/>
    <w:rsid w:val="007D52EA"/>
    <w:rsid w:val="007D5928"/>
    <w:rsid w:val="007D6697"/>
    <w:rsid w:val="007D6A75"/>
    <w:rsid w:val="007D6CF2"/>
    <w:rsid w:val="007D7138"/>
    <w:rsid w:val="007D73FC"/>
    <w:rsid w:val="007E048A"/>
    <w:rsid w:val="007E0C53"/>
    <w:rsid w:val="007E1DEC"/>
    <w:rsid w:val="007E2ADE"/>
    <w:rsid w:val="007E53A2"/>
    <w:rsid w:val="007E6238"/>
    <w:rsid w:val="007E656E"/>
    <w:rsid w:val="007F022A"/>
    <w:rsid w:val="007F0E04"/>
    <w:rsid w:val="007F5C82"/>
    <w:rsid w:val="007F77CD"/>
    <w:rsid w:val="008003E3"/>
    <w:rsid w:val="0080093E"/>
    <w:rsid w:val="00803872"/>
    <w:rsid w:val="00805440"/>
    <w:rsid w:val="00805BF0"/>
    <w:rsid w:val="00806ACF"/>
    <w:rsid w:val="008075FB"/>
    <w:rsid w:val="00807BBA"/>
    <w:rsid w:val="00814290"/>
    <w:rsid w:val="00814450"/>
    <w:rsid w:val="00816E3A"/>
    <w:rsid w:val="008246DC"/>
    <w:rsid w:val="00825524"/>
    <w:rsid w:val="00825A04"/>
    <w:rsid w:val="008274ED"/>
    <w:rsid w:val="0082792E"/>
    <w:rsid w:val="00830293"/>
    <w:rsid w:val="0083211E"/>
    <w:rsid w:val="00832272"/>
    <w:rsid w:val="008338EB"/>
    <w:rsid w:val="00834BEC"/>
    <w:rsid w:val="0083583D"/>
    <w:rsid w:val="008370D5"/>
    <w:rsid w:val="00837664"/>
    <w:rsid w:val="008415DF"/>
    <w:rsid w:val="00842564"/>
    <w:rsid w:val="00843644"/>
    <w:rsid w:val="00843B6A"/>
    <w:rsid w:val="00843DB6"/>
    <w:rsid w:val="00844831"/>
    <w:rsid w:val="008505E9"/>
    <w:rsid w:val="00851F75"/>
    <w:rsid w:val="008561A0"/>
    <w:rsid w:val="00861DDD"/>
    <w:rsid w:val="008634B6"/>
    <w:rsid w:val="00863ED9"/>
    <w:rsid w:val="0086619D"/>
    <w:rsid w:val="00867E87"/>
    <w:rsid w:val="00870D40"/>
    <w:rsid w:val="008716C9"/>
    <w:rsid w:val="00874876"/>
    <w:rsid w:val="00876692"/>
    <w:rsid w:val="008804F5"/>
    <w:rsid w:val="008816D8"/>
    <w:rsid w:val="00881ED4"/>
    <w:rsid w:val="00881FBE"/>
    <w:rsid w:val="00882C16"/>
    <w:rsid w:val="00883A9B"/>
    <w:rsid w:val="00884597"/>
    <w:rsid w:val="008862A8"/>
    <w:rsid w:val="008864C1"/>
    <w:rsid w:val="008875F8"/>
    <w:rsid w:val="0089066C"/>
    <w:rsid w:val="00890F48"/>
    <w:rsid w:val="00893AA8"/>
    <w:rsid w:val="00893BE9"/>
    <w:rsid w:val="0089439E"/>
    <w:rsid w:val="008944D3"/>
    <w:rsid w:val="00895B29"/>
    <w:rsid w:val="008A0164"/>
    <w:rsid w:val="008A0D41"/>
    <w:rsid w:val="008A0E66"/>
    <w:rsid w:val="008A1F21"/>
    <w:rsid w:val="008A25E2"/>
    <w:rsid w:val="008A3882"/>
    <w:rsid w:val="008A4044"/>
    <w:rsid w:val="008A47B3"/>
    <w:rsid w:val="008A4D26"/>
    <w:rsid w:val="008A693A"/>
    <w:rsid w:val="008B034A"/>
    <w:rsid w:val="008B1975"/>
    <w:rsid w:val="008B1B1A"/>
    <w:rsid w:val="008B2A12"/>
    <w:rsid w:val="008B3E81"/>
    <w:rsid w:val="008B4113"/>
    <w:rsid w:val="008B5CF0"/>
    <w:rsid w:val="008B6DA0"/>
    <w:rsid w:val="008B7047"/>
    <w:rsid w:val="008B7F0D"/>
    <w:rsid w:val="008C013C"/>
    <w:rsid w:val="008C14BC"/>
    <w:rsid w:val="008C1E35"/>
    <w:rsid w:val="008C1EF5"/>
    <w:rsid w:val="008C5E8E"/>
    <w:rsid w:val="008C615D"/>
    <w:rsid w:val="008C6F8C"/>
    <w:rsid w:val="008D0432"/>
    <w:rsid w:val="008D1D4B"/>
    <w:rsid w:val="008D368A"/>
    <w:rsid w:val="008D51D2"/>
    <w:rsid w:val="008D564F"/>
    <w:rsid w:val="008D5AA2"/>
    <w:rsid w:val="008D5C03"/>
    <w:rsid w:val="008E33A9"/>
    <w:rsid w:val="008E3C06"/>
    <w:rsid w:val="008E3F3D"/>
    <w:rsid w:val="008E55BF"/>
    <w:rsid w:val="008E56D5"/>
    <w:rsid w:val="008E5F84"/>
    <w:rsid w:val="008E7500"/>
    <w:rsid w:val="008F0286"/>
    <w:rsid w:val="008F0436"/>
    <w:rsid w:val="008F077B"/>
    <w:rsid w:val="008F335F"/>
    <w:rsid w:val="008F3D91"/>
    <w:rsid w:val="008F45D6"/>
    <w:rsid w:val="008F6CC7"/>
    <w:rsid w:val="008F71BE"/>
    <w:rsid w:val="00900C97"/>
    <w:rsid w:val="0090179E"/>
    <w:rsid w:val="009043B7"/>
    <w:rsid w:val="00904AC8"/>
    <w:rsid w:val="009052F2"/>
    <w:rsid w:val="00905CE4"/>
    <w:rsid w:val="009067F8"/>
    <w:rsid w:val="00910330"/>
    <w:rsid w:val="00910836"/>
    <w:rsid w:val="00911CA2"/>
    <w:rsid w:val="00913B33"/>
    <w:rsid w:val="00915BFA"/>
    <w:rsid w:val="0091767E"/>
    <w:rsid w:val="00920345"/>
    <w:rsid w:val="0092128A"/>
    <w:rsid w:val="009225FA"/>
    <w:rsid w:val="00922EAD"/>
    <w:rsid w:val="00923203"/>
    <w:rsid w:val="009250B2"/>
    <w:rsid w:val="00926398"/>
    <w:rsid w:val="00926BA4"/>
    <w:rsid w:val="0092794B"/>
    <w:rsid w:val="0093092D"/>
    <w:rsid w:val="00932DF7"/>
    <w:rsid w:val="009349AE"/>
    <w:rsid w:val="00942C32"/>
    <w:rsid w:val="00942FA3"/>
    <w:rsid w:val="00943F9A"/>
    <w:rsid w:val="00944CBD"/>
    <w:rsid w:val="009467AC"/>
    <w:rsid w:val="00947BB0"/>
    <w:rsid w:val="009507C0"/>
    <w:rsid w:val="00950FD0"/>
    <w:rsid w:val="00953856"/>
    <w:rsid w:val="009554D5"/>
    <w:rsid w:val="00955B3F"/>
    <w:rsid w:val="00960473"/>
    <w:rsid w:val="00962552"/>
    <w:rsid w:val="00964A67"/>
    <w:rsid w:val="00965EEC"/>
    <w:rsid w:val="009663EA"/>
    <w:rsid w:val="00967CA4"/>
    <w:rsid w:val="00970004"/>
    <w:rsid w:val="009706DF"/>
    <w:rsid w:val="0097109F"/>
    <w:rsid w:val="00971DFA"/>
    <w:rsid w:val="00972039"/>
    <w:rsid w:val="00972565"/>
    <w:rsid w:val="00973608"/>
    <w:rsid w:val="00974A0B"/>
    <w:rsid w:val="0097536F"/>
    <w:rsid w:val="009759E0"/>
    <w:rsid w:val="0097761E"/>
    <w:rsid w:val="0097794F"/>
    <w:rsid w:val="00977FAA"/>
    <w:rsid w:val="00980C28"/>
    <w:rsid w:val="00981B34"/>
    <w:rsid w:val="00982660"/>
    <w:rsid w:val="0098355D"/>
    <w:rsid w:val="00983E58"/>
    <w:rsid w:val="009848D4"/>
    <w:rsid w:val="00986104"/>
    <w:rsid w:val="00987EDC"/>
    <w:rsid w:val="00991CCB"/>
    <w:rsid w:val="009933D3"/>
    <w:rsid w:val="009948C3"/>
    <w:rsid w:val="00994E63"/>
    <w:rsid w:val="0099686A"/>
    <w:rsid w:val="009979C9"/>
    <w:rsid w:val="009A0D36"/>
    <w:rsid w:val="009A1362"/>
    <w:rsid w:val="009A1FDE"/>
    <w:rsid w:val="009A24F5"/>
    <w:rsid w:val="009A26A8"/>
    <w:rsid w:val="009A3EB5"/>
    <w:rsid w:val="009A42CB"/>
    <w:rsid w:val="009A4ED6"/>
    <w:rsid w:val="009A4EE6"/>
    <w:rsid w:val="009A6574"/>
    <w:rsid w:val="009A740B"/>
    <w:rsid w:val="009B02CB"/>
    <w:rsid w:val="009B0BFD"/>
    <w:rsid w:val="009B0E43"/>
    <w:rsid w:val="009B23C9"/>
    <w:rsid w:val="009B4447"/>
    <w:rsid w:val="009B4532"/>
    <w:rsid w:val="009B5E1D"/>
    <w:rsid w:val="009B6F09"/>
    <w:rsid w:val="009B76F7"/>
    <w:rsid w:val="009C1510"/>
    <w:rsid w:val="009D0732"/>
    <w:rsid w:val="009D0EF6"/>
    <w:rsid w:val="009D10F1"/>
    <w:rsid w:val="009D2853"/>
    <w:rsid w:val="009D2F92"/>
    <w:rsid w:val="009D3FEF"/>
    <w:rsid w:val="009D59AB"/>
    <w:rsid w:val="009D6F3C"/>
    <w:rsid w:val="009D7755"/>
    <w:rsid w:val="009E000A"/>
    <w:rsid w:val="009E03C9"/>
    <w:rsid w:val="009E1159"/>
    <w:rsid w:val="009E2ABF"/>
    <w:rsid w:val="009E2B79"/>
    <w:rsid w:val="009E2FB1"/>
    <w:rsid w:val="009E4226"/>
    <w:rsid w:val="009E4284"/>
    <w:rsid w:val="009E5131"/>
    <w:rsid w:val="009E74FE"/>
    <w:rsid w:val="009F02AC"/>
    <w:rsid w:val="009F03A5"/>
    <w:rsid w:val="009F0B07"/>
    <w:rsid w:val="009F0E1E"/>
    <w:rsid w:val="009F150C"/>
    <w:rsid w:val="009F16AD"/>
    <w:rsid w:val="009F1AC1"/>
    <w:rsid w:val="009F396B"/>
    <w:rsid w:val="009F4227"/>
    <w:rsid w:val="00A00285"/>
    <w:rsid w:val="00A01E70"/>
    <w:rsid w:val="00A037C2"/>
    <w:rsid w:val="00A07623"/>
    <w:rsid w:val="00A10051"/>
    <w:rsid w:val="00A1125D"/>
    <w:rsid w:val="00A124D0"/>
    <w:rsid w:val="00A127A0"/>
    <w:rsid w:val="00A14C2D"/>
    <w:rsid w:val="00A16267"/>
    <w:rsid w:val="00A178CA"/>
    <w:rsid w:val="00A17967"/>
    <w:rsid w:val="00A17C66"/>
    <w:rsid w:val="00A20F36"/>
    <w:rsid w:val="00A21C6A"/>
    <w:rsid w:val="00A221E7"/>
    <w:rsid w:val="00A22CF9"/>
    <w:rsid w:val="00A23BEE"/>
    <w:rsid w:val="00A24584"/>
    <w:rsid w:val="00A25290"/>
    <w:rsid w:val="00A304F9"/>
    <w:rsid w:val="00A306E7"/>
    <w:rsid w:val="00A30DAD"/>
    <w:rsid w:val="00A34BEB"/>
    <w:rsid w:val="00A35C45"/>
    <w:rsid w:val="00A35D77"/>
    <w:rsid w:val="00A40BBC"/>
    <w:rsid w:val="00A40F2F"/>
    <w:rsid w:val="00A427A6"/>
    <w:rsid w:val="00A42EFD"/>
    <w:rsid w:val="00A44094"/>
    <w:rsid w:val="00A450E6"/>
    <w:rsid w:val="00A45C7A"/>
    <w:rsid w:val="00A46F34"/>
    <w:rsid w:val="00A47018"/>
    <w:rsid w:val="00A50BA1"/>
    <w:rsid w:val="00A511ED"/>
    <w:rsid w:val="00A52A47"/>
    <w:rsid w:val="00A561CE"/>
    <w:rsid w:val="00A635A4"/>
    <w:rsid w:val="00A63CAC"/>
    <w:rsid w:val="00A64784"/>
    <w:rsid w:val="00A648F4"/>
    <w:rsid w:val="00A66466"/>
    <w:rsid w:val="00A675E3"/>
    <w:rsid w:val="00A726CB"/>
    <w:rsid w:val="00A73784"/>
    <w:rsid w:val="00A74C11"/>
    <w:rsid w:val="00A75B7F"/>
    <w:rsid w:val="00A7642E"/>
    <w:rsid w:val="00A7678C"/>
    <w:rsid w:val="00A832D6"/>
    <w:rsid w:val="00A83D36"/>
    <w:rsid w:val="00A856B3"/>
    <w:rsid w:val="00A86726"/>
    <w:rsid w:val="00A90397"/>
    <w:rsid w:val="00A90ED6"/>
    <w:rsid w:val="00A90F3A"/>
    <w:rsid w:val="00A914C1"/>
    <w:rsid w:val="00A91B15"/>
    <w:rsid w:val="00A91BDF"/>
    <w:rsid w:val="00A91DAE"/>
    <w:rsid w:val="00A931FE"/>
    <w:rsid w:val="00A942AB"/>
    <w:rsid w:val="00A95FCA"/>
    <w:rsid w:val="00A961FB"/>
    <w:rsid w:val="00A97126"/>
    <w:rsid w:val="00A97988"/>
    <w:rsid w:val="00AA014E"/>
    <w:rsid w:val="00AA03E5"/>
    <w:rsid w:val="00AA08CC"/>
    <w:rsid w:val="00AA1C94"/>
    <w:rsid w:val="00AA1D4D"/>
    <w:rsid w:val="00AA1EDD"/>
    <w:rsid w:val="00AA27E2"/>
    <w:rsid w:val="00AA3397"/>
    <w:rsid w:val="00AA3FF6"/>
    <w:rsid w:val="00AA4C1F"/>
    <w:rsid w:val="00AB309E"/>
    <w:rsid w:val="00AB3646"/>
    <w:rsid w:val="00AB45CF"/>
    <w:rsid w:val="00AB65A5"/>
    <w:rsid w:val="00AB7075"/>
    <w:rsid w:val="00AC0CAA"/>
    <w:rsid w:val="00AC1E69"/>
    <w:rsid w:val="00AC2249"/>
    <w:rsid w:val="00AC2EF0"/>
    <w:rsid w:val="00AC4C75"/>
    <w:rsid w:val="00AC4CF3"/>
    <w:rsid w:val="00AC7303"/>
    <w:rsid w:val="00AC756F"/>
    <w:rsid w:val="00AC7C7E"/>
    <w:rsid w:val="00AC7D4F"/>
    <w:rsid w:val="00AD0EFC"/>
    <w:rsid w:val="00AD1432"/>
    <w:rsid w:val="00AD1935"/>
    <w:rsid w:val="00AD339F"/>
    <w:rsid w:val="00AD3D90"/>
    <w:rsid w:val="00AD6978"/>
    <w:rsid w:val="00AD7F04"/>
    <w:rsid w:val="00AE00DE"/>
    <w:rsid w:val="00AE04A4"/>
    <w:rsid w:val="00AE096F"/>
    <w:rsid w:val="00AE392C"/>
    <w:rsid w:val="00AE5753"/>
    <w:rsid w:val="00AE581C"/>
    <w:rsid w:val="00AE5C45"/>
    <w:rsid w:val="00AE6B9E"/>
    <w:rsid w:val="00AE75F3"/>
    <w:rsid w:val="00AE7C5F"/>
    <w:rsid w:val="00AF0234"/>
    <w:rsid w:val="00AF31ED"/>
    <w:rsid w:val="00AF5873"/>
    <w:rsid w:val="00AF75FD"/>
    <w:rsid w:val="00B0097A"/>
    <w:rsid w:val="00B023B6"/>
    <w:rsid w:val="00B03192"/>
    <w:rsid w:val="00B04E6C"/>
    <w:rsid w:val="00B05542"/>
    <w:rsid w:val="00B06399"/>
    <w:rsid w:val="00B06A66"/>
    <w:rsid w:val="00B0721E"/>
    <w:rsid w:val="00B12E58"/>
    <w:rsid w:val="00B12ED9"/>
    <w:rsid w:val="00B148C6"/>
    <w:rsid w:val="00B16EE9"/>
    <w:rsid w:val="00B17122"/>
    <w:rsid w:val="00B20B7C"/>
    <w:rsid w:val="00B212C3"/>
    <w:rsid w:val="00B21B70"/>
    <w:rsid w:val="00B21F68"/>
    <w:rsid w:val="00B24F57"/>
    <w:rsid w:val="00B256F1"/>
    <w:rsid w:val="00B271A0"/>
    <w:rsid w:val="00B276ED"/>
    <w:rsid w:val="00B27BF9"/>
    <w:rsid w:val="00B31342"/>
    <w:rsid w:val="00B3235B"/>
    <w:rsid w:val="00B3299A"/>
    <w:rsid w:val="00B33039"/>
    <w:rsid w:val="00B340D0"/>
    <w:rsid w:val="00B34140"/>
    <w:rsid w:val="00B348EE"/>
    <w:rsid w:val="00B34A8D"/>
    <w:rsid w:val="00B34AF2"/>
    <w:rsid w:val="00B353EF"/>
    <w:rsid w:val="00B37DC9"/>
    <w:rsid w:val="00B40242"/>
    <w:rsid w:val="00B452EA"/>
    <w:rsid w:val="00B466D8"/>
    <w:rsid w:val="00B5281D"/>
    <w:rsid w:val="00B56B11"/>
    <w:rsid w:val="00B56E2C"/>
    <w:rsid w:val="00B57BA9"/>
    <w:rsid w:val="00B57C6F"/>
    <w:rsid w:val="00B60156"/>
    <w:rsid w:val="00B61E6D"/>
    <w:rsid w:val="00B62F23"/>
    <w:rsid w:val="00B645BE"/>
    <w:rsid w:val="00B6649F"/>
    <w:rsid w:val="00B674EB"/>
    <w:rsid w:val="00B7140B"/>
    <w:rsid w:val="00B71BD9"/>
    <w:rsid w:val="00B72A0C"/>
    <w:rsid w:val="00B738E5"/>
    <w:rsid w:val="00B745DA"/>
    <w:rsid w:val="00B75591"/>
    <w:rsid w:val="00B77027"/>
    <w:rsid w:val="00B77697"/>
    <w:rsid w:val="00B802EA"/>
    <w:rsid w:val="00B83484"/>
    <w:rsid w:val="00B83DEE"/>
    <w:rsid w:val="00B83ED5"/>
    <w:rsid w:val="00B85EDE"/>
    <w:rsid w:val="00B85F9B"/>
    <w:rsid w:val="00B860E0"/>
    <w:rsid w:val="00B86A13"/>
    <w:rsid w:val="00B9165D"/>
    <w:rsid w:val="00B92107"/>
    <w:rsid w:val="00B92F12"/>
    <w:rsid w:val="00B93159"/>
    <w:rsid w:val="00B938CE"/>
    <w:rsid w:val="00B9604D"/>
    <w:rsid w:val="00B9669C"/>
    <w:rsid w:val="00B97B20"/>
    <w:rsid w:val="00BA0EE5"/>
    <w:rsid w:val="00BA12BD"/>
    <w:rsid w:val="00BA1498"/>
    <w:rsid w:val="00BA2080"/>
    <w:rsid w:val="00BA3233"/>
    <w:rsid w:val="00BA326C"/>
    <w:rsid w:val="00BA4A85"/>
    <w:rsid w:val="00BA59D9"/>
    <w:rsid w:val="00BB1477"/>
    <w:rsid w:val="00BB1F75"/>
    <w:rsid w:val="00BB6713"/>
    <w:rsid w:val="00BB6C84"/>
    <w:rsid w:val="00BB7475"/>
    <w:rsid w:val="00BC2BE4"/>
    <w:rsid w:val="00BC501A"/>
    <w:rsid w:val="00BC515E"/>
    <w:rsid w:val="00BC572A"/>
    <w:rsid w:val="00BC5861"/>
    <w:rsid w:val="00BC5BDC"/>
    <w:rsid w:val="00BC7142"/>
    <w:rsid w:val="00BC7905"/>
    <w:rsid w:val="00BD054F"/>
    <w:rsid w:val="00BD0BCB"/>
    <w:rsid w:val="00BD1317"/>
    <w:rsid w:val="00BD16EA"/>
    <w:rsid w:val="00BD20F4"/>
    <w:rsid w:val="00BD34AD"/>
    <w:rsid w:val="00BD4807"/>
    <w:rsid w:val="00BE0801"/>
    <w:rsid w:val="00BE09FB"/>
    <w:rsid w:val="00BE0DCB"/>
    <w:rsid w:val="00BE3411"/>
    <w:rsid w:val="00BE37A4"/>
    <w:rsid w:val="00BE45DE"/>
    <w:rsid w:val="00BE5B34"/>
    <w:rsid w:val="00BE639D"/>
    <w:rsid w:val="00BE7F0B"/>
    <w:rsid w:val="00BF5279"/>
    <w:rsid w:val="00BF5C53"/>
    <w:rsid w:val="00BF604D"/>
    <w:rsid w:val="00C00AC9"/>
    <w:rsid w:val="00C01D8A"/>
    <w:rsid w:val="00C028B3"/>
    <w:rsid w:val="00C029BC"/>
    <w:rsid w:val="00C03C58"/>
    <w:rsid w:val="00C041E8"/>
    <w:rsid w:val="00C04B8D"/>
    <w:rsid w:val="00C04EC9"/>
    <w:rsid w:val="00C05456"/>
    <w:rsid w:val="00C05611"/>
    <w:rsid w:val="00C06FD1"/>
    <w:rsid w:val="00C076A9"/>
    <w:rsid w:val="00C12211"/>
    <w:rsid w:val="00C12D21"/>
    <w:rsid w:val="00C1372B"/>
    <w:rsid w:val="00C1436B"/>
    <w:rsid w:val="00C15BBB"/>
    <w:rsid w:val="00C16064"/>
    <w:rsid w:val="00C201F2"/>
    <w:rsid w:val="00C20201"/>
    <w:rsid w:val="00C21F4E"/>
    <w:rsid w:val="00C221C8"/>
    <w:rsid w:val="00C2590F"/>
    <w:rsid w:val="00C27709"/>
    <w:rsid w:val="00C27811"/>
    <w:rsid w:val="00C31687"/>
    <w:rsid w:val="00C31A67"/>
    <w:rsid w:val="00C31BB4"/>
    <w:rsid w:val="00C31FC0"/>
    <w:rsid w:val="00C330A6"/>
    <w:rsid w:val="00C338E2"/>
    <w:rsid w:val="00C34836"/>
    <w:rsid w:val="00C35048"/>
    <w:rsid w:val="00C35180"/>
    <w:rsid w:val="00C35899"/>
    <w:rsid w:val="00C37FF1"/>
    <w:rsid w:val="00C417AA"/>
    <w:rsid w:val="00C4771B"/>
    <w:rsid w:val="00C507CD"/>
    <w:rsid w:val="00C539C8"/>
    <w:rsid w:val="00C54866"/>
    <w:rsid w:val="00C56052"/>
    <w:rsid w:val="00C60457"/>
    <w:rsid w:val="00C60940"/>
    <w:rsid w:val="00C60E87"/>
    <w:rsid w:val="00C65342"/>
    <w:rsid w:val="00C659EC"/>
    <w:rsid w:val="00C727E0"/>
    <w:rsid w:val="00C73C34"/>
    <w:rsid w:val="00C73FBD"/>
    <w:rsid w:val="00C7483F"/>
    <w:rsid w:val="00C762A3"/>
    <w:rsid w:val="00C800CD"/>
    <w:rsid w:val="00C80937"/>
    <w:rsid w:val="00C8213D"/>
    <w:rsid w:val="00C84723"/>
    <w:rsid w:val="00C8580B"/>
    <w:rsid w:val="00C85867"/>
    <w:rsid w:val="00C868B6"/>
    <w:rsid w:val="00C878DC"/>
    <w:rsid w:val="00C9036D"/>
    <w:rsid w:val="00C912FE"/>
    <w:rsid w:val="00C928AB"/>
    <w:rsid w:val="00C937CC"/>
    <w:rsid w:val="00C954F5"/>
    <w:rsid w:val="00C95694"/>
    <w:rsid w:val="00C95819"/>
    <w:rsid w:val="00C9616D"/>
    <w:rsid w:val="00C962E2"/>
    <w:rsid w:val="00C96D7A"/>
    <w:rsid w:val="00C9730D"/>
    <w:rsid w:val="00C97E6C"/>
    <w:rsid w:val="00CA1635"/>
    <w:rsid w:val="00CA31EB"/>
    <w:rsid w:val="00CA3B00"/>
    <w:rsid w:val="00CA5C1F"/>
    <w:rsid w:val="00CA6B87"/>
    <w:rsid w:val="00CA7F40"/>
    <w:rsid w:val="00CB010A"/>
    <w:rsid w:val="00CB1C45"/>
    <w:rsid w:val="00CB2C31"/>
    <w:rsid w:val="00CB6137"/>
    <w:rsid w:val="00CB63EF"/>
    <w:rsid w:val="00CB7A8D"/>
    <w:rsid w:val="00CC0566"/>
    <w:rsid w:val="00CC1B9E"/>
    <w:rsid w:val="00CC1D80"/>
    <w:rsid w:val="00CC2031"/>
    <w:rsid w:val="00CC4568"/>
    <w:rsid w:val="00CD0B2A"/>
    <w:rsid w:val="00CD1171"/>
    <w:rsid w:val="00CD11C6"/>
    <w:rsid w:val="00CD1852"/>
    <w:rsid w:val="00CD2401"/>
    <w:rsid w:val="00CD3EAF"/>
    <w:rsid w:val="00CD445D"/>
    <w:rsid w:val="00CD4612"/>
    <w:rsid w:val="00CD52EC"/>
    <w:rsid w:val="00CD5F6F"/>
    <w:rsid w:val="00CD7ABB"/>
    <w:rsid w:val="00CE041E"/>
    <w:rsid w:val="00CE0A4C"/>
    <w:rsid w:val="00CE0A59"/>
    <w:rsid w:val="00CE1C7F"/>
    <w:rsid w:val="00CE3D5B"/>
    <w:rsid w:val="00CE498C"/>
    <w:rsid w:val="00CE51C3"/>
    <w:rsid w:val="00CE7A9E"/>
    <w:rsid w:val="00CF0064"/>
    <w:rsid w:val="00CF00EE"/>
    <w:rsid w:val="00CF0DE6"/>
    <w:rsid w:val="00CF2840"/>
    <w:rsid w:val="00CF3B46"/>
    <w:rsid w:val="00CF40D2"/>
    <w:rsid w:val="00CF4F69"/>
    <w:rsid w:val="00D00045"/>
    <w:rsid w:val="00D005F7"/>
    <w:rsid w:val="00D00E4A"/>
    <w:rsid w:val="00D01231"/>
    <w:rsid w:val="00D01A8F"/>
    <w:rsid w:val="00D022D5"/>
    <w:rsid w:val="00D02A4A"/>
    <w:rsid w:val="00D0722D"/>
    <w:rsid w:val="00D076D7"/>
    <w:rsid w:val="00D07E5F"/>
    <w:rsid w:val="00D10677"/>
    <w:rsid w:val="00D10FC9"/>
    <w:rsid w:val="00D11691"/>
    <w:rsid w:val="00D1386A"/>
    <w:rsid w:val="00D147E9"/>
    <w:rsid w:val="00D154DB"/>
    <w:rsid w:val="00D15E8D"/>
    <w:rsid w:val="00D16BE9"/>
    <w:rsid w:val="00D207D6"/>
    <w:rsid w:val="00D20A9C"/>
    <w:rsid w:val="00D22474"/>
    <w:rsid w:val="00D228D0"/>
    <w:rsid w:val="00D22AE8"/>
    <w:rsid w:val="00D231A7"/>
    <w:rsid w:val="00D2398D"/>
    <w:rsid w:val="00D24A7A"/>
    <w:rsid w:val="00D25584"/>
    <w:rsid w:val="00D256F3"/>
    <w:rsid w:val="00D257C8"/>
    <w:rsid w:val="00D25E5F"/>
    <w:rsid w:val="00D25F7F"/>
    <w:rsid w:val="00D265DD"/>
    <w:rsid w:val="00D27BE8"/>
    <w:rsid w:val="00D315A2"/>
    <w:rsid w:val="00D3298A"/>
    <w:rsid w:val="00D33538"/>
    <w:rsid w:val="00D36334"/>
    <w:rsid w:val="00D367B9"/>
    <w:rsid w:val="00D37A4D"/>
    <w:rsid w:val="00D40D00"/>
    <w:rsid w:val="00D432AD"/>
    <w:rsid w:val="00D44818"/>
    <w:rsid w:val="00D45614"/>
    <w:rsid w:val="00D4634E"/>
    <w:rsid w:val="00D47036"/>
    <w:rsid w:val="00D5077D"/>
    <w:rsid w:val="00D51069"/>
    <w:rsid w:val="00D511DA"/>
    <w:rsid w:val="00D521EB"/>
    <w:rsid w:val="00D523D3"/>
    <w:rsid w:val="00D52C35"/>
    <w:rsid w:val="00D53181"/>
    <w:rsid w:val="00D531ED"/>
    <w:rsid w:val="00D5336D"/>
    <w:rsid w:val="00D547BF"/>
    <w:rsid w:val="00D60FF2"/>
    <w:rsid w:val="00D621A1"/>
    <w:rsid w:val="00D659B4"/>
    <w:rsid w:val="00D6656A"/>
    <w:rsid w:val="00D66614"/>
    <w:rsid w:val="00D6696B"/>
    <w:rsid w:val="00D6696E"/>
    <w:rsid w:val="00D7420B"/>
    <w:rsid w:val="00D75DE7"/>
    <w:rsid w:val="00D76C2E"/>
    <w:rsid w:val="00D77EC5"/>
    <w:rsid w:val="00D80963"/>
    <w:rsid w:val="00D80989"/>
    <w:rsid w:val="00D827F2"/>
    <w:rsid w:val="00D83E59"/>
    <w:rsid w:val="00D84110"/>
    <w:rsid w:val="00D843E3"/>
    <w:rsid w:val="00D84C99"/>
    <w:rsid w:val="00D86513"/>
    <w:rsid w:val="00D86E76"/>
    <w:rsid w:val="00D90C85"/>
    <w:rsid w:val="00D90D62"/>
    <w:rsid w:val="00D93E85"/>
    <w:rsid w:val="00D94350"/>
    <w:rsid w:val="00D94549"/>
    <w:rsid w:val="00D94674"/>
    <w:rsid w:val="00D94D2B"/>
    <w:rsid w:val="00D9537D"/>
    <w:rsid w:val="00D9744F"/>
    <w:rsid w:val="00D97FDD"/>
    <w:rsid w:val="00DA3029"/>
    <w:rsid w:val="00DA3552"/>
    <w:rsid w:val="00DA355E"/>
    <w:rsid w:val="00DA44B8"/>
    <w:rsid w:val="00DA45DD"/>
    <w:rsid w:val="00DA5525"/>
    <w:rsid w:val="00DA57AA"/>
    <w:rsid w:val="00DA78A8"/>
    <w:rsid w:val="00DB0D42"/>
    <w:rsid w:val="00DB4BC1"/>
    <w:rsid w:val="00DB55E3"/>
    <w:rsid w:val="00DB6A2C"/>
    <w:rsid w:val="00DB6B7A"/>
    <w:rsid w:val="00DB7A27"/>
    <w:rsid w:val="00DC320A"/>
    <w:rsid w:val="00DC5315"/>
    <w:rsid w:val="00DC5527"/>
    <w:rsid w:val="00DC7E02"/>
    <w:rsid w:val="00DC7E37"/>
    <w:rsid w:val="00DD130B"/>
    <w:rsid w:val="00DD191E"/>
    <w:rsid w:val="00DD26CB"/>
    <w:rsid w:val="00DD3428"/>
    <w:rsid w:val="00DD348A"/>
    <w:rsid w:val="00DD3830"/>
    <w:rsid w:val="00DD428E"/>
    <w:rsid w:val="00DD52CC"/>
    <w:rsid w:val="00DD52FD"/>
    <w:rsid w:val="00DD6010"/>
    <w:rsid w:val="00DE0C78"/>
    <w:rsid w:val="00DE133B"/>
    <w:rsid w:val="00DE308B"/>
    <w:rsid w:val="00DF0982"/>
    <w:rsid w:val="00DF430A"/>
    <w:rsid w:val="00DF4359"/>
    <w:rsid w:val="00DF43EC"/>
    <w:rsid w:val="00DF4887"/>
    <w:rsid w:val="00DF54F1"/>
    <w:rsid w:val="00DF5E37"/>
    <w:rsid w:val="00DF69FE"/>
    <w:rsid w:val="00DF7489"/>
    <w:rsid w:val="00E00772"/>
    <w:rsid w:val="00E00B35"/>
    <w:rsid w:val="00E02C3B"/>
    <w:rsid w:val="00E02E61"/>
    <w:rsid w:val="00E05989"/>
    <w:rsid w:val="00E112A8"/>
    <w:rsid w:val="00E11394"/>
    <w:rsid w:val="00E11723"/>
    <w:rsid w:val="00E13592"/>
    <w:rsid w:val="00E13F7F"/>
    <w:rsid w:val="00E14E45"/>
    <w:rsid w:val="00E159AC"/>
    <w:rsid w:val="00E15CB5"/>
    <w:rsid w:val="00E16A9C"/>
    <w:rsid w:val="00E22360"/>
    <w:rsid w:val="00E23068"/>
    <w:rsid w:val="00E24176"/>
    <w:rsid w:val="00E24E51"/>
    <w:rsid w:val="00E2680E"/>
    <w:rsid w:val="00E3120A"/>
    <w:rsid w:val="00E32667"/>
    <w:rsid w:val="00E33A9A"/>
    <w:rsid w:val="00E35C97"/>
    <w:rsid w:val="00E362C9"/>
    <w:rsid w:val="00E36E0B"/>
    <w:rsid w:val="00E37A7A"/>
    <w:rsid w:val="00E37D36"/>
    <w:rsid w:val="00E4197D"/>
    <w:rsid w:val="00E44571"/>
    <w:rsid w:val="00E464F5"/>
    <w:rsid w:val="00E47630"/>
    <w:rsid w:val="00E50A60"/>
    <w:rsid w:val="00E520A2"/>
    <w:rsid w:val="00E53090"/>
    <w:rsid w:val="00E55165"/>
    <w:rsid w:val="00E55B3B"/>
    <w:rsid w:val="00E55C7D"/>
    <w:rsid w:val="00E55E6A"/>
    <w:rsid w:val="00E55E91"/>
    <w:rsid w:val="00E56C00"/>
    <w:rsid w:val="00E577F9"/>
    <w:rsid w:val="00E57DE3"/>
    <w:rsid w:val="00E57E51"/>
    <w:rsid w:val="00E61B53"/>
    <w:rsid w:val="00E62485"/>
    <w:rsid w:val="00E648D4"/>
    <w:rsid w:val="00E654BC"/>
    <w:rsid w:val="00E65724"/>
    <w:rsid w:val="00E65C79"/>
    <w:rsid w:val="00E65D0F"/>
    <w:rsid w:val="00E65DF5"/>
    <w:rsid w:val="00E66D7B"/>
    <w:rsid w:val="00E7044B"/>
    <w:rsid w:val="00E719DE"/>
    <w:rsid w:val="00E71EE6"/>
    <w:rsid w:val="00E739E3"/>
    <w:rsid w:val="00E751E6"/>
    <w:rsid w:val="00E7588A"/>
    <w:rsid w:val="00E75EE9"/>
    <w:rsid w:val="00E76C71"/>
    <w:rsid w:val="00E77BA2"/>
    <w:rsid w:val="00E80F12"/>
    <w:rsid w:val="00E814DA"/>
    <w:rsid w:val="00E8360B"/>
    <w:rsid w:val="00E83EB5"/>
    <w:rsid w:val="00E84607"/>
    <w:rsid w:val="00E84847"/>
    <w:rsid w:val="00E85F83"/>
    <w:rsid w:val="00E861BC"/>
    <w:rsid w:val="00E86EDC"/>
    <w:rsid w:val="00E87053"/>
    <w:rsid w:val="00E90E1A"/>
    <w:rsid w:val="00E94475"/>
    <w:rsid w:val="00E95BBB"/>
    <w:rsid w:val="00E96810"/>
    <w:rsid w:val="00EA23D0"/>
    <w:rsid w:val="00EA2557"/>
    <w:rsid w:val="00EA4742"/>
    <w:rsid w:val="00EA4BA5"/>
    <w:rsid w:val="00EA69F8"/>
    <w:rsid w:val="00EA7098"/>
    <w:rsid w:val="00EA7525"/>
    <w:rsid w:val="00EB097A"/>
    <w:rsid w:val="00EB1D44"/>
    <w:rsid w:val="00EB2353"/>
    <w:rsid w:val="00EB2646"/>
    <w:rsid w:val="00EB2DAE"/>
    <w:rsid w:val="00EB2FF8"/>
    <w:rsid w:val="00EB366E"/>
    <w:rsid w:val="00EB5724"/>
    <w:rsid w:val="00EB6B34"/>
    <w:rsid w:val="00EB6EBA"/>
    <w:rsid w:val="00EC0891"/>
    <w:rsid w:val="00EC0AA2"/>
    <w:rsid w:val="00EC1272"/>
    <w:rsid w:val="00EC1BC4"/>
    <w:rsid w:val="00EC232D"/>
    <w:rsid w:val="00EC2720"/>
    <w:rsid w:val="00EC2ECD"/>
    <w:rsid w:val="00EC3B91"/>
    <w:rsid w:val="00EC5BF7"/>
    <w:rsid w:val="00EC5FD1"/>
    <w:rsid w:val="00EC60C2"/>
    <w:rsid w:val="00EC6102"/>
    <w:rsid w:val="00ED2325"/>
    <w:rsid w:val="00ED5DE7"/>
    <w:rsid w:val="00ED687F"/>
    <w:rsid w:val="00ED743E"/>
    <w:rsid w:val="00EE1BDB"/>
    <w:rsid w:val="00EE2DB0"/>
    <w:rsid w:val="00EE330D"/>
    <w:rsid w:val="00EE51DB"/>
    <w:rsid w:val="00EE7871"/>
    <w:rsid w:val="00EF079F"/>
    <w:rsid w:val="00EF0ED1"/>
    <w:rsid w:val="00EF4E11"/>
    <w:rsid w:val="00EF59EF"/>
    <w:rsid w:val="00EF60B5"/>
    <w:rsid w:val="00EF65A5"/>
    <w:rsid w:val="00EF6AAF"/>
    <w:rsid w:val="00EF6F4B"/>
    <w:rsid w:val="00EF76B7"/>
    <w:rsid w:val="00F00518"/>
    <w:rsid w:val="00F00905"/>
    <w:rsid w:val="00F02169"/>
    <w:rsid w:val="00F02500"/>
    <w:rsid w:val="00F02A15"/>
    <w:rsid w:val="00F035BB"/>
    <w:rsid w:val="00F03E95"/>
    <w:rsid w:val="00F043C2"/>
    <w:rsid w:val="00F05D98"/>
    <w:rsid w:val="00F06129"/>
    <w:rsid w:val="00F1320B"/>
    <w:rsid w:val="00F13863"/>
    <w:rsid w:val="00F13DC0"/>
    <w:rsid w:val="00F14485"/>
    <w:rsid w:val="00F15C53"/>
    <w:rsid w:val="00F1690C"/>
    <w:rsid w:val="00F16F02"/>
    <w:rsid w:val="00F17105"/>
    <w:rsid w:val="00F17852"/>
    <w:rsid w:val="00F22BB2"/>
    <w:rsid w:val="00F230E8"/>
    <w:rsid w:val="00F23A2C"/>
    <w:rsid w:val="00F24561"/>
    <w:rsid w:val="00F2577C"/>
    <w:rsid w:val="00F263CD"/>
    <w:rsid w:val="00F26504"/>
    <w:rsid w:val="00F26A60"/>
    <w:rsid w:val="00F2772B"/>
    <w:rsid w:val="00F302DC"/>
    <w:rsid w:val="00F30640"/>
    <w:rsid w:val="00F31355"/>
    <w:rsid w:val="00F3155A"/>
    <w:rsid w:val="00F342F9"/>
    <w:rsid w:val="00F35C7B"/>
    <w:rsid w:val="00F35D4B"/>
    <w:rsid w:val="00F35EA7"/>
    <w:rsid w:val="00F362FE"/>
    <w:rsid w:val="00F40BCE"/>
    <w:rsid w:val="00F426B8"/>
    <w:rsid w:val="00F455B2"/>
    <w:rsid w:val="00F465B6"/>
    <w:rsid w:val="00F46634"/>
    <w:rsid w:val="00F47301"/>
    <w:rsid w:val="00F500ED"/>
    <w:rsid w:val="00F5040B"/>
    <w:rsid w:val="00F507D4"/>
    <w:rsid w:val="00F52D99"/>
    <w:rsid w:val="00F53787"/>
    <w:rsid w:val="00F55355"/>
    <w:rsid w:val="00F562E1"/>
    <w:rsid w:val="00F562FE"/>
    <w:rsid w:val="00F574FC"/>
    <w:rsid w:val="00F57A42"/>
    <w:rsid w:val="00F61957"/>
    <w:rsid w:val="00F639FA"/>
    <w:rsid w:val="00F6406C"/>
    <w:rsid w:val="00F64147"/>
    <w:rsid w:val="00F64CB9"/>
    <w:rsid w:val="00F66295"/>
    <w:rsid w:val="00F67181"/>
    <w:rsid w:val="00F70600"/>
    <w:rsid w:val="00F72E8D"/>
    <w:rsid w:val="00F746E2"/>
    <w:rsid w:val="00F74851"/>
    <w:rsid w:val="00F759F8"/>
    <w:rsid w:val="00F760F1"/>
    <w:rsid w:val="00F77628"/>
    <w:rsid w:val="00F815A7"/>
    <w:rsid w:val="00F81C53"/>
    <w:rsid w:val="00F838DD"/>
    <w:rsid w:val="00F85EC4"/>
    <w:rsid w:val="00F862BB"/>
    <w:rsid w:val="00F90242"/>
    <w:rsid w:val="00F91F34"/>
    <w:rsid w:val="00F92E9D"/>
    <w:rsid w:val="00F946F4"/>
    <w:rsid w:val="00F953FA"/>
    <w:rsid w:val="00F9656A"/>
    <w:rsid w:val="00F96ABD"/>
    <w:rsid w:val="00FA0306"/>
    <w:rsid w:val="00FA1118"/>
    <w:rsid w:val="00FA170D"/>
    <w:rsid w:val="00FA34BE"/>
    <w:rsid w:val="00FA4156"/>
    <w:rsid w:val="00FA4766"/>
    <w:rsid w:val="00FA5DC0"/>
    <w:rsid w:val="00FA6B08"/>
    <w:rsid w:val="00FB05BC"/>
    <w:rsid w:val="00FB3360"/>
    <w:rsid w:val="00FB6299"/>
    <w:rsid w:val="00FB6AD8"/>
    <w:rsid w:val="00FB7042"/>
    <w:rsid w:val="00FC3090"/>
    <w:rsid w:val="00FC35E3"/>
    <w:rsid w:val="00FC3AF9"/>
    <w:rsid w:val="00FC3FA4"/>
    <w:rsid w:val="00FC599C"/>
    <w:rsid w:val="00FC6159"/>
    <w:rsid w:val="00FD061C"/>
    <w:rsid w:val="00FD0B96"/>
    <w:rsid w:val="00FD1D23"/>
    <w:rsid w:val="00FD410E"/>
    <w:rsid w:val="00FD417E"/>
    <w:rsid w:val="00FD6273"/>
    <w:rsid w:val="00FD6EE8"/>
    <w:rsid w:val="00FE2515"/>
    <w:rsid w:val="00FE6772"/>
    <w:rsid w:val="00FF117B"/>
    <w:rsid w:val="00FF165D"/>
    <w:rsid w:val="00FF1BF6"/>
    <w:rsid w:val="00FF208E"/>
    <w:rsid w:val="00FF218B"/>
    <w:rsid w:val="00FF21FE"/>
    <w:rsid w:val="00FF2597"/>
    <w:rsid w:val="00FF5003"/>
    <w:rsid w:val="00FF53FF"/>
    <w:rsid w:val="00FF5BB3"/>
    <w:rsid w:val="00FF7CB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28225C"/>
  <w15:docId w15:val="{4BDE5ADC-D2B1-4F4F-B8B0-2294974DF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C79"/>
    <w:pPr>
      <w:spacing w:after="120" w:line="280" w:lineRule="exact"/>
      <w:jc w:val="both"/>
    </w:pPr>
  </w:style>
  <w:style w:type="paragraph" w:styleId="Heading1">
    <w:name w:val="heading 1"/>
    <w:basedOn w:val="Normal"/>
    <w:next w:val="Heading2"/>
    <w:link w:val="Heading1Char"/>
    <w:uiPriority w:val="9"/>
    <w:qFormat/>
    <w:pPr>
      <w:keepNext/>
      <w:tabs>
        <w:tab w:val="left" w:pos="720"/>
      </w:tabs>
      <w:spacing w:before="24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jc w:val="center"/>
      <w:outlineLvl w:val="1"/>
    </w:pPr>
    <w:rPr>
      <w:b/>
      <w:bCs/>
      <w:iCs/>
    </w:rPr>
  </w:style>
  <w:style w:type="paragraph" w:styleId="Heading3">
    <w:name w:val="heading 3"/>
    <w:basedOn w:val="Normal"/>
    <w:next w:val="Normal"/>
    <w:link w:val="Heading3Char"/>
    <w:uiPriority w:val="9"/>
    <w:qFormat/>
    <w:pPr>
      <w:keepNext/>
      <w:tabs>
        <w:tab w:val="left" w:pos="567"/>
      </w:tabs>
      <w:spacing w:before="120"/>
      <w:jc w:val="center"/>
      <w:outlineLvl w:val="2"/>
    </w:pPr>
    <w:rPr>
      <w:i/>
      <w:iCs/>
    </w:rPr>
  </w:style>
  <w:style w:type="paragraph" w:styleId="Heading4">
    <w:name w:val="heading 4"/>
    <w:basedOn w:val="Normal"/>
    <w:link w:val="Heading4Char"/>
    <w:uiPriority w:val="9"/>
    <w:qFormat/>
    <w:pPr>
      <w:keepNext/>
      <w:spacing w:before="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pPr>
      <w:keepNext/>
      <w:numPr>
        <w:ilvl w:val="4"/>
        <w:numId w:val="1"/>
      </w:numPr>
      <w:spacing w:before="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eastAsia="PMingLiU"/>
      <w:noProof/>
      <w:sz w:val="18"/>
    </w:rPr>
  </w:style>
  <w:style w:type="paragraph" w:styleId="Footer">
    <w:name w:val="footer"/>
    <w:basedOn w:val="Normal"/>
    <w:link w:val="FooterChar"/>
    <w:uiPriority w:val="99"/>
    <w:pPr>
      <w:tabs>
        <w:tab w:val="center" w:pos="4320"/>
        <w:tab w:val="right" w:pos="8640"/>
      </w:tabs>
      <w:ind w:firstLine="720"/>
      <w:jc w:val="right"/>
    </w:pPr>
    <w:rPr>
      <w:rFonts w:eastAsia="PMingLiU"/>
      <w:b/>
      <w:noProof/>
      <w:sz w:val="17"/>
    </w:rPr>
  </w:style>
  <w:style w:type="paragraph" w:customStyle="1" w:styleId="Para1">
    <w:name w:val="Para1"/>
    <w:basedOn w:val="Normal"/>
    <w:link w:val="Para1Char"/>
    <w:uiPriority w:val="99"/>
    <w:rsid w:val="00F13DC0"/>
    <w:pPr>
      <w:numPr>
        <w:numId w:val="4"/>
      </w:numPr>
      <w:spacing w:before="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link w:val="FootnoteTextChar"/>
    <w:autoRedefine/>
    <w:uiPriority w:val="99"/>
    <w:qFormat/>
    <w:rsid w:val="00FE6772"/>
    <w:pPr>
      <w:keepLines/>
      <w:spacing w:after="60" w:line="210" w:lineRule="exact"/>
    </w:pPr>
    <w:rPr>
      <w:noProof/>
      <w:spacing w:val="5"/>
      <w:w w:val="104"/>
      <w:kern w:val="14"/>
      <w:sz w:val="20"/>
      <w:szCs w:val="20"/>
    </w:rPr>
  </w:style>
  <w:style w:type="paragraph" w:styleId="BodyText">
    <w:name w:val="Body Text"/>
    <w:basedOn w:val="Normal"/>
    <w:link w:val="BodyTextChar"/>
    <w:uiPriority w:val="99"/>
    <w:pPr>
      <w:spacing w:before="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rFonts w:ascii="Times New Roman" w:eastAsia="SimSun" w:hAnsi="Times New Roman"/>
      <w:sz w:val="6"/>
    </w:rPr>
  </w:style>
  <w:style w:type="paragraph" w:styleId="CommentText">
    <w:name w:val="annotation text"/>
    <w:basedOn w:val="Normal"/>
    <w:link w:val="CommentTextChar"/>
    <w:uiPriority w:val="99"/>
    <w:pPr>
      <w:spacing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E65C79"/>
    <w:rPr>
      <w:rFonts w:ascii="SimSun" w:eastAsia="SimSun" w:hAnsi="SimSun"/>
      <w:caps w:val="0"/>
      <w:smallCaps w:val="0"/>
      <w:strike w:val="0"/>
      <w:dstrike w:val="0"/>
      <w:vanish w:val="0"/>
      <w:color w:val="000000"/>
      <w:spacing w:val="-5"/>
      <w:w w:val="130"/>
      <w:position w:val="-4"/>
      <w:sz w:val="24"/>
      <w:u w:val="none"/>
      <w:vertAlign w:val="superscript"/>
    </w:rPr>
  </w:style>
  <w:style w:type="paragraph" w:styleId="BodyTextIndent">
    <w:name w:val="Body Text Indent"/>
    <w:basedOn w:val="Normal"/>
    <w:link w:val="BodyTextIndentChar"/>
    <w:uiPriority w:val="99"/>
    <w:pPr>
      <w:spacing w:before="120"/>
      <w:ind w:left="1440" w:hanging="720"/>
      <w:jc w:val="left"/>
    </w:pPr>
  </w:style>
  <w:style w:type="character" w:styleId="PageNumber">
    <w:name w:val="page number"/>
    <w:uiPriority w:val="99"/>
    <w:rPr>
      <w:rFonts w:ascii="Times New Roman" w:hAnsi="Times New Roman"/>
      <w:sz w:val="22"/>
    </w:rPr>
  </w:style>
  <w:style w:type="paragraph" w:customStyle="1" w:styleId="HEADING">
    <w:name w:val="HEADING"/>
    <w:basedOn w:val="Normal"/>
    <w:pPr>
      <w:keepNext/>
      <w:spacing w:before="240"/>
      <w:jc w:val="center"/>
    </w:pPr>
    <w:rPr>
      <w:b/>
      <w:bCs/>
      <w:caps/>
    </w:rPr>
  </w:style>
  <w:style w:type="paragraph" w:customStyle="1" w:styleId="para4">
    <w:name w:val="para4"/>
    <w:basedOn w:val="Normal"/>
    <w:uiPriority w:val="99"/>
    <w:pPr>
      <w:numPr>
        <w:ilvl w:val="3"/>
        <w:numId w:val="3"/>
      </w:num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uiPriority w:val="99"/>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uiPriority w:val="99"/>
    <w:semiHidden/>
    <w:pPr>
      <w:spacing w:before="120"/>
    </w:pPr>
    <w:rPr>
      <w:rFonts w:cs="Arial"/>
      <w:b/>
      <w:bCs/>
    </w:rPr>
  </w:style>
  <w:style w:type="paragraph" w:styleId="TOC9">
    <w:name w:val="toc 9"/>
    <w:basedOn w:val="Normal"/>
    <w:next w:val="Normal"/>
    <w:autoRedefine/>
    <w:semiHidden/>
    <w:pPr>
      <w:spacing w:before="120"/>
      <w:ind w:left="1760"/>
      <w:jc w:val="left"/>
    </w:pPr>
  </w:style>
  <w:style w:type="paragraph" w:styleId="TOC1">
    <w:name w:val="toc 1"/>
    <w:basedOn w:val="Normal"/>
    <w:next w:val="Normal"/>
    <w:autoRedefine/>
    <w:uiPriority w:val="39"/>
    <w:rsid w:val="00883A9B"/>
    <w:pPr>
      <w:tabs>
        <w:tab w:val="right" w:leader="dot" w:pos="9350"/>
      </w:tabs>
      <w:ind w:left="720" w:hanging="720"/>
    </w:pPr>
    <w:rPr>
      <w:caps/>
    </w:rPr>
  </w:style>
  <w:style w:type="paragraph" w:styleId="TOC2">
    <w:name w:val="toc 2"/>
    <w:basedOn w:val="Normal"/>
    <w:next w:val="Normal"/>
    <w:autoRedefine/>
    <w:uiPriority w:val="39"/>
    <w:rsid w:val="00CF2840"/>
    <w:pPr>
      <w:tabs>
        <w:tab w:val="left" w:pos="2160"/>
        <w:tab w:val="left" w:pos="9090"/>
      </w:tabs>
      <w:ind w:left="1440" w:hanging="720"/>
    </w:pPr>
    <w:rPr>
      <w:noProof/>
      <w:szCs w:val="22"/>
    </w:rPr>
  </w:style>
  <w:style w:type="paragraph" w:styleId="TOC3">
    <w:name w:val="toc 3"/>
    <w:basedOn w:val="Normal"/>
    <w:next w:val="Normal"/>
    <w:autoRedefine/>
    <w:uiPriority w:val="39"/>
    <w:pPr>
      <w:ind w:left="2160" w:hanging="720"/>
    </w:pPr>
  </w:style>
  <w:style w:type="paragraph" w:styleId="TOC4">
    <w:name w:val="toc 4"/>
    <w:basedOn w:val="Normal"/>
    <w:next w:val="Normal"/>
    <w:autoRedefine/>
    <w:uiPriority w:val="39"/>
    <w:pPr>
      <w:spacing w:before="120"/>
      <w:ind w:left="660"/>
      <w:jc w:val="left"/>
    </w:pPr>
  </w:style>
  <w:style w:type="paragraph" w:styleId="TOC5">
    <w:name w:val="toc 5"/>
    <w:basedOn w:val="Normal"/>
    <w:next w:val="Normal"/>
    <w:autoRedefine/>
    <w:uiPriority w:val="39"/>
    <w:pPr>
      <w:spacing w:before="120"/>
      <w:ind w:left="880"/>
      <w:jc w:val="left"/>
    </w:pPr>
  </w:style>
  <w:style w:type="paragraph" w:styleId="TOC6">
    <w:name w:val="toc 6"/>
    <w:basedOn w:val="Normal"/>
    <w:next w:val="Normal"/>
    <w:autoRedefine/>
    <w:semiHidden/>
    <w:pPr>
      <w:spacing w:before="120"/>
      <w:ind w:left="1100"/>
      <w:jc w:val="left"/>
    </w:pPr>
  </w:style>
  <w:style w:type="paragraph" w:styleId="TOC7">
    <w:name w:val="toc 7"/>
    <w:basedOn w:val="Normal"/>
    <w:next w:val="Normal"/>
    <w:autoRedefine/>
    <w:semiHidden/>
    <w:pPr>
      <w:spacing w:before="120"/>
      <w:ind w:left="1320"/>
      <w:jc w:val="left"/>
    </w:pPr>
  </w:style>
  <w:style w:type="paragraph" w:styleId="TOC8">
    <w:name w:val="toc 8"/>
    <w:basedOn w:val="Normal"/>
    <w:next w:val="Normal"/>
    <w:autoRedefine/>
    <w:semiHidden/>
    <w:pPr>
      <w:spacing w:before="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2"/>
      </w:numPr>
      <w:tabs>
        <w:tab w:val="clear" w:pos="1080"/>
      </w:tabs>
      <w:autoSpaceDE w:val="0"/>
      <w:autoSpaceDN w:val="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uiPriority w:val="99"/>
    <w:semiHidden/>
    <w:rPr>
      <w:rFonts w:ascii="Times New Roman" w:eastAsia="SimSun" w:hAnsi="Times New Roman"/>
      <w:color w:val="000000"/>
      <w:spacing w:val="-7"/>
      <w:w w:val="130"/>
      <w:position w:val="-4"/>
      <w:vertAlign w:val="superscript"/>
    </w:rPr>
  </w:style>
  <w:style w:type="paragraph" w:styleId="EndnoteText">
    <w:name w:val="endnote text"/>
    <w:link w:val="EndnoteTextChar"/>
    <w:uiPriority w:val="99"/>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FE6772"/>
    <w:rPr>
      <w:noProof/>
      <w:spacing w:val="5"/>
      <w:w w:val="104"/>
      <w:kern w:val="14"/>
      <w:sz w:val="20"/>
      <w:szCs w:val="20"/>
    </w:rPr>
  </w:style>
  <w:style w:type="paragraph" w:customStyle="1" w:styleId="decision">
    <w:name w:val="decision"/>
    <w:basedOn w:val="Normal"/>
    <w:qFormat/>
    <w:rsid w:val="00406BC6"/>
    <w:pPr>
      <w:keepNext/>
      <w:spacing w:before="24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lang w:eastAsia="en-US"/>
    </w:rPr>
  </w:style>
  <w:style w:type="character" w:styleId="PlaceholderText">
    <w:name w:val="Placeholder Text"/>
    <w:uiPriority w:val="99"/>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34"/>
    <w:qFormat/>
    <w:rsid w:val="00F16F02"/>
    <w:pPr>
      <w:ind w:left="720"/>
      <w:contextualSpacing/>
    </w:pPr>
  </w:style>
  <w:style w:type="paragraph" w:customStyle="1" w:styleId="meetingname">
    <w:name w:val="meeting name"/>
    <w:basedOn w:val="Cornernotation"/>
    <w:uiPriority w:val="99"/>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rPr>
  </w:style>
  <w:style w:type="character" w:customStyle="1" w:styleId="PlainTextChar">
    <w:name w:val="Plain Text Char"/>
    <w:link w:val="PlainText"/>
    <w:uiPriority w:val="99"/>
    <w:rsid w:val="00AD3D90"/>
    <w:rPr>
      <w:rFonts w:ascii="Calibri" w:eastAsia="Calibri" w:hAnsi="Calibri"/>
      <w:sz w:val="22"/>
      <w:szCs w:val="21"/>
      <w:lang w:val="en-US"/>
    </w:rPr>
  </w:style>
  <w:style w:type="paragraph" w:styleId="BodyText2">
    <w:name w:val="Body Text 2"/>
    <w:basedOn w:val="Normal"/>
    <w:link w:val="BodyText2Char"/>
    <w:uiPriority w:val="99"/>
    <w:semiHidden/>
    <w:unhideWhenUsed/>
    <w:rsid w:val="00A561CE"/>
    <w:pPr>
      <w:spacing w:line="480" w:lineRule="auto"/>
    </w:pPr>
  </w:style>
  <w:style w:type="character" w:customStyle="1" w:styleId="BodyText2Char">
    <w:name w:val="Body Text 2 Char"/>
    <w:link w:val="BodyText2"/>
    <w:uiPriority w:val="99"/>
    <w:semiHidden/>
    <w:rsid w:val="00A561CE"/>
    <w:rPr>
      <w:sz w:val="22"/>
      <w:szCs w:val="24"/>
      <w:lang w:val="en-GB"/>
    </w:rPr>
  </w:style>
  <w:style w:type="table" w:styleId="TableGrid">
    <w:name w:val="Table Grid"/>
    <w:basedOn w:val="TableNormal"/>
    <w:uiPriority w:val="39"/>
    <w:qFormat/>
    <w:rsid w:val="00595E02"/>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9036D"/>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65C79"/>
    <w:pPr>
      <w:spacing w:after="160" w:line="240" w:lineRule="exact"/>
      <w:jc w:val="left"/>
    </w:pPr>
    <w:rPr>
      <w:rFonts w:ascii="SimSun" w:hAnsi="SimSun"/>
      <w:color w:val="000000"/>
      <w:spacing w:val="-5"/>
      <w:w w:val="130"/>
      <w:position w:val="-4"/>
      <w:szCs w:val="20"/>
      <w:vertAlign w:val="superscript"/>
    </w:rPr>
  </w:style>
  <w:style w:type="character" w:customStyle="1" w:styleId="Para1Char">
    <w:name w:val="Para1 Char"/>
    <w:link w:val="Para1"/>
    <w:uiPriority w:val="99"/>
    <w:locked/>
    <w:rsid w:val="000C37B2"/>
    <w:rPr>
      <w:snapToGrid w:val="0"/>
      <w:szCs w:val="18"/>
    </w:rPr>
  </w:style>
  <w:style w:type="character" w:styleId="Emphasis">
    <w:name w:val="Emphasis"/>
    <w:uiPriority w:val="20"/>
    <w:qFormat/>
    <w:rsid w:val="000C37B2"/>
    <w:rPr>
      <w:i/>
      <w:iCs/>
    </w:rPr>
  </w:style>
  <w:style w:type="paragraph" w:customStyle="1" w:styleId="Default">
    <w:name w:val="Default"/>
    <w:uiPriority w:val="99"/>
    <w:rsid w:val="000C37B2"/>
    <w:pPr>
      <w:widowControl w:val="0"/>
      <w:autoSpaceDE w:val="0"/>
      <w:autoSpaceDN w:val="0"/>
      <w:adjustRightInd w:val="0"/>
    </w:pPr>
    <w:rPr>
      <w:rFonts w:eastAsia="Malgun Gothic"/>
      <w:color w:val="000000"/>
      <w:lang w:val="en-US"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716326"/>
    <w:rPr>
      <w:sz w:val="22"/>
      <w:szCs w:val="24"/>
      <w:lang w:val="en-GB" w:eastAsia="en-US"/>
    </w:rPr>
  </w:style>
  <w:style w:type="character" w:customStyle="1" w:styleId="StyleFootnoteReferencenumberFootnoteReferenceSuperscript-EF">
    <w:name w:val="Style Footnote ReferencenumberFootnote Reference Superscript-E F..."/>
    <w:rsid w:val="00716326"/>
    <w:rPr>
      <w:rFonts w:ascii="Times New Roman" w:hAnsi="Times New Roman"/>
      <w:sz w:val="22"/>
      <w:u w:val="none"/>
      <w:vertAlign w:val="superscript"/>
    </w:rPr>
  </w:style>
  <w:style w:type="character" w:styleId="Strong">
    <w:name w:val="Strong"/>
    <w:uiPriority w:val="22"/>
    <w:qFormat/>
    <w:rsid w:val="00716326"/>
    <w:rPr>
      <w:b/>
      <w:bCs/>
    </w:rPr>
  </w:style>
  <w:style w:type="character" w:customStyle="1" w:styleId="Heading2Char">
    <w:name w:val="Heading 2 Char"/>
    <w:link w:val="Heading2"/>
    <w:uiPriority w:val="9"/>
    <w:rsid w:val="00A942AB"/>
    <w:rPr>
      <w:b/>
      <w:bCs/>
      <w:iCs/>
      <w:sz w:val="22"/>
      <w:szCs w:val="24"/>
      <w:lang w:val="en-GB" w:eastAsia="en-US"/>
    </w:rPr>
  </w:style>
  <w:style w:type="character" w:customStyle="1" w:styleId="UnresolvedMention1">
    <w:name w:val="Unresolved Mention1"/>
    <w:basedOn w:val="DefaultParagraphFont"/>
    <w:uiPriority w:val="99"/>
    <w:semiHidden/>
    <w:unhideWhenUsed/>
    <w:rsid w:val="00DC320A"/>
    <w:rPr>
      <w:color w:val="605E5C"/>
      <w:shd w:val="clear" w:color="auto" w:fill="E1DFDD"/>
    </w:rPr>
  </w:style>
  <w:style w:type="table" w:customStyle="1" w:styleId="TableGrid2">
    <w:name w:val="Table Grid2"/>
    <w:basedOn w:val="TableNormal"/>
    <w:next w:val="TableGrid"/>
    <w:uiPriority w:val="39"/>
    <w:qFormat/>
    <w:rsid w:val="00091E31"/>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A12C3"/>
    <w:rPr>
      <w:b/>
      <w:caps/>
      <w:sz w:val="22"/>
      <w:szCs w:val="24"/>
      <w:lang w:val="en-GB" w:eastAsia="en-US"/>
    </w:rPr>
  </w:style>
  <w:style w:type="character" w:customStyle="1" w:styleId="UnresolvedMention2">
    <w:name w:val="Unresolved Mention2"/>
    <w:basedOn w:val="DefaultParagraphFont"/>
    <w:uiPriority w:val="99"/>
    <w:semiHidden/>
    <w:unhideWhenUsed/>
    <w:rsid w:val="00D53181"/>
    <w:rPr>
      <w:color w:val="605E5C"/>
      <w:shd w:val="clear" w:color="auto" w:fill="E1DFDD"/>
    </w:rPr>
  </w:style>
  <w:style w:type="character" w:customStyle="1" w:styleId="1">
    <w:name w:val="未处理的提及1"/>
    <w:basedOn w:val="DefaultParagraphFont"/>
    <w:uiPriority w:val="99"/>
    <w:semiHidden/>
    <w:unhideWhenUsed/>
    <w:rsid w:val="00206672"/>
    <w:rPr>
      <w:color w:val="605E5C"/>
      <w:shd w:val="clear" w:color="auto" w:fill="E1DFDD"/>
    </w:rPr>
  </w:style>
  <w:style w:type="character" w:customStyle="1" w:styleId="2">
    <w:name w:val="未处理的提及2"/>
    <w:basedOn w:val="DefaultParagraphFont"/>
    <w:uiPriority w:val="99"/>
    <w:rsid w:val="00E00772"/>
    <w:rPr>
      <w:color w:val="605E5C"/>
      <w:shd w:val="clear" w:color="auto" w:fill="E1DFDD"/>
    </w:rPr>
  </w:style>
  <w:style w:type="character" w:customStyle="1" w:styleId="qowt-font6-simsun">
    <w:name w:val="qowt-font6-simsun"/>
    <w:basedOn w:val="DefaultParagraphFont"/>
    <w:rsid w:val="00DE0C78"/>
  </w:style>
  <w:style w:type="character" w:customStyle="1" w:styleId="qowt-font7-simsun">
    <w:name w:val="qowt-font7-simsun"/>
    <w:basedOn w:val="DefaultParagraphFont"/>
    <w:rsid w:val="00257555"/>
  </w:style>
  <w:style w:type="character" w:customStyle="1" w:styleId="qowt-font8-kaiti">
    <w:name w:val="qowt-font8-kaiti"/>
    <w:basedOn w:val="DefaultParagraphFont"/>
    <w:rsid w:val="00275FB2"/>
  </w:style>
  <w:style w:type="character" w:customStyle="1" w:styleId="HeaderChar">
    <w:name w:val="Header Char"/>
    <w:basedOn w:val="DefaultParagraphFont"/>
    <w:link w:val="Header"/>
    <w:rsid w:val="00493494"/>
    <w:rPr>
      <w:rFonts w:eastAsia="PMingLiU"/>
      <w:noProof/>
      <w:sz w:val="18"/>
      <w:szCs w:val="10"/>
      <w:lang w:val="en-US" w:eastAsia="zh-CN"/>
    </w:rPr>
  </w:style>
  <w:style w:type="character" w:customStyle="1" w:styleId="FooterChar">
    <w:name w:val="Footer Char"/>
    <w:basedOn w:val="DefaultParagraphFont"/>
    <w:link w:val="Footer"/>
    <w:uiPriority w:val="99"/>
    <w:rsid w:val="00493494"/>
    <w:rPr>
      <w:rFonts w:eastAsia="PMingLiU"/>
      <w:b/>
      <w:noProof/>
      <w:sz w:val="17"/>
      <w:szCs w:val="10"/>
      <w:lang w:val="en-US" w:eastAsia="zh-CN"/>
    </w:rPr>
  </w:style>
  <w:style w:type="paragraph" w:styleId="Title">
    <w:name w:val="Title"/>
    <w:basedOn w:val="Normal"/>
    <w:next w:val="Normal"/>
    <w:link w:val="TitleChar"/>
    <w:uiPriority w:val="10"/>
    <w:qFormat/>
    <w:rsid w:val="0049349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493494"/>
    <w:rPr>
      <w:rFonts w:asciiTheme="majorHAnsi" w:eastAsiaTheme="majorEastAsia" w:hAnsiTheme="majorHAnsi" w:cstheme="majorBidi"/>
      <w:color w:val="323E4F" w:themeColor="text2" w:themeShade="BF"/>
      <w:spacing w:val="5"/>
      <w:kern w:val="28"/>
      <w:sz w:val="52"/>
      <w:szCs w:val="52"/>
      <w:lang w:eastAsia="en-US"/>
    </w:rPr>
  </w:style>
  <w:style w:type="paragraph" w:styleId="Subtitle">
    <w:name w:val="Subtitle"/>
    <w:basedOn w:val="Normal"/>
    <w:next w:val="Normal"/>
    <w:link w:val="SubtitleChar"/>
    <w:uiPriority w:val="11"/>
    <w:qFormat/>
    <w:rsid w:val="00493494"/>
    <w:pPr>
      <w:numPr>
        <w:ilvl w:val="1"/>
      </w:numPr>
      <w:spacing w:after="0" w:line="240" w:lineRule="auto"/>
    </w:pPr>
    <w:rPr>
      <w:rFonts w:asciiTheme="majorHAnsi" w:eastAsiaTheme="majorEastAsia" w:hAnsiTheme="majorHAnsi" w:cstheme="majorBidi"/>
      <w:i/>
      <w:iCs/>
      <w:color w:val="4472C4" w:themeColor="accent1"/>
      <w:spacing w:val="15"/>
      <w:lang w:eastAsia="en-US"/>
    </w:rPr>
  </w:style>
  <w:style w:type="character" w:customStyle="1" w:styleId="SubtitleChar">
    <w:name w:val="Subtitle Char"/>
    <w:basedOn w:val="DefaultParagraphFont"/>
    <w:link w:val="Subtitle"/>
    <w:uiPriority w:val="11"/>
    <w:rsid w:val="00493494"/>
    <w:rPr>
      <w:rFonts w:asciiTheme="majorHAnsi" w:eastAsiaTheme="majorEastAsia" w:hAnsiTheme="majorHAnsi" w:cstheme="majorBidi"/>
      <w:i/>
      <w:iCs/>
      <w:color w:val="4472C4" w:themeColor="accent1"/>
      <w:spacing w:val="15"/>
      <w:sz w:val="24"/>
      <w:szCs w:val="24"/>
      <w:lang w:eastAsia="en-US"/>
    </w:rPr>
  </w:style>
  <w:style w:type="character" w:customStyle="1" w:styleId="BodyTextChar">
    <w:name w:val="Body Text Char"/>
    <w:basedOn w:val="DefaultParagraphFont"/>
    <w:link w:val="BodyText"/>
    <w:uiPriority w:val="99"/>
    <w:rsid w:val="00493494"/>
    <w:rPr>
      <w:iCs/>
      <w:sz w:val="21"/>
      <w:szCs w:val="10"/>
      <w:lang w:val="en-US" w:eastAsia="zh-CN"/>
    </w:rPr>
  </w:style>
  <w:style w:type="character" w:customStyle="1" w:styleId="BodyTextIndentChar">
    <w:name w:val="Body Text Indent Char"/>
    <w:basedOn w:val="DefaultParagraphFont"/>
    <w:link w:val="BodyTextIndent"/>
    <w:uiPriority w:val="99"/>
    <w:rsid w:val="00493494"/>
    <w:rPr>
      <w:sz w:val="21"/>
      <w:szCs w:val="10"/>
      <w:lang w:val="en-US" w:eastAsia="zh-CN"/>
    </w:rPr>
  </w:style>
  <w:style w:type="character" w:customStyle="1" w:styleId="EndnoteTextChar">
    <w:name w:val="Endnote Text Char"/>
    <w:basedOn w:val="DefaultParagraphFont"/>
    <w:link w:val="EndnoteText"/>
    <w:uiPriority w:val="99"/>
    <w:semiHidden/>
    <w:rsid w:val="00493494"/>
    <w:rPr>
      <w:rFonts w:ascii="Courier New" w:hAnsi="Courier New"/>
    </w:rPr>
  </w:style>
  <w:style w:type="character" w:customStyle="1" w:styleId="Heading3Char">
    <w:name w:val="Heading 3 Char"/>
    <w:basedOn w:val="DefaultParagraphFont"/>
    <w:link w:val="Heading3"/>
    <w:uiPriority w:val="9"/>
    <w:rsid w:val="00493494"/>
    <w:rPr>
      <w:i/>
      <w:iCs/>
      <w:sz w:val="21"/>
      <w:szCs w:val="10"/>
      <w:lang w:val="en-US" w:eastAsia="zh-CN"/>
    </w:rPr>
  </w:style>
  <w:style w:type="character" w:customStyle="1" w:styleId="Heading4Char">
    <w:name w:val="Heading 4 Char"/>
    <w:basedOn w:val="DefaultParagraphFont"/>
    <w:link w:val="Heading4"/>
    <w:uiPriority w:val="9"/>
    <w:rsid w:val="00493494"/>
    <w:rPr>
      <w:rFonts w:ascii="Times New Roman Bold" w:eastAsia="Arial Unicode MS" w:hAnsi="Times New Roman Bold" w:cs="Arial"/>
      <w:b/>
      <w:bCs/>
      <w:i/>
      <w:sz w:val="21"/>
      <w:szCs w:val="10"/>
      <w:lang w:val="en-US" w:eastAsia="zh-CN"/>
    </w:rPr>
  </w:style>
  <w:style w:type="character" w:customStyle="1" w:styleId="Heading5Char">
    <w:name w:val="Heading 5 Char"/>
    <w:basedOn w:val="DefaultParagraphFont"/>
    <w:link w:val="Heading5"/>
    <w:uiPriority w:val="9"/>
    <w:rsid w:val="00493494"/>
    <w:rPr>
      <w:bCs/>
      <w:i/>
      <w:szCs w:val="26"/>
      <w:lang w:val="en-CA"/>
    </w:rPr>
  </w:style>
  <w:style w:type="character" w:customStyle="1" w:styleId="Heading6Char">
    <w:name w:val="Heading 6 Char"/>
    <w:basedOn w:val="DefaultParagraphFont"/>
    <w:link w:val="Heading6"/>
    <w:rsid w:val="00493494"/>
    <w:rPr>
      <w:sz w:val="21"/>
      <w:szCs w:val="10"/>
      <w:u w:val="single"/>
      <w:lang w:val="en-US" w:eastAsia="zh-CN"/>
    </w:rPr>
  </w:style>
  <w:style w:type="character" w:customStyle="1" w:styleId="Heading7Char">
    <w:name w:val="Heading 7 Char"/>
    <w:basedOn w:val="DefaultParagraphFont"/>
    <w:link w:val="Heading7"/>
    <w:rsid w:val="00493494"/>
    <w:rPr>
      <w:rFonts w:ascii="Univers" w:hAnsi="Univers"/>
      <w:b/>
      <w:sz w:val="28"/>
      <w:szCs w:val="10"/>
      <w:lang w:val="en-US" w:eastAsia="zh-CN"/>
    </w:rPr>
  </w:style>
  <w:style w:type="character" w:customStyle="1" w:styleId="Heading8Char">
    <w:name w:val="Heading 8 Char"/>
    <w:basedOn w:val="DefaultParagraphFont"/>
    <w:link w:val="Heading8"/>
    <w:rsid w:val="00493494"/>
    <w:rPr>
      <w:rFonts w:ascii="Univers" w:hAnsi="Univers"/>
      <w:b/>
      <w:sz w:val="32"/>
      <w:szCs w:val="10"/>
      <w:lang w:val="en-US" w:eastAsia="zh-CN"/>
    </w:rPr>
  </w:style>
  <w:style w:type="character" w:customStyle="1" w:styleId="Heading9Char">
    <w:name w:val="Heading 9 Char"/>
    <w:basedOn w:val="DefaultParagraphFont"/>
    <w:link w:val="Heading9"/>
    <w:rsid w:val="00493494"/>
    <w:rPr>
      <w:i/>
      <w:iCs/>
      <w:sz w:val="21"/>
      <w:szCs w:val="10"/>
      <w:lang w:val="en-US" w:eastAsia="zh-CN"/>
    </w:rPr>
  </w:style>
  <w:style w:type="paragraph" w:customStyle="1" w:styleId="CBD-Doc-Type">
    <w:name w:val="CBD-Doc-Type"/>
    <w:basedOn w:val="Normal"/>
    <w:rsid w:val="00493494"/>
    <w:pPr>
      <w:keepLines/>
      <w:spacing w:before="240" w:line="240" w:lineRule="auto"/>
    </w:pPr>
    <w:rPr>
      <w:rFonts w:eastAsia="Times New Roman" w:cs="Angsana New"/>
      <w:b/>
      <w:i/>
      <w:lang w:eastAsia="en-US"/>
    </w:rPr>
  </w:style>
  <w:style w:type="paragraph" w:customStyle="1" w:styleId="CBD-Doc">
    <w:name w:val="CBD-Doc"/>
    <w:basedOn w:val="Normal"/>
    <w:rsid w:val="00493494"/>
    <w:pPr>
      <w:keepLines/>
      <w:numPr>
        <w:numId w:val="5"/>
      </w:numPr>
      <w:spacing w:line="240" w:lineRule="auto"/>
    </w:pPr>
    <w:rPr>
      <w:rFonts w:eastAsia="Times New Roman" w:cs="Angsana New"/>
      <w:sz w:val="22"/>
      <w:lang w:eastAsia="en-US"/>
    </w:rPr>
  </w:style>
  <w:style w:type="paragraph" w:styleId="Caption">
    <w:name w:val="caption"/>
    <w:basedOn w:val="Normal"/>
    <w:next w:val="Normal"/>
    <w:uiPriority w:val="35"/>
    <w:unhideWhenUsed/>
    <w:qFormat/>
    <w:rsid w:val="00493494"/>
    <w:pPr>
      <w:keepNext/>
      <w:keepLines/>
      <w:spacing w:after="200" w:line="240" w:lineRule="auto"/>
    </w:pPr>
    <w:rPr>
      <w:rFonts w:eastAsia="Times New Roman"/>
      <w:b/>
      <w:iCs/>
      <w:sz w:val="22"/>
      <w:szCs w:val="18"/>
      <w:lang w:eastAsia="en-US"/>
    </w:rPr>
  </w:style>
  <w:style w:type="character" w:customStyle="1" w:styleId="normaltextrun">
    <w:name w:val="normaltextrun"/>
    <w:basedOn w:val="DefaultParagraphFont"/>
    <w:rsid w:val="00493494"/>
  </w:style>
  <w:style w:type="character" w:customStyle="1" w:styleId="eop">
    <w:name w:val="eop"/>
    <w:basedOn w:val="DefaultParagraphFont"/>
    <w:rsid w:val="00493494"/>
  </w:style>
  <w:style w:type="character" w:customStyle="1" w:styleId="ng-binding">
    <w:name w:val="ng-binding"/>
    <w:basedOn w:val="DefaultParagraphFont"/>
    <w:rsid w:val="00493494"/>
  </w:style>
  <w:style w:type="character" w:styleId="UnresolvedMention">
    <w:name w:val="Unresolved Mention"/>
    <w:basedOn w:val="DefaultParagraphFont"/>
    <w:uiPriority w:val="99"/>
    <w:semiHidden/>
    <w:unhideWhenUsed/>
    <w:rsid w:val="006D0D04"/>
    <w:rPr>
      <w:color w:val="605E5C"/>
      <w:shd w:val="clear" w:color="auto" w:fill="E1DFDD"/>
    </w:rPr>
  </w:style>
  <w:style w:type="table" w:customStyle="1" w:styleId="TableGrid3">
    <w:name w:val="Table Grid3"/>
    <w:basedOn w:val="TableNormal"/>
    <w:next w:val="TableGrid"/>
    <w:uiPriority w:val="39"/>
    <w:rsid w:val="00B77027"/>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
    <w:name w:val="CBD_AgendaItem"/>
    <w:basedOn w:val="Normal"/>
    <w:qFormat/>
    <w:rsid w:val="00967CA4"/>
    <w:pPr>
      <w:keepNext/>
      <w:tabs>
        <w:tab w:val="left" w:pos="567"/>
        <w:tab w:val="left" w:pos="1134"/>
        <w:tab w:val="left" w:pos="1701"/>
        <w:tab w:val="left" w:pos="2268"/>
      </w:tabs>
      <w:spacing w:before="240" w:line="240" w:lineRule="auto"/>
      <w:jc w:val="left"/>
    </w:pPr>
    <w:rPr>
      <w:rFonts w:ascii="Times New Roman Bold" w:hAnsi="Times New Roman Bold" w:cs="Times New Roman Bold"/>
      <w:b/>
      <w:lang w:eastAsia="en-US"/>
    </w:rPr>
  </w:style>
  <w:style w:type="paragraph" w:customStyle="1" w:styleId="CBDNormalNumber">
    <w:name w:val="CBD_Normal_Number"/>
    <w:basedOn w:val="Normal"/>
    <w:qFormat/>
    <w:rsid w:val="006735D2"/>
    <w:pPr>
      <w:numPr>
        <w:numId w:val="12"/>
      </w:numPr>
      <w:tabs>
        <w:tab w:val="left" w:pos="567"/>
        <w:tab w:val="left" w:pos="1134"/>
        <w:tab w:val="left" w:pos="1701"/>
        <w:tab w:val="left" w:pos="2268"/>
        <w:tab w:val="left" w:pos="2835"/>
        <w:tab w:val="left" w:pos="3402"/>
        <w:tab w:val="left" w:pos="3969"/>
      </w:tabs>
      <w:spacing w:before="120" w:line="240" w:lineRule="auto"/>
    </w:pPr>
    <w:rPr>
      <w:sz w:val="22"/>
      <w:szCs w:val="22"/>
      <w:lang w:eastAsia="en-US"/>
    </w:rPr>
  </w:style>
  <w:style w:type="numbering" w:customStyle="1" w:styleId="ListCBD">
    <w:name w:val="ListCBD"/>
    <w:basedOn w:val="NoList"/>
    <w:uiPriority w:val="99"/>
    <w:rsid w:val="006735D2"/>
    <w:pPr>
      <w:numPr>
        <w:numId w:val="6"/>
      </w:numPr>
    </w:pPr>
  </w:style>
  <w:style w:type="paragraph" w:customStyle="1" w:styleId="CBDNormalNoNumber">
    <w:name w:val="CBD_Normal_NoNumber"/>
    <w:basedOn w:val="Normal"/>
    <w:qFormat/>
    <w:rsid w:val="00814450"/>
    <w:pPr>
      <w:tabs>
        <w:tab w:val="left" w:pos="567"/>
        <w:tab w:val="left" w:pos="1134"/>
        <w:tab w:val="left" w:pos="1701"/>
        <w:tab w:val="left" w:pos="2268"/>
        <w:tab w:val="left" w:pos="2835"/>
        <w:tab w:val="left" w:pos="3402"/>
      </w:tabs>
      <w:spacing w:line="240" w:lineRule="auto"/>
      <w:ind w:left="567"/>
    </w:pPr>
    <w:rPr>
      <w:sz w:val="22"/>
      <w:szCs w:val="22"/>
      <w:lang w:eastAsia="en-US"/>
    </w:rPr>
  </w:style>
  <w:style w:type="paragraph" w:customStyle="1" w:styleId="CBDH5">
    <w:name w:val="CBD_H5"/>
    <w:basedOn w:val="Normal"/>
    <w:qFormat/>
    <w:rsid w:val="00814450"/>
    <w:pPr>
      <w:keepNext/>
      <w:keepLines/>
      <w:tabs>
        <w:tab w:val="left" w:pos="567"/>
        <w:tab w:val="left" w:pos="1134"/>
        <w:tab w:val="left" w:pos="1701"/>
        <w:tab w:val="left" w:pos="2268"/>
        <w:tab w:val="left" w:pos="2835"/>
        <w:tab w:val="left" w:pos="3402"/>
      </w:tabs>
      <w:spacing w:before="120" w:line="240" w:lineRule="auto"/>
      <w:ind w:left="567" w:hanging="567"/>
      <w:jc w:val="left"/>
    </w:pPr>
    <w:rPr>
      <w:i/>
      <w:sz w:val="22"/>
      <w:szCs w:val="22"/>
      <w:lang w:eastAsia="en-US"/>
    </w:rPr>
  </w:style>
  <w:style w:type="paragraph" w:customStyle="1" w:styleId="CBDTitle">
    <w:name w:val="CBD_Title"/>
    <w:basedOn w:val="Normal"/>
    <w:next w:val="Normal"/>
    <w:qFormat/>
    <w:rsid w:val="003F58C3"/>
    <w:pPr>
      <w:keepNext/>
      <w:keepLines/>
      <w:tabs>
        <w:tab w:val="left" w:pos="567"/>
        <w:tab w:val="left" w:pos="1134"/>
        <w:tab w:val="left" w:pos="1701"/>
        <w:tab w:val="left" w:pos="2268"/>
        <w:tab w:val="left" w:pos="2835"/>
        <w:tab w:val="left" w:pos="3402"/>
      </w:tabs>
      <w:spacing w:before="240" w:after="240" w:line="240" w:lineRule="auto"/>
      <w:ind w:left="567"/>
      <w:jc w:val="left"/>
    </w:pPr>
    <w:rPr>
      <w:b/>
      <w:sz w:val="28"/>
      <w:szCs w:val="22"/>
      <w:lang w:eastAsia="en-US"/>
    </w:rPr>
  </w:style>
  <w:style w:type="paragraph" w:customStyle="1" w:styleId="CBDH1">
    <w:name w:val="CBD_H1"/>
    <w:basedOn w:val="Normal"/>
    <w:qFormat/>
    <w:rsid w:val="003F58C3"/>
    <w:pPr>
      <w:keepNext/>
      <w:keepLines/>
      <w:tabs>
        <w:tab w:val="left" w:pos="567"/>
        <w:tab w:val="left" w:pos="1134"/>
        <w:tab w:val="left" w:pos="1701"/>
        <w:tab w:val="left" w:pos="2268"/>
        <w:tab w:val="left" w:pos="2835"/>
        <w:tab w:val="left" w:pos="3402"/>
      </w:tabs>
      <w:spacing w:before="240" w:line="240" w:lineRule="auto"/>
      <w:ind w:left="567" w:hanging="567"/>
      <w:jc w:val="left"/>
      <w:outlineLvl w:val="0"/>
    </w:pPr>
    <w:rPr>
      <w:b/>
      <w:sz w:val="28"/>
      <w:szCs w:val="22"/>
      <w:lang w:eastAsia="en-US"/>
    </w:rPr>
  </w:style>
  <w:style w:type="character" w:styleId="SubtleEmphasis">
    <w:name w:val="Subtle Emphasis"/>
    <w:basedOn w:val="DefaultParagraphFont"/>
    <w:uiPriority w:val="19"/>
    <w:qFormat/>
    <w:rsid w:val="007577C7"/>
    <w:rPr>
      <w:i/>
      <w:iCs/>
      <w:color w:val="404040" w:themeColor="text1" w:themeTint="BF"/>
    </w:rPr>
  </w:style>
  <w:style w:type="paragraph" w:customStyle="1" w:styleId="CBDFootnoteText">
    <w:name w:val="CBD_Footnote_Text"/>
    <w:basedOn w:val="Normal"/>
    <w:qFormat/>
    <w:rsid w:val="009F0B07"/>
    <w:pPr>
      <w:tabs>
        <w:tab w:val="left" w:pos="567"/>
        <w:tab w:val="left" w:pos="1134"/>
        <w:tab w:val="left" w:pos="1701"/>
        <w:tab w:val="left" w:pos="2268"/>
        <w:tab w:val="left" w:pos="2835"/>
        <w:tab w:val="left" w:pos="3402"/>
      </w:tabs>
      <w:spacing w:after="0" w:line="240" w:lineRule="auto"/>
      <w:jc w:val="left"/>
    </w:pPr>
    <w:rPr>
      <w:sz w:val="18"/>
      <w:szCs w:val="22"/>
      <w:lang w:eastAsia="en-US"/>
    </w:rPr>
  </w:style>
  <w:style w:type="character" w:customStyle="1" w:styleId="style21">
    <w:name w:val="style21"/>
    <w:basedOn w:val="DefaultParagraphFont"/>
    <w:uiPriority w:val="99"/>
    <w:rsid w:val="00CD7ABB"/>
    <w:rPr>
      <w:b w:val="0"/>
      <w:bCs w:val="0"/>
      <w:i w:val="0"/>
      <w:iCs w:val="0"/>
      <w:color w:val="000080"/>
      <w:sz w:val="24"/>
      <w:szCs w:val="24"/>
    </w:rPr>
  </w:style>
  <w:style w:type="paragraph" w:styleId="NormalWeb">
    <w:name w:val="Normal (Web)"/>
    <w:basedOn w:val="Normal"/>
    <w:uiPriority w:val="99"/>
    <w:unhideWhenUsed/>
    <w:rsid w:val="004C4F3C"/>
    <w:pPr>
      <w:spacing w:before="100" w:beforeAutospacing="1" w:after="100" w:afterAutospacing="1" w:line="240" w:lineRule="auto"/>
      <w:jc w:val="left"/>
    </w:pPr>
    <w:rPr>
      <w:rFonts w:eastAsia="Times New Roman"/>
      <w:lang w:val="en-US" w:eastAsia="zh-CN"/>
    </w:rPr>
  </w:style>
  <w:style w:type="numbering" w:customStyle="1" w:styleId="CBDHeadings">
    <w:name w:val="CBD_Headings"/>
    <w:basedOn w:val="ListCBD"/>
    <w:uiPriority w:val="99"/>
    <w:rsid w:val="003F175C"/>
    <w:pPr>
      <w:numPr>
        <w:numId w:val="10"/>
      </w:numPr>
    </w:pPr>
  </w:style>
  <w:style w:type="paragraph" w:customStyle="1" w:styleId="CBDDesicionAnnex">
    <w:name w:val="CBD_DesicionAnnex"/>
    <w:basedOn w:val="Normal"/>
    <w:next w:val="Normal"/>
    <w:qFormat/>
    <w:rsid w:val="003F175C"/>
    <w:pPr>
      <w:keepNext/>
      <w:keepLines/>
      <w:tabs>
        <w:tab w:val="left" w:pos="2835"/>
        <w:tab w:val="left" w:pos="3402"/>
      </w:tabs>
      <w:spacing w:before="240" w:line="240" w:lineRule="auto"/>
      <w:ind w:left="567"/>
      <w:jc w:val="left"/>
    </w:pPr>
    <w:rPr>
      <w:rFonts w:cs="Times New Roman Bold"/>
      <w:b/>
      <w:bCs/>
      <w:szCs w:val="22"/>
      <w:lang w:eastAsia="en-US"/>
    </w:rPr>
  </w:style>
  <w:style w:type="paragraph" w:customStyle="1" w:styleId="CBDSubTitle">
    <w:name w:val="CBD_SubTitle"/>
    <w:basedOn w:val="Normal"/>
    <w:qFormat/>
    <w:rsid w:val="00270A60"/>
    <w:pPr>
      <w:keepNext/>
      <w:keepLines/>
      <w:tabs>
        <w:tab w:val="left" w:pos="567"/>
        <w:tab w:val="left" w:pos="1134"/>
        <w:tab w:val="left" w:pos="1701"/>
        <w:tab w:val="left" w:pos="2268"/>
        <w:tab w:val="left" w:pos="2835"/>
        <w:tab w:val="left" w:pos="3402"/>
      </w:tabs>
      <w:spacing w:before="240" w:after="240" w:line="240" w:lineRule="auto"/>
      <w:ind w:left="567"/>
      <w:jc w:val="left"/>
    </w:pPr>
    <w:rPr>
      <w:b/>
      <w:sz w:val="22"/>
      <w:szCs w:val="22"/>
      <w:lang w:eastAsia="zh-CN"/>
    </w:rPr>
  </w:style>
  <w:style w:type="paragraph" w:customStyle="1" w:styleId="DarkList-Accent31">
    <w:name w:val="Dark List - Accent 31"/>
    <w:hidden/>
    <w:uiPriority w:val="99"/>
    <w:semiHidden/>
    <w:rsid w:val="00884597"/>
    <w:rPr>
      <w:sz w:val="22"/>
      <w:szCs w:val="22"/>
    </w:rPr>
  </w:style>
  <w:style w:type="paragraph" w:customStyle="1" w:styleId="Footnote">
    <w:name w:val="Footnote"/>
    <w:basedOn w:val="FootnoteText"/>
    <w:qFormat/>
    <w:rsid w:val="00884597"/>
    <w:pPr>
      <w:keepLines w:val="0"/>
      <w:tabs>
        <w:tab w:val="left" w:pos="567"/>
        <w:tab w:val="left" w:pos="1134"/>
        <w:tab w:val="left" w:pos="1701"/>
        <w:tab w:val="left" w:pos="2268"/>
      </w:tabs>
      <w:spacing w:after="0" w:line="240" w:lineRule="auto"/>
    </w:pPr>
    <w:rPr>
      <w:noProof w:val="0"/>
      <w:spacing w:val="0"/>
      <w:w w:val="100"/>
      <w:kern w:val="0"/>
      <w:sz w:val="18"/>
      <w:szCs w:val="18"/>
      <w:lang w:eastAsia="en-US"/>
    </w:rPr>
  </w:style>
  <w:style w:type="paragraph" w:customStyle="1" w:styleId="Annex">
    <w:name w:val="Annex"/>
    <w:basedOn w:val="Normal"/>
    <w:qFormat/>
    <w:rsid w:val="00884597"/>
    <w:pPr>
      <w:tabs>
        <w:tab w:val="left" w:pos="567"/>
        <w:tab w:val="left" w:pos="1134"/>
        <w:tab w:val="left" w:pos="1701"/>
        <w:tab w:val="left" w:pos="2268"/>
      </w:tabs>
      <w:spacing w:after="240" w:line="240" w:lineRule="auto"/>
    </w:pPr>
    <w:rPr>
      <w:b/>
      <w:sz w:val="28"/>
      <w:szCs w:val="22"/>
      <w:lang w:eastAsia="en-US"/>
    </w:rPr>
  </w:style>
  <w:style w:type="paragraph" w:customStyle="1" w:styleId="ABSymbol">
    <w:name w:val="AB_Symbol"/>
    <w:basedOn w:val="Normal"/>
    <w:qFormat/>
    <w:rsid w:val="00884597"/>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line="240" w:lineRule="auto"/>
      <w:ind w:left="2019"/>
      <w:jc w:val="right"/>
    </w:pPr>
    <w:rPr>
      <w:sz w:val="20"/>
      <w:szCs w:val="20"/>
      <w:lang w:eastAsia="en-US"/>
    </w:rPr>
  </w:style>
  <w:style w:type="paragraph" w:customStyle="1" w:styleId="AFCorNNormal">
    <w:name w:val="AF_CorNNormal"/>
    <w:basedOn w:val="Normal"/>
    <w:unhideWhenUsed/>
    <w:rsid w:val="00884597"/>
    <w:pPr>
      <w:tabs>
        <w:tab w:val="left" w:pos="567"/>
        <w:tab w:val="left" w:pos="1134"/>
        <w:tab w:val="left" w:pos="1701"/>
        <w:tab w:val="left" w:pos="2268"/>
      </w:tabs>
      <w:spacing w:after="0" w:line="240" w:lineRule="auto"/>
      <w:jc w:val="left"/>
    </w:pPr>
    <w:rPr>
      <w:sz w:val="22"/>
      <w:szCs w:val="22"/>
      <w:lang w:eastAsia="en-US"/>
    </w:rPr>
  </w:style>
  <w:style w:type="paragraph" w:customStyle="1" w:styleId="AEDistrNormal">
    <w:name w:val="AE_DistrNormal"/>
    <w:basedOn w:val="Normal"/>
    <w:unhideWhenUsed/>
    <w:rsid w:val="00884597"/>
    <w:pPr>
      <w:tabs>
        <w:tab w:val="left" w:pos="567"/>
        <w:tab w:val="left" w:pos="1134"/>
        <w:tab w:val="left" w:pos="1701"/>
        <w:tab w:val="left" w:pos="2268"/>
      </w:tabs>
      <w:spacing w:after="0" w:line="240" w:lineRule="auto"/>
      <w:jc w:val="left"/>
    </w:pPr>
    <w:rPr>
      <w:sz w:val="22"/>
      <w:szCs w:val="22"/>
      <w:lang w:eastAsia="en-US"/>
    </w:rPr>
  </w:style>
  <w:style w:type="paragraph" w:customStyle="1" w:styleId="AASmallLogo">
    <w:name w:val="AA_SmallLogo"/>
    <w:basedOn w:val="AEDistrNormal"/>
    <w:unhideWhenUsed/>
    <w:rsid w:val="00884597"/>
    <w:pPr>
      <w:spacing w:before="40"/>
    </w:pPr>
    <w:rPr>
      <w:sz w:val="4"/>
    </w:rPr>
  </w:style>
  <w:style w:type="paragraph" w:customStyle="1" w:styleId="ACLargeLogo">
    <w:name w:val="AC_LargeLogo"/>
    <w:basedOn w:val="AFCorNNormal"/>
    <w:next w:val="AISpacer"/>
    <w:unhideWhenUsed/>
    <w:rsid w:val="00884597"/>
    <w:pPr>
      <w:spacing w:before="120"/>
      <w:contextualSpacing/>
    </w:pPr>
    <w:rPr>
      <w:sz w:val="8"/>
    </w:rPr>
  </w:style>
  <w:style w:type="paragraph" w:customStyle="1" w:styleId="Item">
    <w:name w:val="Item"/>
    <w:basedOn w:val="Normal"/>
    <w:qFormat/>
    <w:rsid w:val="00884597"/>
    <w:pPr>
      <w:suppressLineNumbers/>
      <w:tabs>
        <w:tab w:val="left" w:pos="567"/>
        <w:tab w:val="left" w:pos="1134"/>
        <w:tab w:val="left" w:pos="1701"/>
        <w:tab w:val="left" w:pos="2268"/>
      </w:tabs>
      <w:suppressAutoHyphens/>
      <w:spacing w:before="240" w:line="240" w:lineRule="auto"/>
      <w:jc w:val="left"/>
    </w:pPr>
    <w:rPr>
      <w:rFonts w:eastAsia="Times New Roman"/>
      <w:b/>
      <w:iCs/>
      <w:snapToGrid w:val="0"/>
      <w:kern w:val="22"/>
      <w:szCs w:val="22"/>
      <w:lang w:eastAsia="en-US"/>
    </w:rPr>
  </w:style>
  <w:style w:type="paragraph" w:customStyle="1" w:styleId="CBDNormal">
    <w:name w:val="CBD_Normal"/>
    <w:unhideWhenUsed/>
    <w:qFormat/>
    <w:rsid w:val="00884597"/>
    <w:pPr>
      <w:tabs>
        <w:tab w:val="left" w:pos="567"/>
        <w:tab w:val="left" w:pos="1134"/>
        <w:tab w:val="left" w:pos="1701"/>
        <w:tab w:val="left" w:pos="2268"/>
        <w:tab w:val="left" w:pos="2835"/>
        <w:tab w:val="left" w:pos="3402"/>
      </w:tabs>
      <w:jc w:val="both"/>
    </w:pPr>
    <w:rPr>
      <w:sz w:val="22"/>
      <w:szCs w:val="22"/>
      <w:lang w:eastAsia="en-US"/>
    </w:rPr>
  </w:style>
  <w:style w:type="paragraph" w:styleId="List">
    <w:name w:val="List"/>
    <w:basedOn w:val="Normal"/>
    <w:semiHidden/>
    <w:rsid w:val="00884597"/>
    <w:pPr>
      <w:tabs>
        <w:tab w:val="left" w:pos="567"/>
        <w:tab w:val="left" w:pos="1134"/>
        <w:tab w:val="left" w:pos="1701"/>
        <w:tab w:val="left" w:pos="2268"/>
      </w:tabs>
      <w:spacing w:after="0" w:line="240" w:lineRule="auto"/>
      <w:contextualSpacing/>
    </w:pPr>
    <w:rPr>
      <w:sz w:val="22"/>
      <w:szCs w:val="22"/>
      <w:lang w:eastAsia="en-US"/>
    </w:rPr>
  </w:style>
  <w:style w:type="paragraph" w:customStyle="1" w:styleId="AISpacer">
    <w:name w:val="AI_Spacer"/>
    <w:next w:val="Normal"/>
    <w:unhideWhenUsed/>
    <w:qFormat/>
    <w:rsid w:val="00884597"/>
    <w:rPr>
      <w:sz w:val="2"/>
      <w:szCs w:val="22"/>
      <w:lang w:eastAsia="en-US"/>
    </w:rPr>
  </w:style>
  <w:style w:type="paragraph" w:customStyle="1" w:styleId="AEDistrNormal6pt">
    <w:name w:val="AE_DistrNormal6pt"/>
    <w:basedOn w:val="AEDistrNormal"/>
    <w:next w:val="AFCorNNormal"/>
    <w:unhideWhenUsed/>
    <w:qFormat/>
    <w:rsid w:val="00884597"/>
    <w:pPr>
      <w:spacing w:before="120"/>
    </w:pPr>
  </w:style>
  <w:style w:type="paragraph" w:customStyle="1" w:styleId="AFCorNBold">
    <w:name w:val="AF_CorNBold"/>
    <w:basedOn w:val="AFCorNNormal"/>
    <w:next w:val="AFCorNNormal"/>
    <w:unhideWhenUsed/>
    <w:qFormat/>
    <w:rsid w:val="00884597"/>
    <w:rPr>
      <w:b/>
    </w:rPr>
  </w:style>
  <w:style w:type="paragraph" w:customStyle="1" w:styleId="AFCorN12Bold">
    <w:name w:val="AF_CorN12Bold"/>
    <w:basedOn w:val="AFCorNNormal"/>
    <w:next w:val="AFCorNNormal"/>
    <w:unhideWhenUsed/>
    <w:qFormat/>
    <w:rsid w:val="00884597"/>
    <w:rPr>
      <w:b/>
      <w:sz w:val="24"/>
    </w:rPr>
  </w:style>
  <w:style w:type="paragraph" w:customStyle="1" w:styleId="CBDDesicionText">
    <w:name w:val="CBD_DesicionText"/>
    <w:basedOn w:val="CBDNormal"/>
    <w:qFormat/>
    <w:rsid w:val="00884597"/>
    <w:pPr>
      <w:spacing w:after="120"/>
      <w:ind w:left="1134" w:firstLine="567"/>
    </w:pPr>
  </w:style>
  <w:style w:type="paragraph" w:customStyle="1" w:styleId="CBDAnnex">
    <w:name w:val="CBD_Annex"/>
    <w:basedOn w:val="CBDNormal"/>
    <w:next w:val="CBDTitle"/>
    <w:qFormat/>
    <w:rsid w:val="00884597"/>
    <w:pPr>
      <w:keepNext/>
      <w:keepLines/>
      <w:spacing w:after="240"/>
      <w:jc w:val="left"/>
    </w:pPr>
    <w:rPr>
      <w:b/>
      <w:sz w:val="28"/>
      <w:lang w:bidi="ar-SY"/>
    </w:rPr>
  </w:style>
  <w:style w:type="paragraph" w:customStyle="1" w:styleId="AENormal">
    <w:name w:val="AE_Normal"/>
    <w:basedOn w:val="Normal"/>
    <w:rsid w:val="00884597"/>
    <w:pPr>
      <w:tabs>
        <w:tab w:val="left" w:pos="567"/>
        <w:tab w:val="left" w:pos="1134"/>
        <w:tab w:val="left" w:pos="1701"/>
        <w:tab w:val="left" w:pos="2268"/>
      </w:tabs>
      <w:spacing w:after="0" w:line="240" w:lineRule="auto"/>
    </w:pPr>
    <w:rPr>
      <w:sz w:val="22"/>
      <w:szCs w:val="22"/>
      <w:lang w:eastAsia="en-US"/>
    </w:rPr>
  </w:style>
  <w:style w:type="paragraph" w:customStyle="1" w:styleId="CBDH2">
    <w:name w:val="CBD_H2"/>
    <w:basedOn w:val="CBDNormal"/>
    <w:qFormat/>
    <w:rsid w:val="00884597"/>
    <w:pPr>
      <w:keepNext/>
      <w:keepLines/>
      <w:ind w:left="567" w:hanging="567"/>
    </w:pPr>
    <w:rPr>
      <w:b/>
      <w:sz w:val="24"/>
    </w:rPr>
  </w:style>
  <w:style w:type="paragraph" w:customStyle="1" w:styleId="CBDFooter">
    <w:name w:val="CBD_Footer"/>
    <w:basedOn w:val="CBDNormal"/>
    <w:qFormat/>
    <w:rsid w:val="00884597"/>
    <w:rPr>
      <w:sz w:val="20"/>
    </w:rPr>
  </w:style>
  <w:style w:type="paragraph" w:customStyle="1" w:styleId="CBDHeader">
    <w:name w:val="CBD_Header"/>
    <w:basedOn w:val="CBDNormal"/>
    <w:next w:val="CBDFooter"/>
    <w:qFormat/>
    <w:rsid w:val="0088459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84597"/>
    <w:pPr>
      <w:keepNext/>
      <w:keepLines/>
      <w:spacing w:before="120" w:after="120"/>
      <w:ind w:left="567" w:hanging="567"/>
      <w:jc w:val="left"/>
    </w:pPr>
    <w:rPr>
      <w:b/>
    </w:rPr>
  </w:style>
  <w:style w:type="paragraph" w:customStyle="1" w:styleId="CBDH4">
    <w:name w:val="CBD_H4"/>
    <w:basedOn w:val="CBDNormal"/>
    <w:rsid w:val="00884597"/>
    <w:pPr>
      <w:keepNext/>
      <w:keepLines/>
      <w:spacing w:before="120" w:after="120"/>
      <w:ind w:left="567" w:hanging="567"/>
      <w:jc w:val="left"/>
    </w:pPr>
    <w:rPr>
      <w:b/>
    </w:rPr>
  </w:style>
  <w:style w:type="paragraph" w:customStyle="1" w:styleId="CBDTableNormal">
    <w:name w:val="CBD_TableNormal"/>
    <w:basedOn w:val="CBDNormal"/>
    <w:qFormat/>
    <w:rsid w:val="00884597"/>
    <w:pPr>
      <w:spacing w:before="40" w:after="80"/>
      <w:jc w:val="left"/>
    </w:pPr>
    <w:rPr>
      <w:sz w:val="20"/>
    </w:rPr>
  </w:style>
  <w:style w:type="paragraph" w:customStyle="1" w:styleId="CBDTableTitle">
    <w:name w:val="CBD_TableTitle"/>
    <w:basedOn w:val="CBDNormal"/>
    <w:qFormat/>
    <w:rsid w:val="00884597"/>
    <w:pPr>
      <w:keepNext/>
      <w:keepLines/>
      <w:spacing w:before="120" w:after="60"/>
      <w:ind w:left="567"/>
      <w:jc w:val="left"/>
    </w:pPr>
    <w:rPr>
      <w:b/>
    </w:rPr>
  </w:style>
  <w:style w:type="paragraph" w:customStyle="1" w:styleId="CBDFigureTitle">
    <w:name w:val="CBD_FigureTitle"/>
    <w:basedOn w:val="CBDNormal"/>
    <w:next w:val="CBDNormalNoNumber"/>
    <w:qFormat/>
    <w:rsid w:val="00884597"/>
    <w:pPr>
      <w:keepNext/>
      <w:keepLines/>
      <w:spacing w:before="120" w:after="60"/>
      <w:ind w:left="567"/>
      <w:jc w:val="left"/>
    </w:pPr>
    <w:rPr>
      <w:b/>
    </w:rPr>
  </w:style>
  <w:style w:type="paragraph" w:styleId="Bibliography">
    <w:name w:val="Bibliography"/>
    <w:basedOn w:val="Normal"/>
    <w:next w:val="Normal"/>
    <w:uiPriority w:val="37"/>
    <w:semiHidden/>
    <w:unhideWhenUsed/>
    <w:rsid w:val="00884597"/>
    <w:pPr>
      <w:tabs>
        <w:tab w:val="left" w:pos="567"/>
        <w:tab w:val="left" w:pos="1134"/>
        <w:tab w:val="left" w:pos="1701"/>
        <w:tab w:val="left" w:pos="2268"/>
      </w:tabs>
      <w:spacing w:after="0" w:line="240" w:lineRule="auto"/>
    </w:pPr>
    <w:rPr>
      <w:sz w:val="22"/>
      <w:szCs w:val="22"/>
      <w:lang w:eastAsia="en-US"/>
    </w:rPr>
  </w:style>
  <w:style w:type="paragraph" w:styleId="BlockText">
    <w:name w:val="Block Text"/>
    <w:basedOn w:val="Normal"/>
    <w:uiPriority w:val="99"/>
    <w:semiHidden/>
    <w:unhideWhenUsed/>
    <w:rsid w:val="00884597"/>
    <w:pPr>
      <w:pBdr>
        <w:top w:val="single" w:sz="2" w:space="10" w:color="4472C4" w:themeColor="accent1"/>
        <w:left w:val="single" w:sz="2" w:space="10" w:color="4472C4" w:themeColor="accent1"/>
        <w:bottom w:val="single" w:sz="2" w:space="10" w:color="4472C4" w:themeColor="accent1"/>
        <w:right w:val="single" w:sz="2" w:space="10" w:color="4472C4" w:themeColor="accent1"/>
      </w:pBdr>
      <w:tabs>
        <w:tab w:val="left" w:pos="567"/>
        <w:tab w:val="left" w:pos="1134"/>
        <w:tab w:val="left" w:pos="1701"/>
        <w:tab w:val="left" w:pos="2268"/>
      </w:tabs>
      <w:spacing w:after="0" w:line="240" w:lineRule="auto"/>
      <w:ind w:left="1152" w:right="1152"/>
    </w:pPr>
    <w:rPr>
      <w:rFonts w:asciiTheme="minorHAnsi" w:eastAsiaTheme="minorEastAsia" w:hAnsiTheme="minorHAnsi" w:cstheme="minorBidi"/>
      <w:i/>
      <w:iCs/>
      <w:color w:val="4472C4" w:themeColor="accent1"/>
      <w:sz w:val="22"/>
      <w:szCs w:val="22"/>
      <w:lang w:eastAsia="en-US"/>
    </w:rPr>
  </w:style>
  <w:style w:type="paragraph" w:styleId="BodyText3">
    <w:name w:val="Body Text 3"/>
    <w:basedOn w:val="Normal"/>
    <w:link w:val="BodyText3Char"/>
    <w:uiPriority w:val="99"/>
    <w:semiHidden/>
    <w:unhideWhenUsed/>
    <w:rsid w:val="00884597"/>
    <w:pPr>
      <w:tabs>
        <w:tab w:val="left" w:pos="567"/>
        <w:tab w:val="left" w:pos="1134"/>
        <w:tab w:val="left" w:pos="1701"/>
        <w:tab w:val="left" w:pos="2268"/>
      </w:tabs>
      <w:spacing w:line="240" w:lineRule="auto"/>
    </w:pPr>
    <w:rPr>
      <w:sz w:val="16"/>
      <w:szCs w:val="16"/>
      <w:lang w:eastAsia="en-US"/>
    </w:rPr>
  </w:style>
  <w:style w:type="character" w:customStyle="1" w:styleId="BodyText3Char">
    <w:name w:val="Body Text 3 Char"/>
    <w:basedOn w:val="DefaultParagraphFont"/>
    <w:link w:val="BodyText3"/>
    <w:uiPriority w:val="99"/>
    <w:semiHidden/>
    <w:rsid w:val="00884597"/>
    <w:rPr>
      <w:sz w:val="16"/>
      <w:szCs w:val="16"/>
      <w:lang w:eastAsia="en-US"/>
    </w:rPr>
  </w:style>
  <w:style w:type="paragraph" w:styleId="BodyTextFirstIndent">
    <w:name w:val="Body Text First Indent"/>
    <w:basedOn w:val="BodyText"/>
    <w:link w:val="BodyTextFirstIndentChar"/>
    <w:uiPriority w:val="99"/>
    <w:semiHidden/>
    <w:unhideWhenUsed/>
    <w:rsid w:val="00884597"/>
    <w:pPr>
      <w:tabs>
        <w:tab w:val="left" w:pos="567"/>
        <w:tab w:val="left" w:pos="1134"/>
        <w:tab w:val="left" w:pos="1701"/>
        <w:tab w:val="left" w:pos="2268"/>
      </w:tabs>
      <w:spacing w:before="0" w:after="0" w:line="240" w:lineRule="auto"/>
      <w:ind w:firstLine="360"/>
    </w:pPr>
    <w:rPr>
      <w:iCs w:val="0"/>
      <w:sz w:val="22"/>
      <w:szCs w:val="22"/>
      <w:lang w:eastAsia="en-US"/>
    </w:rPr>
  </w:style>
  <w:style w:type="character" w:customStyle="1" w:styleId="BodyTextFirstIndentChar">
    <w:name w:val="Body Text First Indent Char"/>
    <w:basedOn w:val="BodyTextChar"/>
    <w:link w:val="BodyTextFirstIndent"/>
    <w:uiPriority w:val="99"/>
    <w:semiHidden/>
    <w:rsid w:val="00884597"/>
    <w:rPr>
      <w:iCs w:val="0"/>
      <w:sz w:val="22"/>
      <w:szCs w:val="22"/>
      <w:lang w:val="en-US" w:eastAsia="en-US"/>
    </w:rPr>
  </w:style>
  <w:style w:type="paragraph" w:styleId="BodyTextFirstIndent2">
    <w:name w:val="Body Text First Indent 2"/>
    <w:basedOn w:val="BodyTextIndent"/>
    <w:link w:val="BodyTextFirstIndent2Char"/>
    <w:uiPriority w:val="99"/>
    <w:semiHidden/>
    <w:unhideWhenUsed/>
    <w:rsid w:val="00884597"/>
    <w:pPr>
      <w:tabs>
        <w:tab w:val="left" w:pos="567"/>
        <w:tab w:val="left" w:pos="1134"/>
        <w:tab w:val="left" w:pos="1701"/>
        <w:tab w:val="left" w:pos="2268"/>
      </w:tabs>
      <w:spacing w:before="0" w:after="0" w:line="240" w:lineRule="auto"/>
      <w:ind w:left="360" w:firstLine="360"/>
      <w:jc w:val="both"/>
    </w:pPr>
    <w:rPr>
      <w:sz w:val="22"/>
      <w:szCs w:val="22"/>
      <w:lang w:eastAsia="en-US"/>
    </w:rPr>
  </w:style>
  <w:style w:type="character" w:customStyle="1" w:styleId="BodyTextFirstIndent2Char">
    <w:name w:val="Body Text First Indent 2 Char"/>
    <w:basedOn w:val="BodyTextIndentChar"/>
    <w:link w:val="BodyTextFirstIndent2"/>
    <w:uiPriority w:val="99"/>
    <w:semiHidden/>
    <w:rsid w:val="00884597"/>
    <w:rPr>
      <w:sz w:val="22"/>
      <w:szCs w:val="22"/>
      <w:lang w:val="en-US" w:eastAsia="en-US"/>
    </w:rPr>
  </w:style>
  <w:style w:type="paragraph" w:styleId="BodyTextIndent2">
    <w:name w:val="Body Text Indent 2"/>
    <w:basedOn w:val="Normal"/>
    <w:link w:val="BodyTextIndent2Char"/>
    <w:uiPriority w:val="99"/>
    <w:semiHidden/>
    <w:unhideWhenUsed/>
    <w:rsid w:val="00884597"/>
    <w:pPr>
      <w:tabs>
        <w:tab w:val="left" w:pos="567"/>
        <w:tab w:val="left" w:pos="1134"/>
        <w:tab w:val="left" w:pos="1701"/>
        <w:tab w:val="left" w:pos="2268"/>
      </w:tabs>
      <w:spacing w:line="480" w:lineRule="auto"/>
      <w:ind w:left="283"/>
    </w:pPr>
    <w:rPr>
      <w:sz w:val="22"/>
      <w:szCs w:val="22"/>
      <w:lang w:eastAsia="en-US"/>
    </w:rPr>
  </w:style>
  <w:style w:type="character" w:customStyle="1" w:styleId="BodyTextIndent2Char">
    <w:name w:val="Body Text Indent 2 Char"/>
    <w:basedOn w:val="DefaultParagraphFont"/>
    <w:link w:val="BodyTextIndent2"/>
    <w:uiPriority w:val="99"/>
    <w:semiHidden/>
    <w:rsid w:val="00884597"/>
    <w:rPr>
      <w:sz w:val="22"/>
      <w:szCs w:val="22"/>
      <w:lang w:eastAsia="en-US"/>
    </w:rPr>
  </w:style>
  <w:style w:type="paragraph" w:styleId="BodyTextIndent3">
    <w:name w:val="Body Text Indent 3"/>
    <w:basedOn w:val="Normal"/>
    <w:link w:val="BodyTextIndent3Char"/>
    <w:uiPriority w:val="99"/>
    <w:semiHidden/>
    <w:unhideWhenUsed/>
    <w:rsid w:val="00884597"/>
    <w:pPr>
      <w:tabs>
        <w:tab w:val="left" w:pos="567"/>
        <w:tab w:val="left" w:pos="1134"/>
        <w:tab w:val="left" w:pos="1701"/>
        <w:tab w:val="left" w:pos="2268"/>
      </w:tabs>
      <w:spacing w:line="240" w:lineRule="auto"/>
      <w:ind w:left="283"/>
    </w:pPr>
    <w:rPr>
      <w:sz w:val="16"/>
      <w:szCs w:val="16"/>
      <w:lang w:eastAsia="en-US"/>
    </w:rPr>
  </w:style>
  <w:style w:type="character" w:customStyle="1" w:styleId="BodyTextIndent3Char">
    <w:name w:val="Body Text Indent 3 Char"/>
    <w:basedOn w:val="DefaultParagraphFont"/>
    <w:link w:val="BodyTextIndent3"/>
    <w:uiPriority w:val="99"/>
    <w:semiHidden/>
    <w:rsid w:val="00884597"/>
    <w:rPr>
      <w:sz w:val="16"/>
      <w:szCs w:val="16"/>
      <w:lang w:eastAsia="en-US"/>
    </w:rPr>
  </w:style>
  <w:style w:type="character" w:styleId="BookTitle">
    <w:name w:val="Book Title"/>
    <w:basedOn w:val="DefaultParagraphFont"/>
    <w:uiPriority w:val="33"/>
    <w:qFormat/>
    <w:rsid w:val="00884597"/>
    <w:rPr>
      <w:b/>
      <w:bCs/>
      <w:i/>
      <w:iCs/>
      <w:spacing w:val="5"/>
      <w:lang w:val="en-GB"/>
    </w:rPr>
  </w:style>
  <w:style w:type="paragraph" w:styleId="Closing">
    <w:name w:val="Closing"/>
    <w:basedOn w:val="Normal"/>
    <w:link w:val="ClosingChar"/>
    <w:uiPriority w:val="99"/>
    <w:semiHidden/>
    <w:unhideWhenUsed/>
    <w:rsid w:val="00884597"/>
    <w:pPr>
      <w:tabs>
        <w:tab w:val="left" w:pos="567"/>
        <w:tab w:val="left" w:pos="1134"/>
        <w:tab w:val="left" w:pos="1701"/>
        <w:tab w:val="left" w:pos="2268"/>
      </w:tabs>
      <w:spacing w:after="0" w:line="240" w:lineRule="auto"/>
      <w:ind w:left="4252"/>
    </w:pPr>
    <w:rPr>
      <w:sz w:val="22"/>
      <w:szCs w:val="22"/>
      <w:lang w:eastAsia="en-US"/>
    </w:rPr>
  </w:style>
  <w:style w:type="character" w:customStyle="1" w:styleId="ClosingChar">
    <w:name w:val="Closing Char"/>
    <w:basedOn w:val="DefaultParagraphFont"/>
    <w:link w:val="Closing"/>
    <w:uiPriority w:val="99"/>
    <w:semiHidden/>
    <w:rsid w:val="00884597"/>
    <w:rPr>
      <w:sz w:val="22"/>
      <w:szCs w:val="22"/>
      <w:lang w:eastAsia="en-US"/>
    </w:rPr>
  </w:style>
  <w:style w:type="table" w:styleId="ColorfulGrid">
    <w:name w:val="Colorful Grid"/>
    <w:basedOn w:val="TableNormal"/>
    <w:uiPriority w:val="73"/>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84597"/>
    <w:rPr>
      <w:rFonts w:asciiTheme="minorHAnsi" w:eastAsiaTheme="minorEastAsia" w:hAnsiTheme="minorHAnsi" w:cstheme="minorBidi"/>
      <w:color w:val="FFFFFF" w:themeColor="background1"/>
      <w:lang w:val="fr-CA"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84597"/>
    <w:rPr>
      <w:rFonts w:asciiTheme="minorHAnsi" w:eastAsiaTheme="minorEastAsia" w:hAnsiTheme="minorHAnsi" w:cstheme="minorBidi"/>
      <w:color w:val="FFFFFF" w:themeColor="background1"/>
      <w:lang w:val="fr-CA" w:eastAsia="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84597"/>
    <w:rPr>
      <w:rFonts w:asciiTheme="minorHAnsi" w:eastAsiaTheme="minorEastAsia" w:hAnsiTheme="minorHAnsi" w:cstheme="minorBidi"/>
      <w:color w:val="FFFFFF" w:themeColor="background1"/>
      <w:lang w:val="fr-CA" w:eastAsia="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84597"/>
    <w:rPr>
      <w:rFonts w:asciiTheme="minorHAnsi" w:eastAsiaTheme="minorEastAsia" w:hAnsiTheme="minorHAnsi" w:cstheme="minorBidi"/>
      <w:color w:val="FFFFFF" w:themeColor="background1"/>
      <w:lang w:val="fr-CA" w:eastAsia="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84597"/>
    <w:rPr>
      <w:rFonts w:asciiTheme="minorHAnsi" w:eastAsiaTheme="minorEastAsia" w:hAnsiTheme="minorHAnsi" w:cstheme="minorBidi"/>
      <w:color w:val="FFFFFF" w:themeColor="background1"/>
      <w:lang w:val="fr-CA" w:eastAsia="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84597"/>
    <w:rPr>
      <w:rFonts w:asciiTheme="minorHAnsi" w:eastAsiaTheme="minorEastAsia" w:hAnsiTheme="minorHAnsi" w:cstheme="minorBidi"/>
      <w:color w:val="FFFFFF" w:themeColor="background1"/>
      <w:lang w:val="fr-CA" w:eastAsia="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84597"/>
    <w:rPr>
      <w:rFonts w:asciiTheme="minorHAnsi" w:eastAsiaTheme="minorEastAsia" w:hAnsiTheme="minorHAnsi" w:cstheme="minorBidi"/>
      <w:color w:val="FFFFFF" w:themeColor="background1"/>
      <w:lang w:val="fr-CA" w:eastAsia="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84597"/>
    <w:pPr>
      <w:tabs>
        <w:tab w:val="left" w:pos="567"/>
        <w:tab w:val="left" w:pos="1134"/>
        <w:tab w:val="left" w:pos="1701"/>
        <w:tab w:val="left" w:pos="2268"/>
      </w:tabs>
      <w:spacing w:after="0" w:line="240" w:lineRule="auto"/>
    </w:pPr>
    <w:rPr>
      <w:sz w:val="22"/>
      <w:szCs w:val="22"/>
      <w:lang w:eastAsia="en-US"/>
    </w:rPr>
  </w:style>
  <w:style w:type="character" w:customStyle="1" w:styleId="DateChar">
    <w:name w:val="Date Char"/>
    <w:basedOn w:val="DefaultParagraphFont"/>
    <w:link w:val="Date"/>
    <w:uiPriority w:val="99"/>
    <w:semiHidden/>
    <w:rsid w:val="00884597"/>
    <w:rPr>
      <w:sz w:val="22"/>
      <w:szCs w:val="22"/>
      <w:lang w:eastAsia="en-US"/>
    </w:rPr>
  </w:style>
  <w:style w:type="paragraph" w:styleId="DocumentMap">
    <w:name w:val="Document Map"/>
    <w:basedOn w:val="Normal"/>
    <w:link w:val="DocumentMapChar"/>
    <w:uiPriority w:val="99"/>
    <w:semiHidden/>
    <w:unhideWhenUsed/>
    <w:rsid w:val="00884597"/>
    <w:pPr>
      <w:tabs>
        <w:tab w:val="left" w:pos="567"/>
        <w:tab w:val="left" w:pos="1134"/>
        <w:tab w:val="left" w:pos="1701"/>
        <w:tab w:val="left" w:pos="2268"/>
      </w:tabs>
      <w:spacing w:after="0" w:line="240" w:lineRule="auto"/>
    </w:pPr>
    <w:rPr>
      <w:rFonts w:ascii="Segoe UI" w:hAnsi="Segoe UI" w:cs="Segoe UI"/>
      <w:sz w:val="16"/>
      <w:szCs w:val="16"/>
      <w:lang w:eastAsia="en-US"/>
    </w:rPr>
  </w:style>
  <w:style w:type="character" w:customStyle="1" w:styleId="DocumentMapChar">
    <w:name w:val="Document Map Char"/>
    <w:basedOn w:val="DefaultParagraphFont"/>
    <w:link w:val="DocumentMap"/>
    <w:uiPriority w:val="99"/>
    <w:semiHidden/>
    <w:rsid w:val="00884597"/>
    <w:rPr>
      <w:rFonts w:ascii="Segoe UI" w:hAnsi="Segoe UI" w:cs="Segoe UI"/>
      <w:sz w:val="16"/>
      <w:szCs w:val="16"/>
      <w:lang w:eastAsia="en-US"/>
    </w:rPr>
  </w:style>
  <w:style w:type="paragraph" w:styleId="E-mailSignature">
    <w:name w:val="E-mail Signature"/>
    <w:basedOn w:val="Normal"/>
    <w:link w:val="E-mailSignatureChar"/>
    <w:uiPriority w:val="99"/>
    <w:semiHidden/>
    <w:unhideWhenUsed/>
    <w:rsid w:val="00884597"/>
    <w:pPr>
      <w:tabs>
        <w:tab w:val="left" w:pos="567"/>
        <w:tab w:val="left" w:pos="1134"/>
        <w:tab w:val="left" w:pos="1701"/>
        <w:tab w:val="left" w:pos="2268"/>
      </w:tabs>
      <w:spacing w:after="0" w:line="240" w:lineRule="auto"/>
    </w:pPr>
    <w:rPr>
      <w:sz w:val="22"/>
      <w:szCs w:val="22"/>
      <w:lang w:eastAsia="en-US"/>
    </w:rPr>
  </w:style>
  <w:style w:type="character" w:customStyle="1" w:styleId="E-mailSignatureChar">
    <w:name w:val="E-mail Signature Char"/>
    <w:basedOn w:val="DefaultParagraphFont"/>
    <w:link w:val="E-mailSignature"/>
    <w:uiPriority w:val="99"/>
    <w:semiHidden/>
    <w:rsid w:val="00884597"/>
    <w:rPr>
      <w:sz w:val="22"/>
      <w:szCs w:val="22"/>
      <w:lang w:eastAsia="en-US"/>
    </w:rPr>
  </w:style>
  <w:style w:type="paragraph" w:styleId="EnvelopeAddress">
    <w:name w:val="envelope address"/>
    <w:basedOn w:val="Normal"/>
    <w:uiPriority w:val="99"/>
    <w:semiHidden/>
    <w:unhideWhenUsed/>
    <w:rsid w:val="00884597"/>
    <w:pPr>
      <w:framePr w:w="7920" w:h="1980" w:hRule="exact" w:hSpace="180" w:wrap="auto" w:hAnchor="page" w:xAlign="center" w:yAlign="bottom"/>
      <w:tabs>
        <w:tab w:val="left" w:pos="567"/>
        <w:tab w:val="left" w:pos="1134"/>
        <w:tab w:val="left" w:pos="1701"/>
        <w:tab w:val="left" w:pos="2268"/>
      </w:tabs>
      <w:spacing w:after="0" w:line="240" w:lineRule="auto"/>
      <w:ind w:left="2880"/>
    </w:pPr>
    <w:rPr>
      <w:rFonts w:asciiTheme="majorHAnsi" w:eastAsiaTheme="majorEastAsia" w:hAnsiTheme="majorHAnsi" w:cstheme="majorBidi"/>
      <w:lang w:eastAsia="en-US"/>
    </w:rPr>
  </w:style>
  <w:style w:type="paragraph" w:styleId="EnvelopeReturn">
    <w:name w:val="envelope return"/>
    <w:basedOn w:val="Normal"/>
    <w:uiPriority w:val="99"/>
    <w:semiHidden/>
    <w:unhideWhenUsed/>
    <w:rsid w:val="00884597"/>
    <w:pPr>
      <w:tabs>
        <w:tab w:val="left" w:pos="567"/>
        <w:tab w:val="left" w:pos="1134"/>
        <w:tab w:val="left" w:pos="1701"/>
        <w:tab w:val="left" w:pos="2268"/>
      </w:tabs>
      <w:spacing w:after="0" w:line="240" w:lineRule="auto"/>
    </w:pPr>
    <w:rPr>
      <w:rFonts w:asciiTheme="majorHAnsi" w:eastAsiaTheme="majorEastAsia" w:hAnsiTheme="majorHAnsi" w:cstheme="majorBidi"/>
      <w:sz w:val="20"/>
      <w:szCs w:val="20"/>
      <w:lang w:eastAsia="en-US"/>
    </w:rPr>
  </w:style>
  <w:style w:type="table" w:styleId="GridTable1Light">
    <w:name w:val="Grid Table 1 Light"/>
    <w:basedOn w:val="TableNormal"/>
    <w:uiPriority w:val="46"/>
    <w:rsid w:val="00884597"/>
    <w:rPr>
      <w:rFonts w:asciiTheme="minorHAnsi" w:eastAsiaTheme="minorEastAsia" w:hAnsiTheme="minorHAnsi" w:cstheme="minorBidi"/>
      <w:lang w:val="fr-CA"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84597"/>
    <w:rPr>
      <w:rFonts w:asciiTheme="minorHAnsi" w:eastAsiaTheme="minorEastAsia" w:hAnsiTheme="minorHAnsi" w:cstheme="minorBidi"/>
      <w:lang w:val="fr-CA"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84597"/>
    <w:rPr>
      <w:rFonts w:asciiTheme="minorHAnsi" w:eastAsiaTheme="minorEastAsia" w:hAnsiTheme="minorHAnsi" w:cstheme="minorBidi"/>
      <w:lang w:val="fr-CA" w:eastAsia="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84597"/>
    <w:rPr>
      <w:rFonts w:asciiTheme="minorHAnsi" w:eastAsiaTheme="minorEastAsia" w:hAnsiTheme="minorHAnsi" w:cstheme="minorBidi"/>
      <w:lang w:val="fr-CA" w:eastAsia="en-U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84597"/>
    <w:rPr>
      <w:rFonts w:asciiTheme="minorHAnsi" w:eastAsiaTheme="minorEastAsia" w:hAnsiTheme="minorHAnsi" w:cstheme="minorBidi"/>
      <w:lang w:val="fr-CA" w:eastAsia="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84597"/>
    <w:rPr>
      <w:rFonts w:asciiTheme="minorHAnsi" w:eastAsiaTheme="minorEastAsia" w:hAnsiTheme="minorHAnsi" w:cstheme="minorBidi"/>
      <w:lang w:val="fr-CA" w:eastAsia="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84597"/>
    <w:rPr>
      <w:rFonts w:asciiTheme="minorHAnsi" w:eastAsiaTheme="minorEastAsia" w:hAnsiTheme="minorHAnsi" w:cstheme="minorBidi"/>
      <w:lang w:val="fr-CA" w:eastAsia="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884597"/>
    <w:rPr>
      <w:rFonts w:asciiTheme="minorHAnsi" w:eastAsiaTheme="minorEastAsia" w:hAnsiTheme="minorHAnsi" w:cstheme="minorBidi"/>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84597"/>
    <w:rPr>
      <w:rFonts w:asciiTheme="minorHAnsi" w:eastAsiaTheme="minorEastAsia" w:hAnsiTheme="minorHAnsi" w:cstheme="minorBidi"/>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84597"/>
    <w:rPr>
      <w:rFonts w:asciiTheme="minorHAnsi" w:eastAsiaTheme="minorEastAsia" w:hAnsiTheme="minorHAnsi" w:cstheme="minorBidi"/>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84597"/>
    <w:rPr>
      <w:rFonts w:asciiTheme="minorHAnsi" w:eastAsiaTheme="minorEastAsia" w:hAnsiTheme="minorHAnsi" w:cstheme="minorBidi"/>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84597"/>
    <w:rPr>
      <w:rFonts w:asciiTheme="minorHAnsi" w:eastAsiaTheme="minorEastAsia" w:hAnsiTheme="minorHAnsi" w:cstheme="minorBidi"/>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84597"/>
    <w:rPr>
      <w:rFonts w:asciiTheme="minorHAnsi" w:eastAsiaTheme="minorEastAsia" w:hAnsiTheme="minorHAnsi" w:cstheme="minorBidi"/>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84597"/>
    <w:rPr>
      <w:rFonts w:asciiTheme="minorHAnsi" w:eastAsiaTheme="minorEastAsia" w:hAnsiTheme="minorHAnsi" w:cstheme="minorBidi"/>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84597"/>
    <w:rPr>
      <w:rFonts w:asciiTheme="minorHAnsi" w:eastAsiaTheme="minorEastAsia" w:hAnsiTheme="minorHAnsi" w:cstheme="minorBidi"/>
      <w:color w:val="2F5496" w:themeColor="accent1" w:themeShade="BF"/>
      <w:lang w:val="fr-CA"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884597"/>
    <w:rPr>
      <w:rFonts w:asciiTheme="minorHAnsi" w:eastAsiaTheme="minorEastAsia" w:hAnsiTheme="minorHAnsi" w:cstheme="minorBidi"/>
      <w:color w:val="C45911" w:themeColor="accent2" w:themeShade="BF"/>
      <w:lang w:val="fr-CA"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884597"/>
    <w:rPr>
      <w:rFonts w:asciiTheme="minorHAnsi" w:eastAsiaTheme="minorEastAsia" w:hAnsiTheme="minorHAnsi" w:cstheme="minorBidi"/>
      <w:color w:val="7B7B7B" w:themeColor="accent3" w:themeShade="BF"/>
      <w:lang w:val="fr-CA"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884597"/>
    <w:rPr>
      <w:rFonts w:asciiTheme="minorHAnsi" w:eastAsiaTheme="minorEastAsia" w:hAnsiTheme="minorHAnsi" w:cstheme="minorBidi"/>
      <w:color w:val="BF8F00" w:themeColor="accent4" w:themeShade="BF"/>
      <w:lang w:val="fr-CA"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884597"/>
    <w:rPr>
      <w:rFonts w:asciiTheme="minorHAnsi" w:eastAsiaTheme="minorEastAsia" w:hAnsiTheme="minorHAnsi" w:cstheme="minorBidi"/>
      <w:color w:val="2E74B5" w:themeColor="accent5" w:themeShade="BF"/>
      <w:lang w:val="fr-CA"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884597"/>
    <w:rPr>
      <w:rFonts w:asciiTheme="minorHAnsi" w:eastAsiaTheme="minorEastAsia" w:hAnsiTheme="minorHAnsi" w:cstheme="minorBidi"/>
      <w:color w:val="538135" w:themeColor="accent6" w:themeShade="BF"/>
      <w:lang w:val="fr-CA"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84597"/>
    <w:rPr>
      <w:rFonts w:asciiTheme="minorHAnsi" w:eastAsiaTheme="minorEastAsia" w:hAnsiTheme="minorHAnsi" w:cstheme="minorBidi"/>
      <w:color w:val="2F5496" w:themeColor="accent1" w:themeShade="BF"/>
      <w:lang w:val="fr-CA"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884597"/>
    <w:rPr>
      <w:rFonts w:asciiTheme="minorHAnsi" w:eastAsiaTheme="minorEastAsia" w:hAnsiTheme="minorHAnsi" w:cstheme="minorBidi"/>
      <w:color w:val="C45911" w:themeColor="accent2" w:themeShade="BF"/>
      <w:lang w:val="fr-CA"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884597"/>
    <w:rPr>
      <w:rFonts w:asciiTheme="minorHAnsi" w:eastAsiaTheme="minorEastAsia" w:hAnsiTheme="minorHAnsi" w:cstheme="minorBidi"/>
      <w:color w:val="7B7B7B" w:themeColor="accent3" w:themeShade="BF"/>
      <w:lang w:val="fr-CA"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884597"/>
    <w:rPr>
      <w:rFonts w:asciiTheme="minorHAnsi" w:eastAsiaTheme="minorEastAsia" w:hAnsiTheme="minorHAnsi" w:cstheme="minorBidi"/>
      <w:color w:val="BF8F00" w:themeColor="accent4" w:themeShade="BF"/>
      <w:lang w:val="fr-CA"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884597"/>
    <w:rPr>
      <w:rFonts w:asciiTheme="minorHAnsi" w:eastAsiaTheme="minorEastAsia" w:hAnsiTheme="minorHAnsi" w:cstheme="minorBidi"/>
      <w:color w:val="2E74B5" w:themeColor="accent5" w:themeShade="BF"/>
      <w:lang w:val="fr-CA"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884597"/>
    <w:rPr>
      <w:rFonts w:asciiTheme="minorHAnsi" w:eastAsiaTheme="minorEastAsia" w:hAnsiTheme="minorHAnsi" w:cstheme="minorBidi"/>
      <w:color w:val="538135" w:themeColor="accent6" w:themeShade="BF"/>
      <w:lang w:val="fr-CA"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884597"/>
    <w:rPr>
      <w:color w:val="2B579A"/>
      <w:shd w:val="clear" w:color="auto" w:fill="E1DFDD"/>
    </w:rPr>
  </w:style>
  <w:style w:type="character" w:styleId="HTMLAcronym">
    <w:name w:val="HTML Acronym"/>
    <w:basedOn w:val="DefaultParagraphFont"/>
    <w:uiPriority w:val="99"/>
    <w:semiHidden/>
    <w:unhideWhenUsed/>
    <w:rsid w:val="00884597"/>
  </w:style>
  <w:style w:type="paragraph" w:styleId="HTMLAddress">
    <w:name w:val="HTML Address"/>
    <w:basedOn w:val="Normal"/>
    <w:link w:val="HTMLAddressChar"/>
    <w:uiPriority w:val="99"/>
    <w:semiHidden/>
    <w:unhideWhenUsed/>
    <w:rsid w:val="00884597"/>
    <w:pPr>
      <w:tabs>
        <w:tab w:val="left" w:pos="567"/>
        <w:tab w:val="left" w:pos="1134"/>
        <w:tab w:val="left" w:pos="1701"/>
        <w:tab w:val="left" w:pos="2268"/>
      </w:tabs>
      <w:spacing w:after="0" w:line="240" w:lineRule="auto"/>
    </w:pPr>
    <w:rPr>
      <w:i/>
      <w:iCs/>
      <w:sz w:val="22"/>
      <w:szCs w:val="22"/>
      <w:lang w:eastAsia="en-US"/>
    </w:rPr>
  </w:style>
  <w:style w:type="character" w:customStyle="1" w:styleId="HTMLAddressChar">
    <w:name w:val="HTML Address Char"/>
    <w:basedOn w:val="DefaultParagraphFont"/>
    <w:link w:val="HTMLAddress"/>
    <w:uiPriority w:val="99"/>
    <w:semiHidden/>
    <w:rsid w:val="00884597"/>
    <w:rPr>
      <w:i/>
      <w:iCs/>
      <w:sz w:val="22"/>
      <w:szCs w:val="22"/>
      <w:lang w:eastAsia="en-US"/>
    </w:rPr>
  </w:style>
  <w:style w:type="character" w:styleId="HTMLCite">
    <w:name w:val="HTML Cite"/>
    <w:basedOn w:val="DefaultParagraphFont"/>
    <w:uiPriority w:val="99"/>
    <w:semiHidden/>
    <w:unhideWhenUsed/>
    <w:rsid w:val="00884597"/>
    <w:rPr>
      <w:i/>
      <w:iCs/>
    </w:rPr>
  </w:style>
  <w:style w:type="character" w:styleId="HTMLCode">
    <w:name w:val="HTML Code"/>
    <w:basedOn w:val="DefaultParagraphFont"/>
    <w:uiPriority w:val="99"/>
    <w:semiHidden/>
    <w:unhideWhenUsed/>
    <w:rsid w:val="00884597"/>
    <w:rPr>
      <w:rFonts w:ascii="Consolas" w:hAnsi="Consolas"/>
      <w:sz w:val="20"/>
      <w:szCs w:val="20"/>
    </w:rPr>
  </w:style>
  <w:style w:type="character" w:styleId="HTMLDefinition">
    <w:name w:val="HTML Definition"/>
    <w:basedOn w:val="DefaultParagraphFont"/>
    <w:uiPriority w:val="99"/>
    <w:semiHidden/>
    <w:unhideWhenUsed/>
    <w:rsid w:val="00884597"/>
    <w:rPr>
      <w:i/>
      <w:iCs/>
    </w:rPr>
  </w:style>
  <w:style w:type="character" w:styleId="HTMLKeyboard">
    <w:name w:val="HTML Keyboard"/>
    <w:basedOn w:val="DefaultParagraphFont"/>
    <w:uiPriority w:val="99"/>
    <w:semiHidden/>
    <w:unhideWhenUsed/>
    <w:rsid w:val="00884597"/>
    <w:rPr>
      <w:rFonts w:ascii="Consolas" w:hAnsi="Consolas"/>
      <w:sz w:val="20"/>
      <w:szCs w:val="20"/>
    </w:rPr>
  </w:style>
  <w:style w:type="paragraph" w:styleId="HTMLPreformatted">
    <w:name w:val="HTML Preformatted"/>
    <w:basedOn w:val="Normal"/>
    <w:link w:val="HTMLPreformattedChar"/>
    <w:uiPriority w:val="99"/>
    <w:semiHidden/>
    <w:unhideWhenUsed/>
    <w:rsid w:val="00884597"/>
    <w:pPr>
      <w:tabs>
        <w:tab w:val="left" w:pos="567"/>
        <w:tab w:val="left" w:pos="1134"/>
        <w:tab w:val="left" w:pos="1701"/>
        <w:tab w:val="left" w:pos="2268"/>
      </w:tabs>
      <w:spacing w:after="0" w:line="240" w:lineRule="auto"/>
    </w:pPr>
    <w:rPr>
      <w:rFonts w:ascii="Consolas" w:hAnsi="Consolas"/>
      <w:sz w:val="20"/>
      <w:szCs w:val="20"/>
      <w:lang w:eastAsia="en-US"/>
    </w:rPr>
  </w:style>
  <w:style w:type="character" w:customStyle="1" w:styleId="HTMLPreformattedChar">
    <w:name w:val="HTML Preformatted Char"/>
    <w:basedOn w:val="DefaultParagraphFont"/>
    <w:link w:val="HTMLPreformatted"/>
    <w:uiPriority w:val="99"/>
    <w:semiHidden/>
    <w:rsid w:val="00884597"/>
    <w:rPr>
      <w:rFonts w:ascii="Consolas" w:hAnsi="Consolas"/>
      <w:sz w:val="20"/>
      <w:szCs w:val="20"/>
      <w:lang w:eastAsia="en-US"/>
    </w:rPr>
  </w:style>
  <w:style w:type="character" w:styleId="HTMLSample">
    <w:name w:val="HTML Sample"/>
    <w:basedOn w:val="DefaultParagraphFont"/>
    <w:uiPriority w:val="99"/>
    <w:semiHidden/>
    <w:unhideWhenUsed/>
    <w:rsid w:val="00884597"/>
    <w:rPr>
      <w:rFonts w:ascii="Consolas" w:hAnsi="Consolas"/>
      <w:sz w:val="24"/>
      <w:szCs w:val="24"/>
    </w:rPr>
  </w:style>
  <w:style w:type="character" w:styleId="HTMLTypewriter">
    <w:name w:val="HTML Typewriter"/>
    <w:basedOn w:val="DefaultParagraphFont"/>
    <w:uiPriority w:val="99"/>
    <w:semiHidden/>
    <w:unhideWhenUsed/>
    <w:rsid w:val="00884597"/>
    <w:rPr>
      <w:rFonts w:ascii="Consolas" w:hAnsi="Consolas"/>
      <w:sz w:val="20"/>
      <w:szCs w:val="20"/>
    </w:rPr>
  </w:style>
  <w:style w:type="character" w:styleId="HTMLVariable">
    <w:name w:val="HTML Variable"/>
    <w:basedOn w:val="DefaultParagraphFont"/>
    <w:uiPriority w:val="99"/>
    <w:semiHidden/>
    <w:unhideWhenUsed/>
    <w:rsid w:val="00884597"/>
    <w:rPr>
      <w:i/>
      <w:iCs/>
    </w:rPr>
  </w:style>
  <w:style w:type="paragraph" w:styleId="Index1">
    <w:name w:val="index 1"/>
    <w:basedOn w:val="Normal"/>
    <w:next w:val="Normal"/>
    <w:autoRedefine/>
    <w:uiPriority w:val="99"/>
    <w:semiHidden/>
    <w:unhideWhenUsed/>
    <w:rsid w:val="00884597"/>
    <w:pPr>
      <w:spacing w:after="0" w:line="240" w:lineRule="auto"/>
      <w:ind w:left="220" w:hanging="220"/>
    </w:pPr>
    <w:rPr>
      <w:sz w:val="22"/>
      <w:szCs w:val="22"/>
      <w:lang w:eastAsia="en-US"/>
    </w:rPr>
  </w:style>
  <w:style w:type="paragraph" w:styleId="Index2">
    <w:name w:val="index 2"/>
    <w:basedOn w:val="Normal"/>
    <w:next w:val="Normal"/>
    <w:autoRedefine/>
    <w:uiPriority w:val="99"/>
    <w:semiHidden/>
    <w:unhideWhenUsed/>
    <w:rsid w:val="00884597"/>
    <w:pPr>
      <w:spacing w:after="0" w:line="240" w:lineRule="auto"/>
      <w:ind w:left="440" w:hanging="220"/>
    </w:pPr>
    <w:rPr>
      <w:sz w:val="22"/>
      <w:szCs w:val="22"/>
      <w:lang w:eastAsia="en-US"/>
    </w:rPr>
  </w:style>
  <w:style w:type="paragraph" w:styleId="Index3">
    <w:name w:val="index 3"/>
    <w:basedOn w:val="Normal"/>
    <w:next w:val="Normal"/>
    <w:autoRedefine/>
    <w:uiPriority w:val="99"/>
    <w:semiHidden/>
    <w:unhideWhenUsed/>
    <w:rsid w:val="00884597"/>
    <w:pPr>
      <w:spacing w:after="0" w:line="240" w:lineRule="auto"/>
      <w:ind w:left="660" w:hanging="220"/>
    </w:pPr>
    <w:rPr>
      <w:sz w:val="22"/>
      <w:szCs w:val="22"/>
      <w:lang w:eastAsia="en-US"/>
    </w:rPr>
  </w:style>
  <w:style w:type="paragraph" w:styleId="Index4">
    <w:name w:val="index 4"/>
    <w:basedOn w:val="Normal"/>
    <w:next w:val="Normal"/>
    <w:autoRedefine/>
    <w:uiPriority w:val="99"/>
    <w:semiHidden/>
    <w:unhideWhenUsed/>
    <w:rsid w:val="00884597"/>
    <w:pPr>
      <w:spacing w:after="0" w:line="240" w:lineRule="auto"/>
      <w:ind w:left="880" w:hanging="220"/>
    </w:pPr>
    <w:rPr>
      <w:sz w:val="22"/>
      <w:szCs w:val="22"/>
      <w:lang w:eastAsia="en-US"/>
    </w:rPr>
  </w:style>
  <w:style w:type="paragraph" w:styleId="Index5">
    <w:name w:val="index 5"/>
    <w:basedOn w:val="Normal"/>
    <w:next w:val="Normal"/>
    <w:autoRedefine/>
    <w:uiPriority w:val="99"/>
    <w:semiHidden/>
    <w:unhideWhenUsed/>
    <w:rsid w:val="00884597"/>
    <w:pPr>
      <w:spacing w:after="0" w:line="240" w:lineRule="auto"/>
      <w:ind w:left="1100" w:hanging="220"/>
    </w:pPr>
    <w:rPr>
      <w:sz w:val="22"/>
      <w:szCs w:val="22"/>
      <w:lang w:eastAsia="en-US"/>
    </w:rPr>
  </w:style>
  <w:style w:type="paragraph" w:styleId="Index6">
    <w:name w:val="index 6"/>
    <w:basedOn w:val="Normal"/>
    <w:next w:val="Normal"/>
    <w:autoRedefine/>
    <w:uiPriority w:val="99"/>
    <w:semiHidden/>
    <w:unhideWhenUsed/>
    <w:rsid w:val="00884597"/>
    <w:pPr>
      <w:spacing w:after="0" w:line="240" w:lineRule="auto"/>
      <w:ind w:left="1320" w:hanging="220"/>
    </w:pPr>
    <w:rPr>
      <w:sz w:val="22"/>
      <w:szCs w:val="22"/>
      <w:lang w:eastAsia="en-US"/>
    </w:rPr>
  </w:style>
  <w:style w:type="paragraph" w:styleId="Index7">
    <w:name w:val="index 7"/>
    <w:basedOn w:val="Normal"/>
    <w:next w:val="Normal"/>
    <w:autoRedefine/>
    <w:uiPriority w:val="99"/>
    <w:semiHidden/>
    <w:unhideWhenUsed/>
    <w:rsid w:val="00884597"/>
    <w:pPr>
      <w:spacing w:after="0" w:line="240" w:lineRule="auto"/>
      <w:ind w:left="1540" w:hanging="220"/>
    </w:pPr>
    <w:rPr>
      <w:sz w:val="22"/>
      <w:szCs w:val="22"/>
      <w:lang w:eastAsia="en-US"/>
    </w:rPr>
  </w:style>
  <w:style w:type="paragraph" w:styleId="Index8">
    <w:name w:val="index 8"/>
    <w:basedOn w:val="Normal"/>
    <w:next w:val="Normal"/>
    <w:autoRedefine/>
    <w:uiPriority w:val="99"/>
    <w:semiHidden/>
    <w:unhideWhenUsed/>
    <w:rsid w:val="00884597"/>
    <w:pPr>
      <w:spacing w:after="0" w:line="240" w:lineRule="auto"/>
      <w:ind w:left="1760" w:hanging="220"/>
    </w:pPr>
    <w:rPr>
      <w:sz w:val="22"/>
      <w:szCs w:val="22"/>
      <w:lang w:eastAsia="en-US"/>
    </w:rPr>
  </w:style>
  <w:style w:type="paragraph" w:styleId="Index9">
    <w:name w:val="index 9"/>
    <w:basedOn w:val="Normal"/>
    <w:next w:val="Normal"/>
    <w:autoRedefine/>
    <w:uiPriority w:val="99"/>
    <w:semiHidden/>
    <w:unhideWhenUsed/>
    <w:rsid w:val="00884597"/>
    <w:pPr>
      <w:spacing w:after="0" w:line="240" w:lineRule="auto"/>
      <w:ind w:left="1980" w:hanging="220"/>
    </w:pPr>
    <w:rPr>
      <w:sz w:val="22"/>
      <w:szCs w:val="22"/>
      <w:lang w:eastAsia="en-US"/>
    </w:rPr>
  </w:style>
  <w:style w:type="paragraph" w:styleId="IndexHeading">
    <w:name w:val="index heading"/>
    <w:basedOn w:val="Normal"/>
    <w:next w:val="Index1"/>
    <w:uiPriority w:val="99"/>
    <w:semiHidden/>
    <w:unhideWhenUsed/>
    <w:rsid w:val="00884597"/>
    <w:pPr>
      <w:tabs>
        <w:tab w:val="left" w:pos="567"/>
        <w:tab w:val="left" w:pos="1134"/>
        <w:tab w:val="left" w:pos="1701"/>
        <w:tab w:val="left" w:pos="2268"/>
      </w:tabs>
      <w:spacing w:after="0" w:line="240" w:lineRule="auto"/>
    </w:pPr>
    <w:rPr>
      <w:rFonts w:asciiTheme="majorHAnsi" w:eastAsiaTheme="majorEastAsia" w:hAnsiTheme="majorHAnsi" w:cstheme="majorBidi"/>
      <w:b/>
      <w:bCs/>
      <w:sz w:val="22"/>
      <w:szCs w:val="22"/>
      <w:lang w:eastAsia="en-US"/>
    </w:rPr>
  </w:style>
  <w:style w:type="character" w:styleId="IntenseEmphasis">
    <w:name w:val="Intense Emphasis"/>
    <w:basedOn w:val="DefaultParagraphFont"/>
    <w:uiPriority w:val="21"/>
    <w:qFormat/>
    <w:rsid w:val="00884597"/>
    <w:rPr>
      <w:i/>
      <w:iCs/>
      <w:color w:val="4472C4" w:themeColor="accent1"/>
    </w:rPr>
  </w:style>
  <w:style w:type="paragraph" w:styleId="IntenseQuote">
    <w:name w:val="Intense Quote"/>
    <w:basedOn w:val="Normal"/>
    <w:next w:val="Normal"/>
    <w:link w:val="IntenseQuoteChar"/>
    <w:uiPriority w:val="30"/>
    <w:qFormat/>
    <w:rsid w:val="00884597"/>
    <w:pPr>
      <w:pBdr>
        <w:top w:val="single" w:sz="4" w:space="10" w:color="4472C4" w:themeColor="accent1"/>
        <w:bottom w:val="single" w:sz="4" w:space="10" w:color="4472C4" w:themeColor="accent1"/>
      </w:pBdr>
      <w:tabs>
        <w:tab w:val="left" w:pos="567"/>
        <w:tab w:val="left" w:pos="1134"/>
        <w:tab w:val="left" w:pos="1701"/>
        <w:tab w:val="left" w:pos="2268"/>
      </w:tabs>
      <w:spacing w:before="360" w:after="360" w:line="240" w:lineRule="auto"/>
      <w:ind w:left="864" w:right="864"/>
      <w:jc w:val="center"/>
    </w:pPr>
    <w:rPr>
      <w:i/>
      <w:iCs/>
      <w:color w:val="4472C4" w:themeColor="accent1"/>
      <w:sz w:val="22"/>
      <w:szCs w:val="22"/>
      <w:lang w:eastAsia="en-US"/>
    </w:rPr>
  </w:style>
  <w:style w:type="character" w:customStyle="1" w:styleId="IntenseQuoteChar">
    <w:name w:val="Intense Quote Char"/>
    <w:basedOn w:val="DefaultParagraphFont"/>
    <w:link w:val="IntenseQuote"/>
    <w:uiPriority w:val="30"/>
    <w:rsid w:val="00884597"/>
    <w:rPr>
      <w:i/>
      <w:iCs/>
      <w:color w:val="4472C4" w:themeColor="accent1"/>
      <w:sz w:val="22"/>
      <w:szCs w:val="22"/>
      <w:lang w:eastAsia="en-US"/>
    </w:rPr>
  </w:style>
  <w:style w:type="character" w:styleId="IntenseReference">
    <w:name w:val="Intense Reference"/>
    <w:basedOn w:val="DefaultParagraphFont"/>
    <w:uiPriority w:val="32"/>
    <w:qFormat/>
    <w:rsid w:val="00884597"/>
    <w:rPr>
      <w:b/>
      <w:bCs/>
      <w:smallCaps/>
      <w:color w:val="4472C4" w:themeColor="accent1"/>
      <w:spacing w:val="5"/>
    </w:rPr>
  </w:style>
  <w:style w:type="table" w:styleId="LightGrid">
    <w:name w:val="Light Grid"/>
    <w:basedOn w:val="TableNormal"/>
    <w:uiPriority w:val="62"/>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84597"/>
    <w:rPr>
      <w:rFonts w:asciiTheme="minorHAnsi" w:eastAsiaTheme="minorEastAsia" w:hAnsiTheme="minorHAnsi" w:cstheme="minorBidi"/>
      <w:color w:val="000000" w:themeColor="text1" w:themeShade="BF"/>
      <w:lang w:val="fr-CA"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84597"/>
    <w:rPr>
      <w:rFonts w:asciiTheme="minorHAnsi" w:eastAsiaTheme="minorEastAsia" w:hAnsiTheme="minorHAnsi" w:cstheme="minorBidi"/>
      <w:color w:val="2F5496" w:themeColor="accent1" w:themeShade="BF"/>
      <w:lang w:val="fr-CA" w:eastAsia="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84597"/>
    <w:rPr>
      <w:rFonts w:asciiTheme="minorHAnsi" w:eastAsiaTheme="minorEastAsia" w:hAnsiTheme="minorHAnsi" w:cstheme="minorBidi"/>
      <w:color w:val="C45911" w:themeColor="accent2" w:themeShade="BF"/>
      <w:lang w:val="fr-CA" w:eastAsia="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84597"/>
    <w:rPr>
      <w:rFonts w:asciiTheme="minorHAnsi" w:eastAsiaTheme="minorEastAsia" w:hAnsiTheme="minorHAnsi" w:cstheme="minorBidi"/>
      <w:color w:val="7B7B7B" w:themeColor="accent3" w:themeShade="BF"/>
      <w:lang w:val="fr-CA" w:eastAsia="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84597"/>
    <w:rPr>
      <w:rFonts w:asciiTheme="minorHAnsi" w:eastAsiaTheme="minorEastAsia" w:hAnsiTheme="minorHAnsi" w:cstheme="minorBidi"/>
      <w:color w:val="BF8F00" w:themeColor="accent4" w:themeShade="BF"/>
      <w:lang w:val="fr-CA" w:eastAsia="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84597"/>
    <w:rPr>
      <w:rFonts w:asciiTheme="minorHAnsi" w:eastAsiaTheme="minorEastAsia" w:hAnsiTheme="minorHAnsi" w:cstheme="minorBidi"/>
      <w:color w:val="2E74B5" w:themeColor="accent5" w:themeShade="BF"/>
      <w:lang w:val="fr-CA" w:eastAsia="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84597"/>
    <w:rPr>
      <w:rFonts w:asciiTheme="minorHAnsi" w:eastAsiaTheme="minorEastAsia" w:hAnsiTheme="minorHAnsi" w:cstheme="minorBidi"/>
      <w:color w:val="538135" w:themeColor="accent6" w:themeShade="BF"/>
      <w:lang w:val="fr-CA" w:eastAsia="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84597"/>
  </w:style>
  <w:style w:type="paragraph" w:styleId="List2">
    <w:name w:val="List 2"/>
    <w:basedOn w:val="Normal"/>
    <w:uiPriority w:val="99"/>
    <w:semiHidden/>
    <w:unhideWhenUsed/>
    <w:rsid w:val="00884597"/>
    <w:pPr>
      <w:tabs>
        <w:tab w:val="left" w:pos="567"/>
        <w:tab w:val="left" w:pos="1134"/>
        <w:tab w:val="left" w:pos="1701"/>
        <w:tab w:val="left" w:pos="2268"/>
      </w:tabs>
      <w:spacing w:after="0" w:line="240" w:lineRule="auto"/>
      <w:ind w:left="566" w:hanging="283"/>
      <w:contextualSpacing/>
    </w:pPr>
    <w:rPr>
      <w:sz w:val="22"/>
      <w:szCs w:val="22"/>
      <w:lang w:eastAsia="en-US"/>
    </w:rPr>
  </w:style>
  <w:style w:type="paragraph" w:styleId="List3">
    <w:name w:val="List 3"/>
    <w:basedOn w:val="Normal"/>
    <w:uiPriority w:val="99"/>
    <w:semiHidden/>
    <w:unhideWhenUsed/>
    <w:rsid w:val="00884597"/>
    <w:pPr>
      <w:tabs>
        <w:tab w:val="left" w:pos="567"/>
        <w:tab w:val="left" w:pos="1134"/>
        <w:tab w:val="left" w:pos="1701"/>
        <w:tab w:val="left" w:pos="2268"/>
      </w:tabs>
      <w:spacing w:after="0" w:line="240" w:lineRule="auto"/>
      <w:ind w:left="849" w:hanging="283"/>
      <w:contextualSpacing/>
    </w:pPr>
    <w:rPr>
      <w:sz w:val="22"/>
      <w:szCs w:val="22"/>
      <w:lang w:eastAsia="en-US"/>
    </w:rPr>
  </w:style>
  <w:style w:type="paragraph" w:styleId="List4">
    <w:name w:val="List 4"/>
    <w:basedOn w:val="Normal"/>
    <w:uiPriority w:val="99"/>
    <w:semiHidden/>
    <w:unhideWhenUsed/>
    <w:rsid w:val="00884597"/>
    <w:pPr>
      <w:tabs>
        <w:tab w:val="left" w:pos="567"/>
        <w:tab w:val="left" w:pos="1134"/>
        <w:tab w:val="left" w:pos="1701"/>
        <w:tab w:val="left" w:pos="2268"/>
      </w:tabs>
      <w:spacing w:after="0" w:line="240" w:lineRule="auto"/>
      <w:ind w:left="1132" w:hanging="283"/>
      <w:contextualSpacing/>
    </w:pPr>
    <w:rPr>
      <w:sz w:val="22"/>
      <w:szCs w:val="22"/>
      <w:lang w:eastAsia="en-US"/>
    </w:rPr>
  </w:style>
  <w:style w:type="paragraph" w:styleId="List5">
    <w:name w:val="List 5"/>
    <w:basedOn w:val="Normal"/>
    <w:uiPriority w:val="99"/>
    <w:semiHidden/>
    <w:unhideWhenUsed/>
    <w:rsid w:val="00884597"/>
    <w:pPr>
      <w:tabs>
        <w:tab w:val="left" w:pos="567"/>
        <w:tab w:val="left" w:pos="1134"/>
        <w:tab w:val="left" w:pos="1701"/>
        <w:tab w:val="left" w:pos="2268"/>
      </w:tabs>
      <w:spacing w:after="0" w:line="240" w:lineRule="auto"/>
      <w:ind w:left="1415" w:hanging="283"/>
      <w:contextualSpacing/>
    </w:pPr>
    <w:rPr>
      <w:sz w:val="22"/>
      <w:szCs w:val="22"/>
      <w:lang w:eastAsia="en-US"/>
    </w:rPr>
  </w:style>
  <w:style w:type="paragraph" w:styleId="ListBullet">
    <w:name w:val="List Bullet"/>
    <w:basedOn w:val="Normal"/>
    <w:uiPriority w:val="99"/>
    <w:semiHidden/>
    <w:unhideWhenUsed/>
    <w:rsid w:val="00884597"/>
    <w:pPr>
      <w:tabs>
        <w:tab w:val="num" w:pos="360"/>
        <w:tab w:val="left" w:pos="567"/>
        <w:tab w:val="left" w:pos="1134"/>
        <w:tab w:val="left" w:pos="1701"/>
        <w:tab w:val="left" w:pos="2268"/>
      </w:tabs>
      <w:spacing w:after="0" w:line="240" w:lineRule="auto"/>
      <w:ind w:left="360" w:hanging="360"/>
      <w:contextualSpacing/>
    </w:pPr>
    <w:rPr>
      <w:sz w:val="22"/>
      <w:szCs w:val="22"/>
      <w:lang w:eastAsia="en-US"/>
    </w:rPr>
  </w:style>
  <w:style w:type="paragraph" w:styleId="ListBullet2">
    <w:name w:val="List Bullet 2"/>
    <w:basedOn w:val="Normal"/>
    <w:uiPriority w:val="99"/>
    <w:semiHidden/>
    <w:unhideWhenUsed/>
    <w:rsid w:val="00884597"/>
    <w:pPr>
      <w:tabs>
        <w:tab w:val="left" w:pos="567"/>
        <w:tab w:val="num" w:pos="643"/>
        <w:tab w:val="left" w:pos="1134"/>
        <w:tab w:val="left" w:pos="1701"/>
        <w:tab w:val="left" w:pos="2268"/>
      </w:tabs>
      <w:spacing w:after="0" w:line="240" w:lineRule="auto"/>
      <w:ind w:left="643" w:hanging="360"/>
      <w:contextualSpacing/>
    </w:pPr>
    <w:rPr>
      <w:sz w:val="22"/>
      <w:szCs w:val="22"/>
      <w:lang w:eastAsia="en-US"/>
    </w:rPr>
  </w:style>
  <w:style w:type="paragraph" w:styleId="ListBullet3">
    <w:name w:val="List Bullet 3"/>
    <w:basedOn w:val="Normal"/>
    <w:uiPriority w:val="99"/>
    <w:semiHidden/>
    <w:unhideWhenUsed/>
    <w:rsid w:val="00884597"/>
    <w:pPr>
      <w:tabs>
        <w:tab w:val="left" w:pos="567"/>
        <w:tab w:val="num" w:pos="926"/>
        <w:tab w:val="left" w:pos="1134"/>
        <w:tab w:val="left" w:pos="1701"/>
        <w:tab w:val="left" w:pos="2268"/>
      </w:tabs>
      <w:spacing w:after="0" w:line="240" w:lineRule="auto"/>
      <w:ind w:left="926" w:hanging="360"/>
      <w:contextualSpacing/>
    </w:pPr>
    <w:rPr>
      <w:sz w:val="22"/>
      <w:szCs w:val="22"/>
      <w:lang w:eastAsia="en-US"/>
    </w:rPr>
  </w:style>
  <w:style w:type="paragraph" w:styleId="ListBullet4">
    <w:name w:val="List Bullet 4"/>
    <w:basedOn w:val="Normal"/>
    <w:uiPriority w:val="99"/>
    <w:semiHidden/>
    <w:unhideWhenUsed/>
    <w:rsid w:val="00884597"/>
    <w:pPr>
      <w:tabs>
        <w:tab w:val="left" w:pos="567"/>
        <w:tab w:val="left" w:pos="1134"/>
        <w:tab w:val="num" w:pos="1209"/>
        <w:tab w:val="left" w:pos="1701"/>
        <w:tab w:val="left" w:pos="2268"/>
      </w:tabs>
      <w:spacing w:after="0" w:line="240" w:lineRule="auto"/>
      <w:ind w:left="1209" w:hanging="360"/>
      <w:contextualSpacing/>
    </w:pPr>
    <w:rPr>
      <w:sz w:val="22"/>
      <w:szCs w:val="22"/>
      <w:lang w:eastAsia="en-US"/>
    </w:rPr>
  </w:style>
  <w:style w:type="paragraph" w:styleId="ListBullet5">
    <w:name w:val="List Bullet 5"/>
    <w:basedOn w:val="Normal"/>
    <w:uiPriority w:val="99"/>
    <w:semiHidden/>
    <w:unhideWhenUsed/>
    <w:rsid w:val="00884597"/>
    <w:pPr>
      <w:tabs>
        <w:tab w:val="left" w:pos="567"/>
        <w:tab w:val="left" w:pos="1134"/>
        <w:tab w:val="num" w:pos="1492"/>
        <w:tab w:val="left" w:pos="1701"/>
        <w:tab w:val="left" w:pos="2268"/>
      </w:tabs>
      <w:spacing w:after="0" w:line="240" w:lineRule="auto"/>
      <w:ind w:left="1492" w:hanging="360"/>
      <w:contextualSpacing/>
    </w:pPr>
    <w:rPr>
      <w:sz w:val="22"/>
      <w:szCs w:val="22"/>
      <w:lang w:eastAsia="en-US"/>
    </w:rPr>
  </w:style>
  <w:style w:type="paragraph" w:styleId="ListContinue">
    <w:name w:val="List Continue"/>
    <w:basedOn w:val="Normal"/>
    <w:uiPriority w:val="99"/>
    <w:semiHidden/>
    <w:unhideWhenUsed/>
    <w:rsid w:val="00884597"/>
    <w:pPr>
      <w:tabs>
        <w:tab w:val="left" w:pos="567"/>
        <w:tab w:val="left" w:pos="1134"/>
        <w:tab w:val="left" w:pos="1701"/>
        <w:tab w:val="left" w:pos="2268"/>
      </w:tabs>
      <w:spacing w:line="240" w:lineRule="auto"/>
      <w:ind w:left="283"/>
      <w:contextualSpacing/>
    </w:pPr>
    <w:rPr>
      <w:sz w:val="22"/>
      <w:szCs w:val="22"/>
      <w:lang w:eastAsia="en-US"/>
    </w:rPr>
  </w:style>
  <w:style w:type="paragraph" w:styleId="ListContinue2">
    <w:name w:val="List Continue 2"/>
    <w:basedOn w:val="Normal"/>
    <w:uiPriority w:val="99"/>
    <w:semiHidden/>
    <w:unhideWhenUsed/>
    <w:rsid w:val="00884597"/>
    <w:pPr>
      <w:tabs>
        <w:tab w:val="left" w:pos="567"/>
        <w:tab w:val="left" w:pos="1134"/>
        <w:tab w:val="left" w:pos="1701"/>
        <w:tab w:val="left" w:pos="2268"/>
      </w:tabs>
      <w:spacing w:line="240" w:lineRule="auto"/>
      <w:ind w:left="566"/>
      <w:contextualSpacing/>
    </w:pPr>
    <w:rPr>
      <w:sz w:val="22"/>
      <w:szCs w:val="22"/>
      <w:lang w:eastAsia="en-US"/>
    </w:rPr>
  </w:style>
  <w:style w:type="paragraph" w:styleId="ListContinue3">
    <w:name w:val="List Continue 3"/>
    <w:basedOn w:val="Normal"/>
    <w:uiPriority w:val="99"/>
    <w:semiHidden/>
    <w:unhideWhenUsed/>
    <w:rsid w:val="00884597"/>
    <w:pPr>
      <w:tabs>
        <w:tab w:val="left" w:pos="567"/>
        <w:tab w:val="left" w:pos="1134"/>
        <w:tab w:val="left" w:pos="1701"/>
        <w:tab w:val="left" w:pos="2268"/>
      </w:tabs>
      <w:spacing w:line="240" w:lineRule="auto"/>
      <w:ind w:left="849"/>
      <w:contextualSpacing/>
    </w:pPr>
    <w:rPr>
      <w:sz w:val="22"/>
      <w:szCs w:val="22"/>
      <w:lang w:eastAsia="en-US"/>
    </w:rPr>
  </w:style>
  <w:style w:type="paragraph" w:styleId="ListContinue4">
    <w:name w:val="List Continue 4"/>
    <w:basedOn w:val="Normal"/>
    <w:uiPriority w:val="99"/>
    <w:semiHidden/>
    <w:unhideWhenUsed/>
    <w:rsid w:val="00884597"/>
    <w:pPr>
      <w:tabs>
        <w:tab w:val="left" w:pos="567"/>
        <w:tab w:val="left" w:pos="1134"/>
        <w:tab w:val="left" w:pos="1701"/>
        <w:tab w:val="left" w:pos="2268"/>
      </w:tabs>
      <w:spacing w:line="240" w:lineRule="auto"/>
      <w:ind w:left="1132"/>
      <w:contextualSpacing/>
    </w:pPr>
    <w:rPr>
      <w:sz w:val="22"/>
      <w:szCs w:val="22"/>
      <w:lang w:eastAsia="en-US"/>
    </w:rPr>
  </w:style>
  <w:style w:type="paragraph" w:styleId="ListContinue5">
    <w:name w:val="List Continue 5"/>
    <w:basedOn w:val="Normal"/>
    <w:uiPriority w:val="99"/>
    <w:semiHidden/>
    <w:unhideWhenUsed/>
    <w:rsid w:val="00884597"/>
    <w:pPr>
      <w:tabs>
        <w:tab w:val="left" w:pos="567"/>
        <w:tab w:val="left" w:pos="1134"/>
        <w:tab w:val="left" w:pos="1701"/>
        <w:tab w:val="left" w:pos="2268"/>
      </w:tabs>
      <w:spacing w:line="240" w:lineRule="auto"/>
      <w:ind w:left="1415"/>
      <w:contextualSpacing/>
    </w:pPr>
    <w:rPr>
      <w:sz w:val="22"/>
      <w:szCs w:val="22"/>
      <w:lang w:eastAsia="en-US"/>
    </w:rPr>
  </w:style>
  <w:style w:type="paragraph" w:styleId="ListNumber">
    <w:name w:val="List Number"/>
    <w:basedOn w:val="Normal"/>
    <w:uiPriority w:val="99"/>
    <w:semiHidden/>
    <w:unhideWhenUsed/>
    <w:rsid w:val="00884597"/>
    <w:pPr>
      <w:tabs>
        <w:tab w:val="num" w:pos="360"/>
        <w:tab w:val="left" w:pos="567"/>
        <w:tab w:val="left" w:pos="1134"/>
        <w:tab w:val="left" w:pos="1701"/>
        <w:tab w:val="left" w:pos="2268"/>
      </w:tabs>
      <w:spacing w:after="0" w:line="240" w:lineRule="auto"/>
      <w:ind w:left="360" w:hanging="360"/>
      <w:contextualSpacing/>
    </w:pPr>
    <w:rPr>
      <w:sz w:val="22"/>
      <w:szCs w:val="22"/>
      <w:lang w:eastAsia="en-US"/>
    </w:rPr>
  </w:style>
  <w:style w:type="paragraph" w:styleId="ListNumber2">
    <w:name w:val="List Number 2"/>
    <w:basedOn w:val="Normal"/>
    <w:uiPriority w:val="99"/>
    <w:semiHidden/>
    <w:unhideWhenUsed/>
    <w:rsid w:val="00884597"/>
    <w:pPr>
      <w:tabs>
        <w:tab w:val="left" w:pos="567"/>
        <w:tab w:val="num" w:pos="643"/>
        <w:tab w:val="left" w:pos="1134"/>
        <w:tab w:val="left" w:pos="1701"/>
        <w:tab w:val="left" w:pos="2268"/>
      </w:tabs>
      <w:spacing w:after="0" w:line="240" w:lineRule="auto"/>
      <w:ind w:left="643" w:hanging="360"/>
      <w:contextualSpacing/>
    </w:pPr>
    <w:rPr>
      <w:sz w:val="22"/>
      <w:szCs w:val="22"/>
      <w:lang w:eastAsia="en-US"/>
    </w:rPr>
  </w:style>
  <w:style w:type="paragraph" w:styleId="ListNumber3">
    <w:name w:val="List Number 3"/>
    <w:basedOn w:val="Normal"/>
    <w:uiPriority w:val="99"/>
    <w:semiHidden/>
    <w:unhideWhenUsed/>
    <w:rsid w:val="00884597"/>
    <w:pPr>
      <w:tabs>
        <w:tab w:val="left" w:pos="567"/>
        <w:tab w:val="num" w:pos="926"/>
        <w:tab w:val="left" w:pos="1134"/>
        <w:tab w:val="left" w:pos="1701"/>
        <w:tab w:val="left" w:pos="2268"/>
      </w:tabs>
      <w:spacing w:after="0" w:line="240" w:lineRule="auto"/>
      <w:ind w:left="926" w:hanging="360"/>
      <w:contextualSpacing/>
    </w:pPr>
    <w:rPr>
      <w:sz w:val="22"/>
      <w:szCs w:val="22"/>
      <w:lang w:eastAsia="en-US"/>
    </w:rPr>
  </w:style>
  <w:style w:type="paragraph" w:styleId="ListNumber4">
    <w:name w:val="List Number 4"/>
    <w:basedOn w:val="Normal"/>
    <w:uiPriority w:val="99"/>
    <w:semiHidden/>
    <w:unhideWhenUsed/>
    <w:rsid w:val="00884597"/>
    <w:pPr>
      <w:tabs>
        <w:tab w:val="left" w:pos="567"/>
        <w:tab w:val="left" w:pos="1134"/>
        <w:tab w:val="num" w:pos="1209"/>
        <w:tab w:val="left" w:pos="1701"/>
        <w:tab w:val="left" w:pos="2268"/>
      </w:tabs>
      <w:spacing w:after="0" w:line="240" w:lineRule="auto"/>
      <w:ind w:left="1209" w:hanging="360"/>
      <w:contextualSpacing/>
    </w:pPr>
    <w:rPr>
      <w:sz w:val="22"/>
      <w:szCs w:val="22"/>
      <w:lang w:eastAsia="en-US"/>
    </w:rPr>
  </w:style>
  <w:style w:type="paragraph" w:styleId="ListNumber5">
    <w:name w:val="List Number 5"/>
    <w:basedOn w:val="Normal"/>
    <w:uiPriority w:val="99"/>
    <w:semiHidden/>
    <w:unhideWhenUsed/>
    <w:rsid w:val="00884597"/>
    <w:pPr>
      <w:tabs>
        <w:tab w:val="left" w:pos="567"/>
        <w:tab w:val="left" w:pos="1134"/>
        <w:tab w:val="left" w:pos="1701"/>
        <w:tab w:val="num" w:pos="1800"/>
        <w:tab w:val="left" w:pos="2268"/>
      </w:tabs>
      <w:spacing w:after="0" w:line="240" w:lineRule="auto"/>
      <w:ind w:left="1800" w:hanging="360"/>
      <w:contextualSpacing/>
    </w:pPr>
    <w:rPr>
      <w:sz w:val="22"/>
      <w:szCs w:val="22"/>
      <w:lang w:eastAsia="en-US"/>
    </w:rPr>
  </w:style>
  <w:style w:type="table" w:styleId="ListTable1Light">
    <w:name w:val="List Table 1 Light"/>
    <w:basedOn w:val="TableNormal"/>
    <w:uiPriority w:val="46"/>
    <w:rsid w:val="00884597"/>
    <w:rPr>
      <w:rFonts w:asciiTheme="minorHAnsi" w:eastAsiaTheme="minorEastAsia" w:hAnsiTheme="minorHAnsi" w:cstheme="minorBidi"/>
      <w:lang w:val="fr-CA"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84597"/>
    <w:rPr>
      <w:rFonts w:asciiTheme="minorHAnsi" w:eastAsiaTheme="minorEastAsia" w:hAnsiTheme="minorHAnsi" w:cstheme="minorBidi"/>
      <w:lang w:val="fr-CA" w:eastAsia="en-US"/>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84597"/>
    <w:rPr>
      <w:rFonts w:asciiTheme="minorHAnsi" w:eastAsiaTheme="minorEastAsia" w:hAnsiTheme="minorHAnsi" w:cstheme="minorBidi"/>
      <w:lang w:val="fr-CA" w:eastAsia="en-US"/>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84597"/>
    <w:rPr>
      <w:rFonts w:asciiTheme="minorHAnsi" w:eastAsiaTheme="minorEastAsia" w:hAnsiTheme="minorHAnsi" w:cstheme="minorBidi"/>
      <w:lang w:val="fr-CA" w:eastAsia="en-US"/>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84597"/>
    <w:rPr>
      <w:rFonts w:asciiTheme="minorHAnsi" w:eastAsiaTheme="minorEastAsia" w:hAnsiTheme="minorHAnsi" w:cstheme="minorBidi"/>
      <w:lang w:val="fr-CA" w:eastAsia="en-US"/>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84597"/>
    <w:rPr>
      <w:rFonts w:asciiTheme="minorHAnsi" w:eastAsiaTheme="minorEastAsia" w:hAnsiTheme="minorHAnsi" w:cstheme="minorBidi"/>
      <w:lang w:val="fr-CA" w:eastAsia="en-US"/>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84597"/>
    <w:rPr>
      <w:rFonts w:asciiTheme="minorHAnsi" w:eastAsiaTheme="minorEastAsia" w:hAnsiTheme="minorHAnsi" w:cstheme="minorBidi"/>
      <w:lang w:val="fr-CA" w:eastAsia="en-US"/>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84597"/>
    <w:rPr>
      <w:rFonts w:asciiTheme="minorHAnsi" w:eastAsiaTheme="minorEastAsia" w:hAnsiTheme="minorHAnsi" w:cstheme="minorBidi"/>
      <w:lang w:val="fr-CA" w:eastAsia="en-U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84597"/>
    <w:rPr>
      <w:rFonts w:asciiTheme="minorHAnsi" w:eastAsiaTheme="minorEastAsia" w:hAnsiTheme="minorHAnsi" w:cstheme="minorBidi"/>
      <w:lang w:val="fr-CA" w:eastAsia="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84597"/>
    <w:rPr>
      <w:rFonts w:asciiTheme="minorHAnsi" w:eastAsiaTheme="minorEastAsia" w:hAnsiTheme="minorHAnsi" w:cstheme="minorBidi"/>
      <w:lang w:val="fr-CA"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84597"/>
    <w:rPr>
      <w:rFonts w:asciiTheme="minorHAnsi" w:eastAsiaTheme="minorEastAsia" w:hAnsiTheme="minorHAnsi" w:cstheme="minorBidi"/>
      <w:color w:val="FFFFFF" w:themeColor="background1"/>
      <w:lang w:val="fr-CA"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84597"/>
    <w:rPr>
      <w:rFonts w:asciiTheme="minorHAnsi" w:eastAsiaTheme="minorEastAsia" w:hAnsiTheme="minorHAnsi" w:cstheme="minorBidi"/>
      <w:color w:val="FFFFFF" w:themeColor="background1"/>
      <w:lang w:val="fr-CA" w:eastAsia="en-US"/>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84597"/>
    <w:rPr>
      <w:rFonts w:asciiTheme="minorHAnsi" w:eastAsiaTheme="minorEastAsia" w:hAnsiTheme="minorHAnsi" w:cstheme="minorBidi"/>
      <w:color w:val="FFFFFF" w:themeColor="background1"/>
      <w:lang w:val="fr-CA" w:eastAsia="en-US"/>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84597"/>
    <w:rPr>
      <w:rFonts w:asciiTheme="minorHAnsi" w:eastAsiaTheme="minorEastAsia" w:hAnsiTheme="minorHAnsi" w:cstheme="minorBidi"/>
      <w:color w:val="FFFFFF" w:themeColor="background1"/>
      <w:lang w:val="fr-CA" w:eastAsia="en-US"/>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84597"/>
    <w:rPr>
      <w:rFonts w:asciiTheme="minorHAnsi" w:eastAsiaTheme="minorEastAsia" w:hAnsiTheme="minorHAnsi" w:cstheme="minorBidi"/>
      <w:color w:val="FFFFFF" w:themeColor="background1"/>
      <w:lang w:val="fr-CA" w:eastAsia="en-US"/>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84597"/>
    <w:rPr>
      <w:rFonts w:asciiTheme="minorHAnsi" w:eastAsiaTheme="minorEastAsia" w:hAnsiTheme="minorHAnsi" w:cstheme="minorBidi"/>
      <w:color w:val="FFFFFF" w:themeColor="background1"/>
      <w:lang w:val="fr-CA" w:eastAsia="en-US"/>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84597"/>
    <w:rPr>
      <w:rFonts w:asciiTheme="minorHAnsi" w:eastAsiaTheme="minorEastAsia" w:hAnsiTheme="minorHAnsi" w:cstheme="minorBidi"/>
      <w:color w:val="FFFFFF" w:themeColor="background1"/>
      <w:lang w:val="fr-CA" w:eastAsia="en-US"/>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84597"/>
    <w:rPr>
      <w:rFonts w:asciiTheme="minorHAnsi" w:eastAsiaTheme="minorEastAsia" w:hAnsiTheme="minorHAnsi" w:cstheme="minorBidi"/>
      <w:color w:val="2F5496" w:themeColor="accent1" w:themeShade="BF"/>
      <w:lang w:val="fr-CA" w:eastAsia="en-US"/>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884597"/>
    <w:rPr>
      <w:rFonts w:asciiTheme="minorHAnsi" w:eastAsiaTheme="minorEastAsia" w:hAnsiTheme="minorHAnsi" w:cstheme="minorBidi"/>
      <w:color w:val="C45911" w:themeColor="accent2" w:themeShade="BF"/>
      <w:lang w:val="fr-CA" w:eastAsia="en-U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884597"/>
    <w:rPr>
      <w:rFonts w:asciiTheme="minorHAnsi" w:eastAsiaTheme="minorEastAsia" w:hAnsiTheme="minorHAnsi" w:cstheme="minorBidi"/>
      <w:color w:val="7B7B7B" w:themeColor="accent3" w:themeShade="BF"/>
      <w:lang w:val="fr-CA" w:eastAsia="en-U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884597"/>
    <w:rPr>
      <w:rFonts w:asciiTheme="minorHAnsi" w:eastAsiaTheme="minorEastAsia" w:hAnsiTheme="minorHAnsi" w:cstheme="minorBidi"/>
      <w:color w:val="BF8F00" w:themeColor="accent4" w:themeShade="BF"/>
      <w:lang w:val="fr-CA" w:eastAsia="en-US"/>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884597"/>
    <w:rPr>
      <w:rFonts w:asciiTheme="minorHAnsi" w:eastAsiaTheme="minorEastAsia" w:hAnsiTheme="minorHAnsi" w:cstheme="minorBidi"/>
      <w:color w:val="2E74B5" w:themeColor="accent5" w:themeShade="BF"/>
      <w:lang w:val="fr-CA" w:eastAsia="en-US"/>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884597"/>
    <w:rPr>
      <w:rFonts w:asciiTheme="minorHAnsi" w:eastAsiaTheme="minorEastAsia" w:hAnsiTheme="minorHAnsi" w:cstheme="minorBidi"/>
      <w:color w:val="538135" w:themeColor="accent6" w:themeShade="BF"/>
      <w:lang w:val="fr-CA" w:eastAsia="en-U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884597"/>
    <w:rPr>
      <w:rFonts w:asciiTheme="minorHAnsi" w:eastAsiaTheme="minorEastAsia" w:hAnsiTheme="minorHAnsi" w:cstheme="minorBidi"/>
      <w:color w:val="000000" w:themeColor="text1"/>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84597"/>
    <w:rPr>
      <w:rFonts w:asciiTheme="minorHAnsi" w:eastAsiaTheme="minorEastAsia" w:hAnsiTheme="minorHAnsi" w:cstheme="minorBidi"/>
      <w:color w:val="2F5496" w:themeColor="accent1" w:themeShade="BF"/>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84597"/>
    <w:rPr>
      <w:rFonts w:asciiTheme="minorHAnsi" w:eastAsiaTheme="minorEastAsia" w:hAnsiTheme="minorHAnsi" w:cstheme="minorBidi"/>
      <w:color w:val="C45911" w:themeColor="accent2" w:themeShade="BF"/>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84597"/>
    <w:rPr>
      <w:rFonts w:asciiTheme="minorHAnsi" w:eastAsiaTheme="minorEastAsia" w:hAnsiTheme="minorHAnsi" w:cstheme="minorBidi"/>
      <w:color w:val="7B7B7B" w:themeColor="accent3" w:themeShade="BF"/>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84597"/>
    <w:rPr>
      <w:rFonts w:asciiTheme="minorHAnsi" w:eastAsiaTheme="minorEastAsia" w:hAnsiTheme="minorHAnsi" w:cstheme="minorBidi"/>
      <w:color w:val="BF8F00" w:themeColor="accent4" w:themeShade="BF"/>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84597"/>
    <w:rPr>
      <w:rFonts w:asciiTheme="minorHAnsi" w:eastAsiaTheme="minorEastAsia" w:hAnsiTheme="minorHAnsi" w:cstheme="minorBidi"/>
      <w:color w:val="2E74B5" w:themeColor="accent5" w:themeShade="BF"/>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84597"/>
    <w:rPr>
      <w:rFonts w:asciiTheme="minorHAnsi" w:eastAsiaTheme="minorEastAsia" w:hAnsiTheme="minorHAnsi" w:cstheme="minorBidi"/>
      <w:color w:val="538135" w:themeColor="accent6" w:themeShade="BF"/>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8459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0"/>
      <w:szCs w:val="20"/>
      <w:lang w:eastAsia="en-US"/>
    </w:rPr>
  </w:style>
  <w:style w:type="character" w:customStyle="1" w:styleId="MacroTextChar">
    <w:name w:val="Macro Text Char"/>
    <w:basedOn w:val="DefaultParagraphFont"/>
    <w:link w:val="MacroText"/>
    <w:uiPriority w:val="99"/>
    <w:semiHidden/>
    <w:rsid w:val="00884597"/>
    <w:rPr>
      <w:rFonts w:ascii="Consolas" w:hAnsi="Consolas"/>
      <w:sz w:val="20"/>
      <w:szCs w:val="20"/>
      <w:lang w:eastAsia="en-US"/>
    </w:rPr>
  </w:style>
  <w:style w:type="table" w:styleId="MediumGrid1">
    <w:name w:val="Medium Grid 1"/>
    <w:basedOn w:val="TableNormal"/>
    <w:uiPriority w:val="67"/>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84597"/>
    <w:rPr>
      <w:rFonts w:asciiTheme="minorHAnsi" w:eastAsiaTheme="minorEastAsia" w:hAnsiTheme="minorHAnsi" w:cstheme="minorBidi"/>
      <w:color w:val="000000" w:themeColor="text1"/>
      <w:lang w:val="fr-CA" w:eastAsia="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84597"/>
    <w:rPr>
      <w:rFonts w:asciiTheme="majorHAnsi" w:eastAsiaTheme="majorEastAsia" w:hAnsiTheme="majorHAnsi" w:cstheme="majorBidi"/>
      <w:color w:val="000000" w:themeColor="text1"/>
      <w:lang w:val="fr-CA"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84597"/>
    <w:rPr>
      <w:rFonts w:asciiTheme="minorHAnsi" w:eastAsiaTheme="minorEastAsia" w:hAnsiTheme="minorHAnsi" w:cstheme="minorBidi"/>
      <w:lang w:val="fr-CA" w:eastAsia="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84597"/>
    <w:rPr>
      <w:rFonts w:asciiTheme="minorHAnsi" w:eastAsiaTheme="minorEastAsia" w:hAnsiTheme="minorHAnsi" w:cstheme="minorBidi"/>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84597"/>
    <w:rPr>
      <w:rFonts w:asciiTheme="minorHAnsi" w:eastAsiaTheme="minorEastAsia" w:hAnsiTheme="minorHAnsi" w:cstheme="minorBidi"/>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84597"/>
    <w:rPr>
      <w:rFonts w:asciiTheme="minorHAnsi" w:eastAsiaTheme="minorEastAsia" w:hAnsiTheme="minorHAnsi" w:cstheme="minorBidi"/>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84597"/>
    <w:rPr>
      <w:rFonts w:asciiTheme="minorHAnsi" w:eastAsiaTheme="minorEastAsia" w:hAnsiTheme="minorHAnsi" w:cstheme="minorBidi"/>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84597"/>
    <w:rPr>
      <w:rFonts w:asciiTheme="minorHAnsi" w:eastAsiaTheme="minorEastAsia" w:hAnsiTheme="minorHAnsi" w:cstheme="minorBidi"/>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84597"/>
    <w:rPr>
      <w:rFonts w:asciiTheme="minorHAnsi" w:eastAsiaTheme="minorEastAsia" w:hAnsiTheme="minorHAnsi" w:cstheme="minorBidi"/>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84597"/>
    <w:rPr>
      <w:rFonts w:asciiTheme="minorHAnsi" w:eastAsiaTheme="minorEastAsia" w:hAnsiTheme="minorHAnsi" w:cstheme="minorBidi"/>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884597"/>
    <w:rPr>
      <w:color w:val="2B579A"/>
      <w:shd w:val="clear" w:color="auto" w:fill="E1DFDD"/>
    </w:rPr>
  </w:style>
  <w:style w:type="paragraph" w:styleId="MessageHeader">
    <w:name w:val="Message Header"/>
    <w:basedOn w:val="Normal"/>
    <w:link w:val="MessageHeaderChar"/>
    <w:uiPriority w:val="99"/>
    <w:semiHidden/>
    <w:unhideWhenUsed/>
    <w:rsid w:val="00884597"/>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spacing w:after="0" w:line="240" w:lineRule="auto"/>
      <w:ind w:left="1134" w:hanging="1134"/>
    </w:pPr>
    <w:rPr>
      <w:rFonts w:asciiTheme="majorHAnsi" w:eastAsiaTheme="majorEastAsia" w:hAnsiTheme="majorHAnsi" w:cstheme="majorBidi"/>
      <w:lang w:eastAsia="en-US"/>
    </w:rPr>
  </w:style>
  <w:style w:type="character" w:customStyle="1" w:styleId="MessageHeaderChar">
    <w:name w:val="Message Header Char"/>
    <w:basedOn w:val="DefaultParagraphFont"/>
    <w:link w:val="MessageHeader"/>
    <w:uiPriority w:val="99"/>
    <w:semiHidden/>
    <w:rsid w:val="00884597"/>
    <w:rPr>
      <w:rFonts w:asciiTheme="majorHAnsi" w:eastAsiaTheme="majorEastAsia" w:hAnsiTheme="majorHAnsi" w:cstheme="majorBidi"/>
      <w:shd w:val="pct20" w:color="auto" w:fill="auto"/>
      <w:lang w:eastAsia="en-US"/>
    </w:rPr>
  </w:style>
  <w:style w:type="paragraph" w:styleId="NoSpacing">
    <w:name w:val="No Spacing"/>
    <w:uiPriority w:val="1"/>
    <w:qFormat/>
    <w:rsid w:val="00884597"/>
    <w:pPr>
      <w:tabs>
        <w:tab w:val="left" w:pos="567"/>
        <w:tab w:val="left" w:pos="1134"/>
        <w:tab w:val="left" w:pos="1701"/>
        <w:tab w:val="left" w:pos="2268"/>
      </w:tabs>
      <w:jc w:val="both"/>
    </w:pPr>
    <w:rPr>
      <w:sz w:val="22"/>
      <w:szCs w:val="22"/>
      <w:lang w:eastAsia="en-US"/>
    </w:rPr>
  </w:style>
  <w:style w:type="paragraph" w:styleId="NormalIndent">
    <w:name w:val="Normal Indent"/>
    <w:basedOn w:val="Normal"/>
    <w:uiPriority w:val="99"/>
    <w:semiHidden/>
    <w:unhideWhenUsed/>
    <w:rsid w:val="00884597"/>
    <w:pPr>
      <w:tabs>
        <w:tab w:val="left" w:pos="567"/>
        <w:tab w:val="left" w:pos="1134"/>
        <w:tab w:val="left" w:pos="1701"/>
        <w:tab w:val="left" w:pos="2268"/>
      </w:tabs>
      <w:spacing w:after="0" w:line="240" w:lineRule="auto"/>
      <w:ind w:left="720"/>
    </w:pPr>
    <w:rPr>
      <w:sz w:val="22"/>
      <w:szCs w:val="22"/>
      <w:lang w:eastAsia="en-US"/>
    </w:rPr>
  </w:style>
  <w:style w:type="paragraph" w:styleId="NoteHeading">
    <w:name w:val="Note Heading"/>
    <w:basedOn w:val="Normal"/>
    <w:next w:val="Normal"/>
    <w:link w:val="NoteHeadingChar"/>
    <w:uiPriority w:val="99"/>
    <w:semiHidden/>
    <w:unhideWhenUsed/>
    <w:rsid w:val="00884597"/>
    <w:pPr>
      <w:tabs>
        <w:tab w:val="left" w:pos="567"/>
        <w:tab w:val="left" w:pos="1134"/>
        <w:tab w:val="left" w:pos="1701"/>
        <w:tab w:val="left" w:pos="2268"/>
      </w:tabs>
      <w:spacing w:after="0" w:line="240" w:lineRule="auto"/>
    </w:pPr>
    <w:rPr>
      <w:sz w:val="22"/>
      <w:szCs w:val="22"/>
      <w:lang w:eastAsia="en-US"/>
    </w:rPr>
  </w:style>
  <w:style w:type="character" w:customStyle="1" w:styleId="NoteHeadingChar">
    <w:name w:val="Note Heading Char"/>
    <w:basedOn w:val="DefaultParagraphFont"/>
    <w:link w:val="NoteHeading"/>
    <w:uiPriority w:val="99"/>
    <w:semiHidden/>
    <w:rsid w:val="00884597"/>
    <w:rPr>
      <w:sz w:val="22"/>
      <w:szCs w:val="22"/>
      <w:lang w:eastAsia="en-US"/>
    </w:rPr>
  </w:style>
  <w:style w:type="table" w:styleId="PlainTable1">
    <w:name w:val="Plain Table 1"/>
    <w:basedOn w:val="TableNormal"/>
    <w:uiPriority w:val="41"/>
    <w:rsid w:val="00884597"/>
    <w:rPr>
      <w:rFonts w:asciiTheme="minorHAnsi" w:eastAsiaTheme="minorEastAsia" w:hAnsiTheme="minorHAnsi" w:cstheme="minorBidi"/>
      <w:lang w:val="fr-CA"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84597"/>
    <w:rPr>
      <w:rFonts w:asciiTheme="minorHAnsi" w:eastAsiaTheme="minorEastAsia" w:hAnsiTheme="minorHAnsi" w:cstheme="minorBidi"/>
      <w:lang w:val="fr-CA"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84597"/>
    <w:rPr>
      <w:rFonts w:asciiTheme="minorHAnsi" w:eastAsiaTheme="minorEastAsia" w:hAnsiTheme="minorHAnsi" w:cstheme="minorBidi"/>
      <w:lang w:val="fr-CA"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84597"/>
    <w:rPr>
      <w:rFonts w:asciiTheme="minorHAnsi" w:eastAsiaTheme="minorEastAsia" w:hAnsiTheme="minorHAnsi" w:cstheme="minorBidi"/>
      <w:lang w:val="fr-CA"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84597"/>
    <w:rPr>
      <w:rFonts w:asciiTheme="minorHAnsi" w:eastAsiaTheme="minorEastAsia" w:hAnsiTheme="minorHAnsi" w:cstheme="minorBidi"/>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884597"/>
    <w:pPr>
      <w:tabs>
        <w:tab w:val="left" w:pos="567"/>
        <w:tab w:val="left" w:pos="1134"/>
        <w:tab w:val="left" w:pos="1701"/>
        <w:tab w:val="left" w:pos="2268"/>
      </w:tabs>
      <w:spacing w:before="200" w:after="160" w:line="240" w:lineRule="auto"/>
      <w:ind w:left="864" w:right="864"/>
      <w:jc w:val="center"/>
    </w:pPr>
    <w:rPr>
      <w:i/>
      <w:iCs/>
      <w:color w:val="404040" w:themeColor="text1" w:themeTint="BF"/>
      <w:sz w:val="22"/>
      <w:szCs w:val="22"/>
      <w:lang w:eastAsia="en-US"/>
    </w:rPr>
  </w:style>
  <w:style w:type="character" w:customStyle="1" w:styleId="QuoteChar">
    <w:name w:val="Quote Char"/>
    <w:basedOn w:val="DefaultParagraphFont"/>
    <w:link w:val="Quote"/>
    <w:uiPriority w:val="29"/>
    <w:rsid w:val="00884597"/>
    <w:rPr>
      <w:i/>
      <w:iCs/>
      <w:color w:val="404040" w:themeColor="text1" w:themeTint="BF"/>
      <w:sz w:val="22"/>
      <w:szCs w:val="22"/>
      <w:lang w:eastAsia="en-US"/>
    </w:rPr>
  </w:style>
  <w:style w:type="paragraph" w:styleId="Salutation">
    <w:name w:val="Salutation"/>
    <w:basedOn w:val="Normal"/>
    <w:next w:val="Normal"/>
    <w:link w:val="SalutationChar"/>
    <w:uiPriority w:val="99"/>
    <w:semiHidden/>
    <w:unhideWhenUsed/>
    <w:rsid w:val="00884597"/>
    <w:pPr>
      <w:tabs>
        <w:tab w:val="left" w:pos="567"/>
        <w:tab w:val="left" w:pos="1134"/>
        <w:tab w:val="left" w:pos="1701"/>
        <w:tab w:val="left" w:pos="2268"/>
      </w:tabs>
      <w:spacing w:after="0" w:line="240" w:lineRule="auto"/>
    </w:pPr>
    <w:rPr>
      <w:sz w:val="22"/>
      <w:szCs w:val="22"/>
      <w:lang w:eastAsia="en-US"/>
    </w:rPr>
  </w:style>
  <w:style w:type="character" w:customStyle="1" w:styleId="SalutationChar">
    <w:name w:val="Salutation Char"/>
    <w:basedOn w:val="DefaultParagraphFont"/>
    <w:link w:val="Salutation"/>
    <w:uiPriority w:val="99"/>
    <w:semiHidden/>
    <w:rsid w:val="00884597"/>
    <w:rPr>
      <w:sz w:val="22"/>
      <w:szCs w:val="22"/>
      <w:lang w:eastAsia="en-US"/>
    </w:rPr>
  </w:style>
  <w:style w:type="paragraph" w:styleId="Signature">
    <w:name w:val="Signature"/>
    <w:basedOn w:val="Normal"/>
    <w:link w:val="SignatureChar"/>
    <w:uiPriority w:val="99"/>
    <w:semiHidden/>
    <w:unhideWhenUsed/>
    <w:rsid w:val="00884597"/>
    <w:pPr>
      <w:tabs>
        <w:tab w:val="left" w:pos="567"/>
        <w:tab w:val="left" w:pos="1134"/>
        <w:tab w:val="left" w:pos="1701"/>
        <w:tab w:val="left" w:pos="2268"/>
      </w:tabs>
      <w:spacing w:after="0" w:line="240" w:lineRule="auto"/>
      <w:ind w:left="4252"/>
    </w:pPr>
    <w:rPr>
      <w:sz w:val="22"/>
      <w:szCs w:val="22"/>
      <w:lang w:eastAsia="en-US"/>
    </w:rPr>
  </w:style>
  <w:style w:type="character" w:customStyle="1" w:styleId="SignatureChar">
    <w:name w:val="Signature Char"/>
    <w:basedOn w:val="DefaultParagraphFont"/>
    <w:link w:val="Signature"/>
    <w:uiPriority w:val="99"/>
    <w:semiHidden/>
    <w:rsid w:val="00884597"/>
    <w:rPr>
      <w:sz w:val="22"/>
      <w:szCs w:val="22"/>
      <w:lang w:eastAsia="en-US"/>
    </w:rPr>
  </w:style>
  <w:style w:type="character" w:styleId="SmartHyperlink">
    <w:name w:val="Smart Hyperlink"/>
    <w:basedOn w:val="DefaultParagraphFont"/>
    <w:uiPriority w:val="99"/>
    <w:semiHidden/>
    <w:unhideWhenUsed/>
    <w:rsid w:val="00884597"/>
    <w:rPr>
      <w:u w:val="dotted"/>
    </w:rPr>
  </w:style>
  <w:style w:type="character" w:styleId="SmartLink">
    <w:name w:val="Smart Link"/>
    <w:basedOn w:val="DefaultParagraphFont"/>
    <w:uiPriority w:val="99"/>
    <w:semiHidden/>
    <w:unhideWhenUsed/>
    <w:rsid w:val="00884597"/>
    <w:rPr>
      <w:color w:val="0000FF"/>
      <w:u w:val="single"/>
      <w:shd w:val="clear" w:color="auto" w:fill="F3F2F1"/>
    </w:rPr>
  </w:style>
  <w:style w:type="character" w:styleId="SubtleReference">
    <w:name w:val="Subtle Reference"/>
    <w:basedOn w:val="DefaultParagraphFont"/>
    <w:uiPriority w:val="31"/>
    <w:qFormat/>
    <w:rsid w:val="00884597"/>
    <w:rPr>
      <w:smallCaps/>
      <w:color w:val="5A5A5A" w:themeColor="text1" w:themeTint="A5"/>
    </w:rPr>
  </w:style>
  <w:style w:type="table" w:styleId="Table3Deffects1">
    <w:name w:val="Table 3D effects 1"/>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color w:val="000080"/>
      <w:lang w:val="fr-CA"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color w:val="FFFFFF"/>
      <w:lang w:val="fr-CA"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b/>
      <w:bCs/>
      <w:lang w:val="fr-CA"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b/>
      <w:bCs/>
      <w:lang w:val="fr-CA"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b/>
      <w:bCs/>
      <w:lang w:val="fr-CA"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b/>
      <w:bCs/>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84597"/>
    <w:rPr>
      <w:rFonts w:asciiTheme="minorHAnsi" w:eastAsiaTheme="minorEastAsia" w:hAnsiTheme="minorHAnsi" w:cstheme="minorBidi"/>
      <w:lang w:val="fr-CA"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84597"/>
    <w:pPr>
      <w:spacing w:after="0" w:line="240" w:lineRule="auto"/>
      <w:ind w:left="220" w:hanging="220"/>
    </w:pPr>
    <w:rPr>
      <w:sz w:val="22"/>
      <w:szCs w:val="22"/>
      <w:lang w:eastAsia="en-US"/>
    </w:rPr>
  </w:style>
  <w:style w:type="paragraph" w:styleId="TableofFigures">
    <w:name w:val="table of figures"/>
    <w:basedOn w:val="Normal"/>
    <w:next w:val="Normal"/>
    <w:uiPriority w:val="99"/>
    <w:semiHidden/>
    <w:unhideWhenUsed/>
    <w:rsid w:val="00884597"/>
    <w:pPr>
      <w:spacing w:after="0" w:line="240" w:lineRule="auto"/>
    </w:pPr>
    <w:rPr>
      <w:sz w:val="22"/>
      <w:szCs w:val="22"/>
      <w:lang w:eastAsia="en-US"/>
    </w:rPr>
  </w:style>
  <w:style w:type="table" w:styleId="TableProfessional">
    <w:name w:val="Table Professional"/>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lock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lock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lock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lock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lock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lock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locked/>
    <w:rsid w:val="00884597"/>
    <w:pPr>
      <w:tabs>
        <w:tab w:val="left" w:pos="567"/>
        <w:tab w:val="left" w:pos="1134"/>
        <w:tab w:val="left" w:pos="1701"/>
        <w:tab w:val="left" w:pos="2268"/>
      </w:tabs>
      <w:jc w:val="both"/>
    </w:pPr>
    <w:rPr>
      <w:rFonts w:asciiTheme="minorHAnsi" w:eastAsiaTheme="minorEastAsia" w:hAnsiTheme="minorHAnsi" w:cstheme="minorBidi"/>
      <w:lang w:val="fr-CA"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884597"/>
    <w:pPr>
      <w:keepLines/>
      <w:tabs>
        <w:tab w:val="clear" w:pos="720"/>
        <w:tab w:val="left" w:pos="567"/>
        <w:tab w:val="left" w:pos="1134"/>
        <w:tab w:val="left" w:pos="1701"/>
        <w:tab w:val="left" w:pos="2268"/>
      </w:tabs>
      <w:spacing w:after="0" w:line="240" w:lineRule="auto"/>
      <w:jc w:val="both"/>
      <w:outlineLvl w:val="9"/>
    </w:pPr>
    <w:rPr>
      <w:rFonts w:asciiTheme="majorHAnsi" w:eastAsiaTheme="majorEastAsia" w:hAnsiTheme="majorHAnsi" w:cstheme="majorBidi"/>
      <w:b w:val="0"/>
      <w:caps w:val="0"/>
      <w:color w:val="2F5496" w:themeColor="accent1" w:themeShade="BF"/>
      <w:sz w:val="32"/>
      <w:szCs w:val="32"/>
      <w:lang w:eastAsia="en-US"/>
    </w:rPr>
  </w:style>
  <w:style w:type="paragraph" w:customStyle="1" w:styleId="CBDAgendaItemReport">
    <w:name w:val="CBD_AgendaItem_Report"/>
    <w:basedOn w:val="Normal"/>
    <w:qFormat/>
    <w:rsid w:val="00884597"/>
    <w:pPr>
      <w:keepNext/>
      <w:keepLines/>
      <w:tabs>
        <w:tab w:val="left" w:pos="567"/>
        <w:tab w:val="left" w:pos="1134"/>
        <w:tab w:val="left" w:pos="1701"/>
        <w:tab w:val="left" w:pos="2268"/>
      </w:tabs>
      <w:spacing w:before="240" w:line="240" w:lineRule="auto"/>
      <w:jc w:val="left"/>
    </w:pPr>
    <w:rPr>
      <w:b/>
      <w:szCs w:val="22"/>
      <w:lang w:eastAsia="en-US"/>
    </w:rPr>
  </w:style>
  <w:style w:type="paragraph" w:customStyle="1" w:styleId="CBDagendaItem0">
    <w:name w:val="CBD_agenda_Item"/>
    <w:basedOn w:val="CBDNormalNumber"/>
    <w:qFormat/>
    <w:rsid w:val="00884597"/>
    <w:pPr>
      <w:ind w:left="1418"/>
    </w:pPr>
  </w:style>
  <w:style w:type="paragraph" w:customStyle="1" w:styleId="CBDpara-item">
    <w:name w:val="CBD_para-item"/>
    <w:basedOn w:val="Normal"/>
    <w:qFormat/>
    <w:rsid w:val="00884597"/>
    <w:pPr>
      <w:tabs>
        <w:tab w:val="left" w:pos="1134"/>
        <w:tab w:val="left" w:pos="1701"/>
        <w:tab w:val="left" w:pos="2268"/>
      </w:tabs>
      <w:spacing w:before="120" w:line="240" w:lineRule="auto"/>
      <w:ind w:left="1134" w:hanging="567"/>
      <w:jc w:val="left"/>
    </w:pPr>
    <w:rPr>
      <w:sz w:val="22"/>
      <w:szCs w:val="22"/>
      <w:lang w:eastAsia="en-US"/>
    </w:rPr>
  </w:style>
  <w:style w:type="paragraph" w:customStyle="1" w:styleId="CBDsubpara-item">
    <w:name w:val="CBD_subpara-item"/>
    <w:basedOn w:val="CBDpara-item"/>
    <w:qFormat/>
    <w:rsid w:val="00884597"/>
    <w:pPr>
      <w:tabs>
        <w:tab w:val="clear" w:pos="1134"/>
      </w:tabs>
      <w:ind w:left="1701"/>
    </w:pPr>
  </w:style>
  <w:style w:type="paragraph" w:customStyle="1" w:styleId="CBDRecommendText">
    <w:name w:val="CBD_RecommendText"/>
    <w:basedOn w:val="Normal"/>
    <w:qFormat/>
    <w:rsid w:val="00884597"/>
    <w:pPr>
      <w:tabs>
        <w:tab w:val="left" w:pos="567"/>
        <w:tab w:val="left" w:pos="1134"/>
        <w:tab w:val="left" w:pos="1701"/>
        <w:tab w:val="left" w:pos="2268"/>
      </w:tabs>
      <w:spacing w:line="240" w:lineRule="auto"/>
      <w:ind w:left="567"/>
    </w:pPr>
    <w:rPr>
      <w:sz w:val="22"/>
      <w:szCs w:val="22"/>
      <w:lang w:eastAsia="en-US"/>
    </w:rPr>
  </w:style>
  <w:style w:type="paragraph" w:customStyle="1" w:styleId="CBDprov-agendaItem">
    <w:name w:val="CBD_prov-agenda_Item"/>
    <w:basedOn w:val="CBDNormalNumber"/>
    <w:qFormat/>
    <w:rsid w:val="00884597"/>
    <w:pPr>
      <w:ind w:left="1418"/>
    </w:pPr>
  </w:style>
  <w:style w:type="paragraph" w:customStyle="1" w:styleId="CBDAgendaItem-1">
    <w:name w:val="CBD_AgendaItem-1"/>
    <w:basedOn w:val="Normal"/>
    <w:qFormat/>
    <w:rsid w:val="00884597"/>
    <w:pPr>
      <w:keepNext/>
      <w:keepLines/>
      <w:tabs>
        <w:tab w:val="left" w:pos="567"/>
        <w:tab w:val="left" w:pos="1134"/>
        <w:tab w:val="left" w:pos="1701"/>
        <w:tab w:val="left" w:pos="2268"/>
      </w:tabs>
      <w:spacing w:before="240" w:line="240" w:lineRule="auto"/>
      <w:jc w:val="left"/>
    </w:pPr>
    <w:rPr>
      <w:rFonts w:ascii="Times New Roman Bold" w:hAnsi="Times New Roman Bold" w:cs="Times New Roman Bold"/>
      <w:b/>
      <w:lang w:eastAsia="en-US"/>
    </w:rPr>
  </w:style>
  <w:style w:type="paragraph" w:customStyle="1" w:styleId="CBDAgendaItem-2a">
    <w:name w:val="CBD_AgendaItem-2(a)"/>
    <w:basedOn w:val="CBDAgendaItem-1"/>
    <w:qFormat/>
    <w:rsid w:val="00884597"/>
    <w:pPr>
      <w:ind w:left="567" w:hanging="567"/>
    </w:pPr>
    <w:rPr>
      <w:sz w:val="22"/>
    </w:rPr>
  </w:style>
  <w:style w:type="paragraph" w:customStyle="1" w:styleId="CBDAgendaItem-3">
    <w:name w:val="CBD_AgendaItem-3"/>
    <w:basedOn w:val="CBDAgendaItem-1"/>
    <w:qFormat/>
    <w:rsid w:val="00884597"/>
    <w:pPr>
      <w:ind w:left="567" w:hanging="567"/>
    </w:pPr>
    <w:rPr>
      <w:sz w:val="20"/>
    </w:rPr>
  </w:style>
  <w:style w:type="paragraph" w:customStyle="1" w:styleId="Venuedate">
    <w:name w:val="Venue&amp;date"/>
    <w:basedOn w:val="Cornernotation"/>
    <w:uiPriority w:val="99"/>
    <w:rsid w:val="00A95FCA"/>
    <w:pPr>
      <w:tabs>
        <w:tab w:val="left" w:pos="567"/>
        <w:tab w:val="left" w:pos="1134"/>
        <w:tab w:val="left" w:pos="1701"/>
        <w:tab w:val="left" w:pos="2268"/>
      </w:tabs>
      <w:spacing w:after="0" w:line="240" w:lineRule="auto"/>
      <w:ind w:left="0" w:firstLine="0"/>
    </w:pPr>
    <w:rPr>
      <w:bCs/>
      <w:sz w:val="22"/>
      <w:szCs w:val="22"/>
      <w:lang w:eastAsia="zh-CN"/>
    </w:rPr>
  </w:style>
  <w:style w:type="paragraph" w:customStyle="1" w:styleId="Cornernotation-Item">
    <w:name w:val="Corner notation - Item"/>
    <w:basedOn w:val="Venuedate"/>
    <w:uiPriority w:val="99"/>
    <w:rsid w:val="00A95FCA"/>
    <w:rPr>
      <w:b/>
    </w:rPr>
  </w:style>
  <w:style w:type="paragraph" w:customStyle="1" w:styleId="Para10">
    <w:name w:val="Para 1"/>
    <w:basedOn w:val="Normal"/>
    <w:uiPriority w:val="99"/>
    <w:rsid w:val="00A95FCA"/>
    <w:pPr>
      <w:tabs>
        <w:tab w:val="left" w:pos="567"/>
        <w:tab w:val="left" w:pos="1134"/>
        <w:tab w:val="left" w:pos="1701"/>
        <w:tab w:val="left" w:pos="2268"/>
      </w:tabs>
      <w:spacing w:before="120" w:line="240" w:lineRule="auto"/>
      <w:ind w:left="567"/>
    </w:pPr>
    <w:rPr>
      <w:sz w:val="22"/>
      <w:szCs w:val="22"/>
      <w:lang w:eastAsia="zh-CN"/>
    </w:rPr>
  </w:style>
  <w:style w:type="paragraph" w:customStyle="1" w:styleId="Para20">
    <w:name w:val="Para 2"/>
    <w:uiPriority w:val="99"/>
    <w:rsid w:val="00A95FCA"/>
    <w:pPr>
      <w:tabs>
        <w:tab w:val="left" w:pos="1701"/>
      </w:tabs>
      <w:spacing w:before="120" w:after="120"/>
      <w:ind w:left="567" w:firstLine="567"/>
      <w:jc w:val="both"/>
    </w:pPr>
    <w:rPr>
      <w:sz w:val="22"/>
      <w:lang w:eastAsia="zh-CN"/>
    </w:rPr>
  </w:style>
  <w:style w:type="paragraph" w:customStyle="1" w:styleId="Para30">
    <w:name w:val="Para 3"/>
    <w:basedOn w:val="Normal"/>
    <w:uiPriority w:val="99"/>
    <w:rsid w:val="00A95FCA"/>
    <w:pPr>
      <w:numPr>
        <w:numId w:val="30"/>
      </w:numPr>
      <w:tabs>
        <w:tab w:val="left" w:pos="567"/>
        <w:tab w:val="left" w:pos="1134"/>
        <w:tab w:val="left" w:pos="1701"/>
        <w:tab w:val="left" w:pos="2268"/>
      </w:tabs>
      <w:spacing w:before="120" w:line="240" w:lineRule="auto"/>
      <w:ind w:left="1134" w:firstLine="0"/>
    </w:pPr>
    <w:rPr>
      <w:sz w:val="22"/>
      <w:szCs w:val="22"/>
      <w:lang w:eastAsia="zh-CN"/>
    </w:rPr>
  </w:style>
  <w:style w:type="paragraph" w:customStyle="1" w:styleId="StylePara1Before0pt">
    <w:name w:val="Style Para1 + Before:  0 pt"/>
    <w:basedOn w:val="Normal"/>
    <w:uiPriority w:val="99"/>
    <w:rsid w:val="00A95FCA"/>
    <w:pPr>
      <w:numPr>
        <w:numId w:val="29"/>
      </w:numPr>
      <w:tabs>
        <w:tab w:val="left" w:pos="567"/>
        <w:tab w:val="left" w:pos="1134"/>
        <w:tab w:val="left" w:pos="1701"/>
        <w:tab w:val="left" w:pos="2268"/>
      </w:tabs>
      <w:spacing w:before="120" w:line="240" w:lineRule="auto"/>
      <w:ind w:left="927"/>
      <w:jc w:val="left"/>
    </w:pPr>
    <w:rPr>
      <w:szCs w:val="20"/>
      <w:lang w:eastAsia="zh-CN"/>
    </w:rPr>
  </w:style>
  <w:style w:type="paragraph" w:customStyle="1" w:styleId="paragraph">
    <w:name w:val="paragraph"/>
    <w:basedOn w:val="Normal"/>
    <w:uiPriority w:val="99"/>
    <w:rsid w:val="00A95FCA"/>
    <w:pPr>
      <w:tabs>
        <w:tab w:val="left" w:pos="567"/>
        <w:tab w:val="left" w:pos="1134"/>
        <w:tab w:val="left" w:pos="1701"/>
        <w:tab w:val="left" w:pos="2268"/>
      </w:tabs>
      <w:spacing w:before="100" w:beforeAutospacing="1" w:after="100" w:afterAutospacing="1" w:line="240" w:lineRule="auto"/>
      <w:jc w:val="left"/>
    </w:pPr>
    <w:rPr>
      <w:szCs w:val="22"/>
      <w:lang w:eastAsia="zh-CN"/>
    </w:rPr>
  </w:style>
  <w:style w:type="table" w:customStyle="1" w:styleId="GridTable1Light1">
    <w:name w:val="Grid Table 1 Light1"/>
    <w:uiPriority w:val="99"/>
    <w:rsid w:val="00A95FCA"/>
    <w:rPr>
      <w:sz w:val="20"/>
      <w:szCs w:val="20"/>
      <w:lang w:val="en-US" w:eastAsia="zh-C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95FCA"/>
    <w:rPr>
      <w:sz w:val="20"/>
      <w:szCs w:val="20"/>
      <w:lang w:val="en-US" w:eastAsia="zh-CN"/>
    </w:rPr>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A95FCA"/>
    <w:rPr>
      <w:sz w:val="20"/>
      <w:szCs w:val="20"/>
      <w:lang w:val="en-US" w:eastAsia="zh-CN"/>
    </w:rPr>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A95FCA"/>
    <w:rPr>
      <w:sz w:val="20"/>
      <w:szCs w:val="20"/>
      <w:lang w:val="en-US" w:eastAsia="zh-CN"/>
    </w:rPr>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rsid w:val="00A95FCA"/>
    <w:rPr>
      <w:sz w:val="20"/>
      <w:szCs w:val="20"/>
      <w:lang w:val="en-US" w:eastAsia="zh-CN"/>
    </w:rPr>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rsid w:val="00A95FCA"/>
    <w:rPr>
      <w:sz w:val="20"/>
      <w:szCs w:val="20"/>
      <w:lang w:val="en-US" w:eastAsia="zh-CN"/>
    </w:rPr>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A95FCA"/>
    <w:rPr>
      <w:sz w:val="20"/>
      <w:szCs w:val="20"/>
      <w:lang w:val="en-US" w:eastAsia="zh-CN"/>
    </w:rPr>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A95FCA"/>
    <w:rPr>
      <w:sz w:val="20"/>
      <w:szCs w:val="20"/>
      <w:lang w:val="en-US" w:eastAsia="zh-CN"/>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95FCA"/>
    <w:rPr>
      <w:sz w:val="20"/>
      <w:szCs w:val="20"/>
      <w:lang w:val="en-US" w:eastAsia="zh-CN"/>
    </w:rPr>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A95FCA"/>
    <w:rPr>
      <w:sz w:val="20"/>
      <w:szCs w:val="20"/>
      <w:lang w:val="en-US" w:eastAsia="zh-CN"/>
    </w:rPr>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rsid w:val="00A95FCA"/>
    <w:rPr>
      <w:sz w:val="20"/>
      <w:szCs w:val="20"/>
      <w:lang w:val="en-US" w:eastAsia="zh-CN"/>
    </w:rPr>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A95FCA"/>
    <w:rPr>
      <w:sz w:val="20"/>
      <w:szCs w:val="20"/>
      <w:lang w:val="en-US" w:eastAsia="zh-CN"/>
    </w:rPr>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A95FCA"/>
    <w:rPr>
      <w:sz w:val="20"/>
      <w:szCs w:val="20"/>
      <w:lang w:val="en-US" w:eastAsia="zh-CN"/>
    </w:rPr>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A95FCA"/>
    <w:rPr>
      <w:sz w:val="20"/>
      <w:szCs w:val="20"/>
      <w:lang w:val="en-US" w:eastAsia="zh-CN"/>
    </w:rPr>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A95FCA"/>
    <w:rPr>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95FCA"/>
    <w:rPr>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A95FCA"/>
    <w:rPr>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A95FCA"/>
    <w:rPr>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A95FCA"/>
    <w:rPr>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A95FCA"/>
    <w:rPr>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A95FCA"/>
    <w:rPr>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A95FCA"/>
    <w:rPr>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95FCA"/>
    <w:rPr>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A95FCA"/>
    <w:rPr>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rsid w:val="00A95FCA"/>
    <w:rPr>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A95FCA"/>
    <w:rPr>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A95FCA"/>
    <w:rPr>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A95FCA"/>
    <w:rPr>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A95FCA"/>
    <w:rPr>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95FCA"/>
    <w:rPr>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rsid w:val="00A95FCA"/>
    <w:rPr>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A95FCA"/>
    <w:rPr>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A95FCA"/>
    <w:rPr>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A95FCA"/>
    <w:rPr>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rsid w:val="00A95FCA"/>
    <w:rPr>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sid w:val="00A95FCA"/>
    <w:rPr>
      <w:color w:val="000000"/>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95FCA"/>
    <w:rPr>
      <w:color w:val="2F5496"/>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A95FCA"/>
    <w:rPr>
      <w:color w:val="C45911"/>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A95FCA"/>
    <w:rPr>
      <w:color w:val="7B7B7B"/>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A95FCA"/>
    <w:rPr>
      <w:color w:val="BF8F00"/>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A95FCA"/>
    <w:rPr>
      <w:color w:val="2E74B5"/>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A95FCA"/>
    <w:rPr>
      <w:color w:val="538135"/>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A95FCA"/>
    <w:rPr>
      <w:color w:val="000000"/>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95FCA"/>
    <w:rPr>
      <w:color w:val="2F5496"/>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sid w:val="00A95FCA"/>
    <w:rPr>
      <w:color w:val="C45911"/>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A95FCA"/>
    <w:rPr>
      <w:color w:val="7B7B7B"/>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A95FCA"/>
    <w:rPr>
      <w:color w:val="BF8F00"/>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A95FCA"/>
    <w:rPr>
      <w:color w:val="2E74B5"/>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sid w:val="00A95FCA"/>
    <w:rPr>
      <w:color w:val="538135"/>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character" w:customStyle="1" w:styleId="Hashtag1">
    <w:name w:val="Hashtag1"/>
    <w:uiPriority w:val="99"/>
    <w:semiHidden/>
    <w:rsid w:val="00A95FCA"/>
    <w:rPr>
      <w:rFonts w:cs="Times New Roman"/>
      <w:color w:val="2B579A"/>
      <w:shd w:val="clear" w:color="auto" w:fill="E1DFDD"/>
      <w:lang w:val="en-GB"/>
    </w:rPr>
  </w:style>
  <w:style w:type="table" w:customStyle="1" w:styleId="ListTable1Light1">
    <w:name w:val="List Table 1 Light1"/>
    <w:uiPriority w:val="99"/>
    <w:rsid w:val="00A95FCA"/>
    <w:rPr>
      <w:sz w:val="20"/>
      <w:szCs w:val="20"/>
      <w:lang w:val="en-US" w:eastAsia="zh-CN"/>
    </w:rPr>
    <w:tblPr>
      <w:tblInd w:w="0" w:type="dxa"/>
      <w:tblCellMar>
        <w:top w:w="0" w:type="dxa"/>
        <w:left w:w="108" w:type="dxa"/>
        <w:bottom w:w="0" w:type="dxa"/>
        <w:right w:w="108" w:type="dxa"/>
      </w:tblCellMar>
    </w:tblPr>
  </w:style>
  <w:style w:type="table" w:customStyle="1" w:styleId="ListTable1Light-Accent11">
    <w:name w:val="List Table 1 Light - Accent 11"/>
    <w:uiPriority w:val="99"/>
    <w:rsid w:val="00A95FCA"/>
    <w:rPr>
      <w:sz w:val="20"/>
      <w:szCs w:val="20"/>
      <w:lang w:val="en-US" w:eastAsia="zh-CN"/>
    </w:rPr>
    <w:tblPr>
      <w:tblInd w:w="0" w:type="dxa"/>
      <w:tblCellMar>
        <w:top w:w="0" w:type="dxa"/>
        <w:left w:w="108" w:type="dxa"/>
        <w:bottom w:w="0" w:type="dxa"/>
        <w:right w:w="108" w:type="dxa"/>
      </w:tblCellMar>
    </w:tblPr>
  </w:style>
  <w:style w:type="table" w:customStyle="1" w:styleId="ListTable1Light-Accent21">
    <w:name w:val="List Table 1 Light - Accent 21"/>
    <w:uiPriority w:val="99"/>
    <w:rsid w:val="00A95FCA"/>
    <w:rPr>
      <w:sz w:val="20"/>
      <w:szCs w:val="20"/>
      <w:lang w:val="en-US" w:eastAsia="zh-CN"/>
    </w:rPr>
    <w:tblPr>
      <w:tblInd w:w="0" w:type="dxa"/>
      <w:tblCellMar>
        <w:top w:w="0" w:type="dxa"/>
        <w:left w:w="108" w:type="dxa"/>
        <w:bottom w:w="0" w:type="dxa"/>
        <w:right w:w="108" w:type="dxa"/>
      </w:tblCellMar>
    </w:tblPr>
  </w:style>
  <w:style w:type="table" w:customStyle="1" w:styleId="ListTable1Light-Accent31">
    <w:name w:val="List Table 1 Light - Accent 31"/>
    <w:uiPriority w:val="99"/>
    <w:rsid w:val="00A95FCA"/>
    <w:rPr>
      <w:sz w:val="20"/>
      <w:szCs w:val="20"/>
      <w:lang w:val="en-US" w:eastAsia="zh-CN"/>
    </w:rPr>
    <w:tblPr>
      <w:tblInd w:w="0" w:type="dxa"/>
      <w:tblCellMar>
        <w:top w:w="0" w:type="dxa"/>
        <w:left w:w="108" w:type="dxa"/>
        <w:bottom w:w="0" w:type="dxa"/>
        <w:right w:w="108" w:type="dxa"/>
      </w:tblCellMar>
    </w:tblPr>
  </w:style>
  <w:style w:type="table" w:customStyle="1" w:styleId="ListTable1Light-Accent41">
    <w:name w:val="List Table 1 Light - Accent 41"/>
    <w:uiPriority w:val="99"/>
    <w:rsid w:val="00A95FCA"/>
    <w:rPr>
      <w:sz w:val="20"/>
      <w:szCs w:val="20"/>
      <w:lang w:val="en-US" w:eastAsia="zh-CN"/>
    </w:rPr>
    <w:tblPr>
      <w:tblInd w:w="0" w:type="dxa"/>
      <w:tblCellMar>
        <w:top w:w="0" w:type="dxa"/>
        <w:left w:w="108" w:type="dxa"/>
        <w:bottom w:w="0" w:type="dxa"/>
        <w:right w:w="108" w:type="dxa"/>
      </w:tblCellMar>
    </w:tblPr>
  </w:style>
  <w:style w:type="table" w:customStyle="1" w:styleId="ListTable1Light-Accent51">
    <w:name w:val="List Table 1 Light - Accent 51"/>
    <w:uiPriority w:val="99"/>
    <w:rsid w:val="00A95FCA"/>
    <w:rPr>
      <w:sz w:val="20"/>
      <w:szCs w:val="20"/>
      <w:lang w:val="en-US" w:eastAsia="zh-CN"/>
    </w:rPr>
    <w:tblPr>
      <w:tblInd w:w="0" w:type="dxa"/>
      <w:tblCellMar>
        <w:top w:w="0" w:type="dxa"/>
        <w:left w:w="108" w:type="dxa"/>
        <w:bottom w:w="0" w:type="dxa"/>
        <w:right w:w="108" w:type="dxa"/>
      </w:tblCellMar>
    </w:tblPr>
  </w:style>
  <w:style w:type="table" w:customStyle="1" w:styleId="ListTable1Light-Accent61">
    <w:name w:val="List Table 1 Light - Accent 61"/>
    <w:uiPriority w:val="99"/>
    <w:rsid w:val="00A95FCA"/>
    <w:rPr>
      <w:sz w:val="20"/>
      <w:szCs w:val="20"/>
      <w:lang w:val="en-US" w:eastAsia="zh-CN"/>
    </w:rPr>
    <w:tblPr>
      <w:tblInd w:w="0" w:type="dxa"/>
      <w:tblCellMar>
        <w:top w:w="0" w:type="dxa"/>
        <w:left w:w="108" w:type="dxa"/>
        <w:bottom w:w="0" w:type="dxa"/>
        <w:right w:w="108" w:type="dxa"/>
      </w:tblCellMar>
    </w:tblPr>
  </w:style>
  <w:style w:type="table" w:customStyle="1" w:styleId="ListTable21">
    <w:name w:val="List Table 21"/>
    <w:uiPriority w:val="99"/>
    <w:rsid w:val="00A95FCA"/>
    <w:rPr>
      <w:sz w:val="20"/>
      <w:szCs w:val="20"/>
      <w:lang w:val="en-US" w:eastAsia="zh-CN"/>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95FCA"/>
    <w:rPr>
      <w:sz w:val="20"/>
      <w:szCs w:val="20"/>
      <w:lang w:val="en-US" w:eastAsia="zh-CN"/>
    </w:rPr>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A95FCA"/>
    <w:rPr>
      <w:sz w:val="20"/>
      <w:szCs w:val="20"/>
      <w:lang w:val="en-US" w:eastAsia="zh-CN"/>
    </w:rPr>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A95FCA"/>
    <w:rPr>
      <w:sz w:val="20"/>
      <w:szCs w:val="20"/>
      <w:lang w:val="en-US" w:eastAsia="zh-CN"/>
    </w:rPr>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A95FCA"/>
    <w:rPr>
      <w:sz w:val="20"/>
      <w:szCs w:val="20"/>
      <w:lang w:val="en-US" w:eastAsia="zh-CN"/>
    </w:rPr>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A95FCA"/>
    <w:rPr>
      <w:sz w:val="20"/>
      <w:szCs w:val="20"/>
      <w:lang w:val="en-US" w:eastAsia="zh-CN"/>
    </w:rPr>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A95FCA"/>
    <w:rPr>
      <w:sz w:val="20"/>
      <w:szCs w:val="20"/>
      <w:lang w:val="en-US" w:eastAsia="zh-CN"/>
    </w:rPr>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A95FCA"/>
    <w:rPr>
      <w:sz w:val="20"/>
      <w:szCs w:val="20"/>
      <w:lang w:val="en-US" w:eastAsia="zh-CN"/>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95FCA"/>
    <w:rPr>
      <w:sz w:val="20"/>
      <w:szCs w:val="20"/>
      <w:lang w:val="en-US" w:eastAsia="zh-CN"/>
    </w:rPr>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A95FCA"/>
    <w:rPr>
      <w:sz w:val="20"/>
      <w:szCs w:val="20"/>
      <w:lang w:val="en-US" w:eastAsia="zh-CN"/>
    </w:rPr>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A95FCA"/>
    <w:rPr>
      <w:sz w:val="20"/>
      <w:szCs w:val="20"/>
      <w:lang w:val="en-US" w:eastAsia="zh-CN"/>
    </w:rPr>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A95FCA"/>
    <w:rPr>
      <w:sz w:val="20"/>
      <w:szCs w:val="20"/>
      <w:lang w:val="en-US" w:eastAsia="zh-CN"/>
    </w:rPr>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A95FCA"/>
    <w:rPr>
      <w:sz w:val="20"/>
      <w:szCs w:val="20"/>
      <w:lang w:val="en-US" w:eastAsia="zh-CN"/>
    </w:rPr>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rsid w:val="00A95FCA"/>
    <w:rPr>
      <w:sz w:val="20"/>
      <w:szCs w:val="20"/>
      <w:lang w:val="en-US" w:eastAsia="zh-CN"/>
    </w:rPr>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rsid w:val="00A95FCA"/>
    <w:rPr>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95FCA"/>
    <w:rPr>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A95FCA"/>
    <w:rPr>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A95FCA"/>
    <w:rPr>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A95FCA"/>
    <w:rPr>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A95FCA"/>
    <w:rPr>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rsid w:val="00A95FCA"/>
    <w:rPr>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sid w:val="00A95FCA"/>
    <w:rPr>
      <w:color w:val="FFFFFF"/>
      <w:sz w:val="20"/>
      <w:szCs w:val="20"/>
      <w:lang w:val="en-US" w:eastAsia="zh-CN"/>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95FCA"/>
    <w:rPr>
      <w:color w:val="FFFFFF"/>
      <w:sz w:val="20"/>
      <w:szCs w:val="20"/>
      <w:lang w:val="en-US" w:eastAsia="zh-CN"/>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A95FCA"/>
    <w:rPr>
      <w:color w:val="FFFFFF"/>
      <w:sz w:val="20"/>
      <w:szCs w:val="20"/>
      <w:lang w:val="en-US" w:eastAsia="zh-CN"/>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A95FCA"/>
    <w:rPr>
      <w:color w:val="FFFFFF"/>
      <w:sz w:val="20"/>
      <w:szCs w:val="20"/>
      <w:lang w:val="en-US" w:eastAsia="zh-CN"/>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A95FCA"/>
    <w:rPr>
      <w:color w:val="FFFFFF"/>
      <w:sz w:val="20"/>
      <w:szCs w:val="20"/>
      <w:lang w:val="en-US" w:eastAsia="zh-CN"/>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A95FCA"/>
    <w:rPr>
      <w:color w:val="FFFFFF"/>
      <w:sz w:val="20"/>
      <w:szCs w:val="20"/>
      <w:lang w:val="en-US" w:eastAsia="zh-CN"/>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A95FCA"/>
    <w:rPr>
      <w:color w:val="FFFFFF"/>
      <w:sz w:val="20"/>
      <w:szCs w:val="20"/>
      <w:lang w:val="en-US" w:eastAsia="zh-CN"/>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A95FCA"/>
    <w:rPr>
      <w:color w:val="000000"/>
      <w:sz w:val="20"/>
      <w:szCs w:val="20"/>
      <w:lang w:val="en-US" w:eastAsia="zh-CN"/>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95FCA"/>
    <w:rPr>
      <w:color w:val="2F5496"/>
      <w:sz w:val="20"/>
      <w:szCs w:val="20"/>
      <w:lang w:val="en-US" w:eastAsia="zh-CN"/>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A95FCA"/>
    <w:rPr>
      <w:color w:val="C45911"/>
      <w:sz w:val="20"/>
      <w:szCs w:val="20"/>
      <w:lang w:val="en-US" w:eastAsia="zh-CN"/>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A95FCA"/>
    <w:rPr>
      <w:color w:val="7B7B7B"/>
      <w:sz w:val="20"/>
      <w:szCs w:val="20"/>
      <w:lang w:val="en-US" w:eastAsia="zh-CN"/>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A95FCA"/>
    <w:rPr>
      <w:color w:val="BF8F00"/>
      <w:sz w:val="20"/>
      <w:szCs w:val="20"/>
      <w:lang w:val="en-US" w:eastAsia="zh-CN"/>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A95FCA"/>
    <w:rPr>
      <w:color w:val="2E74B5"/>
      <w:sz w:val="20"/>
      <w:szCs w:val="20"/>
      <w:lang w:val="en-US" w:eastAsia="zh-CN"/>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A95FCA"/>
    <w:rPr>
      <w:color w:val="538135"/>
      <w:sz w:val="20"/>
      <w:szCs w:val="20"/>
      <w:lang w:val="en-US" w:eastAsia="zh-CN"/>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sid w:val="00A95FCA"/>
    <w:rPr>
      <w:color w:val="000000"/>
      <w:sz w:val="20"/>
      <w:szCs w:val="20"/>
      <w:lang w:val="en-US" w:eastAsia="zh-CN"/>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95FCA"/>
    <w:rPr>
      <w:color w:val="2F5496"/>
      <w:sz w:val="20"/>
      <w:szCs w:val="20"/>
      <w:lang w:val="en-US" w:eastAsia="zh-CN"/>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95FCA"/>
    <w:rPr>
      <w:color w:val="C45911"/>
      <w:sz w:val="20"/>
      <w:szCs w:val="20"/>
      <w:lang w:val="en-US" w:eastAsia="zh-CN"/>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95FCA"/>
    <w:rPr>
      <w:color w:val="7B7B7B"/>
      <w:sz w:val="20"/>
      <w:szCs w:val="20"/>
      <w:lang w:val="en-US" w:eastAsia="zh-CN"/>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95FCA"/>
    <w:rPr>
      <w:color w:val="BF8F00"/>
      <w:sz w:val="20"/>
      <w:szCs w:val="20"/>
      <w:lang w:val="en-US" w:eastAsia="zh-CN"/>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95FCA"/>
    <w:rPr>
      <w:color w:val="2E74B5"/>
      <w:sz w:val="20"/>
      <w:szCs w:val="20"/>
      <w:lang w:val="en-US" w:eastAsia="zh-CN"/>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95FCA"/>
    <w:rPr>
      <w:color w:val="538135"/>
      <w:sz w:val="20"/>
      <w:szCs w:val="20"/>
      <w:lang w:val="en-US" w:eastAsia="zh-CN"/>
    </w:rPr>
    <w:tblPr>
      <w:tblInd w:w="0" w:type="dxa"/>
      <w:tblCellMar>
        <w:top w:w="0" w:type="dxa"/>
        <w:left w:w="108" w:type="dxa"/>
        <w:bottom w:w="0" w:type="dxa"/>
        <w:right w:w="108" w:type="dxa"/>
      </w:tblCellMar>
    </w:tblPr>
  </w:style>
  <w:style w:type="character" w:customStyle="1" w:styleId="Mention1">
    <w:name w:val="Mention1"/>
    <w:uiPriority w:val="99"/>
    <w:semiHidden/>
    <w:rsid w:val="00A95FCA"/>
    <w:rPr>
      <w:rFonts w:cs="Times New Roman"/>
      <w:color w:val="2B579A"/>
      <w:shd w:val="clear" w:color="auto" w:fill="E1DFDD"/>
      <w:lang w:val="en-GB"/>
    </w:rPr>
  </w:style>
  <w:style w:type="table" w:customStyle="1" w:styleId="PlainTable11">
    <w:name w:val="Plain Table 11"/>
    <w:uiPriority w:val="99"/>
    <w:rsid w:val="00A95FCA"/>
    <w:rPr>
      <w:sz w:val="20"/>
      <w:szCs w:val="20"/>
      <w:lang w:val="en-US"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95FCA"/>
    <w:rPr>
      <w:sz w:val="20"/>
      <w:szCs w:val="20"/>
      <w:lang w:val="en-US" w:eastAsia="zh-CN"/>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95FCA"/>
    <w:rPr>
      <w:sz w:val="20"/>
      <w:szCs w:val="20"/>
      <w:lang w:val="en-US" w:eastAsia="zh-CN"/>
    </w:rPr>
    <w:tblPr>
      <w:tblInd w:w="0" w:type="dxa"/>
      <w:tblCellMar>
        <w:top w:w="0" w:type="dxa"/>
        <w:left w:w="108" w:type="dxa"/>
        <w:bottom w:w="0" w:type="dxa"/>
        <w:right w:w="108" w:type="dxa"/>
      </w:tblCellMar>
    </w:tblPr>
  </w:style>
  <w:style w:type="table" w:customStyle="1" w:styleId="PlainTable41">
    <w:name w:val="Plain Table 41"/>
    <w:uiPriority w:val="99"/>
    <w:rsid w:val="00A95FCA"/>
    <w:rPr>
      <w:sz w:val="20"/>
      <w:szCs w:val="20"/>
      <w:lang w:val="en-US" w:eastAsia="zh-CN"/>
    </w:rPr>
    <w:tblPr>
      <w:tblInd w:w="0" w:type="dxa"/>
      <w:tblCellMar>
        <w:top w:w="0" w:type="dxa"/>
        <w:left w:w="108" w:type="dxa"/>
        <w:bottom w:w="0" w:type="dxa"/>
        <w:right w:w="108" w:type="dxa"/>
      </w:tblCellMar>
    </w:tblPr>
  </w:style>
  <w:style w:type="table" w:customStyle="1" w:styleId="PlainTable51">
    <w:name w:val="Plain Table 51"/>
    <w:uiPriority w:val="99"/>
    <w:rsid w:val="00A95FCA"/>
    <w:rPr>
      <w:sz w:val="20"/>
      <w:szCs w:val="20"/>
      <w:lang w:val="en-US" w:eastAsia="zh-CN"/>
    </w:rPr>
    <w:tblPr>
      <w:tblInd w:w="0" w:type="dxa"/>
      <w:tblCellMar>
        <w:top w:w="0" w:type="dxa"/>
        <w:left w:w="108" w:type="dxa"/>
        <w:bottom w:w="0" w:type="dxa"/>
        <w:right w:w="108" w:type="dxa"/>
      </w:tblCellMar>
    </w:tblPr>
  </w:style>
  <w:style w:type="character" w:customStyle="1" w:styleId="SmartHyperlink1">
    <w:name w:val="Smart Hyperlink1"/>
    <w:uiPriority w:val="99"/>
    <w:semiHidden/>
    <w:rsid w:val="00A95FCA"/>
    <w:rPr>
      <w:rFonts w:cs="Times New Roman"/>
      <w:u w:val="dotted"/>
      <w:lang w:val="en-GB"/>
    </w:rPr>
  </w:style>
  <w:style w:type="character" w:customStyle="1" w:styleId="SmartLink1">
    <w:name w:val="SmartLink1"/>
    <w:uiPriority w:val="99"/>
    <w:semiHidden/>
    <w:rsid w:val="00A95FCA"/>
    <w:rPr>
      <w:rFonts w:cs="Times New Roman"/>
      <w:color w:val="0000FF"/>
      <w:u w:val="single"/>
      <w:shd w:val="clear" w:color="auto" w:fill="F3F2F1"/>
      <w:lang w:val="en-GB"/>
    </w:rPr>
  </w:style>
  <w:style w:type="table" w:customStyle="1" w:styleId="TableGridLight1">
    <w:name w:val="Table Grid Light1"/>
    <w:uiPriority w:val="99"/>
    <w:rsid w:val="00A95FCA"/>
    <w:rPr>
      <w:sz w:val="20"/>
      <w:szCs w:val="20"/>
      <w:lang w:val="en-US"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pf0">
    <w:name w:val="pf0"/>
    <w:basedOn w:val="Normal"/>
    <w:uiPriority w:val="99"/>
    <w:rsid w:val="00A95FCA"/>
    <w:pPr>
      <w:spacing w:before="100" w:beforeAutospacing="1" w:after="100" w:afterAutospacing="1" w:line="240" w:lineRule="auto"/>
      <w:jc w:val="left"/>
    </w:pPr>
    <w:rPr>
      <w:lang w:val="en-US" w:eastAsia="zh-CN"/>
    </w:rPr>
  </w:style>
  <w:style w:type="character" w:customStyle="1" w:styleId="cf01">
    <w:name w:val="cf01"/>
    <w:uiPriority w:val="99"/>
    <w:rsid w:val="00A95FCA"/>
    <w:rPr>
      <w:rFonts w:ascii="Times New Roman" w:hAnsi="Times New Roman" w:cs="Times New Roman"/>
      <w:sz w:val="18"/>
      <w:szCs w:val="18"/>
    </w:rPr>
  </w:style>
  <w:style w:type="character" w:customStyle="1" w:styleId="tw4winMark">
    <w:name w:val="tw4winMark"/>
    <w:uiPriority w:val="99"/>
    <w:rsid w:val="00A95FCA"/>
    <w:rPr>
      <w:rFonts w:ascii="Courier New" w:hAnsi="Courier New"/>
      <w:vanish/>
      <w:color w:val="800080"/>
      <w:sz w:val="24"/>
      <w:vertAlign w:val="subscript"/>
    </w:rPr>
  </w:style>
  <w:style w:type="character" w:customStyle="1" w:styleId="tw4winError">
    <w:name w:val="tw4winError"/>
    <w:uiPriority w:val="99"/>
    <w:rsid w:val="00A95FCA"/>
    <w:rPr>
      <w:rFonts w:ascii="Courier New" w:hAnsi="Courier New"/>
      <w:color w:val="00FF00"/>
      <w:sz w:val="40"/>
    </w:rPr>
  </w:style>
  <w:style w:type="character" w:customStyle="1" w:styleId="tw4winTerm">
    <w:name w:val="tw4winTerm"/>
    <w:uiPriority w:val="99"/>
    <w:rsid w:val="00A95FCA"/>
    <w:rPr>
      <w:color w:val="0000FF"/>
    </w:rPr>
  </w:style>
  <w:style w:type="character" w:customStyle="1" w:styleId="tw4winPopup">
    <w:name w:val="tw4winPopup"/>
    <w:uiPriority w:val="99"/>
    <w:rsid w:val="00A95FCA"/>
    <w:rPr>
      <w:rFonts w:ascii="Courier New" w:hAnsi="Courier New"/>
      <w:noProof/>
      <w:color w:val="008000"/>
    </w:rPr>
  </w:style>
  <w:style w:type="character" w:customStyle="1" w:styleId="tw4winJump">
    <w:name w:val="tw4winJump"/>
    <w:uiPriority w:val="99"/>
    <w:rsid w:val="00A95FCA"/>
    <w:rPr>
      <w:rFonts w:ascii="Courier New" w:hAnsi="Courier New"/>
      <w:noProof/>
      <w:color w:val="008080"/>
    </w:rPr>
  </w:style>
  <w:style w:type="character" w:customStyle="1" w:styleId="tw4winExternal">
    <w:name w:val="tw4winExternal"/>
    <w:uiPriority w:val="99"/>
    <w:rsid w:val="00A95FCA"/>
    <w:rPr>
      <w:rFonts w:ascii="Courier New" w:hAnsi="Courier New"/>
      <w:noProof/>
      <w:color w:val="808080"/>
    </w:rPr>
  </w:style>
  <w:style w:type="character" w:customStyle="1" w:styleId="tw4winInternal">
    <w:name w:val="tw4winInternal"/>
    <w:uiPriority w:val="99"/>
    <w:rsid w:val="00A95FCA"/>
    <w:rPr>
      <w:rFonts w:ascii="Courier New" w:hAnsi="Courier New"/>
      <w:noProof/>
      <w:color w:val="FF0000"/>
    </w:rPr>
  </w:style>
  <w:style w:type="character" w:customStyle="1" w:styleId="DONOTTRANSLATE">
    <w:name w:val="DO_NOT_TRANSLATE"/>
    <w:uiPriority w:val="99"/>
    <w:rsid w:val="00A95FCA"/>
    <w:rPr>
      <w:rFonts w:ascii="Courier New" w:hAnsi="Courier New"/>
      <w:noProof/>
      <w:color w:val="800000"/>
    </w:rPr>
  </w:style>
  <w:style w:type="character" w:customStyle="1" w:styleId="y2iqfc">
    <w:name w:val="y2iqfc"/>
    <w:uiPriority w:val="99"/>
    <w:rsid w:val="00A95FCA"/>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A17C66"/>
    <w:pPr>
      <w:tabs>
        <w:tab w:val="left" w:pos="567"/>
        <w:tab w:val="left" w:pos="1134"/>
        <w:tab w:val="left" w:pos="1701"/>
        <w:tab w:val="num" w:pos="1800"/>
        <w:tab w:val="left" w:pos="2268"/>
      </w:tabs>
      <w:spacing w:after="160" w:line="240" w:lineRule="exact"/>
    </w:pPr>
    <w:rPr>
      <w:rFonts w:asciiTheme="minorHAnsi" w:eastAsiaTheme="minorHAnsi" w:hAnsiTheme="minorHAnsi" w:cstheme="minorBidi"/>
      <w:kern w:val="2"/>
      <w:vertAlign w:val="superscript"/>
      <w:lang w:eastAsia="en-US"/>
      <w14:ligatures w14:val="standardContextual"/>
    </w:rPr>
  </w:style>
  <w:style w:type="paragraph" w:customStyle="1" w:styleId="paranumbering">
    <w:name w:val="para numbering"/>
    <w:basedOn w:val="ListParagraph"/>
    <w:qFormat/>
    <w:rsid w:val="00A17C66"/>
    <w:pPr>
      <w:numPr>
        <w:numId w:val="42"/>
      </w:numPr>
      <w:tabs>
        <w:tab w:val="num" w:pos="360"/>
        <w:tab w:val="left" w:pos="567"/>
        <w:tab w:val="left" w:pos="1134"/>
        <w:tab w:val="left" w:pos="1701"/>
        <w:tab w:val="left" w:pos="2268"/>
      </w:tabs>
      <w:spacing w:line="240" w:lineRule="auto"/>
      <w:ind w:left="720" w:firstLine="0"/>
      <w:contextualSpacing w:val="0"/>
    </w:pPr>
    <w:rPr>
      <w:rFonts w:asciiTheme="majorBidi" w:eastAsiaTheme="minorHAnsi" w:hAnsiTheme="majorBidi" w:cstheme="majorBidi"/>
      <w:sz w:val="22"/>
      <w:szCs w:val="22"/>
      <w:lang w:eastAsia="en-US"/>
    </w:rPr>
  </w:style>
  <w:style w:type="table" w:customStyle="1" w:styleId="TableGrid11">
    <w:name w:val="Table Grid11"/>
    <w:basedOn w:val="TableNormal"/>
    <w:next w:val="TableGrid"/>
    <w:uiPriority w:val="39"/>
    <w:rsid w:val="00A17C66"/>
    <w:rPr>
      <w:rFonts w:asciiTheme="minorHAnsi" w:eastAsiaTheme="minorEastAsia" w:hAnsiTheme="minorHAnsi" w:cstheme="minorBidi"/>
      <w:sz w:val="22"/>
      <w:szCs w:val="2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A17C66"/>
    <w:pPr>
      <w:tabs>
        <w:tab w:val="left" w:pos="567"/>
        <w:tab w:val="left" w:pos="1134"/>
        <w:tab w:val="left" w:pos="1701"/>
        <w:tab w:val="left" w:pos="2268"/>
      </w:tabs>
      <w:spacing w:after="0" w:line="240" w:lineRule="auto"/>
    </w:pPr>
    <w:rPr>
      <w:color w:val="000000"/>
      <w:sz w:val="17"/>
      <w:szCs w:val="17"/>
      <w:lang w:eastAsia="en-US"/>
    </w:rPr>
  </w:style>
  <w:style w:type="paragraph" w:customStyle="1" w:styleId="p2">
    <w:name w:val="p2"/>
    <w:basedOn w:val="Normal"/>
    <w:rsid w:val="00A17C66"/>
    <w:pPr>
      <w:tabs>
        <w:tab w:val="left" w:pos="567"/>
        <w:tab w:val="left" w:pos="1134"/>
        <w:tab w:val="left" w:pos="1701"/>
        <w:tab w:val="left" w:pos="2268"/>
      </w:tabs>
      <w:spacing w:after="0" w:line="240" w:lineRule="auto"/>
    </w:pPr>
    <w:rPr>
      <w:color w:val="0000FF"/>
      <w:sz w:val="17"/>
      <w:szCs w:val="17"/>
      <w:lang w:eastAsia="en-US"/>
    </w:rPr>
  </w:style>
  <w:style w:type="character" w:customStyle="1" w:styleId="s1">
    <w:name w:val="s1"/>
    <w:basedOn w:val="DefaultParagraphFont"/>
    <w:rsid w:val="00A17C66"/>
    <w:rPr>
      <w:color w:val="0000FF"/>
      <w:lang w:val="en-GB"/>
    </w:rPr>
  </w:style>
  <w:style w:type="character" w:customStyle="1" w:styleId="s2">
    <w:name w:val="s2"/>
    <w:basedOn w:val="DefaultParagraphFont"/>
    <w:rsid w:val="00A17C66"/>
    <w:rPr>
      <w:color w:val="000000"/>
      <w:lang w:val="en-GB"/>
    </w:rPr>
  </w:style>
  <w:style w:type="character" w:customStyle="1" w:styleId="admitted">
    <w:name w:val="admitted"/>
    <w:basedOn w:val="DefaultParagraphFont"/>
    <w:rsid w:val="00524E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8223">
      <w:bodyDiv w:val="1"/>
      <w:marLeft w:val="0"/>
      <w:marRight w:val="0"/>
      <w:marTop w:val="0"/>
      <w:marBottom w:val="0"/>
      <w:divBdr>
        <w:top w:val="none" w:sz="0" w:space="0" w:color="auto"/>
        <w:left w:val="none" w:sz="0" w:space="0" w:color="auto"/>
        <w:bottom w:val="none" w:sz="0" w:space="0" w:color="auto"/>
        <w:right w:val="none" w:sz="0" w:space="0" w:color="auto"/>
      </w:divBdr>
    </w:div>
    <w:div w:id="135805531">
      <w:bodyDiv w:val="1"/>
      <w:marLeft w:val="0"/>
      <w:marRight w:val="0"/>
      <w:marTop w:val="0"/>
      <w:marBottom w:val="0"/>
      <w:divBdr>
        <w:top w:val="none" w:sz="0" w:space="0" w:color="auto"/>
        <w:left w:val="none" w:sz="0" w:space="0" w:color="auto"/>
        <w:bottom w:val="none" w:sz="0" w:space="0" w:color="auto"/>
        <w:right w:val="none" w:sz="0" w:space="0" w:color="auto"/>
      </w:divBdr>
    </w:div>
    <w:div w:id="153835685">
      <w:bodyDiv w:val="1"/>
      <w:marLeft w:val="0"/>
      <w:marRight w:val="0"/>
      <w:marTop w:val="0"/>
      <w:marBottom w:val="0"/>
      <w:divBdr>
        <w:top w:val="none" w:sz="0" w:space="0" w:color="auto"/>
        <w:left w:val="none" w:sz="0" w:space="0" w:color="auto"/>
        <w:bottom w:val="none" w:sz="0" w:space="0" w:color="auto"/>
        <w:right w:val="none" w:sz="0" w:space="0" w:color="auto"/>
      </w:divBdr>
    </w:div>
    <w:div w:id="178933207">
      <w:bodyDiv w:val="1"/>
      <w:marLeft w:val="0"/>
      <w:marRight w:val="0"/>
      <w:marTop w:val="0"/>
      <w:marBottom w:val="0"/>
      <w:divBdr>
        <w:top w:val="none" w:sz="0" w:space="0" w:color="auto"/>
        <w:left w:val="none" w:sz="0" w:space="0" w:color="auto"/>
        <w:bottom w:val="none" w:sz="0" w:space="0" w:color="auto"/>
        <w:right w:val="none" w:sz="0" w:space="0" w:color="auto"/>
      </w:divBdr>
    </w:div>
    <w:div w:id="191496624">
      <w:bodyDiv w:val="1"/>
      <w:marLeft w:val="0"/>
      <w:marRight w:val="0"/>
      <w:marTop w:val="0"/>
      <w:marBottom w:val="0"/>
      <w:divBdr>
        <w:top w:val="none" w:sz="0" w:space="0" w:color="auto"/>
        <w:left w:val="none" w:sz="0" w:space="0" w:color="auto"/>
        <w:bottom w:val="none" w:sz="0" w:space="0" w:color="auto"/>
        <w:right w:val="none" w:sz="0" w:space="0" w:color="auto"/>
      </w:divBdr>
    </w:div>
    <w:div w:id="299848022">
      <w:bodyDiv w:val="1"/>
      <w:marLeft w:val="0"/>
      <w:marRight w:val="0"/>
      <w:marTop w:val="0"/>
      <w:marBottom w:val="0"/>
      <w:divBdr>
        <w:top w:val="none" w:sz="0" w:space="0" w:color="auto"/>
        <w:left w:val="none" w:sz="0" w:space="0" w:color="auto"/>
        <w:bottom w:val="none" w:sz="0" w:space="0" w:color="auto"/>
        <w:right w:val="none" w:sz="0" w:space="0" w:color="auto"/>
      </w:divBdr>
    </w:div>
    <w:div w:id="399518567">
      <w:bodyDiv w:val="1"/>
      <w:marLeft w:val="0"/>
      <w:marRight w:val="0"/>
      <w:marTop w:val="0"/>
      <w:marBottom w:val="0"/>
      <w:divBdr>
        <w:top w:val="none" w:sz="0" w:space="0" w:color="auto"/>
        <w:left w:val="none" w:sz="0" w:space="0" w:color="auto"/>
        <w:bottom w:val="none" w:sz="0" w:space="0" w:color="auto"/>
        <w:right w:val="none" w:sz="0" w:space="0" w:color="auto"/>
      </w:divBdr>
    </w:div>
    <w:div w:id="848176962">
      <w:bodyDiv w:val="1"/>
      <w:marLeft w:val="0"/>
      <w:marRight w:val="0"/>
      <w:marTop w:val="0"/>
      <w:marBottom w:val="0"/>
      <w:divBdr>
        <w:top w:val="none" w:sz="0" w:space="0" w:color="auto"/>
        <w:left w:val="none" w:sz="0" w:space="0" w:color="auto"/>
        <w:bottom w:val="none" w:sz="0" w:space="0" w:color="auto"/>
        <w:right w:val="none" w:sz="0" w:space="0" w:color="auto"/>
      </w:divBdr>
    </w:div>
    <w:div w:id="852718996">
      <w:bodyDiv w:val="1"/>
      <w:marLeft w:val="0"/>
      <w:marRight w:val="0"/>
      <w:marTop w:val="0"/>
      <w:marBottom w:val="0"/>
      <w:divBdr>
        <w:top w:val="none" w:sz="0" w:space="0" w:color="auto"/>
        <w:left w:val="none" w:sz="0" w:space="0" w:color="auto"/>
        <w:bottom w:val="none" w:sz="0" w:space="0" w:color="auto"/>
        <w:right w:val="none" w:sz="0" w:space="0" w:color="auto"/>
      </w:divBdr>
    </w:div>
    <w:div w:id="916668427">
      <w:bodyDiv w:val="1"/>
      <w:marLeft w:val="0"/>
      <w:marRight w:val="0"/>
      <w:marTop w:val="0"/>
      <w:marBottom w:val="0"/>
      <w:divBdr>
        <w:top w:val="none" w:sz="0" w:space="0" w:color="auto"/>
        <w:left w:val="none" w:sz="0" w:space="0" w:color="auto"/>
        <w:bottom w:val="none" w:sz="0" w:space="0" w:color="auto"/>
        <w:right w:val="none" w:sz="0" w:space="0" w:color="auto"/>
      </w:divBdr>
    </w:div>
    <w:div w:id="1139110366">
      <w:bodyDiv w:val="1"/>
      <w:marLeft w:val="0"/>
      <w:marRight w:val="0"/>
      <w:marTop w:val="0"/>
      <w:marBottom w:val="0"/>
      <w:divBdr>
        <w:top w:val="none" w:sz="0" w:space="0" w:color="auto"/>
        <w:left w:val="none" w:sz="0" w:space="0" w:color="auto"/>
        <w:bottom w:val="none" w:sz="0" w:space="0" w:color="auto"/>
        <w:right w:val="none" w:sz="0" w:space="0" w:color="auto"/>
      </w:divBdr>
    </w:div>
    <w:div w:id="1296253608">
      <w:bodyDiv w:val="1"/>
      <w:marLeft w:val="0"/>
      <w:marRight w:val="0"/>
      <w:marTop w:val="0"/>
      <w:marBottom w:val="0"/>
      <w:divBdr>
        <w:top w:val="none" w:sz="0" w:space="0" w:color="auto"/>
        <w:left w:val="none" w:sz="0" w:space="0" w:color="auto"/>
        <w:bottom w:val="none" w:sz="0" w:space="0" w:color="auto"/>
        <w:right w:val="none" w:sz="0" w:space="0" w:color="auto"/>
      </w:divBdr>
    </w:div>
    <w:div w:id="1301958158">
      <w:bodyDiv w:val="1"/>
      <w:marLeft w:val="0"/>
      <w:marRight w:val="0"/>
      <w:marTop w:val="0"/>
      <w:marBottom w:val="0"/>
      <w:divBdr>
        <w:top w:val="none" w:sz="0" w:space="0" w:color="auto"/>
        <w:left w:val="none" w:sz="0" w:space="0" w:color="auto"/>
        <w:bottom w:val="none" w:sz="0" w:space="0" w:color="auto"/>
        <w:right w:val="none" w:sz="0" w:space="0" w:color="auto"/>
      </w:divBdr>
    </w:div>
    <w:div w:id="1638097924">
      <w:bodyDiv w:val="1"/>
      <w:marLeft w:val="0"/>
      <w:marRight w:val="0"/>
      <w:marTop w:val="0"/>
      <w:marBottom w:val="0"/>
      <w:divBdr>
        <w:top w:val="none" w:sz="0" w:space="0" w:color="auto"/>
        <w:left w:val="none" w:sz="0" w:space="0" w:color="auto"/>
        <w:bottom w:val="none" w:sz="0" w:space="0" w:color="auto"/>
        <w:right w:val="none" w:sz="0" w:space="0" w:color="auto"/>
      </w:divBdr>
    </w:div>
    <w:div w:id="1739282090">
      <w:bodyDiv w:val="1"/>
      <w:marLeft w:val="0"/>
      <w:marRight w:val="0"/>
      <w:marTop w:val="0"/>
      <w:marBottom w:val="0"/>
      <w:divBdr>
        <w:top w:val="none" w:sz="0" w:space="0" w:color="auto"/>
        <w:left w:val="none" w:sz="0" w:space="0" w:color="auto"/>
        <w:bottom w:val="none" w:sz="0" w:space="0" w:color="auto"/>
        <w:right w:val="none" w:sz="0" w:space="0" w:color="auto"/>
      </w:divBdr>
    </w:div>
    <w:div w:id="1747342678">
      <w:bodyDiv w:val="1"/>
      <w:marLeft w:val="0"/>
      <w:marRight w:val="0"/>
      <w:marTop w:val="0"/>
      <w:marBottom w:val="0"/>
      <w:divBdr>
        <w:top w:val="none" w:sz="0" w:space="0" w:color="auto"/>
        <w:left w:val="none" w:sz="0" w:space="0" w:color="auto"/>
        <w:bottom w:val="none" w:sz="0" w:space="0" w:color="auto"/>
        <w:right w:val="none" w:sz="0" w:space="0" w:color="auto"/>
      </w:divBdr>
    </w:div>
    <w:div w:id="1800224461">
      <w:bodyDiv w:val="1"/>
      <w:marLeft w:val="0"/>
      <w:marRight w:val="0"/>
      <w:marTop w:val="0"/>
      <w:marBottom w:val="0"/>
      <w:divBdr>
        <w:top w:val="none" w:sz="0" w:space="0" w:color="auto"/>
        <w:left w:val="none" w:sz="0" w:space="0" w:color="auto"/>
        <w:bottom w:val="none" w:sz="0" w:space="0" w:color="auto"/>
        <w:right w:val="none" w:sz="0" w:space="0" w:color="auto"/>
      </w:divBdr>
    </w:div>
    <w:div w:id="1869639335">
      <w:bodyDiv w:val="1"/>
      <w:marLeft w:val="0"/>
      <w:marRight w:val="0"/>
      <w:marTop w:val="0"/>
      <w:marBottom w:val="0"/>
      <w:divBdr>
        <w:top w:val="none" w:sz="0" w:space="0" w:color="auto"/>
        <w:left w:val="none" w:sz="0" w:space="0" w:color="auto"/>
        <w:bottom w:val="none" w:sz="0" w:space="0" w:color="auto"/>
        <w:right w:val="none" w:sz="0" w:space="0" w:color="auto"/>
      </w:divBdr>
    </w:div>
    <w:div w:id="1875844295">
      <w:bodyDiv w:val="1"/>
      <w:marLeft w:val="0"/>
      <w:marRight w:val="0"/>
      <w:marTop w:val="0"/>
      <w:marBottom w:val="0"/>
      <w:divBdr>
        <w:top w:val="none" w:sz="0" w:space="0" w:color="auto"/>
        <w:left w:val="none" w:sz="0" w:space="0" w:color="auto"/>
        <w:bottom w:val="none" w:sz="0" w:space="0" w:color="auto"/>
        <w:right w:val="none" w:sz="0" w:space="0" w:color="auto"/>
      </w:divBdr>
    </w:div>
    <w:div w:id="1968199645">
      <w:bodyDiv w:val="1"/>
      <w:marLeft w:val="0"/>
      <w:marRight w:val="0"/>
      <w:marTop w:val="0"/>
      <w:marBottom w:val="0"/>
      <w:divBdr>
        <w:top w:val="none" w:sz="0" w:space="0" w:color="auto"/>
        <w:left w:val="none" w:sz="0" w:space="0" w:color="auto"/>
        <w:bottom w:val="none" w:sz="0" w:space="0" w:color="auto"/>
        <w:right w:val="none" w:sz="0" w:space="0" w:color="auto"/>
      </w:divBdr>
    </w:div>
    <w:div w:id="2003508935">
      <w:bodyDiv w:val="1"/>
      <w:marLeft w:val="0"/>
      <w:marRight w:val="0"/>
      <w:marTop w:val="0"/>
      <w:marBottom w:val="0"/>
      <w:divBdr>
        <w:top w:val="none" w:sz="0" w:space="0" w:color="auto"/>
        <w:left w:val="none" w:sz="0" w:space="0" w:color="auto"/>
        <w:bottom w:val="none" w:sz="0" w:space="0" w:color="auto"/>
        <w:right w:val="none" w:sz="0" w:space="0" w:color="auto"/>
      </w:divBdr>
    </w:div>
    <w:div w:id="2095857161">
      <w:bodyDiv w:val="1"/>
      <w:marLeft w:val="0"/>
      <w:marRight w:val="0"/>
      <w:marTop w:val="0"/>
      <w:marBottom w:val="0"/>
      <w:divBdr>
        <w:top w:val="none" w:sz="0" w:space="0" w:color="auto"/>
        <w:left w:val="none" w:sz="0" w:space="0" w:color="auto"/>
        <w:bottom w:val="none" w:sz="0" w:space="0" w:color="auto"/>
        <w:right w:val="none" w:sz="0" w:space="0" w:color="auto"/>
      </w:divBdr>
    </w:div>
    <w:div w:id="2127775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5" TargetMode="External"/><Relationship Id="rId21" Type="http://schemas.openxmlformats.org/officeDocument/2006/relationships/hyperlink" Target="https://www.cbd.int/documents/CBD/SBSTTA/28/INF/8/REV1" TargetMode="External"/><Relationship Id="rId42" Type="http://schemas.openxmlformats.org/officeDocument/2006/relationships/hyperlink" Target="https://www.cbd.int/decisions/cop?m=cop-15" TargetMode="External"/><Relationship Id="rId47" Type="http://schemas.openxmlformats.org/officeDocument/2006/relationships/hyperlink" Target="https://www.cbd.int/gbf/targets/9" TargetMode="External"/><Relationship Id="rId63" Type="http://schemas.openxmlformats.org/officeDocument/2006/relationships/hyperlink" Target="https://www.cbd.int/documents/CBD/SBSTTA/28/L7" TargetMode="External"/><Relationship Id="rId68" Type="http://schemas.openxmlformats.org/officeDocument/2006/relationships/hyperlink" Target="https://www.cbd.int/documents/CBD/SBSTTA/28/L4" TargetMode="External"/><Relationship Id="rId84" Type="http://schemas.openxmlformats.org/officeDocument/2006/relationships/footer" Target="footer2.xml"/><Relationship Id="rId16" Type="http://schemas.openxmlformats.org/officeDocument/2006/relationships/hyperlink" Target="https://www.cbd.int/decisions/cop/?m=cop-16" TargetMode="External"/><Relationship Id="rId11" Type="http://schemas.openxmlformats.org/officeDocument/2006/relationships/endnotes" Target="endnotes.xml"/><Relationship Id="rId32" Type="http://schemas.openxmlformats.org/officeDocument/2006/relationships/hyperlink" Target="https://www.ipbes.net/spatial-planning-assessment" TargetMode="External"/><Relationship Id="rId37" Type="http://schemas.openxmlformats.org/officeDocument/2006/relationships/hyperlink" Target="https://www.cbd.int/doc/c/bd13/1475/1998164ed5fe6a2a061b4436/sbstta-26-04-zh.pdf" TargetMode="External"/><Relationship Id="rId53" Type="http://schemas.openxmlformats.org/officeDocument/2006/relationships/hyperlink" Target="https://www.cbd.int/meetings/COP-15" TargetMode="External"/><Relationship Id="rId58" Type="http://schemas.openxmlformats.org/officeDocument/2006/relationships/hyperlink" Target="https://www.cbd.int/decisions/cop?m=cop-16" TargetMode="External"/><Relationship Id="rId74" Type="http://schemas.openxmlformats.org/officeDocument/2006/relationships/hyperlink" Target="https://www.cbd.int/documents/CBD/SBSTTA/28/L6" TargetMode="External"/><Relationship Id="rId79" Type="http://schemas.openxmlformats.org/officeDocument/2006/relationships/hyperlink" Target="https://www.cbd.int/documents/CBD/SBSTTA/28/L2" TargetMode="External"/><Relationship Id="rId5" Type="http://schemas.openxmlformats.org/officeDocument/2006/relationships/customXml" Target="../customXml/item5.xm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recommendations/sb8j/?m=sb8j-01"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ocuments/CBD/SBSTTA/26/2" TargetMode="External"/><Relationship Id="rId35" Type="http://schemas.openxmlformats.org/officeDocument/2006/relationships/hyperlink" Target="https://www.cbd.int/doc/decisions/cop-10/cop-10-dec-40-zh.pdf"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oc/notifications/2025/ntf-2025-014-wildlife-en.pdf" TargetMode="External"/><Relationship Id="rId56" Type="http://schemas.openxmlformats.org/officeDocument/2006/relationships/hyperlink" Target="https://www.cbd.int/decisions/cop?m=cop-16" TargetMode="External"/><Relationship Id="rId64" Type="http://schemas.openxmlformats.org/officeDocument/2006/relationships/hyperlink" Target="https://www.cbd.int/documents/CBD/SBSTTA/28/L3" TargetMode="External"/><Relationship Id="rId69" Type="http://schemas.openxmlformats.org/officeDocument/2006/relationships/hyperlink" Target="https://www.cbd.int/documents/CBD/SBSTTA/28/L4" TargetMode="External"/><Relationship Id="rId77" Type="http://schemas.openxmlformats.org/officeDocument/2006/relationships/hyperlink" Target="https://www.cbd.int/documents/CBD/SBSTTA/28/INF/10" TargetMode="External"/><Relationship Id="rId8" Type="http://schemas.openxmlformats.org/officeDocument/2006/relationships/settings" Target="settings.xml"/><Relationship Id="rId51" Type="http://schemas.openxmlformats.org/officeDocument/2006/relationships/hyperlink" Target="https://www.cbd.int/doc/notifications/2025/ntf-2025-015-wildlife-en.pdf" TargetMode="External"/><Relationship Id="rId72" Type="http://schemas.openxmlformats.org/officeDocument/2006/relationships/hyperlink" Target="https://www.cbd.int/documents/CBD/SBSTTA/28/L5" TargetMode="External"/><Relationship Id="rId80" Type="http://schemas.openxmlformats.org/officeDocument/2006/relationships/hyperlink" Target="https://www.cbd.int/documents/CBD/SBSTTA/28/L2"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5" TargetMode="External"/><Relationship Id="rId33" Type="http://schemas.openxmlformats.org/officeDocument/2006/relationships/hyperlink" Target="https://www.ipbes.net/second-global-assessment" TargetMode="External"/><Relationship Id="rId38" Type="http://schemas.openxmlformats.org/officeDocument/2006/relationships/hyperlink" Target="https://www.cbd.int/decisions/cop?m=cop-07" TargetMode="External"/><Relationship Id="rId46" Type="http://schemas.openxmlformats.org/officeDocument/2006/relationships/hyperlink" Target="https://www.cbd.int/doc/decisions/cop-07/full/cop-07-dec-zh.pdf" TargetMode="External"/><Relationship Id="rId59" Type="http://schemas.openxmlformats.org/officeDocument/2006/relationships/hyperlink" Target="https://www.cbd.int/decisions/cop?m=cop-16" TargetMode="External"/><Relationship Id="rId67" Type="http://schemas.openxmlformats.org/officeDocument/2006/relationships/hyperlink" Target="https://www.cbd.int/documents/CBD/SBSTTA/28/L4" TargetMode="External"/><Relationship Id="rId20" Type="http://schemas.openxmlformats.org/officeDocument/2006/relationships/hyperlink" Target="https://www.cbd.int/documents/CBD/SBSTTA/28/INF/4"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ocuments/CBD/SBSTTA/28/INF/2/REV1" TargetMode="External"/><Relationship Id="rId62" Type="http://schemas.openxmlformats.org/officeDocument/2006/relationships/hyperlink" Target="https://www.cbd.int/documents/CBD/SBSTTA/28/L7" TargetMode="External"/><Relationship Id="rId70" Type="http://schemas.openxmlformats.org/officeDocument/2006/relationships/hyperlink" Target="https://www.cbd.int/documents/CBD/SBSTTA/28/INF/10" TargetMode="External"/><Relationship Id="rId75" Type="http://schemas.openxmlformats.org/officeDocument/2006/relationships/hyperlink" Target="https://www.cbd.int/documents/CBD/SBSTTA/28/L6"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recommendations/sb8j/?m=sb8j-01"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oc/decisions/cop-16/cop-16-dec-03-zh.pdf" TargetMode="External"/><Relationship Id="rId49" Type="http://schemas.openxmlformats.org/officeDocument/2006/relationships/hyperlink" Target="https://www.cbd.int/doc/notifications/2025/ntf-2025-015-wildlife-en.pdf" TargetMode="External"/><Relationship Id="rId57" Type="http://schemas.openxmlformats.org/officeDocument/2006/relationships/hyperlink" Target="https://www.cbd.int/decisions/cop?m=cop-16" TargetMode="External"/><Relationship Id="rId10" Type="http://schemas.openxmlformats.org/officeDocument/2006/relationships/footnotes" Target="footnotes.xml"/><Relationship Id="rId31" Type="http://schemas.openxmlformats.org/officeDocument/2006/relationships/hyperlink" Target="https://www.ipbes.net/monitoring-assessment" TargetMode="External"/><Relationship Id="rId44" Type="http://schemas.openxmlformats.org/officeDocument/2006/relationships/hyperlink" Target="https://www.cbd.int/doc/notifications/2025/ntf-2025-015-wildlife-en.pdf" TargetMode="External"/><Relationship Id="rId52" Type="http://schemas.openxmlformats.org/officeDocument/2006/relationships/hyperlink" Target="https://www.cbd.int/doc/notifications/2025/ntf-2025-015-wildlife-en.pdf"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ocuments/CBD/SBSTTA/28/L3" TargetMode="External"/><Relationship Id="rId73" Type="http://schemas.openxmlformats.org/officeDocument/2006/relationships/hyperlink" Target="https://www.cbd.int/documents/CBD/SBSTTA/28/INF/10" TargetMode="External"/><Relationship Id="rId78" Type="http://schemas.openxmlformats.org/officeDocument/2006/relationships/hyperlink" Target="https://www.cbd.int/documents/CBD/SBSTTA/28/L2" TargetMode="External"/><Relationship Id="rId81" Type="http://schemas.openxmlformats.org/officeDocument/2006/relationships/header" Target="header1.xm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34" Type="http://schemas.openxmlformats.org/officeDocument/2006/relationships/hyperlink" Target="https://www.cbd.int/doc/decisions/cop-14/cop-14-dec-19-zh.pdf" TargetMode="External"/><Relationship Id="rId50" Type="http://schemas.openxmlformats.org/officeDocument/2006/relationships/hyperlink" Target="https://www.cbd.int/doc/notifications/2025/ntf-2025-015-wildlife-en.pdf" TargetMode="External"/><Relationship Id="rId55" Type="http://schemas.openxmlformats.org/officeDocument/2006/relationships/hyperlink" Target="https://www.cbd.int/documents/CBD/SBSTTA/28/7/ADD1" TargetMode="External"/><Relationship Id="rId76" Type="http://schemas.openxmlformats.org/officeDocument/2006/relationships/hyperlink" Target="https://www.cbd.int/documents/CBD/SBSTTA/28/INF/2/REV1" TargetMode="External"/><Relationship Id="rId7" Type="http://schemas.openxmlformats.org/officeDocument/2006/relationships/styles" Target="styles.xml"/><Relationship Id="rId71" Type="http://schemas.openxmlformats.org/officeDocument/2006/relationships/hyperlink" Target="https://www.cbd.int/documents/CBD/SBSTTA/28/L5" TargetMode="External"/><Relationship Id="rId2" Type="http://schemas.openxmlformats.org/officeDocument/2006/relationships/customXml" Target="../customXml/item2.xml"/><Relationship Id="rId29" Type="http://schemas.openxmlformats.org/officeDocument/2006/relationships/hyperlink" Target="https://www.cbd.int/documents/CBD/SBSTTA/26/2" TargetMode="External"/><Relationship Id="rId24" Type="http://schemas.openxmlformats.org/officeDocument/2006/relationships/hyperlink" Target="https://www.cbd.int/documents/CBD/SBSTTA/28/INF/4"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oc/notifications/2025/ntf-2025-015-wildlife-en.pdf" TargetMode="External"/><Relationship Id="rId66" Type="http://schemas.openxmlformats.org/officeDocument/2006/relationships/hyperlink" Target="https://www.cbd.int/documents/CBD/SBSTTA/28/INF/10" TargetMode="External"/><Relationship Id="rId61" Type="http://schemas.openxmlformats.org/officeDocument/2006/relationships/hyperlink" Target="https://www.cbd.int/documents/CBD/SBSTTA/28/INF/10" TargetMode="External"/><Relationship Id="rId82" Type="http://schemas.openxmlformats.org/officeDocument/2006/relationships/header" Target="header2.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decisions/cp-mop-10/cp-mop-10-dec-04-zh.pdf" TargetMode="External"/><Relationship Id="rId21" Type="http://schemas.openxmlformats.org/officeDocument/2006/relationships/hyperlink" Target="https://www.cbd.int/notifications/2025-088" TargetMode="External"/><Relationship Id="rId42" Type="http://schemas.openxmlformats.org/officeDocument/2006/relationships/hyperlink" Target="https://www.cbd.int/doc/decisions/cop-07/full/cop-07-dec-zh.pdf" TargetMode="External"/><Relationship Id="rId47" Type="http://schemas.openxmlformats.org/officeDocument/2006/relationships/hyperlink" Target="https://www.cbd.int/marine/ebsa/revised-tor-iag-on-ebsa.pdf" TargetMode="External"/><Relationship Id="rId63" Type="http://schemas.openxmlformats.org/officeDocument/2006/relationships/hyperlink" Target="https://www.cbd.int/documents/CBD/SBSTTA/28/INF/11" TargetMode="External"/><Relationship Id="rId68" Type="http://schemas.openxmlformats.org/officeDocument/2006/relationships/hyperlink" Target="https://www.cbd.int/documents/CBD/SBSTTA/28/1/ADD2" TargetMode="External"/><Relationship Id="rId84" Type="http://schemas.openxmlformats.org/officeDocument/2006/relationships/hyperlink" Target="https://webtv.un.org/en/asset/k1s/k1se8c8lcp" TargetMode="External"/><Relationship Id="rId89" Type="http://schemas.openxmlformats.org/officeDocument/2006/relationships/hyperlink" Target="http://www.cbd.int/doc/interventions/6a709c093d89408b4bbdee20/Posicio_n%20Argentina%20-%20SBSTTA-28%20-%20Informe%20de%20la%20reunio_n.pdf" TargetMode="External"/><Relationship Id="rId16" Type="http://schemas.openxmlformats.org/officeDocument/2006/relationships/hyperlink" Target="https://www.cbd.int/documents/CBD/SYNBIO/AHTEG/2026/1/3" TargetMode="External"/><Relationship Id="rId11" Type="http://schemas.openxmlformats.org/officeDocument/2006/relationships/hyperlink" Target="https://www.cbd.int/documents/CBD/SBSTTA/28/INF/11" TargetMode="External"/><Relationship Id="rId32" Type="http://schemas.openxmlformats.org/officeDocument/2006/relationships/hyperlink" Target="https://www.cbd.int/decisions/cop/?m=cop-15" TargetMode="External"/><Relationship Id="rId37" Type="http://schemas.openxmlformats.org/officeDocument/2006/relationships/hyperlink" Target="https://www.ilo.org/sites/default/files/wcmsp5/groups/public/%40ed_norm/%40relconf/documents/meetingdocument/wcms_848633.pdf" TargetMode="External"/><Relationship Id="rId53" Type="http://schemas.openxmlformats.org/officeDocument/2006/relationships/hyperlink" Target="www.cbd.int/meetings/SBSTTA-28" TargetMode="External"/><Relationship Id="rId58" Type="http://schemas.openxmlformats.org/officeDocument/2006/relationships/hyperlink" Target="https://www.cbd.int/documents/CBD/SBSTTA/28/2/ADD2" TargetMode="External"/><Relationship Id="rId74" Type="http://schemas.openxmlformats.org/officeDocument/2006/relationships/hyperlink" Target="https://www.cbd.int/documents/CBD/SBSTTA/28/4/ADD1" TargetMode="External"/><Relationship Id="rId79" Type="http://schemas.openxmlformats.org/officeDocument/2006/relationships/hyperlink" Target="https://www.cbd.int/documents/CBD/SBSTTA/28/INF/6" TargetMode="External"/><Relationship Id="rId5" Type="http://schemas.openxmlformats.org/officeDocument/2006/relationships/hyperlink" Target="https://www.cbd.int/decisions/cop/?m=cop-16"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oc/decisions/cp-mop-10/cp-mop-10-dec-04-zh.pdf" TargetMode="External"/><Relationship Id="rId27" Type="http://schemas.openxmlformats.org/officeDocument/2006/relationships/hyperlink" Target="https://www.cbd.int/doc/decisions/cp-mop-10/cp-mop-10-dec-04-zh.pdf" TargetMode="External"/><Relationship Id="rId30" Type="http://schemas.openxmlformats.org/officeDocument/2006/relationships/hyperlink" Target="https://www.cbd.int/doc/decisions/cop-15/cop-15-dec-04-zh.pdf" TargetMode="External"/><Relationship Id="rId35" Type="http://schemas.openxmlformats.org/officeDocument/2006/relationships/hyperlink" Target="https://www.cbd.int/documents/CBD/COP/16/INF/7"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09" TargetMode="External"/><Relationship Id="rId56" Type="http://schemas.openxmlformats.org/officeDocument/2006/relationships/hyperlink" Target="https://www.cbd.int/documents/CBD/SBSTTA/28/2/REV1" TargetMode="External"/><Relationship Id="rId64" Type="http://schemas.openxmlformats.org/officeDocument/2006/relationships/hyperlink" Target="https://www.cbd.int/documents/CBD/SBSTTA/28/INF/13" TargetMode="External"/><Relationship Id="rId69" Type="http://schemas.openxmlformats.org/officeDocument/2006/relationships/hyperlink" Target="https://www.cbd.int/doc/notifications/2026/ntf-2026-055-sbstta28-sbi7-en.pdf" TargetMode="External"/><Relationship Id="rId77" Type="http://schemas.openxmlformats.org/officeDocument/2006/relationships/hyperlink" Target="https://www.cbd.int/documents/CBD/SBSTTA/28/5/REV1" TargetMode="External"/><Relationship Id="rId8" Type="http://schemas.openxmlformats.org/officeDocument/2006/relationships/hyperlink" Target="https://www.cbd.int/documents/CBD/COP/16/INF/4" TargetMode="External"/><Relationship Id="rId51" Type="http://schemas.openxmlformats.org/officeDocument/2006/relationships/hyperlink" Target="https://www.cbd.int/doc/decisions/cop-08/cop-08-dec-01-en.pdf" TargetMode="External"/><Relationship Id="rId72" Type="http://schemas.openxmlformats.org/officeDocument/2006/relationships/hyperlink" Target="https://www.cbd.int/documents/CBD/SBSTTA/28/3" TargetMode="External"/><Relationship Id="rId80" Type="http://schemas.openxmlformats.org/officeDocument/2006/relationships/hyperlink" Target="https://www.cbd.int/documents/CBD/SBSTTA/28/INF/12" TargetMode="External"/><Relationship Id="rId85" Type="http://schemas.openxmlformats.org/officeDocument/2006/relationships/hyperlink" Target="https://www.cbd.int/documents/CBD/SBSTTA/28/7" TargetMode="External"/><Relationship Id="rId3"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17" Type="http://schemas.openxmlformats.org/officeDocument/2006/relationships/hyperlink" Target="https://www.cbd.int/documents/CBD/SYNBIO/AHTEG/2026/1/2" TargetMode="External"/><Relationship Id="rId25" Type="http://schemas.openxmlformats.org/officeDocument/2006/relationships/hyperlink" Target="https://www.cbd.int/doc/publications/cbd-ts-100-en.pdf" TargetMode="External"/><Relationship Id="rId33" Type="http://schemas.openxmlformats.org/officeDocument/2006/relationships/hyperlink" Target="https://www.cbd.int/doc/decisions/cop-07/full/cop-07-dec-zh.pdf" TargetMode="External"/><Relationship Id="rId38" Type="http://schemas.openxmlformats.org/officeDocument/2006/relationships/hyperlink" Target="https://www.cbd.int/doc/decisions/cop-07/full/cop-07-dec-zh.pdf" TargetMode="External"/><Relationship Id="rId46" Type="http://schemas.openxmlformats.org/officeDocument/2006/relationships/hyperlink" Target="https://www.cbd.int/decisions/cop?m=cop-16" TargetMode="External"/><Relationship Id="rId59" Type="http://schemas.openxmlformats.org/officeDocument/2006/relationships/hyperlink" Target="https://www.cbd.int/documents/CBD/SBSTTA/28/2/ADD3" TargetMode="External"/><Relationship Id="rId67" Type="http://schemas.openxmlformats.org/officeDocument/2006/relationships/hyperlink" Target="https://www.cbd.int/documents/CBD/SBI/7/INF/22" TargetMode="External"/><Relationship Id="rId20" Type="http://schemas.openxmlformats.org/officeDocument/2006/relationships/hyperlink" Target="https://www.cbd.int/notifications/2025-065" TargetMode="External"/><Relationship Id="rId41" Type="http://schemas.openxmlformats.org/officeDocument/2006/relationships/hyperlink" Target="https://www.cbd.int/decisions/cop/?m=cop-15" TargetMode="External"/><Relationship Id="rId54" Type="http://schemas.openxmlformats.org/officeDocument/2006/relationships/hyperlink" Target="https://www.cbd.int/documents/CBD/SBSTTA/28/1" TargetMode="External"/><Relationship Id="rId62" Type="http://schemas.openxmlformats.org/officeDocument/2006/relationships/hyperlink" Target="https://www.cbd.int/documents/CBD/SBSTTA/28/INF/9" TargetMode="External"/><Relationship Id="rId70" Type="http://schemas.openxmlformats.org/officeDocument/2006/relationships/hyperlink" Target="https://www.cbd.int/doc/notifications/2026/ntf-2026-060-sbstta28-sbi7-en.pdf" TargetMode="External"/><Relationship Id="rId75" Type="http://schemas.openxmlformats.org/officeDocument/2006/relationships/hyperlink" Target="https://www.cbd.int/doc/interventions/6a7094db3d89408b4bbdec41/item%205%20australia%20(1).pdf" TargetMode="External"/><Relationship Id="rId83" Type="http://schemas.openxmlformats.org/officeDocument/2006/relationships/hyperlink" Target="https://www.cbd.int/documents/CBD/SBSTTA/28/INF/7" TargetMode="External"/><Relationship Id="rId88" Type="http://schemas.openxmlformats.org/officeDocument/2006/relationships/hyperlink" Target="http://www.cbd.int/conferences/nairobi-2026/sbstta-28/documents"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5" Type="http://schemas.openxmlformats.org/officeDocument/2006/relationships/hyperlink" Target="https://www.cbd.int/doc/decisions/cop-15/cop-15-dec-04-zh.pdf" TargetMode="External"/><Relationship Id="rId23" Type="http://schemas.openxmlformats.org/officeDocument/2006/relationships/hyperlink" Target="https://www.cbd.int/doc/decisions/np-mop-05/np-mop-05-dec-03-zh.pdf" TargetMode="External"/><Relationship Id="rId28" Type="http://schemas.openxmlformats.org/officeDocument/2006/relationships/hyperlink" Target="https://www.cbd.int/doc/decisions/np-mop-05/np-mop-05-dec-03-zh.pdf"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3" TargetMode="External"/><Relationship Id="rId57" Type="http://schemas.openxmlformats.org/officeDocument/2006/relationships/hyperlink" Target="https://www.cbd.int/documents/CBD/SBSTTA/28/2/ADD1/REV1" TargetMode="External"/><Relationship Id="rId10"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4" Type="http://schemas.openxmlformats.org/officeDocument/2006/relationships/hyperlink" Target="https://www.cbd.int/decisions/cop/?m=cop-15" TargetMode="External"/><Relationship Id="rId52" Type="http://schemas.openxmlformats.org/officeDocument/2006/relationships/hyperlink" Target="https://www.cbd.int/documents/CBD/MCB/WS/2025/1/2" TargetMode="External"/><Relationship Id="rId60" Type="http://schemas.openxmlformats.org/officeDocument/2006/relationships/hyperlink" Target="https://www.cbd.int/documents/CBD/SBSTTA/28/INF/4" TargetMode="External"/><Relationship Id="rId65" Type="http://schemas.openxmlformats.org/officeDocument/2006/relationships/hyperlink" Target="https://www.cbd.int/documents/CBD/SBI/7/INF/17" TargetMode="External"/><Relationship Id="rId73" Type="http://schemas.openxmlformats.org/officeDocument/2006/relationships/hyperlink" Target="https://www.cbd.int/documents/CBD/SBSTTA/28/4" TargetMode="External"/><Relationship Id="rId78" Type="http://schemas.openxmlformats.org/officeDocument/2006/relationships/hyperlink" Target="https://www.cbd.int/documents/CBD/SBSTTA/28/INF/5" TargetMode="External"/><Relationship Id="rId81" Type="http://schemas.openxmlformats.org/officeDocument/2006/relationships/hyperlink" Target="https://www.cbd.int/documents/CBD/SBSTTA/28/6/REV1" TargetMode="External"/><Relationship Id="rId86" Type="http://schemas.openxmlformats.org/officeDocument/2006/relationships/hyperlink" Target="https://www.cbd.int/documents/CBD/SBSTTA/28/7/ADD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oc/decisions/cop-15/cop-15-dec-04-zh.pdf" TargetMode="External"/><Relationship Id="rId39" Type="http://schemas.openxmlformats.org/officeDocument/2006/relationships/hyperlink" Target="https://www.cbd.int/decisions/cop/?m=cop-15" TargetMode="External"/><Relationship Id="rId34" Type="http://schemas.openxmlformats.org/officeDocument/2006/relationships/hyperlink" Target="https://www.cbd.int/documents/CBD/COP/16/INF/6" TargetMode="External"/><Relationship Id="rId50" Type="http://schemas.openxmlformats.org/officeDocument/2006/relationships/hyperlink" Target="https://www.cbd.int/documents/UNEP/CBD/COP/11/23" TargetMode="External"/><Relationship Id="rId55" Type="http://schemas.openxmlformats.org/officeDocument/2006/relationships/hyperlink" Target="https://www.cbd.int/documents/CBD/SBSTTA/28/1/ADD2" TargetMode="External"/><Relationship Id="rId76" Type="http://schemas.openxmlformats.org/officeDocument/2006/relationships/hyperlink" Target="http://www.cbd.int/doc/interventions/6a7093eea161cb52c9ce4171/Norway%20Item%205.pdf" TargetMode="External"/><Relationship Id="rId7" Type="http://schemas.openxmlformats.org/officeDocument/2006/relationships/hyperlink" Target="https://www.cbd.int/decisions/cop/?m=cop-15" TargetMode="External"/><Relationship Id="rId71" Type="http://schemas.openxmlformats.org/officeDocument/2006/relationships/hyperlink" Target="https://www.cbd.int/doc/interventions/6a7095d49ee74a24b01cc771/Norway%20statement%20item%203.pdf" TargetMode="External"/><Relationship Id="rId2" Type="http://schemas.openxmlformats.org/officeDocument/2006/relationships/hyperlink" Target="https://www.cbd.int/documents/CBD/SBI/7/INF/17" TargetMode="External"/><Relationship Id="rId29" Type="http://schemas.openxmlformats.org/officeDocument/2006/relationships/hyperlink" Target="https://www.cbd.int/decisions/cop?m=cop-08" TargetMode="External"/><Relationship Id="rId24" Type="http://schemas.openxmlformats.org/officeDocument/2006/relationships/hyperlink" Target="https://www.cbd.int/doc/decisions/cop-15/cop-15-dec-08-zh.pdf" TargetMode="External"/><Relationship Id="rId40" Type="http://schemas.openxmlformats.org/officeDocument/2006/relationships/hyperlink" Target="https://www.cbd.int/decisions/?id=13650" TargetMode="External"/><Relationship Id="rId45" Type="http://schemas.openxmlformats.org/officeDocument/2006/relationships/hyperlink" Target="https://www.cbd.int/decisions/cop?m=cop-15" TargetMode="External"/><Relationship Id="rId66" Type="http://schemas.openxmlformats.org/officeDocument/2006/relationships/hyperlink" Target="https://www.cbd.int/documents/CBD/SBI/7/INF/20" TargetMode="External"/><Relationship Id="rId87" Type="http://schemas.openxmlformats.org/officeDocument/2006/relationships/hyperlink" Target="https://www.cbd.int/documents/CBD/MCB/WS/2025/1/2" TargetMode="External"/><Relationship Id="rId61" Type="http://schemas.openxmlformats.org/officeDocument/2006/relationships/hyperlink" Target="https://www.cbd.int/documents/CBD/SBSTTA/28/INF/8/REV1" TargetMode="External"/><Relationship Id="rId82" Type="http://schemas.openxmlformats.org/officeDocument/2006/relationships/hyperlink" Target="https://www.cbd.int/documents/CBD/SBSTTA/28/INF/3" TargetMode="External"/><Relationship Id="rId19" Type="http://schemas.openxmlformats.org/officeDocument/2006/relationships/hyperlink" Target="https://www.cbd.int/doc/decisions/cop-13/cop-13-dec-17-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945584-5404-42B9-A86C-B79661FB17F4}"/>
</file>

<file path=customXml/itemProps3.xml><?xml version="1.0" encoding="utf-8"?>
<ds:datastoreItem xmlns:ds="http://schemas.openxmlformats.org/officeDocument/2006/customXml" ds:itemID="{0CC11261-E0FC-4D50-9840-D242D7D5A0C8}">
  <ds:schemaRefs>
    <ds:schemaRef ds:uri="http://schemas.openxmlformats.org/officeDocument/2006/bibliography"/>
  </ds:schemaRefs>
</ds:datastoreItem>
</file>

<file path=customXml/itemProps4.xml><?xml version="1.0" encoding="utf-8"?>
<ds:datastoreItem xmlns:ds="http://schemas.openxmlformats.org/officeDocument/2006/customXml" ds:itemID="{66604D0D-6714-447E-9136-C7C2CA3BD611}">
  <ds:schemaRefs>
    <ds:schemaRef ds:uri="http://schemas.microsoft.com/sharepoint/v3/contenttype/forms"/>
  </ds:schemaRefs>
</ds:datastoreItem>
</file>

<file path=customXml/itemProps5.xml><?xml version="1.0" encoding="utf-8"?>
<ds:datastoreItem xmlns:ds="http://schemas.openxmlformats.org/officeDocument/2006/customXml" ds:itemID="{7BF048C4-98D5-4839-9EEE-5CF9AA84AC39}">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73</Pages>
  <Words>11558</Words>
  <Characters>65885</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会议报告草案</vt:lpstr>
    </vt:vector>
  </TitlesOfParts>
  <Manager/>
  <Company/>
  <LinksUpToDate>false</LinksUpToDate>
  <CharactersWithSpaces>77289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Scientific, Technical and Technological Advice on its twenty-eighth meeting</dc:title>
  <dc:subject>CBD/SBSTTA/28/8</dc:subject>
  <dc:creator>SCBD</dc:creator>
  <cp:lastModifiedBy>Chuansheng Li</cp:lastModifiedBy>
  <cp:revision>56</cp:revision>
  <dcterms:created xsi:type="dcterms:W3CDTF">2026-09-21T20:03:00Z</dcterms:created>
  <dcterms:modified xsi:type="dcterms:W3CDTF">2026-09-27T01:09:00Z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