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
        <w:gridCol w:w="5141"/>
        <w:gridCol w:w="4090"/>
      </w:tblGrid>
      <w:tr w:rsidR="00C9161D" w:rsidRPr="00E15315" w:rsidTr="00BB57B6">
        <w:trPr>
          <w:trHeight w:val="851"/>
        </w:trPr>
        <w:tc>
          <w:tcPr>
            <w:tcW w:w="800" w:type="dxa"/>
            <w:tcBorders>
              <w:bottom w:val="single" w:sz="12" w:space="0" w:color="auto"/>
            </w:tcBorders>
          </w:tcPr>
          <w:p w:rsidR="00C9161D" w:rsidRPr="00D3210C" w:rsidRDefault="000D604B" w:rsidP="00E90BA0">
            <w:pPr>
              <w:suppressLineNumbers/>
              <w:suppressAutoHyphens/>
              <w:rPr>
                <w:kern w:val="22"/>
                <w:szCs w:val="22"/>
              </w:rPr>
            </w:pPr>
            <w:r>
              <w:rPr>
                <w:noProof/>
                <w:lang w:val="fr-FR" w:eastAsia="fr-FR"/>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D3210C" w:rsidRDefault="00227770" w:rsidP="00E90BA0">
            <w:pPr>
              <w:suppressLineNumbers/>
              <w:suppressAutoHyphens/>
              <w:rPr>
                <w:kern w:val="22"/>
                <w:szCs w:val="22"/>
              </w:rPr>
            </w:pPr>
            <w:r w:rsidRPr="00227770">
              <w:rPr>
                <w:noProof/>
                <w:lang w:val="fr-FR" w:eastAsia="fr-FR"/>
              </w:rPr>
              <w:drawing>
                <wp:inline distT="0" distB="0" distL="0" distR="0">
                  <wp:extent cx="869950" cy="374650"/>
                  <wp:effectExtent l="0" t="0" r="6350" b="635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9950" cy="374650"/>
                          </a:xfrm>
                          <a:prstGeom prst="rect">
                            <a:avLst/>
                          </a:prstGeom>
                          <a:noFill/>
                          <a:ln>
                            <a:noFill/>
                          </a:ln>
                        </pic:spPr>
                      </pic:pic>
                    </a:graphicData>
                  </a:graphic>
                </wp:inline>
              </w:drawing>
            </w:r>
          </w:p>
        </w:tc>
        <w:tc>
          <w:tcPr>
            <w:tcW w:w="4090" w:type="dxa"/>
            <w:tcBorders>
              <w:bottom w:val="single" w:sz="12" w:space="0" w:color="auto"/>
            </w:tcBorders>
          </w:tcPr>
          <w:p w:rsidR="00C9161D" w:rsidRPr="00D3210C" w:rsidRDefault="00C9161D" w:rsidP="00E90BA0">
            <w:pPr>
              <w:suppressLineNumbers/>
              <w:suppressAutoHyphens/>
              <w:jc w:val="right"/>
              <w:rPr>
                <w:rFonts w:ascii="Arial" w:hAnsi="Arial" w:cs="Arial"/>
                <w:b/>
                <w:kern w:val="22"/>
                <w:sz w:val="32"/>
                <w:szCs w:val="32"/>
              </w:rPr>
            </w:pPr>
            <w:r>
              <w:rPr>
                <w:rFonts w:ascii="Arial" w:hAnsi="Arial"/>
                <w:b/>
                <w:sz w:val="32"/>
                <w:szCs w:val="32"/>
              </w:rPr>
              <w:t>CBD</w:t>
            </w:r>
          </w:p>
        </w:tc>
      </w:tr>
      <w:tr w:rsidR="00C9161D" w:rsidRPr="00E15315" w:rsidTr="00BB57B6">
        <w:tc>
          <w:tcPr>
            <w:tcW w:w="5941" w:type="dxa"/>
            <w:gridSpan w:val="2"/>
            <w:tcBorders>
              <w:top w:val="single" w:sz="12" w:space="0" w:color="auto"/>
              <w:bottom w:val="single" w:sz="36" w:space="0" w:color="auto"/>
            </w:tcBorders>
            <w:vAlign w:val="center"/>
          </w:tcPr>
          <w:p w:rsidR="00C9161D" w:rsidRPr="00E15315" w:rsidRDefault="00227770" w:rsidP="00E90BA0">
            <w:pPr>
              <w:suppressLineNumbers/>
              <w:suppressAutoHyphens/>
              <w:rPr>
                <w:kern w:val="22"/>
                <w:szCs w:val="22"/>
              </w:rPr>
            </w:pPr>
            <w:r>
              <w:rPr>
                <w:noProof/>
                <w:lang w:val="fr-FR" w:eastAsia="fr-FR"/>
              </w:rPr>
              <w:drawing>
                <wp:inline distT="0" distB="0" distL="0" distR="0">
                  <wp:extent cx="2616200" cy="109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922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4A629D" w:rsidRDefault="00C9161D" w:rsidP="00E90BA0">
            <w:pPr>
              <w:suppressLineNumbers/>
              <w:suppressAutoHyphens/>
              <w:ind w:left="1215"/>
              <w:jc w:val="left"/>
              <w:rPr>
                <w:kern w:val="22"/>
                <w:szCs w:val="22"/>
                <w:lang w:val="en-CA"/>
              </w:rPr>
            </w:pPr>
            <w:r w:rsidRPr="004A629D">
              <w:rPr>
                <w:lang w:val="en-CA"/>
              </w:rPr>
              <w:t>Distr.</w:t>
            </w:r>
          </w:p>
          <w:p w:rsidR="00C9161D" w:rsidRPr="004A629D" w:rsidRDefault="00134846" w:rsidP="00E90BA0">
            <w:pPr>
              <w:suppressLineNumbers/>
              <w:suppressAutoHyphens/>
              <w:ind w:left="1215"/>
              <w:jc w:val="left"/>
              <w:rPr>
                <w:kern w:val="22"/>
                <w:szCs w:val="22"/>
                <w:lang w:val="en-CA"/>
              </w:rPr>
            </w:pPr>
            <w:r w:rsidRPr="004A629D">
              <w:rPr>
                <w:lang w:val="en-CA"/>
              </w:rPr>
              <w:t>GENERAL</w:t>
            </w:r>
          </w:p>
          <w:p w:rsidR="00C9161D" w:rsidRPr="004A629D" w:rsidRDefault="00C9161D" w:rsidP="00E90BA0">
            <w:pPr>
              <w:suppressLineNumbers/>
              <w:suppressAutoHyphens/>
              <w:ind w:left="1215"/>
              <w:jc w:val="left"/>
              <w:rPr>
                <w:kern w:val="22"/>
                <w:szCs w:val="22"/>
                <w:lang w:val="en-CA"/>
              </w:rPr>
            </w:pPr>
          </w:p>
          <w:p w:rsidR="00C9161D" w:rsidRPr="004A629D" w:rsidRDefault="00553FFB" w:rsidP="00E90BA0">
            <w:pPr>
              <w:suppressLineNumbers/>
              <w:suppressAutoHyphens/>
              <w:ind w:left="1215"/>
              <w:jc w:val="left"/>
              <w:rPr>
                <w:kern w:val="22"/>
                <w:szCs w:val="22"/>
                <w:lang w:val="en-CA"/>
              </w:rPr>
            </w:pPr>
            <w:sdt>
              <w:sdtPr>
                <w:rPr>
                  <w:kern w:val="22"/>
                  <w:szCs w:val="22"/>
                  <w:lang w:val="en-CA"/>
                </w:rPr>
                <w:alias w:val="CBD/NP/MOP/3/6."/>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5C647C" w:rsidRPr="004A629D">
                  <w:rPr>
                    <w:kern w:val="22"/>
                    <w:szCs w:val="22"/>
                    <w:lang w:val="en-CA"/>
                  </w:rPr>
                  <w:t>CBD/SBSTTA/24/3</w:t>
                </w:r>
              </w:sdtContent>
            </w:sdt>
          </w:p>
          <w:p w:rsidR="00C9161D" w:rsidRPr="004A629D" w:rsidRDefault="00F21B7C" w:rsidP="00E90BA0">
            <w:pPr>
              <w:suppressLineNumbers/>
              <w:suppressAutoHyphens/>
              <w:ind w:left="1215"/>
              <w:jc w:val="left"/>
              <w:rPr>
                <w:kern w:val="22"/>
                <w:szCs w:val="22"/>
                <w:lang w:val="en-CA"/>
              </w:rPr>
            </w:pPr>
            <w:r w:rsidRPr="004A629D">
              <w:rPr>
                <w:lang w:val="en-CA"/>
              </w:rPr>
              <w:t>18</w:t>
            </w:r>
            <w:r w:rsidR="00CD40A1" w:rsidRPr="004A629D">
              <w:rPr>
                <w:lang w:val="en-CA"/>
              </w:rPr>
              <w:t xml:space="preserve"> </w:t>
            </w:r>
            <w:r w:rsidRPr="004A629D">
              <w:rPr>
                <w:lang w:val="en-CA"/>
              </w:rPr>
              <w:t>November</w:t>
            </w:r>
            <w:r w:rsidR="00CD40A1" w:rsidRPr="004A629D">
              <w:rPr>
                <w:lang w:val="en-CA"/>
              </w:rPr>
              <w:t xml:space="preserve"> 2020</w:t>
            </w:r>
          </w:p>
          <w:p w:rsidR="00C9161D" w:rsidRPr="004A629D" w:rsidRDefault="00C9161D" w:rsidP="00E90BA0">
            <w:pPr>
              <w:suppressLineNumbers/>
              <w:suppressAutoHyphens/>
              <w:ind w:left="1215"/>
              <w:jc w:val="left"/>
              <w:rPr>
                <w:kern w:val="22"/>
                <w:szCs w:val="22"/>
                <w:lang w:val="en-CA"/>
              </w:rPr>
            </w:pPr>
          </w:p>
          <w:p w:rsidR="00C9161D" w:rsidRPr="00E15315" w:rsidRDefault="006B2290" w:rsidP="00E90BA0">
            <w:pPr>
              <w:suppressLineNumbers/>
              <w:suppressAutoHyphens/>
              <w:ind w:left="1215"/>
              <w:jc w:val="left"/>
              <w:rPr>
                <w:kern w:val="22"/>
                <w:szCs w:val="22"/>
              </w:rPr>
            </w:pPr>
            <w:r>
              <w:t xml:space="preserve">RUSSIAN </w:t>
            </w:r>
            <w:r>
              <w:br/>
              <w:t>ORIGINAL: ENGLISH</w:t>
            </w:r>
          </w:p>
        </w:tc>
      </w:tr>
    </w:tbl>
    <w:p w:rsidR="00BB57B6" w:rsidRPr="00E15315" w:rsidRDefault="00BB57B6" w:rsidP="00FA0A44">
      <w:pPr>
        <w:pStyle w:val="meetingname"/>
        <w:suppressLineNumbers/>
        <w:suppressAutoHyphens/>
        <w:ind w:right="4359"/>
        <w:jc w:val="left"/>
        <w:rPr>
          <w:kern w:val="22"/>
        </w:rPr>
      </w:pPr>
      <w:r>
        <w:t>ВСПОМОГАТЕЛЬНЫЙ ОРГАН ПО НАУЧНЫМ, ТЕХНИЧЕСКИМ И ТЕХНОЛОГИЧЕСКИМ КОНСУЛЬТАЦИЯМ</w:t>
      </w:r>
    </w:p>
    <w:p w:rsidR="00BB57B6" w:rsidRPr="00E15315" w:rsidRDefault="00BB57B6" w:rsidP="00E90BA0">
      <w:pPr>
        <w:suppressLineNumbers/>
        <w:suppressAutoHyphens/>
        <w:ind w:left="142" w:right="4784" w:hanging="142"/>
        <w:jc w:val="left"/>
        <w:rPr>
          <w:snapToGrid w:val="0"/>
          <w:kern w:val="22"/>
          <w:szCs w:val="22"/>
        </w:rPr>
      </w:pPr>
      <w:r>
        <w:rPr>
          <w:snapToGrid w:val="0"/>
          <w:szCs w:val="22"/>
        </w:rPr>
        <w:t>Двадцать четвертое совещание</w:t>
      </w:r>
    </w:p>
    <w:p w:rsidR="00134846" w:rsidRPr="00E15315" w:rsidRDefault="00CD40A1" w:rsidP="00F21B7C">
      <w:pPr>
        <w:suppressLineNumbers/>
        <w:suppressAutoHyphens/>
        <w:ind w:left="142" w:right="4217" w:hanging="142"/>
        <w:jc w:val="left"/>
        <w:rPr>
          <w:snapToGrid w:val="0"/>
          <w:kern w:val="22"/>
          <w:szCs w:val="22"/>
        </w:rPr>
      </w:pPr>
      <w:r>
        <w:rPr>
          <w:snapToGrid w:val="0"/>
          <w:szCs w:val="22"/>
        </w:rPr>
        <w:t>Место и сроки проведения будут определены позднее</w:t>
      </w:r>
    </w:p>
    <w:p w:rsidR="00194217" w:rsidRPr="00E15315" w:rsidRDefault="00134846" w:rsidP="00194217">
      <w:pPr>
        <w:suppressLineNumbers/>
        <w:suppressAutoHyphens/>
        <w:ind w:right="4784"/>
        <w:jc w:val="left"/>
        <w:rPr>
          <w:kern w:val="22"/>
          <w:szCs w:val="22"/>
        </w:rPr>
      </w:pPr>
      <w:r>
        <w:rPr>
          <w:snapToGrid w:val="0"/>
          <w:szCs w:val="22"/>
        </w:rPr>
        <w:t xml:space="preserve">Пункт </w:t>
      </w:r>
      <w:r w:rsidR="0095357A">
        <w:rPr>
          <w:snapToGrid w:val="0"/>
          <w:szCs w:val="22"/>
          <w:lang w:val="fr-FR"/>
        </w:rPr>
        <w:t>3</w:t>
      </w:r>
      <w:r>
        <w:rPr>
          <w:snapToGrid w:val="0"/>
          <w:szCs w:val="22"/>
        </w:rPr>
        <w:t xml:space="preserve"> предварительной повестки дня</w:t>
      </w:r>
      <w:r w:rsidR="00194217" w:rsidRPr="00E15315">
        <w:rPr>
          <w:rStyle w:val="afa"/>
          <w:snapToGrid w:val="0"/>
          <w:kern w:val="22"/>
          <w:szCs w:val="22"/>
        </w:rPr>
        <w:footnoteReference w:customMarkFollows="1" w:id="2"/>
        <w:t>*</w:t>
      </w:r>
    </w:p>
    <w:p w:rsidR="00C9161D" w:rsidRPr="00E15315" w:rsidRDefault="00C9161D" w:rsidP="00E90BA0">
      <w:pPr>
        <w:suppressLineNumbers/>
        <w:suppressAutoHyphens/>
        <w:ind w:right="4784"/>
        <w:jc w:val="left"/>
        <w:rPr>
          <w:kern w:val="22"/>
          <w:szCs w:val="22"/>
        </w:rPr>
      </w:pPr>
    </w:p>
    <w:p w:rsidR="00B90EA1" w:rsidRPr="00B90EA1" w:rsidRDefault="00B90EA1" w:rsidP="00BF7422">
      <w:pPr>
        <w:pStyle w:val="Style1"/>
        <w:suppressLineNumbers/>
        <w:suppressAutoHyphens/>
        <w:rPr>
          <w:bCs w:val="0"/>
          <w:i w:val="0"/>
          <w:iCs w:val="0"/>
          <w:szCs w:val="22"/>
        </w:rPr>
      </w:pPr>
      <w:r w:rsidRPr="00B90EA1">
        <w:rPr>
          <w:bCs w:val="0"/>
          <w:i w:val="0"/>
          <w:iCs w:val="0"/>
          <w:szCs w:val="22"/>
        </w:rPr>
        <w:t xml:space="preserve">ГЛОБАЛЬНАЯ РАМОЧНАЯ ПРОГРАММА </w:t>
      </w:r>
      <w:r>
        <w:rPr>
          <w:bCs w:val="0"/>
          <w:i w:val="0"/>
          <w:iCs w:val="0"/>
          <w:szCs w:val="22"/>
        </w:rPr>
        <w:t xml:space="preserve">В ОБЛАСТИ </w:t>
      </w:r>
      <w:r w:rsidRPr="00B90EA1">
        <w:rPr>
          <w:bCs w:val="0"/>
          <w:i w:val="0"/>
          <w:iCs w:val="0"/>
          <w:szCs w:val="22"/>
        </w:rPr>
        <w:t>БИОРАЗНООБРАЗИ</w:t>
      </w:r>
      <w:r>
        <w:rPr>
          <w:bCs w:val="0"/>
          <w:i w:val="0"/>
          <w:iCs w:val="0"/>
          <w:szCs w:val="22"/>
        </w:rPr>
        <w:t>Я</w:t>
      </w:r>
      <w:r w:rsidRPr="00B90EA1">
        <w:rPr>
          <w:bCs w:val="0"/>
          <w:i w:val="0"/>
          <w:iCs w:val="0"/>
          <w:szCs w:val="22"/>
        </w:rPr>
        <w:t xml:space="preserve"> НА ПЕРИОД ПОСЛЕ 2020 ГОДА: НАУЧНО-ТЕХНИЧЕСКАЯ ИНФОРМАЦИЯ В ПОДДЕРЖКУ ОБЗОРА ОБНОВЛЕННЫХ ЦЕЛЕЙ И ЗАДАЧ, А ТАКЖЕ СВЯЗАННЫХ С НИМИ </w:t>
      </w:r>
      <w:r>
        <w:rPr>
          <w:bCs w:val="0"/>
          <w:i w:val="0"/>
          <w:iCs w:val="0"/>
          <w:szCs w:val="22"/>
        </w:rPr>
        <w:t>ИНДИКАТОРОВ</w:t>
      </w:r>
      <w:r w:rsidRPr="00B90EA1">
        <w:rPr>
          <w:bCs w:val="0"/>
          <w:i w:val="0"/>
          <w:iCs w:val="0"/>
          <w:szCs w:val="22"/>
        </w:rPr>
        <w:t xml:space="preserve"> И ИСХОДНЫХ </w:t>
      </w:r>
      <w:r w:rsidR="00AD1DFC">
        <w:rPr>
          <w:bCs w:val="0"/>
          <w:i w:val="0"/>
          <w:iCs w:val="0"/>
          <w:szCs w:val="22"/>
        </w:rPr>
        <w:t>П</w:t>
      </w:r>
      <w:r w:rsidR="00B65622">
        <w:rPr>
          <w:bCs w:val="0"/>
          <w:i w:val="0"/>
          <w:iCs w:val="0"/>
          <w:szCs w:val="22"/>
        </w:rPr>
        <w:t>АРАМЕТРОВ</w:t>
      </w:r>
    </w:p>
    <w:p w:rsidR="00176CEE" w:rsidRPr="00E15315" w:rsidRDefault="0030169D" w:rsidP="00BF7422">
      <w:pPr>
        <w:pStyle w:val="Style1"/>
        <w:suppressLineNumbers/>
        <w:suppressAutoHyphens/>
        <w:rPr>
          <w:i w:val="0"/>
          <w:caps/>
          <w:kern w:val="22"/>
          <w:szCs w:val="22"/>
        </w:rPr>
      </w:pPr>
      <w:r>
        <w:rPr>
          <w:b w:val="0"/>
          <w:szCs w:val="22"/>
        </w:rPr>
        <w:t>Записка Исполнительного секретаря</w:t>
      </w:r>
    </w:p>
    <w:p w:rsidR="00C9161D" w:rsidRPr="00E15315" w:rsidRDefault="006D61E2" w:rsidP="00082F87">
      <w:pPr>
        <w:pStyle w:val="1"/>
        <w:numPr>
          <w:ilvl w:val="0"/>
          <w:numId w:val="7"/>
        </w:numPr>
        <w:suppressLineNumbers/>
        <w:tabs>
          <w:tab w:val="clear" w:pos="720"/>
        </w:tabs>
        <w:suppressAutoHyphens/>
        <w:spacing w:before="120"/>
        <w:rPr>
          <w:kern w:val="22"/>
          <w:szCs w:val="22"/>
        </w:rPr>
      </w:pPr>
      <w:r>
        <w:t>ВВЕДЕНИЕ</w:t>
      </w:r>
    </w:p>
    <w:p w:rsidR="00F679CE" w:rsidRPr="00E15315" w:rsidRDefault="00F679CE" w:rsidP="00F679CE">
      <w:pPr>
        <w:pStyle w:val="Para1"/>
        <w:numPr>
          <w:ilvl w:val="0"/>
          <w:numId w:val="2"/>
        </w:numPr>
        <w:suppressLineNumbers/>
        <w:tabs>
          <w:tab w:val="clear" w:pos="360"/>
        </w:tabs>
        <w:suppressAutoHyphens/>
        <w:rPr>
          <w:rFonts w:eastAsia="MS Mincho"/>
          <w:kern w:val="22"/>
          <w:szCs w:val="22"/>
        </w:rPr>
      </w:pPr>
      <w:proofErr w:type="gramStart"/>
      <w:r>
        <w:t xml:space="preserve">Конференция Сторон на своем 14-м совещании приняла подготовительный процесс для разработки глобальной рамочной программы в области биоразнообразия на период после 2020 года (приложение к решению </w:t>
      </w:r>
      <w:hyperlink r:id="rId15" w:history="1">
        <w:r w:rsidR="00A3252C" w:rsidRPr="00E15315">
          <w:rPr>
            <w:rStyle w:val="aff"/>
            <w:rFonts w:eastAsia="MS Mincho"/>
            <w:kern w:val="22"/>
            <w:sz w:val="22"/>
            <w:szCs w:val="22"/>
          </w:rPr>
          <w:t>14/34</w:t>
        </w:r>
      </w:hyperlink>
      <w:r>
        <w:t>) и поручила Вспомогательному органу по научным, техническим и технологическим консультациям на его 23-м и 24-м совещаниях внести вклад в подготовку глобальной рамочной программы в области биоразнообразия на период после 2020 года и в</w:t>
      </w:r>
      <w:proofErr w:type="gramEnd"/>
      <w:r>
        <w:t xml:space="preserve"> поддержку работы межсессионной рабочей группы открытого состава (пункт 16 решения 14/34).</w:t>
      </w:r>
      <w:r w:rsidR="00B90EA1">
        <w:t xml:space="preserve"> </w:t>
      </w:r>
      <w:r>
        <w:t xml:space="preserve">В соответствии с решением </w:t>
      </w:r>
      <w:r w:rsidR="00240917">
        <w:t>Конференции Сторон</w:t>
      </w:r>
      <w:r>
        <w:t xml:space="preserve"> подготовительный процесс должен быть основан на знаниях и включать положение об аналитической работе, проведенной в соответствии </w:t>
      </w:r>
      <w:proofErr w:type="gramStart"/>
      <w:r>
        <w:t>с</w:t>
      </w:r>
      <w:proofErr w:type="gramEnd"/>
      <w:r>
        <w:t xml:space="preserve"> рекомендацией </w:t>
      </w:r>
      <w:hyperlink r:id="rId16" w:history="1">
        <w:r w:rsidR="00A3252C" w:rsidRPr="00E15315">
          <w:rPr>
            <w:rStyle w:val="aff"/>
            <w:kern w:val="22"/>
            <w:sz w:val="22"/>
            <w:szCs w:val="22"/>
          </w:rPr>
          <w:t>SBSTTA-XXI/1</w:t>
        </w:r>
      </w:hyperlink>
      <w:r>
        <w:t xml:space="preserve"> и решением </w:t>
      </w:r>
      <w:hyperlink r:id="rId17" w:history="1">
        <w:r w:rsidR="00A3252C" w:rsidRPr="00E15315">
          <w:rPr>
            <w:rStyle w:val="aff"/>
            <w:kern w:val="22"/>
            <w:sz w:val="22"/>
            <w:szCs w:val="22"/>
          </w:rPr>
          <w:t>14/35</w:t>
        </w:r>
      </w:hyperlink>
      <w:r>
        <w:t>. В числе основных источников информации определены национальные доклады, оценки, подготовленные Межправительственной научно-политической платформой по биоразнообразию и экосистемным услугам (МПБЭУ) и другими органами, а также соответствующая рецензируемая литература и пятое издание Глобальной перспективы в области биоразнообразия.</w:t>
      </w:r>
      <w:r w:rsidR="00B90EA1">
        <w:t xml:space="preserve"> </w:t>
      </w:r>
      <w:r w:rsidR="00B90EA1" w:rsidRPr="00B90EA1">
        <w:t xml:space="preserve">В решениях </w:t>
      </w:r>
      <w:hyperlink r:id="rId18" w:history="1">
        <w:r w:rsidR="00A3252C" w:rsidRPr="00E15315">
          <w:rPr>
            <w:rStyle w:val="aff"/>
            <w:rFonts w:eastAsia="MS Mincho"/>
            <w:kern w:val="22"/>
            <w:sz w:val="22"/>
            <w:szCs w:val="22"/>
          </w:rPr>
          <w:t>14/1</w:t>
        </w:r>
      </w:hyperlink>
      <w:r w:rsidR="00A3252C" w:rsidRPr="00B90EA1">
        <w:t xml:space="preserve"> </w:t>
      </w:r>
      <w:r w:rsidR="00B90EA1" w:rsidRPr="00B90EA1">
        <w:t xml:space="preserve">(пункт 9) и 14/35 (пункты 1, 5) содержатся дополнительные уточнения в этом отношении. </w:t>
      </w:r>
      <w:r>
        <w:t xml:space="preserve">Сопредседателям Рабочей группы открытого состава по подготовке глобальной рамочной программы в области биоразнообразия на период после 2020 года было поручено </w:t>
      </w:r>
      <w:r w:rsidR="004A629D">
        <w:t>подготовить</w:t>
      </w:r>
      <w:r>
        <w:t xml:space="preserve"> дальнейшие руководящие указания по элементам деятельности, направленной на подготовку глобальной рамочной программы в области биоразнообразия на период после 2020 года, которую должен осуществить Вспомогательный орган по научным, техническим и технологическим консультациям на своем 24-м совещании, с </w:t>
      </w:r>
      <w:proofErr w:type="gramStart"/>
      <w:r>
        <w:t>тем</w:t>
      </w:r>
      <w:proofErr w:type="gramEnd"/>
      <w:r>
        <w:t xml:space="preserve"> чтобы включить итоги этих совещаний наряду с другими соображениями в проект программы (пункт 19 решения 14/34).</w:t>
      </w:r>
    </w:p>
    <w:p w:rsidR="00F679CE" w:rsidRPr="00E15315" w:rsidRDefault="00F679CE" w:rsidP="00F679CE">
      <w:pPr>
        <w:pStyle w:val="Para1"/>
        <w:numPr>
          <w:ilvl w:val="0"/>
          <w:numId w:val="2"/>
        </w:numPr>
        <w:suppressLineNumbers/>
        <w:tabs>
          <w:tab w:val="clear" w:pos="360"/>
        </w:tabs>
        <w:suppressAutoHyphens/>
        <w:rPr>
          <w:rFonts w:eastAsia="MS Mincho"/>
          <w:kern w:val="22"/>
          <w:szCs w:val="22"/>
        </w:rPr>
      </w:pPr>
      <w:proofErr w:type="gramStart"/>
      <w:r>
        <w:t xml:space="preserve">На своем первом совещании Рабочая группа по подготовке глобальной рамочной программы в области биоразнообразия на период после 2020 года, ссылаясь на выводы доклада о глобальной оценке биоразнообразия и экосистемных услуг, подготовленного Межправительственной научно-политической платформой по биоразнообразию и экосистемным </w:t>
      </w:r>
      <w:r>
        <w:lastRenderedPageBreak/>
        <w:t>услугам, предложила Вспомо</w:t>
      </w:r>
      <w:r w:rsidRPr="00EF6433">
        <w:t xml:space="preserve">гательному органу представить элементы, касающиеся руководящих указаний </w:t>
      </w:r>
      <w:r w:rsidR="00F429B2" w:rsidRPr="00EF6433">
        <w:t xml:space="preserve">в отношении: </w:t>
      </w:r>
      <w:r w:rsidR="00F429B2" w:rsidRPr="00EF6433">
        <w:rPr>
          <w:rFonts w:eastAsia="Malgun Gothic"/>
          <w:kern w:val="22"/>
          <w:szCs w:val="22"/>
        </w:rPr>
        <w:t>(</w:t>
      </w:r>
      <w:proofErr w:type="spellStart"/>
      <w:r w:rsidR="00F429B2" w:rsidRPr="00EF6433">
        <w:rPr>
          <w:rFonts w:eastAsia="Malgun Gothic"/>
          <w:kern w:val="22"/>
          <w:szCs w:val="22"/>
        </w:rPr>
        <w:t>a</w:t>
      </w:r>
      <w:proofErr w:type="spellEnd"/>
      <w:r w:rsidR="00F429B2" w:rsidRPr="00EF6433">
        <w:rPr>
          <w:rFonts w:eastAsia="Malgun Gothic"/>
          <w:kern w:val="22"/>
          <w:szCs w:val="22"/>
        </w:rPr>
        <w:t>) конкретных целей</w:t>
      </w:r>
      <w:r w:rsidR="00EF6433">
        <w:rPr>
          <w:rFonts w:eastAsia="Malgun Gothic"/>
          <w:kern w:val="22"/>
          <w:szCs w:val="22"/>
        </w:rPr>
        <w:t>;</w:t>
      </w:r>
      <w:proofErr w:type="gramEnd"/>
      <w:r w:rsidR="00F429B2" w:rsidRPr="00EF6433">
        <w:rPr>
          <w:rFonts w:eastAsia="Malgun Gothic"/>
          <w:kern w:val="22"/>
          <w:szCs w:val="22"/>
        </w:rPr>
        <w:t xml:space="preserve"> (</w:t>
      </w:r>
      <w:proofErr w:type="spellStart"/>
      <w:r w:rsidR="00F429B2" w:rsidRPr="00EF6433">
        <w:rPr>
          <w:rFonts w:eastAsia="Malgun Gothic"/>
          <w:kern w:val="22"/>
          <w:szCs w:val="22"/>
        </w:rPr>
        <w:t>b</w:t>
      </w:r>
      <w:proofErr w:type="spellEnd"/>
      <w:r w:rsidR="00F429B2" w:rsidRPr="00EF6433">
        <w:rPr>
          <w:rFonts w:eastAsia="Malgun Gothic"/>
          <w:kern w:val="22"/>
          <w:szCs w:val="22"/>
        </w:rPr>
        <w:t>)</w:t>
      </w:r>
      <w:r w:rsidRPr="00EF6433">
        <w:t xml:space="preserve"> </w:t>
      </w:r>
      <w:r w:rsidR="00F429B2" w:rsidRPr="00EF6433">
        <w:t xml:space="preserve">конкретных, поддающихся измерению, </w:t>
      </w:r>
      <w:r w:rsidR="00F429B2" w:rsidRPr="00EF6433">
        <w:rPr>
          <w:rStyle w:val="admitted"/>
        </w:rPr>
        <w:t>достижимых</w:t>
      </w:r>
      <w:r w:rsidR="00F429B2" w:rsidRPr="00EF6433">
        <w:t xml:space="preserve">, </w:t>
      </w:r>
      <w:r w:rsidR="00EF6433">
        <w:rPr>
          <w:rStyle w:val="admitted"/>
        </w:rPr>
        <w:t xml:space="preserve">значимых </w:t>
      </w:r>
      <w:r w:rsidR="00F429B2" w:rsidRPr="00EF6433">
        <w:t>и обусловленны</w:t>
      </w:r>
      <w:r w:rsidR="00EF6433">
        <w:t>х</w:t>
      </w:r>
      <w:r w:rsidR="00F429B2" w:rsidRPr="00EF6433">
        <w:t xml:space="preserve"> сроками </w:t>
      </w:r>
      <w:r w:rsidRPr="00EF6433">
        <w:t xml:space="preserve">задач </w:t>
      </w:r>
      <w:r w:rsidR="00F429B2" w:rsidRPr="00EF6433">
        <w:t>(СМАРТ</w:t>
      </w:r>
      <w:r w:rsidRPr="00EF6433">
        <w:t>)</w:t>
      </w:r>
      <w:r w:rsidR="00EF6433">
        <w:t>;</w:t>
      </w:r>
      <w:r w:rsidRPr="00EF6433">
        <w:t xml:space="preserve"> </w:t>
      </w:r>
      <w:r w:rsidR="00F429B2" w:rsidRPr="00EF6433">
        <w:t>(</w:t>
      </w:r>
      <w:proofErr w:type="spellStart"/>
      <w:r w:rsidR="00F429B2" w:rsidRPr="00EF6433">
        <w:t>c</w:t>
      </w:r>
      <w:proofErr w:type="spellEnd"/>
      <w:r w:rsidR="00F429B2" w:rsidRPr="00EF6433">
        <w:t xml:space="preserve">) </w:t>
      </w:r>
      <w:r w:rsidRPr="00EF6433">
        <w:t>индикатор</w:t>
      </w:r>
      <w:r w:rsidR="00F429B2" w:rsidRPr="00EF6433">
        <w:t>ов</w:t>
      </w:r>
      <w:r w:rsidR="00EF6433">
        <w:t>;</w:t>
      </w:r>
      <w:r w:rsidRPr="00EF6433">
        <w:t xml:space="preserve"> </w:t>
      </w:r>
      <w:r w:rsidR="00F429B2" w:rsidRPr="00EF6433">
        <w:t>(</w:t>
      </w:r>
      <w:proofErr w:type="spellStart"/>
      <w:r w:rsidR="00F429B2" w:rsidRPr="00EF6433">
        <w:t>d</w:t>
      </w:r>
      <w:proofErr w:type="spellEnd"/>
      <w:r w:rsidR="00F429B2" w:rsidRPr="00EF6433">
        <w:t xml:space="preserve">) </w:t>
      </w:r>
      <w:r w:rsidRPr="00EF6433">
        <w:t>исходны</w:t>
      </w:r>
      <w:r w:rsidR="00F429B2" w:rsidRPr="00EF6433">
        <w:t>х</w:t>
      </w:r>
      <w:r w:rsidRPr="00EF6433">
        <w:t xml:space="preserve"> п</w:t>
      </w:r>
      <w:r w:rsidR="00EF6433">
        <w:t>араметров</w:t>
      </w:r>
      <w:r w:rsidRPr="00EF6433">
        <w:t xml:space="preserve"> и </w:t>
      </w:r>
      <w:r w:rsidR="00F429B2" w:rsidRPr="00EF6433">
        <w:t>(</w:t>
      </w:r>
      <w:proofErr w:type="spellStart"/>
      <w:r w:rsidR="00F429B2" w:rsidRPr="00EF6433">
        <w:t>e</w:t>
      </w:r>
      <w:proofErr w:type="spellEnd"/>
      <w:r w:rsidR="00F429B2" w:rsidRPr="00EF6433">
        <w:t xml:space="preserve">) </w:t>
      </w:r>
      <w:r w:rsidRPr="00EF6433">
        <w:t>механизм</w:t>
      </w:r>
      <w:r w:rsidR="00F429B2" w:rsidRPr="00EF6433">
        <w:t>а</w:t>
      </w:r>
      <w:r w:rsidRPr="00EF6433">
        <w:t xml:space="preserve"> мониторинга, </w:t>
      </w:r>
      <w:r w:rsidR="00EF6433">
        <w:t>имеющих отношение к</w:t>
      </w:r>
      <w:r w:rsidRPr="00EF6433">
        <w:t xml:space="preserve"> факторам утраты биоразнообразия, для обеспечения фундаментальных преобразований в рамках сферы охвата трех целей Конвенции (пункт 7 рекоменд</w:t>
      </w:r>
      <w:r>
        <w:t>ации WG2020-1/1).</w:t>
      </w:r>
    </w:p>
    <w:p w:rsidR="00F679CE" w:rsidRPr="00E15315" w:rsidRDefault="00F679CE" w:rsidP="00F679CE">
      <w:pPr>
        <w:pStyle w:val="Para1"/>
        <w:numPr>
          <w:ilvl w:val="0"/>
          <w:numId w:val="2"/>
        </w:numPr>
        <w:suppressLineNumbers/>
        <w:tabs>
          <w:tab w:val="clear" w:pos="360"/>
        </w:tabs>
        <w:suppressAutoHyphens/>
        <w:rPr>
          <w:rFonts w:eastAsia="MS Mincho"/>
          <w:kern w:val="22"/>
          <w:szCs w:val="22"/>
        </w:rPr>
      </w:pPr>
      <w:proofErr w:type="gramStart"/>
      <w:r>
        <w:t xml:space="preserve">Вспомогательный орган по научным, техническим и технологическим консультациям на своем 23-м совещании рассмотрел вопрос о научно-технической базе данных для глобальной рамочной программы в области биоразнообразия на период после 2020 года в свете решений 14/1, 14/34 и 14/35 и рекомендации WG2020-1/1 и принял рекомендацию </w:t>
      </w:r>
      <w:hyperlink r:id="rId19" w:history="1">
        <w:r w:rsidRPr="00A3252C">
          <w:rPr>
            <w:rStyle w:val="aff"/>
            <w:sz w:val="22"/>
          </w:rPr>
          <w:t>SBSTTA-23/1</w:t>
        </w:r>
      </w:hyperlink>
      <w:r>
        <w:t>, включая проект решения для Конференции Сторон.</w:t>
      </w:r>
      <w:proofErr w:type="gramEnd"/>
      <w:r>
        <w:t xml:space="preserve"> В этой рекомендации Вспомогательный орган, в частности:</w:t>
      </w:r>
    </w:p>
    <w:p w:rsidR="00F679CE" w:rsidRPr="00E15315" w:rsidRDefault="00F679CE" w:rsidP="00F679CE">
      <w:pPr>
        <w:pStyle w:val="Para1"/>
        <w:numPr>
          <w:ilvl w:val="1"/>
          <w:numId w:val="2"/>
        </w:numPr>
        <w:suppressLineNumbers/>
        <w:tabs>
          <w:tab w:val="clear" w:pos="1440"/>
        </w:tabs>
        <w:suppressAutoHyphens/>
        <w:rPr>
          <w:rFonts w:eastAsia="MS Mincho"/>
          <w:kern w:val="22"/>
          <w:szCs w:val="22"/>
        </w:rPr>
      </w:pPr>
      <w:proofErr w:type="gramStart"/>
      <w:r>
        <w:t xml:space="preserve">приветствовал Доклад о глобальной оценке биоразнообразия и экосистемных услуг и другие доклады, подготовленные Межправительственной научно-политической платформой по биоразнообразию и экосистемным услугам, а также специальные доклады Межправительственной группы экспертов по изменению климата, принял к сведению приведенную в записке Исполнительного секретаря информацию о </w:t>
      </w:r>
      <w:proofErr w:type="spellStart"/>
      <w:r>
        <w:t>фактологической</w:t>
      </w:r>
      <w:proofErr w:type="spellEnd"/>
      <w:r>
        <w:t xml:space="preserve"> базе для глобальной рамочной программы в области биоразнообразия на период после 2020 года и предложил Рабочей группе по</w:t>
      </w:r>
      <w:proofErr w:type="gramEnd"/>
      <w:r>
        <w:t xml:space="preserve"> подготовке глобальной рамочной программы в области биоразнообразия на период после 2020 года изучить эту информацию в ходе своих обсуждений;</w:t>
      </w:r>
    </w:p>
    <w:p w:rsidR="00F679CE" w:rsidRPr="00E15315" w:rsidRDefault="00F679CE" w:rsidP="00F679CE">
      <w:pPr>
        <w:pStyle w:val="Para1"/>
        <w:numPr>
          <w:ilvl w:val="1"/>
          <w:numId w:val="2"/>
        </w:numPr>
        <w:suppressLineNumbers/>
        <w:tabs>
          <w:tab w:val="clear" w:pos="1440"/>
        </w:tabs>
        <w:suppressAutoHyphens/>
        <w:rPr>
          <w:rFonts w:eastAsia="MS Mincho"/>
          <w:kern w:val="22"/>
          <w:szCs w:val="22"/>
        </w:rPr>
      </w:pPr>
      <w:proofErr w:type="gramStart"/>
      <w:r>
        <w:t>принял к сведению представленные информационные документы по индикаторам</w:t>
      </w:r>
      <w:r w:rsidR="00194217" w:rsidRPr="00E15315">
        <w:rPr>
          <w:rStyle w:val="afa"/>
          <w:rFonts w:eastAsia="MS Mincho"/>
          <w:kern w:val="22"/>
          <w:szCs w:val="22"/>
        </w:rPr>
        <w:footnoteReference w:id="3"/>
      </w:r>
      <w:r w:rsidR="00194217" w:rsidRPr="00E15315">
        <w:rPr>
          <w:rFonts w:eastAsia="MS Mincho"/>
          <w:kern w:val="22"/>
          <w:szCs w:val="22"/>
        </w:rPr>
        <w:t xml:space="preserve"> </w:t>
      </w:r>
      <w:r>
        <w:t>и поручил Исполнительному секретарю представить на коллегиальный обзор соответствующие документы и в сотрудничестве с другими членами Партнерства по индикаторам биоразнообразия подготовить анализ использования индикаторов в шестых национальных докладах и, исходя из этой информации, а также из выводов коллегиального обзора и другой соответствующей информации, подготовить документ, определяющий диапазон соответствующих существующих индикаторов, исходных п</w:t>
      </w:r>
      <w:r w:rsidR="003E5E95">
        <w:t>араметров</w:t>
      </w:r>
      <w:proofErr w:type="gramEnd"/>
      <w:r>
        <w:t xml:space="preserve">, </w:t>
      </w:r>
      <w:proofErr w:type="gramStart"/>
      <w:r>
        <w:t>исходных дат или други</w:t>
      </w:r>
      <w:r w:rsidR="000459A4">
        <w:t>е</w:t>
      </w:r>
      <w:r>
        <w:t xml:space="preserve"> соответствующи</w:t>
      </w:r>
      <w:r w:rsidR="000459A4">
        <w:t>е</w:t>
      </w:r>
      <w:r>
        <w:t xml:space="preserve"> метод</w:t>
      </w:r>
      <w:r w:rsidR="000459A4">
        <w:t>ы</w:t>
      </w:r>
      <w:r>
        <w:t xml:space="preserve"> мониторинга изменений в биоразнообразии, пробелы в индикаторах</w:t>
      </w:r>
      <w:r w:rsidR="00161F4B">
        <w:t>,</w:t>
      </w:r>
      <w:r>
        <w:t xml:space="preserve"> а также</w:t>
      </w:r>
      <w:r w:rsidR="00751608">
        <w:t xml:space="preserve"> в случае необходимости</w:t>
      </w:r>
      <w:r>
        <w:t xml:space="preserve"> варианты для восполнения этих пробелов </w:t>
      </w:r>
      <w:r w:rsidRPr="00301964">
        <w:t xml:space="preserve">и </w:t>
      </w:r>
      <w:r w:rsidR="000459A4" w:rsidRPr="00301964">
        <w:t xml:space="preserve">для </w:t>
      </w:r>
      <w:r w:rsidR="003E5E95">
        <w:t>мониторинга</w:t>
      </w:r>
      <w:r w:rsidRPr="00301964">
        <w:t xml:space="preserve"> глоб</w:t>
      </w:r>
      <w:r>
        <w:t>альной рамочной программы в области биоразнообразия на период после 2020 года с учетом выводов второго совещания Рабочей группы по подготовке глобальной рамочной программы в области биоразнообразия на период после 2020 года;</w:t>
      </w:r>
      <w:proofErr w:type="gramEnd"/>
    </w:p>
    <w:p w:rsidR="00F679CE" w:rsidRPr="00E15315" w:rsidRDefault="00F679CE" w:rsidP="00F679CE">
      <w:pPr>
        <w:pStyle w:val="Para1"/>
        <w:numPr>
          <w:ilvl w:val="1"/>
          <w:numId w:val="2"/>
        </w:numPr>
        <w:suppressLineNumbers/>
        <w:tabs>
          <w:tab w:val="clear" w:pos="1440"/>
        </w:tabs>
        <w:suppressAutoHyphens/>
        <w:rPr>
          <w:rFonts w:eastAsia="MS Mincho"/>
          <w:kern w:val="22"/>
          <w:szCs w:val="22"/>
        </w:rPr>
      </w:pPr>
      <w:proofErr w:type="gramStart"/>
      <w:r>
        <w:t xml:space="preserve">поручил Исполнительному секретарю предложить Сторонам и другим субъектам деятельности представить письменные материалы, в частности, касающиеся возможных задач, индикаторов и исходных </w:t>
      </w:r>
      <w:r w:rsidR="003E5E95">
        <w:t>параметров</w:t>
      </w:r>
      <w:r>
        <w:t>, связанных с факторами утраты биоразнообразия, а также сохранением видов и учетом проблематики биоразнообразия в различных секторах, обобщить эти мнения и представить их для рассмотрения Рабочей групп</w:t>
      </w:r>
      <w:r w:rsidR="004A629D">
        <w:t>ой</w:t>
      </w:r>
      <w:r>
        <w:t xml:space="preserve"> на ее втором совещании и Вспомогательному органу на его 24-м совещании.</w:t>
      </w:r>
      <w:proofErr w:type="gramEnd"/>
    </w:p>
    <w:p w:rsidR="00F679CE" w:rsidRPr="00F21B7C" w:rsidRDefault="00F679CE" w:rsidP="00F679CE">
      <w:pPr>
        <w:pStyle w:val="Para1"/>
        <w:numPr>
          <w:ilvl w:val="0"/>
          <w:numId w:val="2"/>
        </w:numPr>
        <w:suppressLineNumbers/>
        <w:tabs>
          <w:tab w:val="clear" w:pos="360"/>
        </w:tabs>
        <w:suppressAutoHyphens/>
        <w:rPr>
          <w:rFonts w:eastAsia="MS Mincho"/>
          <w:kern w:val="22"/>
          <w:szCs w:val="22"/>
        </w:rPr>
      </w:pPr>
      <w:proofErr w:type="gramStart"/>
      <w:r>
        <w:t xml:space="preserve">Рабочая группа по подготовке глобальной рамочной программы в области биоразнообразия на период после 2020 года на своем втором совещании рассмотрела </w:t>
      </w:r>
      <w:r w:rsidR="00F21B7C">
        <w:t>п</w:t>
      </w:r>
      <w:r>
        <w:t xml:space="preserve">редварительный проект глобальной рамочной программы в области биоразнообразия на период после 2020 года и предложила Вспомогательному органу </w:t>
      </w:r>
      <w:r w:rsidR="00F21B7C">
        <w:t xml:space="preserve">по научным, техническим и технологическим консультациям </w:t>
      </w:r>
      <w:r>
        <w:t xml:space="preserve">провести научно-технический обзор обновленных целей и задач, а также </w:t>
      </w:r>
      <w:r w:rsidR="00B65622">
        <w:t>соответствующих</w:t>
      </w:r>
      <w:r>
        <w:t xml:space="preserve"> индикаторов и исходных п</w:t>
      </w:r>
      <w:r w:rsidR="00B65622">
        <w:t>араметров</w:t>
      </w:r>
      <w:r>
        <w:t xml:space="preserve"> проекта глобальной рамочной</w:t>
      </w:r>
      <w:proofErr w:type="gramEnd"/>
      <w:r>
        <w:t xml:space="preserve">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 (пункт 3 рекомендации </w:t>
      </w:r>
      <w:r>
        <w:lastRenderedPageBreak/>
        <w:t xml:space="preserve">WG2020-2/1). </w:t>
      </w:r>
      <w:r w:rsidR="00F04195">
        <w:t>Кроме того, в</w:t>
      </w:r>
      <w:r w:rsidR="00F21B7C" w:rsidRPr="00F21B7C">
        <w:t xml:space="preserve"> </w:t>
      </w:r>
      <w:r w:rsidR="00F04195">
        <w:t>рамках</w:t>
      </w:r>
      <w:r w:rsidR="00F21B7C" w:rsidRPr="00F21B7C">
        <w:t xml:space="preserve"> подготовки к </w:t>
      </w:r>
      <w:r w:rsidR="00F21B7C">
        <w:t>24-</w:t>
      </w:r>
      <w:r w:rsidR="00F21B7C" w:rsidRPr="00F21B7C">
        <w:t xml:space="preserve">му совещанию Вспомогательного органа Рабочая группа </w:t>
      </w:r>
      <w:r w:rsidR="00F04195">
        <w:t>просила:</w:t>
      </w:r>
    </w:p>
    <w:p w:rsidR="00F21B7C" w:rsidRDefault="00B608C1" w:rsidP="00F21B7C">
      <w:pPr>
        <w:pStyle w:val="Para1"/>
        <w:numPr>
          <w:ilvl w:val="1"/>
          <w:numId w:val="2"/>
        </w:numPr>
        <w:suppressLineNumbers/>
        <w:tabs>
          <w:tab w:val="clear" w:pos="1440"/>
        </w:tabs>
        <w:suppressAutoHyphens/>
        <w:rPr>
          <w:rFonts w:eastAsia="MS Mincho"/>
          <w:kern w:val="22"/>
          <w:szCs w:val="22"/>
        </w:rPr>
      </w:pPr>
      <w:r w:rsidRPr="00B608C1">
        <w:rPr>
          <w:rFonts w:eastAsia="MS Mincho"/>
          <w:kern w:val="22"/>
          <w:szCs w:val="22"/>
        </w:rPr>
        <w:t>сопредседателей Рабочей группы и Исполнительного секретаря обновить таблицы, содержащие</w:t>
      </w:r>
      <w:r w:rsidR="00F04195">
        <w:rPr>
          <w:rFonts w:eastAsia="MS Mincho"/>
          <w:kern w:val="22"/>
          <w:szCs w:val="22"/>
        </w:rPr>
        <w:t>ся в добавлениях к проекту рамочной программы</w:t>
      </w:r>
      <w:r w:rsidR="004A629D">
        <w:rPr>
          <w:rFonts w:eastAsia="MS Mincho"/>
          <w:kern w:val="22"/>
          <w:szCs w:val="22"/>
        </w:rPr>
        <w:t>,</w:t>
      </w:r>
      <w:r w:rsidRPr="00B608C1">
        <w:rPr>
          <w:rFonts w:eastAsia="MS Mincho"/>
          <w:kern w:val="22"/>
          <w:szCs w:val="22"/>
        </w:rPr>
        <w:t xml:space="preserve"> с учетом итогов второго совещания Рабочей группы, а также материалов, полученных в ответ на </w:t>
      </w:r>
      <w:hyperlink r:id="rId20" w:history="1">
        <w:r w:rsidRPr="00A107BA">
          <w:rPr>
            <w:rStyle w:val="aff"/>
            <w:rFonts w:eastAsia="MS Mincho"/>
            <w:kern w:val="22"/>
            <w:sz w:val="22"/>
            <w:szCs w:val="22"/>
          </w:rPr>
          <w:t>уведомление 2019-108</w:t>
        </w:r>
      </w:hyperlink>
      <w:r w:rsidRPr="00B608C1">
        <w:rPr>
          <w:rFonts w:eastAsia="MS Mincho"/>
          <w:kern w:val="22"/>
          <w:szCs w:val="22"/>
        </w:rPr>
        <w:t>;</w:t>
      </w:r>
    </w:p>
    <w:p w:rsidR="00F21B7C" w:rsidRPr="00F21B7C" w:rsidRDefault="00F04195" w:rsidP="00F21B7C">
      <w:pPr>
        <w:pStyle w:val="Para1"/>
        <w:numPr>
          <w:ilvl w:val="1"/>
          <w:numId w:val="2"/>
        </w:numPr>
        <w:suppressLineNumbers/>
        <w:tabs>
          <w:tab w:val="clear" w:pos="1440"/>
        </w:tabs>
        <w:suppressAutoHyphens/>
        <w:rPr>
          <w:rFonts w:eastAsia="MS Mincho"/>
          <w:kern w:val="22"/>
          <w:szCs w:val="22"/>
        </w:rPr>
      </w:pPr>
      <w:proofErr w:type="gramStart"/>
      <w:r w:rsidRPr="00F04195">
        <w:rPr>
          <w:rFonts w:eastAsia="MS Mincho"/>
          <w:kern w:val="22"/>
          <w:szCs w:val="22"/>
        </w:rPr>
        <w:t>Исполнительн</w:t>
      </w:r>
      <w:r>
        <w:rPr>
          <w:rFonts w:eastAsia="MS Mincho"/>
          <w:kern w:val="22"/>
          <w:szCs w:val="22"/>
        </w:rPr>
        <w:t>ого</w:t>
      </w:r>
      <w:r w:rsidRPr="00F04195">
        <w:rPr>
          <w:rFonts w:eastAsia="MS Mincho"/>
          <w:kern w:val="22"/>
          <w:szCs w:val="22"/>
        </w:rPr>
        <w:t xml:space="preserve"> секретар</w:t>
      </w:r>
      <w:r>
        <w:rPr>
          <w:rFonts w:eastAsia="MS Mincho"/>
          <w:kern w:val="22"/>
          <w:szCs w:val="22"/>
        </w:rPr>
        <w:t>я</w:t>
      </w:r>
      <w:r w:rsidRPr="00F04195">
        <w:rPr>
          <w:rFonts w:eastAsia="MS Mincho"/>
          <w:kern w:val="22"/>
          <w:szCs w:val="22"/>
        </w:rPr>
        <w:t xml:space="preserve">, опираясь на обновленные элементы проекта </w:t>
      </w:r>
      <w:r>
        <w:rPr>
          <w:rFonts w:eastAsia="MS Mincho"/>
          <w:kern w:val="22"/>
          <w:szCs w:val="22"/>
        </w:rPr>
        <w:t xml:space="preserve">глобальной рамочной программы в области биоразнообразия на период после 2020 года, </w:t>
      </w:r>
      <w:r w:rsidRPr="00F04195">
        <w:rPr>
          <w:rFonts w:eastAsia="MS Mincho"/>
          <w:kern w:val="22"/>
          <w:szCs w:val="22"/>
        </w:rPr>
        <w:t>подготовленн</w:t>
      </w:r>
      <w:r w:rsidR="00A107BA">
        <w:rPr>
          <w:rFonts w:eastAsia="MS Mincho"/>
          <w:kern w:val="22"/>
          <w:szCs w:val="22"/>
        </w:rPr>
        <w:t>ого</w:t>
      </w:r>
      <w:r w:rsidRPr="00F04195">
        <w:rPr>
          <w:rFonts w:eastAsia="MS Mincho"/>
          <w:kern w:val="22"/>
          <w:szCs w:val="22"/>
        </w:rPr>
        <w:t xml:space="preserve"> сопредседателями Рабочей группы (</w:t>
      </w:r>
      <w:hyperlink r:id="rId21" w:history="1">
        <w:r w:rsidRPr="00A107BA">
          <w:rPr>
            <w:rStyle w:val="aff"/>
            <w:rFonts w:eastAsia="MS Mincho"/>
            <w:kern w:val="22"/>
            <w:sz w:val="22"/>
            <w:szCs w:val="22"/>
          </w:rPr>
          <w:t>CBD/POST2020/PREP/2/1</w:t>
        </w:r>
      </w:hyperlink>
      <w:r w:rsidRPr="00F04195">
        <w:rPr>
          <w:rFonts w:eastAsia="MS Mincho"/>
          <w:kern w:val="22"/>
          <w:szCs w:val="22"/>
        </w:rPr>
        <w:t xml:space="preserve">), представить научно-техническую информацию в поддержку обзора, проводимого Вспомогательным органом по научным, техническим и технологическим консультациям, включая анализ связей между предлагаемыми целями, задачами и </w:t>
      </w:r>
      <w:r w:rsidR="00161F4B">
        <w:rPr>
          <w:rFonts w:eastAsia="MS Mincho"/>
          <w:kern w:val="22"/>
          <w:szCs w:val="22"/>
        </w:rPr>
        <w:t>механизмом</w:t>
      </w:r>
      <w:r w:rsidRPr="00F04195">
        <w:rPr>
          <w:rFonts w:eastAsia="MS Mincho"/>
          <w:kern w:val="22"/>
          <w:szCs w:val="22"/>
        </w:rPr>
        <w:t xml:space="preserve"> мониторинга </w:t>
      </w:r>
      <w:r>
        <w:rPr>
          <w:rFonts w:eastAsia="MS Mincho"/>
          <w:kern w:val="22"/>
          <w:szCs w:val="22"/>
        </w:rPr>
        <w:t>глобальной рамочной программы в области биоразнообразия на период</w:t>
      </w:r>
      <w:proofErr w:type="gramEnd"/>
      <w:r>
        <w:rPr>
          <w:rFonts w:eastAsia="MS Mincho"/>
          <w:kern w:val="22"/>
          <w:szCs w:val="22"/>
        </w:rPr>
        <w:t xml:space="preserve"> после 2020 года </w:t>
      </w:r>
      <w:r w:rsidRPr="00F04195">
        <w:rPr>
          <w:rFonts w:eastAsia="MS Mincho"/>
          <w:kern w:val="22"/>
          <w:szCs w:val="22"/>
        </w:rPr>
        <w:t>и целями в области устойчивого развития</w:t>
      </w:r>
      <w:r w:rsidR="00B65622">
        <w:rPr>
          <w:rFonts w:eastAsia="MS Mincho"/>
          <w:kern w:val="22"/>
          <w:szCs w:val="22"/>
        </w:rPr>
        <w:t xml:space="preserve"> в рамках сферы</w:t>
      </w:r>
      <w:r w:rsidRPr="00F04195">
        <w:rPr>
          <w:rFonts w:eastAsia="MS Mincho"/>
          <w:kern w:val="22"/>
          <w:szCs w:val="22"/>
        </w:rPr>
        <w:t xml:space="preserve"> действия Конвенции;</w:t>
      </w:r>
    </w:p>
    <w:p w:rsidR="00F21B7C" w:rsidRPr="00301964" w:rsidRDefault="00161F4B" w:rsidP="00F21B7C">
      <w:pPr>
        <w:pStyle w:val="Para1"/>
        <w:numPr>
          <w:ilvl w:val="1"/>
          <w:numId w:val="2"/>
        </w:numPr>
        <w:suppressLineNumbers/>
        <w:tabs>
          <w:tab w:val="clear" w:pos="1440"/>
        </w:tabs>
        <w:suppressAutoHyphens/>
        <w:rPr>
          <w:rFonts w:eastAsia="MS Mincho"/>
          <w:kern w:val="22"/>
          <w:szCs w:val="22"/>
        </w:rPr>
      </w:pPr>
      <w:proofErr w:type="gramStart"/>
      <w:r w:rsidRPr="00161F4B">
        <w:rPr>
          <w:rFonts w:eastAsia="MS Mincho"/>
          <w:kern w:val="22"/>
          <w:szCs w:val="22"/>
        </w:rPr>
        <w:t xml:space="preserve">Исполнительному секретарю в сотрудничестве с членами Партнерства по </w:t>
      </w:r>
      <w:r>
        <w:rPr>
          <w:rFonts w:eastAsia="MS Mincho"/>
          <w:kern w:val="22"/>
          <w:szCs w:val="22"/>
        </w:rPr>
        <w:t>индикаторам</w:t>
      </w:r>
      <w:r w:rsidRPr="00F21B7C">
        <w:rPr>
          <w:rFonts w:eastAsia="MS Mincho"/>
          <w:kern w:val="22"/>
          <w:szCs w:val="22"/>
        </w:rPr>
        <w:t xml:space="preserve"> </w:t>
      </w:r>
      <w:r w:rsidRPr="00161F4B">
        <w:rPr>
          <w:rFonts w:eastAsia="MS Mincho"/>
          <w:kern w:val="22"/>
          <w:szCs w:val="22"/>
        </w:rPr>
        <w:t xml:space="preserve">биоразнообразия подготовить информационный документ, </w:t>
      </w:r>
      <w:r w:rsidR="000459A4">
        <w:t xml:space="preserve">определяющий </w:t>
      </w:r>
      <w:r>
        <w:t xml:space="preserve">диапазон соответствующих существующих индикаторов, исходных </w:t>
      </w:r>
      <w:r w:rsidR="00B65622">
        <w:t>параметров</w:t>
      </w:r>
      <w:r>
        <w:t xml:space="preserve">, исходных </w:t>
      </w:r>
      <w:r w:rsidR="004A629D">
        <w:t>дат</w:t>
      </w:r>
      <w:r w:rsidR="00D634C3" w:rsidRPr="005A05BA">
        <w:rPr>
          <w:rFonts w:eastAsia="Malgun Gothic"/>
          <w:kern w:val="22"/>
          <w:szCs w:val="22"/>
        </w:rPr>
        <w:t xml:space="preserve"> </w:t>
      </w:r>
      <w:r>
        <w:t>или други</w:t>
      </w:r>
      <w:r w:rsidR="000459A4">
        <w:t>е</w:t>
      </w:r>
      <w:r>
        <w:t xml:space="preserve"> соответствующи</w:t>
      </w:r>
      <w:r w:rsidR="000459A4">
        <w:t>е</w:t>
      </w:r>
      <w:r>
        <w:t xml:space="preserve"> метод</w:t>
      </w:r>
      <w:r w:rsidR="000459A4">
        <w:t>ы</w:t>
      </w:r>
      <w:r>
        <w:t xml:space="preserve"> мониторинга изменений в биоразнообразии, пробелы в индикаторах, а также в случае необходимости варианты для восполнения этих пробелов </w:t>
      </w:r>
      <w:r w:rsidRPr="00301964">
        <w:t xml:space="preserve">и </w:t>
      </w:r>
      <w:r w:rsidR="000459A4" w:rsidRPr="00301964">
        <w:t xml:space="preserve">для </w:t>
      </w:r>
      <w:r w:rsidRPr="00301964">
        <w:t>мониторинга глобальной рамочной программы в области биоразнообразия на период после 2020 года</w:t>
      </w:r>
      <w:r w:rsidR="00F21B7C" w:rsidRPr="00301964">
        <w:rPr>
          <w:rFonts w:eastAsia="MS Mincho"/>
          <w:kern w:val="22"/>
          <w:szCs w:val="22"/>
        </w:rPr>
        <w:t>.</w:t>
      </w:r>
      <w:proofErr w:type="gramEnd"/>
    </w:p>
    <w:p w:rsidR="00F21B7C" w:rsidRDefault="005A05BA" w:rsidP="00F679CE">
      <w:pPr>
        <w:pStyle w:val="Para1"/>
        <w:numPr>
          <w:ilvl w:val="0"/>
          <w:numId w:val="2"/>
        </w:numPr>
        <w:suppressLineNumbers/>
        <w:tabs>
          <w:tab w:val="clear" w:pos="360"/>
        </w:tabs>
        <w:suppressAutoHyphens/>
        <w:rPr>
          <w:rFonts w:eastAsia="MS Mincho"/>
          <w:kern w:val="22"/>
          <w:szCs w:val="22"/>
        </w:rPr>
      </w:pPr>
      <w:r w:rsidRPr="005A05BA">
        <w:rPr>
          <w:rFonts w:eastAsia="MS Mincho"/>
          <w:kern w:val="22"/>
          <w:szCs w:val="22"/>
        </w:rPr>
        <w:t xml:space="preserve">В соответствии с </w:t>
      </w:r>
      <w:r w:rsidR="006B3AB6" w:rsidRPr="006B3AB6">
        <w:rPr>
          <w:rFonts w:eastAsia="MS Mincho"/>
          <w:kern w:val="22"/>
          <w:szCs w:val="22"/>
        </w:rPr>
        <w:t>вышеуказанными п</w:t>
      </w:r>
      <w:r w:rsidR="00AB4D75">
        <w:rPr>
          <w:rFonts w:eastAsia="MS Mincho"/>
          <w:kern w:val="22"/>
          <w:szCs w:val="22"/>
        </w:rPr>
        <w:t>оручениями</w:t>
      </w:r>
      <w:r w:rsidR="006B3AB6" w:rsidRPr="006B3AB6">
        <w:rPr>
          <w:rFonts w:eastAsia="MS Mincho"/>
          <w:kern w:val="22"/>
          <w:szCs w:val="22"/>
        </w:rPr>
        <w:t>:</w:t>
      </w:r>
    </w:p>
    <w:p w:rsidR="005A05BA" w:rsidRDefault="005A05BA" w:rsidP="005A05BA">
      <w:pPr>
        <w:pStyle w:val="Para1"/>
        <w:numPr>
          <w:ilvl w:val="1"/>
          <w:numId w:val="2"/>
        </w:numPr>
        <w:suppressLineNumbers/>
        <w:tabs>
          <w:tab w:val="clear" w:pos="1440"/>
        </w:tabs>
        <w:suppressAutoHyphens/>
        <w:rPr>
          <w:rFonts w:eastAsia="MS Mincho"/>
          <w:kern w:val="22"/>
          <w:szCs w:val="22"/>
        </w:rPr>
      </w:pPr>
      <w:r w:rsidRPr="005A05BA">
        <w:rPr>
          <w:rFonts w:eastAsia="MS Mincho"/>
          <w:kern w:val="22"/>
          <w:szCs w:val="22"/>
        </w:rPr>
        <w:t>в добавлении к настоящему документу (CBD/SBSTTA/24/3/Add.1) Исполнительный секретарь пред</w:t>
      </w:r>
      <w:r w:rsidR="00D634C3">
        <w:rPr>
          <w:rFonts w:eastAsia="MS Mincho"/>
          <w:kern w:val="22"/>
          <w:szCs w:val="22"/>
        </w:rPr>
        <w:t>ставляет</w:t>
      </w:r>
      <w:r w:rsidRPr="005A05BA">
        <w:rPr>
          <w:rFonts w:eastAsia="MS Mincho"/>
          <w:kern w:val="22"/>
          <w:szCs w:val="22"/>
        </w:rPr>
        <w:t xml:space="preserve"> подход к использованию </w:t>
      </w:r>
      <w:r>
        <w:rPr>
          <w:rFonts w:eastAsia="MS Mincho"/>
          <w:kern w:val="22"/>
          <w:szCs w:val="22"/>
        </w:rPr>
        <w:t>индикаторов</w:t>
      </w:r>
      <w:r w:rsidRPr="00F21B7C">
        <w:rPr>
          <w:rFonts w:eastAsia="MS Mincho"/>
          <w:kern w:val="22"/>
          <w:szCs w:val="22"/>
        </w:rPr>
        <w:t xml:space="preserve"> </w:t>
      </w:r>
      <w:r w:rsidRPr="005A05BA">
        <w:rPr>
          <w:rFonts w:eastAsia="MS Mincho"/>
          <w:kern w:val="22"/>
          <w:szCs w:val="22"/>
        </w:rPr>
        <w:t>для содействия мониторингу прогресса в осуществлении глобальной рамочной программы в области биоразнообразия на период после 2020 года;</w:t>
      </w:r>
    </w:p>
    <w:p w:rsidR="005A05BA" w:rsidRDefault="005A05BA" w:rsidP="005A05BA">
      <w:pPr>
        <w:pStyle w:val="Para1"/>
        <w:numPr>
          <w:ilvl w:val="1"/>
          <w:numId w:val="2"/>
        </w:numPr>
        <w:suppressLineNumbers/>
        <w:tabs>
          <w:tab w:val="clear" w:pos="1440"/>
        </w:tabs>
        <w:suppressAutoHyphens/>
        <w:rPr>
          <w:rFonts w:eastAsia="MS Mincho"/>
          <w:kern w:val="22"/>
          <w:szCs w:val="22"/>
        </w:rPr>
      </w:pPr>
      <w:r w:rsidRPr="005A05BA">
        <w:rPr>
          <w:rFonts w:eastAsia="MS Mincho"/>
          <w:kern w:val="22"/>
          <w:szCs w:val="22"/>
        </w:rPr>
        <w:t>во втором добавлении (CBD/SBSTTA/24/3/Add.2) Исполнительный секретарь представляет научно-технический анализ вопросов, связанных с пр</w:t>
      </w:r>
      <w:r w:rsidR="00301964">
        <w:rPr>
          <w:rFonts w:eastAsia="MS Mincho"/>
          <w:kern w:val="22"/>
          <w:szCs w:val="22"/>
        </w:rPr>
        <w:t>едлагаемыми</w:t>
      </w:r>
      <w:r w:rsidRPr="005A05BA">
        <w:rPr>
          <w:rFonts w:eastAsia="MS Mincho"/>
          <w:kern w:val="22"/>
          <w:szCs w:val="22"/>
        </w:rPr>
        <w:t xml:space="preserve"> цел</w:t>
      </w:r>
      <w:r w:rsidR="00301964">
        <w:rPr>
          <w:rFonts w:eastAsia="MS Mincho"/>
          <w:kern w:val="22"/>
          <w:szCs w:val="22"/>
        </w:rPr>
        <w:t>ями</w:t>
      </w:r>
      <w:r w:rsidRPr="005A05BA">
        <w:rPr>
          <w:rFonts w:eastAsia="MS Mincho"/>
          <w:kern w:val="22"/>
          <w:szCs w:val="22"/>
        </w:rPr>
        <w:t xml:space="preserve"> и задач</w:t>
      </w:r>
      <w:r w:rsidR="00301964">
        <w:rPr>
          <w:rFonts w:eastAsia="MS Mincho"/>
          <w:kern w:val="22"/>
          <w:szCs w:val="22"/>
        </w:rPr>
        <w:t>ами</w:t>
      </w:r>
      <w:r w:rsidRPr="005A05BA">
        <w:rPr>
          <w:rFonts w:eastAsia="MS Mincho"/>
          <w:kern w:val="22"/>
          <w:szCs w:val="22"/>
        </w:rPr>
        <w:t xml:space="preserve"> в обновленн</w:t>
      </w:r>
      <w:r w:rsidR="00301964">
        <w:rPr>
          <w:rFonts w:eastAsia="MS Mincho"/>
          <w:kern w:val="22"/>
          <w:szCs w:val="22"/>
        </w:rPr>
        <w:t>ом</w:t>
      </w:r>
      <w:r w:rsidRPr="005A05BA">
        <w:rPr>
          <w:rFonts w:eastAsia="MS Mincho"/>
          <w:kern w:val="22"/>
          <w:szCs w:val="22"/>
        </w:rPr>
        <w:t xml:space="preserve"> проект</w:t>
      </w:r>
      <w:r w:rsidR="00301964">
        <w:rPr>
          <w:rFonts w:eastAsia="MS Mincho"/>
          <w:kern w:val="22"/>
          <w:szCs w:val="22"/>
        </w:rPr>
        <w:t>е</w:t>
      </w:r>
      <w:r w:rsidRPr="005A05BA">
        <w:rPr>
          <w:rFonts w:eastAsia="MS Mincho"/>
          <w:kern w:val="22"/>
          <w:szCs w:val="22"/>
        </w:rPr>
        <w:t xml:space="preserve"> глобальной рамочной программы в области биоразнообразия на период после 2020 года (CBD/POST2020/PREP/2/1).</w:t>
      </w:r>
    </w:p>
    <w:p w:rsidR="005A05BA" w:rsidRDefault="005A05BA" w:rsidP="00E515E1">
      <w:pPr>
        <w:pStyle w:val="Para1"/>
        <w:numPr>
          <w:ilvl w:val="0"/>
          <w:numId w:val="2"/>
        </w:numPr>
        <w:suppressLineNumbers/>
        <w:tabs>
          <w:tab w:val="clear" w:pos="360"/>
        </w:tabs>
        <w:suppressAutoHyphens/>
        <w:rPr>
          <w:rFonts w:eastAsia="MS Mincho"/>
          <w:kern w:val="22"/>
          <w:szCs w:val="22"/>
        </w:rPr>
      </w:pPr>
      <w:r w:rsidRPr="005A05BA">
        <w:rPr>
          <w:rFonts w:eastAsia="MS Mincho"/>
          <w:kern w:val="22"/>
          <w:szCs w:val="22"/>
        </w:rPr>
        <w:t xml:space="preserve">Эти </w:t>
      </w:r>
      <w:r w:rsidRPr="00E515E1">
        <w:rPr>
          <w:rFonts w:eastAsia="MS Mincho"/>
          <w:kern w:val="22"/>
          <w:szCs w:val="22"/>
        </w:rPr>
        <w:t>документы</w:t>
      </w:r>
      <w:r w:rsidRPr="005A05BA">
        <w:rPr>
          <w:rFonts w:eastAsia="MS Mincho"/>
          <w:kern w:val="22"/>
          <w:szCs w:val="22"/>
        </w:rPr>
        <w:t xml:space="preserve"> подкрепляются рядом информационных документов, в</w:t>
      </w:r>
      <w:r>
        <w:rPr>
          <w:rFonts w:eastAsia="MS Mincho"/>
          <w:kern w:val="22"/>
          <w:szCs w:val="22"/>
        </w:rPr>
        <w:t>ключая</w:t>
      </w:r>
      <w:r w:rsidRPr="005A05BA">
        <w:rPr>
          <w:rFonts w:eastAsia="MS Mincho"/>
          <w:kern w:val="22"/>
          <w:szCs w:val="22"/>
        </w:rPr>
        <w:t>:</w:t>
      </w:r>
    </w:p>
    <w:p w:rsidR="005A05BA" w:rsidRDefault="005A05BA" w:rsidP="005A05BA">
      <w:pPr>
        <w:pStyle w:val="Para1"/>
        <w:numPr>
          <w:ilvl w:val="1"/>
          <w:numId w:val="2"/>
        </w:numPr>
        <w:suppressLineNumbers/>
        <w:tabs>
          <w:tab w:val="clear" w:pos="1440"/>
        </w:tabs>
        <w:suppressAutoHyphens/>
        <w:rPr>
          <w:rFonts w:eastAsia="MS Mincho"/>
          <w:kern w:val="22"/>
          <w:szCs w:val="22"/>
        </w:rPr>
      </w:pPr>
      <w:r w:rsidRPr="005A05BA">
        <w:rPr>
          <w:rFonts w:eastAsia="MS Mincho"/>
          <w:kern w:val="22"/>
          <w:szCs w:val="22"/>
        </w:rPr>
        <w:t xml:space="preserve">анализ связей между предлагаемыми целями, задачами и </w:t>
      </w:r>
      <w:r w:rsidR="00301964">
        <w:rPr>
          <w:rFonts w:eastAsia="MS Mincho"/>
          <w:kern w:val="22"/>
          <w:szCs w:val="22"/>
        </w:rPr>
        <w:t>механизмом</w:t>
      </w:r>
      <w:r w:rsidRPr="005A05BA">
        <w:rPr>
          <w:rFonts w:eastAsia="MS Mincho"/>
          <w:kern w:val="22"/>
          <w:szCs w:val="22"/>
        </w:rPr>
        <w:t xml:space="preserve"> мониторинга глобальной рамочной программы в области биоразнообразия на период после 2020 года и целями в области устойчивого развития в </w:t>
      </w:r>
      <w:r w:rsidR="00301964" w:rsidRPr="00301964">
        <w:rPr>
          <w:rFonts w:eastAsia="MS Mincho"/>
          <w:kern w:val="22"/>
          <w:szCs w:val="22"/>
        </w:rPr>
        <w:t>пределах сферы действия</w:t>
      </w:r>
      <w:r w:rsidR="00301964">
        <w:rPr>
          <w:rFonts w:eastAsia="MS Mincho"/>
          <w:kern w:val="22"/>
          <w:szCs w:val="22"/>
        </w:rPr>
        <w:t xml:space="preserve"> </w:t>
      </w:r>
      <w:r w:rsidRPr="005A05BA">
        <w:rPr>
          <w:rFonts w:eastAsia="MS Mincho"/>
          <w:kern w:val="22"/>
          <w:szCs w:val="22"/>
        </w:rPr>
        <w:t>Конвенции (CBD/SBSTTA/24/INF/12);</w:t>
      </w:r>
    </w:p>
    <w:p w:rsidR="005A05BA" w:rsidRPr="006401B0" w:rsidRDefault="005A05BA" w:rsidP="005A05BA">
      <w:pPr>
        <w:pStyle w:val="Para1"/>
        <w:numPr>
          <w:ilvl w:val="1"/>
          <w:numId w:val="2"/>
        </w:numPr>
        <w:suppressLineNumbers/>
        <w:suppressAutoHyphens/>
        <w:kinsoku w:val="0"/>
        <w:overflowPunct w:val="0"/>
        <w:autoSpaceDE w:val="0"/>
        <w:autoSpaceDN w:val="0"/>
        <w:adjustRightInd w:val="0"/>
        <w:snapToGrid w:val="0"/>
        <w:rPr>
          <w:rFonts w:eastAsia="Malgun Gothic"/>
          <w:kern w:val="22"/>
          <w:szCs w:val="22"/>
        </w:rPr>
      </w:pPr>
      <w:r w:rsidRPr="005A05BA">
        <w:rPr>
          <w:rFonts w:eastAsia="Malgun Gothic"/>
          <w:kern w:val="22"/>
          <w:szCs w:val="22"/>
        </w:rPr>
        <w:t>информаци</w:t>
      </w:r>
      <w:r w:rsidR="00B65622">
        <w:rPr>
          <w:rFonts w:eastAsia="Malgun Gothic"/>
          <w:kern w:val="22"/>
          <w:szCs w:val="22"/>
        </w:rPr>
        <w:t>ю</w:t>
      </w:r>
      <w:r w:rsidRPr="005A05BA">
        <w:rPr>
          <w:rFonts w:eastAsia="Malgun Gothic"/>
          <w:kern w:val="22"/>
          <w:szCs w:val="22"/>
        </w:rPr>
        <w:t xml:space="preserve"> о соответствующих существующих </w:t>
      </w:r>
      <w:r w:rsidR="00D634C3">
        <w:rPr>
          <w:rFonts w:eastAsia="MS Mincho"/>
          <w:kern w:val="22"/>
          <w:szCs w:val="22"/>
        </w:rPr>
        <w:t>индикаторах</w:t>
      </w:r>
      <w:r w:rsidRPr="005A05BA">
        <w:rPr>
          <w:rFonts w:eastAsia="Malgun Gothic"/>
          <w:kern w:val="22"/>
          <w:szCs w:val="22"/>
        </w:rPr>
        <w:t xml:space="preserve">, исходных </w:t>
      </w:r>
      <w:r w:rsidR="00B65622">
        <w:t>параметрах</w:t>
      </w:r>
      <w:r w:rsidRPr="005A05BA">
        <w:rPr>
          <w:rFonts w:eastAsia="Malgun Gothic"/>
          <w:kern w:val="22"/>
          <w:szCs w:val="22"/>
        </w:rPr>
        <w:t xml:space="preserve">, исходных </w:t>
      </w:r>
      <w:r w:rsidR="00F91790">
        <w:rPr>
          <w:rFonts w:eastAsia="Malgun Gothic"/>
          <w:kern w:val="22"/>
          <w:szCs w:val="22"/>
        </w:rPr>
        <w:t>датах</w:t>
      </w:r>
      <w:r w:rsidRPr="005A05BA">
        <w:rPr>
          <w:rFonts w:eastAsia="Malgun Gothic"/>
          <w:kern w:val="22"/>
          <w:szCs w:val="22"/>
        </w:rPr>
        <w:t xml:space="preserve"> или других соответствующих методах мониторинга изменений в биоразнообразии, пробелах в </w:t>
      </w:r>
      <w:r w:rsidR="00D634C3">
        <w:rPr>
          <w:rFonts w:eastAsia="MS Mincho"/>
          <w:kern w:val="22"/>
          <w:szCs w:val="22"/>
        </w:rPr>
        <w:t>индикаторах</w:t>
      </w:r>
      <w:r w:rsidR="00D634C3">
        <w:rPr>
          <w:rFonts w:eastAsia="Malgun Gothic"/>
          <w:kern w:val="22"/>
          <w:szCs w:val="22"/>
        </w:rPr>
        <w:t xml:space="preserve">, а также </w:t>
      </w:r>
      <w:r w:rsidR="00D634C3">
        <w:t xml:space="preserve">в случае необходимости варианты для восполнения этих пробелов </w:t>
      </w:r>
      <w:r w:rsidR="00D634C3" w:rsidRPr="00301964">
        <w:t>и мониторинга глобальной рамочной программы в области биоразнообразия на период после 2020 года</w:t>
      </w:r>
      <w:r>
        <w:rPr>
          <w:rFonts w:eastAsia="Malgun Gothic"/>
          <w:kern w:val="22"/>
          <w:szCs w:val="22"/>
        </w:rPr>
        <w:t xml:space="preserve"> </w:t>
      </w:r>
      <w:r w:rsidRPr="006401B0">
        <w:rPr>
          <w:rFonts w:eastAsia="Malgun Gothic"/>
          <w:kern w:val="22"/>
          <w:szCs w:val="22"/>
        </w:rPr>
        <w:t>(</w:t>
      </w:r>
      <w:r w:rsidRPr="006401B0">
        <w:rPr>
          <w:kern w:val="22"/>
          <w:szCs w:val="22"/>
        </w:rPr>
        <w:t>CBD/SBSTTA/24/INF/16)</w:t>
      </w:r>
      <w:r w:rsidRPr="006401B0">
        <w:rPr>
          <w:rFonts w:eastAsia="Malgun Gothic"/>
          <w:kern w:val="22"/>
          <w:szCs w:val="22"/>
        </w:rPr>
        <w:t>.</w:t>
      </w:r>
    </w:p>
    <w:p w:rsidR="005A05BA" w:rsidRPr="00E15315" w:rsidRDefault="005A05BA" w:rsidP="00E515E1">
      <w:pPr>
        <w:pStyle w:val="Para1"/>
        <w:numPr>
          <w:ilvl w:val="0"/>
          <w:numId w:val="2"/>
        </w:numPr>
        <w:suppressLineNumbers/>
        <w:tabs>
          <w:tab w:val="clear" w:pos="360"/>
        </w:tabs>
        <w:suppressAutoHyphens/>
        <w:rPr>
          <w:rFonts w:eastAsia="MS Mincho"/>
          <w:kern w:val="22"/>
          <w:szCs w:val="22"/>
        </w:rPr>
      </w:pPr>
      <w:r>
        <w:rPr>
          <w:rFonts w:eastAsia="MS Mincho"/>
          <w:kern w:val="22"/>
          <w:szCs w:val="22"/>
        </w:rPr>
        <w:t xml:space="preserve">В пятом издании </w:t>
      </w:r>
      <w:r w:rsidRPr="005A05BA">
        <w:rPr>
          <w:rFonts w:eastAsia="MS Mincho"/>
          <w:kern w:val="22"/>
          <w:szCs w:val="22"/>
        </w:rPr>
        <w:t>Глобальной перспективы в области биоразнообразия и в е</w:t>
      </w:r>
      <w:r w:rsidR="00D634C3">
        <w:rPr>
          <w:rFonts w:eastAsia="MS Mincho"/>
          <w:kern w:val="22"/>
          <w:szCs w:val="22"/>
        </w:rPr>
        <w:t>го</w:t>
      </w:r>
      <w:r w:rsidRPr="005A05BA">
        <w:rPr>
          <w:rFonts w:eastAsia="MS Mincho"/>
          <w:kern w:val="22"/>
          <w:szCs w:val="22"/>
        </w:rPr>
        <w:t xml:space="preserve"> </w:t>
      </w:r>
      <w:r w:rsidR="00D634C3" w:rsidRPr="00D634C3">
        <w:rPr>
          <w:rFonts w:eastAsia="MS Mincho"/>
          <w:kern w:val="22"/>
          <w:szCs w:val="22"/>
        </w:rPr>
        <w:t xml:space="preserve">резюме </w:t>
      </w:r>
      <w:r w:rsidRPr="005A05BA">
        <w:rPr>
          <w:rFonts w:eastAsia="MS Mincho"/>
          <w:kern w:val="22"/>
          <w:szCs w:val="22"/>
        </w:rPr>
        <w:t xml:space="preserve">для </w:t>
      </w:r>
      <w:r w:rsidR="00D634C3">
        <w:rPr>
          <w:rFonts w:eastAsia="MS Mincho"/>
          <w:kern w:val="22"/>
          <w:szCs w:val="22"/>
        </w:rPr>
        <w:t>директивных органов</w:t>
      </w:r>
      <w:r w:rsidRPr="005A05BA">
        <w:rPr>
          <w:rFonts w:eastAsia="MS Mincho"/>
          <w:kern w:val="22"/>
          <w:szCs w:val="22"/>
        </w:rPr>
        <w:t xml:space="preserve"> (CBD/SBSTTA/24/2) также содержится соответствующая информация в поддержку научно-технического обзора глобальной рамочной программы в области биоразнообразия на период после 2020 года и ее </w:t>
      </w:r>
      <w:r w:rsidR="00D634C3">
        <w:rPr>
          <w:rFonts w:eastAsia="MS Mincho"/>
          <w:kern w:val="22"/>
          <w:szCs w:val="22"/>
        </w:rPr>
        <w:t>механизма</w:t>
      </w:r>
      <w:r w:rsidR="00D634C3" w:rsidRPr="005A05BA">
        <w:rPr>
          <w:rFonts w:eastAsia="MS Mincho"/>
          <w:kern w:val="22"/>
          <w:szCs w:val="22"/>
        </w:rPr>
        <w:t xml:space="preserve"> </w:t>
      </w:r>
      <w:r w:rsidRPr="005A05BA">
        <w:rPr>
          <w:rFonts w:eastAsia="MS Mincho"/>
          <w:kern w:val="22"/>
          <w:szCs w:val="22"/>
        </w:rPr>
        <w:t>мониторинга.</w:t>
      </w:r>
    </w:p>
    <w:p w:rsidR="005A05BA" w:rsidRDefault="00D634C3" w:rsidP="00E515E1">
      <w:pPr>
        <w:pStyle w:val="Para1"/>
        <w:numPr>
          <w:ilvl w:val="0"/>
          <w:numId w:val="2"/>
        </w:numPr>
        <w:suppressLineNumbers/>
        <w:tabs>
          <w:tab w:val="clear" w:pos="360"/>
        </w:tabs>
        <w:suppressAutoHyphens/>
      </w:pPr>
      <w:r w:rsidRPr="005A05BA">
        <w:rPr>
          <w:rFonts w:eastAsia="MS Mincho"/>
          <w:kern w:val="22"/>
        </w:rPr>
        <w:t>В</w:t>
      </w:r>
      <w:r>
        <w:rPr>
          <w:rFonts w:eastAsia="MS Mincho"/>
          <w:kern w:val="22"/>
        </w:rPr>
        <w:t xml:space="preserve"> </w:t>
      </w:r>
      <w:r w:rsidRPr="005A05BA">
        <w:rPr>
          <w:rFonts w:eastAsia="MS Mincho"/>
          <w:kern w:val="22"/>
        </w:rPr>
        <w:t xml:space="preserve">разделе II ниже приводится </w:t>
      </w:r>
      <w:r>
        <w:rPr>
          <w:rFonts w:eastAsia="MS Mincho"/>
          <w:kern w:val="22"/>
        </w:rPr>
        <w:t>п</w:t>
      </w:r>
      <w:r w:rsidR="005A05BA" w:rsidRPr="005A05BA">
        <w:rPr>
          <w:rFonts w:eastAsia="MS Mincho"/>
          <w:kern w:val="22"/>
        </w:rPr>
        <w:t xml:space="preserve">роект </w:t>
      </w:r>
      <w:r w:rsidR="005A05BA" w:rsidRPr="005A05BA">
        <w:rPr>
          <w:rFonts w:eastAsia="MS Mincho"/>
          <w:kern w:val="22"/>
          <w:szCs w:val="22"/>
        </w:rPr>
        <w:t>рекомендации</w:t>
      </w:r>
      <w:r w:rsidR="005A05BA" w:rsidRPr="005A05BA">
        <w:rPr>
          <w:rFonts w:eastAsia="MS Mincho"/>
          <w:kern w:val="22"/>
        </w:rPr>
        <w:t xml:space="preserve">. В приложении I содержатся предлагаемые </w:t>
      </w:r>
      <w:r w:rsidR="00B65622" w:rsidRPr="00124858">
        <w:rPr>
          <w:szCs w:val="22"/>
        </w:rPr>
        <w:t>основны</w:t>
      </w:r>
      <w:r w:rsidR="00B65622">
        <w:rPr>
          <w:szCs w:val="22"/>
        </w:rPr>
        <w:t>е</w:t>
      </w:r>
      <w:r w:rsidR="00B65622" w:rsidRPr="00124858">
        <w:rPr>
          <w:szCs w:val="22"/>
        </w:rPr>
        <w:t xml:space="preserve"> </w:t>
      </w:r>
      <w:r w:rsidR="00C03644">
        <w:rPr>
          <w:rFonts w:eastAsia="MS Mincho"/>
          <w:kern w:val="22"/>
          <w:szCs w:val="22"/>
        </w:rPr>
        <w:t>индикаторы</w:t>
      </w:r>
      <w:r w:rsidR="005A05BA" w:rsidRPr="005A05BA">
        <w:rPr>
          <w:rFonts w:eastAsia="MS Mincho"/>
          <w:kern w:val="22"/>
        </w:rPr>
        <w:t xml:space="preserve"> для глобальной рамочной программы </w:t>
      </w:r>
      <w:r w:rsidR="005A05BA">
        <w:rPr>
          <w:rFonts w:eastAsia="MS Mincho"/>
          <w:kern w:val="22"/>
        </w:rPr>
        <w:t>в области</w:t>
      </w:r>
      <w:r w:rsidR="005A05BA" w:rsidRPr="005A05BA">
        <w:rPr>
          <w:rFonts w:eastAsia="MS Mincho"/>
          <w:kern w:val="22"/>
        </w:rPr>
        <w:t xml:space="preserve"> биоразнообрази</w:t>
      </w:r>
      <w:r w:rsidR="005A05BA">
        <w:rPr>
          <w:rFonts w:eastAsia="MS Mincho"/>
          <w:kern w:val="22"/>
        </w:rPr>
        <w:t>я</w:t>
      </w:r>
      <w:r w:rsidR="005A05BA" w:rsidRPr="005A05BA">
        <w:rPr>
          <w:rFonts w:eastAsia="MS Mincho"/>
          <w:kern w:val="22"/>
        </w:rPr>
        <w:t xml:space="preserve"> на период после 2020 года, а в приложении II </w:t>
      </w:r>
      <w:r w:rsidR="00C03644">
        <w:rPr>
          <w:rFonts w:eastAsia="MS Mincho"/>
          <w:kern w:val="22"/>
        </w:rPr>
        <w:t>–</w:t>
      </w:r>
      <w:r w:rsidR="005A05BA" w:rsidRPr="005A05BA">
        <w:rPr>
          <w:rFonts w:eastAsia="MS Mincho"/>
          <w:kern w:val="22"/>
        </w:rPr>
        <w:t xml:space="preserve"> круг</w:t>
      </w:r>
      <w:r w:rsidR="00C03644">
        <w:rPr>
          <w:rFonts w:eastAsia="MS Mincho"/>
          <w:kern w:val="22"/>
        </w:rPr>
        <w:t xml:space="preserve"> </w:t>
      </w:r>
      <w:r w:rsidR="005A05BA" w:rsidRPr="005A05BA">
        <w:rPr>
          <w:rFonts w:eastAsia="MS Mincho"/>
          <w:kern w:val="22"/>
        </w:rPr>
        <w:t xml:space="preserve">ведения группы технических экспертов по </w:t>
      </w:r>
      <w:r w:rsidR="005A05BA">
        <w:rPr>
          <w:rFonts w:eastAsia="MS Mincho"/>
          <w:kern w:val="22"/>
        </w:rPr>
        <w:t>индикаторам</w:t>
      </w:r>
      <w:r w:rsidR="005A05BA" w:rsidRPr="005A05BA">
        <w:rPr>
          <w:rFonts w:eastAsia="MS Mincho"/>
          <w:kern w:val="22"/>
        </w:rPr>
        <w:t xml:space="preserve"> для глобальной рамочной программы </w:t>
      </w:r>
      <w:r w:rsidR="005A05BA" w:rsidRPr="005A05BA">
        <w:rPr>
          <w:rFonts w:eastAsia="MS Mincho"/>
          <w:kern w:val="22"/>
          <w:szCs w:val="22"/>
        </w:rPr>
        <w:t>в области биоразнообразия</w:t>
      </w:r>
      <w:r w:rsidR="005A05BA" w:rsidRPr="005A05BA">
        <w:rPr>
          <w:rFonts w:eastAsia="MS Mincho"/>
          <w:kern w:val="22"/>
        </w:rPr>
        <w:t xml:space="preserve"> на период после 2020 года.</w:t>
      </w:r>
    </w:p>
    <w:p w:rsidR="00CB00EC" w:rsidRPr="00E15315" w:rsidRDefault="0036032F" w:rsidP="00082F87">
      <w:pPr>
        <w:pStyle w:val="1"/>
        <w:numPr>
          <w:ilvl w:val="0"/>
          <w:numId w:val="7"/>
        </w:numPr>
        <w:suppressLineNumbers/>
        <w:tabs>
          <w:tab w:val="clear" w:pos="720"/>
        </w:tabs>
        <w:suppressAutoHyphens/>
        <w:spacing w:before="120"/>
        <w:rPr>
          <w:kern w:val="22"/>
          <w:szCs w:val="22"/>
        </w:rPr>
      </w:pPr>
      <w:r>
        <w:lastRenderedPageBreak/>
        <w:t>ПРЕДЛАГАЕМЫЕ РЕКОМЕНДАЦИИ</w:t>
      </w:r>
    </w:p>
    <w:p w:rsidR="00CB00EC" w:rsidRPr="00E15315" w:rsidRDefault="00CB00EC" w:rsidP="00E51F49">
      <w:pPr>
        <w:pStyle w:val="Para1"/>
        <w:numPr>
          <w:ilvl w:val="0"/>
          <w:numId w:val="2"/>
        </w:numPr>
        <w:suppressLineNumbers/>
        <w:tabs>
          <w:tab w:val="clear" w:pos="360"/>
        </w:tabs>
        <w:suppressAutoHyphens/>
        <w:rPr>
          <w:rFonts w:eastAsia="Malgun Gothic"/>
          <w:kern w:val="22"/>
          <w:szCs w:val="22"/>
        </w:rPr>
      </w:pPr>
      <w:r>
        <w:t>Вспомогательный орган по научным, техническим и технологическим консультациям, возможно, пожелает принять следующую рекомендацию:</w:t>
      </w:r>
    </w:p>
    <w:p w:rsidR="00CB00EC" w:rsidRPr="00B65622" w:rsidRDefault="00CB00EC" w:rsidP="00871E4B">
      <w:pPr>
        <w:pStyle w:val="Para1"/>
        <w:keepNext/>
        <w:numPr>
          <w:ilvl w:val="0"/>
          <w:numId w:val="0"/>
        </w:numPr>
        <w:suppressLineNumbers/>
        <w:suppressAutoHyphens/>
        <w:kinsoku w:val="0"/>
        <w:overflowPunct w:val="0"/>
        <w:autoSpaceDE w:val="0"/>
        <w:autoSpaceDN w:val="0"/>
        <w:ind w:firstLine="720"/>
        <w:rPr>
          <w:i/>
          <w:iCs/>
          <w:kern w:val="22"/>
          <w:szCs w:val="22"/>
        </w:rPr>
      </w:pPr>
      <w:r w:rsidRPr="00B65622">
        <w:rPr>
          <w:i/>
        </w:rPr>
        <w:t>Вспомогательный орган по научным, техническим и технологическим консультациям,</w:t>
      </w:r>
    </w:p>
    <w:p w:rsidR="0098264C" w:rsidRDefault="00E90834" w:rsidP="00E15315">
      <w:pPr>
        <w:pStyle w:val="Para1"/>
        <w:numPr>
          <w:ilvl w:val="0"/>
          <w:numId w:val="0"/>
        </w:numPr>
        <w:suppressLineNumbers/>
        <w:suppressAutoHyphens/>
        <w:kinsoku w:val="0"/>
        <w:overflowPunct w:val="0"/>
        <w:autoSpaceDE w:val="0"/>
        <w:autoSpaceDN w:val="0"/>
        <w:ind w:firstLine="709"/>
        <w:rPr>
          <w:i/>
          <w:iCs/>
          <w:szCs w:val="22"/>
        </w:rPr>
      </w:pPr>
      <w:r>
        <w:rPr>
          <w:i/>
          <w:iCs/>
          <w:szCs w:val="22"/>
        </w:rPr>
        <w:t>п</w:t>
      </w:r>
      <w:r w:rsidR="00864697" w:rsidRPr="00864697">
        <w:rPr>
          <w:i/>
          <w:iCs/>
          <w:szCs w:val="22"/>
        </w:rPr>
        <w:t xml:space="preserve">ризнавая </w:t>
      </w:r>
      <w:r w:rsidR="00864697" w:rsidRPr="00864697">
        <w:rPr>
          <w:szCs w:val="22"/>
        </w:rPr>
        <w:t xml:space="preserve">важность эффективного механизма мониторинга для глобальной рамочной программы </w:t>
      </w:r>
      <w:r w:rsidR="00864697">
        <w:rPr>
          <w:szCs w:val="22"/>
        </w:rPr>
        <w:t>в области</w:t>
      </w:r>
      <w:r w:rsidR="00864697" w:rsidRPr="00864697">
        <w:rPr>
          <w:szCs w:val="22"/>
        </w:rPr>
        <w:t xml:space="preserve"> биоразнообрази</w:t>
      </w:r>
      <w:r w:rsidR="00864697">
        <w:rPr>
          <w:szCs w:val="22"/>
        </w:rPr>
        <w:t>я</w:t>
      </w:r>
      <w:r w:rsidR="00864697" w:rsidRPr="00864697">
        <w:rPr>
          <w:szCs w:val="22"/>
        </w:rPr>
        <w:t xml:space="preserve"> на период после 2020 года и необходимость </w:t>
      </w:r>
      <w:r>
        <w:rPr>
          <w:szCs w:val="22"/>
        </w:rPr>
        <w:t xml:space="preserve">проведения </w:t>
      </w:r>
      <w:r w:rsidR="00864697" w:rsidRPr="00864697">
        <w:rPr>
          <w:szCs w:val="22"/>
        </w:rPr>
        <w:t>постоянно</w:t>
      </w:r>
      <w:r w:rsidR="00864697">
        <w:rPr>
          <w:szCs w:val="22"/>
        </w:rPr>
        <w:t>го</w:t>
      </w:r>
      <w:r w:rsidR="00864697" w:rsidRPr="00864697">
        <w:rPr>
          <w:szCs w:val="22"/>
        </w:rPr>
        <w:t xml:space="preserve"> </w:t>
      </w:r>
      <w:r>
        <w:rPr>
          <w:szCs w:val="22"/>
        </w:rPr>
        <w:t>обзора</w:t>
      </w:r>
      <w:r w:rsidR="00864697" w:rsidRPr="00864697">
        <w:rPr>
          <w:szCs w:val="22"/>
        </w:rPr>
        <w:t xml:space="preserve"> рамочн</w:t>
      </w:r>
      <w:r>
        <w:rPr>
          <w:szCs w:val="22"/>
        </w:rPr>
        <w:t>ой</w:t>
      </w:r>
      <w:r w:rsidR="00864697" w:rsidRPr="00864697">
        <w:rPr>
          <w:szCs w:val="22"/>
        </w:rPr>
        <w:t xml:space="preserve"> программ</w:t>
      </w:r>
      <w:r>
        <w:rPr>
          <w:szCs w:val="22"/>
        </w:rPr>
        <w:t>ы</w:t>
      </w:r>
      <w:r w:rsidR="00864697" w:rsidRPr="00864697">
        <w:rPr>
          <w:i/>
          <w:iCs/>
          <w:szCs w:val="22"/>
        </w:rPr>
        <w:t>,</w:t>
      </w:r>
    </w:p>
    <w:p w:rsidR="005A05BA" w:rsidRPr="00E15315" w:rsidRDefault="00220B26" w:rsidP="00E15315">
      <w:pPr>
        <w:pStyle w:val="Para1"/>
        <w:numPr>
          <w:ilvl w:val="0"/>
          <w:numId w:val="0"/>
        </w:numPr>
        <w:suppressLineNumbers/>
        <w:suppressAutoHyphens/>
        <w:kinsoku w:val="0"/>
        <w:overflowPunct w:val="0"/>
        <w:autoSpaceDE w:val="0"/>
        <w:autoSpaceDN w:val="0"/>
        <w:ind w:firstLine="709"/>
        <w:rPr>
          <w:kern w:val="22"/>
          <w:szCs w:val="22"/>
        </w:rPr>
      </w:pPr>
      <w:r>
        <w:rPr>
          <w:i/>
          <w:kern w:val="22"/>
          <w:szCs w:val="22"/>
        </w:rPr>
        <w:t>осуществив</w:t>
      </w:r>
      <w:r w:rsidR="005A05BA" w:rsidRPr="005A05BA">
        <w:rPr>
          <w:kern w:val="22"/>
          <w:szCs w:val="22"/>
        </w:rPr>
        <w:t xml:space="preserve"> научно-технический обзор обновленных целей и задач, а также соответствующих индикаторов и исходных </w:t>
      </w:r>
      <w:r w:rsidR="00B65622">
        <w:t>параметров</w:t>
      </w:r>
      <w:r w:rsidR="00B65622" w:rsidRPr="005A05BA">
        <w:rPr>
          <w:kern w:val="22"/>
          <w:szCs w:val="22"/>
        </w:rPr>
        <w:t xml:space="preserve"> </w:t>
      </w:r>
      <w:r w:rsidR="005A05BA" w:rsidRPr="005A05BA">
        <w:rPr>
          <w:kern w:val="22"/>
          <w:szCs w:val="22"/>
        </w:rPr>
        <w:t xml:space="preserve">обновленного проекта глобальной рамочной программы </w:t>
      </w:r>
      <w:r w:rsidR="005A05BA">
        <w:rPr>
          <w:kern w:val="22"/>
          <w:szCs w:val="22"/>
        </w:rPr>
        <w:t>в области</w:t>
      </w:r>
      <w:r w:rsidR="005A05BA" w:rsidRPr="005A05BA">
        <w:rPr>
          <w:kern w:val="22"/>
          <w:szCs w:val="22"/>
        </w:rPr>
        <w:t xml:space="preserve"> биоразнообразия на период после 2020 года, а также пересмотренных приложений к рамочной программе,</w:t>
      </w:r>
    </w:p>
    <w:p w:rsidR="00387B55" w:rsidRPr="00E15315" w:rsidRDefault="00FF2FDC" w:rsidP="0040664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1.</w:t>
      </w:r>
      <w:r>
        <w:rPr>
          <w:i/>
          <w:iCs/>
          <w:szCs w:val="22"/>
        </w:rPr>
        <w:tab/>
      </w:r>
      <w:r w:rsidR="00067709" w:rsidRPr="00067709">
        <w:rPr>
          <w:i/>
          <w:iCs/>
          <w:szCs w:val="22"/>
        </w:rPr>
        <w:t>п</w:t>
      </w:r>
      <w:r w:rsidR="00067709" w:rsidRPr="00067709">
        <w:rPr>
          <w:i/>
          <w:iCs/>
        </w:rPr>
        <w:t>риветствует</w:t>
      </w:r>
      <w:r w:rsidR="00067709" w:rsidRPr="00067709">
        <w:t xml:space="preserve"> </w:t>
      </w:r>
      <w:r w:rsidR="004D452D" w:rsidRPr="004D452D">
        <w:t xml:space="preserve">предлагаемый подход </w:t>
      </w:r>
      <w:r w:rsidR="007707CB">
        <w:t>в отношении</w:t>
      </w:r>
      <w:r w:rsidR="004D452D" w:rsidRPr="004D452D">
        <w:t xml:space="preserve"> </w:t>
      </w:r>
      <w:r w:rsidR="00067709" w:rsidRPr="00067709">
        <w:t>механизм</w:t>
      </w:r>
      <w:r w:rsidR="007707CB">
        <w:t>а</w:t>
      </w:r>
      <w:r w:rsidR="00067709" w:rsidRPr="00067709">
        <w:t xml:space="preserve"> мониторинга </w:t>
      </w:r>
      <w:r w:rsidR="00067709" w:rsidRPr="00864697">
        <w:rPr>
          <w:szCs w:val="22"/>
        </w:rPr>
        <w:t xml:space="preserve">глобальной рамочной программы </w:t>
      </w:r>
      <w:r w:rsidR="00067709">
        <w:rPr>
          <w:szCs w:val="22"/>
        </w:rPr>
        <w:t>в области</w:t>
      </w:r>
      <w:r w:rsidR="00067709" w:rsidRPr="00864697">
        <w:rPr>
          <w:szCs w:val="22"/>
        </w:rPr>
        <w:t xml:space="preserve"> биоразнообрази</w:t>
      </w:r>
      <w:r w:rsidR="00067709">
        <w:rPr>
          <w:szCs w:val="22"/>
        </w:rPr>
        <w:t>я</w:t>
      </w:r>
      <w:r w:rsidR="00067709" w:rsidRPr="00864697">
        <w:rPr>
          <w:szCs w:val="22"/>
        </w:rPr>
        <w:t xml:space="preserve"> на период после 2020 года</w:t>
      </w:r>
      <w:r w:rsidR="004D452D">
        <w:rPr>
          <w:szCs w:val="22"/>
        </w:rPr>
        <w:t xml:space="preserve">, </w:t>
      </w:r>
      <w:r w:rsidR="004D452D" w:rsidRPr="004D452D">
        <w:rPr>
          <w:szCs w:val="22"/>
        </w:rPr>
        <w:t xml:space="preserve">изложенный в записке Исполнительного секретаря о </w:t>
      </w:r>
      <w:r w:rsidR="004D452D" w:rsidRPr="00067709">
        <w:t>механизм</w:t>
      </w:r>
      <w:r w:rsidR="004D452D">
        <w:t>е</w:t>
      </w:r>
      <w:r w:rsidR="004D452D" w:rsidRPr="00067709">
        <w:t xml:space="preserve"> </w:t>
      </w:r>
      <w:r w:rsidR="004D452D" w:rsidRPr="004D452D">
        <w:rPr>
          <w:szCs w:val="22"/>
        </w:rPr>
        <w:t xml:space="preserve">мониторинга глобальной рамочной программы </w:t>
      </w:r>
      <w:r w:rsidR="004D452D">
        <w:rPr>
          <w:szCs w:val="22"/>
        </w:rPr>
        <w:t>в области</w:t>
      </w:r>
      <w:r w:rsidR="004D452D" w:rsidRPr="00864697">
        <w:rPr>
          <w:szCs w:val="22"/>
        </w:rPr>
        <w:t xml:space="preserve"> биоразнообрази</w:t>
      </w:r>
      <w:r w:rsidR="004D452D">
        <w:rPr>
          <w:szCs w:val="22"/>
        </w:rPr>
        <w:t>я</w:t>
      </w:r>
      <w:r w:rsidR="004D452D" w:rsidRPr="004D452D">
        <w:rPr>
          <w:szCs w:val="22"/>
        </w:rPr>
        <w:t xml:space="preserve"> на период после 2020 года</w:t>
      </w:r>
      <w:r w:rsidR="00406645" w:rsidRPr="006401B0">
        <w:rPr>
          <w:rStyle w:val="afa"/>
          <w:kern w:val="22"/>
          <w:szCs w:val="22"/>
        </w:rPr>
        <w:footnoteReference w:id="4"/>
      </w:r>
      <w:r>
        <w:t>;</w:t>
      </w:r>
    </w:p>
    <w:p w:rsidR="00564C59" w:rsidRPr="00E15315" w:rsidRDefault="00FF2FDC" w:rsidP="00E15315">
      <w:pPr>
        <w:pStyle w:val="Para1"/>
        <w:numPr>
          <w:ilvl w:val="0"/>
          <w:numId w:val="0"/>
        </w:numPr>
        <w:suppressLineNumbers/>
        <w:suppressAutoHyphens/>
        <w:kinsoku w:val="0"/>
        <w:overflowPunct w:val="0"/>
        <w:autoSpaceDE w:val="0"/>
        <w:autoSpaceDN w:val="0"/>
        <w:ind w:firstLine="709"/>
        <w:rPr>
          <w:kern w:val="22"/>
          <w:szCs w:val="22"/>
        </w:rPr>
      </w:pPr>
      <w:r>
        <w:t>2</w:t>
      </w:r>
      <w:r w:rsidR="004D452D">
        <w:t>.</w:t>
      </w:r>
      <w:r>
        <w:rPr>
          <w:i/>
          <w:iCs/>
          <w:szCs w:val="22"/>
        </w:rPr>
        <w:tab/>
      </w:r>
      <w:r w:rsidR="008223BC" w:rsidRPr="008223BC">
        <w:rPr>
          <w:i/>
          <w:iCs/>
          <w:szCs w:val="22"/>
        </w:rPr>
        <w:t>принимает к сведению</w:t>
      </w:r>
      <w:r w:rsidR="008223BC" w:rsidRPr="008223BC">
        <w:rPr>
          <w:szCs w:val="22"/>
        </w:rPr>
        <w:t xml:space="preserve"> список основных индикаторов, содержащийся в </w:t>
      </w:r>
      <w:r w:rsidR="004D452D">
        <w:rPr>
          <w:szCs w:val="22"/>
        </w:rPr>
        <w:t xml:space="preserve">приложении </w:t>
      </w:r>
      <w:r w:rsidR="004D452D">
        <w:rPr>
          <w:szCs w:val="22"/>
          <w:lang w:val="fr-FR"/>
        </w:rPr>
        <w:t>I</w:t>
      </w:r>
      <w:r w:rsidR="008223BC" w:rsidRPr="008223BC">
        <w:rPr>
          <w:szCs w:val="22"/>
        </w:rPr>
        <w:t xml:space="preserve"> записки Исполнительного секретаря о</w:t>
      </w:r>
      <w:r w:rsidR="006E4209">
        <w:rPr>
          <w:szCs w:val="22"/>
        </w:rPr>
        <w:t xml:space="preserve"> </w:t>
      </w:r>
      <w:r w:rsidR="006E4209" w:rsidRPr="00067709">
        <w:t>механизм</w:t>
      </w:r>
      <w:r w:rsidR="006E4209">
        <w:t>е</w:t>
      </w:r>
      <w:r w:rsidR="006E4209" w:rsidRPr="00067709">
        <w:t xml:space="preserve"> </w:t>
      </w:r>
      <w:r w:rsidR="006E4209" w:rsidRPr="004D452D">
        <w:rPr>
          <w:szCs w:val="22"/>
        </w:rPr>
        <w:t>мониторинга</w:t>
      </w:r>
      <w:r w:rsidR="008223BC" w:rsidRPr="008223BC">
        <w:rPr>
          <w:szCs w:val="22"/>
        </w:rPr>
        <w:t xml:space="preserve"> глобальной рамочной программы </w:t>
      </w:r>
      <w:r w:rsidR="008223BC">
        <w:rPr>
          <w:szCs w:val="22"/>
        </w:rPr>
        <w:t>в области</w:t>
      </w:r>
      <w:r w:rsidR="008223BC" w:rsidRPr="008223BC">
        <w:rPr>
          <w:szCs w:val="22"/>
        </w:rPr>
        <w:t xml:space="preserve"> биоразнооб</w:t>
      </w:r>
      <w:r w:rsidR="00406645">
        <w:rPr>
          <w:szCs w:val="22"/>
        </w:rPr>
        <w:t>разия на период после 2020 года</w:t>
      </w:r>
      <w:r w:rsidR="00406645" w:rsidRPr="006401B0">
        <w:rPr>
          <w:rStyle w:val="afa"/>
          <w:kern w:val="22"/>
          <w:szCs w:val="22"/>
        </w:rPr>
        <w:footnoteReference w:id="5"/>
      </w:r>
      <w:r>
        <w:t>;</w:t>
      </w:r>
    </w:p>
    <w:p w:rsidR="00575B9B" w:rsidRPr="00E15315" w:rsidRDefault="00FF2FDC" w:rsidP="004D452D">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3.</w:t>
      </w:r>
      <w:r>
        <w:rPr>
          <w:i/>
          <w:iCs/>
          <w:szCs w:val="22"/>
        </w:rPr>
        <w:tab/>
      </w:r>
      <w:r w:rsidR="008223BC" w:rsidRPr="008223BC">
        <w:rPr>
          <w:i/>
          <w:iCs/>
          <w:szCs w:val="22"/>
        </w:rPr>
        <w:t>принимает к сведению</w:t>
      </w:r>
      <w:r w:rsidR="008223BC" w:rsidRPr="008223BC">
        <w:rPr>
          <w:szCs w:val="22"/>
        </w:rPr>
        <w:t xml:space="preserve"> список </w:t>
      </w:r>
      <w:r w:rsidR="008223BC">
        <w:rPr>
          <w:szCs w:val="22"/>
        </w:rPr>
        <w:t>компонентных и д</w:t>
      </w:r>
      <w:r w:rsidR="0095357A">
        <w:rPr>
          <w:szCs w:val="22"/>
        </w:rPr>
        <w:t>ополнительных и</w:t>
      </w:r>
      <w:r w:rsidR="008223BC">
        <w:rPr>
          <w:szCs w:val="22"/>
        </w:rPr>
        <w:t xml:space="preserve">ндикаторов, содержащийся в </w:t>
      </w:r>
      <w:r w:rsidR="004D452D">
        <w:rPr>
          <w:szCs w:val="22"/>
        </w:rPr>
        <w:t>приложении к записке</w:t>
      </w:r>
      <w:r w:rsidR="004D452D" w:rsidRPr="008223BC">
        <w:rPr>
          <w:szCs w:val="22"/>
        </w:rPr>
        <w:t xml:space="preserve"> Исполнительного секретаря</w:t>
      </w:r>
      <w:r w:rsidR="004D452D" w:rsidRPr="00567C85">
        <w:rPr>
          <w:rStyle w:val="afa"/>
          <w:kern w:val="22"/>
          <w:szCs w:val="22"/>
        </w:rPr>
        <w:footnoteReference w:id="6"/>
      </w:r>
      <w:r>
        <w:t xml:space="preserve">; </w:t>
      </w:r>
    </w:p>
    <w:p w:rsidR="00124858" w:rsidRPr="00124858" w:rsidRDefault="00FF2FDC" w:rsidP="00E15315">
      <w:pPr>
        <w:pStyle w:val="Para1"/>
        <w:numPr>
          <w:ilvl w:val="0"/>
          <w:numId w:val="0"/>
        </w:numPr>
        <w:suppressLineNumbers/>
        <w:suppressAutoHyphens/>
        <w:kinsoku w:val="0"/>
        <w:overflowPunct w:val="0"/>
        <w:autoSpaceDE w:val="0"/>
        <w:autoSpaceDN w:val="0"/>
        <w:ind w:firstLine="709"/>
        <w:rPr>
          <w:szCs w:val="22"/>
        </w:rPr>
      </w:pPr>
      <w:proofErr w:type="gramStart"/>
      <w:r>
        <w:t>4.</w:t>
      </w:r>
      <w:r>
        <w:rPr>
          <w:i/>
          <w:iCs/>
          <w:szCs w:val="22"/>
        </w:rPr>
        <w:tab/>
      </w:r>
      <w:r w:rsidR="00124858" w:rsidRPr="00124858">
        <w:rPr>
          <w:i/>
          <w:iCs/>
          <w:szCs w:val="22"/>
        </w:rPr>
        <w:t>поручает</w:t>
      </w:r>
      <w:r w:rsidR="00124858" w:rsidRPr="00124858">
        <w:rPr>
          <w:szCs w:val="22"/>
        </w:rPr>
        <w:t xml:space="preserve"> Исполнительному секретарю </w:t>
      </w:r>
      <w:r w:rsidR="00B85E70">
        <w:rPr>
          <w:szCs w:val="22"/>
        </w:rPr>
        <w:t>внести изменения в</w:t>
      </w:r>
      <w:r w:rsidR="00124858" w:rsidRPr="00124858">
        <w:rPr>
          <w:szCs w:val="22"/>
        </w:rPr>
        <w:t xml:space="preserve"> </w:t>
      </w:r>
      <w:r w:rsidR="00124858">
        <w:rPr>
          <w:szCs w:val="22"/>
        </w:rPr>
        <w:t>механизм</w:t>
      </w:r>
      <w:r w:rsidR="00124858" w:rsidRPr="00124858">
        <w:rPr>
          <w:szCs w:val="22"/>
        </w:rPr>
        <w:t xml:space="preserve"> мониторинга с учетом комментариев, сделанных в ходе </w:t>
      </w:r>
      <w:r w:rsidR="00124858">
        <w:rPr>
          <w:szCs w:val="22"/>
        </w:rPr>
        <w:t>24</w:t>
      </w:r>
      <w:r w:rsidR="00124858" w:rsidRPr="004A629D">
        <w:rPr>
          <w:szCs w:val="22"/>
        </w:rPr>
        <w:t>-</w:t>
      </w:r>
      <w:r w:rsidR="00124858" w:rsidRPr="00124858">
        <w:rPr>
          <w:szCs w:val="22"/>
        </w:rPr>
        <w:t xml:space="preserve">го совещания Вспомогательного органа по научным, техническим и технологическим консультациям, и проекта </w:t>
      </w:r>
      <w:r w:rsidR="00124858" w:rsidRPr="008223BC">
        <w:rPr>
          <w:szCs w:val="22"/>
        </w:rPr>
        <w:t xml:space="preserve">глобальной рамочной программы </w:t>
      </w:r>
      <w:r w:rsidR="00124858">
        <w:rPr>
          <w:szCs w:val="22"/>
        </w:rPr>
        <w:t>в области</w:t>
      </w:r>
      <w:r w:rsidR="00124858" w:rsidRPr="008223BC">
        <w:rPr>
          <w:szCs w:val="22"/>
        </w:rPr>
        <w:t xml:space="preserve"> биоразнообразия на период после 2020 года</w:t>
      </w:r>
      <w:r w:rsidR="00124858" w:rsidRPr="00124858">
        <w:rPr>
          <w:szCs w:val="22"/>
        </w:rPr>
        <w:t>, который будет представлен третьему совещанию Рабочей группы открытого состава по</w:t>
      </w:r>
      <w:r w:rsidR="00124858">
        <w:rPr>
          <w:szCs w:val="22"/>
        </w:rPr>
        <w:t xml:space="preserve"> подготовке </w:t>
      </w:r>
      <w:r w:rsidR="00124858" w:rsidRPr="008223BC">
        <w:rPr>
          <w:szCs w:val="22"/>
        </w:rPr>
        <w:t xml:space="preserve">глобальной рамочной программы </w:t>
      </w:r>
      <w:r w:rsidR="00124858">
        <w:rPr>
          <w:szCs w:val="22"/>
        </w:rPr>
        <w:t>в области</w:t>
      </w:r>
      <w:r w:rsidR="00124858" w:rsidRPr="008223BC">
        <w:rPr>
          <w:szCs w:val="22"/>
        </w:rPr>
        <w:t xml:space="preserve"> биоразнообразия на период после 2020 года</w:t>
      </w:r>
      <w:proofErr w:type="gramEnd"/>
      <w:r w:rsidR="007707CB">
        <w:rPr>
          <w:szCs w:val="22"/>
        </w:rPr>
        <w:t>,</w:t>
      </w:r>
      <w:r w:rsidR="00124858" w:rsidRPr="008223BC">
        <w:rPr>
          <w:szCs w:val="22"/>
        </w:rPr>
        <w:t xml:space="preserve"> </w:t>
      </w:r>
      <w:r w:rsidR="00124858" w:rsidRPr="00124858">
        <w:rPr>
          <w:szCs w:val="22"/>
        </w:rPr>
        <w:t xml:space="preserve">и представить </w:t>
      </w:r>
      <w:r w:rsidR="00497B77">
        <w:rPr>
          <w:szCs w:val="22"/>
        </w:rPr>
        <w:t xml:space="preserve">проект </w:t>
      </w:r>
      <w:r w:rsidR="0039558C">
        <w:rPr>
          <w:szCs w:val="22"/>
        </w:rPr>
        <w:t>механизма</w:t>
      </w:r>
      <w:r w:rsidR="0039558C" w:rsidRPr="00124858">
        <w:rPr>
          <w:szCs w:val="22"/>
        </w:rPr>
        <w:t xml:space="preserve"> мониторинга</w:t>
      </w:r>
      <w:r w:rsidR="0039558C">
        <w:rPr>
          <w:szCs w:val="22"/>
        </w:rPr>
        <w:t xml:space="preserve"> на</w:t>
      </w:r>
      <w:r w:rsidR="00124858" w:rsidRPr="00124858">
        <w:rPr>
          <w:szCs w:val="22"/>
        </w:rPr>
        <w:t xml:space="preserve"> рассмотрени</w:t>
      </w:r>
      <w:r w:rsidR="0039558C">
        <w:rPr>
          <w:szCs w:val="22"/>
        </w:rPr>
        <w:t>е</w:t>
      </w:r>
      <w:r w:rsidR="00124858" w:rsidRPr="00124858">
        <w:rPr>
          <w:szCs w:val="22"/>
        </w:rPr>
        <w:t xml:space="preserve"> </w:t>
      </w:r>
      <w:r w:rsidR="0039558C" w:rsidRPr="00124858">
        <w:rPr>
          <w:szCs w:val="22"/>
        </w:rPr>
        <w:t xml:space="preserve">Рабочей группы </w:t>
      </w:r>
      <w:r w:rsidR="00124858" w:rsidRPr="00124858">
        <w:rPr>
          <w:szCs w:val="22"/>
        </w:rPr>
        <w:t xml:space="preserve">на </w:t>
      </w:r>
      <w:r w:rsidR="0039558C">
        <w:rPr>
          <w:szCs w:val="22"/>
        </w:rPr>
        <w:t xml:space="preserve">ее </w:t>
      </w:r>
      <w:r w:rsidR="00124858" w:rsidRPr="00124858">
        <w:rPr>
          <w:szCs w:val="22"/>
        </w:rPr>
        <w:t>третьем совещании;</w:t>
      </w:r>
    </w:p>
    <w:p w:rsidR="00406645" w:rsidRDefault="00FF2FDC" w:rsidP="00E15315">
      <w:pPr>
        <w:pStyle w:val="Para1"/>
        <w:numPr>
          <w:ilvl w:val="0"/>
          <w:numId w:val="0"/>
        </w:numPr>
        <w:suppressLineNumbers/>
        <w:suppressAutoHyphens/>
        <w:kinsoku w:val="0"/>
        <w:overflowPunct w:val="0"/>
        <w:autoSpaceDE w:val="0"/>
        <w:autoSpaceDN w:val="0"/>
        <w:ind w:firstLine="709"/>
        <w:rPr>
          <w:szCs w:val="22"/>
        </w:rPr>
      </w:pPr>
      <w:r>
        <w:t>5.</w:t>
      </w:r>
      <w:r>
        <w:rPr>
          <w:i/>
          <w:iCs/>
          <w:szCs w:val="22"/>
        </w:rPr>
        <w:tab/>
      </w:r>
      <w:r w:rsidR="00124858">
        <w:rPr>
          <w:i/>
          <w:iCs/>
          <w:szCs w:val="22"/>
        </w:rPr>
        <w:t>п</w:t>
      </w:r>
      <w:r w:rsidR="00124858" w:rsidRPr="00124858">
        <w:rPr>
          <w:i/>
          <w:iCs/>
          <w:szCs w:val="22"/>
        </w:rPr>
        <w:t xml:space="preserve">редлагает </w:t>
      </w:r>
      <w:r w:rsidR="00124858" w:rsidRPr="00124858">
        <w:rPr>
          <w:szCs w:val="22"/>
        </w:rPr>
        <w:t xml:space="preserve">Вспомогательному органу по осуществлению на его третьем совещании </w:t>
      </w:r>
      <w:r w:rsidR="00406645" w:rsidRPr="00406645">
        <w:rPr>
          <w:szCs w:val="22"/>
        </w:rPr>
        <w:t xml:space="preserve">и сопредседателям Рабочей группы по </w:t>
      </w:r>
      <w:r w:rsidR="00406645">
        <w:rPr>
          <w:szCs w:val="22"/>
        </w:rPr>
        <w:t xml:space="preserve">подготовке </w:t>
      </w:r>
      <w:r w:rsidR="00406645" w:rsidRPr="00406645">
        <w:rPr>
          <w:szCs w:val="22"/>
        </w:rPr>
        <w:t>глобальной рамочной программ</w:t>
      </w:r>
      <w:r w:rsidR="00406645">
        <w:rPr>
          <w:szCs w:val="22"/>
        </w:rPr>
        <w:t>ы</w:t>
      </w:r>
      <w:r w:rsidR="00406645" w:rsidRPr="00406645">
        <w:rPr>
          <w:szCs w:val="22"/>
        </w:rPr>
        <w:t xml:space="preserve"> </w:t>
      </w:r>
      <w:r w:rsidR="00406645">
        <w:rPr>
          <w:szCs w:val="22"/>
        </w:rPr>
        <w:t>в области</w:t>
      </w:r>
      <w:r w:rsidR="00406645" w:rsidRPr="008223BC">
        <w:rPr>
          <w:szCs w:val="22"/>
        </w:rPr>
        <w:t xml:space="preserve"> биоразнообразия</w:t>
      </w:r>
      <w:r w:rsidR="00406645" w:rsidRPr="00406645">
        <w:rPr>
          <w:szCs w:val="22"/>
        </w:rPr>
        <w:t xml:space="preserve"> на период после 2020 года в рамках подготовки к третьему совещанию Рабочей группы принять во внимание:</w:t>
      </w:r>
    </w:p>
    <w:p w:rsidR="00124858" w:rsidRPr="00C7005E" w:rsidRDefault="00124858" w:rsidP="00406645">
      <w:pPr>
        <w:pStyle w:val="Para1"/>
        <w:numPr>
          <w:ilvl w:val="0"/>
          <w:numId w:val="22"/>
        </w:numPr>
        <w:suppressLineNumbers/>
        <w:suppressAutoHyphens/>
        <w:kinsoku w:val="0"/>
        <w:overflowPunct w:val="0"/>
        <w:autoSpaceDE w:val="0"/>
        <w:autoSpaceDN w:val="0"/>
        <w:adjustRightInd w:val="0"/>
        <w:snapToGrid w:val="0"/>
        <w:ind w:left="51" w:firstLine="658"/>
        <w:rPr>
          <w:szCs w:val="22"/>
        </w:rPr>
      </w:pPr>
      <w:r w:rsidRPr="00C7005E">
        <w:rPr>
          <w:szCs w:val="22"/>
        </w:rPr>
        <w:t xml:space="preserve">механизм </w:t>
      </w:r>
      <w:r w:rsidRPr="00C7005E">
        <w:rPr>
          <w:kern w:val="22"/>
          <w:szCs w:val="22"/>
        </w:rPr>
        <w:t>мониторинга</w:t>
      </w:r>
      <w:r w:rsidRPr="00C7005E">
        <w:rPr>
          <w:szCs w:val="22"/>
        </w:rPr>
        <w:t xml:space="preserve"> глобальной рамочной программы в области биоразнообразия на период после 2020 года, включая список основных индикаторов, прилагаемый к настоящей рекомендации;</w:t>
      </w:r>
    </w:p>
    <w:p w:rsidR="00406645" w:rsidRPr="00C7005E" w:rsidRDefault="00406645" w:rsidP="00406645">
      <w:pPr>
        <w:pStyle w:val="Para1"/>
        <w:numPr>
          <w:ilvl w:val="0"/>
          <w:numId w:val="22"/>
        </w:numPr>
        <w:suppressLineNumbers/>
        <w:suppressAutoHyphens/>
        <w:kinsoku w:val="0"/>
        <w:overflowPunct w:val="0"/>
        <w:autoSpaceDE w:val="0"/>
        <w:autoSpaceDN w:val="0"/>
        <w:adjustRightInd w:val="0"/>
        <w:snapToGrid w:val="0"/>
        <w:ind w:left="51" w:firstLine="658"/>
        <w:rPr>
          <w:szCs w:val="22"/>
        </w:rPr>
      </w:pPr>
      <w:r w:rsidRPr="00C7005E">
        <w:rPr>
          <w:szCs w:val="22"/>
        </w:rPr>
        <w:t xml:space="preserve">итоги научно-технического обзора обновленных целей и задач, а также соответствующих индикаторов и исходных </w:t>
      </w:r>
      <w:r w:rsidR="00C7005E">
        <w:rPr>
          <w:szCs w:val="22"/>
        </w:rPr>
        <w:t>параметров</w:t>
      </w:r>
      <w:r w:rsidRPr="00C7005E">
        <w:rPr>
          <w:szCs w:val="22"/>
        </w:rPr>
        <w:t xml:space="preserve"> проекта глобальной рамочной программы в области биоразнообразия</w:t>
      </w:r>
      <w:r w:rsidRPr="00C7005E">
        <w:rPr>
          <w:rStyle w:val="afa"/>
          <w:kern w:val="22"/>
          <w:szCs w:val="22"/>
        </w:rPr>
        <w:footnoteReference w:id="7"/>
      </w:r>
      <w:r w:rsidRPr="00C7005E">
        <w:rPr>
          <w:szCs w:val="22"/>
        </w:rPr>
        <w:t>;</w:t>
      </w:r>
    </w:p>
    <w:p w:rsidR="00CB00EC" w:rsidRPr="00E15315" w:rsidRDefault="00FF2FDC" w:rsidP="00E15315">
      <w:pPr>
        <w:pStyle w:val="Para1"/>
        <w:numPr>
          <w:ilvl w:val="0"/>
          <w:numId w:val="0"/>
        </w:numPr>
        <w:suppressLineNumbers/>
        <w:suppressAutoHyphens/>
        <w:kinsoku w:val="0"/>
        <w:overflowPunct w:val="0"/>
        <w:autoSpaceDE w:val="0"/>
        <w:autoSpaceDN w:val="0"/>
        <w:ind w:firstLine="709"/>
        <w:rPr>
          <w:kern w:val="22"/>
          <w:szCs w:val="22"/>
        </w:rPr>
      </w:pPr>
      <w:r>
        <w:t>6.</w:t>
      </w:r>
      <w:r>
        <w:rPr>
          <w:i/>
          <w:szCs w:val="22"/>
        </w:rPr>
        <w:tab/>
      </w:r>
      <w:r w:rsidR="00406645" w:rsidRPr="00406645">
        <w:rPr>
          <w:i/>
        </w:rPr>
        <w:t>рекомендует</w:t>
      </w:r>
      <w:r w:rsidR="00406645" w:rsidRPr="00406645">
        <w:t xml:space="preserve"> Конференции Сторон на ее </w:t>
      </w:r>
      <w:r w:rsidR="00406645">
        <w:t>15-м</w:t>
      </w:r>
      <w:r w:rsidR="00406645" w:rsidRPr="00406645">
        <w:t xml:space="preserve"> совещании принять решение, включающее следующие элементы, с учетом </w:t>
      </w:r>
      <w:r w:rsidR="00406645">
        <w:t xml:space="preserve">итогов </w:t>
      </w:r>
      <w:r w:rsidR="00406645" w:rsidRPr="00406645">
        <w:t xml:space="preserve">третьего совещания Вспомогательного органа по осуществлению и третьего совещания Рабочей группы открытого состава по </w:t>
      </w:r>
      <w:r w:rsidR="00406645">
        <w:t>подготовке г</w:t>
      </w:r>
      <w:r w:rsidR="00406645" w:rsidRPr="00406645">
        <w:t>лобальной рамочной программ</w:t>
      </w:r>
      <w:r w:rsidR="00406645">
        <w:t>ы</w:t>
      </w:r>
      <w:r w:rsidR="00406645" w:rsidRPr="00406645">
        <w:t xml:space="preserve"> </w:t>
      </w:r>
      <w:r w:rsidR="00406645">
        <w:rPr>
          <w:szCs w:val="22"/>
        </w:rPr>
        <w:t>в области</w:t>
      </w:r>
      <w:r w:rsidR="00406645" w:rsidRPr="008223BC">
        <w:rPr>
          <w:szCs w:val="22"/>
        </w:rPr>
        <w:t xml:space="preserve"> биоразнообразия</w:t>
      </w:r>
      <w:r w:rsidR="00406645" w:rsidRPr="00406645">
        <w:t xml:space="preserve"> на период после 2020 года:</w:t>
      </w:r>
      <w:r w:rsidR="00406645">
        <w:t xml:space="preserve"> </w:t>
      </w:r>
    </w:p>
    <w:p w:rsidR="00CB00EC" w:rsidRPr="00E15315" w:rsidRDefault="00EB0015" w:rsidP="00E90BA0">
      <w:pPr>
        <w:pStyle w:val="Para1"/>
        <w:numPr>
          <w:ilvl w:val="0"/>
          <w:numId w:val="0"/>
        </w:numPr>
        <w:suppressLineNumbers/>
        <w:suppressAutoHyphens/>
        <w:kinsoku w:val="0"/>
        <w:overflowPunct w:val="0"/>
        <w:autoSpaceDE w:val="0"/>
        <w:autoSpaceDN w:val="0"/>
        <w:ind w:left="720" w:firstLine="720"/>
        <w:rPr>
          <w:iCs/>
          <w:kern w:val="22"/>
          <w:szCs w:val="22"/>
        </w:rPr>
      </w:pPr>
      <w:r>
        <w:rPr>
          <w:i/>
          <w:szCs w:val="22"/>
        </w:rPr>
        <w:lastRenderedPageBreak/>
        <w:t>Конференция Сторон</w:t>
      </w:r>
    </w:p>
    <w:p w:rsidR="003F22B2" w:rsidRPr="003F22B2" w:rsidRDefault="00FF2FDC" w:rsidP="00406645">
      <w:pPr>
        <w:pStyle w:val="Para1"/>
        <w:numPr>
          <w:ilvl w:val="0"/>
          <w:numId w:val="0"/>
        </w:numPr>
        <w:suppressLineNumbers/>
        <w:suppressAutoHyphens/>
        <w:kinsoku w:val="0"/>
        <w:overflowPunct w:val="0"/>
        <w:autoSpaceDE w:val="0"/>
        <w:autoSpaceDN w:val="0"/>
        <w:adjustRightInd w:val="0"/>
        <w:snapToGrid w:val="0"/>
        <w:ind w:left="720" w:firstLine="720"/>
        <w:rPr>
          <w:iCs/>
          <w:szCs w:val="22"/>
        </w:rPr>
      </w:pPr>
      <w:r>
        <w:t>1.</w:t>
      </w:r>
      <w:r>
        <w:rPr>
          <w:i/>
          <w:szCs w:val="22"/>
        </w:rPr>
        <w:tab/>
      </w:r>
      <w:r w:rsidR="003F22B2">
        <w:rPr>
          <w:i/>
          <w:szCs w:val="22"/>
        </w:rPr>
        <w:t xml:space="preserve">принимает </w:t>
      </w:r>
      <w:r w:rsidR="003F22B2">
        <w:rPr>
          <w:szCs w:val="22"/>
        </w:rPr>
        <w:t>механизм</w:t>
      </w:r>
      <w:r w:rsidR="003F22B2" w:rsidRPr="00124858">
        <w:rPr>
          <w:szCs w:val="22"/>
        </w:rPr>
        <w:t xml:space="preserve"> мониторинга </w:t>
      </w:r>
      <w:r w:rsidR="003F22B2" w:rsidRPr="008223BC">
        <w:rPr>
          <w:szCs w:val="22"/>
        </w:rPr>
        <w:t xml:space="preserve">глобальной рамочной программы </w:t>
      </w:r>
      <w:r w:rsidR="003F22B2">
        <w:rPr>
          <w:szCs w:val="22"/>
        </w:rPr>
        <w:t>в области</w:t>
      </w:r>
      <w:r w:rsidR="003F22B2" w:rsidRPr="008223BC">
        <w:rPr>
          <w:szCs w:val="22"/>
        </w:rPr>
        <w:t xml:space="preserve"> биоразнообразия на период после 2020 года</w:t>
      </w:r>
      <w:r w:rsidR="00406645">
        <w:rPr>
          <w:szCs w:val="22"/>
        </w:rPr>
        <w:t>, содержащийся в записке</w:t>
      </w:r>
      <w:r w:rsidR="00406645" w:rsidRPr="008223BC">
        <w:rPr>
          <w:szCs w:val="22"/>
        </w:rPr>
        <w:t xml:space="preserve"> Исполнительного секретаря</w:t>
      </w:r>
      <w:r w:rsidR="00406645" w:rsidRPr="006401B0">
        <w:rPr>
          <w:rStyle w:val="afa"/>
          <w:iCs/>
          <w:kern w:val="22"/>
          <w:szCs w:val="22"/>
        </w:rPr>
        <w:footnoteReference w:id="8"/>
      </w:r>
      <w:r w:rsidR="003F22B2">
        <w:rPr>
          <w:szCs w:val="22"/>
        </w:rPr>
        <w:t>;</w:t>
      </w:r>
    </w:p>
    <w:p w:rsidR="003F22B2" w:rsidRDefault="00FF2FDC" w:rsidP="00E15315">
      <w:pPr>
        <w:pStyle w:val="Para1"/>
        <w:numPr>
          <w:ilvl w:val="0"/>
          <w:numId w:val="0"/>
        </w:numPr>
        <w:suppressLineNumbers/>
        <w:suppressAutoHyphens/>
        <w:kinsoku w:val="0"/>
        <w:overflowPunct w:val="0"/>
        <w:autoSpaceDE w:val="0"/>
        <w:autoSpaceDN w:val="0"/>
        <w:ind w:left="709" w:firstLine="709"/>
        <w:rPr>
          <w:i/>
          <w:szCs w:val="22"/>
        </w:rPr>
      </w:pPr>
      <w:r>
        <w:t>2</w:t>
      </w:r>
      <w:r>
        <w:rPr>
          <w:i/>
          <w:szCs w:val="22"/>
        </w:rPr>
        <w:tab/>
      </w:r>
      <w:r w:rsidR="00153951" w:rsidRPr="00153951">
        <w:rPr>
          <w:i/>
          <w:iCs/>
          <w:szCs w:val="22"/>
        </w:rPr>
        <w:t xml:space="preserve">постановляет </w:t>
      </w:r>
      <w:r w:rsidR="003F22B2" w:rsidRPr="003F22B2">
        <w:rPr>
          <w:iCs/>
          <w:szCs w:val="22"/>
        </w:rPr>
        <w:t xml:space="preserve">использовать </w:t>
      </w:r>
      <w:r w:rsidR="00B85E70" w:rsidRPr="003F22B2">
        <w:rPr>
          <w:iCs/>
          <w:szCs w:val="22"/>
        </w:rPr>
        <w:t>2020 год</w:t>
      </w:r>
      <w:r w:rsidR="00B85E70">
        <w:rPr>
          <w:iCs/>
          <w:szCs w:val="22"/>
        </w:rPr>
        <w:t xml:space="preserve"> </w:t>
      </w:r>
      <w:r w:rsidR="00F44E3A" w:rsidRPr="00F44E3A">
        <w:rPr>
          <w:iCs/>
          <w:szCs w:val="22"/>
        </w:rPr>
        <w:t xml:space="preserve">или период с 2016 по 2020 год, или </w:t>
      </w:r>
      <w:r w:rsidR="00817AD9" w:rsidRPr="00F44E3A">
        <w:rPr>
          <w:iCs/>
          <w:szCs w:val="22"/>
        </w:rPr>
        <w:t>ближайш</w:t>
      </w:r>
      <w:r w:rsidR="00817AD9">
        <w:rPr>
          <w:iCs/>
          <w:szCs w:val="22"/>
        </w:rPr>
        <w:t>ие</w:t>
      </w:r>
      <w:r w:rsidR="00F44E3A" w:rsidRPr="00F44E3A">
        <w:rPr>
          <w:iCs/>
          <w:szCs w:val="22"/>
        </w:rPr>
        <w:t xml:space="preserve"> годы, по которым имеются данные, в зависимости от обстоятельств,</w:t>
      </w:r>
      <w:r w:rsidR="00F44E3A">
        <w:rPr>
          <w:iCs/>
          <w:szCs w:val="22"/>
        </w:rPr>
        <w:t xml:space="preserve"> </w:t>
      </w:r>
      <w:r w:rsidR="00B85E70">
        <w:rPr>
          <w:iCs/>
          <w:szCs w:val="22"/>
        </w:rPr>
        <w:t xml:space="preserve">в качестве </w:t>
      </w:r>
      <w:r w:rsidR="003F22B2">
        <w:rPr>
          <w:iCs/>
          <w:szCs w:val="22"/>
        </w:rPr>
        <w:t>исходн</w:t>
      </w:r>
      <w:r w:rsidR="00B85E70">
        <w:rPr>
          <w:iCs/>
          <w:szCs w:val="22"/>
        </w:rPr>
        <w:t>ого</w:t>
      </w:r>
      <w:r w:rsidR="003F22B2" w:rsidRPr="003F22B2">
        <w:rPr>
          <w:iCs/>
          <w:szCs w:val="22"/>
        </w:rPr>
        <w:t xml:space="preserve"> </w:t>
      </w:r>
      <w:r w:rsidR="00F44E3A">
        <w:rPr>
          <w:iCs/>
          <w:szCs w:val="22"/>
        </w:rPr>
        <w:t>периода</w:t>
      </w:r>
      <w:r w:rsidR="003F22B2" w:rsidRPr="003F22B2">
        <w:rPr>
          <w:iCs/>
          <w:szCs w:val="22"/>
        </w:rPr>
        <w:t xml:space="preserve"> для мониторинга </w:t>
      </w:r>
      <w:r w:rsidR="003F22B2">
        <w:rPr>
          <w:iCs/>
          <w:szCs w:val="22"/>
        </w:rPr>
        <w:t>осуществления</w:t>
      </w:r>
      <w:r w:rsidR="003F22B2" w:rsidRPr="003F22B2">
        <w:rPr>
          <w:iCs/>
          <w:szCs w:val="22"/>
        </w:rPr>
        <w:t xml:space="preserve"> </w:t>
      </w:r>
      <w:r w:rsidR="003F22B2" w:rsidRPr="008223BC">
        <w:rPr>
          <w:szCs w:val="22"/>
        </w:rPr>
        <w:t xml:space="preserve">глобальной рамочной программы </w:t>
      </w:r>
      <w:r w:rsidR="003F22B2">
        <w:rPr>
          <w:szCs w:val="22"/>
        </w:rPr>
        <w:t>в области</w:t>
      </w:r>
      <w:r w:rsidR="003F22B2" w:rsidRPr="008223BC">
        <w:rPr>
          <w:szCs w:val="22"/>
        </w:rPr>
        <w:t xml:space="preserve"> биоразнообразия на период после 2020 года</w:t>
      </w:r>
      <w:r w:rsidR="00F44E3A">
        <w:rPr>
          <w:iCs/>
          <w:szCs w:val="22"/>
        </w:rPr>
        <w:t xml:space="preserve"> на глобальном уровне</w:t>
      </w:r>
      <w:r w:rsidR="003F22B2" w:rsidRPr="003F22B2">
        <w:rPr>
          <w:iCs/>
          <w:szCs w:val="22"/>
        </w:rPr>
        <w:t>;</w:t>
      </w:r>
    </w:p>
    <w:p w:rsidR="00153951" w:rsidRPr="00153951" w:rsidRDefault="00FF2FDC" w:rsidP="00153951">
      <w:pPr>
        <w:pStyle w:val="Para1"/>
        <w:numPr>
          <w:ilvl w:val="0"/>
          <w:numId w:val="0"/>
        </w:numPr>
        <w:suppressLineNumbers/>
        <w:suppressAutoHyphens/>
        <w:kinsoku w:val="0"/>
        <w:overflowPunct w:val="0"/>
        <w:autoSpaceDE w:val="0"/>
        <w:autoSpaceDN w:val="0"/>
        <w:ind w:left="709" w:firstLine="709"/>
        <w:rPr>
          <w:szCs w:val="22"/>
        </w:rPr>
      </w:pPr>
      <w:r>
        <w:t>3.</w:t>
      </w:r>
      <w:r>
        <w:rPr>
          <w:i/>
          <w:iCs/>
          <w:szCs w:val="22"/>
        </w:rPr>
        <w:tab/>
      </w:r>
      <w:r w:rsidR="00153951">
        <w:rPr>
          <w:i/>
          <w:iCs/>
          <w:szCs w:val="22"/>
        </w:rPr>
        <w:t>т</w:t>
      </w:r>
      <w:r w:rsidR="00153951" w:rsidRPr="00153951">
        <w:rPr>
          <w:i/>
          <w:iCs/>
          <w:szCs w:val="22"/>
        </w:rPr>
        <w:t xml:space="preserve">акже постановляет </w:t>
      </w:r>
      <w:r w:rsidR="00497B77" w:rsidRPr="00497B77">
        <w:rPr>
          <w:iCs/>
          <w:szCs w:val="22"/>
        </w:rPr>
        <w:t>проводить обзор</w:t>
      </w:r>
      <w:r w:rsidR="00497B77">
        <w:rPr>
          <w:i/>
          <w:iCs/>
          <w:szCs w:val="22"/>
        </w:rPr>
        <w:t xml:space="preserve"> </w:t>
      </w:r>
      <w:r w:rsidR="00497B77" w:rsidRPr="00497B77">
        <w:rPr>
          <w:iCs/>
          <w:szCs w:val="22"/>
        </w:rPr>
        <w:t>м</w:t>
      </w:r>
      <w:r w:rsidR="00153951" w:rsidRPr="00497B77">
        <w:rPr>
          <w:szCs w:val="22"/>
        </w:rPr>
        <w:t>еханизм</w:t>
      </w:r>
      <w:r w:rsidR="00497B77">
        <w:rPr>
          <w:szCs w:val="22"/>
        </w:rPr>
        <w:t>а</w:t>
      </w:r>
      <w:r w:rsidR="00153951" w:rsidRPr="00153951">
        <w:rPr>
          <w:szCs w:val="22"/>
        </w:rPr>
        <w:t xml:space="preserve"> мониторинга</w:t>
      </w:r>
      <w:r w:rsidR="00A1636A">
        <w:rPr>
          <w:szCs w:val="22"/>
        </w:rPr>
        <w:t>, обеспечивая,</w:t>
      </w:r>
      <w:r w:rsidR="00153951">
        <w:rPr>
          <w:szCs w:val="22"/>
        </w:rPr>
        <w:t xml:space="preserve"> </w:t>
      </w:r>
      <w:r w:rsidR="00A1636A">
        <w:rPr>
          <w:szCs w:val="22"/>
        </w:rPr>
        <w:t xml:space="preserve">таким образом, </w:t>
      </w:r>
      <w:r w:rsidR="00153951">
        <w:rPr>
          <w:szCs w:val="22"/>
        </w:rPr>
        <w:t xml:space="preserve">возможность </w:t>
      </w:r>
      <w:r w:rsidR="00153951" w:rsidRPr="00153951">
        <w:rPr>
          <w:szCs w:val="22"/>
        </w:rPr>
        <w:t xml:space="preserve">включать </w:t>
      </w:r>
      <w:r w:rsidR="00A1636A">
        <w:rPr>
          <w:szCs w:val="22"/>
        </w:rPr>
        <w:t xml:space="preserve">в него </w:t>
      </w:r>
      <w:r w:rsidR="00153951" w:rsidRPr="00153951">
        <w:rPr>
          <w:szCs w:val="22"/>
        </w:rPr>
        <w:t xml:space="preserve">в будущем другие соответствующие </w:t>
      </w:r>
      <w:r w:rsidR="00153951">
        <w:rPr>
          <w:szCs w:val="22"/>
        </w:rPr>
        <w:t>индикаторы</w:t>
      </w:r>
      <w:r w:rsidR="00153951" w:rsidRPr="00153951">
        <w:rPr>
          <w:szCs w:val="22"/>
        </w:rPr>
        <w:t>;</w:t>
      </w:r>
    </w:p>
    <w:p w:rsidR="00153951" w:rsidRPr="00153951" w:rsidRDefault="00153951" w:rsidP="00153951">
      <w:pPr>
        <w:pStyle w:val="Para1"/>
        <w:numPr>
          <w:ilvl w:val="0"/>
          <w:numId w:val="0"/>
        </w:numPr>
        <w:suppressLineNumbers/>
        <w:suppressAutoHyphens/>
        <w:kinsoku w:val="0"/>
        <w:overflowPunct w:val="0"/>
        <w:autoSpaceDE w:val="0"/>
        <w:autoSpaceDN w:val="0"/>
        <w:ind w:left="709" w:firstLine="709"/>
        <w:rPr>
          <w:szCs w:val="22"/>
        </w:rPr>
      </w:pPr>
      <w:r w:rsidRPr="00153951">
        <w:rPr>
          <w:szCs w:val="22"/>
        </w:rPr>
        <w:t>4.</w:t>
      </w:r>
      <w:r>
        <w:rPr>
          <w:szCs w:val="22"/>
        </w:rPr>
        <w:tab/>
      </w:r>
      <w:r w:rsidRPr="00153951">
        <w:rPr>
          <w:i/>
          <w:iCs/>
          <w:szCs w:val="22"/>
        </w:rPr>
        <w:t>постановляет далее</w:t>
      </w:r>
      <w:r w:rsidRPr="00153951">
        <w:rPr>
          <w:szCs w:val="22"/>
        </w:rPr>
        <w:t xml:space="preserve">, что основные индикаторы будут использоваться Сторонами в их национальных докладах для </w:t>
      </w:r>
      <w:r>
        <w:rPr>
          <w:szCs w:val="22"/>
        </w:rPr>
        <w:t>предоставления информации</w:t>
      </w:r>
      <w:r w:rsidRPr="00153951">
        <w:rPr>
          <w:szCs w:val="22"/>
        </w:rPr>
        <w:t xml:space="preserve"> об осуществлении ими глобальной рамочной программы </w:t>
      </w:r>
      <w:r>
        <w:rPr>
          <w:szCs w:val="22"/>
        </w:rPr>
        <w:t>в области</w:t>
      </w:r>
      <w:r w:rsidRPr="00153951">
        <w:rPr>
          <w:szCs w:val="22"/>
        </w:rPr>
        <w:t xml:space="preserve"> биоразнообразия на период после 2020 года;</w:t>
      </w:r>
    </w:p>
    <w:p w:rsidR="00153951" w:rsidRPr="00153951" w:rsidRDefault="00153951" w:rsidP="00153951">
      <w:pPr>
        <w:pStyle w:val="Para1"/>
        <w:numPr>
          <w:ilvl w:val="0"/>
          <w:numId w:val="0"/>
        </w:numPr>
        <w:suppressLineNumbers/>
        <w:suppressAutoHyphens/>
        <w:kinsoku w:val="0"/>
        <w:overflowPunct w:val="0"/>
        <w:autoSpaceDE w:val="0"/>
        <w:autoSpaceDN w:val="0"/>
        <w:ind w:left="709" w:firstLine="709"/>
        <w:rPr>
          <w:szCs w:val="22"/>
        </w:rPr>
      </w:pPr>
      <w:r w:rsidRPr="00153951">
        <w:rPr>
          <w:szCs w:val="22"/>
        </w:rPr>
        <w:t>5.</w:t>
      </w:r>
      <w:r>
        <w:rPr>
          <w:szCs w:val="22"/>
        </w:rPr>
        <w:tab/>
      </w:r>
      <w:r w:rsidRPr="00153951">
        <w:rPr>
          <w:i/>
          <w:iCs/>
          <w:szCs w:val="22"/>
        </w:rPr>
        <w:t>отмечает</w:t>
      </w:r>
      <w:r w:rsidRPr="00153951">
        <w:rPr>
          <w:szCs w:val="22"/>
        </w:rPr>
        <w:t xml:space="preserve">, что список </w:t>
      </w:r>
      <w:r w:rsidR="00497B77">
        <w:rPr>
          <w:szCs w:val="22"/>
        </w:rPr>
        <w:t xml:space="preserve">компонентных </w:t>
      </w:r>
      <w:r w:rsidR="00F44E3A">
        <w:rPr>
          <w:szCs w:val="22"/>
        </w:rPr>
        <w:t xml:space="preserve">и дополнительных </w:t>
      </w:r>
      <w:r w:rsidRPr="00153951">
        <w:rPr>
          <w:szCs w:val="22"/>
        </w:rPr>
        <w:t xml:space="preserve">индикаторов обеспечивает гибкую основу для </w:t>
      </w:r>
      <w:r w:rsidR="00A1636A" w:rsidRPr="00153951">
        <w:rPr>
          <w:szCs w:val="22"/>
        </w:rPr>
        <w:t xml:space="preserve">их </w:t>
      </w:r>
      <w:r w:rsidRPr="00153951">
        <w:rPr>
          <w:szCs w:val="22"/>
        </w:rPr>
        <w:t xml:space="preserve">адаптации </w:t>
      </w:r>
      <w:r w:rsidR="00F44E3A" w:rsidRPr="00153951">
        <w:rPr>
          <w:szCs w:val="22"/>
        </w:rPr>
        <w:t xml:space="preserve">и использования </w:t>
      </w:r>
      <w:r w:rsidRPr="00153951">
        <w:rPr>
          <w:szCs w:val="22"/>
        </w:rPr>
        <w:t xml:space="preserve">Сторонами в своих национальных докладах в зависимости от обстоятельств и в соответствии с </w:t>
      </w:r>
      <w:r w:rsidR="00A1636A">
        <w:rPr>
          <w:szCs w:val="22"/>
        </w:rPr>
        <w:t>их</w:t>
      </w:r>
      <w:r w:rsidRPr="00153951">
        <w:rPr>
          <w:szCs w:val="22"/>
        </w:rPr>
        <w:t xml:space="preserve"> национальными приоритетами и </w:t>
      </w:r>
      <w:r w:rsidR="00244855">
        <w:rPr>
          <w:szCs w:val="22"/>
        </w:rPr>
        <w:t>условиями</w:t>
      </w:r>
      <w:r w:rsidR="00F44E3A">
        <w:rPr>
          <w:szCs w:val="22"/>
        </w:rPr>
        <w:t xml:space="preserve">, </w:t>
      </w:r>
      <w:r w:rsidR="00F44E3A" w:rsidRPr="00F44E3A">
        <w:rPr>
          <w:szCs w:val="22"/>
        </w:rPr>
        <w:t>а также для использования</w:t>
      </w:r>
      <w:r w:rsidR="00F44E3A">
        <w:rPr>
          <w:szCs w:val="22"/>
        </w:rPr>
        <w:t xml:space="preserve"> в случае необходимости</w:t>
      </w:r>
      <w:r w:rsidR="00F44E3A" w:rsidRPr="00F44E3A">
        <w:rPr>
          <w:szCs w:val="22"/>
        </w:rPr>
        <w:t xml:space="preserve"> на глобальном уровне</w:t>
      </w:r>
      <w:r w:rsidRPr="00153951">
        <w:rPr>
          <w:szCs w:val="22"/>
        </w:rPr>
        <w:t>;</w:t>
      </w:r>
    </w:p>
    <w:p w:rsidR="003F22B2" w:rsidRDefault="00153951" w:rsidP="00153951">
      <w:pPr>
        <w:pStyle w:val="Para1"/>
        <w:numPr>
          <w:ilvl w:val="0"/>
          <w:numId w:val="0"/>
        </w:numPr>
        <w:suppressLineNumbers/>
        <w:suppressAutoHyphens/>
        <w:kinsoku w:val="0"/>
        <w:overflowPunct w:val="0"/>
        <w:autoSpaceDE w:val="0"/>
        <w:autoSpaceDN w:val="0"/>
        <w:ind w:left="709" w:firstLine="709"/>
        <w:rPr>
          <w:szCs w:val="22"/>
        </w:rPr>
      </w:pPr>
      <w:r w:rsidRPr="00153951">
        <w:rPr>
          <w:szCs w:val="22"/>
        </w:rPr>
        <w:t>6.</w:t>
      </w:r>
      <w:r w:rsidR="00244855">
        <w:rPr>
          <w:szCs w:val="22"/>
        </w:rPr>
        <w:tab/>
      </w:r>
      <w:r w:rsidRPr="00244855">
        <w:rPr>
          <w:i/>
          <w:iCs/>
          <w:szCs w:val="22"/>
        </w:rPr>
        <w:t>приветствует</w:t>
      </w:r>
      <w:r w:rsidRPr="00153951">
        <w:rPr>
          <w:szCs w:val="22"/>
        </w:rPr>
        <w:t xml:space="preserve"> работу Статистического отдела Организации Объединенных Наций по разработке статистических стандартов для измерения биоразнообразия, окружающей среды и их взаимосвязи с социально-экономическим развитием, а также его поддержку</w:t>
      </w:r>
      <w:r w:rsidR="00497B77">
        <w:rPr>
          <w:szCs w:val="22"/>
        </w:rPr>
        <w:t>, оказываемую</w:t>
      </w:r>
      <w:r w:rsidRPr="00153951">
        <w:rPr>
          <w:szCs w:val="22"/>
        </w:rPr>
        <w:t xml:space="preserve"> национальным статистическим </w:t>
      </w:r>
      <w:r w:rsidR="00B85E70">
        <w:rPr>
          <w:szCs w:val="22"/>
        </w:rPr>
        <w:t>учреждениям</w:t>
      </w:r>
      <w:r w:rsidR="00244855">
        <w:rPr>
          <w:szCs w:val="22"/>
        </w:rPr>
        <w:t xml:space="preserve"> </w:t>
      </w:r>
      <w:r w:rsidRPr="00153951">
        <w:rPr>
          <w:szCs w:val="22"/>
        </w:rPr>
        <w:t xml:space="preserve">в </w:t>
      </w:r>
      <w:r w:rsidR="009B1FD6">
        <w:rPr>
          <w:szCs w:val="22"/>
        </w:rPr>
        <w:t xml:space="preserve">их участии в </w:t>
      </w:r>
      <w:r w:rsidRPr="00153951">
        <w:rPr>
          <w:szCs w:val="22"/>
        </w:rPr>
        <w:t>процессе мониторинга биоразнообразия;</w:t>
      </w:r>
    </w:p>
    <w:p w:rsidR="00244855" w:rsidRPr="00244855" w:rsidRDefault="00FF2FDC" w:rsidP="00244855">
      <w:pPr>
        <w:pStyle w:val="Para1"/>
        <w:numPr>
          <w:ilvl w:val="0"/>
          <w:numId w:val="0"/>
        </w:numPr>
        <w:suppressLineNumbers/>
        <w:suppressAutoHyphens/>
        <w:kinsoku w:val="0"/>
        <w:overflowPunct w:val="0"/>
        <w:autoSpaceDE w:val="0"/>
        <w:autoSpaceDN w:val="0"/>
        <w:ind w:left="709" w:firstLine="709"/>
        <w:rPr>
          <w:iCs/>
          <w:szCs w:val="22"/>
        </w:rPr>
      </w:pPr>
      <w:r>
        <w:t>7.</w:t>
      </w:r>
      <w:r>
        <w:rPr>
          <w:i/>
          <w:szCs w:val="22"/>
        </w:rPr>
        <w:tab/>
      </w:r>
      <w:r w:rsidR="00244855" w:rsidRPr="00244855">
        <w:rPr>
          <w:i/>
          <w:szCs w:val="22"/>
        </w:rPr>
        <w:t>предлагает</w:t>
      </w:r>
      <w:r w:rsidR="00244855" w:rsidRPr="00244855">
        <w:rPr>
          <w:iCs/>
          <w:szCs w:val="22"/>
        </w:rPr>
        <w:t xml:space="preserve"> Статистической комиссии Организации Объединенных Наций </w:t>
      </w:r>
      <w:r w:rsidR="00244855" w:rsidRPr="00244855">
        <w:rPr>
          <w:szCs w:val="22"/>
        </w:rPr>
        <w:t>поддержать</w:t>
      </w:r>
      <w:r w:rsidR="00244855" w:rsidRPr="00244855">
        <w:rPr>
          <w:iCs/>
          <w:szCs w:val="22"/>
        </w:rPr>
        <w:t xml:space="preserve"> введение в действие механизма мониторинга </w:t>
      </w:r>
      <w:r w:rsidR="00244855" w:rsidRPr="008223BC">
        <w:rPr>
          <w:szCs w:val="22"/>
        </w:rPr>
        <w:t xml:space="preserve">глобальной рамочной программы </w:t>
      </w:r>
      <w:r w:rsidR="00244855">
        <w:rPr>
          <w:szCs w:val="22"/>
        </w:rPr>
        <w:t>в области</w:t>
      </w:r>
      <w:r w:rsidR="00244855" w:rsidRPr="008223BC">
        <w:rPr>
          <w:szCs w:val="22"/>
        </w:rPr>
        <w:t xml:space="preserve"> биоразнообразия на период после 2020 года</w:t>
      </w:r>
      <w:r w:rsidR="00244855" w:rsidRPr="00244855">
        <w:rPr>
          <w:iCs/>
          <w:szCs w:val="22"/>
        </w:rPr>
        <w:t>;</w:t>
      </w:r>
    </w:p>
    <w:p w:rsidR="00244855" w:rsidRPr="00244855" w:rsidRDefault="00244855" w:rsidP="00244855">
      <w:pPr>
        <w:pStyle w:val="Para1"/>
        <w:numPr>
          <w:ilvl w:val="0"/>
          <w:numId w:val="0"/>
        </w:numPr>
        <w:suppressLineNumbers/>
        <w:suppressAutoHyphens/>
        <w:kinsoku w:val="0"/>
        <w:overflowPunct w:val="0"/>
        <w:autoSpaceDE w:val="0"/>
        <w:autoSpaceDN w:val="0"/>
        <w:ind w:left="709" w:firstLine="709"/>
        <w:rPr>
          <w:iCs/>
          <w:szCs w:val="22"/>
        </w:rPr>
      </w:pPr>
      <w:r w:rsidRPr="00244855">
        <w:rPr>
          <w:iCs/>
          <w:szCs w:val="22"/>
        </w:rPr>
        <w:t>8.</w:t>
      </w:r>
      <w:r>
        <w:rPr>
          <w:iCs/>
          <w:szCs w:val="22"/>
        </w:rPr>
        <w:tab/>
      </w:r>
      <w:r w:rsidRPr="00244855">
        <w:rPr>
          <w:i/>
          <w:szCs w:val="22"/>
        </w:rPr>
        <w:t>признает</w:t>
      </w:r>
      <w:r w:rsidRPr="00244855">
        <w:rPr>
          <w:iCs/>
          <w:szCs w:val="22"/>
        </w:rPr>
        <w:t xml:space="preserve"> ценность согласования национального мониторинга со статистическими </w:t>
      </w:r>
      <w:r w:rsidRPr="00244855">
        <w:rPr>
          <w:szCs w:val="22"/>
        </w:rPr>
        <w:t>стандартами</w:t>
      </w:r>
      <w:r w:rsidRPr="00244855">
        <w:rPr>
          <w:iCs/>
          <w:szCs w:val="22"/>
        </w:rPr>
        <w:t xml:space="preserve"> Системы эколого-экономического учета Организации Объединенных Наций в целях </w:t>
      </w:r>
      <w:r w:rsidR="00264658">
        <w:rPr>
          <w:iCs/>
          <w:szCs w:val="22"/>
        </w:rPr>
        <w:t>учета пробле</w:t>
      </w:r>
      <w:r w:rsidRPr="00244855">
        <w:rPr>
          <w:iCs/>
          <w:szCs w:val="22"/>
        </w:rPr>
        <w:t>матики биоразнообразия в национальных статистических системах и укрепления национальных систем мониторинга и отчетности;</w:t>
      </w:r>
    </w:p>
    <w:p w:rsidR="00244855" w:rsidRDefault="00244855" w:rsidP="00244855">
      <w:pPr>
        <w:pStyle w:val="Para1"/>
        <w:numPr>
          <w:ilvl w:val="0"/>
          <w:numId w:val="0"/>
        </w:numPr>
        <w:suppressLineNumbers/>
        <w:suppressAutoHyphens/>
        <w:kinsoku w:val="0"/>
        <w:overflowPunct w:val="0"/>
        <w:autoSpaceDE w:val="0"/>
        <w:autoSpaceDN w:val="0"/>
        <w:ind w:left="709" w:firstLine="709"/>
        <w:rPr>
          <w:i/>
          <w:szCs w:val="22"/>
        </w:rPr>
      </w:pPr>
      <w:r w:rsidRPr="00244855">
        <w:rPr>
          <w:iCs/>
          <w:szCs w:val="22"/>
        </w:rPr>
        <w:t>9.</w:t>
      </w:r>
      <w:r w:rsidR="00264658">
        <w:rPr>
          <w:iCs/>
          <w:szCs w:val="22"/>
        </w:rPr>
        <w:tab/>
      </w:r>
      <w:r w:rsidRPr="00264658">
        <w:rPr>
          <w:i/>
          <w:szCs w:val="22"/>
        </w:rPr>
        <w:t>призывает</w:t>
      </w:r>
      <w:r w:rsidRPr="00244855">
        <w:rPr>
          <w:iCs/>
          <w:szCs w:val="22"/>
        </w:rPr>
        <w:t xml:space="preserve"> Стороны и </w:t>
      </w:r>
      <w:r w:rsidRPr="00264658">
        <w:rPr>
          <w:i/>
          <w:szCs w:val="22"/>
        </w:rPr>
        <w:t>предлагает</w:t>
      </w:r>
      <w:r w:rsidRPr="00244855">
        <w:rPr>
          <w:iCs/>
          <w:szCs w:val="22"/>
        </w:rPr>
        <w:t xml:space="preserve"> другим правительствам и соответствующим организациям </w:t>
      </w:r>
      <w:r w:rsidR="009B1FD6">
        <w:rPr>
          <w:iCs/>
          <w:szCs w:val="22"/>
        </w:rPr>
        <w:t>расширить</w:t>
      </w:r>
      <w:r w:rsidRPr="00244855">
        <w:rPr>
          <w:iCs/>
          <w:szCs w:val="22"/>
        </w:rPr>
        <w:t xml:space="preserve"> свою поддержку, включая </w:t>
      </w:r>
      <w:r w:rsidR="009B1FD6">
        <w:rPr>
          <w:iCs/>
          <w:szCs w:val="22"/>
        </w:rPr>
        <w:t xml:space="preserve">выделение </w:t>
      </w:r>
      <w:r w:rsidRPr="00244855">
        <w:rPr>
          <w:iCs/>
          <w:szCs w:val="22"/>
        </w:rPr>
        <w:t>финансовы</w:t>
      </w:r>
      <w:r w:rsidR="009B1FD6">
        <w:rPr>
          <w:iCs/>
          <w:szCs w:val="22"/>
        </w:rPr>
        <w:t>х</w:t>
      </w:r>
      <w:r w:rsidRPr="00244855">
        <w:rPr>
          <w:iCs/>
          <w:szCs w:val="22"/>
        </w:rPr>
        <w:t xml:space="preserve"> ресурс</w:t>
      </w:r>
      <w:r w:rsidR="009B1FD6">
        <w:rPr>
          <w:iCs/>
          <w:szCs w:val="22"/>
        </w:rPr>
        <w:t>ов</w:t>
      </w:r>
      <w:r w:rsidRPr="00244855">
        <w:rPr>
          <w:iCs/>
          <w:szCs w:val="22"/>
        </w:rPr>
        <w:t xml:space="preserve">, </w:t>
      </w:r>
      <w:r w:rsidR="009B1FD6">
        <w:rPr>
          <w:iCs/>
          <w:szCs w:val="22"/>
        </w:rPr>
        <w:t xml:space="preserve">оказываемую </w:t>
      </w:r>
      <w:r w:rsidRPr="00244855">
        <w:rPr>
          <w:iCs/>
          <w:szCs w:val="22"/>
        </w:rPr>
        <w:t>национальны</w:t>
      </w:r>
      <w:r w:rsidR="009B1FD6">
        <w:rPr>
          <w:iCs/>
          <w:szCs w:val="22"/>
        </w:rPr>
        <w:t>м</w:t>
      </w:r>
      <w:r w:rsidRPr="00244855">
        <w:rPr>
          <w:iCs/>
          <w:szCs w:val="22"/>
        </w:rPr>
        <w:t>, региональны</w:t>
      </w:r>
      <w:r w:rsidR="009B1FD6">
        <w:rPr>
          <w:iCs/>
          <w:szCs w:val="22"/>
        </w:rPr>
        <w:t>м</w:t>
      </w:r>
      <w:r w:rsidRPr="00244855">
        <w:rPr>
          <w:iCs/>
          <w:szCs w:val="22"/>
        </w:rPr>
        <w:t xml:space="preserve"> и глобальны</w:t>
      </w:r>
      <w:r w:rsidR="009B1FD6">
        <w:rPr>
          <w:iCs/>
          <w:szCs w:val="22"/>
        </w:rPr>
        <w:t>м</w:t>
      </w:r>
      <w:r w:rsidRPr="00244855">
        <w:rPr>
          <w:iCs/>
          <w:szCs w:val="22"/>
        </w:rPr>
        <w:t xml:space="preserve"> </w:t>
      </w:r>
      <w:r w:rsidR="00264658">
        <w:rPr>
          <w:iCs/>
          <w:szCs w:val="22"/>
        </w:rPr>
        <w:t>механизм</w:t>
      </w:r>
      <w:r w:rsidR="009B1FD6">
        <w:rPr>
          <w:iCs/>
          <w:szCs w:val="22"/>
        </w:rPr>
        <w:t>ам</w:t>
      </w:r>
      <w:r w:rsidRPr="00244855">
        <w:rPr>
          <w:iCs/>
          <w:szCs w:val="22"/>
        </w:rPr>
        <w:t xml:space="preserve"> мониторинга биоразнообразия</w:t>
      </w:r>
      <w:r w:rsidR="009B1FD6">
        <w:rPr>
          <w:iCs/>
          <w:szCs w:val="22"/>
        </w:rPr>
        <w:t xml:space="preserve">, а также на </w:t>
      </w:r>
      <w:r w:rsidRPr="00244855">
        <w:rPr>
          <w:iCs/>
          <w:szCs w:val="22"/>
        </w:rPr>
        <w:t>составлени</w:t>
      </w:r>
      <w:r w:rsidR="009B1FD6">
        <w:rPr>
          <w:iCs/>
          <w:szCs w:val="22"/>
        </w:rPr>
        <w:t>е</w:t>
      </w:r>
      <w:r w:rsidRPr="00244855">
        <w:rPr>
          <w:iCs/>
          <w:szCs w:val="22"/>
        </w:rPr>
        <w:t xml:space="preserve"> индикаторов биоразнообразия</w:t>
      </w:r>
      <w:r w:rsidRPr="00244855">
        <w:rPr>
          <w:i/>
          <w:szCs w:val="22"/>
        </w:rPr>
        <w:t>;</w:t>
      </w:r>
    </w:p>
    <w:p w:rsidR="00264658" w:rsidRPr="00264658" w:rsidRDefault="00FF2FDC" w:rsidP="00264658">
      <w:pPr>
        <w:pStyle w:val="Para1"/>
        <w:numPr>
          <w:ilvl w:val="0"/>
          <w:numId w:val="0"/>
        </w:numPr>
        <w:suppressLineNumbers/>
        <w:suppressAutoHyphens/>
        <w:kinsoku w:val="0"/>
        <w:overflowPunct w:val="0"/>
        <w:autoSpaceDE w:val="0"/>
        <w:autoSpaceDN w:val="0"/>
        <w:ind w:left="709" w:firstLine="709"/>
        <w:rPr>
          <w:iCs/>
          <w:szCs w:val="22"/>
        </w:rPr>
      </w:pPr>
      <w:proofErr w:type="gramStart"/>
      <w:r>
        <w:t>10.</w:t>
      </w:r>
      <w:r>
        <w:rPr>
          <w:i/>
          <w:szCs w:val="22"/>
        </w:rPr>
        <w:tab/>
      </w:r>
      <w:r w:rsidR="00264658" w:rsidRPr="00264658">
        <w:rPr>
          <w:i/>
          <w:szCs w:val="22"/>
        </w:rPr>
        <w:t xml:space="preserve">отмечает, </w:t>
      </w:r>
      <w:r w:rsidR="00264658" w:rsidRPr="00264658">
        <w:rPr>
          <w:iCs/>
          <w:szCs w:val="22"/>
        </w:rPr>
        <w:t xml:space="preserve">что некоторые цели и задачи глобальной рамочной программы </w:t>
      </w:r>
      <w:r w:rsidR="00264658">
        <w:rPr>
          <w:iCs/>
          <w:szCs w:val="22"/>
        </w:rPr>
        <w:t>в области</w:t>
      </w:r>
      <w:r w:rsidR="00264658" w:rsidRPr="00264658">
        <w:rPr>
          <w:iCs/>
          <w:szCs w:val="22"/>
        </w:rPr>
        <w:t xml:space="preserve"> биоразнообразия на период после 2020 года в настоящее время не имеют </w:t>
      </w:r>
      <w:r w:rsidR="00F44E3A">
        <w:rPr>
          <w:iCs/>
          <w:szCs w:val="22"/>
        </w:rPr>
        <w:t xml:space="preserve">актуальных </w:t>
      </w:r>
      <w:r w:rsidR="00264658" w:rsidRPr="00264658">
        <w:rPr>
          <w:iCs/>
          <w:szCs w:val="22"/>
        </w:rPr>
        <w:t xml:space="preserve">индикаторов для мониторинга на национальном уровне, и </w:t>
      </w:r>
      <w:r w:rsidR="00264658" w:rsidRPr="00264658">
        <w:rPr>
          <w:i/>
          <w:szCs w:val="22"/>
        </w:rPr>
        <w:t>поручает</w:t>
      </w:r>
      <w:r w:rsidR="00264658" w:rsidRPr="00264658">
        <w:rPr>
          <w:iCs/>
          <w:szCs w:val="22"/>
        </w:rPr>
        <w:t xml:space="preserve"> Исполнительно</w:t>
      </w:r>
      <w:r w:rsidR="00264658">
        <w:rPr>
          <w:iCs/>
          <w:szCs w:val="22"/>
        </w:rPr>
        <w:t>му</w:t>
      </w:r>
      <w:r w:rsidR="00264658" w:rsidRPr="00264658">
        <w:rPr>
          <w:iCs/>
          <w:szCs w:val="22"/>
        </w:rPr>
        <w:t xml:space="preserve"> секретар</w:t>
      </w:r>
      <w:r w:rsidR="00264658">
        <w:rPr>
          <w:iCs/>
          <w:szCs w:val="22"/>
        </w:rPr>
        <w:t>ю наладить</w:t>
      </w:r>
      <w:r w:rsidR="00264658" w:rsidRPr="00264658">
        <w:rPr>
          <w:iCs/>
          <w:szCs w:val="22"/>
        </w:rPr>
        <w:t xml:space="preserve"> сотруднич</w:t>
      </w:r>
      <w:r w:rsidR="00264658">
        <w:rPr>
          <w:iCs/>
          <w:szCs w:val="22"/>
        </w:rPr>
        <w:t>ество</w:t>
      </w:r>
      <w:r w:rsidR="00264658" w:rsidRPr="00264658">
        <w:rPr>
          <w:iCs/>
          <w:szCs w:val="22"/>
        </w:rPr>
        <w:t xml:space="preserve"> со Статистической комиссией Организации Объединенных Наций, Партнерством по индикаторам биоразнообразия и другими соответствующими организациями </w:t>
      </w:r>
      <w:r w:rsidR="00264658">
        <w:rPr>
          <w:iCs/>
          <w:szCs w:val="22"/>
        </w:rPr>
        <w:t xml:space="preserve">в целях </w:t>
      </w:r>
      <w:r w:rsidR="00264658" w:rsidRPr="00264658">
        <w:rPr>
          <w:iCs/>
          <w:szCs w:val="22"/>
        </w:rPr>
        <w:t>устран</w:t>
      </w:r>
      <w:r w:rsidR="00264658">
        <w:rPr>
          <w:iCs/>
          <w:szCs w:val="22"/>
        </w:rPr>
        <w:t>ения</w:t>
      </w:r>
      <w:r w:rsidR="00264658" w:rsidRPr="00264658">
        <w:rPr>
          <w:iCs/>
          <w:szCs w:val="22"/>
        </w:rPr>
        <w:t xml:space="preserve"> эти</w:t>
      </w:r>
      <w:r w:rsidR="00264658">
        <w:rPr>
          <w:iCs/>
          <w:szCs w:val="22"/>
        </w:rPr>
        <w:t>х</w:t>
      </w:r>
      <w:r w:rsidR="00264658" w:rsidRPr="00264658">
        <w:rPr>
          <w:iCs/>
          <w:szCs w:val="22"/>
        </w:rPr>
        <w:t xml:space="preserve"> пробел</w:t>
      </w:r>
      <w:r w:rsidR="00264658">
        <w:rPr>
          <w:iCs/>
          <w:szCs w:val="22"/>
        </w:rPr>
        <w:t>ов</w:t>
      </w:r>
      <w:r w:rsidR="00264658" w:rsidRPr="00264658">
        <w:rPr>
          <w:iCs/>
          <w:szCs w:val="22"/>
        </w:rPr>
        <w:t xml:space="preserve"> и </w:t>
      </w:r>
      <w:r w:rsidR="0097623A">
        <w:rPr>
          <w:iCs/>
          <w:szCs w:val="22"/>
        </w:rPr>
        <w:t>представить</w:t>
      </w:r>
      <w:r w:rsidR="00264658" w:rsidRPr="00264658">
        <w:rPr>
          <w:iCs/>
          <w:szCs w:val="22"/>
        </w:rPr>
        <w:t xml:space="preserve"> </w:t>
      </w:r>
      <w:r w:rsidR="0097623A">
        <w:rPr>
          <w:iCs/>
          <w:szCs w:val="22"/>
        </w:rPr>
        <w:t xml:space="preserve">информацию </w:t>
      </w:r>
      <w:r w:rsidR="0097623A" w:rsidRPr="00264658">
        <w:rPr>
          <w:iCs/>
          <w:szCs w:val="22"/>
        </w:rPr>
        <w:t>о достигнутом</w:t>
      </w:r>
      <w:proofErr w:type="gramEnd"/>
      <w:r w:rsidR="0097623A" w:rsidRPr="00264658">
        <w:rPr>
          <w:iCs/>
          <w:szCs w:val="22"/>
        </w:rPr>
        <w:t xml:space="preserve"> </w:t>
      </w:r>
      <w:proofErr w:type="gramStart"/>
      <w:r w:rsidR="0097623A" w:rsidRPr="00264658">
        <w:rPr>
          <w:iCs/>
          <w:szCs w:val="22"/>
        </w:rPr>
        <w:t>прогрессе</w:t>
      </w:r>
      <w:proofErr w:type="gramEnd"/>
      <w:r w:rsidR="0097623A" w:rsidRPr="00264658">
        <w:rPr>
          <w:iCs/>
          <w:szCs w:val="22"/>
        </w:rPr>
        <w:t xml:space="preserve"> </w:t>
      </w:r>
      <w:r w:rsidR="00264658" w:rsidRPr="00264658">
        <w:rPr>
          <w:iCs/>
          <w:szCs w:val="22"/>
        </w:rPr>
        <w:t xml:space="preserve">на совещании Вспомогательного органа </w:t>
      </w:r>
      <w:r w:rsidR="00264658" w:rsidRPr="00264658">
        <w:rPr>
          <w:iCs/>
          <w:szCs w:val="22"/>
        </w:rPr>
        <w:lastRenderedPageBreak/>
        <w:t>по научным, техническим и технологическим консультациям</w:t>
      </w:r>
      <w:r w:rsidR="009D566A">
        <w:rPr>
          <w:iCs/>
          <w:szCs w:val="22"/>
        </w:rPr>
        <w:t>, проводимом</w:t>
      </w:r>
      <w:r w:rsidR="00264658" w:rsidRPr="00264658">
        <w:rPr>
          <w:iCs/>
          <w:szCs w:val="22"/>
        </w:rPr>
        <w:t xml:space="preserve"> до </w:t>
      </w:r>
      <w:r w:rsidR="0097623A">
        <w:rPr>
          <w:iCs/>
          <w:szCs w:val="22"/>
        </w:rPr>
        <w:t>16</w:t>
      </w:r>
      <w:r w:rsidR="0097623A" w:rsidRPr="004A629D">
        <w:rPr>
          <w:iCs/>
          <w:szCs w:val="22"/>
        </w:rPr>
        <w:t>-</w:t>
      </w:r>
      <w:r w:rsidR="0097623A">
        <w:rPr>
          <w:iCs/>
          <w:szCs w:val="22"/>
        </w:rPr>
        <w:t>го</w:t>
      </w:r>
      <w:r w:rsidR="00264658" w:rsidRPr="00264658">
        <w:rPr>
          <w:iCs/>
          <w:szCs w:val="22"/>
        </w:rPr>
        <w:t xml:space="preserve"> совещания Конференции Сторон;</w:t>
      </w:r>
    </w:p>
    <w:p w:rsidR="00264658" w:rsidRPr="00264658" w:rsidRDefault="00264658" w:rsidP="00264658">
      <w:pPr>
        <w:pStyle w:val="Para1"/>
        <w:numPr>
          <w:ilvl w:val="0"/>
          <w:numId w:val="0"/>
        </w:numPr>
        <w:suppressLineNumbers/>
        <w:suppressAutoHyphens/>
        <w:kinsoku w:val="0"/>
        <w:overflowPunct w:val="0"/>
        <w:autoSpaceDE w:val="0"/>
        <w:autoSpaceDN w:val="0"/>
        <w:ind w:left="709" w:firstLine="709"/>
        <w:rPr>
          <w:iCs/>
          <w:szCs w:val="22"/>
        </w:rPr>
      </w:pPr>
      <w:proofErr w:type="gramStart"/>
      <w:r w:rsidRPr="00264658">
        <w:rPr>
          <w:iCs/>
          <w:szCs w:val="22"/>
        </w:rPr>
        <w:t>11.</w:t>
      </w:r>
      <w:r>
        <w:rPr>
          <w:iCs/>
          <w:szCs w:val="22"/>
        </w:rPr>
        <w:tab/>
      </w:r>
      <w:r w:rsidRPr="00264658">
        <w:rPr>
          <w:i/>
          <w:szCs w:val="22"/>
        </w:rPr>
        <w:t>постановляет</w:t>
      </w:r>
      <w:r w:rsidRPr="00264658">
        <w:rPr>
          <w:iCs/>
          <w:szCs w:val="22"/>
        </w:rPr>
        <w:t xml:space="preserve"> создать группу </w:t>
      </w:r>
      <w:r w:rsidR="00F44E3A" w:rsidRPr="00F44E3A">
        <w:rPr>
          <w:iCs/>
          <w:szCs w:val="22"/>
        </w:rPr>
        <w:t>технических экспертов</w:t>
      </w:r>
      <w:r w:rsidR="00F44E3A">
        <w:rPr>
          <w:iCs/>
          <w:szCs w:val="22"/>
        </w:rPr>
        <w:t xml:space="preserve"> </w:t>
      </w:r>
      <w:r w:rsidRPr="00264658">
        <w:rPr>
          <w:iCs/>
          <w:szCs w:val="22"/>
        </w:rPr>
        <w:t>для консультирования по вопросам дальнейшего введения в действие механизм</w:t>
      </w:r>
      <w:r w:rsidR="00B85E70">
        <w:rPr>
          <w:iCs/>
          <w:szCs w:val="22"/>
        </w:rPr>
        <w:t>а</w:t>
      </w:r>
      <w:r w:rsidRPr="00264658">
        <w:rPr>
          <w:iCs/>
          <w:szCs w:val="22"/>
        </w:rPr>
        <w:t xml:space="preserve"> мониторинга </w:t>
      </w:r>
      <w:r w:rsidR="0097623A" w:rsidRPr="00264658">
        <w:rPr>
          <w:iCs/>
          <w:szCs w:val="22"/>
        </w:rPr>
        <w:t xml:space="preserve">глобальной рамочной программы </w:t>
      </w:r>
      <w:r w:rsidR="0097623A">
        <w:rPr>
          <w:iCs/>
          <w:szCs w:val="22"/>
        </w:rPr>
        <w:t>в области</w:t>
      </w:r>
      <w:r w:rsidR="0097623A" w:rsidRPr="00264658">
        <w:rPr>
          <w:iCs/>
          <w:szCs w:val="22"/>
        </w:rPr>
        <w:t xml:space="preserve"> биоразнообразия на период после 2020 года </w:t>
      </w:r>
      <w:r w:rsidRPr="00264658">
        <w:rPr>
          <w:iCs/>
          <w:szCs w:val="22"/>
        </w:rPr>
        <w:t xml:space="preserve">с кругом ведения, </w:t>
      </w:r>
      <w:r w:rsidR="0034623D">
        <w:rPr>
          <w:iCs/>
          <w:szCs w:val="22"/>
        </w:rPr>
        <w:t>представленном</w:t>
      </w:r>
      <w:r w:rsidRPr="00264658">
        <w:rPr>
          <w:iCs/>
          <w:szCs w:val="22"/>
        </w:rPr>
        <w:t xml:space="preserve"> в приложении к настоящему решению;</w:t>
      </w:r>
      <w:proofErr w:type="gramEnd"/>
    </w:p>
    <w:p w:rsidR="007B718B" w:rsidRPr="007B718B" w:rsidRDefault="00FF2FDC" w:rsidP="007B718B">
      <w:pPr>
        <w:pStyle w:val="Para1"/>
        <w:numPr>
          <w:ilvl w:val="0"/>
          <w:numId w:val="0"/>
        </w:numPr>
        <w:suppressLineNumbers/>
        <w:suppressAutoHyphens/>
        <w:kinsoku w:val="0"/>
        <w:overflowPunct w:val="0"/>
        <w:autoSpaceDE w:val="0"/>
        <w:autoSpaceDN w:val="0"/>
        <w:ind w:left="709" w:firstLine="709"/>
      </w:pPr>
      <w:r>
        <w:t>12.</w:t>
      </w:r>
      <w:r>
        <w:rPr>
          <w:i/>
          <w:iCs/>
        </w:rPr>
        <w:tab/>
      </w:r>
      <w:r w:rsidR="007B718B">
        <w:rPr>
          <w:i/>
          <w:iCs/>
        </w:rPr>
        <w:t>п</w:t>
      </w:r>
      <w:r w:rsidR="007B718B" w:rsidRPr="007B718B">
        <w:rPr>
          <w:i/>
          <w:iCs/>
        </w:rPr>
        <w:t xml:space="preserve">оручает </w:t>
      </w:r>
      <w:r w:rsidR="007B718B" w:rsidRPr="007B718B">
        <w:t xml:space="preserve">Исполнительному секретарю при наличии финансирования и в </w:t>
      </w:r>
      <w:r w:rsidR="007B718B" w:rsidRPr="007B718B">
        <w:rPr>
          <w:szCs w:val="22"/>
        </w:rPr>
        <w:t>сотрудничестве</w:t>
      </w:r>
      <w:r w:rsidR="007B718B" w:rsidRPr="007B718B">
        <w:t xml:space="preserve"> с соответствующими партнерами:</w:t>
      </w:r>
    </w:p>
    <w:p w:rsidR="007B718B" w:rsidRPr="007B718B" w:rsidRDefault="007B718B" w:rsidP="00082F87">
      <w:pPr>
        <w:pStyle w:val="Para1"/>
        <w:numPr>
          <w:ilvl w:val="1"/>
          <w:numId w:val="10"/>
        </w:numPr>
        <w:suppressLineNumbers/>
        <w:suppressAutoHyphens/>
        <w:kinsoku w:val="0"/>
        <w:overflowPunct w:val="0"/>
        <w:autoSpaceDE w:val="0"/>
        <w:autoSpaceDN w:val="0"/>
        <w:ind w:left="709" w:firstLine="729"/>
      </w:pPr>
      <w:r w:rsidRPr="007B718B">
        <w:t xml:space="preserve">оказывать Сторонам поддержку в составлении и использовании основных индикаторов и других </w:t>
      </w:r>
      <w:r w:rsidR="0034623D">
        <w:t xml:space="preserve">актуальных </w:t>
      </w:r>
      <w:r w:rsidRPr="007B718B">
        <w:t>индикаторов, в том числе в их национальных докладах и процессах национального планирования;</w:t>
      </w:r>
    </w:p>
    <w:p w:rsidR="007B718B" w:rsidRPr="007B718B" w:rsidRDefault="007B718B" w:rsidP="00082F87">
      <w:pPr>
        <w:pStyle w:val="Para1"/>
        <w:numPr>
          <w:ilvl w:val="1"/>
          <w:numId w:val="10"/>
        </w:numPr>
        <w:suppressLineNumbers/>
        <w:suppressAutoHyphens/>
        <w:kinsoku w:val="0"/>
        <w:overflowPunct w:val="0"/>
        <w:autoSpaceDE w:val="0"/>
        <w:autoSpaceDN w:val="0"/>
        <w:ind w:left="709" w:firstLine="729"/>
      </w:pPr>
      <w:r w:rsidRPr="007B718B">
        <w:t xml:space="preserve">провести обзор эффективности </w:t>
      </w:r>
      <w:r w:rsidR="00154237">
        <w:t>механизм</w:t>
      </w:r>
      <w:r w:rsidR="00776231">
        <w:t>а</w:t>
      </w:r>
      <w:r w:rsidRPr="007B718B">
        <w:t xml:space="preserve"> мониторинга и представить результаты на совещании </w:t>
      </w:r>
      <w:r w:rsidR="00154237">
        <w:t>В</w:t>
      </w:r>
      <w:r w:rsidRPr="007B718B">
        <w:t xml:space="preserve">спомогательного органа по научным, техническим и технологическим консультациям до </w:t>
      </w:r>
      <w:r w:rsidR="00154237">
        <w:t>17</w:t>
      </w:r>
      <w:r w:rsidR="00154237" w:rsidRPr="004A629D">
        <w:t>-</w:t>
      </w:r>
      <w:r w:rsidRPr="007B718B">
        <w:t>го совещания Конференции Сторон.</w:t>
      </w:r>
    </w:p>
    <w:p w:rsidR="00926625" w:rsidRPr="00E15315" w:rsidRDefault="00926625" w:rsidP="00E90BA0">
      <w:pPr>
        <w:suppressLineNumbers/>
        <w:suppressAutoHyphens/>
        <w:spacing w:before="120" w:after="120"/>
        <w:jc w:val="left"/>
        <w:rPr>
          <w:i/>
          <w:snapToGrid w:val="0"/>
          <w:kern w:val="22"/>
          <w:szCs w:val="22"/>
        </w:rPr>
      </w:pPr>
      <w:r>
        <w:br w:type="page"/>
      </w:r>
    </w:p>
    <w:p w:rsidR="00A90EB2" w:rsidRDefault="00A52138" w:rsidP="00E90BA0">
      <w:pPr>
        <w:suppressLineNumbers/>
        <w:suppressAutoHyphens/>
        <w:spacing w:before="120" w:after="120"/>
        <w:jc w:val="center"/>
        <w:outlineLvl w:val="0"/>
        <w:rPr>
          <w:bCs/>
          <w:i/>
          <w:iCs/>
          <w:snapToGrid w:val="0"/>
          <w:szCs w:val="22"/>
          <w:lang w:val="fr-FR"/>
        </w:rPr>
      </w:pPr>
      <w:r>
        <w:rPr>
          <w:bCs/>
          <w:i/>
          <w:iCs/>
          <w:snapToGrid w:val="0"/>
          <w:szCs w:val="22"/>
        </w:rPr>
        <w:lastRenderedPageBreak/>
        <w:t xml:space="preserve">Приложение </w:t>
      </w:r>
      <w:r w:rsidR="00FB6FB3">
        <w:rPr>
          <w:bCs/>
          <w:i/>
          <w:iCs/>
          <w:snapToGrid w:val="0"/>
          <w:szCs w:val="22"/>
          <w:lang w:val="fr-FR"/>
        </w:rPr>
        <w:t>I</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503"/>
        <w:gridCol w:w="1849"/>
        <w:gridCol w:w="2168"/>
      </w:tblGrid>
      <w:tr w:rsidR="00FB6FB3" w:rsidRPr="006401B0" w:rsidTr="00C6678D">
        <w:trPr>
          <w:trHeight w:val="530"/>
          <w:tblHeader/>
          <w:jc w:val="center"/>
        </w:trPr>
        <w:tc>
          <w:tcPr>
            <w:tcW w:w="4390" w:type="dxa"/>
            <w:shd w:val="clear" w:color="000000" w:fill="auto"/>
            <w:noWrap/>
            <w:vAlign w:val="center"/>
            <w:hideMark/>
          </w:tcPr>
          <w:p w:rsidR="00FB6FB3" w:rsidRPr="006401B0" w:rsidRDefault="0016382C" w:rsidP="00FB6FB3">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16382C">
              <w:rPr>
                <w:i/>
                <w:iCs/>
                <w:snapToGrid w:val="0"/>
                <w:color w:val="000000"/>
                <w:kern w:val="22"/>
                <w:szCs w:val="22"/>
                <w:lang w:eastAsia="en-CA"/>
              </w:rPr>
              <w:t>Предлагаемая цель или задача</w:t>
            </w:r>
          </w:p>
        </w:tc>
        <w:tc>
          <w:tcPr>
            <w:tcW w:w="2503" w:type="dxa"/>
            <w:shd w:val="clear" w:color="000000" w:fill="auto"/>
            <w:noWrap/>
            <w:vAlign w:val="center"/>
            <w:hideMark/>
          </w:tcPr>
          <w:p w:rsidR="00FB6FB3" w:rsidRPr="006401B0" w:rsidRDefault="0016382C" w:rsidP="0016382C">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16382C">
              <w:rPr>
                <w:i/>
                <w:iCs/>
                <w:snapToGrid w:val="0"/>
                <w:color w:val="000000"/>
                <w:kern w:val="22"/>
                <w:szCs w:val="22"/>
                <w:lang w:eastAsia="en-CA"/>
              </w:rPr>
              <w:t>Предлагаем</w:t>
            </w:r>
            <w:r>
              <w:rPr>
                <w:i/>
                <w:iCs/>
                <w:snapToGrid w:val="0"/>
                <w:color w:val="000000"/>
                <w:kern w:val="22"/>
                <w:szCs w:val="22"/>
                <w:lang w:eastAsia="en-CA"/>
              </w:rPr>
              <w:t>ые индикаторы</w:t>
            </w:r>
            <w:r w:rsidR="00FB6FB3" w:rsidRPr="006401B0">
              <w:rPr>
                <w:rStyle w:val="afa"/>
                <w:i/>
                <w:iCs/>
                <w:snapToGrid w:val="0"/>
                <w:color w:val="000000"/>
                <w:kern w:val="22"/>
                <w:szCs w:val="22"/>
                <w:lang w:eastAsia="en-CA"/>
              </w:rPr>
              <w:footnoteReference w:id="9"/>
            </w:r>
          </w:p>
        </w:tc>
        <w:tc>
          <w:tcPr>
            <w:tcW w:w="1713" w:type="dxa"/>
            <w:shd w:val="clear" w:color="000000" w:fill="auto"/>
            <w:noWrap/>
            <w:vAlign w:val="center"/>
            <w:hideMark/>
          </w:tcPr>
          <w:p w:rsidR="00FB6FB3" w:rsidRPr="006401B0" w:rsidRDefault="0016382C" w:rsidP="00FB6FB3">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16382C">
              <w:rPr>
                <w:i/>
                <w:iCs/>
                <w:snapToGrid w:val="0"/>
                <w:color w:val="000000"/>
                <w:kern w:val="22"/>
                <w:szCs w:val="22"/>
                <w:lang w:eastAsia="en-CA"/>
              </w:rPr>
              <w:t>Возможные разбивки</w:t>
            </w:r>
          </w:p>
        </w:tc>
        <w:tc>
          <w:tcPr>
            <w:tcW w:w="2168" w:type="dxa"/>
            <w:shd w:val="clear" w:color="000000" w:fill="auto"/>
            <w:noWrap/>
            <w:vAlign w:val="center"/>
            <w:hideMark/>
          </w:tcPr>
          <w:p w:rsidR="00FB6FB3" w:rsidRPr="006401B0" w:rsidRDefault="0016382C" w:rsidP="00FB6FB3">
            <w:pPr>
              <w:suppressLineNumbers/>
              <w:suppressAutoHyphens/>
              <w:kinsoku w:val="0"/>
              <w:overflowPunct w:val="0"/>
              <w:autoSpaceDE w:val="0"/>
              <w:autoSpaceDN w:val="0"/>
              <w:adjustRightInd w:val="0"/>
              <w:snapToGrid w:val="0"/>
              <w:jc w:val="center"/>
              <w:rPr>
                <w:i/>
                <w:iCs/>
                <w:snapToGrid w:val="0"/>
                <w:color w:val="000000"/>
                <w:kern w:val="22"/>
                <w:szCs w:val="22"/>
                <w:lang w:eastAsia="en-CA"/>
              </w:rPr>
            </w:pPr>
            <w:r w:rsidRPr="0016382C">
              <w:rPr>
                <w:i/>
                <w:iCs/>
                <w:snapToGrid w:val="0"/>
                <w:color w:val="000000"/>
                <w:kern w:val="22"/>
                <w:szCs w:val="22"/>
                <w:lang w:eastAsia="en-CA"/>
              </w:rPr>
              <w:t>Связи с соответствующими целями в области устойчивого развития</w:t>
            </w:r>
          </w:p>
        </w:tc>
      </w:tr>
      <w:tr w:rsidR="00FB6FB3" w:rsidRPr="006401B0" w:rsidTr="00C6678D">
        <w:trPr>
          <w:trHeight w:val="870"/>
          <w:jc w:val="center"/>
        </w:trPr>
        <w:tc>
          <w:tcPr>
            <w:tcW w:w="4390" w:type="dxa"/>
            <w:vMerge w:val="restart"/>
            <w:shd w:val="clear" w:color="auto" w:fill="auto"/>
            <w:hideMark/>
          </w:tcPr>
          <w:p w:rsidR="00FB6FB3" w:rsidRPr="006401B0" w:rsidRDefault="00D44B3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lang w:eastAsia="en-CA"/>
              </w:rPr>
              <w:t>Цель</w:t>
            </w:r>
            <w:r w:rsidR="00FB6FB3" w:rsidRPr="006401B0">
              <w:rPr>
                <w:b/>
                <w:bCs/>
                <w:snapToGrid w:val="0"/>
                <w:color w:val="000000"/>
                <w:kern w:val="22"/>
                <w:szCs w:val="22"/>
                <w:lang w:eastAsia="en-CA"/>
              </w:rPr>
              <w:t xml:space="preserve"> A.</w:t>
            </w:r>
            <w:r w:rsidR="00FB6FB3" w:rsidRPr="006401B0">
              <w:rPr>
                <w:snapToGrid w:val="0"/>
                <w:color w:val="000000"/>
                <w:kern w:val="22"/>
                <w:szCs w:val="22"/>
                <w:lang w:eastAsia="en-CA"/>
              </w:rPr>
              <w:t xml:space="preserve"> </w:t>
            </w:r>
            <w:r>
              <w:rPr>
                <w:snapToGrid w:val="0"/>
                <w:color w:val="000000"/>
                <w:kern w:val="22"/>
                <w:szCs w:val="22"/>
                <w:lang w:eastAsia="en-CA"/>
              </w:rPr>
              <w:t>У</w:t>
            </w:r>
            <w:r>
              <w:t xml:space="preserve">величение площадей, связности и целостности природных </w:t>
            </w:r>
            <w:proofErr w:type="gramStart"/>
            <w:r>
              <w:t>экосистем</w:t>
            </w:r>
            <w:proofErr w:type="gramEnd"/>
            <w:r>
              <w:t xml:space="preserve"> по меньшей мере на [X%], способствующее поддержанию здоровых и устойчивых популяций </w:t>
            </w:r>
            <w:r>
              <w:rPr>
                <w:rStyle w:val="msodel0"/>
              </w:rPr>
              <w:t xml:space="preserve">всех </w:t>
            </w:r>
            <w:r>
              <w:t xml:space="preserve">видов при одновременном сокращении </w:t>
            </w:r>
            <w:r>
              <w:rPr>
                <w:rStyle w:val="msoins0"/>
              </w:rPr>
              <w:t xml:space="preserve">числа </w:t>
            </w:r>
            <w:r>
              <w:t xml:space="preserve">видов, </w:t>
            </w:r>
            <w:r>
              <w:rPr>
                <w:rStyle w:val="msoins0"/>
              </w:rPr>
              <w:t xml:space="preserve">находящихся под угрозой исчезновения, </w:t>
            </w:r>
            <w:r>
              <w:t>на [X%] и сохранении генетического разнообразия</w:t>
            </w:r>
            <w:r w:rsidR="00FB6FB3" w:rsidRPr="006401B0">
              <w:rPr>
                <w:snapToGrid w:val="0"/>
                <w:color w:val="000000"/>
                <w:kern w:val="22"/>
                <w:szCs w:val="22"/>
                <w:lang w:eastAsia="en-CA"/>
              </w:rPr>
              <w:br/>
            </w:r>
          </w:p>
          <w:p w:rsidR="00FB6FB3" w:rsidRPr="006401B0" w:rsidRDefault="00D44B3C" w:rsidP="00FB6FB3">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D44B3C">
              <w:rPr>
                <w:b/>
                <w:bCs/>
                <w:snapToGrid w:val="0"/>
                <w:color w:val="000000"/>
                <w:kern w:val="22"/>
                <w:szCs w:val="22"/>
                <w:lang w:eastAsia="en-CA"/>
              </w:rPr>
              <w:t>Промежуточные цели на период до 2030 года</w:t>
            </w:r>
            <w:r>
              <w:rPr>
                <w:b/>
                <w:bCs/>
                <w:snapToGrid w:val="0"/>
                <w:color w:val="000000"/>
                <w:kern w:val="22"/>
                <w:szCs w:val="22"/>
                <w:lang w:eastAsia="en-CA"/>
              </w:rPr>
              <w:t xml:space="preserve"> </w:t>
            </w:r>
          </w:p>
          <w:p w:rsidR="00FB6FB3" w:rsidRPr="006401B0" w:rsidRDefault="00D44B3C" w:rsidP="00FB6FB3">
            <w:pPr>
              <w:pStyle w:val="aff0"/>
              <w:numPr>
                <w:ilvl w:val="0"/>
                <w:numId w:val="2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t xml:space="preserve">Увеличение площадей, связности и целостности природных </w:t>
            </w:r>
            <w:proofErr w:type="gramStart"/>
            <w:r>
              <w:t>систем</w:t>
            </w:r>
            <w:proofErr w:type="gramEnd"/>
            <w:r>
              <w:t xml:space="preserve"> по меньшей мере на [5%]</w:t>
            </w:r>
          </w:p>
          <w:p w:rsidR="00FB6FB3" w:rsidRPr="006401B0" w:rsidRDefault="00D44B3C" w:rsidP="00FB6FB3">
            <w:pPr>
              <w:pStyle w:val="aff0"/>
              <w:numPr>
                <w:ilvl w:val="0"/>
                <w:numId w:val="23"/>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t>Сокращение на [X%] числа видов, находящихся под угрозой исчезновения, и увеличение численности видов в среднем на [X%]</w:t>
            </w:r>
          </w:p>
        </w:tc>
        <w:tc>
          <w:tcPr>
            <w:tcW w:w="2503" w:type="dxa"/>
            <w:shd w:val="clear" w:color="auto" w:fill="auto"/>
            <w:hideMark/>
          </w:tcPr>
          <w:p w:rsidR="00CB605B" w:rsidRPr="004A629D"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A.0.1 </w:t>
            </w:r>
            <w:r w:rsidR="00CB605B" w:rsidRPr="00CB605B">
              <w:rPr>
                <w:snapToGrid w:val="0"/>
                <w:color w:val="000000"/>
                <w:kern w:val="22"/>
                <w:szCs w:val="22"/>
                <w:lang w:eastAsia="en-CA"/>
              </w:rPr>
              <w:t>Масштабы выбранных природных экосистем (лес</w:t>
            </w:r>
            <w:r w:rsidR="00CB605B">
              <w:rPr>
                <w:snapToGrid w:val="0"/>
                <w:color w:val="000000"/>
                <w:kern w:val="22"/>
                <w:szCs w:val="22"/>
                <w:lang w:eastAsia="en-CA"/>
              </w:rPr>
              <w:t>а</w:t>
            </w:r>
            <w:r w:rsidR="00CB605B" w:rsidRPr="00CB605B">
              <w:rPr>
                <w:snapToGrid w:val="0"/>
                <w:color w:val="000000"/>
                <w:kern w:val="22"/>
                <w:szCs w:val="22"/>
                <w:lang w:eastAsia="en-CA"/>
              </w:rPr>
              <w:t xml:space="preserve">, саванны и луга, водно-болотные угодья, мангровые </w:t>
            </w:r>
            <w:r w:rsidR="00CB605B">
              <w:rPr>
                <w:snapToGrid w:val="0"/>
                <w:color w:val="000000"/>
                <w:kern w:val="22"/>
                <w:szCs w:val="22"/>
                <w:lang w:eastAsia="en-CA"/>
              </w:rPr>
              <w:t>леса</w:t>
            </w:r>
            <w:r w:rsidR="00CB605B" w:rsidRPr="00CB605B">
              <w:rPr>
                <w:snapToGrid w:val="0"/>
                <w:color w:val="000000"/>
                <w:kern w:val="22"/>
                <w:szCs w:val="22"/>
                <w:lang w:eastAsia="en-CA"/>
              </w:rPr>
              <w:t xml:space="preserve">, солончаки, коралловые рифы, луга </w:t>
            </w:r>
            <w:proofErr w:type="spellStart"/>
            <w:r w:rsidR="00CB605B" w:rsidRPr="00CB605B">
              <w:rPr>
                <w:snapToGrid w:val="0"/>
                <w:color w:val="000000"/>
                <w:kern w:val="22"/>
                <w:szCs w:val="22"/>
                <w:lang w:eastAsia="en-CA"/>
              </w:rPr>
              <w:t>руппии</w:t>
            </w:r>
            <w:proofErr w:type="spellEnd"/>
            <w:r w:rsidR="00CB605B" w:rsidRPr="00CB605B">
              <w:rPr>
                <w:snapToGrid w:val="0"/>
                <w:color w:val="000000"/>
                <w:kern w:val="22"/>
                <w:szCs w:val="22"/>
                <w:lang w:eastAsia="en-CA"/>
              </w:rPr>
              <w:t xml:space="preserve">, </w:t>
            </w:r>
            <w:proofErr w:type="spellStart"/>
            <w:r w:rsidR="00CB605B" w:rsidRPr="00CB605B">
              <w:rPr>
                <w:snapToGrid w:val="0"/>
                <w:color w:val="000000"/>
                <w:kern w:val="22"/>
                <w:szCs w:val="22"/>
                <w:lang w:eastAsia="en-CA"/>
              </w:rPr>
              <w:t>макроводоросли</w:t>
            </w:r>
            <w:proofErr w:type="spellEnd"/>
            <w:r w:rsidR="00CB605B" w:rsidRPr="00CB605B">
              <w:rPr>
                <w:snapToGrid w:val="0"/>
                <w:color w:val="000000"/>
                <w:kern w:val="22"/>
                <w:szCs w:val="22"/>
                <w:lang w:eastAsia="en-CA"/>
              </w:rPr>
              <w:t xml:space="preserve"> и литоральные места обитания)</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CB605B"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типу экосистемы</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6.6.1, 11.3.1, 15.1.1, 15.3.1 </w:t>
            </w:r>
          </w:p>
        </w:tc>
      </w:tr>
      <w:tr w:rsidR="00FB6FB3" w:rsidRPr="006401B0" w:rsidTr="00C6678D">
        <w:trPr>
          <w:trHeight w:val="105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A.0.2 </w:t>
            </w:r>
            <w:r w:rsidR="00CB605B" w:rsidRPr="00CB605B">
              <w:rPr>
                <w:snapToGrid w:val="0"/>
                <w:color w:val="000000"/>
                <w:kern w:val="22"/>
                <w:szCs w:val="22"/>
                <w:lang w:eastAsia="en-CA"/>
              </w:rPr>
              <w:t>Индекс живой планеты</w:t>
            </w:r>
          </w:p>
        </w:tc>
        <w:tc>
          <w:tcPr>
            <w:tcW w:w="1713" w:type="dxa"/>
            <w:shd w:val="clear" w:color="auto" w:fill="auto"/>
          </w:tcPr>
          <w:p w:rsidR="00FB6FB3" w:rsidRPr="006401B0" w:rsidRDefault="00CB605B"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группам видов</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36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CB605B">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A.0.3 </w:t>
            </w:r>
            <w:r w:rsidR="00CB605B" w:rsidRPr="00CB605B">
              <w:rPr>
                <w:snapToGrid w:val="0"/>
                <w:color w:val="000000"/>
                <w:kern w:val="22"/>
                <w:szCs w:val="22"/>
                <w:lang w:eastAsia="en-CA"/>
              </w:rPr>
              <w:t>Индекс Красного списка</w:t>
            </w:r>
            <w:r w:rsidRPr="006401B0">
              <w:rPr>
                <w:snapToGrid w:val="0"/>
                <w:color w:val="000000"/>
                <w:kern w:val="22"/>
                <w:szCs w:val="22"/>
                <w:lang w:eastAsia="en-CA"/>
              </w:rPr>
              <w:t xml:space="preserve"> </w:t>
            </w:r>
          </w:p>
        </w:tc>
        <w:tc>
          <w:tcPr>
            <w:tcW w:w="1713" w:type="dxa"/>
            <w:shd w:val="clear" w:color="auto" w:fill="auto"/>
            <w:hideMark/>
          </w:tcPr>
          <w:p w:rsidR="00FB6FB3" w:rsidRPr="006401B0" w:rsidRDefault="00CA6017"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группам видов</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15.5.1</w:t>
            </w:r>
          </w:p>
        </w:tc>
      </w:tr>
      <w:tr w:rsidR="00FB6FB3" w:rsidRPr="006401B0" w:rsidTr="00C6678D">
        <w:trPr>
          <w:trHeight w:val="36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A.0.4 </w:t>
            </w:r>
            <w:r w:rsidR="00CB605B" w:rsidRPr="00CB605B">
              <w:rPr>
                <w:snapToGrid w:val="0"/>
                <w:color w:val="000000"/>
                <w:kern w:val="22"/>
                <w:szCs w:val="22"/>
                <w:lang w:eastAsia="en-CA"/>
              </w:rPr>
              <w:t>Индекс мест обитания видов</w:t>
            </w:r>
          </w:p>
        </w:tc>
        <w:tc>
          <w:tcPr>
            <w:tcW w:w="1713" w:type="dxa"/>
            <w:shd w:val="clear" w:color="auto" w:fill="auto"/>
            <w:noWrap/>
            <w:hideMark/>
          </w:tcPr>
          <w:p w:rsidR="00FB6FB3" w:rsidRPr="006401B0" w:rsidRDefault="00CA6017"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группам видов</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55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CA6017" w:rsidRPr="00CA6017"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A.0.5 </w:t>
            </w:r>
            <w:r w:rsidR="00CA6017" w:rsidRPr="00CA6017">
              <w:rPr>
                <w:snapToGrid w:val="0"/>
                <w:color w:val="000000"/>
                <w:kern w:val="22"/>
                <w:szCs w:val="22"/>
                <w:lang w:eastAsia="en-CA"/>
              </w:rPr>
              <w:t>Доля популяци</w:t>
            </w:r>
            <w:r w:rsidR="00CA6017">
              <w:rPr>
                <w:snapToGrid w:val="0"/>
                <w:color w:val="000000"/>
                <w:kern w:val="22"/>
                <w:szCs w:val="22"/>
                <w:lang w:eastAsia="en-CA"/>
              </w:rPr>
              <w:t>й, сохраняющихся в пределах видов*</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noWrap/>
            <w:hideMark/>
          </w:tcPr>
          <w:p w:rsidR="00FB6FB3" w:rsidRPr="006401B0" w:rsidRDefault="00CA6017"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группам видов</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650"/>
          <w:jc w:val="center"/>
        </w:trPr>
        <w:tc>
          <w:tcPr>
            <w:tcW w:w="4390" w:type="dxa"/>
            <w:vMerge w:val="restart"/>
            <w:shd w:val="clear" w:color="auto" w:fill="auto"/>
            <w:hideMark/>
          </w:tcPr>
          <w:p w:rsidR="00FB6FB3" w:rsidRPr="006401B0" w:rsidRDefault="00D44B3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lang w:eastAsia="en-CA"/>
              </w:rPr>
              <w:t>Цель</w:t>
            </w:r>
            <w:r w:rsidRPr="006401B0">
              <w:rPr>
                <w:b/>
                <w:bCs/>
                <w:snapToGrid w:val="0"/>
                <w:color w:val="000000"/>
                <w:kern w:val="22"/>
                <w:szCs w:val="22"/>
                <w:lang w:eastAsia="en-CA"/>
              </w:rPr>
              <w:t xml:space="preserve"> </w:t>
            </w:r>
            <w:r w:rsidR="00FB6FB3" w:rsidRPr="006401B0">
              <w:rPr>
                <w:b/>
                <w:bCs/>
                <w:snapToGrid w:val="0"/>
                <w:color w:val="000000"/>
                <w:kern w:val="22"/>
                <w:szCs w:val="22"/>
                <w:lang w:eastAsia="en-CA"/>
              </w:rPr>
              <w:t>B.</w:t>
            </w:r>
            <w:r w:rsidR="00FB6FB3" w:rsidRPr="006401B0">
              <w:rPr>
                <w:snapToGrid w:val="0"/>
                <w:color w:val="000000"/>
                <w:kern w:val="22"/>
                <w:szCs w:val="22"/>
                <w:lang w:eastAsia="en-CA"/>
              </w:rPr>
              <w:t xml:space="preserve"> </w:t>
            </w:r>
            <w:r w:rsidR="00CA6017">
              <w:t>Оц</w:t>
            </w:r>
            <w:r>
              <w:t>енка по достоинству, поддержание или увеличение вклада природы на благо человека посредством сохранения и устойчивого использования в целях содействия реализации глобальной повестки дня в области развития на благо всех людей</w:t>
            </w:r>
            <w:r w:rsidR="00FB6FB3" w:rsidRPr="006401B0">
              <w:rPr>
                <w:snapToGrid w:val="0"/>
                <w:color w:val="000000"/>
                <w:kern w:val="22"/>
                <w:szCs w:val="22"/>
                <w:lang w:eastAsia="en-CA"/>
              </w:rPr>
              <w:br/>
            </w:r>
          </w:p>
          <w:p w:rsidR="00FB6FB3" w:rsidRPr="006401B0" w:rsidRDefault="00D44B3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D44B3C">
              <w:rPr>
                <w:b/>
                <w:bCs/>
                <w:snapToGrid w:val="0"/>
                <w:color w:val="000000"/>
                <w:kern w:val="22"/>
                <w:szCs w:val="22"/>
                <w:lang w:eastAsia="en-CA"/>
              </w:rPr>
              <w:t>Промежуточные цели на период до 2030 года</w:t>
            </w:r>
          </w:p>
          <w:p w:rsidR="00FB6FB3" w:rsidRPr="006401B0" w:rsidRDefault="00D44B3C" w:rsidP="00FB6FB3">
            <w:pPr>
              <w:pStyle w:val="aff0"/>
              <w:numPr>
                <w:ilvl w:val="0"/>
                <w:numId w:val="2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t xml:space="preserve">Обеспечение вклада природы в устойчивый рацион и продовольственную безопасность, доступ к </w:t>
            </w:r>
            <w:r>
              <w:lastRenderedPageBreak/>
              <w:t>безопасной питьевой воде и устойчивость к стихийным бедствиям не менее чем для [X%] миллионов человек</w:t>
            </w:r>
          </w:p>
          <w:p w:rsidR="00FB6FB3" w:rsidRPr="006401B0" w:rsidRDefault="00D44B3C" w:rsidP="00FB6FB3">
            <w:pPr>
              <w:pStyle w:val="aff0"/>
              <w:numPr>
                <w:ilvl w:val="0"/>
                <w:numId w:val="24"/>
              </w:numPr>
              <w:suppressLineNumbers/>
              <w:suppressAutoHyphens/>
              <w:kinsoku w:val="0"/>
              <w:overflowPunct w:val="0"/>
              <w:autoSpaceDE w:val="0"/>
              <w:autoSpaceDN w:val="0"/>
              <w:adjustRightInd w:val="0"/>
              <w:snapToGrid w:val="0"/>
              <w:spacing w:before="0" w:after="0"/>
              <w:jc w:val="left"/>
              <w:rPr>
                <w:snapToGrid w:val="0"/>
                <w:color w:val="000000"/>
                <w:kern w:val="22"/>
                <w:szCs w:val="22"/>
                <w:lang w:eastAsia="en-CA"/>
              </w:rPr>
            </w:pPr>
            <w:r>
              <w:t>Признание ценности природы посредством «зеленых» инвестиций, оценки экосистемных услуг в национальных счетах и раскрытия финансовой информации государственного и частного сектора</w:t>
            </w:r>
          </w:p>
        </w:tc>
        <w:tc>
          <w:tcPr>
            <w:tcW w:w="2503" w:type="dxa"/>
            <w:shd w:val="clear" w:color="auto" w:fill="auto"/>
            <w:hideMark/>
          </w:tcPr>
          <w:p w:rsidR="00FB6FB3" w:rsidRPr="006401B0" w:rsidRDefault="00FB6FB3" w:rsidP="00CA6017">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 xml:space="preserve">B.0.1 </w:t>
            </w:r>
            <w:r w:rsidR="00CA6017" w:rsidRPr="00CA6017">
              <w:rPr>
                <w:snapToGrid w:val="0"/>
                <w:color w:val="000000"/>
                <w:kern w:val="22"/>
                <w:szCs w:val="22"/>
                <w:lang w:eastAsia="en-CA"/>
              </w:rPr>
              <w:t>Население, получающее выгоду от экосистемных услуг</w:t>
            </w:r>
            <w:r w:rsidRPr="006401B0">
              <w:rPr>
                <w:snapToGrid w:val="0"/>
                <w:color w:val="000000"/>
                <w:kern w:val="22"/>
                <w:szCs w:val="22"/>
                <w:lang w:eastAsia="en-CA"/>
              </w:rPr>
              <w:t>*</w:t>
            </w:r>
          </w:p>
        </w:tc>
        <w:tc>
          <w:tcPr>
            <w:tcW w:w="1713" w:type="dxa"/>
            <w:shd w:val="clear" w:color="auto" w:fill="auto"/>
            <w:hideMark/>
          </w:tcPr>
          <w:p w:rsidR="00FB6FB3" w:rsidRPr="006401B0" w:rsidRDefault="00CA6017"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A6017">
              <w:rPr>
                <w:snapToGrid w:val="0"/>
                <w:color w:val="000000"/>
                <w:kern w:val="22"/>
                <w:szCs w:val="22"/>
                <w:lang w:eastAsia="en-CA"/>
              </w:rPr>
              <w:t>По типу экосистемы и типу услуги</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65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965FE1">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B.0.2 </w:t>
            </w:r>
            <w:r w:rsidR="00965FE1" w:rsidRPr="00965FE1">
              <w:rPr>
                <w:snapToGrid w:val="0"/>
                <w:color w:val="000000"/>
                <w:kern w:val="22"/>
                <w:szCs w:val="22"/>
                <w:lang w:eastAsia="en-CA"/>
              </w:rPr>
              <w:t>Стоимость всех конечных экосистемных услуг (</w:t>
            </w:r>
            <w:r w:rsidR="00965FE1">
              <w:rPr>
                <w:snapToGrid w:val="0"/>
                <w:color w:val="000000"/>
                <w:kern w:val="22"/>
                <w:szCs w:val="22"/>
                <w:lang w:eastAsia="en-CA"/>
              </w:rPr>
              <w:t>в</w:t>
            </w:r>
            <w:r w:rsidR="00965FE1" w:rsidRPr="00965FE1">
              <w:rPr>
                <w:snapToGrid w:val="0"/>
                <w:color w:val="000000"/>
                <w:kern w:val="22"/>
                <w:szCs w:val="22"/>
                <w:lang w:eastAsia="en-CA"/>
              </w:rPr>
              <w:t xml:space="preserve">аловой </w:t>
            </w:r>
            <w:proofErr w:type="spellStart"/>
            <w:r w:rsidR="00965FE1" w:rsidRPr="00965FE1">
              <w:rPr>
                <w:snapToGrid w:val="0"/>
                <w:color w:val="000000"/>
                <w:kern w:val="22"/>
                <w:szCs w:val="22"/>
                <w:lang w:eastAsia="en-CA"/>
              </w:rPr>
              <w:t>экосистемный</w:t>
            </w:r>
            <w:proofErr w:type="spellEnd"/>
            <w:r w:rsidR="00965FE1" w:rsidRPr="00965FE1">
              <w:rPr>
                <w:snapToGrid w:val="0"/>
                <w:color w:val="000000"/>
                <w:kern w:val="22"/>
                <w:szCs w:val="22"/>
                <w:lang w:eastAsia="en-CA"/>
              </w:rPr>
              <w:t xml:space="preserve"> продукт)</w:t>
            </w:r>
            <w:r w:rsidRPr="006401B0">
              <w:rPr>
                <w:snapToGrid w:val="0"/>
                <w:color w:val="000000"/>
                <w:kern w:val="22"/>
                <w:szCs w:val="22"/>
                <w:lang w:eastAsia="en-CA"/>
              </w:rPr>
              <w:t>*</w:t>
            </w:r>
          </w:p>
        </w:tc>
        <w:tc>
          <w:tcPr>
            <w:tcW w:w="1713" w:type="dxa"/>
            <w:shd w:val="clear" w:color="auto" w:fill="auto"/>
            <w:hideMark/>
          </w:tcPr>
          <w:p w:rsidR="00FB6FB3" w:rsidRPr="006401B0" w:rsidRDefault="00965FE1"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65FE1">
              <w:rPr>
                <w:snapToGrid w:val="0"/>
                <w:color w:val="000000"/>
                <w:kern w:val="22"/>
                <w:szCs w:val="22"/>
                <w:lang w:eastAsia="en-CA"/>
              </w:rPr>
              <w:t>По типу экосистемы и типу услуги</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810"/>
          <w:jc w:val="center"/>
        </w:trPr>
        <w:tc>
          <w:tcPr>
            <w:tcW w:w="4390" w:type="dxa"/>
            <w:vMerge w:val="restart"/>
            <w:shd w:val="clear" w:color="auto" w:fill="auto"/>
            <w:hideMark/>
          </w:tcPr>
          <w:p w:rsidR="00D44B3C" w:rsidRDefault="00D44B3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b/>
                <w:bCs/>
                <w:snapToGrid w:val="0"/>
                <w:color w:val="000000"/>
                <w:kern w:val="22"/>
                <w:szCs w:val="22"/>
                <w:lang w:eastAsia="en-CA"/>
              </w:rPr>
              <w:lastRenderedPageBreak/>
              <w:t>Цель</w:t>
            </w:r>
            <w:r w:rsidRPr="006401B0">
              <w:rPr>
                <w:b/>
                <w:bCs/>
                <w:snapToGrid w:val="0"/>
                <w:color w:val="000000"/>
                <w:kern w:val="22"/>
                <w:szCs w:val="22"/>
                <w:lang w:eastAsia="en-CA"/>
              </w:rPr>
              <w:t xml:space="preserve"> </w:t>
            </w:r>
            <w:r w:rsidR="00FB6FB3" w:rsidRPr="006401B0">
              <w:rPr>
                <w:b/>
                <w:bCs/>
                <w:snapToGrid w:val="0"/>
                <w:color w:val="000000"/>
                <w:kern w:val="22"/>
                <w:szCs w:val="22"/>
                <w:lang w:eastAsia="en-CA"/>
              </w:rPr>
              <w:t>C.</w:t>
            </w:r>
            <w:r w:rsidR="00FB6FB3" w:rsidRPr="006401B0">
              <w:rPr>
                <w:snapToGrid w:val="0"/>
                <w:color w:val="000000"/>
                <w:kern w:val="22"/>
                <w:szCs w:val="22"/>
                <w:lang w:eastAsia="en-CA"/>
              </w:rPr>
              <w:t xml:space="preserve"> </w:t>
            </w:r>
            <w:r>
              <w:t>справедливое и равноправное распределение выгод от использования генетических ресурсов</w:t>
            </w:r>
            <w:r w:rsidR="00FB6FB3" w:rsidRPr="006401B0">
              <w:rPr>
                <w:snapToGrid w:val="0"/>
                <w:color w:val="000000"/>
                <w:kern w:val="22"/>
                <w:szCs w:val="22"/>
                <w:lang w:eastAsia="en-CA"/>
              </w:rPr>
              <w:t xml:space="preserve"> </w:t>
            </w:r>
            <w:r w:rsidR="00FB6FB3" w:rsidRPr="006401B0">
              <w:rPr>
                <w:snapToGrid w:val="0"/>
                <w:color w:val="000000"/>
                <w:kern w:val="22"/>
                <w:szCs w:val="22"/>
                <w:lang w:eastAsia="en-CA"/>
              </w:rPr>
              <w:br/>
            </w:r>
            <w:r w:rsidRPr="00D44B3C">
              <w:rPr>
                <w:b/>
                <w:bCs/>
                <w:snapToGrid w:val="0"/>
                <w:color w:val="000000"/>
                <w:kern w:val="22"/>
                <w:szCs w:val="22"/>
                <w:lang w:eastAsia="en-CA"/>
              </w:rPr>
              <w:t>Промежуточные цели на период до 2030 года</w:t>
            </w:r>
            <w:r w:rsidR="00FB6FB3" w:rsidRPr="006401B0">
              <w:rPr>
                <w:snapToGrid w:val="0"/>
                <w:color w:val="000000"/>
                <w:kern w:val="22"/>
                <w:szCs w:val="22"/>
                <w:lang w:eastAsia="en-CA"/>
              </w:rPr>
              <w:t xml:space="preserve"> </w:t>
            </w:r>
          </w:p>
          <w:p w:rsidR="00FB6FB3" w:rsidRPr="006401B0" w:rsidRDefault="00FB6FB3" w:rsidP="00D44B3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w:t>
            </w:r>
            <w:proofErr w:type="spellStart"/>
            <w:r w:rsidRPr="006401B0">
              <w:rPr>
                <w:snapToGrid w:val="0"/>
                <w:color w:val="000000"/>
                <w:kern w:val="22"/>
                <w:szCs w:val="22"/>
                <w:lang w:eastAsia="en-CA"/>
              </w:rPr>
              <w:t>i</w:t>
            </w:r>
            <w:proofErr w:type="spellEnd"/>
            <w:r w:rsidRPr="006401B0">
              <w:rPr>
                <w:snapToGrid w:val="0"/>
                <w:color w:val="000000"/>
                <w:kern w:val="22"/>
                <w:szCs w:val="22"/>
                <w:lang w:eastAsia="en-CA"/>
              </w:rPr>
              <w:t xml:space="preserve">) </w:t>
            </w:r>
            <w:r w:rsidR="00D44B3C">
              <w:t>Создание механизмов доступа к генетическим ресурсам и совместного использования выгод во всех странах</w:t>
            </w:r>
            <w:r w:rsidR="00D44B3C" w:rsidRPr="006401B0">
              <w:rPr>
                <w:snapToGrid w:val="0"/>
                <w:color w:val="000000"/>
                <w:kern w:val="22"/>
                <w:szCs w:val="22"/>
                <w:lang w:eastAsia="en-CA"/>
              </w:rPr>
              <w:t xml:space="preserve"> </w:t>
            </w:r>
            <w:r w:rsidR="005E20FE" w:rsidRPr="004A629D">
              <w:rPr>
                <w:snapToGrid w:val="0"/>
                <w:color w:val="000000"/>
                <w:kern w:val="22"/>
                <w:szCs w:val="22"/>
                <w:lang w:eastAsia="en-CA"/>
              </w:rPr>
              <w:t>(</w:t>
            </w:r>
            <w:proofErr w:type="spellStart"/>
            <w:r w:rsidRPr="006401B0">
              <w:rPr>
                <w:snapToGrid w:val="0"/>
                <w:color w:val="000000"/>
                <w:kern w:val="22"/>
                <w:szCs w:val="22"/>
                <w:lang w:eastAsia="en-CA"/>
              </w:rPr>
              <w:t>ii</w:t>
            </w:r>
            <w:proofErr w:type="spellEnd"/>
            <w:r w:rsidRPr="006401B0">
              <w:rPr>
                <w:snapToGrid w:val="0"/>
                <w:color w:val="000000"/>
                <w:kern w:val="22"/>
                <w:szCs w:val="22"/>
                <w:lang w:eastAsia="en-CA"/>
              </w:rPr>
              <w:t xml:space="preserve">) </w:t>
            </w:r>
            <w:r w:rsidR="00D44B3C">
              <w:rPr>
                <w:snapToGrid w:val="0"/>
                <w:color w:val="000000"/>
                <w:kern w:val="22"/>
                <w:szCs w:val="22"/>
                <w:lang w:eastAsia="en-CA"/>
              </w:rPr>
              <w:t>У</w:t>
            </w:r>
            <w:r w:rsidR="00D44B3C">
              <w:t>величение совместного использования выгод на [X%]</w:t>
            </w:r>
          </w:p>
        </w:tc>
        <w:tc>
          <w:tcPr>
            <w:tcW w:w="2503" w:type="dxa"/>
            <w:shd w:val="clear" w:color="auto" w:fill="auto"/>
            <w:hideMark/>
          </w:tcPr>
          <w:p w:rsidR="00965FE1"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C.0.1 </w:t>
            </w:r>
            <w:r w:rsidR="00965FE1" w:rsidRPr="00965FE1">
              <w:rPr>
                <w:snapToGrid w:val="0"/>
                <w:color w:val="000000"/>
                <w:kern w:val="22"/>
                <w:szCs w:val="22"/>
                <w:lang w:eastAsia="en-CA"/>
              </w:rPr>
              <w:t>Сумма денежных выгод (в долл</w:t>
            </w:r>
            <w:r w:rsidR="00965FE1">
              <w:rPr>
                <w:snapToGrid w:val="0"/>
                <w:color w:val="000000"/>
                <w:kern w:val="22"/>
                <w:szCs w:val="22"/>
                <w:lang w:eastAsia="en-CA"/>
              </w:rPr>
              <w:t>.</w:t>
            </w:r>
            <w:r w:rsidR="00965FE1" w:rsidRPr="00965FE1">
              <w:rPr>
                <w:snapToGrid w:val="0"/>
                <w:color w:val="000000"/>
                <w:kern w:val="22"/>
                <w:szCs w:val="22"/>
                <w:lang w:eastAsia="en-CA"/>
              </w:rPr>
              <w:t xml:space="preserve"> США), полученных странами от использования генетических ресурсов в результате заключения соглашения</w:t>
            </w:r>
            <w:r w:rsidR="00913D45" w:rsidRPr="004A629D">
              <w:rPr>
                <w:snapToGrid w:val="0"/>
                <w:color w:val="000000"/>
                <w:kern w:val="22"/>
                <w:szCs w:val="22"/>
                <w:lang w:eastAsia="en-CA"/>
              </w:rPr>
              <w:t xml:space="preserve"> </w:t>
            </w:r>
            <w:r w:rsidR="00913D45" w:rsidRPr="00913D45">
              <w:rPr>
                <w:snapToGrid w:val="0"/>
                <w:color w:val="000000"/>
                <w:kern w:val="22"/>
                <w:szCs w:val="22"/>
                <w:lang w:eastAsia="en-CA"/>
              </w:rPr>
              <w:t>регулирования ДГРСИВ</w:t>
            </w:r>
            <w:r w:rsidR="00965FE1" w:rsidRPr="00965FE1">
              <w:rPr>
                <w:snapToGrid w:val="0"/>
                <w:color w:val="000000"/>
                <w:kern w:val="22"/>
                <w:szCs w:val="22"/>
                <w:lang w:eastAsia="en-CA"/>
              </w:rPr>
              <w:t>, включая традиционные знания</w:t>
            </w:r>
          </w:p>
          <w:p w:rsidR="00FB6FB3" w:rsidRPr="006401B0" w:rsidRDefault="00FB6FB3" w:rsidP="00913D4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913D45" w:rsidP="00913D4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13D45">
              <w:rPr>
                <w:snapToGrid w:val="0"/>
                <w:color w:val="000000"/>
                <w:kern w:val="22"/>
                <w:szCs w:val="22"/>
                <w:lang w:eastAsia="en-CA"/>
              </w:rPr>
              <w:t>По бенефициарам (включая коренные народы</w:t>
            </w:r>
            <w:r>
              <w:rPr>
                <w:snapToGrid w:val="0"/>
                <w:color w:val="000000"/>
                <w:kern w:val="22"/>
                <w:szCs w:val="22"/>
                <w:lang w:eastAsia="en-CA"/>
              </w:rPr>
              <w:t>,</w:t>
            </w:r>
            <w:r w:rsidRPr="00913D45">
              <w:rPr>
                <w:snapToGrid w:val="0"/>
                <w:color w:val="000000"/>
                <w:kern w:val="22"/>
                <w:szCs w:val="22"/>
                <w:lang w:eastAsia="en-CA"/>
              </w:rPr>
              <w:t xml:space="preserve"> местные общины</w:t>
            </w:r>
            <w:r>
              <w:rPr>
                <w:snapToGrid w:val="0"/>
                <w:color w:val="000000"/>
                <w:kern w:val="22"/>
                <w:szCs w:val="22"/>
                <w:lang w:eastAsia="en-CA"/>
              </w:rPr>
              <w:t xml:space="preserve"> и </w:t>
            </w:r>
            <w:proofErr w:type="spellStart"/>
            <w:r>
              <w:rPr>
                <w:snapToGrid w:val="0"/>
                <w:color w:val="000000"/>
                <w:kern w:val="22"/>
                <w:szCs w:val="22"/>
                <w:lang w:eastAsia="en-CA"/>
              </w:rPr>
              <w:t>гендерную</w:t>
            </w:r>
            <w:proofErr w:type="spellEnd"/>
            <w:r>
              <w:rPr>
                <w:snapToGrid w:val="0"/>
                <w:color w:val="000000"/>
                <w:kern w:val="22"/>
                <w:szCs w:val="22"/>
                <w:lang w:eastAsia="en-CA"/>
              </w:rPr>
              <w:t xml:space="preserve"> принадлежность</w:t>
            </w:r>
            <w:r w:rsidRPr="00913D45">
              <w:rPr>
                <w:snapToGrid w:val="0"/>
                <w:color w:val="000000"/>
                <w:kern w:val="22"/>
                <w:szCs w:val="22"/>
                <w:lang w:eastAsia="en-CA"/>
              </w:rPr>
              <w:t>)</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90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C.0.2 </w:t>
            </w:r>
            <w:r w:rsidR="00913D45" w:rsidRPr="00913D45">
              <w:rPr>
                <w:snapToGrid w:val="0"/>
                <w:color w:val="000000"/>
                <w:kern w:val="22"/>
                <w:szCs w:val="22"/>
                <w:lang w:eastAsia="en-CA"/>
              </w:rPr>
              <w:t>Количество результатов исследований и разработок или публикаций, предоставленных в результате соглашения регулирования ДГРСИВ</w:t>
            </w:r>
          </w:p>
        </w:tc>
        <w:tc>
          <w:tcPr>
            <w:tcW w:w="1713" w:type="dxa"/>
            <w:shd w:val="clear" w:color="auto" w:fill="auto"/>
            <w:hideMark/>
          </w:tcPr>
          <w:p w:rsidR="00FB6FB3" w:rsidRPr="006401B0" w:rsidRDefault="00913D4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13D45">
              <w:rPr>
                <w:snapToGrid w:val="0"/>
                <w:color w:val="000000"/>
                <w:kern w:val="22"/>
                <w:szCs w:val="22"/>
                <w:lang w:eastAsia="en-CA"/>
              </w:rPr>
              <w:t>По бенефициарам (включая коренные народы</w:t>
            </w:r>
            <w:r>
              <w:rPr>
                <w:snapToGrid w:val="0"/>
                <w:color w:val="000000"/>
                <w:kern w:val="22"/>
                <w:szCs w:val="22"/>
                <w:lang w:eastAsia="en-CA"/>
              </w:rPr>
              <w:t>,</w:t>
            </w:r>
            <w:r w:rsidRPr="00913D45">
              <w:rPr>
                <w:snapToGrid w:val="0"/>
                <w:color w:val="000000"/>
                <w:kern w:val="22"/>
                <w:szCs w:val="22"/>
                <w:lang w:eastAsia="en-CA"/>
              </w:rPr>
              <w:t xml:space="preserve"> местные общины</w:t>
            </w:r>
            <w:r>
              <w:rPr>
                <w:snapToGrid w:val="0"/>
                <w:color w:val="000000"/>
                <w:kern w:val="22"/>
                <w:szCs w:val="22"/>
                <w:lang w:eastAsia="en-CA"/>
              </w:rPr>
              <w:t xml:space="preserve"> и </w:t>
            </w:r>
            <w:proofErr w:type="spellStart"/>
            <w:r>
              <w:rPr>
                <w:snapToGrid w:val="0"/>
                <w:color w:val="000000"/>
                <w:kern w:val="22"/>
                <w:szCs w:val="22"/>
                <w:lang w:eastAsia="en-CA"/>
              </w:rPr>
              <w:t>гендерную</w:t>
            </w:r>
            <w:proofErr w:type="spellEnd"/>
            <w:r>
              <w:rPr>
                <w:snapToGrid w:val="0"/>
                <w:color w:val="000000"/>
                <w:kern w:val="22"/>
                <w:szCs w:val="22"/>
                <w:lang w:eastAsia="en-CA"/>
              </w:rPr>
              <w:t xml:space="preserve"> принадлежность</w:t>
            </w:r>
            <w:r w:rsidRPr="00913D45">
              <w:rPr>
                <w:snapToGrid w:val="0"/>
                <w:color w:val="000000"/>
                <w:kern w:val="22"/>
                <w:szCs w:val="22"/>
                <w:lang w:eastAsia="en-CA"/>
              </w:rPr>
              <w:t>)</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1170"/>
          <w:jc w:val="center"/>
        </w:trPr>
        <w:tc>
          <w:tcPr>
            <w:tcW w:w="4390" w:type="dxa"/>
            <w:vMerge w:val="restart"/>
            <w:shd w:val="clear" w:color="auto" w:fill="auto"/>
            <w:hideMark/>
          </w:tcPr>
          <w:p w:rsidR="00913D45" w:rsidRDefault="00D44B3C" w:rsidP="00FB6FB3">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Pr>
                <w:b/>
                <w:bCs/>
                <w:snapToGrid w:val="0"/>
                <w:color w:val="000000"/>
                <w:kern w:val="22"/>
                <w:szCs w:val="22"/>
                <w:lang w:eastAsia="en-CA"/>
              </w:rPr>
              <w:t>Цель</w:t>
            </w:r>
            <w:r w:rsidRPr="006401B0">
              <w:rPr>
                <w:b/>
                <w:bCs/>
                <w:snapToGrid w:val="0"/>
                <w:color w:val="000000"/>
                <w:kern w:val="22"/>
                <w:szCs w:val="22"/>
                <w:lang w:eastAsia="en-CA"/>
              </w:rPr>
              <w:t xml:space="preserve"> </w:t>
            </w:r>
            <w:r w:rsidR="00FB6FB3" w:rsidRPr="006401B0">
              <w:rPr>
                <w:b/>
                <w:bCs/>
                <w:snapToGrid w:val="0"/>
                <w:color w:val="000000"/>
                <w:kern w:val="22"/>
                <w:szCs w:val="22"/>
                <w:lang w:eastAsia="en-CA"/>
              </w:rPr>
              <w:t>D.</w:t>
            </w:r>
            <w:r w:rsidR="00FB6FB3" w:rsidRPr="006401B0">
              <w:rPr>
                <w:snapToGrid w:val="0"/>
                <w:color w:val="000000"/>
                <w:kern w:val="22"/>
                <w:szCs w:val="22"/>
                <w:lang w:eastAsia="en-CA"/>
              </w:rPr>
              <w:t xml:space="preserve"> </w:t>
            </w:r>
            <w:r w:rsidR="00913D45">
              <w:rPr>
                <w:snapToGrid w:val="0"/>
                <w:color w:val="000000"/>
                <w:kern w:val="22"/>
                <w:szCs w:val="22"/>
                <w:lang w:eastAsia="en-CA"/>
              </w:rPr>
              <w:t>Н</w:t>
            </w:r>
            <w:r>
              <w:t>аличие средств осуществления для достижения всех целей и выполнения всех задач рамочной программы</w:t>
            </w:r>
            <w:r w:rsidR="00FB6FB3" w:rsidRPr="006401B0">
              <w:rPr>
                <w:snapToGrid w:val="0"/>
                <w:color w:val="000000"/>
                <w:kern w:val="22"/>
                <w:szCs w:val="22"/>
                <w:lang w:eastAsia="en-CA"/>
              </w:rPr>
              <w:t xml:space="preserve"> </w:t>
            </w:r>
            <w:r w:rsidR="00FB6FB3" w:rsidRPr="006401B0">
              <w:rPr>
                <w:snapToGrid w:val="0"/>
                <w:color w:val="000000"/>
                <w:kern w:val="22"/>
                <w:szCs w:val="22"/>
                <w:lang w:eastAsia="en-CA"/>
              </w:rPr>
              <w:br/>
            </w:r>
          </w:p>
          <w:p w:rsidR="00D44B3C" w:rsidRDefault="00D44B3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D44B3C">
              <w:rPr>
                <w:b/>
                <w:bCs/>
                <w:snapToGrid w:val="0"/>
                <w:color w:val="000000"/>
                <w:kern w:val="22"/>
                <w:szCs w:val="22"/>
                <w:lang w:eastAsia="en-CA"/>
              </w:rPr>
              <w:t>Промежуточные цели на период до 2030 года</w:t>
            </w:r>
            <w:r w:rsidRPr="006401B0">
              <w:rPr>
                <w:snapToGrid w:val="0"/>
                <w:color w:val="000000"/>
                <w:kern w:val="22"/>
                <w:szCs w:val="22"/>
                <w:lang w:eastAsia="en-CA"/>
              </w:rPr>
              <w:t xml:space="preserve"> </w:t>
            </w:r>
          </w:p>
          <w:p w:rsidR="00D44B3C" w:rsidRDefault="00D44B3C" w:rsidP="00D44B3C">
            <w:pPr>
              <w:pStyle w:val="aff0"/>
              <w:numPr>
                <w:ilvl w:val="2"/>
                <w:numId w:val="2"/>
              </w:numPr>
              <w:suppressLineNumbers/>
              <w:tabs>
                <w:tab w:val="clear" w:pos="1440"/>
              </w:tabs>
              <w:suppressAutoHyphens/>
              <w:kinsoku w:val="0"/>
              <w:overflowPunct w:val="0"/>
              <w:autoSpaceDE w:val="0"/>
              <w:autoSpaceDN w:val="0"/>
              <w:adjustRightInd w:val="0"/>
              <w:snapToGrid w:val="0"/>
              <w:ind w:left="58" w:firstLine="0"/>
              <w:jc w:val="left"/>
            </w:pPr>
            <w:r>
              <w:t>К 2022 году выявление и выделение средств на осуществление рамочной программы на период с 2020 по 2030 год</w:t>
            </w:r>
          </w:p>
          <w:p w:rsidR="00FB6FB3" w:rsidRPr="00D44B3C" w:rsidRDefault="00FB6FB3" w:rsidP="00D44B3C">
            <w:pPr>
              <w:pStyle w:val="aff0"/>
              <w:numPr>
                <w:ilvl w:val="2"/>
                <w:numId w:val="2"/>
              </w:numPr>
              <w:suppressLineNumbers/>
              <w:tabs>
                <w:tab w:val="clear" w:pos="1440"/>
              </w:tabs>
              <w:suppressAutoHyphens/>
              <w:kinsoku w:val="0"/>
              <w:overflowPunct w:val="0"/>
              <w:autoSpaceDE w:val="0"/>
              <w:autoSpaceDN w:val="0"/>
              <w:adjustRightInd w:val="0"/>
              <w:snapToGrid w:val="0"/>
              <w:ind w:left="58" w:firstLine="0"/>
              <w:jc w:val="left"/>
              <w:rPr>
                <w:snapToGrid w:val="0"/>
                <w:color w:val="000000"/>
                <w:kern w:val="22"/>
                <w:szCs w:val="22"/>
                <w:lang w:eastAsia="en-CA"/>
              </w:rPr>
            </w:pPr>
            <w:r w:rsidRPr="00D44B3C">
              <w:rPr>
                <w:snapToGrid w:val="0"/>
                <w:color w:val="000000"/>
                <w:kern w:val="22"/>
                <w:szCs w:val="22"/>
                <w:lang w:eastAsia="en-CA"/>
              </w:rPr>
              <w:t xml:space="preserve"> </w:t>
            </w:r>
            <w:r w:rsidR="00D44B3C">
              <w:t xml:space="preserve">К 2030 году выявление или выделение средств на осуществление рамочной программы на период с 2030 по </w:t>
            </w:r>
            <w:r w:rsidR="00D44B3C">
              <w:lastRenderedPageBreak/>
              <w:t>2040 год</w:t>
            </w:r>
            <w:r w:rsidRPr="00D44B3C">
              <w:rPr>
                <w:snapToGrid w:val="0"/>
                <w:color w:val="000000"/>
                <w:kern w:val="22"/>
                <w:szCs w:val="22"/>
                <w:lang w:eastAsia="en-CA"/>
              </w:rPr>
              <w:t xml:space="preserve"> </w:t>
            </w:r>
          </w:p>
        </w:tc>
        <w:tc>
          <w:tcPr>
            <w:tcW w:w="2503" w:type="dxa"/>
            <w:shd w:val="clear" w:color="auto" w:fill="auto"/>
            <w:hideMark/>
          </w:tcPr>
          <w:p w:rsidR="00FB6FB3" w:rsidRPr="006401B0" w:rsidRDefault="00FB6FB3" w:rsidP="00BF3BA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 xml:space="preserve">D.0.1 </w:t>
            </w:r>
            <w:r w:rsidR="00BF3BAC" w:rsidRPr="00BF3BAC">
              <w:rPr>
                <w:snapToGrid w:val="0"/>
                <w:color w:val="000000"/>
                <w:kern w:val="22"/>
                <w:szCs w:val="22"/>
                <w:lang w:eastAsia="en-CA"/>
              </w:rPr>
              <w:t>Индекс охвата национальных стратегий и планов действий в области биоразнообразия с официальными проце</w:t>
            </w:r>
            <w:r w:rsidR="00BF3BAC">
              <w:rPr>
                <w:snapToGrid w:val="0"/>
                <w:color w:val="000000"/>
                <w:kern w:val="22"/>
                <w:szCs w:val="22"/>
                <w:lang w:eastAsia="en-CA"/>
              </w:rPr>
              <w:t>дурами</w:t>
            </w:r>
            <w:r w:rsidR="00BF3BAC" w:rsidRPr="00BF3BAC">
              <w:rPr>
                <w:snapToGrid w:val="0"/>
                <w:color w:val="000000"/>
                <w:kern w:val="22"/>
                <w:szCs w:val="22"/>
                <w:lang w:eastAsia="en-CA"/>
              </w:rPr>
              <w:t xml:space="preserve"> обеспечения участия женщин, коренных </w:t>
            </w:r>
            <w:r w:rsidR="00795515">
              <w:rPr>
                <w:snapToGrid w:val="0"/>
                <w:color w:val="000000"/>
                <w:kern w:val="22"/>
                <w:szCs w:val="22"/>
                <w:lang w:eastAsia="en-CA"/>
              </w:rPr>
              <w:t xml:space="preserve">народов </w:t>
            </w:r>
            <w:r w:rsidR="00BF3BAC" w:rsidRPr="00BF3BAC">
              <w:rPr>
                <w:snapToGrid w:val="0"/>
                <w:color w:val="000000"/>
                <w:kern w:val="22"/>
                <w:szCs w:val="22"/>
                <w:lang w:eastAsia="en-CA"/>
              </w:rPr>
              <w:t>и местных общин и молодежи, в которых отражены средства осуществления*</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102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BF3BA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D.0.2 </w:t>
            </w:r>
            <w:r w:rsidR="00BF3BAC" w:rsidRPr="00BF3BAC">
              <w:rPr>
                <w:snapToGrid w:val="0"/>
                <w:color w:val="000000"/>
                <w:kern w:val="22"/>
                <w:szCs w:val="22"/>
                <w:lang w:eastAsia="en-CA"/>
              </w:rPr>
              <w:t xml:space="preserve">Национальное финансирование осуществления </w:t>
            </w:r>
            <w:r w:rsidR="00BF3BAC">
              <w:rPr>
                <w:snapToGrid w:val="0"/>
                <w:color w:val="000000"/>
                <w:kern w:val="22"/>
                <w:szCs w:val="22"/>
                <w:lang w:eastAsia="en-CA"/>
              </w:rPr>
              <w:t>глобальной рамочной программы в области биоразнообразия</w:t>
            </w:r>
            <w:r w:rsidRPr="006401B0">
              <w:rPr>
                <w:snapToGrid w:val="0"/>
                <w:color w:val="000000"/>
                <w:kern w:val="22"/>
                <w:szCs w:val="22"/>
                <w:lang w:eastAsia="en-CA"/>
              </w:rPr>
              <w:t>*</w:t>
            </w:r>
          </w:p>
        </w:tc>
        <w:tc>
          <w:tcPr>
            <w:tcW w:w="1713" w:type="dxa"/>
            <w:shd w:val="clear" w:color="auto" w:fill="auto"/>
            <w:hideMark/>
          </w:tcPr>
          <w:p w:rsidR="00FB6FB3" w:rsidRPr="006401B0" w:rsidRDefault="00BF3BA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F3BAC">
              <w:rPr>
                <w:snapToGrid w:val="0"/>
                <w:color w:val="000000"/>
                <w:kern w:val="22"/>
                <w:szCs w:val="22"/>
                <w:lang w:eastAsia="en-CA"/>
              </w:rPr>
              <w:t>По источникам финансирования</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114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lastRenderedPageBreak/>
              <w:t>Задача</w:t>
            </w:r>
            <w:r>
              <w:t xml:space="preserve"> </w:t>
            </w:r>
            <w:r w:rsidR="00FB6FB3" w:rsidRPr="006401B0">
              <w:rPr>
                <w:b/>
                <w:bCs/>
                <w:snapToGrid w:val="0"/>
                <w:color w:val="000000"/>
                <w:kern w:val="22"/>
                <w:szCs w:val="22"/>
                <w:lang w:eastAsia="en-CA"/>
              </w:rPr>
              <w:t>1.</w:t>
            </w:r>
            <w:r w:rsidR="00FB6FB3" w:rsidRPr="006401B0">
              <w:rPr>
                <w:snapToGrid w:val="0"/>
                <w:color w:val="000000"/>
                <w:kern w:val="22"/>
                <w:szCs w:val="22"/>
                <w:lang w:eastAsia="en-CA"/>
              </w:rPr>
              <w:t xml:space="preserve"> </w:t>
            </w:r>
            <w:r>
              <w:t>К 2030 году охват [50%] наземных и морских районов во всем мире пространственным планированием, учитывающим изменение использования наземных и морских ресурсов, при сохранении большинства существующих нетронутых районов и дикой природы, и обеспечение восстановления [X%] деградированных пресноводных, морских и наземных экосистем и связности между ними</w:t>
            </w:r>
          </w:p>
        </w:tc>
        <w:tc>
          <w:tcPr>
            <w:tcW w:w="2503" w:type="dxa"/>
            <w:shd w:val="clear" w:color="auto" w:fill="auto"/>
            <w:hideMark/>
          </w:tcPr>
          <w:p w:rsidR="00FB6FB3" w:rsidRPr="006401B0" w:rsidRDefault="00FB6FB3" w:rsidP="0079551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1.0.1 </w:t>
            </w:r>
            <w:r w:rsidR="00795515">
              <w:rPr>
                <w:snapToGrid w:val="0"/>
                <w:color w:val="000000"/>
                <w:kern w:val="22"/>
                <w:szCs w:val="22"/>
                <w:lang w:eastAsia="en-CA"/>
              </w:rPr>
              <w:t>Доля</w:t>
            </w:r>
            <w:r w:rsidR="00BF3BAC" w:rsidRPr="00BF3BAC">
              <w:rPr>
                <w:snapToGrid w:val="0"/>
                <w:color w:val="000000"/>
                <w:kern w:val="22"/>
                <w:szCs w:val="22"/>
                <w:lang w:eastAsia="en-CA"/>
              </w:rPr>
              <w:t xml:space="preserve"> земель, охватываемых ландшафтными планами землепользования для наземных, пресноводных и морских экосистем </w:t>
            </w:r>
            <w:r w:rsidRPr="006401B0">
              <w:rPr>
                <w:snapToGrid w:val="0"/>
                <w:color w:val="000000"/>
                <w:kern w:val="22"/>
                <w:szCs w:val="22"/>
                <w:lang w:eastAsia="en-CA"/>
              </w:rPr>
              <w:t>*</w:t>
            </w:r>
          </w:p>
        </w:tc>
        <w:tc>
          <w:tcPr>
            <w:tcW w:w="1713" w:type="dxa"/>
            <w:shd w:val="clear" w:color="auto" w:fill="auto"/>
            <w:hideMark/>
          </w:tcPr>
          <w:p w:rsidR="00FB6FB3" w:rsidRPr="006401B0" w:rsidRDefault="00BF3BA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F3BAC">
              <w:rPr>
                <w:snapToGrid w:val="0"/>
                <w:color w:val="000000"/>
                <w:kern w:val="22"/>
                <w:szCs w:val="22"/>
                <w:lang w:eastAsia="en-CA"/>
              </w:rPr>
              <w:t>По типу плана</w:t>
            </w:r>
          </w:p>
        </w:tc>
        <w:tc>
          <w:tcPr>
            <w:tcW w:w="2168" w:type="dxa"/>
            <w:shd w:val="clear" w:color="auto" w:fill="auto"/>
            <w:hideMark/>
          </w:tcPr>
          <w:p w:rsidR="00FB6FB3" w:rsidRPr="006401B0" w:rsidRDefault="00FB6FB3" w:rsidP="00F400C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6.5.1, 14.2.1 </w:t>
            </w:r>
            <w:r w:rsidR="00F400C6">
              <w:rPr>
                <w:snapToGrid w:val="0"/>
                <w:color w:val="000000"/>
                <w:kern w:val="22"/>
                <w:szCs w:val="22"/>
                <w:lang w:eastAsia="en-CA"/>
              </w:rPr>
              <w:t>и</w:t>
            </w:r>
            <w:r w:rsidRPr="006401B0">
              <w:rPr>
                <w:snapToGrid w:val="0"/>
                <w:color w:val="000000"/>
                <w:kern w:val="22"/>
                <w:szCs w:val="22"/>
                <w:lang w:eastAsia="en-CA"/>
              </w:rPr>
              <w:t xml:space="preserve"> 15.2.1</w:t>
            </w:r>
          </w:p>
        </w:tc>
      </w:tr>
      <w:tr w:rsidR="00FB6FB3" w:rsidRPr="006401B0" w:rsidTr="00C6678D">
        <w:trPr>
          <w:trHeight w:val="51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2.</w:t>
            </w:r>
            <w:r w:rsidR="00FB6FB3" w:rsidRPr="006401B0">
              <w:rPr>
                <w:snapToGrid w:val="0"/>
                <w:color w:val="000000"/>
                <w:kern w:val="22"/>
                <w:szCs w:val="22"/>
                <w:lang w:eastAsia="en-CA"/>
              </w:rPr>
              <w:t xml:space="preserve"> </w:t>
            </w:r>
            <w:r>
              <w:t xml:space="preserve">К 2030 году охрана и </w:t>
            </w:r>
            <w:proofErr w:type="gramStart"/>
            <w:r>
              <w:t>сохранение</w:t>
            </w:r>
            <w:proofErr w:type="gramEnd"/>
            <w:r>
              <w:t xml:space="preserve"> по меньшей мере 30% планеты с уделением особого внимания районам, имеющим особо важное значение для сохранения биоразнообразия, посредством связной и эффективной системы охраняемых районов и других эффективных природоохранных мер на порайонной основе</w:t>
            </w:r>
          </w:p>
        </w:tc>
        <w:tc>
          <w:tcPr>
            <w:tcW w:w="2503" w:type="dxa"/>
            <w:shd w:val="clear" w:color="auto" w:fill="auto"/>
            <w:hideMark/>
          </w:tcPr>
          <w:p w:rsidR="00BF3BAC"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2.0.1 </w:t>
            </w:r>
            <w:r w:rsidR="00795515">
              <w:rPr>
                <w:snapToGrid w:val="0"/>
                <w:color w:val="000000"/>
                <w:kern w:val="22"/>
                <w:szCs w:val="22"/>
                <w:lang w:eastAsia="en-CA"/>
              </w:rPr>
              <w:t>Охват</w:t>
            </w:r>
            <w:r w:rsidR="00BF3BAC" w:rsidRPr="00BF3BAC">
              <w:rPr>
                <w:snapToGrid w:val="0"/>
                <w:color w:val="000000"/>
                <w:kern w:val="22"/>
                <w:szCs w:val="22"/>
                <w:lang w:eastAsia="en-CA"/>
              </w:rPr>
              <w:t xml:space="preserve"> охраняемы</w:t>
            </w:r>
            <w:r w:rsidR="00BF3BAC">
              <w:rPr>
                <w:snapToGrid w:val="0"/>
                <w:color w:val="000000"/>
                <w:kern w:val="22"/>
                <w:szCs w:val="22"/>
                <w:lang w:eastAsia="en-CA"/>
              </w:rPr>
              <w:t>х</w:t>
            </w:r>
            <w:r w:rsidR="00BF3BAC" w:rsidRPr="00BF3BAC">
              <w:rPr>
                <w:snapToGrid w:val="0"/>
                <w:color w:val="000000"/>
                <w:kern w:val="22"/>
                <w:szCs w:val="22"/>
                <w:lang w:eastAsia="en-CA"/>
              </w:rPr>
              <w:t xml:space="preserve"> район</w:t>
            </w:r>
            <w:r w:rsidR="00BF3BAC">
              <w:rPr>
                <w:snapToGrid w:val="0"/>
                <w:color w:val="000000"/>
                <w:kern w:val="22"/>
                <w:szCs w:val="22"/>
                <w:lang w:eastAsia="en-CA"/>
              </w:rPr>
              <w:t>ов</w:t>
            </w:r>
            <w:r w:rsidR="00BF3BAC" w:rsidRPr="00BF3BAC">
              <w:rPr>
                <w:snapToGrid w:val="0"/>
                <w:color w:val="000000"/>
                <w:kern w:val="22"/>
                <w:szCs w:val="22"/>
                <w:lang w:eastAsia="en-CA"/>
              </w:rPr>
              <w:t>, имеющи</w:t>
            </w:r>
            <w:r w:rsidR="00BF3BAC">
              <w:rPr>
                <w:snapToGrid w:val="0"/>
                <w:color w:val="000000"/>
                <w:kern w:val="22"/>
                <w:szCs w:val="22"/>
                <w:lang w:eastAsia="en-CA"/>
              </w:rPr>
              <w:t>х</w:t>
            </w:r>
            <w:r w:rsidR="00BF3BAC" w:rsidRPr="00BF3BAC">
              <w:rPr>
                <w:snapToGrid w:val="0"/>
                <w:color w:val="000000"/>
                <w:kern w:val="22"/>
                <w:szCs w:val="22"/>
                <w:lang w:eastAsia="en-CA"/>
              </w:rPr>
              <w:t xml:space="preserve"> </w:t>
            </w:r>
            <w:proofErr w:type="gramStart"/>
            <w:r w:rsidR="00BF3BAC" w:rsidRPr="00BF3BAC">
              <w:rPr>
                <w:snapToGrid w:val="0"/>
                <w:color w:val="000000"/>
                <w:kern w:val="22"/>
                <w:szCs w:val="22"/>
                <w:lang w:eastAsia="en-CA"/>
              </w:rPr>
              <w:t>важное значение</w:t>
            </w:r>
            <w:proofErr w:type="gramEnd"/>
            <w:r w:rsidR="00BF3BAC" w:rsidRPr="00BF3BAC">
              <w:rPr>
                <w:snapToGrid w:val="0"/>
                <w:color w:val="000000"/>
                <w:kern w:val="22"/>
                <w:szCs w:val="22"/>
                <w:lang w:eastAsia="en-CA"/>
              </w:rPr>
              <w:t xml:space="preserve"> для биоразнообразия</w:t>
            </w:r>
          </w:p>
          <w:p w:rsidR="00FB6FB3" w:rsidRPr="006401B0" w:rsidRDefault="00FB6FB3" w:rsidP="00BF3BAC">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BF3BA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типу экосистемы</w:t>
            </w:r>
          </w:p>
        </w:tc>
        <w:tc>
          <w:tcPr>
            <w:tcW w:w="2168" w:type="dxa"/>
            <w:shd w:val="clear" w:color="auto" w:fill="auto"/>
            <w:hideMark/>
          </w:tcPr>
          <w:p w:rsidR="00FB6FB3" w:rsidRPr="006401B0" w:rsidRDefault="00BF3BAC" w:rsidP="00BF3BAC">
            <w:pPr>
              <w:suppressLineNumbers/>
              <w:suppressAutoHyphens/>
              <w:kinsoku w:val="0"/>
              <w:overflowPunct w:val="0"/>
              <w:autoSpaceDE w:val="0"/>
              <w:autoSpaceDN w:val="0"/>
              <w:adjustRightInd w:val="0"/>
              <w:snapToGrid w:val="0"/>
              <w:jc w:val="left"/>
              <w:rPr>
                <w:snapToGrid w:val="0"/>
                <w:color w:val="000000"/>
                <w:kern w:val="22"/>
                <w:szCs w:val="22"/>
                <w:lang w:eastAsia="en-CA"/>
              </w:rPr>
            </w:pPr>
            <w:proofErr w:type="gramStart"/>
            <w:r>
              <w:rPr>
                <w:snapToGrid w:val="0"/>
                <w:color w:val="000000"/>
                <w:kern w:val="22"/>
                <w:szCs w:val="22"/>
                <w:lang w:eastAsia="en-CA"/>
              </w:rPr>
              <w:t>Связаны</w:t>
            </w:r>
            <w:proofErr w:type="gramEnd"/>
            <w:r>
              <w:rPr>
                <w:snapToGrid w:val="0"/>
                <w:color w:val="000000"/>
                <w:kern w:val="22"/>
                <w:szCs w:val="22"/>
                <w:lang w:eastAsia="en-CA"/>
              </w:rPr>
              <w:t xml:space="preserve"> с</w:t>
            </w:r>
            <w:r w:rsidR="00FB6FB3" w:rsidRPr="006401B0">
              <w:rPr>
                <w:snapToGrid w:val="0"/>
                <w:color w:val="000000"/>
                <w:kern w:val="22"/>
                <w:szCs w:val="22"/>
                <w:lang w:eastAsia="en-CA"/>
              </w:rPr>
              <w:t xml:space="preserve"> 14.5.1, 15.1.2,15.4.1 (</w:t>
            </w:r>
            <w:r w:rsidRPr="00BF3BAC">
              <w:rPr>
                <w:snapToGrid w:val="0"/>
                <w:color w:val="000000"/>
                <w:kern w:val="22"/>
                <w:szCs w:val="22"/>
                <w:lang w:eastAsia="en-CA"/>
              </w:rPr>
              <w:t xml:space="preserve">национальное определение важных </w:t>
            </w:r>
            <w:r>
              <w:rPr>
                <w:snapToGrid w:val="0"/>
                <w:color w:val="000000"/>
                <w:kern w:val="22"/>
                <w:szCs w:val="22"/>
                <w:lang w:eastAsia="en-CA"/>
              </w:rPr>
              <w:t>районов</w:t>
            </w:r>
            <w:r w:rsidR="00FB6FB3" w:rsidRPr="006401B0">
              <w:rPr>
                <w:snapToGrid w:val="0"/>
                <w:color w:val="000000"/>
                <w:kern w:val="22"/>
                <w:szCs w:val="22"/>
                <w:lang w:eastAsia="en-CA"/>
              </w:rPr>
              <w:t>)</w:t>
            </w:r>
          </w:p>
        </w:tc>
      </w:tr>
      <w:tr w:rsidR="00FB6FB3" w:rsidRPr="006401B0" w:rsidTr="00C6678D">
        <w:trPr>
          <w:trHeight w:val="49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2.0.</w:t>
            </w:r>
            <w:r w:rsidR="006E3449">
              <w:rPr>
                <w:snapToGrid w:val="0"/>
                <w:kern w:val="22"/>
                <w:szCs w:val="22"/>
                <w:lang w:val="en-US" w:eastAsia="en-CA"/>
              </w:rPr>
              <w:t>2</w:t>
            </w:r>
            <w:r w:rsidRPr="006401B0">
              <w:rPr>
                <w:snapToGrid w:val="0"/>
                <w:kern w:val="22"/>
                <w:szCs w:val="22"/>
                <w:lang w:eastAsia="en-CA"/>
              </w:rPr>
              <w:t xml:space="preserve"> </w:t>
            </w:r>
            <w:r w:rsidR="00BF3BAC" w:rsidRPr="00BF3BAC">
              <w:rPr>
                <w:snapToGrid w:val="0"/>
                <w:kern w:val="22"/>
                <w:szCs w:val="22"/>
                <w:lang w:eastAsia="en-CA"/>
              </w:rPr>
              <w:t>Индекс охраны видов</w:t>
            </w:r>
          </w:p>
        </w:tc>
        <w:tc>
          <w:tcPr>
            <w:tcW w:w="1713" w:type="dxa"/>
            <w:shd w:val="clear" w:color="auto" w:fill="auto"/>
            <w:hideMark/>
          </w:tcPr>
          <w:p w:rsidR="00FB6FB3" w:rsidRPr="006401B0" w:rsidRDefault="00BF3BA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B605B">
              <w:rPr>
                <w:snapToGrid w:val="0"/>
                <w:color w:val="000000"/>
                <w:kern w:val="22"/>
                <w:szCs w:val="22"/>
                <w:lang w:eastAsia="en-CA"/>
              </w:rPr>
              <w:t>По типу экосистемы</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39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3.</w:t>
            </w:r>
            <w:r w:rsidR="00FB6FB3" w:rsidRPr="006401B0">
              <w:rPr>
                <w:snapToGrid w:val="0"/>
                <w:color w:val="000000"/>
                <w:kern w:val="22"/>
                <w:szCs w:val="22"/>
                <w:lang w:eastAsia="en-CA"/>
              </w:rPr>
              <w:t xml:space="preserve"> </w:t>
            </w:r>
            <w:r>
              <w:t>К 2030 году обеспечение активных мер по управлению, создающих условия для восстановления и сохранения видов дикой флоры и фауны, и сокращение конфликтов между человеком и дикой природой на [X%]</w:t>
            </w: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 xml:space="preserve">3.0.1 </w:t>
            </w:r>
            <w:r w:rsidR="0042604C" w:rsidRPr="0042604C">
              <w:rPr>
                <w:snapToGrid w:val="0"/>
                <w:kern w:val="22"/>
                <w:szCs w:val="22"/>
                <w:lang w:eastAsia="en-CA"/>
              </w:rPr>
              <w:t>Эффективность управления охраняемыми районами</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34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42604C">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 xml:space="preserve">3.0.2 </w:t>
            </w:r>
            <w:r w:rsidR="0042604C" w:rsidRPr="0042604C">
              <w:rPr>
                <w:snapToGrid w:val="0"/>
                <w:kern w:val="22"/>
                <w:szCs w:val="22"/>
                <w:lang w:eastAsia="en-CA"/>
              </w:rPr>
              <w:t>Программы восстановления видов</w:t>
            </w:r>
            <w:r w:rsidRPr="006401B0">
              <w:rPr>
                <w:snapToGrid w:val="0"/>
                <w:kern w:val="22"/>
                <w:szCs w:val="22"/>
                <w:lang w:eastAsia="en-CA"/>
              </w:rPr>
              <w:t>*</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61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4.</w:t>
            </w:r>
            <w:r w:rsidR="00FB6FB3" w:rsidRPr="006401B0">
              <w:rPr>
                <w:snapToGrid w:val="0"/>
                <w:color w:val="000000"/>
                <w:kern w:val="22"/>
                <w:szCs w:val="22"/>
                <w:lang w:eastAsia="en-CA"/>
              </w:rPr>
              <w:t xml:space="preserve"> </w:t>
            </w:r>
            <w:r>
              <w:rPr>
                <w:color w:val="000000" w:themeColor="text1"/>
              </w:rPr>
              <w:t>К 2030 году обеспечение законного характера, устойчивого уровня и безопасности добычи, торговли и использования диких видов флоры и фауны</w:t>
            </w:r>
            <w:r w:rsidR="00FB6FB3" w:rsidRPr="006401B0">
              <w:rPr>
                <w:snapToGrid w:val="0"/>
                <w:color w:val="000000"/>
                <w:kern w:val="22"/>
                <w:szCs w:val="22"/>
                <w:lang w:eastAsia="en-CA"/>
              </w:rPr>
              <w:t xml:space="preserve">. </w:t>
            </w:r>
          </w:p>
        </w:tc>
        <w:tc>
          <w:tcPr>
            <w:tcW w:w="2503" w:type="dxa"/>
            <w:shd w:val="clear" w:color="auto" w:fill="auto"/>
            <w:hideMark/>
          </w:tcPr>
          <w:p w:rsidR="0042604C"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4.0.1 </w:t>
            </w:r>
            <w:r w:rsidR="003661F7" w:rsidRPr="003661F7">
              <w:rPr>
                <w:snapToGrid w:val="0"/>
                <w:color w:val="000000"/>
                <w:kern w:val="22"/>
                <w:szCs w:val="22"/>
                <w:lang w:eastAsia="en-CA"/>
              </w:rPr>
              <w:t xml:space="preserve">Доля </w:t>
            </w:r>
            <w:r w:rsidR="00640D2E" w:rsidRPr="0042604C">
              <w:rPr>
                <w:snapToGrid w:val="0"/>
                <w:color w:val="000000"/>
                <w:kern w:val="22"/>
                <w:szCs w:val="22"/>
                <w:lang w:eastAsia="en-CA"/>
              </w:rPr>
              <w:t xml:space="preserve">легальной и безопасной </w:t>
            </w:r>
            <w:r w:rsidR="003661F7" w:rsidRPr="003661F7">
              <w:rPr>
                <w:snapToGrid w:val="0"/>
                <w:color w:val="000000"/>
                <w:kern w:val="22"/>
                <w:szCs w:val="22"/>
                <w:lang w:eastAsia="en-CA"/>
              </w:rPr>
              <w:t>торговли ресурсами дикой</w:t>
            </w:r>
            <w:r w:rsidR="003661F7">
              <w:rPr>
                <w:snapToGrid w:val="0"/>
                <w:color w:val="000000"/>
                <w:kern w:val="22"/>
                <w:szCs w:val="22"/>
                <w:lang w:eastAsia="en-CA"/>
              </w:rPr>
              <w:t xml:space="preserve"> </w:t>
            </w:r>
            <w:r w:rsidR="00640D2E">
              <w:rPr>
                <w:snapToGrid w:val="0"/>
                <w:color w:val="000000"/>
                <w:kern w:val="22"/>
                <w:szCs w:val="22"/>
                <w:lang w:eastAsia="en-CA"/>
              </w:rPr>
              <w:t>природы</w:t>
            </w:r>
            <w:r w:rsidR="0042604C" w:rsidRPr="0042604C">
              <w:rPr>
                <w:snapToGrid w:val="0"/>
                <w:color w:val="000000"/>
                <w:kern w:val="22"/>
                <w:szCs w:val="22"/>
                <w:lang w:eastAsia="en-CA"/>
              </w:rPr>
              <w:t xml:space="preserve"> (не </w:t>
            </w:r>
            <w:r w:rsidR="00640D2E">
              <w:rPr>
                <w:snapToGrid w:val="0"/>
                <w:color w:val="000000"/>
                <w:kern w:val="22"/>
                <w:szCs w:val="22"/>
                <w:lang w:eastAsia="en-CA"/>
              </w:rPr>
              <w:t xml:space="preserve">являющимися предметом </w:t>
            </w:r>
            <w:r w:rsidR="0042604C" w:rsidRPr="0042604C">
              <w:rPr>
                <w:snapToGrid w:val="0"/>
                <w:color w:val="000000"/>
                <w:kern w:val="22"/>
                <w:szCs w:val="22"/>
                <w:lang w:eastAsia="en-CA"/>
              </w:rPr>
              <w:t>браконьерс</w:t>
            </w:r>
            <w:r w:rsidR="003661F7">
              <w:rPr>
                <w:snapToGrid w:val="0"/>
                <w:color w:val="000000"/>
                <w:kern w:val="22"/>
                <w:szCs w:val="22"/>
                <w:lang w:eastAsia="en-CA"/>
              </w:rPr>
              <w:t>тв</w:t>
            </w:r>
            <w:r w:rsidR="00640D2E">
              <w:rPr>
                <w:snapToGrid w:val="0"/>
                <w:color w:val="000000"/>
                <w:kern w:val="22"/>
                <w:szCs w:val="22"/>
                <w:lang w:eastAsia="en-CA"/>
              </w:rPr>
              <w:t>а</w:t>
            </w:r>
            <w:r w:rsidR="0042604C" w:rsidRPr="0042604C">
              <w:rPr>
                <w:snapToGrid w:val="0"/>
                <w:color w:val="000000"/>
                <w:kern w:val="22"/>
                <w:szCs w:val="22"/>
                <w:lang w:eastAsia="en-CA"/>
              </w:rPr>
              <w:t>, нелегальной или неустойчивой</w:t>
            </w:r>
            <w:r w:rsidR="00640D2E">
              <w:rPr>
                <w:snapToGrid w:val="0"/>
                <w:color w:val="000000"/>
                <w:kern w:val="22"/>
                <w:szCs w:val="22"/>
                <w:lang w:eastAsia="en-CA"/>
              </w:rPr>
              <w:t xml:space="preserve"> торговли</w:t>
            </w:r>
            <w:r w:rsidR="0042604C" w:rsidRPr="0042604C">
              <w:rPr>
                <w:snapToGrid w:val="0"/>
                <w:color w:val="000000"/>
                <w:kern w:val="22"/>
                <w:szCs w:val="22"/>
                <w:lang w:eastAsia="en-CA"/>
              </w:rPr>
              <w:t>)</w:t>
            </w:r>
          </w:p>
          <w:p w:rsidR="00FB6FB3" w:rsidRPr="006401B0" w:rsidRDefault="00FB6FB3" w:rsidP="003661F7">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BF3BA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F3BAC">
              <w:rPr>
                <w:snapToGrid w:val="0"/>
                <w:color w:val="000000"/>
                <w:kern w:val="22"/>
                <w:szCs w:val="22"/>
                <w:lang w:eastAsia="en-CA"/>
              </w:rPr>
              <w:t>По группам видов</w:t>
            </w:r>
          </w:p>
        </w:tc>
        <w:tc>
          <w:tcPr>
            <w:tcW w:w="2168" w:type="dxa"/>
            <w:shd w:val="clear" w:color="auto" w:fill="auto"/>
            <w:hideMark/>
          </w:tcPr>
          <w:p w:rsidR="00FB6FB3" w:rsidRPr="006401B0" w:rsidRDefault="00BF3BAC" w:rsidP="00BF3BAC">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Связаны с</w:t>
            </w:r>
            <w:r w:rsidR="00FB6FB3" w:rsidRPr="006401B0">
              <w:rPr>
                <w:snapToGrid w:val="0"/>
                <w:color w:val="000000"/>
                <w:kern w:val="22"/>
                <w:szCs w:val="22"/>
                <w:lang w:eastAsia="en-CA"/>
              </w:rPr>
              <w:t xml:space="preserve"> 15.7.1 </w:t>
            </w:r>
            <w:r w:rsidR="00F400C6">
              <w:rPr>
                <w:snapToGrid w:val="0"/>
                <w:color w:val="000000"/>
                <w:kern w:val="22"/>
                <w:szCs w:val="22"/>
                <w:lang w:eastAsia="en-CA"/>
              </w:rPr>
              <w:t>и</w:t>
            </w:r>
            <w:r w:rsidR="00FB6FB3" w:rsidRPr="006401B0">
              <w:rPr>
                <w:snapToGrid w:val="0"/>
                <w:color w:val="000000"/>
                <w:kern w:val="22"/>
                <w:szCs w:val="22"/>
                <w:lang w:eastAsia="en-CA"/>
              </w:rPr>
              <w:t xml:space="preserve"> 15.c.1</w:t>
            </w:r>
          </w:p>
        </w:tc>
      </w:tr>
      <w:tr w:rsidR="00FB6FB3" w:rsidRPr="006401B0" w:rsidTr="00C6678D">
        <w:trPr>
          <w:trHeight w:val="52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640D2E"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4.0.2 </w:t>
            </w:r>
            <w:r w:rsidR="00640D2E" w:rsidRPr="00640D2E">
              <w:rPr>
                <w:snapToGrid w:val="0"/>
                <w:color w:val="000000"/>
                <w:kern w:val="22"/>
                <w:szCs w:val="22"/>
                <w:lang w:eastAsia="en-CA"/>
              </w:rPr>
              <w:t xml:space="preserve">Доля рыбных запасов </w:t>
            </w:r>
            <w:r w:rsidR="00D9493F">
              <w:rPr>
                <w:snapToGrid w:val="0"/>
                <w:color w:val="000000"/>
                <w:kern w:val="22"/>
                <w:szCs w:val="22"/>
                <w:lang w:eastAsia="en-CA"/>
              </w:rPr>
              <w:t>в пределах</w:t>
            </w:r>
            <w:r w:rsidR="00640D2E" w:rsidRPr="00640D2E">
              <w:rPr>
                <w:snapToGrid w:val="0"/>
                <w:color w:val="000000"/>
                <w:kern w:val="22"/>
                <w:szCs w:val="22"/>
                <w:lang w:eastAsia="en-CA"/>
              </w:rPr>
              <w:t xml:space="preserve"> биологически устойчивых уровн</w:t>
            </w:r>
            <w:r w:rsidR="00D9493F">
              <w:rPr>
                <w:snapToGrid w:val="0"/>
                <w:color w:val="000000"/>
                <w:kern w:val="22"/>
                <w:szCs w:val="22"/>
                <w:lang w:eastAsia="en-CA"/>
              </w:rPr>
              <w:t>ей</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42604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2604C">
              <w:rPr>
                <w:snapToGrid w:val="0"/>
                <w:color w:val="000000"/>
                <w:kern w:val="22"/>
                <w:szCs w:val="22"/>
                <w:lang w:eastAsia="en-CA"/>
              </w:rPr>
              <w:t>По тип</w:t>
            </w:r>
            <w:r>
              <w:rPr>
                <w:snapToGrid w:val="0"/>
                <w:color w:val="000000"/>
                <w:kern w:val="22"/>
                <w:szCs w:val="22"/>
                <w:lang w:eastAsia="en-CA"/>
              </w:rPr>
              <w:t xml:space="preserve">ам </w:t>
            </w:r>
            <w:r w:rsidRPr="0042604C">
              <w:rPr>
                <w:snapToGrid w:val="0"/>
                <w:color w:val="000000"/>
                <w:kern w:val="22"/>
                <w:szCs w:val="22"/>
                <w:lang w:eastAsia="en-CA"/>
              </w:rPr>
              <w:t>рыбы</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14.4.1</w:t>
            </w:r>
          </w:p>
        </w:tc>
      </w:tr>
      <w:tr w:rsidR="00FB6FB3" w:rsidRPr="006401B0" w:rsidTr="00C6678D">
        <w:trPr>
          <w:trHeight w:val="96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lastRenderedPageBreak/>
              <w:t>Задача</w:t>
            </w:r>
            <w:r>
              <w:t xml:space="preserve"> </w:t>
            </w:r>
            <w:r w:rsidR="00FB6FB3" w:rsidRPr="006401B0">
              <w:rPr>
                <w:b/>
                <w:bCs/>
                <w:snapToGrid w:val="0"/>
                <w:color w:val="000000"/>
                <w:kern w:val="22"/>
                <w:szCs w:val="22"/>
                <w:lang w:eastAsia="en-CA"/>
              </w:rPr>
              <w:t>5.</w:t>
            </w:r>
            <w:r w:rsidR="00FB6FB3" w:rsidRPr="006401B0">
              <w:rPr>
                <w:snapToGrid w:val="0"/>
                <w:color w:val="000000"/>
                <w:kern w:val="22"/>
                <w:szCs w:val="22"/>
                <w:lang w:eastAsia="en-CA"/>
              </w:rPr>
              <w:t xml:space="preserve"> </w:t>
            </w:r>
            <w:r>
              <w:t xml:space="preserve">К 2030 году регулирование и, когда это возможно, контроль путей интродукции инвазивных чужеродных видов с достижением снижения темпов новых интродукций на [50%] и контроль либо искоренение инвазивных чужеродных видов для устранения или сокращения их воздействия, в том </w:t>
            </w:r>
            <w:proofErr w:type="gramStart"/>
            <w:r>
              <w:t>числе</w:t>
            </w:r>
            <w:proofErr w:type="gramEnd"/>
            <w:r>
              <w:t xml:space="preserve"> по меньшей мере в [50%] приоритетных объектов</w:t>
            </w:r>
            <w:r w:rsidR="00FB6FB3" w:rsidRPr="006401B0">
              <w:rPr>
                <w:snapToGrid w:val="0"/>
                <w:kern w:val="22"/>
              </w:rPr>
              <w:t>.</w:t>
            </w:r>
          </w:p>
        </w:tc>
        <w:tc>
          <w:tcPr>
            <w:tcW w:w="2503" w:type="dxa"/>
            <w:shd w:val="clear" w:color="auto" w:fill="auto"/>
            <w:hideMark/>
          </w:tcPr>
          <w:p w:rsidR="00FB6FB3" w:rsidRPr="006401B0" w:rsidRDefault="00FB6FB3" w:rsidP="00B6797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5.0.1 </w:t>
            </w:r>
            <w:r w:rsidR="00B6797C">
              <w:rPr>
                <w:snapToGrid w:val="0"/>
                <w:color w:val="000000"/>
                <w:kern w:val="22"/>
                <w:szCs w:val="22"/>
                <w:lang w:eastAsia="en-CA"/>
              </w:rPr>
              <w:t>Темпы</w:t>
            </w:r>
            <w:r w:rsidR="00D9493F" w:rsidRPr="00D9493F">
              <w:rPr>
                <w:snapToGrid w:val="0"/>
                <w:color w:val="000000"/>
                <w:kern w:val="22"/>
                <w:szCs w:val="22"/>
                <w:lang w:eastAsia="en-CA"/>
              </w:rPr>
              <w:t xml:space="preserve"> распространения инвазивных чужеродных видов </w:t>
            </w:r>
            <w:r w:rsidRPr="006401B0">
              <w:rPr>
                <w:snapToGrid w:val="0"/>
                <w:color w:val="000000"/>
                <w:kern w:val="22"/>
                <w:szCs w:val="22"/>
                <w:lang w:eastAsia="en-CA"/>
              </w:rPr>
              <w:t xml:space="preserve">5.0.2 </w:t>
            </w:r>
            <w:r w:rsidR="00B6797C">
              <w:rPr>
                <w:snapToGrid w:val="0"/>
                <w:color w:val="000000"/>
                <w:kern w:val="22"/>
                <w:szCs w:val="22"/>
                <w:lang w:eastAsia="en-CA"/>
              </w:rPr>
              <w:t>Темпы</w:t>
            </w:r>
            <w:r w:rsidR="00B6797C" w:rsidRPr="00D9493F">
              <w:rPr>
                <w:snapToGrid w:val="0"/>
                <w:color w:val="000000"/>
                <w:kern w:val="22"/>
                <w:szCs w:val="22"/>
                <w:lang w:eastAsia="en-CA"/>
              </w:rPr>
              <w:t xml:space="preserve"> </w:t>
            </w:r>
            <w:r w:rsidR="00B6797C" w:rsidRPr="00B6797C">
              <w:rPr>
                <w:snapToGrid w:val="0"/>
                <w:color w:val="000000"/>
                <w:kern w:val="22"/>
                <w:szCs w:val="22"/>
                <w:lang w:eastAsia="en-CA"/>
              </w:rPr>
              <w:t>воздействия инвазивных чужеродных видов</w:t>
            </w:r>
          </w:p>
        </w:tc>
        <w:tc>
          <w:tcPr>
            <w:tcW w:w="1713" w:type="dxa"/>
            <w:shd w:val="clear" w:color="auto" w:fill="auto"/>
            <w:hideMark/>
          </w:tcPr>
          <w:p w:rsidR="00FB6FB3" w:rsidRPr="006401B0" w:rsidRDefault="00B6797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 xml:space="preserve">По путям </w:t>
            </w:r>
            <w:r>
              <w:t xml:space="preserve">интродукции </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15.8.1</w:t>
            </w:r>
          </w:p>
        </w:tc>
      </w:tr>
      <w:tr w:rsidR="00FB6FB3" w:rsidRPr="006401B0" w:rsidTr="00C6678D">
        <w:trPr>
          <w:trHeight w:val="670"/>
          <w:jc w:val="center"/>
        </w:trPr>
        <w:tc>
          <w:tcPr>
            <w:tcW w:w="4390" w:type="dxa"/>
            <w:vMerge w:val="restart"/>
            <w:shd w:val="clear" w:color="auto" w:fill="auto"/>
            <w:hideMark/>
          </w:tcPr>
          <w:p w:rsidR="00FB6FB3" w:rsidRPr="006401B0" w:rsidRDefault="009E3525" w:rsidP="00B6797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6.</w:t>
            </w:r>
            <w:r w:rsidR="00FB6FB3" w:rsidRPr="006401B0">
              <w:rPr>
                <w:snapToGrid w:val="0"/>
                <w:color w:val="000000"/>
                <w:kern w:val="22"/>
                <w:szCs w:val="22"/>
                <w:lang w:eastAsia="en-CA"/>
              </w:rPr>
              <w:t xml:space="preserve"> </w:t>
            </w:r>
            <w:r>
              <w:t xml:space="preserve">К 2030 году сокращение загрязнения из всех источников, в том числе путем снижения чрезмерного сброса биогенных веществ [на </w:t>
            </w:r>
            <w:proofErr w:type="spellStart"/>
            <w:r>
              <w:t>x%</w:t>
            </w:r>
            <w:proofErr w:type="spellEnd"/>
            <w:r>
              <w:t xml:space="preserve">], </w:t>
            </w:r>
            <w:proofErr w:type="spellStart"/>
            <w:r>
              <w:t>биоцидов</w:t>
            </w:r>
            <w:proofErr w:type="spellEnd"/>
            <w:r>
              <w:t xml:space="preserve"> [на </w:t>
            </w:r>
            <w:proofErr w:type="spellStart"/>
            <w:r>
              <w:t>x%</w:t>
            </w:r>
            <w:proofErr w:type="spellEnd"/>
            <w:r>
              <w:t xml:space="preserve">], пластиковых отходов [на </w:t>
            </w:r>
            <w:proofErr w:type="spellStart"/>
            <w:r>
              <w:t>x%</w:t>
            </w:r>
            <w:proofErr w:type="spellEnd"/>
            <w:r>
              <w:t>] до уровней, н</w:t>
            </w:r>
            <w:r w:rsidR="00B6797C">
              <w:t>е</w:t>
            </w:r>
            <w:r>
              <w:t xml:space="preserve"> наносящих вреда биоразнообразию, экосистемным функциям и здоровью людей</w:t>
            </w:r>
            <w:r w:rsidR="00076FD6">
              <w:t>.</w:t>
            </w: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w:t>
            </w:r>
            <w:r w:rsidR="006E3449" w:rsidRPr="006E3449">
              <w:rPr>
                <w:snapToGrid w:val="0"/>
                <w:color w:val="000000"/>
                <w:kern w:val="22"/>
                <w:szCs w:val="22"/>
                <w:lang w:eastAsia="en-CA"/>
              </w:rPr>
              <w:t>1</w:t>
            </w:r>
            <w:bookmarkStart w:id="0" w:name="_GoBack"/>
            <w:bookmarkEnd w:id="0"/>
            <w:r w:rsidRPr="006401B0">
              <w:rPr>
                <w:snapToGrid w:val="0"/>
                <w:color w:val="000000"/>
                <w:kern w:val="22"/>
                <w:szCs w:val="22"/>
                <w:lang w:eastAsia="en-CA"/>
              </w:rPr>
              <w:t xml:space="preserve"> </w:t>
            </w:r>
            <w:r w:rsidR="00B6797C" w:rsidRPr="00B6797C">
              <w:rPr>
                <w:snapToGrid w:val="0"/>
                <w:color w:val="000000"/>
                <w:kern w:val="22"/>
                <w:szCs w:val="22"/>
                <w:lang w:eastAsia="en-CA"/>
              </w:rPr>
              <w:t xml:space="preserve">Доля водоемов с хорошим качеством воды </w:t>
            </w:r>
            <w:r w:rsidRPr="006401B0">
              <w:rPr>
                <w:snapToGrid w:val="0"/>
                <w:color w:val="000000"/>
                <w:kern w:val="22"/>
                <w:szCs w:val="22"/>
                <w:lang w:eastAsia="en-CA"/>
              </w:rPr>
              <w:t>(</w:t>
            </w:r>
            <w:r w:rsidR="00B6797C" w:rsidRPr="00B6797C">
              <w:rPr>
                <w:snapToGrid w:val="0"/>
                <w:color w:val="000000"/>
                <w:kern w:val="22"/>
                <w:szCs w:val="22"/>
                <w:lang w:eastAsia="en-CA"/>
              </w:rPr>
              <w:t>пресноводные и морские</w:t>
            </w:r>
            <w:r w:rsidRPr="006401B0">
              <w:rPr>
                <w:snapToGrid w:val="0"/>
                <w:color w:val="000000"/>
                <w:kern w:val="22"/>
                <w:szCs w:val="22"/>
                <w:lang w:eastAsia="en-CA"/>
              </w:rPr>
              <w:t>)</w:t>
            </w:r>
          </w:p>
        </w:tc>
        <w:tc>
          <w:tcPr>
            <w:tcW w:w="1713" w:type="dxa"/>
            <w:shd w:val="clear" w:color="auto" w:fill="auto"/>
            <w:hideMark/>
          </w:tcPr>
          <w:p w:rsidR="00FB6FB3" w:rsidRPr="006401B0" w:rsidRDefault="00B6797C"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6797C">
              <w:rPr>
                <w:snapToGrid w:val="0"/>
                <w:color w:val="000000"/>
                <w:kern w:val="22"/>
                <w:szCs w:val="22"/>
                <w:lang w:eastAsia="en-CA"/>
              </w:rPr>
              <w:t>По типу водоема</w:t>
            </w:r>
          </w:p>
        </w:tc>
        <w:tc>
          <w:tcPr>
            <w:tcW w:w="2168" w:type="dxa"/>
            <w:shd w:val="clear" w:color="auto" w:fill="auto"/>
            <w:hideMark/>
          </w:tcPr>
          <w:p w:rsidR="00FB6FB3" w:rsidRPr="006401B0" w:rsidRDefault="00FB6FB3" w:rsidP="00F400C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14.1.1a </w:t>
            </w:r>
            <w:r w:rsidR="00F400C6">
              <w:rPr>
                <w:snapToGrid w:val="0"/>
                <w:color w:val="000000"/>
                <w:kern w:val="22"/>
                <w:szCs w:val="22"/>
                <w:lang w:eastAsia="en-CA"/>
              </w:rPr>
              <w:t>и</w:t>
            </w:r>
            <w:r w:rsidRPr="006401B0">
              <w:rPr>
                <w:snapToGrid w:val="0"/>
                <w:color w:val="000000"/>
                <w:kern w:val="22"/>
                <w:szCs w:val="22"/>
                <w:lang w:eastAsia="en-CA"/>
              </w:rPr>
              <w:t xml:space="preserve"> 6.3.2 </w:t>
            </w:r>
          </w:p>
        </w:tc>
      </w:tr>
      <w:tr w:rsidR="00FB6FB3" w:rsidRPr="006401B0" w:rsidTr="00C6678D">
        <w:trPr>
          <w:trHeight w:val="79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6.0.2 </w:t>
            </w:r>
            <w:r w:rsidR="00B6797C" w:rsidRPr="00B6797C">
              <w:rPr>
                <w:snapToGrid w:val="0"/>
                <w:color w:val="000000"/>
                <w:kern w:val="22"/>
                <w:szCs w:val="22"/>
                <w:lang w:eastAsia="en-CA"/>
              </w:rPr>
              <w:t>Плотность пластикового мусора</w:t>
            </w:r>
          </w:p>
        </w:tc>
        <w:tc>
          <w:tcPr>
            <w:tcW w:w="1713" w:type="dxa"/>
            <w:shd w:val="clear" w:color="auto" w:fill="auto"/>
            <w:hideMark/>
          </w:tcPr>
          <w:p w:rsidR="00FB6FB3" w:rsidRPr="006401B0" w:rsidRDefault="00B6797C" w:rsidP="00B6797C">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B6797C">
              <w:rPr>
                <w:snapToGrid w:val="0"/>
                <w:color w:val="000000"/>
                <w:kern w:val="22"/>
                <w:szCs w:val="22"/>
                <w:lang w:eastAsia="en-CA"/>
              </w:rPr>
              <w:t>По местоположению (пляж, плав</w:t>
            </w:r>
            <w:r>
              <w:rPr>
                <w:snapToGrid w:val="0"/>
                <w:color w:val="000000"/>
                <w:kern w:val="22"/>
                <w:szCs w:val="22"/>
                <w:lang w:eastAsia="en-CA"/>
              </w:rPr>
              <w:t>ание на поверхности</w:t>
            </w:r>
            <w:r w:rsidRPr="00B6797C">
              <w:rPr>
                <w:snapToGrid w:val="0"/>
                <w:color w:val="000000"/>
                <w:kern w:val="22"/>
                <w:szCs w:val="22"/>
                <w:lang w:eastAsia="en-CA"/>
              </w:rPr>
              <w:t xml:space="preserve">, </w:t>
            </w:r>
            <w:r>
              <w:rPr>
                <w:snapToGrid w:val="0"/>
                <w:color w:val="000000"/>
                <w:kern w:val="22"/>
                <w:szCs w:val="22"/>
                <w:lang w:eastAsia="en-CA"/>
              </w:rPr>
              <w:t>водная толща</w:t>
            </w:r>
            <w:r w:rsidRPr="00B6797C">
              <w:rPr>
                <w:snapToGrid w:val="0"/>
                <w:color w:val="000000"/>
                <w:kern w:val="22"/>
                <w:szCs w:val="22"/>
                <w:lang w:eastAsia="en-CA"/>
              </w:rPr>
              <w:t>, морское дно)</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14.1.1.b</w:t>
            </w:r>
          </w:p>
        </w:tc>
      </w:tr>
      <w:tr w:rsidR="00FB6FB3" w:rsidRPr="006401B0" w:rsidTr="00C6678D">
        <w:trPr>
          <w:trHeight w:val="55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076FD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6.0.3</w:t>
            </w:r>
            <w:r w:rsidR="00076FD6">
              <w:rPr>
                <w:snapToGrid w:val="0"/>
                <w:color w:val="000000"/>
                <w:kern w:val="22"/>
                <w:szCs w:val="22"/>
                <w:lang w:eastAsia="en-CA"/>
              </w:rPr>
              <w:t xml:space="preserve"> </w:t>
            </w:r>
            <w:r w:rsidR="00076FD6" w:rsidRPr="00076FD6">
              <w:rPr>
                <w:snapToGrid w:val="0"/>
                <w:color w:val="000000"/>
                <w:kern w:val="22"/>
                <w:szCs w:val="22"/>
                <w:lang w:eastAsia="en-CA"/>
              </w:rPr>
              <w:t>Использование пестицидов на площадь пахотных земель</w:t>
            </w:r>
            <w:r w:rsidRPr="006401B0">
              <w:rPr>
                <w:snapToGrid w:val="0"/>
                <w:color w:val="000000"/>
                <w:kern w:val="22"/>
                <w:szCs w:val="22"/>
                <w:lang w:eastAsia="en-CA"/>
              </w:rPr>
              <w:t xml:space="preserve"> </w:t>
            </w:r>
          </w:p>
        </w:tc>
        <w:tc>
          <w:tcPr>
            <w:tcW w:w="1713" w:type="dxa"/>
            <w:shd w:val="clear" w:color="auto" w:fill="auto"/>
            <w:hideMark/>
          </w:tcPr>
          <w:p w:rsidR="00FB6FB3" w:rsidRPr="006401B0" w:rsidRDefault="00076FD6"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76FD6">
              <w:rPr>
                <w:snapToGrid w:val="0"/>
                <w:color w:val="000000"/>
                <w:kern w:val="22"/>
                <w:szCs w:val="22"/>
                <w:lang w:eastAsia="en-CA"/>
              </w:rPr>
              <w:t>По типу пестицида</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1771"/>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076FD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6.0.4 </w:t>
            </w:r>
            <w:r w:rsidR="00076FD6" w:rsidRPr="00076FD6">
              <w:rPr>
                <w:snapToGrid w:val="0"/>
                <w:color w:val="000000"/>
                <w:kern w:val="22"/>
                <w:szCs w:val="22"/>
                <w:lang w:eastAsia="en-CA"/>
              </w:rPr>
              <w:t>Доля твердых бытовых отходов, собираемых и утилизируемых на контролируемых объектах, от общего объема</w:t>
            </w:r>
            <w:r w:rsidR="00C6678D">
              <w:rPr>
                <w:snapToGrid w:val="0"/>
                <w:color w:val="000000"/>
                <w:kern w:val="22"/>
                <w:szCs w:val="22"/>
                <w:lang w:eastAsia="en-CA"/>
              </w:rPr>
              <w:t xml:space="preserve"> муниципальных</w:t>
            </w:r>
            <w:r w:rsidR="00076FD6" w:rsidRPr="00076FD6">
              <w:rPr>
                <w:snapToGrid w:val="0"/>
                <w:color w:val="000000"/>
                <w:kern w:val="22"/>
                <w:szCs w:val="22"/>
                <w:lang w:eastAsia="en-CA"/>
              </w:rPr>
              <w:t xml:space="preserve"> твердых бытовых отходов, образующихся в городах</w:t>
            </w:r>
          </w:p>
        </w:tc>
        <w:tc>
          <w:tcPr>
            <w:tcW w:w="1713" w:type="dxa"/>
            <w:shd w:val="clear" w:color="auto" w:fill="auto"/>
            <w:hideMark/>
          </w:tcPr>
          <w:p w:rsidR="00FB6FB3" w:rsidRPr="006401B0" w:rsidRDefault="00076FD6" w:rsidP="00076FD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76FD6">
              <w:rPr>
                <w:snapToGrid w:val="0"/>
                <w:color w:val="000000"/>
                <w:kern w:val="22"/>
                <w:szCs w:val="22"/>
                <w:lang w:eastAsia="en-CA"/>
              </w:rPr>
              <w:t>По тип</w:t>
            </w:r>
            <w:r>
              <w:rPr>
                <w:snapToGrid w:val="0"/>
                <w:color w:val="000000"/>
                <w:kern w:val="22"/>
                <w:szCs w:val="22"/>
                <w:lang w:eastAsia="en-CA"/>
              </w:rPr>
              <w:t>ам</w:t>
            </w:r>
            <w:r w:rsidRPr="00076FD6">
              <w:rPr>
                <w:snapToGrid w:val="0"/>
                <w:color w:val="000000"/>
                <w:kern w:val="22"/>
                <w:szCs w:val="22"/>
                <w:lang w:eastAsia="en-CA"/>
              </w:rPr>
              <w:t xml:space="preserve"> отходов</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11.6.2</w:t>
            </w:r>
          </w:p>
        </w:tc>
      </w:tr>
      <w:tr w:rsidR="00FB6FB3" w:rsidRPr="006401B0" w:rsidTr="00C6678D">
        <w:trPr>
          <w:trHeight w:val="104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7.</w:t>
            </w:r>
            <w:r>
              <w:t xml:space="preserve"> К 2030 году увеличение вклада в смягчение последствий изменения климата и адаптацию к ним, а также в снижение рисков бедствий с помощью решений, основанных на природных процессах, и экосистемных подходов, наряду с обеспечением жизнестойкости и сведением к минимуму любых негативных последствий для биоразнообразия</w:t>
            </w:r>
          </w:p>
        </w:tc>
        <w:tc>
          <w:tcPr>
            <w:tcW w:w="2503" w:type="dxa"/>
            <w:shd w:val="clear" w:color="auto" w:fill="auto"/>
            <w:hideMark/>
          </w:tcPr>
          <w:p w:rsidR="00FB6FB3" w:rsidRPr="006401B0" w:rsidRDefault="00FB6FB3" w:rsidP="00076FD6">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7.0.1 </w:t>
            </w:r>
            <w:r w:rsidR="00076FD6" w:rsidRPr="00076FD6">
              <w:rPr>
                <w:snapToGrid w:val="0"/>
                <w:color w:val="000000"/>
                <w:kern w:val="22"/>
                <w:szCs w:val="22"/>
                <w:lang w:eastAsia="en-CA"/>
              </w:rPr>
              <w:t>Общий объем услуг по регулированию климата, предоставляемых экосистемами</w:t>
            </w:r>
            <w:r w:rsidRPr="006401B0">
              <w:rPr>
                <w:snapToGrid w:val="0"/>
                <w:color w:val="000000"/>
                <w:kern w:val="22"/>
                <w:szCs w:val="22"/>
                <w:lang w:eastAsia="en-CA"/>
              </w:rPr>
              <w:t>*</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780"/>
          <w:jc w:val="center"/>
        </w:trPr>
        <w:tc>
          <w:tcPr>
            <w:tcW w:w="4390" w:type="dxa"/>
            <w:vMerge w:val="restart"/>
            <w:shd w:val="clear" w:color="auto" w:fill="auto"/>
            <w:hideMark/>
          </w:tcPr>
          <w:p w:rsidR="00FB6FB3" w:rsidRPr="004A629D"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8.</w:t>
            </w:r>
            <w:r w:rsidR="00FB6FB3" w:rsidRPr="006401B0">
              <w:rPr>
                <w:snapToGrid w:val="0"/>
                <w:color w:val="000000"/>
                <w:kern w:val="22"/>
                <w:szCs w:val="22"/>
                <w:lang w:eastAsia="en-CA"/>
              </w:rPr>
              <w:t xml:space="preserve"> </w:t>
            </w:r>
            <w:r>
              <w:t xml:space="preserve">К 2030 году обеспечение выгод, в том </w:t>
            </w:r>
            <w:proofErr w:type="gramStart"/>
            <w:r>
              <w:t>числе</w:t>
            </w:r>
            <w:proofErr w:type="gramEnd"/>
            <w:r>
              <w:t xml:space="preserve"> таких как питание, продовольственная безопасность, источники жизнеобеспечения, здоровье и благополучие, для людей, особенно для наиболее уязвимых слоев населения, с </w:t>
            </w:r>
            <w:r>
              <w:lastRenderedPageBreak/>
              <w:t>помощью устойчивого управления дикими видами фауны и флоры.</w:t>
            </w:r>
          </w:p>
        </w:tc>
        <w:tc>
          <w:tcPr>
            <w:tcW w:w="2503" w:type="dxa"/>
            <w:shd w:val="clear" w:color="auto" w:fill="auto"/>
            <w:hideMark/>
          </w:tcPr>
          <w:p w:rsidR="00FB6FB3" w:rsidRPr="006401B0" w:rsidRDefault="00FB6FB3" w:rsidP="00C6678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lastRenderedPageBreak/>
              <w:t>8.0.1</w:t>
            </w:r>
            <w:r w:rsidR="00E673FA">
              <w:t xml:space="preserve"> </w:t>
            </w:r>
            <w:r w:rsidR="00C6678D">
              <w:t>Число</w:t>
            </w:r>
            <w:r w:rsidR="00E673FA" w:rsidRPr="00E673FA">
              <w:rPr>
                <w:snapToGrid w:val="0"/>
                <w:color w:val="000000"/>
                <w:kern w:val="22"/>
                <w:szCs w:val="22"/>
                <w:lang w:eastAsia="en-CA"/>
              </w:rPr>
              <w:t xml:space="preserve"> людей, использующих природные ресурсы для получения энергии, пищи или культур</w:t>
            </w:r>
            <w:r w:rsidR="00E673FA">
              <w:rPr>
                <w:snapToGrid w:val="0"/>
                <w:color w:val="000000"/>
                <w:kern w:val="22"/>
                <w:szCs w:val="22"/>
                <w:lang w:eastAsia="en-CA"/>
              </w:rPr>
              <w:t>ных ценностей</w:t>
            </w:r>
            <w:r w:rsidR="00E673FA" w:rsidRPr="00E673FA">
              <w:rPr>
                <w:snapToGrid w:val="0"/>
                <w:color w:val="000000"/>
                <w:kern w:val="22"/>
                <w:szCs w:val="22"/>
                <w:lang w:eastAsia="en-CA"/>
              </w:rPr>
              <w:t xml:space="preserve"> (включая </w:t>
            </w:r>
            <w:r w:rsidR="00E673FA" w:rsidRPr="00E673FA">
              <w:rPr>
                <w:snapToGrid w:val="0"/>
                <w:color w:val="000000"/>
                <w:kern w:val="22"/>
                <w:szCs w:val="22"/>
                <w:lang w:eastAsia="en-CA"/>
              </w:rPr>
              <w:lastRenderedPageBreak/>
              <w:t>сбор дров, охоту и рыбалку, собирательство, лекарств</w:t>
            </w:r>
            <w:r w:rsidR="00F05443">
              <w:rPr>
                <w:snapToGrid w:val="0"/>
                <w:color w:val="000000"/>
                <w:kern w:val="22"/>
                <w:szCs w:val="22"/>
                <w:lang w:eastAsia="en-CA"/>
              </w:rPr>
              <w:t>енные цели</w:t>
            </w:r>
            <w:r w:rsidR="00E673FA" w:rsidRPr="00E673FA">
              <w:rPr>
                <w:snapToGrid w:val="0"/>
                <w:color w:val="000000"/>
                <w:kern w:val="22"/>
                <w:szCs w:val="22"/>
                <w:lang w:eastAsia="en-CA"/>
              </w:rPr>
              <w:t>, ремесленное производство и т.д.)</w:t>
            </w:r>
            <w:r w:rsidRPr="006401B0">
              <w:rPr>
                <w:snapToGrid w:val="0"/>
                <w:color w:val="000000"/>
                <w:kern w:val="22"/>
                <w:szCs w:val="22"/>
                <w:lang w:eastAsia="en-CA"/>
              </w:rPr>
              <w:t xml:space="preserve">* </w:t>
            </w:r>
          </w:p>
        </w:tc>
        <w:tc>
          <w:tcPr>
            <w:tcW w:w="1713" w:type="dxa"/>
            <w:shd w:val="clear" w:color="auto" w:fill="auto"/>
            <w:hideMark/>
          </w:tcPr>
          <w:p w:rsidR="00FB6FB3" w:rsidRPr="006401B0" w:rsidRDefault="00E673FA" w:rsidP="00E673FA">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E673FA">
              <w:rPr>
                <w:snapToGrid w:val="0"/>
                <w:color w:val="000000"/>
                <w:kern w:val="22"/>
                <w:szCs w:val="22"/>
                <w:lang w:eastAsia="en-CA"/>
              </w:rPr>
              <w:lastRenderedPageBreak/>
              <w:t>По тип</w:t>
            </w:r>
            <w:r>
              <w:rPr>
                <w:snapToGrid w:val="0"/>
                <w:color w:val="000000"/>
                <w:kern w:val="22"/>
                <w:szCs w:val="22"/>
                <w:lang w:eastAsia="en-CA"/>
              </w:rPr>
              <w:t>ам</w:t>
            </w:r>
            <w:r w:rsidRPr="00E673FA">
              <w:rPr>
                <w:snapToGrid w:val="0"/>
                <w:color w:val="000000"/>
                <w:kern w:val="22"/>
                <w:szCs w:val="22"/>
                <w:lang w:eastAsia="en-CA"/>
              </w:rPr>
              <w:t xml:space="preserve"> ресурса</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52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8.0.2 </w:t>
            </w:r>
            <w:r w:rsidR="00F05443" w:rsidRPr="00F05443">
              <w:rPr>
                <w:snapToGrid w:val="0"/>
                <w:color w:val="000000"/>
                <w:kern w:val="22"/>
                <w:szCs w:val="22"/>
                <w:lang w:eastAsia="en-CA"/>
              </w:rPr>
              <w:t>Доля населения, занятого традиционным трудом</w:t>
            </w:r>
          </w:p>
        </w:tc>
        <w:tc>
          <w:tcPr>
            <w:tcW w:w="1713" w:type="dxa"/>
            <w:shd w:val="clear" w:color="auto" w:fill="auto"/>
            <w:hideMark/>
          </w:tcPr>
          <w:p w:rsidR="00FB6FB3" w:rsidRPr="006401B0" w:rsidRDefault="00E673FA"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E673FA">
              <w:rPr>
                <w:snapToGrid w:val="0"/>
                <w:color w:val="000000"/>
                <w:kern w:val="22"/>
                <w:szCs w:val="22"/>
                <w:lang w:eastAsia="en-CA"/>
              </w:rPr>
              <w:t>По полу и статусу коренного населения</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82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9</w:t>
            </w:r>
            <w:r w:rsidR="00FB6FB3" w:rsidRPr="006401B0">
              <w:rPr>
                <w:snapToGrid w:val="0"/>
                <w:color w:val="000000"/>
                <w:kern w:val="22"/>
                <w:szCs w:val="22"/>
                <w:lang w:eastAsia="en-CA"/>
              </w:rPr>
              <w:t xml:space="preserve">. </w:t>
            </w:r>
            <w:r>
              <w:t xml:space="preserve">К 2030 году поддержание продуктивности, устойчивости и жизнеспособности биоразнообразия в сельском хозяйстве и других управляемых экосистемах посредством сохранения и устойчивого использования таких экосистем с сокращением разрывов в </w:t>
            </w:r>
            <w:proofErr w:type="gramStart"/>
            <w:r>
              <w:t>производительности</w:t>
            </w:r>
            <w:proofErr w:type="gramEnd"/>
            <w:r>
              <w:t xml:space="preserve"> по меньшей мере на [50%]</w:t>
            </w:r>
            <w:r w:rsidR="00FB6FB3" w:rsidRPr="006401B0">
              <w:rPr>
                <w:snapToGrid w:val="0"/>
                <w:color w:val="000000"/>
                <w:kern w:val="22"/>
                <w:szCs w:val="22"/>
                <w:lang w:eastAsia="en-CA"/>
              </w:rPr>
              <w:t>.</w:t>
            </w:r>
          </w:p>
        </w:tc>
        <w:tc>
          <w:tcPr>
            <w:tcW w:w="2503"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9.0.1 </w:t>
            </w:r>
            <w:r w:rsidR="00F05443" w:rsidRPr="00F05443">
              <w:rPr>
                <w:snapToGrid w:val="0"/>
                <w:color w:val="000000"/>
                <w:kern w:val="22"/>
                <w:szCs w:val="22"/>
                <w:lang w:eastAsia="en-CA"/>
              </w:rPr>
              <w:t>Доля сельскохозяйственных площадей в продуктивном и устойчивом сельском хозяйстве</w:t>
            </w:r>
          </w:p>
        </w:tc>
        <w:tc>
          <w:tcPr>
            <w:tcW w:w="171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2.4.1</w:t>
            </w:r>
          </w:p>
        </w:tc>
      </w:tr>
      <w:tr w:rsidR="00FB6FB3" w:rsidRPr="006401B0" w:rsidTr="00C6678D">
        <w:trPr>
          <w:trHeight w:val="48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10.</w:t>
            </w:r>
            <w:r w:rsidR="00FB6FB3" w:rsidRPr="006401B0">
              <w:rPr>
                <w:snapToGrid w:val="0"/>
                <w:color w:val="000000"/>
                <w:kern w:val="22"/>
                <w:szCs w:val="22"/>
                <w:lang w:eastAsia="en-CA"/>
              </w:rPr>
              <w:t xml:space="preserve"> </w:t>
            </w:r>
            <w:r>
              <w:t>К 2030 году обеспечение вклада решений, основанных на природных процессах, и экосистемных подходов в регулирование опасностей и экстремальных явлений, качества воздуха, а также качества и количества воды не менее чем для [XXX миллионов] человек</w:t>
            </w:r>
            <w:r w:rsidR="00FB6FB3" w:rsidRPr="006401B0">
              <w:rPr>
                <w:snapToGrid w:val="0"/>
                <w:color w:val="000000"/>
                <w:kern w:val="22"/>
                <w:szCs w:val="22"/>
                <w:lang w:eastAsia="en-CA"/>
              </w:rPr>
              <w:t>.</w:t>
            </w: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10.0.1 </w:t>
            </w:r>
            <w:r w:rsidR="00F05443" w:rsidRPr="00F05443">
              <w:rPr>
                <w:snapToGrid w:val="0"/>
                <w:color w:val="000000"/>
                <w:kern w:val="22"/>
                <w:szCs w:val="22"/>
                <w:lang w:eastAsia="en-CA"/>
              </w:rPr>
              <w:t>Население, проживающее в районах с чистым воздухом и чистой и доступной водой</w:t>
            </w:r>
            <w:r w:rsidRPr="006401B0">
              <w:rPr>
                <w:snapToGrid w:val="0"/>
                <w:color w:val="000000"/>
                <w:kern w:val="22"/>
                <w:szCs w:val="22"/>
                <w:lang w:eastAsia="en-CA"/>
              </w:rPr>
              <w:t xml:space="preserve">* </w:t>
            </w:r>
          </w:p>
        </w:tc>
        <w:tc>
          <w:tcPr>
            <w:tcW w:w="171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52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10.0.2 </w:t>
            </w:r>
            <w:r w:rsidR="00F05443" w:rsidRPr="00F05443">
              <w:rPr>
                <w:snapToGrid w:val="0"/>
                <w:color w:val="000000"/>
                <w:kern w:val="22"/>
                <w:szCs w:val="22"/>
                <w:lang w:eastAsia="en-CA"/>
              </w:rPr>
              <w:t>Экосистемы, обеспечивающие сокращение береговой эрозии, защиту</w:t>
            </w:r>
            <w:r w:rsidR="00F05443">
              <w:rPr>
                <w:snapToGrid w:val="0"/>
                <w:color w:val="000000"/>
                <w:kern w:val="22"/>
                <w:szCs w:val="22"/>
                <w:lang w:eastAsia="en-CA"/>
              </w:rPr>
              <w:t xml:space="preserve"> от наводнений и другие услуги</w:t>
            </w:r>
            <w:r w:rsidRPr="006401B0">
              <w:rPr>
                <w:snapToGrid w:val="0"/>
                <w:color w:val="000000"/>
                <w:kern w:val="22"/>
                <w:szCs w:val="22"/>
                <w:lang w:eastAsia="en-CA"/>
              </w:rPr>
              <w:t>*</w:t>
            </w:r>
          </w:p>
        </w:tc>
        <w:tc>
          <w:tcPr>
            <w:tcW w:w="1713" w:type="dxa"/>
            <w:shd w:val="clear" w:color="auto" w:fill="auto"/>
            <w:hideMark/>
          </w:tcPr>
          <w:p w:rsidR="00FB6FB3" w:rsidRPr="006401B0" w:rsidRDefault="00E673FA"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По полу</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1.5.1, 11.5.1, 13.1.1</w:t>
            </w:r>
          </w:p>
        </w:tc>
      </w:tr>
      <w:tr w:rsidR="00FB6FB3" w:rsidRPr="006401B0" w:rsidTr="00C6678D">
        <w:trPr>
          <w:trHeight w:val="78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11.</w:t>
            </w:r>
            <w:r w:rsidR="00FB6FB3" w:rsidRPr="006401B0">
              <w:rPr>
                <w:snapToGrid w:val="0"/>
                <w:color w:val="000000"/>
                <w:kern w:val="22"/>
                <w:szCs w:val="22"/>
                <w:lang w:eastAsia="en-CA"/>
              </w:rPr>
              <w:t xml:space="preserve"> </w:t>
            </w:r>
            <w:r>
              <w:t xml:space="preserve">К 2030 году увеличение выгод от использования биоразнообразия, а также зеленых и голубых пространств для здоровья и благополучия людей, и в том числе доли людей, имеющих доступ к таким пространствам, по меньшей </w:t>
            </w:r>
            <w:proofErr w:type="gramStart"/>
            <w:r>
              <w:t>мере</w:t>
            </w:r>
            <w:proofErr w:type="gramEnd"/>
            <w:r>
              <w:t xml:space="preserve"> на [100%], в частности для городских жителей.</w:t>
            </w:r>
            <w:r w:rsidR="00FB6FB3" w:rsidRPr="006401B0">
              <w:rPr>
                <w:snapToGrid w:val="0"/>
                <w:color w:val="000000"/>
                <w:kern w:val="22"/>
                <w:szCs w:val="22"/>
                <w:lang w:eastAsia="en-CA"/>
              </w:rPr>
              <w:t xml:space="preserve"> </w:t>
            </w:r>
          </w:p>
        </w:tc>
        <w:tc>
          <w:tcPr>
            <w:tcW w:w="2503" w:type="dxa"/>
            <w:shd w:val="clear" w:color="auto" w:fill="auto"/>
            <w:hideMark/>
          </w:tcPr>
          <w:p w:rsidR="00FB6FB3" w:rsidRPr="006401B0" w:rsidRDefault="00FB6FB3" w:rsidP="00A9382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11.0.1 </w:t>
            </w:r>
            <w:r w:rsidR="00EF3E70" w:rsidRPr="00EF3E70">
              <w:rPr>
                <w:snapToGrid w:val="0"/>
                <w:color w:val="000000"/>
                <w:kern w:val="22"/>
                <w:szCs w:val="22"/>
                <w:lang w:eastAsia="en-CA"/>
              </w:rPr>
              <w:t>Средняя доля застроенной территории городов, которая является зеленым</w:t>
            </w:r>
            <w:r w:rsidR="00A9382D">
              <w:rPr>
                <w:snapToGrid w:val="0"/>
                <w:color w:val="000000"/>
                <w:kern w:val="22"/>
                <w:szCs w:val="22"/>
                <w:lang w:eastAsia="en-CA"/>
              </w:rPr>
              <w:t xml:space="preserve"> и голубым</w:t>
            </w:r>
            <w:r w:rsidR="00EF3E70" w:rsidRPr="00EF3E70">
              <w:rPr>
                <w:snapToGrid w:val="0"/>
                <w:color w:val="000000"/>
                <w:kern w:val="22"/>
                <w:szCs w:val="22"/>
                <w:lang w:eastAsia="en-CA"/>
              </w:rPr>
              <w:t xml:space="preserve"> пространством для общественного пользования всех</w:t>
            </w:r>
            <w:r w:rsidR="00EF3E70">
              <w:rPr>
                <w:snapToGrid w:val="0"/>
                <w:color w:val="000000"/>
                <w:kern w:val="22"/>
                <w:szCs w:val="22"/>
                <w:lang w:eastAsia="en-CA"/>
              </w:rPr>
              <w:t xml:space="preserve"> жителей</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11.7.1</w:t>
            </w:r>
          </w:p>
        </w:tc>
      </w:tr>
      <w:tr w:rsidR="00FB6FB3" w:rsidRPr="006401B0" w:rsidTr="00C6678D">
        <w:trPr>
          <w:trHeight w:val="104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12.</w:t>
            </w:r>
            <w:r w:rsidR="00FB6FB3" w:rsidRPr="006401B0">
              <w:rPr>
                <w:snapToGrid w:val="0"/>
                <w:color w:val="000000"/>
                <w:kern w:val="22"/>
                <w:szCs w:val="22"/>
                <w:lang w:eastAsia="en-CA"/>
              </w:rPr>
              <w:t xml:space="preserve"> </w:t>
            </w:r>
            <w:r>
              <w:t>К 2030 году увеличение на [X] выгод, совместно используемых для сохранения и устойчивого использования биоразнообразия, посредством обеспечения доступа к справедливому и равноправному распределению выгод от использования генетических ресурсов и связанных с ними традиционных знаний.</w:t>
            </w:r>
            <w:r w:rsidR="00FB6FB3" w:rsidRPr="006401B0">
              <w:rPr>
                <w:snapToGrid w:val="0"/>
                <w:color w:val="000000"/>
                <w:kern w:val="22"/>
                <w:szCs w:val="22"/>
                <w:lang w:eastAsia="en-CA"/>
              </w:rPr>
              <w:t xml:space="preserve"> </w:t>
            </w:r>
          </w:p>
        </w:tc>
        <w:tc>
          <w:tcPr>
            <w:tcW w:w="2503" w:type="dxa"/>
            <w:shd w:val="clear" w:color="auto" w:fill="auto"/>
            <w:hideMark/>
          </w:tcPr>
          <w:p w:rsidR="00A9382D"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12.0.1 </w:t>
            </w:r>
            <w:r w:rsidR="00A9382D">
              <w:rPr>
                <w:snapToGrid w:val="0"/>
                <w:color w:val="000000"/>
                <w:kern w:val="22"/>
                <w:szCs w:val="22"/>
                <w:lang w:eastAsia="en-CA"/>
              </w:rPr>
              <w:t>Число</w:t>
            </w:r>
            <w:r w:rsidR="00A9382D" w:rsidRPr="00A9382D">
              <w:rPr>
                <w:snapToGrid w:val="0"/>
                <w:color w:val="000000"/>
                <w:kern w:val="22"/>
                <w:szCs w:val="22"/>
                <w:lang w:eastAsia="en-CA"/>
              </w:rPr>
              <w:t xml:space="preserve"> пользователей, которые пол</w:t>
            </w:r>
            <w:r w:rsidR="00A9382D">
              <w:rPr>
                <w:snapToGrid w:val="0"/>
                <w:color w:val="000000"/>
                <w:kern w:val="22"/>
                <w:szCs w:val="22"/>
                <w:lang w:eastAsia="en-CA"/>
              </w:rPr>
              <w:t>ьзуются</w:t>
            </w:r>
            <w:r w:rsidR="00A9382D" w:rsidRPr="00A9382D">
              <w:rPr>
                <w:snapToGrid w:val="0"/>
                <w:color w:val="000000"/>
                <w:kern w:val="22"/>
                <w:szCs w:val="22"/>
                <w:lang w:eastAsia="en-CA"/>
              </w:rPr>
              <w:t xml:space="preserve"> выгод</w:t>
            </w:r>
            <w:r w:rsidR="00A9382D">
              <w:rPr>
                <w:snapToGrid w:val="0"/>
                <w:color w:val="000000"/>
                <w:kern w:val="22"/>
                <w:szCs w:val="22"/>
                <w:lang w:eastAsia="en-CA"/>
              </w:rPr>
              <w:t xml:space="preserve">ами </w:t>
            </w:r>
            <w:r w:rsidR="00A9382D" w:rsidRPr="00A9382D">
              <w:rPr>
                <w:snapToGrid w:val="0"/>
                <w:color w:val="000000"/>
                <w:kern w:val="22"/>
                <w:szCs w:val="22"/>
                <w:lang w:eastAsia="en-CA"/>
              </w:rPr>
              <w:t xml:space="preserve">от </w:t>
            </w:r>
            <w:r w:rsidR="00C6678D">
              <w:rPr>
                <w:snapToGrid w:val="0"/>
                <w:color w:val="000000"/>
                <w:kern w:val="22"/>
                <w:szCs w:val="22"/>
                <w:lang w:eastAsia="en-CA"/>
              </w:rPr>
              <w:t>применения</w:t>
            </w:r>
            <w:r w:rsidR="00A9382D" w:rsidRPr="00A9382D">
              <w:rPr>
                <w:snapToGrid w:val="0"/>
                <w:color w:val="000000"/>
                <w:kern w:val="22"/>
                <w:szCs w:val="22"/>
                <w:lang w:eastAsia="en-CA"/>
              </w:rPr>
              <w:t xml:space="preserve"> генетических ресурсов и/или связанных с </w:t>
            </w:r>
            <w:r w:rsidR="00A9382D">
              <w:rPr>
                <w:snapToGrid w:val="0"/>
                <w:color w:val="000000"/>
                <w:kern w:val="22"/>
                <w:szCs w:val="22"/>
                <w:lang w:eastAsia="en-CA"/>
              </w:rPr>
              <w:t xml:space="preserve">ними </w:t>
            </w:r>
            <w:r w:rsidR="00A9382D" w:rsidRPr="00A9382D">
              <w:rPr>
                <w:snapToGrid w:val="0"/>
                <w:color w:val="000000"/>
                <w:kern w:val="22"/>
                <w:szCs w:val="22"/>
                <w:lang w:eastAsia="en-CA"/>
              </w:rPr>
              <w:t xml:space="preserve">традиционных знаний, </w:t>
            </w:r>
            <w:r w:rsidR="00A9382D">
              <w:rPr>
                <w:snapToGrid w:val="0"/>
                <w:color w:val="000000"/>
                <w:kern w:val="22"/>
                <w:szCs w:val="22"/>
                <w:lang w:eastAsia="en-CA"/>
              </w:rPr>
              <w:t xml:space="preserve">совместно </w:t>
            </w:r>
            <w:r w:rsidR="00A9382D" w:rsidRPr="00A9382D">
              <w:rPr>
                <w:snapToGrid w:val="0"/>
                <w:color w:val="000000"/>
                <w:kern w:val="22"/>
                <w:szCs w:val="22"/>
                <w:lang w:eastAsia="en-CA"/>
              </w:rPr>
              <w:t xml:space="preserve">с </w:t>
            </w:r>
            <w:r w:rsidR="00A9382D" w:rsidRPr="00A9382D">
              <w:rPr>
                <w:snapToGrid w:val="0"/>
                <w:color w:val="000000"/>
                <w:kern w:val="22"/>
                <w:szCs w:val="22"/>
                <w:lang w:eastAsia="en-CA"/>
              </w:rPr>
              <w:lastRenderedPageBreak/>
              <w:t>поставщиками ресурсов и</w:t>
            </w:r>
            <w:r w:rsidR="00A9382D">
              <w:rPr>
                <w:snapToGrid w:val="0"/>
                <w:color w:val="000000"/>
                <w:kern w:val="22"/>
                <w:szCs w:val="22"/>
                <w:lang w:eastAsia="en-CA"/>
              </w:rPr>
              <w:t>/</w:t>
            </w:r>
            <w:r w:rsidR="00A9382D" w:rsidRPr="00A9382D">
              <w:rPr>
                <w:snapToGrid w:val="0"/>
                <w:color w:val="000000"/>
                <w:kern w:val="22"/>
                <w:szCs w:val="22"/>
                <w:lang w:eastAsia="en-CA"/>
              </w:rPr>
              <w:t>или знаний</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A9382D" w:rsidRDefault="00A9382D"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9382D">
              <w:rPr>
                <w:snapToGrid w:val="0"/>
                <w:color w:val="000000"/>
                <w:kern w:val="22"/>
                <w:szCs w:val="22"/>
                <w:lang w:eastAsia="en-CA"/>
              </w:rPr>
              <w:lastRenderedPageBreak/>
              <w:t xml:space="preserve">По полу и </w:t>
            </w:r>
            <w:r>
              <w:rPr>
                <w:snapToGrid w:val="0"/>
                <w:color w:val="000000"/>
                <w:kern w:val="22"/>
                <w:szCs w:val="22"/>
                <w:lang w:eastAsia="en-CA"/>
              </w:rPr>
              <w:t xml:space="preserve">принадлежности к </w:t>
            </w:r>
            <w:r w:rsidRPr="00A9382D">
              <w:rPr>
                <w:snapToGrid w:val="0"/>
                <w:color w:val="000000"/>
                <w:kern w:val="22"/>
                <w:szCs w:val="22"/>
                <w:lang w:eastAsia="en-CA"/>
              </w:rPr>
              <w:t xml:space="preserve">коренному </w:t>
            </w:r>
            <w:r>
              <w:rPr>
                <w:snapToGrid w:val="0"/>
                <w:color w:val="000000"/>
                <w:kern w:val="22"/>
                <w:szCs w:val="22"/>
                <w:lang w:eastAsia="en-CA"/>
              </w:rPr>
              <w:t>населению</w:t>
            </w:r>
            <w:r w:rsidRPr="00A9382D">
              <w:rPr>
                <w:snapToGrid w:val="0"/>
                <w:color w:val="000000"/>
                <w:kern w:val="22"/>
                <w:szCs w:val="22"/>
                <w:lang w:eastAsia="en-CA"/>
              </w:rPr>
              <w:t xml:space="preserve"> (руководитель организации пользователя)</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459"/>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9032F0">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12.0.2 </w:t>
            </w:r>
            <w:r w:rsidR="00A9382D">
              <w:rPr>
                <w:snapToGrid w:val="0"/>
                <w:color w:val="000000"/>
                <w:kern w:val="22"/>
                <w:szCs w:val="22"/>
                <w:lang w:eastAsia="en-CA"/>
              </w:rPr>
              <w:t>Число</w:t>
            </w:r>
            <w:r w:rsidR="00A9382D" w:rsidRPr="00A9382D">
              <w:rPr>
                <w:snapToGrid w:val="0"/>
                <w:color w:val="000000"/>
                <w:kern w:val="22"/>
                <w:szCs w:val="22"/>
                <w:lang w:eastAsia="en-CA"/>
              </w:rPr>
              <w:t xml:space="preserve"> разрешений на доступ и совместное использование выгод или их эквивалентов, выданных в отношении генетических ресурсов (включая </w:t>
            </w:r>
            <w:r w:rsidR="009032F0">
              <w:rPr>
                <w:rStyle w:val="tlid-translation"/>
              </w:rPr>
              <w:t>разрешения</w:t>
            </w:r>
            <w:r w:rsidR="00A9382D" w:rsidRPr="00A9382D">
              <w:rPr>
                <w:snapToGrid w:val="0"/>
                <w:color w:val="000000"/>
                <w:kern w:val="22"/>
                <w:szCs w:val="22"/>
                <w:lang w:eastAsia="en-CA"/>
              </w:rPr>
              <w:t>, связан</w:t>
            </w:r>
            <w:r w:rsidR="009032F0">
              <w:rPr>
                <w:snapToGrid w:val="0"/>
                <w:color w:val="000000"/>
                <w:kern w:val="22"/>
                <w:szCs w:val="22"/>
                <w:lang w:eastAsia="en-CA"/>
              </w:rPr>
              <w:t>ные</w:t>
            </w:r>
            <w:r w:rsidR="00A9382D" w:rsidRPr="00A9382D">
              <w:rPr>
                <w:snapToGrid w:val="0"/>
                <w:color w:val="000000"/>
                <w:kern w:val="22"/>
                <w:szCs w:val="22"/>
                <w:lang w:eastAsia="en-CA"/>
              </w:rPr>
              <w:t xml:space="preserve"> с традиционными знаниями)</w:t>
            </w:r>
          </w:p>
        </w:tc>
        <w:tc>
          <w:tcPr>
            <w:tcW w:w="1713" w:type="dxa"/>
            <w:shd w:val="clear" w:color="auto" w:fill="auto"/>
            <w:hideMark/>
          </w:tcPr>
          <w:p w:rsidR="00FB6FB3" w:rsidRPr="006401B0" w:rsidRDefault="00A9382D" w:rsidP="00A9382D">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По типам</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78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12.0.3 </w:t>
            </w:r>
            <w:r w:rsidR="009032F0" w:rsidRPr="009032F0">
              <w:rPr>
                <w:snapToGrid w:val="0"/>
                <w:color w:val="000000"/>
                <w:kern w:val="22"/>
                <w:szCs w:val="22"/>
                <w:lang w:eastAsia="en-CA"/>
              </w:rPr>
              <w:t xml:space="preserve">Степень принятия законодательных, административных или политических </w:t>
            </w:r>
            <w:r w:rsidR="009032F0">
              <w:rPr>
                <w:snapToGrid w:val="0"/>
                <w:color w:val="000000"/>
                <w:kern w:val="22"/>
                <w:szCs w:val="22"/>
                <w:lang w:eastAsia="en-CA"/>
              </w:rPr>
              <w:t>мер</w:t>
            </w:r>
            <w:r w:rsidR="009032F0" w:rsidRPr="009032F0">
              <w:rPr>
                <w:snapToGrid w:val="0"/>
                <w:color w:val="000000"/>
                <w:kern w:val="22"/>
                <w:szCs w:val="22"/>
                <w:lang w:eastAsia="en-CA"/>
              </w:rPr>
              <w:t xml:space="preserve"> для обеспечения справедливого и равноправного распределения выгод</w:t>
            </w:r>
            <w:r w:rsidRPr="006401B0">
              <w:rPr>
                <w:snapToGrid w:val="0"/>
                <w:color w:val="000000"/>
                <w:kern w:val="22"/>
                <w:szCs w:val="22"/>
                <w:lang w:eastAsia="en-CA"/>
              </w:rPr>
              <w:t>*</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15.6.1</w:t>
            </w:r>
          </w:p>
        </w:tc>
      </w:tr>
      <w:tr w:rsidR="00FB6FB3" w:rsidRPr="006401B0" w:rsidTr="00C6678D">
        <w:trPr>
          <w:trHeight w:val="199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13.</w:t>
            </w:r>
            <w:r w:rsidR="00FB6FB3" w:rsidRPr="006401B0">
              <w:rPr>
                <w:snapToGrid w:val="0"/>
                <w:color w:val="000000"/>
                <w:kern w:val="22"/>
                <w:szCs w:val="22"/>
                <w:lang w:eastAsia="en-CA"/>
              </w:rPr>
              <w:t xml:space="preserve"> </w:t>
            </w:r>
            <w:r>
              <w:t>К 2030 году интегрирование ценностей биоразнообразия в меры политики, нормативные акты, планирование, процессы развития, стратегии сокращения масштабов нищеты и счета на всех уровнях, наряду с обеспечением учета проблематики ценностей биоразнообразия во всех секторах и их включения в оценки воздействия на окружающую среду.</w:t>
            </w:r>
          </w:p>
        </w:tc>
        <w:tc>
          <w:tcPr>
            <w:tcW w:w="2503" w:type="dxa"/>
            <w:shd w:val="clear" w:color="auto" w:fill="auto"/>
            <w:hideMark/>
          </w:tcPr>
          <w:p w:rsidR="00FB6FB3" w:rsidRPr="006401B0" w:rsidRDefault="00FB6FB3" w:rsidP="00945E12">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13.0.1 </w:t>
            </w:r>
            <w:r w:rsidR="00945E12" w:rsidRPr="00945E12">
              <w:rPr>
                <w:snapToGrid w:val="0"/>
                <w:color w:val="000000"/>
                <w:kern w:val="22"/>
                <w:szCs w:val="22"/>
                <w:lang w:eastAsia="en-CA"/>
              </w:rPr>
              <w:t xml:space="preserve">Степень, в которой национальные </w:t>
            </w:r>
            <w:r w:rsidR="00945E12">
              <w:rPr>
                <w:snapToGrid w:val="0"/>
                <w:color w:val="000000"/>
                <w:kern w:val="22"/>
                <w:szCs w:val="22"/>
                <w:lang w:eastAsia="en-CA"/>
              </w:rPr>
              <w:t>задачи</w:t>
            </w:r>
            <w:r w:rsidR="00945E12" w:rsidRPr="00945E12">
              <w:rPr>
                <w:snapToGrid w:val="0"/>
                <w:color w:val="000000"/>
                <w:kern w:val="22"/>
                <w:szCs w:val="22"/>
                <w:lang w:eastAsia="en-CA"/>
              </w:rPr>
              <w:t xml:space="preserve"> по </w:t>
            </w:r>
            <w:r w:rsidR="00945E12">
              <w:t xml:space="preserve">интегрированию </w:t>
            </w:r>
            <w:r w:rsidR="00945E12" w:rsidRPr="00945E12">
              <w:rPr>
                <w:snapToGrid w:val="0"/>
                <w:color w:val="000000"/>
                <w:kern w:val="22"/>
                <w:szCs w:val="22"/>
                <w:lang w:eastAsia="en-CA"/>
              </w:rPr>
              <w:t xml:space="preserve">ценностей биоразнообразия в </w:t>
            </w:r>
            <w:r w:rsidR="00945E12">
              <w:rPr>
                <w:snapToGrid w:val="0"/>
                <w:color w:val="000000"/>
                <w:kern w:val="22"/>
                <w:szCs w:val="22"/>
                <w:lang w:eastAsia="en-CA"/>
              </w:rPr>
              <w:t xml:space="preserve">меры </w:t>
            </w:r>
            <w:r w:rsidR="00945E12" w:rsidRPr="00945E12">
              <w:rPr>
                <w:snapToGrid w:val="0"/>
                <w:color w:val="000000"/>
                <w:kern w:val="22"/>
                <w:szCs w:val="22"/>
                <w:lang w:eastAsia="en-CA"/>
              </w:rPr>
              <w:t>политик</w:t>
            </w:r>
            <w:r w:rsidR="00945E12">
              <w:rPr>
                <w:snapToGrid w:val="0"/>
                <w:color w:val="000000"/>
                <w:kern w:val="22"/>
                <w:szCs w:val="22"/>
                <w:lang w:eastAsia="en-CA"/>
              </w:rPr>
              <w:t>и</w:t>
            </w:r>
            <w:r w:rsidR="00945E12" w:rsidRPr="00945E12">
              <w:rPr>
                <w:snapToGrid w:val="0"/>
                <w:color w:val="000000"/>
                <w:kern w:val="22"/>
                <w:szCs w:val="22"/>
                <w:lang w:eastAsia="en-CA"/>
              </w:rPr>
              <w:t xml:space="preserve">, нормативные акты, планирование, процессы развития, стратегии сокращения масштабов нищеты и счета на всех уровнях обеспечивают </w:t>
            </w:r>
            <w:r w:rsidR="00945E12">
              <w:t xml:space="preserve">учет проблематики </w:t>
            </w:r>
            <w:r w:rsidR="00945E12" w:rsidRPr="00945E12">
              <w:rPr>
                <w:snapToGrid w:val="0"/>
                <w:color w:val="000000"/>
                <w:kern w:val="22"/>
                <w:szCs w:val="22"/>
                <w:lang w:eastAsia="en-CA"/>
              </w:rPr>
              <w:t xml:space="preserve">ценностей биоразнообразия во всех секторах и </w:t>
            </w:r>
            <w:r w:rsidR="00945E12">
              <w:rPr>
                <w:snapToGrid w:val="0"/>
                <w:color w:val="000000"/>
                <w:kern w:val="22"/>
                <w:szCs w:val="22"/>
                <w:lang w:eastAsia="en-CA"/>
              </w:rPr>
              <w:t>включения в</w:t>
            </w:r>
            <w:r w:rsidR="00945E12" w:rsidRPr="00945E12">
              <w:rPr>
                <w:snapToGrid w:val="0"/>
                <w:color w:val="000000"/>
                <w:kern w:val="22"/>
                <w:szCs w:val="22"/>
                <w:lang w:eastAsia="en-CA"/>
              </w:rPr>
              <w:t xml:space="preserve"> оценки воздействия на окружающую среду</w:t>
            </w:r>
            <w:r w:rsidRPr="006401B0">
              <w:rPr>
                <w:snapToGrid w:val="0"/>
                <w:color w:val="000000"/>
                <w:kern w:val="22"/>
                <w:szCs w:val="22"/>
                <w:lang w:eastAsia="en-CA"/>
              </w:rPr>
              <w:t>*</w:t>
            </w: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15.9.1a*</w:t>
            </w:r>
          </w:p>
        </w:tc>
      </w:tr>
      <w:tr w:rsidR="00FB6FB3" w:rsidRPr="006401B0" w:rsidTr="00C6678D">
        <w:trPr>
          <w:trHeight w:val="99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5E757A"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13.0.2 </w:t>
            </w:r>
            <w:r w:rsidR="005E757A" w:rsidRPr="005E757A">
              <w:rPr>
                <w:snapToGrid w:val="0"/>
                <w:color w:val="000000"/>
                <w:kern w:val="22"/>
                <w:szCs w:val="22"/>
                <w:lang w:eastAsia="en-CA"/>
              </w:rPr>
              <w:t xml:space="preserve">Интеграция биоразнообразия в национальные системы учета и отчетности, определяемая как внедрение Системы экологического </w:t>
            </w:r>
            <w:r w:rsidR="005E757A">
              <w:rPr>
                <w:snapToGrid w:val="0"/>
                <w:color w:val="000000"/>
                <w:kern w:val="22"/>
                <w:szCs w:val="22"/>
                <w:lang w:eastAsia="en-CA"/>
              </w:rPr>
              <w:t xml:space="preserve">и </w:t>
            </w:r>
            <w:r w:rsidR="005E757A" w:rsidRPr="005E757A">
              <w:rPr>
                <w:snapToGrid w:val="0"/>
                <w:color w:val="000000"/>
                <w:kern w:val="22"/>
                <w:szCs w:val="22"/>
                <w:lang w:eastAsia="en-CA"/>
              </w:rPr>
              <w:t>экономического учета</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15.9.1b</w:t>
            </w:r>
          </w:p>
        </w:tc>
      </w:tr>
      <w:tr w:rsidR="00FB6FB3" w:rsidRPr="006401B0" w:rsidTr="00C6678D">
        <w:trPr>
          <w:trHeight w:val="63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14.</w:t>
            </w:r>
            <w:r w:rsidR="00FB6FB3" w:rsidRPr="006401B0">
              <w:rPr>
                <w:snapToGrid w:val="0"/>
                <w:color w:val="000000"/>
                <w:kern w:val="22"/>
                <w:szCs w:val="22"/>
                <w:lang w:eastAsia="en-CA"/>
              </w:rPr>
              <w:t xml:space="preserve"> </w:t>
            </w:r>
            <w:r>
              <w:t xml:space="preserve">К 2030 году достижение снижения негативного воздействия на </w:t>
            </w:r>
            <w:proofErr w:type="gramStart"/>
            <w:r>
              <w:t>биоразнообразие</w:t>
            </w:r>
            <w:proofErr w:type="gramEnd"/>
            <w:r>
              <w:t xml:space="preserve"> по меньшей мере на [50%] посредством обеспечения устойчивости </w:t>
            </w:r>
            <w:r w:rsidRPr="004721E9">
              <w:t xml:space="preserve">производственной </w:t>
            </w:r>
            <w:r>
              <w:t>практики и цепочек поставок.</w:t>
            </w:r>
            <w:r w:rsidR="00FB6FB3" w:rsidRPr="006401B0">
              <w:rPr>
                <w:snapToGrid w:val="0"/>
                <w:color w:val="000000"/>
                <w:kern w:val="22"/>
                <w:szCs w:val="22"/>
                <w:lang w:eastAsia="en-CA"/>
              </w:rPr>
              <w:t xml:space="preserve"> </w:t>
            </w:r>
          </w:p>
        </w:tc>
        <w:tc>
          <w:tcPr>
            <w:tcW w:w="2503" w:type="dxa"/>
            <w:shd w:val="clear" w:color="auto" w:fill="auto"/>
            <w:noWrap/>
            <w:hideMark/>
          </w:tcPr>
          <w:p w:rsidR="005E757A"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14.0.1 </w:t>
            </w:r>
            <w:r w:rsidR="005E757A" w:rsidRPr="005E757A">
              <w:rPr>
                <w:snapToGrid w:val="0"/>
                <w:color w:val="000000"/>
                <w:kern w:val="22"/>
                <w:szCs w:val="22"/>
                <w:lang w:eastAsia="en-CA"/>
              </w:rPr>
              <w:t xml:space="preserve">Потенциальная </w:t>
            </w:r>
            <w:r w:rsidR="005E757A">
              <w:rPr>
                <w:snapToGrid w:val="0"/>
                <w:color w:val="000000"/>
                <w:kern w:val="22"/>
                <w:szCs w:val="22"/>
                <w:lang w:eastAsia="en-CA"/>
              </w:rPr>
              <w:t>утрата</w:t>
            </w:r>
            <w:r w:rsidR="005E757A" w:rsidRPr="005E757A">
              <w:rPr>
                <w:snapToGrid w:val="0"/>
                <w:color w:val="000000"/>
                <w:kern w:val="22"/>
                <w:szCs w:val="22"/>
                <w:lang w:eastAsia="en-CA"/>
              </w:rPr>
              <w:t xml:space="preserve"> популяций и видов в результате </w:t>
            </w:r>
            <w:r w:rsidR="005E757A">
              <w:rPr>
                <w:snapToGrid w:val="0"/>
                <w:color w:val="000000"/>
                <w:kern w:val="22"/>
                <w:szCs w:val="22"/>
                <w:lang w:eastAsia="en-CA"/>
              </w:rPr>
              <w:t>антропогенных изменений</w:t>
            </w:r>
            <w:r w:rsidR="005E757A" w:rsidRPr="005E757A">
              <w:rPr>
                <w:snapToGrid w:val="0"/>
                <w:color w:val="000000"/>
                <w:kern w:val="22"/>
                <w:szCs w:val="22"/>
                <w:lang w:eastAsia="en-CA"/>
              </w:rPr>
              <w:t xml:space="preserve"> на суше и </w:t>
            </w:r>
            <w:r w:rsidR="005E757A">
              <w:rPr>
                <w:snapToGrid w:val="0"/>
                <w:color w:val="000000"/>
                <w:kern w:val="22"/>
                <w:szCs w:val="22"/>
                <w:lang w:eastAsia="en-CA"/>
              </w:rPr>
              <w:t>в</w:t>
            </w:r>
            <w:r w:rsidR="005E757A" w:rsidRPr="005E757A">
              <w:rPr>
                <w:snapToGrid w:val="0"/>
                <w:color w:val="000000"/>
                <w:kern w:val="22"/>
                <w:szCs w:val="22"/>
                <w:lang w:eastAsia="en-CA"/>
              </w:rPr>
              <w:t xml:space="preserve"> море*</w:t>
            </w:r>
          </w:p>
          <w:p w:rsidR="00FB6FB3" w:rsidRPr="006401B0" w:rsidRDefault="00FB6FB3" w:rsidP="005E757A">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noWrap/>
            <w:hideMark/>
          </w:tcPr>
          <w:p w:rsidR="00FB6FB3" w:rsidRPr="006401B0" w:rsidRDefault="005E757A"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5E757A">
              <w:rPr>
                <w:snapToGrid w:val="0"/>
                <w:color w:val="000000"/>
                <w:kern w:val="22"/>
                <w:szCs w:val="22"/>
                <w:lang w:eastAsia="en-CA"/>
              </w:rPr>
              <w:t>По группам видов</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630"/>
          <w:jc w:val="center"/>
        </w:trPr>
        <w:tc>
          <w:tcPr>
            <w:tcW w:w="4390" w:type="dxa"/>
            <w:vMerge/>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noWrap/>
          </w:tcPr>
          <w:p w:rsidR="005E757A"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14.0.2 </w:t>
            </w:r>
            <w:r w:rsidR="005E757A">
              <w:rPr>
                <w:snapToGrid w:val="0"/>
                <w:color w:val="000000"/>
                <w:kern w:val="22"/>
                <w:szCs w:val="22"/>
                <w:lang w:eastAsia="en-CA"/>
              </w:rPr>
              <w:t xml:space="preserve">Включение </w:t>
            </w:r>
            <w:r w:rsidR="005E757A" w:rsidRPr="005E757A">
              <w:rPr>
                <w:snapToGrid w:val="0"/>
                <w:color w:val="000000"/>
                <w:kern w:val="22"/>
                <w:szCs w:val="22"/>
                <w:lang w:eastAsia="en-CA"/>
              </w:rPr>
              <w:t>воздействи</w:t>
            </w:r>
            <w:r w:rsidR="005E757A">
              <w:rPr>
                <w:snapToGrid w:val="0"/>
                <w:color w:val="000000"/>
                <w:kern w:val="22"/>
                <w:szCs w:val="22"/>
                <w:lang w:eastAsia="en-CA"/>
              </w:rPr>
              <w:t>я</w:t>
            </w:r>
            <w:r w:rsidR="005E757A" w:rsidRPr="005E757A">
              <w:rPr>
                <w:snapToGrid w:val="0"/>
                <w:color w:val="000000"/>
                <w:kern w:val="22"/>
                <w:szCs w:val="22"/>
                <w:lang w:eastAsia="en-CA"/>
              </w:rPr>
              <w:t xml:space="preserve"> на биоразнообразие</w:t>
            </w:r>
            <w:r w:rsidR="005E757A">
              <w:rPr>
                <w:snapToGrid w:val="0"/>
                <w:color w:val="000000"/>
                <w:kern w:val="22"/>
                <w:szCs w:val="22"/>
                <w:lang w:eastAsia="en-CA"/>
              </w:rPr>
              <w:t xml:space="preserve"> в к</w:t>
            </w:r>
            <w:r w:rsidR="005E757A" w:rsidRPr="005E757A">
              <w:rPr>
                <w:snapToGrid w:val="0"/>
                <w:color w:val="000000"/>
                <w:kern w:val="22"/>
                <w:szCs w:val="22"/>
                <w:lang w:eastAsia="en-CA"/>
              </w:rPr>
              <w:t>орпоративн</w:t>
            </w:r>
            <w:r w:rsidR="005E757A">
              <w:rPr>
                <w:snapToGrid w:val="0"/>
                <w:color w:val="000000"/>
                <w:kern w:val="22"/>
                <w:szCs w:val="22"/>
                <w:lang w:eastAsia="en-CA"/>
              </w:rPr>
              <w:t>ую</w:t>
            </w:r>
            <w:r w:rsidR="005E757A" w:rsidRPr="005E757A">
              <w:rPr>
                <w:snapToGrid w:val="0"/>
                <w:color w:val="000000"/>
                <w:kern w:val="22"/>
                <w:szCs w:val="22"/>
                <w:lang w:eastAsia="en-CA"/>
              </w:rPr>
              <w:t xml:space="preserve"> отчетность</w:t>
            </w:r>
            <w:r w:rsidR="005E757A">
              <w:rPr>
                <w:snapToGrid w:val="0"/>
                <w:color w:val="000000"/>
                <w:kern w:val="22"/>
                <w:szCs w:val="22"/>
                <w:lang w:eastAsia="en-CA"/>
              </w:rPr>
              <w:t xml:space="preserve"> по устойчивому развитию</w:t>
            </w:r>
            <w:r w:rsidR="005E757A" w:rsidRPr="005E757A">
              <w:rPr>
                <w:snapToGrid w:val="0"/>
                <w:color w:val="000000"/>
                <w:kern w:val="22"/>
                <w:szCs w:val="22"/>
                <w:lang w:eastAsia="en-CA"/>
              </w:rPr>
              <w:t>*</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noWrap/>
          </w:tcPr>
          <w:p w:rsidR="00FB6FB3" w:rsidRPr="006401B0" w:rsidRDefault="005E757A"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5E757A">
              <w:rPr>
                <w:snapToGrid w:val="0"/>
                <w:color w:val="000000"/>
                <w:kern w:val="22"/>
                <w:szCs w:val="22"/>
                <w:lang w:eastAsia="en-CA"/>
              </w:rPr>
              <w:t>По отраслевой классификации</w:t>
            </w:r>
          </w:p>
        </w:tc>
        <w:tc>
          <w:tcPr>
            <w:tcW w:w="2168" w:type="dxa"/>
            <w:shd w:val="clear" w:color="auto" w:fill="auto"/>
            <w:noWrap/>
          </w:tcPr>
          <w:p w:rsidR="00FB6FB3" w:rsidRPr="006401B0" w:rsidRDefault="005E757A" w:rsidP="005E757A">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 xml:space="preserve">Связано с ЦУР </w:t>
            </w:r>
            <w:r w:rsidR="00FB6FB3" w:rsidRPr="006401B0">
              <w:rPr>
                <w:snapToGrid w:val="0"/>
                <w:color w:val="000000"/>
                <w:kern w:val="22"/>
                <w:szCs w:val="22"/>
                <w:lang w:eastAsia="en-CA"/>
              </w:rPr>
              <w:t>12.6.1</w:t>
            </w:r>
          </w:p>
        </w:tc>
      </w:tr>
      <w:tr w:rsidR="00FB6FB3" w:rsidRPr="006401B0" w:rsidTr="00C6678D">
        <w:trPr>
          <w:trHeight w:val="290"/>
          <w:jc w:val="center"/>
        </w:trPr>
        <w:tc>
          <w:tcPr>
            <w:tcW w:w="4390" w:type="dxa"/>
            <w:shd w:val="clear" w:color="auto" w:fill="auto"/>
            <w:hideMark/>
          </w:tcPr>
          <w:p w:rsidR="00FB6FB3" w:rsidRPr="006401B0" w:rsidRDefault="009E3525" w:rsidP="00006024">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15.</w:t>
            </w:r>
            <w:r w:rsidR="00FB6FB3" w:rsidRPr="006401B0">
              <w:rPr>
                <w:snapToGrid w:val="0"/>
                <w:color w:val="000000"/>
                <w:kern w:val="22"/>
                <w:szCs w:val="22"/>
                <w:lang w:eastAsia="en-CA"/>
              </w:rPr>
              <w:t xml:space="preserve"> </w:t>
            </w:r>
            <w:r>
              <w:t xml:space="preserve">К 2030 году искоренение неустойчивых моделей потребления при обеспечении понимания и признания людьми во всем мире ценности биоразнообразия и тем самым принятия ими ответственных решений, согласующихся с </w:t>
            </w:r>
            <w:r w:rsidR="00006024">
              <w:t>К</w:t>
            </w:r>
            <w:r>
              <w:t>онцепцией в области биоразнообразия на период до 2050 года, с учетом индивидуальных и национальных культурных и социально-экономических условий.</w:t>
            </w:r>
          </w:p>
        </w:tc>
        <w:tc>
          <w:tcPr>
            <w:tcW w:w="2503" w:type="dxa"/>
            <w:shd w:val="clear" w:color="auto" w:fill="auto"/>
            <w:noWrap/>
          </w:tcPr>
          <w:p w:rsidR="005E757A"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15.0.1 </w:t>
            </w:r>
            <w:r w:rsidR="00006024">
              <w:rPr>
                <w:snapToGrid w:val="0"/>
                <w:color w:val="000000"/>
                <w:kern w:val="22"/>
                <w:szCs w:val="22"/>
                <w:lang w:eastAsia="en-CA"/>
              </w:rPr>
              <w:t>Воздействие</w:t>
            </w:r>
            <w:r w:rsidR="005E757A" w:rsidRPr="005E757A">
              <w:rPr>
                <w:snapToGrid w:val="0"/>
                <w:color w:val="000000"/>
                <w:kern w:val="22"/>
                <w:szCs w:val="22"/>
                <w:lang w:eastAsia="en-CA"/>
              </w:rPr>
              <w:t xml:space="preserve"> </w:t>
            </w:r>
            <w:r w:rsidR="00006024">
              <w:rPr>
                <w:snapToGrid w:val="0"/>
                <w:color w:val="000000"/>
                <w:kern w:val="22"/>
                <w:szCs w:val="22"/>
                <w:lang w:eastAsia="en-CA"/>
              </w:rPr>
              <w:t xml:space="preserve">материала </w:t>
            </w:r>
            <w:r w:rsidR="005E757A" w:rsidRPr="005E757A">
              <w:rPr>
                <w:snapToGrid w:val="0"/>
                <w:color w:val="000000"/>
                <w:kern w:val="22"/>
                <w:szCs w:val="22"/>
                <w:lang w:eastAsia="en-CA"/>
              </w:rPr>
              <w:t>биомассы на душу населения</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noWrap/>
          </w:tcPr>
          <w:p w:rsidR="00FB6FB3" w:rsidRPr="006401B0" w:rsidRDefault="00006024" w:rsidP="00C6678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6024">
              <w:rPr>
                <w:snapToGrid w:val="0"/>
                <w:color w:val="000000"/>
                <w:kern w:val="22"/>
                <w:szCs w:val="22"/>
                <w:lang w:eastAsia="en-CA"/>
              </w:rPr>
              <w:t>По тип</w:t>
            </w:r>
            <w:r>
              <w:rPr>
                <w:snapToGrid w:val="0"/>
                <w:color w:val="000000"/>
                <w:kern w:val="22"/>
                <w:szCs w:val="22"/>
                <w:lang w:eastAsia="en-CA"/>
              </w:rPr>
              <w:t>ам</w:t>
            </w:r>
            <w:r w:rsidRPr="00006024">
              <w:rPr>
                <w:snapToGrid w:val="0"/>
                <w:color w:val="000000"/>
                <w:kern w:val="22"/>
                <w:szCs w:val="22"/>
                <w:lang w:eastAsia="en-CA"/>
              </w:rPr>
              <w:t xml:space="preserve"> материал</w:t>
            </w:r>
            <w:r w:rsidR="00C6678D">
              <w:rPr>
                <w:snapToGrid w:val="0"/>
                <w:color w:val="000000"/>
                <w:kern w:val="22"/>
                <w:szCs w:val="22"/>
                <w:lang w:eastAsia="en-CA"/>
              </w:rPr>
              <w:t>ов</w:t>
            </w:r>
          </w:p>
        </w:tc>
        <w:tc>
          <w:tcPr>
            <w:tcW w:w="2168" w:type="dxa"/>
            <w:shd w:val="clear" w:color="auto" w:fill="auto"/>
            <w:noWrap/>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8.4.1,12.2.1</w:t>
            </w:r>
          </w:p>
        </w:tc>
      </w:tr>
      <w:tr w:rsidR="00FB6FB3" w:rsidRPr="006401B0" w:rsidTr="00C6678D">
        <w:trPr>
          <w:trHeight w:val="1040"/>
          <w:jc w:val="center"/>
        </w:trPr>
        <w:tc>
          <w:tcPr>
            <w:tcW w:w="4390" w:type="dxa"/>
            <w:shd w:val="clear" w:color="auto" w:fill="auto"/>
            <w:hideMark/>
          </w:tcPr>
          <w:p w:rsidR="00FB6FB3" w:rsidRPr="006401B0" w:rsidRDefault="009E3525" w:rsidP="009E3525">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 xml:space="preserve">16. </w:t>
            </w:r>
            <w:r>
              <w:t>К 2030 году разработка и осуществление мер по предотвращению, регулированию или контролю потенциального негативного воздействия биотехнологий на биоразнообразие и здоровье людей путем снижения такого воздействия на [X]</w:t>
            </w:r>
            <w:r w:rsidR="00FB6FB3" w:rsidRPr="006401B0">
              <w:rPr>
                <w:snapToGrid w:val="0"/>
                <w:kern w:val="22"/>
              </w:rPr>
              <w:t>.</w:t>
            </w:r>
          </w:p>
        </w:tc>
        <w:tc>
          <w:tcPr>
            <w:tcW w:w="2503" w:type="dxa"/>
            <w:shd w:val="clear" w:color="auto" w:fill="auto"/>
            <w:hideMark/>
          </w:tcPr>
          <w:p w:rsidR="00006024"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16.0.1 </w:t>
            </w:r>
            <w:r w:rsidR="00006024" w:rsidRPr="00006024">
              <w:rPr>
                <w:snapToGrid w:val="0"/>
                <w:color w:val="000000"/>
                <w:kern w:val="22"/>
                <w:szCs w:val="22"/>
                <w:lang w:eastAsia="en-CA"/>
              </w:rPr>
              <w:t xml:space="preserve">Степень принятия необходимых правовых, административных, технических и других мер </w:t>
            </w:r>
            <w:proofErr w:type="spellStart"/>
            <w:r w:rsidR="00006024" w:rsidRPr="00006024">
              <w:rPr>
                <w:snapToGrid w:val="0"/>
                <w:color w:val="000000"/>
                <w:kern w:val="22"/>
                <w:szCs w:val="22"/>
                <w:lang w:eastAsia="en-CA"/>
              </w:rPr>
              <w:t>биобезопасности</w:t>
            </w:r>
            <w:proofErr w:type="spellEnd"/>
            <w:r w:rsidR="00006024" w:rsidRPr="00006024">
              <w:rPr>
                <w:snapToGrid w:val="0"/>
                <w:color w:val="000000"/>
                <w:kern w:val="22"/>
                <w:szCs w:val="22"/>
                <w:lang w:eastAsia="en-CA"/>
              </w:rPr>
              <w:t xml:space="preserve"> для предотвращения, регулирования и контроля потенциального негативного воздействия би</w:t>
            </w:r>
            <w:r w:rsidR="00006024">
              <w:rPr>
                <w:snapToGrid w:val="0"/>
                <w:color w:val="000000"/>
                <w:kern w:val="22"/>
                <w:szCs w:val="22"/>
                <w:lang w:eastAsia="en-CA"/>
              </w:rPr>
              <w:t xml:space="preserve">отехнологий на </w:t>
            </w:r>
            <w:r w:rsidR="00006024">
              <w:rPr>
                <w:snapToGrid w:val="0"/>
                <w:color w:val="000000"/>
                <w:kern w:val="22"/>
                <w:szCs w:val="22"/>
                <w:lang w:eastAsia="en-CA"/>
              </w:rPr>
              <w:lastRenderedPageBreak/>
              <w:t>биоразнообразие*</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1040"/>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lastRenderedPageBreak/>
              <w:t>Задача</w:t>
            </w:r>
            <w:r>
              <w:t xml:space="preserve"> </w:t>
            </w:r>
            <w:r w:rsidR="00FB6FB3" w:rsidRPr="006401B0">
              <w:rPr>
                <w:b/>
                <w:bCs/>
                <w:snapToGrid w:val="0"/>
                <w:color w:val="000000"/>
                <w:kern w:val="22"/>
                <w:szCs w:val="22"/>
                <w:lang w:eastAsia="en-CA"/>
              </w:rPr>
              <w:t>17.</w:t>
            </w:r>
            <w:r w:rsidR="00FB6FB3" w:rsidRPr="006401B0">
              <w:rPr>
                <w:snapToGrid w:val="0"/>
                <w:color w:val="000000"/>
                <w:kern w:val="22"/>
                <w:szCs w:val="22"/>
                <w:lang w:eastAsia="en-CA"/>
              </w:rPr>
              <w:t xml:space="preserve"> </w:t>
            </w:r>
            <w:r>
              <w:t>К 2030 году перенаправление, переориентация, реформирование или искоренение мер стимулирования, вредных для биоразнообразия, включая сокращение на [X] наиболее вредных для биоразнообразия субсидий, при обеспечении либо положительного, либо нейтрального для биоразнообразия характера мер стимулирования, включая государственные и частные экономические и нормативные меры.</w:t>
            </w:r>
            <w:r w:rsidR="00FB6FB3" w:rsidRPr="006401B0">
              <w:rPr>
                <w:snapToGrid w:val="0"/>
                <w:color w:val="000000"/>
                <w:kern w:val="22"/>
                <w:szCs w:val="22"/>
                <w:lang w:eastAsia="en-CA"/>
              </w:rPr>
              <w:t xml:space="preserve"> </w:t>
            </w:r>
          </w:p>
        </w:tc>
        <w:tc>
          <w:tcPr>
            <w:tcW w:w="250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17.0.1 </w:t>
            </w:r>
            <w:r w:rsidR="00006024">
              <w:rPr>
                <w:snapToGrid w:val="0"/>
                <w:color w:val="000000"/>
                <w:kern w:val="22"/>
                <w:szCs w:val="22"/>
                <w:lang w:eastAsia="en-CA"/>
              </w:rPr>
              <w:t>Н</w:t>
            </w:r>
            <w:r w:rsidR="00006024" w:rsidRPr="00006024">
              <w:rPr>
                <w:snapToGrid w:val="0"/>
                <w:color w:val="000000"/>
                <w:kern w:val="22"/>
                <w:szCs w:val="22"/>
                <w:lang w:eastAsia="en-CA"/>
              </w:rPr>
              <w:t xml:space="preserve">алоги, сборы и </w:t>
            </w:r>
            <w:r w:rsidR="00006024">
              <w:rPr>
                <w:snapToGrid w:val="0"/>
                <w:color w:val="000000"/>
                <w:kern w:val="22"/>
                <w:szCs w:val="22"/>
                <w:lang w:eastAsia="en-CA"/>
              </w:rPr>
              <w:t>взносы</w:t>
            </w:r>
            <w:r w:rsidR="00006024" w:rsidRPr="00006024">
              <w:rPr>
                <w:snapToGrid w:val="0"/>
                <w:color w:val="000000"/>
                <w:kern w:val="22"/>
                <w:szCs w:val="22"/>
                <w:lang w:eastAsia="en-CA"/>
              </w:rPr>
              <w:t xml:space="preserve">, связанные с биоразнообразием, на платежи за экосистемные услуги и </w:t>
            </w:r>
            <w:r w:rsidR="00006024">
              <w:rPr>
                <w:snapToGrid w:val="0"/>
                <w:color w:val="000000"/>
                <w:kern w:val="22"/>
                <w:szCs w:val="22"/>
                <w:lang w:eastAsia="en-CA"/>
              </w:rPr>
              <w:t>программы продаваемых разрешений</w:t>
            </w:r>
            <w:r w:rsidR="00006024" w:rsidRPr="00006024">
              <w:rPr>
                <w:snapToGrid w:val="0"/>
                <w:color w:val="000000"/>
                <w:kern w:val="22"/>
                <w:szCs w:val="22"/>
                <w:lang w:eastAsia="en-CA"/>
              </w:rPr>
              <w:t>, связанны</w:t>
            </w:r>
            <w:r w:rsidR="00006024">
              <w:rPr>
                <w:snapToGrid w:val="0"/>
                <w:color w:val="000000"/>
                <w:kern w:val="22"/>
                <w:szCs w:val="22"/>
                <w:lang w:eastAsia="en-CA"/>
              </w:rPr>
              <w:t>х</w:t>
            </w:r>
            <w:r w:rsidR="00006024" w:rsidRPr="00006024">
              <w:rPr>
                <w:snapToGrid w:val="0"/>
                <w:color w:val="000000"/>
                <w:kern w:val="22"/>
                <w:szCs w:val="22"/>
                <w:lang w:eastAsia="en-CA"/>
              </w:rPr>
              <w:t xml:space="preserve"> с биоразнообразием, в процентах от ВВП</w:t>
            </w:r>
          </w:p>
        </w:tc>
        <w:tc>
          <w:tcPr>
            <w:tcW w:w="1713" w:type="dxa"/>
            <w:shd w:val="clear" w:color="auto" w:fill="auto"/>
            <w:hideMark/>
          </w:tcPr>
          <w:p w:rsidR="00FB6FB3" w:rsidRPr="006401B0" w:rsidRDefault="00006024"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6024">
              <w:rPr>
                <w:snapToGrid w:val="0"/>
                <w:color w:val="000000"/>
                <w:kern w:val="22"/>
                <w:szCs w:val="22"/>
                <w:lang w:eastAsia="en-CA"/>
              </w:rPr>
              <w:t>По типу инструмента</w:t>
            </w: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1040"/>
          <w:jc w:val="center"/>
        </w:trPr>
        <w:tc>
          <w:tcPr>
            <w:tcW w:w="4390" w:type="dxa"/>
            <w:vMerge/>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hideMark/>
          </w:tcPr>
          <w:p w:rsidR="00FB6FB3" w:rsidRPr="006401B0" w:rsidRDefault="00FB6FB3" w:rsidP="00C6678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17.0.2 </w:t>
            </w:r>
            <w:r w:rsidR="00AF7955" w:rsidRPr="00AF7955">
              <w:rPr>
                <w:snapToGrid w:val="0"/>
                <w:color w:val="000000"/>
                <w:kern w:val="22"/>
                <w:szCs w:val="22"/>
                <w:lang w:eastAsia="en-CA"/>
              </w:rPr>
              <w:t>Потенциально вредные элементы государственной поддержки сельского хозяйства, рыболовства и других секторов (экологически вредные субсидии) в процентах от ВВП</w:t>
            </w:r>
          </w:p>
        </w:tc>
        <w:tc>
          <w:tcPr>
            <w:tcW w:w="1713" w:type="dxa"/>
            <w:shd w:val="clear" w:color="auto" w:fill="auto"/>
            <w:hideMark/>
          </w:tcPr>
          <w:p w:rsidR="00FB6FB3" w:rsidRPr="006401B0" w:rsidRDefault="00006024"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По секторам</w:t>
            </w:r>
          </w:p>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noWrap/>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1300"/>
          <w:jc w:val="center"/>
        </w:trPr>
        <w:tc>
          <w:tcPr>
            <w:tcW w:w="4390" w:type="dxa"/>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18.</w:t>
            </w:r>
            <w:r w:rsidR="00FB6FB3" w:rsidRPr="006401B0">
              <w:rPr>
                <w:snapToGrid w:val="0"/>
                <w:color w:val="000000"/>
                <w:kern w:val="22"/>
                <w:szCs w:val="22"/>
                <w:lang w:eastAsia="en-CA"/>
              </w:rPr>
              <w:t xml:space="preserve"> </w:t>
            </w:r>
            <w:proofErr w:type="gramStart"/>
            <w:r>
              <w:t>К 2030 году увеличение на [X%] финансовых ресурсов из всех международных и внутренних источников посредством новых, дополнительных и эффективных финансовых ресурсов, соответствующих широкому масштабу целей и задач рамочной программы, и осуществление стратегии по созданию потенциала, передаче технологий и техническому сотрудничеству в целях удовлетворения потребностей, связанных с осуществлением глобальной рамочной программы в области биоразнообразия на период после 2020 года</w:t>
            </w:r>
            <w:proofErr w:type="gramEnd"/>
          </w:p>
        </w:tc>
        <w:tc>
          <w:tcPr>
            <w:tcW w:w="2503" w:type="dxa"/>
            <w:shd w:val="clear" w:color="auto" w:fill="auto"/>
            <w:hideMark/>
          </w:tcPr>
          <w:p w:rsidR="00FB6FB3" w:rsidRPr="006401B0" w:rsidRDefault="00FB6FB3" w:rsidP="00C6678D">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18.0.1 </w:t>
            </w:r>
            <w:r w:rsidR="00AF7955" w:rsidRPr="00AF7955">
              <w:rPr>
                <w:snapToGrid w:val="0"/>
                <w:color w:val="000000"/>
                <w:kern w:val="22"/>
                <w:szCs w:val="22"/>
                <w:lang w:eastAsia="en-CA"/>
              </w:rPr>
              <w:t>Официальная помощь в целях развития, государственные и частные расходы на сохранение и устойчивое использование биоразнообразия и экосистем*</w:t>
            </w:r>
          </w:p>
        </w:tc>
        <w:tc>
          <w:tcPr>
            <w:tcW w:w="1713" w:type="dxa"/>
            <w:shd w:val="clear" w:color="auto" w:fill="auto"/>
            <w:hideMark/>
          </w:tcPr>
          <w:p w:rsidR="00FB6FB3" w:rsidRPr="006401B0" w:rsidRDefault="00AF7955" w:rsidP="00AF795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AF7955">
              <w:rPr>
                <w:snapToGrid w:val="0"/>
                <w:color w:val="000000"/>
                <w:kern w:val="22"/>
                <w:szCs w:val="22"/>
                <w:lang w:eastAsia="en-CA"/>
              </w:rPr>
              <w:t xml:space="preserve">По </w:t>
            </w:r>
            <w:r>
              <w:rPr>
                <w:snapToGrid w:val="0"/>
                <w:color w:val="000000"/>
                <w:kern w:val="22"/>
                <w:szCs w:val="22"/>
                <w:lang w:eastAsia="en-CA"/>
              </w:rPr>
              <w:t>типам</w:t>
            </w:r>
            <w:r w:rsidRPr="00AF7955">
              <w:rPr>
                <w:snapToGrid w:val="0"/>
                <w:color w:val="000000"/>
                <w:kern w:val="22"/>
                <w:szCs w:val="22"/>
                <w:lang w:eastAsia="en-CA"/>
              </w:rPr>
              <w:t xml:space="preserve"> расходов</w:t>
            </w: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15.a.1</w:t>
            </w:r>
          </w:p>
        </w:tc>
      </w:tr>
      <w:tr w:rsidR="00FB6FB3" w:rsidRPr="006401B0" w:rsidTr="00C6678D">
        <w:trPr>
          <w:trHeight w:val="1063"/>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t>Задача</w:t>
            </w:r>
            <w:r>
              <w:t xml:space="preserve"> </w:t>
            </w:r>
            <w:r w:rsidR="00FB6FB3" w:rsidRPr="006401B0">
              <w:rPr>
                <w:b/>
                <w:bCs/>
                <w:snapToGrid w:val="0"/>
                <w:color w:val="000000"/>
                <w:kern w:val="22"/>
                <w:szCs w:val="22"/>
                <w:lang w:eastAsia="en-CA"/>
              </w:rPr>
              <w:t>19.</w:t>
            </w:r>
            <w:r w:rsidR="00FB6FB3" w:rsidRPr="006401B0">
              <w:rPr>
                <w:snapToGrid w:val="0"/>
                <w:color w:val="000000"/>
                <w:kern w:val="22"/>
                <w:szCs w:val="22"/>
                <w:lang w:eastAsia="en-CA"/>
              </w:rPr>
              <w:t xml:space="preserve"> </w:t>
            </w:r>
            <w:r>
              <w:t>К 2030 году обеспечение доступности качественной информации, включая традиционные знания, для лиц, ответственных за принятие решений, и общественности, в целях эффективного управления биоразнообразием посредством повышения уровня осведомленности, поощрения обучения и исследований.</w:t>
            </w:r>
          </w:p>
        </w:tc>
        <w:tc>
          <w:tcPr>
            <w:tcW w:w="2503" w:type="dxa"/>
            <w:shd w:val="clear" w:color="auto" w:fill="auto"/>
            <w:hideMark/>
          </w:tcPr>
          <w:p w:rsidR="00FB6FB3" w:rsidRPr="00C6678D"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6678D">
              <w:rPr>
                <w:snapToGrid w:val="0"/>
                <w:color w:val="000000"/>
                <w:kern w:val="22"/>
                <w:szCs w:val="22"/>
                <w:lang w:eastAsia="en-CA"/>
              </w:rPr>
              <w:t>19.0.1</w:t>
            </w:r>
            <w:r w:rsidR="007813A9" w:rsidRPr="00C6678D">
              <w:t xml:space="preserve"> </w:t>
            </w:r>
            <w:r w:rsidR="007813A9" w:rsidRPr="00C6678D">
              <w:rPr>
                <w:snapToGrid w:val="0"/>
                <w:color w:val="000000"/>
                <w:kern w:val="22"/>
                <w:szCs w:val="22"/>
                <w:lang w:eastAsia="en-CA"/>
              </w:rPr>
              <w:t>Информационный индекс биоразнообразия*</w:t>
            </w:r>
          </w:p>
          <w:p w:rsidR="00FB6FB3" w:rsidRPr="00C6678D"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1713"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p>
        </w:tc>
      </w:tr>
      <w:tr w:rsidR="00FB6FB3" w:rsidRPr="006401B0" w:rsidTr="00C6678D">
        <w:trPr>
          <w:trHeight w:val="1062"/>
          <w:jc w:val="center"/>
        </w:trPr>
        <w:tc>
          <w:tcPr>
            <w:tcW w:w="4390" w:type="dxa"/>
            <w:vMerge/>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p>
        </w:tc>
        <w:tc>
          <w:tcPr>
            <w:tcW w:w="2503" w:type="dxa"/>
            <w:shd w:val="clear" w:color="auto" w:fill="auto"/>
          </w:tcPr>
          <w:p w:rsidR="007813A9" w:rsidRPr="00C6678D"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6678D">
              <w:rPr>
                <w:snapToGrid w:val="0"/>
                <w:color w:val="000000"/>
                <w:kern w:val="22"/>
                <w:szCs w:val="22"/>
                <w:lang w:eastAsia="en-CA"/>
              </w:rPr>
              <w:t>19.0.2</w:t>
            </w:r>
            <w:r w:rsidR="007813A9" w:rsidRPr="00C6678D">
              <w:rPr>
                <w:snapToGrid w:val="0"/>
                <w:color w:val="000000"/>
                <w:kern w:val="22"/>
                <w:szCs w:val="22"/>
                <w:lang w:eastAsia="en-CA"/>
              </w:rPr>
              <w:t xml:space="preserve"> Степень, в которой (</w:t>
            </w:r>
            <w:proofErr w:type="spellStart"/>
            <w:r w:rsidR="007813A9" w:rsidRPr="00C6678D">
              <w:rPr>
                <w:snapToGrid w:val="0"/>
                <w:color w:val="000000"/>
                <w:kern w:val="22"/>
                <w:szCs w:val="22"/>
                <w:lang w:eastAsia="en-CA"/>
              </w:rPr>
              <w:t>i</w:t>
            </w:r>
            <w:proofErr w:type="spellEnd"/>
            <w:r w:rsidR="007813A9" w:rsidRPr="00C6678D">
              <w:rPr>
                <w:snapToGrid w:val="0"/>
                <w:color w:val="000000"/>
                <w:kern w:val="22"/>
                <w:szCs w:val="22"/>
                <w:lang w:eastAsia="en-CA"/>
              </w:rPr>
              <w:t xml:space="preserve">) воспитание глобальной гражданственности и </w:t>
            </w:r>
            <w:r w:rsidR="007813A9" w:rsidRPr="00C6678D">
              <w:rPr>
                <w:snapToGrid w:val="0"/>
                <w:color w:val="000000"/>
                <w:kern w:val="22"/>
                <w:szCs w:val="22"/>
                <w:lang w:eastAsia="en-CA"/>
              </w:rPr>
              <w:lastRenderedPageBreak/>
              <w:t>(</w:t>
            </w:r>
            <w:proofErr w:type="spellStart"/>
            <w:r w:rsidR="007813A9" w:rsidRPr="00C6678D">
              <w:rPr>
                <w:snapToGrid w:val="0"/>
                <w:color w:val="000000"/>
                <w:kern w:val="22"/>
                <w:szCs w:val="22"/>
                <w:lang w:eastAsia="en-CA"/>
              </w:rPr>
              <w:t>ii</w:t>
            </w:r>
            <w:proofErr w:type="spellEnd"/>
            <w:r w:rsidR="007813A9" w:rsidRPr="00C6678D">
              <w:rPr>
                <w:snapToGrid w:val="0"/>
                <w:color w:val="000000"/>
                <w:kern w:val="22"/>
                <w:szCs w:val="22"/>
                <w:lang w:eastAsia="en-CA"/>
              </w:rPr>
              <w:t>) об</w:t>
            </w:r>
            <w:r w:rsidR="00C6678D">
              <w:rPr>
                <w:snapToGrid w:val="0"/>
                <w:color w:val="000000"/>
                <w:kern w:val="22"/>
                <w:szCs w:val="22"/>
                <w:lang w:eastAsia="en-CA"/>
              </w:rPr>
              <w:t>учение</w:t>
            </w:r>
            <w:r w:rsidR="007813A9" w:rsidRPr="00C6678D">
              <w:rPr>
                <w:snapToGrid w:val="0"/>
                <w:color w:val="000000"/>
                <w:kern w:val="22"/>
                <w:szCs w:val="22"/>
                <w:lang w:eastAsia="en-CA"/>
              </w:rPr>
              <w:t xml:space="preserve"> в интересах устойчивого развития, включая </w:t>
            </w:r>
            <w:proofErr w:type="spellStart"/>
            <w:r w:rsidR="007813A9" w:rsidRPr="00C6678D">
              <w:rPr>
                <w:snapToGrid w:val="0"/>
                <w:color w:val="000000"/>
                <w:kern w:val="22"/>
                <w:szCs w:val="22"/>
                <w:lang w:eastAsia="en-CA"/>
              </w:rPr>
              <w:t>гендерное</w:t>
            </w:r>
            <w:proofErr w:type="spellEnd"/>
            <w:r w:rsidR="007813A9" w:rsidRPr="00C6678D">
              <w:rPr>
                <w:snapToGrid w:val="0"/>
                <w:color w:val="000000"/>
                <w:kern w:val="22"/>
                <w:szCs w:val="22"/>
                <w:lang w:eastAsia="en-CA"/>
              </w:rPr>
              <w:t xml:space="preserve"> равенство и права человека, учитываются на всех уровнях в: (</w:t>
            </w:r>
            <w:proofErr w:type="spellStart"/>
            <w:r w:rsidR="007813A9" w:rsidRPr="00C6678D">
              <w:rPr>
                <w:snapToGrid w:val="0"/>
                <w:color w:val="000000"/>
                <w:kern w:val="22"/>
                <w:szCs w:val="22"/>
                <w:lang w:eastAsia="en-CA"/>
              </w:rPr>
              <w:t>a</w:t>
            </w:r>
            <w:proofErr w:type="spellEnd"/>
            <w:r w:rsidR="007813A9" w:rsidRPr="00C6678D">
              <w:rPr>
                <w:snapToGrid w:val="0"/>
                <w:color w:val="000000"/>
                <w:kern w:val="22"/>
                <w:szCs w:val="22"/>
                <w:lang w:eastAsia="en-CA"/>
              </w:rPr>
              <w:t>) национальной политике в области образования, (</w:t>
            </w:r>
            <w:proofErr w:type="spellStart"/>
            <w:r w:rsidR="007813A9" w:rsidRPr="00C6678D">
              <w:rPr>
                <w:snapToGrid w:val="0"/>
                <w:color w:val="000000"/>
                <w:kern w:val="22"/>
                <w:szCs w:val="22"/>
                <w:lang w:eastAsia="en-CA"/>
              </w:rPr>
              <w:t>b</w:t>
            </w:r>
            <w:proofErr w:type="spellEnd"/>
            <w:r w:rsidR="007813A9" w:rsidRPr="00C6678D">
              <w:rPr>
                <w:snapToGrid w:val="0"/>
                <w:color w:val="000000"/>
                <w:kern w:val="22"/>
                <w:szCs w:val="22"/>
                <w:lang w:eastAsia="en-CA"/>
              </w:rPr>
              <w:t>) учебных программах, (</w:t>
            </w:r>
            <w:proofErr w:type="spellStart"/>
            <w:r w:rsidR="007813A9" w:rsidRPr="00C6678D">
              <w:rPr>
                <w:snapToGrid w:val="0"/>
                <w:color w:val="000000"/>
                <w:kern w:val="22"/>
                <w:szCs w:val="22"/>
                <w:lang w:eastAsia="en-CA"/>
              </w:rPr>
              <w:t>c</w:t>
            </w:r>
            <w:proofErr w:type="spellEnd"/>
            <w:r w:rsidR="007813A9" w:rsidRPr="00C6678D">
              <w:rPr>
                <w:snapToGrid w:val="0"/>
                <w:color w:val="000000"/>
                <w:kern w:val="22"/>
                <w:szCs w:val="22"/>
                <w:lang w:eastAsia="en-CA"/>
              </w:rPr>
              <w:t>) подготовке преподавателей и (</w:t>
            </w:r>
            <w:proofErr w:type="spellStart"/>
            <w:r w:rsidR="007813A9" w:rsidRPr="00C6678D">
              <w:rPr>
                <w:snapToGrid w:val="0"/>
                <w:color w:val="000000"/>
                <w:kern w:val="22"/>
                <w:szCs w:val="22"/>
                <w:lang w:eastAsia="en-CA"/>
              </w:rPr>
              <w:t>d</w:t>
            </w:r>
            <w:proofErr w:type="spellEnd"/>
            <w:r w:rsidR="007813A9" w:rsidRPr="00C6678D">
              <w:rPr>
                <w:snapToGrid w:val="0"/>
                <w:color w:val="000000"/>
                <w:kern w:val="22"/>
                <w:szCs w:val="22"/>
                <w:lang w:eastAsia="en-CA"/>
              </w:rPr>
              <w:t>) оценке</w:t>
            </w:r>
            <w:r w:rsidR="005719DE">
              <w:rPr>
                <w:snapToGrid w:val="0"/>
                <w:color w:val="000000"/>
                <w:kern w:val="22"/>
                <w:szCs w:val="22"/>
                <w:lang w:eastAsia="en-CA"/>
              </w:rPr>
              <w:t xml:space="preserve"> успеваемости учащихся</w:t>
            </w:r>
          </w:p>
          <w:p w:rsidR="00FB6FB3" w:rsidRPr="00C6678D" w:rsidRDefault="00FB6FB3" w:rsidP="007813A9">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C6678D">
              <w:rPr>
                <w:snapToGrid w:val="0"/>
                <w:color w:val="000000"/>
                <w:kern w:val="22"/>
                <w:szCs w:val="22"/>
                <w:lang w:eastAsia="en-CA"/>
              </w:rPr>
              <w:t xml:space="preserve"> </w:t>
            </w:r>
          </w:p>
        </w:tc>
        <w:tc>
          <w:tcPr>
            <w:tcW w:w="171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kern w:val="22"/>
                <w:szCs w:val="22"/>
                <w:lang w:eastAsia="en-CA"/>
              </w:rPr>
            </w:pPr>
            <w:r w:rsidRPr="006401B0">
              <w:rPr>
                <w:snapToGrid w:val="0"/>
                <w:kern w:val="22"/>
                <w:szCs w:val="22"/>
                <w:lang w:eastAsia="en-CA"/>
              </w:rPr>
              <w:t>4.7.1</w:t>
            </w:r>
          </w:p>
        </w:tc>
      </w:tr>
      <w:tr w:rsidR="00FB6FB3" w:rsidRPr="006401B0" w:rsidTr="00C6678D">
        <w:trPr>
          <w:trHeight w:val="386"/>
          <w:jc w:val="center"/>
        </w:trPr>
        <w:tc>
          <w:tcPr>
            <w:tcW w:w="4390" w:type="dxa"/>
            <w:vMerge w:val="restart"/>
            <w:shd w:val="clear" w:color="auto" w:fill="auto"/>
            <w:hideMark/>
          </w:tcPr>
          <w:p w:rsidR="00FB6FB3" w:rsidRPr="006401B0" w:rsidRDefault="009E3525"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9E3525">
              <w:rPr>
                <w:b/>
              </w:rPr>
              <w:lastRenderedPageBreak/>
              <w:t>Задача</w:t>
            </w:r>
            <w:r>
              <w:t xml:space="preserve"> </w:t>
            </w:r>
            <w:r w:rsidR="00FB6FB3" w:rsidRPr="006401B0">
              <w:rPr>
                <w:b/>
                <w:bCs/>
                <w:snapToGrid w:val="0"/>
                <w:color w:val="000000"/>
                <w:kern w:val="22"/>
                <w:szCs w:val="22"/>
                <w:lang w:eastAsia="en-CA"/>
              </w:rPr>
              <w:t>20.</w:t>
            </w:r>
            <w:r w:rsidR="00FB6FB3" w:rsidRPr="006401B0">
              <w:rPr>
                <w:snapToGrid w:val="0"/>
                <w:color w:val="000000"/>
                <w:kern w:val="22"/>
                <w:szCs w:val="22"/>
                <w:lang w:eastAsia="en-CA"/>
              </w:rPr>
              <w:t xml:space="preserve"> </w:t>
            </w:r>
            <w:r>
              <w:t>К 2030 году обеспечение равноправного участия в принятии решений, касающихся биоразнообразия, и обеспечение прав на соответствующие ресурсы коренных народов и местных общин, женщин и девочек, а также молодежи, в соответствии с национальными условиями.</w:t>
            </w:r>
          </w:p>
        </w:tc>
        <w:tc>
          <w:tcPr>
            <w:tcW w:w="250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20.0.1 </w:t>
            </w:r>
            <w:r w:rsidR="007813A9" w:rsidRPr="007813A9">
              <w:rPr>
                <w:snapToGrid w:val="0"/>
                <w:color w:val="000000"/>
                <w:kern w:val="22"/>
                <w:szCs w:val="22"/>
                <w:lang w:eastAsia="en-CA"/>
              </w:rPr>
              <w:t xml:space="preserve">Землевладение на традиционных территориях коренных </w:t>
            </w:r>
            <w:r w:rsidR="007813A9">
              <w:rPr>
                <w:snapToGrid w:val="0"/>
                <w:color w:val="000000"/>
                <w:kern w:val="22"/>
                <w:szCs w:val="22"/>
                <w:lang w:eastAsia="en-CA"/>
              </w:rPr>
              <w:t xml:space="preserve">народов и </w:t>
            </w:r>
            <w:r w:rsidR="007813A9" w:rsidRPr="007813A9">
              <w:rPr>
                <w:snapToGrid w:val="0"/>
                <w:color w:val="000000"/>
                <w:kern w:val="22"/>
                <w:szCs w:val="22"/>
                <w:lang w:eastAsia="en-CA"/>
              </w:rPr>
              <w:t>местных общин</w:t>
            </w:r>
          </w:p>
        </w:tc>
        <w:tc>
          <w:tcPr>
            <w:tcW w:w="1713" w:type="dxa"/>
            <w:shd w:val="clear" w:color="auto" w:fill="auto"/>
          </w:tcPr>
          <w:p w:rsidR="00FB6FB3" w:rsidRPr="006401B0" w:rsidRDefault="007813A9" w:rsidP="007813A9">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813A9">
              <w:rPr>
                <w:snapToGrid w:val="0"/>
                <w:color w:val="000000"/>
                <w:kern w:val="22"/>
                <w:szCs w:val="22"/>
                <w:lang w:eastAsia="en-CA"/>
              </w:rPr>
              <w:t>По тип</w:t>
            </w:r>
            <w:r>
              <w:rPr>
                <w:snapToGrid w:val="0"/>
                <w:color w:val="000000"/>
                <w:kern w:val="22"/>
                <w:szCs w:val="22"/>
                <w:lang w:eastAsia="en-CA"/>
              </w:rPr>
              <w:t>ам</w:t>
            </w:r>
            <w:r w:rsidRPr="007813A9">
              <w:rPr>
                <w:snapToGrid w:val="0"/>
                <w:color w:val="000000"/>
                <w:kern w:val="22"/>
                <w:szCs w:val="22"/>
                <w:lang w:eastAsia="en-CA"/>
              </w:rPr>
              <w:t xml:space="preserve"> владения</w:t>
            </w:r>
          </w:p>
        </w:tc>
        <w:tc>
          <w:tcPr>
            <w:tcW w:w="2168" w:type="dxa"/>
            <w:shd w:val="clear" w:color="auto" w:fill="auto"/>
            <w:noWrap/>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r w:rsidR="00FB6FB3" w:rsidRPr="006401B0" w:rsidTr="00C6678D">
        <w:trPr>
          <w:trHeight w:val="600"/>
          <w:jc w:val="center"/>
        </w:trPr>
        <w:tc>
          <w:tcPr>
            <w:tcW w:w="4390" w:type="dxa"/>
            <w:vMerge/>
            <w:shd w:val="clear" w:color="auto" w:fill="auto"/>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20.0.2 </w:t>
            </w:r>
            <w:r w:rsidR="007813A9" w:rsidRPr="007813A9">
              <w:rPr>
                <w:snapToGrid w:val="0"/>
                <w:color w:val="000000"/>
                <w:kern w:val="22"/>
                <w:szCs w:val="22"/>
                <w:lang w:eastAsia="en-CA"/>
              </w:rPr>
              <w:t>Население с гарантированными правами владения землей</w:t>
            </w:r>
          </w:p>
        </w:tc>
        <w:tc>
          <w:tcPr>
            <w:tcW w:w="1713" w:type="dxa"/>
            <w:shd w:val="clear" w:color="auto" w:fill="auto"/>
          </w:tcPr>
          <w:p w:rsidR="00FB6FB3" w:rsidRPr="006401B0" w:rsidRDefault="007813A9"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7813A9">
              <w:rPr>
                <w:snapToGrid w:val="0"/>
                <w:color w:val="000000"/>
                <w:kern w:val="22"/>
                <w:szCs w:val="22"/>
                <w:lang w:eastAsia="en-CA"/>
              </w:rPr>
              <w:t>По полу и типу владения</w:t>
            </w:r>
          </w:p>
        </w:tc>
        <w:tc>
          <w:tcPr>
            <w:tcW w:w="2168" w:type="dxa"/>
            <w:shd w:val="clear" w:color="auto" w:fill="auto"/>
            <w:noWrap/>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5.a.1</w:t>
            </w:r>
          </w:p>
        </w:tc>
      </w:tr>
      <w:tr w:rsidR="00FB6FB3" w:rsidRPr="006401B0" w:rsidTr="00C6678D">
        <w:trPr>
          <w:trHeight w:val="810"/>
          <w:jc w:val="center"/>
        </w:trPr>
        <w:tc>
          <w:tcPr>
            <w:tcW w:w="4390" w:type="dxa"/>
            <w:vMerge/>
            <w:hideMark/>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50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6401B0">
              <w:rPr>
                <w:snapToGrid w:val="0"/>
                <w:color w:val="000000"/>
                <w:kern w:val="22"/>
                <w:szCs w:val="22"/>
                <w:lang w:eastAsia="en-CA"/>
              </w:rPr>
              <w:t xml:space="preserve">20.0.3 </w:t>
            </w:r>
            <w:r w:rsidR="007813A9" w:rsidRPr="007813A9">
              <w:rPr>
                <w:snapToGrid w:val="0"/>
                <w:color w:val="000000"/>
                <w:kern w:val="22"/>
                <w:szCs w:val="22"/>
                <w:lang w:eastAsia="en-CA"/>
              </w:rPr>
              <w:t>Степень участия коренных народов и местных общин, женщин и девочек, а также молодежи в принятии реше</w:t>
            </w:r>
            <w:r w:rsidR="005719DE">
              <w:rPr>
                <w:snapToGrid w:val="0"/>
                <w:color w:val="000000"/>
                <w:kern w:val="22"/>
                <w:szCs w:val="22"/>
                <w:lang w:eastAsia="en-CA"/>
              </w:rPr>
              <w:t>ний, касающихся биоразнообразия</w:t>
            </w:r>
            <w:r w:rsidR="007813A9" w:rsidRPr="007813A9">
              <w:rPr>
                <w:snapToGrid w:val="0"/>
                <w:color w:val="000000"/>
                <w:kern w:val="22"/>
                <w:szCs w:val="22"/>
                <w:lang w:eastAsia="en-CA"/>
              </w:rPr>
              <w:t>*</w:t>
            </w:r>
          </w:p>
        </w:tc>
        <w:tc>
          <w:tcPr>
            <w:tcW w:w="1713" w:type="dxa"/>
            <w:shd w:val="clear" w:color="auto" w:fill="auto"/>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168" w:type="dxa"/>
            <w:shd w:val="clear" w:color="auto" w:fill="auto"/>
            <w:noWrap/>
          </w:tcPr>
          <w:p w:rsidR="00FB6FB3" w:rsidRPr="006401B0" w:rsidRDefault="00FB6FB3" w:rsidP="00FB6FB3">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r>
    </w:tbl>
    <w:p w:rsidR="00FB6FB3" w:rsidRPr="006401B0" w:rsidRDefault="00FB6FB3" w:rsidP="00FB6FB3">
      <w:pPr>
        <w:suppressLineNumbers/>
        <w:suppressAutoHyphens/>
        <w:kinsoku w:val="0"/>
        <w:overflowPunct w:val="0"/>
        <w:autoSpaceDE w:val="0"/>
        <w:autoSpaceDN w:val="0"/>
        <w:adjustRightInd w:val="0"/>
        <w:snapToGrid w:val="0"/>
        <w:jc w:val="left"/>
        <w:outlineLvl w:val="0"/>
        <w:rPr>
          <w:bCs/>
          <w:snapToGrid w:val="0"/>
          <w:kern w:val="22"/>
          <w:szCs w:val="22"/>
        </w:rPr>
      </w:pPr>
    </w:p>
    <w:p w:rsidR="00FB6FB3" w:rsidRPr="006401B0" w:rsidRDefault="00FB6FB3" w:rsidP="00FB6FB3">
      <w:pPr>
        <w:suppressLineNumbers/>
        <w:suppressAutoHyphens/>
        <w:kinsoku w:val="0"/>
        <w:overflowPunct w:val="0"/>
        <w:autoSpaceDE w:val="0"/>
        <w:autoSpaceDN w:val="0"/>
        <w:adjustRightInd w:val="0"/>
        <w:snapToGrid w:val="0"/>
        <w:jc w:val="left"/>
        <w:rPr>
          <w:bCs/>
          <w:snapToGrid w:val="0"/>
          <w:kern w:val="22"/>
          <w:szCs w:val="22"/>
        </w:rPr>
      </w:pPr>
    </w:p>
    <w:p w:rsidR="00FB6FB3" w:rsidRPr="004A629D" w:rsidRDefault="00FB6FB3" w:rsidP="00E90BA0">
      <w:pPr>
        <w:suppressLineNumbers/>
        <w:suppressAutoHyphens/>
        <w:spacing w:before="120" w:after="120"/>
        <w:jc w:val="center"/>
        <w:outlineLvl w:val="0"/>
        <w:rPr>
          <w:bCs/>
          <w:i/>
          <w:iCs/>
          <w:snapToGrid w:val="0"/>
          <w:szCs w:val="22"/>
        </w:rPr>
      </w:pPr>
    </w:p>
    <w:p w:rsidR="00FB6FB3" w:rsidRPr="004A629D" w:rsidRDefault="00FB6FB3">
      <w:pPr>
        <w:jc w:val="left"/>
        <w:rPr>
          <w:bCs/>
          <w:i/>
          <w:iCs/>
          <w:snapToGrid w:val="0"/>
          <w:szCs w:val="22"/>
        </w:rPr>
      </w:pPr>
      <w:r w:rsidRPr="004A629D">
        <w:rPr>
          <w:bCs/>
          <w:i/>
          <w:iCs/>
          <w:snapToGrid w:val="0"/>
          <w:szCs w:val="22"/>
        </w:rPr>
        <w:br w:type="page"/>
      </w:r>
    </w:p>
    <w:p w:rsidR="00FB6FB3" w:rsidRPr="006E3449" w:rsidRDefault="00981B3D" w:rsidP="00E90BA0">
      <w:pPr>
        <w:suppressLineNumbers/>
        <w:suppressAutoHyphens/>
        <w:spacing w:before="120" w:after="120"/>
        <w:jc w:val="center"/>
        <w:outlineLvl w:val="0"/>
        <w:rPr>
          <w:bCs/>
          <w:i/>
          <w:iCs/>
          <w:snapToGrid w:val="0"/>
          <w:kern w:val="22"/>
          <w:szCs w:val="22"/>
        </w:rPr>
      </w:pPr>
      <w:r>
        <w:rPr>
          <w:bCs/>
          <w:i/>
          <w:iCs/>
          <w:snapToGrid w:val="0"/>
          <w:kern w:val="22"/>
          <w:szCs w:val="22"/>
        </w:rPr>
        <w:lastRenderedPageBreak/>
        <w:t xml:space="preserve">Приложение </w:t>
      </w:r>
      <w:r>
        <w:rPr>
          <w:bCs/>
          <w:i/>
          <w:iCs/>
          <w:snapToGrid w:val="0"/>
          <w:kern w:val="22"/>
          <w:szCs w:val="22"/>
          <w:lang w:val="fr-FR"/>
        </w:rPr>
        <w:t>II</w:t>
      </w:r>
    </w:p>
    <w:p w:rsidR="00725035" w:rsidRDefault="00725035" w:rsidP="00E15315">
      <w:pPr>
        <w:pStyle w:val="1"/>
      </w:pPr>
      <w:r w:rsidRPr="00725035">
        <w:t xml:space="preserve">КРУГ </w:t>
      </w:r>
      <w:r>
        <w:t>ведения</w:t>
      </w:r>
      <w:r w:rsidRPr="00725035">
        <w:t xml:space="preserve"> НЕОФИЦИАЛЬНОЙ КОНСУЛЬТАТИВНОЙ ГРУППЫ ПО </w:t>
      </w:r>
      <w:r>
        <w:t>индикаторам</w:t>
      </w:r>
      <w:r w:rsidRPr="00725035">
        <w:t xml:space="preserve"> </w:t>
      </w:r>
      <w:r w:rsidR="00286CA7" w:rsidRPr="009B02B3">
        <w:rPr>
          <w:kern w:val="22"/>
          <w:szCs w:val="22"/>
        </w:rPr>
        <w:t xml:space="preserve">глобальной рамочной программы </w:t>
      </w:r>
      <w:r w:rsidR="00286CA7">
        <w:rPr>
          <w:kern w:val="22"/>
          <w:szCs w:val="22"/>
        </w:rPr>
        <w:t>в области</w:t>
      </w:r>
      <w:r w:rsidR="00286CA7" w:rsidRPr="009B02B3">
        <w:rPr>
          <w:kern w:val="22"/>
          <w:szCs w:val="22"/>
        </w:rPr>
        <w:t xml:space="preserve"> биоразнообрази</w:t>
      </w:r>
      <w:r w:rsidR="00286CA7">
        <w:rPr>
          <w:kern w:val="22"/>
          <w:szCs w:val="22"/>
        </w:rPr>
        <w:t>я</w:t>
      </w:r>
      <w:r w:rsidR="00286CA7" w:rsidRPr="009B02B3">
        <w:rPr>
          <w:kern w:val="22"/>
          <w:szCs w:val="22"/>
        </w:rPr>
        <w:t xml:space="preserve"> на период после 2020 года</w:t>
      </w:r>
    </w:p>
    <w:p w:rsidR="00CD40A1" w:rsidRPr="00E15315" w:rsidRDefault="009B02B3" w:rsidP="00082F87">
      <w:pPr>
        <w:pStyle w:val="aff0"/>
        <w:numPr>
          <w:ilvl w:val="0"/>
          <w:numId w:val="8"/>
        </w:numPr>
        <w:ind w:left="0" w:firstLine="0"/>
        <w:rPr>
          <w:kern w:val="22"/>
          <w:szCs w:val="22"/>
        </w:rPr>
      </w:pPr>
      <w:r>
        <w:t xml:space="preserve">Группа будет </w:t>
      </w:r>
      <w:r w:rsidR="002F4E04">
        <w:t>работать в следующих направлениях</w:t>
      </w:r>
      <w:r w:rsidR="00CD40A1">
        <w:t>:</w:t>
      </w:r>
    </w:p>
    <w:p w:rsidR="009979ED" w:rsidRPr="009979ED" w:rsidRDefault="009979ED" w:rsidP="00286CA7">
      <w:pPr>
        <w:pStyle w:val="aff0"/>
        <w:numPr>
          <w:ilvl w:val="1"/>
          <w:numId w:val="11"/>
        </w:numPr>
        <w:ind w:left="0" w:firstLine="709"/>
        <w:rPr>
          <w:kern w:val="22"/>
          <w:szCs w:val="22"/>
        </w:rPr>
      </w:pPr>
      <w:r w:rsidRPr="009B02B3">
        <w:rPr>
          <w:kern w:val="22"/>
          <w:szCs w:val="22"/>
        </w:rPr>
        <w:t>предоставление технических консультаций по внедрению индикатор</w:t>
      </w:r>
      <w:r>
        <w:rPr>
          <w:kern w:val="22"/>
          <w:szCs w:val="22"/>
        </w:rPr>
        <w:t xml:space="preserve">ов </w:t>
      </w:r>
      <w:r w:rsidRPr="009B02B3">
        <w:rPr>
          <w:kern w:val="22"/>
          <w:szCs w:val="22"/>
        </w:rPr>
        <w:t xml:space="preserve">и </w:t>
      </w:r>
      <w:r>
        <w:rPr>
          <w:kern w:val="22"/>
          <w:szCs w:val="22"/>
        </w:rPr>
        <w:t>механизма</w:t>
      </w:r>
      <w:r w:rsidRPr="009B02B3">
        <w:rPr>
          <w:kern w:val="22"/>
          <w:szCs w:val="22"/>
        </w:rPr>
        <w:t xml:space="preserve"> мониторинга глобальной рамочной программы </w:t>
      </w:r>
      <w:r>
        <w:rPr>
          <w:kern w:val="22"/>
          <w:szCs w:val="22"/>
        </w:rPr>
        <w:t>в области</w:t>
      </w:r>
      <w:r w:rsidRPr="009B02B3">
        <w:rPr>
          <w:kern w:val="22"/>
          <w:szCs w:val="22"/>
        </w:rPr>
        <w:t xml:space="preserve"> биоразнообрази</w:t>
      </w:r>
      <w:r>
        <w:rPr>
          <w:kern w:val="22"/>
          <w:szCs w:val="22"/>
        </w:rPr>
        <w:t>я</w:t>
      </w:r>
      <w:r w:rsidRPr="009B02B3">
        <w:rPr>
          <w:kern w:val="22"/>
          <w:szCs w:val="22"/>
        </w:rPr>
        <w:t xml:space="preserve"> на период после 2020 года, включая консультации по использованию </w:t>
      </w:r>
      <w:r>
        <w:rPr>
          <w:kern w:val="22"/>
          <w:szCs w:val="22"/>
        </w:rPr>
        <w:t>унифицированных</w:t>
      </w:r>
      <w:r w:rsidRPr="009B02B3">
        <w:rPr>
          <w:kern w:val="22"/>
          <w:szCs w:val="22"/>
        </w:rPr>
        <w:t xml:space="preserve"> и согласованных определений индикатор</w:t>
      </w:r>
      <w:r>
        <w:rPr>
          <w:kern w:val="22"/>
          <w:szCs w:val="22"/>
        </w:rPr>
        <w:t>ов</w:t>
      </w:r>
      <w:r w:rsidRPr="009B02B3">
        <w:rPr>
          <w:kern w:val="22"/>
          <w:szCs w:val="22"/>
        </w:rPr>
        <w:t xml:space="preserve">, передовой практике мониторинга и обмену </w:t>
      </w:r>
      <w:r w:rsidR="00903F43" w:rsidRPr="009B02B3">
        <w:rPr>
          <w:kern w:val="22"/>
          <w:szCs w:val="22"/>
        </w:rPr>
        <w:t>национальн</w:t>
      </w:r>
      <w:r w:rsidR="00903F43">
        <w:rPr>
          <w:kern w:val="22"/>
          <w:szCs w:val="22"/>
        </w:rPr>
        <w:t>ыми</w:t>
      </w:r>
      <w:r w:rsidR="00903F43" w:rsidRPr="009B02B3">
        <w:rPr>
          <w:kern w:val="22"/>
          <w:szCs w:val="22"/>
        </w:rPr>
        <w:t xml:space="preserve"> </w:t>
      </w:r>
      <w:r w:rsidRPr="009B02B3">
        <w:rPr>
          <w:kern w:val="22"/>
          <w:szCs w:val="22"/>
        </w:rPr>
        <w:t>данными</w:t>
      </w:r>
      <w:r>
        <w:rPr>
          <w:kern w:val="22"/>
          <w:szCs w:val="22"/>
        </w:rPr>
        <w:t>;</w:t>
      </w:r>
    </w:p>
    <w:p w:rsidR="009B02B3" w:rsidRPr="009B02B3" w:rsidRDefault="002F4E04" w:rsidP="00082F87">
      <w:pPr>
        <w:pStyle w:val="aff0"/>
        <w:numPr>
          <w:ilvl w:val="1"/>
          <w:numId w:val="11"/>
        </w:numPr>
        <w:ind w:left="0" w:firstLine="709"/>
        <w:rPr>
          <w:kern w:val="22"/>
          <w:szCs w:val="22"/>
        </w:rPr>
      </w:pPr>
      <w:proofErr w:type="gramStart"/>
      <w:r>
        <w:rPr>
          <w:kern w:val="22"/>
          <w:szCs w:val="22"/>
        </w:rPr>
        <w:t>выявление</w:t>
      </w:r>
      <w:r w:rsidR="009B02B3" w:rsidRPr="009B02B3">
        <w:rPr>
          <w:kern w:val="22"/>
          <w:szCs w:val="22"/>
        </w:rPr>
        <w:t xml:space="preserve"> подробны</w:t>
      </w:r>
      <w:r>
        <w:rPr>
          <w:kern w:val="22"/>
          <w:szCs w:val="22"/>
        </w:rPr>
        <w:t>х</w:t>
      </w:r>
      <w:r w:rsidR="009B02B3" w:rsidRPr="009B02B3">
        <w:rPr>
          <w:kern w:val="22"/>
          <w:szCs w:val="22"/>
        </w:rPr>
        <w:t xml:space="preserve"> метаданны</w:t>
      </w:r>
      <w:r>
        <w:rPr>
          <w:kern w:val="22"/>
          <w:szCs w:val="22"/>
        </w:rPr>
        <w:t>х</w:t>
      </w:r>
      <w:r w:rsidR="009B02B3" w:rsidRPr="009B02B3">
        <w:rPr>
          <w:kern w:val="22"/>
          <w:szCs w:val="22"/>
        </w:rPr>
        <w:t xml:space="preserve"> для каждого индикатора </w:t>
      </w:r>
      <w:r w:rsidR="009B02B3">
        <w:rPr>
          <w:kern w:val="22"/>
          <w:szCs w:val="22"/>
        </w:rPr>
        <w:t>механизм</w:t>
      </w:r>
      <w:r>
        <w:rPr>
          <w:kern w:val="22"/>
          <w:szCs w:val="22"/>
        </w:rPr>
        <w:t>а</w:t>
      </w:r>
      <w:r w:rsidR="009B02B3" w:rsidRPr="009B02B3">
        <w:rPr>
          <w:kern w:val="22"/>
          <w:szCs w:val="22"/>
        </w:rPr>
        <w:t xml:space="preserve"> мониторинга </w:t>
      </w:r>
      <w:r w:rsidR="009B02B3">
        <w:rPr>
          <w:iCs/>
          <w:szCs w:val="22"/>
        </w:rPr>
        <w:t xml:space="preserve">глобальной рамочной программы в области биоразнообразия на период после 2020 года </w:t>
      </w:r>
      <w:r w:rsidR="009B02B3" w:rsidRPr="009B02B3">
        <w:rPr>
          <w:kern w:val="22"/>
          <w:szCs w:val="22"/>
        </w:rPr>
        <w:t>с учетом существующих</w:t>
      </w:r>
      <w:r>
        <w:rPr>
          <w:kern w:val="22"/>
          <w:szCs w:val="22"/>
        </w:rPr>
        <w:t xml:space="preserve"> разработанных</w:t>
      </w:r>
      <w:r w:rsidR="009B02B3" w:rsidRPr="009B02B3">
        <w:rPr>
          <w:kern w:val="22"/>
          <w:szCs w:val="22"/>
        </w:rPr>
        <w:t xml:space="preserve"> методологий и стандартов, включая индикаторы достижения целей в области устойчивого развития, </w:t>
      </w:r>
      <w:r w:rsidR="009B02B3">
        <w:rPr>
          <w:kern w:val="22"/>
          <w:szCs w:val="22"/>
        </w:rPr>
        <w:t>б</w:t>
      </w:r>
      <w:r w:rsidR="009B02B3">
        <w:rPr>
          <w:rStyle w:val="preferred"/>
        </w:rPr>
        <w:t xml:space="preserve">азовые принципы развития статистики окружающей среды </w:t>
      </w:r>
      <w:r w:rsidR="009B02B3" w:rsidRPr="009B02B3">
        <w:rPr>
          <w:kern w:val="22"/>
          <w:szCs w:val="22"/>
        </w:rPr>
        <w:t>и Систем</w:t>
      </w:r>
      <w:r>
        <w:rPr>
          <w:kern w:val="22"/>
          <w:szCs w:val="22"/>
        </w:rPr>
        <w:t>ы</w:t>
      </w:r>
      <w:r w:rsidR="009B02B3" w:rsidRPr="009B02B3">
        <w:rPr>
          <w:kern w:val="22"/>
          <w:szCs w:val="22"/>
        </w:rPr>
        <w:t xml:space="preserve"> эколого-экономических счетов, разработанн</w:t>
      </w:r>
      <w:r>
        <w:rPr>
          <w:kern w:val="22"/>
          <w:szCs w:val="22"/>
        </w:rPr>
        <w:t>ой</w:t>
      </w:r>
      <w:r w:rsidR="009B02B3" w:rsidRPr="009B02B3">
        <w:rPr>
          <w:kern w:val="22"/>
          <w:szCs w:val="22"/>
        </w:rPr>
        <w:t xml:space="preserve"> под эгидой Статистической комиссии Организации Объединенных Наций</w:t>
      </w:r>
      <w:r>
        <w:rPr>
          <w:kern w:val="22"/>
          <w:szCs w:val="22"/>
        </w:rPr>
        <w:t>;</w:t>
      </w:r>
      <w:proofErr w:type="gramEnd"/>
    </w:p>
    <w:p w:rsidR="009B02B3" w:rsidRPr="009B02B3" w:rsidRDefault="00903F43" w:rsidP="00082F87">
      <w:pPr>
        <w:pStyle w:val="aff0"/>
        <w:numPr>
          <w:ilvl w:val="1"/>
          <w:numId w:val="11"/>
        </w:numPr>
        <w:ind w:left="0" w:firstLine="709"/>
        <w:rPr>
          <w:kern w:val="22"/>
          <w:szCs w:val="22"/>
        </w:rPr>
      </w:pPr>
      <w:r>
        <w:rPr>
          <w:kern w:val="22"/>
          <w:szCs w:val="22"/>
        </w:rPr>
        <w:t>п</w:t>
      </w:r>
      <w:r w:rsidRPr="004700A8">
        <w:rPr>
          <w:kern w:val="22"/>
          <w:szCs w:val="22"/>
        </w:rPr>
        <w:t xml:space="preserve">редоставление консультаций о </w:t>
      </w:r>
      <w:r>
        <w:rPr>
          <w:kern w:val="22"/>
          <w:szCs w:val="22"/>
        </w:rPr>
        <w:t>возможностях устранения</w:t>
      </w:r>
      <w:r w:rsidRPr="004700A8">
        <w:rPr>
          <w:kern w:val="22"/>
          <w:szCs w:val="22"/>
        </w:rPr>
        <w:t xml:space="preserve"> пробелов во временных и пространственных данных, в том числе с помощью использования крупных </w:t>
      </w:r>
      <w:r>
        <w:rPr>
          <w:kern w:val="22"/>
          <w:szCs w:val="22"/>
        </w:rPr>
        <w:t xml:space="preserve">массивов </w:t>
      </w:r>
      <w:r w:rsidRPr="004700A8">
        <w:rPr>
          <w:kern w:val="22"/>
          <w:szCs w:val="22"/>
        </w:rPr>
        <w:t>данных, включая гражданскую науку, дистанционное зондирование и другие формы данных;</w:t>
      </w:r>
    </w:p>
    <w:p w:rsidR="004700A8" w:rsidRPr="004700A8" w:rsidRDefault="004700A8" w:rsidP="00082F87">
      <w:pPr>
        <w:pStyle w:val="aff0"/>
        <w:numPr>
          <w:ilvl w:val="1"/>
          <w:numId w:val="11"/>
        </w:numPr>
        <w:ind w:left="0" w:firstLine="709"/>
        <w:rPr>
          <w:kern w:val="22"/>
          <w:szCs w:val="22"/>
        </w:rPr>
      </w:pPr>
      <w:r>
        <w:rPr>
          <w:kern w:val="22"/>
          <w:szCs w:val="22"/>
        </w:rPr>
        <w:t>п</w:t>
      </w:r>
      <w:r w:rsidRPr="004700A8">
        <w:rPr>
          <w:kern w:val="22"/>
          <w:szCs w:val="22"/>
        </w:rPr>
        <w:t xml:space="preserve">редоставление консультаций по вопросам создания потенциала, связанного с мониторингом глобальной рамочной программы </w:t>
      </w:r>
      <w:r w:rsidR="00317157">
        <w:rPr>
          <w:kern w:val="22"/>
          <w:szCs w:val="22"/>
        </w:rPr>
        <w:t>в области</w:t>
      </w:r>
      <w:r w:rsidRPr="004700A8">
        <w:rPr>
          <w:kern w:val="22"/>
          <w:szCs w:val="22"/>
        </w:rPr>
        <w:t xml:space="preserve"> биоразнообрази</w:t>
      </w:r>
      <w:r w:rsidR="00317157">
        <w:rPr>
          <w:kern w:val="22"/>
          <w:szCs w:val="22"/>
        </w:rPr>
        <w:t>я;</w:t>
      </w:r>
    </w:p>
    <w:p w:rsidR="00CD40A1" w:rsidRPr="00E15315" w:rsidRDefault="001F3567" w:rsidP="00082F87">
      <w:pPr>
        <w:pStyle w:val="aff0"/>
        <w:numPr>
          <w:ilvl w:val="0"/>
          <w:numId w:val="8"/>
        </w:numPr>
        <w:ind w:left="0" w:firstLine="0"/>
        <w:rPr>
          <w:kern w:val="22"/>
          <w:szCs w:val="22"/>
        </w:rPr>
      </w:pPr>
      <w:r w:rsidRPr="001F3567">
        <w:t>Группа будет проводить свою работу на основе</w:t>
      </w:r>
      <w:r w:rsidR="00CD40A1">
        <w:t>:</w:t>
      </w:r>
    </w:p>
    <w:p w:rsidR="001F3567" w:rsidRPr="001F3567" w:rsidRDefault="00A47367" w:rsidP="00082F87">
      <w:pPr>
        <w:pStyle w:val="aff0"/>
        <w:numPr>
          <w:ilvl w:val="1"/>
          <w:numId w:val="12"/>
        </w:numPr>
        <w:ind w:left="0" w:firstLine="709"/>
        <w:rPr>
          <w:kern w:val="22"/>
          <w:szCs w:val="22"/>
        </w:rPr>
      </w:pPr>
      <w:r>
        <w:rPr>
          <w:kern w:val="22"/>
          <w:szCs w:val="22"/>
        </w:rPr>
        <w:t>о</w:t>
      </w:r>
      <w:r w:rsidR="001F3567" w:rsidRPr="001F3567">
        <w:rPr>
          <w:kern w:val="22"/>
          <w:szCs w:val="22"/>
        </w:rPr>
        <w:t>пыт</w:t>
      </w:r>
      <w:r w:rsidR="001F3567">
        <w:rPr>
          <w:kern w:val="22"/>
          <w:szCs w:val="22"/>
        </w:rPr>
        <w:t>а</w:t>
      </w:r>
      <w:r w:rsidRPr="004A629D">
        <w:rPr>
          <w:kern w:val="22"/>
          <w:szCs w:val="22"/>
        </w:rPr>
        <w:t xml:space="preserve"> </w:t>
      </w:r>
      <w:r w:rsidRPr="001F3567">
        <w:rPr>
          <w:kern w:val="22"/>
          <w:szCs w:val="22"/>
        </w:rPr>
        <w:t xml:space="preserve">в области </w:t>
      </w:r>
      <w:r>
        <w:rPr>
          <w:kern w:val="22"/>
          <w:szCs w:val="22"/>
        </w:rPr>
        <w:t>индикаторов</w:t>
      </w:r>
      <w:r w:rsidRPr="001F3567">
        <w:rPr>
          <w:kern w:val="22"/>
          <w:szCs w:val="22"/>
        </w:rPr>
        <w:t xml:space="preserve"> и мониторинга</w:t>
      </w:r>
      <w:r w:rsidR="001F3567" w:rsidRPr="001F3567">
        <w:rPr>
          <w:kern w:val="22"/>
          <w:szCs w:val="22"/>
        </w:rPr>
        <w:t>, накопленн</w:t>
      </w:r>
      <w:r w:rsidR="001F3567">
        <w:rPr>
          <w:kern w:val="22"/>
          <w:szCs w:val="22"/>
        </w:rPr>
        <w:t>ого</w:t>
      </w:r>
      <w:r w:rsidR="001F3567" w:rsidRPr="001F3567">
        <w:rPr>
          <w:kern w:val="22"/>
          <w:szCs w:val="22"/>
        </w:rPr>
        <w:t xml:space="preserve"> в рамках Конвенции;</w:t>
      </w:r>
    </w:p>
    <w:p w:rsidR="001F3567" w:rsidRPr="001F3567" w:rsidRDefault="001F3567" w:rsidP="00082F87">
      <w:pPr>
        <w:pStyle w:val="aff0"/>
        <w:numPr>
          <w:ilvl w:val="1"/>
          <w:numId w:val="12"/>
        </w:numPr>
        <w:ind w:left="0" w:firstLine="709"/>
        <w:rPr>
          <w:kern w:val="22"/>
          <w:szCs w:val="22"/>
        </w:rPr>
      </w:pPr>
      <w:r w:rsidRPr="001F3567">
        <w:rPr>
          <w:kern w:val="22"/>
          <w:szCs w:val="22"/>
        </w:rPr>
        <w:t>опыт</w:t>
      </w:r>
      <w:r>
        <w:rPr>
          <w:kern w:val="22"/>
          <w:szCs w:val="22"/>
        </w:rPr>
        <w:t>а</w:t>
      </w:r>
      <w:r w:rsidRPr="001F3567">
        <w:rPr>
          <w:kern w:val="22"/>
          <w:szCs w:val="22"/>
        </w:rPr>
        <w:t xml:space="preserve"> Партнерства по </w:t>
      </w:r>
      <w:r>
        <w:rPr>
          <w:kern w:val="22"/>
          <w:szCs w:val="22"/>
        </w:rPr>
        <w:t xml:space="preserve">индикаторам </w:t>
      </w:r>
      <w:r w:rsidRPr="001F3567">
        <w:rPr>
          <w:kern w:val="22"/>
          <w:szCs w:val="22"/>
        </w:rPr>
        <w:t>биоразнообразия;</w:t>
      </w:r>
    </w:p>
    <w:p w:rsidR="001F3567" w:rsidRPr="001F3567" w:rsidRDefault="001F3567" w:rsidP="00082F87">
      <w:pPr>
        <w:pStyle w:val="aff0"/>
        <w:numPr>
          <w:ilvl w:val="1"/>
          <w:numId w:val="12"/>
        </w:numPr>
        <w:ind w:left="0" w:firstLine="709"/>
        <w:rPr>
          <w:kern w:val="22"/>
          <w:szCs w:val="22"/>
        </w:rPr>
      </w:pPr>
      <w:r w:rsidRPr="001F3567">
        <w:rPr>
          <w:kern w:val="22"/>
          <w:szCs w:val="22"/>
        </w:rPr>
        <w:t>опыт</w:t>
      </w:r>
      <w:r>
        <w:rPr>
          <w:kern w:val="22"/>
          <w:szCs w:val="22"/>
        </w:rPr>
        <w:t>а</w:t>
      </w:r>
      <w:r w:rsidRPr="001F3567">
        <w:rPr>
          <w:kern w:val="22"/>
          <w:szCs w:val="22"/>
        </w:rPr>
        <w:t xml:space="preserve"> разработки </w:t>
      </w:r>
      <w:r w:rsidR="00A47367">
        <w:rPr>
          <w:kern w:val="22"/>
          <w:szCs w:val="22"/>
        </w:rPr>
        <w:t>индикаторов</w:t>
      </w:r>
      <w:r w:rsidRPr="001F3567">
        <w:rPr>
          <w:kern w:val="22"/>
          <w:szCs w:val="22"/>
        </w:rPr>
        <w:t xml:space="preserve"> для целей </w:t>
      </w:r>
      <w:r w:rsidR="002F4E04">
        <w:rPr>
          <w:kern w:val="22"/>
          <w:szCs w:val="22"/>
        </w:rPr>
        <w:t xml:space="preserve">в области </w:t>
      </w:r>
      <w:r w:rsidRPr="001F3567">
        <w:rPr>
          <w:kern w:val="22"/>
          <w:szCs w:val="22"/>
        </w:rPr>
        <w:t>устойчивого развития и в рамках Статистической комиссии Организации Объединенных Наций;</w:t>
      </w:r>
    </w:p>
    <w:p w:rsidR="001F3567" w:rsidRPr="001F3567" w:rsidRDefault="001F3567" w:rsidP="00082F87">
      <w:pPr>
        <w:pStyle w:val="aff0"/>
        <w:numPr>
          <w:ilvl w:val="1"/>
          <w:numId w:val="12"/>
        </w:numPr>
        <w:ind w:left="0" w:firstLine="709"/>
        <w:rPr>
          <w:kern w:val="22"/>
          <w:szCs w:val="22"/>
        </w:rPr>
      </w:pPr>
      <w:r w:rsidRPr="001F3567">
        <w:rPr>
          <w:kern w:val="22"/>
          <w:szCs w:val="22"/>
        </w:rPr>
        <w:t>последни</w:t>
      </w:r>
      <w:r w:rsidR="00A47367">
        <w:rPr>
          <w:kern w:val="22"/>
          <w:szCs w:val="22"/>
        </w:rPr>
        <w:t>х</w:t>
      </w:r>
      <w:r w:rsidRPr="001F3567">
        <w:rPr>
          <w:kern w:val="22"/>
          <w:szCs w:val="22"/>
        </w:rPr>
        <w:t xml:space="preserve"> </w:t>
      </w:r>
      <w:r w:rsidR="00D96331">
        <w:rPr>
          <w:kern w:val="22"/>
          <w:szCs w:val="22"/>
        </w:rPr>
        <w:t>тенденций</w:t>
      </w:r>
      <w:r w:rsidRPr="001F3567">
        <w:rPr>
          <w:kern w:val="22"/>
          <w:szCs w:val="22"/>
        </w:rPr>
        <w:t xml:space="preserve"> в вопросах, связанных с </w:t>
      </w:r>
      <w:r w:rsidR="00A47367">
        <w:rPr>
          <w:kern w:val="22"/>
          <w:szCs w:val="22"/>
        </w:rPr>
        <w:t>индикаторами</w:t>
      </w:r>
      <w:r w:rsidRPr="001F3567">
        <w:rPr>
          <w:kern w:val="22"/>
          <w:szCs w:val="22"/>
        </w:rPr>
        <w:t xml:space="preserve"> и их метаданными</w:t>
      </w:r>
      <w:r w:rsidR="00173887">
        <w:rPr>
          <w:kern w:val="22"/>
          <w:szCs w:val="22"/>
        </w:rPr>
        <w:t>.</w:t>
      </w:r>
    </w:p>
    <w:p w:rsidR="00173887" w:rsidRPr="00173887" w:rsidRDefault="00173887" w:rsidP="00082F87">
      <w:pPr>
        <w:pStyle w:val="aff0"/>
        <w:numPr>
          <w:ilvl w:val="0"/>
          <w:numId w:val="8"/>
        </w:numPr>
        <w:ind w:left="0" w:firstLine="0"/>
        <w:rPr>
          <w:kern w:val="22"/>
          <w:szCs w:val="22"/>
        </w:rPr>
      </w:pPr>
      <w:r w:rsidRPr="00173887">
        <w:rPr>
          <w:kern w:val="22"/>
          <w:szCs w:val="22"/>
        </w:rPr>
        <w:t>Группа будет состоять из 30 технических экспертов</w:t>
      </w:r>
      <w:r w:rsidR="00286CA7">
        <w:rPr>
          <w:kern w:val="22"/>
          <w:szCs w:val="22"/>
        </w:rPr>
        <w:t>, назначенных</w:t>
      </w:r>
      <w:r w:rsidRPr="00173887">
        <w:rPr>
          <w:kern w:val="22"/>
          <w:szCs w:val="22"/>
        </w:rPr>
        <w:t xml:space="preserve"> Сторон</w:t>
      </w:r>
      <w:r w:rsidR="00286CA7">
        <w:rPr>
          <w:kern w:val="22"/>
          <w:szCs w:val="22"/>
        </w:rPr>
        <w:t>ами</w:t>
      </w:r>
      <w:r w:rsidRPr="00173887">
        <w:rPr>
          <w:kern w:val="22"/>
          <w:szCs w:val="22"/>
        </w:rPr>
        <w:t xml:space="preserve">, включая представителей национальных статистических </w:t>
      </w:r>
      <w:r>
        <w:rPr>
          <w:kern w:val="22"/>
          <w:szCs w:val="22"/>
        </w:rPr>
        <w:t>ведомств</w:t>
      </w:r>
      <w:r w:rsidRPr="00173887">
        <w:rPr>
          <w:kern w:val="22"/>
          <w:szCs w:val="22"/>
        </w:rPr>
        <w:t>, и до 15 представителей</w:t>
      </w:r>
      <w:r w:rsidR="00286CA7">
        <w:rPr>
          <w:kern w:val="22"/>
          <w:szCs w:val="22"/>
        </w:rPr>
        <w:t>, назначенных</w:t>
      </w:r>
      <w:r w:rsidR="002F4E04">
        <w:rPr>
          <w:kern w:val="22"/>
          <w:szCs w:val="22"/>
        </w:rPr>
        <w:t xml:space="preserve"> </w:t>
      </w:r>
      <w:r w:rsidRPr="00173887">
        <w:rPr>
          <w:kern w:val="22"/>
          <w:szCs w:val="22"/>
        </w:rPr>
        <w:t>организаци</w:t>
      </w:r>
      <w:r w:rsidR="00286CA7">
        <w:rPr>
          <w:kern w:val="22"/>
          <w:szCs w:val="22"/>
        </w:rPr>
        <w:t>ями</w:t>
      </w:r>
      <w:r w:rsidRPr="00173887">
        <w:rPr>
          <w:kern w:val="22"/>
          <w:szCs w:val="22"/>
        </w:rPr>
        <w:t>-наблюдател</w:t>
      </w:r>
      <w:r w:rsidR="00286CA7">
        <w:rPr>
          <w:kern w:val="22"/>
          <w:szCs w:val="22"/>
        </w:rPr>
        <w:t>ями</w:t>
      </w:r>
      <w:r w:rsidRPr="00173887">
        <w:rPr>
          <w:kern w:val="22"/>
          <w:szCs w:val="22"/>
        </w:rPr>
        <w:t>, включая членов Партнерства по индикаторам биоразнообразия</w:t>
      </w:r>
      <w:r w:rsidR="00286CA7">
        <w:rPr>
          <w:kern w:val="22"/>
          <w:szCs w:val="22"/>
        </w:rPr>
        <w:t xml:space="preserve">, </w:t>
      </w:r>
      <w:r w:rsidR="00286CA7" w:rsidRPr="00286CA7">
        <w:rPr>
          <w:kern w:val="22"/>
          <w:szCs w:val="22"/>
        </w:rPr>
        <w:t>а также представител</w:t>
      </w:r>
      <w:r w:rsidR="00286CA7">
        <w:rPr>
          <w:kern w:val="22"/>
          <w:szCs w:val="22"/>
        </w:rPr>
        <w:t>я</w:t>
      </w:r>
      <w:r w:rsidR="00286CA7" w:rsidRPr="00286CA7">
        <w:rPr>
          <w:kern w:val="22"/>
          <w:szCs w:val="22"/>
        </w:rPr>
        <w:t xml:space="preserve"> Статистической комисс</w:t>
      </w:r>
      <w:proofErr w:type="gramStart"/>
      <w:r w:rsidR="00286CA7" w:rsidRPr="00286CA7">
        <w:rPr>
          <w:kern w:val="22"/>
          <w:szCs w:val="22"/>
        </w:rPr>
        <w:t>ии ОО</w:t>
      </w:r>
      <w:proofErr w:type="gramEnd"/>
      <w:r w:rsidR="00286CA7" w:rsidRPr="00286CA7">
        <w:rPr>
          <w:kern w:val="22"/>
          <w:szCs w:val="22"/>
        </w:rPr>
        <w:t>Н</w:t>
      </w:r>
      <w:r w:rsidRPr="00173887">
        <w:rPr>
          <w:kern w:val="22"/>
          <w:szCs w:val="22"/>
        </w:rPr>
        <w:t xml:space="preserve">. </w:t>
      </w:r>
      <w:proofErr w:type="gramStart"/>
      <w:r w:rsidRPr="00173887">
        <w:rPr>
          <w:kern w:val="22"/>
          <w:szCs w:val="22"/>
        </w:rPr>
        <w:t xml:space="preserve">Исполнительный секретарь в консультации с </w:t>
      </w:r>
      <w:r>
        <w:rPr>
          <w:kern w:val="22"/>
          <w:szCs w:val="22"/>
        </w:rPr>
        <w:t>б</w:t>
      </w:r>
      <w:r w:rsidRPr="00173887">
        <w:rPr>
          <w:kern w:val="22"/>
          <w:szCs w:val="22"/>
        </w:rPr>
        <w:t xml:space="preserve">юро Вспомогательного органа по научным, техническим и технологическим консультациям выберет экспертов из кандидатур, представленных Сторонами и организациями, с должным учетом </w:t>
      </w:r>
      <w:proofErr w:type="spellStart"/>
      <w:r w:rsidRPr="00173887">
        <w:rPr>
          <w:kern w:val="22"/>
          <w:szCs w:val="22"/>
        </w:rPr>
        <w:t>представленности</w:t>
      </w:r>
      <w:proofErr w:type="spellEnd"/>
      <w:r w:rsidRPr="00173887">
        <w:rPr>
          <w:kern w:val="22"/>
          <w:szCs w:val="22"/>
        </w:rPr>
        <w:t xml:space="preserve"> различных областей технических знаний</w:t>
      </w:r>
      <w:r w:rsidR="00551CBB">
        <w:rPr>
          <w:kern w:val="22"/>
          <w:szCs w:val="22"/>
        </w:rPr>
        <w:t>,</w:t>
      </w:r>
      <w:r w:rsidRPr="00173887">
        <w:rPr>
          <w:kern w:val="22"/>
          <w:szCs w:val="22"/>
        </w:rPr>
        <w:t xml:space="preserve"> географическо</w:t>
      </w:r>
      <w:r w:rsidR="00551CBB">
        <w:rPr>
          <w:kern w:val="22"/>
          <w:szCs w:val="22"/>
        </w:rPr>
        <w:t>й</w:t>
      </w:r>
      <w:r w:rsidRPr="00173887">
        <w:rPr>
          <w:kern w:val="22"/>
          <w:szCs w:val="22"/>
        </w:rPr>
        <w:t xml:space="preserve"> </w:t>
      </w:r>
      <w:proofErr w:type="spellStart"/>
      <w:r w:rsidRPr="00173887">
        <w:rPr>
          <w:kern w:val="22"/>
          <w:szCs w:val="22"/>
        </w:rPr>
        <w:t>представ</w:t>
      </w:r>
      <w:r w:rsidR="00551CBB">
        <w:rPr>
          <w:kern w:val="22"/>
          <w:szCs w:val="22"/>
        </w:rPr>
        <w:t>ленности</w:t>
      </w:r>
      <w:proofErr w:type="spellEnd"/>
      <w:r w:rsidRPr="00173887">
        <w:rPr>
          <w:kern w:val="22"/>
          <w:szCs w:val="22"/>
        </w:rPr>
        <w:t xml:space="preserve">, </w:t>
      </w:r>
      <w:proofErr w:type="spellStart"/>
      <w:r w:rsidRPr="00173887">
        <w:rPr>
          <w:kern w:val="22"/>
          <w:szCs w:val="22"/>
        </w:rPr>
        <w:t>гендерного</w:t>
      </w:r>
      <w:proofErr w:type="spellEnd"/>
      <w:r w:rsidRPr="00173887">
        <w:rPr>
          <w:kern w:val="22"/>
          <w:szCs w:val="22"/>
        </w:rPr>
        <w:t xml:space="preserve"> баланса и особы</w:t>
      </w:r>
      <w:r w:rsidR="00551CBB">
        <w:rPr>
          <w:kern w:val="22"/>
          <w:szCs w:val="22"/>
        </w:rPr>
        <w:t>х</w:t>
      </w:r>
      <w:r w:rsidRPr="00173887">
        <w:rPr>
          <w:kern w:val="22"/>
          <w:szCs w:val="22"/>
        </w:rPr>
        <w:t xml:space="preserve"> услови</w:t>
      </w:r>
      <w:r w:rsidR="00551CBB">
        <w:rPr>
          <w:kern w:val="22"/>
          <w:szCs w:val="22"/>
        </w:rPr>
        <w:t>й</w:t>
      </w:r>
      <w:r w:rsidR="002F4E04">
        <w:rPr>
          <w:kern w:val="22"/>
          <w:szCs w:val="22"/>
        </w:rPr>
        <w:t xml:space="preserve">, применяющихся </w:t>
      </w:r>
      <w:r w:rsidR="00551CBB">
        <w:rPr>
          <w:kern w:val="22"/>
          <w:szCs w:val="22"/>
        </w:rPr>
        <w:t>к</w:t>
      </w:r>
      <w:r w:rsidRPr="00173887">
        <w:rPr>
          <w:kern w:val="22"/>
          <w:szCs w:val="22"/>
        </w:rPr>
        <w:t xml:space="preserve"> развивающи</w:t>
      </w:r>
      <w:r w:rsidR="00551CBB">
        <w:rPr>
          <w:kern w:val="22"/>
          <w:szCs w:val="22"/>
        </w:rPr>
        <w:t>м</w:t>
      </w:r>
      <w:r w:rsidRPr="00173887">
        <w:rPr>
          <w:kern w:val="22"/>
          <w:szCs w:val="22"/>
        </w:rPr>
        <w:t>ся стран</w:t>
      </w:r>
      <w:r w:rsidR="00551CBB">
        <w:rPr>
          <w:kern w:val="22"/>
          <w:szCs w:val="22"/>
        </w:rPr>
        <w:t>ам</w:t>
      </w:r>
      <w:r w:rsidRPr="00173887">
        <w:rPr>
          <w:kern w:val="22"/>
          <w:szCs w:val="22"/>
        </w:rPr>
        <w:t>, в частности наименее развиты</w:t>
      </w:r>
      <w:r w:rsidR="00551CBB">
        <w:rPr>
          <w:kern w:val="22"/>
          <w:szCs w:val="22"/>
        </w:rPr>
        <w:t>м</w:t>
      </w:r>
      <w:r w:rsidRPr="00173887">
        <w:rPr>
          <w:kern w:val="22"/>
          <w:szCs w:val="22"/>
        </w:rPr>
        <w:t xml:space="preserve"> </w:t>
      </w:r>
      <w:r w:rsidR="00551CBB">
        <w:rPr>
          <w:kern w:val="22"/>
          <w:szCs w:val="22"/>
        </w:rPr>
        <w:t xml:space="preserve">странам </w:t>
      </w:r>
      <w:r w:rsidRPr="00173887">
        <w:rPr>
          <w:kern w:val="22"/>
          <w:szCs w:val="22"/>
        </w:rPr>
        <w:t>и малы</w:t>
      </w:r>
      <w:r w:rsidR="00551CBB">
        <w:rPr>
          <w:kern w:val="22"/>
          <w:szCs w:val="22"/>
        </w:rPr>
        <w:t>м</w:t>
      </w:r>
      <w:r w:rsidRPr="00173887">
        <w:rPr>
          <w:kern w:val="22"/>
          <w:szCs w:val="22"/>
        </w:rPr>
        <w:t xml:space="preserve"> островны</w:t>
      </w:r>
      <w:r w:rsidR="00551CBB">
        <w:rPr>
          <w:kern w:val="22"/>
          <w:szCs w:val="22"/>
        </w:rPr>
        <w:t>м</w:t>
      </w:r>
      <w:r w:rsidRPr="00173887">
        <w:rPr>
          <w:kern w:val="22"/>
          <w:szCs w:val="22"/>
        </w:rPr>
        <w:t xml:space="preserve"> развивающи</w:t>
      </w:r>
      <w:r w:rsidR="00551CBB">
        <w:rPr>
          <w:kern w:val="22"/>
          <w:szCs w:val="22"/>
        </w:rPr>
        <w:t>м</w:t>
      </w:r>
      <w:r w:rsidRPr="00173887">
        <w:rPr>
          <w:kern w:val="22"/>
          <w:szCs w:val="22"/>
        </w:rPr>
        <w:t>ся государств</w:t>
      </w:r>
      <w:r w:rsidR="00551CBB">
        <w:rPr>
          <w:kern w:val="22"/>
          <w:szCs w:val="22"/>
        </w:rPr>
        <w:t>ам,</w:t>
      </w:r>
      <w:r w:rsidRPr="00173887">
        <w:rPr>
          <w:kern w:val="22"/>
          <w:szCs w:val="22"/>
        </w:rPr>
        <w:t xml:space="preserve"> а также стран</w:t>
      </w:r>
      <w:r w:rsidR="00551CBB">
        <w:rPr>
          <w:kern w:val="22"/>
          <w:szCs w:val="22"/>
        </w:rPr>
        <w:t>ам</w:t>
      </w:r>
      <w:r w:rsidRPr="00173887">
        <w:rPr>
          <w:kern w:val="22"/>
          <w:szCs w:val="22"/>
        </w:rPr>
        <w:t xml:space="preserve"> с переходной экономикой.</w:t>
      </w:r>
      <w:proofErr w:type="gramEnd"/>
      <w:r w:rsidR="00286CA7" w:rsidRPr="00286CA7">
        <w:t xml:space="preserve"> </w:t>
      </w:r>
      <w:r w:rsidR="00286CA7" w:rsidRPr="00286CA7">
        <w:rPr>
          <w:kern w:val="22"/>
          <w:szCs w:val="22"/>
        </w:rPr>
        <w:t xml:space="preserve">За исключением случаев, когда в настоящем круге ведения установлено иное, </w:t>
      </w:r>
      <w:proofErr w:type="spellStart"/>
      <w:r w:rsidR="00286CA7" w:rsidRPr="00286CA7">
        <w:rPr>
          <w:kern w:val="22"/>
          <w:szCs w:val="22"/>
        </w:rPr>
        <w:t>modus</w:t>
      </w:r>
      <w:proofErr w:type="spellEnd"/>
      <w:r w:rsidR="00286CA7" w:rsidRPr="00286CA7">
        <w:rPr>
          <w:kern w:val="22"/>
          <w:szCs w:val="22"/>
        </w:rPr>
        <w:t xml:space="preserve"> </w:t>
      </w:r>
      <w:proofErr w:type="spellStart"/>
      <w:r w:rsidR="00286CA7" w:rsidRPr="00286CA7">
        <w:rPr>
          <w:kern w:val="22"/>
          <w:szCs w:val="22"/>
        </w:rPr>
        <w:t>operandi</w:t>
      </w:r>
      <w:proofErr w:type="spellEnd"/>
      <w:r w:rsidR="00286CA7" w:rsidRPr="00286CA7">
        <w:rPr>
          <w:kern w:val="22"/>
          <w:szCs w:val="22"/>
        </w:rPr>
        <w:t xml:space="preserve"> </w:t>
      </w:r>
      <w:r w:rsidR="00286CA7">
        <w:rPr>
          <w:kern w:val="22"/>
          <w:szCs w:val="22"/>
        </w:rPr>
        <w:t xml:space="preserve">для </w:t>
      </w:r>
      <w:r w:rsidR="00286CA7" w:rsidRPr="00286CA7">
        <w:rPr>
          <w:kern w:val="22"/>
          <w:szCs w:val="22"/>
        </w:rPr>
        <w:t xml:space="preserve">специальных технических групп экспертов будет применяться </w:t>
      </w:r>
      <w:r w:rsidR="00286CA7">
        <w:rPr>
          <w:kern w:val="22"/>
          <w:szCs w:val="22"/>
        </w:rPr>
        <w:t>с учетом необходимых изменений</w:t>
      </w:r>
      <w:r w:rsidR="00286CA7" w:rsidRPr="00286CA7">
        <w:rPr>
          <w:kern w:val="22"/>
          <w:szCs w:val="22"/>
        </w:rPr>
        <w:t xml:space="preserve"> к этой группе технических экспертов. </w:t>
      </w:r>
      <w:r w:rsidR="00551CBB">
        <w:t xml:space="preserve"> </w:t>
      </w:r>
    </w:p>
    <w:p w:rsidR="00CD40A1" w:rsidRPr="00E15315" w:rsidRDefault="005F7964" w:rsidP="00082F87">
      <w:pPr>
        <w:pStyle w:val="aff0"/>
        <w:numPr>
          <w:ilvl w:val="0"/>
          <w:numId w:val="8"/>
        </w:numPr>
        <w:ind w:left="0" w:firstLine="0"/>
        <w:rPr>
          <w:kern w:val="22"/>
          <w:szCs w:val="22"/>
        </w:rPr>
      </w:pPr>
      <w:r w:rsidRPr="005F7964">
        <w:t>Группа назначит двух сопредседателей из числа отобранных экспертов.</w:t>
      </w:r>
      <w:r w:rsidR="00CD40A1">
        <w:t xml:space="preserve"> </w:t>
      </w:r>
    </w:p>
    <w:p w:rsidR="005F7964" w:rsidRPr="005F7964" w:rsidRDefault="005F7964" w:rsidP="00082F87">
      <w:pPr>
        <w:pStyle w:val="aff0"/>
        <w:numPr>
          <w:ilvl w:val="0"/>
          <w:numId w:val="8"/>
        </w:numPr>
        <w:ind w:left="0" w:firstLine="0"/>
        <w:rPr>
          <w:kern w:val="22"/>
          <w:szCs w:val="22"/>
        </w:rPr>
      </w:pPr>
      <w:r w:rsidRPr="005F7964">
        <w:rPr>
          <w:kern w:val="22"/>
          <w:szCs w:val="22"/>
        </w:rPr>
        <w:t>Председател</w:t>
      </w:r>
      <w:r w:rsidR="00286CA7">
        <w:rPr>
          <w:kern w:val="22"/>
          <w:szCs w:val="22"/>
        </w:rPr>
        <w:t>ю</w:t>
      </w:r>
      <w:r w:rsidRPr="005F7964">
        <w:rPr>
          <w:kern w:val="22"/>
          <w:szCs w:val="22"/>
        </w:rPr>
        <w:t xml:space="preserve"> Вспомогательного органа по научным, техническим и технологическим </w:t>
      </w:r>
      <w:r w:rsidRPr="005F7964">
        <w:t>консультациям</w:t>
      </w:r>
      <w:r w:rsidRPr="005F7964">
        <w:rPr>
          <w:kern w:val="22"/>
          <w:szCs w:val="22"/>
        </w:rPr>
        <w:t xml:space="preserve"> будет предложено принять участие в работе группы </w:t>
      </w:r>
      <w:proofErr w:type="spellStart"/>
      <w:r w:rsidRPr="005F7964">
        <w:rPr>
          <w:kern w:val="22"/>
          <w:szCs w:val="22"/>
        </w:rPr>
        <w:t>ex</w:t>
      </w:r>
      <w:proofErr w:type="spellEnd"/>
      <w:r w:rsidRPr="005F7964">
        <w:rPr>
          <w:kern w:val="22"/>
          <w:szCs w:val="22"/>
        </w:rPr>
        <w:t xml:space="preserve"> </w:t>
      </w:r>
      <w:proofErr w:type="spellStart"/>
      <w:r w:rsidRPr="005F7964">
        <w:rPr>
          <w:kern w:val="22"/>
          <w:szCs w:val="22"/>
        </w:rPr>
        <w:t>officio</w:t>
      </w:r>
      <w:proofErr w:type="spellEnd"/>
      <w:r w:rsidRPr="005F7964">
        <w:rPr>
          <w:kern w:val="22"/>
          <w:szCs w:val="22"/>
        </w:rPr>
        <w:t xml:space="preserve">. </w:t>
      </w:r>
    </w:p>
    <w:p w:rsidR="005F7964" w:rsidRPr="005F7964" w:rsidRDefault="00C330F2" w:rsidP="00082F87">
      <w:pPr>
        <w:pStyle w:val="aff0"/>
        <w:numPr>
          <w:ilvl w:val="0"/>
          <w:numId w:val="8"/>
        </w:numPr>
        <w:ind w:left="0" w:firstLine="0"/>
        <w:rPr>
          <w:kern w:val="22"/>
          <w:szCs w:val="22"/>
        </w:rPr>
      </w:pPr>
      <w:r w:rsidRPr="005F7964">
        <w:rPr>
          <w:kern w:val="22"/>
          <w:szCs w:val="22"/>
        </w:rPr>
        <w:t>В</w:t>
      </w:r>
      <w:r>
        <w:rPr>
          <w:kern w:val="22"/>
          <w:szCs w:val="22"/>
        </w:rPr>
        <w:t xml:space="preserve"> </w:t>
      </w:r>
      <w:r w:rsidRPr="005F7964">
        <w:rPr>
          <w:kern w:val="22"/>
          <w:szCs w:val="22"/>
        </w:rPr>
        <w:t xml:space="preserve">случае необходимости </w:t>
      </w:r>
      <w:r>
        <w:rPr>
          <w:kern w:val="22"/>
          <w:szCs w:val="22"/>
        </w:rPr>
        <w:t>г</w:t>
      </w:r>
      <w:r w:rsidR="005F7964" w:rsidRPr="005F7964">
        <w:rPr>
          <w:kern w:val="22"/>
          <w:szCs w:val="22"/>
        </w:rPr>
        <w:t xml:space="preserve">руппа может также пригласить других экспертов от </w:t>
      </w:r>
      <w:r w:rsidR="005F7964" w:rsidRPr="005F7964">
        <w:t>национальных</w:t>
      </w:r>
      <w:r w:rsidR="005F7964" w:rsidRPr="005F7964">
        <w:rPr>
          <w:kern w:val="22"/>
          <w:szCs w:val="22"/>
        </w:rPr>
        <w:t xml:space="preserve"> правительств, гражданского общества, научных кругов и частного сектора, с </w:t>
      </w:r>
      <w:proofErr w:type="gramStart"/>
      <w:r w:rsidR="005F7964" w:rsidRPr="005F7964">
        <w:rPr>
          <w:kern w:val="22"/>
          <w:szCs w:val="22"/>
        </w:rPr>
        <w:t>тем</w:t>
      </w:r>
      <w:proofErr w:type="gramEnd"/>
      <w:r w:rsidR="005F7964" w:rsidRPr="005F7964">
        <w:rPr>
          <w:kern w:val="22"/>
          <w:szCs w:val="22"/>
        </w:rPr>
        <w:t xml:space="preserve"> чтобы они поделились своими знаниями и опытом по конкретным вопросам, относящимся к кругу </w:t>
      </w:r>
      <w:r w:rsidR="009A46EB">
        <w:rPr>
          <w:kern w:val="22"/>
          <w:szCs w:val="22"/>
        </w:rPr>
        <w:t xml:space="preserve">ее </w:t>
      </w:r>
      <w:r w:rsidR="005F7964" w:rsidRPr="005F7964">
        <w:rPr>
          <w:kern w:val="22"/>
          <w:szCs w:val="22"/>
        </w:rPr>
        <w:t xml:space="preserve">ведения. </w:t>
      </w:r>
    </w:p>
    <w:p w:rsidR="005F7964" w:rsidRPr="005F7964" w:rsidRDefault="005F7964" w:rsidP="00082F87">
      <w:pPr>
        <w:pStyle w:val="aff0"/>
        <w:numPr>
          <w:ilvl w:val="0"/>
          <w:numId w:val="8"/>
        </w:numPr>
        <w:ind w:left="0" w:firstLine="0"/>
        <w:rPr>
          <w:kern w:val="22"/>
          <w:szCs w:val="22"/>
        </w:rPr>
      </w:pPr>
      <w:r w:rsidRPr="005F7964">
        <w:rPr>
          <w:kern w:val="22"/>
          <w:szCs w:val="22"/>
        </w:rPr>
        <w:lastRenderedPageBreak/>
        <w:t xml:space="preserve">Группа будет проводить свою работу главным образом с помощью электронных средств, однако в межсессионный период она также проведет два совещания в </w:t>
      </w:r>
      <w:r w:rsidR="009A46EB">
        <w:rPr>
          <w:kern w:val="22"/>
          <w:szCs w:val="22"/>
        </w:rPr>
        <w:t>очной</w:t>
      </w:r>
      <w:r w:rsidRPr="005F7964">
        <w:rPr>
          <w:kern w:val="22"/>
          <w:szCs w:val="22"/>
        </w:rPr>
        <w:t xml:space="preserve"> форм</w:t>
      </w:r>
      <w:r w:rsidR="009A46EB">
        <w:rPr>
          <w:kern w:val="22"/>
          <w:szCs w:val="22"/>
        </w:rPr>
        <w:t>е</w:t>
      </w:r>
      <w:r w:rsidRPr="005F7964">
        <w:rPr>
          <w:kern w:val="22"/>
          <w:szCs w:val="22"/>
        </w:rPr>
        <w:t xml:space="preserve">. </w:t>
      </w:r>
    </w:p>
    <w:p w:rsidR="009A46EB" w:rsidRPr="009A46EB" w:rsidRDefault="00286CA7" w:rsidP="00082F87">
      <w:pPr>
        <w:pStyle w:val="aff0"/>
        <w:numPr>
          <w:ilvl w:val="0"/>
          <w:numId w:val="8"/>
        </w:numPr>
        <w:ind w:left="0" w:firstLine="0"/>
        <w:rPr>
          <w:kern w:val="22"/>
          <w:szCs w:val="22"/>
        </w:rPr>
      </w:pPr>
      <w:r w:rsidRPr="00286CA7">
        <w:t>Доклады Группы будут предоставляться Вспомогательному органу по научным, техническим и технологическим консультациям на совещаниях, предшествующих каждому совещанию Конференции Сторон.</w:t>
      </w:r>
      <w:r w:rsidR="009A46EB" w:rsidRPr="009A46EB">
        <w:t xml:space="preserve">  </w:t>
      </w:r>
    </w:p>
    <w:p w:rsidR="00CD40A1" w:rsidRPr="00E15315" w:rsidRDefault="00CD40A1" w:rsidP="009A46EB">
      <w:pPr>
        <w:pStyle w:val="aff0"/>
        <w:ind w:left="0"/>
        <w:rPr>
          <w:kern w:val="22"/>
          <w:szCs w:val="22"/>
        </w:rPr>
      </w:pPr>
      <w:r>
        <w:t xml:space="preserve"> </w:t>
      </w:r>
    </w:p>
    <w:p w:rsidR="00CD40A1" w:rsidRPr="00E15315" w:rsidRDefault="004D167D" w:rsidP="00E15315">
      <w:pPr>
        <w:suppressLineNumbers/>
        <w:suppressAutoHyphens/>
        <w:spacing w:before="120" w:after="120"/>
        <w:jc w:val="center"/>
        <w:outlineLvl w:val="0"/>
        <w:rPr>
          <w:bCs/>
          <w:snapToGrid w:val="0"/>
          <w:kern w:val="22"/>
          <w:szCs w:val="22"/>
        </w:rPr>
      </w:pPr>
      <w:r>
        <w:rPr>
          <w:bCs/>
          <w:snapToGrid w:val="0"/>
          <w:szCs w:val="22"/>
        </w:rPr>
        <w:t>______</w:t>
      </w:r>
    </w:p>
    <w:sectPr w:rsidR="00CD40A1" w:rsidRPr="00E15315" w:rsidSect="007B7EBB">
      <w:headerReference w:type="even" r:id="rId22"/>
      <w:headerReference w:type="default" r:id="rId23"/>
      <w:footerReference w:type="even" r:id="rId24"/>
      <w:footerReference w:type="default" r:id="rId25"/>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770" w:rsidRDefault="00831770" w:rsidP="00CF1848">
      <w:r>
        <w:separator/>
      </w:r>
    </w:p>
  </w:endnote>
  <w:endnote w:type="continuationSeparator" w:id="0">
    <w:p w:rsidR="00831770" w:rsidRDefault="00831770" w:rsidP="00CF1848">
      <w:r>
        <w:continuationSeparator/>
      </w:r>
    </w:p>
  </w:endnote>
  <w:endnote w:type="continuationNotice" w:id="1">
    <w:p w:rsidR="00831770" w:rsidRDefault="0083177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B3" w:rsidRDefault="00FB6FB3" w:rsidP="00E90BA0">
    <w:pPr>
      <w:pStyle w:val="a9"/>
      <w:tabs>
        <w:tab w:val="clear" w:pos="4320"/>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B3" w:rsidRDefault="00FB6FB3" w:rsidP="00E90BA0">
    <w:pPr>
      <w:pStyle w:val="a9"/>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770" w:rsidRDefault="00831770" w:rsidP="00CF1848">
      <w:r>
        <w:separator/>
      </w:r>
    </w:p>
  </w:footnote>
  <w:footnote w:type="continuationSeparator" w:id="0">
    <w:p w:rsidR="00831770" w:rsidRDefault="00831770" w:rsidP="00CF1848">
      <w:r>
        <w:continuationSeparator/>
      </w:r>
    </w:p>
  </w:footnote>
  <w:footnote w:type="continuationNotice" w:id="1">
    <w:p w:rsidR="00831770" w:rsidRDefault="00831770"/>
  </w:footnote>
  <w:footnote w:id="2">
    <w:p w:rsidR="00FB6FB3" w:rsidRPr="00E90BA0" w:rsidRDefault="00FB6FB3" w:rsidP="00194217">
      <w:pPr>
        <w:pStyle w:val="afb"/>
        <w:suppressLineNumbers/>
        <w:suppressAutoHyphens/>
        <w:ind w:firstLine="0"/>
        <w:jc w:val="left"/>
        <w:rPr>
          <w:kern w:val="18"/>
          <w:szCs w:val="18"/>
        </w:rPr>
      </w:pPr>
      <w:r w:rsidRPr="00E90BA0">
        <w:rPr>
          <w:rStyle w:val="afa"/>
          <w:kern w:val="18"/>
          <w:sz w:val="18"/>
          <w:szCs w:val="18"/>
        </w:rPr>
        <w:t xml:space="preserve">* </w:t>
      </w:r>
      <w:r w:rsidRPr="00E90BA0">
        <w:rPr>
          <w:kern w:val="18"/>
          <w:szCs w:val="18"/>
        </w:rPr>
        <w:t>CBD/SBSTTA/24/1.</w:t>
      </w:r>
    </w:p>
  </w:footnote>
  <w:footnote w:id="3">
    <w:p w:rsidR="00FB6FB3" w:rsidRPr="002F1AB6" w:rsidRDefault="00FB6FB3" w:rsidP="00194217">
      <w:pPr>
        <w:pStyle w:val="afb"/>
        <w:ind w:firstLine="0"/>
        <w:rPr>
          <w:lang w:val="en-US"/>
        </w:rPr>
      </w:pPr>
      <w:r>
        <w:rPr>
          <w:rStyle w:val="afa"/>
        </w:rPr>
        <w:footnoteRef/>
      </w:r>
      <w:r>
        <w:t xml:space="preserve"> </w:t>
      </w:r>
      <w:r w:rsidRPr="002F1AB6">
        <w:t>CBD/SBSTTA23/INF/3</w:t>
      </w:r>
      <w:r>
        <w:t xml:space="preserve"> и </w:t>
      </w:r>
      <w:hyperlink r:id="rId1" w:history="1">
        <w:r w:rsidRPr="009E7B09">
          <w:rPr>
            <w:rStyle w:val="aff"/>
          </w:rPr>
          <w:t>CBD/SBSTTA23/INF/4</w:t>
        </w:r>
      </w:hyperlink>
      <w:r>
        <w:t>.</w:t>
      </w:r>
    </w:p>
  </w:footnote>
  <w:footnote w:id="4">
    <w:p w:rsidR="00FB6FB3" w:rsidRPr="004A629D" w:rsidRDefault="00FB6FB3" w:rsidP="004C3310">
      <w:pPr>
        <w:pStyle w:val="afb"/>
        <w:suppressLineNumbers/>
        <w:suppressAutoHyphens/>
        <w:kinsoku w:val="0"/>
        <w:overflowPunct w:val="0"/>
        <w:autoSpaceDE w:val="0"/>
        <w:autoSpaceDN w:val="0"/>
        <w:spacing w:after="0"/>
        <w:ind w:firstLine="0"/>
        <w:jc w:val="left"/>
        <w:rPr>
          <w:kern w:val="18"/>
          <w:szCs w:val="18"/>
          <w:lang w:val="en-US"/>
        </w:rPr>
      </w:pPr>
      <w:r w:rsidRPr="006C56C5">
        <w:rPr>
          <w:rStyle w:val="afa"/>
          <w:kern w:val="18"/>
          <w:sz w:val="18"/>
          <w:szCs w:val="18"/>
        </w:rPr>
        <w:footnoteRef/>
      </w:r>
      <w:r w:rsidRPr="004A629D">
        <w:rPr>
          <w:kern w:val="18"/>
          <w:szCs w:val="18"/>
          <w:lang w:val="en-US"/>
        </w:rPr>
        <w:t xml:space="preserve"> CBD/SBSTTA/24/3/Add.1</w:t>
      </w:r>
    </w:p>
  </w:footnote>
  <w:footnote w:id="5">
    <w:p w:rsidR="00FB6FB3" w:rsidRPr="004A629D" w:rsidRDefault="00FB6FB3" w:rsidP="004C3310">
      <w:pPr>
        <w:pStyle w:val="afb"/>
        <w:suppressLineNumbers/>
        <w:suppressAutoHyphens/>
        <w:kinsoku w:val="0"/>
        <w:overflowPunct w:val="0"/>
        <w:autoSpaceDE w:val="0"/>
        <w:autoSpaceDN w:val="0"/>
        <w:spacing w:after="0"/>
        <w:ind w:firstLine="0"/>
        <w:jc w:val="left"/>
        <w:rPr>
          <w:kern w:val="18"/>
          <w:szCs w:val="18"/>
          <w:lang w:val="en-US"/>
        </w:rPr>
      </w:pPr>
      <w:r w:rsidRPr="006C56C5">
        <w:rPr>
          <w:rStyle w:val="afa"/>
          <w:kern w:val="18"/>
          <w:sz w:val="18"/>
          <w:szCs w:val="18"/>
        </w:rPr>
        <w:footnoteRef/>
      </w:r>
      <w:r w:rsidRPr="004A629D">
        <w:rPr>
          <w:kern w:val="18"/>
          <w:szCs w:val="18"/>
          <w:lang w:val="en-US"/>
        </w:rPr>
        <w:t xml:space="preserve"> CBD/SBSTTA/24/3</w:t>
      </w:r>
    </w:p>
  </w:footnote>
  <w:footnote w:id="6">
    <w:p w:rsidR="00FB6FB3" w:rsidRDefault="00FB6FB3" w:rsidP="004C3310">
      <w:pPr>
        <w:pStyle w:val="afb"/>
        <w:suppressLineNumbers/>
        <w:suppressAutoHyphens/>
        <w:kinsoku w:val="0"/>
        <w:overflowPunct w:val="0"/>
        <w:autoSpaceDE w:val="0"/>
        <w:autoSpaceDN w:val="0"/>
        <w:spacing w:after="0"/>
        <w:ind w:firstLine="0"/>
        <w:jc w:val="left"/>
        <w:rPr>
          <w:kern w:val="18"/>
          <w:szCs w:val="18"/>
        </w:rPr>
      </w:pPr>
      <w:r w:rsidRPr="00567C85">
        <w:rPr>
          <w:rStyle w:val="afa"/>
          <w:kern w:val="18"/>
          <w:sz w:val="18"/>
          <w:szCs w:val="18"/>
        </w:rPr>
        <w:footnoteRef/>
      </w:r>
      <w:r>
        <w:rPr>
          <w:kern w:val="18"/>
          <w:szCs w:val="18"/>
        </w:rPr>
        <w:t xml:space="preserve"> </w:t>
      </w:r>
      <w:r w:rsidRPr="00567C85">
        <w:rPr>
          <w:kern w:val="18"/>
          <w:szCs w:val="18"/>
        </w:rPr>
        <w:t>CBD/SBSTTA/24/3/Add.1</w:t>
      </w:r>
    </w:p>
  </w:footnote>
  <w:footnote w:id="7">
    <w:p w:rsidR="00FB6FB3" w:rsidRPr="006C56C5" w:rsidRDefault="00FB6FB3" w:rsidP="004C3310">
      <w:pPr>
        <w:pStyle w:val="afb"/>
        <w:suppressLineNumbers/>
        <w:suppressAutoHyphens/>
        <w:kinsoku w:val="0"/>
        <w:overflowPunct w:val="0"/>
        <w:autoSpaceDE w:val="0"/>
        <w:autoSpaceDN w:val="0"/>
        <w:spacing w:after="0"/>
        <w:ind w:firstLine="0"/>
        <w:jc w:val="left"/>
        <w:rPr>
          <w:kern w:val="18"/>
          <w:szCs w:val="18"/>
        </w:rPr>
      </w:pPr>
      <w:r w:rsidRPr="006C56C5">
        <w:rPr>
          <w:rStyle w:val="afa"/>
          <w:kern w:val="18"/>
          <w:sz w:val="18"/>
          <w:szCs w:val="18"/>
        </w:rPr>
        <w:footnoteRef/>
      </w:r>
      <w:r w:rsidRPr="006C56C5">
        <w:rPr>
          <w:kern w:val="18"/>
          <w:szCs w:val="18"/>
        </w:rPr>
        <w:t xml:space="preserve"> </w:t>
      </w:r>
      <w:r w:rsidR="00C7005E" w:rsidRPr="00C7005E">
        <w:rPr>
          <w:kern w:val="18"/>
          <w:szCs w:val="18"/>
        </w:rPr>
        <w:t xml:space="preserve">На основании записки Исполнительного секретаря </w:t>
      </w:r>
      <w:r w:rsidRPr="006C56C5">
        <w:rPr>
          <w:kern w:val="18"/>
          <w:szCs w:val="18"/>
        </w:rPr>
        <w:t>(CBD/SBSTTA/24/3/Add.2).</w:t>
      </w:r>
    </w:p>
  </w:footnote>
  <w:footnote w:id="8">
    <w:p w:rsidR="00FB6FB3" w:rsidRPr="006C56C5" w:rsidRDefault="00FB6FB3" w:rsidP="00406645">
      <w:pPr>
        <w:pStyle w:val="afb"/>
        <w:suppressLineNumbers/>
        <w:suppressAutoHyphens/>
        <w:kinsoku w:val="0"/>
        <w:overflowPunct w:val="0"/>
        <w:autoSpaceDE w:val="0"/>
        <w:autoSpaceDN w:val="0"/>
        <w:ind w:firstLine="0"/>
        <w:jc w:val="left"/>
        <w:rPr>
          <w:kern w:val="18"/>
          <w:szCs w:val="18"/>
        </w:rPr>
      </w:pPr>
      <w:r w:rsidRPr="006C56C5">
        <w:rPr>
          <w:rStyle w:val="afa"/>
          <w:kern w:val="18"/>
          <w:sz w:val="18"/>
          <w:szCs w:val="18"/>
        </w:rPr>
        <w:footnoteRef/>
      </w:r>
      <w:r w:rsidRPr="006C56C5">
        <w:rPr>
          <w:kern w:val="18"/>
          <w:szCs w:val="18"/>
        </w:rPr>
        <w:t xml:space="preserve"> </w:t>
      </w:r>
      <w:r w:rsidR="00A1636A" w:rsidRPr="00A1636A">
        <w:rPr>
          <w:kern w:val="18"/>
          <w:szCs w:val="18"/>
        </w:rPr>
        <w:t>Ссылка будет добавлена</w:t>
      </w:r>
      <w:r w:rsidRPr="006C56C5">
        <w:rPr>
          <w:kern w:val="18"/>
          <w:szCs w:val="18"/>
        </w:rPr>
        <w:t>.</w:t>
      </w:r>
    </w:p>
  </w:footnote>
  <w:footnote w:id="9">
    <w:p w:rsidR="00FB6FB3" w:rsidRPr="006C56C5" w:rsidRDefault="00FB6FB3" w:rsidP="0034623D">
      <w:pPr>
        <w:pStyle w:val="Para1"/>
        <w:keepLines/>
        <w:numPr>
          <w:ilvl w:val="0"/>
          <w:numId w:val="0"/>
        </w:numPr>
        <w:suppressLineNumbers/>
        <w:suppressAutoHyphens/>
        <w:kinsoku w:val="0"/>
        <w:overflowPunct w:val="0"/>
        <w:autoSpaceDE w:val="0"/>
        <w:autoSpaceDN w:val="0"/>
        <w:spacing w:before="0" w:after="60"/>
        <w:jc w:val="left"/>
        <w:rPr>
          <w:kern w:val="18"/>
        </w:rPr>
      </w:pPr>
      <w:r w:rsidRPr="006C56C5">
        <w:rPr>
          <w:rStyle w:val="afa"/>
          <w:snapToGrid/>
          <w:kern w:val="18"/>
          <w:sz w:val="18"/>
        </w:rPr>
        <w:footnoteRef/>
      </w:r>
      <w:r w:rsidRPr="006C56C5">
        <w:rPr>
          <w:snapToGrid/>
          <w:kern w:val="18"/>
          <w:sz w:val="18"/>
        </w:rPr>
        <w:t xml:space="preserve"> </w:t>
      </w:r>
      <w:r w:rsidR="0034623D" w:rsidRPr="0034623D">
        <w:rPr>
          <w:snapToGrid/>
          <w:kern w:val="18"/>
          <w:sz w:val="18"/>
        </w:rPr>
        <w:t xml:space="preserve">Индикаторы, отмеченные звездочкой «*», еще не полностью разработаны или не </w:t>
      </w:r>
      <w:r w:rsidR="0034623D">
        <w:rPr>
          <w:snapToGrid/>
          <w:kern w:val="18"/>
          <w:sz w:val="18"/>
        </w:rPr>
        <w:t>введены в действие</w:t>
      </w:r>
      <w:r w:rsidR="0034623D" w:rsidRPr="0034623D">
        <w:rPr>
          <w:snapToGrid/>
          <w:kern w:val="18"/>
          <w:sz w:val="18"/>
        </w:rPr>
        <w:t xml:space="preserve">. Формулировка этих индикаторов представляет собой возможный индикатор, который можно использовать для измерения цели или </w:t>
      </w:r>
      <w:r w:rsidR="0034623D">
        <w:rPr>
          <w:snapToGrid/>
          <w:kern w:val="18"/>
          <w:sz w:val="18"/>
        </w:rPr>
        <w:t>задачи</w:t>
      </w:r>
      <w:r w:rsidR="0034623D" w:rsidRPr="0034623D">
        <w:rPr>
          <w:snapToGrid/>
          <w:kern w:val="18"/>
          <w:sz w:val="18"/>
        </w:rPr>
        <w:t xml:space="preserve">; однако для полного практического применения индикатора потребуются дополнительные исследования. В качестве альтернативы </w:t>
      </w:r>
      <w:r w:rsidR="0034623D">
        <w:rPr>
          <w:snapToGrid/>
          <w:kern w:val="18"/>
          <w:sz w:val="18"/>
        </w:rPr>
        <w:t xml:space="preserve">вместо основного индикатора </w:t>
      </w:r>
      <w:r w:rsidR="0034623D" w:rsidRPr="0034623D">
        <w:rPr>
          <w:snapToGrid/>
          <w:kern w:val="18"/>
          <w:sz w:val="18"/>
        </w:rPr>
        <w:t>можно использовать компонентн</w:t>
      </w:r>
      <w:r w:rsidR="0034623D">
        <w:rPr>
          <w:snapToGrid/>
          <w:kern w:val="18"/>
          <w:sz w:val="18"/>
        </w:rPr>
        <w:t>ый или дополнительный индикатор</w:t>
      </w:r>
      <w:r w:rsidR="0034623D" w:rsidRPr="0034623D">
        <w:rPr>
          <w:snapToGrid/>
          <w:kern w:val="18"/>
          <w:sz w:val="18"/>
        </w:rPr>
        <w:t xml:space="preserve">. Ожидается, что предложенная группа технических экспертов </w:t>
      </w:r>
      <w:r w:rsidR="0034623D">
        <w:rPr>
          <w:snapToGrid/>
          <w:kern w:val="18"/>
          <w:sz w:val="18"/>
        </w:rPr>
        <w:t xml:space="preserve">совместно </w:t>
      </w:r>
      <w:r w:rsidR="0034623D" w:rsidRPr="0034623D">
        <w:rPr>
          <w:snapToGrid/>
          <w:kern w:val="18"/>
          <w:sz w:val="18"/>
        </w:rPr>
        <w:t xml:space="preserve">с партнерами, участвующими в разработке каждого индикатора, будет </w:t>
      </w:r>
      <w:r w:rsidR="0034623D">
        <w:rPr>
          <w:snapToGrid/>
          <w:kern w:val="18"/>
          <w:sz w:val="18"/>
        </w:rPr>
        <w:t>отвечать</w:t>
      </w:r>
      <w:r w:rsidR="0034623D" w:rsidRPr="0034623D">
        <w:rPr>
          <w:snapToGrid/>
          <w:kern w:val="18"/>
          <w:sz w:val="18"/>
        </w:rPr>
        <w:t xml:space="preserve"> за определение того, как</w:t>
      </w:r>
      <w:r w:rsidR="0034623D">
        <w:rPr>
          <w:snapToGrid/>
          <w:kern w:val="18"/>
          <w:sz w:val="18"/>
        </w:rPr>
        <w:t>им образом</w:t>
      </w:r>
      <w:r w:rsidR="0034623D" w:rsidRPr="0034623D">
        <w:rPr>
          <w:snapToGrid/>
          <w:kern w:val="18"/>
          <w:sz w:val="18"/>
        </w:rPr>
        <w:t xml:space="preserve"> эти индикаторы могут быть доработаны.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rsidR="00FB6FB3" w:rsidRPr="00E90BA0" w:rsidRDefault="00FB6FB3" w:rsidP="00E90BA0">
        <w:pPr>
          <w:pStyle w:val="a7"/>
          <w:keepLines/>
          <w:suppressLineNumbers/>
          <w:tabs>
            <w:tab w:val="clear" w:pos="4320"/>
            <w:tab w:val="clear" w:pos="8640"/>
          </w:tabs>
          <w:suppressAutoHyphens/>
          <w:jc w:val="left"/>
          <w:rPr>
            <w:noProof/>
            <w:kern w:val="22"/>
          </w:rPr>
        </w:pPr>
        <w:r>
          <w:rPr>
            <w:kern w:val="22"/>
          </w:rPr>
          <w:t>CBD/SBSTTA/24/3</w:t>
        </w:r>
      </w:p>
    </w:sdtContent>
  </w:sdt>
  <w:p w:rsidR="00FB6FB3" w:rsidRPr="00E90BA0" w:rsidRDefault="00FB6FB3" w:rsidP="00E15315">
    <w:pPr>
      <w:pStyle w:val="a7"/>
      <w:keepLines/>
      <w:suppressLineNumbers/>
      <w:tabs>
        <w:tab w:val="clear" w:pos="4320"/>
        <w:tab w:val="clear" w:pos="8640"/>
      </w:tabs>
      <w:suppressAutoHyphens/>
      <w:spacing w:after="240"/>
      <w:jc w:val="left"/>
      <w:rPr>
        <w:noProof/>
        <w:kern w:val="22"/>
      </w:rPr>
    </w:pPr>
    <w:r>
      <w:t xml:space="preserve">Страница </w:t>
    </w:r>
    <w:r w:rsidR="00553FFB">
      <w:fldChar w:fldCharType="begin"/>
    </w:r>
    <w:r w:rsidR="006E3449">
      <w:instrText xml:space="preserve"> PAGE   \* MERGEFORMAT </w:instrText>
    </w:r>
    <w:r w:rsidR="00553FFB">
      <w:fldChar w:fldCharType="separate"/>
    </w:r>
    <w:r w:rsidR="0095357A">
      <w:rPr>
        <w:noProof/>
      </w:rPr>
      <w:t>4</w:t>
    </w:r>
    <w:r w:rsidR="00553FFB">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Предмет"/>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rsidR="00FB6FB3" w:rsidRPr="00E90BA0" w:rsidRDefault="00FB6FB3" w:rsidP="00E90BA0">
        <w:pPr>
          <w:pStyle w:val="a7"/>
          <w:keepLines/>
          <w:suppressLineNumbers/>
          <w:tabs>
            <w:tab w:val="clear" w:pos="4320"/>
            <w:tab w:val="clear" w:pos="8640"/>
          </w:tabs>
          <w:suppressAutoHyphens/>
          <w:jc w:val="right"/>
          <w:rPr>
            <w:noProof/>
            <w:kern w:val="22"/>
          </w:rPr>
        </w:pPr>
        <w:r>
          <w:rPr>
            <w:kern w:val="22"/>
          </w:rPr>
          <w:t>CBD/SBSTTA/24/3</w:t>
        </w:r>
      </w:p>
    </w:sdtContent>
  </w:sdt>
  <w:p w:rsidR="00FB6FB3" w:rsidRPr="00E90BA0" w:rsidRDefault="00FB6FB3" w:rsidP="00E15315">
    <w:pPr>
      <w:pStyle w:val="a7"/>
      <w:keepLines/>
      <w:suppressLineNumbers/>
      <w:tabs>
        <w:tab w:val="clear" w:pos="4320"/>
        <w:tab w:val="clear" w:pos="8640"/>
      </w:tabs>
      <w:suppressAutoHyphens/>
      <w:spacing w:after="240"/>
      <w:jc w:val="right"/>
      <w:rPr>
        <w:noProof/>
        <w:kern w:val="22"/>
      </w:rPr>
    </w:pPr>
    <w:r>
      <w:t xml:space="preserve">Страница </w:t>
    </w:r>
    <w:r w:rsidR="00553FFB">
      <w:fldChar w:fldCharType="begin"/>
    </w:r>
    <w:r w:rsidR="006E3449">
      <w:instrText xml:space="preserve"> PAGE   \* MERGEFORMAT </w:instrText>
    </w:r>
    <w:r w:rsidR="00553FFB">
      <w:fldChar w:fldCharType="separate"/>
    </w:r>
    <w:r w:rsidR="0095357A">
      <w:rPr>
        <w:noProof/>
      </w:rPr>
      <w:t>3</w:t>
    </w:r>
    <w:r w:rsidR="00553FFB">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nsid w:val="46433431"/>
    <w:multiLevelType w:val="hybridMultilevel"/>
    <w:tmpl w:val="9E8CD228"/>
    <w:lvl w:ilvl="0" w:tplc="386E58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CC14C08"/>
    <w:multiLevelType w:val="hybridMultilevel"/>
    <w:tmpl w:val="079A0216"/>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4F61100"/>
    <w:multiLevelType w:val="hybridMultilevel"/>
    <w:tmpl w:val="3ED26774"/>
    <w:lvl w:ilvl="0" w:tplc="1E587B00">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2FE3BE4"/>
    <w:multiLevelType w:val="hybridMultilevel"/>
    <w:tmpl w:val="C590B53C"/>
    <w:lvl w:ilvl="0" w:tplc="1B9214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0"/>
  </w:num>
  <w:num w:numId="4">
    <w:abstractNumId w:val="8"/>
  </w:num>
  <w:num w:numId="5">
    <w:abstractNumId w:val="12"/>
  </w:num>
  <w:num w:numId="6">
    <w:abstractNumId w:val="14"/>
  </w:num>
  <w:num w:numId="7">
    <w:abstractNumId w:val="0"/>
  </w:num>
  <w:num w:numId="8">
    <w:abstractNumId w:val="3"/>
  </w:num>
  <w:num w:numId="9">
    <w:abstractNumId w:val="4"/>
  </w:num>
  <w:num w:numId="10">
    <w:abstractNumId w:val="6"/>
  </w:num>
  <w:num w:numId="11">
    <w:abstractNumId w:val="2"/>
  </w:num>
  <w:num w:numId="12">
    <w:abstractNumId w:val="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9"/>
  </w:num>
  <w:num w:numId="21">
    <w:abstractNumId w:val="10"/>
  </w:num>
  <w:num w:numId="22">
    <w:abstractNumId w:val="13"/>
  </w:num>
  <w:num w:numId="23">
    <w:abstractNumId w:val="11"/>
  </w:num>
  <w:num w:numId="24">
    <w:abstractNumId w:val="7"/>
  </w:num>
  <w:num w:numId="25">
    <w:abstractNumId w:val="10"/>
  </w:num>
  <w:num w:numId="26">
    <w:abstractNumId w:val="10"/>
  </w:num>
  <w:num w:numId="27">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31745"/>
  </w:hdrShapeDefaults>
  <w:footnotePr>
    <w:footnote w:id="-1"/>
    <w:footnote w:id="0"/>
    <w:footnote w:id="1"/>
  </w:footnotePr>
  <w:endnotePr>
    <w:endnote w:id="-1"/>
    <w:endnote w:id="0"/>
    <w:endnote w:id="1"/>
  </w:endnotePr>
  <w:compat>
    <w:useFELayout/>
  </w:compat>
  <w:rsids>
    <w:rsidRoot w:val="00C9161D"/>
    <w:rsid w:val="000007A7"/>
    <w:rsid w:val="00001D60"/>
    <w:rsid w:val="0000330B"/>
    <w:rsid w:val="00006024"/>
    <w:rsid w:val="00006890"/>
    <w:rsid w:val="00006E18"/>
    <w:rsid w:val="00007B38"/>
    <w:rsid w:val="00010EAD"/>
    <w:rsid w:val="00011EC6"/>
    <w:rsid w:val="000123CB"/>
    <w:rsid w:val="00012468"/>
    <w:rsid w:val="00012C87"/>
    <w:rsid w:val="00014005"/>
    <w:rsid w:val="0001499D"/>
    <w:rsid w:val="00015999"/>
    <w:rsid w:val="00021DAF"/>
    <w:rsid w:val="00021F86"/>
    <w:rsid w:val="0002338D"/>
    <w:rsid w:val="00025868"/>
    <w:rsid w:val="00030CC2"/>
    <w:rsid w:val="00031943"/>
    <w:rsid w:val="000323E8"/>
    <w:rsid w:val="0003299A"/>
    <w:rsid w:val="00032C5E"/>
    <w:rsid w:val="00032E03"/>
    <w:rsid w:val="000338DB"/>
    <w:rsid w:val="000340D9"/>
    <w:rsid w:val="00034DB8"/>
    <w:rsid w:val="00036AC9"/>
    <w:rsid w:val="00037190"/>
    <w:rsid w:val="00037E6A"/>
    <w:rsid w:val="000408B9"/>
    <w:rsid w:val="00043A30"/>
    <w:rsid w:val="000459A4"/>
    <w:rsid w:val="000471F5"/>
    <w:rsid w:val="00052548"/>
    <w:rsid w:val="00052A77"/>
    <w:rsid w:val="00052F2A"/>
    <w:rsid w:val="00053B07"/>
    <w:rsid w:val="00054725"/>
    <w:rsid w:val="00055D63"/>
    <w:rsid w:val="000568AF"/>
    <w:rsid w:val="00057763"/>
    <w:rsid w:val="00057EBB"/>
    <w:rsid w:val="00063130"/>
    <w:rsid w:val="00065B8C"/>
    <w:rsid w:val="00067709"/>
    <w:rsid w:val="00070410"/>
    <w:rsid w:val="0007122B"/>
    <w:rsid w:val="0007171B"/>
    <w:rsid w:val="000739CA"/>
    <w:rsid w:val="00074719"/>
    <w:rsid w:val="00076254"/>
    <w:rsid w:val="000769BD"/>
    <w:rsid w:val="00076FD6"/>
    <w:rsid w:val="00077276"/>
    <w:rsid w:val="000808A2"/>
    <w:rsid w:val="00080D98"/>
    <w:rsid w:val="00080F8D"/>
    <w:rsid w:val="00081296"/>
    <w:rsid w:val="00082F87"/>
    <w:rsid w:val="0008442A"/>
    <w:rsid w:val="00090081"/>
    <w:rsid w:val="000909C9"/>
    <w:rsid w:val="00093DC8"/>
    <w:rsid w:val="0009480A"/>
    <w:rsid w:val="000A0FF5"/>
    <w:rsid w:val="000A2C1A"/>
    <w:rsid w:val="000A2DA8"/>
    <w:rsid w:val="000A7279"/>
    <w:rsid w:val="000B4C65"/>
    <w:rsid w:val="000B57EA"/>
    <w:rsid w:val="000C3016"/>
    <w:rsid w:val="000C3669"/>
    <w:rsid w:val="000C4835"/>
    <w:rsid w:val="000C75D2"/>
    <w:rsid w:val="000D2934"/>
    <w:rsid w:val="000D2EF5"/>
    <w:rsid w:val="000D306A"/>
    <w:rsid w:val="000D47CB"/>
    <w:rsid w:val="000D5537"/>
    <w:rsid w:val="000D5A5B"/>
    <w:rsid w:val="000D5F22"/>
    <w:rsid w:val="000D604B"/>
    <w:rsid w:val="000D7DD1"/>
    <w:rsid w:val="000E010E"/>
    <w:rsid w:val="000E673A"/>
    <w:rsid w:val="000E7EA6"/>
    <w:rsid w:val="000F0F9F"/>
    <w:rsid w:val="000F31AC"/>
    <w:rsid w:val="000F35F1"/>
    <w:rsid w:val="000F406C"/>
    <w:rsid w:val="000F45E1"/>
    <w:rsid w:val="000F50C3"/>
    <w:rsid w:val="000F5461"/>
    <w:rsid w:val="000F59BC"/>
    <w:rsid w:val="000F74F5"/>
    <w:rsid w:val="001003FB"/>
    <w:rsid w:val="00100ED7"/>
    <w:rsid w:val="00105372"/>
    <w:rsid w:val="0010649A"/>
    <w:rsid w:val="001069A5"/>
    <w:rsid w:val="0011201A"/>
    <w:rsid w:val="0011209C"/>
    <w:rsid w:val="001121C1"/>
    <w:rsid w:val="00112E63"/>
    <w:rsid w:val="00113CB4"/>
    <w:rsid w:val="0011436A"/>
    <w:rsid w:val="00115D64"/>
    <w:rsid w:val="00117132"/>
    <w:rsid w:val="00122E1E"/>
    <w:rsid w:val="00124858"/>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6122"/>
    <w:rsid w:val="001464D2"/>
    <w:rsid w:val="00147B3F"/>
    <w:rsid w:val="00150A4D"/>
    <w:rsid w:val="0015103A"/>
    <w:rsid w:val="00153951"/>
    <w:rsid w:val="00154237"/>
    <w:rsid w:val="0015662C"/>
    <w:rsid w:val="00161F4B"/>
    <w:rsid w:val="001621F7"/>
    <w:rsid w:val="001627B6"/>
    <w:rsid w:val="00162C24"/>
    <w:rsid w:val="001634CD"/>
    <w:rsid w:val="0016382C"/>
    <w:rsid w:val="00163F5E"/>
    <w:rsid w:val="001644C1"/>
    <w:rsid w:val="00164601"/>
    <w:rsid w:val="001648DB"/>
    <w:rsid w:val="0016533D"/>
    <w:rsid w:val="0016570F"/>
    <w:rsid w:val="00165778"/>
    <w:rsid w:val="00167916"/>
    <w:rsid w:val="00172AF6"/>
    <w:rsid w:val="00173887"/>
    <w:rsid w:val="0017470C"/>
    <w:rsid w:val="00174BBF"/>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4217"/>
    <w:rsid w:val="00196589"/>
    <w:rsid w:val="001A0884"/>
    <w:rsid w:val="001A3FA2"/>
    <w:rsid w:val="001A416D"/>
    <w:rsid w:val="001A7105"/>
    <w:rsid w:val="001A716F"/>
    <w:rsid w:val="001A7ECB"/>
    <w:rsid w:val="001B0AFC"/>
    <w:rsid w:val="001B13FE"/>
    <w:rsid w:val="001B1BB8"/>
    <w:rsid w:val="001B1E9E"/>
    <w:rsid w:val="001B70F0"/>
    <w:rsid w:val="001C6156"/>
    <w:rsid w:val="001C62D1"/>
    <w:rsid w:val="001D0B1D"/>
    <w:rsid w:val="001D34E6"/>
    <w:rsid w:val="001D3F0D"/>
    <w:rsid w:val="001D4C1D"/>
    <w:rsid w:val="001D56BD"/>
    <w:rsid w:val="001D6F0B"/>
    <w:rsid w:val="001E048E"/>
    <w:rsid w:val="001E0562"/>
    <w:rsid w:val="001E2CFA"/>
    <w:rsid w:val="001E5050"/>
    <w:rsid w:val="001E699E"/>
    <w:rsid w:val="001E74D7"/>
    <w:rsid w:val="001F0073"/>
    <w:rsid w:val="001F3567"/>
    <w:rsid w:val="001F43B9"/>
    <w:rsid w:val="001F5C53"/>
    <w:rsid w:val="001F7248"/>
    <w:rsid w:val="001F7B48"/>
    <w:rsid w:val="002002E8"/>
    <w:rsid w:val="00200A34"/>
    <w:rsid w:val="00201B75"/>
    <w:rsid w:val="002023E0"/>
    <w:rsid w:val="00204252"/>
    <w:rsid w:val="00204F61"/>
    <w:rsid w:val="00205049"/>
    <w:rsid w:val="00205668"/>
    <w:rsid w:val="002061C3"/>
    <w:rsid w:val="0020626D"/>
    <w:rsid w:val="00206819"/>
    <w:rsid w:val="00210055"/>
    <w:rsid w:val="002118B8"/>
    <w:rsid w:val="002160DE"/>
    <w:rsid w:val="00220B26"/>
    <w:rsid w:val="0022166E"/>
    <w:rsid w:val="00224295"/>
    <w:rsid w:val="002253F6"/>
    <w:rsid w:val="00227770"/>
    <w:rsid w:val="00230E58"/>
    <w:rsid w:val="0023190E"/>
    <w:rsid w:val="00231D9C"/>
    <w:rsid w:val="00232673"/>
    <w:rsid w:val="00232B3E"/>
    <w:rsid w:val="00235E0E"/>
    <w:rsid w:val="0023618A"/>
    <w:rsid w:val="002362FB"/>
    <w:rsid w:val="00240917"/>
    <w:rsid w:val="002415B4"/>
    <w:rsid w:val="00244855"/>
    <w:rsid w:val="00247041"/>
    <w:rsid w:val="002501BE"/>
    <w:rsid w:val="00251DBA"/>
    <w:rsid w:val="0025679F"/>
    <w:rsid w:val="002569BF"/>
    <w:rsid w:val="002616CD"/>
    <w:rsid w:val="002619C7"/>
    <w:rsid w:val="00262757"/>
    <w:rsid w:val="002632F6"/>
    <w:rsid w:val="00264658"/>
    <w:rsid w:val="00264C47"/>
    <w:rsid w:val="002712E6"/>
    <w:rsid w:val="00272191"/>
    <w:rsid w:val="002723AB"/>
    <w:rsid w:val="00273607"/>
    <w:rsid w:val="002756B3"/>
    <w:rsid w:val="002760AB"/>
    <w:rsid w:val="002776B5"/>
    <w:rsid w:val="00281CB4"/>
    <w:rsid w:val="00284B0B"/>
    <w:rsid w:val="00286125"/>
    <w:rsid w:val="0028676F"/>
    <w:rsid w:val="00286CA7"/>
    <w:rsid w:val="00290AD0"/>
    <w:rsid w:val="00291094"/>
    <w:rsid w:val="00291121"/>
    <w:rsid w:val="002927D5"/>
    <w:rsid w:val="0029282F"/>
    <w:rsid w:val="00292A85"/>
    <w:rsid w:val="0029507D"/>
    <w:rsid w:val="00295C50"/>
    <w:rsid w:val="00296116"/>
    <w:rsid w:val="0029691B"/>
    <w:rsid w:val="002974BD"/>
    <w:rsid w:val="002A03D0"/>
    <w:rsid w:val="002A2029"/>
    <w:rsid w:val="002A3433"/>
    <w:rsid w:val="002A3542"/>
    <w:rsid w:val="002A3CDF"/>
    <w:rsid w:val="002B3AF5"/>
    <w:rsid w:val="002B493D"/>
    <w:rsid w:val="002B4E86"/>
    <w:rsid w:val="002B617F"/>
    <w:rsid w:val="002B63C1"/>
    <w:rsid w:val="002B63FE"/>
    <w:rsid w:val="002B6F31"/>
    <w:rsid w:val="002C0A15"/>
    <w:rsid w:val="002C17A7"/>
    <w:rsid w:val="002C365C"/>
    <w:rsid w:val="002C378C"/>
    <w:rsid w:val="002C38BF"/>
    <w:rsid w:val="002C577B"/>
    <w:rsid w:val="002C72F1"/>
    <w:rsid w:val="002D009F"/>
    <w:rsid w:val="002D12F3"/>
    <w:rsid w:val="002D7198"/>
    <w:rsid w:val="002E2838"/>
    <w:rsid w:val="002E43D4"/>
    <w:rsid w:val="002E522D"/>
    <w:rsid w:val="002F029C"/>
    <w:rsid w:val="002F1AB6"/>
    <w:rsid w:val="002F2756"/>
    <w:rsid w:val="002F4E04"/>
    <w:rsid w:val="002F698F"/>
    <w:rsid w:val="002F6D54"/>
    <w:rsid w:val="003005E9"/>
    <w:rsid w:val="0030169D"/>
    <w:rsid w:val="00301964"/>
    <w:rsid w:val="00303403"/>
    <w:rsid w:val="00304587"/>
    <w:rsid w:val="00304874"/>
    <w:rsid w:val="0030559D"/>
    <w:rsid w:val="003060EB"/>
    <w:rsid w:val="0030668B"/>
    <w:rsid w:val="00306B74"/>
    <w:rsid w:val="00307EA8"/>
    <w:rsid w:val="00311791"/>
    <w:rsid w:val="00311C94"/>
    <w:rsid w:val="0031375F"/>
    <w:rsid w:val="00313CF4"/>
    <w:rsid w:val="003153EB"/>
    <w:rsid w:val="00317157"/>
    <w:rsid w:val="0032014C"/>
    <w:rsid w:val="003203F8"/>
    <w:rsid w:val="00321002"/>
    <w:rsid w:val="003215C6"/>
    <w:rsid w:val="00321985"/>
    <w:rsid w:val="00321B70"/>
    <w:rsid w:val="00321EA2"/>
    <w:rsid w:val="00323A7C"/>
    <w:rsid w:val="0032420D"/>
    <w:rsid w:val="00325638"/>
    <w:rsid w:val="003273A3"/>
    <w:rsid w:val="003276E0"/>
    <w:rsid w:val="0032770E"/>
    <w:rsid w:val="00330F29"/>
    <w:rsid w:val="003317FA"/>
    <w:rsid w:val="0033374B"/>
    <w:rsid w:val="00333ED5"/>
    <w:rsid w:val="00336586"/>
    <w:rsid w:val="00340066"/>
    <w:rsid w:val="00340555"/>
    <w:rsid w:val="00340BBB"/>
    <w:rsid w:val="00340E6F"/>
    <w:rsid w:val="00342F7B"/>
    <w:rsid w:val="00345105"/>
    <w:rsid w:val="003455D0"/>
    <w:rsid w:val="00345F22"/>
    <w:rsid w:val="0034623D"/>
    <w:rsid w:val="00350DC6"/>
    <w:rsid w:val="00350F43"/>
    <w:rsid w:val="003510DE"/>
    <w:rsid w:val="00351205"/>
    <w:rsid w:val="003517BA"/>
    <w:rsid w:val="003527C3"/>
    <w:rsid w:val="0035554C"/>
    <w:rsid w:val="00356385"/>
    <w:rsid w:val="00357CA7"/>
    <w:rsid w:val="0036032F"/>
    <w:rsid w:val="00360E37"/>
    <w:rsid w:val="003661F7"/>
    <w:rsid w:val="0036722B"/>
    <w:rsid w:val="00371CA9"/>
    <w:rsid w:val="00372885"/>
    <w:rsid w:val="00372F74"/>
    <w:rsid w:val="003737EE"/>
    <w:rsid w:val="0037499F"/>
    <w:rsid w:val="00375936"/>
    <w:rsid w:val="0037657C"/>
    <w:rsid w:val="003818DB"/>
    <w:rsid w:val="003826EF"/>
    <w:rsid w:val="00383A62"/>
    <w:rsid w:val="0038773C"/>
    <w:rsid w:val="00387B55"/>
    <w:rsid w:val="003908B4"/>
    <w:rsid w:val="00391F3B"/>
    <w:rsid w:val="0039558C"/>
    <w:rsid w:val="0039648B"/>
    <w:rsid w:val="0039648E"/>
    <w:rsid w:val="0039785F"/>
    <w:rsid w:val="003A2F6C"/>
    <w:rsid w:val="003A5952"/>
    <w:rsid w:val="003A696B"/>
    <w:rsid w:val="003B242B"/>
    <w:rsid w:val="003B315D"/>
    <w:rsid w:val="003B530C"/>
    <w:rsid w:val="003B589D"/>
    <w:rsid w:val="003B6595"/>
    <w:rsid w:val="003B663F"/>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5E95"/>
    <w:rsid w:val="003E6C80"/>
    <w:rsid w:val="003F22B2"/>
    <w:rsid w:val="003F25D6"/>
    <w:rsid w:val="003F28A3"/>
    <w:rsid w:val="003F3134"/>
    <w:rsid w:val="003F3299"/>
    <w:rsid w:val="003F7224"/>
    <w:rsid w:val="00400B2B"/>
    <w:rsid w:val="004014BD"/>
    <w:rsid w:val="0040279C"/>
    <w:rsid w:val="00402AC8"/>
    <w:rsid w:val="00403330"/>
    <w:rsid w:val="004034C7"/>
    <w:rsid w:val="00403C11"/>
    <w:rsid w:val="00404019"/>
    <w:rsid w:val="004040AD"/>
    <w:rsid w:val="004063DD"/>
    <w:rsid w:val="00406645"/>
    <w:rsid w:val="00410171"/>
    <w:rsid w:val="00410572"/>
    <w:rsid w:val="00411C88"/>
    <w:rsid w:val="004121D1"/>
    <w:rsid w:val="0041250B"/>
    <w:rsid w:val="00412F82"/>
    <w:rsid w:val="004161EF"/>
    <w:rsid w:val="004176F0"/>
    <w:rsid w:val="00421245"/>
    <w:rsid w:val="0042152B"/>
    <w:rsid w:val="00421BAA"/>
    <w:rsid w:val="00423FD3"/>
    <w:rsid w:val="00424702"/>
    <w:rsid w:val="0042472B"/>
    <w:rsid w:val="0042546F"/>
    <w:rsid w:val="00425A94"/>
    <w:rsid w:val="0042604C"/>
    <w:rsid w:val="00426623"/>
    <w:rsid w:val="00427406"/>
    <w:rsid w:val="00427D21"/>
    <w:rsid w:val="00431921"/>
    <w:rsid w:val="0043199C"/>
    <w:rsid w:val="00431AB8"/>
    <w:rsid w:val="004334AE"/>
    <w:rsid w:val="004377E5"/>
    <w:rsid w:val="004417AD"/>
    <w:rsid w:val="004504EC"/>
    <w:rsid w:val="00451A2B"/>
    <w:rsid w:val="00453C1D"/>
    <w:rsid w:val="00454560"/>
    <w:rsid w:val="00460A07"/>
    <w:rsid w:val="0046106E"/>
    <w:rsid w:val="004627D0"/>
    <w:rsid w:val="004644C2"/>
    <w:rsid w:val="00464983"/>
    <w:rsid w:val="00464EA9"/>
    <w:rsid w:val="00466F46"/>
    <w:rsid w:val="00467A83"/>
    <w:rsid w:val="00467F9C"/>
    <w:rsid w:val="004700A8"/>
    <w:rsid w:val="004713BE"/>
    <w:rsid w:val="0047186F"/>
    <w:rsid w:val="004719C0"/>
    <w:rsid w:val="00471DF0"/>
    <w:rsid w:val="00472E2A"/>
    <w:rsid w:val="00473F18"/>
    <w:rsid w:val="00474579"/>
    <w:rsid w:val="00474881"/>
    <w:rsid w:val="00474E90"/>
    <w:rsid w:val="00475344"/>
    <w:rsid w:val="0047794B"/>
    <w:rsid w:val="00480BA3"/>
    <w:rsid w:val="0048280C"/>
    <w:rsid w:val="0048394B"/>
    <w:rsid w:val="00484134"/>
    <w:rsid w:val="00484C8D"/>
    <w:rsid w:val="00487985"/>
    <w:rsid w:val="00487FCD"/>
    <w:rsid w:val="00490C7E"/>
    <w:rsid w:val="00491D6D"/>
    <w:rsid w:val="00492C02"/>
    <w:rsid w:val="00493477"/>
    <w:rsid w:val="00497B77"/>
    <w:rsid w:val="004A0A4A"/>
    <w:rsid w:val="004A0A52"/>
    <w:rsid w:val="004A24AD"/>
    <w:rsid w:val="004A32FD"/>
    <w:rsid w:val="004A567E"/>
    <w:rsid w:val="004A629D"/>
    <w:rsid w:val="004B2A6B"/>
    <w:rsid w:val="004B3E4A"/>
    <w:rsid w:val="004B42E7"/>
    <w:rsid w:val="004B5808"/>
    <w:rsid w:val="004B5AD9"/>
    <w:rsid w:val="004B69AA"/>
    <w:rsid w:val="004C047C"/>
    <w:rsid w:val="004C1BC4"/>
    <w:rsid w:val="004C3310"/>
    <w:rsid w:val="004C3E5F"/>
    <w:rsid w:val="004C3F74"/>
    <w:rsid w:val="004C51F6"/>
    <w:rsid w:val="004C57D1"/>
    <w:rsid w:val="004C5D4B"/>
    <w:rsid w:val="004C6720"/>
    <w:rsid w:val="004C76CD"/>
    <w:rsid w:val="004D0012"/>
    <w:rsid w:val="004D0672"/>
    <w:rsid w:val="004D160F"/>
    <w:rsid w:val="004D167D"/>
    <w:rsid w:val="004D1C32"/>
    <w:rsid w:val="004D225C"/>
    <w:rsid w:val="004D227E"/>
    <w:rsid w:val="004D2D31"/>
    <w:rsid w:val="004D32DE"/>
    <w:rsid w:val="004D3EB9"/>
    <w:rsid w:val="004D452D"/>
    <w:rsid w:val="004E084E"/>
    <w:rsid w:val="004E0E85"/>
    <w:rsid w:val="004E1B50"/>
    <w:rsid w:val="004E1E12"/>
    <w:rsid w:val="004E324A"/>
    <w:rsid w:val="004E5E47"/>
    <w:rsid w:val="004E5FDF"/>
    <w:rsid w:val="004E6EC8"/>
    <w:rsid w:val="004F5A6C"/>
    <w:rsid w:val="004F79BC"/>
    <w:rsid w:val="004F7FA0"/>
    <w:rsid w:val="005010B3"/>
    <w:rsid w:val="00503375"/>
    <w:rsid w:val="0050524B"/>
    <w:rsid w:val="005060DA"/>
    <w:rsid w:val="0050612A"/>
    <w:rsid w:val="0050723B"/>
    <w:rsid w:val="00507F1A"/>
    <w:rsid w:val="005103A9"/>
    <w:rsid w:val="0051054A"/>
    <w:rsid w:val="00511C04"/>
    <w:rsid w:val="00512491"/>
    <w:rsid w:val="00513018"/>
    <w:rsid w:val="005132C5"/>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50034"/>
    <w:rsid w:val="00550824"/>
    <w:rsid w:val="00551CBB"/>
    <w:rsid w:val="005523B4"/>
    <w:rsid w:val="00552470"/>
    <w:rsid w:val="0055383B"/>
    <w:rsid w:val="00553FFB"/>
    <w:rsid w:val="005546E6"/>
    <w:rsid w:val="00554E28"/>
    <w:rsid w:val="005555CD"/>
    <w:rsid w:val="00556016"/>
    <w:rsid w:val="005561BA"/>
    <w:rsid w:val="0055638F"/>
    <w:rsid w:val="005566FF"/>
    <w:rsid w:val="00557494"/>
    <w:rsid w:val="00561370"/>
    <w:rsid w:val="005632B9"/>
    <w:rsid w:val="00563442"/>
    <w:rsid w:val="0056434D"/>
    <w:rsid w:val="00564C59"/>
    <w:rsid w:val="0056587B"/>
    <w:rsid w:val="00565B42"/>
    <w:rsid w:val="00566089"/>
    <w:rsid w:val="005676EE"/>
    <w:rsid w:val="00567ABC"/>
    <w:rsid w:val="0057052F"/>
    <w:rsid w:val="00570F53"/>
    <w:rsid w:val="0057158B"/>
    <w:rsid w:val="005719DE"/>
    <w:rsid w:val="0057277E"/>
    <w:rsid w:val="005728EB"/>
    <w:rsid w:val="00572A85"/>
    <w:rsid w:val="0057380B"/>
    <w:rsid w:val="00573A52"/>
    <w:rsid w:val="00575B9B"/>
    <w:rsid w:val="00575C41"/>
    <w:rsid w:val="005773A4"/>
    <w:rsid w:val="00580C74"/>
    <w:rsid w:val="00581D79"/>
    <w:rsid w:val="0058469B"/>
    <w:rsid w:val="00585690"/>
    <w:rsid w:val="0058580E"/>
    <w:rsid w:val="005864CF"/>
    <w:rsid w:val="00590794"/>
    <w:rsid w:val="00590B2B"/>
    <w:rsid w:val="00592BC3"/>
    <w:rsid w:val="0059441A"/>
    <w:rsid w:val="005948A5"/>
    <w:rsid w:val="005965C8"/>
    <w:rsid w:val="00596D1A"/>
    <w:rsid w:val="00597B9C"/>
    <w:rsid w:val="005A05BA"/>
    <w:rsid w:val="005A12C8"/>
    <w:rsid w:val="005A224E"/>
    <w:rsid w:val="005A2B0E"/>
    <w:rsid w:val="005A462A"/>
    <w:rsid w:val="005A4961"/>
    <w:rsid w:val="005A60FE"/>
    <w:rsid w:val="005B11CD"/>
    <w:rsid w:val="005B5090"/>
    <w:rsid w:val="005B653B"/>
    <w:rsid w:val="005C02EB"/>
    <w:rsid w:val="005C0FAE"/>
    <w:rsid w:val="005C1A9B"/>
    <w:rsid w:val="005C2C16"/>
    <w:rsid w:val="005C3E9A"/>
    <w:rsid w:val="005C4CE6"/>
    <w:rsid w:val="005C5B01"/>
    <w:rsid w:val="005C61EA"/>
    <w:rsid w:val="005C647C"/>
    <w:rsid w:val="005D089E"/>
    <w:rsid w:val="005D2BB8"/>
    <w:rsid w:val="005D2F9F"/>
    <w:rsid w:val="005D3A38"/>
    <w:rsid w:val="005D3B03"/>
    <w:rsid w:val="005D5703"/>
    <w:rsid w:val="005D6A28"/>
    <w:rsid w:val="005D71A8"/>
    <w:rsid w:val="005D7EA6"/>
    <w:rsid w:val="005E1199"/>
    <w:rsid w:val="005E1934"/>
    <w:rsid w:val="005E20FE"/>
    <w:rsid w:val="005E2117"/>
    <w:rsid w:val="005E2728"/>
    <w:rsid w:val="005E3D6D"/>
    <w:rsid w:val="005E5F4D"/>
    <w:rsid w:val="005E616B"/>
    <w:rsid w:val="005E62CC"/>
    <w:rsid w:val="005E6C43"/>
    <w:rsid w:val="005E757A"/>
    <w:rsid w:val="005F0402"/>
    <w:rsid w:val="005F0A18"/>
    <w:rsid w:val="005F2ABF"/>
    <w:rsid w:val="005F3636"/>
    <w:rsid w:val="005F376D"/>
    <w:rsid w:val="005F3D6C"/>
    <w:rsid w:val="005F5C8A"/>
    <w:rsid w:val="005F7243"/>
    <w:rsid w:val="005F7431"/>
    <w:rsid w:val="005F7964"/>
    <w:rsid w:val="005F796E"/>
    <w:rsid w:val="006075BA"/>
    <w:rsid w:val="00607AF2"/>
    <w:rsid w:val="00610AAA"/>
    <w:rsid w:val="006122BA"/>
    <w:rsid w:val="006136DC"/>
    <w:rsid w:val="00614CDF"/>
    <w:rsid w:val="0061563F"/>
    <w:rsid w:val="00627E5F"/>
    <w:rsid w:val="00633CE5"/>
    <w:rsid w:val="00634337"/>
    <w:rsid w:val="00634F47"/>
    <w:rsid w:val="0063502C"/>
    <w:rsid w:val="00635CA4"/>
    <w:rsid w:val="00635EEF"/>
    <w:rsid w:val="00636925"/>
    <w:rsid w:val="00637EAE"/>
    <w:rsid w:val="00640551"/>
    <w:rsid w:val="006409FB"/>
    <w:rsid w:val="00640D2E"/>
    <w:rsid w:val="00642EED"/>
    <w:rsid w:val="00643921"/>
    <w:rsid w:val="0064427B"/>
    <w:rsid w:val="00644782"/>
    <w:rsid w:val="00645677"/>
    <w:rsid w:val="00656344"/>
    <w:rsid w:val="0065663F"/>
    <w:rsid w:val="00660937"/>
    <w:rsid w:val="00660C2A"/>
    <w:rsid w:val="00661123"/>
    <w:rsid w:val="0066182D"/>
    <w:rsid w:val="00663EAC"/>
    <w:rsid w:val="0066577A"/>
    <w:rsid w:val="00665B06"/>
    <w:rsid w:val="00667D8A"/>
    <w:rsid w:val="006704D2"/>
    <w:rsid w:val="00670F09"/>
    <w:rsid w:val="00671A99"/>
    <w:rsid w:val="00671C24"/>
    <w:rsid w:val="006759D9"/>
    <w:rsid w:val="0067726B"/>
    <w:rsid w:val="0068074B"/>
    <w:rsid w:val="006809AC"/>
    <w:rsid w:val="006830DB"/>
    <w:rsid w:val="00683F3E"/>
    <w:rsid w:val="00685331"/>
    <w:rsid w:val="006864A2"/>
    <w:rsid w:val="00686F55"/>
    <w:rsid w:val="00690CC1"/>
    <w:rsid w:val="006925E1"/>
    <w:rsid w:val="00697429"/>
    <w:rsid w:val="006A08E8"/>
    <w:rsid w:val="006A0E3E"/>
    <w:rsid w:val="006A5243"/>
    <w:rsid w:val="006A54EA"/>
    <w:rsid w:val="006A5667"/>
    <w:rsid w:val="006A61B8"/>
    <w:rsid w:val="006A628E"/>
    <w:rsid w:val="006A6551"/>
    <w:rsid w:val="006B2290"/>
    <w:rsid w:val="006B33A2"/>
    <w:rsid w:val="006B3933"/>
    <w:rsid w:val="006B3AB6"/>
    <w:rsid w:val="006B4D8F"/>
    <w:rsid w:val="006B6F3A"/>
    <w:rsid w:val="006C1864"/>
    <w:rsid w:val="006C2A76"/>
    <w:rsid w:val="006C33FF"/>
    <w:rsid w:val="006C37DB"/>
    <w:rsid w:val="006C712E"/>
    <w:rsid w:val="006D2219"/>
    <w:rsid w:val="006D3515"/>
    <w:rsid w:val="006D3D60"/>
    <w:rsid w:val="006D57FE"/>
    <w:rsid w:val="006D61E2"/>
    <w:rsid w:val="006D623D"/>
    <w:rsid w:val="006D6590"/>
    <w:rsid w:val="006D6FBA"/>
    <w:rsid w:val="006E07AE"/>
    <w:rsid w:val="006E0EFF"/>
    <w:rsid w:val="006E2286"/>
    <w:rsid w:val="006E2790"/>
    <w:rsid w:val="006E3449"/>
    <w:rsid w:val="006E3643"/>
    <w:rsid w:val="006E4209"/>
    <w:rsid w:val="006E437C"/>
    <w:rsid w:val="006E7F4F"/>
    <w:rsid w:val="006F0226"/>
    <w:rsid w:val="006F0579"/>
    <w:rsid w:val="006F07B6"/>
    <w:rsid w:val="006F082E"/>
    <w:rsid w:val="006F2C1D"/>
    <w:rsid w:val="006F2FFC"/>
    <w:rsid w:val="006F3B0A"/>
    <w:rsid w:val="006F400A"/>
    <w:rsid w:val="006F4D1A"/>
    <w:rsid w:val="006F4FCE"/>
    <w:rsid w:val="006F6D7E"/>
    <w:rsid w:val="00702585"/>
    <w:rsid w:val="00702E94"/>
    <w:rsid w:val="00703639"/>
    <w:rsid w:val="00703D25"/>
    <w:rsid w:val="00707A9C"/>
    <w:rsid w:val="00710225"/>
    <w:rsid w:val="00710CD4"/>
    <w:rsid w:val="00710FC9"/>
    <w:rsid w:val="0071221A"/>
    <w:rsid w:val="00714BB4"/>
    <w:rsid w:val="00717D88"/>
    <w:rsid w:val="0072055F"/>
    <w:rsid w:val="00720D88"/>
    <w:rsid w:val="00722193"/>
    <w:rsid w:val="00725035"/>
    <w:rsid w:val="0072548C"/>
    <w:rsid w:val="0073041D"/>
    <w:rsid w:val="007311DA"/>
    <w:rsid w:val="007317A1"/>
    <w:rsid w:val="00731BDD"/>
    <w:rsid w:val="00731EB9"/>
    <w:rsid w:val="00732A02"/>
    <w:rsid w:val="00733A79"/>
    <w:rsid w:val="00734E21"/>
    <w:rsid w:val="00737458"/>
    <w:rsid w:val="00741E73"/>
    <w:rsid w:val="007466A3"/>
    <w:rsid w:val="007512EE"/>
    <w:rsid w:val="00751608"/>
    <w:rsid w:val="00751A8F"/>
    <w:rsid w:val="00752251"/>
    <w:rsid w:val="007543FE"/>
    <w:rsid w:val="007578E8"/>
    <w:rsid w:val="007601D3"/>
    <w:rsid w:val="007604A6"/>
    <w:rsid w:val="0076056E"/>
    <w:rsid w:val="007608B4"/>
    <w:rsid w:val="007640BA"/>
    <w:rsid w:val="00765BC9"/>
    <w:rsid w:val="00765D00"/>
    <w:rsid w:val="007707CB"/>
    <w:rsid w:val="00771F4C"/>
    <w:rsid w:val="00772220"/>
    <w:rsid w:val="00776231"/>
    <w:rsid w:val="007763F1"/>
    <w:rsid w:val="007813A9"/>
    <w:rsid w:val="00784583"/>
    <w:rsid w:val="00784953"/>
    <w:rsid w:val="00785747"/>
    <w:rsid w:val="00786056"/>
    <w:rsid w:val="007860D7"/>
    <w:rsid w:val="00786799"/>
    <w:rsid w:val="00786D2A"/>
    <w:rsid w:val="007873EB"/>
    <w:rsid w:val="0079011C"/>
    <w:rsid w:val="00791484"/>
    <w:rsid w:val="00792928"/>
    <w:rsid w:val="007937D9"/>
    <w:rsid w:val="00793B7B"/>
    <w:rsid w:val="00794280"/>
    <w:rsid w:val="007942D3"/>
    <w:rsid w:val="0079431F"/>
    <w:rsid w:val="00795515"/>
    <w:rsid w:val="0079649C"/>
    <w:rsid w:val="00797CA8"/>
    <w:rsid w:val="007A321D"/>
    <w:rsid w:val="007A3C8A"/>
    <w:rsid w:val="007A5FF9"/>
    <w:rsid w:val="007A71BA"/>
    <w:rsid w:val="007B2099"/>
    <w:rsid w:val="007B4D82"/>
    <w:rsid w:val="007B6C09"/>
    <w:rsid w:val="007B718B"/>
    <w:rsid w:val="007B7741"/>
    <w:rsid w:val="007B7CC5"/>
    <w:rsid w:val="007B7EBB"/>
    <w:rsid w:val="007C179D"/>
    <w:rsid w:val="007C41BF"/>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5686"/>
    <w:rsid w:val="007E6EAA"/>
    <w:rsid w:val="007E7D62"/>
    <w:rsid w:val="007F1366"/>
    <w:rsid w:val="007F3DB4"/>
    <w:rsid w:val="007F6524"/>
    <w:rsid w:val="00800D27"/>
    <w:rsid w:val="00801C08"/>
    <w:rsid w:val="0080358C"/>
    <w:rsid w:val="00803EEF"/>
    <w:rsid w:val="008043AB"/>
    <w:rsid w:val="00807B80"/>
    <w:rsid w:val="00807E6F"/>
    <w:rsid w:val="00807F84"/>
    <w:rsid w:val="00810A78"/>
    <w:rsid w:val="008132D8"/>
    <w:rsid w:val="00813663"/>
    <w:rsid w:val="00815B8D"/>
    <w:rsid w:val="008178B6"/>
    <w:rsid w:val="00817AD9"/>
    <w:rsid w:val="0082007D"/>
    <w:rsid w:val="0082064C"/>
    <w:rsid w:val="00820D26"/>
    <w:rsid w:val="008223BC"/>
    <w:rsid w:val="00822DF8"/>
    <w:rsid w:val="008236FF"/>
    <w:rsid w:val="0082799C"/>
    <w:rsid w:val="00830651"/>
    <w:rsid w:val="00831770"/>
    <w:rsid w:val="00831C7D"/>
    <w:rsid w:val="00832981"/>
    <w:rsid w:val="00834AFE"/>
    <w:rsid w:val="008370A3"/>
    <w:rsid w:val="00842150"/>
    <w:rsid w:val="008437A8"/>
    <w:rsid w:val="0084458A"/>
    <w:rsid w:val="00844A99"/>
    <w:rsid w:val="00850E21"/>
    <w:rsid w:val="00854978"/>
    <w:rsid w:val="008562F2"/>
    <w:rsid w:val="00857F39"/>
    <w:rsid w:val="00864663"/>
    <w:rsid w:val="00864697"/>
    <w:rsid w:val="00864A84"/>
    <w:rsid w:val="008652FA"/>
    <w:rsid w:val="00865B74"/>
    <w:rsid w:val="0086760F"/>
    <w:rsid w:val="008679B7"/>
    <w:rsid w:val="00871E4B"/>
    <w:rsid w:val="0087317A"/>
    <w:rsid w:val="008737CE"/>
    <w:rsid w:val="00876870"/>
    <w:rsid w:val="008773B7"/>
    <w:rsid w:val="008807F5"/>
    <w:rsid w:val="00881532"/>
    <w:rsid w:val="00883AA1"/>
    <w:rsid w:val="00883BF1"/>
    <w:rsid w:val="00884DC0"/>
    <w:rsid w:val="00885260"/>
    <w:rsid w:val="00885A67"/>
    <w:rsid w:val="00891E36"/>
    <w:rsid w:val="00894613"/>
    <w:rsid w:val="00894E01"/>
    <w:rsid w:val="00895447"/>
    <w:rsid w:val="00895849"/>
    <w:rsid w:val="008961C3"/>
    <w:rsid w:val="008974F0"/>
    <w:rsid w:val="00897760"/>
    <w:rsid w:val="008A0919"/>
    <w:rsid w:val="008A0C01"/>
    <w:rsid w:val="008A1AFC"/>
    <w:rsid w:val="008A32C8"/>
    <w:rsid w:val="008A4507"/>
    <w:rsid w:val="008B012A"/>
    <w:rsid w:val="008B0367"/>
    <w:rsid w:val="008B264F"/>
    <w:rsid w:val="008B3120"/>
    <w:rsid w:val="008B3FFD"/>
    <w:rsid w:val="008B45F2"/>
    <w:rsid w:val="008B4658"/>
    <w:rsid w:val="008C152B"/>
    <w:rsid w:val="008C1635"/>
    <w:rsid w:val="008C3D16"/>
    <w:rsid w:val="008C7F5A"/>
    <w:rsid w:val="008D06A7"/>
    <w:rsid w:val="008D33A7"/>
    <w:rsid w:val="008D33E8"/>
    <w:rsid w:val="008D56C9"/>
    <w:rsid w:val="008D5737"/>
    <w:rsid w:val="008D5DFB"/>
    <w:rsid w:val="008D63E8"/>
    <w:rsid w:val="008D67F7"/>
    <w:rsid w:val="008D7C48"/>
    <w:rsid w:val="008E1214"/>
    <w:rsid w:val="008E1B6A"/>
    <w:rsid w:val="008E2532"/>
    <w:rsid w:val="008E2B9E"/>
    <w:rsid w:val="008E4634"/>
    <w:rsid w:val="008E4CE3"/>
    <w:rsid w:val="008E6691"/>
    <w:rsid w:val="008F0A1C"/>
    <w:rsid w:val="008F0F56"/>
    <w:rsid w:val="008F1092"/>
    <w:rsid w:val="008F2734"/>
    <w:rsid w:val="009002D6"/>
    <w:rsid w:val="00902602"/>
    <w:rsid w:val="009032F0"/>
    <w:rsid w:val="00903A6C"/>
    <w:rsid w:val="00903F43"/>
    <w:rsid w:val="00904962"/>
    <w:rsid w:val="00905278"/>
    <w:rsid w:val="00905433"/>
    <w:rsid w:val="00906E17"/>
    <w:rsid w:val="009071E4"/>
    <w:rsid w:val="00907BF2"/>
    <w:rsid w:val="009124AF"/>
    <w:rsid w:val="00912A54"/>
    <w:rsid w:val="00913D45"/>
    <w:rsid w:val="00914519"/>
    <w:rsid w:val="009172EE"/>
    <w:rsid w:val="009208DD"/>
    <w:rsid w:val="00921FB8"/>
    <w:rsid w:val="009241B4"/>
    <w:rsid w:val="00924FA5"/>
    <w:rsid w:val="00926625"/>
    <w:rsid w:val="009266AD"/>
    <w:rsid w:val="0093049F"/>
    <w:rsid w:val="00930BA1"/>
    <w:rsid w:val="0093169E"/>
    <w:rsid w:val="00933CC6"/>
    <w:rsid w:val="009349B5"/>
    <w:rsid w:val="009375E6"/>
    <w:rsid w:val="009408A7"/>
    <w:rsid w:val="0094160B"/>
    <w:rsid w:val="00942DE4"/>
    <w:rsid w:val="0094368F"/>
    <w:rsid w:val="00944FB9"/>
    <w:rsid w:val="00945561"/>
    <w:rsid w:val="00945E12"/>
    <w:rsid w:val="009479D0"/>
    <w:rsid w:val="00947EF4"/>
    <w:rsid w:val="009505C9"/>
    <w:rsid w:val="00950752"/>
    <w:rsid w:val="00952AFA"/>
    <w:rsid w:val="0095357A"/>
    <w:rsid w:val="00953DEC"/>
    <w:rsid w:val="00954AD6"/>
    <w:rsid w:val="00957C04"/>
    <w:rsid w:val="009603C5"/>
    <w:rsid w:val="009603E7"/>
    <w:rsid w:val="00960C70"/>
    <w:rsid w:val="0096325F"/>
    <w:rsid w:val="00963BC9"/>
    <w:rsid w:val="0096422F"/>
    <w:rsid w:val="009646D9"/>
    <w:rsid w:val="00965FE1"/>
    <w:rsid w:val="00966424"/>
    <w:rsid w:val="00966AFC"/>
    <w:rsid w:val="009714F1"/>
    <w:rsid w:val="0097263C"/>
    <w:rsid w:val="00972687"/>
    <w:rsid w:val="009738C8"/>
    <w:rsid w:val="00973DE0"/>
    <w:rsid w:val="0097588D"/>
    <w:rsid w:val="0097595D"/>
    <w:rsid w:val="0097623A"/>
    <w:rsid w:val="009777E7"/>
    <w:rsid w:val="00980A19"/>
    <w:rsid w:val="009814AC"/>
    <w:rsid w:val="00981B3D"/>
    <w:rsid w:val="0098264C"/>
    <w:rsid w:val="009838D7"/>
    <w:rsid w:val="00983EB7"/>
    <w:rsid w:val="009843D8"/>
    <w:rsid w:val="00986697"/>
    <w:rsid w:val="009908D8"/>
    <w:rsid w:val="0099213A"/>
    <w:rsid w:val="009951DA"/>
    <w:rsid w:val="00995971"/>
    <w:rsid w:val="00996833"/>
    <w:rsid w:val="00997276"/>
    <w:rsid w:val="009979ED"/>
    <w:rsid w:val="009A3F46"/>
    <w:rsid w:val="009A46EB"/>
    <w:rsid w:val="009A6783"/>
    <w:rsid w:val="009B02B3"/>
    <w:rsid w:val="009B1C74"/>
    <w:rsid w:val="009B1FD6"/>
    <w:rsid w:val="009B40F9"/>
    <w:rsid w:val="009B5596"/>
    <w:rsid w:val="009C1F04"/>
    <w:rsid w:val="009C2039"/>
    <w:rsid w:val="009C2DE6"/>
    <w:rsid w:val="009C494E"/>
    <w:rsid w:val="009C5717"/>
    <w:rsid w:val="009C60D0"/>
    <w:rsid w:val="009D02D1"/>
    <w:rsid w:val="009D0FA7"/>
    <w:rsid w:val="009D479B"/>
    <w:rsid w:val="009D4EE4"/>
    <w:rsid w:val="009D534B"/>
    <w:rsid w:val="009D566A"/>
    <w:rsid w:val="009E3525"/>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5B9"/>
    <w:rsid w:val="009F50E9"/>
    <w:rsid w:val="009F7B35"/>
    <w:rsid w:val="00A00B26"/>
    <w:rsid w:val="00A03A5A"/>
    <w:rsid w:val="00A03CCB"/>
    <w:rsid w:val="00A050D0"/>
    <w:rsid w:val="00A107BA"/>
    <w:rsid w:val="00A12BBD"/>
    <w:rsid w:val="00A136C5"/>
    <w:rsid w:val="00A15063"/>
    <w:rsid w:val="00A15142"/>
    <w:rsid w:val="00A15D45"/>
    <w:rsid w:val="00A1636A"/>
    <w:rsid w:val="00A248D6"/>
    <w:rsid w:val="00A250E1"/>
    <w:rsid w:val="00A2614C"/>
    <w:rsid w:val="00A26586"/>
    <w:rsid w:val="00A30556"/>
    <w:rsid w:val="00A32368"/>
    <w:rsid w:val="00A3252C"/>
    <w:rsid w:val="00A336C1"/>
    <w:rsid w:val="00A34991"/>
    <w:rsid w:val="00A36A4E"/>
    <w:rsid w:val="00A4058F"/>
    <w:rsid w:val="00A426EE"/>
    <w:rsid w:val="00A4300B"/>
    <w:rsid w:val="00A46F1F"/>
    <w:rsid w:val="00A47367"/>
    <w:rsid w:val="00A47488"/>
    <w:rsid w:val="00A4768F"/>
    <w:rsid w:val="00A505D5"/>
    <w:rsid w:val="00A52138"/>
    <w:rsid w:val="00A5276B"/>
    <w:rsid w:val="00A5296D"/>
    <w:rsid w:val="00A55C0A"/>
    <w:rsid w:val="00A56A38"/>
    <w:rsid w:val="00A57736"/>
    <w:rsid w:val="00A60844"/>
    <w:rsid w:val="00A60B83"/>
    <w:rsid w:val="00A60E4B"/>
    <w:rsid w:val="00A62E3D"/>
    <w:rsid w:val="00A67D64"/>
    <w:rsid w:val="00A714EC"/>
    <w:rsid w:val="00A71AB9"/>
    <w:rsid w:val="00A72373"/>
    <w:rsid w:val="00A727FD"/>
    <w:rsid w:val="00A7760B"/>
    <w:rsid w:val="00A804AB"/>
    <w:rsid w:val="00A81491"/>
    <w:rsid w:val="00A8172F"/>
    <w:rsid w:val="00A85281"/>
    <w:rsid w:val="00A86A13"/>
    <w:rsid w:val="00A86ED7"/>
    <w:rsid w:val="00A877D5"/>
    <w:rsid w:val="00A877ED"/>
    <w:rsid w:val="00A8785E"/>
    <w:rsid w:val="00A90862"/>
    <w:rsid w:val="00A90EB2"/>
    <w:rsid w:val="00A92B0E"/>
    <w:rsid w:val="00A9382D"/>
    <w:rsid w:val="00A95E70"/>
    <w:rsid w:val="00A97553"/>
    <w:rsid w:val="00AA1F50"/>
    <w:rsid w:val="00AA2935"/>
    <w:rsid w:val="00AA36F0"/>
    <w:rsid w:val="00AA4935"/>
    <w:rsid w:val="00AA5E98"/>
    <w:rsid w:val="00AA68E2"/>
    <w:rsid w:val="00AA6AC7"/>
    <w:rsid w:val="00AA6F92"/>
    <w:rsid w:val="00AB0634"/>
    <w:rsid w:val="00AB0A35"/>
    <w:rsid w:val="00AB1C57"/>
    <w:rsid w:val="00AB27CD"/>
    <w:rsid w:val="00AB28EF"/>
    <w:rsid w:val="00AB334A"/>
    <w:rsid w:val="00AB3F0D"/>
    <w:rsid w:val="00AB4D75"/>
    <w:rsid w:val="00AB5585"/>
    <w:rsid w:val="00AB6934"/>
    <w:rsid w:val="00AC0814"/>
    <w:rsid w:val="00AC08CB"/>
    <w:rsid w:val="00AC2152"/>
    <w:rsid w:val="00AC3250"/>
    <w:rsid w:val="00AC35B4"/>
    <w:rsid w:val="00AC40F0"/>
    <w:rsid w:val="00AC5477"/>
    <w:rsid w:val="00AC608B"/>
    <w:rsid w:val="00AD02EE"/>
    <w:rsid w:val="00AD064E"/>
    <w:rsid w:val="00AD077A"/>
    <w:rsid w:val="00AD1DFC"/>
    <w:rsid w:val="00AD32AB"/>
    <w:rsid w:val="00AD39FE"/>
    <w:rsid w:val="00AD4CD0"/>
    <w:rsid w:val="00AD6B21"/>
    <w:rsid w:val="00AD73E3"/>
    <w:rsid w:val="00AE0D1D"/>
    <w:rsid w:val="00AE7657"/>
    <w:rsid w:val="00AE7C97"/>
    <w:rsid w:val="00AE7F53"/>
    <w:rsid w:val="00AF14B4"/>
    <w:rsid w:val="00AF42DE"/>
    <w:rsid w:val="00AF5FB4"/>
    <w:rsid w:val="00AF6C88"/>
    <w:rsid w:val="00AF711E"/>
    <w:rsid w:val="00AF76AD"/>
    <w:rsid w:val="00AF76E6"/>
    <w:rsid w:val="00AF7955"/>
    <w:rsid w:val="00B0053B"/>
    <w:rsid w:val="00B00CAA"/>
    <w:rsid w:val="00B0105D"/>
    <w:rsid w:val="00B0560F"/>
    <w:rsid w:val="00B13297"/>
    <w:rsid w:val="00B1330A"/>
    <w:rsid w:val="00B147EE"/>
    <w:rsid w:val="00B150A2"/>
    <w:rsid w:val="00B16F16"/>
    <w:rsid w:val="00B21301"/>
    <w:rsid w:val="00B2490A"/>
    <w:rsid w:val="00B250B9"/>
    <w:rsid w:val="00B25AA5"/>
    <w:rsid w:val="00B25CF9"/>
    <w:rsid w:val="00B26231"/>
    <w:rsid w:val="00B26750"/>
    <w:rsid w:val="00B26CB5"/>
    <w:rsid w:val="00B3369F"/>
    <w:rsid w:val="00B336DC"/>
    <w:rsid w:val="00B34BB1"/>
    <w:rsid w:val="00B355A1"/>
    <w:rsid w:val="00B35C2C"/>
    <w:rsid w:val="00B3682D"/>
    <w:rsid w:val="00B402D9"/>
    <w:rsid w:val="00B42BE0"/>
    <w:rsid w:val="00B43A08"/>
    <w:rsid w:val="00B50235"/>
    <w:rsid w:val="00B5118C"/>
    <w:rsid w:val="00B5232C"/>
    <w:rsid w:val="00B52C99"/>
    <w:rsid w:val="00B54054"/>
    <w:rsid w:val="00B544DD"/>
    <w:rsid w:val="00B548B0"/>
    <w:rsid w:val="00B54956"/>
    <w:rsid w:val="00B57B99"/>
    <w:rsid w:val="00B608C1"/>
    <w:rsid w:val="00B60D6B"/>
    <w:rsid w:val="00B6128C"/>
    <w:rsid w:val="00B61CFB"/>
    <w:rsid w:val="00B63811"/>
    <w:rsid w:val="00B65091"/>
    <w:rsid w:val="00B65622"/>
    <w:rsid w:val="00B65A22"/>
    <w:rsid w:val="00B65CFE"/>
    <w:rsid w:val="00B66DFA"/>
    <w:rsid w:val="00B66EBE"/>
    <w:rsid w:val="00B6767B"/>
    <w:rsid w:val="00B6797C"/>
    <w:rsid w:val="00B70281"/>
    <w:rsid w:val="00B7128C"/>
    <w:rsid w:val="00B71582"/>
    <w:rsid w:val="00B71656"/>
    <w:rsid w:val="00B72AFF"/>
    <w:rsid w:val="00B734F5"/>
    <w:rsid w:val="00B74957"/>
    <w:rsid w:val="00B8063A"/>
    <w:rsid w:val="00B81B83"/>
    <w:rsid w:val="00B82828"/>
    <w:rsid w:val="00B83D33"/>
    <w:rsid w:val="00B857C2"/>
    <w:rsid w:val="00B85E70"/>
    <w:rsid w:val="00B87093"/>
    <w:rsid w:val="00B90EA1"/>
    <w:rsid w:val="00B91189"/>
    <w:rsid w:val="00B91567"/>
    <w:rsid w:val="00B94A39"/>
    <w:rsid w:val="00B94E6C"/>
    <w:rsid w:val="00BA1BE3"/>
    <w:rsid w:val="00BA1F96"/>
    <w:rsid w:val="00BA2B62"/>
    <w:rsid w:val="00BA41FC"/>
    <w:rsid w:val="00BA42F2"/>
    <w:rsid w:val="00BA4C15"/>
    <w:rsid w:val="00BA4EB3"/>
    <w:rsid w:val="00BB01F5"/>
    <w:rsid w:val="00BB0E81"/>
    <w:rsid w:val="00BB1B38"/>
    <w:rsid w:val="00BB4606"/>
    <w:rsid w:val="00BB4C6A"/>
    <w:rsid w:val="00BB57B6"/>
    <w:rsid w:val="00BB5831"/>
    <w:rsid w:val="00BB722E"/>
    <w:rsid w:val="00BC082E"/>
    <w:rsid w:val="00BC2024"/>
    <w:rsid w:val="00BC3B78"/>
    <w:rsid w:val="00BC4CAD"/>
    <w:rsid w:val="00BC563C"/>
    <w:rsid w:val="00BC5A15"/>
    <w:rsid w:val="00BC5CAA"/>
    <w:rsid w:val="00BD2736"/>
    <w:rsid w:val="00BD43FF"/>
    <w:rsid w:val="00BD67CB"/>
    <w:rsid w:val="00BD67DA"/>
    <w:rsid w:val="00BD7464"/>
    <w:rsid w:val="00BE2408"/>
    <w:rsid w:val="00BE2B1B"/>
    <w:rsid w:val="00BE3129"/>
    <w:rsid w:val="00BE4804"/>
    <w:rsid w:val="00BE4BE9"/>
    <w:rsid w:val="00BE594D"/>
    <w:rsid w:val="00BE7074"/>
    <w:rsid w:val="00BE777B"/>
    <w:rsid w:val="00BF0748"/>
    <w:rsid w:val="00BF15C4"/>
    <w:rsid w:val="00BF3212"/>
    <w:rsid w:val="00BF3BAC"/>
    <w:rsid w:val="00BF3D10"/>
    <w:rsid w:val="00BF4486"/>
    <w:rsid w:val="00BF48EB"/>
    <w:rsid w:val="00BF6FD0"/>
    <w:rsid w:val="00BF7131"/>
    <w:rsid w:val="00BF7422"/>
    <w:rsid w:val="00BF7834"/>
    <w:rsid w:val="00C01183"/>
    <w:rsid w:val="00C02AC0"/>
    <w:rsid w:val="00C02D48"/>
    <w:rsid w:val="00C0330C"/>
    <w:rsid w:val="00C034E1"/>
    <w:rsid w:val="00C03644"/>
    <w:rsid w:val="00C05216"/>
    <w:rsid w:val="00C07601"/>
    <w:rsid w:val="00C105E8"/>
    <w:rsid w:val="00C1191F"/>
    <w:rsid w:val="00C12A40"/>
    <w:rsid w:val="00C143BF"/>
    <w:rsid w:val="00C1581E"/>
    <w:rsid w:val="00C15902"/>
    <w:rsid w:val="00C16D85"/>
    <w:rsid w:val="00C17C8D"/>
    <w:rsid w:val="00C219AF"/>
    <w:rsid w:val="00C221CA"/>
    <w:rsid w:val="00C23B81"/>
    <w:rsid w:val="00C23D2F"/>
    <w:rsid w:val="00C23E3E"/>
    <w:rsid w:val="00C24950"/>
    <w:rsid w:val="00C26E3A"/>
    <w:rsid w:val="00C330F2"/>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190F"/>
    <w:rsid w:val="00C51D03"/>
    <w:rsid w:val="00C51F6B"/>
    <w:rsid w:val="00C52093"/>
    <w:rsid w:val="00C5276C"/>
    <w:rsid w:val="00C52AE5"/>
    <w:rsid w:val="00C544B1"/>
    <w:rsid w:val="00C54725"/>
    <w:rsid w:val="00C5564D"/>
    <w:rsid w:val="00C56098"/>
    <w:rsid w:val="00C571A3"/>
    <w:rsid w:val="00C57B0A"/>
    <w:rsid w:val="00C60425"/>
    <w:rsid w:val="00C61666"/>
    <w:rsid w:val="00C62AC7"/>
    <w:rsid w:val="00C63478"/>
    <w:rsid w:val="00C64AB2"/>
    <w:rsid w:val="00C65BC0"/>
    <w:rsid w:val="00C6678D"/>
    <w:rsid w:val="00C66BA4"/>
    <w:rsid w:val="00C66D1E"/>
    <w:rsid w:val="00C7005E"/>
    <w:rsid w:val="00C70A36"/>
    <w:rsid w:val="00C70E64"/>
    <w:rsid w:val="00C735F0"/>
    <w:rsid w:val="00C737BD"/>
    <w:rsid w:val="00C74DC7"/>
    <w:rsid w:val="00C772CB"/>
    <w:rsid w:val="00C8165A"/>
    <w:rsid w:val="00C832C3"/>
    <w:rsid w:val="00C8491B"/>
    <w:rsid w:val="00C912F8"/>
    <w:rsid w:val="00C9161D"/>
    <w:rsid w:val="00C91726"/>
    <w:rsid w:val="00C9276C"/>
    <w:rsid w:val="00C92C5B"/>
    <w:rsid w:val="00C935A1"/>
    <w:rsid w:val="00C9424B"/>
    <w:rsid w:val="00C97267"/>
    <w:rsid w:val="00C97980"/>
    <w:rsid w:val="00CA0C1D"/>
    <w:rsid w:val="00CA1246"/>
    <w:rsid w:val="00CA15E0"/>
    <w:rsid w:val="00CA1A16"/>
    <w:rsid w:val="00CA2518"/>
    <w:rsid w:val="00CA3877"/>
    <w:rsid w:val="00CA498F"/>
    <w:rsid w:val="00CA6017"/>
    <w:rsid w:val="00CA6731"/>
    <w:rsid w:val="00CA69C5"/>
    <w:rsid w:val="00CB00EC"/>
    <w:rsid w:val="00CB0FFD"/>
    <w:rsid w:val="00CB10F5"/>
    <w:rsid w:val="00CB1422"/>
    <w:rsid w:val="00CB50E5"/>
    <w:rsid w:val="00CB5DBB"/>
    <w:rsid w:val="00CB5F56"/>
    <w:rsid w:val="00CB605B"/>
    <w:rsid w:val="00CB6EB6"/>
    <w:rsid w:val="00CC0268"/>
    <w:rsid w:val="00CC0632"/>
    <w:rsid w:val="00CC1391"/>
    <w:rsid w:val="00CC2E8B"/>
    <w:rsid w:val="00CC3BA5"/>
    <w:rsid w:val="00CC62F9"/>
    <w:rsid w:val="00CC645C"/>
    <w:rsid w:val="00CC7D26"/>
    <w:rsid w:val="00CD011E"/>
    <w:rsid w:val="00CD12E1"/>
    <w:rsid w:val="00CD13AB"/>
    <w:rsid w:val="00CD285B"/>
    <w:rsid w:val="00CD3287"/>
    <w:rsid w:val="00CD40A1"/>
    <w:rsid w:val="00CD41FD"/>
    <w:rsid w:val="00CD44C2"/>
    <w:rsid w:val="00CE32DF"/>
    <w:rsid w:val="00CF1848"/>
    <w:rsid w:val="00CF429E"/>
    <w:rsid w:val="00CF5E0D"/>
    <w:rsid w:val="00CF6088"/>
    <w:rsid w:val="00CF7A53"/>
    <w:rsid w:val="00D006A5"/>
    <w:rsid w:val="00D04754"/>
    <w:rsid w:val="00D052AA"/>
    <w:rsid w:val="00D06CBF"/>
    <w:rsid w:val="00D12044"/>
    <w:rsid w:val="00D126B0"/>
    <w:rsid w:val="00D15FD0"/>
    <w:rsid w:val="00D17489"/>
    <w:rsid w:val="00D17959"/>
    <w:rsid w:val="00D17A2C"/>
    <w:rsid w:val="00D20325"/>
    <w:rsid w:val="00D21595"/>
    <w:rsid w:val="00D2210E"/>
    <w:rsid w:val="00D2249D"/>
    <w:rsid w:val="00D22A07"/>
    <w:rsid w:val="00D24D1E"/>
    <w:rsid w:val="00D277BB"/>
    <w:rsid w:val="00D3210C"/>
    <w:rsid w:val="00D33EFC"/>
    <w:rsid w:val="00D35D2A"/>
    <w:rsid w:val="00D36142"/>
    <w:rsid w:val="00D40267"/>
    <w:rsid w:val="00D40DBC"/>
    <w:rsid w:val="00D428DC"/>
    <w:rsid w:val="00D43846"/>
    <w:rsid w:val="00D44B3C"/>
    <w:rsid w:val="00D4711D"/>
    <w:rsid w:val="00D47887"/>
    <w:rsid w:val="00D47FD0"/>
    <w:rsid w:val="00D522A0"/>
    <w:rsid w:val="00D55591"/>
    <w:rsid w:val="00D57454"/>
    <w:rsid w:val="00D576A6"/>
    <w:rsid w:val="00D607A2"/>
    <w:rsid w:val="00D60BCC"/>
    <w:rsid w:val="00D61474"/>
    <w:rsid w:val="00D62B28"/>
    <w:rsid w:val="00D62C14"/>
    <w:rsid w:val="00D634C3"/>
    <w:rsid w:val="00D63529"/>
    <w:rsid w:val="00D64895"/>
    <w:rsid w:val="00D64E85"/>
    <w:rsid w:val="00D66D8F"/>
    <w:rsid w:val="00D67DBE"/>
    <w:rsid w:val="00D725A8"/>
    <w:rsid w:val="00D72893"/>
    <w:rsid w:val="00D73087"/>
    <w:rsid w:val="00D73BBD"/>
    <w:rsid w:val="00D76A18"/>
    <w:rsid w:val="00D76F59"/>
    <w:rsid w:val="00D80849"/>
    <w:rsid w:val="00D80F3B"/>
    <w:rsid w:val="00D8119E"/>
    <w:rsid w:val="00D82E8F"/>
    <w:rsid w:val="00D91379"/>
    <w:rsid w:val="00D91B04"/>
    <w:rsid w:val="00D920F2"/>
    <w:rsid w:val="00D9487D"/>
    <w:rsid w:val="00D9493F"/>
    <w:rsid w:val="00D96331"/>
    <w:rsid w:val="00D96C60"/>
    <w:rsid w:val="00D97035"/>
    <w:rsid w:val="00D97BAA"/>
    <w:rsid w:val="00DA0758"/>
    <w:rsid w:val="00DA2707"/>
    <w:rsid w:val="00DA7757"/>
    <w:rsid w:val="00DB305A"/>
    <w:rsid w:val="00DB4176"/>
    <w:rsid w:val="00DB5BA7"/>
    <w:rsid w:val="00DB61C4"/>
    <w:rsid w:val="00DB77F5"/>
    <w:rsid w:val="00DC16AC"/>
    <w:rsid w:val="00DC1958"/>
    <w:rsid w:val="00DC2B94"/>
    <w:rsid w:val="00DC3B88"/>
    <w:rsid w:val="00DC7834"/>
    <w:rsid w:val="00DD118C"/>
    <w:rsid w:val="00DD2E9D"/>
    <w:rsid w:val="00DD5B17"/>
    <w:rsid w:val="00DD6216"/>
    <w:rsid w:val="00DD78CF"/>
    <w:rsid w:val="00DD7F84"/>
    <w:rsid w:val="00DE14DF"/>
    <w:rsid w:val="00DE1A56"/>
    <w:rsid w:val="00DE1E7F"/>
    <w:rsid w:val="00DE442E"/>
    <w:rsid w:val="00DE48CA"/>
    <w:rsid w:val="00DE4D8B"/>
    <w:rsid w:val="00DE5BB4"/>
    <w:rsid w:val="00DE7DF7"/>
    <w:rsid w:val="00DF0D32"/>
    <w:rsid w:val="00DF5882"/>
    <w:rsid w:val="00DF6370"/>
    <w:rsid w:val="00DF64AA"/>
    <w:rsid w:val="00E0162D"/>
    <w:rsid w:val="00E01C88"/>
    <w:rsid w:val="00E029A9"/>
    <w:rsid w:val="00E03B2D"/>
    <w:rsid w:val="00E070C7"/>
    <w:rsid w:val="00E07703"/>
    <w:rsid w:val="00E10862"/>
    <w:rsid w:val="00E1137C"/>
    <w:rsid w:val="00E129FB"/>
    <w:rsid w:val="00E15315"/>
    <w:rsid w:val="00E167FA"/>
    <w:rsid w:val="00E16F03"/>
    <w:rsid w:val="00E176C0"/>
    <w:rsid w:val="00E17D4E"/>
    <w:rsid w:val="00E236E8"/>
    <w:rsid w:val="00E242B4"/>
    <w:rsid w:val="00E25896"/>
    <w:rsid w:val="00E32AE0"/>
    <w:rsid w:val="00E343EB"/>
    <w:rsid w:val="00E344C3"/>
    <w:rsid w:val="00E35353"/>
    <w:rsid w:val="00E359B1"/>
    <w:rsid w:val="00E3748B"/>
    <w:rsid w:val="00E379AA"/>
    <w:rsid w:val="00E37F17"/>
    <w:rsid w:val="00E40479"/>
    <w:rsid w:val="00E414EE"/>
    <w:rsid w:val="00E43C61"/>
    <w:rsid w:val="00E43D88"/>
    <w:rsid w:val="00E44718"/>
    <w:rsid w:val="00E454A4"/>
    <w:rsid w:val="00E47141"/>
    <w:rsid w:val="00E515E1"/>
    <w:rsid w:val="00E51C7F"/>
    <w:rsid w:val="00E51F49"/>
    <w:rsid w:val="00E526F9"/>
    <w:rsid w:val="00E5327F"/>
    <w:rsid w:val="00E53376"/>
    <w:rsid w:val="00E55750"/>
    <w:rsid w:val="00E55E25"/>
    <w:rsid w:val="00E6100A"/>
    <w:rsid w:val="00E61C61"/>
    <w:rsid w:val="00E64A87"/>
    <w:rsid w:val="00E66235"/>
    <w:rsid w:val="00E664AF"/>
    <w:rsid w:val="00E673FA"/>
    <w:rsid w:val="00E70EDC"/>
    <w:rsid w:val="00E723CE"/>
    <w:rsid w:val="00E7337D"/>
    <w:rsid w:val="00E73564"/>
    <w:rsid w:val="00E7439C"/>
    <w:rsid w:val="00E747AA"/>
    <w:rsid w:val="00E76653"/>
    <w:rsid w:val="00E80203"/>
    <w:rsid w:val="00E80680"/>
    <w:rsid w:val="00E83C24"/>
    <w:rsid w:val="00E843A4"/>
    <w:rsid w:val="00E84694"/>
    <w:rsid w:val="00E8595D"/>
    <w:rsid w:val="00E86954"/>
    <w:rsid w:val="00E876B9"/>
    <w:rsid w:val="00E87BCD"/>
    <w:rsid w:val="00E90509"/>
    <w:rsid w:val="00E90834"/>
    <w:rsid w:val="00E90BA0"/>
    <w:rsid w:val="00E91A12"/>
    <w:rsid w:val="00E92228"/>
    <w:rsid w:val="00E9318D"/>
    <w:rsid w:val="00E94271"/>
    <w:rsid w:val="00EA032E"/>
    <w:rsid w:val="00EA0B89"/>
    <w:rsid w:val="00EA23A7"/>
    <w:rsid w:val="00EA34B5"/>
    <w:rsid w:val="00EA4572"/>
    <w:rsid w:val="00EA474A"/>
    <w:rsid w:val="00EA4818"/>
    <w:rsid w:val="00EA58F6"/>
    <w:rsid w:val="00EA59FC"/>
    <w:rsid w:val="00EA63E7"/>
    <w:rsid w:val="00EA77AB"/>
    <w:rsid w:val="00EB0015"/>
    <w:rsid w:val="00EB0CE8"/>
    <w:rsid w:val="00EB1B7C"/>
    <w:rsid w:val="00EB368B"/>
    <w:rsid w:val="00EB3945"/>
    <w:rsid w:val="00EB3A8C"/>
    <w:rsid w:val="00EB4D96"/>
    <w:rsid w:val="00EB5330"/>
    <w:rsid w:val="00EB59B3"/>
    <w:rsid w:val="00EB601E"/>
    <w:rsid w:val="00EB6B47"/>
    <w:rsid w:val="00EC0C8D"/>
    <w:rsid w:val="00EC2BCB"/>
    <w:rsid w:val="00EC4543"/>
    <w:rsid w:val="00EC6683"/>
    <w:rsid w:val="00EC6838"/>
    <w:rsid w:val="00EC6A9A"/>
    <w:rsid w:val="00EC75DC"/>
    <w:rsid w:val="00ED13B3"/>
    <w:rsid w:val="00ED1A74"/>
    <w:rsid w:val="00ED2D6B"/>
    <w:rsid w:val="00ED371D"/>
    <w:rsid w:val="00ED4160"/>
    <w:rsid w:val="00ED4562"/>
    <w:rsid w:val="00ED4791"/>
    <w:rsid w:val="00ED61EC"/>
    <w:rsid w:val="00ED7DBD"/>
    <w:rsid w:val="00ED7E65"/>
    <w:rsid w:val="00EE04A1"/>
    <w:rsid w:val="00EE219E"/>
    <w:rsid w:val="00EE41E0"/>
    <w:rsid w:val="00EE452C"/>
    <w:rsid w:val="00EE45C4"/>
    <w:rsid w:val="00EE4A8B"/>
    <w:rsid w:val="00EE4F62"/>
    <w:rsid w:val="00EE7E7F"/>
    <w:rsid w:val="00EF2BBB"/>
    <w:rsid w:val="00EF3E70"/>
    <w:rsid w:val="00EF4B29"/>
    <w:rsid w:val="00EF6433"/>
    <w:rsid w:val="00EF7CEA"/>
    <w:rsid w:val="00F009E1"/>
    <w:rsid w:val="00F00FE0"/>
    <w:rsid w:val="00F0183E"/>
    <w:rsid w:val="00F021BC"/>
    <w:rsid w:val="00F02442"/>
    <w:rsid w:val="00F03144"/>
    <w:rsid w:val="00F03635"/>
    <w:rsid w:val="00F03C9E"/>
    <w:rsid w:val="00F04195"/>
    <w:rsid w:val="00F04CB3"/>
    <w:rsid w:val="00F05443"/>
    <w:rsid w:val="00F05678"/>
    <w:rsid w:val="00F0567B"/>
    <w:rsid w:val="00F06695"/>
    <w:rsid w:val="00F108F9"/>
    <w:rsid w:val="00F10D3E"/>
    <w:rsid w:val="00F12441"/>
    <w:rsid w:val="00F1330E"/>
    <w:rsid w:val="00F208B0"/>
    <w:rsid w:val="00F21B7C"/>
    <w:rsid w:val="00F23297"/>
    <w:rsid w:val="00F2599E"/>
    <w:rsid w:val="00F26969"/>
    <w:rsid w:val="00F271C3"/>
    <w:rsid w:val="00F30785"/>
    <w:rsid w:val="00F30EA2"/>
    <w:rsid w:val="00F32D42"/>
    <w:rsid w:val="00F33DA3"/>
    <w:rsid w:val="00F34112"/>
    <w:rsid w:val="00F3615E"/>
    <w:rsid w:val="00F36436"/>
    <w:rsid w:val="00F365F4"/>
    <w:rsid w:val="00F36791"/>
    <w:rsid w:val="00F3735E"/>
    <w:rsid w:val="00F400C6"/>
    <w:rsid w:val="00F407C2"/>
    <w:rsid w:val="00F40E95"/>
    <w:rsid w:val="00F411EF"/>
    <w:rsid w:val="00F426A1"/>
    <w:rsid w:val="00F429B2"/>
    <w:rsid w:val="00F43AD4"/>
    <w:rsid w:val="00F44E3A"/>
    <w:rsid w:val="00F44F05"/>
    <w:rsid w:val="00F479B6"/>
    <w:rsid w:val="00F505FE"/>
    <w:rsid w:val="00F5172B"/>
    <w:rsid w:val="00F5219B"/>
    <w:rsid w:val="00F53193"/>
    <w:rsid w:val="00F5361C"/>
    <w:rsid w:val="00F55843"/>
    <w:rsid w:val="00F57EE9"/>
    <w:rsid w:val="00F60035"/>
    <w:rsid w:val="00F611D3"/>
    <w:rsid w:val="00F61419"/>
    <w:rsid w:val="00F63656"/>
    <w:rsid w:val="00F639ED"/>
    <w:rsid w:val="00F6586C"/>
    <w:rsid w:val="00F660B9"/>
    <w:rsid w:val="00F67887"/>
    <w:rsid w:val="00F679CE"/>
    <w:rsid w:val="00F70ECA"/>
    <w:rsid w:val="00F718A6"/>
    <w:rsid w:val="00F71F6E"/>
    <w:rsid w:val="00F722ED"/>
    <w:rsid w:val="00F749BF"/>
    <w:rsid w:val="00F757C7"/>
    <w:rsid w:val="00F77743"/>
    <w:rsid w:val="00F80F42"/>
    <w:rsid w:val="00F82151"/>
    <w:rsid w:val="00F84541"/>
    <w:rsid w:val="00F85257"/>
    <w:rsid w:val="00F856DB"/>
    <w:rsid w:val="00F861E3"/>
    <w:rsid w:val="00F86847"/>
    <w:rsid w:val="00F87382"/>
    <w:rsid w:val="00F90198"/>
    <w:rsid w:val="00F91790"/>
    <w:rsid w:val="00F93F72"/>
    <w:rsid w:val="00F94072"/>
    <w:rsid w:val="00F94774"/>
    <w:rsid w:val="00FA016D"/>
    <w:rsid w:val="00FA0A44"/>
    <w:rsid w:val="00FA0D41"/>
    <w:rsid w:val="00FA1CBE"/>
    <w:rsid w:val="00FA1F08"/>
    <w:rsid w:val="00FA2184"/>
    <w:rsid w:val="00FA2C39"/>
    <w:rsid w:val="00FA4F01"/>
    <w:rsid w:val="00FA663B"/>
    <w:rsid w:val="00FA75E1"/>
    <w:rsid w:val="00FB0024"/>
    <w:rsid w:val="00FB0D01"/>
    <w:rsid w:val="00FB1843"/>
    <w:rsid w:val="00FB2A95"/>
    <w:rsid w:val="00FB485E"/>
    <w:rsid w:val="00FB65E4"/>
    <w:rsid w:val="00FB6708"/>
    <w:rsid w:val="00FB6CC0"/>
    <w:rsid w:val="00FB6FB3"/>
    <w:rsid w:val="00FC04D6"/>
    <w:rsid w:val="00FC0513"/>
    <w:rsid w:val="00FC0B60"/>
    <w:rsid w:val="00FC4A32"/>
    <w:rsid w:val="00FC4C3E"/>
    <w:rsid w:val="00FC53DB"/>
    <w:rsid w:val="00FC5780"/>
    <w:rsid w:val="00FC6565"/>
    <w:rsid w:val="00FC65F8"/>
    <w:rsid w:val="00FC754D"/>
    <w:rsid w:val="00FD1BAB"/>
    <w:rsid w:val="00FD1E98"/>
    <w:rsid w:val="00FD5E27"/>
    <w:rsid w:val="00FE181F"/>
    <w:rsid w:val="00FE32F2"/>
    <w:rsid w:val="00FE4C2B"/>
    <w:rsid w:val="00FF003C"/>
    <w:rsid w:val="00FF0380"/>
    <w:rsid w:val="00FF0ECF"/>
    <w:rsid w:val="00FF19A9"/>
    <w:rsid w:val="00FF2FDC"/>
    <w:rsid w:val="00FF502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uiPriority w:val="9"/>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uiPriority w:val="9"/>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rsid w:val="00CF1848"/>
    <w:rPr>
      <w:rFonts w:ascii="Times New Roman" w:eastAsia="Times New Roman" w:hAnsi="Times New Roman" w:cs="Times New Roman"/>
      <w:sz w:val="22"/>
      <w:lang w:val="ru-RU"/>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uiPriority w:val="99"/>
    <w:semiHidden/>
    <w:rsid w:val="007E09DA"/>
    <w:rPr>
      <w:sz w:val="16"/>
    </w:rPr>
  </w:style>
  <w:style w:type="paragraph" w:styleId="af4">
    <w:name w:val="annotation text"/>
    <w:basedOn w:val="a"/>
    <w:link w:val="af5"/>
    <w:uiPriority w:val="99"/>
    <w:semiHidden/>
    <w:rsid w:val="007E09DA"/>
    <w:pPr>
      <w:spacing w:after="120" w:line="240" w:lineRule="exact"/>
    </w:pPr>
  </w:style>
  <w:style w:type="character" w:customStyle="1" w:styleId="af5">
    <w:name w:val="Текст примечания Знак"/>
    <w:basedOn w:val="a0"/>
    <w:link w:val="af4"/>
    <w:uiPriority w:val="99"/>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uiPriority w:val="9"/>
    <w:rsid w:val="006122BA"/>
    <w:rPr>
      <w:rFonts w:ascii="Times New Roman" w:eastAsia="Times New Roman" w:hAnsi="Times New Roman" w:cs="Times New Roman"/>
      <w:b/>
      <w:bCs/>
      <w:iCs/>
      <w:sz w:val="22"/>
      <w:lang w:val="ru-RU"/>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uiPriority w:val="9"/>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uiPriority w:val="9"/>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4"/>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5"/>
      </w:numPr>
      <w:spacing w:after="120"/>
    </w:pPr>
    <w:rPr>
      <w:rFonts w:cs="Angsana New"/>
    </w:rPr>
  </w:style>
  <w:style w:type="paragraph" w:styleId="aff0">
    <w:name w:val="List Paragraph"/>
    <w:aliases w:val="Unordered List,List Paragraph 2,Dot pt,F5 List Paragraph,List Paragraph1,No Spacing1,List Paragraph Char Char Char,Indicator Text,Numbered Para 1,List Paragraph12,Bullet Points,MAIN CONTENT,Bullet 1,Colorful List - Accent 11"/>
    <w:basedOn w:val="a"/>
    <w:link w:val="aff1"/>
    <w:uiPriority w:val="34"/>
    <w:qFormat/>
    <w:rsid w:val="00492C02"/>
    <w:pPr>
      <w:spacing w:before="120" w:after="120"/>
      <w:ind w:left="720"/>
    </w:pPr>
  </w:style>
  <w:style w:type="paragraph" w:styleId="aff2">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character" w:customStyle="1" w:styleId="UnresolvedMention1">
    <w:name w:val="Unresolved Mention1"/>
    <w:basedOn w:val="a0"/>
    <w:uiPriority w:val="99"/>
    <w:semiHidden/>
    <w:unhideWhenUsed/>
    <w:rsid w:val="00EB4D96"/>
    <w:rPr>
      <w:color w:val="605E5C"/>
      <w:shd w:val="clear" w:color="auto" w:fill="E1DFDD"/>
    </w:rPr>
  </w:style>
  <w:style w:type="paragraph" w:styleId="aff3">
    <w:name w:val="annotation subject"/>
    <w:basedOn w:val="af4"/>
    <w:next w:val="af4"/>
    <w:link w:val="aff4"/>
    <w:uiPriority w:val="99"/>
    <w:semiHidden/>
    <w:unhideWhenUsed/>
    <w:rsid w:val="00B60D6B"/>
    <w:pPr>
      <w:spacing w:after="0" w:line="240" w:lineRule="auto"/>
    </w:pPr>
    <w:rPr>
      <w:b/>
      <w:bCs/>
      <w:sz w:val="20"/>
      <w:szCs w:val="20"/>
    </w:rPr>
  </w:style>
  <w:style w:type="character" w:customStyle="1" w:styleId="aff4">
    <w:name w:val="Тема примечания Знак"/>
    <w:basedOn w:val="af5"/>
    <w:link w:val="aff3"/>
    <w:uiPriority w:val="99"/>
    <w:semiHidden/>
    <w:rsid w:val="00B60D6B"/>
    <w:rPr>
      <w:rFonts w:ascii="Times New Roman" w:eastAsia="Times New Roman" w:hAnsi="Times New Roman" w:cs="Times New Roman"/>
      <w:b/>
      <w:bCs/>
      <w:sz w:val="20"/>
      <w:szCs w:val="20"/>
      <w:lang w:val="ru-RU"/>
    </w:rPr>
  </w:style>
  <w:style w:type="character" w:customStyle="1" w:styleId="UnresolvedMention2">
    <w:name w:val="Unresolved Mention2"/>
    <w:basedOn w:val="a0"/>
    <w:uiPriority w:val="99"/>
    <w:semiHidden/>
    <w:unhideWhenUsed/>
    <w:rsid w:val="00A62E3D"/>
    <w:rPr>
      <w:color w:val="605E5C"/>
      <w:shd w:val="clear" w:color="auto" w:fill="E1DFDD"/>
    </w:rPr>
  </w:style>
  <w:style w:type="character" w:customStyle="1" w:styleId="normaltextrun">
    <w:name w:val="normaltextrun"/>
    <w:basedOn w:val="a0"/>
    <w:rsid w:val="00A90EB2"/>
  </w:style>
  <w:style w:type="character" w:customStyle="1" w:styleId="eop">
    <w:name w:val="eop"/>
    <w:basedOn w:val="a0"/>
    <w:rsid w:val="00A90EB2"/>
  </w:style>
  <w:style w:type="character" w:customStyle="1" w:styleId="aff1">
    <w:name w:val="Абзац списка Знак"/>
    <w:aliases w:val="Unordered List Знак,List Paragraph 2 Знак,Dot pt Знак,F5 List Paragraph Знак,List Paragraph1 Знак,No Spacing1 Знак,List Paragraph Char Char Char Знак,Indicator Text Знак,Numbered Para 1 Знак,List Paragraph12 Знак,Bullet Points Знак"/>
    <w:link w:val="aff0"/>
    <w:uiPriority w:val="34"/>
    <w:locked/>
    <w:rsid w:val="00A90EB2"/>
    <w:rPr>
      <w:rFonts w:ascii="Times New Roman" w:eastAsia="Times New Roman" w:hAnsi="Times New Roman" w:cs="Times New Roman"/>
      <w:sz w:val="22"/>
      <w:lang w:val="ru-RU"/>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a0"/>
    <w:rsid w:val="00610AAA"/>
  </w:style>
  <w:style w:type="paragraph" w:styleId="aff5">
    <w:name w:val="Revision"/>
    <w:hidden/>
    <w:uiPriority w:val="99"/>
    <w:semiHidden/>
    <w:rsid w:val="00CC2E8B"/>
    <w:rPr>
      <w:rFonts w:ascii="Times New Roman" w:eastAsia="Times New Roman" w:hAnsi="Times New Roman" w:cs="Times New Roman"/>
      <w:sz w:val="22"/>
    </w:rPr>
  </w:style>
  <w:style w:type="character" w:styleId="aff6">
    <w:name w:val="Strong"/>
    <w:basedOn w:val="a0"/>
    <w:uiPriority w:val="22"/>
    <w:qFormat/>
    <w:rsid w:val="005402C5"/>
    <w:rPr>
      <w:b/>
      <w:bCs/>
    </w:rPr>
  </w:style>
  <w:style w:type="character" w:customStyle="1" w:styleId="tlid-translation">
    <w:name w:val="tlid-translation"/>
    <w:basedOn w:val="a0"/>
    <w:rsid w:val="000739CA"/>
  </w:style>
  <w:style w:type="character" w:customStyle="1" w:styleId="preferred">
    <w:name w:val="preferred"/>
    <w:basedOn w:val="a0"/>
    <w:rsid w:val="004063DD"/>
  </w:style>
  <w:style w:type="character" w:customStyle="1" w:styleId="msodel0">
    <w:name w:val="msodel"/>
    <w:basedOn w:val="a0"/>
    <w:rsid w:val="00D44B3C"/>
  </w:style>
  <w:style w:type="character" w:customStyle="1" w:styleId="msoins0">
    <w:name w:val="msoins"/>
    <w:basedOn w:val="a0"/>
    <w:rsid w:val="00D44B3C"/>
  </w:style>
  <w:style w:type="character" w:customStyle="1" w:styleId="admitted">
    <w:name w:val="admitted"/>
    <w:basedOn w:val="a0"/>
    <w:rsid w:val="00F429B2"/>
  </w:style>
</w:styles>
</file>

<file path=word/webSettings.xml><?xml version="1.0" encoding="utf-8"?>
<w:webSettings xmlns:r="http://schemas.openxmlformats.org/officeDocument/2006/relationships" xmlns:w="http://schemas.openxmlformats.org/wordprocessingml/2006/main">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01-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c/3064/749a/0f65ac7f9def86707f4eaefa/post2020-prep-02-01-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5-r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recommendations/sbstta-21/sbstta-21-rec-01-ru.pdf" TargetMode="External"/><Relationship Id="rId20" Type="http://schemas.openxmlformats.org/officeDocument/2006/relationships/hyperlink" Target="https://www.cbd.int/doc/notifications/2019/ntf-2019-108-post2020-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recommendations/sbstta-23/sbstta-23-rec-01-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b7b/47dc/3d7cdffcad4fe70380cca4b2/sbstta-23-inf-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a3"/>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810A55"/>
    <w:rsid w:val="00006BF6"/>
    <w:rsid w:val="00027B83"/>
    <w:rsid w:val="000D39B9"/>
    <w:rsid w:val="000E29F3"/>
    <w:rsid w:val="000F3EE4"/>
    <w:rsid w:val="000F650C"/>
    <w:rsid w:val="000F6E6E"/>
    <w:rsid w:val="00164C7C"/>
    <w:rsid w:val="001D2D09"/>
    <w:rsid w:val="001F015E"/>
    <w:rsid w:val="00302715"/>
    <w:rsid w:val="00327111"/>
    <w:rsid w:val="00333976"/>
    <w:rsid w:val="0034071E"/>
    <w:rsid w:val="00363476"/>
    <w:rsid w:val="00415222"/>
    <w:rsid w:val="0046422C"/>
    <w:rsid w:val="004760CF"/>
    <w:rsid w:val="00476DBA"/>
    <w:rsid w:val="004D120C"/>
    <w:rsid w:val="004E092F"/>
    <w:rsid w:val="00500A2B"/>
    <w:rsid w:val="00501B75"/>
    <w:rsid w:val="0058288D"/>
    <w:rsid w:val="005F157F"/>
    <w:rsid w:val="00665C6B"/>
    <w:rsid w:val="006801B3"/>
    <w:rsid w:val="006917DE"/>
    <w:rsid w:val="00697AE5"/>
    <w:rsid w:val="006C0CE5"/>
    <w:rsid w:val="006F7444"/>
    <w:rsid w:val="00714ADD"/>
    <w:rsid w:val="0074782C"/>
    <w:rsid w:val="007F0A05"/>
    <w:rsid w:val="00810A55"/>
    <w:rsid w:val="008413B4"/>
    <w:rsid w:val="008469F2"/>
    <w:rsid w:val="00857389"/>
    <w:rsid w:val="00886C06"/>
    <w:rsid w:val="00896A2A"/>
    <w:rsid w:val="008C6619"/>
    <w:rsid w:val="008D420E"/>
    <w:rsid w:val="0091383C"/>
    <w:rsid w:val="0098642F"/>
    <w:rsid w:val="00A00756"/>
    <w:rsid w:val="00A249D4"/>
    <w:rsid w:val="00A35565"/>
    <w:rsid w:val="00B21F67"/>
    <w:rsid w:val="00B262D4"/>
    <w:rsid w:val="00B52DE6"/>
    <w:rsid w:val="00B62210"/>
    <w:rsid w:val="00B67B43"/>
    <w:rsid w:val="00C20F81"/>
    <w:rsid w:val="00C57446"/>
    <w:rsid w:val="00C67437"/>
    <w:rsid w:val="00C8104B"/>
    <w:rsid w:val="00CD6C49"/>
    <w:rsid w:val="00D16227"/>
    <w:rsid w:val="00D31D12"/>
    <w:rsid w:val="00D675FA"/>
    <w:rsid w:val="00D86244"/>
    <w:rsid w:val="00DD24A0"/>
    <w:rsid w:val="00E55698"/>
    <w:rsid w:val="00EB04BB"/>
    <w:rsid w:val="00EB4D61"/>
    <w:rsid w:val="00EC0449"/>
    <w:rsid w:val="00F11109"/>
    <w:rsid w:val="00F11930"/>
    <w:rsid w:val="00F74B87"/>
    <w:rsid w:val="00F74C86"/>
    <w:rsid w:val="00F844C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0F81"/>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29C0EE-4621-42B4-AC9E-1E1B6D99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17</Pages>
  <Words>5478</Words>
  <Characters>30135</Characters>
  <Application>Microsoft Office Word</Application>
  <DocSecurity>0</DocSecurity>
  <Lines>251</Lines>
  <Paragraphs>71</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POST-2020 GLOBAL BIODIVERSITY FRAMEWORK: SCIENTIFIC AND TECHNICAL INFORMATION TO SUPPORT THE REVIEW OF THE UPDATED GOALS AND TARGETS, AND RELATED INDICATORS AND BASELINES</vt:lpstr>
      <vt:lpstr>POST-2020 GLOBAL BIODIVERSITY FRAMEWORK: SCIENTIFIC AND TECHNICAL INFORMATION TO SUPPORT THE REVIEW OF THE UPDATED GOALS AND TARGETS, AND RELATED INDICATORS AND BASELINES</vt:lpstr>
      <vt:lpstr>Review of the International Initiative for the Conservation and Sustainable Use of Soil Biodiversity and updated plan of action</vt:lpstr>
    </vt:vector>
  </TitlesOfParts>
  <Company>SCBD</Company>
  <LinksUpToDate>false</LinksUpToDate>
  <CharactersWithSpaces>35542</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dc:subject>
  <dc:creator>SCBD</dc:creator>
  <cp:keywords>Subsidiary Body on Scientific, Technical and Technological Advice, twenty-fourth meeting, Montreal, Canada, 17-22 August 2020, Convention on Biological Diversity</cp:keywords>
  <dc:description/>
  <cp:lastModifiedBy>Marina</cp:lastModifiedBy>
  <cp:revision>47</cp:revision>
  <cp:lastPrinted>2020-12-01T10:10:00Z</cp:lastPrinted>
  <dcterms:created xsi:type="dcterms:W3CDTF">2020-11-23T16:51:00Z</dcterms:created>
  <dcterms:modified xsi:type="dcterms:W3CDTF">2020-12-03T10:55:00Z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