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442C" w14:paraId="2724E786" w14:textId="77777777" w:rsidTr="00D85059">
        <w:trPr>
          <w:trHeight w:val="851"/>
        </w:trPr>
        <w:tc>
          <w:tcPr>
            <w:tcW w:w="472" w:type="pct"/>
            <w:tcBorders>
              <w:bottom w:val="single" w:sz="8" w:space="0" w:color="auto"/>
            </w:tcBorders>
            <w:vAlign w:val="bottom"/>
          </w:tcPr>
          <w:p w14:paraId="43399B3D" w14:textId="77777777" w:rsidR="00A96B21" w:rsidRPr="00550DCE" w:rsidRDefault="00A96B21" w:rsidP="00695A97">
            <w:pPr>
              <w:spacing w:after="120"/>
              <w:jc w:val="left"/>
            </w:pPr>
            <w:bookmarkStart w:id="0" w:name="_Hlk137651738"/>
            <w:r w:rsidRPr="00550DC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1405570B" w14:textId="77777777" w:rsidR="00A96B21" w:rsidRPr="00550DCE" w:rsidRDefault="00A96B21" w:rsidP="00695A97">
            <w:pPr>
              <w:spacing w:after="120"/>
              <w:jc w:val="left"/>
            </w:pPr>
            <w:r w:rsidRPr="008F73C4">
              <w:rPr>
                <w:noProof/>
              </w:rPr>
              <w:drawing>
                <wp:inline distT="0" distB="0" distL="0" distR="0" wp14:anchorId="5C2CCC9D" wp14:editId="3DB278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2BE91059" w14:textId="0831E980" w:rsidR="00A96B21" w:rsidRPr="004F5124" w:rsidRDefault="00A96B21" w:rsidP="00EA5B81">
            <w:pPr>
              <w:pStyle w:val="ABSymbol"/>
            </w:pPr>
            <w:r w:rsidRPr="00EA5B81">
              <w:rPr>
                <w:sz w:val="40"/>
                <w:szCs w:val="40"/>
              </w:rPr>
              <w:t>CBD</w:t>
            </w:r>
            <w:r w:rsidRPr="003D45B3">
              <w:t>/</w:t>
            </w:r>
            <w:r w:rsidR="003E6027" w:rsidRPr="00EA5B81">
              <w:t>NP</w:t>
            </w:r>
            <w:r w:rsidR="000473CD" w:rsidRPr="003D45B3">
              <w:t>/</w:t>
            </w:r>
            <w:r w:rsidR="000473CD" w:rsidRPr="00EA5B81">
              <w:t>CC</w:t>
            </w:r>
            <w:r w:rsidR="000473CD" w:rsidRPr="003D45B3">
              <w:t>/</w:t>
            </w:r>
            <w:r w:rsidR="000B5D35" w:rsidRPr="003D45B3">
              <w:t>5</w:t>
            </w:r>
            <w:r w:rsidR="000473CD" w:rsidRPr="003D45B3">
              <w:t>/</w:t>
            </w:r>
            <w:r w:rsidR="00A70443" w:rsidRPr="003D45B3">
              <w:t>3</w:t>
            </w:r>
          </w:p>
        </w:tc>
      </w:tr>
      <w:tr w:rsidR="00A96B21" w:rsidRPr="00EA442C" w14:paraId="026E5D1A" w14:textId="77777777" w:rsidTr="00D85059">
        <w:tc>
          <w:tcPr>
            <w:tcW w:w="2329" w:type="pct"/>
            <w:gridSpan w:val="2"/>
            <w:tcBorders>
              <w:top w:val="single" w:sz="8" w:space="0" w:color="auto"/>
              <w:bottom w:val="single" w:sz="12" w:space="0" w:color="auto"/>
            </w:tcBorders>
          </w:tcPr>
          <w:p w14:paraId="4DD2B434" w14:textId="77777777" w:rsidR="00A96B21" w:rsidRPr="00550DCE" w:rsidRDefault="00A96B21" w:rsidP="00695A97">
            <w:pPr>
              <w:pStyle w:val="Cornernotation"/>
              <w:suppressLineNumbers/>
              <w:suppressAutoHyphens/>
              <w:spacing w:before="120" w:after="120"/>
              <w:ind w:left="0" w:right="0" w:firstLine="0"/>
            </w:pPr>
            <w:r w:rsidRPr="00550DC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7581565" w14:textId="77777777" w:rsidR="00A96B21" w:rsidRPr="004F5124" w:rsidRDefault="00A96B21" w:rsidP="003C6F10">
            <w:pPr>
              <w:ind w:left="2584"/>
              <w:rPr>
                <w:sz w:val="22"/>
                <w:szCs w:val="22"/>
              </w:rPr>
            </w:pPr>
            <w:r w:rsidRPr="004F5124">
              <w:rPr>
                <w:sz w:val="22"/>
                <w:szCs w:val="22"/>
              </w:rPr>
              <w:t>Distr.</w:t>
            </w:r>
            <w:r w:rsidRPr="00967916">
              <w:rPr>
                <w:sz w:val="22"/>
                <w:szCs w:val="22"/>
              </w:rPr>
              <w:t>: General</w:t>
            </w:r>
          </w:p>
          <w:p w14:paraId="793989BF" w14:textId="3F1B30CB" w:rsidR="00A96B21" w:rsidRPr="004F5124" w:rsidRDefault="007D37A3" w:rsidP="003C6F10">
            <w:pPr>
              <w:ind w:left="2584"/>
              <w:rPr>
                <w:sz w:val="22"/>
                <w:szCs w:val="22"/>
                <w:lang w:val="en-CA"/>
              </w:rPr>
            </w:pPr>
            <w:r w:rsidRPr="004F5124">
              <w:rPr>
                <w:sz w:val="22"/>
                <w:szCs w:val="22"/>
              </w:rPr>
              <w:t>7</w:t>
            </w:r>
            <w:r w:rsidR="00A07734" w:rsidRPr="004F5124">
              <w:rPr>
                <w:sz w:val="22"/>
                <w:szCs w:val="22"/>
              </w:rPr>
              <w:t xml:space="preserve"> May</w:t>
            </w:r>
            <w:r w:rsidR="00EE7039" w:rsidRPr="004F5124">
              <w:rPr>
                <w:sz w:val="22"/>
                <w:szCs w:val="22"/>
              </w:rPr>
              <w:t xml:space="preserve"> </w:t>
            </w:r>
            <w:r w:rsidR="00A96B21" w:rsidRPr="004F5124">
              <w:rPr>
                <w:sz w:val="22"/>
                <w:szCs w:val="22"/>
              </w:rPr>
              <w:t>202</w:t>
            </w:r>
            <w:r w:rsidR="00A70443" w:rsidRPr="004F5124">
              <w:rPr>
                <w:sz w:val="22"/>
                <w:szCs w:val="22"/>
              </w:rPr>
              <w:t>6</w:t>
            </w:r>
          </w:p>
          <w:p w14:paraId="2F665E39" w14:textId="77777777" w:rsidR="00A96B21" w:rsidRPr="004F5124" w:rsidRDefault="00A96B21" w:rsidP="003C6F10">
            <w:pPr>
              <w:ind w:left="2584"/>
              <w:rPr>
                <w:sz w:val="22"/>
                <w:szCs w:val="22"/>
              </w:rPr>
            </w:pPr>
          </w:p>
          <w:p w14:paraId="053971AC" w14:textId="2C93FB7A" w:rsidR="00A96B21" w:rsidRPr="004F5124" w:rsidRDefault="00A96B21" w:rsidP="003C6F10">
            <w:pPr>
              <w:ind w:left="2584"/>
              <w:rPr>
                <w:sz w:val="22"/>
                <w:szCs w:val="22"/>
              </w:rPr>
            </w:pPr>
            <w:r w:rsidRPr="004F5124">
              <w:rPr>
                <w:sz w:val="22"/>
                <w:szCs w:val="22"/>
              </w:rPr>
              <w:t>English</w:t>
            </w:r>
            <w:r w:rsidR="00165495" w:rsidRPr="004F5124">
              <w:rPr>
                <w:sz w:val="22"/>
                <w:szCs w:val="22"/>
              </w:rPr>
              <w:t xml:space="preserve"> only</w:t>
            </w:r>
          </w:p>
          <w:p w14:paraId="07CA9979" w14:textId="77777777" w:rsidR="00A96B21" w:rsidRPr="004F5124" w:rsidRDefault="00A96B21" w:rsidP="00695A97"/>
        </w:tc>
      </w:tr>
    </w:tbl>
    <w:p w14:paraId="12E2E011" w14:textId="77777777" w:rsidR="00BD378C" w:rsidRPr="00BD378C" w:rsidRDefault="00BD378C" w:rsidP="00090592">
      <w:pPr>
        <w:pStyle w:val="Cornernotation"/>
        <w:ind w:left="0" w:firstLine="0"/>
        <w:rPr>
          <w:bCs/>
          <w:sz w:val="4"/>
          <w:szCs w:val="4"/>
        </w:rPr>
      </w:pPr>
    </w:p>
    <w:tbl>
      <w:tblPr>
        <w:tblW w:w="10348" w:type="dxa"/>
        <w:tblInd w:w="-283" w:type="dxa"/>
        <w:tblLayout w:type="fixed"/>
        <w:tblCellMar>
          <w:left w:w="283" w:type="dxa"/>
        </w:tblCellMar>
        <w:tblLook w:val="0000" w:firstRow="0" w:lastRow="0" w:firstColumn="0" w:lastColumn="0" w:noHBand="0" w:noVBand="0"/>
      </w:tblPr>
      <w:tblGrid>
        <w:gridCol w:w="5812"/>
        <w:gridCol w:w="4536"/>
      </w:tblGrid>
      <w:tr w:rsidR="00BD378C" w:rsidRPr="00E94CD6" w14:paraId="18EEA39D" w14:textId="77777777" w:rsidTr="00EA5B81">
        <w:trPr>
          <w:trHeight w:val="57"/>
        </w:trPr>
        <w:tc>
          <w:tcPr>
            <w:tcW w:w="5812" w:type="dxa"/>
          </w:tcPr>
          <w:p w14:paraId="24BAB41C" w14:textId="77777777" w:rsidR="00BD378C" w:rsidRPr="00E94CD6" w:rsidRDefault="00BD378C" w:rsidP="00364030">
            <w:pPr>
              <w:pStyle w:val="AFCorNBold"/>
              <w:rPr>
                <w:sz w:val="24"/>
              </w:rPr>
            </w:pPr>
            <w:r w:rsidRPr="00E94CD6">
              <w:rPr>
                <w:sz w:val="24"/>
              </w:rPr>
              <w:t xml:space="preserve">Compliance Committee under the </w:t>
            </w:r>
            <w:r w:rsidRPr="002D6747">
              <w:rPr>
                <w:sz w:val="24"/>
              </w:rPr>
              <w:br/>
            </w:r>
            <w:r w:rsidRPr="00E94CD6">
              <w:rPr>
                <w:sz w:val="24"/>
              </w:rPr>
              <w:t xml:space="preserve">Nagoya Protocol on Access and Benefit-sharing </w:t>
            </w:r>
          </w:p>
          <w:p w14:paraId="299C5809" w14:textId="77777777" w:rsidR="00BD378C" w:rsidRPr="00E94CD6" w:rsidRDefault="00BD378C" w:rsidP="00364030">
            <w:pPr>
              <w:pStyle w:val="AFCorNBold"/>
            </w:pPr>
            <w:r w:rsidRPr="00E94CD6">
              <w:t xml:space="preserve">Fifth meeting </w:t>
            </w:r>
          </w:p>
          <w:p w14:paraId="6DEA1E25" w14:textId="77777777" w:rsidR="00BD378C" w:rsidRPr="00E94CD6" w:rsidRDefault="00BD378C" w:rsidP="00364030">
            <w:pPr>
              <w:pStyle w:val="AFCorNNormal"/>
            </w:pPr>
            <w:r w:rsidRPr="00E94CD6">
              <w:t xml:space="preserve">Montreal, Canada, </w:t>
            </w:r>
            <w:r w:rsidRPr="00E94CD6">
              <w:rPr>
                <w:snapToGrid w:val="0"/>
                <w:kern w:val="22"/>
              </w:rPr>
              <w:t>27–29 May 2026</w:t>
            </w:r>
          </w:p>
          <w:p w14:paraId="74CD12DA" w14:textId="77777777" w:rsidR="00BD378C" w:rsidRPr="00543F46" w:rsidRDefault="00BD378C" w:rsidP="00BD378C">
            <w:pPr>
              <w:pStyle w:val="Cornernotation-Item"/>
              <w:ind w:right="1447"/>
            </w:pPr>
            <w:r w:rsidRPr="003D45B3">
              <w:rPr>
                <w:b w:val="0"/>
                <w:bCs w:val="0"/>
              </w:rPr>
              <w:t>Item</w:t>
            </w:r>
            <w:r w:rsidRPr="00EA5B81">
              <w:rPr>
                <w:b w:val="0"/>
                <w:bCs w:val="0"/>
              </w:rPr>
              <w:t xml:space="preserve"> 4 o</w:t>
            </w:r>
            <w:r w:rsidRPr="003D45B3">
              <w:rPr>
                <w:b w:val="0"/>
                <w:bCs w:val="0"/>
              </w:rPr>
              <w:t>f the provisional agenda</w:t>
            </w:r>
            <w:r w:rsidRPr="00EA5B81">
              <w:rPr>
                <w:rStyle w:val="FootnoteReference"/>
              </w:rPr>
              <w:footnoteReference w:customMarkFollows="1" w:id="2"/>
              <w:t>*</w:t>
            </w:r>
          </w:p>
          <w:p w14:paraId="34D282D9" w14:textId="5D2F1421" w:rsidR="00BD378C" w:rsidRPr="00E94CD6" w:rsidRDefault="00BD378C" w:rsidP="004F5124">
            <w:pPr>
              <w:pStyle w:val="Cornernotation-Item"/>
              <w:spacing w:after="120"/>
              <w:ind w:right="1447"/>
            </w:pPr>
            <w:r w:rsidRPr="00543F46">
              <w:t>Review of general issues of compliance</w:t>
            </w:r>
          </w:p>
        </w:tc>
        <w:tc>
          <w:tcPr>
            <w:tcW w:w="4536" w:type="dxa"/>
          </w:tcPr>
          <w:p w14:paraId="0AF29FF1" w14:textId="77777777" w:rsidR="00BD378C" w:rsidRPr="00E94CD6" w:rsidRDefault="00BD378C" w:rsidP="00364030">
            <w:pPr>
              <w:pStyle w:val="CBDNormal"/>
              <w:jc w:val="left"/>
            </w:pPr>
          </w:p>
        </w:tc>
      </w:tr>
    </w:tbl>
    <w:bookmarkEnd w:id="0"/>
    <w:p w14:paraId="3ED72FD7" w14:textId="21485419" w:rsidR="00A96B21" w:rsidRDefault="00000000" w:rsidP="00A96B21">
      <w:pPr>
        <w:pStyle w:val="Title"/>
      </w:pPr>
      <w:sdt>
        <w:sdtPr>
          <w:alias w:val="Title"/>
          <w:tag w:val=""/>
          <w:id w:val="-1975355689"/>
          <w:placeholder>
            <w:docPart w:val="CFCBA9DBF26C4D23B48B9F9D9F63F9E7"/>
          </w:placeholder>
          <w:dataBinding w:prefixMappings="xmlns:ns0='http://purl.org/dc/elements/1.1/' xmlns:ns1='http://schemas.openxmlformats.org/package/2006/metadata/core-properties' " w:xpath="/ns1:coreProperties[1]/ns0:title[1]" w:storeItemID="{6C3C8BC8-F283-45AE-878A-BAB7291924A1}"/>
          <w:text/>
        </w:sdtPr>
        <w:sdtContent>
          <w:r w:rsidR="004946BD" w:rsidRPr="00A70443">
            <w:t>Review of general issues of compliance</w:t>
          </w:r>
        </w:sdtContent>
      </w:sdt>
    </w:p>
    <w:p w14:paraId="61487005" w14:textId="524CEEF4" w:rsidR="002219C2" w:rsidRDefault="002219C2" w:rsidP="002219C2">
      <w:pPr>
        <w:numPr>
          <w:ilvl w:val="1"/>
          <w:numId w:val="0"/>
        </w:numPr>
        <w:spacing w:before="120" w:after="120"/>
        <w:ind w:left="567"/>
        <w:jc w:val="left"/>
        <w:rPr>
          <w:rFonts w:eastAsiaTheme="minorEastAsia"/>
          <w:b/>
        </w:rPr>
      </w:pPr>
      <w:r w:rsidRPr="002219C2">
        <w:rPr>
          <w:rFonts w:eastAsiaTheme="minorEastAsia"/>
          <w:b/>
        </w:rPr>
        <w:t>Note by the Secretariat</w:t>
      </w:r>
    </w:p>
    <w:p w14:paraId="125AF2E4" w14:textId="7A962CD6" w:rsidR="004E1D61" w:rsidRPr="00551671" w:rsidRDefault="004E1D61" w:rsidP="00EA5B81">
      <w:pPr>
        <w:pStyle w:val="CBDH1"/>
      </w:pPr>
      <w:r w:rsidRPr="00551671">
        <w:t>I.</w:t>
      </w:r>
      <w:r w:rsidRPr="00551671">
        <w:tab/>
        <w:t>Introduction</w:t>
      </w:r>
    </w:p>
    <w:p w14:paraId="7F1AF7ED" w14:textId="46A5BA76" w:rsidR="005779D7" w:rsidRPr="00112A51" w:rsidRDefault="00D92EA3" w:rsidP="00EA5B81">
      <w:pPr>
        <w:pStyle w:val="CBDNormalNumber"/>
      </w:pPr>
      <w:r>
        <w:t xml:space="preserve">The mandate of the Compliance Committee under </w:t>
      </w:r>
      <w:r w:rsidR="00E2029D" w:rsidRPr="00E2029D">
        <w:t xml:space="preserve">the Nagoya Protocol on Access to Genetic Resources and the Fair and Equitable Sharing of Benefits Arising from </w:t>
      </w:r>
      <w:r w:rsidR="00FD62DB">
        <w:t>T</w:t>
      </w:r>
      <w:r w:rsidR="00E2029D" w:rsidRPr="00E2029D">
        <w:t>heir Utilization</w:t>
      </w:r>
      <w:r w:rsidR="00E2029D">
        <w:t xml:space="preserve"> includes examin</w:t>
      </w:r>
      <w:r w:rsidR="00554095">
        <w:t>ation of</w:t>
      </w:r>
      <w:r w:rsidR="00E2029D">
        <w:t xml:space="preserve"> systemic issues of general non-compliance.</w:t>
      </w:r>
    </w:p>
    <w:p w14:paraId="7C3611E7" w14:textId="586061E6" w:rsidR="0085136F" w:rsidRPr="0099102F" w:rsidRDefault="00D93AAB" w:rsidP="00EA5B81">
      <w:pPr>
        <w:pStyle w:val="CBDNormalNumber"/>
        <w:rPr>
          <w:kern w:val="22"/>
        </w:rPr>
      </w:pPr>
      <w:r w:rsidRPr="00DF6114">
        <w:t>S</w:t>
      </w:r>
      <w:r w:rsidR="00B80AF9" w:rsidRPr="00DF6114">
        <w:t xml:space="preserve">ection </w:t>
      </w:r>
      <w:r w:rsidR="00B80AF9" w:rsidRPr="00967916">
        <w:t>II</w:t>
      </w:r>
      <w:r w:rsidR="00B80AF9" w:rsidRPr="00DF6114">
        <w:t xml:space="preserve"> of the </w:t>
      </w:r>
      <w:r w:rsidR="001A4D5C" w:rsidRPr="00DF6114">
        <w:t xml:space="preserve">present document contains information on </w:t>
      </w:r>
      <w:r w:rsidR="008A20F8">
        <w:t xml:space="preserve">follow-up undertaken by the Secretariat </w:t>
      </w:r>
      <w:r w:rsidR="00B30012">
        <w:t xml:space="preserve">of the </w:t>
      </w:r>
      <w:r w:rsidR="0056566A">
        <w:t>C</w:t>
      </w:r>
      <w:r w:rsidR="00B30012">
        <w:t xml:space="preserve">onvention on Biological Diversity </w:t>
      </w:r>
      <w:r w:rsidR="008A20F8">
        <w:t>pursuant to req</w:t>
      </w:r>
      <w:r w:rsidR="006F79CF">
        <w:t>uests by the Committee</w:t>
      </w:r>
      <w:r w:rsidR="007360D3" w:rsidRPr="00DF6114">
        <w:t>,</w:t>
      </w:r>
      <w:r w:rsidR="0011536A" w:rsidRPr="00DF6114">
        <w:t xml:space="preserve"> while</w:t>
      </w:r>
      <w:r w:rsidR="001A4D5C" w:rsidRPr="00DF6114">
        <w:t xml:space="preserve"> </w:t>
      </w:r>
      <w:r w:rsidR="0011536A" w:rsidRPr="00DF6114">
        <w:t>s</w:t>
      </w:r>
      <w:r w:rsidR="001A4D5C" w:rsidRPr="00DF6114">
        <w:t xml:space="preserve">ection </w:t>
      </w:r>
      <w:r w:rsidR="001A4D5C" w:rsidRPr="00967916">
        <w:t>III</w:t>
      </w:r>
      <w:r w:rsidR="001A4D5C" w:rsidRPr="00DF6114">
        <w:t xml:space="preserve"> </w:t>
      </w:r>
      <w:r w:rsidR="006E4D2E" w:rsidRPr="00DF6114">
        <w:t xml:space="preserve">contains information on the </w:t>
      </w:r>
      <w:r w:rsidR="009C5A9E">
        <w:t xml:space="preserve">status of </w:t>
      </w:r>
      <w:r w:rsidR="006E4D2E" w:rsidRPr="00DF6114">
        <w:t xml:space="preserve">submission of the first national </w:t>
      </w:r>
      <w:r w:rsidR="006E4D2E" w:rsidRPr="002665AE">
        <w:t xml:space="preserve">reports on the implementation of the Nagoya </w:t>
      </w:r>
      <w:r w:rsidR="006E4D2E" w:rsidRPr="0099102F">
        <w:t>Protocol.</w:t>
      </w:r>
      <w:r w:rsidR="00DF6114" w:rsidRPr="0099102F">
        <w:t xml:space="preserve"> S</w:t>
      </w:r>
      <w:r w:rsidR="0001364A" w:rsidRPr="0099102F">
        <w:t xml:space="preserve">ection </w:t>
      </w:r>
      <w:r w:rsidR="0001364A" w:rsidRPr="00967916">
        <w:t>IV</w:t>
      </w:r>
      <w:r w:rsidR="00B07DF8" w:rsidRPr="0099102F">
        <w:t xml:space="preserve"> </w:t>
      </w:r>
      <w:r w:rsidR="001B4782" w:rsidRPr="0099102F">
        <w:t xml:space="preserve">examines general issues of compliance </w:t>
      </w:r>
      <w:proofErr w:type="gramStart"/>
      <w:r w:rsidR="001B4782" w:rsidRPr="0099102F">
        <w:t>on the basis of</w:t>
      </w:r>
      <w:proofErr w:type="gramEnd"/>
      <w:r w:rsidR="001B4782" w:rsidRPr="0099102F">
        <w:t xml:space="preserve"> information </w:t>
      </w:r>
      <w:r w:rsidR="0056566A">
        <w:t xml:space="preserve">drawn </w:t>
      </w:r>
      <w:r w:rsidR="00DA0E32" w:rsidRPr="0099102F">
        <w:t>from the second assessment and review of the effectiveness of the Protocol</w:t>
      </w:r>
      <w:r w:rsidR="00B07DF8" w:rsidRPr="0099102F">
        <w:t>.</w:t>
      </w:r>
      <w:r w:rsidR="0001364A" w:rsidRPr="0099102F">
        <w:rPr>
          <w:kern w:val="22"/>
        </w:rPr>
        <w:t xml:space="preserve"> </w:t>
      </w:r>
    </w:p>
    <w:p w14:paraId="483FA2F5" w14:textId="31D0652A" w:rsidR="00C43BEE" w:rsidRDefault="00192D05" w:rsidP="00EA5B81">
      <w:pPr>
        <w:pStyle w:val="CBDH1"/>
      </w:pPr>
      <w:bookmarkStart w:id="1" w:name="_Hlk153269236"/>
      <w:r w:rsidRPr="00967916">
        <w:t>II</w:t>
      </w:r>
      <w:r w:rsidRPr="002C01F4">
        <w:t>.</w:t>
      </w:r>
      <w:r w:rsidR="00D21481">
        <w:tab/>
      </w:r>
      <w:r w:rsidR="007C56EE" w:rsidRPr="003E0F50">
        <w:t xml:space="preserve">Follow-up pursuant to the request of the Compliance Committee at its </w:t>
      </w:r>
      <w:r w:rsidR="004850CB" w:rsidRPr="003E0F50">
        <w:t>fourth</w:t>
      </w:r>
      <w:r w:rsidR="007C56EE" w:rsidRPr="003E0F50">
        <w:t xml:space="preserve"> meeting</w:t>
      </w:r>
    </w:p>
    <w:bookmarkEnd w:id="1"/>
    <w:p w14:paraId="647C75BB" w14:textId="168CDBAB" w:rsidR="00E62EA1" w:rsidRPr="001E223D" w:rsidRDefault="00A57270" w:rsidP="00EA5B81">
      <w:pPr>
        <w:pStyle w:val="CBDNormalNumber"/>
        <w:rPr>
          <w:rFonts w:eastAsia="Arial Unicode MS"/>
          <w:color w:val="000000"/>
          <w:kern w:val="22"/>
          <w:u w:color="000000"/>
          <w:bdr w:val="nil"/>
        </w:rPr>
      </w:pPr>
      <w:r>
        <w:rPr>
          <w:rFonts w:eastAsia="Arial Unicode MS"/>
          <w:color w:val="000000"/>
          <w:kern w:val="22"/>
          <w:u w:color="000000"/>
          <w:bdr w:val="nil"/>
        </w:rPr>
        <w:t xml:space="preserve">At its fourth meeting, </w:t>
      </w:r>
      <w:r w:rsidR="004737E6">
        <w:rPr>
          <w:rFonts w:eastAsia="Arial Unicode MS"/>
          <w:color w:val="000000"/>
          <w:kern w:val="22"/>
          <w:u w:color="000000"/>
          <w:bdr w:val="nil"/>
        </w:rPr>
        <w:t xml:space="preserve">in the context of </w:t>
      </w:r>
      <w:r w:rsidR="004737E6" w:rsidRPr="00EA5B81">
        <w:t>reviewing</w:t>
      </w:r>
      <w:r w:rsidR="004737E6">
        <w:rPr>
          <w:rFonts w:eastAsia="Arial Unicode MS"/>
          <w:color w:val="000000"/>
          <w:kern w:val="22"/>
          <w:u w:color="000000"/>
          <w:bdr w:val="nil"/>
        </w:rPr>
        <w:t xml:space="preserve"> general issues of compliance, </w:t>
      </w:r>
      <w:r w:rsidR="00DB7A45">
        <w:rPr>
          <w:rFonts w:eastAsia="Arial Unicode MS"/>
          <w:color w:val="000000"/>
          <w:kern w:val="22"/>
          <w:u w:color="000000"/>
          <w:bdr w:val="nil"/>
        </w:rPr>
        <w:t xml:space="preserve">the </w:t>
      </w:r>
      <w:r w:rsidR="00384362">
        <w:rPr>
          <w:rFonts w:eastAsia="Arial Unicode MS"/>
          <w:color w:val="000000"/>
          <w:kern w:val="22"/>
          <w:u w:color="000000"/>
          <w:bdr w:val="nil"/>
        </w:rPr>
        <w:t xml:space="preserve">Compliance </w:t>
      </w:r>
      <w:r w:rsidR="00DB7A45">
        <w:rPr>
          <w:rFonts w:eastAsia="Arial Unicode MS"/>
          <w:color w:val="000000"/>
          <w:kern w:val="22"/>
          <w:u w:color="000000"/>
          <w:bdr w:val="nil"/>
        </w:rPr>
        <w:t>Committee</w:t>
      </w:r>
      <w:r w:rsidR="004737E6">
        <w:rPr>
          <w:rFonts w:eastAsia="Arial Unicode MS"/>
          <w:color w:val="000000"/>
          <w:kern w:val="22"/>
          <w:u w:color="000000"/>
          <w:bdr w:val="nil"/>
        </w:rPr>
        <w:t xml:space="preserve"> considered </w:t>
      </w:r>
      <w:r w:rsidR="006A46F6">
        <w:rPr>
          <w:rFonts w:eastAsia="Arial Unicode MS"/>
          <w:color w:val="000000"/>
          <w:kern w:val="22"/>
          <w:u w:color="000000"/>
          <w:bdr w:val="nil"/>
        </w:rPr>
        <w:t xml:space="preserve">information on the status of the adoption of measures, the establishment of institutional arrangements and the publication of information </w:t>
      </w:r>
      <w:r w:rsidR="009A65C0">
        <w:rPr>
          <w:rFonts w:eastAsia="Arial Unicode MS"/>
          <w:color w:val="000000"/>
          <w:kern w:val="22"/>
          <w:u w:color="000000"/>
          <w:bdr w:val="nil"/>
        </w:rPr>
        <w:t>o</w:t>
      </w:r>
      <w:r w:rsidR="006A46F6">
        <w:rPr>
          <w:rFonts w:eastAsia="Arial Unicode MS"/>
          <w:color w:val="000000"/>
          <w:kern w:val="22"/>
          <w:u w:color="000000"/>
          <w:bdr w:val="nil"/>
        </w:rPr>
        <w:t>n the Access and Benefit-</w:t>
      </w:r>
      <w:r w:rsidR="006D2158">
        <w:rPr>
          <w:rFonts w:eastAsia="Arial Unicode MS"/>
          <w:color w:val="000000"/>
          <w:kern w:val="22"/>
          <w:u w:color="000000"/>
          <w:bdr w:val="nil"/>
        </w:rPr>
        <w:t>s</w:t>
      </w:r>
      <w:r w:rsidR="006A46F6">
        <w:rPr>
          <w:rFonts w:eastAsia="Arial Unicode MS"/>
          <w:color w:val="000000"/>
          <w:kern w:val="22"/>
          <w:u w:color="000000"/>
          <w:bdr w:val="nil"/>
        </w:rPr>
        <w:t>haring Clearing-House</w:t>
      </w:r>
      <w:r w:rsidR="00F4419F">
        <w:rPr>
          <w:rFonts w:eastAsia="Arial Unicode MS"/>
          <w:color w:val="000000"/>
          <w:kern w:val="22"/>
          <w:u w:color="000000"/>
          <w:bdr w:val="nil"/>
        </w:rPr>
        <w:t xml:space="preserve"> by Parties.</w:t>
      </w:r>
    </w:p>
    <w:p w14:paraId="3BA9DFAF" w14:textId="2BC5BD31" w:rsidR="00C679D9" w:rsidRPr="00B72D08" w:rsidRDefault="00C679D9" w:rsidP="00EA5B81">
      <w:pPr>
        <w:pStyle w:val="CBDNormalNumber"/>
        <w:rPr>
          <w:rFonts w:eastAsia="Arial Unicode MS"/>
          <w:kern w:val="22"/>
          <w:u w:color="000000"/>
          <w:bdr w:val="nil"/>
        </w:rPr>
      </w:pPr>
      <w:r>
        <w:rPr>
          <w:rFonts w:eastAsia="Arial Unicode MS"/>
          <w:kern w:val="22"/>
          <w:u w:color="000000"/>
          <w:bdr w:val="nil"/>
        </w:rPr>
        <w:t xml:space="preserve">Based on the information provided, the Committee requested the Secretariat to send letters to </w:t>
      </w:r>
      <w:r w:rsidR="004B7B54">
        <w:rPr>
          <w:rFonts w:eastAsia="Arial Unicode MS"/>
          <w:kern w:val="22"/>
          <w:u w:color="000000"/>
          <w:bdr w:val="nil"/>
        </w:rPr>
        <w:t>the Parties that had not yet adopted access and benefit-sharing measures, established</w:t>
      </w:r>
      <w:r w:rsidR="00146940">
        <w:rPr>
          <w:rFonts w:eastAsia="Arial Unicode MS"/>
          <w:kern w:val="22"/>
          <w:u w:color="000000"/>
          <w:bdr w:val="nil"/>
        </w:rPr>
        <w:t xml:space="preserve"> the required institutional arrangements </w:t>
      </w:r>
      <w:r w:rsidR="00C809E2">
        <w:rPr>
          <w:rFonts w:eastAsia="Arial Unicode MS"/>
          <w:kern w:val="22"/>
          <w:u w:color="000000"/>
          <w:bdr w:val="nil"/>
        </w:rPr>
        <w:t xml:space="preserve">or published </w:t>
      </w:r>
      <w:r w:rsidR="00C809E2" w:rsidRPr="00EA5B81">
        <w:t>available</w:t>
      </w:r>
      <w:r w:rsidR="00C809E2">
        <w:rPr>
          <w:rFonts w:eastAsia="Arial Unicode MS"/>
          <w:kern w:val="22"/>
          <w:u w:color="000000"/>
          <w:bdr w:val="nil"/>
        </w:rPr>
        <w:t xml:space="preserve"> information </w:t>
      </w:r>
      <w:r w:rsidR="00B94990">
        <w:rPr>
          <w:rFonts w:eastAsia="Arial Unicode MS"/>
          <w:kern w:val="22"/>
          <w:u w:color="000000"/>
          <w:bdr w:val="nil"/>
        </w:rPr>
        <w:t>o</w:t>
      </w:r>
      <w:r w:rsidR="00C809E2">
        <w:rPr>
          <w:rFonts w:eastAsia="Arial Unicode MS"/>
          <w:kern w:val="22"/>
          <w:u w:color="000000"/>
          <w:bdr w:val="nil"/>
        </w:rPr>
        <w:t xml:space="preserve">n the </w:t>
      </w:r>
      <w:r w:rsidR="00C809E2">
        <w:rPr>
          <w:rFonts w:eastAsia="Arial Unicode MS"/>
          <w:color w:val="000000"/>
          <w:kern w:val="22"/>
          <w:u w:color="000000"/>
          <w:bdr w:val="nil"/>
        </w:rPr>
        <w:t>Access and Benefit-</w:t>
      </w:r>
      <w:r w:rsidR="006D2158">
        <w:rPr>
          <w:rFonts w:eastAsia="Arial Unicode MS"/>
          <w:color w:val="000000"/>
          <w:kern w:val="22"/>
          <w:u w:color="000000"/>
          <w:bdr w:val="nil"/>
        </w:rPr>
        <w:t>s</w:t>
      </w:r>
      <w:r w:rsidR="00C809E2">
        <w:rPr>
          <w:rFonts w:eastAsia="Arial Unicode MS"/>
          <w:color w:val="000000"/>
          <w:kern w:val="22"/>
          <w:u w:color="000000"/>
          <w:bdr w:val="nil"/>
        </w:rPr>
        <w:t xml:space="preserve">haring Clearing-House. </w:t>
      </w:r>
      <w:r w:rsidR="0081130C">
        <w:rPr>
          <w:rFonts w:eastAsia="Arial Unicode MS"/>
          <w:color w:val="000000"/>
          <w:kern w:val="22"/>
          <w:u w:color="000000"/>
          <w:bdr w:val="nil"/>
        </w:rPr>
        <w:t>L</w:t>
      </w:r>
      <w:r w:rsidR="00E750CD">
        <w:rPr>
          <w:rFonts w:eastAsia="Arial Unicode MS"/>
          <w:color w:val="000000"/>
          <w:kern w:val="22"/>
          <w:u w:color="000000"/>
          <w:bdr w:val="nil"/>
        </w:rPr>
        <w:t xml:space="preserve">etters were </w:t>
      </w:r>
      <w:r w:rsidR="0081130C">
        <w:rPr>
          <w:rFonts w:eastAsia="Arial Unicode MS"/>
          <w:color w:val="000000"/>
          <w:kern w:val="22"/>
          <w:u w:color="000000"/>
          <w:bdr w:val="nil"/>
        </w:rPr>
        <w:t>a</w:t>
      </w:r>
      <w:r w:rsidR="0036076F">
        <w:rPr>
          <w:rFonts w:eastAsia="Arial Unicode MS"/>
          <w:color w:val="000000"/>
          <w:kern w:val="22"/>
          <w:u w:color="000000"/>
          <w:bdr w:val="nil"/>
        </w:rPr>
        <w:t xml:space="preserve">ccordingly </w:t>
      </w:r>
      <w:r w:rsidR="00E750CD">
        <w:rPr>
          <w:rFonts w:eastAsia="Arial Unicode MS"/>
          <w:color w:val="000000"/>
          <w:kern w:val="22"/>
          <w:u w:color="000000"/>
          <w:bdr w:val="nil"/>
        </w:rPr>
        <w:t xml:space="preserve">sent </w:t>
      </w:r>
      <w:r w:rsidR="00F551D8">
        <w:rPr>
          <w:rFonts w:eastAsia="Arial Unicode MS"/>
          <w:color w:val="000000"/>
          <w:kern w:val="22"/>
          <w:u w:color="000000"/>
          <w:bdr w:val="nil"/>
        </w:rPr>
        <w:t xml:space="preserve">to </w:t>
      </w:r>
      <w:r w:rsidR="002A0EA8">
        <w:rPr>
          <w:rFonts w:eastAsia="Arial Unicode MS"/>
          <w:color w:val="000000"/>
          <w:kern w:val="22"/>
          <w:u w:color="000000"/>
          <w:bdr w:val="nil"/>
        </w:rPr>
        <w:t>103</w:t>
      </w:r>
      <w:r w:rsidR="00F551D8" w:rsidRPr="00226286">
        <w:rPr>
          <w:rFonts w:eastAsia="Arial Unicode MS"/>
          <w:color w:val="000000"/>
          <w:kern w:val="22"/>
          <w:u w:color="000000"/>
          <w:bdr w:val="nil"/>
        </w:rPr>
        <w:t xml:space="preserve"> Parties </w:t>
      </w:r>
      <w:r w:rsidR="00E750CD" w:rsidRPr="00226286">
        <w:rPr>
          <w:rFonts w:eastAsia="Arial Unicode MS"/>
          <w:color w:val="000000"/>
          <w:kern w:val="22"/>
          <w:u w:color="000000"/>
          <w:bdr w:val="nil"/>
        </w:rPr>
        <w:t xml:space="preserve">in </w:t>
      </w:r>
      <w:r w:rsidR="00E750CD" w:rsidRPr="00EE59AB">
        <w:rPr>
          <w:rFonts w:eastAsia="Arial Unicode MS"/>
          <w:color w:val="000000"/>
          <w:kern w:val="22"/>
          <w:u w:color="000000"/>
          <w:bdr w:val="nil"/>
        </w:rPr>
        <w:t>February 2025</w:t>
      </w:r>
      <w:r w:rsidR="004C45EB">
        <w:rPr>
          <w:rFonts w:eastAsia="Arial Unicode MS"/>
          <w:color w:val="000000"/>
          <w:kern w:val="22"/>
          <w:u w:color="000000"/>
          <w:bdr w:val="nil"/>
        </w:rPr>
        <w:t>.</w:t>
      </w:r>
    </w:p>
    <w:p w14:paraId="2EE41ED1" w14:textId="05FEFCCD" w:rsidR="000535B3" w:rsidRDefault="00B72D08" w:rsidP="00EA5B81">
      <w:pPr>
        <w:pStyle w:val="CBDNormalNumber"/>
        <w:rPr>
          <w:rFonts w:eastAsia="Arial Unicode MS"/>
          <w:kern w:val="22"/>
          <w:u w:color="000000"/>
          <w:bdr w:val="nil"/>
        </w:rPr>
      </w:pPr>
      <w:r w:rsidRPr="00874385">
        <w:rPr>
          <w:rFonts w:eastAsia="Arial Unicode MS"/>
          <w:kern w:val="22"/>
          <w:u w:color="000000"/>
          <w:bdr w:val="nil"/>
        </w:rPr>
        <w:t xml:space="preserve">Of the </w:t>
      </w:r>
      <w:r w:rsidR="0073597E" w:rsidRPr="00874385">
        <w:rPr>
          <w:rFonts w:eastAsia="Arial Unicode MS"/>
          <w:kern w:val="22"/>
          <w:u w:color="000000"/>
          <w:bdr w:val="nil"/>
        </w:rPr>
        <w:t>103</w:t>
      </w:r>
      <w:r w:rsidRPr="00874385">
        <w:rPr>
          <w:rFonts w:eastAsia="Arial Unicode MS"/>
          <w:kern w:val="22"/>
          <w:u w:color="000000"/>
          <w:bdr w:val="nil"/>
        </w:rPr>
        <w:t xml:space="preserve"> Parties concerned, </w:t>
      </w:r>
      <w:r w:rsidR="0073597E" w:rsidRPr="00874385">
        <w:rPr>
          <w:rFonts w:eastAsia="Arial Unicode MS"/>
          <w:kern w:val="22"/>
          <w:u w:color="000000"/>
          <w:bdr w:val="nil"/>
        </w:rPr>
        <w:t>2</w:t>
      </w:r>
      <w:r w:rsidR="00AC53A6">
        <w:rPr>
          <w:rFonts w:eastAsia="Arial Unicode MS"/>
          <w:kern w:val="22"/>
          <w:u w:color="000000"/>
          <w:bdr w:val="nil"/>
        </w:rPr>
        <w:t>1</w:t>
      </w:r>
      <w:r w:rsidRPr="00874385">
        <w:rPr>
          <w:rFonts w:eastAsia="Arial Unicode MS"/>
          <w:kern w:val="22"/>
          <w:u w:color="000000"/>
          <w:bdr w:val="nil"/>
        </w:rPr>
        <w:t xml:space="preserve"> (about</w:t>
      </w:r>
      <w:r w:rsidRPr="00967916">
        <w:rPr>
          <w:rFonts w:eastAsia="Arial Unicode MS"/>
          <w:kern w:val="22"/>
          <w:u w:color="000000"/>
          <w:bdr w:val="nil"/>
        </w:rPr>
        <w:t xml:space="preserve"> </w:t>
      </w:r>
      <w:r w:rsidR="001C0501" w:rsidRPr="00967916">
        <w:rPr>
          <w:rFonts w:eastAsia="Arial Unicode MS"/>
          <w:kern w:val="22"/>
          <w:u w:color="000000"/>
          <w:bdr w:val="nil"/>
        </w:rPr>
        <w:t>2</w:t>
      </w:r>
      <w:r w:rsidR="00DA6041" w:rsidRPr="00967916">
        <w:rPr>
          <w:rFonts w:eastAsia="Arial Unicode MS"/>
          <w:kern w:val="22"/>
          <w:u w:color="000000"/>
          <w:bdr w:val="nil"/>
        </w:rPr>
        <w:t>0</w:t>
      </w:r>
      <w:r w:rsidRPr="00967916">
        <w:rPr>
          <w:rFonts w:eastAsia="Arial Unicode MS"/>
          <w:kern w:val="22"/>
          <w:u w:color="000000"/>
          <w:bdr w:val="nil"/>
        </w:rPr>
        <w:t xml:space="preserve"> per cent</w:t>
      </w:r>
      <w:r w:rsidRPr="00874385">
        <w:rPr>
          <w:rFonts w:eastAsia="Arial Unicode MS"/>
          <w:kern w:val="22"/>
          <w:u w:color="000000"/>
          <w:bdr w:val="nil"/>
        </w:rPr>
        <w:t xml:space="preserve">) acknowledged receipt, responded or </w:t>
      </w:r>
      <w:proofErr w:type="gramStart"/>
      <w:r w:rsidRPr="00874385">
        <w:rPr>
          <w:rFonts w:eastAsia="Arial Unicode MS"/>
          <w:kern w:val="22"/>
          <w:u w:color="000000"/>
          <w:bdr w:val="nil"/>
        </w:rPr>
        <w:t>took action</w:t>
      </w:r>
      <w:proofErr w:type="gramEnd"/>
      <w:r w:rsidRPr="00874385">
        <w:rPr>
          <w:rFonts w:eastAsia="Arial Unicode MS"/>
          <w:kern w:val="22"/>
          <w:u w:color="000000"/>
          <w:bdr w:val="nil"/>
        </w:rPr>
        <w:t xml:space="preserve"> following receipt of the original letter or the reminder.</w:t>
      </w:r>
      <w:r w:rsidRPr="00D03C93">
        <w:rPr>
          <w:rFonts w:eastAsia="Arial Unicode MS"/>
          <w:kern w:val="22"/>
          <w:highlight w:val="yellow"/>
          <w:u w:color="000000"/>
          <w:bdr w:val="nil"/>
        </w:rPr>
        <w:t xml:space="preserve"> </w:t>
      </w:r>
    </w:p>
    <w:p w14:paraId="01C58FC3" w14:textId="4AA903FF" w:rsidR="00B23230" w:rsidRDefault="00B23230" w:rsidP="00EA5B81">
      <w:pPr>
        <w:pStyle w:val="CBDNormalNumber"/>
        <w:rPr>
          <w:rFonts w:eastAsia="Arial Unicode MS"/>
          <w:kern w:val="22"/>
          <w:u w:color="000000"/>
          <w:bdr w:val="nil"/>
        </w:rPr>
      </w:pPr>
      <w:r>
        <w:rPr>
          <w:rFonts w:eastAsia="Arial Unicode MS"/>
          <w:kern w:val="22"/>
          <w:u w:color="000000"/>
          <w:bdr w:val="nil"/>
        </w:rPr>
        <w:lastRenderedPageBreak/>
        <w:t xml:space="preserve">In their responses, some Parties asked for </w:t>
      </w:r>
      <w:r w:rsidR="006075F4">
        <w:rPr>
          <w:rFonts w:eastAsia="Arial Unicode MS"/>
          <w:kern w:val="22"/>
          <w:u w:color="000000"/>
          <w:bdr w:val="nil"/>
        </w:rPr>
        <w:t>help</w:t>
      </w:r>
      <w:r w:rsidR="00C45BF5">
        <w:rPr>
          <w:rFonts w:eastAsia="Arial Unicode MS"/>
          <w:kern w:val="22"/>
          <w:u w:color="000000"/>
          <w:bdr w:val="nil"/>
        </w:rPr>
        <w:t xml:space="preserve"> </w:t>
      </w:r>
      <w:r w:rsidR="006075F4">
        <w:rPr>
          <w:rFonts w:eastAsia="Arial Unicode MS"/>
          <w:kern w:val="22"/>
          <w:u w:color="000000"/>
          <w:bdr w:val="nil"/>
        </w:rPr>
        <w:t xml:space="preserve">with </w:t>
      </w:r>
      <w:r>
        <w:rPr>
          <w:rFonts w:eastAsia="Arial Unicode MS"/>
          <w:kern w:val="22"/>
          <w:u w:color="000000"/>
          <w:bdr w:val="nil"/>
        </w:rPr>
        <w:t>capacity-building or training. The Secretariat followed up with th</w:t>
      </w:r>
      <w:r w:rsidR="00D444C3">
        <w:rPr>
          <w:rFonts w:eastAsia="Arial Unicode MS"/>
          <w:kern w:val="22"/>
          <w:u w:color="000000"/>
          <w:bdr w:val="nil"/>
        </w:rPr>
        <w:t>o</w:t>
      </w:r>
      <w:r>
        <w:rPr>
          <w:rFonts w:eastAsia="Arial Unicode MS"/>
          <w:kern w:val="22"/>
          <w:u w:color="000000"/>
          <w:bdr w:val="nil"/>
        </w:rPr>
        <w:t xml:space="preserve">se Parties to share resources or </w:t>
      </w:r>
      <w:r w:rsidRPr="00EA5B81">
        <w:t>arrange</w:t>
      </w:r>
      <w:r>
        <w:rPr>
          <w:rFonts w:eastAsia="Arial Unicode MS"/>
          <w:kern w:val="22"/>
          <w:u w:color="000000"/>
          <w:bdr w:val="nil"/>
        </w:rPr>
        <w:t xml:space="preserve"> one-on-one support sessions. Other Parties provided information on implementation efforts being </w:t>
      </w:r>
      <w:r w:rsidR="00C15577">
        <w:rPr>
          <w:rFonts w:eastAsia="Arial Unicode MS"/>
          <w:kern w:val="22"/>
          <w:u w:color="000000"/>
          <w:bdr w:val="nil"/>
        </w:rPr>
        <w:t>pursued</w:t>
      </w:r>
      <w:r>
        <w:rPr>
          <w:rFonts w:eastAsia="Arial Unicode MS"/>
          <w:kern w:val="22"/>
          <w:u w:color="000000"/>
          <w:bdr w:val="nil"/>
        </w:rPr>
        <w:t xml:space="preserve"> at the national level.</w:t>
      </w:r>
    </w:p>
    <w:p w14:paraId="79BC4E54" w14:textId="7FC2B4EA" w:rsidR="00171C8F" w:rsidRPr="00B23230" w:rsidRDefault="00171C8F" w:rsidP="00EA5B81">
      <w:pPr>
        <w:pStyle w:val="CBDNormalNumber"/>
        <w:rPr>
          <w:rFonts w:eastAsia="Arial Unicode MS"/>
          <w:kern w:val="22"/>
          <w:u w:color="000000"/>
          <w:bdr w:val="nil"/>
        </w:rPr>
      </w:pPr>
      <w:r w:rsidRPr="00B23230">
        <w:rPr>
          <w:rFonts w:eastAsia="Arial Unicode MS"/>
          <w:kern w:val="22"/>
          <w:bdr w:val="nil"/>
        </w:rPr>
        <w:t xml:space="preserve">Another Party explained that, </w:t>
      </w:r>
      <w:r w:rsidR="00505F7C">
        <w:rPr>
          <w:rFonts w:eastAsia="Arial Unicode MS"/>
          <w:kern w:val="22"/>
          <w:bdr w:val="nil"/>
        </w:rPr>
        <w:t>according to</w:t>
      </w:r>
      <w:r w:rsidRPr="00B23230">
        <w:rPr>
          <w:rFonts w:eastAsia="Arial Unicode MS"/>
          <w:kern w:val="22"/>
          <w:bdr w:val="nil"/>
        </w:rPr>
        <w:t xml:space="preserve"> its </w:t>
      </w:r>
      <w:r w:rsidRPr="00EA5B81">
        <w:t>understanding</w:t>
      </w:r>
      <w:r w:rsidRPr="00B23230">
        <w:rPr>
          <w:rFonts w:eastAsia="Arial Unicode MS"/>
          <w:kern w:val="22"/>
          <w:bdr w:val="nil"/>
        </w:rPr>
        <w:t xml:space="preserve"> of</w:t>
      </w:r>
      <w:r w:rsidRPr="00967916">
        <w:rPr>
          <w:rFonts w:eastAsia="Arial Unicode MS"/>
        </w:rPr>
        <w:t xml:space="preserve"> </w:t>
      </w:r>
      <w:r w:rsidRPr="00967916">
        <w:rPr>
          <w:rFonts w:eastAsia="Arial Unicode MS"/>
          <w:kern w:val="22"/>
          <w:bdr w:val="nil"/>
        </w:rPr>
        <w:t>paragraph 2 o</w:t>
      </w:r>
      <w:r w:rsidRPr="00B23230">
        <w:rPr>
          <w:rFonts w:eastAsia="Arial Unicode MS"/>
          <w:kern w:val="22"/>
          <w:bdr w:val="nil"/>
        </w:rPr>
        <w:t xml:space="preserve">f </w:t>
      </w:r>
      <w:hyperlink r:id="rId14" w:history="1">
        <w:r w:rsidRPr="00EA5B81">
          <w:rPr>
            <w:rStyle w:val="Hyperlink"/>
            <w:rFonts w:eastAsia="Arial Unicode MS"/>
            <w:kern w:val="22"/>
            <w:bdr w:val="nil"/>
          </w:rPr>
          <w:t>Article 13</w:t>
        </w:r>
        <w:r w:rsidR="002A4B67">
          <w:rPr>
            <w:rStyle w:val="Hyperlink"/>
            <w:rFonts w:eastAsia="Arial Unicode MS"/>
            <w:kern w:val="22"/>
            <w:bdr w:val="nil"/>
          </w:rPr>
          <w:t xml:space="preserve"> of the Nagoya Protocol</w:t>
        </w:r>
        <w:r w:rsidRPr="00B23230">
          <w:rPr>
            <w:rStyle w:val="Hyperlink"/>
            <w:rFonts w:eastAsia="Arial Unicode MS"/>
            <w:color w:val="auto"/>
            <w:kern w:val="22"/>
            <w:u w:val="none"/>
            <w:bdr w:val="nil"/>
          </w:rPr>
          <w:t>,</w:t>
        </w:r>
      </w:hyperlink>
      <w:r w:rsidRPr="00B23230">
        <w:rPr>
          <w:rFonts w:eastAsia="Arial Unicode MS"/>
          <w:kern w:val="22"/>
          <w:bdr w:val="nil"/>
        </w:rPr>
        <w:t xml:space="preserve"> a country was not required to designate a competent national authority when it had decided not to put in place measures regulating access to its genetic resources. </w:t>
      </w:r>
    </w:p>
    <w:p w14:paraId="5582A6F1" w14:textId="475B1048" w:rsidR="00EC7ACC" w:rsidRDefault="00EC7ACC" w:rsidP="00EA5B81">
      <w:pPr>
        <w:pStyle w:val="CBDNormalNumber"/>
        <w:rPr>
          <w:rFonts w:eastAsia="Arial Unicode MS"/>
          <w:kern w:val="22"/>
          <w:u w:color="000000"/>
          <w:bdr w:val="nil"/>
        </w:rPr>
      </w:pPr>
      <w:r w:rsidRPr="00187908">
        <w:rPr>
          <w:rFonts w:eastAsia="Arial Unicode MS"/>
          <w:kern w:val="22"/>
          <w:u w:color="000000"/>
          <w:bdr w:val="nil"/>
        </w:rPr>
        <w:t>As a result of those efforts</w:t>
      </w:r>
      <w:r>
        <w:rPr>
          <w:rFonts w:eastAsia="Arial Unicode MS"/>
          <w:kern w:val="22"/>
          <w:u w:color="000000"/>
          <w:bdr w:val="nil"/>
        </w:rPr>
        <w:t>:</w:t>
      </w:r>
    </w:p>
    <w:p w14:paraId="104B5D5F" w14:textId="663234A4" w:rsidR="00EC7ACC" w:rsidRPr="00D7206D" w:rsidRDefault="009A0C81" w:rsidP="00563B36">
      <w:pPr>
        <w:pStyle w:val="Para1"/>
        <w:numPr>
          <w:ilvl w:val="0"/>
          <w:numId w:val="0"/>
        </w:numPr>
        <w:ind w:left="540" w:firstLine="594"/>
        <w:rPr>
          <w:rFonts w:eastAsia="Arial Unicode MS"/>
          <w:kern w:val="22"/>
          <w:szCs w:val="22"/>
          <w:u w:color="000000"/>
          <w:bdr w:val="nil"/>
        </w:rPr>
      </w:pPr>
      <w:r>
        <w:rPr>
          <w:rFonts w:eastAsia="Arial Unicode MS"/>
          <w:kern w:val="22"/>
          <w:szCs w:val="22"/>
          <w:u w:color="000000"/>
          <w:bdr w:val="nil"/>
        </w:rPr>
        <w:t>(a)</w:t>
      </w:r>
      <w:r w:rsidR="001503DF">
        <w:rPr>
          <w:rFonts w:eastAsia="Arial Unicode MS"/>
          <w:kern w:val="22"/>
          <w:szCs w:val="22"/>
          <w:u w:color="000000"/>
          <w:bdr w:val="nil"/>
        </w:rPr>
        <w:tab/>
      </w:r>
      <w:proofErr w:type="gramStart"/>
      <w:r>
        <w:rPr>
          <w:rFonts w:eastAsia="Arial Unicode MS"/>
          <w:kern w:val="22"/>
          <w:szCs w:val="22"/>
          <w:u w:color="000000"/>
          <w:bdr w:val="nil"/>
        </w:rPr>
        <w:t>Two</w:t>
      </w:r>
      <w:r w:rsidR="00EC7ACC" w:rsidRPr="00187908">
        <w:rPr>
          <w:rFonts w:eastAsia="Arial Unicode MS"/>
          <w:kern w:val="22"/>
          <w:szCs w:val="22"/>
          <w:u w:color="000000"/>
          <w:bdr w:val="nil"/>
        </w:rPr>
        <w:t xml:space="preserve"> </w:t>
      </w:r>
      <w:r w:rsidR="00655726">
        <w:rPr>
          <w:rFonts w:eastAsia="Arial Unicode MS"/>
          <w:kern w:val="22"/>
          <w:szCs w:val="22"/>
          <w:u w:color="000000"/>
          <w:bdr w:val="nil"/>
        </w:rPr>
        <w:t xml:space="preserve"> </w:t>
      </w:r>
      <w:r w:rsidRPr="00D7206D">
        <w:rPr>
          <w:rFonts w:eastAsia="Arial Unicode MS"/>
          <w:kern w:val="22"/>
          <w:szCs w:val="22"/>
          <w:u w:color="000000"/>
          <w:bdr w:val="nil"/>
        </w:rPr>
        <w:t>of</w:t>
      </w:r>
      <w:proofErr w:type="gramEnd"/>
      <w:r w:rsidRPr="00D7206D">
        <w:rPr>
          <w:rFonts w:eastAsia="Arial Unicode MS"/>
          <w:kern w:val="22"/>
          <w:szCs w:val="22"/>
          <w:u w:color="000000"/>
          <w:bdr w:val="nil"/>
        </w:rPr>
        <w:t xml:space="preserve"> the three Parties </w:t>
      </w:r>
      <w:r w:rsidR="000000D7">
        <w:rPr>
          <w:rFonts w:eastAsia="Arial Unicode MS"/>
          <w:kern w:val="22"/>
          <w:szCs w:val="22"/>
          <w:u w:color="000000"/>
          <w:bdr w:val="nil"/>
        </w:rPr>
        <w:t xml:space="preserve">that had </w:t>
      </w:r>
      <w:r w:rsidR="00EC7ACC" w:rsidRPr="00D7206D">
        <w:rPr>
          <w:rFonts w:eastAsia="Arial Unicode MS"/>
          <w:kern w:val="22"/>
          <w:szCs w:val="22"/>
          <w:u w:color="000000"/>
          <w:bdr w:val="nil"/>
        </w:rPr>
        <w:t xml:space="preserve">received a letter reminding them of their obligation to </w:t>
      </w:r>
      <w:r w:rsidR="00193B1B" w:rsidRPr="00187908">
        <w:rPr>
          <w:rFonts w:eastAsia="Arial Unicode MS"/>
          <w:kern w:val="22"/>
          <w:szCs w:val="22"/>
          <w:u w:color="000000"/>
          <w:bdr w:val="nil"/>
        </w:rPr>
        <w:t xml:space="preserve">designate a national focal point </w:t>
      </w:r>
      <w:r w:rsidR="00EC7ACC" w:rsidRPr="00D7206D">
        <w:rPr>
          <w:rFonts w:eastAsia="Arial Unicode MS"/>
          <w:kern w:val="22"/>
          <w:szCs w:val="22"/>
          <w:u w:color="000000"/>
          <w:bdr w:val="nil"/>
        </w:rPr>
        <w:t>d</w:t>
      </w:r>
      <w:r w:rsidR="00293AF4">
        <w:rPr>
          <w:rFonts w:eastAsia="Arial Unicode MS"/>
          <w:kern w:val="22"/>
          <w:szCs w:val="22"/>
          <w:u w:color="000000"/>
          <w:bdr w:val="nil"/>
        </w:rPr>
        <w:t>id</w:t>
      </w:r>
      <w:r w:rsidR="00EC7ACC" w:rsidRPr="00D7206D">
        <w:rPr>
          <w:rFonts w:eastAsia="Arial Unicode MS"/>
          <w:kern w:val="22"/>
          <w:szCs w:val="22"/>
          <w:u w:color="000000"/>
          <w:bdr w:val="nil"/>
        </w:rPr>
        <w:t xml:space="preserve"> so; </w:t>
      </w:r>
    </w:p>
    <w:p w14:paraId="3649B59E" w14:textId="7711CCD0" w:rsidR="00EC7ACC" w:rsidRPr="00D7206D" w:rsidRDefault="00B00283" w:rsidP="00563B36">
      <w:pPr>
        <w:pStyle w:val="Para1"/>
        <w:numPr>
          <w:ilvl w:val="0"/>
          <w:numId w:val="0"/>
        </w:numPr>
        <w:ind w:left="540" w:firstLine="594"/>
        <w:rPr>
          <w:rFonts w:eastAsia="Arial Unicode MS"/>
          <w:kern w:val="22"/>
          <w:szCs w:val="22"/>
          <w:u w:color="000000"/>
          <w:bdr w:val="nil"/>
        </w:rPr>
      </w:pPr>
      <w:r>
        <w:rPr>
          <w:rFonts w:eastAsia="Arial Unicode MS"/>
          <w:kern w:val="22"/>
          <w:szCs w:val="22"/>
          <w:u w:color="000000"/>
          <w:bdr w:val="nil"/>
        </w:rPr>
        <w:t>(b)</w:t>
      </w:r>
      <w:r w:rsidR="001503DF">
        <w:rPr>
          <w:rFonts w:eastAsia="Arial Unicode MS"/>
          <w:kern w:val="22"/>
          <w:szCs w:val="22"/>
          <w:u w:color="000000"/>
          <w:bdr w:val="nil"/>
        </w:rPr>
        <w:tab/>
      </w:r>
      <w:r w:rsidR="00744F71">
        <w:rPr>
          <w:rFonts w:eastAsia="Arial Unicode MS"/>
          <w:kern w:val="22"/>
          <w:szCs w:val="22"/>
          <w:u w:color="000000"/>
          <w:bdr w:val="nil"/>
        </w:rPr>
        <w:t xml:space="preserve">Six </w:t>
      </w:r>
      <w:r w:rsidR="00744F71" w:rsidRPr="00D7206D">
        <w:rPr>
          <w:rFonts w:eastAsia="Arial Unicode MS"/>
          <w:kern w:val="22"/>
          <w:szCs w:val="22"/>
          <w:u w:color="000000"/>
          <w:bdr w:val="nil"/>
        </w:rPr>
        <w:t xml:space="preserve">of the 63 Parties </w:t>
      </w:r>
      <w:r w:rsidR="00744F71">
        <w:rPr>
          <w:rFonts w:eastAsia="Arial Unicode MS"/>
          <w:kern w:val="22"/>
          <w:szCs w:val="22"/>
          <w:u w:color="000000"/>
          <w:bdr w:val="nil"/>
        </w:rPr>
        <w:t>that</w:t>
      </w:r>
      <w:r w:rsidR="009E4A36">
        <w:rPr>
          <w:rFonts w:eastAsia="Arial Unicode MS"/>
          <w:kern w:val="22"/>
          <w:szCs w:val="22"/>
          <w:u w:color="000000"/>
          <w:bdr w:val="nil"/>
        </w:rPr>
        <w:t xml:space="preserve"> had</w:t>
      </w:r>
      <w:r w:rsidR="00744F71" w:rsidRPr="00D7206D">
        <w:rPr>
          <w:rFonts w:eastAsia="Arial Unicode MS"/>
          <w:kern w:val="22"/>
          <w:szCs w:val="22"/>
          <w:u w:color="000000"/>
          <w:bdr w:val="nil"/>
        </w:rPr>
        <w:t xml:space="preserve"> received a letter reminding them of their obligation to </w:t>
      </w:r>
      <w:r w:rsidR="009E4A36" w:rsidRPr="00D7206D">
        <w:rPr>
          <w:rFonts w:eastAsia="Arial Unicode MS"/>
          <w:kern w:val="22"/>
          <w:szCs w:val="22"/>
          <w:u w:color="000000"/>
          <w:bdr w:val="nil"/>
        </w:rPr>
        <w:t xml:space="preserve">publish information on competent national authorities </w:t>
      </w:r>
      <w:r w:rsidR="00744F71" w:rsidRPr="00D7206D">
        <w:rPr>
          <w:rFonts w:eastAsia="Arial Unicode MS"/>
          <w:kern w:val="22"/>
          <w:szCs w:val="22"/>
          <w:u w:color="000000"/>
          <w:bdr w:val="nil"/>
        </w:rPr>
        <w:t>d</w:t>
      </w:r>
      <w:r w:rsidR="00204E6C">
        <w:rPr>
          <w:rFonts w:eastAsia="Arial Unicode MS"/>
          <w:kern w:val="22"/>
          <w:szCs w:val="22"/>
          <w:u w:color="000000"/>
          <w:bdr w:val="nil"/>
        </w:rPr>
        <w:t>id</w:t>
      </w:r>
      <w:r w:rsidR="00744F71" w:rsidRPr="00D7206D">
        <w:rPr>
          <w:rFonts w:eastAsia="Arial Unicode MS"/>
          <w:kern w:val="22"/>
          <w:szCs w:val="22"/>
          <w:u w:color="000000"/>
          <w:bdr w:val="nil"/>
        </w:rPr>
        <w:t xml:space="preserve"> so</w:t>
      </w:r>
      <w:r w:rsidR="00EC7ACC" w:rsidRPr="00D7206D">
        <w:rPr>
          <w:rFonts w:eastAsia="Arial Unicode MS"/>
          <w:kern w:val="22"/>
          <w:szCs w:val="22"/>
          <w:u w:color="000000"/>
          <w:bdr w:val="nil"/>
        </w:rPr>
        <w:t>;</w:t>
      </w:r>
      <w:r w:rsidR="00EC7ACC" w:rsidRPr="00967916">
        <w:rPr>
          <w:rFonts w:eastAsia="Arial Unicode MS"/>
          <w:kern w:val="22"/>
          <w:szCs w:val="22"/>
          <w:highlight w:val="yellow"/>
          <w:u w:color="000000"/>
          <w:bdr w:val="nil"/>
        </w:rPr>
        <w:t xml:space="preserve">  </w:t>
      </w:r>
    </w:p>
    <w:p w14:paraId="44C93967" w14:textId="52E5BBC7" w:rsidR="00EC7ACC" w:rsidRPr="00D7206D" w:rsidRDefault="00293AF4" w:rsidP="00563B36">
      <w:pPr>
        <w:pStyle w:val="Para1"/>
        <w:numPr>
          <w:ilvl w:val="0"/>
          <w:numId w:val="0"/>
        </w:numPr>
        <w:ind w:left="540" w:firstLine="594"/>
        <w:rPr>
          <w:rFonts w:eastAsia="Arial Unicode MS"/>
          <w:kern w:val="22"/>
          <w:szCs w:val="22"/>
          <w:u w:color="000000"/>
          <w:bdr w:val="nil"/>
        </w:rPr>
      </w:pPr>
      <w:r>
        <w:rPr>
          <w:rFonts w:eastAsia="Arial Unicode MS"/>
          <w:kern w:val="22"/>
          <w:szCs w:val="22"/>
          <w:u w:color="000000"/>
          <w:bdr w:val="nil"/>
        </w:rPr>
        <w:t>(c)</w:t>
      </w:r>
      <w:r w:rsidR="001503DF">
        <w:rPr>
          <w:rFonts w:eastAsia="Arial Unicode MS"/>
          <w:kern w:val="22"/>
          <w:szCs w:val="22"/>
          <w:u w:color="000000"/>
          <w:bdr w:val="nil"/>
        </w:rPr>
        <w:tab/>
      </w:r>
      <w:r w:rsidR="001D5557">
        <w:rPr>
          <w:rFonts w:eastAsia="Arial Unicode MS"/>
          <w:kern w:val="22"/>
          <w:szCs w:val="22"/>
          <w:u w:color="000000"/>
          <w:bdr w:val="nil"/>
        </w:rPr>
        <w:t xml:space="preserve">Ten </w:t>
      </w:r>
      <w:r w:rsidR="001D5557" w:rsidRPr="00D7206D">
        <w:rPr>
          <w:rFonts w:eastAsia="Arial Unicode MS"/>
          <w:kern w:val="22"/>
          <w:szCs w:val="22"/>
          <w:u w:color="000000"/>
          <w:bdr w:val="nil"/>
        </w:rPr>
        <w:t xml:space="preserve">of the 70 Parties </w:t>
      </w:r>
      <w:r w:rsidR="00390434">
        <w:rPr>
          <w:rFonts w:eastAsia="Arial Unicode MS"/>
          <w:kern w:val="22"/>
          <w:szCs w:val="22"/>
          <w:u w:color="000000"/>
          <w:bdr w:val="nil"/>
        </w:rPr>
        <w:t>that had</w:t>
      </w:r>
      <w:r w:rsidR="001D5557" w:rsidRPr="00D7206D">
        <w:rPr>
          <w:rFonts w:eastAsia="Arial Unicode MS"/>
          <w:kern w:val="22"/>
          <w:szCs w:val="22"/>
          <w:u w:color="000000"/>
          <w:bdr w:val="nil"/>
        </w:rPr>
        <w:t xml:space="preserve"> received a letter reminding them of their obligation </w:t>
      </w:r>
      <w:r w:rsidR="00390434">
        <w:rPr>
          <w:rFonts w:eastAsia="Arial Unicode MS"/>
          <w:kern w:val="22"/>
          <w:szCs w:val="22"/>
          <w:u w:color="000000"/>
          <w:bdr w:val="nil"/>
        </w:rPr>
        <w:t xml:space="preserve">to </w:t>
      </w:r>
      <w:r w:rsidR="00EC7ACC" w:rsidRPr="00D7206D">
        <w:rPr>
          <w:rFonts w:eastAsia="Arial Unicode MS"/>
          <w:kern w:val="22"/>
          <w:szCs w:val="22"/>
          <w:u w:color="000000"/>
          <w:bdr w:val="nil"/>
        </w:rPr>
        <w:t xml:space="preserve">publish information </w:t>
      </w:r>
      <w:r w:rsidR="00EC7ACC" w:rsidRPr="00355378">
        <w:rPr>
          <w:rFonts w:eastAsia="Arial Unicode MS"/>
          <w:kern w:val="22"/>
          <w:szCs w:val="22"/>
          <w:u w:color="000000"/>
          <w:bdr w:val="nil"/>
        </w:rPr>
        <w:t xml:space="preserve">on </w:t>
      </w:r>
      <w:r w:rsidR="00355378" w:rsidRPr="00355378">
        <w:rPr>
          <w:rFonts w:eastAsia="Arial Unicode MS"/>
          <w:kern w:val="22"/>
          <w:szCs w:val="22"/>
          <w:u w:color="000000"/>
          <w:bdr w:val="nil"/>
        </w:rPr>
        <w:t xml:space="preserve">access and benefit-sharing </w:t>
      </w:r>
      <w:r w:rsidR="00EC7ACC" w:rsidRPr="00355378">
        <w:rPr>
          <w:rFonts w:eastAsia="Arial Unicode MS"/>
          <w:kern w:val="22"/>
          <w:szCs w:val="22"/>
          <w:u w:color="000000"/>
          <w:bdr w:val="nil"/>
        </w:rPr>
        <w:t xml:space="preserve">measures on </w:t>
      </w:r>
      <w:r w:rsidR="00EC7ACC" w:rsidRPr="00EA5B81">
        <w:rPr>
          <w:rFonts w:eastAsia="Arial Unicode MS"/>
          <w:kern w:val="22"/>
          <w:szCs w:val="22"/>
          <w:u w:color="000000"/>
          <w:bdr w:val="nil"/>
        </w:rPr>
        <w:t xml:space="preserve">the </w:t>
      </w:r>
      <w:proofErr w:type="gramStart"/>
      <w:r w:rsidR="00EC7ACC" w:rsidRPr="00D7206D">
        <w:rPr>
          <w:rFonts w:eastAsia="Arial Unicode MS"/>
          <w:kern w:val="22"/>
          <w:szCs w:val="22"/>
          <w:u w:color="000000"/>
          <w:bdr w:val="nil"/>
        </w:rPr>
        <w:t>Clearing-House</w:t>
      </w:r>
      <w:proofErr w:type="gramEnd"/>
      <w:r w:rsidR="00EC7ACC" w:rsidRPr="00D7206D">
        <w:rPr>
          <w:rFonts w:eastAsia="Arial Unicode MS"/>
          <w:kern w:val="22"/>
          <w:szCs w:val="22"/>
          <w:u w:color="000000"/>
          <w:bdr w:val="nil"/>
        </w:rPr>
        <w:t xml:space="preserve"> d</w:t>
      </w:r>
      <w:r w:rsidR="00710C4E">
        <w:rPr>
          <w:rFonts w:eastAsia="Arial Unicode MS"/>
          <w:kern w:val="22"/>
          <w:szCs w:val="22"/>
          <w:u w:color="000000"/>
          <w:bdr w:val="nil"/>
        </w:rPr>
        <w:t>id</w:t>
      </w:r>
      <w:r w:rsidR="00EC7ACC" w:rsidRPr="00D7206D">
        <w:rPr>
          <w:rFonts w:eastAsia="Arial Unicode MS"/>
          <w:kern w:val="22"/>
          <w:szCs w:val="22"/>
          <w:u w:color="000000"/>
          <w:bdr w:val="nil"/>
        </w:rPr>
        <w:t xml:space="preserve"> so;</w:t>
      </w:r>
    </w:p>
    <w:p w14:paraId="76ABF76F" w14:textId="02AD5DD7" w:rsidR="00EC7ACC" w:rsidRPr="00D7206D" w:rsidRDefault="0017737A" w:rsidP="00563B36">
      <w:pPr>
        <w:pStyle w:val="Para1"/>
        <w:numPr>
          <w:ilvl w:val="0"/>
          <w:numId w:val="0"/>
        </w:numPr>
        <w:ind w:left="540" w:firstLine="594"/>
        <w:rPr>
          <w:rFonts w:eastAsia="Arial Unicode MS"/>
          <w:kern w:val="22"/>
          <w:szCs w:val="22"/>
          <w:u w:color="000000"/>
          <w:bdr w:val="nil"/>
        </w:rPr>
      </w:pPr>
      <w:r>
        <w:rPr>
          <w:rFonts w:eastAsia="Arial Unicode MS"/>
          <w:kern w:val="22"/>
          <w:szCs w:val="22"/>
          <w:u w:color="000000"/>
          <w:bdr w:val="nil"/>
        </w:rPr>
        <w:t>(d)</w:t>
      </w:r>
      <w:r w:rsidR="001503DF">
        <w:rPr>
          <w:rFonts w:eastAsia="Arial Unicode MS"/>
          <w:kern w:val="22"/>
          <w:szCs w:val="22"/>
          <w:u w:color="000000"/>
          <w:bdr w:val="nil"/>
        </w:rPr>
        <w:tab/>
      </w:r>
      <w:r w:rsidR="00710C4E">
        <w:rPr>
          <w:rFonts w:eastAsia="Arial Unicode MS"/>
          <w:kern w:val="22"/>
          <w:szCs w:val="22"/>
          <w:u w:color="000000"/>
          <w:bdr w:val="nil"/>
        </w:rPr>
        <w:t xml:space="preserve">Eight of </w:t>
      </w:r>
      <w:r w:rsidR="00710C4E" w:rsidRPr="00D7206D">
        <w:rPr>
          <w:rFonts w:eastAsia="Arial Unicode MS"/>
          <w:kern w:val="22"/>
          <w:szCs w:val="22"/>
          <w:u w:color="000000"/>
          <w:bdr w:val="nil"/>
        </w:rPr>
        <w:t xml:space="preserve">the 99 Parties </w:t>
      </w:r>
      <w:r w:rsidR="00710C4E">
        <w:rPr>
          <w:rFonts w:eastAsia="Arial Unicode MS"/>
          <w:kern w:val="22"/>
          <w:szCs w:val="22"/>
          <w:u w:color="000000"/>
          <w:bdr w:val="nil"/>
        </w:rPr>
        <w:t xml:space="preserve">that had </w:t>
      </w:r>
      <w:r w:rsidR="00710C4E" w:rsidRPr="00D7206D">
        <w:rPr>
          <w:rFonts w:eastAsia="Arial Unicode MS"/>
          <w:kern w:val="22"/>
          <w:szCs w:val="22"/>
          <w:u w:color="000000"/>
          <w:bdr w:val="nil"/>
        </w:rPr>
        <w:t xml:space="preserve">received a letter reminding them of their obligation </w:t>
      </w:r>
      <w:r w:rsidR="00924FB2">
        <w:rPr>
          <w:rFonts w:eastAsia="Arial Unicode MS"/>
          <w:kern w:val="22"/>
          <w:szCs w:val="22"/>
          <w:u w:color="000000"/>
          <w:bdr w:val="nil"/>
        </w:rPr>
        <w:t>to</w:t>
      </w:r>
      <w:r w:rsidR="00EC7ACC" w:rsidRPr="00D7206D">
        <w:rPr>
          <w:rFonts w:eastAsia="Arial Unicode MS"/>
          <w:kern w:val="22"/>
          <w:szCs w:val="22"/>
          <w:u w:color="000000"/>
          <w:bdr w:val="nil"/>
        </w:rPr>
        <w:t xml:space="preserve"> publish information on checkpoints</w:t>
      </w:r>
      <w:r w:rsidR="00023CA6">
        <w:rPr>
          <w:rFonts w:eastAsia="Arial Unicode MS"/>
          <w:kern w:val="22"/>
          <w:szCs w:val="22"/>
          <w:u w:color="000000"/>
          <w:bdr w:val="nil"/>
        </w:rPr>
        <w:t xml:space="preserve"> </w:t>
      </w:r>
      <w:r w:rsidR="00EC7ACC" w:rsidRPr="00D7206D">
        <w:rPr>
          <w:rFonts w:eastAsia="Arial Unicode MS"/>
          <w:kern w:val="22"/>
          <w:szCs w:val="22"/>
          <w:u w:color="000000"/>
          <w:bdr w:val="nil"/>
        </w:rPr>
        <w:t>d</w:t>
      </w:r>
      <w:r w:rsidR="00023CA6">
        <w:rPr>
          <w:rFonts w:eastAsia="Arial Unicode MS"/>
          <w:kern w:val="22"/>
          <w:szCs w:val="22"/>
          <w:u w:color="000000"/>
          <w:bdr w:val="nil"/>
        </w:rPr>
        <w:t>id</w:t>
      </w:r>
      <w:r w:rsidR="00EC7ACC" w:rsidRPr="00D7206D">
        <w:rPr>
          <w:rFonts w:eastAsia="Arial Unicode MS"/>
          <w:kern w:val="22"/>
          <w:szCs w:val="22"/>
          <w:u w:color="000000"/>
          <w:bdr w:val="nil"/>
        </w:rPr>
        <w:t xml:space="preserve"> so.</w:t>
      </w:r>
    </w:p>
    <w:p w14:paraId="2B1707B8" w14:textId="72A8D144" w:rsidR="00CB3E70" w:rsidRDefault="000535B3" w:rsidP="00EA5B81">
      <w:pPr>
        <w:pStyle w:val="CBDNormalNumber"/>
        <w:rPr>
          <w:rFonts w:eastAsia="Arial Unicode MS"/>
          <w:kern w:val="22"/>
          <w:u w:color="000000"/>
          <w:bdr w:val="nil"/>
        </w:rPr>
      </w:pPr>
      <w:r w:rsidRPr="007110C5">
        <w:rPr>
          <w:rFonts w:eastAsia="Arial Unicode MS"/>
          <w:kern w:val="22"/>
          <w:u w:color="000000"/>
          <w:bdr w:val="nil"/>
        </w:rPr>
        <w:t xml:space="preserve">In addition </w:t>
      </w:r>
      <w:r w:rsidR="00115FAE">
        <w:rPr>
          <w:rFonts w:eastAsia="Arial Unicode MS"/>
          <w:kern w:val="22"/>
          <w:u w:color="000000"/>
          <w:bdr w:val="nil"/>
        </w:rPr>
        <w:t xml:space="preserve">to </w:t>
      </w:r>
      <w:proofErr w:type="gramStart"/>
      <w:r w:rsidR="00FB0941">
        <w:rPr>
          <w:rFonts w:eastAsia="Arial Unicode MS"/>
          <w:kern w:val="22"/>
          <w:u w:color="000000"/>
          <w:bdr w:val="nil"/>
        </w:rPr>
        <w:t xml:space="preserve">sending </w:t>
      </w:r>
      <w:r w:rsidRPr="007110C5">
        <w:rPr>
          <w:rFonts w:eastAsia="Arial Unicode MS"/>
          <w:kern w:val="22"/>
          <w:u w:color="000000"/>
          <w:bdr w:val="nil"/>
        </w:rPr>
        <w:t xml:space="preserve"> letters</w:t>
      </w:r>
      <w:proofErr w:type="gramEnd"/>
      <w:r w:rsidRPr="007110C5">
        <w:rPr>
          <w:rFonts w:eastAsia="Arial Unicode MS"/>
          <w:kern w:val="22"/>
          <w:u w:color="000000"/>
          <w:bdr w:val="nil"/>
        </w:rPr>
        <w:t>, t</w:t>
      </w:r>
      <w:r w:rsidR="00B72D08" w:rsidRPr="007110C5">
        <w:rPr>
          <w:rFonts w:eastAsia="Arial Unicode MS"/>
          <w:kern w:val="22"/>
          <w:u w:color="000000"/>
          <w:bdr w:val="nil"/>
        </w:rPr>
        <w:t xml:space="preserve">he Secretariat continued to follow up with Parties as part of its outreach activities </w:t>
      </w:r>
      <w:r w:rsidR="00E56AC9">
        <w:rPr>
          <w:rFonts w:eastAsia="Arial Unicode MS"/>
          <w:kern w:val="22"/>
          <w:u w:color="000000"/>
          <w:bdr w:val="nil"/>
        </w:rPr>
        <w:t xml:space="preserve">aimed at </w:t>
      </w:r>
      <w:r w:rsidR="00B72D08" w:rsidRPr="007110C5">
        <w:rPr>
          <w:rFonts w:eastAsia="Arial Unicode MS"/>
          <w:kern w:val="22"/>
          <w:u w:color="000000"/>
          <w:bdr w:val="nil"/>
        </w:rPr>
        <w:t>encourag</w:t>
      </w:r>
      <w:r w:rsidR="00E56AC9">
        <w:rPr>
          <w:rFonts w:eastAsia="Arial Unicode MS"/>
          <w:kern w:val="22"/>
          <w:u w:color="000000"/>
          <w:bdr w:val="nil"/>
        </w:rPr>
        <w:t>ing</w:t>
      </w:r>
      <w:r w:rsidR="00B72D08" w:rsidRPr="007110C5">
        <w:rPr>
          <w:rFonts w:eastAsia="Arial Unicode MS"/>
          <w:kern w:val="22"/>
          <w:u w:color="000000"/>
          <w:bdr w:val="nil"/>
        </w:rPr>
        <w:t xml:space="preserve"> compliance with the obligation to publish information </w:t>
      </w:r>
      <w:r w:rsidR="00875F84">
        <w:rPr>
          <w:rFonts w:eastAsia="Arial Unicode MS"/>
          <w:kern w:val="22"/>
          <w:u w:color="000000"/>
          <w:bdr w:val="nil"/>
        </w:rPr>
        <w:t>o</w:t>
      </w:r>
      <w:r w:rsidR="00B72D08" w:rsidRPr="007110C5">
        <w:rPr>
          <w:rFonts w:eastAsia="Arial Unicode MS"/>
          <w:kern w:val="22"/>
          <w:u w:color="000000"/>
          <w:bdr w:val="nil"/>
        </w:rPr>
        <w:t xml:space="preserve">n the </w:t>
      </w:r>
      <w:proofErr w:type="gramStart"/>
      <w:r w:rsidR="00B72D08" w:rsidRPr="007110C5">
        <w:rPr>
          <w:rFonts w:eastAsia="Arial Unicode MS"/>
          <w:kern w:val="22"/>
          <w:u w:color="000000"/>
          <w:bdr w:val="nil"/>
        </w:rPr>
        <w:t>Clearing-House</w:t>
      </w:r>
      <w:proofErr w:type="gramEnd"/>
      <w:r w:rsidR="00B72D08" w:rsidRPr="007110C5">
        <w:rPr>
          <w:rFonts w:eastAsia="Arial Unicode MS"/>
          <w:kern w:val="22"/>
          <w:u w:color="000000"/>
          <w:bdr w:val="nil"/>
        </w:rPr>
        <w:t>.</w:t>
      </w:r>
      <w:r w:rsidR="00D61EF3" w:rsidRPr="007110C5">
        <w:rPr>
          <w:rFonts w:eastAsia="Arial Unicode MS"/>
          <w:kern w:val="22"/>
          <w:u w:color="000000"/>
          <w:bdr w:val="nil"/>
        </w:rPr>
        <w:t xml:space="preserve"> </w:t>
      </w:r>
      <w:r w:rsidR="007C783C">
        <w:rPr>
          <w:rFonts w:eastAsia="Arial Unicode MS"/>
          <w:kern w:val="22"/>
          <w:u w:color="000000"/>
          <w:bdr w:val="nil"/>
        </w:rPr>
        <w:t xml:space="preserve">The Secretariat conducted </w:t>
      </w:r>
      <w:r w:rsidR="000A554B">
        <w:rPr>
          <w:rFonts w:eastAsia="Arial Unicode MS"/>
          <w:kern w:val="22"/>
          <w:u w:color="000000"/>
          <w:bdr w:val="nil"/>
        </w:rPr>
        <w:t xml:space="preserve">numerous webinars on the </w:t>
      </w:r>
      <w:proofErr w:type="gramStart"/>
      <w:r w:rsidR="000A554B">
        <w:rPr>
          <w:rFonts w:eastAsia="Arial Unicode MS"/>
          <w:kern w:val="22"/>
          <w:u w:color="000000"/>
          <w:bdr w:val="nil"/>
        </w:rPr>
        <w:t>Clearing-House</w:t>
      </w:r>
      <w:proofErr w:type="gramEnd"/>
      <w:r w:rsidR="005819C0">
        <w:rPr>
          <w:rFonts w:eastAsia="Arial Unicode MS"/>
          <w:kern w:val="22"/>
          <w:u w:color="000000"/>
          <w:bdr w:val="nil"/>
        </w:rPr>
        <w:t>,</w:t>
      </w:r>
      <w:r w:rsidR="000A554B">
        <w:rPr>
          <w:rFonts w:eastAsia="Arial Unicode MS"/>
          <w:kern w:val="22"/>
          <w:u w:color="000000"/>
          <w:bdr w:val="nil"/>
        </w:rPr>
        <w:t xml:space="preserve"> </w:t>
      </w:r>
      <w:r w:rsidR="00762FF5">
        <w:rPr>
          <w:rFonts w:eastAsia="Arial Unicode MS"/>
          <w:kern w:val="22"/>
          <w:u w:color="000000"/>
          <w:bdr w:val="nil"/>
        </w:rPr>
        <w:t>which included</w:t>
      </w:r>
      <w:r w:rsidR="000A554B">
        <w:rPr>
          <w:rFonts w:eastAsia="Arial Unicode MS"/>
          <w:kern w:val="22"/>
          <w:u w:color="000000"/>
          <w:bdr w:val="nil"/>
        </w:rPr>
        <w:t xml:space="preserve"> information on how to publish information and why it </w:t>
      </w:r>
      <w:r w:rsidR="00762FF5">
        <w:rPr>
          <w:rFonts w:eastAsia="Arial Unicode MS"/>
          <w:kern w:val="22"/>
          <w:u w:color="000000"/>
          <w:bdr w:val="nil"/>
        </w:rPr>
        <w:t>wa</w:t>
      </w:r>
      <w:r w:rsidR="000A554B">
        <w:rPr>
          <w:rFonts w:eastAsia="Arial Unicode MS"/>
          <w:kern w:val="22"/>
          <w:u w:color="000000"/>
          <w:bdr w:val="nil"/>
        </w:rPr>
        <w:t>s important to do so</w:t>
      </w:r>
      <w:r w:rsidR="00C5427B">
        <w:rPr>
          <w:rFonts w:eastAsia="Arial Unicode MS"/>
          <w:kern w:val="22"/>
          <w:u w:color="000000"/>
          <w:bdr w:val="nil"/>
        </w:rPr>
        <w:t>,</w:t>
      </w:r>
      <w:r w:rsidR="005819C0">
        <w:rPr>
          <w:rFonts w:eastAsia="Arial Unicode MS"/>
          <w:kern w:val="22"/>
          <w:u w:color="000000"/>
          <w:bdr w:val="nil"/>
        </w:rPr>
        <w:t xml:space="preserve"> </w:t>
      </w:r>
      <w:r w:rsidR="00FD3A3E">
        <w:rPr>
          <w:rFonts w:eastAsia="Arial Unicode MS"/>
          <w:kern w:val="22"/>
          <w:u w:color="000000"/>
          <w:bdr w:val="nil"/>
        </w:rPr>
        <w:t>and</w:t>
      </w:r>
      <w:r w:rsidR="000A554B">
        <w:rPr>
          <w:rFonts w:eastAsia="Arial Unicode MS"/>
          <w:kern w:val="22"/>
          <w:u w:color="000000"/>
          <w:bdr w:val="nil"/>
        </w:rPr>
        <w:t xml:space="preserve"> </w:t>
      </w:r>
      <w:r w:rsidR="006B20B4" w:rsidRPr="00B0112E">
        <w:rPr>
          <w:rFonts w:eastAsia="Arial Unicode MS"/>
          <w:kern w:val="22"/>
          <w:u w:color="000000"/>
          <w:bdr w:val="nil"/>
        </w:rPr>
        <w:t>provide</w:t>
      </w:r>
      <w:r w:rsidR="00B0112E" w:rsidRPr="00B0112E">
        <w:rPr>
          <w:rFonts w:eastAsia="Arial Unicode MS"/>
          <w:kern w:val="22"/>
          <w:u w:color="000000"/>
          <w:bdr w:val="nil"/>
        </w:rPr>
        <w:t>d</w:t>
      </w:r>
      <w:r w:rsidR="006B20B4">
        <w:rPr>
          <w:rFonts w:eastAsia="Arial Unicode MS"/>
          <w:kern w:val="22"/>
          <w:u w:color="000000"/>
          <w:bdr w:val="nil"/>
        </w:rPr>
        <w:t xml:space="preserve"> one-on-one support to Parties to assist </w:t>
      </w:r>
      <w:r w:rsidR="00FD3A3E">
        <w:rPr>
          <w:rFonts w:eastAsia="Arial Unicode MS"/>
          <w:kern w:val="22"/>
          <w:u w:color="000000"/>
          <w:bdr w:val="nil"/>
        </w:rPr>
        <w:t xml:space="preserve">them </w:t>
      </w:r>
      <w:r w:rsidR="006B20B4">
        <w:rPr>
          <w:rFonts w:eastAsia="Arial Unicode MS"/>
          <w:kern w:val="22"/>
          <w:u w:color="000000"/>
          <w:bdr w:val="nil"/>
        </w:rPr>
        <w:t>in publishing</w:t>
      </w:r>
      <w:r w:rsidR="00DD35A0">
        <w:rPr>
          <w:rFonts w:eastAsia="Arial Unicode MS"/>
          <w:kern w:val="22"/>
          <w:u w:color="000000"/>
          <w:bdr w:val="nil"/>
        </w:rPr>
        <w:t xml:space="preserve"> information.</w:t>
      </w:r>
    </w:p>
    <w:p w14:paraId="30332F60" w14:textId="4EF8146A" w:rsidR="00B72D08" w:rsidRDefault="00824C7D" w:rsidP="00EA5B81">
      <w:pPr>
        <w:pStyle w:val="CBDNormalNumber"/>
        <w:rPr>
          <w:rFonts w:eastAsia="Arial Unicode MS"/>
          <w:kern w:val="22"/>
          <w:u w:color="000000"/>
          <w:bdr w:val="nil"/>
        </w:rPr>
      </w:pPr>
      <w:r w:rsidRPr="003F74ED">
        <w:rPr>
          <w:rFonts w:eastAsia="Arial Unicode MS"/>
          <w:kern w:val="22"/>
          <w:u w:color="000000"/>
          <w:bdr w:val="nil"/>
        </w:rPr>
        <w:t>Many Parties ha</w:t>
      </w:r>
      <w:r w:rsidR="00C35A65">
        <w:rPr>
          <w:rFonts w:eastAsia="Arial Unicode MS"/>
          <w:kern w:val="22"/>
          <w:u w:color="000000"/>
          <w:bdr w:val="nil"/>
        </w:rPr>
        <w:t>d</w:t>
      </w:r>
      <w:r w:rsidRPr="003F74ED">
        <w:rPr>
          <w:rFonts w:eastAsia="Arial Unicode MS"/>
          <w:kern w:val="22"/>
          <w:u w:color="000000"/>
          <w:bdr w:val="nil"/>
        </w:rPr>
        <w:t xml:space="preserve"> been publishing new </w:t>
      </w:r>
      <w:r w:rsidR="0047522E" w:rsidRPr="003F74ED">
        <w:rPr>
          <w:rFonts w:eastAsia="Arial Unicode MS"/>
          <w:kern w:val="22"/>
          <w:u w:color="000000"/>
          <w:bdr w:val="nil"/>
        </w:rPr>
        <w:t xml:space="preserve">records </w:t>
      </w:r>
      <w:r w:rsidRPr="003F74ED">
        <w:rPr>
          <w:rFonts w:eastAsia="Arial Unicode MS"/>
          <w:kern w:val="22"/>
          <w:u w:color="000000"/>
          <w:bdr w:val="nil"/>
        </w:rPr>
        <w:t xml:space="preserve">or updating existing </w:t>
      </w:r>
      <w:r w:rsidR="0047522E">
        <w:rPr>
          <w:rFonts w:eastAsia="Arial Unicode MS"/>
          <w:kern w:val="22"/>
          <w:u w:color="000000"/>
          <w:bdr w:val="nil"/>
        </w:rPr>
        <w:t xml:space="preserve">ones </w:t>
      </w:r>
      <w:r w:rsidR="00E07DCC">
        <w:rPr>
          <w:rFonts w:eastAsia="Arial Unicode MS"/>
          <w:kern w:val="22"/>
          <w:u w:color="000000"/>
          <w:bdr w:val="nil"/>
        </w:rPr>
        <w:t>o</w:t>
      </w:r>
      <w:r w:rsidRPr="003F74ED">
        <w:rPr>
          <w:rFonts w:eastAsia="Arial Unicode MS"/>
          <w:kern w:val="22"/>
          <w:u w:color="000000"/>
          <w:bdr w:val="nil"/>
        </w:rPr>
        <w:t xml:space="preserve">n the </w:t>
      </w:r>
      <w:proofErr w:type="gramStart"/>
      <w:r w:rsidRPr="003F74ED">
        <w:rPr>
          <w:rFonts w:eastAsia="Arial Unicode MS"/>
          <w:kern w:val="22"/>
          <w:u w:color="000000"/>
          <w:bdr w:val="nil"/>
        </w:rPr>
        <w:t>Clearing-House</w:t>
      </w:r>
      <w:proofErr w:type="gramEnd"/>
      <w:r w:rsidRPr="003F74ED">
        <w:rPr>
          <w:rFonts w:eastAsia="Arial Unicode MS"/>
          <w:kern w:val="22"/>
          <w:u w:color="000000"/>
          <w:bdr w:val="nil"/>
        </w:rPr>
        <w:t xml:space="preserve"> as part of their efforts </w:t>
      </w:r>
      <w:r w:rsidR="00AE21CA">
        <w:rPr>
          <w:rFonts w:eastAsia="Arial Unicode MS"/>
          <w:kern w:val="22"/>
          <w:u w:color="000000"/>
          <w:bdr w:val="nil"/>
        </w:rPr>
        <w:t xml:space="preserve">directed </w:t>
      </w:r>
      <w:r w:rsidRPr="003F74ED">
        <w:rPr>
          <w:rFonts w:eastAsia="Arial Unicode MS"/>
          <w:kern w:val="22"/>
          <w:u w:color="000000"/>
          <w:bdr w:val="nil"/>
        </w:rPr>
        <w:t xml:space="preserve">towards preparing their first national report on the implementation of the Protocol. </w:t>
      </w:r>
      <w:r w:rsidRPr="00EA5B81">
        <w:t>Between</w:t>
      </w:r>
      <w:r w:rsidRPr="003F74ED">
        <w:rPr>
          <w:rFonts w:eastAsia="Arial Unicode MS"/>
          <w:kern w:val="22"/>
          <w:u w:color="000000"/>
          <w:bdr w:val="nil"/>
        </w:rPr>
        <w:t xml:space="preserve"> 1 January and </w:t>
      </w:r>
      <w:r w:rsidR="00BC59B1" w:rsidRPr="00BC59B1">
        <w:rPr>
          <w:rFonts w:eastAsia="Arial Unicode MS"/>
          <w:kern w:val="22"/>
          <w:u w:color="000000"/>
          <w:bdr w:val="nil"/>
        </w:rPr>
        <w:t>2</w:t>
      </w:r>
      <w:r w:rsidR="007110C5" w:rsidRPr="00BC59B1">
        <w:rPr>
          <w:rFonts w:eastAsia="Arial Unicode MS"/>
          <w:kern w:val="22"/>
          <w:u w:color="000000"/>
          <w:bdr w:val="nil"/>
        </w:rPr>
        <w:t xml:space="preserve">8 </w:t>
      </w:r>
      <w:r w:rsidR="00BC59B1" w:rsidRPr="00BC59B1">
        <w:rPr>
          <w:rFonts w:eastAsia="Arial Unicode MS"/>
          <w:kern w:val="22"/>
          <w:u w:color="000000"/>
          <w:bdr w:val="nil"/>
        </w:rPr>
        <w:t>February</w:t>
      </w:r>
      <w:r w:rsidRPr="00BC59B1">
        <w:rPr>
          <w:rFonts w:eastAsia="Arial Unicode MS"/>
          <w:kern w:val="22"/>
          <w:u w:color="000000"/>
          <w:bdr w:val="nil"/>
        </w:rPr>
        <w:t xml:space="preserve"> 2026</w:t>
      </w:r>
      <w:r w:rsidRPr="003F74ED">
        <w:rPr>
          <w:rFonts w:eastAsia="Arial Unicode MS"/>
          <w:kern w:val="22"/>
          <w:u w:color="000000"/>
          <w:bdr w:val="nil"/>
        </w:rPr>
        <w:t xml:space="preserve">, more than </w:t>
      </w:r>
      <w:r w:rsidR="00AB3EE2" w:rsidRPr="003F74ED">
        <w:rPr>
          <w:rFonts w:eastAsia="Arial Unicode MS"/>
          <w:kern w:val="22"/>
          <w:u w:color="000000"/>
          <w:bdr w:val="nil"/>
        </w:rPr>
        <w:t>300</w:t>
      </w:r>
      <w:r w:rsidRPr="003F74ED">
        <w:rPr>
          <w:rFonts w:eastAsia="Arial Unicode MS"/>
          <w:kern w:val="22"/>
          <w:u w:color="000000"/>
          <w:bdr w:val="nil"/>
        </w:rPr>
        <w:t xml:space="preserve"> national records </w:t>
      </w:r>
      <w:r w:rsidR="003F2D39" w:rsidRPr="003F74ED">
        <w:rPr>
          <w:rFonts w:eastAsia="Arial Unicode MS"/>
          <w:kern w:val="22"/>
          <w:u w:color="000000"/>
          <w:bdr w:val="nil"/>
        </w:rPr>
        <w:t>(including both new and updated records)</w:t>
      </w:r>
      <w:r w:rsidR="00F6260D">
        <w:rPr>
          <w:rFonts w:eastAsia="Arial Unicode MS"/>
          <w:kern w:val="22"/>
          <w:u w:color="000000"/>
          <w:bdr w:val="nil"/>
        </w:rPr>
        <w:t xml:space="preserve"> </w:t>
      </w:r>
      <w:r w:rsidR="00B55FD7" w:rsidRPr="003F74ED">
        <w:rPr>
          <w:rFonts w:eastAsia="Arial Unicode MS"/>
          <w:kern w:val="22"/>
          <w:u w:color="000000"/>
          <w:bdr w:val="nil"/>
        </w:rPr>
        <w:t xml:space="preserve">were published </w:t>
      </w:r>
      <w:r w:rsidR="00D8783B">
        <w:rPr>
          <w:rFonts w:eastAsia="Arial Unicode MS"/>
          <w:kern w:val="22"/>
          <w:u w:color="000000"/>
          <w:bdr w:val="nil"/>
        </w:rPr>
        <w:t>(</w:t>
      </w:r>
      <w:r w:rsidR="00F6260D">
        <w:rPr>
          <w:rFonts w:eastAsia="Arial Unicode MS"/>
          <w:kern w:val="22"/>
          <w:u w:color="000000"/>
          <w:bdr w:val="nil"/>
        </w:rPr>
        <w:t xml:space="preserve">see figure </w:t>
      </w:r>
      <w:r w:rsidR="00CA5D28">
        <w:rPr>
          <w:rFonts w:eastAsia="Arial Unicode MS"/>
          <w:kern w:val="22"/>
          <w:u w:color="000000"/>
          <w:bdr w:val="nil"/>
        </w:rPr>
        <w:t>below</w:t>
      </w:r>
      <w:r w:rsidR="00D8783B">
        <w:rPr>
          <w:rFonts w:eastAsia="Arial Unicode MS"/>
          <w:kern w:val="22"/>
          <w:u w:color="000000"/>
          <w:bdr w:val="nil"/>
        </w:rPr>
        <w:t>)</w:t>
      </w:r>
      <w:r w:rsidRPr="003F74ED">
        <w:rPr>
          <w:rFonts w:eastAsia="Arial Unicode MS"/>
          <w:kern w:val="22"/>
          <w:u w:color="000000"/>
          <w:bdr w:val="nil"/>
        </w:rPr>
        <w:t>.</w:t>
      </w:r>
    </w:p>
    <w:p w14:paraId="3CFDEFB8" w14:textId="6D7102FA" w:rsidR="00751EBF" w:rsidRDefault="00C7748A" w:rsidP="00EA5B81">
      <w:pPr>
        <w:pStyle w:val="CBDTableTitle"/>
        <w:rPr>
          <w:u w:color="000000"/>
          <w:bdr w:val="nil"/>
        </w:rPr>
      </w:pPr>
      <w:r>
        <w:rPr>
          <w:u w:color="000000"/>
          <w:bdr w:val="nil"/>
        </w:rPr>
        <w:t>Nu</w:t>
      </w:r>
      <w:r w:rsidR="002609CC">
        <w:rPr>
          <w:u w:color="000000"/>
          <w:bdr w:val="nil"/>
        </w:rPr>
        <w:t>mber of n</w:t>
      </w:r>
      <w:r w:rsidR="009625BF">
        <w:rPr>
          <w:u w:color="000000"/>
          <w:bdr w:val="nil"/>
        </w:rPr>
        <w:t xml:space="preserve">ational records published </w:t>
      </w:r>
      <w:r w:rsidR="00D8783B">
        <w:rPr>
          <w:u w:color="000000"/>
          <w:bdr w:val="nil"/>
        </w:rPr>
        <w:t>o</w:t>
      </w:r>
      <w:r w:rsidR="009625BF">
        <w:rPr>
          <w:u w:color="000000"/>
          <w:bdr w:val="nil"/>
        </w:rPr>
        <w:t>n the Access and Benefit-</w:t>
      </w:r>
      <w:r w:rsidR="00D8783B">
        <w:rPr>
          <w:u w:color="000000"/>
          <w:bdr w:val="nil"/>
        </w:rPr>
        <w:t>s</w:t>
      </w:r>
      <w:r w:rsidR="009625BF">
        <w:rPr>
          <w:u w:color="000000"/>
          <w:bdr w:val="nil"/>
        </w:rPr>
        <w:t>haring Clearing-House, February 2025</w:t>
      </w:r>
      <w:r w:rsidR="00D8783B">
        <w:rPr>
          <w:u w:color="000000"/>
          <w:bdr w:val="nil"/>
        </w:rPr>
        <w:t>–</w:t>
      </w:r>
      <w:r w:rsidR="007D7A6D">
        <w:rPr>
          <w:u w:color="000000"/>
          <w:bdr w:val="nil"/>
        </w:rPr>
        <w:t>February</w:t>
      </w:r>
      <w:r w:rsidR="009625BF">
        <w:rPr>
          <w:u w:color="000000"/>
          <w:bdr w:val="nil"/>
        </w:rPr>
        <w:t xml:space="preserve"> 2026</w:t>
      </w:r>
    </w:p>
    <w:p w14:paraId="4DC58808" w14:textId="75F5AC77" w:rsidR="00F6260D" w:rsidRPr="00F6260D" w:rsidRDefault="00764FFE" w:rsidP="00EA5B81">
      <w:pPr>
        <w:pStyle w:val="Para1"/>
        <w:keepNext/>
        <w:keepLines/>
        <w:numPr>
          <w:ilvl w:val="0"/>
          <w:numId w:val="0"/>
        </w:numPr>
        <w:ind w:left="547"/>
        <w:rPr>
          <w:rFonts w:eastAsia="Arial Unicode MS"/>
          <w:b/>
          <w:bCs/>
          <w:kern w:val="22"/>
          <w:szCs w:val="22"/>
          <w:u w:color="000000"/>
          <w:bdr w:val="nil"/>
        </w:rPr>
      </w:pPr>
      <w:r>
        <w:rPr>
          <w:noProof/>
        </w:rPr>
        <w:drawing>
          <wp:inline distT="0" distB="0" distL="0" distR="0" wp14:anchorId="20FF5C01" wp14:editId="42BFC1C6">
            <wp:extent cx="5953125" cy="3063240"/>
            <wp:effectExtent l="0" t="0" r="9525" b="3810"/>
            <wp:docPr id="647346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3125" cy="3063240"/>
                    </a:xfrm>
                    <a:prstGeom prst="rect">
                      <a:avLst/>
                    </a:prstGeom>
                    <a:noFill/>
                    <a:ln>
                      <a:noFill/>
                    </a:ln>
                  </pic:spPr>
                </pic:pic>
              </a:graphicData>
            </a:graphic>
          </wp:inline>
        </w:drawing>
      </w:r>
    </w:p>
    <w:p w14:paraId="12E7A175" w14:textId="6B0EF238" w:rsidR="00F6260D" w:rsidRDefault="00F6260D" w:rsidP="00EA5B81">
      <w:pPr>
        <w:pStyle w:val="CBDNormalNumber"/>
        <w:rPr>
          <w:rFonts w:eastAsia="Arial Unicode MS"/>
          <w:kern w:val="22"/>
          <w:u w:color="000000"/>
          <w:bdr w:val="nil"/>
        </w:rPr>
      </w:pPr>
      <w:r>
        <w:rPr>
          <w:rFonts w:eastAsia="Arial Unicode MS"/>
          <w:kern w:val="22"/>
          <w:u w:color="000000"/>
          <w:bdr w:val="nil"/>
        </w:rPr>
        <w:t xml:space="preserve">This may </w:t>
      </w:r>
      <w:r w:rsidR="008039E4">
        <w:rPr>
          <w:rFonts w:eastAsia="Arial Unicode MS"/>
          <w:kern w:val="22"/>
          <w:u w:color="000000"/>
          <w:bdr w:val="nil"/>
        </w:rPr>
        <w:t xml:space="preserve">have been </w:t>
      </w:r>
      <w:r>
        <w:rPr>
          <w:rFonts w:eastAsia="Arial Unicode MS"/>
          <w:kern w:val="22"/>
          <w:u w:color="000000"/>
          <w:bdr w:val="nil"/>
        </w:rPr>
        <w:t xml:space="preserve">due in part to the </w:t>
      </w:r>
      <w:r w:rsidR="00340AA8">
        <w:rPr>
          <w:rFonts w:eastAsia="Arial Unicode MS"/>
          <w:kern w:val="22"/>
          <w:u w:color="000000"/>
          <w:bdr w:val="nil"/>
        </w:rPr>
        <w:t>impact of th</w:t>
      </w:r>
      <w:r w:rsidR="00C4061E">
        <w:rPr>
          <w:rFonts w:eastAsia="Arial Unicode MS"/>
          <w:kern w:val="22"/>
          <w:u w:color="000000"/>
          <w:bdr w:val="nil"/>
        </w:rPr>
        <w:t>e</w:t>
      </w:r>
      <w:r w:rsidR="00340AA8">
        <w:rPr>
          <w:rFonts w:eastAsia="Arial Unicode MS"/>
          <w:kern w:val="22"/>
          <w:u w:color="000000"/>
          <w:bdr w:val="nil"/>
        </w:rPr>
        <w:t xml:space="preserve"> </w:t>
      </w:r>
      <w:r>
        <w:rPr>
          <w:rFonts w:eastAsia="Arial Unicode MS"/>
          <w:kern w:val="22"/>
          <w:u w:color="000000"/>
          <w:bdr w:val="nil"/>
        </w:rPr>
        <w:t xml:space="preserve">workshops convened through the project to support the preparation and submission of the </w:t>
      </w:r>
      <w:r w:rsidR="00BA081E">
        <w:rPr>
          <w:rFonts w:eastAsia="Arial Unicode MS"/>
          <w:kern w:val="22"/>
          <w:u w:color="000000"/>
          <w:bdr w:val="nil"/>
        </w:rPr>
        <w:t>first</w:t>
      </w:r>
      <w:r>
        <w:rPr>
          <w:rFonts w:eastAsia="Arial Unicode MS"/>
          <w:kern w:val="22"/>
          <w:u w:color="000000"/>
          <w:bdr w:val="nil"/>
        </w:rPr>
        <w:t xml:space="preserve"> national reports</w:t>
      </w:r>
      <w:r w:rsidR="00BA081E">
        <w:rPr>
          <w:rFonts w:eastAsia="Arial Unicode MS"/>
          <w:kern w:val="22"/>
          <w:u w:color="000000"/>
          <w:bdr w:val="nil"/>
        </w:rPr>
        <w:t xml:space="preserve">, </w:t>
      </w:r>
      <w:r w:rsidR="009D336E">
        <w:rPr>
          <w:rFonts w:eastAsia="Arial Unicode MS"/>
          <w:kern w:val="22"/>
          <w:u w:color="000000"/>
          <w:bdr w:val="nil"/>
        </w:rPr>
        <w:t>a</w:t>
      </w:r>
      <w:r w:rsidR="008C02CA">
        <w:rPr>
          <w:rFonts w:eastAsia="Arial Unicode MS"/>
          <w:kern w:val="22"/>
          <w:u w:color="000000"/>
          <w:bdr w:val="nil"/>
        </w:rPr>
        <w:t>s</w:t>
      </w:r>
      <w:r w:rsidR="009D336E">
        <w:rPr>
          <w:rFonts w:eastAsia="Arial Unicode MS"/>
          <w:kern w:val="22"/>
          <w:u w:color="000000"/>
          <w:bdr w:val="nil"/>
        </w:rPr>
        <w:t xml:space="preserve"> </w:t>
      </w:r>
      <w:r w:rsidR="00BA081E">
        <w:rPr>
          <w:rFonts w:eastAsia="Arial Unicode MS"/>
          <w:kern w:val="22"/>
          <w:u w:color="000000"/>
          <w:bdr w:val="nil"/>
        </w:rPr>
        <w:t xml:space="preserve">described </w:t>
      </w:r>
      <w:r w:rsidR="00C4061E">
        <w:rPr>
          <w:rFonts w:eastAsia="Arial Unicode MS"/>
          <w:kern w:val="22"/>
          <w:u w:color="000000"/>
          <w:bdr w:val="nil"/>
        </w:rPr>
        <w:t xml:space="preserve">further </w:t>
      </w:r>
      <w:r w:rsidR="00BA081E">
        <w:rPr>
          <w:rFonts w:eastAsia="Arial Unicode MS"/>
          <w:kern w:val="22"/>
          <w:u w:color="000000"/>
          <w:bdr w:val="nil"/>
        </w:rPr>
        <w:t xml:space="preserve">in section </w:t>
      </w:r>
      <w:r w:rsidR="00BA081E" w:rsidRPr="00967916">
        <w:rPr>
          <w:rFonts w:eastAsia="Arial Unicode MS"/>
          <w:kern w:val="22"/>
          <w:u w:color="000000"/>
          <w:bdr w:val="nil"/>
        </w:rPr>
        <w:lastRenderedPageBreak/>
        <w:t>III</w:t>
      </w:r>
      <w:r w:rsidR="00BA081E">
        <w:rPr>
          <w:rFonts w:eastAsia="Arial Unicode MS"/>
          <w:kern w:val="22"/>
          <w:u w:color="000000"/>
          <w:bdr w:val="nil"/>
        </w:rPr>
        <w:t xml:space="preserve"> below</w:t>
      </w:r>
      <w:r>
        <w:rPr>
          <w:rFonts w:eastAsia="Arial Unicode MS"/>
          <w:kern w:val="22"/>
          <w:u w:color="000000"/>
          <w:bdr w:val="nil"/>
        </w:rPr>
        <w:t xml:space="preserve">. During the workshops, the importance of </w:t>
      </w:r>
      <w:r w:rsidRPr="00EA5B81">
        <w:t>consistency</w:t>
      </w:r>
      <w:r>
        <w:rPr>
          <w:rFonts w:eastAsia="Arial Unicode MS"/>
          <w:kern w:val="22"/>
          <w:u w:color="000000"/>
          <w:bdr w:val="nil"/>
        </w:rPr>
        <w:t xml:space="preserve"> </w:t>
      </w:r>
      <w:r w:rsidR="006B66B4">
        <w:rPr>
          <w:rFonts w:eastAsia="Arial Unicode MS"/>
          <w:kern w:val="22"/>
          <w:u w:color="000000"/>
          <w:bdr w:val="nil"/>
        </w:rPr>
        <w:t xml:space="preserve">was emphasized </w:t>
      </w:r>
      <w:r>
        <w:rPr>
          <w:rFonts w:eastAsia="Arial Unicode MS"/>
          <w:kern w:val="22"/>
          <w:u w:color="000000"/>
          <w:bdr w:val="nil"/>
        </w:rPr>
        <w:t xml:space="preserve">between information </w:t>
      </w:r>
      <w:r w:rsidR="008C02CA">
        <w:rPr>
          <w:rFonts w:eastAsia="Arial Unicode MS"/>
          <w:kern w:val="22"/>
          <w:u w:color="000000"/>
          <w:bdr w:val="nil"/>
        </w:rPr>
        <w:t>o</w:t>
      </w:r>
      <w:r>
        <w:rPr>
          <w:rFonts w:eastAsia="Arial Unicode MS"/>
          <w:kern w:val="22"/>
          <w:u w:color="000000"/>
          <w:bdr w:val="nil"/>
        </w:rPr>
        <w:t xml:space="preserve">n the </w:t>
      </w:r>
      <w:proofErr w:type="gramStart"/>
      <w:r>
        <w:rPr>
          <w:rFonts w:eastAsia="Arial Unicode MS"/>
          <w:kern w:val="22"/>
          <w:u w:color="000000"/>
          <w:bdr w:val="nil"/>
        </w:rPr>
        <w:t>Clearing-House</w:t>
      </w:r>
      <w:proofErr w:type="gramEnd"/>
      <w:r>
        <w:rPr>
          <w:rFonts w:eastAsia="Arial Unicode MS"/>
          <w:kern w:val="22"/>
          <w:u w:color="000000"/>
          <w:bdr w:val="nil"/>
        </w:rPr>
        <w:t xml:space="preserve"> and responses provided in the national reports. It was also emphasized that the preparation of the national report </w:t>
      </w:r>
      <w:r w:rsidR="005C44A5">
        <w:rPr>
          <w:rFonts w:eastAsia="Arial Unicode MS"/>
          <w:kern w:val="22"/>
          <w:u w:color="000000"/>
          <w:bdr w:val="nil"/>
        </w:rPr>
        <w:t>offered</w:t>
      </w:r>
      <w:r>
        <w:rPr>
          <w:rFonts w:eastAsia="Arial Unicode MS"/>
          <w:kern w:val="22"/>
          <w:u w:color="000000"/>
          <w:bdr w:val="nil"/>
        </w:rPr>
        <w:t xml:space="preserve"> an opportunity to review and update national records </w:t>
      </w:r>
      <w:r w:rsidR="005C44A5">
        <w:rPr>
          <w:rFonts w:eastAsia="Arial Unicode MS"/>
          <w:kern w:val="22"/>
          <w:u w:color="000000"/>
          <w:bdr w:val="nil"/>
        </w:rPr>
        <w:t>o</w:t>
      </w:r>
      <w:r>
        <w:rPr>
          <w:rFonts w:eastAsia="Arial Unicode MS"/>
          <w:kern w:val="22"/>
          <w:u w:color="000000"/>
          <w:bdr w:val="nil"/>
        </w:rPr>
        <w:t xml:space="preserve">n the </w:t>
      </w:r>
      <w:proofErr w:type="gramStart"/>
      <w:r>
        <w:rPr>
          <w:rFonts w:eastAsia="Arial Unicode MS"/>
          <w:kern w:val="22"/>
          <w:u w:color="000000"/>
          <w:bdr w:val="nil"/>
        </w:rPr>
        <w:t>Clearing-House</w:t>
      </w:r>
      <w:proofErr w:type="gramEnd"/>
      <w:r>
        <w:rPr>
          <w:rFonts w:eastAsia="Arial Unicode MS"/>
          <w:kern w:val="22"/>
          <w:u w:color="000000"/>
          <w:bdr w:val="nil"/>
        </w:rPr>
        <w:t xml:space="preserve">. </w:t>
      </w:r>
      <w:r w:rsidR="001A5CD8">
        <w:rPr>
          <w:rFonts w:eastAsia="Arial Unicode MS"/>
          <w:kern w:val="22"/>
          <w:u w:color="000000"/>
          <w:bdr w:val="nil"/>
        </w:rPr>
        <w:t xml:space="preserve">The </w:t>
      </w:r>
      <w:proofErr w:type="gramStart"/>
      <w:r w:rsidR="001A5CD8">
        <w:rPr>
          <w:rFonts w:eastAsia="Arial Unicode MS"/>
          <w:kern w:val="22"/>
          <w:u w:color="000000"/>
          <w:bdr w:val="nil"/>
        </w:rPr>
        <w:t>workshops  provided</w:t>
      </w:r>
      <w:proofErr w:type="gramEnd"/>
      <w:r w:rsidR="001A5CD8">
        <w:rPr>
          <w:rFonts w:eastAsia="Arial Unicode MS"/>
          <w:kern w:val="22"/>
          <w:u w:color="000000"/>
          <w:bdr w:val="nil"/>
        </w:rPr>
        <w:t xml:space="preserve"> training </w:t>
      </w:r>
      <w:r w:rsidR="00AD791B">
        <w:rPr>
          <w:rFonts w:eastAsia="Arial Unicode MS"/>
          <w:kern w:val="22"/>
          <w:u w:color="000000"/>
          <w:bdr w:val="nil"/>
        </w:rPr>
        <w:t xml:space="preserve">related to </w:t>
      </w:r>
      <w:r w:rsidR="001A5CD8">
        <w:rPr>
          <w:rFonts w:eastAsia="Arial Unicode MS"/>
          <w:kern w:val="22"/>
          <w:u w:color="000000"/>
          <w:bdr w:val="nil"/>
        </w:rPr>
        <w:t xml:space="preserve">the roles </w:t>
      </w:r>
      <w:r w:rsidR="000708EF">
        <w:rPr>
          <w:rFonts w:eastAsia="Arial Unicode MS"/>
          <w:kern w:val="22"/>
          <w:u w:color="000000"/>
          <w:bdr w:val="nil"/>
        </w:rPr>
        <w:t xml:space="preserve">played by </w:t>
      </w:r>
      <w:r w:rsidR="001A5CD8">
        <w:rPr>
          <w:rFonts w:eastAsia="Arial Unicode MS"/>
          <w:kern w:val="22"/>
          <w:u w:color="000000"/>
          <w:bdr w:val="nil"/>
        </w:rPr>
        <w:t xml:space="preserve">publishing authorities and national authorized users </w:t>
      </w:r>
      <w:r w:rsidR="00F54BF1">
        <w:rPr>
          <w:rFonts w:eastAsia="Arial Unicode MS"/>
          <w:kern w:val="22"/>
          <w:u w:color="000000"/>
          <w:bdr w:val="nil"/>
        </w:rPr>
        <w:t xml:space="preserve">with respect to </w:t>
      </w:r>
      <w:r w:rsidR="001A5CD8">
        <w:rPr>
          <w:rFonts w:eastAsia="Arial Unicode MS"/>
          <w:kern w:val="22"/>
          <w:u w:color="000000"/>
          <w:bdr w:val="nil"/>
        </w:rPr>
        <w:t xml:space="preserve">how to publish and update records </w:t>
      </w:r>
      <w:r w:rsidR="001C7484">
        <w:rPr>
          <w:rFonts w:eastAsia="Arial Unicode MS"/>
          <w:kern w:val="22"/>
          <w:u w:color="000000"/>
          <w:bdr w:val="nil"/>
        </w:rPr>
        <w:t>o</w:t>
      </w:r>
      <w:r w:rsidR="001A5CD8">
        <w:rPr>
          <w:rFonts w:eastAsia="Arial Unicode MS"/>
          <w:kern w:val="22"/>
          <w:u w:color="000000"/>
          <w:bdr w:val="nil"/>
        </w:rPr>
        <w:t xml:space="preserve">n the </w:t>
      </w:r>
      <w:proofErr w:type="gramStart"/>
      <w:r w:rsidR="001A5CD8">
        <w:rPr>
          <w:rFonts w:eastAsia="Arial Unicode MS"/>
          <w:kern w:val="22"/>
          <w:u w:color="000000"/>
          <w:bdr w:val="nil"/>
        </w:rPr>
        <w:t>Clearing-House</w:t>
      </w:r>
      <w:proofErr w:type="gramEnd"/>
      <w:r w:rsidR="001A5CD8">
        <w:rPr>
          <w:rFonts w:eastAsia="Arial Unicode MS"/>
          <w:kern w:val="22"/>
          <w:u w:color="000000"/>
          <w:bdr w:val="nil"/>
        </w:rPr>
        <w:t>.</w:t>
      </w:r>
    </w:p>
    <w:p w14:paraId="72A431B1" w14:textId="2528C7AA" w:rsidR="00EB77BC" w:rsidRDefault="002C633C" w:rsidP="00EA5B81">
      <w:pPr>
        <w:pStyle w:val="CBDNormalNumber"/>
        <w:rPr>
          <w:rFonts w:eastAsia="Arial Unicode MS"/>
          <w:kern w:val="22"/>
          <w:u w:color="000000"/>
          <w:bdr w:val="nil"/>
        </w:rPr>
      </w:pPr>
      <w:r>
        <w:rPr>
          <w:rFonts w:eastAsia="Arial Unicode MS"/>
          <w:kern w:val="22"/>
          <w:u w:color="000000"/>
          <w:bdr w:val="nil"/>
        </w:rPr>
        <w:t>Moreover</w:t>
      </w:r>
      <w:r w:rsidR="00F6260D" w:rsidRPr="00F6260D">
        <w:rPr>
          <w:rFonts w:eastAsia="Arial Unicode MS"/>
          <w:kern w:val="22"/>
          <w:u w:color="000000"/>
          <w:bdr w:val="nil"/>
        </w:rPr>
        <w:t xml:space="preserve">, questions in the reporting </w:t>
      </w:r>
      <w:r w:rsidR="00F6260D" w:rsidRPr="00EA5B81">
        <w:t>format</w:t>
      </w:r>
      <w:r w:rsidR="00F6260D" w:rsidRPr="00F6260D">
        <w:rPr>
          <w:rFonts w:eastAsia="Arial Unicode MS"/>
          <w:kern w:val="22"/>
          <w:u w:color="000000"/>
          <w:bdr w:val="nil"/>
        </w:rPr>
        <w:t xml:space="preserve"> may </w:t>
      </w:r>
      <w:r w:rsidR="006B6680" w:rsidRPr="00F6260D">
        <w:rPr>
          <w:rFonts w:eastAsia="Arial Unicode MS"/>
          <w:kern w:val="22"/>
          <w:u w:color="000000"/>
          <w:bdr w:val="nil"/>
        </w:rPr>
        <w:t xml:space="preserve">also </w:t>
      </w:r>
      <w:r w:rsidR="00F6260D" w:rsidRPr="00F6260D">
        <w:rPr>
          <w:rFonts w:eastAsia="Arial Unicode MS"/>
          <w:kern w:val="22"/>
          <w:u w:color="000000"/>
          <w:bdr w:val="nil"/>
        </w:rPr>
        <w:t xml:space="preserve">have led Parties to review and update their records </w:t>
      </w:r>
      <w:r w:rsidR="001C7484">
        <w:rPr>
          <w:rFonts w:eastAsia="Arial Unicode MS"/>
          <w:kern w:val="22"/>
          <w:u w:color="000000"/>
          <w:bdr w:val="nil"/>
        </w:rPr>
        <w:t>o</w:t>
      </w:r>
      <w:r w:rsidR="00F6260D" w:rsidRPr="00F6260D">
        <w:rPr>
          <w:rFonts w:eastAsia="Arial Unicode MS"/>
          <w:kern w:val="22"/>
          <w:u w:color="000000"/>
          <w:bdr w:val="nil"/>
        </w:rPr>
        <w:t xml:space="preserve">n the </w:t>
      </w:r>
      <w:proofErr w:type="gramStart"/>
      <w:r w:rsidR="00F6260D" w:rsidRPr="00F6260D">
        <w:rPr>
          <w:rFonts w:eastAsia="Arial Unicode MS"/>
          <w:kern w:val="22"/>
          <w:u w:color="000000"/>
          <w:bdr w:val="nil"/>
        </w:rPr>
        <w:t>Clearing-House</w:t>
      </w:r>
      <w:proofErr w:type="gramEnd"/>
      <w:r w:rsidR="00F6260D" w:rsidRPr="00F6260D">
        <w:rPr>
          <w:rFonts w:eastAsia="Arial Unicode MS"/>
          <w:kern w:val="22"/>
          <w:u w:color="000000"/>
          <w:bdr w:val="nil"/>
        </w:rPr>
        <w:t>.</w:t>
      </w:r>
    </w:p>
    <w:p w14:paraId="2A79DD1C" w14:textId="26BDA03A" w:rsidR="004300FA" w:rsidRPr="004300FA" w:rsidRDefault="00301D73" w:rsidP="00F00522">
      <w:pPr>
        <w:keepNext/>
        <w:spacing w:before="120" w:after="120"/>
        <w:ind w:left="567" w:hanging="567"/>
        <w:jc w:val="left"/>
        <w:outlineLvl w:val="0"/>
        <w:rPr>
          <w:rFonts w:eastAsiaTheme="minorEastAsia"/>
          <w:b/>
          <w:sz w:val="28"/>
          <w:szCs w:val="28"/>
        </w:rPr>
      </w:pPr>
      <w:r w:rsidRPr="00967916">
        <w:rPr>
          <w:rFonts w:eastAsiaTheme="minorEastAsia"/>
          <w:b/>
          <w:sz w:val="28"/>
          <w:szCs w:val="28"/>
        </w:rPr>
        <w:t>III</w:t>
      </w:r>
      <w:r>
        <w:rPr>
          <w:rFonts w:eastAsiaTheme="minorEastAsia"/>
          <w:b/>
          <w:sz w:val="28"/>
          <w:szCs w:val="28"/>
        </w:rPr>
        <w:t>.</w:t>
      </w:r>
      <w:r w:rsidR="0000754D">
        <w:rPr>
          <w:rFonts w:eastAsiaTheme="minorEastAsia"/>
          <w:b/>
          <w:sz w:val="28"/>
          <w:szCs w:val="28"/>
        </w:rPr>
        <w:tab/>
      </w:r>
      <w:r w:rsidR="007C56EE" w:rsidRPr="002C01F4">
        <w:rPr>
          <w:rFonts w:eastAsiaTheme="minorEastAsia"/>
          <w:b/>
          <w:sz w:val="28"/>
          <w:szCs w:val="28"/>
        </w:rPr>
        <w:t>S</w:t>
      </w:r>
      <w:r w:rsidR="0053513B">
        <w:rPr>
          <w:rFonts w:eastAsiaTheme="minorEastAsia"/>
          <w:b/>
          <w:sz w:val="28"/>
          <w:szCs w:val="28"/>
        </w:rPr>
        <w:t>tatus of s</w:t>
      </w:r>
      <w:r w:rsidR="007C56EE" w:rsidRPr="002C01F4">
        <w:rPr>
          <w:rFonts w:eastAsiaTheme="minorEastAsia"/>
          <w:b/>
          <w:sz w:val="28"/>
          <w:szCs w:val="28"/>
        </w:rPr>
        <w:t xml:space="preserve">ubmission </w:t>
      </w:r>
      <w:r w:rsidR="007C56EE">
        <w:rPr>
          <w:rFonts w:eastAsiaTheme="minorEastAsia"/>
          <w:b/>
          <w:sz w:val="28"/>
          <w:szCs w:val="28"/>
        </w:rPr>
        <w:t xml:space="preserve">of </w:t>
      </w:r>
      <w:r w:rsidR="0053513B">
        <w:rPr>
          <w:rFonts w:eastAsiaTheme="minorEastAsia"/>
          <w:b/>
          <w:sz w:val="28"/>
          <w:szCs w:val="28"/>
        </w:rPr>
        <w:t xml:space="preserve">first </w:t>
      </w:r>
      <w:r w:rsidR="007C56EE" w:rsidRPr="002C01F4">
        <w:rPr>
          <w:rFonts w:eastAsiaTheme="minorEastAsia"/>
          <w:b/>
          <w:sz w:val="28"/>
          <w:szCs w:val="28"/>
        </w:rPr>
        <w:t>national reports</w:t>
      </w:r>
      <w:r w:rsidR="0053513B">
        <w:rPr>
          <w:rFonts w:eastAsiaTheme="minorEastAsia"/>
          <w:b/>
          <w:sz w:val="28"/>
          <w:szCs w:val="28"/>
        </w:rPr>
        <w:t xml:space="preserve"> on the implementation of the Nagoya Protocol</w:t>
      </w:r>
    </w:p>
    <w:p w14:paraId="7AEB686F" w14:textId="7305DFE6" w:rsidR="00D60627" w:rsidRPr="00D576BA" w:rsidRDefault="00E74E61" w:rsidP="00EA5B81">
      <w:pPr>
        <w:pStyle w:val="CBDH2"/>
        <w:rPr>
          <w:u w:color="000000"/>
          <w:bdr w:val="nil"/>
        </w:rPr>
      </w:pPr>
      <w:r>
        <w:rPr>
          <w:u w:color="000000"/>
          <w:bdr w:val="nil"/>
        </w:rPr>
        <w:t>A.</w:t>
      </w:r>
      <w:r>
        <w:rPr>
          <w:u w:color="000000"/>
          <w:bdr w:val="nil"/>
        </w:rPr>
        <w:tab/>
      </w:r>
      <w:r w:rsidR="00D60627" w:rsidRPr="00D576BA">
        <w:rPr>
          <w:u w:color="000000"/>
          <w:bdr w:val="nil"/>
        </w:rPr>
        <w:t>Background</w:t>
      </w:r>
    </w:p>
    <w:p w14:paraId="43E3A331" w14:textId="28809A54" w:rsidR="000070E4" w:rsidRPr="000070E4" w:rsidRDefault="000070E4" w:rsidP="00EA5B81">
      <w:pPr>
        <w:pStyle w:val="CBDNormalNumber"/>
        <w:rPr>
          <w:rFonts w:eastAsia="Arial Unicode MS"/>
          <w:kern w:val="22"/>
          <w:u w:color="000000"/>
          <w:bdr w:val="nil"/>
        </w:rPr>
      </w:pPr>
      <w:r w:rsidRPr="007F5715">
        <w:rPr>
          <w:rFonts w:eastAsia="Arial Unicode MS"/>
          <w:color w:val="000000"/>
          <w:kern w:val="22"/>
          <w:u w:color="000000"/>
          <w:bdr w:val="nil"/>
        </w:rPr>
        <w:t>Unde</w:t>
      </w:r>
      <w:r w:rsidRPr="00EA5B81">
        <w:rPr>
          <w:rFonts w:eastAsia="Arial Unicode MS"/>
          <w:color w:val="000000"/>
          <w:kern w:val="22"/>
          <w:u w:color="000000"/>
          <w:bdr w:val="nil"/>
        </w:rPr>
        <w:t>r A</w:t>
      </w:r>
      <w:r w:rsidRPr="007F5715">
        <w:rPr>
          <w:rFonts w:eastAsia="Arial Unicode MS"/>
          <w:color w:val="000000"/>
          <w:kern w:val="22"/>
          <w:u w:color="000000"/>
          <w:bdr w:val="nil"/>
        </w:rPr>
        <w:t>rticle</w:t>
      </w:r>
      <w:r w:rsidRPr="00967916">
        <w:rPr>
          <w:rFonts w:eastAsia="Arial Unicode MS"/>
          <w:color w:val="000000"/>
          <w:kern w:val="22"/>
          <w:u w:color="000000"/>
          <w:bdr w:val="nil"/>
        </w:rPr>
        <w:t xml:space="preserve"> 29 of</w:t>
      </w:r>
      <w:r w:rsidRPr="001E223D">
        <w:rPr>
          <w:rFonts w:eastAsia="Arial Unicode MS"/>
          <w:color w:val="000000"/>
          <w:kern w:val="22"/>
          <w:u w:color="000000"/>
          <w:bdr w:val="nil"/>
        </w:rPr>
        <w:t xml:space="preserve"> the </w:t>
      </w:r>
      <w:r w:rsidR="009B44EF" w:rsidRPr="007F5715">
        <w:rPr>
          <w:rFonts w:eastAsia="Arial Unicode MS"/>
          <w:kern w:val="22"/>
          <w:u w:color="000000"/>
          <w:bdr w:val="nil"/>
        </w:rPr>
        <w:t>Nagoya</w:t>
      </w:r>
      <w:r w:rsidR="009B44EF">
        <w:rPr>
          <w:rFonts w:eastAsia="Arial Unicode MS"/>
          <w:color w:val="000000"/>
          <w:kern w:val="22"/>
          <w:u w:color="000000"/>
          <w:bdr w:val="nil"/>
        </w:rPr>
        <w:t xml:space="preserve"> </w:t>
      </w:r>
      <w:r w:rsidRPr="001E223D">
        <w:rPr>
          <w:rFonts w:eastAsia="Arial Unicode MS"/>
          <w:color w:val="000000"/>
          <w:kern w:val="22"/>
          <w:u w:color="000000"/>
          <w:bdr w:val="nil"/>
        </w:rPr>
        <w:t>Protocol</w:t>
      </w:r>
      <w:r>
        <w:rPr>
          <w:rFonts w:eastAsia="Arial Unicode MS"/>
          <w:color w:val="000000"/>
          <w:kern w:val="22"/>
          <w:u w:color="000000"/>
          <w:bdr w:val="nil"/>
        </w:rPr>
        <w:t>,</w:t>
      </w:r>
      <w:r w:rsidRPr="001E223D">
        <w:rPr>
          <w:rFonts w:eastAsia="Arial Unicode MS"/>
          <w:color w:val="000000"/>
          <w:kern w:val="22"/>
          <w:u w:color="000000"/>
          <w:bdr w:val="nil"/>
        </w:rPr>
        <w:t xml:space="preserve"> </w:t>
      </w:r>
      <w:r>
        <w:rPr>
          <w:rFonts w:eastAsia="Arial Unicode MS"/>
          <w:color w:val="000000"/>
          <w:kern w:val="22"/>
          <w:u w:color="000000"/>
          <w:bdr w:val="nil"/>
        </w:rPr>
        <w:t>each</w:t>
      </w:r>
      <w:r w:rsidRPr="001E223D">
        <w:rPr>
          <w:rFonts w:eastAsia="Arial Unicode MS"/>
          <w:color w:val="000000"/>
          <w:kern w:val="22"/>
          <w:u w:color="000000"/>
          <w:bdr w:val="nil"/>
        </w:rPr>
        <w:t xml:space="preserve"> Part</w:t>
      </w:r>
      <w:r>
        <w:rPr>
          <w:rFonts w:eastAsia="Arial Unicode MS"/>
          <w:color w:val="000000"/>
          <w:kern w:val="22"/>
          <w:u w:color="000000"/>
          <w:bdr w:val="nil"/>
        </w:rPr>
        <w:t>y</w:t>
      </w:r>
      <w:r w:rsidRPr="001E223D">
        <w:rPr>
          <w:rFonts w:eastAsia="Arial Unicode MS"/>
          <w:color w:val="000000"/>
          <w:kern w:val="22"/>
          <w:u w:color="000000"/>
          <w:bdr w:val="nil"/>
        </w:rPr>
        <w:t xml:space="preserve"> </w:t>
      </w:r>
      <w:r>
        <w:rPr>
          <w:rFonts w:eastAsia="Arial Unicode MS"/>
          <w:color w:val="000000"/>
          <w:kern w:val="22"/>
          <w:u w:color="000000"/>
          <w:bdr w:val="nil"/>
        </w:rPr>
        <w:t xml:space="preserve">is required </w:t>
      </w:r>
      <w:r w:rsidRPr="001E223D">
        <w:rPr>
          <w:rFonts w:eastAsia="Arial Unicode MS"/>
          <w:color w:val="000000"/>
          <w:kern w:val="22"/>
          <w:u w:color="000000"/>
          <w:bdr w:val="nil"/>
        </w:rPr>
        <w:t xml:space="preserve">to monitor the implementation of </w:t>
      </w:r>
      <w:r>
        <w:rPr>
          <w:rFonts w:eastAsia="Arial Unicode MS"/>
          <w:color w:val="000000"/>
          <w:kern w:val="22"/>
          <w:u w:color="000000"/>
          <w:bdr w:val="nil"/>
        </w:rPr>
        <w:t>its</w:t>
      </w:r>
      <w:r w:rsidRPr="001E223D">
        <w:rPr>
          <w:rFonts w:eastAsia="Arial Unicode MS"/>
          <w:color w:val="000000"/>
          <w:kern w:val="22"/>
          <w:u w:color="000000"/>
          <w:bdr w:val="nil"/>
        </w:rPr>
        <w:t xml:space="preserve"> obligations under th</w:t>
      </w:r>
      <w:r>
        <w:rPr>
          <w:rFonts w:eastAsia="Arial Unicode MS"/>
          <w:color w:val="000000"/>
          <w:kern w:val="22"/>
          <w:u w:color="000000"/>
          <w:bdr w:val="nil"/>
        </w:rPr>
        <w:t>e</w:t>
      </w:r>
      <w:r w:rsidRPr="001E223D">
        <w:rPr>
          <w:rFonts w:eastAsia="Arial Unicode MS"/>
          <w:color w:val="000000"/>
          <w:kern w:val="22"/>
          <w:u w:color="000000"/>
          <w:bdr w:val="nil"/>
        </w:rPr>
        <w:t xml:space="preserve"> Protocol and </w:t>
      </w:r>
      <w:r w:rsidRPr="00EA5B81">
        <w:t>report</w:t>
      </w:r>
      <w:r w:rsidRPr="001E223D">
        <w:rPr>
          <w:rFonts w:eastAsia="Arial Unicode MS"/>
          <w:color w:val="000000"/>
          <w:kern w:val="22"/>
          <w:u w:color="000000"/>
          <w:bdr w:val="nil"/>
        </w:rPr>
        <w:t xml:space="preserve"> to the Conference of the Parties serving as the meeting of the Parties to the Protocol on measures that it has taken to implement the Protocol.</w:t>
      </w:r>
    </w:p>
    <w:p w14:paraId="70EFB314" w14:textId="65FC787A" w:rsidR="000070E4" w:rsidRDefault="000070E4" w:rsidP="00EA5B81">
      <w:pPr>
        <w:pStyle w:val="CBDNormalNumber"/>
        <w:rPr>
          <w:rFonts w:eastAsia="Arial Unicode MS"/>
          <w:kern w:val="22"/>
          <w:u w:color="000000"/>
          <w:bdr w:val="nil"/>
        </w:rPr>
      </w:pPr>
      <w:r>
        <w:rPr>
          <w:rFonts w:eastAsia="Arial Unicode MS"/>
          <w:kern w:val="22"/>
          <w:u w:color="000000"/>
          <w:bdr w:val="nil"/>
        </w:rPr>
        <w:t xml:space="preserve">In its </w:t>
      </w:r>
      <w:r w:rsidRPr="007F5715">
        <w:rPr>
          <w:rFonts w:eastAsia="Arial Unicode MS"/>
          <w:kern w:val="22"/>
          <w:u w:color="000000"/>
          <w:bdr w:val="nil"/>
        </w:rPr>
        <w:t xml:space="preserve">decision </w:t>
      </w:r>
      <w:hyperlink r:id="rId16" w:history="1">
        <w:r w:rsidRPr="00EA5B81">
          <w:rPr>
            <w:rStyle w:val="Hyperlink"/>
            <w:rFonts w:eastAsia="Arial Unicode MS"/>
            <w:kern w:val="22"/>
            <w:bdr w:val="nil"/>
          </w:rPr>
          <w:t>NP-4/3</w:t>
        </w:r>
      </w:hyperlink>
      <w:r w:rsidRPr="007F5715">
        <w:rPr>
          <w:rFonts w:eastAsia="Arial Unicode MS"/>
          <w:kern w:val="22"/>
          <w:u w:color="000000"/>
          <w:bdr w:val="nil"/>
        </w:rPr>
        <w:t>, the Conference of the Parties serving as the meeting of the Parties to the Protocol adopted the guidelines and format for the first national report on the implementation of the Protocol as contained in the annex to th</w:t>
      </w:r>
      <w:r w:rsidR="0004072E">
        <w:rPr>
          <w:rFonts w:eastAsia="Arial Unicode MS"/>
          <w:kern w:val="22"/>
          <w:u w:color="000000"/>
          <w:bdr w:val="nil"/>
        </w:rPr>
        <w:t>at</w:t>
      </w:r>
      <w:r w:rsidRPr="007F5715">
        <w:rPr>
          <w:rFonts w:eastAsia="Arial Unicode MS"/>
          <w:kern w:val="22"/>
          <w:u w:color="000000"/>
          <w:bdr w:val="nil"/>
        </w:rPr>
        <w:t xml:space="preserve"> decision</w:t>
      </w:r>
      <w:r w:rsidRPr="00EA5B81">
        <w:rPr>
          <w:rFonts w:eastAsia="Arial Unicode MS"/>
          <w:kern w:val="22"/>
          <w:u w:color="000000"/>
          <w:bdr w:val="nil"/>
        </w:rPr>
        <w:t xml:space="preserve"> and</w:t>
      </w:r>
      <w:r w:rsidRPr="00CD0CA0">
        <w:rPr>
          <w:rFonts w:eastAsia="Arial Unicode MS"/>
          <w:kern w:val="22"/>
          <w:u w:color="000000"/>
          <w:bdr w:val="nil"/>
        </w:rPr>
        <w:t xml:space="preserve"> requested Parties to submit a first national report on the implementation of their </w:t>
      </w:r>
      <w:r w:rsidRPr="00EA5B81">
        <w:t>obligations</w:t>
      </w:r>
      <w:r w:rsidRPr="00CD0CA0">
        <w:rPr>
          <w:rFonts w:eastAsia="Arial Unicode MS"/>
          <w:kern w:val="22"/>
          <w:u w:color="000000"/>
          <w:bdr w:val="nil"/>
        </w:rPr>
        <w:t xml:space="preserve"> under the Protocol </w:t>
      </w:r>
      <w:r>
        <w:rPr>
          <w:rFonts w:eastAsia="Arial Unicode MS"/>
          <w:kern w:val="22"/>
          <w:u w:color="000000"/>
          <w:bdr w:val="nil"/>
        </w:rPr>
        <w:t>by</w:t>
      </w:r>
      <w:r w:rsidRPr="00CD0CA0">
        <w:rPr>
          <w:rFonts w:eastAsia="Arial Unicode MS"/>
          <w:kern w:val="22"/>
          <w:u w:color="000000"/>
          <w:bdr w:val="nil"/>
        </w:rPr>
        <w:t xml:space="preserve"> the same </w:t>
      </w:r>
      <w:r>
        <w:rPr>
          <w:rFonts w:eastAsia="Arial Unicode MS"/>
          <w:kern w:val="22"/>
          <w:u w:color="000000"/>
          <w:bdr w:val="nil"/>
        </w:rPr>
        <w:t xml:space="preserve">deadline </w:t>
      </w:r>
      <w:r w:rsidRPr="00CD0CA0">
        <w:rPr>
          <w:rFonts w:eastAsia="Arial Unicode MS"/>
          <w:kern w:val="22"/>
          <w:u w:color="000000"/>
          <w:bdr w:val="nil"/>
        </w:rPr>
        <w:t xml:space="preserve">as </w:t>
      </w:r>
      <w:r w:rsidR="00440426">
        <w:rPr>
          <w:rFonts w:eastAsia="Arial Unicode MS"/>
          <w:kern w:val="22"/>
          <w:u w:color="000000"/>
          <w:bdr w:val="nil"/>
        </w:rPr>
        <w:t xml:space="preserve">that for submission of </w:t>
      </w:r>
      <w:r w:rsidRPr="00CD0CA0">
        <w:rPr>
          <w:rFonts w:eastAsia="Arial Unicode MS"/>
          <w:kern w:val="22"/>
          <w:u w:color="000000"/>
          <w:bdr w:val="nil"/>
        </w:rPr>
        <w:t xml:space="preserve"> </w:t>
      </w:r>
      <w:r w:rsidRPr="00B94DAC">
        <w:rPr>
          <w:rFonts w:eastAsia="Arial Unicode MS"/>
          <w:kern w:val="22"/>
          <w:u w:color="000000"/>
          <w:bdr w:val="nil"/>
        </w:rPr>
        <w:t>seventh national reports under the Convention (</w:t>
      </w:r>
      <w:r w:rsidR="00D6472B">
        <w:rPr>
          <w:rFonts w:eastAsia="Arial Unicode MS"/>
          <w:kern w:val="22"/>
          <w:u w:color="000000"/>
          <w:bdr w:val="nil"/>
        </w:rPr>
        <w:t xml:space="preserve">that is to say, </w:t>
      </w:r>
      <w:r w:rsidRPr="00B94DAC">
        <w:rPr>
          <w:rFonts w:eastAsia="Arial Unicode MS"/>
          <w:kern w:val="22"/>
          <w:u w:color="000000"/>
          <w:bdr w:val="nil"/>
        </w:rPr>
        <w:t>by 28 February 2026</w:t>
      </w:r>
      <w:r w:rsidR="00B557A0">
        <w:rPr>
          <w:rFonts w:eastAsia="Arial Unicode MS"/>
          <w:kern w:val="22"/>
          <w:u w:color="000000"/>
          <w:bdr w:val="nil"/>
        </w:rPr>
        <w:t>,</w:t>
      </w:r>
      <w:r w:rsidR="009F0BCF">
        <w:rPr>
          <w:rFonts w:eastAsia="Arial Unicode MS"/>
          <w:kern w:val="22"/>
          <w:u w:color="000000"/>
          <w:bdr w:val="nil"/>
        </w:rPr>
        <w:t xml:space="preserve"> </w:t>
      </w:r>
      <w:r w:rsidR="00C55D58">
        <w:rPr>
          <w:rFonts w:eastAsia="Arial Unicode MS"/>
          <w:kern w:val="22"/>
          <w:u w:color="000000"/>
          <w:bdr w:val="nil"/>
        </w:rPr>
        <w:t>the</w:t>
      </w:r>
      <w:r w:rsidR="00E829CD">
        <w:rPr>
          <w:rFonts w:eastAsia="Arial Unicode MS"/>
          <w:kern w:val="22"/>
          <w:u w:color="000000"/>
          <w:bdr w:val="nil"/>
        </w:rPr>
        <w:t xml:space="preserve"> date</w:t>
      </w:r>
      <w:r w:rsidR="00805812">
        <w:rPr>
          <w:rFonts w:eastAsia="Arial Unicode MS"/>
          <w:kern w:val="22"/>
          <w:u w:color="000000"/>
          <w:bdr w:val="nil"/>
        </w:rPr>
        <w:t xml:space="preserve"> set</w:t>
      </w:r>
      <w:r w:rsidR="009F0BCF">
        <w:rPr>
          <w:rFonts w:eastAsia="Arial Unicode MS"/>
          <w:kern w:val="22"/>
          <w:u w:color="000000"/>
          <w:bdr w:val="nil"/>
        </w:rPr>
        <w:t xml:space="preserve"> in decision 15/6</w:t>
      </w:r>
      <w:r w:rsidR="00A943C8">
        <w:rPr>
          <w:rFonts w:eastAsia="Arial Unicode MS"/>
          <w:kern w:val="22"/>
          <w:u w:color="000000"/>
          <w:bdr w:val="nil"/>
        </w:rPr>
        <w:t xml:space="preserve"> of the Conference of the Parties</w:t>
      </w:r>
      <w:r w:rsidR="00B557A0">
        <w:rPr>
          <w:rFonts w:eastAsia="Arial Unicode MS"/>
          <w:kern w:val="22"/>
          <w:u w:color="000000"/>
          <w:bdr w:val="nil"/>
        </w:rPr>
        <w:t xml:space="preserve"> to the Convention</w:t>
      </w:r>
      <w:r w:rsidRPr="00B94DAC">
        <w:rPr>
          <w:rFonts w:eastAsia="Arial Unicode MS"/>
          <w:kern w:val="22"/>
          <w:u w:color="000000"/>
          <w:bdr w:val="nil"/>
        </w:rPr>
        <w:t>).</w:t>
      </w:r>
    </w:p>
    <w:p w14:paraId="3DF74C0C" w14:textId="088CFE9A" w:rsidR="000070E4" w:rsidRDefault="000070E4" w:rsidP="00EA5B81">
      <w:pPr>
        <w:pStyle w:val="CBDNormalNumber"/>
        <w:rPr>
          <w:rFonts w:eastAsia="Arial Unicode MS"/>
          <w:kern w:val="22"/>
          <w:u w:color="000000"/>
          <w:bdr w:val="nil"/>
        </w:rPr>
      </w:pPr>
      <w:r>
        <w:rPr>
          <w:rFonts w:eastAsia="Arial Unicode MS"/>
          <w:kern w:val="22"/>
          <w:u w:color="000000"/>
          <w:bdr w:val="nil"/>
        </w:rPr>
        <w:t xml:space="preserve">The reporting format was made available </w:t>
      </w:r>
      <w:r w:rsidR="009575E0">
        <w:rPr>
          <w:rFonts w:eastAsia="Arial Unicode MS"/>
          <w:kern w:val="22"/>
          <w:u w:color="000000"/>
          <w:bdr w:val="nil"/>
        </w:rPr>
        <w:t>o</w:t>
      </w:r>
      <w:r>
        <w:rPr>
          <w:rFonts w:eastAsia="Arial Unicode MS"/>
          <w:kern w:val="22"/>
          <w:u w:color="000000"/>
          <w:bdr w:val="nil"/>
        </w:rPr>
        <w:t xml:space="preserve">n the </w:t>
      </w:r>
      <w:r w:rsidR="00A465A8" w:rsidRPr="007110C5">
        <w:rPr>
          <w:rFonts w:eastAsia="Arial Unicode MS"/>
          <w:kern w:val="22"/>
          <w:u w:color="000000"/>
          <w:bdr w:val="nil"/>
        </w:rPr>
        <w:t>A</w:t>
      </w:r>
      <w:r w:rsidR="00A465A8">
        <w:rPr>
          <w:rFonts w:eastAsia="Arial Unicode MS"/>
          <w:kern w:val="22"/>
          <w:u w:color="000000"/>
          <w:bdr w:val="nil"/>
        </w:rPr>
        <w:t xml:space="preserve">ccess and </w:t>
      </w:r>
      <w:r w:rsidR="00A465A8" w:rsidRPr="007110C5">
        <w:rPr>
          <w:rFonts w:eastAsia="Arial Unicode MS"/>
          <w:kern w:val="22"/>
          <w:u w:color="000000"/>
          <w:bdr w:val="nil"/>
        </w:rPr>
        <w:t>B</w:t>
      </w:r>
      <w:r w:rsidR="00A465A8">
        <w:rPr>
          <w:rFonts w:eastAsia="Arial Unicode MS"/>
          <w:kern w:val="22"/>
          <w:u w:color="000000"/>
          <w:bdr w:val="nil"/>
        </w:rPr>
        <w:t>enefit-</w:t>
      </w:r>
      <w:r w:rsidR="009575E0">
        <w:rPr>
          <w:rFonts w:eastAsia="Arial Unicode MS"/>
          <w:kern w:val="22"/>
          <w:u w:color="000000"/>
          <w:bdr w:val="nil"/>
        </w:rPr>
        <w:t>s</w:t>
      </w:r>
      <w:r w:rsidR="00A465A8">
        <w:rPr>
          <w:rFonts w:eastAsia="Arial Unicode MS"/>
          <w:kern w:val="22"/>
          <w:u w:color="000000"/>
          <w:bdr w:val="nil"/>
        </w:rPr>
        <w:t>haring</w:t>
      </w:r>
      <w:r w:rsidR="00A465A8" w:rsidRPr="007110C5">
        <w:rPr>
          <w:rFonts w:eastAsia="Arial Unicode MS"/>
          <w:kern w:val="22"/>
          <w:u w:color="000000"/>
          <w:bdr w:val="nil"/>
        </w:rPr>
        <w:t xml:space="preserve"> </w:t>
      </w:r>
      <w:r>
        <w:rPr>
          <w:rFonts w:eastAsia="Arial Unicode MS"/>
          <w:kern w:val="22"/>
          <w:u w:color="000000"/>
          <w:bdr w:val="nil"/>
        </w:rPr>
        <w:t xml:space="preserve">Clearing-House in </w:t>
      </w:r>
      <w:r w:rsidR="0093431B" w:rsidRPr="0093431B">
        <w:rPr>
          <w:rFonts w:eastAsia="Arial Unicode MS"/>
          <w:kern w:val="22"/>
          <w:u w:color="000000"/>
          <w:bdr w:val="nil"/>
        </w:rPr>
        <w:t>July</w:t>
      </w:r>
      <w:r w:rsidRPr="0093431B">
        <w:rPr>
          <w:rFonts w:eastAsia="Arial Unicode MS"/>
          <w:kern w:val="22"/>
          <w:u w:color="000000"/>
          <w:bdr w:val="nil"/>
        </w:rPr>
        <w:t xml:space="preserve"> 2024</w:t>
      </w:r>
      <w:r>
        <w:rPr>
          <w:rFonts w:eastAsia="Arial Unicode MS"/>
          <w:kern w:val="22"/>
          <w:u w:color="000000"/>
          <w:bdr w:val="nil"/>
        </w:rPr>
        <w:t xml:space="preserve"> and the Secretariat issued </w:t>
      </w:r>
      <w:r w:rsidRPr="00EA5B81">
        <w:t>notification</w:t>
      </w:r>
      <w:r w:rsidR="00EA5CA0">
        <w:t xml:space="preserve"> </w:t>
      </w:r>
      <w:hyperlink r:id="rId17" w:history="1">
        <w:r w:rsidRPr="00EA5B81">
          <w:rPr>
            <w:rStyle w:val="Hyperlink"/>
            <w:rFonts w:eastAsia="Arial Unicode MS"/>
            <w:kern w:val="22"/>
            <w:bdr w:val="nil"/>
          </w:rPr>
          <w:t>2024-074</w:t>
        </w:r>
      </w:hyperlink>
      <w:r w:rsidRPr="00E71B0A">
        <w:rPr>
          <w:rFonts w:eastAsia="Arial Unicode MS"/>
          <w:kern w:val="22"/>
          <w:u w:color="000000"/>
          <w:bdr w:val="nil"/>
        </w:rPr>
        <w:t xml:space="preserve"> </w:t>
      </w:r>
      <w:r w:rsidR="008B6F57">
        <w:rPr>
          <w:rFonts w:eastAsia="Arial Unicode MS"/>
          <w:kern w:val="22"/>
          <w:u w:color="000000"/>
          <w:bdr w:val="nil"/>
        </w:rPr>
        <w:t xml:space="preserve">of </w:t>
      </w:r>
      <w:r w:rsidRPr="00E71B0A">
        <w:rPr>
          <w:rFonts w:eastAsia="Arial Unicode MS"/>
          <w:kern w:val="22"/>
          <w:u w:color="000000"/>
          <w:bdr w:val="nil"/>
        </w:rPr>
        <w:t xml:space="preserve">19 July 2024 </w:t>
      </w:r>
      <w:r w:rsidR="00B20C39">
        <w:rPr>
          <w:rFonts w:eastAsia="Arial Unicode MS"/>
          <w:kern w:val="22"/>
          <w:u w:color="000000"/>
          <w:bdr w:val="nil"/>
        </w:rPr>
        <w:t>in which</w:t>
      </w:r>
      <w:r w:rsidR="00925FA2">
        <w:rPr>
          <w:rFonts w:eastAsia="Arial Unicode MS"/>
          <w:kern w:val="22"/>
          <w:u w:color="000000"/>
          <w:bdr w:val="nil"/>
        </w:rPr>
        <w:t xml:space="preserve"> </w:t>
      </w:r>
      <w:r w:rsidR="00B20C39">
        <w:rPr>
          <w:rFonts w:eastAsia="Arial Unicode MS"/>
          <w:kern w:val="22"/>
          <w:u w:color="000000"/>
          <w:bdr w:val="nil"/>
        </w:rPr>
        <w:t xml:space="preserve">  </w:t>
      </w:r>
      <w:r w:rsidR="007F7F7B" w:rsidRPr="00E71B0A">
        <w:rPr>
          <w:rFonts w:eastAsia="Arial Unicode MS"/>
          <w:kern w:val="22"/>
          <w:u w:color="000000"/>
          <w:bdr w:val="nil"/>
        </w:rPr>
        <w:t>Parties and other Governments</w:t>
      </w:r>
      <w:r w:rsidR="007F7F7B">
        <w:rPr>
          <w:rFonts w:eastAsia="Arial Unicode MS"/>
          <w:kern w:val="22"/>
          <w:u w:color="000000"/>
          <w:bdr w:val="nil"/>
        </w:rPr>
        <w:t xml:space="preserve"> were </w:t>
      </w:r>
      <w:r w:rsidRPr="00E71B0A">
        <w:rPr>
          <w:rFonts w:eastAsia="Arial Unicode MS"/>
          <w:kern w:val="22"/>
          <w:u w:color="000000"/>
          <w:bdr w:val="nil"/>
        </w:rPr>
        <w:t>invit</w:t>
      </w:r>
      <w:r w:rsidR="007F7F7B">
        <w:rPr>
          <w:rFonts w:eastAsia="Arial Unicode MS"/>
          <w:kern w:val="22"/>
          <w:u w:color="000000"/>
          <w:bdr w:val="nil"/>
        </w:rPr>
        <w:t>ed</w:t>
      </w:r>
      <w:r w:rsidRPr="00E71B0A">
        <w:rPr>
          <w:rFonts w:eastAsia="Arial Unicode MS"/>
          <w:kern w:val="22"/>
          <w:u w:color="000000"/>
          <w:bdr w:val="nil"/>
        </w:rPr>
        <w:t xml:space="preserve"> to submit their first national report on the implementation of the Protocol.</w:t>
      </w:r>
      <w:r w:rsidR="002B470C" w:rsidRPr="00E71B0A">
        <w:rPr>
          <w:rFonts w:eastAsia="Arial Unicode MS"/>
          <w:kern w:val="22"/>
          <w:u w:color="000000"/>
          <w:bdr w:val="nil"/>
        </w:rPr>
        <w:t xml:space="preserve"> </w:t>
      </w:r>
      <w:r w:rsidR="00C378BE">
        <w:rPr>
          <w:rFonts w:eastAsia="Arial Unicode MS"/>
          <w:kern w:val="22"/>
          <w:u w:color="000000"/>
          <w:bdr w:val="nil"/>
        </w:rPr>
        <w:t>R</w:t>
      </w:r>
      <w:r w:rsidR="002B470C" w:rsidRPr="00E71B0A">
        <w:rPr>
          <w:rFonts w:eastAsia="Arial Unicode MS"/>
          <w:kern w:val="22"/>
          <w:u w:color="000000"/>
          <w:bdr w:val="nil"/>
        </w:rPr>
        <w:t xml:space="preserve">eminder notification </w:t>
      </w:r>
      <w:hyperlink r:id="rId18" w:history="1">
        <w:r w:rsidR="003E6333" w:rsidRPr="00EA5B81">
          <w:rPr>
            <w:rStyle w:val="Hyperlink"/>
            <w:rFonts w:eastAsia="Arial Unicode MS"/>
            <w:kern w:val="22"/>
            <w:bdr w:val="nil"/>
          </w:rPr>
          <w:t>2026-003</w:t>
        </w:r>
      </w:hyperlink>
      <w:r w:rsidR="004961AF">
        <w:t xml:space="preserve"> </w:t>
      </w:r>
      <w:r w:rsidR="002B470C" w:rsidRPr="00E71B0A">
        <w:rPr>
          <w:rFonts w:eastAsia="Arial Unicode MS"/>
          <w:kern w:val="22"/>
          <w:u w:color="000000"/>
          <w:bdr w:val="nil"/>
        </w:rPr>
        <w:t xml:space="preserve">was </w:t>
      </w:r>
      <w:r w:rsidR="00573E82" w:rsidRPr="00E71B0A">
        <w:rPr>
          <w:rFonts w:eastAsia="Arial Unicode MS"/>
          <w:kern w:val="22"/>
          <w:u w:color="000000"/>
          <w:bdr w:val="nil"/>
        </w:rPr>
        <w:t xml:space="preserve">issued </w:t>
      </w:r>
      <w:r w:rsidR="003E6333">
        <w:rPr>
          <w:rFonts w:eastAsia="Arial Unicode MS"/>
          <w:kern w:val="22"/>
          <w:u w:color="000000"/>
          <w:bdr w:val="nil"/>
        </w:rPr>
        <w:t>o</w:t>
      </w:r>
      <w:r w:rsidR="00573E82" w:rsidRPr="00E71B0A">
        <w:rPr>
          <w:rFonts w:eastAsia="Arial Unicode MS"/>
          <w:kern w:val="22"/>
          <w:u w:color="000000"/>
          <w:bdr w:val="nil"/>
        </w:rPr>
        <w:t xml:space="preserve">n </w:t>
      </w:r>
      <w:r w:rsidR="004961AF">
        <w:rPr>
          <w:rFonts w:eastAsia="Arial Unicode MS"/>
          <w:kern w:val="22"/>
          <w:u w:color="000000"/>
          <w:bdr w:val="nil"/>
        </w:rPr>
        <w:t xml:space="preserve">7 </w:t>
      </w:r>
      <w:r w:rsidR="00573E82" w:rsidRPr="00E71B0A">
        <w:rPr>
          <w:rFonts w:eastAsia="Arial Unicode MS"/>
          <w:kern w:val="22"/>
          <w:u w:color="000000"/>
          <w:bdr w:val="nil"/>
        </w:rPr>
        <w:t>January 2026</w:t>
      </w:r>
      <w:r w:rsidR="00925FA2">
        <w:rPr>
          <w:rFonts w:eastAsia="Arial Unicode MS"/>
          <w:kern w:val="22"/>
          <w:u w:color="000000"/>
          <w:bdr w:val="nil"/>
        </w:rPr>
        <w:t>.</w:t>
      </w:r>
    </w:p>
    <w:p w14:paraId="74640CFC" w14:textId="4AAF91CC" w:rsidR="002206EE" w:rsidRDefault="002206EE" w:rsidP="00EA5B81">
      <w:pPr>
        <w:pStyle w:val="CBDNormalNumber"/>
        <w:rPr>
          <w:rFonts w:eastAsia="Arial Unicode MS"/>
          <w:kern w:val="22"/>
          <w:u w:color="000000"/>
          <w:bdr w:val="nil"/>
        </w:rPr>
      </w:pPr>
      <w:r>
        <w:rPr>
          <w:rFonts w:eastAsia="Arial Unicode MS"/>
          <w:kern w:val="22"/>
          <w:u w:color="000000"/>
          <w:bdr w:val="nil"/>
        </w:rPr>
        <w:t xml:space="preserve">The Secretariat </w:t>
      </w:r>
      <w:r w:rsidR="005E32A2">
        <w:rPr>
          <w:rFonts w:eastAsia="Arial Unicode MS"/>
          <w:kern w:val="22"/>
          <w:u w:color="000000"/>
          <w:bdr w:val="nil"/>
        </w:rPr>
        <w:t xml:space="preserve">developed </w:t>
      </w:r>
      <w:r w:rsidR="00F820FC">
        <w:rPr>
          <w:rFonts w:eastAsia="Arial Unicode MS"/>
          <w:kern w:val="22"/>
          <w:u w:color="000000"/>
          <w:bdr w:val="nil"/>
        </w:rPr>
        <w:t>materials to facilitate the preparation and submission of the first national reports</w:t>
      </w:r>
      <w:r w:rsidR="00F65881">
        <w:rPr>
          <w:rFonts w:eastAsia="Arial Unicode MS"/>
          <w:kern w:val="22"/>
          <w:u w:color="000000"/>
          <w:bdr w:val="nil"/>
        </w:rPr>
        <w:t>,</w:t>
      </w:r>
      <w:r w:rsidR="00F820FC">
        <w:rPr>
          <w:rFonts w:eastAsia="Arial Unicode MS"/>
          <w:kern w:val="22"/>
          <w:u w:color="000000"/>
          <w:bdr w:val="nil"/>
        </w:rPr>
        <w:t xml:space="preserve"> includ</w:t>
      </w:r>
      <w:r w:rsidR="00F65881">
        <w:rPr>
          <w:rFonts w:eastAsia="Arial Unicode MS"/>
          <w:kern w:val="22"/>
          <w:u w:color="000000"/>
          <w:bdr w:val="nil"/>
        </w:rPr>
        <w:t>ing</w:t>
      </w:r>
      <w:r w:rsidR="00F820FC">
        <w:rPr>
          <w:rFonts w:eastAsia="Arial Unicode MS"/>
          <w:kern w:val="22"/>
          <w:u w:color="000000"/>
          <w:bdr w:val="nil"/>
        </w:rPr>
        <w:t xml:space="preserve"> </w:t>
      </w:r>
      <w:r w:rsidR="00DD75F8" w:rsidRPr="00EA5B81">
        <w:t>instructional</w:t>
      </w:r>
      <w:r w:rsidR="00DD75F8">
        <w:rPr>
          <w:rFonts w:eastAsia="Arial Unicode MS"/>
          <w:kern w:val="22"/>
          <w:u w:color="000000"/>
          <w:bdr w:val="nil"/>
        </w:rPr>
        <w:t xml:space="preserve"> videos </w:t>
      </w:r>
      <w:r w:rsidR="00F65881">
        <w:rPr>
          <w:rFonts w:eastAsia="Arial Unicode MS"/>
          <w:kern w:val="22"/>
          <w:u w:color="000000"/>
          <w:bdr w:val="nil"/>
        </w:rPr>
        <w:t>an</w:t>
      </w:r>
      <w:r w:rsidR="005A2B1B">
        <w:rPr>
          <w:rFonts w:eastAsia="Arial Unicode MS"/>
          <w:kern w:val="22"/>
          <w:u w:color="000000"/>
          <w:bdr w:val="nil"/>
        </w:rPr>
        <w:t>d an</w:t>
      </w:r>
      <w:r w:rsidR="00F65881">
        <w:rPr>
          <w:rFonts w:eastAsia="Arial Unicode MS"/>
          <w:kern w:val="22"/>
          <w:u w:color="000000"/>
          <w:bdr w:val="nil"/>
        </w:rPr>
        <w:t xml:space="preserve"> article on</w:t>
      </w:r>
      <w:r w:rsidR="00DD75F8">
        <w:rPr>
          <w:rFonts w:eastAsia="Arial Unicode MS"/>
          <w:kern w:val="22"/>
          <w:u w:color="000000"/>
          <w:bdr w:val="nil"/>
        </w:rPr>
        <w:t xml:space="preserve"> frequently asked questions</w:t>
      </w:r>
      <w:r w:rsidR="00341324">
        <w:rPr>
          <w:rFonts w:eastAsia="Arial Unicode MS"/>
          <w:kern w:val="22"/>
          <w:u w:color="000000"/>
          <w:bdr w:val="nil"/>
        </w:rPr>
        <w:t xml:space="preserve">, </w:t>
      </w:r>
      <w:r w:rsidR="0025730B">
        <w:rPr>
          <w:rFonts w:eastAsia="Arial Unicode MS"/>
          <w:kern w:val="22"/>
          <w:u w:color="000000"/>
          <w:bdr w:val="nil"/>
        </w:rPr>
        <w:t xml:space="preserve">and </w:t>
      </w:r>
      <w:r w:rsidR="00786151">
        <w:rPr>
          <w:rFonts w:eastAsia="Arial Unicode MS"/>
          <w:kern w:val="22"/>
          <w:u w:color="000000"/>
          <w:bdr w:val="nil"/>
        </w:rPr>
        <w:t xml:space="preserve">held a webinar in September 2025 </w:t>
      </w:r>
      <w:r w:rsidR="00AE34BF">
        <w:rPr>
          <w:rFonts w:eastAsia="Arial Unicode MS"/>
          <w:kern w:val="22"/>
          <w:u w:color="000000"/>
          <w:bdr w:val="nil"/>
        </w:rPr>
        <w:t xml:space="preserve">to allow </w:t>
      </w:r>
      <w:r w:rsidR="00F649CF">
        <w:rPr>
          <w:rFonts w:eastAsia="Arial Unicode MS"/>
          <w:kern w:val="22"/>
          <w:u w:color="000000"/>
          <w:bdr w:val="nil"/>
        </w:rPr>
        <w:t>for</w:t>
      </w:r>
      <w:r w:rsidR="00786151">
        <w:rPr>
          <w:rFonts w:eastAsia="Arial Unicode MS"/>
          <w:kern w:val="22"/>
          <w:u w:color="000000"/>
          <w:bdr w:val="nil"/>
        </w:rPr>
        <w:t xml:space="preserve"> questions and answers </w:t>
      </w:r>
      <w:r w:rsidR="00C32ADC">
        <w:rPr>
          <w:rFonts w:eastAsia="Arial Unicode MS"/>
          <w:kern w:val="22"/>
          <w:u w:color="000000"/>
          <w:bdr w:val="nil"/>
        </w:rPr>
        <w:t xml:space="preserve">regarding </w:t>
      </w:r>
      <w:r w:rsidR="00786151">
        <w:rPr>
          <w:rFonts w:eastAsia="Arial Unicode MS"/>
          <w:kern w:val="22"/>
          <w:u w:color="000000"/>
          <w:bdr w:val="nil"/>
        </w:rPr>
        <w:t xml:space="preserve">the first national report. </w:t>
      </w:r>
      <w:r w:rsidR="00F65881">
        <w:rPr>
          <w:rFonts w:eastAsia="Arial Unicode MS"/>
          <w:kern w:val="22"/>
          <w:u w:color="000000"/>
          <w:bdr w:val="nil"/>
        </w:rPr>
        <w:t>Th</w:t>
      </w:r>
      <w:r w:rsidR="004B5831">
        <w:rPr>
          <w:rFonts w:eastAsia="Arial Unicode MS"/>
          <w:kern w:val="22"/>
          <w:u w:color="000000"/>
          <w:bdr w:val="nil"/>
        </w:rPr>
        <w:t>ose</w:t>
      </w:r>
      <w:r w:rsidR="00E46525">
        <w:rPr>
          <w:rFonts w:eastAsia="Arial Unicode MS"/>
          <w:kern w:val="22"/>
          <w:u w:color="000000"/>
          <w:bdr w:val="nil"/>
        </w:rPr>
        <w:t xml:space="preserve"> materials,</w:t>
      </w:r>
      <w:r w:rsidR="004C53F4">
        <w:rPr>
          <w:rFonts w:eastAsia="Arial Unicode MS"/>
          <w:kern w:val="22"/>
          <w:u w:color="000000"/>
          <w:bdr w:val="nil"/>
        </w:rPr>
        <w:t xml:space="preserve"> including </w:t>
      </w:r>
      <w:r w:rsidR="00C32ADC">
        <w:rPr>
          <w:rFonts w:eastAsia="Arial Unicode MS"/>
          <w:kern w:val="22"/>
          <w:u w:color="000000"/>
          <w:bdr w:val="nil"/>
        </w:rPr>
        <w:t>a</w:t>
      </w:r>
      <w:r w:rsidR="00E46525">
        <w:rPr>
          <w:rFonts w:eastAsia="Arial Unicode MS"/>
          <w:kern w:val="22"/>
          <w:u w:color="000000"/>
          <w:bdr w:val="nil"/>
        </w:rPr>
        <w:t xml:space="preserve"> </w:t>
      </w:r>
      <w:r w:rsidR="004C53F4">
        <w:rPr>
          <w:rFonts w:eastAsia="Arial Unicode MS"/>
          <w:kern w:val="22"/>
          <w:u w:color="000000"/>
          <w:bdr w:val="nil"/>
        </w:rPr>
        <w:t xml:space="preserve">recording of the webinar, </w:t>
      </w:r>
      <w:r w:rsidR="00266281">
        <w:rPr>
          <w:rFonts w:eastAsia="Arial Unicode MS"/>
          <w:kern w:val="22"/>
          <w:u w:color="000000"/>
          <w:bdr w:val="nil"/>
        </w:rPr>
        <w:t>were</w:t>
      </w:r>
      <w:r w:rsidR="004C53F4">
        <w:rPr>
          <w:rFonts w:eastAsia="Arial Unicode MS"/>
          <w:kern w:val="22"/>
          <w:u w:color="000000"/>
          <w:bdr w:val="nil"/>
        </w:rPr>
        <w:t xml:space="preserve"> made available </w:t>
      </w:r>
      <w:r w:rsidR="00F65881">
        <w:rPr>
          <w:rFonts w:eastAsia="Arial Unicode MS"/>
          <w:kern w:val="22"/>
          <w:u w:color="000000"/>
          <w:bdr w:val="nil"/>
        </w:rPr>
        <w:t>through</w:t>
      </w:r>
      <w:r w:rsidR="00E46525">
        <w:rPr>
          <w:rFonts w:eastAsia="Arial Unicode MS"/>
          <w:kern w:val="22"/>
          <w:u w:color="000000"/>
          <w:bdr w:val="nil"/>
        </w:rPr>
        <w:t xml:space="preserve"> </w:t>
      </w:r>
      <w:r w:rsidR="004C53F4">
        <w:rPr>
          <w:rFonts w:eastAsia="Arial Unicode MS"/>
          <w:kern w:val="22"/>
          <w:u w:color="000000"/>
          <w:bdr w:val="nil"/>
        </w:rPr>
        <w:t xml:space="preserve">the </w:t>
      </w:r>
      <w:proofErr w:type="gramStart"/>
      <w:r w:rsidR="004C53F4">
        <w:rPr>
          <w:rFonts w:eastAsia="Arial Unicode MS"/>
          <w:kern w:val="22"/>
          <w:u w:color="000000"/>
          <w:bdr w:val="nil"/>
        </w:rPr>
        <w:t>Clearing-House</w:t>
      </w:r>
      <w:proofErr w:type="gramEnd"/>
      <w:r w:rsidR="00483896">
        <w:rPr>
          <w:rFonts w:eastAsia="Arial Unicode MS"/>
          <w:kern w:val="22"/>
          <w:u w:color="000000"/>
          <w:bdr w:val="nil"/>
        </w:rPr>
        <w:t>.</w:t>
      </w:r>
      <w:r w:rsidR="00483896">
        <w:rPr>
          <w:rStyle w:val="FootnoteReference"/>
          <w:rFonts w:eastAsia="Arial Unicode MS"/>
          <w:kern w:val="22"/>
          <w:u w:color="000000"/>
          <w:bdr w:val="nil"/>
        </w:rPr>
        <w:footnoteReference w:id="3"/>
      </w:r>
    </w:p>
    <w:p w14:paraId="7D3666CE" w14:textId="4C79204A" w:rsidR="00E506C3" w:rsidRPr="00D84F3B" w:rsidRDefault="00FE785E" w:rsidP="00EA5B81">
      <w:pPr>
        <w:pStyle w:val="CBDNormalNumber"/>
        <w:rPr>
          <w:rFonts w:eastAsia="Arial Unicode MS"/>
          <w:kern w:val="22"/>
          <w:u w:color="000000"/>
          <w:bdr w:val="nil"/>
        </w:rPr>
      </w:pPr>
      <w:r>
        <w:rPr>
          <w:rFonts w:eastAsia="Arial Unicode MS"/>
          <w:kern w:val="22"/>
          <w:u w:color="000000"/>
          <w:bdr w:val="nil"/>
        </w:rPr>
        <w:t xml:space="preserve">In </w:t>
      </w:r>
      <w:r w:rsidR="0079686C" w:rsidRPr="00135BEB">
        <w:rPr>
          <w:rFonts w:eastAsia="Arial Unicode MS"/>
          <w:kern w:val="22"/>
          <w:u w:color="000000"/>
          <w:bdr w:val="nil"/>
        </w:rPr>
        <w:t xml:space="preserve">its </w:t>
      </w:r>
      <w:r w:rsidR="0079686C" w:rsidRPr="00E71B0A">
        <w:rPr>
          <w:rFonts w:eastAsia="Arial Unicode MS"/>
          <w:kern w:val="22"/>
          <w:u w:color="000000"/>
          <w:bdr w:val="nil"/>
        </w:rPr>
        <w:t xml:space="preserve">decision </w:t>
      </w:r>
      <w:hyperlink r:id="rId19" w:history="1">
        <w:r w:rsidR="0079686C" w:rsidRPr="00EA5B81">
          <w:rPr>
            <w:rStyle w:val="Hyperlink"/>
            <w:rFonts w:eastAsia="Arial Unicode MS"/>
            <w:kern w:val="22"/>
            <w:bdr w:val="nil"/>
          </w:rPr>
          <w:t>1</w:t>
        </w:r>
        <w:r w:rsidR="00484AB3" w:rsidRPr="00EA5B81">
          <w:rPr>
            <w:rStyle w:val="Hyperlink"/>
            <w:rFonts w:eastAsia="Arial Unicode MS"/>
            <w:kern w:val="22"/>
            <w:bdr w:val="nil"/>
          </w:rPr>
          <w:t>6</w:t>
        </w:r>
        <w:r w:rsidR="0079686C" w:rsidRPr="00EA5B81">
          <w:rPr>
            <w:rStyle w:val="Hyperlink"/>
            <w:rFonts w:eastAsia="Arial Unicode MS"/>
            <w:kern w:val="22"/>
            <w:bdr w:val="nil"/>
          </w:rPr>
          <w:t>/</w:t>
        </w:r>
        <w:r w:rsidR="00484AB3" w:rsidRPr="00EA5B81">
          <w:rPr>
            <w:rStyle w:val="Hyperlink"/>
            <w:rFonts w:eastAsia="Arial Unicode MS"/>
            <w:kern w:val="22"/>
            <w:bdr w:val="nil"/>
          </w:rPr>
          <w:t>3</w:t>
        </w:r>
        <w:r w:rsidR="0079686C" w:rsidRPr="00EA5B81">
          <w:rPr>
            <w:rStyle w:val="Hyperlink"/>
            <w:rFonts w:eastAsia="Arial Unicode MS"/>
            <w:kern w:val="22"/>
            <w:bdr w:val="nil"/>
          </w:rPr>
          <w:t>3</w:t>
        </w:r>
      </w:hyperlink>
      <w:r w:rsidR="0079686C" w:rsidRPr="00E71B0A">
        <w:rPr>
          <w:rFonts w:eastAsia="Arial Unicode MS"/>
          <w:kern w:val="22"/>
          <w:u w:color="000000"/>
          <w:bdr w:val="nil"/>
        </w:rPr>
        <w:t>, the</w:t>
      </w:r>
      <w:r w:rsidR="0079686C" w:rsidRPr="00135BEB">
        <w:rPr>
          <w:rFonts w:eastAsia="Arial Unicode MS"/>
          <w:kern w:val="22"/>
          <w:u w:color="000000"/>
          <w:bdr w:val="nil"/>
        </w:rPr>
        <w:t xml:space="preserve"> Conference of the Parties </w:t>
      </w:r>
      <w:r w:rsidR="00484AB3" w:rsidRPr="00D84F3B">
        <w:rPr>
          <w:rFonts w:eastAsia="Arial Unicode MS"/>
          <w:kern w:val="22"/>
          <w:u w:color="000000"/>
          <w:bdr w:val="nil"/>
        </w:rPr>
        <w:t>requested</w:t>
      </w:r>
      <w:r w:rsidR="0079686C" w:rsidRPr="00D84F3B">
        <w:rPr>
          <w:rFonts w:eastAsia="Arial Unicode MS"/>
          <w:kern w:val="22"/>
          <w:u w:color="000000"/>
          <w:bdr w:val="nil"/>
        </w:rPr>
        <w:t xml:space="preserve"> the </w:t>
      </w:r>
      <w:r w:rsidR="0079686C" w:rsidRPr="00EA5B81">
        <w:rPr>
          <w:rFonts w:eastAsia="Arial Unicode MS"/>
          <w:kern w:val="22"/>
          <w:u w:color="000000"/>
          <w:bdr w:val="nil"/>
        </w:rPr>
        <w:t>Global Environment Facility</w:t>
      </w:r>
      <w:r w:rsidR="0079686C" w:rsidRPr="00D84F3B">
        <w:rPr>
          <w:rFonts w:eastAsia="Arial Unicode MS"/>
          <w:kern w:val="22"/>
          <w:u w:color="000000"/>
          <w:bdr w:val="nil"/>
        </w:rPr>
        <w:t xml:space="preserve"> (</w:t>
      </w:r>
      <w:r w:rsidR="0079686C" w:rsidRPr="00EA5B81">
        <w:rPr>
          <w:rFonts w:eastAsia="Arial Unicode MS"/>
          <w:kern w:val="22"/>
          <w:u w:color="000000"/>
          <w:bdr w:val="nil"/>
        </w:rPr>
        <w:t>GEF</w:t>
      </w:r>
      <w:r w:rsidR="0079686C" w:rsidRPr="00D84F3B">
        <w:rPr>
          <w:rFonts w:eastAsia="Arial Unicode MS"/>
          <w:kern w:val="22"/>
          <w:u w:color="000000"/>
          <w:bdr w:val="nil"/>
        </w:rPr>
        <w:t xml:space="preserve">) to </w:t>
      </w:r>
      <w:r w:rsidR="00E506C3" w:rsidRPr="00D84F3B">
        <w:rPr>
          <w:rFonts w:eastAsia="Arial Unicode MS"/>
          <w:kern w:val="22"/>
          <w:u w:color="000000"/>
          <w:bdr w:val="nil"/>
        </w:rPr>
        <w:t>facilitate in a timely manner the relevant processes to ensure that support for the preparation of the first national reports was provided to Parties that submit</w:t>
      </w:r>
      <w:r w:rsidR="00BB188B">
        <w:rPr>
          <w:rFonts w:eastAsia="Arial Unicode MS"/>
          <w:kern w:val="22"/>
          <w:u w:color="000000"/>
          <w:bdr w:val="nil"/>
        </w:rPr>
        <w:t>ted</w:t>
      </w:r>
      <w:r w:rsidR="00E506C3" w:rsidRPr="00D84F3B">
        <w:rPr>
          <w:rFonts w:eastAsia="Arial Unicode MS"/>
          <w:kern w:val="22"/>
          <w:u w:color="000000"/>
          <w:bdr w:val="nil"/>
        </w:rPr>
        <w:t xml:space="preserve"> their letters of endorsement.</w:t>
      </w:r>
    </w:p>
    <w:p w14:paraId="2ECB39BD" w14:textId="401C771D" w:rsidR="004D5A6D" w:rsidRPr="00D84F3B" w:rsidRDefault="00615DC4" w:rsidP="00EA5B81">
      <w:pPr>
        <w:pStyle w:val="CBDNormalNumber"/>
        <w:rPr>
          <w:rFonts w:eastAsia="Arial Unicode MS"/>
          <w:kern w:val="22"/>
          <w:u w:color="000000"/>
          <w:bdr w:val="nil"/>
        </w:rPr>
      </w:pPr>
      <w:r>
        <w:rPr>
          <w:rFonts w:eastAsia="Arial Unicode MS"/>
          <w:kern w:val="22"/>
          <w:u w:color="000000"/>
          <w:bdr w:val="nil"/>
        </w:rPr>
        <w:t>In</w:t>
      </w:r>
      <w:r w:rsidR="004D5A6D" w:rsidRPr="00D84F3B">
        <w:rPr>
          <w:rFonts w:eastAsia="Arial Unicode MS"/>
          <w:kern w:val="22"/>
          <w:u w:color="000000"/>
          <w:bdr w:val="nil"/>
        </w:rPr>
        <w:t xml:space="preserve"> </w:t>
      </w:r>
      <w:r w:rsidR="00124FEB">
        <w:rPr>
          <w:rFonts w:eastAsia="Arial Unicode MS"/>
          <w:kern w:val="22"/>
          <w:u w:color="000000"/>
          <w:bdr w:val="nil"/>
        </w:rPr>
        <w:t xml:space="preserve">the </w:t>
      </w:r>
      <w:r w:rsidR="00124FEB" w:rsidRPr="00D84F3B">
        <w:rPr>
          <w:rFonts w:eastAsia="Arial Unicode MS"/>
          <w:kern w:val="22"/>
          <w:u w:color="000000"/>
          <w:bdr w:val="nil"/>
        </w:rPr>
        <w:t>above</w:t>
      </w:r>
      <w:r>
        <w:rPr>
          <w:rFonts w:eastAsia="Arial Unicode MS"/>
          <w:kern w:val="22"/>
          <w:u w:color="000000"/>
          <w:bdr w:val="nil"/>
        </w:rPr>
        <w:t>-mentioned</w:t>
      </w:r>
      <w:r w:rsidR="00124FEB" w:rsidRPr="00D84F3B">
        <w:rPr>
          <w:rFonts w:eastAsia="Arial Unicode MS"/>
          <w:kern w:val="22"/>
          <w:u w:color="000000"/>
          <w:bdr w:val="nil"/>
        </w:rPr>
        <w:t xml:space="preserve"> </w:t>
      </w:r>
      <w:r w:rsidR="004D5A6D" w:rsidRPr="00D84F3B">
        <w:rPr>
          <w:rFonts w:eastAsia="Arial Unicode MS"/>
          <w:kern w:val="22"/>
          <w:u w:color="000000"/>
          <w:bdr w:val="nil"/>
        </w:rPr>
        <w:t>notification 202</w:t>
      </w:r>
      <w:r w:rsidR="004D5A6D" w:rsidRPr="00EA5B81">
        <w:rPr>
          <w:rFonts w:eastAsia="Arial Unicode MS"/>
          <w:kern w:val="22"/>
          <w:u w:color="000000"/>
          <w:bdr w:val="nil"/>
        </w:rPr>
        <w:t>4-0</w:t>
      </w:r>
      <w:r w:rsidR="004D5A6D" w:rsidRPr="00D84F3B">
        <w:rPr>
          <w:rFonts w:eastAsia="Arial Unicode MS"/>
          <w:kern w:val="22"/>
          <w:u w:color="000000"/>
          <w:bdr w:val="nil"/>
        </w:rPr>
        <w:t>74</w:t>
      </w:r>
      <w:r w:rsidR="003F2660" w:rsidRPr="00D84F3B">
        <w:rPr>
          <w:rFonts w:eastAsia="Arial Unicode MS"/>
          <w:kern w:val="22"/>
          <w:u w:color="000000"/>
          <w:bdr w:val="nil"/>
        </w:rPr>
        <w:t xml:space="preserve">, the Executive Secretary informed Parties that the </w:t>
      </w:r>
      <w:r w:rsidR="003F2660" w:rsidRPr="00EA5B81">
        <w:rPr>
          <w:rFonts w:eastAsia="Arial Unicode MS"/>
          <w:kern w:val="22"/>
          <w:u w:color="000000"/>
          <w:bdr w:val="nil"/>
        </w:rPr>
        <w:t xml:space="preserve">United Nations </w:t>
      </w:r>
      <w:r w:rsidR="003F2660" w:rsidRPr="00EA5B81">
        <w:t>Environment</w:t>
      </w:r>
      <w:r w:rsidR="003F2660" w:rsidRPr="00EA5B81">
        <w:rPr>
          <w:rFonts w:eastAsia="Arial Unicode MS"/>
          <w:kern w:val="22"/>
          <w:u w:color="000000"/>
          <w:bdr w:val="nil"/>
        </w:rPr>
        <w:t xml:space="preserve"> Programme</w:t>
      </w:r>
      <w:r w:rsidR="003F2660" w:rsidRPr="00D84F3B">
        <w:rPr>
          <w:rFonts w:eastAsia="Arial Unicode MS"/>
          <w:kern w:val="22"/>
          <w:u w:color="000000"/>
          <w:bdr w:val="nil"/>
        </w:rPr>
        <w:t xml:space="preserve"> </w:t>
      </w:r>
      <w:r w:rsidR="00E6253C" w:rsidRPr="00D84F3B">
        <w:rPr>
          <w:rFonts w:eastAsia="Arial Unicode MS"/>
          <w:kern w:val="22"/>
          <w:u w:color="000000"/>
          <w:bdr w:val="nil"/>
        </w:rPr>
        <w:t xml:space="preserve">(UNEP) </w:t>
      </w:r>
      <w:r w:rsidR="003F2660" w:rsidRPr="00D84F3B">
        <w:rPr>
          <w:rFonts w:eastAsia="Arial Unicode MS"/>
          <w:kern w:val="22"/>
          <w:u w:color="000000"/>
          <w:bdr w:val="nil"/>
        </w:rPr>
        <w:t xml:space="preserve">was preparing a project for funding by </w:t>
      </w:r>
      <w:r w:rsidR="003F2660" w:rsidRPr="00EA5B81">
        <w:rPr>
          <w:rFonts w:eastAsia="Arial Unicode MS"/>
          <w:kern w:val="22"/>
          <w:u w:color="000000"/>
          <w:bdr w:val="nil"/>
        </w:rPr>
        <w:t>GEF</w:t>
      </w:r>
      <w:r w:rsidR="003F2660" w:rsidRPr="00D84F3B">
        <w:rPr>
          <w:rFonts w:eastAsia="Arial Unicode MS"/>
          <w:kern w:val="22"/>
          <w:u w:color="000000"/>
          <w:bdr w:val="nil"/>
        </w:rPr>
        <w:t xml:space="preserve"> to assist eligible Parties in the preparation of their </w:t>
      </w:r>
      <w:r w:rsidR="00D42DEC" w:rsidRPr="00D84F3B">
        <w:rPr>
          <w:rFonts w:eastAsia="Arial Unicode MS"/>
          <w:kern w:val="22"/>
          <w:u w:color="000000"/>
          <w:bdr w:val="nil"/>
        </w:rPr>
        <w:t>first</w:t>
      </w:r>
      <w:r w:rsidR="003F2660" w:rsidRPr="00D84F3B">
        <w:rPr>
          <w:rFonts w:eastAsia="Arial Unicode MS"/>
          <w:kern w:val="22"/>
          <w:u w:color="000000"/>
          <w:bdr w:val="nil"/>
        </w:rPr>
        <w:t xml:space="preserve"> national report and encouraged eligible Parties to submit a letter of </w:t>
      </w:r>
      <w:r w:rsidR="005546BA" w:rsidRPr="00D84F3B">
        <w:rPr>
          <w:rFonts w:eastAsia="Arial Unicode MS"/>
          <w:kern w:val="22"/>
          <w:u w:color="000000"/>
          <w:bdr w:val="nil"/>
        </w:rPr>
        <w:t>endorsement</w:t>
      </w:r>
      <w:r w:rsidR="003F2660" w:rsidRPr="00D84F3B">
        <w:rPr>
          <w:rFonts w:eastAsia="Arial Unicode MS"/>
          <w:kern w:val="22"/>
          <w:u w:color="000000"/>
          <w:bdr w:val="nil"/>
        </w:rPr>
        <w:t xml:space="preserve"> to </w:t>
      </w:r>
      <w:r w:rsidR="00E6253C" w:rsidRPr="00D84F3B">
        <w:rPr>
          <w:rFonts w:eastAsia="Arial Unicode MS"/>
          <w:kern w:val="22"/>
          <w:u w:color="000000"/>
          <w:bdr w:val="nil"/>
        </w:rPr>
        <w:t>UNEP</w:t>
      </w:r>
      <w:r w:rsidR="001A3F7F" w:rsidRPr="00D84F3B">
        <w:rPr>
          <w:rFonts w:eastAsia="Arial Unicode MS"/>
          <w:kern w:val="22"/>
          <w:u w:color="000000"/>
          <w:bdr w:val="nil"/>
        </w:rPr>
        <w:t xml:space="preserve"> </w:t>
      </w:r>
      <w:r w:rsidR="003F2660" w:rsidRPr="00D84F3B">
        <w:rPr>
          <w:rFonts w:eastAsia="Arial Unicode MS"/>
          <w:kern w:val="22"/>
          <w:u w:color="000000"/>
          <w:bdr w:val="nil"/>
        </w:rPr>
        <w:t>expressing their support for the project</w:t>
      </w:r>
      <w:r w:rsidR="00686646">
        <w:rPr>
          <w:rFonts w:eastAsia="Arial Unicode MS"/>
          <w:kern w:val="22"/>
          <w:u w:color="000000"/>
          <w:bdr w:val="nil"/>
        </w:rPr>
        <w:t xml:space="preserve"> and</w:t>
      </w:r>
      <w:r w:rsidR="003F2660" w:rsidRPr="00D84F3B">
        <w:rPr>
          <w:rFonts w:eastAsia="Arial Unicode MS"/>
          <w:kern w:val="22"/>
          <w:u w:color="000000"/>
          <w:bdr w:val="nil"/>
        </w:rPr>
        <w:t xml:space="preserve"> signed by their </w:t>
      </w:r>
      <w:r w:rsidR="003F2660" w:rsidRPr="00EA5B81">
        <w:rPr>
          <w:rFonts w:eastAsia="Arial Unicode MS"/>
          <w:kern w:val="22"/>
          <w:u w:color="000000"/>
          <w:bdr w:val="nil"/>
        </w:rPr>
        <w:t>GEF</w:t>
      </w:r>
      <w:r w:rsidR="003F2660" w:rsidRPr="00D84F3B">
        <w:rPr>
          <w:rFonts w:eastAsia="Arial Unicode MS"/>
          <w:kern w:val="22"/>
          <w:u w:color="000000"/>
          <w:bdr w:val="nil"/>
        </w:rPr>
        <w:t xml:space="preserve"> operational focal point.</w:t>
      </w:r>
    </w:p>
    <w:p w14:paraId="655DD5DD" w14:textId="3D447302" w:rsidR="00D60627" w:rsidRDefault="007B6655" w:rsidP="00EA5B81">
      <w:pPr>
        <w:pStyle w:val="CBDNormalNumber"/>
        <w:rPr>
          <w:rFonts w:eastAsia="Arial Unicode MS"/>
          <w:kern w:val="22"/>
          <w:u w:color="000000"/>
          <w:bdr w:val="nil"/>
        </w:rPr>
      </w:pPr>
      <w:r>
        <w:rPr>
          <w:rFonts w:eastAsia="Arial Unicode MS"/>
          <w:kern w:val="22"/>
          <w:u w:color="000000"/>
          <w:bdr w:val="nil"/>
        </w:rPr>
        <w:t>P</w:t>
      </w:r>
      <w:r w:rsidR="00F86F6D" w:rsidRPr="00D84F3B">
        <w:rPr>
          <w:rFonts w:eastAsia="Arial Unicode MS"/>
          <w:kern w:val="22"/>
          <w:u w:color="000000"/>
          <w:bdr w:val="nil"/>
        </w:rPr>
        <w:t xml:space="preserve">roject </w:t>
      </w:r>
      <w:r w:rsidR="0047240E" w:rsidRPr="00AD4DA1">
        <w:rPr>
          <w:rFonts w:eastAsia="Arial Unicode MS"/>
          <w:kern w:val="22"/>
          <w:u w:color="000000"/>
          <w:bdr w:val="nil"/>
        </w:rPr>
        <w:t>11908</w:t>
      </w:r>
      <w:r w:rsidR="0047240E">
        <w:rPr>
          <w:rFonts w:eastAsia="Arial Unicode MS"/>
          <w:kern w:val="22"/>
          <w:u w:color="000000"/>
          <w:bdr w:val="nil"/>
        </w:rPr>
        <w:t xml:space="preserve"> </w:t>
      </w:r>
      <w:r w:rsidR="00315E0B">
        <w:rPr>
          <w:rFonts w:eastAsia="Arial Unicode MS"/>
          <w:kern w:val="22"/>
          <w:u w:color="000000"/>
          <w:bdr w:val="nil"/>
        </w:rPr>
        <w:t xml:space="preserve">entitled </w:t>
      </w:r>
      <w:r w:rsidR="00F86F6D" w:rsidRPr="00D84F3B">
        <w:rPr>
          <w:rFonts w:eastAsia="Arial Unicode MS"/>
          <w:kern w:val="22"/>
          <w:u w:color="000000"/>
          <w:bdr w:val="nil"/>
        </w:rPr>
        <w:t>“</w:t>
      </w:r>
      <w:r w:rsidR="00802AE7" w:rsidRPr="00D84F3B">
        <w:rPr>
          <w:rFonts w:eastAsia="Arial Unicode MS"/>
          <w:kern w:val="22"/>
          <w:u w:color="000000"/>
          <w:bdr w:val="nil"/>
        </w:rPr>
        <w:t xml:space="preserve">Support to </w:t>
      </w:r>
      <w:r w:rsidR="00315E0B">
        <w:rPr>
          <w:rFonts w:eastAsia="Arial Unicode MS"/>
          <w:kern w:val="22"/>
          <w:u w:color="000000"/>
          <w:bdr w:val="nil"/>
        </w:rPr>
        <w:t>p</w:t>
      </w:r>
      <w:r w:rsidR="00802AE7" w:rsidRPr="00D84F3B">
        <w:rPr>
          <w:rFonts w:eastAsia="Arial Unicode MS"/>
          <w:kern w:val="22"/>
          <w:u w:color="000000"/>
          <w:bdr w:val="nil"/>
        </w:rPr>
        <w:t xml:space="preserve">reparation of the </w:t>
      </w:r>
      <w:r w:rsidR="00315E0B">
        <w:rPr>
          <w:rFonts w:eastAsia="Arial Unicode MS"/>
          <w:kern w:val="22"/>
          <w:u w:color="000000"/>
          <w:bdr w:val="nil"/>
        </w:rPr>
        <w:t>f</w:t>
      </w:r>
      <w:r w:rsidR="00802AE7" w:rsidRPr="00D84F3B">
        <w:rPr>
          <w:rFonts w:eastAsia="Arial Unicode MS"/>
          <w:kern w:val="22"/>
          <w:u w:color="000000"/>
          <w:bdr w:val="nil"/>
        </w:rPr>
        <w:t xml:space="preserve">irst </w:t>
      </w:r>
      <w:r w:rsidR="00315E0B">
        <w:rPr>
          <w:rFonts w:eastAsia="Arial Unicode MS"/>
          <w:kern w:val="22"/>
          <w:u w:color="000000"/>
          <w:bdr w:val="nil"/>
        </w:rPr>
        <w:t>n</w:t>
      </w:r>
      <w:r w:rsidR="00802AE7" w:rsidRPr="00D84F3B">
        <w:rPr>
          <w:rFonts w:eastAsia="Arial Unicode MS"/>
          <w:kern w:val="22"/>
          <w:u w:color="000000"/>
          <w:bdr w:val="nil"/>
        </w:rPr>
        <w:t xml:space="preserve">ational </w:t>
      </w:r>
      <w:r w:rsidR="00315E0B">
        <w:rPr>
          <w:rFonts w:eastAsia="Arial Unicode MS"/>
          <w:kern w:val="22"/>
          <w:u w:color="000000"/>
          <w:bdr w:val="nil"/>
        </w:rPr>
        <w:t>r</w:t>
      </w:r>
      <w:r w:rsidR="00802AE7" w:rsidRPr="00D84F3B">
        <w:rPr>
          <w:rFonts w:eastAsia="Arial Unicode MS"/>
          <w:kern w:val="22"/>
          <w:u w:color="000000"/>
          <w:bdr w:val="nil"/>
        </w:rPr>
        <w:t>eport</w:t>
      </w:r>
      <w:r w:rsidR="00802AE7" w:rsidRPr="00802AE7">
        <w:rPr>
          <w:rFonts w:eastAsia="Arial Unicode MS"/>
          <w:kern w:val="22"/>
          <w:u w:color="000000"/>
          <w:bdr w:val="nil"/>
        </w:rPr>
        <w:t xml:space="preserve"> on </w:t>
      </w:r>
      <w:r w:rsidR="00315E0B">
        <w:rPr>
          <w:rFonts w:eastAsia="Arial Unicode MS"/>
          <w:kern w:val="22"/>
          <w:u w:color="000000"/>
          <w:bdr w:val="nil"/>
        </w:rPr>
        <w:t>i</w:t>
      </w:r>
      <w:r w:rsidR="00802AE7" w:rsidRPr="00802AE7">
        <w:rPr>
          <w:rFonts w:eastAsia="Arial Unicode MS"/>
          <w:kern w:val="22"/>
          <w:u w:color="000000"/>
          <w:bdr w:val="nil"/>
        </w:rPr>
        <w:t xml:space="preserve">mplementation of the Nagoya Protocol on Access to </w:t>
      </w:r>
      <w:r w:rsidR="00802AE7" w:rsidRPr="00EA5B81">
        <w:t>Genetic</w:t>
      </w:r>
      <w:r w:rsidR="00802AE7" w:rsidRPr="00802AE7">
        <w:rPr>
          <w:rFonts w:eastAsia="Arial Unicode MS"/>
          <w:kern w:val="22"/>
          <w:u w:color="000000"/>
          <w:bdr w:val="nil"/>
        </w:rPr>
        <w:t xml:space="preserve"> Resources and the Fair and Equitable Sharing of Benefits Arising from </w:t>
      </w:r>
      <w:r w:rsidR="00315E0B">
        <w:rPr>
          <w:rFonts w:eastAsia="Arial Unicode MS"/>
          <w:kern w:val="22"/>
          <w:u w:color="000000"/>
          <w:bdr w:val="nil"/>
        </w:rPr>
        <w:t>T</w:t>
      </w:r>
      <w:r w:rsidR="00802AE7" w:rsidRPr="00802AE7">
        <w:rPr>
          <w:rFonts w:eastAsia="Arial Unicode MS"/>
          <w:kern w:val="22"/>
          <w:u w:color="000000"/>
          <w:bdr w:val="nil"/>
        </w:rPr>
        <w:t>heir Utilization</w:t>
      </w:r>
      <w:r w:rsidR="00F86F6D">
        <w:rPr>
          <w:rFonts w:eastAsia="Arial Unicode MS"/>
          <w:kern w:val="22"/>
          <w:u w:color="000000"/>
          <w:bdr w:val="nil"/>
        </w:rPr>
        <w:t xml:space="preserve">” was approved </w:t>
      </w:r>
      <w:r w:rsidR="00802AE7">
        <w:rPr>
          <w:rFonts w:eastAsia="Arial Unicode MS"/>
          <w:kern w:val="22"/>
          <w:u w:color="000000"/>
          <w:bdr w:val="nil"/>
        </w:rPr>
        <w:t>on 5 April 2025</w:t>
      </w:r>
      <w:r w:rsidR="00231CEE">
        <w:rPr>
          <w:rFonts w:eastAsia="Arial Unicode MS"/>
          <w:kern w:val="22"/>
          <w:u w:color="000000"/>
          <w:bdr w:val="nil"/>
        </w:rPr>
        <w:t xml:space="preserve"> </w:t>
      </w:r>
      <w:r w:rsidR="00231CEE" w:rsidRPr="00F50C58">
        <w:rPr>
          <w:rFonts w:eastAsia="Arial Unicode MS"/>
          <w:kern w:val="22"/>
          <w:u w:color="000000"/>
          <w:bdr w:val="nil"/>
        </w:rPr>
        <w:t xml:space="preserve">with </w:t>
      </w:r>
      <w:r w:rsidR="008845FF" w:rsidRPr="00F50C58">
        <w:rPr>
          <w:rFonts w:eastAsia="Arial Unicode MS"/>
          <w:kern w:val="22"/>
          <w:u w:color="000000"/>
          <w:bdr w:val="nil"/>
        </w:rPr>
        <w:t>96</w:t>
      </w:r>
      <w:r w:rsidR="00231CEE" w:rsidRPr="00F50C58">
        <w:rPr>
          <w:rFonts w:eastAsia="Arial Unicode MS"/>
          <w:kern w:val="22"/>
          <w:u w:color="000000"/>
          <w:bdr w:val="nil"/>
        </w:rPr>
        <w:t xml:space="preserve"> eligible</w:t>
      </w:r>
      <w:r w:rsidR="00231CEE">
        <w:rPr>
          <w:rFonts w:eastAsia="Arial Unicode MS"/>
          <w:kern w:val="22"/>
          <w:u w:color="000000"/>
          <w:bdr w:val="nil"/>
        </w:rPr>
        <w:t xml:space="preserve"> Parties participating. </w:t>
      </w:r>
    </w:p>
    <w:p w14:paraId="384FE4B6" w14:textId="6411B85F" w:rsidR="00F24B83" w:rsidRDefault="007467EA" w:rsidP="00EA5B81">
      <w:pPr>
        <w:pStyle w:val="CBDNormalNumber"/>
        <w:rPr>
          <w:rFonts w:eastAsia="Arial Unicode MS"/>
          <w:kern w:val="22"/>
          <w:u w:color="000000"/>
          <w:bdr w:val="nil"/>
        </w:rPr>
      </w:pPr>
      <w:r>
        <w:rPr>
          <w:rFonts w:eastAsia="Arial Unicode MS"/>
          <w:kern w:val="22"/>
          <w:u w:color="000000"/>
          <w:bdr w:val="nil"/>
        </w:rPr>
        <w:t>T</w:t>
      </w:r>
      <w:r w:rsidR="00EC4BA9">
        <w:rPr>
          <w:rFonts w:eastAsia="Arial Unicode MS"/>
          <w:kern w:val="22"/>
          <w:u w:color="000000"/>
          <w:bdr w:val="nil"/>
        </w:rPr>
        <w:t>he project included</w:t>
      </w:r>
      <w:r>
        <w:rPr>
          <w:rFonts w:eastAsia="Arial Unicode MS"/>
          <w:kern w:val="22"/>
          <w:u w:color="000000"/>
          <w:bdr w:val="nil"/>
        </w:rPr>
        <w:t>, inter alia,</w:t>
      </w:r>
      <w:r w:rsidR="00EC4BA9">
        <w:rPr>
          <w:rFonts w:eastAsia="Arial Unicode MS"/>
          <w:kern w:val="22"/>
          <w:u w:color="000000"/>
          <w:bdr w:val="nil"/>
        </w:rPr>
        <w:t xml:space="preserve"> the convening of a global inception workshop held online in </w:t>
      </w:r>
      <w:r w:rsidR="00EC4BA9" w:rsidRPr="006E088C">
        <w:rPr>
          <w:rFonts w:eastAsia="Arial Unicode MS"/>
          <w:kern w:val="22"/>
          <w:u w:color="000000"/>
          <w:bdr w:val="nil"/>
        </w:rPr>
        <w:t>August 2025</w:t>
      </w:r>
      <w:r w:rsidR="00EC4BA9">
        <w:rPr>
          <w:rFonts w:eastAsia="Arial Unicode MS"/>
          <w:kern w:val="22"/>
          <w:u w:color="000000"/>
          <w:bdr w:val="nil"/>
        </w:rPr>
        <w:t xml:space="preserve"> as well as a series of in-person regional workshops to </w:t>
      </w:r>
      <w:r w:rsidR="00EC4BA9" w:rsidRPr="009D5076">
        <w:rPr>
          <w:rFonts w:eastAsia="Arial Unicode MS"/>
          <w:kern w:val="22"/>
          <w:u w:color="000000"/>
          <w:bdr w:val="nil"/>
        </w:rPr>
        <w:t xml:space="preserve">provide </w:t>
      </w:r>
      <w:r w:rsidR="006772B9">
        <w:rPr>
          <w:rFonts w:eastAsia="Arial Unicode MS"/>
          <w:kern w:val="22"/>
          <w:u w:color="000000"/>
          <w:bdr w:val="nil"/>
        </w:rPr>
        <w:t>P</w:t>
      </w:r>
      <w:r w:rsidR="006772B9" w:rsidRPr="009D5076">
        <w:rPr>
          <w:rFonts w:eastAsia="Arial Unicode MS"/>
          <w:kern w:val="22"/>
          <w:u w:color="000000"/>
          <w:bdr w:val="nil"/>
        </w:rPr>
        <w:t xml:space="preserve">arties </w:t>
      </w:r>
      <w:r w:rsidR="006772B9">
        <w:rPr>
          <w:rFonts w:eastAsia="Arial Unicode MS"/>
          <w:kern w:val="22"/>
          <w:u w:color="000000"/>
          <w:bdr w:val="nil"/>
        </w:rPr>
        <w:t xml:space="preserve">with </w:t>
      </w:r>
      <w:r w:rsidR="00EC4BA9" w:rsidRPr="009D5076">
        <w:rPr>
          <w:rFonts w:eastAsia="Arial Unicode MS"/>
          <w:kern w:val="22"/>
          <w:u w:color="000000"/>
          <w:bdr w:val="nil"/>
        </w:rPr>
        <w:t xml:space="preserve">technical support </w:t>
      </w:r>
      <w:r w:rsidR="007174C6">
        <w:rPr>
          <w:rFonts w:eastAsia="Arial Unicode MS"/>
          <w:kern w:val="22"/>
          <w:u w:color="000000"/>
          <w:bdr w:val="nil"/>
        </w:rPr>
        <w:t>in</w:t>
      </w:r>
      <w:r w:rsidR="00EC4BA9" w:rsidRPr="009D5076">
        <w:rPr>
          <w:rFonts w:eastAsia="Arial Unicode MS"/>
          <w:kern w:val="22"/>
          <w:u w:color="000000"/>
          <w:bdr w:val="nil"/>
        </w:rPr>
        <w:t xml:space="preserve"> draft</w:t>
      </w:r>
      <w:r w:rsidR="007174C6">
        <w:rPr>
          <w:rFonts w:eastAsia="Arial Unicode MS"/>
          <w:kern w:val="22"/>
          <w:u w:color="000000"/>
          <w:bdr w:val="nil"/>
        </w:rPr>
        <w:t>ing their</w:t>
      </w:r>
      <w:r w:rsidR="00EC4BA9" w:rsidRPr="009D5076">
        <w:rPr>
          <w:rFonts w:eastAsia="Arial Unicode MS"/>
          <w:kern w:val="22"/>
          <w:u w:color="000000"/>
          <w:bdr w:val="nil"/>
        </w:rPr>
        <w:t xml:space="preserve"> national reports</w:t>
      </w:r>
      <w:r w:rsidR="00EC4BA9">
        <w:rPr>
          <w:rFonts w:eastAsia="Arial Unicode MS"/>
          <w:kern w:val="22"/>
          <w:u w:color="000000"/>
          <w:bdr w:val="nil"/>
        </w:rPr>
        <w:t xml:space="preserve">. </w:t>
      </w:r>
      <w:r w:rsidR="00F341F1" w:rsidRPr="00D84F3B">
        <w:rPr>
          <w:rFonts w:eastAsia="Arial Unicode MS"/>
          <w:kern w:val="22"/>
          <w:u w:color="000000"/>
          <w:bdr w:val="nil"/>
        </w:rPr>
        <w:t>UNEP</w:t>
      </w:r>
      <w:r w:rsidR="00EC4BA9" w:rsidRPr="00D84F3B">
        <w:rPr>
          <w:rFonts w:eastAsia="Arial Unicode MS"/>
          <w:kern w:val="22"/>
          <w:u w:color="000000"/>
          <w:bdr w:val="nil"/>
        </w:rPr>
        <w:t xml:space="preserve">, the Secretariat of </w:t>
      </w:r>
      <w:r w:rsidR="00EC4BA9" w:rsidRPr="00EA5B81">
        <w:rPr>
          <w:rFonts w:eastAsia="Arial Unicode MS"/>
          <w:kern w:val="22"/>
          <w:u w:color="000000"/>
          <w:bdr w:val="nil"/>
        </w:rPr>
        <w:t>GEF</w:t>
      </w:r>
      <w:r w:rsidR="00EC4BA9" w:rsidRPr="00D84F3B">
        <w:rPr>
          <w:rFonts w:eastAsia="Arial Unicode MS"/>
          <w:kern w:val="22"/>
          <w:u w:color="000000"/>
          <w:bdr w:val="nil"/>
        </w:rPr>
        <w:t xml:space="preserve"> and the </w:t>
      </w:r>
      <w:r w:rsidR="00EC4BA9" w:rsidRPr="00EA5B81">
        <w:rPr>
          <w:rFonts w:eastAsia="Arial Unicode MS"/>
          <w:kern w:val="22"/>
          <w:u w:color="000000"/>
          <w:bdr w:val="nil"/>
        </w:rPr>
        <w:t>Secretariat of the Convention on Biological Diversity</w:t>
      </w:r>
      <w:r w:rsidR="00EC4BA9">
        <w:rPr>
          <w:rFonts w:eastAsia="Arial Unicode MS"/>
          <w:kern w:val="22"/>
          <w:u w:color="000000"/>
          <w:bdr w:val="nil"/>
        </w:rPr>
        <w:t xml:space="preserve"> collaborated on organizing and delivering the regional </w:t>
      </w:r>
      <w:r w:rsidR="00EC4BA9">
        <w:rPr>
          <w:rFonts w:eastAsia="Arial Unicode MS"/>
          <w:kern w:val="22"/>
          <w:u w:color="000000"/>
          <w:bdr w:val="nil"/>
        </w:rPr>
        <w:lastRenderedPageBreak/>
        <w:t xml:space="preserve">workshops which were held between November 2025 and January 2026. A Secretariat staff member familiar with the Nagoya Protocol and the </w:t>
      </w:r>
      <w:proofErr w:type="gramStart"/>
      <w:r w:rsidR="00EC4BA9">
        <w:rPr>
          <w:rFonts w:eastAsia="Arial Unicode MS"/>
          <w:kern w:val="22"/>
          <w:u w:color="000000"/>
          <w:bdr w:val="nil"/>
        </w:rPr>
        <w:t>Clearing-House</w:t>
      </w:r>
      <w:proofErr w:type="gramEnd"/>
      <w:r w:rsidR="00EC4BA9">
        <w:rPr>
          <w:rFonts w:eastAsia="Arial Unicode MS"/>
          <w:kern w:val="22"/>
          <w:u w:color="000000"/>
          <w:bdr w:val="nil"/>
        </w:rPr>
        <w:t xml:space="preserve"> participated in each workshop. This was the first time that workshops were included as part of the activities in </w:t>
      </w:r>
      <w:r w:rsidR="009A2E98">
        <w:rPr>
          <w:rFonts w:eastAsia="Arial Unicode MS"/>
          <w:kern w:val="22"/>
          <w:u w:color="000000"/>
          <w:bdr w:val="nil"/>
        </w:rPr>
        <w:t>a</w:t>
      </w:r>
      <w:r w:rsidR="00EC4BA9">
        <w:rPr>
          <w:rFonts w:eastAsia="Arial Unicode MS"/>
          <w:kern w:val="22"/>
          <w:u w:color="000000"/>
          <w:bdr w:val="nil"/>
        </w:rPr>
        <w:t xml:space="preserve"> project to support national reporting.</w:t>
      </w:r>
    </w:p>
    <w:p w14:paraId="5A4D16B2" w14:textId="416EAF52" w:rsidR="00336E85" w:rsidRDefault="0014430A" w:rsidP="00EA5B81">
      <w:pPr>
        <w:pStyle w:val="CBDNormalNumber"/>
        <w:rPr>
          <w:rFonts w:eastAsia="Arial Unicode MS"/>
          <w:kern w:val="22"/>
          <w:u w:color="000000"/>
          <w:bdr w:val="nil"/>
        </w:rPr>
      </w:pPr>
      <w:r>
        <w:rPr>
          <w:rFonts w:eastAsia="Arial Unicode MS"/>
          <w:kern w:val="22"/>
          <w:u w:color="000000"/>
          <w:bdr w:val="nil"/>
        </w:rPr>
        <w:t>The project was supported by a consult</w:t>
      </w:r>
      <w:r w:rsidR="005839C5">
        <w:rPr>
          <w:rFonts w:eastAsia="Arial Unicode MS"/>
          <w:kern w:val="22"/>
          <w:u w:color="000000"/>
          <w:bdr w:val="nil"/>
        </w:rPr>
        <w:t>ant</w:t>
      </w:r>
      <w:r>
        <w:rPr>
          <w:rFonts w:eastAsia="Arial Unicode MS"/>
          <w:kern w:val="22"/>
          <w:u w:color="000000"/>
          <w:bdr w:val="nil"/>
        </w:rPr>
        <w:t xml:space="preserve"> who provided help desk services to Parties to </w:t>
      </w:r>
      <w:r w:rsidR="00C53378">
        <w:rPr>
          <w:rFonts w:eastAsia="Arial Unicode MS"/>
          <w:kern w:val="22"/>
          <w:u w:color="000000"/>
          <w:bdr w:val="nil"/>
        </w:rPr>
        <w:t xml:space="preserve">assist in </w:t>
      </w:r>
      <w:r>
        <w:rPr>
          <w:rFonts w:eastAsia="Arial Unicode MS"/>
          <w:kern w:val="22"/>
          <w:u w:color="000000"/>
          <w:bdr w:val="nil"/>
        </w:rPr>
        <w:t>respond</w:t>
      </w:r>
      <w:r w:rsidR="00BB2CEF">
        <w:rPr>
          <w:rFonts w:eastAsia="Arial Unicode MS"/>
          <w:kern w:val="22"/>
          <w:u w:color="000000"/>
          <w:bdr w:val="nil"/>
        </w:rPr>
        <w:t>ing</w:t>
      </w:r>
      <w:r>
        <w:rPr>
          <w:rFonts w:eastAsia="Arial Unicode MS"/>
          <w:kern w:val="22"/>
          <w:u w:color="000000"/>
          <w:bdr w:val="nil"/>
        </w:rPr>
        <w:t xml:space="preserve"> to questions and follow</w:t>
      </w:r>
      <w:r w:rsidR="00281CBB">
        <w:rPr>
          <w:rFonts w:eastAsia="Arial Unicode MS"/>
          <w:kern w:val="22"/>
          <w:u w:color="000000"/>
          <w:bdr w:val="nil"/>
        </w:rPr>
        <w:t>ed</w:t>
      </w:r>
      <w:r w:rsidR="004651E2">
        <w:rPr>
          <w:rFonts w:eastAsia="Arial Unicode MS"/>
          <w:kern w:val="22"/>
          <w:u w:color="000000"/>
          <w:bdr w:val="nil"/>
        </w:rPr>
        <w:t xml:space="preserve"> </w:t>
      </w:r>
      <w:r>
        <w:rPr>
          <w:rFonts w:eastAsia="Arial Unicode MS"/>
          <w:kern w:val="22"/>
          <w:u w:color="000000"/>
          <w:bdr w:val="nil"/>
        </w:rPr>
        <w:t xml:space="preserve">up with </w:t>
      </w:r>
      <w:r w:rsidRPr="00EA5B81">
        <w:t>Parties</w:t>
      </w:r>
      <w:r>
        <w:rPr>
          <w:rFonts w:eastAsia="Arial Unicode MS"/>
          <w:kern w:val="22"/>
          <w:u w:color="000000"/>
          <w:bdr w:val="nil"/>
        </w:rPr>
        <w:t xml:space="preserve"> to remind and encourage them to submit their report.</w:t>
      </w:r>
    </w:p>
    <w:p w14:paraId="13C08055" w14:textId="0715466E" w:rsidR="00F24B83" w:rsidRPr="00D576BA" w:rsidRDefault="00E74E61" w:rsidP="00EA5B81">
      <w:pPr>
        <w:pStyle w:val="CBDH2"/>
        <w:rPr>
          <w:u w:color="000000"/>
          <w:bdr w:val="nil"/>
        </w:rPr>
      </w:pPr>
      <w:r>
        <w:rPr>
          <w:u w:color="000000"/>
          <w:bdr w:val="nil"/>
        </w:rPr>
        <w:t>B.</w:t>
      </w:r>
      <w:r>
        <w:rPr>
          <w:u w:color="000000"/>
          <w:bdr w:val="nil"/>
        </w:rPr>
        <w:tab/>
      </w:r>
      <w:r w:rsidR="00F24B83" w:rsidRPr="00D576BA">
        <w:rPr>
          <w:u w:color="000000"/>
          <w:bdr w:val="nil"/>
        </w:rPr>
        <w:t xml:space="preserve">Status of submission of </w:t>
      </w:r>
      <w:r w:rsidR="006165E0" w:rsidRPr="00D576BA">
        <w:rPr>
          <w:u w:color="000000"/>
          <w:bdr w:val="nil"/>
        </w:rPr>
        <w:t>first</w:t>
      </w:r>
      <w:r w:rsidR="00F24B83" w:rsidRPr="00D576BA">
        <w:rPr>
          <w:u w:color="000000"/>
          <w:bdr w:val="nil"/>
        </w:rPr>
        <w:t xml:space="preserve"> national reports</w:t>
      </w:r>
    </w:p>
    <w:p w14:paraId="76FB85C7" w14:textId="3402855F" w:rsidR="008E22F2" w:rsidRPr="00D20D5E" w:rsidRDefault="008E22F2" w:rsidP="00EA5B81">
      <w:pPr>
        <w:pStyle w:val="CBDNormalNumber"/>
        <w:rPr>
          <w:rFonts w:eastAsia="Arial Unicode MS"/>
          <w:kern w:val="22"/>
          <w:u w:color="000000"/>
          <w:bdr w:val="nil"/>
        </w:rPr>
      </w:pPr>
      <w:r w:rsidRPr="00D20D5E">
        <w:rPr>
          <w:rFonts w:eastAsia="Arial Unicode MS"/>
          <w:kern w:val="22"/>
          <w:u w:color="000000"/>
          <w:bdr w:val="nil"/>
        </w:rPr>
        <w:t xml:space="preserve">As at the reporting deadline of 28 February 2026, </w:t>
      </w:r>
      <w:r w:rsidR="004020FE" w:rsidRPr="00D20D5E">
        <w:rPr>
          <w:rFonts w:eastAsia="Arial Unicode MS"/>
          <w:kern w:val="22"/>
          <w:u w:color="000000"/>
          <w:bdr w:val="nil"/>
        </w:rPr>
        <w:t xml:space="preserve">a </w:t>
      </w:r>
      <w:r w:rsidR="004E0BA5" w:rsidRPr="00D20D5E">
        <w:rPr>
          <w:rFonts w:eastAsia="Arial Unicode MS"/>
          <w:kern w:val="22"/>
          <w:u w:color="000000"/>
          <w:bdr w:val="nil"/>
        </w:rPr>
        <w:t xml:space="preserve">total of 85 </w:t>
      </w:r>
      <w:r w:rsidR="004E0BA5" w:rsidRPr="00597548">
        <w:rPr>
          <w:rFonts w:eastAsia="Arial Unicode MS"/>
          <w:kern w:val="22"/>
          <w:u w:color="000000"/>
          <w:bdr w:val="nil"/>
        </w:rPr>
        <w:t>Parties</w:t>
      </w:r>
      <w:r w:rsidR="00D20D5E" w:rsidRPr="00597548">
        <w:rPr>
          <w:rFonts w:eastAsia="Arial Unicode MS"/>
          <w:kern w:val="22"/>
          <w:u w:color="000000"/>
          <w:bdr w:val="nil"/>
        </w:rPr>
        <w:t xml:space="preserve"> (60</w:t>
      </w:r>
      <w:r w:rsidR="00B6303F">
        <w:rPr>
          <w:rFonts w:eastAsia="Arial Unicode MS"/>
          <w:kern w:val="22"/>
          <w:u w:color="000000"/>
          <w:bdr w:val="nil"/>
        </w:rPr>
        <w:t xml:space="preserve"> </w:t>
      </w:r>
      <w:r w:rsidR="009A2E98">
        <w:rPr>
          <w:rFonts w:eastAsia="Arial Unicode MS"/>
          <w:kern w:val="22"/>
          <w:u w:color="000000"/>
          <w:bdr w:val="nil"/>
        </w:rPr>
        <w:t>per cent</w:t>
      </w:r>
      <w:r w:rsidR="00D20D5E" w:rsidRPr="00597548">
        <w:rPr>
          <w:rFonts w:eastAsia="Arial Unicode MS"/>
          <w:kern w:val="22"/>
          <w:u w:color="000000"/>
          <w:bdr w:val="nil"/>
        </w:rPr>
        <w:t>)</w:t>
      </w:r>
      <w:r w:rsidR="004E0BA5" w:rsidRPr="00597548">
        <w:rPr>
          <w:rFonts w:eastAsia="Arial Unicode MS"/>
          <w:kern w:val="22"/>
          <w:u w:color="000000"/>
          <w:bdr w:val="nil"/>
        </w:rPr>
        <w:t xml:space="preserve"> had submitted their first national report.</w:t>
      </w:r>
      <w:r w:rsidR="00D20D5E" w:rsidRPr="00597548">
        <w:rPr>
          <w:rFonts w:eastAsia="Arial Unicode MS"/>
          <w:kern w:val="22"/>
          <w:u w:color="000000"/>
          <w:bdr w:val="nil"/>
        </w:rPr>
        <w:t xml:space="preserve"> Of th</w:t>
      </w:r>
      <w:r w:rsidR="00C3159A">
        <w:rPr>
          <w:rFonts w:eastAsia="Arial Unicode MS"/>
          <w:kern w:val="22"/>
          <w:u w:color="000000"/>
          <w:bdr w:val="nil"/>
        </w:rPr>
        <w:t>o</w:t>
      </w:r>
      <w:r w:rsidR="00D20D5E" w:rsidRPr="00597548">
        <w:rPr>
          <w:rFonts w:eastAsia="Arial Unicode MS"/>
          <w:kern w:val="22"/>
          <w:u w:color="000000"/>
          <w:bdr w:val="nil"/>
        </w:rPr>
        <w:t>se</w:t>
      </w:r>
      <w:r w:rsidR="00C3159A">
        <w:rPr>
          <w:rFonts w:eastAsia="Arial Unicode MS"/>
          <w:kern w:val="22"/>
          <w:u w:color="000000"/>
          <w:bdr w:val="nil"/>
        </w:rPr>
        <w:t xml:space="preserve"> Parties</w:t>
      </w:r>
      <w:r w:rsidR="00D20D5E" w:rsidRPr="00597548">
        <w:rPr>
          <w:rFonts w:eastAsia="Arial Unicode MS"/>
          <w:kern w:val="22"/>
          <w:u w:color="000000"/>
          <w:bdr w:val="nil"/>
        </w:rPr>
        <w:t xml:space="preserve">, </w:t>
      </w:r>
      <w:r w:rsidR="0014430A" w:rsidRPr="00597548">
        <w:rPr>
          <w:rFonts w:eastAsia="Arial Unicode MS"/>
          <w:kern w:val="22"/>
          <w:u w:color="000000"/>
          <w:bdr w:val="nil"/>
        </w:rPr>
        <w:t>8</w:t>
      </w:r>
      <w:r w:rsidR="00E23336" w:rsidRPr="00597548">
        <w:rPr>
          <w:rFonts w:eastAsia="Arial Unicode MS"/>
          <w:kern w:val="22"/>
          <w:u w:color="000000"/>
          <w:bdr w:val="nil"/>
        </w:rPr>
        <w:t>2</w:t>
      </w:r>
      <w:r w:rsidR="0045692C" w:rsidRPr="00597548">
        <w:rPr>
          <w:rFonts w:eastAsia="Arial Unicode MS"/>
          <w:kern w:val="22"/>
          <w:u w:color="000000"/>
          <w:bdr w:val="nil"/>
        </w:rPr>
        <w:t xml:space="preserve"> had submitted their first national report through </w:t>
      </w:r>
      <w:r w:rsidR="0045692C" w:rsidRPr="00EA5B81">
        <w:rPr>
          <w:rFonts w:eastAsia="Arial Unicode MS"/>
          <w:kern w:val="22"/>
          <w:u w:color="000000"/>
          <w:bdr w:val="nil"/>
        </w:rPr>
        <w:t xml:space="preserve">the </w:t>
      </w:r>
      <w:proofErr w:type="gramStart"/>
      <w:r w:rsidR="0045692C" w:rsidRPr="00597548">
        <w:rPr>
          <w:rFonts w:eastAsia="Arial Unicode MS"/>
          <w:kern w:val="22"/>
          <w:u w:color="000000"/>
          <w:bdr w:val="nil"/>
        </w:rPr>
        <w:t>Clearing-House</w:t>
      </w:r>
      <w:proofErr w:type="gramEnd"/>
      <w:r w:rsidR="00134DA7">
        <w:rPr>
          <w:rFonts w:eastAsia="Arial Unicode MS"/>
          <w:kern w:val="22"/>
          <w:u w:color="000000"/>
          <w:bdr w:val="nil"/>
        </w:rPr>
        <w:t xml:space="preserve"> and </w:t>
      </w:r>
      <w:r w:rsidR="005A58C0">
        <w:rPr>
          <w:rFonts w:eastAsia="Arial Unicode MS"/>
          <w:kern w:val="22"/>
          <w:u w:color="000000"/>
          <w:bdr w:val="nil"/>
        </w:rPr>
        <w:t>a</w:t>
      </w:r>
      <w:r w:rsidR="00221906" w:rsidRPr="00597548">
        <w:rPr>
          <w:rFonts w:eastAsia="Arial Unicode MS"/>
          <w:kern w:val="22"/>
          <w:u w:color="000000"/>
          <w:bdr w:val="nil"/>
        </w:rPr>
        <w:t>n additional 3 had submitted their first national</w:t>
      </w:r>
      <w:r w:rsidR="00221906" w:rsidRPr="00D20D5E">
        <w:rPr>
          <w:rFonts w:eastAsia="Arial Unicode MS"/>
          <w:kern w:val="22"/>
          <w:u w:color="000000"/>
          <w:bdr w:val="nil"/>
        </w:rPr>
        <w:t xml:space="preserve"> report offline. </w:t>
      </w:r>
      <w:r w:rsidR="00546102">
        <w:rPr>
          <w:rFonts w:eastAsia="Arial Unicode MS"/>
          <w:kern w:val="22"/>
          <w:u w:color="000000"/>
          <w:bdr w:val="nil"/>
        </w:rPr>
        <w:t>(</w:t>
      </w:r>
      <w:r w:rsidR="00221906" w:rsidRPr="00D20D5E">
        <w:rPr>
          <w:rFonts w:eastAsia="Arial Unicode MS"/>
          <w:kern w:val="22"/>
          <w:u w:color="000000"/>
          <w:bdr w:val="nil"/>
        </w:rPr>
        <w:t>Th</w:t>
      </w:r>
      <w:r w:rsidR="005A58C0">
        <w:rPr>
          <w:rFonts w:eastAsia="Arial Unicode MS"/>
          <w:kern w:val="22"/>
          <w:u w:color="000000"/>
          <w:bdr w:val="nil"/>
        </w:rPr>
        <w:t>o</w:t>
      </w:r>
      <w:r w:rsidR="00221906" w:rsidRPr="00D20D5E">
        <w:rPr>
          <w:rFonts w:eastAsia="Arial Unicode MS"/>
          <w:kern w:val="22"/>
          <w:u w:color="000000"/>
          <w:bdr w:val="nil"/>
        </w:rPr>
        <w:t xml:space="preserve">se reports </w:t>
      </w:r>
      <w:r w:rsidR="00546102">
        <w:rPr>
          <w:rFonts w:eastAsia="Arial Unicode MS"/>
          <w:kern w:val="22"/>
          <w:u w:color="000000"/>
          <w:bdr w:val="nil"/>
        </w:rPr>
        <w:t xml:space="preserve">submitted offline </w:t>
      </w:r>
      <w:r w:rsidR="00591738">
        <w:rPr>
          <w:rFonts w:eastAsia="Arial Unicode MS"/>
          <w:kern w:val="22"/>
          <w:u w:color="000000"/>
          <w:bdr w:val="nil"/>
        </w:rPr>
        <w:t>were</w:t>
      </w:r>
      <w:r w:rsidR="00221906" w:rsidRPr="00D20D5E">
        <w:rPr>
          <w:rFonts w:eastAsia="Arial Unicode MS"/>
          <w:kern w:val="22"/>
          <w:u w:color="000000"/>
          <w:bdr w:val="nil"/>
        </w:rPr>
        <w:t xml:space="preserve"> </w:t>
      </w:r>
      <w:r w:rsidR="00052FB6" w:rsidRPr="00D20D5E">
        <w:rPr>
          <w:rFonts w:eastAsia="Arial Unicode MS"/>
          <w:kern w:val="22"/>
          <w:u w:color="000000"/>
          <w:bdr w:val="nil"/>
        </w:rPr>
        <w:t xml:space="preserve">subsequently published </w:t>
      </w:r>
      <w:r w:rsidR="00FC506C">
        <w:rPr>
          <w:rFonts w:eastAsia="Arial Unicode MS"/>
          <w:kern w:val="22"/>
          <w:u w:color="000000"/>
          <w:bdr w:val="nil"/>
        </w:rPr>
        <w:t>o</w:t>
      </w:r>
      <w:r w:rsidR="00052FB6" w:rsidRPr="00D20D5E">
        <w:rPr>
          <w:rFonts w:eastAsia="Arial Unicode MS"/>
          <w:kern w:val="22"/>
          <w:u w:color="000000"/>
          <w:bdr w:val="nil"/>
        </w:rPr>
        <w:t xml:space="preserve">n the </w:t>
      </w:r>
      <w:proofErr w:type="gramStart"/>
      <w:r w:rsidR="00052FB6" w:rsidRPr="00D20D5E">
        <w:rPr>
          <w:rFonts w:eastAsia="Arial Unicode MS"/>
          <w:kern w:val="22"/>
          <w:u w:color="000000"/>
          <w:bdr w:val="nil"/>
        </w:rPr>
        <w:t>Clearing-House</w:t>
      </w:r>
      <w:proofErr w:type="gramEnd"/>
      <w:r w:rsidR="00052FB6" w:rsidRPr="00D20D5E">
        <w:rPr>
          <w:rFonts w:eastAsia="Arial Unicode MS"/>
          <w:kern w:val="22"/>
          <w:u w:color="000000"/>
          <w:bdr w:val="nil"/>
        </w:rPr>
        <w:t>.</w:t>
      </w:r>
      <w:r w:rsidR="00546102">
        <w:rPr>
          <w:rFonts w:eastAsia="Arial Unicode MS"/>
          <w:kern w:val="22"/>
          <w:u w:color="000000"/>
          <w:bdr w:val="nil"/>
        </w:rPr>
        <w:t>)</w:t>
      </w:r>
      <w:r w:rsidR="00E23336" w:rsidRPr="00D20D5E">
        <w:rPr>
          <w:rFonts w:eastAsia="Arial Unicode MS"/>
          <w:kern w:val="22"/>
          <w:u w:color="000000"/>
          <w:bdr w:val="nil"/>
        </w:rPr>
        <w:t xml:space="preserve"> One non-Party submitted a national report.</w:t>
      </w:r>
    </w:p>
    <w:p w14:paraId="57A9DE87" w14:textId="6CD76A69" w:rsidR="004261C6" w:rsidRPr="00D84F3B" w:rsidRDefault="0045692C" w:rsidP="00EA5B81">
      <w:pPr>
        <w:pStyle w:val="CBDNormalNumber"/>
        <w:rPr>
          <w:rFonts w:eastAsia="Arial Unicode MS"/>
          <w:kern w:val="22"/>
          <w:u w:color="000000"/>
          <w:bdr w:val="nil"/>
        </w:rPr>
      </w:pPr>
      <w:r>
        <w:rPr>
          <w:rFonts w:eastAsia="Arial Unicode MS"/>
          <w:kern w:val="22"/>
          <w:u w:color="000000"/>
          <w:bdr w:val="nil"/>
        </w:rPr>
        <w:t xml:space="preserve">Additional </w:t>
      </w:r>
      <w:r w:rsidR="003D3B25">
        <w:rPr>
          <w:rFonts w:eastAsia="Arial Unicode MS"/>
          <w:kern w:val="22"/>
          <w:u w:color="000000"/>
          <w:bdr w:val="nil"/>
        </w:rPr>
        <w:t xml:space="preserve">first national reports were submitted </w:t>
      </w:r>
      <w:r w:rsidR="00727915">
        <w:rPr>
          <w:rFonts w:eastAsia="Arial Unicode MS"/>
          <w:kern w:val="22"/>
          <w:u w:color="000000"/>
          <w:bdr w:val="nil"/>
        </w:rPr>
        <w:t>after</w:t>
      </w:r>
      <w:r w:rsidR="003D3B25">
        <w:rPr>
          <w:rFonts w:eastAsia="Arial Unicode MS"/>
          <w:kern w:val="22"/>
          <w:u w:color="000000"/>
          <w:bdr w:val="nil"/>
        </w:rPr>
        <w:t xml:space="preserve"> the reporting deadline and a</w:t>
      </w:r>
      <w:r w:rsidR="00F24B83">
        <w:rPr>
          <w:rFonts w:eastAsia="Arial Unicode MS"/>
          <w:kern w:val="22"/>
          <w:u w:color="000000"/>
          <w:bdr w:val="nil"/>
        </w:rPr>
        <w:t xml:space="preserve">s </w:t>
      </w:r>
      <w:proofErr w:type="gramStart"/>
      <w:r w:rsidR="00F24B83">
        <w:rPr>
          <w:rFonts w:eastAsia="Arial Unicode MS"/>
          <w:kern w:val="22"/>
          <w:u w:color="000000"/>
          <w:bdr w:val="nil"/>
        </w:rPr>
        <w:t>at</w:t>
      </w:r>
      <w:proofErr w:type="gramEnd"/>
      <w:r w:rsidR="00F24B83">
        <w:rPr>
          <w:rFonts w:eastAsia="Arial Unicode MS"/>
          <w:kern w:val="22"/>
          <w:u w:color="000000"/>
          <w:bdr w:val="nil"/>
        </w:rPr>
        <w:t xml:space="preserve"> </w:t>
      </w:r>
      <w:r w:rsidR="00951837">
        <w:rPr>
          <w:rFonts w:eastAsia="Arial Unicode MS"/>
          <w:kern w:val="22"/>
          <w:u w:color="000000"/>
          <w:bdr w:val="nil"/>
        </w:rPr>
        <w:t>5</w:t>
      </w:r>
      <w:r w:rsidR="00567088" w:rsidRPr="00563B36">
        <w:rPr>
          <w:rFonts w:eastAsia="Arial Unicode MS"/>
          <w:kern w:val="22"/>
          <w:u w:color="000000"/>
          <w:bdr w:val="nil"/>
        </w:rPr>
        <w:t xml:space="preserve"> </w:t>
      </w:r>
      <w:r w:rsidR="00567088" w:rsidRPr="00951837">
        <w:rPr>
          <w:rFonts w:eastAsia="Arial Unicode MS"/>
          <w:kern w:val="22"/>
          <w:u w:color="000000"/>
          <w:bdr w:val="nil"/>
        </w:rPr>
        <w:t>Ma</w:t>
      </w:r>
      <w:r w:rsidR="00951837" w:rsidRPr="00951837">
        <w:rPr>
          <w:rFonts w:eastAsia="Arial Unicode MS"/>
          <w:kern w:val="22"/>
          <w:u w:color="000000"/>
          <w:bdr w:val="nil"/>
        </w:rPr>
        <w:t>y</w:t>
      </w:r>
      <w:r w:rsidR="00567088">
        <w:rPr>
          <w:rFonts w:eastAsia="Arial Unicode MS"/>
          <w:kern w:val="22"/>
          <w:u w:color="000000"/>
          <w:bdr w:val="nil"/>
        </w:rPr>
        <w:t xml:space="preserve"> 2026</w:t>
      </w:r>
      <w:r w:rsidR="00F24B83">
        <w:rPr>
          <w:rFonts w:eastAsia="Arial Unicode MS"/>
          <w:kern w:val="22"/>
          <w:u w:color="000000"/>
          <w:bdr w:val="nil"/>
        </w:rPr>
        <w:t xml:space="preserve">, </w:t>
      </w:r>
      <w:r w:rsidR="00D40586">
        <w:rPr>
          <w:rFonts w:eastAsia="Arial Unicode MS"/>
          <w:kern w:val="22"/>
          <w:u w:color="000000"/>
          <w:bdr w:val="nil"/>
        </w:rPr>
        <w:t>100</w:t>
      </w:r>
      <w:r w:rsidR="00F24B83">
        <w:rPr>
          <w:rFonts w:eastAsia="Arial Unicode MS"/>
          <w:kern w:val="22"/>
          <w:u w:color="000000"/>
          <w:bdr w:val="nil"/>
        </w:rPr>
        <w:t xml:space="preserve"> </w:t>
      </w:r>
      <w:r w:rsidR="00F24B83" w:rsidRPr="00D84F3B">
        <w:rPr>
          <w:rFonts w:eastAsia="Arial Unicode MS"/>
          <w:kern w:val="22"/>
          <w:u w:color="000000"/>
          <w:bdr w:val="nil"/>
        </w:rPr>
        <w:t xml:space="preserve">Parties </w:t>
      </w:r>
      <w:r w:rsidR="004A2E74" w:rsidRPr="00D84F3B">
        <w:rPr>
          <w:rFonts w:eastAsia="Arial Unicode MS"/>
          <w:kern w:val="22"/>
          <w:u w:color="000000"/>
          <w:bdr w:val="nil"/>
        </w:rPr>
        <w:t>(</w:t>
      </w:r>
      <w:r w:rsidR="00951837" w:rsidRPr="00D84F3B">
        <w:rPr>
          <w:rFonts w:eastAsia="Arial Unicode MS"/>
          <w:kern w:val="22"/>
          <w:u w:color="000000"/>
          <w:bdr w:val="nil"/>
        </w:rPr>
        <w:t>70</w:t>
      </w:r>
      <w:r w:rsidR="003D15AA">
        <w:rPr>
          <w:rFonts w:eastAsia="Arial Unicode MS"/>
          <w:kern w:val="22"/>
          <w:u w:color="000000"/>
          <w:bdr w:val="nil"/>
        </w:rPr>
        <w:t xml:space="preserve"> per cent</w:t>
      </w:r>
      <w:r w:rsidR="004A2E74" w:rsidRPr="00D84F3B">
        <w:rPr>
          <w:rFonts w:eastAsia="Arial Unicode MS"/>
          <w:kern w:val="22"/>
          <w:u w:color="000000"/>
          <w:bdr w:val="nil"/>
        </w:rPr>
        <w:t xml:space="preserve">) </w:t>
      </w:r>
      <w:r w:rsidR="00F24B83" w:rsidRPr="00D84F3B">
        <w:rPr>
          <w:rFonts w:eastAsia="Arial Unicode MS"/>
          <w:kern w:val="22"/>
          <w:u w:color="000000"/>
          <w:bdr w:val="nil"/>
        </w:rPr>
        <w:t>ha</w:t>
      </w:r>
      <w:r w:rsidR="003A7E8D">
        <w:rPr>
          <w:rFonts w:eastAsia="Arial Unicode MS"/>
          <w:kern w:val="22"/>
          <w:u w:color="000000"/>
          <w:bdr w:val="nil"/>
        </w:rPr>
        <w:t>d</w:t>
      </w:r>
      <w:r w:rsidR="00F24B83" w:rsidRPr="00D84F3B">
        <w:rPr>
          <w:rFonts w:eastAsia="Arial Unicode MS"/>
          <w:kern w:val="22"/>
          <w:u w:color="000000"/>
          <w:bdr w:val="nil"/>
        </w:rPr>
        <w:t xml:space="preserve"> submitted their first national report through the </w:t>
      </w:r>
      <w:proofErr w:type="gramStart"/>
      <w:r w:rsidR="00F24B83" w:rsidRPr="00D84F3B">
        <w:rPr>
          <w:rFonts w:eastAsia="Arial Unicode MS"/>
          <w:kern w:val="22"/>
          <w:u w:color="000000"/>
          <w:bdr w:val="nil"/>
        </w:rPr>
        <w:t>Clearing-House</w:t>
      </w:r>
      <w:proofErr w:type="gramEnd"/>
      <w:r w:rsidR="00F24B83" w:rsidRPr="00D84F3B">
        <w:rPr>
          <w:rFonts w:eastAsia="Arial Unicode MS"/>
          <w:kern w:val="22"/>
          <w:u w:color="000000"/>
          <w:bdr w:val="nil"/>
        </w:rPr>
        <w:t>.</w:t>
      </w:r>
      <w:r w:rsidR="00951837" w:rsidRPr="00D84F3B">
        <w:rPr>
          <w:rStyle w:val="FootnoteReference"/>
          <w:rFonts w:eastAsia="Arial Unicode MS"/>
          <w:kern w:val="22"/>
          <w:u w:color="000000"/>
          <w:bdr w:val="nil"/>
        </w:rPr>
        <w:footnoteReference w:id="4"/>
      </w:r>
    </w:p>
    <w:p w14:paraId="01C8774A" w14:textId="12842294" w:rsidR="00A037D4" w:rsidRPr="00D84F3B" w:rsidRDefault="00A037D4" w:rsidP="00EA5B81">
      <w:pPr>
        <w:pStyle w:val="CBDNormalNumber"/>
        <w:rPr>
          <w:rFonts w:eastAsia="Arial Unicode MS"/>
          <w:kern w:val="22"/>
          <w:u w:color="000000"/>
          <w:bdr w:val="nil"/>
        </w:rPr>
      </w:pPr>
      <w:r w:rsidRPr="00D84F3B">
        <w:rPr>
          <w:rFonts w:eastAsia="Arial Unicode MS"/>
          <w:kern w:val="22"/>
          <w:u w:color="000000"/>
          <w:bdr w:val="nil"/>
        </w:rPr>
        <w:t>Table</w:t>
      </w:r>
      <w:r w:rsidRPr="00EA5B81">
        <w:rPr>
          <w:rFonts w:eastAsia="Arial Unicode MS"/>
          <w:kern w:val="22"/>
          <w:u w:color="000000"/>
          <w:bdr w:val="nil"/>
        </w:rPr>
        <w:t xml:space="preserve"> 1 b</w:t>
      </w:r>
      <w:r w:rsidRPr="00D84F3B">
        <w:rPr>
          <w:rFonts w:eastAsia="Arial Unicode MS"/>
          <w:kern w:val="22"/>
          <w:u w:color="000000"/>
          <w:bdr w:val="nil"/>
        </w:rPr>
        <w:t>elow presents the regional breakdown of the reports submitted.</w:t>
      </w:r>
    </w:p>
    <w:p w14:paraId="02950477" w14:textId="35D1B65A" w:rsidR="00A037D4" w:rsidRDefault="00A037D4" w:rsidP="00EA5B81">
      <w:pPr>
        <w:pStyle w:val="CBDTableTitle"/>
        <w:rPr>
          <w:u w:color="000000"/>
          <w:bdr w:val="nil"/>
        </w:rPr>
      </w:pPr>
      <w:r w:rsidRPr="00EA5B81">
        <w:rPr>
          <w:b w:val="0"/>
          <w:bCs/>
          <w:u w:color="000000"/>
          <w:bdr w:val="nil"/>
        </w:rPr>
        <w:t>Table 1</w:t>
      </w:r>
      <w:r>
        <w:rPr>
          <w:u w:color="000000"/>
          <w:bdr w:val="nil"/>
        </w:rPr>
        <w:t xml:space="preserve"> </w:t>
      </w:r>
      <w:r w:rsidR="00E74E61">
        <w:rPr>
          <w:u w:color="000000"/>
          <w:bdr w:val="nil"/>
        </w:rPr>
        <w:br/>
      </w:r>
      <w:r>
        <w:rPr>
          <w:u w:color="000000"/>
          <w:bdr w:val="nil"/>
        </w:rPr>
        <w:t>Regional breakdown of first national reports submitted by Parties to the Nagoya Protocol</w:t>
      </w:r>
    </w:p>
    <w:tbl>
      <w:tblPr>
        <w:tblStyle w:val="TableGrid"/>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9"/>
        <w:gridCol w:w="1517"/>
        <w:gridCol w:w="1417"/>
        <w:gridCol w:w="1557"/>
        <w:gridCol w:w="1419"/>
      </w:tblGrid>
      <w:tr w:rsidR="000F3E58" w:rsidRPr="004F10C3" w14:paraId="34FFDD76" w14:textId="77777777" w:rsidTr="00EA5B81">
        <w:tc>
          <w:tcPr>
            <w:tcW w:w="1638" w:type="pct"/>
            <w:tcBorders>
              <w:top w:val="single" w:sz="4" w:space="0" w:color="auto"/>
            </w:tcBorders>
          </w:tcPr>
          <w:p w14:paraId="663B1A05" w14:textId="77777777" w:rsidR="000F3E58" w:rsidRPr="00CD3B85" w:rsidRDefault="000F3E58">
            <w:pPr>
              <w:pStyle w:val="Para1"/>
              <w:numPr>
                <w:ilvl w:val="0"/>
                <w:numId w:val="0"/>
              </w:numPr>
              <w:spacing w:before="40" w:after="40"/>
              <w:jc w:val="left"/>
              <w:rPr>
                <w:rFonts w:eastAsia="Arial Unicode MS"/>
                <w:i/>
                <w:iCs/>
                <w:kern w:val="22"/>
                <w:sz w:val="20"/>
                <w:szCs w:val="20"/>
                <w:u w:color="000000"/>
                <w:bdr w:val="nil"/>
              </w:rPr>
            </w:pPr>
          </w:p>
        </w:tc>
        <w:tc>
          <w:tcPr>
            <w:tcW w:w="1669" w:type="pct"/>
            <w:gridSpan w:val="2"/>
            <w:tcBorders>
              <w:top w:val="single" w:sz="4" w:space="0" w:color="auto"/>
            </w:tcBorders>
          </w:tcPr>
          <w:p w14:paraId="04621F11" w14:textId="77777777" w:rsidR="000F3E58" w:rsidRPr="00CD3B85" w:rsidRDefault="000F3E58">
            <w:pPr>
              <w:pStyle w:val="Para1"/>
              <w:numPr>
                <w:ilvl w:val="0"/>
                <w:numId w:val="0"/>
              </w:numPr>
              <w:spacing w:before="40" w:after="40"/>
              <w:jc w:val="right"/>
              <w:rPr>
                <w:rFonts w:eastAsia="Arial Unicode MS"/>
                <w:i/>
                <w:iCs/>
                <w:kern w:val="22"/>
                <w:sz w:val="20"/>
                <w:szCs w:val="20"/>
                <w:u w:color="000000"/>
                <w:bdr w:val="nil"/>
              </w:rPr>
            </w:pPr>
            <w:r w:rsidRPr="00CD3B85">
              <w:rPr>
                <w:rFonts w:eastAsia="Arial Unicode MS"/>
                <w:i/>
                <w:iCs/>
                <w:kern w:val="22"/>
                <w:sz w:val="20"/>
                <w:szCs w:val="20"/>
                <w:u w:color="000000"/>
                <w:bdr w:val="nil"/>
              </w:rPr>
              <w:t xml:space="preserve">Parties </w:t>
            </w:r>
            <w:r w:rsidRPr="004F10C3">
              <w:rPr>
                <w:rFonts w:eastAsia="Arial Unicode MS"/>
                <w:i/>
                <w:iCs/>
                <w:kern w:val="22"/>
                <w:sz w:val="20"/>
                <w:szCs w:val="20"/>
                <w:u w:color="000000"/>
                <w:bdr w:val="nil"/>
              </w:rPr>
              <w:t xml:space="preserve">that </w:t>
            </w:r>
            <w:r w:rsidRPr="00CD3B85">
              <w:rPr>
                <w:rFonts w:eastAsia="Arial Unicode MS"/>
                <w:i/>
                <w:iCs/>
                <w:kern w:val="22"/>
                <w:sz w:val="20"/>
                <w:szCs w:val="20"/>
                <w:u w:color="000000"/>
                <w:bdr w:val="nil"/>
              </w:rPr>
              <w:t>submitt</w:t>
            </w:r>
            <w:r w:rsidRPr="004F10C3">
              <w:rPr>
                <w:rFonts w:eastAsia="Arial Unicode MS"/>
                <w:i/>
                <w:iCs/>
                <w:kern w:val="22"/>
                <w:sz w:val="20"/>
                <w:szCs w:val="20"/>
                <w:u w:color="000000"/>
                <w:bdr w:val="nil"/>
              </w:rPr>
              <w:t>ed</w:t>
            </w:r>
            <w:r w:rsidRPr="00CD3B85">
              <w:rPr>
                <w:rFonts w:eastAsia="Arial Unicode MS"/>
                <w:i/>
                <w:iCs/>
                <w:kern w:val="22"/>
                <w:sz w:val="20"/>
                <w:szCs w:val="20"/>
                <w:u w:color="000000"/>
                <w:bdr w:val="nil"/>
              </w:rPr>
              <w:t xml:space="preserve"> their report </w:t>
            </w:r>
            <w:r w:rsidRPr="004F10C3">
              <w:rPr>
                <w:rFonts w:eastAsia="Arial Unicode MS"/>
                <w:i/>
                <w:iCs/>
                <w:kern w:val="22"/>
                <w:sz w:val="20"/>
                <w:szCs w:val="20"/>
                <w:u w:color="000000"/>
                <w:bdr w:val="nil"/>
              </w:rPr>
              <w:t>by</w:t>
            </w:r>
            <w:r w:rsidRPr="00CD3B85">
              <w:rPr>
                <w:rFonts w:eastAsia="Arial Unicode MS"/>
                <w:i/>
                <w:iCs/>
                <w:kern w:val="22"/>
                <w:sz w:val="20"/>
                <w:szCs w:val="20"/>
                <w:u w:color="000000"/>
                <w:bdr w:val="nil"/>
              </w:rPr>
              <w:t xml:space="preserve"> 28 February 2026</w:t>
            </w:r>
          </w:p>
        </w:tc>
        <w:tc>
          <w:tcPr>
            <w:tcW w:w="1693" w:type="pct"/>
            <w:gridSpan w:val="2"/>
            <w:tcBorders>
              <w:top w:val="single" w:sz="4" w:space="0" w:color="auto"/>
            </w:tcBorders>
          </w:tcPr>
          <w:p w14:paraId="434E7C35" w14:textId="3D1D4B30" w:rsidR="000F3E58" w:rsidRPr="00CD3B85" w:rsidRDefault="000F3E58">
            <w:pPr>
              <w:pStyle w:val="Para1"/>
              <w:numPr>
                <w:ilvl w:val="0"/>
                <w:numId w:val="0"/>
              </w:numPr>
              <w:spacing w:before="40" w:after="40"/>
              <w:jc w:val="right"/>
              <w:rPr>
                <w:rFonts w:eastAsia="Arial Unicode MS"/>
                <w:i/>
                <w:iCs/>
                <w:kern w:val="22"/>
                <w:sz w:val="20"/>
                <w:szCs w:val="20"/>
                <w:u w:color="000000"/>
                <w:bdr w:val="nil"/>
              </w:rPr>
            </w:pPr>
            <w:r w:rsidRPr="00CD3B85">
              <w:rPr>
                <w:rFonts w:eastAsia="Arial Unicode MS"/>
                <w:i/>
                <w:iCs/>
                <w:kern w:val="22"/>
                <w:sz w:val="20"/>
                <w:szCs w:val="20"/>
                <w:u w:color="000000"/>
                <w:bdr w:val="nil"/>
              </w:rPr>
              <w:t>Parties</w:t>
            </w:r>
            <w:r w:rsidRPr="004F10C3">
              <w:rPr>
                <w:rFonts w:eastAsia="Arial Unicode MS"/>
                <w:i/>
                <w:iCs/>
                <w:kern w:val="22"/>
                <w:sz w:val="20"/>
                <w:szCs w:val="20"/>
                <w:u w:color="000000"/>
                <w:bdr w:val="nil"/>
              </w:rPr>
              <w:t xml:space="preserve"> that</w:t>
            </w:r>
            <w:r w:rsidRPr="00CD3B85">
              <w:rPr>
                <w:rFonts w:eastAsia="Arial Unicode MS"/>
                <w:i/>
                <w:iCs/>
                <w:kern w:val="22"/>
                <w:sz w:val="20"/>
                <w:szCs w:val="20"/>
                <w:u w:color="000000"/>
                <w:bdr w:val="nil"/>
              </w:rPr>
              <w:t xml:space="preserve"> submit</w:t>
            </w:r>
            <w:r w:rsidRPr="004F10C3">
              <w:rPr>
                <w:rFonts w:eastAsia="Arial Unicode MS"/>
                <w:i/>
                <w:iCs/>
                <w:kern w:val="22"/>
                <w:sz w:val="20"/>
                <w:szCs w:val="20"/>
                <w:u w:color="000000"/>
                <w:bdr w:val="nil"/>
              </w:rPr>
              <w:t>ted</w:t>
            </w:r>
            <w:r w:rsidRPr="00CD3B85">
              <w:rPr>
                <w:rFonts w:eastAsia="Arial Unicode MS"/>
                <w:i/>
                <w:iCs/>
                <w:kern w:val="22"/>
                <w:sz w:val="20"/>
                <w:szCs w:val="20"/>
                <w:u w:color="000000"/>
                <w:bdr w:val="nil"/>
              </w:rPr>
              <w:t xml:space="preserve"> their report</w:t>
            </w:r>
            <w:r w:rsidRPr="004F10C3">
              <w:rPr>
                <w:rFonts w:eastAsia="Arial Unicode MS"/>
                <w:i/>
                <w:iCs/>
                <w:kern w:val="22"/>
                <w:sz w:val="20"/>
                <w:szCs w:val="20"/>
                <w:u w:color="000000"/>
                <w:bdr w:val="nil"/>
              </w:rPr>
              <w:t xml:space="preserve"> by</w:t>
            </w:r>
            <w:r w:rsidRPr="00CD3B85">
              <w:rPr>
                <w:rFonts w:eastAsia="Arial Unicode MS"/>
                <w:i/>
                <w:iCs/>
                <w:kern w:val="22"/>
                <w:sz w:val="20"/>
                <w:szCs w:val="20"/>
                <w:u w:color="000000"/>
                <w:bdr w:val="nil"/>
              </w:rPr>
              <w:t xml:space="preserve"> </w:t>
            </w:r>
            <w:r w:rsidR="00546BB4">
              <w:rPr>
                <w:rFonts w:eastAsia="Arial Unicode MS"/>
                <w:i/>
                <w:iCs/>
                <w:kern w:val="22"/>
                <w:sz w:val="20"/>
                <w:szCs w:val="20"/>
                <w:u w:color="000000"/>
                <w:bdr w:val="nil"/>
              </w:rPr>
              <w:t>5</w:t>
            </w:r>
            <w:r w:rsidRPr="00CD3B85">
              <w:rPr>
                <w:rFonts w:eastAsia="Arial Unicode MS"/>
                <w:i/>
                <w:iCs/>
                <w:kern w:val="22"/>
                <w:sz w:val="20"/>
                <w:szCs w:val="20"/>
                <w:u w:color="000000"/>
                <w:bdr w:val="nil"/>
              </w:rPr>
              <w:t xml:space="preserve"> Ma</w:t>
            </w:r>
            <w:r w:rsidR="00546BB4">
              <w:rPr>
                <w:rFonts w:eastAsia="Arial Unicode MS"/>
                <w:i/>
                <w:iCs/>
                <w:kern w:val="22"/>
                <w:sz w:val="20"/>
                <w:szCs w:val="20"/>
                <w:u w:color="000000"/>
                <w:bdr w:val="nil"/>
              </w:rPr>
              <w:t>y</w:t>
            </w:r>
            <w:r w:rsidRPr="00CD3B85">
              <w:rPr>
                <w:rFonts w:eastAsia="Arial Unicode MS"/>
                <w:i/>
                <w:iCs/>
                <w:kern w:val="22"/>
                <w:sz w:val="20"/>
                <w:szCs w:val="20"/>
                <w:u w:color="000000"/>
                <w:bdr w:val="nil"/>
              </w:rPr>
              <w:t xml:space="preserve"> 2026 </w:t>
            </w:r>
          </w:p>
        </w:tc>
      </w:tr>
      <w:tr w:rsidR="000F3E58" w:rsidRPr="004F10C3" w14:paraId="74EE56B7" w14:textId="77777777" w:rsidTr="00EA5B81">
        <w:tc>
          <w:tcPr>
            <w:tcW w:w="1638" w:type="pct"/>
            <w:tcBorders>
              <w:bottom w:val="single" w:sz="4" w:space="0" w:color="auto"/>
            </w:tcBorders>
          </w:tcPr>
          <w:p w14:paraId="56DFDA66" w14:textId="77777777" w:rsidR="000F3E58" w:rsidRPr="00CD3B85" w:rsidRDefault="000F3E58">
            <w:pPr>
              <w:pStyle w:val="Para1"/>
              <w:numPr>
                <w:ilvl w:val="0"/>
                <w:numId w:val="0"/>
              </w:numPr>
              <w:spacing w:before="40" w:after="40"/>
              <w:jc w:val="left"/>
              <w:rPr>
                <w:rFonts w:eastAsia="Arial Unicode MS"/>
                <w:i/>
                <w:iCs/>
                <w:kern w:val="22"/>
                <w:sz w:val="20"/>
                <w:szCs w:val="20"/>
                <w:u w:color="000000"/>
                <w:bdr w:val="nil"/>
              </w:rPr>
            </w:pPr>
            <w:r w:rsidRPr="004F10C3">
              <w:rPr>
                <w:rFonts w:eastAsia="Arial Unicode MS"/>
                <w:i/>
                <w:iCs/>
                <w:kern w:val="22"/>
                <w:sz w:val="20"/>
                <w:szCs w:val="20"/>
                <w:u w:color="000000"/>
                <w:bdr w:val="nil"/>
              </w:rPr>
              <w:t>Region</w:t>
            </w:r>
          </w:p>
        </w:tc>
        <w:tc>
          <w:tcPr>
            <w:tcW w:w="863" w:type="pct"/>
            <w:tcBorders>
              <w:top w:val="single" w:sz="4" w:space="0" w:color="auto"/>
              <w:bottom w:val="single" w:sz="4" w:space="0" w:color="auto"/>
            </w:tcBorders>
          </w:tcPr>
          <w:p w14:paraId="64CA4F6C" w14:textId="77777777" w:rsidR="000F3E58" w:rsidRPr="00CD3B85" w:rsidRDefault="000F3E58">
            <w:pPr>
              <w:pStyle w:val="Para1"/>
              <w:numPr>
                <w:ilvl w:val="0"/>
                <w:numId w:val="0"/>
              </w:numPr>
              <w:spacing w:before="40" w:after="40"/>
              <w:jc w:val="right"/>
              <w:rPr>
                <w:rFonts w:eastAsia="Arial Unicode MS"/>
                <w:i/>
                <w:iCs/>
                <w:kern w:val="22"/>
                <w:sz w:val="20"/>
                <w:szCs w:val="20"/>
                <w:u w:color="000000"/>
                <w:bdr w:val="nil"/>
              </w:rPr>
            </w:pPr>
            <w:r w:rsidRPr="00CD3B85">
              <w:rPr>
                <w:rFonts w:eastAsia="Arial Unicode MS"/>
                <w:i/>
                <w:iCs/>
                <w:kern w:val="22"/>
                <w:sz w:val="20"/>
                <w:szCs w:val="20"/>
                <w:u w:color="000000"/>
                <w:bdr w:val="nil"/>
              </w:rPr>
              <w:t>Number</w:t>
            </w:r>
          </w:p>
        </w:tc>
        <w:tc>
          <w:tcPr>
            <w:tcW w:w="806" w:type="pct"/>
            <w:tcBorders>
              <w:top w:val="single" w:sz="4" w:space="0" w:color="auto"/>
              <w:bottom w:val="single" w:sz="4" w:space="0" w:color="auto"/>
            </w:tcBorders>
          </w:tcPr>
          <w:p w14:paraId="4055D04E" w14:textId="77777777" w:rsidR="000F3E58" w:rsidRPr="00CD3B85" w:rsidRDefault="000F3E58">
            <w:pPr>
              <w:pStyle w:val="Para1"/>
              <w:numPr>
                <w:ilvl w:val="0"/>
                <w:numId w:val="0"/>
              </w:numPr>
              <w:spacing w:before="40" w:after="40"/>
              <w:jc w:val="right"/>
              <w:rPr>
                <w:rFonts w:eastAsia="Arial Unicode MS"/>
                <w:i/>
                <w:iCs/>
                <w:kern w:val="22"/>
                <w:sz w:val="20"/>
                <w:szCs w:val="20"/>
                <w:u w:color="000000"/>
                <w:bdr w:val="nil"/>
              </w:rPr>
            </w:pPr>
            <w:r w:rsidRPr="004F10C3">
              <w:rPr>
                <w:rFonts w:eastAsia="Arial Unicode MS"/>
                <w:i/>
                <w:iCs/>
                <w:kern w:val="22"/>
                <w:sz w:val="20"/>
                <w:szCs w:val="20"/>
                <w:u w:color="000000"/>
                <w:bdr w:val="nil"/>
              </w:rPr>
              <w:t>Percentage</w:t>
            </w:r>
          </w:p>
        </w:tc>
        <w:tc>
          <w:tcPr>
            <w:tcW w:w="886" w:type="pct"/>
            <w:tcBorders>
              <w:top w:val="single" w:sz="4" w:space="0" w:color="auto"/>
              <w:bottom w:val="single" w:sz="4" w:space="0" w:color="auto"/>
            </w:tcBorders>
          </w:tcPr>
          <w:p w14:paraId="372513A8" w14:textId="77777777" w:rsidR="000F3E58" w:rsidRPr="00CD3B85" w:rsidRDefault="000F3E58">
            <w:pPr>
              <w:pStyle w:val="Para1"/>
              <w:numPr>
                <w:ilvl w:val="0"/>
                <w:numId w:val="0"/>
              </w:numPr>
              <w:spacing w:before="40" w:after="40"/>
              <w:jc w:val="right"/>
              <w:rPr>
                <w:rFonts w:eastAsia="Arial Unicode MS"/>
                <w:i/>
                <w:iCs/>
                <w:kern w:val="22"/>
                <w:sz w:val="20"/>
                <w:szCs w:val="20"/>
                <w:u w:color="000000"/>
                <w:bdr w:val="nil"/>
              </w:rPr>
            </w:pPr>
            <w:r w:rsidRPr="004F10C3">
              <w:rPr>
                <w:rFonts w:eastAsia="Arial Unicode MS"/>
                <w:i/>
                <w:iCs/>
                <w:kern w:val="22"/>
                <w:sz w:val="20"/>
                <w:szCs w:val="20"/>
                <w:u w:color="000000"/>
                <w:bdr w:val="nil"/>
              </w:rPr>
              <w:t>Number</w:t>
            </w:r>
          </w:p>
        </w:tc>
        <w:tc>
          <w:tcPr>
            <w:tcW w:w="807" w:type="pct"/>
            <w:tcBorders>
              <w:top w:val="single" w:sz="4" w:space="0" w:color="auto"/>
              <w:bottom w:val="single" w:sz="4" w:space="0" w:color="auto"/>
            </w:tcBorders>
          </w:tcPr>
          <w:p w14:paraId="246FED46" w14:textId="77777777" w:rsidR="000F3E58" w:rsidRPr="00CD3B85" w:rsidRDefault="000F3E58">
            <w:pPr>
              <w:pStyle w:val="Para1"/>
              <w:numPr>
                <w:ilvl w:val="0"/>
                <w:numId w:val="0"/>
              </w:numPr>
              <w:spacing w:before="40" w:after="40"/>
              <w:jc w:val="right"/>
              <w:rPr>
                <w:rFonts w:eastAsia="Arial Unicode MS"/>
                <w:i/>
                <w:iCs/>
                <w:kern w:val="22"/>
                <w:sz w:val="20"/>
                <w:szCs w:val="20"/>
                <w:u w:color="000000"/>
                <w:bdr w:val="nil"/>
              </w:rPr>
            </w:pPr>
            <w:r w:rsidRPr="004F10C3">
              <w:rPr>
                <w:rFonts w:eastAsia="Arial Unicode MS"/>
                <w:i/>
                <w:iCs/>
                <w:kern w:val="22"/>
                <w:sz w:val="20"/>
                <w:szCs w:val="20"/>
                <w:u w:color="000000"/>
                <w:bdr w:val="nil"/>
              </w:rPr>
              <w:t>Percentage</w:t>
            </w:r>
          </w:p>
        </w:tc>
      </w:tr>
      <w:tr w:rsidR="000F3E58" w:rsidRPr="004F10C3" w14:paraId="397641E3" w14:textId="77777777" w:rsidTr="00EA5B81">
        <w:tc>
          <w:tcPr>
            <w:tcW w:w="1638" w:type="pct"/>
            <w:tcBorders>
              <w:top w:val="single" w:sz="4" w:space="0" w:color="auto"/>
            </w:tcBorders>
          </w:tcPr>
          <w:p w14:paraId="7681A4D6" w14:textId="77777777" w:rsidR="000F3E58" w:rsidRPr="00CD3B85" w:rsidRDefault="000F3E58">
            <w:pPr>
              <w:pStyle w:val="Para1"/>
              <w:numPr>
                <w:ilvl w:val="0"/>
                <w:numId w:val="0"/>
              </w:numPr>
              <w:spacing w:before="40" w:after="40"/>
              <w:jc w:val="left"/>
              <w:rPr>
                <w:rFonts w:eastAsia="Arial Unicode MS"/>
                <w:kern w:val="22"/>
                <w:sz w:val="20"/>
                <w:szCs w:val="20"/>
                <w:u w:color="000000"/>
                <w:bdr w:val="nil"/>
              </w:rPr>
            </w:pPr>
            <w:r w:rsidRPr="00CD3B85">
              <w:rPr>
                <w:rFonts w:eastAsia="Arial Unicode MS"/>
                <w:kern w:val="22"/>
                <w:sz w:val="20"/>
                <w:szCs w:val="20"/>
                <w:u w:color="000000"/>
                <w:bdr w:val="nil"/>
              </w:rPr>
              <w:t>African States</w:t>
            </w:r>
          </w:p>
        </w:tc>
        <w:tc>
          <w:tcPr>
            <w:tcW w:w="863" w:type="pct"/>
            <w:tcBorders>
              <w:top w:val="single" w:sz="4" w:space="0" w:color="auto"/>
            </w:tcBorders>
          </w:tcPr>
          <w:p w14:paraId="669D9768" w14:textId="54F35517" w:rsidR="000F3E58" w:rsidRPr="00CD3B85" w:rsidRDefault="000F3E58">
            <w:pPr>
              <w:pStyle w:val="Para1"/>
              <w:numPr>
                <w:ilvl w:val="0"/>
                <w:numId w:val="0"/>
              </w:numPr>
              <w:spacing w:before="40" w:after="40"/>
              <w:jc w:val="right"/>
              <w:rPr>
                <w:rFonts w:eastAsia="Arial Unicode MS"/>
                <w:kern w:val="22"/>
                <w:sz w:val="20"/>
                <w:szCs w:val="20"/>
                <w:u w:color="000000"/>
                <w:bdr w:val="nil"/>
              </w:rPr>
            </w:pPr>
            <w:r w:rsidRPr="00CD3B85">
              <w:rPr>
                <w:rFonts w:eastAsia="Arial Unicode MS"/>
                <w:kern w:val="22"/>
                <w:sz w:val="20"/>
                <w:szCs w:val="20"/>
                <w:u w:color="000000"/>
                <w:bdr w:val="nil"/>
              </w:rPr>
              <w:t>3</w:t>
            </w:r>
            <w:r w:rsidR="008078A5">
              <w:rPr>
                <w:rFonts w:eastAsia="Arial Unicode MS"/>
                <w:kern w:val="22"/>
                <w:sz w:val="20"/>
                <w:szCs w:val="20"/>
                <w:u w:color="000000"/>
                <w:bdr w:val="nil"/>
              </w:rPr>
              <w:t>1</w:t>
            </w:r>
          </w:p>
        </w:tc>
        <w:tc>
          <w:tcPr>
            <w:tcW w:w="806" w:type="pct"/>
            <w:tcBorders>
              <w:top w:val="single" w:sz="4" w:space="0" w:color="auto"/>
            </w:tcBorders>
          </w:tcPr>
          <w:p w14:paraId="46C65FC0" w14:textId="494D665F" w:rsidR="000F3E58" w:rsidRPr="004F10C3" w:rsidRDefault="000F3E58">
            <w:pPr>
              <w:pStyle w:val="Para1"/>
              <w:numPr>
                <w:ilvl w:val="0"/>
                <w:numId w:val="0"/>
              </w:numPr>
              <w:spacing w:before="40" w:after="40"/>
              <w:jc w:val="right"/>
              <w:rPr>
                <w:rFonts w:eastAsia="Arial Unicode MS"/>
                <w:kern w:val="22"/>
                <w:sz w:val="20"/>
                <w:szCs w:val="20"/>
                <w:u w:color="000000"/>
                <w:bdr w:val="nil"/>
              </w:rPr>
            </w:pPr>
            <w:r w:rsidRPr="004F10C3">
              <w:rPr>
                <w:rFonts w:eastAsia="Arial Unicode MS"/>
                <w:kern w:val="22"/>
                <w:sz w:val="20"/>
                <w:szCs w:val="20"/>
                <w:u w:color="000000"/>
                <w:bdr w:val="nil"/>
              </w:rPr>
              <w:t>6</w:t>
            </w:r>
            <w:r w:rsidR="00BE2A71">
              <w:rPr>
                <w:rFonts w:eastAsia="Arial Unicode MS"/>
                <w:kern w:val="22"/>
                <w:sz w:val="20"/>
                <w:szCs w:val="20"/>
                <w:u w:color="000000"/>
                <w:bdr w:val="nil"/>
              </w:rPr>
              <w:t>3</w:t>
            </w:r>
          </w:p>
        </w:tc>
        <w:tc>
          <w:tcPr>
            <w:tcW w:w="886" w:type="pct"/>
            <w:tcBorders>
              <w:top w:val="single" w:sz="4" w:space="0" w:color="auto"/>
            </w:tcBorders>
          </w:tcPr>
          <w:p w14:paraId="435422F7" w14:textId="20C4E20F" w:rsidR="000F3E58" w:rsidRPr="004F10C3" w:rsidRDefault="00B14849">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37</w:t>
            </w:r>
          </w:p>
        </w:tc>
        <w:tc>
          <w:tcPr>
            <w:tcW w:w="807" w:type="pct"/>
            <w:tcBorders>
              <w:top w:val="single" w:sz="4" w:space="0" w:color="auto"/>
            </w:tcBorders>
          </w:tcPr>
          <w:p w14:paraId="0DCE2BE2" w14:textId="395D35E2" w:rsidR="000F3E58" w:rsidRPr="00CD3B85" w:rsidRDefault="00C223B8">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76</w:t>
            </w:r>
          </w:p>
        </w:tc>
      </w:tr>
      <w:tr w:rsidR="000F3E58" w:rsidRPr="004F10C3" w14:paraId="0C736A62" w14:textId="77777777" w:rsidTr="00EA5B81">
        <w:tc>
          <w:tcPr>
            <w:tcW w:w="1638" w:type="pct"/>
          </w:tcPr>
          <w:p w14:paraId="08CA7191" w14:textId="77777777" w:rsidR="000F3E58" w:rsidRPr="00CD3B85" w:rsidRDefault="000F3E58">
            <w:pPr>
              <w:pStyle w:val="Para1"/>
              <w:numPr>
                <w:ilvl w:val="0"/>
                <w:numId w:val="0"/>
              </w:numPr>
              <w:spacing w:before="40" w:after="40"/>
              <w:jc w:val="left"/>
              <w:rPr>
                <w:rFonts w:eastAsia="Arial Unicode MS"/>
                <w:kern w:val="22"/>
                <w:sz w:val="20"/>
                <w:szCs w:val="20"/>
                <w:u w:color="000000"/>
                <w:bdr w:val="nil"/>
              </w:rPr>
            </w:pPr>
            <w:r w:rsidRPr="00CD3B85">
              <w:rPr>
                <w:rFonts w:eastAsia="Arial Unicode MS"/>
                <w:kern w:val="22"/>
                <w:sz w:val="20"/>
                <w:szCs w:val="20"/>
                <w:u w:color="000000"/>
                <w:bdr w:val="nil"/>
              </w:rPr>
              <w:t>Asia-Pacific States</w:t>
            </w:r>
          </w:p>
        </w:tc>
        <w:tc>
          <w:tcPr>
            <w:tcW w:w="863" w:type="pct"/>
          </w:tcPr>
          <w:p w14:paraId="597381D2" w14:textId="5E95E8C4" w:rsidR="000F3E58" w:rsidRPr="00CD3B85" w:rsidRDefault="008078A5">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19</w:t>
            </w:r>
          </w:p>
        </w:tc>
        <w:tc>
          <w:tcPr>
            <w:tcW w:w="806" w:type="pct"/>
          </w:tcPr>
          <w:p w14:paraId="3F482D55" w14:textId="47E9041B" w:rsidR="000F3E58" w:rsidRPr="004F10C3" w:rsidRDefault="00BE2A71">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45</w:t>
            </w:r>
          </w:p>
        </w:tc>
        <w:tc>
          <w:tcPr>
            <w:tcW w:w="886" w:type="pct"/>
          </w:tcPr>
          <w:p w14:paraId="4EFFD9C3" w14:textId="5DDC7088" w:rsidR="000F3E58" w:rsidRPr="004F10C3" w:rsidRDefault="000F3E58">
            <w:pPr>
              <w:pStyle w:val="Para1"/>
              <w:numPr>
                <w:ilvl w:val="0"/>
                <w:numId w:val="0"/>
              </w:numPr>
              <w:spacing w:before="40" w:after="40"/>
              <w:jc w:val="right"/>
              <w:rPr>
                <w:rFonts w:eastAsia="Arial Unicode MS"/>
                <w:kern w:val="22"/>
                <w:sz w:val="20"/>
                <w:szCs w:val="20"/>
                <w:u w:color="000000"/>
                <w:bdr w:val="nil"/>
              </w:rPr>
            </w:pPr>
            <w:r w:rsidRPr="004F10C3">
              <w:rPr>
                <w:rFonts w:eastAsia="Arial Unicode MS"/>
                <w:kern w:val="22"/>
                <w:sz w:val="20"/>
                <w:szCs w:val="20"/>
                <w:u w:color="000000"/>
                <w:bdr w:val="nil"/>
              </w:rPr>
              <w:t>2</w:t>
            </w:r>
            <w:r w:rsidR="00B14849">
              <w:rPr>
                <w:rFonts w:eastAsia="Arial Unicode MS"/>
                <w:kern w:val="22"/>
                <w:sz w:val="20"/>
                <w:szCs w:val="20"/>
                <w:u w:color="000000"/>
                <w:bdr w:val="nil"/>
              </w:rPr>
              <w:t>3</w:t>
            </w:r>
          </w:p>
        </w:tc>
        <w:tc>
          <w:tcPr>
            <w:tcW w:w="807" w:type="pct"/>
          </w:tcPr>
          <w:p w14:paraId="4851FD68" w14:textId="514F53F4" w:rsidR="000F3E58" w:rsidRPr="00CD3B85" w:rsidRDefault="000F3E58">
            <w:pPr>
              <w:pStyle w:val="Para1"/>
              <w:numPr>
                <w:ilvl w:val="0"/>
                <w:numId w:val="0"/>
              </w:numPr>
              <w:spacing w:before="40" w:after="40"/>
              <w:jc w:val="right"/>
              <w:rPr>
                <w:rFonts w:eastAsia="Arial Unicode MS"/>
                <w:kern w:val="22"/>
                <w:sz w:val="20"/>
                <w:szCs w:val="20"/>
                <w:u w:color="000000"/>
                <w:bdr w:val="nil"/>
              </w:rPr>
            </w:pPr>
            <w:r w:rsidRPr="00CD3B85">
              <w:rPr>
                <w:rFonts w:eastAsia="Arial Unicode MS"/>
                <w:kern w:val="22"/>
                <w:sz w:val="20"/>
                <w:szCs w:val="20"/>
                <w:u w:color="000000"/>
                <w:bdr w:val="nil"/>
              </w:rPr>
              <w:t>5</w:t>
            </w:r>
            <w:r w:rsidR="00C223B8">
              <w:rPr>
                <w:rFonts w:eastAsia="Arial Unicode MS"/>
                <w:kern w:val="22"/>
                <w:sz w:val="20"/>
                <w:szCs w:val="20"/>
                <w:u w:color="000000"/>
                <w:bdr w:val="nil"/>
              </w:rPr>
              <w:t>5</w:t>
            </w:r>
          </w:p>
        </w:tc>
      </w:tr>
      <w:tr w:rsidR="000F3E58" w:rsidRPr="004F10C3" w14:paraId="4BE8C461" w14:textId="77777777" w:rsidTr="00EA5B81">
        <w:tc>
          <w:tcPr>
            <w:tcW w:w="1638" w:type="pct"/>
          </w:tcPr>
          <w:p w14:paraId="42C4DEC9" w14:textId="77777777" w:rsidR="000F3E58" w:rsidRPr="00CD3B85" w:rsidRDefault="000F3E58">
            <w:pPr>
              <w:pStyle w:val="Para1"/>
              <w:numPr>
                <w:ilvl w:val="0"/>
                <w:numId w:val="0"/>
              </w:numPr>
              <w:spacing w:before="40" w:after="40"/>
              <w:jc w:val="left"/>
              <w:rPr>
                <w:rFonts w:eastAsia="Arial Unicode MS"/>
                <w:kern w:val="22"/>
                <w:sz w:val="20"/>
                <w:szCs w:val="20"/>
                <w:u w:color="000000"/>
                <w:bdr w:val="nil"/>
              </w:rPr>
            </w:pPr>
            <w:r w:rsidRPr="00CD3B85">
              <w:rPr>
                <w:rFonts w:eastAsia="Arial Unicode MS"/>
                <w:kern w:val="22"/>
                <w:sz w:val="20"/>
                <w:szCs w:val="20"/>
                <w:u w:color="000000"/>
                <w:bdr w:val="nil"/>
              </w:rPr>
              <w:t>Latin America</w:t>
            </w:r>
            <w:r w:rsidRPr="004F10C3">
              <w:rPr>
                <w:rFonts w:eastAsia="Arial Unicode MS"/>
                <w:kern w:val="22"/>
                <w:sz w:val="20"/>
                <w:szCs w:val="20"/>
                <w:u w:color="000000"/>
                <w:bdr w:val="nil"/>
              </w:rPr>
              <w:t>n</w:t>
            </w:r>
            <w:r w:rsidRPr="00CD3B85">
              <w:rPr>
                <w:rFonts w:eastAsia="Arial Unicode MS"/>
                <w:kern w:val="22"/>
                <w:sz w:val="20"/>
                <w:szCs w:val="20"/>
                <w:u w:color="000000"/>
                <w:bdr w:val="nil"/>
              </w:rPr>
              <w:t xml:space="preserve"> and Caribbean States</w:t>
            </w:r>
          </w:p>
        </w:tc>
        <w:tc>
          <w:tcPr>
            <w:tcW w:w="863" w:type="pct"/>
          </w:tcPr>
          <w:p w14:paraId="15A38CCE" w14:textId="72953120" w:rsidR="000F3E58" w:rsidRPr="00CD3B85" w:rsidRDefault="008078A5">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13</w:t>
            </w:r>
          </w:p>
        </w:tc>
        <w:tc>
          <w:tcPr>
            <w:tcW w:w="806" w:type="pct"/>
          </w:tcPr>
          <w:p w14:paraId="3E5D6EC3" w14:textId="6B5490CE" w:rsidR="000F3E58" w:rsidRPr="004F10C3" w:rsidRDefault="00BE2A71">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65</w:t>
            </w:r>
          </w:p>
        </w:tc>
        <w:tc>
          <w:tcPr>
            <w:tcW w:w="886" w:type="pct"/>
          </w:tcPr>
          <w:p w14:paraId="216F03F6" w14:textId="7235033D" w:rsidR="000F3E58" w:rsidRPr="004F10C3" w:rsidRDefault="00B14849">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14</w:t>
            </w:r>
          </w:p>
        </w:tc>
        <w:tc>
          <w:tcPr>
            <w:tcW w:w="807" w:type="pct"/>
          </w:tcPr>
          <w:p w14:paraId="3AF7B508" w14:textId="26440E85" w:rsidR="000F3E58" w:rsidRPr="00CD3B85" w:rsidRDefault="00A131FD">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70</w:t>
            </w:r>
          </w:p>
        </w:tc>
      </w:tr>
      <w:tr w:rsidR="000F3E58" w:rsidRPr="004F10C3" w14:paraId="3BD37C97" w14:textId="77777777" w:rsidTr="00EA5B81">
        <w:tc>
          <w:tcPr>
            <w:tcW w:w="1638" w:type="pct"/>
          </w:tcPr>
          <w:p w14:paraId="3BC29A3A" w14:textId="77777777" w:rsidR="000F3E58" w:rsidRPr="00CD3B85" w:rsidRDefault="000F3E58">
            <w:pPr>
              <w:pStyle w:val="Para1"/>
              <w:numPr>
                <w:ilvl w:val="0"/>
                <w:numId w:val="0"/>
              </w:numPr>
              <w:spacing w:before="40" w:after="40"/>
              <w:jc w:val="left"/>
              <w:rPr>
                <w:rFonts w:eastAsia="Arial Unicode MS"/>
                <w:kern w:val="22"/>
                <w:sz w:val="20"/>
                <w:szCs w:val="20"/>
                <w:u w:color="000000"/>
                <w:bdr w:val="nil"/>
              </w:rPr>
            </w:pPr>
            <w:r w:rsidRPr="00967916">
              <w:rPr>
                <w:rFonts w:eastAsia="Arial Unicode MS"/>
                <w:kern w:val="22"/>
                <w:sz w:val="20"/>
                <w:szCs w:val="20"/>
                <w:u w:color="000000"/>
                <w:bdr w:val="nil"/>
              </w:rPr>
              <w:t>Eastern Europe</w:t>
            </w:r>
            <w:r w:rsidRPr="00CD3B85">
              <w:rPr>
                <w:rFonts w:eastAsia="Arial Unicode MS"/>
                <w:kern w:val="22"/>
                <w:sz w:val="20"/>
                <w:szCs w:val="20"/>
                <w:u w:color="000000"/>
                <w:bdr w:val="nil"/>
              </w:rPr>
              <w:t>an States</w:t>
            </w:r>
          </w:p>
        </w:tc>
        <w:tc>
          <w:tcPr>
            <w:tcW w:w="863" w:type="pct"/>
          </w:tcPr>
          <w:p w14:paraId="33A36682" w14:textId="1712F073" w:rsidR="000F3E58" w:rsidRPr="00CD3B85" w:rsidRDefault="00506C83">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8</w:t>
            </w:r>
          </w:p>
        </w:tc>
        <w:tc>
          <w:tcPr>
            <w:tcW w:w="806" w:type="pct"/>
          </w:tcPr>
          <w:p w14:paraId="1EA04EFD" w14:textId="1BEDDC82" w:rsidR="000F3E58" w:rsidRPr="004F10C3" w:rsidRDefault="00BE2A71">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32</w:t>
            </w:r>
          </w:p>
        </w:tc>
        <w:tc>
          <w:tcPr>
            <w:tcW w:w="886" w:type="pct"/>
          </w:tcPr>
          <w:p w14:paraId="0702F783" w14:textId="452C495D" w:rsidR="000F3E58" w:rsidRPr="004F10C3" w:rsidRDefault="000F3E58">
            <w:pPr>
              <w:pStyle w:val="Para1"/>
              <w:numPr>
                <w:ilvl w:val="0"/>
                <w:numId w:val="0"/>
              </w:numPr>
              <w:spacing w:before="40" w:after="40"/>
              <w:jc w:val="right"/>
              <w:rPr>
                <w:rFonts w:eastAsia="Arial Unicode MS"/>
                <w:kern w:val="22"/>
                <w:sz w:val="20"/>
                <w:szCs w:val="20"/>
                <w:u w:color="000000"/>
                <w:bdr w:val="nil"/>
              </w:rPr>
            </w:pPr>
            <w:r w:rsidRPr="004F10C3">
              <w:rPr>
                <w:rFonts w:eastAsia="Arial Unicode MS"/>
                <w:kern w:val="22"/>
                <w:sz w:val="20"/>
                <w:szCs w:val="20"/>
                <w:u w:color="000000"/>
                <w:bdr w:val="nil"/>
              </w:rPr>
              <w:t>1</w:t>
            </w:r>
            <w:r w:rsidR="00B14849">
              <w:rPr>
                <w:rFonts w:eastAsia="Arial Unicode MS"/>
                <w:kern w:val="22"/>
                <w:sz w:val="20"/>
                <w:szCs w:val="20"/>
                <w:u w:color="000000"/>
                <w:bdr w:val="nil"/>
              </w:rPr>
              <w:t>1</w:t>
            </w:r>
          </w:p>
        </w:tc>
        <w:tc>
          <w:tcPr>
            <w:tcW w:w="807" w:type="pct"/>
          </w:tcPr>
          <w:p w14:paraId="17DE0787" w14:textId="0F31390D" w:rsidR="000F3E58" w:rsidRPr="00CD3B85" w:rsidRDefault="000F3E58">
            <w:pPr>
              <w:pStyle w:val="Para1"/>
              <w:numPr>
                <w:ilvl w:val="0"/>
                <w:numId w:val="0"/>
              </w:numPr>
              <w:spacing w:before="40" w:after="40"/>
              <w:jc w:val="right"/>
              <w:rPr>
                <w:rFonts w:eastAsia="Arial Unicode MS"/>
                <w:kern w:val="22"/>
                <w:sz w:val="20"/>
                <w:szCs w:val="20"/>
                <w:u w:color="000000"/>
                <w:bdr w:val="nil"/>
              </w:rPr>
            </w:pPr>
            <w:r w:rsidRPr="00CD3B85">
              <w:rPr>
                <w:rFonts w:eastAsia="Arial Unicode MS"/>
                <w:kern w:val="22"/>
                <w:sz w:val="20"/>
                <w:szCs w:val="20"/>
                <w:u w:color="000000"/>
                <w:bdr w:val="nil"/>
              </w:rPr>
              <w:t>8</w:t>
            </w:r>
            <w:r w:rsidR="00A63081">
              <w:rPr>
                <w:rFonts w:eastAsia="Arial Unicode MS"/>
                <w:kern w:val="22"/>
                <w:sz w:val="20"/>
                <w:szCs w:val="20"/>
                <w:u w:color="000000"/>
                <w:bdr w:val="nil"/>
              </w:rPr>
              <w:t>5</w:t>
            </w:r>
          </w:p>
        </w:tc>
      </w:tr>
      <w:tr w:rsidR="000F3E58" w:rsidRPr="004F10C3" w14:paraId="2AA1BC91" w14:textId="77777777" w:rsidTr="00EA5B81">
        <w:tc>
          <w:tcPr>
            <w:tcW w:w="1638" w:type="pct"/>
            <w:tcBorders>
              <w:bottom w:val="single" w:sz="4" w:space="0" w:color="auto"/>
            </w:tcBorders>
          </w:tcPr>
          <w:p w14:paraId="3B5F8FB0" w14:textId="77777777" w:rsidR="000F3E58" w:rsidRPr="00CD3B85" w:rsidRDefault="000F3E58">
            <w:pPr>
              <w:pStyle w:val="Para1"/>
              <w:numPr>
                <w:ilvl w:val="0"/>
                <w:numId w:val="0"/>
              </w:numPr>
              <w:spacing w:before="40" w:after="40"/>
              <w:jc w:val="left"/>
              <w:rPr>
                <w:rFonts w:eastAsia="Arial Unicode MS"/>
                <w:kern w:val="22"/>
                <w:sz w:val="20"/>
                <w:szCs w:val="20"/>
                <w:u w:color="000000"/>
                <w:bdr w:val="nil"/>
              </w:rPr>
            </w:pPr>
            <w:r w:rsidRPr="00967916">
              <w:rPr>
                <w:rFonts w:eastAsia="Arial Unicode MS"/>
                <w:kern w:val="22"/>
                <w:sz w:val="20"/>
                <w:szCs w:val="20"/>
                <w:u w:color="000000"/>
                <w:bdr w:val="nil"/>
              </w:rPr>
              <w:t>Western</w:t>
            </w:r>
            <w:r w:rsidRPr="00CD3B85">
              <w:rPr>
                <w:rFonts w:eastAsia="Arial Unicode MS"/>
                <w:kern w:val="22"/>
                <w:sz w:val="20"/>
                <w:szCs w:val="20"/>
                <w:u w:color="000000"/>
                <w:bdr w:val="nil"/>
              </w:rPr>
              <w:t xml:space="preserve"> Europe and </w:t>
            </w:r>
            <w:r w:rsidRPr="004F10C3">
              <w:rPr>
                <w:rFonts w:eastAsia="Arial Unicode MS"/>
                <w:kern w:val="22"/>
                <w:sz w:val="20"/>
                <w:szCs w:val="20"/>
                <w:u w:color="000000"/>
                <w:bdr w:val="nil"/>
              </w:rPr>
              <w:t>o</w:t>
            </w:r>
            <w:r w:rsidRPr="00CD3B85">
              <w:rPr>
                <w:rFonts w:eastAsia="Arial Unicode MS"/>
                <w:kern w:val="22"/>
                <w:sz w:val="20"/>
                <w:szCs w:val="20"/>
                <w:u w:color="000000"/>
                <w:bdr w:val="nil"/>
              </w:rPr>
              <w:t>ther States</w:t>
            </w:r>
          </w:p>
        </w:tc>
        <w:tc>
          <w:tcPr>
            <w:tcW w:w="863" w:type="pct"/>
            <w:tcBorders>
              <w:bottom w:val="single" w:sz="4" w:space="0" w:color="auto"/>
            </w:tcBorders>
          </w:tcPr>
          <w:p w14:paraId="5C181CD1" w14:textId="26F52AB4" w:rsidR="000F3E58" w:rsidRPr="00CD3B85" w:rsidRDefault="000F3E58">
            <w:pPr>
              <w:pStyle w:val="Para1"/>
              <w:numPr>
                <w:ilvl w:val="0"/>
                <w:numId w:val="0"/>
              </w:numPr>
              <w:spacing w:before="40" w:after="40"/>
              <w:jc w:val="right"/>
              <w:rPr>
                <w:rFonts w:eastAsia="Arial Unicode MS"/>
                <w:kern w:val="22"/>
                <w:sz w:val="20"/>
                <w:szCs w:val="20"/>
                <w:u w:color="000000"/>
                <w:bdr w:val="nil"/>
              </w:rPr>
            </w:pPr>
            <w:r w:rsidRPr="00CD3B85">
              <w:rPr>
                <w:rFonts w:eastAsia="Arial Unicode MS"/>
                <w:kern w:val="22"/>
                <w:sz w:val="20"/>
                <w:szCs w:val="20"/>
                <w:u w:color="000000"/>
                <w:bdr w:val="nil"/>
              </w:rPr>
              <w:t>1</w:t>
            </w:r>
            <w:r w:rsidR="00BE2A71">
              <w:rPr>
                <w:rFonts w:eastAsia="Arial Unicode MS"/>
                <w:kern w:val="22"/>
                <w:sz w:val="20"/>
                <w:szCs w:val="20"/>
                <w:u w:color="000000"/>
                <w:bdr w:val="nil"/>
              </w:rPr>
              <w:t>4</w:t>
            </w:r>
          </w:p>
        </w:tc>
        <w:tc>
          <w:tcPr>
            <w:tcW w:w="806" w:type="pct"/>
            <w:tcBorders>
              <w:bottom w:val="single" w:sz="4" w:space="0" w:color="auto"/>
            </w:tcBorders>
          </w:tcPr>
          <w:p w14:paraId="24165B83" w14:textId="6E6668AF" w:rsidR="000F3E58" w:rsidRPr="004F10C3" w:rsidRDefault="000618EF">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82</w:t>
            </w:r>
          </w:p>
        </w:tc>
        <w:tc>
          <w:tcPr>
            <w:tcW w:w="886" w:type="pct"/>
            <w:tcBorders>
              <w:bottom w:val="single" w:sz="4" w:space="0" w:color="auto"/>
            </w:tcBorders>
          </w:tcPr>
          <w:p w14:paraId="08C1856A" w14:textId="65352F3F" w:rsidR="000F3E58" w:rsidRPr="004F10C3" w:rsidRDefault="000F3E58">
            <w:pPr>
              <w:pStyle w:val="Para1"/>
              <w:numPr>
                <w:ilvl w:val="0"/>
                <w:numId w:val="0"/>
              </w:numPr>
              <w:spacing w:before="40" w:after="40"/>
              <w:jc w:val="right"/>
              <w:rPr>
                <w:rFonts w:eastAsia="Arial Unicode MS"/>
                <w:kern w:val="22"/>
                <w:sz w:val="20"/>
                <w:szCs w:val="20"/>
                <w:u w:color="000000"/>
                <w:bdr w:val="nil"/>
              </w:rPr>
            </w:pPr>
            <w:r w:rsidRPr="004F10C3">
              <w:rPr>
                <w:rFonts w:eastAsia="Arial Unicode MS"/>
                <w:kern w:val="22"/>
                <w:sz w:val="20"/>
                <w:szCs w:val="20"/>
                <w:u w:color="000000"/>
                <w:bdr w:val="nil"/>
              </w:rPr>
              <w:t>1</w:t>
            </w:r>
            <w:r w:rsidR="00B14849">
              <w:rPr>
                <w:rFonts w:eastAsia="Arial Unicode MS"/>
                <w:kern w:val="22"/>
                <w:sz w:val="20"/>
                <w:szCs w:val="20"/>
                <w:u w:color="000000"/>
                <w:bdr w:val="nil"/>
              </w:rPr>
              <w:t>5</w:t>
            </w:r>
          </w:p>
        </w:tc>
        <w:tc>
          <w:tcPr>
            <w:tcW w:w="807" w:type="pct"/>
            <w:tcBorders>
              <w:bottom w:val="single" w:sz="4" w:space="0" w:color="auto"/>
            </w:tcBorders>
          </w:tcPr>
          <w:p w14:paraId="0327D84D" w14:textId="69CAEDEB" w:rsidR="000F3E58" w:rsidRPr="00CD3B85" w:rsidRDefault="00A63081">
            <w:pPr>
              <w:pStyle w:val="Para1"/>
              <w:numPr>
                <w:ilvl w:val="0"/>
                <w:numId w:val="0"/>
              </w:numPr>
              <w:spacing w:before="40" w:after="40"/>
              <w:jc w:val="right"/>
              <w:rPr>
                <w:rFonts w:eastAsia="Arial Unicode MS"/>
                <w:kern w:val="22"/>
                <w:sz w:val="20"/>
                <w:szCs w:val="20"/>
                <w:u w:color="000000"/>
                <w:bdr w:val="nil"/>
              </w:rPr>
            </w:pPr>
            <w:r>
              <w:rPr>
                <w:rFonts w:eastAsia="Arial Unicode MS"/>
                <w:kern w:val="22"/>
                <w:sz w:val="20"/>
                <w:szCs w:val="20"/>
                <w:u w:color="000000"/>
                <w:bdr w:val="nil"/>
              </w:rPr>
              <w:t>88</w:t>
            </w:r>
          </w:p>
        </w:tc>
      </w:tr>
      <w:tr w:rsidR="000F3E58" w:rsidRPr="004F10C3" w14:paraId="415FC56E" w14:textId="77777777" w:rsidTr="00EA5B81">
        <w:tc>
          <w:tcPr>
            <w:tcW w:w="1638" w:type="pct"/>
            <w:tcBorders>
              <w:top w:val="single" w:sz="4" w:space="0" w:color="auto"/>
              <w:bottom w:val="single" w:sz="4" w:space="0" w:color="auto"/>
            </w:tcBorders>
          </w:tcPr>
          <w:p w14:paraId="19CBE22B" w14:textId="77777777" w:rsidR="000F3E58" w:rsidRPr="00CD3B85" w:rsidRDefault="000F3E58">
            <w:pPr>
              <w:pStyle w:val="Para1"/>
              <w:numPr>
                <w:ilvl w:val="0"/>
                <w:numId w:val="0"/>
              </w:numPr>
              <w:spacing w:before="40" w:after="40"/>
              <w:ind w:left="489"/>
              <w:jc w:val="left"/>
              <w:rPr>
                <w:rFonts w:eastAsia="Arial Unicode MS"/>
                <w:b/>
                <w:bCs/>
                <w:kern w:val="22"/>
                <w:sz w:val="20"/>
                <w:szCs w:val="20"/>
                <w:u w:color="000000"/>
                <w:bdr w:val="nil"/>
              </w:rPr>
            </w:pPr>
            <w:r w:rsidRPr="00CD3B85">
              <w:rPr>
                <w:rFonts w:eastAsia="Arial Unicode MS"/>
                <w:b/>
                <w:bCs/>
                <w:kern w:val="22"/>
                <w:sz w:val="20"/>
                <w:szCs w:val="20"/>
                <w:u w:color="000000"/>
                <w:bdr w:val="nil"/>
              </w:rPr>
              <w:t>Total</w:t>
            </w:r>
          </w:p>
        </w:tc>
        <w:tc>
          <w:tcPr>
            <w:tcW w:w="863" w:type="pct"/>
            <w:tcBorders>
              <w:top w:val="single" w:sz="4" w:space="0" w:color="auto"/>
              <w:bottom w:val="single" w:sz="4" w:space="0" w:color="auto"/>
            </w:tcBorders>
          </w:tcPr>
          <w:p w14:paraId="3DB04DC9" w14:textId="4F683F43" w:rsidR="000F3E58" w:rsidRPr="00CD3B85" w:rsidRDefault="00C223B8">
            <w:pPr>
              <w:pStyle w:val="Para1"/>
              <w:numPr>
                <w:ilvl w:val="0"/>
                <w:numId w:val="0"/>
              </w:numPr>
              <w:spacing w:before="40" w:after="40"/>
              <w:jc w:val="right"/>
              <w:rPr>
                <w:rFonts w:eastAsia="Arial Unicode MS"/>
                <w:b/>
                <w:bCs/>
                <w:kern w:val="22"/>
                <w:sz w:val="20"/>
                <w:szCs w:val="20"/>
                <w:u w:color="000000"/>
                <w:bdr w:val="nil"/>
              </w:rPr>
            </w:pPr>
            <w:r>
              <w:rPr>
                <w:rFonts w:eastAsia="Arial Unicode MS"/>
                <w:b/>
                <w:bCs/>
                <w:kern w:val="22"/>
                <w:sz w:val="20"/>
                <w:szCs w:val="20"/>
                <w:u w:color="000000"/>
                <w:bdr w:val="nil"/>
              </w:rPr>
              <w:t>85</w:t>
            </w:r>
          </w:p>
        </w:tc>
        <w:tc>
          <w:tcPr>
            <w:tcW w:w="806" w:type="pct"/>
            <w:tcBorders>
              <w:top w:val="single" w:sz="4" w:space="0" w:color="auto"/>
              <w:bottom w:val="single" w:sz="4" w:space="0" w:color="auto"/>
            </w:tcBorders>
          </w:tcPr>
          <w:p w14:paraId="2FA4DA68" w14:textId="29164363" w:rsidR="000F3E58" w:rsidRPr="004F10C3" w:rsidRDefault="000F3E58">
            <w:pPr>
              <w:pStyle w:val="Para1"/>
              <w:numPr>
                <w:ilvl w:val="0"/>
                <w:numId w:val="0"/>
              </w:numPr>
              <w:spacing w:before="40" w:after="40"/>
              <w:jc w:val="right"/>
              <w:rPr>
                <w:rFonts w:eastAsia="Arial Unicode MS"/>
                <w:b/>
                <w:bCs/>
                <w:kern w:val="22"/>
                <w:sz w:val="20"/>
                <w:szCs w:val="20"/>
                <w:u w:color="000000"/>
                <w:bdr w:val="nil"/>
              </w:rPr>
            </w:pPr>
            <w:r w:rsidRPr="004F10C3">
              <w:rPr>
                <w:rFonts w:eastAsia="Arial Unicode MS"/>
                <w:b/>
                <w:bCs/>
                <w:kern w:val="22"/>
                <w:sz w:val="20"/>
                <w:szCs w:val="20"/>
                <w:u w:color="000000"/>
                <w:bdr w:val="nil"/>
              </w:rPr>
              <w:t>6</w:t>
            </w:r>
            <w:r w:rsidR="00C223B8">
              <w:rPr>
                <w:rFonts w:eastAsia="Arial Unicode MS"/>
                <w:b/>
                <w:bCs/>
                <w:kern w:val="22"/>
                <w:sz w:val="20"/>
                <w:szCs w:val="20"/>
                <w:u w:color="000000"/>
                <w:bdr w:val="nil"/>
              </w:rPr>
              <w:t>0</w:t>
            </w:r>
          </w:p>
        </w:tc>
        <w:tc>
          <w:tcPr>
            <w:tcW w:w="886" w:type="pct"/>
            <w:tcBorders>
              <w:top w:val="single" w:sz="4" w:space="0" w:color="auto"/>
              <w:bottom w:val="single" w:sz="4" w:space="0" w:color="auto"/>
            </w:tcBorders>
          </w:tcPr>
          <w:p w14:paraId="625B9F12" w14:textId="3F94AF80" w:rsidR="000F3E58" w:rsidRPr="004F10C3" w:rsidRDefault="000F3E58">
            <w:pPr>
              <w:pStyle w:val="Para1"/>
              <w:numPr>
                <w:ilvl w:val="0"/>
                <w:numId w:val="0"/>
              </w:numPr>
              <w:spacing w:before="40" w:after="40"/>
              <w:jc w:val="right"/>
              <w:rPr>
                <w:rFonts w:eastAsia="Arial Unicode MS"/>
                <w:b/>
                <w:bCs/>
                <w:kern w:val="22"/>
                <w:sz w:val="20"/>
                <w:szCs w:val="20"/>
                <w:u w:color="000000"/>
                <w:bdr w:val="nil"/>
              </w:rPr>
            </w:pPr>
            <w:r w:rsidRPr="004F10C3">
              <w:rPr>
                <w:rFonts w:eastAsia="Arial Unicode MS"/>
                <w:b/>
                <w:bCs/>
                <w:kern w:val="22"/>
                <w:sz w:val="20"/>
                <w:szCs w:val="20"/>
                <w:u w:color="000000"/>
                <w:bdr w:val="nil"/>
              </w:rPr>
              <w:t>1</w:t>
            </w:r>
            <w:r w:rsidR="00C223B8">
              <w:rPr>
                <w:rFonts w:eastAsia="Arial Unicode MS"/>
                <w:b/>
                <w:bCs/>
                <w:kern w:val="22"/>
                <w:sz w:val="20"/>
                <w:szCs w:val="20"/>
                <w:u w:color="000000"/>
                <w:bdr w:val="nil"/>
              </w:rPr>
              <w:t>0</w:t>
            </w:r>
            <w:r w:rsidRPr="004F10C3">
              <w:rPr>
                <w:rFonts w:eastAsia="Arial Unicode MS"/>
                <w:b/>
                <w:bCs/>
                <w:kern w:val="22"/>
                <w:sz w:val="20"/>
                <w:szCs w:val="20"/>
                <w:u w:color="000000"/>
                <w:bdr w:val="nil"/>
              </w:rPr>
              <w:t>0</w:t>
            </w:r>
          </w:p>
        </w:tc>
        <w:tc>
          <w:tcPr>
            <w:tcW w:w="807" w:type="pct"/>
            <w:tcBorders>
              <w:top w:val="single" w:sz="4" w:space="0" w:color="auto"/>
              <w:bottom w:val="single" w:sz="4" w:space="0" w:color="auto"/>
            </w:tcBorders>
          </w:tcPr>
          <w:p w14:paraId="6FF266D4" w14:textId="5623FFD6" w:rsidR="000F3E58" w:rsidRPr="00CD3B85" w:rsidRDefault="000F3E58">
            <w:pPr>
              <w:pStyle w:val="Para1"/>
              <w:numPr>
                <w:ilvl w:val="0"/>
                <w:numId w:val="0"/>
              </w:numPr>
              <w:spacing w:before="40" w:after="40"/>
              <w:jc w:val="right"/>
              <w:rPr>
                <w:rFonts w:eastAsia="Arial Unicode MS"/>
                <w:b/>
                <w:bCs/>
                <w:kern w:val="22"/>
                <w:sz w:val="20"/>
                <w:szCs w:val="20"/>
                <w:u w:color="000000"/>
                <w:bdr w:val="nil"/>
              </w:rPr>
            </w:pPr>
            <w:r w:rsidRPr="004F10C3">
              <w:rPr>
                <w:rFonts w:eastAsia="Arial Unicode MS"/>
                <w:b/>
                <w:bCs/>
                <w:kern w:val="22"/>
                <w:sz w:val="20"/>
                <w:szCs w:val="20"/>
                <w:u w:color="000000"/>
                <w:bdr w:val="nil"/>
              </w:rPr>
              <w:t>7</w:t>
            </w:r>
            <w:r w:rsidR="00C8047B">
              <w:rPr>
                <w:rFonts w:eastAsia="Arial Unicode MS"/>
                <w:b/>
                <w:bCs/>
                <w:kern w:val="22"/>
                <w:sz w:val="20"/>
                <w:szCs w:val="20"/>
                <w:u w:color="000000"/>
                <w:bdr w:val="nil"/>
              </w:rPr>
              <w:t>0</w:t>
            </w:r>
          </w:p>
        </w:tc>
      </w:tr>
    </w:tbl>
    <w:p w14:paraId="462765CD" w14:textId="0E9B1B90" w:rsidR="006165E0" w:rsidRPr="00A70E99" w:rsidRDefault="00E74E61" w:rsidP="00EA5B81">
      <w:pPr>
        <w:pStyle w:val="CBDH2"/>
        <w:spacing w:before="120"/>
        <w:rPr>
          <w:u w:color="000000"/>
          <w:bdr w:val="nil"/>
        </w:rPr>
      </w:pPr>
      <w:r>
        <w:rPr>
          <w:u w:color="000000"/>
          <w:bdr w:val="nil"/>
        </w:rPr>
        <w:t>C.</w:t>
      </w:r>
      <w:r>
        <w:rPr>
          <w:u w:color="000000"/>
          <w:bdr w:val="nil"/>
        </w:rPr>
        <w:tab/>
      </w:r>
      <w:r w:rsidR="006165E0" w:rsidRPr="00A70E99">
        <w:rPr>
          <w:u w:color="000000"/>
          <w:bdr w:val="nil"/>
        </w:rPr>
        <w:t>Factors that may have affected the submission rate of first national reports</w:t>
      </w:r>
    </w:p>
    <w:p w14:paraId="5E9DC816" w14:textId="1BAF9E60" w:rsidR="00D35730" w:rsidRPr="00597548" w:rsidRDefault="00994323" w:rsidP="00EA5B81">
      <w:pPr>
        <w:pStyle w:val="CBDNormalNumber"/>
        <w:rPr>
          <w:rFonts w:eastAsia="Arial Unicode MS"/>
          <w:kern w:val="22"/>
          <w:u w:color="000000"/>
          <w:bdr w:val="nil"/>
        </w:rPr>
      </w:pPr>
      <w:r>
        <w:rPr>
          <w:rFonts w:eastAsia="Arial Unicode MS"/>
          <w:kern w:val="22"/>
          <w:u w:color="000000"/>
          <w:bdr w:val="nil"/>
        </w:rPr>
        <w:t xml:space="preserve">The regional workshops that were part </w:t>
      </w:r>
      <w:r w:rsidRPr="00597548">
        <w:rPr>
          <w:rFonts w:eastAsia="Arial Unicode MS"/>
          <w:kern w:val="22"/>
          <w:u w:color="000000"/>
          <w:bdr w:val="nil"/>
        </w:rPr>
        <w:t>of</w:t>
      </w:r>
      <w:r w:rsidR="00CE5908" w:rsidRPr="00597548">
        <w:rPr>
          <w:rFonts w:eastAsia="Arial Unicode MS"/>
          <w:kern w:val="22"/>
          <w:u w:color="000000"/>
          <w:bdr w:val="nil"/>
        </w:rPr>
        <w:t xml:space="preserve"> </w:t>
      </w:r>
      <w:r w:rsidR="00CE5908" w:rsidRPr="00EA5B81">
        <w:rPr>
          <w:rFonts w:eastAsia="Arial Unicode MS"/>
          <w:kern w:val="22"/>
          <w:u w:color="000000"/>
          <w:bdr w:val="nil"/>
        </w:rPr>
        <w:t>the GEF</w:t>
      </w:r>
      <w:r w:rsidR="00CE5908" w:rsidRPr="00597548">
        <w:rPr>
          <w:rFonts w:eastAsia="Arial Unicode MS"/>
          <w:kern w:val="22"/>
          <w:u w:color="000000"/>
          <w:bdr w:val="nil"/>
        </w:rPr>
        <w:t xml:space="preserve">-funded project to support eligible Parties </w:t>
      </w:r>
      <w:r w:rsidR="00747ECD">
        <w:rPr>
          <w:rFonts w:eastAsia="Arial Unicode MS"/>
          <w:kern w:val="22"/>
          <w:u w:color="000000"/>
          <w:bdr w:val="nil"/>
        </w:rPr>
        <w:t>in</w:t>
      </w:r>
      <w:r w:rsidRPr="00597548">
        <w:rPr>
          <w:rFonts w:eastAsia="Arial Unicode MS"/>
          <w:kern w:val="22"/>
          <w:u w:color="000000"/>
          <w:bdr w:val="nil"/>
        </w:rPr>
        <w:t xml:space="preserve"> the</w:t>
      </w:r>
      <w:r w:rsidR="00CE5908" w:rsidRPr="00597548">
        <w:rPr>
          <w:rFonts w:eastAsia="Arial Unicode MS"/>
          <w:kern w:val="22"/>
          <w:u w:color="000000"/>
          <w:bdr w:val="nil"/>
        </w:rPr>
        <w:t xml:space="preserve"> prepar</w:t>
      </w:r>
      <w:r w:rsidRPr="00597548">
        <w:rPr>
          <w:rFonts w:eastAsia="Arial Unicode MS"/>
          <w:kern w:val="22"/>
          <w:u w:color="000000"/>
          <w:bdr w:val="nil"/>
        </w:rPr>
        <w:t>ation</w:t>
      </w:r>
      <w:r w:rsidR="00CE5908" w:rsidRPr="00597548">
        <w:rPr>
          <w:rFonts w:eastAsia="Arial Unicode MS"/>
          <w:kern w:val="22"/>
          <w:u w:color="000000"/>
          <w:bdr w:val="nil"/>
        </w:rPr>
        <w:t xml:space="preserve"> and submi</w:t>
      </w:r>
      <w:r w:rsidR="00A30ECF" w:rsidRPr="00597548">
        <w:rPr>
          <w:rFonts w:eastAsia="Arial Unicode MS"/>
          <w:kern w:val="22"/>
          <w:u w:color="000000"/>
          <w:bdr w:val="nil"/>
        </w:rPr>
        <w:t>ssion</w:t>
      </w:r>
      <w:r w:rsidR="000F18F7" w:rsidRPr="00597548">
        <w:rPr>
          <w:rFonts w:eastAsia="Arial Unicode MS"/>
          <w:kern w:val="22"/>
          <w:u w:color="000000"/>
          <w:bdr w:val="nil"/>
        </w:rPr>
        <w:t xml:space="preserve"> of</w:t>
      </w:r>
      <w:r w:rsidR="00CE5908" w:rsidRPr="00597548">
        <w:rPr>
          <w:rFonts w:eastAsia="Arial Unicode MS"/>
          <w:kern w:val="22"/>
          <w:u w:color="000000"/>
          <w:bdr w:val="nil"/>
        </w:rPr>
        <w:t xml:space="preserve"> their first national report </w:t>
      </w:r>
      <w:r w:rsidR="00781D01" w:rsidRPr="00597548">
        <w:rPr>
          <w:rFonts w:eastAsia="Arial Unicode MS"/>
          <w:kern w:val="22"/>
          <w:u w:color="000000"/>
          <w:bdr w:val="nil"/>
        </w:rPr>
        <w:t xml:space="preserve">included </w:t>
      </w:r>
      <w:r w:rsidR="00905319" w:rsidRPr="00597548">
        <w:rPr>
          <w:rFonts w:eastAsia="Arial Unicode MS"/>
          <w:kern w:val="22"/>
          <w:u w:color="000000"/>
          <w:bdr w:val="nil"/>
        </w:rPr>
        <w:t>an overview of national reporting</w:t>
      </w:r>
      <w:r w:rsidR="006911D7">
        <w:rPr>
          <w:rFonts w:eastAsia="Arial Unicode MS"/>
          <w:kern w:val="22"/>
          <w:u w:color="000000"/>
          <w:bdr w:val="nil"/>
        </w:rPr>
        <w:t xml:space="preserve">, </w:t>
      </w:r>
      <w:r w:rsidR="002A372F">
        <w:rPr>
          <w:rFonts w:eastAsia="Arial Unicode MS"/>
          <w:kern w:val="22"/>
          <w:u w:color="000000"/>
          <w:bdr w:val="nil"/>
        </w:rPr>
        <w:t xml:space="preserve">a </w:t>
      </w:r>
      <w:r w:rsidR="00E0150F">
        <w:rPr>
          <w:rFonts w:eastAsia="Arial Unicode MS"/>
          <w:kern w:val="22"/>
          <w:u w:color="000000"/>
          <w:bdr w:val="nil"/>
        </w:rPr>
        <w:t>discussion of</w:t>
      </w:r>
      <w:r w:rsidR="00B307EA" w:rsidRPr="00597548">
        <w:rPr>
          <w:rFonts w:eastAsia="Arial Unicode MS"/>
          <w:kern w:val="22"/>
          <w:u w:color="000000"/>
          <w:bdr w:val="nil"/>
        </w:rPr>
        <w:t xml:space="preserve"> the importance of the reporting deadline</w:t>
      </w:r>
      <w:r w:rsidR="00E23708">
        <w:rPr>
          <w:rFonts w:eastAsia="Arial Unicode MS"/>
          <w:kern w:val="22"/>
          <w:u w:color="000000"/>
          <w:bdr w:val="nil"/>
        </w:rPr>
        <w:t xml:space="preserve"> and</w:t>
      </w:r>
      <w:r w:rsidR="00D859D8" w:rsidRPr="00597548">
        <w:rPr>
          <w:rFonts w:eastAsia="Arial Unicode MS"/>
          <w:kern w:val="22"/>
          <w:u w:color="000000"/>
          <w:bdr w:val="nil"/>
        </w:rPr>
        <w:t xml:space="preserve"> explanations of </w:t>
      </w:r>
      <w:r w:rsidR="00224016">
        <w:rPr>
          <w:rFonts w:eastAsia="Arial Unicode MS"/>
          <w:kern w:val="22"/>
          <w:u w:color="000000"/>
          <w:bdr w:val="nil"/>
        </w:rPr>
        <w:t xml:space="preserve">how </w:t>
      </w:r>
      <w:r w:rsidR="00D859D8" w:rsidRPr="00597548">
        <w:rPr>
          <w:rFonts w:eastAsia="Arial Unicode MS"/>
          <w:kern w:val="22"/>
          <w:u w:color="000000"/>
          <w:bdr w:val="nil"/>
        </w:rPr>
        <w:t xml:space="preserve">the information from the national reports </w:t>
      </w:r>
      <w:r w:rsidR="0054037E">
        <w:rPr>
          <w:rFonts w:eastAsia="Arial Unicode MS"/>
          <w:kern w:val="22"/>
          <w:u w:color="000000"/>
          <w:bdr w:val="nil"/>
        </w:rPr>
        <w:t>would be</w:t>
      </w:r>
      <w:r w:rsidR="00D859D8" w:rsidRPr="00597548">
        <w:rPr>
          <w:rFonts w:eastAsia="Arial Unicode MS"/>
          <w:kern w:val="22"/>
          <w:u w:color="000000"/>
          <w:bdr w:val="nil"/>
        </w:rPr>
        <w:t xml:space="preserve"> used</w:t>
      </w:r>
      <w:r w:rsidR="00995F83" w:rsidRPr="00597548">
        <w:rPr>
          <w:rFonts w:eastAsia="Arial Unicode MS"/>
          <w:kern w:val="22"/>
          <w:u w:color="000000"/>
          <w:bdr w:val="nil"/>
        </w:rPr>
        <w:t xml:space="preserve"> and </w:t>
      </w:r>
      <w:r w:rsidR="00023A2D">
        <w:rPr>
          <w:rFonts w:eastAsia="Arial Unicode MS"/>
          <w:kern w:val="22"/>
          <w:u w:color="000000"/>
          <w:bdr w:val="nil"/>
        </w:rPr>
        <w:t>the</w:t>
      </w:r>
      <w:r w:rsidR="00995F83" w:rsidRPr="00597548">
        <w:rPr>
          <w:rFonts w:eastAsia="Arial Unicode MS"/>
          <w:kern w:val="22"/>
          <w:u w:color="000000"/>
          <w:bdr w:val="nil"/>
        </w:rPr>
        <w:t xml:space="preserve"> </w:t>
      </w:r>
      <w:r w:rsidR="00BD09DE" w:rsidRPr="00597548">
        <w:rPr>
          <w:rFonts w:eastAsia="Arial Unicode MS"/>
          <w:kern w:val="22"/>
          <w:u w:color="000000"/>
          <w:bdr w:val="nil"/>
        </w:rPr>
        <w:t xml:space="preserve">potential </w:t>
      </w:r>
      <w:r w:rsidR="00BD09DE" w:rsidRPr="00EA5B81">
        <w:t>benefits</w:t>
      </w:r>
      <w:r w:rsidR="00BD09DE" w:rsidRPr="00597548">
        <w:rPr>
          <w:rFonts w:eastAsia="Arial Unicode MS"/>
          <w:kern w:val="22"/>
          <w:u w:color="000000"/>
          <w:bdr w:val="nil"/>
        </w:rPr>
        <w:t xml:space="preserve"> that </w:t>
      </w:r>
      <w:r w:rsidR="005C381C" w:rsidRPr="00597548">
        <w:rPr>
          <w:rFonts w:eastAsia="Arial Unicode MS"/>
          <w:kern w:val="22"/>
          <w:u w:color="000000"/>
          <w:bdr w:val="nil"/>
        </w:rPr>
        <w:t>c</w:t>
      </w:r>
      <w:r w:rsidR="005C381C">
        <w:rPr>
          <w:rFonts w:eastAsia="Arial Unicode MS"/>
          <w:kern w:val="22"/>
          <w:u w:color="000000"/>
          <w:bdr w:val="nil"/>
        </w:rPr>
        <w:t>ould</w:t>
      </w:r>
      <w:r w:rsidR="005C381C" w:rsidRPr="00597548">
        <w:rPr>
          <w:rFonts w:eastAsia="Arial Unicode MS"/>
          <w:kern w:val="22"/>
          <w:u w:color="000000"/>
          <w:bdr w:val="nil"/>
        </w:rPr>
        <w:t xml:space="preserve"> </w:t>
      </w:r>
      <w:r w:rsidR="005C381C">
        <w:rPr>
          <w:rFonts w:eastAsia="Arial Unicode MS"/>
          <w:kern w:val="22"/>
          <w:u w:color="000000"/>
          <w:bdr w:val="nil"/>
        </w:rPr>
        <w:t xml:space="preserve">be </w:t>
      </w:r>
      <w:r w:rsidR="005C381C" w:rsidRPr="00597548">
        <w:rPr>
          <w:rFonts w:eastAsia="Arial Unicode MS"/>
          <w:kern w:val="22"/>
          <w:u w:color="000000"/>
          <w:bdr w:val="nil"/>
        </w:rPr>
        <w:t>offer</w:t>
      </w:r>
      <w:r w:rsidR="005C381C">
        <w:rPr>
          <w:rFonts w:eastAsia="Arial Unicode MS"/>
          <w:kern w:val="22"/>
          <w:u w:color="000000"/>
          <w:bdr w:val="nil"/>
        </w:rPr>
        <w:t>ed</w:t>
      </w:r>
      <w:r w:rsidR="005C381C" w:rsidRPr="00597548">
        <w:rPr>
          <w:rFonts w:eastAsia="Arial Unicode MS"/>
          <w:kern w:val="22"/>
          <w:u w:color="000000"/>
          <w:bdr w:val="nil"/>
        </w:rPr>
        <w:t xml:space="preserve"> at the national level </w:t>
      </w:r>
      <w:r w:rsidR="0021466C">
        <w:rPr>
          <w:rFonts w:eastAsia="Arial Unicode MS"/>
          <w:kern w:val="22"/>
          <w:u w:color="000000"/>
          <w:bdr w:val="nil"/>
        </w:rPr>
        <w:t xml:space="preserve">through </w:t>
      </w:r>
      <w:r w:rsidR="00BD09DE" w:rsidRPr="00597548">
        <w:rPr>
          <w:rFonts w:eastAsia="Arial Unicode MS"/>
          <w:kern w:val="22"/>
          <w:u w:color="000000"/>
          <w:bdr w:val="nil"/>
        </w:rPr>
        <w:t xml:space="preserve">the preparation </w:t>
      </w:r>
      <w:r w:rsidR="0004523A" w:rsidRPr="00597548">
        <w:rPr>
          <w:rFonts w:eastAsia="Arial Unicode MS"/>
          <w:kern w:val="22"/>
          <w:u w:color="000000"/>
          <w:bdr w:val="nil"/>
        </w:rPr>
        <w:t xml:space="preserve">of </w:t>
      </w:r>
      <w:r w:rsidR="00995F83" w:rsidRPr="00597548">
        <w:rPr>
          <w:rFonts w:eastAsia="Arial Unicode MS"/>
          <w:kern w:val="22"/>
          <w:u w:color="000000"/>
          <w:bdr w:val="nil"/>
        </w:rPr>
        <w:t xml:space="preserve">national reports. </w:t>
      </w:r>
      <w:r w:rsidR="008A2243" w:rsidRPr="00597548">
        <w:rPr>
          <w:rFonts w:eastAsia="Arial Unicode MS"/>
          <w:kern w:val="22"/>
          <w:u w:color="000000"/>
          <w:bdr w:val="nil"/>
        </w:rPr>
        <w:t xml:space="preserve">The workshops included </w:t>
      </w:r>
      <w:r w:rsidR="007972B3" w:rsidRPr="00597548">
        <w:rPr>
          <w:rFonts w:eastAsia="Arial Unicode MS"/>
          <w:kern w:val="22"/>
          <w:u w:color="000000"/>
          <w:bdr w:val="nil"/>
        </w:rPr>
        <w:t>practical</w:t>
      </w:r>
      <w:r w:rsidR="008A2243" w:rsidRPr="00597548">
        <w:rPr>
          <w:rFonts w:eastAsia="Arial Unicode MS"/>
          <w:kern w:val="22"/>
          <w:u w:color="000000"/>
          <w:bdr w:val="nil"/>
        </w:rPr>
        <w:t xml:space="preserve"> technical sessions </w:t>
      </w:r>
      <w:r w:rsidR="002B77B6" w:rsidRPr="00597548">
        <w:rPr>
          <w:rFonts w:eastAsia="Arial Unicode MS"/>
          <w:kern w:val="22"/>
          <w:u w:color="000000"/>
          <w:bdr w:val="nil"/>
        </w:rPr>
        <w:t>in which</w:t>
      </w:r>
      <w:r w:rsidR="008A2243" w:rsidRPr="00597548">
        <w:rPr>
          <w:rFonts w:eastAsia="Arial Unicode MS"/>
          <w:kern w:val="22"/>
          <w:u w:color="000000"/>
          <w:bdr w:val="nil"/>
        </w:rPr>
        <w:t xml:space="preserve"> participants</w:t>
      </w:r>
      <w:r w:rsidR="002506D7">
        <w:rPr>
          <w:rFonts w:eastAsia="Arial Unicode MS"/>
          <w:kern w:val="22"/>
          <w:u w:color="000000"/>
          <w:bdr w:val="nil"/>
        </w:rPr>
        <w:t>,</w:t>
      </w:r>
      <w:r w:rsidR="008A2243" w:rsidRPr="00597548">
        <w:rPr>
          <w:rFonts w:eastAsia="Arial Unicode MS"/>
          <w:kern w:val="22"/>
          <w:u w:color="000000"/>
          <w:bdr w:val="nil"/>
        </w:rPr>
        <w:t xml:space="preserve"> </w:t>
      </w:r>
      <w:r w:rsidR="00EC18EA">
        <w:rPr>
          <w:rFonts w:eastAsia="Arial Unicode MS"/>
          <w:kern w:val="22"/>
          <w:u w:color="000000"/>
          <w:bdr w:val="nil"/>
        </w:rPr>
        <w:t>using</w:t>
      </w:r>
      <w:r w:rsidR="002506D7" w:rsidRPr="00597548">
        <w:rPr>
          <w:rFonts w:eastAsia="Arial Unicode MS"/>
          <w:kern w:val="22"/>
          <w:u w:color="000000"/>
          <w:bdr w:val="nil"/>
        </w:rPr>
        <w:t xml:space="preserve"> the online common format on the </w:t>
      </w:r>
      <w:proofErr w:type="gramStart"/>
      <w:r w:rsidR="002506D7" w:rsidRPr="00597548">
        <w:rPr>
          <w:rFonts w:eastAsia="Arial Unicode MS"/>
          <w:kern w:val="22"/>
          <w:u w:color="000000"/>
          <w:bdr w:val="nil"/>
        </w:rPr>
        <w:t>Clearing-House</w:t>
      </w:r>
      <w:proofErr w:type="gramEnd"/>
      <w:r w:rsidR="00EC18EA">
        <w:rPr>
          <w:rFonts w:eastAsia="Arial Unicode MS"/>
          <w:kern w:val="22"/>
          <w:u w:color="000000"/>
          <w:bdr w:val="nil"/>
        </w:rPr>
        <w:t>,</w:t>
      </w:r>
      <w:r w:rsidR="002506D7" w:rsidRPr="00597548">
        <w:rPr>
          <w:rFonts w:eastAsia="Arial Unicode MS"/>
          <w:kern w:val="22"/>
          <w:u w:color="000000"/>
          <w:bdr w:val="nil"/>
        </w:rPr>
        <w:t xml:space="preserve"> </w:t>
      </w:r>
      <w:r w:rsidR="00656DFF" w:rsidRPr="00597548">
        <w:rPr>
          <w:rFonts w:eastAsia="Arial Unicode MS"/>
          <w:kern w:val="22"/>
          <w:u w:color="000000"/>
          <w:bdr w:val="nil"/>
        </w:rPr>
        <w:t>beg</w:t>
      </w:r>
      <w:r w:rsidR="00656DFF">
        <w:rPr>
          <w:rFonts w:eastAsia="Arial Unicode MS"/>
          <w:kern w:val="22"/>
          <w:u w:color="000000"/>
          <w:bdr w:val="nil"/>
        </w:rPr>
        <w:t>a</w:t>
      </w:r>
      <w:r w:rsidR="00656DFF" w:rsidRPr="00597548">
        <w:rPr>
          <w:rFonts w:eastAsia="Arial Unicode MS"/>
          <w:kern w:val="22"/>
          <w:u w:color="000000"/>
          <w:bdr w:val="nil"/>
        </w:rPr>
        <w:t xml:space="preserve">n </w:t>
      </w:r>
      <w:r w:rsidR="002F6DEE" w:rsidRPr="00597548">
        <w:rPr>
          <w:rFonts w:eastAsia="Arial Unicode MS"/>
          <w:kern w:val="22"/>
          <w:u w:color="000000"/>
          <w:bdr w:val="nil"/>
        </w:rPr>
        <w:t xml:space="preserve">work </w:t>
      </w:r>
      <w:r w:rsidR="002D174E">
        <w:rPr>
          <w:rFonts w:eastAsia="Arial Unicode MS"/>
          <w:kern w:val="22"/>
          <w:u w:color="000000"/>
          <w:bdr w:val="nil"/>
        </w:rPr>
        <w:t>on</w:t>
      </w:r>
      <w:r w:rsidR="002F6DEE" w:rsidRPr="00597548">
        <w:rPr>
          <w:rFonts w:eastAsia="Arial Unicode MS"/>
          <w:kern w:val="22"/>
          <w:u w:color="000000"/>
          <w:bdr w:val="nil"/>
        </w:rPr>
        <w:t xml:space="preserve"> </w:t>
      </w:r>
      <w:r w:rsidR="00643047" w:rsidRPr="00597548">
        <w:rPr>
          <w:rFonts w:eastAsia="Arial Unicode MS"/>
          <w:kern w:val="22"/>
          <w:u w:color="000000"/>
          <w:bdr w:val="nil"/>
        </w:rPr>
        <w:t>entering their data.</w:t>
      </w:r>
    </w:p>
    <w:p w14:paraId="206C1691" w14:textId="1BA23AB4" w:rsidR="00070EC4" w:rsidRDefault="00A27E3E" w:rsidP="00EA5B81">
      <w:pPr>
        <w:pStyle w:val="CBDNormalNumber"/>
        <w:rPr>
          <w:rFonts w:eastAsia="Arial Unicode MS"/>
          <w:kern w:val="22"/>
          <w:u w:color="000000"/>
          <w:bdr w:val="nil"/>
        </w:rPr>
      </w:pPr>
      <w:r w:rsidRPr="00597548">
        <w:rPr>
          <w:rFonts w:eastAsia="Arial Unicode MS"/>
          <w:kern w:val="22"/>
          <w:u w:color="000000"/>
          <w:bdr w:val="nil"/>
        </w:rPr>
        <w:t>P</w:t>
      </w:r>
      <w:r w:rsidR="00557A30" w:rsidRPr="00597548">
        <w:rPr>
          <w:rFonts w:eastAsia="Arial Unicode MS"/>
          <w:kern w:val="22"/>
          <w:u w:color="000000"/>
          <w:bdr w:val="nil"/>
        </w:rPr>
        <w:t>articipants</w:t>
      </w:r>
      <w:r w:rsidRPr="00597548">
        <w:rPr>
          <w:rFonts w:eastAsia="Arial Unicode MS"/>
          <w:kern w:val="22"/>
          <w:u w:color="000000"/>
          <w:bdr w:val="nil"/>
        </w:rPr>
        <w:t xml:space="preserve"> considered the workshops to be useful</w:t>
      </w:r>
      <w:r w:rsidR="00557A30" w:rsidRPr="00597548">
        <w:rPr>
          <w:rFonts w:eastAsia="Arial Unicode MS"/>
          <w:kern w:val="22"/>
          <w:u w:color="000000"/>
          <w:bdr w:val="nil"/>
        </w:rPr>
        <w:t xml:space="preserve">, </w:t>
      </w:r>
      <w:proofErr w:type="gramStart"/>
      <w:r w:rsidR="00557A30" w:rsidRPr="00597548">
        <w:rPr>
          <w:rFonts w:eastAsia="Arial Unicode MS"/>
          <w:kern w:val="22"/>
          <w:u w:color="000000"/>
          <w:bdr w:val="nil"/>
        </w:rPr>
        <w:t>in particular the</w:t>
      </w:r>
      <w:proofErr w:type="gramEnd"/>
      <w:r w:rsidR="00557A30" w:rsidRPr="00597548">
        <w:rPr>
          <w:rFonts w:eastAsia="Arial Unicode MS"/>
          <w:kern w:val="22"/>
          <w:u w:color="000000"/>
          <w:bdr w:val="nil"/>
        </w:rPr>
        <w:t xml:space="preserve"> sessions on technical assistance </w:t>
      </w:r>
      <w:r w:rsidR="00C15114">
        <w:rPr>
          <w:rFonts w:eastAsia="Arial Unicode MS"/>
          <w:kern w:val="22"/>
          <w:u w:color="000000"/>
          <w:bdr w:val="nil"/>
        </w:rPr>
        <w:t xml:space="preserve">in </w:t>
      </w:r>
      <w:r w:rsidR="00703003">
        <w:rPr>
          <w:rFonts w:eastAsia="Arial Unicode MS"/>
          <w:kern w:val="22"/>
          <w:u w:color="000000"/>
          <w:bdr w:val="nil"/>
        </w:rPr>
        <w:t>using</w:t>
      </w:r>
      <w:r w:rsidR="00557A30" w:rsidRPr="00597548">
        <w:rPr>
          <w:rFonts w:eastAsia="Arial Unicode MS"/>
          <w:kern w:val="22"/>
          <w:u w:color="000000"/>
          <w:bdr w:val="nil"/>
        </w:rPr>
        <w:t xml:space="preserve"> the </w:t>
      </w:r>
      <w:proofErr w:type="gramStart"/>
      <w:r w:rsidR="00557A30" w:rsidRPr="00597548">
        <w:rPr>
          <w:rFonts w:eastAsia="Arial Unicode MS"/>
          <w:kern w:val="22"/>
          <w:u w:color="000000"/>
          <w:bdr w:val="nil"/>
        </w:rPr>
        <w:t>Clearing-House</w:t>
      </w:r>
      <w:proofErr w:type="gramEnd"/>
      <w:r w:rsidR="00557A30" w:rsidRPr="00597548">
        <w:rPr>
          <w:rFonts w:eastAsia="Arial Unicode MS"/>
          <w:kern w:val="22"/>
          <w:u w:color="000000"/>
          <w:bdr w:val="nil"/>
        </w:rPr>
        <w:t xml:space="preserve"> and entering data in the reporting format</w:t>
      </w:r>
      <w:r w:rsidR="00557A30" w:rsidRPr="00EA5B81">
        <w:rPr>
          <w:rFonts w:eastAsia="Arial Unicode MS"/>
          <w:kern w:val="22"/>
          <w:u w:color="000000"/>
          <w:bdr w:val="nil"/>
        </w:rPr>
        <w:t xml:space="preserve"> and</w:t>
      </w:r>
      <w:r w:rsidR="00557A30" w:rsidRPr="007A4AB4">
        <w:rPr>
          <w:rFonts w:eastAsia="Arial Unicode MS"/>
          <w:kern w:val="22"/>
          <w:u w:color="000000"/>
          <w:bdr w:val="nil"/>
        </w:rPr>
        <w:t xml:space="preserve"> the peer-to-peer learning </w:t>
      </w:r>
      <w:r w:rsidR="00D64A20">
        <w:rPr>
          <w:rFonts w:eastAsia="Arial Unicode MS"/>
          <w:kern w:val="22"/>
          <w:u w:color="000000"/>
          <w:bdr w:val="nil"/>
        </w:rPr>
        <w:t>relating to</w:t>
      </w:r>
      <w:r w:rsidR="00557A30" w:rsidRPr="007A4AB4">
        <w:rPr>
          <w:rFonts w:eastAsia="Arial Unicode MS"/>
          <w:kern w:val="22"/>
          <w:u w:color="000000"/>
          <w:bdr w:val="nil"/>
        </w:rPr>
        <w:t xml:space="preserve"> data collection and </w:t>
      </w:r>
      <w:r w:rsidR="00D64A20">
        <w:rPr>
          <w:rFonts w:eastAsia="Arial Unicode MS"/>
          <w:kern w:val="22"/>
          <w:u w:color="000000"/>
          <w:bdr w:val="nil"/>
        </w:rPr>
        <w:t xml:space="preserve">the </w:t>
      </w:r>
      <w:r w:rsidR="00557A30" w:rsidRPr="00EA5B81">
        <w:t>organiz</w:t>
      </w:r>
      <w:r w:rsidR="00D64A20" w:rsidRPr="00EA5B81">
        <w:t>ation</w:t>
      </w:r>
      <w:r w:rsidR="00D64A20">
        <w:rPr>
          <w:rFonts w:eastAsia="Arial Unicode MS"/>
          <w:kern w:val="22"/>
          <w:u w:color="000000"/>
          <w:bdr w:val="nil"/>
        </w:rPr>
        <w:t xml:space="preserve"> of</w:t>
      </w:r>
      <w:r w:rsidR="00557A30" w:rsidRPr="007A4AB4">
        <w:rPr>
          <w:rFonts w:eastAsia="Arial Unicode MS"/>
          <w:kern w:val="22"/>
          <w:u w:color="000000"/>
          <w:bdr w:val="nil"/>
        </w:rPr>
        <w:t xml:space="preserve"> national consultations.</w:t>
      </w:r>
      <w:r w:rsidR="00557A30">
        <w:rPr>
          <w:rFonts w:eastAsia="Arial Unicode MS"/>
          <w:kern w:val="22"/>
          <w:u w:color="000000"/>
          <w:bdr w:val="nil"/>
        </w:rPr>
        <w:t xml:space="preserve"> </w:t>
      </w:r>
      <w:r w:rsidR="00436A97">
        <w:rPr>
          <w:rFonts w:eastAsia="Arial Unicode MS"/>
          <w:kern w:val="22"/>
          <w:u w:color="000000"/>
          <w:bdr w:val="nil"/>
        </w:rPr>
        <w:t>T</w:t>
      </w:r>
      <w:r w:rsidR="00070EC4">
        <w:rPr>
          <w:rFonts w:eastAsia="Arial Unicode MS"/>
          <w:kern w:val="22"/>
          <w:u w:color="000000"/>
          <w:bdr w:val="nil"/>
        </w:rPr>
        <w:t xml:space="preserve">he workshops gave </w:t>
      </w:r>
      <w:r w:rsidR="00557A30">
        <w:rPr>
          <w:rFonts w:eastAsia="Arial Unicode MS"/>
          <w:kern w:val="22"/>
          <w:u w:color="000000"/>
          <w:bdr w:val="nil"/>
        </w:rPr>
        <w:t>Secretariat</w:t>
      </w:r>
      <w:r w:rsidR="00070EC4">
        <w:rPr>
          <w:rFonts w:eastAsia="Arial Unicode MS"/>
          <w:kern w:val="22"/>
          <w:u w:color="000000"/>
          <w:bdr w:val="nil"/>
        </w:rPr>
        <w:t xml:space="preserve"> staff</w:t>
      </w:r>
      <w:r w:rsidR="00557A30">
        <w:rPr>
          <w:rFonts w:eastAsia="Arial Unicode MS"/>
          <w:kern w:val="22"/>
          <w:u w:color="000000"/>
          <w:bdr w:val="nil"/>
        </w:rPr>
        <w:t xml:space="preserve"> </w:t>
      </w:r>
      <w:r w:rsidR="00070EC4">
        <w:rPr>
          <w:rFonts w:eastAsia="Arial Unicode MS"/>
          <w:kern w:val="22"/>
          <w:u w:color="000000"/>
          <w:bdr w:val="nil"/>
        </w:rPr>
        <w:t xml:space="preserve">the opportunity </w:t>
      </w:r>
      <w:r w:rsidR="009E6D80">
        <w:rPr>
          <w:rFonts w:eastAsia="Arial Unicode MS"/>
          <w:kern w:val="22"/>
          <w:u w:color="000000"/>
          <w:bdr w:val="nil"/>
        </w:rPr>
        <w:t xml:space="preserve">to interact directly </w:t>
      </w:r>
      <w:r w:rsidR="00070EC4">
        <w:rPr>
          <w:rFonts w:eastAsia="Arial Unicode MS"/>
          <w:kern w:val="22"/>
          <w:u w:color="000000"/>
          <w:bdr w:val="nil"/>
        </w:rPr>
        <w:t xml:space="preserve">with participants, </w:t>
      </w:r>
      <w:r w:rsidR="004F3AEE">
        <w:rPr>
          <w:rFonts w:eastAsia="Arial Unicode MS"/>
          <w:kern w:val="22"/>
          <w:u w:color="000000"/>
          <w:bdr w:val="nil"/>
        </w:rPr>
        <w:t xml:space="preserve">which </w:t>
      </w:r>
      <w:r w:rsidR="00070EC4">
        <w:rPr>
          <w:rFonts w:eastAsia="Arial Unicode MS"/>
          <w:kern w:val="22"/>
          <w:u w:color="000000"/>
          <w:bdr w:val="nil"/>
        </w:rPr>
        <w:t>enabl</w:t>
      </w:r>
      <w:r w:rsidR="004F3AEE">
        <w:rPr>
          <w:rFonts w:eastAsia="Arial Unicode MS"/>
          <w:kern w:val="22"/>
          <w:u w:color="000000"/>
          <w:bdr w:val="nil"/>
        </w:rPr>
        <w:t>ed</w:t>
      </w:r>
      <w:r w:rsidR="00070EC4">
        <w:rPr>
          <w:rFonts w:eastAsia="Arial Unicode MS"/>
          <w:kern w:val="22"/>
          <w:u w:color="000000"/>
          <w:bdr w:val="nil"/>
        </w:rPr>
        <w:t xml:space="preserve"> them to provide information on the national reports and assist</w:t>
      </w:r>
      <w:r w:rsidR="00CB70E9">
        <w:rPr>
          <w:rFonts w:eastAsia="Arial Unicode MS"/>
          <w:kern w:val="22"/>
          <w:u w:color="000000"/>
          <w:bdr w:val="nil"/>
        </w:rPr>
        <w:t>ance</w:t>
      </w:r>
      <w:r w:rsidR="00070EC4">
        <w:rPr>
          <w:rFonts w:eastAsia="Arial Unicode MS"/>
          <w:kern w:val="22"/>
          <w:u w:color="000000"/>
          <w:bdr w:val="nil"/>
        </w:rPr>
        <w:t xml:space="preserve"> with </w:t>
      </w:r>
      <w:r w:rsidR="00CB70E9">
        <w:rPr>
          <w:rFonts w:eastAsia="Arial Unicode MS"/>
          <w:kern w:val="22"/>
          <w:u w:color="000000"/>
          <w:bdr w:val="nil"/>
        </w:rPr>
        <w:t xml:space="preserve">respect to </w:t>
      </w:r>
      <w:r w:rsidR="00070EC4">
        <w:rPr>
          <w:rFonts w:eastAsia="Arial Unicode MS"/>
          <w:kern w:val="22"/>
          <w:u w:color="000000"/>
          <w:bdr w:val="nil"/>
        </w:rPr>
        <w:t xml:space="preserve">the use of the </w:t>
      </w:r>
      <w:proofErr w:type="gramStart"/>
      <w:r w:rsidR="00B045F5">
        <w:rPr>
          <w:rFonts w:eastAsia="Arial Unicode MS"/>
          <w:kern w:val="22"/>
          <w:u w:color="000000"/>
          <w:bdr w:val="nil"/>
        </w:rPr>
        <w:t>Clearing-</w:t>
      </w:r>
      <w:r w:rsidR="00B045F5">
        <w:rPr>
          <w:rFonts w:eastAsia="Arial Unicode MS"/>
          <w:kern w:val="22"/>
          <w:u w:color="000000"/>
          <w:bdr w:val="nil"/>
        </w:rPr>
        <w:lastRenderedPageBreak/>
        <w:t>House</w:t>
      </w:r>
      <w:proofErr w:type="gramEnd"/>
      <w:r w:rsidR="00B045F5">
        <w:rPr>
          <w:rFonts w:eastAsia="Arial Unicode MS"/>
          <w:kern w:val="22"/>
          <w:u w:color="000000"/>
          <w:bdr w:val="nil"/>
        </w:rPr>
        <w:t xml:space="preserve">. Furthermore, the relationships built between Secretariat staff and participants facilitated follow-up after the workshops </w:t>
      </w:r>
      <w:r w:rsidR="0005514E">
        <w:rPr>
          <w:rFonts w:eastAsia="Arial Unicode MS"/>
          <w:kern w:val="22"/>
          <w:u w:color="000000"/>
          <w:bdr w:val="nil"/>
        </w:rPr>
        <w:t xml:space="preserve">ended </w:t>
      </w:r>
      <w:r w:rsidR="00B045F5">
        <w:rPr>
          <w:rFonts w:eastAsia="Arial Unicode MS"/>
          <w:kern w:val="22"/>
          <w:u w:color="000000"/>
          <w:bdr w:val="nil"/>
        </w:rPr>
        <w:t>in the form of support and</w:t>
      </w:r>
      <w:r w:rsidR="008252F3">
        <w:rPr>
          <w:rFonts w:eastAsia="Arial Unicode MS"/>
          <w:kern w:val="22"/>
          <w:u w:color="000000"/>
          <w:bdr w:val="nil"/>
        </w:rPr>
        <w:t xml:space="preserve"> reminders</w:t>
      </w:r>
      <w:r w:rsidR="00B045F5">
        <w:rPr>
          <w:rFonts w:eastAsia="Arial Unicode MS"/>
          <w:kern w:val="22"/>
          <w:u w:color="000000"/>
          <w:bdr w:val="nil"/>
        </w:rPr>
        <w:t xml:space="preserve"> </w:t>
      </w:r>
      <w:r w:rsidR="00261557">
        <w:rPr>
          <w:rFonts w:eastAsia="Arial Unicode MS"/>
          <w:kern w:val="22"/>
          <w:u w:color="000000"/>
          <w:bdr w:val="nil"/>
        </w:rPr>
        <w:t xml:space="preserve">that </w:t>
      </w:r>
      <w:r w:rsidR="00B045F5">
        <w:rPr>
          <w:rFonts w:eastAsia="Arial Unicode MS"/>
          <w:kern w:val="22"/>
          <w:u w:color="000000"/>
          <w:bdr w:val="nil"/>
        </w:rPr>
        <w:t xml:space="preserve">the reports </w:t>
      </w:r>
      <w:r w:rsidR="00F86DB9">
        <w:rPr>
          <w:rFonts w:eastAsia="Arial Unicode MS"/>
          <w:kern w:val="22"/>
          <w:u w:color="000000"/>
          <w:bdr w:val="nil"/>
        </w:rPr>
        <w:t xml:space="preserve">needed to be submitted </w:t>
      </w:r>
      <w:r w:rsidR="00B045F5">
        <w:rPr>
          <w:rFonts w:eastAsia="Arial Unicode MS"/>
          <w:kern w:val="22"/>
          <w:u w:color="000000"/>
          <w:bdr w:val="nil"/>
        </w:rPr>
        <w:t>by the deadline.</w:t>
      </w:r>
    </w:p>
    <w:p w14:paraId="10D05472" w14:textId="055785BC" w:rsidR="008E72DB" w:rsidRDefault="009424EB" w:rsidP="00EA5B81">
      <w:pPr>
        <w:pStyle w:val="CBDNormalNumber"/>
        <w:rPr>
          <w:rFonts w:eastAsia="Arial Unicode MS"/>
          <w:kern w:val="22"/>
          <w:u w:color="000000"/>
          <w:bdr w:val="nil"/>
        </w:rPr>
      </w:pPr>
      <w:r>
        <w:rPr>
          <w:rFonts w:eastAsia="Arial Unicode MS"/>
          <w:kern w:val="22"/>
          <w:u w:color="000000"/>
          <w:bdr w:val="nil"/>
        </w:rPr>
        <w:t>Although</w:t>
      </w:r>
      <w:r w:rsidR="00E8410A" w:rsidRPr="00AA7A59">
        <w:rPr>
          <w:rFonts w:eastAsia="Arial Unicode MS"/>
          <w:kern w:val="22"/>
          <w:u w:color="000000"/>
          <w:bdr w:val="nil"/>
        </w:rPr>
        <w:t xml:space="preserve"> the project to support eligible Parties </w:t>
      </w:r>
      <w:r w:rsidR="008A5ABE">
        <w:rPr>
          <w:rFonts w:eastAsia="Arial Unicode MS"/>
          <w:kern w:val="22"/>
          <w:u w:color="000000"/>
          <w:bdr w:val="nil"/>
        </w:rPr>
        <w:t xml:space="preserve">in </w:t>
      </w:r>
      <w:r w:rsidR="00E8410A" w:rsidRPr="00AA7A59">
        <w:rPr>
          <w:rFonts w:eastAsia="Arial Unicode MS"/>
          <w:kern w:val="22"/>
          <w:u w:color="000000"/>
          <w:bdr w:val="nil"/>
        </w:rPr>
        <w:t>prepar</w:t>
      </w:r>
      <w:r w:rsidR="008A5ABE">
        <w:rPr>
          <w:rFonts w:eastAsia="Arial Unicode MS"/>
          <w:kern w:val="22"/>
          <w:u w:color="000000"/>
          <w:bdr w:val="nil"/>
        </w:rPr>
        <w:t>ing</w:t>
      </w:r>
      <w:r w:rsidR="00E8410A" w:rsidRPr="00AA7A59">
        <w:rPr>
          <w:rFonts w:eastAsia="Arial Unicode MS"/>
          <w:kern w:val="22"/>
          <w:u w:color="000000"/>
          <w:bdr w:val="nil"/>
        </w:rPr>
        <w:t xml:space="preserve"> and submit</w:t>
      </w:r>
      <w:r w:rsidR="008A5ABE">
        <w:rPr>
          <w:rFonts w:eastAsia="Arial Unicode MS"/>
          <w:kern w:val="22"/>
          <w:u w:color="000000"/>
          <w:bdr w:val="nil"/>
        </w:rPr>
        <w:t>ting</w:t>
      </w:r>
      <w:r w:rsidR="00E8410A" w:rsidRPr="00AA7A59">
        <w:rPr>
          <w:rFonts w:eastAsia="Arial Unicode MS"/>
          <w:kern w:val="22"/>
          <w:u w:color="000000"/>
          <w:bdr w:val="nil"/>
        </w:rPr>
        <w:t xml:space="preserve"> their national report </w:t>
      </w:r>
      <w:r w:rsidR="00E8410A">
        <w:rPr>
          <w:rFonts w:eastAsia="Arial Unicode MS"/>
          <w:kern w:val="22"/>
          <w:u w:color="000000"/>
          <w:bdr w:val="nil"/>
        </w:rPr>
        <w:t>wa</w:t>
      </w:r>
      <w:r w:rsidR="00E8410A" w:rsidRPr="00AA7A59">
        <w:rPr>
          <w:rFonts w:eastAsia="Arial Unicode MS"/>
          <w:kern w:val="22"/>
          <w:u w:color="000000"/>
          <w:bdr w:val="nil"/>
        </w:rPr>
        <w:t>s useful, the time required to develop</w:t>
      </w:r>
      <w:r w:rsidR="00E8410A">
        <w:rPr>
          <w:rFonts w:eastAsia="Arial Unicode MS"/>
          <w:kern w:val="22"/>
          <w:u w:color="000000"/>
          <w:bdr w:val="nil"/>
        </w:rPr>
        <w:t xml:space="preserve"> and implement</w:t>
      </w:r>
      <w:r w:rsidR="00E8410A" w:rsidRPr="00AA7A59">
        <w:rPr>
          <w:rFonts w:eastAsia="Arial Unicode MS"/>
          <w:kern w:val="22"/>
          <w:u w:color="000000"/>
          <w:bdr w:val="nil"/>
        </w:rPr>
        <w:t xml:space="preserve"> </w:t>
      </w:r>
      <w:r w:rsidR="004B019C">
        <w:rPr>
          <w:rFonts w:eastAsia="Arial Unicode MS"/>
          <w:kern w:val="22"/>
          <w:u w:color="000000"/>
          <w:bdr w:val="nil"/>
        </w:rPr>
        <w:t>it</w:t>
      </w:r>
      <w:r w:rsidR="00E8410A" w:rsidRPr="00AA7A59">
        <w:rPr>
          <w:rFonts w:eastAsia="Arial Unicode MS"/>
          <w:kern w:val="22"/>
          <w:u w:color="000000"/>
          <w:bdr w:val="nil"/>
        </w:rPr>
        <w:t xml:space="preserve"> mean</w:t>
      </w:r>
      <w:r w:rsidR="00E8410A">
        <w:rPr>
          <w:rFonts w:eastAsia="Arial Unicode MS"/>
          <w:kern w:val="22"/>
          <w:u w:color="000000"/>
          <w:bdr w:val="nil"/>
        </w:rPr>
        <w:t>t</w:t>
      </w:r>
      <w:r w:rsidR="00E8410A" w:rsidRPr="00AA7A59">
        <w:rPr>
          <w:rFonts w:eastAsia="Arial Unicode MS"/>
          <w:kern w:val="22"/>
          <w:u w:color="000000"/>
          <w:bdr w:val="nil"/>
        </w:rPr>
        <w:t xml:space="preserve"> that some </w:t>
      </w:r>
      <w:r w:rsidR="00E8410A">
        <w:rPr>
          <w:rFonts w:eastAsia="Arial Unicode MS"/>
          <w:kern w:val="22"/>
          <w:u w:color="000000"/>
          <w:bdr w:val="nil"/>
        </w:rPr>
        <w:t>activities</w:t>
      </w:r>
      <w:r w:rsidR="00E8410A" w:rsidRPr="00AA7A59">
        <w:rPr>
          <w:rFonts w:eastAsia="Arial Unicode MS"/>
          <w:kern w:val="22"/>
          <w:u w:color="000000"/>
          <w:bdr w:val="nil"/>
        </w:rPr>
        <w:t xml:space="preserve"> </w:t>
      </w:r>
      <w:r w:rsidR="004B019C">
        <w:rPr>
          <w:rFonts w:eastAsia="Arial Unicode MS"/>
          <w:kern w:val="22"/>
          <w:u w:color="000000"/>
          <w:bdr w:val="nil"/>
        </w:rPr>
        <w:t>were held</w:t>
      </w:r>
      <w:r w:rsidR="00E8410A" w:rsidRPr="00AA7A59">
        <w:rPr>
          <w:rFonts w:eastAsia="Arial Unicode MS"/>
          <w:kern w:val="22"/>
          <w:u w:color="000000"/>
          <w:bdr w:val="nil"/>
        </w:rPr>
        <w:t xml:space="preserve"> close to the reporting deadline.</w:t>
      </w:r>
      <w:r w:rsidR="00E8410A">
        <w:rPr>
          <w:rFonts w:eastAsia="Arial Unicode MS"/>
          <w:kern w:val="22"/>
          <w:u w:color="000000"/>
          <w:bdr w:val="nil"/>
        </w:rPr>
        <w:t xml:space="preserve"> </w:t>
      </w:r>
      <w:r w:rsidR="00C13434">
        <w:rPr>
          <w:rFonts w:eastAsia="Arial Unicode MS"/>
          <w:kern w:val="22"/>
          <w:u w:color="000000"/>
          <w:bdr w:val="nil"/>
        </w:rPr>
        <w:t>C</w:t>
      </w:r>
      <w:r w:rsidR="00E8410A">
        <w:rPr>
          <w:rFonts w:eastAsia="Arial Unicode MS"/>
          <w:kern w:val="22"/>
          <w:u w:color="000000"/>
          <w:bdr w:val="nil"/>
        </w:rPr>
        <w:t>ollectin</w:t>
      </w:r>
      <w:r w:rsidR="00C13434">
        <w:rPr>
          <w:rFonts w:eastAsia="Arial Unicode MS"/>
          <w:kern w:val="22"/>
          <w:u w:color="000000"/>
          <w:bdr w:val="nil"/>
        </w:rPr>
        <w:t>g</w:t>
      </w:r>
      <w:r w:rsidR="00E8410A">
        <w:rPr>
          <w:rFonts w:eastAsia="Arial Unicode MS"/>
          <w:kern w:val="22"/>
          <w:u w:color="000000"/>
          <w:bdr w:val="nil"/>
        </w:rPr>
        <w:t xml:space="preserve"> letters of </w:t>
      </w:r>
      <w:r w:rsidR="00E8410A" w:rsidRPr="00EA5B81">
        <w:t>endorsement</w:t>
      </w:r>
      <w:r w:rsidR="00E8410A">
        <w:rPr>
          <w:rFonts w:eastAsia="Arial Unicode MS"/>
          <w:kern w:val="22"/>
          <w:u w:color="000000"/>
          <w:bdr w:val="nil"/>
        </w:rPr>
        <w:t xml:space="preserve"> from Parties for a global project </w:t>
      </w:r>
      <w:r w:rsidR="00437949">
        <w:rPr>
          <w:rFonts w:eastAsia="Arial Unicode MS"/>
          <w:kern w:val="22"/>
          <w:u w:color="000000"/>
          <w:bdr w:val="nil"/>
        </w:rPr>
        <w:t>entailed</w:t>
      </w:r>
      <w:r w:rsidR="00FF0BE7">
        <w:rPr>
          <w:rFonts w:eastAsia="Arial Unicode MS"/>
          <w:kern w:val="22"/>
          <w:u w:color="000000"/>
          <w:bdr w:val="nil"/>
        </w:rPr>
        <w:t xml:space="preserve"> a</w:t>
      </w:r>
      <w:r w:rsidR="00E8410A">
        <w:rPr>
          <w:rFonts w:eastAsia="Arial Unicode MS"/>
          <w:kern w:val="22"/>
          <w:u w:color="000000"/>
          <w:bdr w:val="nil"/>
        </w:rPr>
        <w:t xml:space="preserve"> lengthy</w:t>
      </w:r>
      <w:r w:rsidR="00FF0BE7">
        <w:rPr>
          <w:rFonts w:eastAsia="Arial Unicode MS"/>
          <w:kern w:val="22"/>
          <w:u w:color="000000"/>
          <w:bdr w:val="nil"/>
        </w:rPr>
        <w:t xml:space="preserve"> process</w:t>
      </w:r>
      <w:r w:rsidR="00E8410A">
        <w:rPr>
          <w:rFonts w:eastAsia="Arial Unicode MS"/>
          <w:kern w:val="22"/>
          <w:u w:color="000000"/>
          <w:bdr w:val="nil"/>
        </w:rPr>
        <w:t>.</w:t>
      </w:r>
      <w:r w:rsidR="00D154CD">
        <w:rPr>
          <w:rFonts w:eastAsia="Arial Unicode MS"/>
          <w:kern w:val="22"/>
          <w:u w:color="000000"/>
          <w:bdr w:val="nil"/>
        </w:rPr>
        <w:t xml:space="preserve"> </w:t>
      </w:r>
      <w:r w:rsidR="001E3BD7">
        <w:rPr>
          <w:rFonts w:eastAsia="Arial Unicode MS"/>
          <w:kern w:val="22"/>
          <w:u w:color="000000"/>
          <w:bdr w:val="nil"/>
        </w:rPr>
        <w:t>T</w:t>
      </w:r>
      <w:r w:rsidR="00E8410A">
        <w:rPr>
          <w:rFonts w:eastAsia="Arial Unicode MS"/>
          <w:kern w:val="22"/>
          <w:u w:color="000000"/>
          <w:bdr w:val="nil"/>
        </w:rPr>
        <w:t xml:space="preserve">he collection of the letters of endorsement </w:t>
      </w:r>
      <w:r w:rsidR="001E3BD7">
        <w:rPr>
          <w:rFonts w:eastAsia="Arial Unicode MS"/>
          <w:kern w:val="22"/>
          <w:u w:color="000000"/>
          <w:bdr w:val="nil"/>
        </w:rPr>
        <w:t xml:space="preserve">for the project </w:t>
      </w:r>
      <w:r w:rsidR="00321191">
        <w:rPr>
          <w:rFonts w:eastAsia="Arial Unicode MS"/>
          <w:kern w:val="22"/>
          <w:u w:color="000000"/>
          <w:bdr w:val="nil"/>
        </w:rPr>
        <w:t xml:space="preserve">was carried out over a period of at least seven months </w:t>
      </w:r>
      <w:r w:rsidR="00134D46">
        <w:rPr>
          <w:rFonts w:eastAsia="Arial Unicode MS"/>
          <w:kern w:val="22"/>
          <w:u w:color="000000"/>
          <w:bdr w:val="nil"/>
        </w:rPr>
        <w:t xml:space="preserve">from </w:t>
      </w:r>
      <w:r w:rsidR="00E8410A">
        <w:rPr>
          <w:rFonts w:eastAsia="Arial Unicode MS"/>
          <w:kern w:val="22"/>
          <w:u w:color="000000"/>
          <w:bdr w:val="nil"/>
        </w:rPr>
        <w:t xml:space="preserve">July 2024 </w:t>
      </w:r>
      <w:r w:rsidR="00321191">
        <w:rPr>
          <w:rFonts w:eastAsia="Arial Unicode MS"/>
          <w:kern w:val="22"/>
          <w:u w:color="000000"/>
          <w:bdr w:val="nil"/>
        </w:rPr>
        <w:t>to March 2025</w:t>
      </w:r>
      <w:r w:rsidR="00E8410A">
        <w:rPr>
          <w:rFonts w:eastAsia="Arial Unicode MS"/>
          <w:kern w:val="22"/>
          <w:u w:color="000000"/>
          <w:bdr w:val="nil"/>
        </w:rPr>
        <w:t xml:space="preserve">. </w:t>
      </w:r>
      <w:r w:rsidR="00E37A58">
        <w:rPr>
          <w:rFonts w:eastAsia="Arial Unicode MS"/>
          <w:kern w:val="22"/>
          <w:u w:color="000000"/>
          <w:bdr w:val="nil"/>
        </w:rPr>
        <w:t>P</w:t>
      </w:r>
      <w:r w:rsidR="00E37A58" w:rsidRPr="00EF0E94">
        <w:rPr>
          <w:rFonts w:eastAsia="Arial Unicode MS"/>
          <w:kern w:val="22"/>
          <w:u w:color="000000"/>
          <w:bdr w:val="nil"/>
        </w:rPr>
        <w:t>roject activities</w:t>
      </w:r>
      <w:r w:rsidR="00E1544C">
        <w:rPr>
          <w:rFonts w:eastAsia="Arial Unicode MS"/>
          <w:kern w:val="22"/>
          <w:u w:color="000000"/>
          <w:bdr w:val="nil"/>
        </w:rPr>
        <w:t xml:space="preserve">, </w:t>
      </w:r>
      <w:r w:rsidR="00E1544C" w:rsidRPr="00EA5B81">
        <w:rPr>
          <w:rFonts w:eastAsia="Arial Unicode MS"/>
          <w:kern w:val="22"/>
          <w:u w:color="000000"/>
          <w:bdr w:val="nil"/>
        </w:rPr>
        <w:t>including</w:t>
      </w:r>
      <w:r w:rsidR="00E1544C" w:rsidRPr="00E76512">
        <w:rPr>
          <w:rFonts w:eastAsia="Arial Unicode MS"/>
          <w:kern w:val="22"/>
          <w:u w:color="000000"/>
          <w:bdr w:val="nil"/>
        </w:rPr>
        <w:t xml:space="preserve"> the administrative arrangements between UNEP and each participating Party to enable the disbursement of fund</w:t>
      </w:r>
      <w:r w:rsidR="00E1544C" w:rsidRPr="00EA5B81">
        <w:rPr>
          <w:rFonts w:eastAsia="Arial Unicode MS"/>
          <w:kern w:val="22"/>
          <w:u w:color="000000"/>
          <w:bdr w:val="nil"/>
        </w:rPr>
        <w:t>s as well as</w:t>
      </w:r>
      <w:r w:rsidR="00E1544C" w:rsidRPr="00E76512">
        <w:rPr>
          <w:rFonts w:eastAsia="Arial Unicode MS"/>
          <w:kern w:val="22"/>
          <w:u w:color="000000"/>
          <w:bdr w:val="nil"/>
        </w:rPr>
        <w:t xml:space="preserve"> </w:t>
      </w:r>
      <w:r w:rsidR="00E1544C">
        <w:rPr>
          <w:rFonts w:eastAsia="Arial Unicode MS"/>
          <w:kern w:val="22"/>
          <w:u w:color="000000"/>
          <w:bdr w:val="nil"/>
        </w:rPr>
        <w:t xml:space="preserve">the </w:t>
      </w:r>
      <w:r w:rsidR="00E1544C" w:rsidRPr="00E76512">
        <w:rPr>
          <w:rFonts w:eastAsia="Arial Unicode MS"/>
          <w:kern w:val="22"/>
          <w:u w:color="000000"/>
          <w:bdr w:val="nil"/>
        </w:rPr>
        <w:t xml:space="preserve">planning and convening </w:t>
      </w:r>
      <w:r w:rsidR="00E1544C">
        <w:rPr>
          <w:rFonts w:eastAsia="Arial Unicode MS"/>
          <w:kern w:val="22"/>
          <w:u w:color="000000"/>
          <w:bdr w:val="nil"/>
        </w:rPr>
        <w:t xml:space="preserve">of </w:t>
      </w:r>
      <w:r w:rsidR="00E1544C" w:rsidRPr="00E76512">
        <w:rPr>
          <w:rFonts w:eastAsia="Arial Unicode MS"/>
          <w:kern w:val="22"/>
          <w:u w:color="000000"/>
          <w:bdr w:val="nil"/>
        </w:rPr>
        <w:t>the workshops</w:t>
      </w:r>
      <w:r w:rsidR="00AC6F06">
        <w:rPr>
          <w:rFonts w:eastAsia="Arial Unicode MS"/>
          <w:kern w:val="22"/>
          <w:u w:color="000000"/>
          <w:bdr w:val="nil"/>
        </w:rPr>
        <w:t>,</w:t>
      </w:r>
      <w:r w:rsidR="00E1544C">
        <w:rPr>
          <w:rFonts w:eastAsia="Arial Unicode MS"/>
          <w:kern w:val="22"/>
          <w:u w:color="000000"/>
          <w:bdr w:val="nil"/>
        </w:rPr>
        <w:t xml:space="preserve"> </w:t>
      </w:r>
      <w:r w:rsidR="00AC6F06" w:rsidRPr="00E76512">
        <w:rPr>
          <w:rFonts w:eastAsia="Arial Unicode MS"/>
          <w:kern w:val="22"/>
          <w:u w:color="000000"/>
          <w:bdr w:val="nil"/>
        </w:rPr>
        <w:t xml:space="preserve">could begin only after </w:t>
      </w:r>
      <w:r w:rsidR="00AC6F06">
        <w:rPr>
          <w:rFonts w:eastAsia="Arial Unicode MS"/>
          <w:kern w:val="22"/>
          <w:u w:color="000000"/>
          <w:bdr w:val="nil"/>
        </w:rPr>
        <w:t>5</w:t>
      </w:r>
      <w:r w:rsidR="00AC6F06" w:rsidRPr="00D54034">
        <w:rPr>
          <w:rFonts w:eastAsia="Arial Unicode MS"/>
          <w:kern w:val="22"/>
          <w:u w:color="000000"/>
          <w:bdr w:val="nil"/>
        </w:rPr>
        <w:t xml:space="preserve"> April 2025</w:t>
      </w:r>
      <w:r w:rsidR="00AC6F06">
        <w:rPr>
          <w:rFonts w:eastAsia="Arial Unicode MS"/>
          <w:kern w:val="22"/>
          <w:u w:color="000000"/>
          <w:bdr w:val="nil"/>
        </w:rPr>
        <w:t xml:space="preserve">, the date </w:t>
      </w:r>
      <w:r w:rsidR="00FD7D6B">
        <w:rPr>
          <w:rFonts w:eastAsia="Arial Unicode MS"/>
          <w:kern w:val="22"/>
          <w:u w:color="000000"/>
          <w:bdr w:val="nil"/>
        </w:rPr>
        <w:t xml:space="preserve">of </w:t>
      </w:r>
      <w:r w:rsidR="00603315" w:rsidRPr="00EF0E94">
        <w:rPr>
          <w:rFonts w:eastAsia="Arial Unicode MS"/>
          <w:kern w:val="22"/>
          <w:u w:color="000000"/>
          <w:bdr w:val="nil"/>
        </w:rPr>
        <w:t>the project</w:t>
      </w:r>
      <w:r w:rsidR="00FD7D6B">
        <w:rPr>
          <w:rFonts w:eastAsia="Arial Unicode MS"/>
          <w:kern w:val="22"/>
          <w:u w:color="000000"/>
          <w:bdr w:val="nil"/>
        </w:rPr>
        <w:t>’s</w:t>
      </w:r>
      <w:r w:rsidR="00603315" w:rsidRPr="00EF0E94">
        <w:rPr>
          <w:rFonts w:eastAsia="Arial Unicode MS"/>
          <w:kern w:val="22"/>
          <w:u w:color="000000"/>
          <w:bdr w:val="nil"/>
        </w:rPr>
        <w:t xml:space="preserve"> </w:t>
      </w:r>
      <w:r w:rsidR="00E8410A" w:rsidRPr="00EF0E94">
        <w:rPr>
          <w:rFonts w:eastAsia="Arial Unicode MS"/>
          <w:kern w:val="22"/>
          <w:u w:color="000000"/>
          <w:bdr w:val="nil"/>
        </w:rPr>
        <w:t>approv</w:t>
      </w:r>
      <w:r w:rsidR="00680DCC">
        <w:rPr>
          <w:rFonts w:eastAsia="Arial Unicode MS"/>
          <w:kern w:val="22"/>
          <w:u w:color="000000"/>
          <w:bdr w:val="nil"/>
        </w:rPr>
        <w:t>al</w:t>
      </w:r>
      <w:r w:rsidR="00E8410A" w:rsidRPr="00EF0E94">
        <w:rPr>
          <w:rFonts w:eastAsia="Arial Unicode MS"/>
          <w:kern w:val="22"/>
          <w:u w:color="000000"/>
          <w:bdr w:val="nil"/>
        </w:rPr>
        <w:t xml:space="preserve"> by the Chief Executive Officer of </w:t>
      </w:r>
      <w:r w:rsidR="00E8410A" w:rsidRPr="00EA5B81">
        <w:rPr>
          <w:rFonts w:eastAsia="Arial Unicode MS"/>
          <w:kern w:val="22"/>
          <w:u w:color="000000"/>
          <w:bdr w:val="nil"/>
        </w:rPr>
        <w:t>GEF–</w:t>
      </w:r>
      <w:r w:rsidR="00E8410A" w:rsidRPr="00E76512">
        <w:rPr>
          <w:rFonts w:eastAsia="Arial Unicode MS"/>
          <w:kern w:val="22"/>
          <w:u w:color="000000"/>
          <w:bdr w:val="nil"/>
        </w:rPr>
        <w:t>–</w:t>
      </w:r>
      <w:r w:rsidR="00E8410A">
        <w:rPr>
          <w:rFonts w:eastAsia="Arial Unicode MS"/>
          <w:kern w:val="22"/>
          <w:u w:color="000000"/>
          <w:bdr w:val="nil"/>
        </w:rPr>
        <w:t>.</w:t>
      </w:r>
    </w:p>
    <w:p w14:paraId="222B4B49" w14:textId="1A38B22B" w:rsidR="0070646A" w:rsidRDefault="007E2F76" w:rsidP="00EA5B81">
      <w:pPr>
        <w:pStyle w:val="CBDNormalNumber"/>
        <w:rPr>
          <w:rFonts w:eastAsia="Arial Unicode MS"/>
          <w:kern w:val="22"/>
          <w:u w:color="000000"/>
          <w:bdr w:val="nil"/>
        </w:rPr>
      </w:pPr>
      <w:r>
        <w:rPr>
          <w:rFonts w:eastAsia="Arial Unicode MS"/>
          <w:kern w:val="22"/>
          <w:u w:color="000000"/>
          <w:bdr w:val="nil"/>
        </w:rPr>
        <w:t xml:space="preserve">Given the time required to collect the letters of endorsement for the project, it may be </w:t>
      </w:r>
      <w:r w:rsidR="00FA32C7">
        <w:rPr>
          <w:rFonts w:eastAsia="Arial Unicode MS"/>
          <w:kern w:val="22"/>
          <w:u w:color="000000"/>
          <w:bdr w:val="nil"/>
        </w:rPr>
        <w:t>beneficial in future to start</w:t>
      </w:r>
      <w:r>
        <w:rPr>
          <w:rFonts w:eastAsia="Arial Unicode MS"/>
          <w:kern w:val="22"/>
          <w:u w:color="000000"/>
          <w:bdr w:val="nil"/>
        </w:rPr>
        <w:t xml:space="preserve"> the project development </w:t>
      </w:r>
      <w:r w:rsidRPr="00EA5B81">
        <w:t>process</w:t>
      </w:r>
      <w:r>
        <w:rPr>
          <w:rFonts w:eastAsia="Arial Unicode MS"/>
          <w:kern w:val="22"/>
          <w:u w:color="000000"/>
          <w:bdr w:val="nil"/>
        </w:rPr>
        <w:t xml:space="preserve"> earlier. </w:t>
      </w:r>
      <w:r w:rsidR="0019133A">
        <w:rPr>
          <w:rFonts w:eastAsia="Arial Unicode MS"/>
          <w:kern w:val="22"/>
          <w:u w:color="000000"/>
          <w:bdr w:val="nil"/>
        </w:rPr>
        <w:t>This could enable project funds to reach</w:t>
      </w:r>
      <w:r w:rsidR="00656411">
        <w:rPr>
          <w:rFonts w:eastAsia="Arial Unicode MS"/>
          <w:kern w:val="22"/>
          <w:u w:color="000000"/>
          <w:bdr w:val="nil"/>
        </w:rPr>
        <w:t xml:space="preserve"> </w:t>
      </w:r>
      <w:r w:rsidR="0019133A">
        <w:rPr>
          <w:rFonts w:eastAsia="Arial Unicode MS"/>
          <w:kern w:val="22"/>
          <w:u w:color="000000"/>
          <w:bdr w:val="nil"/>
        </w:rPr>
        <w:t xml:space="preserve">participating countries further in advance of the reporting deadline so that countries </w:t>
      </w:r>
      <w:r w:rsidR="0060575C">
        <w:rPr>
          <w:rFonts w:eastAsia="Arial Unicode MS"/>
          <w:kern w:val="22"/>
          <w:u w:color="000000"/>
          <w:bdr w:val="nil"/>
        </w:rPr>
        <w:t xml:space="preserve">would </w:t>
      </w:r>
      <w:r w:rsidR="0019133A">
        <w:rPr>
          <w:rFonts w:eastAsia="Arial Unicode MS"/>
          <w:kern w:val="22"/>
          <w:u w:color="000000"/>
          <w:bdr w:val="nil"/>
        </w:rPr>
        <w:t xml:space="preserve">have sufficient time to use the funds to support the preparation of their reports. </w:t>
      </w:r>
      <w:r w:rsidR="00DF44DE">
        <w:rPr>
          <w:rFonts w:eastAsia="Arial Unicode MS"/>
          <w:kern w:val="22"/>
          <w:u w:color="000000"/>
          <w:bdr w:val="nil"/>
        </w:rPr>
        <w:t>Moreover</w:t>
      </w:r>
      <w:r w:rsidR="006F4E91">
        <w:rPr>
          <w:rFonts w:eastAsia="Arial Unicode MS"/>
          <w:kern w:val="22"/>
          <w:u w:color="000000"/>
          <w:bdr w:val="nil"/>
        </w:rPr>
        <w:t xml:space="preserve">, </w:t>
      </w:r>
      <w:r w:rsidR="0019133A">
        <w:rPr>
          <w:rFonts w:eastAsia="Arial Unicode MS"/>
          <w:kern w:val="22"/>
          <w:u w:color="000000"/>
          <w:bdr w:val="nil"/>
        </w:rPr>
        <w:t>regional workshops</w:t>
      </w:r>
      <w:r w:rsidR="00A45A9E">
        <w:rPr>
          <w:rFonts w:eastAsia="Arial Unicode MS"/>
          <w:kern w:val="22"/>
          <w:u w:color="000000"/>
          <w:bdr w:val="nil"/>
        </w:rPr>
        <w:t>, if included in a future project, could</w:t>
      </w:r>
      <w:r w:rsidR="0019133A">
        <w:rPr>
          <w:rFonts w:eastAsia="Arial Unicode MS"/>
          <w:kern w:val="22"/>
          <w:u w:color="000000"/>
          <w:bdr w:val="nil"/>
        </w:rPr>
        <w:t xml:space="preserve"> be held further in advance of the reporting deadline.</w:t>
      </w:r>
    </w:p>
    <w:p w14:paraId="31F05950" w14:textId="0C17D88B" w:rsidR="007E2F76" w:rsidRDefault="007E2F76" w:rsidP="00EA5B81">
      <w:pPr>
        <w:pStyle w:val="CBDNormalNumber"/>
        <w:rPr>
          <w:rFonts w:eastAsia="Arial Unicode MS"/>
          <w:kern w:val="22"/>
          <w:u w:color="000000"/>
          <w:bdr w:val="nil"/>
        </w:rPr>
      </w:pPr>
      <w:r w:rsidRPr="00721C5F">
        <w:rPr>
          <w:rFonts w:eastAsia="Arial Unicode MS"/>
          <w:kern w:val="22"/>
          <w:u w:color="000000"/>
          <w:bdr w:val="nil"/>
        </w:rPr>
        <w:t xml:space="preserve">Submission of the </w:t>
      </w:r>
      <w:r w:rsidR="00B6617F">
        <w:rPr>
          <w:rFonts w:eastAsia="Arial Unicode MS"/>
          <w:kern w:val="22"/>
          <w:u w:color="000000"/>
          <w:bdr w:val="nil"/>
        </w:rPr>
        <w:t>second</w:t>
      </w:r>
      <w:r w:rsidRPr="00721C5F">
        <w:rPr>
          <w:rFonts w:eastAsia="Arial Unicode MS"/>
          <w:kern w:val="22"/>
          <w:u w:color="000000"/>
          <w:bdr w:val="nil"/>
        </w:rPr>
        <w:t xml:space="preserve"> national reports is already </w:t>
      </w:r>
      <w:r w:rsidR="00DC0ED5">
        <w:rPr>
          <w:rFonts w:eastAsia="Arial Unicode MS"/>
          <w:kern w:val="22"/>
          <w:u w:color="000000"/>
          <w:bdr w:val="nil"/>
        </w:rPr>
        <w:t>expected</w:t>
      </w:r>
      <w:r w:rsidRPr="00721C5F">
        <w:rPr>
          <w:rFonts w:eastAsia="Arial Unicode MS"/>
          <w:kern w:val="22"/>
          <w:u w:color="000000"/>
          <w:bdr w:val="nil"/>
        </w:rPr>
        <w:t xml:space="preserve"> for 2029</w:t>
      </w:r>
      <w:r>
        <w:rPr>
          <w:rFonts w:eastAsia="Arial Unicode MS"/>
          <w:kern w:val="22"/>
          <w:u w:color="000000"/>
          <w:bdr w:val="nil"/>
        </w:rPr>
        <w:t>.</w:t>
      </w:r>
      <w:r>
        <w:rPr>
          <w:rStyle w:val="FootnoteReference"/>
          <w:rFonts w:eastAsia="Arial Unicode MS"/>
          <w:kern w:val="22"/>
          <w:u w:color="000000"/>
          <w:bdr w:val="nil"/>
        </w:rPr>
        <w:footnoteReference w:id="5"/>
      </w:r>
      <w:r>
        <w:rPr>
          <w:rFonts w:eastAsia="Arial Unicode MS"/>
          <w:kern w:val="22"/>
          <w:u w:color="000000"/>
          <w:bdr w:val="nil"/>
        </w:rPr>
        <w:t xml:space="preserve"> </w:t>
      </w:r>
      <w:r w:rsidR="00DC0ED5">
        <w:rPr>
          <w:rFonts w:eastAsia="Arial Unicode MS"/>
          <w:kern w:val="22"/>
          <w:u w:color="000000"/>
          <w:bdr w:val="nil"/>
        </w:rPr>
        <w:t>I</w:t>
      </w:r>
      <w:r w:rsidR="00DD2BA5">
        <w:rPr>
          <w:rFonts w:eastAsia="Arial Unicode MS"/>
          <w:kern w:val="22"/>
          <w:u w:color="000000"/>
          <w:bdr w:val="nil"/>
        </w:rPr>
        <w:t>t may</w:t>
      </w:r>
      <w:r w:rsidR="00DC0ED5">
        <w:rPr>
          <w:rFonts w:eastAsia="Arial Unicode MS"/>
          <w:kern w:val="22"/>
          <w:u w:color="000000"/>
          <w:bdr w:val="nil"/>
        </w:rPr>
        <w:t xml:space="preserve"> therefore</w:t>
      </w:r>
      <w:r w:rsidR="00DD2BA5">
        <w:rPr>
          <w:rFonts w:eastAsia="Arial Unicode MS"/>
          <w:kern w:val="22"/>
          <w:u w:color="000000"/>
          <w:bdr w:val="nil"/>
        </w:rPr>
        <w:t xml:space="preserve"> be useful to initiate the</w:t>
      </w:r>
      <w:r w:rsidR="00DC0ED5">
        <w:rPr>
          <w:rFonts w:eastAsia="Arial Unicode MS"/>
          <w:kern w:val="22"/>
          <w:u w:color="000000"/>
          <w:bdr w:val="nil"/>
        </w:rPr>
        <w:t xml:space="preserve"> associated</w:t>
      </w:r>
      <w:r w:rsidR="00DD2BA5">
        <w:rPr>
          <w:rFonts w:eastAsia="Arial Unicode MS"/>
          <w:kern w:val="22"/>
          <w:u w:color="000000"/>
          <w:bdr w:val="nil"/>
        </w:rPr>
        <w:t xml:space="preserve"> project development process in 2027 with the aim of </w:t>
      </w:r>
      <w:r w:rsidR="00895853">
        <w:rPr>
          <w:rFonts w:eastAsia="Arial Unicode MS"/>
          <w:kern w:val="22"/>
          <w:u w:color="000000"/>
          <w:bdr w:val="nil"/>
        </w:rPr>
        <w:t xml:space="preserve">securing </w:t>
      </w:r>
      <w:r w:rsidR="00DD2BA5" w:rsidRPr="00EA5B81">
        <w:rPr>
          <w:rFonts w:eastAsia="Arial Unicode MS"/>
          <w:kern w:val="22"/>
          <w:u w:color="000000"/>
          <w:bdr w:val="nil"/>
        </w:rPr>
        <w:t>GEF</w:t>
      </w:r>
      <w:r w:rsidR="00DD2BA5" w:rsidRPr="00E76512">
        <w:rPr>
          <w:rFonts w:eastAsia="Arial Unicode MS"/>
          <w:kern w:val="22"/>
          <w:u w:color="000000"/>
          <w:bdr w:val="nil"/>
        </w:rPr>
        <w:t xml:space="preserve"> approval</w:t>
      </w:r>
      <w:r w:rsidR="00DD2BA5">
        <w:rPr>
          <w:rFonts w:eastAsia="Arial Unicode MS"/>
          <w:kern w:val="22"/>
          <w:u w:color="000000"/>
          <w:bdr w:val="nil"/>
        </w:rPr>
        <w:t xml:space="preserve"> of the project by the end of 2027 and</w:t>
      </w:r>
      <w:r w:rsidR="00DC0ED5">
        <w:rPr>
          <w:rFonts w:eastAsia="Arial Unicode MS"/>
          <w:kern w:val="22"/>
          <w:u w:color="000000"/>
          <w:bdr w:val="nil"/>
        </w:rPr>
        <w:t xml:space="preserve"> </w:t>
      </w:r>
      <w:r w:rsidR="0017317F">
        <w:rPr>
          <w:rFonts w:eastAsia="Arial Unicode MS"/>
          <w:kern w:val="22"/>
          <w:u w:color="000000"/>
          <w:bdr w:val="nil"/>
        </w:rPr>
        <w:t xml:space="preserve">enabling </w:t>
      </w:r>
      <w:r w:rsidR="00DC0ED5">
        <w:rPr>
          <w:rFonts w:eastAsia="Arial Unicode MS"/>
          <w:kern w:val="22"/>
          <w:u w:color="000000"/>
          <w:bdr w:val="nil"/>
        </w:rPr>
        <w:t>project</w:t>
      </w:r>
      <w:r w:rsidR="00DD2BA5">
        <w:rPr>
          <w:rFonts w:eastAsia="Arial Unicode MS"/>
          <w:kern w:val="22"/>
          <w:u w:color="000000"/>
          <w:bdr w:val="nil"/>
        </w:rPr>
        <w:t xml:space="preserve"> </w:t>
      </w:r>
      <w:r w:rsidR="00DD2BA5" w:rsidRPr="00EA5B81">
        <w:t>activities</w:t>
      </w:r>
      <w:r w:rsidR="00DD2BA5">
        <w:rPr>
          <w:rFonts w:eastAsia="Arial Unicode MS"/>
          <w:kern w:val="22"/>
          <w:u w:color="000000"/>
          <w:bdr w:val="nil"/>
        </w:rPr>
        <w:t xml:space="preserve"> </w:t>
      </w:r>
      <w:r w:rsidR="00373901">
        <w:rPr>
          <w:rFonts w:eastAsia="Arial Unicode MS"/>
          <w:kern w:val="22"/>
          <w:u w:color="000000"/>
          <w:bdr w:val="nil"/>
        </w:rPr>
        <w:t xml:space="preserve">to </w:t>
      </w:r>
      <w:r w:rsidR="00DC0ED5">
        <w:rPr>
          <w:rFonts w:eastAsia="Arial Unicode MS"/>
          <w:kern w:val="22"/>
          <w:u w:color="000000"/>
          <w:bdr w:val="nil"/>
        </w:rPr>
        <w:t>be</w:t>
      </w:r>
      <w:r w:rsidR="00DD2BA5">
        <w:rPr>
          <w:rFonts w:eastAsia="Arial Unicode MS"/>
          <w:kern w:val="22"/>
          <w:u w:color="000000"/>
          <w:bdr w:val="nil"/>
        </w:rPr>
        <w:t xml:space="preserve"> undertaken in 2028 and early 2029.</w:t>
      </w:r>
    </w:p>
    <w:p w14:paraId="37D40C75" w14:textId="242B35AD" w:rsidR="00264218" w:rsidRDefault="00F7034F" w:rsidP="00EA5B81">
      <w:pPr>
        <w:pStyle w:val="CBDNormalNumber"/>
        <w:rPr>
          <w:rFonts w:eastAsia="Arial Unicode MS"/>
          <w:kern w:val="22"/>
          <w:u w:color="000000"/>
          <w:bdr w:val="nil"/>
        </w:rPr>
      </w:pPr>
      <w:r>
        <w:rPr>
          <w:rFonts w:eastAsia="Arial Unicode MS"/>
          <w:kern w:val="22"/>
          <w:u w:color="000000"/>
          <w:bdr w:val="nil"/>
        </w:rPr>
        <w:t xml:space="preserve">One factor that may have had </w:t>
      </w:r>
      <w:r w:rsidR="00DC7DA4">
        <w:rPr>
          <w:rFonts w:eastAsia="Arial Unicode MS"/>
          <w:kern w:val="22"/>
          <w:u w:color="000000"/>
          <w:bdr w:val="nil"/>
        </w:rPr>
        <w:t xml:space="preserve">both positive and negative impacts on the submission rate was </w:t>
      </w:r>
      <w:r w:rsidR="001E7D82">
        <w:rPr>
          <w:rFonts w:eastAsia="Arial Unicode MS"/>
          <w:kern w:val="22"/>
          <w:u w:color="000000"/>
          <w:bdr w:val="nil"/>
        </w:rPr>
        <w:t>t</w:t>
      </w:r>
      <w:r w:rsidR="000946A0">
        <w:rPr>
          <w:rFonts w:eastAsia="Arial Unicode MS"/>
          <w:kern w:val="22"/>
          <w:u w:color="000000"/>
          <w:bdr w:val="nil"/>
        </w:rPr>
        <w:t xml:space="preserve">he synchronized reporting cycle for the seventh national reports under the Convention, the fifth national reports under the Cartagena Protocol and the first national reports under the Nagoya Protocol. All three reports shared the same </w:t>
      </w:r>
      <w:r w:rsidR="0088671D">
        <w:rPr>
          <w:rFonts w:eastAsia="Arial Unicode MS"/>
          <w:kern w:val="22"/>
          <w:u w:color="000000"/>
          <w:bdr w:val="nil"/>
        </w:rPr>
        <w:t>submission</w:t>
      </w:r>
      <w:r w:rsidR="000946A0">
        <w:rPr>
          <w:rFonts w:eastAsia="Arial Unicode MS"/>
          <w:kern w:val="22"/>
          <w:u w:color="000000"/>
          <w:bdr w:val="nil"/>
        </w:rPr>
        <w:t xml:space="preserve"> deadline.</w:t>
      </w:r>
    </w:p>
    <w:p w14:paraId="1206E645" w14:textId="035270FC" w:rsidR="00F65881" w:rsidRDefault="001865C8" w:rsidP="00EA5B81">
      <w:pPr>
        <w:pStyle w:val="CBDNormalNumber"/>
        <w:rPr>
          <w:rFonts w:eastAsia="Arial Unicode MS"/>
          <w:kern w:val="22"/>
          <w:u w:color="000000"/>
          <w:bdr w:val="nil"/>
        </w:rPr>
      </w:pPr>
      <w:r w:rsidRPr="00CB6155">
        <w:rPr>
          <w:rFonts w:eastAsia="Arial Unicode MS"/>
          <w:kern w:val="22"/>
          <w:u w:color="000000"/>
          <w:bdr w:val="nil"/>
        </w:rPr>
        <w:t>For some Parties</w:t>
      </w:r>
      <w:r w:rsidR="00A32420">
        <w:rPr>
          <w:rFonts w:eastAsia="Arial Unicode MS"/>
          <w:kern w:val="22"/>
          <w:u w:color="000000"/>
          <w:bdr w:val="nil"/>
        </w:rPr>
        <w:t>,</w:t>
      </w:r>
      <w:r w:rsidRPr="00CB6155">
        <w:rPr>
          <w:rFonts w:eastAsia="Arial Unicode MS"/>
          <w:kern w:val="22"/>
          <w:u w:color="000000"/>
          <w:bdr w:val="nil"/>
        </w:rPr>
        <w:t xml:space="preserve"> </w:t>
      </w:r>
      <w:r w:rsidR="00354974">
        <w:rPr>
          <w:rFonts w:eastAsia="Arial Unicode MS"/>
          <w:kern w:val="22"/>
          <w:u w:color="000000"/>
          <w:bdr w:val="nil"/>
        </w:rPr>
        <w:t xml:space="preserve">in </w:t>
      </w:r>
      <w:r w:rsidR="00CE5B97">
        <w:rPr>
          <w:rFonts w:eastAsia="Arial Unicode MS"/>
          <w:kern w:val="22"/>
          <w:u w:color="000000"/>
          <w:bdr w:val="nil"/>
        </w:rPr>
        <w:t xml:space="preserve">the </w:t>
      </w:r>
      <w:r w:rsidR="00354974">
        <w:rPr>
          <w:rFonts w:eastAsia="Arial Unicode MS"/>
          <w:kern w:val="22"/>
          <w:u w:color="000000"/>
          <w:bdr w:val="nil"/>
        </w:rPr>
        <w:t xml:space="preserve">cases </w:t>
      </w:r>
      <w:r w:rsidRPr="00CB6155">
        <w:rPr>
          <w:rFonts w:eastAsia="Arial Unicode MS"/>
          <w:kern w:val="22"/>
          <w:u w:color="000000"/>
          <w:bdr w:val="nil"/>
        </w:rPr>
        <w:t xml:space="preserve">where the same </w:t>
      </w:r>
      <w:r w:rsidR="00DC0ED5">
        <w:rPr>
          <w:rFonts w:eastAsia="Arial Unicode MS"/>
          <w:kern w:val="22"/>
          <w:u w:color="000000"/>
          <w:bdr w:val="nil"/>
        </w:rPr>
        <w:t>individuals</w:t>
      </w:r>
      <w:r w:rsidRPr="00CB6155">
        <w:rPr>
          <w:rFonts w:eastAsia="Arial Unicode MS"/>
          <w:kern w:val="22"/>
          <w:u w:color="000000"/>
          <w:bdr w:val="nil"/>
        </w:rPr>
        <w:t xml:space="preserve"> </w:t>
      </w:r>
      <w:r w:rsidR="004D2287">
        <w:rPr>
          <w:rFonts w:eastAsia="Arial Unicode MS"/>
          <w:kern w:val="22"/>
          <w:u w:color="000000"/>
          <w:bdr w:val="nil"/>
        </w:rPr>
        <w:t>we</w:t>
      </w:r>
      <w:r w:rsidRPr="00CB6155">
        <w:rPr>
          <w:rFonts w:eastAsia="Arial Unicode MS"/>
          <w:kern w:val="22"/>
          <w:u w:color="000000"/>
          <w:bdr w:val="nil"/>
        </w:rPr>
        <w:t>re involved in the report</w:t>
      </w:r>
      <w:r w:rsidR="00F75CC2">
        <w:rPr>
          <w:rFonts w:eastAsia="Arial Unicode MS"/>
          <w:kern w:val="22"/>
          <w:u w:color="000000"/>
          <w:bdr w:val="nil"/>
        </w:rPr>
        <w:t>ing proces</w:t>
      </w:r>
      <w:r w:rsidRPr="00CB6155">
        <w:rPr>
          <w:rFonts w:eastAsia="Arial Unicode MS"/>
          <w:kern w:val="22"/>
          <w:u w:color="000000"/>
          <w:bdr w:val="nil"/>
        </w:rPr>
        <w:t xml:space="preserve">s for the Convention and both Protocols, </w:t>
      </w:r>
      <w:r w:rsidR="006F06BE">
        <w:rPr>
          <w:rFonts w:eastAsia="Arial Unicode MS"/>
          <w:kern w:val="22"/>
          <w:u w:color="000000"/>
          <w:bdr w:val="nil"/>
        </w:rPr>
        <w:t xml:space="preserve">the factor of </w:t>
      </w:r>
      <w:r w:rsidR="00F75CC2">
        <w:rPr>
          <w:rFonts w:eastAsia="Arial Unicode MS"/>
          <w:kern w:val="22"/>
          <w:u w:color="000000"/>
          <w:bdr w:val="nil"/>
        </w:rPr>
        <w:t>a common deadline for all</w:t>
      </w:r>
      <w:r w:rsidRPr="00CB6155">
        <w:rPr>
          <w:rFonts w:eastAsia="Arial Unicode MS"/>
          <w:kern w:val="22"/>
          <w:u w:color="000000"/>
          <w:bdr w:val="nil"/>
        </w:rPr>
        <w:t xml:space="preserve"> three </w:t>
      </w:r>
      <w:r w:rsidRPr="00F75CC2">
        <w:rPr>
          <w:rFonts w:eastAsia="Arial Unicode MS"/>
          <w:kern w:val="22"/>
          <w:u w:color="000000"/>
          <w:bdr w:val="nil"/>
        </w:rPr>
        <w:t>reports may have created workload challenges. In</w:t>
      </w:r>
      <w:r w:rsidRPr="00CB6155">
        <w:rPr>
          <w:rFonts w:eastAsia="Arial Unicode MS"/>
          <w:kern w:val="22"/>
          <w:u w:color="000000"/>
          <w:bdr w:val="nil"/>
        </w:rPr>
        <w:t xml:space="preserve"> such situations, a Party may have needed to prioritize the</w:t>
      </w:r>
      <w:r w:rsidR="00A50A53">
        <w:rPr>
          <w:rFonts w:eastAsia="Arial Unicode MS"/>
          <w:kern w:val="22"/>
          <w:u w:color="000000"/>
          <w:bdr w:val="nil"/>
        </w:rPr>
        <w:t xml:space="preserve"> timely</w:t>
      </w:r>
      <w:r w:rsidRPr="00CB6155">
        <w:rPr>
          <w:rFonts w:eastAsia="Arial Unicode MS"/>
          <w:kern w:val="22"/>
          <w:u w:color="000000"/>
          <w:bdr w:val="nil"/>
        </w:rPr>
        <w:t xml:space="preserve"> submission of one of the reports </w:t>
      </w:r>
      <w:r w:rsidR="00F928DA">
        <w:rPr>
          <w:rFonts w:eastAsia="Arial Unicode MS"/>
          <w:kern w:val="22"/>
          <w:u w:color="000000"/>
          <w:bdr w:val="nil"/>
        </w:rPr>
        <w:t>over th</w:t>
      </w:r>
      <w:r w:rsidR="00E06567">
        <w:rPr>
          <w:rFonts w:eastAsia="Arial Unicode MS"/>
          <w:kern w:val="22"/>
          <w:u w:color="000000"/>
          <w:bdr w:val="nil"/>
        </w:rPr>
        <w:t>e submission</w:t>
      </w:r>
      <w:r w:rsidRPr="00CB6155">
        <w:rPr>
          <w:rFonts w:eastAsia="Arial Unicode MS"/>
          <w:kern w:val="22"/>
          <w:u w:color="000000"/>
          <w:bdr w:val="nil"/>
        </w:rPr>
        <w:t xml:space="preserve"> of the others. For </w:t>
      </w:r>
      <w:r w:rsidRPr="00EA5B81">
        <w:t>other</w:t>
      </w:r>
      <w:r w:rsidRPr="00CB6155">
        <w:rPr>
          <w:rFonts w:eastAsia="Arial Unicode MS"/>
          <w:kern w:val="22"/>
          <w:u w:color="000000"/>
          <w:bdr w:val="nil"/>
        </w:rPr>
        <w:t xml:space="preserve"> Parties, </w:t>
      </w:r>
      <w:r w:rsidR="00CE5B97">
        <w:rPr>
          <w:rFonts w:eastAsia="Arial Unicode MS"/>
          <w:kern w:val="22"/>
          <w:u w:color="000000"/>
          <w:bdr w:val="nil"/>
        </w:rPr>
        <w:t xml:space="preserve">in cases </w:t>
      </w:r>
      <w:r w:rsidRPr="00CB6155">
        <w:rPr>
          <w:rFonts w:eastAsia="Arial Unicode MS"/>
          <w:kern w:val="22"/>
          <w:u w:color="000000"/>
          <w:bdr w:val="nil"/>
        </w:rPr>
        <w:t xml:space="preserve">where </w:t>
      </w:r>
      <w:r w:rsidR="00C24570">
        <w:rPr>
          <w:rFonts w:eastAsia="Arial Unicode MS"/>
          <w:kern w:val="22"/>
          <w:u w:color="000000"/>
          <w:bdr w:val="nil"/>
        </w:rPr>
        <w:t>various individuals</w:t>
      </w:r>
      <w:r w:rsidRPr="00CB6155">
        <w:rPr>
          <w:rFonts w:eastAsia="Arial Unicode MS"/>
          <w:kern w:val="22"/>
          <w:u w:color="000000"/>
          <w:bdr w:val="nil"/>
        </w:rPr>
        <w:t xml:space="preserve"> </w:t>
      </w:r>
      <w:r w:rsidR="00CE5B97">
        <w:rPr>
          <w:rFonts w:eastAsia="Arial Unicode MS"/>
          <w:kern w:val="22"/>
          <w:u w:color="000000"/>
          <w:bdr w:val="nil"/>
        </w:rPr>
        <w:t xml:space="preserve">were involved in the </w:t>
      </w:r>
      <w:r w:rsidRPr="00CB6155">
        <w:rPr>
          <w:rFonts w:eastAsia="Arial Unicode MS"/>
          <w:kern w:val="22"/>
          <w:u w:color="000000"/>
          <w:bdr w:val="nil"/>
        </w:rPr>
        <w:t>prepar</w:t>
      </w:r>
      <w:r w:rsidR="00CE5B97">
        <w:rPr>
          <w:rFonts w:eastAsia="Arial Unicode MS"/>
          <w:kern w:val="22"/>
          <w:u w:color="000000"/>
          <w:bdr w:val="nil"/>
        </w:rPr>
        <w:t xml:space="preserve">ation of </w:t>
      </w:r>
      <w:r w:rsidRPr="00CB6155">
        <w:rPr>
          <w:rFonts w:eastAsia="Arial Unicode MS"/>
          <w:kern w:val="22"/>
          <w:u w:color="000000"/>
          <w:bdr w:val="nil"/>
        </w:rPr>
        <w:t xml:space="preserve">the different reports, the common reporting deadline may have </w:t>
      </w:r>
      <w:r w:rsidR="00766508">
        <w:rPr>
          <w:rFonts w:eastAsia="Arial Unicode MS"/>
          <w:kern w:val="22"/>
          <w:u w:color="000000"/>
          <w:bdr w:val="nil"/>
        </w:rPr>
        <w:t xml:space="preserve">fostered </w:t>
      </w:r>
      <w:r w:rsidR="00506AD6">
        <w:rPr>
          <w:rFonts w:eastAsia="Arial Unicode MS"/>
          <w:kern w:val="22"/>
          <w:u w:color="000000"/>
          <w:bdr w:val="nil"/>
        </w:rPr>
        <w:t>the</w:t>
      </w:r>
      <w:r w:rsidRPr="00CB6155">
        <w:rPr>
          <w:rFonts w:eastAsia="Arial Unicode MS"/>
          <w:kern w:val="22"/>
          <w:u w:color="000000"/>
          <w:bdr w:val="nil"/>
        </w:rPr>
        <w:t xml:space="preserve"> cross-fertilization of information in the reports. This may have </w:t>
      </w:r>
      <w:r w:rsidR="00C4233A">
        <w:rPr>
          <w:rFonts w:eastAsia="Arial Unicode MS"/>
          <w:kern w:val="22"/>
          <w:u w:color="000000"/>
          <w:bdr w:val="nil"/>
        </w:rPr>
        <w:t xml:space="preserve">contributed </w:t>
      </w:r>
      <w:r w:rsidRPr="00CB6155">
        <w:rPr>
          <w:rFonts w:eastAsia="Arial Unicode MS"/>
          <w:kern w:val="22"/>
          <w:u w:color="000000"/>
          <w:bdr w:val="nil"/>
        </w:rPr>
        <w:t xml:space="preserve">to </w:t>
      </w:r>
      <w:r w:rsidR="008C4A45">
        <w:rPr>
          <w:rFonts w:eastAsia="Arial Unicode MS"/>
          <w:kern w:val="22"/>
          <w:u w:color="000000"/>
          <w:bdr w:val="nil"/>
        </w:rPr>
        <w:t xml:space="preserve">the </w:t>
      </w:r>
      <w:r w:rsidRPr="00CB6155">
        <w:rPr>
          <w:rFonts w:eastAsia="Arial Unicode MS"/>
          <w:kern w:val="22"/>
          <w:u w:color="000000"/>
          <w:bdr w:val="nil"/>
        </w:rPr>
        <w:t>integrat</w:t>
      </w:r>
      <w:r w:rsidR="00C4233A">
        <w:rPr>
          <w:rFonts w:eastAsia="Arial Unicode MS"/>
          <w:kern w:val="22"/>
          <w:u w:color="000000"/>
          <w:bdr w:val="nil"/>
        </w:rPr>
        <w:t>i</w:t>
      </w:r>
      <w:r w:rsidR="008C4A45">
        <w:rPr>
          <w:rFonts w:eastAsia="Arial Unicode MS"/>
          <w:kern w:val="22"/>
          <w:u w:color="000000"/>
          <w:bdr w:val="nil"/>
        </w:rPr>
        <w:t>o</w:t>
      </w:r>
      <w:r w:rsidR="0013428D">
        <w:rPr>
          <w:rFonts w:eastAsia="Arial Unicode MS"/>
          <w:kern w:val="22"/>
          <w:u w:color="000000"/>
          <w:bdr w:val="nil"/>
        </w:rPr>
        <w:t>n</w:t>
      </w:r>
      <w:r w:rsidRPr="00CB6155">
        <w:rPr>
          <w:rFonts w:eastAsia="Arial Unicode MS"/>
          <w:kern w:val="22"/>
          <w:u w:color="000000"/>
          <w:bdr w:val="nil"/>
        </w:rPr>
        <w:t xml:space="preserve"> </w:t>
      </w:r>
      <w:r w:rsidR="0013428D">
        <w:rPr>
          <w:rFonts w:eastAsia="Arial Unicode MS"/>
          <w:kern w:val="22"/>
          <w:u w:color="000000"/>
          <w:bdr w:val="nil"/>
        </w:rPr>
        <w:t xml:space="preserve">of </w:t>
      </w:r>
      <w:r w:rsidRPr="00CB6155">
        <w:rPr>
          <w:rFonts w:eastAsia="Arial Unicode MS"/>
          <w:kern w:val="22"/>
          <w:u w:color="000000"/>
          <w:bdr w:val="nil"/>
        </w:rPr>
        <w:t xml:space="preserve">information on implementation of the </w:t>
      </w:r>
      <w:r w:rsidR="00E713C2">
        <w:rPr>
          <w:rFonts w:eastAsia="Arial Unicode MS"/>
          <w:kern w:val="22"/>
          <w:u w:color="000000"/>
          <w:bdr w:val="nil"/>
        </w:rPr>
        <w:t>Nagoya</w:t>
      </w:r>
      <w:r w:rsidRPr="00CB6155">
        <w:rPr>
          <w:rFonts w:eastAsia="Arial Unicode MS"/>
          <w:kern w:val="22"/>
          <w:u w:color="000000"/>
          <w:bdr w:val="nil"/>
        </w:rPr>
        <w:t xml:space="preserve"> Protocol in the national reports on the </w:t>
      </w:r>
      <w:r w:rsidR="0003614F">
        <w:rPr>
          <w:rFonts w:eastAsia="Arial Unicode MS"/>
          <w:kern w:val="22"/>
          <w:u w:color="000000"/>
          <w:bdr w:val="nil"/>
        </w:rPr>
        <w:t xml:space="preserve">implementation of the </w:t>
      </w:r>
      <w:r w:rsidRPr="00CB6155">
        <w:rPr>
          <w:rFonts w:eastAsia="Arial Unicode MS"/>
          <w:kern w:val="22"/>
          <w:u w:color="000000"/>
          <w:bdr w:val="nil"/>
        </w:rPr>
        <w:t>Convention</w:t>
      </w:r>
      <w:r w:rsidR="00A8752A">
        <w:rPr>
          <w:rFonts w:eastAsia="Arial Unicode MS"/>
          <w:kern w:val="22"/>
          <w:u w:color="000000"/>
          <w:bdr w:val="nil"/>
        </w:rPr>
        <w:t xml:space="preserve"> and </w:t>
      </w:r>
      <w:proofErr w:type="gramStart"/>
      <w:r w:rsidR="009673C5">
        <w:rPr>
          <w:rFonts w:eastAsia="Arial Unicode MS"/>
          <w:kern w:val="22"/>
          <w:u w:color="000000"/>
          <w:bdr w:val="nil"/>
        </w:rPr>
        <w:t>the</w:t>
      </w:r>
      <w:r w:rsidR="008836B2">
        <w:rPr>
          <w:rFonts w:eastAsia="Arial Unicode MS"/>
          <w:kern w:val="22"/>
          <w:u w:color="000000"/>
          <w:bdr w:val="nil"/>
        </w:rPr>
        <w:t xml:space="preserve"> </w:t>
      </w:r>
      <w:r w:rsidR="00A8752A">
        <w:rPr>
          <w:rFonts w:eastAsia="Arial Unicode MS"/>
          <w:kern w:val="22"/>
          <w:u w:color="000000"/>
          <w:bdr w:val="nil"/>
        </w:rPr>
        <w:t xml:space="preserve"> inclu</w:t>
      </w:r>
      <w:r w:rsidR="008836B2">
        <w:rPr>
          <w:rFonts w:eastAsia="Arial Unicode MS"/>
          <w:kern w:val="22"/>
          <w:u w:color="000000"/>
          <w:bdr w:val="nil"/>
        </w:rPr>
        <w:t>sion</w:t>
      </w:r>
      <w:proofErr w:type="gramEnd"/>
      <w:r w:rsidR="008836B2">
        <w:rPr>
          <w:rFonts w:eastAsia="Arial Unicode MS"/>
          <w:kern w:val="22"/>
          <w:u w:color="000000"/>
          <w:bdr w:val="nil"/>
        </w:rPr>
        <w:t xml:space="preserve"> of</w:t>
      </w:r>
      <w:r w:rsidR="00A8752A">
        <w:rPr>
          <w:rFonts w:eastAsia="Arial Unicode MS"/>
          <w:kern w:val="22"/>
          <w:u w:color="000000"/>
          <w:bdr w:val="nil"/>
        </w:rPr>
        <w:t xml:space="preserve"> information collected </w:t>
      </w:r>
      <w:r w:rsidR="005F56CA">
        <w:rPr>
          <w:rFonts w:eastAsia="Arial Unicode MS"/>
          <w:kern w:val="22"/>
          <w:u w:color="000000"/>
          <w:bdr w:val="nil"/>
        </w:rPr>
        <w:t xml:space="preserve">in the context </w:t>
      </w:r>
      <w:r w:rsidR="00A8752A">
        <w:rPr>
          <w:rFonts w:eastAsia="Arial Unicode MS"/>
          <w:kern w:val="22"/>
          <w:u w:color="000000"/>
          <w:bdr w:val="nil"/>
        </w:rPr>
        <w:t xml:space="preserve">of reporting on Target 13 of the </w:t>
      </w:r>
      <w:r w:rsidR="00A8752A" w:rsidRPr="00EA5B81">
        <w:rPr>
          <w:rFonts w:eastAsia="Arial Unicode MS"/>
          <w:kern w:val="22"/>
          <w:u w:color="000000"/>
          <w:bdr w:val="nil"/>
        </w:rPr>
        <w:t>Kunming-Montreal Global Biodiversity Framework</w:t>
      </w:r>
      <w:r w:rsidR="00A8752A" w:rsidRPr="00E76512">
        <w:rPr>
          <w:rFonts w:eastAsia="Arial Unicode MS"/>
          <w:kern w:val="22"/>
          <w:u w:color="000000"/>
          <w:bdr w:val="nil"/>
        </w:rPr>
        <w:t xml:space="preserve"> in</w:t>
      </w:r>
      <w:r w:rsidR="00A8752A">
        <w:rPr>
          <w:rFonts w:eastAsia="Arial Unicode MS"/>
          <w:kern w:val="22"/>
          <w:u w:color="000000"/>
          <w:bdr w:val="nil"/>
        </w:rPr>
        <w:t xml:space="preserve"> the </w:t>
      </w:r>
      <w:r w:rsidR="00E86CF1">
        <w:rPr>
          <w:rFonts w:eastAsia="Arial Unicode MS"/>
          <w:kern w:val="22"/>
          <w:u w:color="000000"/>
          <w:bdr w:val="nil"/>
        </w:rPr>
        <w:t xml:space="preserve">national reports on the </w:t>
      </w:r>
      <w:r w:rsidR="00F53CB3">
        <w:rPr>
          <w:rFonts w:eastAsia="Arial Unicode MS"/>
          <w:kern w:val="22"/>
          <w:u w:color="000000"/>
          <w:bdr w:val="nil"/>
        </w:rPr>
        <w:t xml:space="preserve">implementation of </w:t>
      </w:r>
      <w:r w:rsidR="00934945">
        <w:rPr>
          <w:rFonts w:eastAsia="Arial Unicode MS"/>
          <w:kern w:val="22"/>
          <w:u w:color="000000"/>
          <w:bdr w:val="nil"/>
        </w:rPr>
        <w:t xml:space="preserve">the </w:t>
      </w:r>
      <w:r w:rsidR="002E22C0">
        <w:rPr>
          <w:rFonts w:eastAsia="Arial Unicode MS"/>
          <w:kern w:val="22"/>
          <w:u w:color="000000"/>
          <w:bdr w:val="nil"/>
        </w:rPr>
        <w:t xml:space="preserve">Nagoya </w:t>
      </w:r>
      <w:r w:rsidR="00E86CF1">
        <w:rPr>
          <w:rFonts w:eastAsia="Arial Unicode MS"/>
          <w:kern w:val="22"/>
          <w:u w:color="000000"/>
          <w:bdr w:val="nil"/>
        </w:rPr>
        <w:t>Protocol</w:t>
      </w:r>
      <w:r w:rsidRPr="00CB6155">
        <w:rPr>
          <w:rFonts w:eastAsia="Arial Unicode MS"/>
          <w:kern w:val="22"/>
          <w:u w:color="000000"/>
          <w:bdr w:val="nil"/>
        </w:rPr>
        <w:t xml:space="preserve">. In some cases, </w:t>
      </w:r>
      <w:r w:rsidR="00EE351A">
        <w:rPr>
          <w:rFonts w:eastAsia="Arial Unicode MS"/>
          <w:kern w:val="22"/>
          <w:u w:color="000000"/>
          <w:bdr w:val="nil"/>
        </w:rPr>
        <w:t>the common reporting deadline</w:t>
      </w:r>
      <w:r w:rsidRPr="00CB6155">
        <w:rPr>
          <w:rFonts w:eastAsia="Arial Unicode MS"/>
          <w:kern w:val="22"/>
          <w:u w:color="000000"/>
          <w:bdr w:val="nil"/>
        </w:rPr>
        <w:t xml:space="preserve"> may have </w:t>
      </w:r>
      <w:r w:rsidR="006F2778">
        <w:rPr>
          <w:rFonts w:eastAsia="Arial Unicode MS"/>
          <w:kern w:val="22"/>
          <w:u w:color="000000"/>
          <w:bdr w:val="nil"/>
        </w:rPr>
        <w:t xml:space="preserve">led </w:t>
      </w:r>
      <w:r w:rsidR="00303694">
        <w:rPr>
          <w:rFonts w:eastAsia="Arial Unicode MS"/>
          <w:kern w:val="22"/>
          <w:u w:color="000000"/>
          <w:bdr w:val="nil"/>
        </w:rPr>
        <w:t xml:space="preserve">to an </w:t>
      </w:r>
      <w:r w:rsidRPr="00CB6155">
        <w:rPr>
          <w:rFonts w:eastAsia="Arial Unicode MS"/>
          <w:kern w:val="22"/>
          <w:u w:color="000000"/>
          <w:bdr w:val="nil"/>
        </w:rPr>
        <w:t>improve</w:t>
      </w:r>
      <w:r w:rsidR="00303694">
        <w:rPr>
          <w:rFonts w:eastAsia="Arial Unicode MS"/>
          <w:kern w:val="22"/>
          <w:u w:color="000000"/>
          <w:bdr w:val="nil"/>
        </w:rPr>
        <w:t xml:space="preserve">ment </w:t>
      </w:r>
      <w:r w:rsidR="00E64114">
        <w:rPr>
          <w:rFonts w:eastAsia="Arial Unicode MS"/>
          <w:kern w:val="22"/>
          <w:u w:color="000000"/>
          <w:bdr w:val="nil"/>
        </w:rPr>
        <w:t>in</w:t>
      </w:r>
      <w:r w:rsidRPr="00CB6155">
        <w:rPr>
          <w:rFonts w:eastAsia="Arial Unicode MS"/>
          <w:kern w:val="22"/>
          <w:u w:color="000000"/>
          <w:bdr w:val="nil"/>
        </w:rPr>
        <w:t xml:space="preserve"> </w:t>
      </w:r>
      <w:r w:rsidR="00EE351A">
        <w:rPr>
          <w:rFonts w:eastAsia="Arial Unicode MS"/>
          <w:kern w:val="22"/>
          <w:u w:color="000000"/>
          <w:bdr w:val="nil"/>
        </w:rPr>
        <w:t xml:space="preserve">the </w:t>
      </w:r>
      <w:r w:rsidRPr="00CB6155">
        <w:rPr>
          <w:rFonts w:eastAsia="Arial Unicode MS"/>
          <w:kern w:val="22"/>
          <w:u w:color="000000"/>
          <w:bdr w:val="nil"/>
        </w:rPr>
        <w:t xml:space="preserve">consistency </w:t>
      </w:r>
      <w:r w:rsidR="00EE351A">
        <w:rPr>
          <w:rFonts w:eastAsia="Arial Unicode MS"/>
          <w:kern w:val="22"/>
          <w:u w:color="000000"/>
          <w:bdr w:val="nil"/>
        </w:rPr>
        <w:t>of</w:t>
      </w:r>
      <w:r w:rsidRPr="00CB6155">
        <w:rPr>
          <w:rFonts w:eastAsia="Arial Unicode MS"/>
          <w:kern w:val="22"/>
          <w:u w:color="000000"/>
          <w:bdr w:val="nil"/>
        </w:rPr>
        <w:t xml:space="preserve"> the information provided across the reports.</w:t>
      </w:r>
    </w:p>
    <w:p w14:paraId="255925CB" w14:textId="4ADAA04D" w:rsidR="00A70E99" w:rsidRPr="00A70E99" w:rsidRDefault="00B81EE4" w:rsidP="00EA5B81">
      <w:pPr>
        <w:pStyle w:val="CBDH2"/>
        <w:rPr>
          <w:u w:color="000000"/>
          <w:bdr w:val="nil"/>
        </w:rPr>
      </w:pPr>
      <w:r>
        <w:rPr>
          <w:u w:color="000000"/>
          <w:bdr w:val="nil"/>
        </w:rPr>
        <w:t>D.</w:t>
      </w:r>
      <w:r>
        <w:rPr>
          <w:u w:color="000000"/>
          <w:bdr w:val="nil"/>
        </w:rPr>
        <w:tab/>
      </w:r>
      <w:r w:rsidR="00A70E99">
        <w:rPr>
          <w:u w:color="000000"/>
          <w:bdr w:val="nil"/>
        </w:rPr>
        <w:t xml:space="preserve">Suggestions for consideration by the </w:t>
      </w:r>
      <w:r w:rsidR="00E76512">
        <w:rPr>
          <w:u w:color="000000"/>
          <w:bdr w:val="nil"/>
        </w:rPr>
        <w:t xml:space="preserve">Compliance </w:t>
      </w:r>
      <w:r w:rsidR="00A70E99">
        <w:rPr>
          <w:u w:color="000000"/>
          <w:bdr w:val="nil"/>
        </w:rPr>
        <w:t>Committee</w:t>
      </w:r>
    </w:p>
    <w:p w14:paraId="18E63F42" w14:textId="37842E95" w:rsidR="00341036" w:rsidRDefault="00CD506A" w:rsidP="00EA5B81">
      <w:pPr>
        <w:pStyle w:val="CBDNormalNumber"/>
        <w:rPr>
          <w:rFonts w:eastAsia="Arial Unicode MS"/>
          <w:kern w:val="22"/>
          <w:u w:color="000000"/>
          <w:bdr w:val="nil"/>
        </w:rPr>
      </w:pPr>
      <w:r>
        <w:rPr>
          <w:rFonts w:eastAsia="Arial Unicode MS"/>
          <w:kern w:val="22"/>
          <w:u w:color="000000"/>
          <w:bdr w:val="nil"/>
        </w:rPr>
        <w:t xml:space="preserve">The first national reports on the implementation of the </w:t>
      </w:r>
      <w:r w:rsidR="00E64114">
        <w:rPr>
          <w:rFonts w:eastAsia="Arial Unicode MS"/>
          <w:kern w:val="22"/>
          <w:u w:color="000000"/>
          <w:bdr w:val="nil"/>
        </w:rPr>
        <w:t xml:space="preserve">Nagoya </w:t>
      </w:r>
      <w:r>
        <w:rPr>
          <w:rFonts w:eastAsia="Arial Unicode MS"/>
          <w:kern w:val="22"/>
          <w:u w:color="000000"/>
          <w:bdr w:val="nil"/>
        </w:rPr>
        <w:t xml:space="preserve">Protocol are an important source of information for the Compliance Committee </w:t>
      </w:r>
      <w:r w:rsidR="00530F06">
        <w:rPr>
          <w:rFonts w:eastAsia="Arial Unicode MS"/>
          <w:kern w:val="22"/>
          <w:u w:color="000000"/>
          <w:bdr w:val="nil"/>
        </w:rPr>
        <w:t xml:space="preserve">in </w:t>
      </w:r>
      <w:r w:rsidR="00276139">
        <w:rPr>
          <w:rFonts w:eastAsia="Arial Unicode MS"/>
          <w:kern w:val="22"/>
          <w:u w:color="000000"/>
          <w:bdr w:val="nil"/>
        </w:rPr>
        <w:t xml:space="preserve">the context of </w:t>
      </w:r>
      <w:r w:rsidR="00530F06">
        <w:rPr>
          <w:rFonts w:eastAsia="Arial Unicode MS"/>
          <w:kern w:val="22"/>
          <w:u w:color="000000"/>
          <w:bdr w:val="nil"/>
        </w:rPr>
        <w:t xml:space="preserve">its </w:t>
      </w:r>
      <w:r w:rsidR="002D636E">
        <w:rPr>
          <w:rFonts w:eastAsia="Arial Unicode MS"/>
          <w:kern w:val="22"/>
          <w:u w:color="000000"/>
          <w:bdr w:val="nil"/>
        </w:rPr>
        <w:t xml:space="preserve">work </w:t>
      </w:r>
      <w:r>
        <w:rPr>
          <w:rFonts w:eastAsia="Arial Unicode MS"/>
          <w:kern w:val="22"/>
          <w:u w:color="000000"/>
          <w:bdr w:val="nil"/>
        </w:rPr>
        <w:t xml:space="preserve">and </w:t>
      </w:r>
      <w:r w:rsidR="00681598">
        <w:rPr>
          <w:rFonts w:eastAsia="Arial Unicode MS"/>
          <w:kern w:val="22"/>
          <w:u w:color="000000"/>
          <w:bdr w:val="nil"/>
        </w:rPr>
        <w:t>con</w:t>
      </w:r>
      <w:r w:rsidR="009E03CC">
        <w:rPr>
          <w:rFonts w:eastAsia="Arial Unicode MS"/>
          <w:kern w:val="22"/>
          <w:u w:color="000000"/>
          <w:bdr w:val="nil"/>
        </w:rPr>
        <w:t>s</w:t>
      </w:r>
      <w:r w:rsidR="00681598">
        <w:rPr>
          <w:rFonts w:eastAsia="Arial Unicode MS"/>
          <w:kern w:val="22"/>
          <w:u w:color="000000"/>
          <w:bdr w:val="nil"/>
        </w:rPr>
        <w:t>titute</w:t>
      </w:r>
      <w:r>
        <w:rPr>
          <w:rFonts w:eastAsia="Arial Unicode MS"/>
          <w:kern w:val="22"/>
          <w:u w:color="000000"/>
          <w:bdr w:val="nil"/>
        </w:rPr>
        <w:t xml:space="preserve"> the first comprehensive </w:t>
      </w:r>
      <w:r w:rsidR="004F5F56">
        <w:rPr>
          <w:rFonts w:eastAsia="Arial Unicode MS"/>
          <w:kern w:val="22"/>
          <w:u w:color="000000"/>
          <w:bdr w:val="nil"/>
        </w:rPr>
        <w:t xml:space="preserve">source of </w:t>
      </w:r>
      <w:r>
        <w:rPr>
          <w:rFonts w:eastAsia="Arial Unicode MS"/>
          <w:kern w:val="22"/>
          <w:u w:color="000000"/>
          <w:bdr w:val="nil"/>
        </w:rPr>
        <w:t xml:space="preserve">official information on the status of implementation of the Protocol submitted by Parties since the interim national reports </w:t>
      </w:r>
      <w:r w:rsidR="00DA0355">
        <w:rPr>
          <w:rFonts w:eastAsia="Arial Unicode MS"/>
          <w:kern w:val="22"/>
          <w:u w:color="000000"/>
          <w:bdr w:val="nil"/>
        </w:rPr>
        <w:t xml:space="preserve">that had been </w:t>
      </w:r>
      <w:r>
        <w:rPr>
          <w:rFonts w:eastAsia="Arial Unicode MS"/>
          <w:kern w:val="22"/>
          <w:u w:color="000000"/>
          <w:bdr w:val="nil"/>
        </w:rPr>
        <w:t>due over eight years ago.</w:t>
      </w:r>
      <w:r w:rsidR="009A74F2">
        <w:rPr>
          <w:rFonts w:eastAsia="Arial Unicode MS"/>
          <w:kern w:val="22"/>
          <w:u w:color="000000"/>
          <w:bdr w:val="nil"/>
        </w:rPr>
        <w:t xml:space="preserve"> </w:t>
      </w:r>
    </w:p>
    <w:p w14:paraId="261AB681" w14:textId="087EA9FE" w:rsidR="00EC28D1" w:rsidRPr="00DD319A" w:rsidRDefault="001118FC" w:rsidP="00EA5B81">
      <w:pPr>
        <w:pStyle w:val="CBDNormalNumber"/>
        <w:rPr>
          <w:rFonts w:eastAsia="Arial Unicode MS"/>
          <w:kern w:val="22"/>
          <w:u w:color="000000"/>
          <w:bdr w:val="nil"/>
        </w:rPr>
      </w:pPr>
      <w:r w:rsidRPr="00DD319A">
        <w:rPr>
          <w:rFonts w:eastAsia="Arial Unicode MS"/>
          <w:kern w:val="22"/>
          <w:u w:color="000000"/>
          <w:bdr w:val="nil"/>
        </w:rPr>
        <w:t>T</w:t>
      </w:r>
      <w:r w:rsidR="00EC28D1" w:rsidRPr="00DD319A">
        <w:rPr>
          <w:rFonts w:eastAsia="Arial Unicode MS"/>
          <w:kern w:val="22"/>
          <w:u w:color="000000"/>
          <w:bdr w:val="nil"/>
        </w:rPr>
        <w:t xml:space="preserve">he Committee may wish to take note of the contribution of capacity-building activities in supporting Parties’ understanding of the </w:t>
      </w:r>
      <w:r w:rsidR="00EC28D1" w:rsidRPr="00EA5B81">
        <w:t>reporting</w:t>
      </w:r>
      <w:r w:rsidR="00EC28D1" w:rsidRPr="00DD319A">
        <w:rPr>
          <w:rFonts w:eastAsia="Arial Unicode MS"/>
          <w:kern w:val="22"/>
          <w:u w:color="000000"/>
          <w:bdr w:val="nil"/>
        </w:rPr>
        <w:t xml:space="preserve"> requirements and facilitating the submission of </w:t>
      </w:r>
      <w:r w:rsidR="008F0329" w:rsidRPr="00DD319A">
        <w:rPr>
          <w:rFonts w:eastAsia="Arial Unicode MS"/>
          <w:kern w:val="22"/>
          <w:u w:color="000000"/>
          <w:bdr w:val="nil"/>
        </w:rPr>
        <w:t>the</w:t>
      </w:r>
      <w:r w:rsidR="00EC28D1" w:rsidRPr="00DD319A">
        <w:rPr>
          <w:rFonts w:eastAsia="Arial Unicode MS"/>
          <w:kern w:val="22"/>
          <w:u w:color="000000"/>
          <w:bdr w:val="nil"/>
        </w:rPr>
        <w:t xml:space="preserve"> re</w:t>
      </w:r>
      <w:r w:rsidR="008F0329" w:rsidRPr="00DD319A">
        <w:rPr>
          <w:rFonts w:eastAsia="Arial Unicode MS"/>
          <w:kern w:val="22"/>
          <w:u w:color="000000"/>
          <w:bdr w:val="nil"/>
        </w:rPr>
        <w:t>ports.</w:t>
      </w:r>
    </w:p>
    <w:p w14:paraId="0B538577" w14:textId="4F7B0ADC" w:rsidR="00CD506A" w:rsidRDefault="00CD506A" w:rsidP="00EA5B81">
      <w:pPr>
        <w:pStyle w:val="CBDNormalNumber"/>
        <w:rPr>
          <w:rFonts w:eastAsia="Arial Unicode MS"/>
          <w:kern w:val="22"/>
          <w:u w:color="000000"/>
          <w:bdr w:val="nil"/>
        </w:rPr>
      </w:pPr>
      <w:r>
        <w:rPr>
          <w:rFonts w:eastAsia="Arial Unicode MS"/>
          <w:kern w:val="22"/>
          <w:u w:color="000000"/>
          <w:bdr w:val="nil"/>
        </w:rPr>
        <w:lastRenderedPageBreak/>
        <w:t xml:space="preserve">The Committee may wish to request the Secretariat to send messages to Parties that have not yet submitted their first national report </w:t>
      </w:r>
      <w:r w:rsidR="000A4A28">
        <w:rPr>
          <w:rFonts w:eastAsia="Arial Unicode MS"/>
          <w:kern w:val="22"/>
          <w:u w:color="000000"/>
          <w:bdr w:val="nil"/>
        </w:rPr>
        <w:t xml:space="preserve">to </w:t>
      </w:r>
      <w:r>
        <w:rPr>
          <w:rFonts w:eastAsia="Arial Unicode MS"/>
          <w:kern w:val="22"/>
          <w:u w:color="000000"/>
          <w:bdr w:val="nil"/>
        </w:rPr>
        <w:t>remind them of their obligation to do so and urg</w:t>
      </w:r>
      <w:r w:rsidR="000A4A28">
        <w:rPr>
          <w:rFonts w:eastAsia="Arial Unicode MS"/>
          <w:kern w:val="22"/>
          <w:u w:color="000000"/>
          <w:bdr w:val="nil"/>
        </w:rPr>
        <w:t>e</w:t>
      </w:r>
      <w:r>
        <w:rPr>
          <w:rFonts w:eastAsia="Arial Unicode MS"/>
          <w:kern w:val="22"/>
          <w:u w:color="000000"/>
          <w:bdr w:val="nil"/>
        </w:rPr>
        <w:t xml:space="preserve"> them to submit their report as soon as possible. </w:t>
      </w:r>
      <w:r w:rsidR="00893C02">
        <w:t>T</w:t>
      </w:r>
      <w:r w:rsidRPr="00EA5B81">
        <w:t>he</w:t>
      </w:r>
      <w:r>
        <w:rPr>
          <w:rFonts w:eastAsia="Arial Unicode MS"/>
          <w:kern w:val="22"/>
          <w:u w:color="000000"/>
          <w:bdr w:val="nil"/>
        </w:rPr>
        <w:t xml:space="preserve"> Committee may </w:t>
      </w:r>
      <w:r w:rsidR="00893C02">
        <w:rPr>
          <w:rFonts w:eastAsia="Arial Unicode MS"/>
          <w:kern w:val="22"/>
          <w:u w:color="000000"/>
          <w:bdr w:val="nil"/>
        </w:rPr>
        <w:t xml:space="preserve">also </w:t>
      </w:r>
      <w:r>
        <w:rPr>
          <w:rFonts w:eastAsia="Arial Unicode MS"/>
          <w:kern w:val="22"/>
          <w:u w:color="000000"/>
          <w:bdr w:val="nil"/>
        </w:rPr>
        <w:t xml:space="preserve">wish to request its Chair to send letters to the Parties concerned in </w:t>
      </w:r>
      <w:r w:rsidR="00C42547">
        <w:rPr>
          <w:rFonts w:eastAsia="Arial Unicode MS"/>
          <w:kern w:val="22"/>
          <w:u w:color="000000"/>
          <w:bdr w:val="nil"/>
        </w:rPr>
        <w:t xml:space="preserve">the </w:t>
      </w:r>
      <w:r>
        <w:rPr>
          <w:rFonts w:eastAsia="Arial Unicode MS"/>
          <w:kern w:val="22"/>
          <w:u w:color="000000"/>
          <w:bdr w:val="nil"/>
        </w:rPr>
        <w:t xml:space="preserve">case </w:t>
      </w:r>
      <w:r w:rsidR="00C42547">
        <w:rPr>
          <w:rFonts w:eastAsia="Arial Unicode MS"/>
          <w:kern w:val="22"/>
          <w:u w:color="000000"/>
          <w:bdr w:val="nil"/>
        </w:rPr>
        <w:t xml:space="preserve">where </w:t>
      </w:r>
      <w:r>
        <w:rPr>
          <w:rFonts w:eastAsia="Arial Unicode MS"/>
          <w:kern w:val="22"/>
          <w:u w:color="000000"/>
          <w:bdr w:val="nil"/>
        </w:rPr>
        <w:t xml:space="preserve">no response </w:t>
      </w:r>
      <w:r w:rsidR="00B67F18">
        <w:rPr>
          <w:rFonts w:eastAsia="Arial Unicode MS"/>
          <w:kern w:val="22"/>
          <w:u w:color="000000"/>
          <w:bdr w:val="nil"/>
        </w:rPr>
        <w:t>has been</w:t>
      </w:r>
      <w:r>
        <w:rPr>
          <w:rFonts w:eastAsia="Arial Unicode MS"/>
          <w:kern w:val="22"/>
          <w:u w:color="000000"/>
          <w:bdr w:val="nil"/>
        </w:rPr>
        <w:t xml:space="preserve"> received to the messages sent by the Secretariat and no report </w:t>
      </w:r>
      <w:r w:rsidR="009213C8">
        <w:rPr>
          <w:rFonts w:eastAsia="Arial Unicode MS"/>
          <w:kern w:val="22"/>
          <w:u w:color="000000"/>
          <w:bdr w:val="nil"/>
        </w:rPr>
        <w:t>has been</w:t>
      </w:r>
      <w:r>
        <w:rPr>
          <w:rFonts w:eastAsia="Arial Unicode MS"/>
          <w:kern w:val="22"/>
          <w:u w:color="000000"/>
          <w:bdr w:val="nil"/>
        </w:rPr>
        <w:t xml:space="preserve"> submitted.</w:t>
      </w:r>
    </w:p>
    <w:p w14:paraId="571985F1" w14:textId="3E5C7F73" w:rsidR="00903153" w:rsidRPr="00B90CA4" w:rsidRDefault="00C42547" w:rsidP="00EA5B81">
      <w:pPr>
        <w:pStyle w:val="CBDNormalNumber"/>
        <w:rPr>
          <w:rFonts w:eastAsia="Arial Unicode MS"/>
          <w:kern w:val="22"/>
          <w:u w:color="000000"/>
          <w:bdr w:val="nil"/>
        </w:rPr>
      </w:pPr>
      <w:r>
        <w:rPr>
          <w:rFonts w:eastAsia="Arial Unicode MS"/>
          <w:kern w:val="22"/>
          <w:u w:color="000000"/>
          <w:bdr w:val="nil"/>
        </w:rPr>
        <w:t>T</w:t>
      </w:r>
      <w:r w:rsidR="00903153" w:rsidRPr="00E20332">
        <w:rPr>
          <w:rFonts w:eastAsia="Arial Unicode MS"/>
          <w:kern w:val="22"/>
          <w:u w:color="000000"/>
          <w:bdr w:val="nil"/>
        </w:rPr>
        <w:t>he Compliance Committee may consider recommending that, at its sixth meeting, the Conference of the Parties serving as the meeting of the Parties to the Protocol:</w:t>
      </w:r>
    </w:p>
    <w:p w14:paraId="09344087" w14:textId="77777777" w:rsidR="00903153" w:rsidRPr="00D254AB" w:rsidRDefault="00903153" w:rsidP="00EA5B81">
      <w:pPr>
        <w:pStyle w:val="CBDNormalNumber"/>
        <w:numPr>
          <w:ilvl w:val="1"/>
          <w:numId w:val="14"/>
        </w:numPr>
        <w:rPr>
          <w:rFonts w:eastAsia="Arial Unicode MS"/>
          <w:u w:color="000000"/>
          <w:bdr w:val="nil"/>
        </w:rPr>
      </w:pPr>
      <w:r w:rsidRPr="00D254AB">
        <w:rPr>
          <w:u w:color="000000"/>
          <w:bdr w:val="nil"/>
        </w:rPr>
        <w:t>Welcome the first national reports submitted;</w:t>
      </w:r>
    </w:p>
    <w:p w14:paraId="349C2395" w14:textId="77777777" w:rsidR="00903153" w:rsidRPr="00D254AB" w:rsidRDefault="00903153" w:rsidP="00EA5B81">
      <w:pPr>
        <w:pStyle w:val="CBDNormalNumber"/>
        <w:numPr>
          <w:ilvl w:val="1"/>
          <w:numId w:val="14"/>
        </w:numPr>
        <w:rPr>
          <w:rFonts w:eastAsia="Arial Unicode MS"/>
          <w:kern w:val="22"/>
          <w:u w:color="000000"/>
          <w:bdr w:val="nil"/>
        </w:rPr>
      </w:pPr>
      <w:r w:rsidRPr="00D254AB">
        <w:rPr>
          <w:rFonts w:eastAsia="Calibri"/>
          <w:iCs/>
          <w:kern w:val="22"/>
          <w:u w:color="000000"/>
          <w:bdr w:val="nil"/>
        </w:rPr>
        <w:t xml:space="preserve">Urge </w:t>
      </w:r>
      <w:r w:rsidRPr="00EA5B81">
        <w:rPr>
          <w:u w:color="000000"/>
          <w:bdr w:val="nil"/>
        </w:rPr>
        <w:t>Parties</w:t>
      </w:r>
      <w:r w:rsidRPr="00D254AB">
        <w:rPr>
          <w:rFonts w:eastAsia="Calibri"/>
          <w:iCs/>
          <w:kern w:val="22"/>
          <w:u w:color="000000"/>
          <w:bdr w:val="nil"/>
        </w:rPr>
        <w:t xml:space="preserve"> that have not yet submitted their first national report to do so as soon as possible;</w:t>
      </w:r>
    </w:p>
    <w:p w14:paraId="650DC8DE" w14:textId="6E47EEEC" w:rsidR="00903153" w:rsidRPr="00D254AB" w:rsidRDefault="00903153" w:rsidP="00EA5B81">
      <w:pPr>
        <w:pStyle w:val="CBDNormalNumber"/>
        <w:numPr>
          <w:ilvl w:val="1"/>
          <w:numId w:val="14"/>
        </w:numPr>
        <w:rPr>
          <w:rFonts w:eastAsia="Arial Unicode MS"/>
          <w:kern w:val="22"/>
          <w:u w:color="000000"/>
          <w:bdr w:val="nil"/>
        </w:rPr>
      </w:pPr>
      <w:r w:rsidRPr="00D254AB">
        <w:rPr>
          <w:rFonts w:eastAsia="Calibri"/>
          <w:iCs/>
          <w:kern w:val="22"/>
          <w:u w:color="000000"/>
          <w:bdr w:val="nil"/>
        </w:rPr>
        <w:t xml:space="preserve">Express its </w:t>
      </w:r>
      <w:r w:rsidRPr="009A1E88">
        <w:rPr>
          <w:rFonts w:eastAsia="Calibri"/>
          <w:iCs/>
          <w:kern w:val="22"/>
          <w:u w:color="000000"/>
          <w:bdr w:val="nil"/>
        </w:rPr>
        <w:t xml:space="preserve">appreciation to </w:t>
      </w:r>
      <w:r w:rsidR="007A565F" w:rsidRPr="009A1E88">
        <w:rPr>
          <w:rFonts w:eastAsia="Calibri"/>
          <w:iCs/>
          <w:kern w:val="22"/>
          <w:u w:color="000000"/>
          <w:bdr w:val="nil"/>
        </w:rPr>
        <w:t>GEF</w:t>
      </w:r>
      <w:r w:rsidRPr="009A1E88">
        <w:rPr>
          <w:rFonts w:eastAsia="Calibri"/>
          <w:iCs/>
          <w:kern w:val="22"/>
          <w:u w:color="000000"/>
          <w:bdr w:val="nil"/>
        </w:rPr>
        <w:t xml:space="preserve"> and </w:t>
      </w:r>
      <w:r w:rsidR="007A565F" w:rsidRPr="009A1E88">
        <w:rPr>
          <w:rFonts w:eastAsia="Calibri"/>
          <w:iCs/>
          <w:kern w:val="22"/>
          <w:u w:color="000000"/>
          <w:bdr w:val="nil"/>
        </w:rPr>
        <w:t>UNEP</w:t>
      </w:r>
      <w:r w:rsidRPr="009A1E88">
        <w:rPr>
          <w:rFonts w:eastAsia="Calibri"/>
          <w:iCs/>
          <w:kern w:val="22"/>
          <w:u w:color="000000"/>
          <w:bdr w:val="nil"/>
        </w:rPr>
        <w:t xml:space="preserve"> fo</w:t>
      </w:r>
      <w:r w:rsidRPr="00D254AB">
        <w:rPr>
          <w:rFonts w:eastAsia="Calibri"/>
          <w:iCs/>
          <w:kern w:val="22"/>
          <w:u w:color="000000"/>
          <w:bdr w:val="nil"/>
        </w:rPr>
        <w:t xml:space="preserve">r the support provided to eligible Parties </w:t>
      </w:r>
      <w:r w:rsidR="009858B5">
        <w:rPr>
          <w:rFonts w:eastAsia="Calibri"/>
          <w:iCs/>
          <w:kern w:val="22"/>
          <w:u w:color="000000"/>
          <w:bdr w:val="nil"/>
        </w:rPr>
        <w:t xml:space="preserve">in </w:t>
      </w:r>
      <w:r w:rsidRPr="00D254AB">
        <w:rPr>
          <w:rFonts w:eastAsia="Calibri"/>
          <w:iCs/>
          <w:kern w:val="22"/>
          <w:u w:color="000000"/>
          <w:bdr w:val="nil"/>
        </w:rPr>
        <w:t>the preparation and submission of their first national reports</w:t>
      </w:r>
    </w:p>
    <w:p w14:paraId="5CDFE043" w14:textId="58A5B61D" w:rsidR="00903153" w:rsidRPr="00D254AB" w:rsidRDefault="00903153" w:rsidP="00EA5B81">
      <w:pPr>
        <w:pStyle w:val="CBDNormalNumber"/>
        <w:numPr>
          <w:ilvl w:val="1"/>
          <w:numId w:val="14"/>
        </w:numPr>
        <w:rPr>
          <w:rFonts w:eastAsia="Arial Unicode MS"/>
          <w:kern w:val="22"/>
          <w:u w:color="000000"/>
          <w:bdr w:val="nil"/>
        </w:rPr>
      </w:pPr>
      <w:r w:rsidRPr="00D254AB">
        <w:rPr>
          <w:rFonts w:eastAsia="Calibri"/>
          <w:iCs/>
          <w:kern w:val="22"/>
          <w:u w:color="000000"/>
          <w:bdr w:val="nil"/>
        </w:rPr>
        <w:t xml:space="preserve">Welcome </w:t>
      </w:r>
      <w:r w:rsidRPr="00EA5B81">
        <w:rPr>
          <w:u w:color="000000"/>
          <w:bdr w:val="nil"/>
        </w:rPr>
        <w:t>the</w:t>
      </w:r>
      <w:r w:rsidRPr="00D254AB">
        <w:rPr>
          <w:rFonts w:eastAsia="Calibri"/>
          <w:iCs/>
          <w:kern w:val="22"/>
          <w:u w:color="000000"/>
          <w:bdr w:val="nil"/>
        </w:rPr>
        <w:t xml:space="preserve"> efforts made by the Secretariat to assist Parties in submitting their first national report;</w:t>
      </w:r>
    </w:p>
    <w:p w14:paraId="13AB4E99" w14:textId="3C1A63B3" w:rsidR="00903153" w:rsidRPr="00903153" w:rsidRDefault="00903153" w:rsidP="00EA5B81">
      <w:pPr>
        <w:pStyle w:val="CBDNormalNumber"/>
        <w:numPr>
          <w:ilvl w:val="1"/>
          <w:numId w:val="14"/>
        </w:numPr>
        <w:rPr>
          <w:rFonts w:eastAsia="Arial Unicode MS"/>
          <w:kern w:val="22"/>
          <w:u w:color="000000"/>
          <w:bdr w:val="nil"/>
        </w:rPr>
      </w:pPr>
      <w:r w:rsidRPr="00D254AB">
        <w:rPr>
          <w:rFonts w:eastAsia="Calibri"/>
          <w:iCs/>
          <w:kern w:val="22"/>
          <w:u w:color="000000"/>
          <w:bdr w:val="nil"/>
        </w:rPr>
        <w:t xml:space="preserve">Recommend that, at its seventeenth meeting, the Conference of the Parties to the Convention, in its guidance to the financial mechanism, request </w:t>
      </w:r>
      <w:r w:rsidRPr="00EA5B81">
        <w:rPr>
          <w:rFonts w:eastAsia="Calibri"/>
          <w:iCs/>
          <w:kern w:val="22"/>
          <w:u w:color="000000"/>
          <w:bdr w:val="nil"/>
        </w:rPr>
        <w:t>GEF</w:t>
      </w:r>
      <w:r w:rsidRPr="00D254AB">
        <w:rPr>
          <w:rFonts w:eastAsia="Calibri"/>
          <w:iCs/>
          <w:kern w:val="22"/>
          <w:u w:color="000000"/>
          <w:bdr w:val="nil"/>
        </w:rPr>
        <w:t xml:space="preserve"> to make funds available in a timely manner to support eligible Parties in the preparation and submission of their second national report on the implementation of the Protocol.</w:t>
      </w:r>
    </w:p>
    <w:p w14:paraId="3B25E18B" w14:textId="1B58F5F4" w:rsidR="00D10CDB" w:rsidRDefault="0003673B" w:rsidP="00EA5B81">
      <w:pPr>
        <w:pStyle w:val="CBDH1"/>
      </w:pPr>
      <w:r w:rsidRPr="00967916">
        <w:t>IV</w:t>
      </w:r>
      <w:r>
        <w:t>.</w:t>
      </w:r>
      <w:r>
        <w:tab/>
      </w:r>
      <w:r w:rsidR="00D10CDB">
        <w:t xml:space="preserve">Review of general issues of compliance </w:t>
      </w:r>
      <w:proofErr w:type="gramStart"/>
      <w:r w:rsidR="00D10CDB">
        <w:t>on the basis of</w:t>
      </w:r>
      <w:proofErr w:type="gramEnd"/>
      <w:r w:rsidR="00D10CDB">
        <w:t xml:space="preserve"> information </w:t>
      </w:r>
      <w:r w:rsidR="00670F3A">
        <w:t xml:space="preserve">from </w:t>
      </w:r>
      <w:r w:rsidR="00670F3A" w:rsidRPr="00DA0E32">
        <w:t xml:space="preserve">the </w:t>
      </w:r>
      <w:r w:rsidR="00DA0E32" w:rsidRPr="00DA0E32">
        <w:t>second</w:t>
      </w:r>
      <w:r w:rsidR="00DA0E32">
        <w:t xml:space="preserve"> assessment and review of the effectiveness of the Protocol</w:t>
      </w:r>
    </w:p>
    <w:p w14:paraId="570C433A" w14:textId="1A8E10B3" w:rsidR="00670F3A" w:rsidRPr="00557A6E" w:rsidRDefault="003B60A0" w:rsidP="00EA5B81">
      <w:pPr>
        <w:pStyle w:val="CBDNormalNumber"/>
        <w:rPr>
          <w:rFonts w:eastAsia="Arial Unicode MS"/>
          <w:u w:color="000000"/>
          <w:bdr w:val="nil"/>
        </w:rPr>
      </w:pPr>
      <w:r>
        <w:t>Under t</w:t>
      </w:r>
      <w:r w:rsidR="001A04E6">
        <w:t>he Nagoya Protocol</w:t>
      </w:r>
      <w:r>
        <w:t>, it is</w:t>
      </w:r>
      <w:r w:rsidR="001A04E6">
        <w:t xml:space="preserve"> require</w:t>
      </w:r>
      <w:r>
        <w:t>d</w:t>
      </w:r>
      <w:r w:rsidR="00213BD6">
        <w:t xml:space="preserve"> that</w:t>
      </w:r>
      <w:r w:rsidR="001A04E6">
        <w:t xml:space="preserve"> Parties </w:t>
      </w:r>
      <w:r w:rsidR="00213BD6">
        <w:t xml:space="preserve">to the Protocol </w:t>
      </w:r>
      <w:r w:rsidR="001A04E6">
        <w:t>take legislative, administrative or policy measures to implement the Protocol, put in place certain institutional structures and publish certain categories of information on the Access and Benefit-</w:t>
      </w:r>
      <w:r w:rsidR="00213BD6">
        <w:t>s</w:t>
      </w:r>
      <w:r w:rsidR="001A04E6">
        <w:t>haring Clearing-House.</w:t>
      </w:r>
      <w:r w:rsidR="007A33B6">
        <w:t xml:space="preserve"> </w:t>
      </w:r>
      <w:r w:rsidR="00B268C2">
        <w:t>While t</w:t>
      </w:r>
      <w:r w:rsidR="007A33B6">
        <w:t>he Compliance Committee considered general issues of compliance in relation to th</w:t>
      </w:r>
      <w:r w:rsidR="00B268C2">
        <w:t>o</w:t>
      </w:r>
      <w:r w:rsidR="007A33B6">
        <w:t>se obligations at its fourth meeting</w:t>
      </w:r>
      <w:r w:rsidR="00B268C2">
        <w:t xml:space="preserve">, </w:t>
      </w:r>
      <w:r w:rsidR="007A33B6">
        <w:t>new information</w:t>
      </w:r>
      <w:r w:rsidR="00CB1034">
        <w:t xml:space="preserve"> on the status of compliance with th</w:t>
      </w:r>
      <w:r w:rsidR="00F5352A">
        <w:t>o</w:t>
      </w:r>
      <w:r w:rsidR="00CB1034">
        <w:t>se obligations is</w:t>
      </w:r>
      <w:r w:rsidR="007A33B6">
        <w:t xml:space="preserve"> available from the first national reports and the analysis for the second assessment and review of the effectiveness </w:t>
      </w:r>
      <w:r w:rsidR="00CB1034">
        <w:t>of the Protocol</w:t>
      </w:r>
      <w:r w:rsidR="00157A75">
        <w:t>.</w:t>
      </w:r>
    </w:p>
    <w:p w14:paraId="48A6CA35" w14:textId="5C23765C" w:rsidR="00557A6E" w:rsidRPr="00C65754" w:rsidRDefault="00CE305C" w:rsidP="00EA5B81">
      <w:pPr>
        <w:pStyle w:val="CBDNormalNumber"/>
        <w:rPr>
          <w:rFonts w:eastAsia="Arial Unicode MS"/>
          <w:u w:color="000000"/>
          <w:bdr w:val="nil"/>
        </w:rPr>
      </w:pPr>
      <w:r>
        <w:t>In t</w:t>
      </w:r>
      <w:r w:rsidR="00557A6E" w:rsidRPr="00305E6D">
        <w:t xml:space="preserve">he subsections </w:t>
      </w:r>
      <w:r>
        <w:t xml:space="preserve">below, </w:t>
      </w:r>
      <w:r w:rsidR="0062477C">
        <w:t xml:space="preserve">that </w:t>
      </w:r>
      <w:r w:rsidR="00157A75" w:rsidRPr="00305E6D">
        <w:t xml:space="preserve">new </w:t>
      </w:r>
      <w:r w:rsidR="00557A6E" w:rsidRPr="00305E6D">
        <w:t xml:space="preserve">information </w:t>
      </w:r>
      <w:r w:rsidR="0062477C">
        <w:t xml:space="preserve">is used </w:t>
      </w:r>
      <w:r w:rsidR="00557A6E" w:rsidRPr="00305E6D">
        <w:t xml:space="preserve">to examine areas where compliance with the obligations </w:t>
      </w:r>
      <w:r>
        <w:t>u</w:t>
      </w:r>
      <w:r w:rsidR="006A5012">
        <w:t>nder</w:t>
      </w:r>
      <w:r w:rsidR="00557A6E" w:rsidRPr="00305E6D">
        <w:t xml:space="preserve"> the Protocol is generally </w:t>
      </w:r>
      <w:r w:rsidR="00305E6D" w:rsidRPr="00305E6D">
        <w:t>positive</w:t>
      </w:r>
      <w:r w:rsidR="00557A6E" w:rsidRPr="00305E6D">
        <w:t xml:space="preserve"> and areas where further work is needed.</w:t>
      </w:r>
      <w:r w:rsidR="00B1407D">
        <w:t xml:space="preserve"> </w:t>
      </w:r>
      <w:r w:rsidR="00B81EE4">
        <w:t>I</w:t>
      </w:r>
      <w:r w:rsidR="00063EF6">
        <w:t xml:space="preserve">nformation on relevant indicators </w:t>
      </w:r>
      <w:r w:rsidR="00267BB3">
        <w:t xml:space="preserve">from the framework of indicators </w:t>
      </w:r>
      <w:r w:rsidR="00CE6B98">
        <w:t>for the assessment and review of the Protocol</w:t>
      </w:r>
      <w:r w:rsidR="00B81EE4">
        <w:t xml:space="preserve"> is compiled in table 2</w:t>
      </w:r>
      <w:r w:rsidR="0062477C">
        <w:t xml:space="preserve"> below</w:t>
      </w:r>
      <w:r w:rsidR="00C65754">
        <w:t>.</w:t>
      </w:r>
    </w:p>
    <w:p w14:paraId="084579F4" w14:textId="764F60C7" w:rsidR="002B47A1" w:rsidRPr="001E06C4" w:rsidRDefault="00187DA6" w:rsidP="00EA5B81">
      <w:pPr>
        <w:pStyle w:val="CBDTableTitle"/>
      </w:pPr>
      <w:r w:rsidRPr="00EA5B81">
        <w:rPr>
          <w:rFonts w:eastAsia="Arial Unicode MS"/>
          <w:b w:val="0"/>
          <w:bCs/>
          <w:u w:color="000000"/>
          <w:bdr w:val="nil"/>
        </w:rPr>
        <w:t xml:space="preserve">Table </w:t>
      </w:r>
      <w:r w:rsidR="00861E75" w:rsidRPr="00EA5B81">
        <w:rPr>
          <w:rFonts w:eastAsia="Arial Unicode MS"/>
          <w:b w:val="0"/>
          <w:bCs/>
          <w:u w:color="000000"/>
          <w:bdr w:val="nil"/>
        </w:rPr>
        <w:t>2</w:t>
      </w:r>
      <w:r w:rsidRPr="001E06C4">
        <w:rPr>
          <w:rFonts w:eastAsia="Arial Unicode MS"/>
          <w:u w:color="000000"/>
          <w:bdr w:val="nil"/>
        </w:rPr>
        <w:t xml:space="preserve"> </w:t>
      </w:r>
      <w:r w:rsidR="00B81EE4">
        <w:rPr>
          <w:rFonts w:eastAsia="Arial Unicode MS"/>
          <w:u w:color="000000"/>
          <w:bdr w:val="nil"/>
        </w:rPr>
        <w:br/>
      </w:r>
      <w:r w:rsidR="007C1684" w:rsidRPr="001E06C4">
        <w:t>Indicators from the analysis for the second assessment and review of the effectiveness of the Protocol relevant to general issues of compliance</w:t>
      </w:r>
    </w:p>
    <w:tbl>
      <w:tblPr>
        <w:tblW w:w="9144" w:type="dxa"/>
        <w:tblInd w:w="562" w:type="dxa"/>
        <w:tblLayout w:type="fixed"/>
        <w:tblLook w:val="04A0" w:firstRow="1" w:lastRow="0" w:firstColumn="1" w:lastColumn="0" w:noHBand="0" w:noVBand="1"/>
      </w:tblPr>
      <w:tblGrid>
        <w:gridCol w:w="5534"/>
        <w:gridCol w:w="2098"/>
        <w:gridCol w:w="1506"/>
        <w:gridCol w:w="6"/>
      </w:tblGrid>
      <w:tr w:rsidR="002D3991" w:rsidRPr="00B81EE4" w14:paraId="1D89F28F" w14:textId="77777777" w:rsidTr="000712DD">
        <w:trPr>
          <w:gridAfter w:val="1"/>
          <w:wAfter w:w="6" w:type="dxa"/>
          <w:cantSplit/>
          <w:tblHeader/>
        </w:trPr>
        <w:tc>
          <w:tcPr>
            <w:tcW w:w="5534" w:type="dxa"/>
            <w:tcBorders>
              <w:top w:val="single" w:sz="4" w:space="0" w:color="auto"/>
              <w:bottom w:val="single" w:sz="4" w:space="0" w:color="auto"/>
            </w:tcBorders>
            <w:tcMar>
              <w:top w:w="29" w:type="dxa"/>
              <w:left w:w="115" w:type="dxa"/>
              <w:bottom w:w="29" w:type="dxa"/>
              <w:right w:w="115" w:type="dxa"/>
            </w:tcMar>
            <w:vAlign w:val="center"/>
            <w:hideMark/>
          </w:tcPr>
          <w:p w14:paraId="3AB194BF" w14:textId="77777777" w:rsidR="002D3991" w:rsidRPr="00EA5B81"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EA5B81">
              <w:rPr>
                <w:rFonts w:asciiTheme="majorBidi" w:eastAsia="Malgun Gothic" w:hAnsiTheme="majorBidi" w:cstheme="majorBidi"/>
                <w:bCs/>
                <w:i/>
                <w:iCs/>
                <w:kern w:val="22"/>
                <w:sz w:val="20"/>
                <w:szCs w:val="20"/>
              </w:rPr>
              <w:t>Framework of indicators</w:t>
            </w:r>
          </w:p>
        </w:tc>
        <w:tc>
          <w:tcPr>
            <w:tcW w:w="2098" w:type="dxa"/>
            <w:tcBorders>
              <w:top w:val="single" w:sz="4" w:space="0" w:color="auto"/>
              <w:bottom w:val="single" w:sz="4" w:space="0" w:color="auto"/>
            </w:tcBorders>
            <w:tcMar>
              <w:top w:w="29" w:type="dxa"/>
              <w:left w:w="115" w:type="dxa"/>
              <w:bottom w:w="29" w:type="dxa"/>
              <w:right w:w="115" w:type="dxa"/>
            </w:tcMar>
            <w:vAlign w:val="bottom"/>
            <w:hideMark/>
          </w:tcPr>
          <w:p w14:paraId="49A4434B" w14:textId="7913D106" w:rsidR="002D3991" w:rsidRPr="00EA5B81" w:rsidRDefault="002D3991" w:rsidP="000712D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EA5B81">
              <w:rPr>
                <w:rFonts w:asciiTheme="majorBidi" w:eastAsia="Malgun Gothic" w:hAnsiTheme="majorBidi" w:cstheme="majorBidi"/>
                <w:bCs/>
                <w:i/>
                <w:iCs/>
                <w:kern w:val="22"/>
                <w:sz w:val="20"/>
                <w:szCs w:val="20"/>
              </w:rPr>
              <w:t xml:space="preserve">Reference point (as </w:t>
            </w:r>
            <w:proofErr w:type="gramStart"/>
            <w:r w:rsidR="00305825" w:rsidRPr="00EA5B81">
              <w:rPr>
                <w:rFonts w:asciiTheme="majorBidi" w:eastAsia="Malgun Gothic" w:hAnsiTheme="majorBidi" w:cstheme="majorBidi"/>
                <w:bCs/>
                <w:i/>
                <w:iCs/>
                <w:kern w:val="22"/>
                <w:sz w:val="20"/>
                <w:szCs w:val="20"/>
              </w:rPr>
              <w:t>at</w:t>
            </w:r>
            <w:proofErr w:type="gramEnd"/>
            <w:r w:rsidRPr="00EA5B81">
              <w:rPr>
                <w:rFonts w:asciiTheme="majorBidi" w:eastAsia="Malgun Gothic" w:hAnsiTheme="majorBidi" w:cstheme="majorBidi"/>
                <w:bCs/>
                <w:i/>
                <w:iCs/>
                <w:kern w:val="22"/>
                <w:sz w:val="20"/>
                <w:szCs w:val="20"/>
              </w:rPr>
              <w:t xml:space="preserve"> 22 February 2018)</w:t>
            </w:r>
          </w:p>
        </w:tc>
        <w:tc>
          <w:tcPr>
            <w:tcW w:w="1506" w:type="dxa"/>
            <w:tcBorders>
              <w:top w:val="single" w:sz="4" w:space="0" w:color="auto"/>
              <w:bottom w:val="single" w:sz="4" w:space="0" w:color="auto"/>
            </w:tcBorders>
            <w:vAlign w:val="bottom"/>
          </w:tcPr>
          <w:p w14:paraId="3DB68144" w14:textId="3A450C0D" w:rsidR="002D3991" w:rsidRPr="00EA5B81" w:rsidRDefault="00146A5D" w:rsidP="000712D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EA5B81">
              <w:rPr>
                <w:rFonts w:asciiTheme="majorBidi" w:eastAsia="Malgun Gothic" w:hAnsiTheme="majorBidi" w:cstheme="majorBidi"/>
                <w:bCs/>
                <w:i/>
                <w:iCs/>
                <w:kern w:val="22"/>
                <w:sz w:val="20"/>
                <w:szCs w:val="20"/>
              </w:rPr>
              <w:t xml:space="preserve">Status as </w:t>
            </w:r>
            <w:proofErr w:type="gramStart"/>
            <w:r w:rsidRPr="00EA5B81">
              <w:rPr>
                <w:rFonts w:asciiTheme="majorBidi" w:eastAsia="Malgun Gothic" w:hAnsiTheme="majorBidi" w:cstheme="majorBidi"/>
                <w:bCs/>
                <w:i/>
                <w:iCs/>
                <w:kern w:val="22"/>
                <w:sz w:val="20"/>
                <w:szCs w:val="20"/>
              </w:rPr>
              <w:t>at</w:t>
            </w:r>
            <w:proofErr w:type="gramEnd"/>
            <w:r w:rsidRPr="00EA5B81">
              <w:rPr>
                <w:rFonts w:asciiTheme="majorBidi" w:eastAsia="Malgun Gothic" w:hAnsiTheme="majorBidi" w:cstheme="majorBidi"/>
                <w:bCs/>
                <w:i/>
                <w:iCs/>
                <w:kern w:val="22"/>
                <w:sz w:val="20"/>
                <w:szCs w:val="20"/>
              </w:rPr>
              <w:t xml:space="preserve"> </w:t>
            </w:r>
            <w:r w:rsidR="002D3991" w:rsidRPr="00EA5B81">
              <w:rPr>
                <w:rFonts w:asciiTheme="majorBidi" w:eastAsia="Malgun Gothic" w:hAnsiTheme="majorBidi" w:cstheme="majorBidi"/>
                <w:bCs/>
                <w:i/>
                <w:iCs/>
                <w:kern w:val="22"/>
                <w:sz w:val="20"/>
                <w:szCs w:val="20"/>
              </w:rPr>
              <w:t>9 March 2026</w:t>
            </w:r>
          </w:p>
        </w:tc>
      </w:tr>
      <w:tr w:rsidR="00146A5D" w:rsidRPr="00CA00E6" w14:paraId="2E7BDC8F" w14:textId="77777777" w:rsidTr="000712DD">
        <w:trPr>
          <w:gridAfter w:val="1"/>
          <w:wAfter w:w="6" w:type="dxa"/>
          <w:cantSplit/>
        </w:trPr>
        <w:tc>
          <w:tcPr>
            <w:tcW w:w="5534" w:type="dxa"/>
            <w:tcBorders>
              <w:top w:val="single" w:sz="4" w:space="0" w:color="auto"/>
            </w:tcBorders>
            <w:tcMar>
              <w:top w:w="29" w:type="dxa"/>
              <w:left w:w="115" w:type="dxa"/>
              <w:bottom w:w="29" w:type="dxa"/>
              <w:right w:w="115" w:type="dxa"/>
            </w:tcMar>
          </w:tcPr>
          <w:p w14:paraId="77492004" w14:textId="5E40AF0C" w:rsidR="00146A5D" w:rsidRPr="000E2F36" w:rsidRDefault="00146A5D"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0E2F36">
              <w:rPr>
                <w:rFonts w:asciiTheme="majorBidi" w:eastAsia="Malgun Gothic" w:hAnsiTheme="majorBidi" w:cstheme="majorBidi"/>
                <w:kern w:val="22"/>
                <w:sz w:val="20"/>
                <w:szCs w:val="20"/>
              </w:rPr>
              <w:t xml:space="preserve">Number and percentage of Parties with legislative, administrative and policy measures on </w:t>
            </w:r>
            <w:r w:rsidR="00CA00E6" w:rsidRPr="000E2F36">
              <w:rPr>
                <w:rFonts w:asciiTheme="majorBidi" w:eastAsia="Malgun Gothic" w:hAnsiTheme="majorBidi" w:cstheme="majorBidi"/>
                <w:kern w:val="22"/>
                <w:sz w:val="20"/>
                <w:szCs w:val="20"/>
              </w:rPr>
              <w:t>access and benefit-sharing</w:t>
            </w:r>
          </w:p>
        </w:tc>
        <w:tc>
          <w:tcPr>
            <w:tcW w:w="2098" w:type="dxa"/>
            <w:tcBorders>
              <w:top w:val="single" w:sz="4" w:space="0" w:color="auto"/>
            </w:tcBorders>
            <w:tcMar>
              <w:top w:w="29" w:type="dxa"/>
              <w:left w:w="115" w:type="dxa"/>
              <w:bottom w:w="29" w:type="dxa"/>
              <w:right w:w="115" w:type="dxa"/>
            </w:tcMar>
            <w:vAlign w:val="center"/>
          </w:tcPr>
          <w:p w14:paraId="4B5E3A68" w14:textId="57808754" w:rsidR="00146A5D" w:rsidRPr="00CA00E6" w:rsidRDefault="00146A5D"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Malgun Gothic" w:hAnsiTheme="majorBidi" w:cstheme="majorBidi"/>
                <w:kern w:val="22"/>
                <w:sz w:val="20"/>
                <w:szCs w:val="20"/>
              </w:rPr>
              <w:t>75 (71</w:t>
            </w:r>
            <w:r w:rsidR="0062477C">
              <w:rPr>
                <w:rFonts w:asciiTheme="majorBidi" w:eastAsia="Malgun Gothic" w:hAnsiTheme="majorBidi" w:cstheme="majorBidi"/>
                <w:kern w:val="22"/>
                <w:sz w:val="20"/>
                <w:szCs w:val="20"/>
              </w:rPr>
              <w:t xml:space="preserve"> per cent</w:t>
            </w:r>
            <w:r w:rsidRPr="00CA00E6">
              <w:rPr>
                <w:rFonts w:asciiTheme="majorBidi" w:eastAsia="Malgun Gothic" w:hAnsiTheme="majorBidi" w:cstheme="majorBidi"/>
                <w:kern w:val="22"/>
                <w:sz w:val="20"/>
                <w:szCs w:val="20"/>
              </w:rPr>
              <w:t>)</w:t>
            </w:r>
          </w:p>
        </w:tc>
        <w:tc>
          <w:tcPr>
            <w:tcW w:w="1506" w:type="dxa"/>
            <w:tcBorders>
              <w:top w:val="single" w:sz="4" w:space="0" w:color="auto"/>
            </w:tcBorders>
            <w:vAlign w:val="center"/>
          </w:tcPr>
          <w:p w14:paraId="78F3727B" w14:textId="78D48E88" w:rsidR="00146A5D" w:rsidRPr="00CA00E6" w:rsidRDefault="00146A5D"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110 (78</w:t>
            </w:r>
            <w:r w:rsidR="0062477C">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r>
      <w:tr w:rsidR="002D3991" w:rsidRPr="00CA00E6" w14:paraId="474EEF6C" w14:textId="77777777" w:rsidTr="000712DD">
        <w:trPr>
          <w:gridAfter w:val="1"/>
          <w:wAfter w:w="6" w:type="dxa"/>
          <w:cantSplit/>
        </w:trPr>
        <w:tc>
          <w:tcPr>
            <w:tcW w:w="5534" w:type="dxa"/>
            <w:tcMar>
              <w:top w:w="29" w:type="dxa"/>
              <w:left w:w="115" w:type="dxa"/>
              <w:bottom w:w="29" w:type="dxa"/>
              <w:right w:w="115" w:type="dxa"/>
            </w:tcMar>
            <w:hideMark/>
          </w:tcPr>
          <w:p w14:paraId="502B1E28" w14:textId="71854E7C" w:rsidR="002D3991" w:rsidRPr="000E2F36"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0E2F36">
              <w:rPr>
                <w:rFonts w:asciiTheme="majorBidi" w:eastAsia="Malgun Gothic" w:hAnsiTheme="majorBidi" w:cstheme="majorBidi"/>
                <w:kern w:val="22"/>
                <w:sz w:val="20"/>
                <w:szCs w:val="20"/>
              </w:rPr>
              <w:t xml:space="preserve">Number and percentage of Parties with </w:t>
            </w:r>
            <w:r w:rsidR="00240DFF" w:rsidRPr="000E2F36">
              <w:rPr>
                <w:rFonts w:asciiTheme="majorBidi" w:eastAsia="Malgun Gothic" w:hAnsiTheme="majorBidi" w:cstheme="majorBidi"/>
                <w:kern w:val="22"/>
                <w:sz w:val="20"/>
                <w:szCs w:val="20"/>
              </w:rPr>
              <w:t xml:space="preserve">access and benefit-sharing </w:t>
            </w:r>
            <w:r w:rsidRPr="000E2F36">
              <w:rPr>
                <w:rFonts w:asciiTheme="majorBidi" w:eastAsia="Malgun Gothic" w:hAnsiTheme="majorBidi" w:cstheme="majorBidi"/>
                <w:kern w:val="22"/>
                <w:sz w:val="20"/>
                <w:szCs w:val="20"/>
              </w:rPr>
              <w:t xml:space="preserve">national focal points </w:t>
            </w:r>
          </w:p>
        </w:tc>
        <w:tc>
          <w:tcPr>
            <w:tcW w:w="2098" w:type="dxa"/>
            <w:tcMar>
              <w:top w:w="29" w:type="dxa"/>
              <w:left w:w="115" w:type="dxa"/>
              <w:bottom w:w="29" w:type="dxa"/>
              <w:right w:w="115" w:type="dxa"/>
            </w:tcMar>
            <w:vAlign w:val="center"/>
            <w:hideMark/>
          </w:tcPr>
          <w:p w14:paraId="2130C5F1" w14:textId="0D6D02A0"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103 (98</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c>
          <w:tcPr>
            <w:tcW w:w="1506" w:type="dxa"/>
            <w:vAlign w:val="center"/>
          </w:tcPr>
          <w:p w14:paraId="6726671F" w14:textId="2A0A7A7C"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138 (97</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r>
      <w:tr w:rsidR="002D3991" w:rsidRPr="00CA00E6" w14:paraId="2ECD9F20" w14:textId="77777777" w:rsidTr="000712DD">
        <w:trPr>
          <w:gridAfter w:val="1"/>
          <w:wAfter w:w="6" w:type="dxa"/>
          <w:cantSplit/>
        </w:trPr>
        <w:tc>
          <w:tcPr>
            <w:tcW w:w="5534" w:type="dxa"/>
            <w:tcMar>
              <w:top w:w="29" w:type="dxa"/>
              <w:left w:w="115" w:type="dxa"/>
              <w:bottom w:w="29" w:type="dxa"/>
              <w:right w:w="115" w:type="dxa"/>
            </w:tcMar>
            <w:hideMark/>
          </w:tcPr>
          <w:p w14:paraId="3A43CFF0" w14:textId="77777777" w:rsidR="002D3991" w:rsidRPr="00A25E29"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A25E29">
              <w:rPr>
                <w:rFonts w:asciiTheme="majorBidi" w:eastAsia="Malgun Gothic" w:hAnsiTheme="majorBidi" w:cstheme="majorBidi"/>
                <w:kern w:val="22"/>
                <w:sz w:val="20"/>
                <w:szCs w:val="20"/>
              </w:rPr>
              <w:t>Number and percentage of Parties with one or more competent national authorities</w:t>
            </w:r>
          </w:p>
        </w:tc>
        <w:tc>
          <w:tcPr>
            <w:tcW w:w="2098" w:type="dxa"/>
            <w:tcMar>
              <w:top w:w="29" w:type="dxa"/>
              <w:left w:w="115" w:type="dxa"/>
              <w:bottom w:w="29" w:type="dxa"/>
              <w:right w:w="115" w:type="dxa"/>
            </w:tcMar>
            <w:vAlign w:val="center"/>
            <w:hideMark/>
          </w:tcPr>
          <w:p w14:paraId="568CEB86" w14:textId="6F09B006"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57 (54</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c>
          <w:tcPr>
            <w:tcW w:w="1506" w:type="dxa"/>
            <w:vAlign w:val="center"/>
          </w:tcPr>
          <w:p w14:paraId="77345C80" w14:textId="61B2D33C"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105 (74</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r>
      <w:tr w:rsidR="002D3991" w:rsidRPr="00CA00E6" w14:paraId="2D984AD4" w14:textId="77777777" w:rsidTr="000712DD">
        <w:trPr>
          <w:gridAfter w:val="1"/>
          <w:wAfter w:w="6" w:type="dxa"/>
          <w:cantSplit/>
        </w:trPr>
        <w:tc>
          <w:tcPr>
            <w:tcW w:w="5534" w:type="dxa"/>
            <w:tcMar>
              <w:top w:w="29" w:type="dxa"/>
              <w:left w:w="115" w:type="dxa"/>
              <w:bottom w:w="29" w:type="dxa"/>
              <w:right w:w="115" w:type="dxa"/>
            </w:tcMar>
            <w:hideMark/>
          </w:tcPr>
          <w:p w14:paraId="215E5596" w14:textId="77777777" w:rsidR="002D3991" w:rsidRPr="00A25E29"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A25E29">
              <w:rPr>
                <w:rFonts w:asciiTheme="majorBidi" w:eastAsia="Malgun Gothic" w:hAnsiTheme="majorBidi" w:cstheme="majorBidi"/>
                <w:kern w:val="22"/>
                <w:sz w:val="20"/>
                <w:szCs w:val="20"/>
              </w:rPr>
              <w:t>Number and percentage of Parties with one or more checkpoints</w:t>
            </w:r>
          </w:p>
        </w:tc>
        <w:tc>
          <w:tcPr>
            <w:tcW w:w="2098" w:type="dxa"/>
            <w:tcMar>
              <w:top w:w="29" w:type="dxa"/>
              <w:left w:w="115" w:type="dxa"/>
              <w:bottom w:w="29" w:type="dxa"/>
              <w:right w:w="115" w:type="dxa"/>
            </w:tcMar>
            <w:vAlign w:val="center"/>
            <w:hideMark/>
          </w:tcPr>
          <w:p w14:paraId="3B060F7E" w14:textId="245E84C8"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29 (27</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c>
          <w:tcPr>
            <w:tcW w:w="1506" w:type="dxa"/>
            <w:vAlign w:val="center"/>
          </w:tcPr>
          <w:p w14:paraId="728D30DC" w14:textId="5918BA48"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65 (46</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r>
      <w:tr w:rsidR="002D3991" w:rsidRPr="00CA00E6" w14:paraId="7440E5EE" w14:textId="77777777" w:rsidTr="000712DD">
        <w:trPr>
          <w:gridAfter w:val="1"/>
          <w:wAfter w:w="6" w:type="dxa"/>
          <w:cantSplit/>
        </w:trPr>
        <w:tc>
          <w:tcPr>
            <w:tcW w:w="5534" w:type="dxa"/>
            <w:tcMar>
              <w:top w:w="29" w:type="dxa"/>
              <w:left w:w="115" w:type="dxa"/>
              <w:bottom w:w="29" w:type="dxa"/>
              <w:right w:w="115" w:type="dxa"/>
            </w:tcMar>
          </w:tcPr>
          <w:p w14:paraId="5C06DE6A" w14:textId="71BFBD68" w:rsidR="002D3991" w:rsidRPr="00A25E29"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A25E29">
              <w:rPr>
                <w:rFonts w:asciiTheme="majorBidi" w:eastAsia="Malgun Gothic" w:hAnsiTheme="majorBidi" w:cstheme="majorBidi"/>
                <w:kern w:val="22"/>
                <w:sz w:val="20"/>
                <w:szCs w:val="20"/>
              </w:rPr>
              <w:t xml:space="preserve">Number and percentage of Parties that have published information on legislative, administrative or policy measures on </w:t>
            </w:r>
            <w:r w:rsidR="00240DFF">
              <w:rPr>
                <w:rFonts w:asciiTheme="majorBidi" w:eastAsia="Malgun Gothic" w:hAnsiTheme="majorBidi" w:cstheme="majorBidi"/>
                <w:kern w:val="22"/>
                <w:sz w:val="20"/>
                <w:szCs w:val="20"/>
              </w:rPr>
              <w:t>access and benefit</w:t>
            </w:r>
            <w:r w:rsidR="00F34BA4">
              <w:rPr>
                <w:rFonts w:asciiTheme="majorBidi" w:eastAsia="Malgun Gothic" w:hAnsiTheme="majorBidi" w:cstheme="majorBidi"/>
                <w:kern w:val="22"/>
                <w:sz w:val="20"/>
                <w:szCs w:val="20"/>
              </w:rPr>
              <w:t xml:space="preserve"> </w:t>
            </w:r>
            <w:r w:rsidR="00240DFF">
              <w:rPr>
                <w:rFonts w:asciiTheme="majorBidi" w:eastAsia="Malgun Gothic" w:hAnsiTheme="majorBidi" w:cstheme="majorBidi"/>
                <w:kern w:val="22"/>
                <w:sz w:val="20"/>
                <w:szCs w:val="20"/>
              </w:rPr>
              <w:t xml:space="preserve">sharing </w:t>
            </w:r>
            <w:r w:rsidR="00011775">
              <w:rPr>
                <w:rFonts w:asciiTheme="majorBidi" w:eastAsia="Malgun Gothic" w:hAnsiTheme="majorBidi" w:cstheme="majorBidi"/>
                <w:kern w:val="22"/>
                <w:sz w:val="20"/>
                <w:szCs w:val="20"/>
              </w:rPr>
              <w:t>o</w:t>
            </w:r>
            <w:r w:rsidRPr="00240DFF">
              <w:rPr>
                <w:rFonts w:asciiTheme="majorBidi" w:eastAsia="Malgun Gothic" w:hAnsiTheme="majorBidi" w:cstheme="majorBidi"/>
                <w:kern w:val="22"/>
                <w:sz w:val="20"/>
                <w:szCs w:val="20"/>
              </w:rPr>
              <w:t xml:space="preserve">n </w:t>
            </w:r>
            <w:r w:rsidRPr="00EA5B81">
              <w:rPr>
                <w:rFonts w:asciiTheme="majorBidi" w:eastAsia="Malgun Gothic" w:hAnsiTheme="majorBidi" w:cstheme="majorBidi"/>
                <w:kern w:val="22"/>
                <w:sz w:val="20"/>
                <w:szCs w:val="20"/>
              </w:rPr>
              <w:t xml:space="preserve">the </w:t>
            </w:r>
            <w:r w:rsidR="00240DFF" w:rsidRPr="00240DFF">
              <w:rPr>
                <w:rFonts w:asciiTheme="majorBidi" w:eastAsia="Malgun Gothic" w:hAnsiTheme="majorBidi" w:cstheme="majorBidi"/>
                <w:kern w:val="22"/>
                <w:sz w:val="20"/>
                <w:szCs w:val="20"/>
              </w:rPr>
              <w:t>Access</w:t>
            </w:r>
            <w:r w:rsidR="00240DFF">
              <w:rPr>
                <w:rFonts w:asciiTheme="majorBidi" w:eastAsia="Malgun Gothic" w:hAnsiTheme="majorBidi" w:cstheme="majorBidi"/>
                <w:kern w:val="22"/>
                <w:sz w:val="20"/>
                <w:szCs w:val="20"/>
              </w:rPr>
              <w:t xml:space="preserve"> and Benefit-sharing</w:t>
            </w:r>
            <w:r w:rsidRPr="00A25E29">
              <w:rPr>
                <w:rFonts w:asciiTheme="majorBidi" w:eastAsia="Malgun Gothic" w:hAnsiTheme="majorBidi" w:cstheme="majorBidi"/>
                <w:kern w:val="22"/>
                <w:sz w:val="20"/>
                <w:szCs w:val="20"/>
              </w:rPr>
              <w:t xml:space="preserve"> Clearing-House</w:t>
            </w:r>
          </w:p>
        </w:tc>
        <w:tc>
          <w:tcPr>
            <w:tcW w:w="2098" w:type="dxa"/>
            <w:tcMar>
              <w:top w:w="29" w:type="dxa"/>
              <w:left w:w="115" w:type="dxa"/>
              <w:bottom w:w="29" w:type="dxa"/>
              <w:right w:w="115" w:type="dxa"/>
            </w:tcMar>
            <w:vAlign w:val="center"/>
          </w:tcPr>
          <w:p w14:paraId="0E8F6E90" w14:textId="63D24307" w:rsidR="002D3991" w:rsidRPr="00CA00E6" w:rsidRDefault="002D3991" w:rsidP="00EA5B81">
            <w:pPr>
              <w:pStyle w:val="ListParagraph"/>
              <w:suppressLineNumbers/>
              <w:suppressAutoHyphens/>
              <w:kinsoku w:val="0"/>
              <w:overflowPunct w:val="0"/>
              <w:autoSpaceDE w:val="0"/>
              <w:autoSpaceDN w:val="0"/>
              <w:adjustRightInd w:val="0"/>
              <w:snapToGrid w:val="0"/>
              <w:ind w:left="167"/>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45 (43</w:t>
            </w:r>
            <w:r w:rsidR="008359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c>
          <w:tcPr>
            <w:tcW w:w="1506" w:type="dxa"/>
            <w:vAlign w:val="center"/>
          </w:tcPr>
          <w:p w14:paraId="2F914CED" w14:textId="14625450"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80 (56</w:t>
            </w:r>
            <w:r w:rsidR="000117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r>
      <w:tr w:rsidR="002D3991" w:rsidRPr="00CA00E6" w14:paraId="687895DF" w14:textId="77777777" w:rsidTr="000712DD">
        <w:trPr>
          <w:gridAfter w:val="1"/>
          <w:wAfter w:w="6" w:type="dxa"/>
          <w:cantSplit/>
        </w:trPr>
        <w:tc>
          <w:tcPr>
            <w:tcW w:w="5534" w:type="dxa"/>
            <w:tcMar>
              <w:top w:w="29" w:type="dxa"/>
              <w:left w:w="115" w:type="dxa"/>
              <w:bottom w:w="29" w:type="dxa"/>
              <w:right w:w="115" w:type="dxa"/>
            </w:tcMar>
          </w:tcPr>
          <w:p w14:paraId="78C1C063" w14:textId="1B4942B4" w:rsidR="002D3991" w:rsidRPr="007C0761"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7C0761">
              <w:rPr>
                <w:rFonts w:asciiTheme="majorBidi" w:eastAsia="Malgun Gothic" w:hAnsiTheme="majorBidi" w:cstheme="majorBidi"/>
                <w:kern w:val="22"/>
                <w:sz w:val="20"/>
                <w:szCs w:val="20"/>
              </w:rPr>
              <w:lastRenderedPageBreak/>
              <w:t>Number and percentage of Parties that have published information on competent national authorities</w:t>
            </w:r>
            <w:r w:rsidRPr="007C0761">
              <w:rPr>
                <w:rFonts w:asciiTheme="majorBidi" w:eastAsia="Calibri" w:hAnsiTheme="majorBidi" w:cstheme="majorBidi"/>
                <w:kern w:val="22"/>
                <w:sz w:val="20"/>
                <w:szCs w:val="20"/>
              </w:rPr>
              <w:t xml:space="preserve"> </w:t>
            </w:r>
            <w:r w:rsidR="00011775">
              <w:rPr>
                <w:rFonts w:asciiTheme="majorBidi" w:eastAsia="Malgun Gothic" w:hAnsiTheme="majorBidi" w:cstheme="majorBidi"/>
                <w:kern w:val="22"/>
                <w:sz w:val="20"/>
                <w:szCs w:val="20"/>
              </w:rPr>
              <w:t>o</w:t>
            </w:r>
            <w:r w:rsidRPr="007C0761">
              <w:rPr>
                <w:rFonts w:asciiTheme="majorBidi" w:eastAsia="Malgun Gothic" w:hAnsiTheme="majorBidi" w:cstheme="majorBidi"/>
                <w:kern w:val="22"/>
                <w:sz w:val="20"/>
                <w:szCs w:val="20"/>
              </w:rPr>
              <w:t xml:space="preserve">n </w:t>
            </w:r>
            <w:r w:rsidRPr="00EA5B81">
              <w:rPr>
                <w:rFonts w:asciiTheme="majorBidi" w:eastAsia="Malgun Gothic" w:hAnsiTheme="majorBidi" w:cstheme="majorBidi"/>
                <w:kern w:val="22"/>
                <w:sz w:val="20"/>
                <w:szCs w:val="20"/>
              </w:rPr>
              <w:t xml:space="preserve">the </w:t>
            </w:r>
            <w:r w:rsidR="008C73D6" w:rsidRPr="007C0761">
              <w:rPr>
                <w:rFonts w:asciiTheme="majorBidi" w:eastAsia="Malgun Gothic" w:hAnsiTheme="majorBidi" w:cstheme="majorBidi"/>
                <w:kern w:val="22"/>
                <w:sz w:val="20"/>
                <w:szCs w:val="20"/>
              </w:rPr>
              <w:t xml:space="preserve">Access and Benefit-sharing </w:t>
            </w:r>
            <w:r w:rsidRPr="007C0761">
              <w:rPr>
                <w:rFonts w:asciiTheme="majorBidi" w:eastAsia="Malgun Gothic" w:hAnsiTheme="majorBidi" w:cstheme="majorBidi"/>
                <w:kern w:val="22"/>
                <w:sz w:val="20"/>
                <w:szCs w:val="20"/>
              </w:rPr>
              <w:t>Clearing-House</w:t>
            </w:r>
          </w:p>
        </w:tc>
        <w:tc>
          <w:tcPr>
            <w:tcW w:w="2098" w:type="dxa"/>
            <w:tcMar>
              <w:top w:w="29" w:type="dxa"/>
              <w:left w:w="115" w:type="dxa"/>
              <w:bottom w:w="29" w:type="dxa"/>
              <w:right w:w="115" w:type="dxa"/>
            </w:tcMar>
            <w:vAlign w:val="center"/>
          </w:tcPr>
          <w:p w14:paraId="3BFE8994" w14:textId="6490AB5C" w:rsidR="002D3991" w:rsidRPr="00CA00E6" w:rsidRDefault="002D3991" w:rsidP="00EA5B81">
            <w:pPr>
              <w:pStyle w:val="ListParagraph"/>
              <w:suppressLineNumbers/>
              <w:suppressAutoHyphens/>
              <w:kinsoku w:val="0"/>
              <w:overflowPunct w:val="0"/>
              <w:autoSpaceDE w:val="0"/>
              <w:autoSpaceDN w:val="0"/>
              <w:adjustRightInd w:val="0"/>
              <w:snapToGrid w:val="0"/>
              <w:ind w:left="167"/>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45 (43</w:t>
            </w:r>
            <w:r w:rsidR="000117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c>
          <w:tcPr>
            <w:tcW w:w="1506" w:type="dxa"/>
            <w:vAlign w:val="center"/>
          </w:tcPr>
          <w:p w14:paraId="2EF0D719" w14:textId="1D0ADC90" w:rsidR="002D3991" w:rsidRPr="00CA00E6"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CA00E6">
              <w:rPr>
                <w:rFonts w:asciiTheme="majorBidi" w:eastAsia="Calibri" w:hAnsiTheme="majorBidi" w:cstheme="majorBidi"/>
                <w:kern w:val="22"/>
                <w:sz w:val="20"/>
                <w:szCs w:val="20"/>
              </w:rPr>
              <w:t>83 (58</w:t>
            </w:r>
            <w:r w:rsidR="00011775">
              <w:rPr>
                <w:rFonts w:asciiTheme="majorBidi" w:eastAsia="Calibri" w:hAnsiTheme="majorBidi" w:cstheme="majorBidi"/>
                <w:kern w:val="22"/>
                <w:sz w:val="20"/>
                <w:szCs w:val="20"/>
              </w:rPr>
              <w:t xml:space="preserve"> per cent</w:t>
            </w:r>
            <w:r w:rsidRPr="00CA00E6">
              <w:rPr>
                <w:rFonts w:asciiTheme="majorBidi" w:eastAsia="Calibri" w:hAnsiTheme="majorBidi" w:cstheme="majorBidi"/>
                <w:kern w:val="22"/>
                <w:sz w:val="20"/>
                <w:szCs w:val="20"/>
              </w:rPr>
              <w:t>)</w:t>
            </w:r>
          </w:p>
        </w:tc>
      </w:tr>
      <w:tr w:rsidR="002D3991" w:rsidRPr="00456B91" w14:paraId="2CD1CB67" w14:textId="77777777" w:rsidTr="000712DD">
        <w:trPr>
          <w:gridAfter w:val="1"/>
          <w:wAfter w:w="6" w:type="dxa"/>
          <w:cantSplit/>
        </w:trPr>
        <w:tc>
          <w:tcPr>
            <w:tcW w:w="5534" w:type="dxa"/>
            <w:tcMar>
              <w:top w:w="29" w:type="dxa"/>
              <w:left w:w="115" w:type="dxa"/>
              <w:bottom w:w="29" w:type="dxa"/>
              <w:right w:w="115" w:type="dxa"/>
            </w:tcMar>
          </w:tcPr>
          <w:p w14:paraId="751A8A43" w14:textId="44BC489E" w:rsidR="002D3991" w:rsidRPr="007C0761"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7C0761">
              <w:rPr>
                <w:rFonts w:asciiTheme="majorBidi" w:eastAsia="Malgun Gothic" w:hAnsiTheme="majorBidi" w:cstheme="majorBidi"/>
                <w:kern w:val="22"/>
                <w:sz w:val="20"/>
                <w:szCs w:val="20"/>
              </w:rPr>
              <w:t xml:space="preserve">Number and percentage of Parties that have published information on checkpoints </w:t>
            </w:r>
            <w:r w:rsidR="00011775">
              <w:rPr>
                <w:rFonts w:asciiTheme="majorBidi" w:eastAsia="Malgun Gothic" w:hAnsiTheme="majorBidi" w:cstheme="majorBidi"/>
                <w:kern w:val="22"/>
                <w:sz w:val="20"/>
                <w:szCs w:val="20"/>
              </w:rPr>
              <w:t>o</w:t>
            </w:r>
            <w:r w:rsidRPr="007C0761">
              <w:rPr>
                <w:rFonts w:asciiTheme="majorBidi" w:eastAsia="Malgun Gothic" w:hAnsiTheme="majorBidi" w:cstheme="majorBidi"/>
                <w:kern w:val="22"/>
                <w:sz w:val="20"/>
                <w:szCs w:val="20"/>
              </w:rPr>
              <w:t xml:space="preserve">n </w:t>
            </w:r>
            <w:r w:rsidRPr="00EA5B81">
              <w:rPr>
                <w:rFonts w:asciiTheme="majorBidi" w:eastAsia="Malgun Gothic" w:hAnsiTheme="majorBidi" w:cstheme="majorBidi"/>
                <w:kern w:val="22"/>
                <w:sz w:val="20"/>
                <w:szCs w:val="20"/>
              </w:rPr>
              <w:t xml:space="preserve">the </w:t>
            </w:r>
            <w:r w:rsidR="008C73D6" w:rsidRPr="007C0761">
              <w:rPr>
                <w:rFonts w:asciiTheme="majorBidi" w:eastAsia="Malgun Gothic" w:hAnsiTheme="majorBidi" w:cstheme="majorBidi"/>
                <w:kern w:val="22"/>
                <w:sz w:val="20"/>
                <w:szCs w:val="20"/>
              </w:rPr>
              <w:t xml:space="preserve">Access and Benefit-sharing </w:t>
            </w:r>
            <w:r w:rsidRPr="007C0761">
              <w:rPr>
                <w:rFonts w:asciiTheme="majorBidi" w:eastAsia="Malgun Gothic" w:hAnsiTheme="majorBidi" w:cstheme="majorBidi"/>
                <w:kern w:val="22"/>
                <w:sz w:val="20"/>
                <w:szCs w:val="20"/>
              </w:rPr>
              <w:t>Clearing-House</w:t>
            </w:r>
          </w:p>
        </w:tc>
        <w:tc>
          <w:tcPr>
            <w:tcW w:w="2098" w:type="dxa"/>
            <w:tcMar>
              <w:top w:w="29" w:type="dxa"/>
              <w:left w:w="115" w:type="dxa"/>
              <w:bottom w:w="29" w:type="dxa"/>
              <w:right w:w="115" w:type="dxa"/>
            </w:tcMar>
            <w:vAlign w:val="center"/>
          </w:tcPr>
          <w:p w14:paraId="16372F05" w14:textId="063ABA1B" w:rsidR="002D3991" w:rsidRPr="00456B91" w:rsidRDefault="002D3991" w:rsidP="00EA5B81">
            <w:pPr>
              <w:pStyle w:val="ListParagraph"/>
              <w:suppressLineNumbers/>
              <w:suppressAutoHyphens/>
              <w:kinsoku w:val="0"/>
              <w:overflowPunct w:val="0"/>
              <w:autoSpaceDE w:val="0"/>
              <w:autoSpaceDN w:val="0"/>
              <w:adjustRightInd w:val="0"/>
              <w:snapToGrid w:val="0"/>
              <w:ind w:left="167"/>
              <w:jc w:val="right"/>
              <w:rPr>
                <w:rFonts w:asciiTheme="majorBidi" w:eastAsia="Calibri" w:hAnsiTheme="majorBidi" w:cstheme="majorBidi"/>
                <w:kern w:val="22"/>
                <w:sz w:val="20"/>
                <w:szCs w:val="20"/>
              </w:rPr>
            </w:pPr>
            <w:r w:rsidRPr="00456B91">
              <w:rPr>
                <w:rFonts w:asciiTheme="majorBidi" w:eastAsia="Calibri" w:hAnsiTheme="majorBidi" w:cstheme="majorBidi"/>
                <w:kern w:val="22"/>
                <w:sz w:val="20"/>
                <w:szCs w:val="20"/>
              </w:rPr>
              <w:t>20 (19</w:t>
            </w:r>
            <w:r w:rsidR="00011775">
              <w:rPr>
                <w:rFonts w:asciiTheme="majorBidi" w:eastAsia="Calibri" w:hAnsiTheme="majorBidi" w:cstheme="majorBidi"/>
                <w:kern w:val="22"/>
                <w:sz w:val="20"/>
                <w:szCs w:val="20"/>
              </w:rPr>
              <w:t xml:space="preserve"> per cent</w:t>
            </w:r>
            <w:r w:rsidRPr="00456B91">
              <w:rPr>
                <w:rFonts w:asciiTheme="majorBidi" w:eastAsia="Calibri" w:hAnsiTheme="majorBidi" w:cstheme="majorBidi"/>
                <w:kern w:val="22"/>
                <w:sz w:val="20"/>
                <w:szCs w:val="20"/>
              </w:rPr>
              <w:t>)</w:t>
            </w:r>
          </w:p>
        </w:tc>
        <w:tc>
          <w:tcPr>
            <w:tcW w:w="1506" w:type="dxa"/>
            <w:vAlign w:val="center"/>
          </w:tcPr>
          <w:p w14:paraId="5E137DE6" w14:textId="16025615" w:rsidR="002D3991" w:rsidRPr="00456B91"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56B91">
              <w:rPr>
                <w:rFonts w:asciiTheme="majorBidi" w:eastAsia="Calibri" w:hAnsiTheme="majorBidi" w:cstheme="majorBidi"/>
                <w:kern w:val="22"/>
                <w:sz w:val="20"/>
                <w:szCs w:val="20"/>
              </w:rPr>
              <w:t>48 (34</w:t>
            </w:r>
            <w:r w:rsidR="00011775">
              <w:rPr>
                <w:rFonts w:asciiTheme="majorBidi" w:eastAsia="Calibri" w:hAnsiTheme="majorBidi" w:cstheme="majorBidi"/>
                <w:kern w:val="22"/>
                <w:sz w:val="20"/>
                <w:szCs w:val="20"/>
              </w:rPr>
              <w:t xml:space="preserve"> per cent</w:t>
            </w:r>
            <w:r w:rsidRPr="00456B91">
              <w:rPr>
                <w:rFonts w:asciiTheme="majorBidi" w:eastAsia="Calibri" w:hAnsiTheme="majorBidi" w:cstheme="majorBidi"/>
                <w:kern w:val="22"/>
                <w:sz w:val="20"/>
                <w:szCs w:val="20"/>
              </w:rPr>
              <w:t>)</w:t>
            </w:r>
          </w:p>
        </w:tc>
      </w:tr>
      <w:tr w:rsidR="002D3991" w:rsidRPr="00456B91" w14:paraId="714B16EA" w14:textId="77777777" w:rsidTr="000712DD">
        <w:trPr>
          <w:gridAfter w:val="1"/>
          <w:wAfter w:w="6" w:type="dxa"/>
          <w:cantSplit/>
        </w:trPr>
        <w:tc>
          <w:tcPr>
            <w:tcW w:w="5534" w:type="dxa"/>
            <w:tcMar>
              <w:top w:w="29" w:type="dxa"/>
              <w:left w:w="115" w:type="dxa"/>
              <w:bottom w:w="29" w:type="dxa"/>
              <w:right w:w="115" w:type="dxa"/>
            </w:tcMar>
          </w:tcPr>
          <w:p w14:paraId="07750903" w14:textId="72AD26E9" w:rsidR="002D3991" w:rsidRPr="007C0761"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7C0761">
              <w:rPr>
                <w:rFonts w:asciiTheme="majorBidi" w:eastAsia="Calibri" w:hAnsiTheme="majorBidi" w:cstheme="majorBidi"/>
                <w:color w:val="000000"/>
                <w:kern w:val="22"/>
                <w:sz w:val="20"/>
                <w:szCs w:val="20"/>
              </w:rPr>
              <w:t xml:space="preserve">Number and percentage of Parties that have published internationally recognized certificates of compliance </w:t>
            </w:r>
            <w:r w:rsidR="00011775">
              <w:rPr>
                <w:rFonts w:asciiTheme="majorBidi" w:eastAsia="Calibri" w:hAnsiTheme="majorBidi" w:cstheme="majorBidi"/>
                <w:color w:val="000000"/>
                <w:kern w:val="22"/>
                <w:sz w:val="20"/>
                <w:szCs w:val="20"/>
              </w:rPr>
              <w:t>o</w:t>
            </w:r>
            <w:r w:rsidRPr="007C0761">
              <w:rPr>
                <w:rFonts w:asciiTheme="majorBidi" w:eastAsia="Calibri" w:hAnsiTheme="majorBidi" w:cstheme="majorBidi"/>
                <w:color w:val="000000"/>
                <w:kern w:val="22"/>
                <w:sz w:val="20"/>
                <w:szCs w:val="20"/>
              </w:rPr>
              <w:t xml:space="preserve">n </w:t>
            </w:r>
            <w:r w:rsidRPr="00EA5B81">
              <w:rPr>
                <w:rFonts w:asciiTheme="majorBidi" w:eastAsia="Calibri" w:hAnsiTheme="majorBidi" w:cstheme="majorBidi"/>
                <w:color w:val="000000"/>
                <w:kern w:val="22"/>
                <w:sz w:val="20"/>
                <w:szCs w:val="20"/>
              </w:rPr>
              <w:t xml:space="preserve">the </w:t>
            </w:r>
            <w:r w:rsidR="008C73D6" w:rsidRPr="007C0761">
              <w:rPr>
                <w:rFonts w:asciiTheme="majorBidi" w:eastAsia="Malgun Gothic" w:hAnsiTheme="majorBidi" w:cstheme="majorBidi"/>
                <w:kern w:val="22"/>
                <w:sz w:val="20"/>
                <w:szCs w:val="20"/>
              </w:rPr>
              <w:t xml:space="preserve">Access and Benefit-sharing </w:t>
            </w:r>
            <w:r w:rsidRPr="007C0761">
              <w:rPr>
                <w:rFonts w:asciiTheme="majorBidi" w:eastAsia="Calibri" w:hAnsiTheme="majorBidi" w:cstheme="majorBidi"/>
                <w:color w:val="000000"/>
                <w:kern w:val="22"/>
                <w:sz w:val="20"/>
                <w:szCs w:val="20"/>
              </w:rPr>
              <w:t>Clearing-House</w:t>
            </w:r>
          </w:p>
        </w:tc>
        <w:tc>
          <w:tcPr>
            <w:tcW w:w="2098" w:type="dxa"/>
            <w:tcMar>
              <w:top w:w="29" w:type="dxa"/>
              <w:left w:w="115" w:type="dxa"/>
              <w:bottom w:w="29" w:type="dxa"/>
              <w:right w:w="115" w:type="dxa"/>
            </w:tcMar>
            <w:vAlign w:val="center"/>
          </w:tcPr>
          <w:p w14:paraId="2FE75C5B" w14:textId="77BABD31" w:rsidR="002D3991" w:rsidRPr="00456B91" w:rsidRDefault="002D3991" w:rsidP="00EA5B81">
            <w:pPr>
              <w:pStyle w:val="ListParagraph"/>
              <w:suppressLineNumbers/>
              <w:suppressAutoHyphens/>
              <w:kinsoku w:val="0"/>
              <w:overflowPunct w:val="0"/>
              <w:autoSpaceDE w:val="0"/>
              <w:autoSpaceDN w:val="0"/>
              <w:adjustRightInd w:val="0"/>
              <w:snapToGrid w:val="0"/>
              <w:ind w:left="167"/>
              <w:jc w:val="right"/>
              <w:rPr>
                <w:rFonts w:asciiTheme="majorBidi" w:eastAsia="Calibri" w:hAnsiTheme="majorBidi" w:cstheme="majorBidi"/>
                <w:kern w:val="22"/>
                <w:sz w:val="20"/>
                <w:szCs w:val="20"/>
              </w:rPr>
            </w:pPr>
            <w:r w:rsidRPr="00456B91">
              <w:rPr>
                <w:rFonts w:asciiTheme="majorBidi" w:eastAsia="Calibri" w:hAnsiTheme="majorBidi" w:cstheme="majorBidi"/>
                <w:kern w:val="22"/>
                <w:sz w:val="20"/>
                <w:szCs w:val="20"/>
              </w:rPr>
              <w:t>12 (11</w:t>
            </w:r>
            <w:r w:rsidR="00011775">
              <w:rPr>
                <w:rFonts w:asciiTheme="majorBidi" w:eastAsia="Calibri" w:hAnsiTheme="majorBidi" w:cstheme="majorBidi"/>
                <w:kern w:val="22"/>
                <w:sz w:val="20"/>
                <w:szCs w:val="20"/>
              </w:rPr>
              <w:t xml:space="preserve"> per cent</w:t>
            </w:r>
            <w:r w:rsidRPr="00456B91">
              <w:rPr>
                <w:rFonts w:asciiTheme="majorBidi" w:eastAsia="Calibri" w:hAnsiTheme="majorBidi" w:cstheme="majorBidi"/>
                <w:kern w:val="22"/>
                <w:sz w:val="20"/>
                <w:szCs w:val="20"/>
              </w:rPr>
              <w:t>)</w:t>
            </w:r>
          </w:p>
        </w:tc>
        <w:tc>
          <w:tcPr>
            <w:tcW w:w="1506" w:type="dxa"/>
            <w:vAlign w:val="center"/>
          </w:tcPr>
          <w:p w14:paraId="59CEE599" w14:textId="51F8E714" w:rsidR="002D3991" w:rsidRPr="00456B91"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56B91">
              <w:rPr>
                <w:rFonts w:asciiTheme="majorBidi" w:eastAsia="Calibri" w:hAnsiTheme="majorBidi" w:cstheme="majorBidi"/>
                <w:kern w:val="22"/>
                <w:sz w:val="20"/>
                <w:szCs w:val="20"/>
              </w:rPr>
              <w:t>34 (24</w:t>
            </w:r>
            <w:r w:rsidR="00011775">
              <w:rPr>
                <w:rFonts w:asciiTheme="majorBidi" w:eastAsia="Calibri" w:hAnsiTheme="majorBidi" w:cstheme="majorBidi"/>
                <w:kern w:val="22"/>
                <w:sz w:val="20"/>
                <w:szCs w:val="20"/>
              </w:rPr>
              <w:t xml:space="preserve"> per cent</w:t>
            </w:r>
            <w:r w:rsidRPr="00456B91">
              <w:rPr>
                <w:rFonts w:asciiTheme="majorBidi" w:eastAsia="Calibri" w:hAnsiTheme="majorBidi" w:cstheme="majorBidi"/>
                <w:kern w:val="22"/>
                <w:sz w:val="20"/>
                <w:szCs w:val="20"/>
              </w:rPr>
              <w:t>)</w:t>
            </w:r>
          </w:p>
        </w:tc>
      </w:tr>
      <w:tr w:rsidR="002D3991" w:rsidRPr="00456B91" w14:paraId="23F963F2" w14:textId="77777777" w:rsidTr="000712DD">
        <w:trPr>
          <w:gridAfter w:val="1"/>
          <w:wAfter w:w="6" w:type="dxa"/>
          <w:cantSplit/>
        </w:trPr>
        <w:tc>
          <w:tcPr>
            <w:tcW w:w="5534" w:type="dxa"/>
            <w:tcMar>
              <w:top w:w="29" w:type="dxa"/>
              <w:left w:w="115" w:type="dxa"/>
              <w:bottom w:w="29" w:type="dxa"/>
              <w:right w:w="115" w:type="dxa"/>
            </w:tcMar>
          </w:tcPr>
          <w:p w14:paraId="68BB0445" w14:textId="2902CB74" w:rsidR="002D3991" w:rsidRPr="007C0761" w:rsidRDefault="002D3991" w:rsidP="00EA5B8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7C0761">
              <w:rPr>
                <w:rFonts w:asciiTheme="majorBidi" w:hAnsiTheme="majorBidi" w:cstheme="majorBidi"/>
                <w:kern w:val="22"/>
                <w:sz w:val="20"/>
                <w:szCs w:val="20"/>
              </w:rPr>
              <w:t xml:space="preserve">Number and percentage of Parties that provide the information collected or received at a designated checkpoint to relevant national authorities, to the Party providing prior informed consent and to </w:t>
            </w:r>
            <w:r w:rsidRPr="00EA5B81">
              <w:rPr>
                <w:rFonts w:asciiTheme="majorBidi" w:hAnsiTheme="majorBidi" w:cstheme="majorBidi"/>
                <w:kern w:val="22"/>
                <w:sz w:val="20"/>
                <w:szCs w:val="20"/>
              </w:rPr>
              <w:t xml:space="preserve">the </w:t>
            </w:r>
            <w:r w:rsidR="008C73D6" w:rsidRPr="007C0761">
              <w:rPr>
                <w:rFonts w:asciiTheme="majorBidi" w:eastAsia="Malgun Gothic" w:hAnsiTheme="majorBidi" w:cstheme="majorBidi"/>
                <w:kern w:val="22"/>
                <w:sz w:val="20"/>
                <w:szCs w:val="20"/>
              </w:rPr>
              <w:t xml:space="preserve">Access and Benefit-sharing </w:t>
            </w:r>
            <w:r w:rsidRPr="007C0761">
              <w:rPr>
                <w:rFonts w:asciiTheme="majorBidi" w:hAnsiTheme="majorBidi" w:cstheme="majorBidi"/>
                <w:kern w:val="22"/>
                <w:sz w:val="20"/>
                <w:szCs w:val="20"/>
              </w:rPr>
              <w:t>Clearing-House</w:t>
            </w:r>
          </w:p>
        </w:tc>
        <w:tc>
          <w:tcPr>
            <w:tcW w:w="2098" w:type="dxa"/>
            <w:tcMar>
              <w:top w:w="29" w:type="dxa"/>
              <w:left w:w="115" w:type="dxa"/>
              <w:bottom w:w="29" w:type="dxa"/>
              <w:right w:w="115" w:type="dxa"/>
            </w:tcMar>
            <w:vAlign w:val="center"/>
          </w:tcPr>
          <w:p w14:paraId="699FAF3E" w14:textId="54C5C1DB" w:rsidR="002D3991" w:rsidRPr="00456B91" w:rsidRDefault="002D3991" w:rsidP="00EA5B81">
            <w:pPr>
              <w:pStyle w:val="ListParagraph"/>
              <w:suppressLineNumbers/>
              <w:suppressAutoHyphens/>
              <w:kinsoku w:val="0"/>
              <w:overflowPunct w:val="0"/>
              <w:autoSpaceDE w:val="0"/>
              <w:autoSpaceDN w:val="0"/>
              <w:adjustRightInd w:val="0"/>
              <w:snapToGrid w:val="0"/>
              <w:ind w:left="167"/>
              <w:jc w:val="right"/>
              <w:rPr>
                <w:rFonts w:asciiTheme="majorBidi" w:eastAsia="Calibri" w:hAnsiTheme="majorBidi" w:cstheme="majorBidi"/>
                <w:kern w:val="22"/>
                <w:sz w:val="20"/>
                <w:szCs w:val="20"/>
              </w:rPr>
            </w:pPr>
            <w:r w:rsidRPr="00456B91">
              <w:rPr>
                <w:rFonts w:asciiTheme="majorBidi" w:hAnsiTheme="majorBidi" w:cstheme="majorBidi"/>
                <w:kern w:val="22"/>
                <w:sz w:val="20"/>
                <w:szCs w:val="20"/>
              </w:rPr>
              <w:t>9 (9</w:t>
            </w:r>
            <w:r w:rsidR="00011775">
              <w:rPr>
                <w:rFonts w:asciiTheme="majorBidi" w:hAnsiTheme="majorBidi" w:cstheme="majorBidi"/>
                <w:kern w:val="22"/>
                <w:sz w:val="20"/>
                <w:szCs w:val="20"/>
              </w:rPr>
              <w:t xml:space="preserve"> per cent</w:t>
            </w:r>
            <w:r w:rsidRPr="00456B91">
              <w:rPr>
                <w:rFonts w:asciiTheme="majorBidi" w:hAnsiTheme="majorBidi" w:cstheme="majorBidi"/>
                <w:kern w:val="22"/>
                <w:sz w:val="20"/>
                <w:szCs w:val="20"/>
              </w:rPr>
              <w:t>)</w:t>
            </w:r>
            <w:r w:rsidRPr="00456B91">
              <w:rPr>
                <w:rFonts w:asciiTheme="majorBidi" w:hAnsiTheme="majorBidi" w:cstheme="majorBidi"/>
                <w:kern w:val="22"/>
                <w:sz w:val="20"/>
                <w:szCs w:val="20"/>
              </w:rPr>
              <w:tab/>
            </w:r>
          </w:p>
        </w:tc>
        <w:tc>
          <w:tcPr>
            <w:tcW w:w="1506" w:type="dxa"/>
            <w:vAlign w:val="center"/>
          </w:tcPr>
          <w:p w14:paraId="2E12D81C" w14:textId="41AAD55C" w:rsidR="002D3991" w:rsidRPr="00456B91"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56B91">
              <w:rPr>
                <w:rFonts w:asciiTheme="majorBidi" w:hAnsiTheme="majorBidi" w:cstheme="majorBidi"/>
                <w:kern w:val="22"/>
                <w:sz w:val="20"/>
                <w:szCs w:val="20"/>
              </w:rPr>
              <w:t>15 (10</w:t>
            </w:r>
            <w:r w:rsidR="00011775">
              <w:rPr>
                <w:rFonts w:asciiTheme="majorBidi" w:hAnsiTheme="majorBidi" w:cstheme="majorBidi"/>
                <w:kern w:val="22"/>
                <w:sz w:val="20"/>
                <w:szCs w:val="20"/>
              </w:rPr>
              <w:t xml:space="preserve"> per cent</w:t>
            </w:r>
            <w:r w:rsidRPr="00456B91">
              <w:rPr>
                <w:rFonts w:asciiTheme="majorBidi" w:hAnsiTheme="majorBidi" w:cstheme="majorBidi"/>
                <w:kern w:val="22"/>
                <w:sz w:val="20"/>
                <w:szCs w:val="20"/>
              </w:rPr>
              <w:t>)</w:t>
            </w:r>
          </w:p>
        </w:tc>
      </w:tr>
      <w:tr w:rsidR="002D3991" w:rsidRPr="003F7E59" w14:paraId="181E3838" w14:textId="77777777" w:rsidTr="000712DD">
        <w:trPr>
          <w:cantSplit/>
        </w:trPr>
        <w:tc>
          <w:tcPr>
            <w:tcW w:w="5534" w:type="dxa"/>
            <w:tcBorders>
              <w:bottom w:val="single" w:sz="4" w:space="0" w:color="auto"/>
            </w:tcBorders>
            <w:tcMar>
              <w:top w:w="29" w:type="dxa"/>
              <w:left w:w="115" w:type="dxa"/>
              <w:bottom w:w="29" w:type="dxa"/>
              <w:right w:w="115" w:type="dxa"/>
            </w:tcMar>
            <w:hideMark/>
          </w:tcPr>
          <w:p w14:paraId="317BF01D" w14:textId="1C11B141" w:rsidR="002D3991" w:rsidRPr="007C0761" w:rsidRDefault="002D3991" w:rsidP="00EA5B8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7C0761">
              <w:rPr>
                <w:rFonts w:asciiTheme="majorBidi" w:eastAsia="Malgun Gothic" w:hAnsiTheme="majorBidi" w:cstheme="majorBidi"/>
                <w:kern w:val="22"/>
                <w:sz w:val="20"/>
                <w:szCs w:val="20"/>
              </w:rPr>
              <w:t xml:space="preserve">Number and percentage of Parties that have information </w:t>
            </w:r>
            <w:r w:rsidR="00E20A0F">
              <w:rPr>
                <w:rFonts w:asciiTheme="majorBidi" w:eastAsia="Malgun Gothic" w:hAnsiTheme="majorBidi" w:cstheme="majorBidi"/>
                <w:kern w:val="22"/>
                <w:sz w:val="20"/>
                <w:szCs w:val="20"/>
              </w:rPr>
              <w:t xml:space="preserve">on </w:t>
            </w:r>
            <w:r w:rsidR="006F3583" w:rsidRPr="004F3FB3">
              <w:rPr>
                <w:rFonts w:asciiTheme="majorBidi" w:eastAsia="Malgun Gothic" w:hAnsiTheme="majorBidi" w:cstheme="majorBidi"/>
                <w:kern w:val="22"/>
                <w:sz w:val="20"/>
                <w:szCs w:val="20"/>
              </w:rPr>
              <w:t>com</w:t>
            </w:r>
            <w:r w:rsidR="00C6635D" w:rsidRPr="004F3FB3">
              <w:rPr>
                <w:rFonts w:asciiTheme="majorBidi" w:eastAsia="Malgun Gothic" w:hAnsiTheme="majorBidi" w:cstheme="majorBidi"/>
                <w:kern w:val="22"/>
                <w:sz w:val="20"/>
                <w:szCs w:val="20"/>
              </w:rPr>
              <w:t>petent national authorit</w:t>
            </w:r>
            <w:r w:rsidR="00011775">
              <w:rPr>
                <w:rFonts w:asciiTheme="majorBidi" w:eastAsia="Malgun Gothic" w:hAnsiTheme="majorBidi" w:cstheme="majorBidi"/>
                <w:kern w:val="22"/>
                <w:sz w:val="20"/>
                <w:szCs w:val="20"/>
              </w:rPr>
              <w:t>ies</w:t>
            </w:r>
            <w:r w:rsidRPr="004F3FB3">
              <w:rPr>
                <w:rFonts w:asciiTheme="majorBidi" w:eastAsia="Malgun Gothic" w:hAnsiTheme="majorBidi" w:cstheme="majorBidi"/>
                <w:kern w:val="22"/>
                <w:sz w:val="20"/>
                <w:szCs w:val="20"/>
              </w:rPr>
              <w:t>,</w:t>
            </w:r>
            <w:r w:rsidRPr="007C0761">
              <w:rPr>
                <w:rFonts w:asciiTheme="majorBidi" w:eastAsia="Malgun Gothic" w:hAnsiTheme="majorBidi" w:cstheme="majorBidi"/>
                <w:kern w:val="22"/>
                <w:sz w:val="20"/>
                <w:szCs w:val="20"/>
              </w:rPr>
              <w:t xml:space="preserve"> checkpoint</w:t>
            </w:r>
            <w:r w:rsidR="00011775">
              <w:rPr>
                <w:rFonts w:asciiTheme="majorBidi" w:eastAsia="Malgun Gothic" w:hAnsiTheme="majorBidi" w:cstheme="majorBidi"/>
                <w:kern w:val="22"/>
                <w:sz w:val="20"/>
                <w:szCs w:val="20"/>
              </w:rPr>
              <w:t>s</w:t>
            </w:r>
            <w:r w:rsidRPr="007C0761">
              <w:rPr>
                <w:rFonts w:asciiTheme="majorBidi" w:eastAsia="Malgun Gothic" w:hAnsiTheme="majorBidi" w:cstheme="majorBidi"/>
                <w:kern w:val="22"/>
                <w:sz w:val="20"/>
                <w:szCs w:val="20"/>
              </w:rPr>
              <w:t xml:space="preserve">, </w:t>
            </w:r>
            <w:r w:rsidR="00D30071">
              <w:rPr>
                <w:rFonts w:asciiTheme="majorBidi" w:eastAsia="Malgun Gothic" w:hAnsiTheme="majorBidi" w:cstheme="majorBidi"/>
                <w:kern w:val="22"/>
                <w:sz w:val="20"/>
                <w:szCs w:val="20"/>
              </w:rPr>
              <w:t xml:space="preserve">access and benefit-sharing </w:t>
            </w:r>
            <w:r w:rsidRPr="007C0761">
              <w:rPr>
                <w:rFonts w:asciiTheme="majorBidi" w:eastAsia="Malgun Gothic" w:hAnsiTheme="majorBidi" w:cstheme="majorBidi"/>
                <w:kern w:val="22"/>
                <w:sz w:val="20"/>
                <w:szCs w:val="20"/>
              </w:rPr>
              <w:t>measures</w:t>
            </w:r>
            <w:r w:rsidR="00011775">
              <w:rPr>
                <w:rFonts w:asciiTheme="majorBidi" w:eastAsia="Malgun Gothic" w:hAnsiTheme="majorBidi" w:cstheme="majorBidi"/>
                <w:kern w:val="22"/>
                <w:sz w:val="20"/>
                <w:szCs w:val="20"/>
              </w:rPr>
              <w:t xml:space="preserve"> and</w:t>
            </w:r>
            <w:r w:rsidRPr="007C0761">
              <w:rPr>
                <w:rFonts w:asciiTheme="majorBidi" w:eastAsia="Malgun Gothic" w:hAnsiTheme="majorBidi" w:cstheme="majorBidi"/>
                <w:kern w:val="22"/>
                <w:sz w:val="20"/>
                <w:szCs w:val="20"/>
              </w:rPr>
              <w:t xml:space="preserve"> permits t</w:t>
            </w:r>
            <w:r w:rsidRPr="007C0761">
              <w:rPr>
                <w:rFonts w:asciiTheme="majorBidi" w:hAnsiTheme="majorBidi" w:cstheme="majorBidi"/>
                <w:kern w:val="22"/>
                <w:sz w:val="20"/>
                <w:szCs w:val="20"/>
              </w:rPr>
              <w:t xml:space="preserve">hat </w:t>
            </w:r>
            <w:proofErr w:type="gramStart"/>
            <w:r w:rsidRPr="007C0761">
              <w:rPr>
                <w:rFonts w:asciiTheme="majorBidi" w:hAnsiTheme="majorBidi" w:cstheme="majorBidi"/>
                <w:kern w:val="22"/>
                <w:sz w:val="20"/>
                <w:szCs w:val="20"/>
              </w:rPr>
              <w:t>ha</w:t>
            </w:r>
            <w:r w:rsidR="00E20A0F">
              <w:rPr>
                <w:rFonts w:asciiTheme="majorBidi" w:hAnsiTheme="majorBidi" w:cstheme="majorBidi"/>
                <w:kern w:val="22"/>
                <w:sz w:val="20"/>
                <w:szCs w:val="20"/>
              </w:rPr>
              <w:t>s</w:t>
            </w:r>
            <w:proofErr w:type="gramEnd"/>
            <w:r w:rsidRPr="007C0761">
              <w:rPr>
                <w:rFonts w:asciiTheme="majorBidi" w:hAnsiTheme="majorBidi" w:cstheme="majorBidi"/>
                <w:kern w:val="22"/>
                <w:sz w:val="20"/>
                <w:szCs w:val="20"/>
              </w:rPr>
              <w:t xml:space="preserve"> not yet been made available to </w:t>
            </w:r>
            <w:r w:rsidRPr="00EA5B81">
              <w:rPr>
                <w:rFonts w:asciiTheme="majorBidi" w:hAnsiTheme="majorBidi" w:cstheme="majorBidi"/>
                <w:kern w:val="22"/>
                <w:sz w:val="20"/>
                <w:szCs w:val="20"/>
              </w:rPr>
              <w:t xml:space="preserve">the </w:t>
            </w:r>
            <w:r w:rsidR="008C73D6" w:rsidRPr="007C0761">
              <w:rPr>
                <w:rFonts w:asciiTheme="majorBidi" w:eastAsia="Malgun Gothic" w:hAnsiTheme="majorBidi" w:cstheme="majorBidi"/>
                <w:kern w:val="22"/>
                <w:sz w:val="20"/>
                <w:szCs w:val="20"/>
              </w:rPr>
              <w:t xml:space="preserve">Access and Benefit-sharing </w:t>
            </w:r>
            <w:r w:rsidRPr="007C0761">
              <w:rPr>
                <w:rFonts w:asciiTheme="majorBidi" w:hAnsiTheme="majorBidi" w:cstheme="majorBidi"/>
                <w:kern w:val="22"/>
                <w:sz w:val="20"/>
                <w:szCs w:val="20"/>
              </w:rPr>
              <w:t>Clearing-House</w:t>
            </w:r>
          </w:p>
        </w:tc>
        <w:tc>
          <w:tcPr>
            <w:tcW w:w="2098" w:type="dxa"/>
            <w:tcBorders>
              <w:bottom w:val="single" w:sz="4" w:space="0" w:color="auto"/>
            </w:tcBorders>
            <w:tcMar>
              <w:top w:w="29" w:type="dxa"/>
              <w:left w:w="115" w:type="dxa"/>
              <w:bottom w:w="29" w:type="dxa"/>
              <w:right w:w="115" w:type="dxa"/>
            </w:tcMar>
            <w:vAlign w:val="center"/>
            <w:hideMark/>
          </w:tcPr>
          <w:p w14:paraId="7AB76106" w14:textId="6DC9CD39" w:rsidR="002D3991" w:rsidRPr="00456B91"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56B91">
              <w:rPr>
                <w:rFonts w:asciiTheme="majorBidi" w:eastAsia="Calibri" w:hAnsiTheme="majorBidi" w:cstheme="majorBidi"/>
                <w:kern w:val="22"/>
                <w:sz w:val="20"/>
                <w:szCs w:val="20"/>
              </w:rPr>
              <w:t>46 (44</w:t>
            </w:r>
            <w:r w:rsidR="00011775">
              <w:rPr>
                <w:rFonts w:asciiTheme="majorBidi" w:eastAsia="Calibri" w:hAnsiTheme="majorBidi" w:cstheme="majorBidi"/>
                <w:kern w:val="22"/>
                <w:sz w:val="20"/>
                <w:szCs w:val="20"/>
              </w:rPr>
              <w:t xml:space="preserve"> per cent</w:t>
            </w:r>
            <w:r w:rsidRPr="00456B91">
              <w:rPr>
                <w:rFonts w:asciiTheme="majorBidi" w:eastAsia="Calibri" w:hAnsiTheme="majorBidi" w:cstheme="majorBidi"/>
                <w:kern w:val="22"/>
                <w:sz w:val="20"/>
                <w:szCs w:val="20"/>
              </w:rPr>
              <w:t>)</w:t>
            </w:r>
          </w:p>
        </w:tc>
        <w:tc>
          <w:tcPr>
            <w:tcW w:w="1512" w:type="dxa"/>
            <w:gridSpan w:val="2"/>
            <w:tcBorders>
              <w:bottom w:val="single" w:sz="4" w:space="0" w:color="auto"/>
            </w:tcBorders>
            <w:vAlign w:val="center"/>
          </w:tcPr>
          <w:p w14:paraId="681210DF" w14:textId="71D2EFE7" w:rsidR="002D3991" w:rsidRPr="00456B91" w:rsidRDefault="002D3991" w:rsidP="00EA5B81">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56B91">
              <w:rPr>
                <w:rFonts w:asciiTheme="majorBidi" w:eastAsia="Calibri" w:hAnsiTheme="majorBidi" w:cstheme="majorBidi"/>
                <w:kern w:val="22"/>
                <w:sz w:val="20"/>
                <w:szCs w:val="20"/>
              </w:rPr>
              <w:t>68 (48</w:t>
            </w:r>
            <w:r w:rsidR="00011775">
              <w:rPr>
                <w:rFonts w:asciiTheme="majorBidi" w:eastAsia="Calibri" w:hAnsiTheme="majorBidi" w:cstheme="majorBidi"/>
                <w:kern w:val="22"/>
                <w:sz w:val="20"/>
                <w:szCs w:val="20"/>
              </w:rPr>
              <w:t xml:space="preserve"> per cent</w:t>
            </w:r>
            <w:r w:rsidRPr="00456B91">
              <w:rPr>
                <w:rFonts w:asciiTheme="majorBidi" w:eastAsia="Calibri" w:hAnsiTheme="majorBidi" w:cstheme="majorBidi"/>
                <w:kern w:val="22"/>
                <w:sz w:val="20"/>
                <w:szCs w:val="20"/>
              </w:rPr>
              <w:t>)</w:t>
            </w:r>
          </w:p>
        </w:tc>
      </w:tr>
    </w:tbl>
    <w:p w14:paraId="51ACA65A" w14:textId="715DFC2B" w:rsidR="007C1684" w:rsidRPr="001F6762" w:rsidRDefault="00434010" w:rsidP="00EA5B81">
      <w:pPr>
        <w:pStyle w:val="CBDH2"/>
        <w:spacing w:before="120"/>
        <w:rPr>
          <w:rFonts w:eastAsia="Arial Unicode MS"/>
          <w:u w:color="000000"/>
          <w:bdr w:val="nil"/>
        </w:rPr>
      </w:pPr>
      <w:r>
        <w:t>A.</w:t>
      </w:r>
      <w:r>
        <w:tab/>
      </w:r>
      <w:r w:rsidR="006B0F66" w:rsidRPr="00972EA3">
        <w:t>Compliance with establishing legislative, administrative or policy measures on access and benefit-sharing</w:t>
      </w:r>
    </w:p>
    <w:p w14:paraId="129774AE" w14:textId="42530970" w:rsidR="00C65754" w:rsidRPr="00362A71" w:rsidRDefault="00362A71" w:rsidP="00EA5B81">
      <w:pPr>
        <w:pStyle w:val="CBDNormalNumber"/>
        <w:rPr>
          <w:rFonts w:eastAsia="Arial Unicode MS"/>
          <w:u w:color="000000"/>
          <w:bdr w:val="nil"/>
        </w:rPr>
      </w:pPr>
      <w:r>
        <w:t xml:space="preserve">As </w:t>
      </w:r>
      <w:r w:rsidR="005606E5">
        <w:t xml:space="preserve">indicated </w:t>
      </w:r>
      <w:r>
        <w:t xml:space="preserve">in </w:t>
      </w:r>
      <w:r w:rsidRPr="000E2F36">
        <w:t>table</w:t>
      </w:r>
      <w:r w:rsidRPr="00EA5B81">
        <w:t xml:space="preserve"> 2 a</w:t>
      </w:r>
      <w:r w:rsidRPr="000E2F36">
        <w:t>bove, 110 Parties (78</w:t>
      </w:r>
      <w:r w:rsidR="00A24B5C">
        <w:t xml:space="preserve"> per cent</w:t>
      </w:r>
      <w:r w:rsidRPr="000E2F36">
        <w:t>)</w:t>
      </w:r>
      <w:r>
        <w:t xml:space="preserve"> have taken </w:t>
      </w:r>
      <w:r w:rsidRPr="00972EA3">
        <w:t xml:space="preserve">legislative, administrative </w:t>
      </w:r>
      <w:r>
        <w:t>or</w:t>
      </w:r>
      <w:r w:rsidRPr="00972EA3">
        <w:t xml:space="preserve"> policy measures on </w:t>
      </w:r>
      <w:r>
        <w:t>access and benefit</w:t>
      </w:r>
      <w:r w:rsidR="002D798F">
        <w:t xml:space="preserve"> </w:t>
      </w:r>
      <w:r>
        <w:t>sharing. Th</w:t>
      </w:r>
      <w:r w:rsidR="004C21EB">
        <w:t>at</w:t>
      </w:r>
      <w:r>
        <w:t xml:space="preserve"> figure combines information from the first national reports on the implementation of the Protocol, the seventh national reports on the implementation of the Convention, the Access and Benefit-</w:t>
      </w:r>
      <w:r w:rsidR="00280C23">
        <w:t>s</w:t>
      </w:r>
      <w:r>
        <w:t>haring Clearing-House and national biodiversity strategies and action plans.</w:t>
      </w:r>
    </w:p>
    <w:p w14:paraId="08AE9CCE" w14:textId="418094D5" w:rsidR="00362A71" w:rsidRPr="00EA090C" w:rsidRDefault="00EA090C" w:rsidP="00EA5B81">
      <w:pPr>
        <w:pStyle w:val="CBDNormalNumber"/>
        <w:rPr>
          <w:rFonts w:eastAsia="Arial Unicode MS"/>
          <w:u w:color="000000"/>
          <w:bdr w:val="nil"/>
        </w:rPr>
      </w:pPr>
      <w:r>
        <w:t xml:space="preserve">The </w:t>
      </w:r>
      <w:r w:rsidR="000568E9">
        <w:t>percentage</w:t>
      </w:r>
      <w:r>
        <w:t xml:space="preserve"> of Parties </w:t>
      </w:r>
      <w:r w:rsidR="003E3601">
        <w:t xml:space="preserve">that </w:t>
      </w:r>
      <w:r>
        <w:t>report</w:t>
      </w:r>
      <w:r w:rsidR="00EA3DF5">
        <w:t>ed</w:t>
      </w:r>
      <w:r>
        <w:t xml:space="preserve"> hav</w:t>
      </w:r>
      <w:r w:rsidR="00EA3DF5">
        <w:t>ing</w:t>
      </w:r>
      <w:r>
        <w:t xml:space="preserve"> taken measures on access and benefit</w:t>
      </w:r>
      <w:r w:rsidR="007D5F0F">
        <w:t xml:space="preserve"> </w:t>
      </w:r>
      <w:r>
        <w:t xml:space="preserve">sharing was high at the time of the analysis for the first assessment and review of the effectiveness of the Protocol and further progress has been made </w:t>
      </w:r>
      <w:proofErr w:type="gramStart"/>
      <w:r>
        <w:t>since</w:t>
      </w:r>
      <w:proofErr w:type="gramEnd"/>
      <w:r>
        <w:t xml:space="preserve"> then</w:t>
      </w:r>
      <w:r w:rsidR="00DA3B79">
        <w:t>,</w:t>
      </w:r>
      <w:r>
        <w:t xml:space="preserve"> even with additional ratifications of the Protocol.</w:t>
      </w:r>
    </w:p>
    <w:p w14:paraId="2A729527" w14:textId="33D0E533" w:rsidR="00EA090C" w:rsidRPr="00EA090C" w:rsidRDefault="00434010" w:rsidP="00EA5B81">
      <w:pPr>
        <w:pStyle w:val="CBDH2"/>
        <w:rPr>
          <w:rFonts w:eastAsia="Arial Unicode MS"/>
          <w:u w:color="000000"/>
          <w:bdr w:val="nil"/>
        </w:rPr>
      </w:pPr>
      <w:r>
        <w:t>B.</w:t>
      </w:r>
      <w:r>
        <w:tab/>
      </w:r>
      <w:r w:rsidR="00A1385D" w:rsidRPr="00972EA3">
        <w:t>Compliance with putting in place institutional structures required under the Protocol</w:t>
      </w:r>
    </w:p>
    <w:p w14:paraId="7D70F90B" w14:textId="430FD0BF" w:rsidR="00EA090C" w:rsidRPr="007B3907" w:rsidRDefault="007B3907" w:rsidP="00EA5B81">
      <w:pPr>
        <w:pStyle w:val="CBDNormalNumber"/>
        <w:rPr>
          <w:rFonts w:eastAsia="Arial Unicode MS"/>
          <w:u w:color="000000"/>
          <w:bdr w:val="nil"/>
        </w:rPr>
      </w:pPr>
      <w:r>
        <w:t xml:space="preserve">There are three institutional structures </w:t>
      </w:r>
      <w:r w:rsidR="00CE0BEF">
        <w:t xml:space="preserve">that </w:t>
      </w:r>
      <w:r>
        <w:t>Parties to the Protocol are required to put in place: a national focal</w:t>
      </w:r>
      <w:r w:rsidR="00B21139">
        <w:t xml:space="preserve"> point</w:t>
      </w:r>
      <w:r>
        <w:t>, one or more competent national authorities and one or more checkpoints.</w:t>
      </w:r>
    </w:p>
    <w:p w14:paraId="46A2B34E" w14:textId="58F81B66" w:rsidR="007B3907" w:rsidRPr="000142AC" w:rsidRDefault="007B3907" w:rsidP="00EA5B81">
      <w:pPr>
        <w:pStyle w:val="CBDNormalNumber"/>
        <w:rPr>
          <w:rFonts w:eastAsia="Arial Unicode MS"/>
          <w:u w:color="000000"/>
          <w:bdr w:val="nil"/>
        </w:rPr>
      </w:pPr>
      <w:r>
        <w:t xml:space="preserve">As </w:t>
      </w:r>
      <w:r w:rsidR="005606E5">
        <w:t>indicated</w:t>
      </w:r>
      <w:r>
        <w:t xml:space="preserve"> in </w:t>
      </w:r>
      <w:r w:rsidRPr="00782432">
        <w:t>table</w:t>
      </w:r>
      <w:r w:rsidRPr="00EA5B81">
        <w:t xml:space="preserve"> 2 a</w:t>
      </w:r>
      <w:r w:rsidRPr="00782432">
        <w:t xml:space="preserve">bove, </w:t>
      </w:r>
      <w:r w:rsidR="000142AC" w:rsidRPr="00782432">
        <w:t>138 Parties (97</w:t>
      </w:r>
      <w:r w:rsidR="005606E5">
        <w:t xml:space="preserve"> per cent</w:t>
      </w:r>
      <w:r w:rsidR="000142AC" w:rsidRPr="00782432">
        <w:t>) have</w:t>
      </w:r>
      <w:r w:rsidR="000142AC">
        <w:t xml:space="preserve"> designated a national focal point on access and benefit</w:t>
      </w:r>
      <w:r w:rsidR="005606E5">
        <w:t xml:space="preserve"> </w:t>
      </w:r>
      <w:r w:rsidR="000142AC">
        <w:t>sharing,</w:t>
      </w:r>
      <w:r w:rsidR="00B21139">
        <w:t xml:space="preserve"> </w:t>
      </w:r>
      <w:r w:rsidR="00E45A34">
        <w:t xml:space="preserve">which </w:t>
      </w:r>
      <w:r w:rsidR="00B21139">
        <w:t>represent</w:t>
      </w:r>
      <w:r w:rsidR="00E45A34">
        <w:t>s</w:t>
      </w:r>
      <w:r w:rsidR="000142AC">
        <w:t xml:space="preserve"> a very high rate of compliance with th</w:t>
      </w:r>
      <w:r w:rsidR="00E45A34">
        <w:t>at</w:t>
      </w:r>
      <w:r w:rsidR="000142AC">
        <w:t xml:space="preserve"> obligation. </w:t>
      </w:r>
      <w:r w:rsidR="00B21139">
        <w:t xml:space="preserve">Based on </w:t>
      </w:r>
      <w:r w:rsidR="000142AC">
        <w:t xml:space="preserve">the </w:t>
      </w:r>
      <w:r w:rsidR="00E45A34">
        <w:t xml:space="preserve">experience of the </w:t>
      </w:r>
      <w:r w:rsidR="000142AC">
        <w:t xml:space="preserve">Secretariat </w:t>
      </w:r>
      <w:r w:rsidR="00E45A34">
        <w:t xml:space="preserve">in </w:t>
      </w:r>
      <w:r w:rsidR="000142AC">
        <w:t>ma</w:t>
      </w:r>
      <w:r w:rsidR="00B21139">
        <w:t xml:space="preserve">intaining and updating </w:t>
      </w:r>
      <w:r w:rsidR="000142AC">
        <w:t xml:space="preserve">contact information for the </w:t>
      </w:r>
      <w:r w:rsidR="00DE1B8E">
        <w:t xml:space="preserve">various </w:t>
      </w:r>
      <w:r w:rsidR="00B21139">
        <w:t xml:space="preserve">categories </w:t>
      </w:r>
      <w:r w:rsidR="000142AC">
        <w:t xml:space="preserve">of national focal points under the Convention and its Protocols, </w:t>
      </w:r>
      <w:r w:rsidR="005A2312">
        <w:t xml:space="preserve">changes </w:t>
      </w:r>
      <w:r w:rsidR="004E3D36">
        <w:t xml:space="preserve">in </w:t>
      </w:r>
      <w:r w:rsidR="000142AC">
        <w:t>designat</w:t>
      </w:r>
      <w:r w:rsidR="005A2312">
        <w:t>ed</w:t>
      </w:r>
      <w:r w:rsidR="000142AC">
        <w:t xml:space="preserve"> national focal points </w:t>
      </w:r>
      <w:r w:rsidR="005575AB">
        <w:t xml:space="preserve">occur </w:t>
      </w:r>
      <w:r w:rsidR="000142AC">
        <w:t>quite frequently</w:t>
      </w:r>
      <w:r w:rsidR="00DE1B8E">
        <w:t>. I</w:t>
      </w:r>
      <w:r w:rsidR="000142AC">
        <w:t>t is</w:t>
      </w:r>
      <w:r w:rsidR="00DE1B8E">
        <w:t xml:space="preserve"> therefore</w:t>
      </w:r>
      <w:r w:rsidR="000142AC">
        <w:t xml:space="preserve"> not uncommon for Parties to be without a national focal point for brief periods</w:t>
      </w:r>
      <w:r w:rsidR="00DE1B8E">
        <w:t xml:space="preserve">, particularly during </w:t>
      </w:r>
      <w:r w:rsidR="004973C9">
        <w:t xml:space="preserve">the </w:t>
      </w:r>
      <w:r w:rsidR="000142AC">
        <w:t xml:space="preserve">transition </w:t>
      </w:r>
      <w:r w:rsidR="006E72F8">
        <w:t>from</w:t>
      </w:r>
      <w:r w:rsidR="000142AC">
        <w:t xml:space="preserve"> the departure of </w:t>
      </w:r>
      <w:r w:rsidR="00DE1B8E">
        <w:t xml:space="preserve">an outgoing </w:t>
      </w:r>
      <w:r w:rsidR="000142AC">
        <w:t xml:space="preserve">national focal point </w:t>
      </w:r>
      <w:r w:rsidR="006E72F8">
        <w:t>to</w:t>
      </w:r>
      <w:r w:rsidR="000142AC">
        <w:t xml:space="preserve"> the designation of </w:t>
      </w:r>
      <w:r w:rsidR="00A27D98">
        <w:t>a</w:t>
      </w:r>
      <w:r w:rsidR="000142AC">
        <w:t xml:space="preserve"> successor.</w:t>
      </w:r>
      <w:r w:rsidR="000142AC">
        <w:rPr>
          <w:rStyle w:val="FootnoteReference"/>
        </w:rPr>
        <w:footnoteReference w:id="6"/>
      </w:r>
    </w:p>
    <w:p w14:paraId="50151FE4" w14:textId="1027119F" w:rsidR="000142AC" w:rsidRPr="00905A7F" w:rsidRDefault="00457C90" w:rsidP="006E3FE5">
      <w:pPr>
        <w:pStyle w:val="CBDNormalNumber"/>
        <w:rPr>
          <w:rFonts w:eastAsia="Arial Unicode MS"/>
          <w:u w:color="000000"/>
          <w:bdr w:val="nil"/>
        </w:rPr>
      </w:pPr>
      <w:r>
        <w:t>One hundred five</w:t>
      </w:r>
      <w:r w:rsidR="00113415">
        <w:t xml:space="preserve"> Parties </w:t>
      </w:r>
      <w:r w:rsidR="00113415" w:rsidRPr="00905A7F">
        <w:t>(74</w:t>
      </w:r>
      <w:r w:rsidR="002B500C">
        <w:t xml:space="preserve"> per cent</w:t>
      </w:r>
      <w:r w:rsidR="00113415" w:rsidRPr="00905A7F">
        <w:t>) reported hav</w:t>
      </w:r>
      <w:r w:rsidR="0075444A">
        <w:t>ing</w:t>
      </w:r>
      <w:r w:rsidR="00113415" w:rsidRPr="00905A7F">
        <w:t xml:space="preserve"> designated one or more competent national authorities</w:t>
      </w:r>
      <w:r w:rsidR="002B500C">
        <w:t xml:space="preserve">, which represents </w:t>
      </w:r>
      <w:r w:rsidR="00113415" w:rsidRPr="00905A7F">
        <w:t xml:space="preserve">an increase </w:t>
      </w:r>
      <w:r w:rsidR="00113415" w:rsidRPr="004F3FB3">
        <w:t xml:space="preserve">of </w:t>
      </w:r>
      <w:r w:rsidR="006258F4">
        <w:t>20</w:t>
      </w:r>
      <w:r w:rsidR="00113415" w:rsidRPr="00EA5B81">
        <w:t xml:space="preserve"> percentage</w:t>
      </w:r>
      <w:r w:rsidR="00113415" w:rsidRPr="004F3FB3">
        <w:t xml:space="preserve"> points</w:t>
      </w:r>
      <w:r w:rsidR="00113415" w:rsidRPr="00905A7F">
        <w:t xml:space="preserve"> since the analysis for the first assessment and review of the Protocol.</w:t>
      </w:r>
    </w:p>
    <w:p w14:paraId="4E120294" w14:textId="70313784" w:rsidR="00113415" w:rsidRPr="006E7FD4" w:rsidRDefault="00327E05" w:rsidP="00EA5B81">
      <w:pPr>
        <w:pStyle w:val="CBDNormalNumber"/>
        <w:rPr>
          <w:rFonts w:eastAsia="Arial Unicode MS"/>
          <w:u w:color="000000"/>
          <w:bdr w:val="nil"/>
        </w:rPr>
      </w:pPr>
      <w:r w:rsidRPr="00905A7F">
        <w:lastRenderedPageBreak/>
        <w:t>Less than 50</w:t>
      </w:r>
      <w:r w:rsidR="006258F4">
        <w:t xml:space="preserve"> per cent</w:t>
      </w:r>
      <w:r w:rsidRPr="00905A7F">
        <w:t xml:space="preserve"> of Parties (65</w:t>
      </w:r>
      <w:r w:rsidR="00DB4D7D">
        <w:t xml:space="preserve">, </w:t>
      </w:r>
      <w:r w:rsidRPr="00905A7F">
        <w:t>or 46</w:t>
      </w:r>
      <w:r w:rsidR="00DB4D7D">
        <w:t xml:space="preserve"> per cent</w:t>
      </w:r>
      <w:r w:rsidRPr="00905A7F">
        <w:t>) reported hav</w:t>
      </w:r>
      <w:r w:rsidR="0075444A">
        <w:t>ing</w:t>
      </w:r>
      <w:r w:rsidRPr="00905A7F">
        <w:t xml:space="preserve"> designated one or more checkpoints. While there has been significant improvement</w:t>
      </w:r>
      <w:r>
        <w:t xml:space="preserve"> since the analysis in 2018, Parties continue to face challenges implementing th</w:t>
      </w:r>
      <w:r w:rsidR="00452A66">
        <w:t>at</w:t>
      </w:r>
      <w:r>
        <w:t xml:space="preserve"> obligation.</w:t>
      </w:r>
    </w:p>
    <w:p w14:paraId="05E1F0A7" w14:textId="12C917D8" w:rsidR="006E7FD4" w:rsidRPr="006E7FD4" w:rsidRDefault="00B231B0" w:rsidP="00EA5B81">
      <w:pPr>
        <w:pStyle w:val="CBDH2"/>
        <w:jc w:val="left"/>
        <w:rPr>
          <w:rFonts w:eastAsia="Arial Unicode MS"/>
          <w:u w:color="000000"/>
          <w:bdr w:val="nil"/>
        </w:rPr>
      </w:pPr>
      <w:r>
        <w:t>C.</w:t>
      </w:r>
      <w:r>
        <w:tab/>
      </w:r>
      <w:r w:rsidR="00F03A27" w:rsidRPr="00D56174">
        <w:t>Compliance with publication of information on</w:t>
      </w:r>
      <w:r w:rsidR="00F03A27">
        <w:t xml:space="preserve"> the</w:t>
      </w:r>
      <w:r w:rsidR="00F03A27" w:rsidRPr="00D56174">
        <w:t xml:space="preserve"> A</w:t>
      </w:r>
      <w:r w:rsidR="00F03A27">
        <w:t xml:space="preserve">ccess and </w:t>
      </w:r>
      <w:r w:rsidR="00F03A27" w:rsidRPr="00D56174">
        <w:t>B</w:t>
      </w:r>
      <w:r w:rsidR="00F03A27">
        <w:t xml:space="preserve">enefit-sharing </w:t>
      </w:r>
      <w:r w:rsidR="00F03A27" w:rsidRPr="00D56174">
        <w:t>C</w:t>
      </w:r>
      <w:r w:rsidR="00F03A27">
        <w:t>learing-</w:t>
      </w:r>
      <w:r w:rsidR="00F03A27" w:rsidRPr="00D56174">
        <w:t>H</w:t>
      </w:r>
      <w:r w:rsidR="00F03A27">
        <w:t>ouse</w:t>
      </w:r>
    </w:p>
    <w:p w14:paraId="1CF5C832" w14:textId="1D5B4493" w:rsidR="006E7FD4" w:rsidRPr="00174D6E" w:rsidRDefault="00174D6E" w:rsidP="00EA5B81">
      <w:pPr>
        <w:pStyle w:val="CBDNormalNumber"/>
        <w:rPr>
          <w:rFonts w:eastAsia="Arial Unicode MS"/>
          <w:u w:color="000000"/>
          <w:bdr w:val="nil"/>
        </w:rPr>
      </w:pPr>
      <w:r>
        <w:t xml:space="preserve">Parties are required to publish certain information on the Access and Benefit-sharing Clearing-House. </w:t>
      </w:r>
      <w:proofErr w:type="gramStart"/>
      <w:r>
        <w:t>In particular, they</w:t>
      </w:r>
      <w:proofErr w:type="gramEnd"/>
      <w:r>
        <w:t xml:space="preserve"> are required to publish information on their:</w:t>
      </w:r>
    </w:p>
    <w:p w14:paraId="224EAC9B" w14:textId="2B2BC721" w:rsidR="00174D6E" w:rsidRPr="00890092" w:rsidRDefault="002D591F" w:rsidP="00563B36">
      <w:pPr>
        <w:pStyle w:val="Para1"/>
        <w:numPr>
          <w:ilvl w:val="0"/>
          <w:numId w:val="0"/>
        </w:numPr>
        <w:ind w:left="540"/>
        <w:rPr>
          <w:rFonts w:eastAsia="Arial Unicode MS"/>
          <w:u w:color="000000"/>
          <w:bdr w:val="nil"/>
        </w:rPr>
      </w:pPr>
      <w:r>
        <w:rPr>
          <w:szCs w:val="22"/>
        </w:rPr>
        <w:t xml:space="preserve">(a) </w:t>
      </w:r>
      <w:r w:rsidR="0063322A" w:rsidRPr="00890092">
        <w:rPr>
          <w:szCs w:val="22"/>
        </w:rPr>
        <w:t>Legislative, administrative and policy measures on access and benefit</w:t>
      </w:r>
      <w:r>
        <w:rPr>
          <w:szCs w:val="22"/>
        </w:rPr>
        <w:t xml:space="preserve"> </w:t>
      </w:r>
      <w:r w:rsidR="0063322A" w:rsidRPr="00890092">
        <w:rPr>
          <w:szCs w:val="22"/>
        </w:rPr>
        <w:t>sharing;</w:t>
      </w:r>
    </w:p>
    <w:p w14:paraId="5D42DEDB" w14:textId="5D14CFE3" w:rsidR="0063322A" w:rsidRPr="00EA5B81" w:rsidRDefault="002D591F" w:rsidP="00563B36">
      <w:pPr>
        <w:pStyle w:val="Para1"/>
        <w:numPr>
          <w:ilvl w:val="0"/>
          <w:numId w:val="0"/>
        </w:numPr>
        <w:ind w:left="540"/>
        <w:rPr>
          <w:rFonts w:eastAsia="Arial Unicode MS"/>
          <w:u w:color="000000"/>
          <w:bdr w:val="nil"/>
        </w:rPr>
      </w:pPr>
      <w:r>
        <w:rPr>
          <w:szCs w:val="22"/>
        </w:rPr>
        <w:t xml:space="preserve">(b) </w:t>
      </w:r>
      <w:r w:rsidR="004C478A" w:rsidRPr="00890092">
        <w:rPr>
          <w:szCs w:val="22"/>
        </w:rPr>
        <w:t>Competent national authorities</w:t>
      </w:r>
      <w:r w:rsidR="004C478A" w:rsidRPr="00EA5B81">
        <w:rPr>
          <w:szCs w:val="22"/>
        </w:rPr>
        <w:t xml:space="preserve">; </w:t>
      </w:r>
    </w:p>
    <w:p w14:paraId="223603EA" w14:textId="74B62088" w:rsidR="004C478A" w:rsidRPr="00890092" w:rsidRDefault="002D591F" w:rsidP="00563B36">
      <w:pPr>
        <w:pStyle w:val="Para1"/>
        <w:numPr>
          <w:ilvl w:val="0"/>
          <w:numId w:val="0"/>
        </w:numPr>
        <w:ind w:left="540"/>
        <w:rPr>
          <w:rFonts w:eastAsia="Arial Unicode MS"/>
          <w:u w:color="000000"/>
          <w:bdr w:val="nil"/>
        </w:rPr>
      </w:pPr>
      <w:r>
        <w:rPr>
          <w:szCs w:val="22"/>
        </w:rPr>
        <w:t xml:space="preserve">(c) </w:t>
      </w:r>
      <w:r w:rsidR="004C478A" w:rsidRPr="00890092">
        <w:rPr>
          <w:szCs w:val="22"/>
        </w:rPr>
        <w:t>Checkpoints.</w:t>
      </w:r>
    </w:p>
    <w:p w14:paraId="442876EA" w14:textId="3D5DD3DE" w:rsidR="007A3880" w:rsidRPr="00757E5A" w:rsidRDefault="004044B6" w:rsidP="00EA5B81">
      <w:pPr>
        <w:pStyle w:val="CBDNormalNumber"/>
        <w:rPr>
          <w:rFonts w:eastAsia="Arial Unicode MS"/>
          <w:u w:color="000000"/>
          <w:bdr w:val="nil"/>
        </w:rPr>
      </w:pPr>
      <w:r w:rsidRPr="00890092">
        <w:t>Over 50</w:t>
      </w:r>
      <w:r w:rsidR="00A64B63">
        <w:t xml:space="preserve"> per cent</w:t>
      </w:r>
      <w:r>
        <w:t xml:space="preserve"> of Parties (80) have published information on their legislative, administrative or policy measures on </w:t>
      </w:r>
      <w:r w:rsidR="003A4019">
        <w:t xml:space="preserve">access and benefit sharing </w:t>
      </w:r>
      <w:r w:rsidR="00F34BA4">
        <w:t xml:space="preserve">on </w:t>
      </w:r>
      <w:r>
        <w:t xml:space="preserve">the </w:t>
      </w:r>
      <w:proofErr w:type="gramStart"/>
      <w:r w:rsidRPr="00757E5A">
        <w:t>Clearing-House</w:t>
      </w:r>
      <w:proofErr w:type="gramEnd"/>
      <w:r w:rsidRPr="00757E5A">
        <w:t>. Th</w:t>
      </w:r>
      <w:r w:rsidR="00B471E1">
        <w:t>at</w:t>
      </w:r>
      <w:r w:rsidRPr="00757E5A">
        <w:t xml:space="preserve"> </w:t>
      </w:r>
      <w:r w:rsidR="00B471E1">
        <w:t xml:space="preserve">represents </w:t>
      </w:r>
      <w:r w:rsidRPr="00757E5A">
        <w:t>73</w:t>
      </w:r>
      <w:r w:rsidR="00B471E1">
        <w:t xml:space="preserve"> per cent</w:t>
      </w:r>
      <w:r w:rsidRPr="00757E5A">
        <w:t xml:space="preserve"> of the 110 Parties </w:t>
      </w:r>
      <w:r w:rsidR="00CB302D">
        <w:t>that</w:t>
      </w:r>
      <w:r w:rsidRPr="00757E5A">
        <w:t xml:space="preserve"> indicated </w:t>
      </w:r>
      <w:r w:rsidR="00E840F5">
        <w:t xml:space="preserve">that </w:t>
      </w:r>
      <w:r w:rsidRPr="00757E5A">
        <w:t>they ha</w:t>
      </w:r>
      <w:r w:rsidR="00E840F5">
        <w:t>d</w:t>
      </w:r>
      <w:r w:rsidRPr="00757E5A">
        <w:t xml:space="preserve"> taken legislative, administrative or policy measures on access and benefit-sharing.</w:t>
      </w:r>
    </w:p>
    <w:p w14:paraId="047724B6" w14:textId="1D5EBE3D" w:rsidR="004044B6" w:rsidRPr="00757E5A" w:rsidRDefault="002A6B66" w:rsidP="00EA5B81">
      <w:pPr>
        <w:pStyle w:val="CBDNormalNumber"/>
        <w:rPr>
          <w:rFonts w:eastAsia="Arial Unicode MS"/>
          <w:u w:color="000000"/>
          <w:bdr w:val="nil"/>
        </w:rPr>
      </w:pPr>
      <w:r w:rsidRPr="00757E5A">
        <w:t>Similarly, over 50</w:t>
      </w:r>
      <w:r w:rsidR="000A0A18">
        <w:t xml:space="preserve"> per cent</w:t>
      </w:r>
      <w:r w:rsidRPr="00757E5A">
        <w:t xml:space="preserve"> of Parties (83) have published information on their competent national authorities </w:t>
      </w:r>
      <w:r w:rsidR="00DB0E2F">
        <w:t>o</w:t>
      </w:r>
      <w:r w:rsidRPr="00757E5A">
        <w:t xml:space="preserve">n the </w:t>
      </w:r>
      <w:proofErr w:type="gramStart"/>
      <w:r w:rsidRPr="00757E5A">
        <w:t>Clearing-House</w:t>
      </w:r>
      <w:proofErr w:type="gramEnd"/>
      <w:r w:rsidR="00DB0E2F">
        <w:t>, which represents</w:t>
      </w:r>
      <w:r w:rsidRPr="00757E5A">
        <w:t xml:space="preserve"> 79</w:t>
      </w:r>
      <w:r w:rsidR="00DB0E2F">
        <w:t xml:space="preserve"> per cent</w:t>
      </w:r>
      <w:r w:rsidRPr="00757E5A">
        <w:t xml:space="preserve"> of the 105 Parties </w:t>
      </w:r>
      <w:r w:rsidR="00DE6E65">
        <w:t>that</w:t>
      </w:r>
      <w:r w:rsidRPr="00757E5A">
        <w:t xml:space="preserve"> indicated </w:t>
      </w:r>
      <w:r w:rsidR="00DE6E65">
        <w:t xml:space="preserve">that </w:t>
      </w:r>
      <w:r w:rsidRPr="00757E5A">
        <w:t>they ha</w:t>
      </w:r>
      <w:r w:rsidR="00DE6E65">
        <w:t>d</w:t>
      </w:r>
      <w:r w:rsidRPr="00757E5A">
        <w:t xml:space="preserve"> established one or more competent national authorities.</w:t>
      </w:r>
    </w:p>
    <w:p w14:paraId="200C377F" w14:textId="080B52CA" w:rsidR="00107DD8" w:rsidRPr="00757E5A" w:rsidRDefault="00107DD8" w:rsidP="00EA5B81">
      <w:pPr>
        <w:pStyle w:val="CBDNormalNumber"/>
        <w:rPr>
          <w:rFonts w:eastAsia="Arial Unicode MS"/>
          <w:u w:color="000000"/>
          <w:bdr w:val="nil"/>
        </w:rPr>
      </w:pPr>
      <w:r w:rsidRPr="00757E5A">
        <w:t xml:space="preserve">Just over </w:t>
      </w:r>
      <w:r w:rsidRPr="00EA5B81">
        <w:t>one</w:t>
      </w:r>
      <w:r w:rsidR="00907AAC">
        <w:t xml:space="preserve"> </w:t>
      </w:r>
      <w:r w:rsidRPr="00EA5B81">
        <w:t>third</w:t>
      </w:r>
      <w:r w:rsidRPr="00757E5A">
        <w:t xml:space="preserve"> of Parties (48</w:t>
      </w:r>
      <w:r w:rsidR="00907AAC">
        <w:t xml:space="preserve">, </w:t>
      </w:r>
      <w:r w:rsidRPr="00757E5A">
        <w:t>or 34</w:t>
      </w:r>
      <w:r w:rsidR="00907AAC">
        <w:t xml:space="preserve"> per cent</w:t>
      </w:r>
      <w:r w:rsidRPr="00757E5A">
        <w:t xml:space="preserve">) have published information on checkpoints </w:t>
      </w:r>
      <w:r w:rsidR="000E4DDB">
        <w:t>o</w:t>
      </w:r>
      <w:r w:rsidRPr="00757E5A">
        <w:t xml:space="preserve">n the </w:t>
      </w:r>
      <w:proofErr w:type="gramStart"/>
      <w:r w:rsidRPr="00757E5A">
        <w:t>Clearing-House</w:t>
      </w:r>
      <w:proofErr w:type="gramEnd"/>
      <w:r w:rsidR="00837D5A">
        <w:t>, which represen</w:t>
      </w:r>
      <w:r w:rsidR="009A0E65">
        <w:t xml:space="preserve">ts </w:t>
      </w:r>
      <w:r w:rsidRPr="00757E5A">
        <w:t>74</w:t>
      </w:r>
      <w:r w:rsidR="009A0E65">
        <w:t xml:space="preserve"> per cent</w:t>
      </w:r>
      <w:r w:rsidRPr="00757E5A">
        <w:t xml:space="preserve"> of the 65 Parties </w:t>
      </w:r>
      <w:proofErr w:type="gramStart"/>
      <w:r w:rsidR="00120008">
        <w:t xml:space="preserve">that </w:t>
      </w:r>
      <w:r w:rsidRPr="00757E5A">
        <w:t xml:space="preserve"> indicated</w:t>
      </w:r>
      <w:proofErr w:type="gramEnd"/>
      <w:r w:rsidRPr="00757E5A">
        <w:t xml:space="preserve"> </w:t>
      </w:r>
      <w:r w:rsidR="00120008">
        <w:t xml:space="preserve">that </w:t>
      </w:r>
      <w:r w:rsidRPr="00757E5A">
        <w:t>they ha</w:t>
      </w:r>
      <w:r w:rsidR="00120008">
        <w:t>d</w:t>
      </w:r>
      <w:r w:rsidRPr="00757E5A">
        <w:t xml:space="preserve"> established one or more checkpoints.</w:t>
      </w:r>
    </w:p>
    <w:p w14:paraId="248ACE51" w14:textId="736DF86C" w:rsidR="00836E63" w:rsidRPr="008748AA" w:rsidRDefault="00BC6B6C" w:rsidP="00EA5B81">
      <w:pPr>
        <w:pStyle w:val="CBDNormalNumber"/>
        <w:rPr>
          <w:rFonts w:eastAsia="Arial Unicode MS"/>
          <w:u w:color="000000"/>
          <w:bdr w:val="nil"/>
        </w:rPr>
      </w:pPr>
      <w:r>
        <w:t>For each of th</w:t>
      </w:r>
      <w:r w:rsidR="00D04010">
        <w:t>o</w:t>
      </w:r>
      <w:r>
        <w:t>se categories, the p</w:t>
      </w:r>
      <w:r w:rsidR="00C30B38">
        <w:t xml:space="preserve">roportion </w:t>
      </w:r>
      <w:r>
        <w:t>of Parties that ha</w:t>
      </w:r>
      <w:r w:rsidR="009E2A17">
        <w:t>d</w:t>
      </w:r>
      <w:r>
        <w:t xml:space="preserve"> information </w:t>
      </w:r>
      <w:r w:rsidR="00501E58">
        <w:t xml:space="preserve">which they </w:t>
      </w:r>
      <w:r>
        <w:t xml:space="preserve">published </w:t>
      </w:r>
      <w:r w:rsidR="00501E58">
        <w:t>o</w:t>
      </w:r>
      <w:r>
        <w:t xml:space="preserve">n the </w:t>
      </w:r>
      <w:proofErr w:type="gramStart"/>
      <w:r>
        <w:t>Clearing-House</w:t>
      </w:r>
      <w:proofErr w:type="gramEnd"/>
      <w:r>
        <w:t xml:space="preserve"> </w:t>
      </w:r>
      <w:r w:rsidR="00501E58">
        <w:t>was</w:t>
      </w:r>
      <w:r>
        <w:t xml:space="preserve"> quite high </w:t>
      </w:r>
      <w:r w:rsidR="00000063">
        <w:t xml:space="preserve">(about </w:t>
      </w:r>
      <w:r w:rsidRPr="00EA5B81">
        <w:t>three</w:t>
      </w:r>
      <w:r w:rsidR="00656A8B" w:rsidRPr="00EA5B81">
        <w:t xml:space="preserve"> </w:t>
      </w:r>
      <w:r w:rsidRPr="00EA5B81">
        <w:t>quarters</w:t>
      </w:r>
      <w:r w:rsidRPr="00656A8B">
        <w:t xml:space="preserve"> in</w:t>
      </w:r>
      <w:r>
        <w:t xml:space="preserve"> all instances</w:t>
      </w:r>
      <w:r w:rsidR="00A1208D">
        <w:t>)</w:t>
      </w:r>
      <w:r>
        <w:t>.</w:t>
      </w:r>
    </w:p>
    <w:p w14:paraId="2599DB2B" w14:textId="4E703F9A" w:rsidR="00836E63" w:rsidRPr="007A3880" w:rsidRDefault="008E173F" w:rsidP="00EA5B81">
      <w:pPr>
        <w:pStyle w:val="CBDNormalNumber"/>
        <w:rPr>
          <w:rFonts w:eastAsia="Arial Unicode MS"/>
          <w:u w:color="000000"/>
          <w:bdr w:val="nil"/>
        </w:rPr>
      </w:pPr>
      <w:r>
        <w:t>Moreover</w:t>
      </w:r>
      <w:r w:rsidR="00927BFD">
        <w:t xml:space="preserve">, </w:t>
      </w:r>
      <w:r w:rsidR="00836E63">
        <w:t xml:space="preserve">the following </w:t>
      </w:r>
      <w:r w:rsidR="001F3520">
        <w:t>information, where th</w:t>
      </w:r>
      <w:r w:rsidR="00A44793">
        <w:t>at</w:t>
      </w:r>
      <w:r w:rsidR="001F3520">
        <w:t xml:space="preserve"> </w:t>
      </w:r>
      <w:r w:rsidR="00A44793">
        <w:t xml:space="preserve">information </w:t>
      </w:r>
      <w:r w:rsidR="00836E63">
        <w:t>exist</w:t>
      </w:r>
      <w:r w:rsidR="00D05A84">
        <w:t>s</w:t>
      </w:r>
      <w:r w:rsidR="008E4F37">
        <w:t>,</w:t>
      </w:r>
      <w:r w:rsidR="001B6BA8">
        <w:t xml:space="preserve"> </w:t>
      </w:r>
      <w:r w:rsidR="00D05A84">
        <w:t>is</w:t>
      </w:r>
      <w:r w:rsidR="00836E63">
        <w:t xml:space="preserve"> to be published </w:t>
      </w:r>
      <w:r w:rsidR="005B0576">
        <w:t>o</w:t>
      </w:r>
      <w:r w:rsidR="00836E63">
        <w:t xml:space="preserve">n the </w:t>
      </w:r>
      <w:proofErr w:type="gramStart"/>
      <w:r w:rsidR="00836E63">
        <w:t>Clearing-House</w:t>
      </w:r>
      <w:proofErr w:type="gramEnd"/>
      <w:r w:rsidR="00836E63">
        <w:t>:</w:t>
      </w:r>
    </w:p>
    <w:p w14:paraId="1A79BB71" w14:textId="4344E863" w:rsidR="00836E63" w:rsidRPr="00B719CF" w:rsidRDefault="004F3D61" w:rsidP="00563B36">
      <w:pPr>
        <w:pStyle w:val="Para1"/>
        <w:numPr>
          <w:ilvl w:val="0"/>
          <w:numId w:val="0"/>
        </w:numPr>
        <w:ind w:left="540"/>
        <w:rPr>
          <w:rFonts w:eastAsia="Arial Unicode MS"/>
          <w:u w:color="000000"/>
          <w:bdr w:val="nil"/>
        </w:rPr>
      </w:pPr>
      <w:r>
        <w:rPr>
          <w:szCs w:val="22"/>
        </w:rPr>
        <w:t xml:space="preserve">(a) </w:t>
      </w:r>
      <w:r w:rsidR="00ED6E54">
        <w:rPr>
          <w:szCs w:val="22"/>
        </w:rPr>
        <w:t>Information on p</w:t>
      </w:r>
      <w:r w:rsidR="00836E63">
        <w:rPr>
          <w:szCs w:val="22"/>
        </w:rPr>
        <w:t>ermits or their equivalent issued at the time of access to genetic resources;</w:t>
      </w:r>
    </w:p>
    <w:p w14:paraId="4B18A814" w14:textId="0CDA5494" w:rsidR="00836E63" w:rsidRPr="007A3880" w:rsidRDefault="004F3D61" w:rsidP="00563B36">
      <w:pPr>
        <w:pStyle w:val="Para1"/>
        <w:numPr>
          <w:ilvl w:val="0"/>
          <w:numId w:val="0"/>
        </w:numPr>
        <w:ind w:left="540"/>
        <w:rPr>
          <w:rFonts w:eastAsia="Arial Unicode MS"/>
          <w:u w:color="000000"/>
          <w:bdr w:val="nil"/>
        </w:rPr>
      </w:pPr>
      <w:r>
        <w:rPr>
          <w:szCs w:val="22"/>
        </w:rPr>
        <w:t xml:space="preserve">(b) </w:t>
      </w:r>
      <w:r w:rsidR="00836E63">
        <w:rPr>
          <w:szCs w:val="22"/>
        </w:rPr>
        <w:t>Information collected or received by checkpoints.</w:t>
      </w:r>
    </w:p>
    <w:p w14:paraId="54FE28B4" w14:textId="3A440D8F" w:rsidR="00836E63" w:rsidRPr="00011FF3" w:rsidRDefault="00EF5FE6" w:rsidP="00EA5B81">
      <w:pPr>
        <w:pStyle w:val="CBDNormalNumber"/>
        <w:rPr>
          <w:rFonts w:eastAsia="Arial Unicode MS"/>
          <w:u w:color="000000"/>
          <w:bdr w:val="nil"/>
        </w:rPr>
      </w:pPr>
      <w:r>
        <w:t>In q</w:t>
      </w:r>
      <w:r w:rsidR="00107DD8">
        <w:t>uestion 12.2 of the first national report</w:t>
      </w:r>
      <w:r>
        <w:t>,</w:t>
      </w:r>
      <w:r w:rsidR="00107DD8">
        <w:t xml:space="preserve"> countries</w:t>
      </w:r>
      <w:r>
        <w:t xml:space="preserve"> were asked if they</w:t>
      </w:r>
      <w:r w:rsidR="00107DD8">
        <w:t xml:space="preserve"> had published relevant information on permits or their equivalent as internationally recognized certificates of compliance </w:t>
      </w:r>
      <w:r w:rsidR="00634F72">
        <w:t>on</w:t>
      </w:r>
      <w:r w:rsidR="00107DD8">
        <w:t xml:space="preserve"> the Clearing-House.</w:t>
      </w:r>
      <w:r w:rsidR="00107DD8">
        <w:rPr>
          <w:rStyle w:val="FootnoteReference"/>
        </w:rPr>
        <w:footnoteReference w:id="7"/>
      </w:r>
      <w:r w:rsidR="00107DD8">
        <w:t xml:space="preserve"> As at the time of the analysis for </w:t>
      </w:r>
      <w:r w:rsidR="00107DD8" w:rsidRPr="004F3FB3">
        <w:t>assessment and review, 70 Parties had responded to th</w:t>
      </w:r>
      <w:r w:rsidR="00AE76EF">
        <w:t>at</w:t>
      </w:r>
      <w:r w:rsidR="00107DD8" w:rsidRPr="004F3FB3">
        <w:t xml:space="preserve"> question</w:t>
      </w:r>
      <w:r w:rsidR="00AE76EF">
        <w:t xml:space="preserve">, </w:t>
      </w:r>
      <w:r w:rsidR="00107DD8" w:rsidRPr="004F3FB3">
        <w:t>with more than half (38</w:t>
      </w:r>
      <w:r w:rsidR="0023551C">
        <w:t>,</w:t>
      </w:r>
      <w:r w:rsidR="00107DD8" w:rsidRPr="004F3FB3">
        <w:t xml:space="preserve"> or 54</w:t>
      </w:r>
      <w:r w:rsidR="0023551C">
        <w:t xml:space="preserve"> per cent</w:t>
      </w:r>
      <w:r w:rsidR="00107DD8" w:rsidRPr="004F3FB3">
        <w:t>) stating</w:t>
      </w:r>
      <w:r w:rsidR="00107DD8">
        <w:t xml:space="preserve"> </w:t>
      </w:r>
      <w:r w:rsidR="0023551C">
        <w:t xml:space="preserve">that </w:t>
      </w:r>
      <w:r w:rsidR="00107DD8">
        <w:t>they had not published relevant information on permits or their equivalent as internationally recognized certificates of compliance on the Clearing-House.</w:t>
      </w:r>
      <w:r w:rsidR="009815B1" w:rsidRPr="009815B1">
        <w:t xml:space="preserve"> </w:t>
      </w:r>
      <w:r w:rsidR="009815B1">
        <w:t xml:space="preserve">Parties’ response to question </w:t>
      </w:r>
      <w:r w:rsidR="00464FF5">
        <w:t xml:space="preserve">12.2 </w:t>
      </w:r>
      <w:r w:rsidR="009815B1">
        <w:t>was not dependent on the</w:t>
      </w:r>
      <w:r w:rsidR="003515BA">
        <w:t>ir</w:t>
      </w:r>
      <w:r w:rsidR="009815B1">
        <w:t xml:space="preserve"> having granted access and issued permits or their equivalent</w:t>
      </w:r>
      <w:r w:rsidR="00EF04D7">
        <w:t>,</w:t>
      </w:r>
      <w:r w:rsidR="009815B1">
        <w:t xml:space="preserve"> so </w:t>
      </w:r>
      <w:r w:rsidR="00EF04D7">
        <w:t xml:space="preserve">that </w:t>
      </w:r>
      <w:r w:rsidR="009815B1">
        <w:t xml:space="preserve">while some Parties </w:t>
      </w:r>
      <w:r w:rsidR="0093337E">
        <w:t>that</w:t>
      </w:r>
      <w:r w:rsidR="009815B1">
        <w:t xml:space="preserve"> replied “no” to </w:t>
      </w:r>
      <w:r w:rsidR="00804858">
        <w:t xml:space="preserve">that </w:t>
      </w:r>
      <w:r w:rsidR="009815B1">
        <w:t xml:space="preserve">question may have </w:t>
      </w:r>
      <w:r w:rsidR="000E75E6">
        <w:t xml:space="preserve">had </w:t>
      </w:r>
      <w:r w:rsidR="009815B1">
        <w:t xml:space="preserve">information on permits or their equivalent that </w:t>
      </w:r>
      <w:r w:rsidR="00D04356">
        <w:t>was</w:t>
      </w:r>
      <w:r w:rsidR="009815B1">
        <w:t xml:space="preserve"> missing from the Clearing-House, it is likely that other Parties replied “no” to question 12.2 because th</w:t>
      </w:r>
      <w:r w:rsidR="000549B4">
        <w:t>e</w:t>
      </w:r>
      <w:r w:rsidR="009815B1">
        <w:t xml:space="preserve"> information d</w:t>
      </w:r>
      <w:r w:rsidR="00D50A99">
        <w:t>id</w:t>
      </w:r>
      <w:r w:rsidR="009815B1">
        <w:t xml:space="preserve"> not exist</w:t>
      </w:r>
      <w:r w:rsidR="00D50A99">
        <w:t>.</w:t>
      </w:r>
    </w:p>
    <w:p w14:paraId="2D23C585" w14:textId="38DBC8D4" w:rsidR="00B81C09" w:rsidRPr="004F3FB3" w:rsidRDefault="00EF5FE6" w:rsidP="00EA5B81">
      <w:pPr>
        <w:pStyle w:val="CBDNormalNumber"/>
        <w:rPr>
          <w:rFonts w:eastAsia="Arial Unicode MS"/>
          <w:u w:color="000000"/>
          <w:bdr w:val="nil"/>
        </w:rPr>
      </w:pPr>
      <w:r>
        <w:rPr>
          <w:rFonts w:eastAsia="Arial Unicode MS"/>
          <w:u w:color="000000"/>
          <w:bdr w:val="nil"/>
        </w:rPr>
        <w:t>In q</w:t>
      </w:r>
      <w:r w:rsidR="005B7A2E">
        <w:rPr>
          <w:rFonts w:eastAsia="Arial Unicode MS"/>
          <w:u w:color="000000"/>
          <w:bdr w:val="nil"/>
        </w:rPr>
        <w:t xml:space="preserve">uestion 21.1 of the </w:t>
      </w:r>
      <w:r w:rsidR="00EC1A21">
        <w:rPr>
          <w:rFonts w:eastAsia="Arial Unicode MS"/>
          <w:u w:color="000000"/>
          <w:bdr w:val="nil"/>
        </w:rPr>
        <w:t>first national report</w:t>
      </w:r>
      <w:r>
        <w:rPr>
          <w:rFonts w:eastAsia="Arial Unicode MS"/>
          <w:u w:color="000000"/>
          <w:bdr w:val="nil"/>
        </w:rPr>
        <w:t>, countries were</w:t>
      </w:r>
      <w:r w:rsidR="00EC1A21">
        <w:rPr>
          <w:rFonts w:eastAsia="Arial Unicode MS"/>
          <w:u w:color="000000"/>
          <w:bdr w:val="nil"/>
        </w:rPr>
        <w:t xml:space="preserve"> asked </w:t>
      </w:r>
      <w:r w:rsidR="00A35F3F">
        <w:rPr>
          <w:rFonts w:eastAsia="Arial Unicode MS"/>
          <w:u w:color="000000"/>
          <w:bdr w:val="nil"/>
        </w:rPr>
        <w:t xml:space="preserve">if </w:t>
      </w:r>
      <w:r w:rsidR="002736B0">
        <w:rPr>
          <w:rFonts w:eastAsia="Arial Unicode MS"/>
          <w:u w:color="000000"/>
          <w:bdr w:val="nil"/>
        </w:rPr>
        <w:t xml:space="preserve">their </w:t>
      </w:r>
      <w:r w:rsidR="00EE1EFE">
        <w:rPr>
          <w:rFonts w:eastAsia="Arial Unicode MS"/>
          <w:u w:color="000000"/>
          <w:bdr w:val="nil"/>
        </w:rPr>
        <w:t>designated checkpoints had collected or received information from users during the reporting period</w:t>
      </w:r>
      <w:r w:rsidR="009C4684">
        <w:rPr>
          <w:rFonts w:eastAsia="Arial Unicode MS"/>
          <w:u w:color="000000"/>
          <w:bdr w:val="nil"/>
        </w:rPr>
        <w:t>,</w:t>
      </w:r>
      <w:r w:rsidR="00EE1EFE">
        <w:rPr>
          <w:rFonts w:eastAsia="Arial Unicode MS"/>
          <w:u w:color="000000"/>
          <w:bdr w:val="nil"/>
        </w:rPr>
        <w:t xml:space="preserve"> while </w:t>
      </w:r>
      <w:r w:rsidR="002736B0">
        <w:rPr>
          <w:rFonts w:eastAsia="Arial Unicode MS"/>
          <w:u w:color="000000"/>
          <w:bdr w:val="nil"/>
        </w:rPr>
        <w:t xml:space="preserve">in </w:t>
      </w:r>
      <w:r w:rsidR="00EE1EFE">
        <w:rPr>
          <w:rFonts w:eastAsia="Arial Unicode MS"/>
          <w:u w:color="000000"/>
          <w:bdr w:val="nil"/>
        </w:rPr>
        <w:t>question 21.2</w:t>
      </w:r>
      <w:r w:rsidR="002736B0">
        <w:rPr>
          <w:rFonts w:eastAsia="Arial Unicode MS"/>
          <w:u w:color="000000"/>
          <w:bdr w:val="nil"/>
        </w:rPr>
        <w:t>, they were</w:t>
      </w:r>
      <w:r w:rsidR="00EE1EFE">
        <w:rPr>
          <w:rFonts w:eastAsia="Arial Unicode MS"/>
          <w:u w:color="000000"/>
          <w:bdr w:val="nil"/>
        </w:rPr>
        <w:t xml:space="preserve"> </w:t>
      </w:r>
      <w:r w:rsidR="00893F8E">
        <w:rPr>
          <w:rFonts w:eastAsia="Arial Unicode MS"/>
          <w:u w:color="000000"/>
          <w:bdr w:val="nil"/>
        </w:rPr>
        <w:t>asked if the information collected or received had been</w:t>
      </w:r>
      <w:r w:rsidR="006C601A">
        <w:rPr>
          <w:rFonts w:eastAsia="Arial Unicode MS"/>
          <w:u w:color="000000"/>
          <w:bdr w:val="nil"/>
        </w:rPr>
        <w:t xml:space="preserve"> </w:t>
      </w:r>
      <w:r w:rsidR="006C601A" w:rsidRPr="00EA5B81">
        <w:t>published</w:t>
      </w:r>
      <w:r w:rsidR="006C601A">
        <w:rPr>
          <w:rFonts w:eastAsia="Arial Unicode MS"/>
          <w:u w:color="000000"/>
          <w:bdr w:val="nil"/>
        </w:rPr>
        <w:t xml:space="preserve"> through the Clearing-House using the checkpoint communiqué common format.</w:t>
      </w:r>
      <w:r w:rsidR="000875A0">
        <w:rPr>
          <w:rStyle w:val="FootnoteReference"/>
          <w:rFonts w:eastAsia="Arial Unicode MS"/>
          <w:u w:color="000000"/>
          <w:bdr w:val="nil"/>
        </w:rPr>
        <w:footnoteReference w:id="8"/>
      </w:r>
      <w:r w:rsidR="006C601A">
        <w:rPr>
          <w:rFonts w:eastAsia="Arial Unicode MS"/>
          <w:u w:color="000000"/>
          <w:bdr w:val="nil"/>
        </w:rPr>
        <w:t xml:space="preserve"> </w:t>
      </w:r>
      <w:r w:rsidR="00B81C09">
        <w:rPr>
          <w:rFonts w:eastAsia="Arial Unicode MS"/>
          <w:u w:color="000000"/>
          <w:bdr w:val="nil"/>
        </w:rPr>
        <w:t xml:space="preserve">Of the 33 Parties that responded that their checkpoints had collected or received information from users during the reporting period, </w:t>
      </w:r>
      <w:r w:rsidR="00CF6DB3">
        <w:rPr>
          <w:rFonts w:eastAsia="Arial Unicode MS"/>
          <w:u w:color="000000"/>
          <w:bdr w:val="nil"/>
        </w:rPr>
        <w:t xml:space="preserve">16 </w:t>
      </w:r>
      <w:r w:rsidR="00DD4680">
        <w:rPr>
          <w:rFonts w:eastAsia="Arial Unicode MS"/>
          <w:u w:color="000000"/>
          <w:bdr w:val="nil"/>
        </w:rPr>
        <w:t>(</w:t>
      </w:r>
      <w:r w:rsidR="001F4EB4" w:rsidRPr="004F3FB3">
        <w:rPr>
          <w:rFonts w:eastAsia="Arial Unicode MS"/>
          <w:u w:color="000000"/>
          <w:bdr w:val="nil"/>
        </w:rPr>
        <w:t>48</w:t>
      </w:r>
      <w:r w:rsidR="004B36BF">
        <w:rPr>
          <w:rFonts w:eastAsia="Arial Unicode MS"/>
          <w:u w:color="000000"/>
          <w:bdr w:val="nil"/>
        </w:rPr>
        <w:t xml:space="preserve"> per cent</w:t>
      </w:r>
      <w:r w:rsidR="00DD4680" w:rsidRPr="004F3FB3">
        <w:rPr>
          <w:rFonts w:eastAsia="Arial Unicode MS"/>
          <w:u w:color="000000"/>
          <w:bdr w:val="nil"/>
        </w:rPr>
        <w:t>)</w:t>
      </w:r>
      <w:r w:rsidR="00CF6DB3" w:rsidRPr="004F3FB3">
        <w:rPr>
          <w:rFonts w:eastAsia="Arial Unicode MS"/>
          <w:u w:color="000000"/>
          <w:bdr w:val="nil"/>
        </w:rPr>
        <w:t xml:space="preserve"> </w:t>
      </w:r>
      <w:r w:rsidR="004B36BF">
        <w:rPr>
          <w:rFonts w:eastAsia="Arial Unicode MS"/>
          <w:u w:color="000000"/>
          <w:bdr w:val="nil"/>
        </w:rPr>
        <w:t>replied</w:t>
      </w:r>
      <w:r w:rsidR="004B36BF" w:rsidRPr="004F3FB3">
        <w:rPr>
          <w:rFonts w:eastAsia="Arial Unicode MS"/>
          <w:u w:color="000000"/>
          <w:bdr w:val="nil"/>
        </w:rPr>
        <w:t xml:space="preserve"> </w:t>
      </w:r>
      <w:r w:rsidR="00CF6DB3" w:rsidRPr="004F3FB3">
        <w:rPr>
          <w:rFonts w:eastAsia="Arial Unicode MS"/>
          <w:u w:color="000000"/>
          <w:bdr w:val="nil"/>
        </w:rPr>
        <w:t xml:space="preserve">that they had not published the information collected or </w:t>
      </w:r>
      <w:r w:rsidR="00CF6DB3" w:rsidRPr="004F3FB3">
        <w:rPr>
          <w:rFonts w:eastAsia="Arial Unicode MS"/>
          <w:u w:color="000000"/>
          <w:bdr w:val="nil"/>
        </w:rPr>
        <w:lastRenderedPageBreak/>
        <w:t>received by checkpoints through the Clearing-House using the checkpoint communiqué common format</w:t>
      </w:r>
      <w:r w:rsidR="00AB7B39" w:rsidRPr="004F3FB3">
        <w:rPr>
          <w:rFonts w:eastAsia="Arial Unicode MS"/>
          <w:u w:color="000000"/>
          <w:bdr w:val="nil"/>
        </w:rPr>
        <w:t xml:space="preserve"> and a</w:t>
      </w:r>
      <w:r w:rsidR="004B36BF">
        <w:rPr>
          <w:rFonts w:eastAsia="Arial Unicode MS"/>
          <w:u w:color="000000"/>
          <w:bdr w:val="nil"/>
        </w:rPr>
        <w:t>n additional</w:t>
      </w:r>
      <w:r w:rsidR="00AB7B39" w:rsidRPr="004F3FB3">
        <w:rPr>
          <w:rFonts w:eastAsia="Arial Unicode MS"/>
          <w:u w:color="000000"/>
          <w:bdr w:val="nil"/>
        </w:rPr>
        <w:t xml:space="preserve"> four </w:t>
      </w:r>
      <w:r w:rsidR="00BE7378" w:rsidRPr="004F3FB3">
        <w:rPr>
          <w:rFonts w:eastAsia="Arial Unicode MS"/>
          <w:u w:color="000000"/>
          <w:bdr w:val="nil"/>
        </w:rPr>
        <w:t>(12</w:t>
      </w:r>
      <w:r w:rsidR="004B36BF">
        <w:rPr>
          <w:rFonts w:eastAsia="Arial Unicode MS"/>
          <w:u w:color="000000"/>
          <w:bdr w:val="nil"/>
        </w:rPr>
        <w:t xml:space="preserve"> per cent</w:t>
      </w:r>
      <w:r w:rsidR="00BE7378" w:rsidRPr="004F3FB3">
        <w:rPr>
          <w:rFonts w:eastAsia="Arial Unicode MS"/>
          <w:u w:color="000000"/>
          <w:bdr w:val="nil"/>
        </w:rPr>
        <w:t xml:space="preserve">) </w:t>
      </w:r>
      <w:r w:rsidR="00AB7B39" w:rsidRPr="004F3FB3">
        <w:rPr>
          <w:rFonts w:eastAsia="Arial Unicode MS"/>
          <w:u w:color="000000"/>
          <w:bdr w:val="nil"/>
        </w:rPr>
        <w:t>replied that they had done so to some extent.</w:t>
      </w:r>
      <w:r w:rsidR="00583140" w:rsidRPr="004F3FB3">
        <w:rPr>
          <w:rFonts w:eastAsia="Arial Unicode MS"/>
          <w:u w:color="000000"/>
          <w:bdr w:val="nil"/>
        </w:rPr>
        <w:t xml:space="preserve"> </w:t>
      </w:r>
      <w:r w:rsidR="00F17BD2">
        <w:rPr>
          <w:rFonts w:eastAsia="Arial Unicode MS"/>
          <w:u w:color="000000"/>
          <w:bdr w:val="nil"/>
        </w:rPr>
        <w:t>T</w:t>
      </w:r>
      <w:r w:rsidR="004D6FEE" w:rsidRPr="004F3FB3">
        <w:rPr>
          <w:rFonts w:eastAsia="Arial Unicode MS"/>
          <w:u w:color="000000"/>
          <w:bdr w:val="nil"/>
        </w:rPr>
        <w:t>he free text responses</w:t>
      </w:r>
      <w:r w:rsidR="00F17BD2">
        <w:rPr>
          <w:rFonts w:eastAsia="Arial Unicode MS"/>
          <w:u w:color="000000"/>
          <w:bdr w:val="nil"/>
        </w:rPr>
        <w:t xml:space="preserve"> suggested that </w:t>
      </w:r>
      <w:r w:rsidR="001371FA">
        <w:rPr>
          <w:rFonts w:eastAsia="Arial Unicode MS"/>
          <w:u w:color="000000"/>
          <w:bdr w:val="nil"/>
        </w:rPr>
        <w:t xml:space="preserve">there might have been </w:t>
      </w:r>
      <w:r w:rsidR="00C23028" w:rsidRPr="004F3FB3">
        <w:rPr>
          <w:rFonts w:eastAsia="Arial Unicode MS"/>
          <w:u w:color="000000"/>
          <w:bdr w:val="nil"/>
        </w:rPr>
        <w:t xml:space="preserve">some confusion </w:t>
      </w:r>
      <w:r w:rsidR="000120A4">
        <w:rPr>
          <w:rFonts w:eastAsia="Arial Unicode MS"/>
          <w:u w:color="000000"/>
          <w:bdr w:val="nil"/>
        </w:rPr>
        <w:t xml:space="preserve">generated by </w:t>
      </w:r>
      <w:r w:rsidR="00C23028" w:rsidRPr="004F3FB3">
        <w:rPr>
          <w:rFonts w:eastAsia="Arial Unicode MS"/>
          <w:u w:color="000000"/>
          <w:bdr w:val="nil"/>
        </w:rPr>
        <w:t>th</w:t>
      </w:r>
      <w:r w:rsidR="00E238A9">
        <w:rPr>
          <w:rFonts w:eastAsia="Arial Unicode MS"/>
          <w:u w:color="000000"/>
          <w:bdr w:val="nil"/>
        </w:rPr>
        <w:t>o</w:t>
      </w:r>
      <w:r w:rsidR="00C23028" w:rsidRPr="004F3FB3">
        <w:rPr>
          <w:rFonts w:eastAsia="Arial Unicode MS"/>
          <w:u w:color="000000"/>
          <w:bdr w:val="nil"/>
        </w:rPr>
        <w:t>se questions</w:t>
      </w:r>
      <w:r w:rsidR="001D16CB">
        <w:rPr>
          <w:rFonts w:eastAsia="Arial Unicode MS"/>
          <w:u w:color="000000"/>
          <w:bdr w:val="nil"/>
        </w:rPr>
        <w:t>.</w:t>
      </w:r>
      <w:r w:rsidR="00C23028" w:rsidRPr="004F3FB3">
        <w:rPr>
          <w:rFonts w:eastAsia="Arial Unicode MS"/>
          <w:u w:color="000000"/>
          <w:bdr w:val="nil"/>
        </w:rPr>
        <w:t xml:space="preserve"> </w:t>
      </w:r>
      <w:r w:rsidR="001D16CB">
        <w:rPr>
          <w:rFonts w:eastAsia="Arial Unicode MS"/>
          <w:u w:color="000000"/>
          <w:bdr w:val="nil"/>
        </w:rPr>
        <w:t>I</w:t>
      </w:r>
      <w:r w:rsidR="00C23028" w:rsidRPr="004F3FB3">
        <w:rPr>
          <w:rFonts w:eastAsia="Arial Unicode MS"/>
          <w:u w:color="000000"/>
          <w:bdr w:val="nil"/>
        </w:rPr>
        <w:t xml:space="preserve">n </w:t>
      </w:r>
      <w:r w:rsidR="000120A4">
        <w:rPr>
          <w:rFonts w:eastAsia="Arial Unicode MS"/>
          <w:u w:color="000000"/>
          <w:bdr w:val="nil"/>
        </w:rPr>
        <w:t>certain</w:t>
      </w:r>
      <w:r w:rsidR="00C23028" w:rsidRPr="004F3FB3">
        <w:rPr>
          <w:rFonts w:eastAsia="Arial Unicode MS"/>
          <w:u w:color="000000"/>
          <w:bdr w:val="nil"/>
        </w:rPr>
        <w:t xml:space="preserve"> cases</w:t>
      </w:r>
      <w:r w:rsidR="001D16CB">
        <w:rPr>
          <w:rFonts w:eastAsia="Arial Unicode MS"/>
          <w:u w:color="000000"/>
          <w:bdr w:val="nil"/>
        </w:rPr>
        <w:t>, f</w:t>
      </w:r>
      <w:r w:rsidR="00BC397C">
        <w:rPr>
          <w:rFonts w:eastAsia="Arial Unicode MS"/>
          <w:u w:color="000000"/>
          <w:bdr w:val="nil"/>
        </w:rPr>
        <w:t xml:space="preserve">or example, </w:t>
      </w:r>
      <w:r w:rsidR="00C23028" w:rsidRPr="004F3FB3">
        <w:rPr>
          <w:rFonts w:eastAsia="Arial Unicode MS"/>
          <w:u w:color="000000"/>
          <w:bdr w:val="nil"/>
        </w:rPr>
        <w:t>Parties</w:t>
      </w:r>
      <w:r w:rsidR="0079190D" w:rsidRPr="004F3FB3">
        <w:rPr>
          <w:rFonts w:eastAsia="Arial Unicode MS"/>
          <w:u w:color="000000"/>
          <w:bdr w:val="nil"/>
        </w:rPr>
        <w:t xml:space="preserve"> repl</w:t>
      </w:r>
      <w:r w:rsidR="00BC397C">
        <w:rPr>
          <w:rFonts w:eastAsia="Arial Unicode MS"/>
          <w:u w:color="000000"/>
          <w:bdr w:val="nil"/>
        </w:rPr>
        <w:t>ied</w:t>
      </w:r>
      <w:r w:rsidR="0079190D" w:rsidRPr="004F3FB3">
        <w:rPr>
          <w:rFonts w:eastAsia="Arial Unicode MS"/>
          <w:u w:color="000000"/>
          <w:bdr w:val="nil"/>
        </w:rPr>
        <w:t xml:space="preserve"> that they </w:t>
      </w:r>
      <w:r w:rsidR="001D16CB">
        <w:rPr>
          <w:rFonts w:eastAsia="Arial Unicode MS"/>
          <w:u w:color="000000"/>
          <w:bdr w:val="nil"/>
        </w:rPr>
        <w:t xml:space="preserve">had </w:t>
      </w:r>
      <w:r w:rsidR="0079190D" w:rsidRPr="004F3FB3">
        <w:rPr>
          <w:rFonts w:eastAsia="Arial Unicode MS"/>
          <w:u w:color="000000"/>
          <w:bdr w:val="nil"/>
        </w:rPr>
        <w:t xml:space="preserve">received </w:t>
      </w:r>
      <w:r w:rsidR="00412C02" w:rsidRPr="004F3FB3">
        <w:rPr>
          <w:rFonts w:eastAsia="Arial Unicode MS"/>
          <w:u w:color="000000"/>
          <w:bdr w:val="nil"/>
        </w:rPr>
        <w:t>checkpoint communiqu</w:t>
      </w:r>
      <w:r w:rsidR="00CB40B4" w:rsidRPr="004F3FB3">
        <w:rPr>
          <w:rFonts w:eastAsia="Arial Unicode MS"/>
          <w:u w:color="000000"/>
          <w:bdr w:val="nil"/>
        </w:rPr>
        <w:t>é</w:t>
      </w:r>
      <w:r w:rsidR="00412C02" w:rsidRPr="004F3FB3">
        <w:rPr>
          <w:rFonts w:eastAsia="Arial Unicode MS"/>
          <w:u w:color="000000"/>
          <w:bdr w:val="nil"/>
        </w:rPr>
        <w:t>s concerning the utilization of their genetic resources</w:t>
      </w:r>
      <w:r w:rsidR="00E3007C">
        <w:rPr>
          <w:rFonts w:eastAsia="Arial Unicode MS"/>
          <w:u w:color="000000"/>
          <w:bdr w:val="nil"/>
        </w:rPr>
        <w:t xml:space="preserve">, while </w:t>
      </w:r>
      <w:r w:rsidR="00A260CB" w:rsidRPr="004F3FB3">
        <w:rPr>
          <w:rFonts w:eastAsia="Arial Unicode MS"/>
          <w:u w:color="000000"/>
          <w:bdr w:val="nil"/>
        </w:rPr>
        <w:t xml:space="preserve">in other cases, it </w:t>
      </w:r>
      <w:r w:rsidR="00E3007C">
        <w:rPr>
          <w:rFonts w:eastAsia="Arial Unicode MS"/>
          <w:u w:color="000000"/>
          <w:bdr w:val="nil"/>
        </w:rPr>
        <w:t>wa</w:t>
      </w:r>
      <w:r w:rsidR="00A260CB" w:rsidRPr="004F3FB3">
        <w:rPr>
          <w:rFonts w:eastAsia="Arial Unicode MS"/>
          <w:u w:color="000000"/>
          <w:bdr w:val="nil"/>
        </w:rPr>
        <w:t xml:space="preserve">s clear that information from checkpoints </w:t>
      </w:r>
      <w:r w:rsidR="00E3007C">
        <w:rPr>
          <w:rFonts w:eastAsia="Arial Unicode MS"/>
          <w:u w:color="000000"/>
          <w:bdr w:val="nil"/>
        </w:rPr>
        <w:t>was</w:t>
      </w:r>
      <w:r w:rsidR="00A260CB" w:rsidRPr="004F3FB3">
        <w:rPr>
          <w:rFonts w:eastAsia="Arial Unicode MS"/>
          <w:u w:color="000000"/>
          <w:bdr w:val="nil"/>
        </w:rPr>
        <w:t xml:space="preserve"> available but ha</w:t>
      </w:r>
      <w:r w:rsidR="00E3007C">
        <w:rPr>
          <w:rFonts w:eastAsia="Arial Unicode MS"/>
          <w:u w:color="000000"/>
          <w:bdr w:val="nil"/>
        </w:rPr>
        <w:t>d</w:t>
      </w:r>
      <w:r w:rsidR="00A260CB" w:rsidRPr="004F3FB3">
        <w:rPr>
          <w:rFonts w:eastAsia="Arial Unicode MS"/>
          <w:u w:color="000000"/>
          <w:bdr w:val="nil"/>
        </w:rPr>
        <w:t xml:space="preserve"> not yet been published.</w:t>
      </w:r>
    </w:p>
    <w:p w14:paraId="76FFFF00" w14:textId="4E18263A" w:rsidR="008A4A20" w:rsidRPr="004F3FB3" w:rsidRDefault="008A4A20" w:rsidP="00EA5B81">
      <w:pPr>
        <w:pStyle w:val="CBDNormalNumber"/>
        <w:rPr>
          <w:rFonts w:eastAsia="Arial Unicode MS"/>
          <w:u w:color="000000"/>
          <w:bdr w:val="nil"/>
        </w:rPr>
      </w:pPr>
      <w:r w:rsidRPr="004F3FB3">
        <w:rPr>
          <w:rFonts w:eastAsia="Arial Unicode MS"/>
          <w:u w:color="000000"/>
          <w:bdr w:val="nil"/>
        </w:rPr>
        <w:t xml:space="preserve">More broadly, </w:t>
      </w:r>
      <w:r w:rsidR="00D675EF" w:rsidRPr="004F3FB3">
        <w:rPr>
          <w:rFonts w:eastAsia="Arial Unicode MS"/>
          <w:u w:color="000000"/>
          <w:bdr w:val="nil"/>
        </w:rPr>
        <w:t xml:space="preserve">analysis </w:t>
      </w:r>
      <w:r w:rsidR="00E64859" w:rsidRPr="004F3FB3">
        <w:rPr>
          <w:rFonts w:eastAsia="Arial Unicode MS"/>
          <w:u w:color="000000"/>
          <w:bdr w:val="nil"/>
        </w:rPr>
        <w:t>of response</w:t>
      </w:r>
      <w:r w:rsidR="00A35F3F" w:rsidRPr="004F3FB3">
        <w:rPr>
          <w:rFonts w:eastAsia="Arial Unicode MS"/>
          <w:u w:color="000000"/>
          <w:bdr w:val="nil"/>
        </w:rPr>
        <w:t>s</w:t>
      </w:r>
      <w:r w:rsidR="00E64859" w:rsidRPr="004F3FB3">
        <w:rPr>
          <w:rFonts w:eastAsia="Arial Unicode MS"/>
          <w:u w:color="000000"/>
          <w:bdr w:val="nil"/>
        </w:rPr>
        <w:t xml:space="preserve"> across multiple </w:t>
      </w:r>
      <w:r w:rsidR="000B1804" w:rsidRPr="004F3FB3">
        <w:rPr>
          <w:rFonts w:eastAsia="Arial Unicode MS"/>
          <w:u w:color="000000"/>
          <w:bdr w:val="nil"/>
        </w:rPr>
        <w:t xml:space="preserve">questions </w:t>
      </w:r>
      <w:r w:rsidR="003D18ED" w:rsidRPr="004F3FB3">
        <w:rPr>
          <w:rFonts w:eastAsia="Arial Unicode MS"/>
          <w:u w:color="000000"/>
          <w:bdr w:val="nil"/>
        </w:rPr>
        <w:t xml:space="preserve">in the national reports </w:t>
      </w:r>
      <w:r w:rsidR="003428DA" w:rsidRPr="004F3FB3">
        <w:rPr>
          <w:rFonts w:eastAsia="Arial Unicode MS"/>
          <w:u w:color="000000"/>
          <w:bdr w:val="nil"/>
        </w:rPr>
        <w:t>indicate</w:t>
      </w:r>
      <w:r w:rsidR="00E238A9">
        <w:rPr>
          <w:rFonts w:eastAsia="Arial Unicode MS"/>
          <w:u w:color="000000"/>
          <w:bdr w:val="nil"/>
        </w:rPr>
        <w:t>d</w:t>
      </w:r>
      <w:r w:rsidR="003428DA" w:rsidRPr="004F3FB3">
        <w:rPr>
          <w:rFonts w:eastAsia="Arial Unicode MS"/>
          <w:u w:color="000000"/>
          <w:bdr w:val="nil"/>
        </w:rPr>
        <w:t xml:space="preserve"> </w:t>
      </w:r>
      <w:r w:rsidR="003D18ED" w:rsidRPr="004F3FB3">
        <w:rPr>
          <w:rFonts w:eastAsia="Arial Unicode MS"/>
          <w:u w:color="000000"/>
          <w:bdr w:val="nil"/>
        </w:rPr>
        <w:t>that nearly 50</w:t>
      </w:r>
      <w:r w:rsidR="00E238A9">
        <w:rPr>
          <w:rFonts w:eastAsia="Arial Unicode MS"/>
          <w:u w:color="000000"/>
          <w:bdr w:val="nil"/>
        </w:rPr>
        <w:t xml:space="preserve"> per cent</w:t>
      </w:r>
      <w:r w:rsidR="003D18ED" w:rsidRPr="004F3FB3">
        <w:rPr>
          <w:rFonts w:eastAsia="Arial Unicode MS"/>
          <w:u w:color="000000"/>
          <w:bdr w:val="nil"/>
        </w:rPr>
        <w:t xml:space="preserve"> of Parties (68</w:t>
      </w:r>
      <w:r w:rsidR="00E238A9">
        <w:rPr>
          <w:rFonts w:eastAsia="Arial Unicode MS"/>
          <w:u w:color="000000"/>
          <w:bdr w:val="nil"/>
        </w:rPr>
        <w:t xml:space="preserve">, </w:t>
      </w:r>
      <w:r w:rsidR="003D18ED" w:rsidRPr="004F3FB3">
        <w:rPr>
          <w:rFonts w:eastAsia="Arial Unicode MS"/>
          <w:u w:color="000000"/>
          <w:bdr w:val="nil"/>
        </w:rPr>
        <w:t xml:space="preserve">or </w:t>
      </w:r>
      <w:r w:rsidR="0001674D" w:rsidRPr="004F3FB3">
        <w:rPr>
          <w:rFonts w:eastAsia="Arial Unicode MS"/>
          <w:u w:color="000000"/>
          <w:bdr w:val="nil"/>
        </w:rPr>
        <w:t>48</w:t>
      </w:r>
      <w:r w:rsidR="00FF7085">
        <w:rPr>
          <w:rFonts w:eastAsia="Arial Unicode MS"/>
          <w:u w:color="000000"/>
          <w:bdr w:val="nil"/>
        </w:rPr>
        <w:t xml:space="preserve"> per cent</w:t>
      </w:r>
      <w:r w:rsidR="0001674D" w:rsidRPr="004F3FB3">
        <w:rPr>
          <w:rFonts w:eastAsia="Arial Unicode MS"/>
          <w:u w:color="000000"/>
          <w:bdr w:val="nil"/>
        </w:rPr>
        <w:t>) ha</w:t>
      </w:r>
      <w:r w:rsidR="00FF7085">
        <w:rPr>
          <w:rFonts w:eastAsia="Arial Unicode MS"/>
          <w:u w:color="000000"/>
          <w:bdr w:val="nil"/>
        </w:rPr>
        <w:t>d</w:t>
      </w:r>
      <w:r w:rsidR="0001674D" w:rsidRPr="004F3FB3">
        <w:rPr>
          <w:rFonts w:eastAsia="Arial Unicode MS"/>
          <w:u w:color="000000"/>
          <w:bdr w:val="nil"/>
        </w:rPr>
        <w:t xml:space="preserve"> information available</w:t>
      </w:r>
      <w:r w:rsidR="004046FD" w:rsidRPr="004F3FB3">
        <w:rPr>
          <w:rFonts w:eastAsia="Arial Unicode MS"/>
          <w:u w:color="000000"/>
          <w:bdr w:val="nil"/>
        </w:rPr>
        <w:t xml:space="preserve"> on </w:t>
      </w:r>
      <w:r w:rsidR="007E19EC" w:rsidRPr="004F3FB3">
        <w:rPr>
          <w:rFonts w:eastAsia="Arial Unicode MS"/>
          <w:u w:color="000000"/>
          <w:bdr w:val="nil"/>
        </w:rPr>
        <w:t>measures, competent national authorities</w:t>
      </w:r>
      <w:r w:rsidR="004046FD" w:rsidRPr="004F3FB3">
        <w:rPr>
          <w:rFonts w:eastAsia="Arial Unicode MS"/>
          <w:u w:color="000000"/>
          <w:bdr w:val="nil"/>
        </w:rPr>
        <w:t>, checkpoint</w:t>
      </w:r>
      <w:r w:rsidR="007E19EC" w:rsidRPr="004F3FB3">
        <w:rPr>
          <w:rFonts w:eastAsia="Arial Unicode MS"/>
          <w:u w:color="000000"/>
          <w:bdr w:val="nil"/>
        </w:rPr>
        <w:t xml:space="preserve">s or </w:t>
      </w:r>
      <w:r w:rsidR="004046FD" w:rsidRPr="004F3FB3">
        <w:rPr>
          <w:rFonts w:eastAsia="Arial Unicode MS"/>
          <w:u w:color="000000"/>
          <w:bdr w:val="nil"/>
        </w:rPr>
        <w:t>permits</w:t>
      </w:r>
      <w:r w:rsidR="0001674D" w:rsidRPr="004F3FB3">
        <w:rPr>
          <w:rFonts w:eastAsia="Arial Unicode MS"/>
          <w:u w:color="000000"/>
          <w:bdr w:val="nil"/>
        </w:rPr>
        <w:t xml:space="preserve"> that ha</w:t>
      </w:r>
      <w:r w:rsidR="00FF7085">
        <w:rPr>
          <w:rFonts w:eastAsia="Arial Unicode MS"/>
          <w:u w:color="000000"/>
          <w:bdr w:val="nil"/>
        </w:rPr>
        <w:t>d</w:t>
      </w:r>
      <w:r w:rsidR="0001674D" w:rsidRPr="004F3FB3">
        <w:rPr>
          <w:rFonts w:eastAsia="Arial Unicode MS"/>
          <w:u w:color="000000"/>
          <w:bdr w:val="nil"/>
        </w:rPr>
        <w:t xml:space="preserve"> not yet be</w:t>
      </w:r>
      <w:r w:rsidR="004046FD" w:rsidRPr="004F3FB3">
        <w:rPr>
          <w:rFonts w:eastAsia="Arial Unicode MS"/>
          <w:u w:color="000000"/>
          <w:bdr w:val="nil"/>
        </w:rPr>
        <w:t xml:space="preserve">en </w:t>
      </w:r>
      <w:r w:rsidR="004046FD" w:rsidRPr="00EA5B81">
        <w:t>published</w:t>
      </w:r>
      <w:r w:rsidR="004046FD" w:rsidRPr="004F3FB3">
        <w:rPr>
          <w:rFonts w:eastAsia="Arial Unicode MS"/>
          <w:u w:color="000000"/>
          <w:bdr w:val="nil"/>
        </w:rPr>
        <w:t xml:space="preserve"> </w:t>
      </w:r>
      <w:r w:rsidR="00FF7085">
        <w:rPr>
          <w:rFonts w:eastAsia="Arial Unicode MS"/>
          <w:u w:color="000000"/>
          <w:bdr w:val="nil"/>
        </w:rPr>
        <w:t>o</w:t>
      </w:r>
      <w:r w:rsidR="004046FD" w:rsidRPr="004F3FB3">
        <w:rPr>
          <w:rFonts w:eastAsia="Arial Unicode MS"/>
          <w:u w:color="000000"/>
          <w:bdr w:val="nil"/>
        </w:rPr>
        <w:t xml:space="preserve">n the </w:t>
      </w:r>
      <w:proofErr w:type="gramStart"/>
      <w:r w:rsidR="007E19EC" w:rsidRPr="004F3FB3">
        <w:rPr>
          <w:rFonts w:eastAsia="Arial Unicode MS"/>
          <w:u w:color="000000"/>
          <w:bdr w:val="nil"/>
        </w:rPr>
        <w:t>Clearing-House</w:t>
      </w:r>
      <w:proofErr w:type="gramEnd"/>
      <w:r w:rsidR="007E19EC" w:rsidRPr="004F3FB3">
        <w:rPr>
          <w:rFonts w:eastAsia="Arial Unicode MS"/>
          <w:u w:color="000000"/>
          <w:bdr w:val="nil"/>
        </w:rPr>
        <w:t>.</w:t>
      </w:r>
    </w:p>
    <w:p w14:paraId="59DD8E31" w14:textId="155ED760" w:rsidR="00E013E9" w:rsidRPr="004F3FB3" w:rsidRDefault="00B231B0" w:rsidP="00EA5B81">
      <w:pPr>
        <w:pStyle w:val="CBDH2"/>
        <w:rPr>
          <w:u w:color="000000"/>
          <w:bdr w:val="nil"/>
        </w:rPr>
      </w:pPr>
      <w:r w:rsidRPr="004F3FB3">
        <w:rPr>
          <w:u w:color="000000"/>
          <w:bdr w:val="nil"/>
        </w:rPr>
        <w:t>D.</w:t>
      </w:r>
      <w:r w:rsidRPr="004F3FB3">
        <w:rPr>
          <w:u w:color="000000"/>
          <w:bdr w:val="nil"/>
        </w:rPr>
        <w:tab/>
      </w:r>
      <w:r w:rsidR="00E013E9" w:rsidRPr="004F3FB3">
        <w:rPr>
          <w:u w:color="000000"/>
          <w:bdr w:val="nil"/>
        </w:rPr>
        <w:t>Suggestions for consideration by the Compliance Committee</w:t>
      </w:r>
    </w:p>
    <w:p w14:paraId="0F835B52" w14:textId="77777777" w:rsidR="001F6DA3" w:rsidRPr="004F3FB3" w:rsidRDefault="00080124" w:rsidP="00EA5B81">
      <w:pPr>
        <w:pStyle w:val="CBDNormalNumber"/>
        <w:rPr>
          <w:rFonts w:eastAsia="Arial Unicode MS"/>
          <w:u w:color="000000"/>
          <w:bdr w:val="nil"/>
        </w:rPr>
      </w:pPr>
      <w:r w:rsidRPr="004F3FB3">
        <w:rPr>
          <w:rFonts w:eastAsia="Arial Unicode MS"/>
          <w:u w:color="000000"/>
          <w:bdr w:val="nil"/>
        </w:rPr>
        <w:t>The Compliance Committee may wish to review the information on general issues of compliance with obligations under the Protocol, as outlined above</w:t>
      </w:r>
      <w:r w:rsidRPr="00EA5B81">
        <w:rPr>
          <w:rFonts w:eastAsia="Arial Unicode MS"/>
          <w:u w:color="000000"/>
          <w:bdr w:val="nil"/>
        </w:rPr>
        <w:t>, and</w:t>
      </w:r>
      <w:r w:rsidRPr="004F3FB3">
        <w:rPr>
          <w:rFonts w:eastAsia="Arial Unicode MS"/>
          <w:u w:color="000000"/>
          <w:bdr w:val="nil"/>
        </w:rPr>
        <w:t xml:space="preserve"> formulate conclusions or recommendations, as appropriate.</w:t>
      </w:r>
      <w:r w:rsidR="00384ECE" w:rsidRPr="004F3FB3">
        <w:rPr>
          <w:rFonts w:eastAsia="Arial Unicode MS"/>
          <w:u w:color="000000"/>
          <w:bdr w:val="nil"/>
        </w:rPr>
        <w:t xml:space="preserve"> </w:t>
      </w:r>
    </w:p>
    <w:p w14:paraId="396E7752" w14:textId="5690ACB6" w:rsidR="001F6DA3" w:rsidRDefault="001F6DA3" w:rsidP="00EA5B81">
      <w:pPr>
        <w:pStyle w:val="CBDNormalNumber"/>
        <w:rPr>
          <w:rFonts w:eastAsia="Arial Unicode MS"/>
          <w:u w:color="000000"/>
          <w:bdr w:val="nil"/>
        </w:rPr>
      </w:pPr>
      <w:r w:rsidRPr="004F3FB3">
        <w:rPr>
          <w:rFonts w:eastAsia="Arial Unicode MS"/>
          <w:u w:color="000000"/>
          <w:bdr w:val="nil"/>
        </w:rPr>
        <w:t>With regard to the publication of information on the Clearing-House</w:t>
      </w:r>
      <w:r w:rsidRPr="00EA5B81">
        <w:rPr>
          <w:rFonts w:eastAsia="Arial Unicode MS"/>
          <w:u w:color="000000"/>
          <w:bdr w:val="nil"/>
        </w:rPr>
        <w:t xml:space="preserve"> and</w:t>
      </w:r>
      <w:r w:rsidRPr="004F3FB3">
        <w:rPr>
          <w:rFonts w:eastAsia="Arial Unicode MS"/>
          <w:u w:color="000000"/>
          <w:bdr w:val="nil"/>
        </w:rPr>
        <w:t xml:space="preserve"> in view of </w:t>
      </w:r>
      <w:r w:rsidR="00A428C8" w:rsidRPr="004F3FB3">
        <w:rPr>
          <w:rFonts w:eastAsia="Arial Unicode MS"/>
          <w:u w:color="000000"/>
          <w:bdr w:val="nil"/>
        </w:rPr>
        <w:t>the fact that nearly 50</w:t>
      </w:r>
      <w:r w:rsidR="00364B1C">
        <w:rPr>
          <w:rFonts w:eastAsia="Arial Unicode MS"/>
          <w:u w:color="000000"/>
          <w:bdr w:val="nil"/>
        </w:rPr>
        <w:t xml:space="preserve"> per cent</w:t>
      </w:r>
      <w:r w:rsidR="00A428C8" w:rsidRPr="004F3FB3">
        <w:rPr>
          <w:rFonts w:eastAsia="Arial Unicode MS"/>
          <w:u w:color="000000"/>
          <w:bdr w:val="nil"/>
        </w:rPr>
        <w:t xml:space="preserve"> of Parties </w:t>
      </w:r>
      <w:r w:rsidR="00A428C8" w:rsidRPr="00EA5B81">
        <w:t>indicate</w:t>
      </w:r>
      <w:r w:rsidR="00D75880" w:rsidRPr="00EA5B81">
        <w:t>d</w:t>
      </w:r>
      <w:r w:rsidR="00A428C8" w:rsidRPr="004F3FB3">
        <w:rPr>
          <w:rFonts w:eastAsia="Arial Unicode MS"/>
          <w:u w:color="000000"/>
          <w:bdr w:val="nil"/>
        </w:rPr>
        <w:t xml:space="preserve"> </w:t>
      </w:r>
      <w:r w:rsidR="00CA049F">
        <w:rPr>
          <w:rFonts w:eastAsia="Arial Unicode MS"/>
          <w:u w:color="000000"/>
          <w:bdr w:val="nil"/>
        </w:rPr>
        <w:t xml:space="preserve">that </w:t>
      </w:r>
      <w:r w:rsidR="00027CAA" w:rsidRPr="004F3FB3">
        <w:rPr>
          <w:rFonts w:eastAsia="Arial Unicode MS"/>
          <w:u w:color="000000"/>
          <w:bdr w:val="nil"/>
        </w:rPr>
        <w:t>they ha</w:t>
      </w:r>
      <w:r w:rsidR="00364B1C">
        <w:rPr>
          <w:rFonts w:eastAsia="Arial Unicode MS"/>
          <w:u w:color="000000"/>
          <w:bdr w:val="nil"/>
        </w:rPr>
        <w:t>d</w:t>
      </w:r>
      <w:r w:rsidR="00027CAA" w:rsidRPr="004F3FB3">
        <w:rPr>
          <w:rFonts w:eastAsia="Arial Unicode MS"/>
          <w:u w:color="000000"/>
          <w:bdr w:val="nil"/>
        </w:rPr>
        <w:t xml:space="preserve"> information that </w:t>
      </w:r>
      <w:r w:rsidR="00F81446" w:rsidRPr="004F3FB3">
        <w:rPr>
          <w:rFonts w:eastAsia="Arial Unicode MS"/>
          <w:u w:color="000000"/>
          <w:bdr w:val="nil"/>
        </w:rPr>
        <w:t>ha</w:t>
      </w:r>
      <w:r w:rsidR="00364B1C">
        <w:rPr>
          <w:rFonts w:eastAsia="Arial Unicode MS"/>
          <w:u w:color="000000"/>
          <w:bdr w:val="nil"/>
        </w:rPr>
        <w:t>d</w:t>
      </w:r>
      <w:r w:rsidR="00F81446" w:rsidRPr="004F3FB3">
        <w:rPr>
          <w:rFonts w:eastAsia="Arial Unicode MS"/>
          <w:u w:color="000000"/>
          <w:bdr w:val="nil"/>
        </w:rPr>
        <w:t xml:space="preserve"> not yet been published on the Clearing-House, the Committee may</w:t>
      </w:r>
      <w:r w:rsidR="00F81446">
        <w:rPr>
          <w:rFonts w:eastAsia="Arial Unicode MS"/>
          <w:u w:color="000000"/>
          <w:bdr w:val="nil"/>
        </w:rPr>
        <w:t xml:space="preserve"> wish to discuss what actions could be taken to encourage </w:t>
      </w:r>
      <w:r w:rsidR="00EB0E9B">
        <w:rPr>
          <w:rFonts w:eastAsia="Arial Unicode MS"/>
          <w:u w:color="000000"/>
          <w:bdr w:val="nil"/>
        </w:rPr>
        <w:t xml:space="preserve">or incentivize </w:t>
      </w:r>
      <w:r w:rsidR="00F81446">
        <w:rPr>
          <w:rFonts w:eastAsia="Arial Unicode MS"/>
          <w:u w:color="000000"/>
          <w:bdr w:val="nil"/>
        </w:rPr>
        <w:t xml:space="preserve">Parties </w:t>
      </w:r>
      <w:r w:rsidR="00DE5068">
        <w:rPr>
          <w:rFonts w:eastAsia="Arial Unicode MS"/>
          <w:u w:color="000000"/>
          <w:bdr w:val="nil"/>
        </w:rPr>
        <w:t>to publish the necessary information.</w:t>
      </w:r>
    </w:p>
    <w:p w14:paraId="71035B68" w14:textId="62F635BF" w:rsidR="00E8266A" w:rsidRPr="0088397D" w:rsidRDefault="00D27BFB" w:rsidP="00EA5B81">
      <w:pPr>
        <w:pStyle w:val="CBDNormalNumber"/>
        <w:rPr>
          <w:rFonts w:eastAsia="Arial Unicode MS"/>
          <w:u w:color="000000"/>
          <w:bdr w:val="nil"/>
        </w:rPr>
      </w:pPr>
      <w:r w:rsidRPr="0088397D">
        <w:rPr>
          <w:rFonts w:eastAsia="Arial Unicode MS"/>
          <w:u w:color="000000"/>
          <w:bdr w:val="nil"/>
        </w:rPr>
        <w:t xml:space="preserve">The Committee may wish to request its Chair to send letters to </w:t>
      </w:r>
      <w:r w:rsidR="006E3C68" w:rsidRPr="0088397D">
        <w:rPr>
          <w:rFonts w:eastAsia="Arial Unicode MS"/>
          <w:u w:color="000000"/>
          <w:bdr w:val="nil"/>
        </w:rPr>
        <w:t xml:space="preserve">Parties </w:t>
      </w:r>
      <w:r w:rsidR="0028083B">
        <w:rPr>
          <w:rFonts w:eastAsia="Arial Unicode MS"/>
          <w:u w:color="000000"/>
          <w:bdr w:val="nil"/>
        </w:rPr>
        <w:t>that had</w:t>
      </w:r>
      <w:r w:rsidR="006E3C68" w:rsidRPr="0088397D">
        <w:rPr>
          <w:rFonts w:eastAsia="Arial Unicode MS"/>
          <w:u w:color="000000"/>
          <w:bdr w:val="nil"/>
        </w:rPr>
        <w:t xml:space="preserve"> indicated </w:t>
      </w:r>
      <w:r w:rsidR="0028083B">
        <w:rPr>
          <w:rFonts w:eastAsia="Arial Unicode MS"/>
          <w:u w:color="000000"/>
          <w:bdr w:val="nil"/>
        </w:rPr>
        <w:t xml:space="preserve">that </w:t>
      </w:r>
      <w:r w:rsidR="006E3C68" w:rsidRPr="0088397D">
        <w:rPr>
          <w:rFonts w:eastAsia="Arial Unicode MS"/>
          <w:u w:color="000000"/>
          <w:bdr w:val="nil"/>
        </w:rPr>
        <w:t>they ha</w:t>
      </w:r>
      <w:r w:rsidR="0028083B">
        <w:rPr>
          <w:rFonts w:eastAsia="Arial Unicode MS"/>
          <w:u w:color="000000"/>
          <w:bdr w:val="nil"/>
        </w:rPr>
        <w:t>d</w:t>
      </w:r>
      <w:r w:rsidR="006E3C68" w:rsidRPr="0088397D">
        <w:rPr>
          <w:rFonts w:eastAsia="Arial Unicode MS"/>
          <w:u w:color="000000"/>
          <w:bdr w:val="nil"/>
        </w:rPr>
        <w:t xml:space="preserve"> information </w:t>
      </w:r>
      <w:r w:rsidR="006D532C">
        <w:rPr>
          <w:rFonts w:eastAsia="Arial Unicode MS"/>
          <w:u w:color="000000"/>
          <w:bdr w:val="nil"/>
        </w:rPr>
        <w:t xml:space="preserve">that </w:t>
      </w:r>
      <w:r w:rsidR="00E35950">
        <w:rPr>
          <w:rFonts w:eastAsia="Arial Unicode MS"/>
          <w:u w:color="000000"/>
          <w:bdr w:val="nil"/>
        </w:rPr>
        <w:t xml:space="preserve">had </w:t>
      </w:r>
      <w:r w:rsidR="006D532C">
        <w:rPr>
          <w:rFonts w:eastAsia="Arial Unicode MS"/>
          <w:u w:color="000000"/>
          <w:bdr w:val="nil"/>
        </w:rPr>
        <w:t xml:space="preserve">not yet </w:t>
      </w:r>
      <w:r w:rsidR="00E35950">
        <w:rPr>
          <w:rFonts w:eastAsia="Arial Unicode MS"/>
          <w:u w:color="000000"/>
          <w:bdr w:val="nil"/>
        </w:rPr>
        <w:t xml:space="preserve">been </w:t>
      </w:r>
      <w:r w:rsidR="003724CE" w:rsidRPr="0088397D">
        <w:rPr>
          <w:rFonts w:eastAsia="Arial Unicode MS"/>
          <w:u w:color="000000"/>
          <w:bdr w:val="nil"/>
        </w:rPr>
        <w:t>publish</w:t>
      </w:r>
      <w:r w:rsidR="00693F44">
        <w:rPr>
          <w:rFonts w:eastAsia="Arial Unicode MS"/>
          <w:u w:color="000000"/>
          <w:bdr w:val="nil"/>
        </w:rPr>
        <w:t>ed</w:t>
      </w:r>
      <w:r w:rsidR="003724CE" w:rsidRPr="0088397D">
        <w:rPr>
          <w:rFonts w:eastAsia="Arial Unicode MS"/>
          <w:u w:color="000000"/>
          <w:bdr w:val="nil"/>
        </w:rPr>
        <w:t xml:space="preserve"> on the </w:t>
      </w:r>
      <w:proofErr w:type="gramStart"/>
      <w:r w:rsidR="003724CE" w:rsidRPr="0088397D">
        <w:rPr>
          <w:rFonts w:eastAsia="Arial Unicode MS"/>
          <w:u w:color="000000"/>
          <w:bdr w:val="nil"/>
        </w:rPr>
        <w:t>Clearing-House</w:t>
      </w:r>
      <w:proofErr w:type="gramEnd"/>
      <w:r w:rsidR="004443F8">
        <w:rPr>
          <w:rFonts w:eastAsia="Arial Unicode MS"/>
          <w:u w:color="000000"/>
          <w:bdr w:val="nil"/>
        </w:rPr>
        <w:t>,</w:t>
      </w:r>
      <w:r w:rsidR="003724CE" w:rsidRPr="0088397D">
        <w:rPr>
          <w:rFonts w:eastAsia="Arial Unicode MS"/>
          <w:u w:color="000000"/>
          <w:bdr w:val="nil"/>
        </w:rPr>
        <w:t xml:space="preserve"> </w:t>
      </w:r>
      <w:r w:rsidR="00B97222" w:rsidRPr="0088397D">
        <w:rPr>
          <w:rFonts w:eastAsia="Arial Unicode MS"/>
          <w:u w:color="000000"/>
          <w:bdr w:val="nil"/>
        </w:rPr>
        <w:t xml:space="preserve">reminding them of their obligation to publish such information. </w:t>
      </w:r>
    </w:p>
    <w:p w14:paraId="2D3D9F6A" w14:textId="4D1158B0" w:rsidR="00D44FD2" w:rsidRPr="0088397D" w:rsidRDefault="007F711E" w:rsidP="00EA5B81">
      <w:pPr>
        <w:pStyle w:val="CBDNormalNumber"/>
        <w:rPr>
          <w:rFonts w:eastAsia="Arial Unicode MS"/>
          <w:u w:color="000000"/>
          <w:bdr w:val="nil"/>
        </w:rPr>
      </w:pPr>
      <w:r w:rsidRPr="0088397D">
        <w:rPr>
          <w:rFonts w:eastAsia="Arial Unicode MS"/>
          <w:u w:color="000000"/>
          <w:bdr w:val="nil"/>
        </w:rPr>
        <w:t xml:space="preserve">The Committee may wish to request its </w:t>
      </w:r>
      <w:r w:rsidR="001E61A2" w:rsidRPr="0088397D">
        <w:rPr>
          <w:rFonts w:eastAsia="Arial Unicode MS"/>
          <w:u w:color="000000"/>
          <w:bdr w:val="nil"/>
        </w:rPr>
        <w:t xml:space="preserve">Chair to send letters to Parties </w:t>
      </w:r>
      <w:r w:rsidR="00100A46">
        <w:rPr>
          <w:rFonts w:eastAsia="Arial Unicode MS"/>
          <w:u w:color="000000"/>
          <w:bdr w:val="nil"/>
        </w:rPr>
        <w:t xml:space="preserve">that </w:t>
      </w:r>
      <w:r w:rsidR="000D2EBD">
        <w:rPr>
          <w:rFonts w:eastAsia="Arial Unicode MS"/>
          <w:u w:color="000000"/>
          <w:bdr w:val="nil"/>
        </w:rPr>
        <w:t>had</w:t>
      </w:r>
      <w:r w:rsidR="00253819" w:rsidRPr="0088397D">
        <w:rPr>
          <w:rFonts w:eastAsia="Arial Unicode MS"/>
          <w:u w:color="000000"/>
          <w:bdr w:val="nil"/>
        </w:rPr>
        <w:t xml:space="preserve"> not yet taken measures to implement </w:t>
      </w:r>
      <w:r w:rsidR="00BF2E7D" w:rsidRPr="0088397D">
        <w:rPr>
          <w:rFonts w:eastAsia="Arial Unicode MS"/>
          <w:u w:color="000000"/>
          <w:bdr w:val="nil"/>
        </w:rPr>
        <w:t xml:space="preserve">the Protocol or </w:t>
      </w:r>
      <w:r w:rsidR="0066664C">
        <w:rPr>
          <w:rFonts w:eastAsia="Arial Unicode MS"/>
          <w:u w:color="000000"/>
          <w:bdr w:val="nil"/>
        </w:rPr>
        <w:t xml:space="preserve">had not yet </w:t>
      </w:r>
      <w:r w:rsidR="00BF2E7D" w:rsidRPr="0088397D">
        <w:rPr>
          <w:rFonts w:eastAsia="Arial Unicode MS"/>
          <w:u w:color="000000"/>
          <w:bdr w:val="nil"/>
        </w:rPr>
        <w:t xml:space="preserve">designated a national focal point, </w:t>
      </w:r>
      <w:r w:rsidR="0054796D" w:rsidRPr="0088397D">
        <w:rPr>
          <w:rFonts w:eastAsia="Arial Unicode MS"/>
          <w:u w:color="000000"/>
          <w:bdr w:val="nil"/>
        </w:rPr>
        <w:t xml:space="preserve">competent national authority or </w:t>
      </w:r>
      <w:r w:rsidR="00660F25" w:rsidRPr="0088397D">
        <w:rPr>
          <w:rFonts w:eastAsia="Arial Unicode MS"/>
          <w:u w:color="000000"/>
          <w:bdr w:val="nil"/>
        </w:rPr>
        <w:t>checkpoint, reminding them of their obligation to do so.</w:t>
      </w:r>
    </w:p>
    <w:p w14:paraId="28236618" w14:textId="6D2DFE4A" w:rsidR="009F1431" w:rsidRPr="0088397D" w:rsidRDefault="002E570C" w:rsidP="00EA5B81">
      <w:pPr>
        <w:pStyle w:val="CBDNormalNumber"/>
        <w:rPr>
          <w:rFonts w:eastAsia="Arial Unicode MS"/>
          <w:u w:color="000000"/>
          <w:bdr w:val="nil"/>
        </w:rPr>
      </w:pPr>
      <w:r>
        <w:rPr>
          <w:rFonts w:eastAsia="Arial Unicode MS"/>
          <w:u w:color="000000"/>
          <w:bdr w:val="nil"/>
        </w:rPr>
        <w:t xml:space="preserve">As </w:t>
      </w:r>
      <w:r w:rsidR="0066664C">
        <w:rPr>
          <w:rFonts w:eastAsia="Arial Unicode MS"/>
          <w:u w:color="000000"/>
          <w:bdr w:val="nil"/>
        </w:rPr>
        <w:t>t</w:t>
      </w:r>
      <w:r w:rsidR="009F1431" w:rsidRPr="0088397D">
        <w:rPr>
          <w:rFonts w:eastAsia="Arial Unicode MS"/>
          <w:u w:color="000000"/>
          <w:bdr w:val="nil"/>
        </w:rPr>
        <w:t>he new information provided through the first national reports could enable the Committee to engage more actively in reviewing compliance with the Protocol</w:t>
      </w:r>
      <w:r>
        <w:rPr>
          <w:rFonts w:eastAsia="Arial Unicode MS"/>
          <w:u w:color="000000"/>
          <w:bdr w:val="nil"/>
        </w:rPr>
        <w:t xml:space="preserve">, </w:t>
      </w:r>
      <w:r w:rsidR="009F1431" w:rsidRPr="0088397D">
        <w:rPr>
          <w:rFonts w:eastAsia="Arial Unicode MS"/>
          <w:u w:color="000000"/>
          <w:bdr w:val="nil"/>
        </w:rPr>
        <w:t>the Committee may wish to consider information in the first national reports in more detail at its next meeting. Th</w:t>
      </w:r>
      <w:r w:rsidR="00301044">
        <w:rPr>
          <w:rFonts w:eastAsia="Arial Unicode MS"/>
          <w:u w:color="000000"/>
          <w:bdr w:val="nil"/>
        </w:rPr>
        <w:t>at</w:t>
      </w:r>
      <w:r w:rsidR="009F1431" w:rsidRPr="0088397D">
        <w:rPr>
          <w:rFonts w:eastAsia="Arial Unicode MS"/>
          <w:u w:color="000000"/>
          <w:bdr w:val="nil"/>
        </w:rPr>
        <w:t xml:space="preserve"> could include reviewing consistency between the information in the national </w:t>
      </w:r>
      <w:r w:rsidR="009F1431" w:rsidRPr="00EA5B81">
        <w:t>reports</w:t>
      </w:r>
      <w:r w:rsidR="009F1431" w:rsidRPr="0088397D">
        <w:rPr>
          <w:rFonts w:eastAsia="Arial Unicode MS"/>
          <w:u w:color="000000"/>
          <w:bdr w:val="nil"/>
        </w:rPr>
        <w:t xml:space="preserve"> </w:t>
      </w:r>
      <w:r w:rsidR="009A3F02">
        <w:rPr>
          <w:rFonts w:eastAsia="Arial Unicode MS"/>
          <w:u w:color="000000"/>
          <w:bdr w:val="nil"/>
        </w:rPr>
        <w:t>and</w:t>
      </w:r>
      <w:r w:rsidR="009F1431" w:rsidRPr="0088397D">
        <w:rPr>
          <w:rFonts w:eastAsia="Arial Unicode MS"/>
          <w:u w:color="000000"/>
          <w:bdr w:val="nil"/>
        </w:rPr>
        <w:t xml:space="preserve"> information </w:t>
      </w:r>
      <w:r w:rsidR="00DB2025">
        <w:rPr>
          <w:rFonts w:eastAsia="Arial Unicode MS"/>
          <w:u w:color="000000"/>
          <w:bdr w:val="nil"/>
        </w:rPr>
        <w:t>o</w:t>
      </w:r>
      <w:r w:rsidR="009F1431" w:rsidRPr="0088397D">
        <w:rPr>
          <w:rFonts w:eastAsia="Arial Unicode MS"/>
          <w:u w:color="000000"/>
          <w:bdr w:val="nil"/>
        </w:rPr>
        <w:t xml:space="preserve">n the </w:t>
      </w:r>
      <w:proofErr w:type="gramStart"/>
      <w:r w:rsidR="009F1431" w:rsidRPr="0088397D">
        <w:rPr>
          <w:rFonts w:eastAsia="Arial Unicode MS"/>
          <w:u w:color="000000"/>
          <w:bdr w:val="nil"/>
        </w:rPr>
        <w:t>Clearing-House</w:t>
      </w:r>
      <w:proofErr w:type="gramEnd"/>
      <w:r w:rsidR="009F1431" w:rsidRPr="0088397D">
        <w:rPr>
          <w:rFonts w:eastAsia="Arial Unicode MS"/>
          <w:u w:color="000000"/>
          <w:bdr w:val="nil"/>
        </w:rPr>
        <w:t xml:space="preserve">. Cross-checking answers in the first national reports against records published </w:t>
      </w:r>
      <w:r w:rsidR="00B32BB0">
        <w:rPr>
          <w:rFonts w:eastAsia="Arial Unicode MS"/>
          <w:u w:color="000000"/>
          <w:bdr w:val="nil"/>
        </w:rPr>
        <w:t>o</w:t>
      </w:r>
      <w:r w:rsidR="009F1431" w:rsidRPr="0088397D">
        <w:rPr>
          <w:rFonts w:eastAsia="Arial Unicode MS"/>
          <w:u w:color="000000"/>
          <w:bdr w:val="nil"/>
        </w:rPr>
        <w:t xml:space="preserve">n the </w:t>
      </w:r>
      <w:proofErr w:type="gramStart"/>
      <w:r w:rsidR="009F1431" w:rsidRPr="0088397D">
        <w:rPr>
          <w:rFonts w:eastAsia="Arial Unicode MS"/>
          <w:u w:color="000000"/>
          <w:bdr w:val="nil"/>
        </w:rPr>
        <w:t>Clearing-House</w:t>
      </w:r>
      <w:proofErr w:type="gramEnd"/>
      <w:r w:rsidR="009F1431" w:rsidRPr="0088397D">
        <w:rPr>
          <w:rFonts w:eastAsia="Arial Unicode MS"/>
          <w:u w:color="000000"/>
          <w:bdr w:val="nil"/>
        </w:rPr>
        <w:t xml:space="preserve"> c</w:t>
      </w:r>
      <w:r w:rsidR="00B32BB0">
        <w:rPr>
          <w:rFonts w:eastAsia="Arial Unicode MS"/>
          <w:u w:color="000000"/>
          <w:bdr w:val="nil"/>
        </w:rPr>
        <w:t>ould</w:t>
      </w:r>
      <w:r w:rsidR="009F1431" w:rsidRPr="0088397D">
        <w:rPr>
          <w:rFonts w:eastAsia="Arial Unicode MS"/>
          <w:u w:color="000000"/>
          <w:bdr w:val="nil"/>
        </w:rPr>
        <w:t xml:space="preserve"> help to</w:t>
      </w:r>
      <w:r w:rsidR="00A71050">
        <w:rPr>
          <w:rFonts w:eastAsia="Arial Unicode MS"/>
          <w:u w:color="000000"/>
          <w:bdr w:val="nil"/>
        </w:rPr>
        <w:t xml:space="preserve"> </w:t>
      </w:r>
      <w:r w:rsidR="009F1431" w:rsidRPr="0088397D">
        <w:rPr>
          <w:rFonts w:eastAsia="Arial Unicode MS"/>
          <w:u w:color="000000"/>
          <w:bdr w:val="nil"/>
        </w:rPr>
        <w:t xml:space="preserve">identify </w:t>
      </w:r>
      <w:r w:rsidR="001F29B3">
        <w:rPr>
          <w:rFonts w:eastAsia="Arial Unicode MS"/>
          <w:u w:color="000000"/>
          <w:bdr w:val="nil"/>
        </w:rPr>
        <w:t>specific</w:t>
      </w:r>
      <w:r w:rsidR="001F29B3" w:rsidRPr="0088397D">
        <w:rPr>
          <w:rFonts w:eastAsia="Arial Unicode MS"/>
          <w:u w:color="000000"/>
          <w:bdr w:val="nil"/>
        </w:rPr>
        <w:t xml:space="preserve"> </w:t>
      </w:r>
      <w:r w:rsidR="009F1431" w:rsidRPr="0088397D">
        <w:rPr>
          <w:rFonts w:eastAsia="Arial Unicode MS"/>
          <w:u w:color="000000"/>
          <w:bdr w:val="nil"/>
        </w:rPr>
        <w:t>gaps</w:t>
      </w:r>
      <w:r w:rsidR="00832160">
        <w:rPr>
          <w:rFonts w:eastAsia="Arial Unicode MS"/>
          <w:u w:color="000000"/>
          <w:bdr w:val="nil"/>
        </w:rPr>
        <w:t xml:space="preserve"> and f</w:t>
      </w:r>
      <w:r w:rsidR="009F1431" w:rsidRPr="0088397D">
        <w:rPr>
          <w:rFonts w:eastAsia="Arial Unicode MS"/>
          <w:u w:color="000000"/>
          <w:bdr w:val="nil"/>
        </w:rPr>
        <w:t>ollow-up actions c</w:t>
      </w:r>
      <w:r w:rsidR="00B32BB0">
        <w:rPr>
          <w:rFonts w:eastAsia="Arial Unicode MS"/>
          <w:u w:color="000000"/>
          <w:bdr w:val="nil"/>
        </w:rPr>
        <w:t>ould</w:t>
      </w:r>
      <w:r w:rsidR="009F1431" w:rsidRPr="0088397D">
        <w:rPr>
          <w:rFonts w:eastAsia="Arial Unicode MS"/>
          <w:u w:color="000000"/>
          <w:bdr w:val="nil"/>
        </w:rPr>
        <w:t xml:space="preserve"> then be taken to communicate with Parties </w:t>
      </w:r>
      <w:r w:rsidR="00047EA3">
        <w:rPr>
          <w:rFonts w:eastAsia="Arial Unicode MS"/>
          <w:u w:color="000000"/>
          <w:bdr w:val="nil"/>
        </w:rPr>
        <w:t xml:space="preserve">with a view </w:t>
      </w:r>
      <w:r w:rsidR="009F1431" w:rsidRPr="0088397D">
        <w:rPr>
          <w:rFonts w:eastAsia="Arial Unicode MS"/>
          <w:u w:color="000000"/>
          <w:bdr w:val="nil"/>
        </w:rPr>
        <w:t>to remind</w:t>
      </w:r>
      <w:r w:rsidR="00047EA3">
        <w:rPr>
          <w:rFonts w:eastAsia="Arial Unicode MS"/>
          <w:u w:color="000000"/>
          <w:bdr w:val="nil"/>
        </w:rPr>
        <w:t>ing</w:t>
      </w:r>
      <w:r w:rsidR="009F1431" w:rsidRPr="0088397D">
        <w:rPr>
          <w:rFonts w:eastAsia="Arial Unicode MS"/>
          <w:u w:color="000000"/>
          <w:bdr w:val="nil"/>
        </w:rPr>
        <w:t xml:space="preserve"> them to publish any missing information. Such an exercise c</w:t>
      </w:r>
      <w:r w:rsidR="00200FC5">
        <w:rPr>
          <w:rFonts w:eastAsia="Arial Unicode MS"/>
          <w:u w:color="000000"/>
          <w:bdr w:val="nil"/>
        </w:rPr>
        <w:t>ould</w:t>
      </w:r>
      <w:r w:rsidR="009F1431" w:rsidRPr="0088397D">
        <w:rPr>
          <w:rFonts w:eastAsia="Arial Unicode MS"/>
          <w:u w:color="000000"/>
          <w:bdr w:val="nil"/>
        </w:rPr>
        <w:t xml:space="preserve"> help to improve the completeness and accuracy of the information </w:t>
      </w:r>
      <w:r w:rsidR="0078400E">
        <w:rPr>
          <w:rFonts w:eastAsia="Arial Unicode MS"/>
          <w:u w:color="000000"/>
          <w:bdr w:val="nil"/>
        </w:rPr>
        <w:t>o</w:t>
      </w:r>
      <w:r w:rsidR="009F1431" w:rsidRPr="0088397D">
        <w:rPr>
          <w:rFonts w:eastAsia="Arial Unicode MS"/>
          <w:u w:color="000000"/>
          <w:bdr w:val="nil"/>
        </w:rPr>
        <w:t xml:space="preserve">n the </w:t>
      </w:r>
      <w:proofErr w:type="gramStart"/>
      <w:r w:rsidR="009F1431" w:rsidRPr="0088397D">
        <w:rPr>
          <w:rFonts w:eastAsia="Arial Unicode MS"/>
          <w:u w:color="000000"/>
          <w:bdr w:val="nil"/>
        </w:rPr>
        <w:t>Clearing-House</w:t>
      </w:r>
      <w:proofErr w:type="gramEnd"/>
      <w:r w:rsidR="009F1431" w:rsidRPr="0088397D">
        <w:rPr>
          <w:rFonts w:eastAsia="Arial Unicode MS"/>
          <w:u w:color="000000"/>
          <w:bdr w:val="nil"/>
        </w:rPr>
        <w:t xml:space="preserve">. </w:t>
      </w:r>
    </w:p>
    <w:p w14:paraId="5203394A" w14:textId="77777777" w:rsidR="00903153" w:rsidRPr="00D254AB" w:rsidRDefault="00903153" w:rsidP="00BB72C7">
      <w:pPr>
        <w:pStyle w:val="Para1"/>
        <w:numPr>
          <w:ilvl w:val="0"/>
          <w:numId w:val="0"/>
        </w:numPr>
        <w:ind w:left="426"/>
        <w:rPr>
          <w:rFonts w:eastAsia="Arial Unicode MS"/>
          <w:kern w:val="22"/>
          <w:szCs w:val="22"/>
          <w:u w:color="000000"/>
          <w:bdr w:val="nil"/>
        </w:rPr>
      </w:pPr>
    </w:p>
    <w:p w14:paraId="3E5CDF31" w14:textId="7C3CB7FF" w:rsidR="00AB60EF" w:rsidRPr="00F00522" w:rsidRDefault="0057280F" w:rsidP="00F00522">
      <w:pPr>
        <w:pStyle w:val="Para1"/>
        <w:numPr>
          <w:ilvl w:val="0"/>
          <w:numId w:val="0"/>
        </w:numPr>
        <w:tabs>
          <w:tab w:val="left" w:pos="1080"/>
        </w:tabs>
        <w:ind w:left="426"/>
        <w:jc w:val="center"/>
        <w:rPr>
          <w:bCs/>
          <w:caps/>
          <w:kern w:val="22"/>
        </w:rPr>
      </w:pPr>
      <w:r w:rsidRPr="00F00522">
        <w:rPr>
          <w:bCs/>
          <w:caps/>
          <w:kern w:val="22"/>
        </w:rPr>
        <w:t>__________</w:t>
      </w:r>
    </w:p>
    <w:sectPr w:rsidR="00AB60EF" w:rsidRPr="00F00522" w:rsidSect="00687928">
      <w:headerReference w:type="even" r:id="rId20"/>
      <w:headerReference w:type="default" r:id="rId21"/>
      <w:footerReference w:type="even" r:id="rId22"/>
      <w:footerReference w:type="default" r:id="rId23"/>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36AFE" w14:textId="77777777" w:rsidR="00DF21DF" w:rsidRDefault="00DF21DF" w:rsidP="00A96B21">
      <w:r>
        <w:separator/>
      </w:r>
    </w:p>
  </w:endnote>
  <w:endnote w:type="continuationSeparator" w:id="0">
    <w:p w14:paraId="15488D95" w14:textId="77777777" w:rsidR="00DF21DF" w:rsidRDefault="00DF21DF" w:rsidP="00A96B21">
      <w:r>
        <w:continuationSeparator/>
      </w:r>
    </w:p>
  </w:endnote>
  <w:endnote w:type="continuationNotice" w:id="1">
    <w:p w14:paraId="239B249C" w14:textId="77777777" w:rsidR="00DF21DF" w:rsidRDefault="00DF2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046D" w14:textId="77777777" w:rsidR="00DF21DF" w:rsidRDefault="00DF21DF" w:rsidP="00A96B21">
      <w:r>
        <w:separator/>
      </w:r>
    </w:p>
  </w:footnote>
  <w:footnote w:type="continuationSeparator" w:id="0">
    <w:p w14:paraId="40C9F9A7" w14:textId="77777777" w:rsidR="00DF21DF" w:rsidRDefault="00DF21DF" w:rsidP="00A96B21">
      <w:r>
        <w:continuationSeparator/>
      </w:r>
    </w:p>
  </w:footnote>
  <w:footnote w:type="continuationNotice" w:id="1">
    <w:p w14:paraId="59C2CB71" w14:textId="77777777" w:rsidR="00DF21DF" w:rsidRDefault="00DF21DF"/>
  </w:footnote>
  <w:footnote w:id="2">
    <w:p w14:paraId="4934B4E4" w14:textId="77D1E537" w:rsidR="00BD378C" w:rsidRPr="0080246D" w:rsidRDefault="00BD378C" w:rsidP="00BD378C">
      <w:pPr>
        <w:pStyle w:val="Footnote"/>
      </w:pPr>
      <w:r w:rsidRPr="0080246D">
        <w:rPr>
          <w:rStyle w:val="FootnoteReference"/>
        </w:rPr>
        <w:t>*</w:t>
      </w:r>
      <w:r w:rsidRPr="0080246D">
        <w:t xml:space="preserve"> </w:t>
      </w:r>
      <w:hyperlink r:id="rId1" w:history="1">
        <w:r w:rsidRPr="00EA5B81">
          <w:rPr>
            <w:rStyle w:val="Hyperlink"/>
          </w:rPr>
          <w:t>CBD</w:t>
        </w:r>
        <w:r w:rsidRPr="003D45B3">
          <w:rPr>
            <w:rStyle w:val="Hyperlink"/>
          </w:rPr>
          <w:t>/</w:t>
        </w:r>
        <w:r w:rsidRPr="00EA5B81">
          <w:rPr>
            <w:rStyle w:val="Hyperlink"/>
          </w:rPr>
          <w:t>NP</w:t>
        </w:r>
        <w:r w:rsidRPr="003D45B3">
          <w:rPr>
            <w:rStyle w:val="Hyperlink"/>
          </w:rPr>
          <w:t>/</w:t>
        </w:r>
        <w:r w:rsidRPr="00EA5B81">
          <w:rPr>
            <w:rStyle w:val="Hyperlink"/>
          </w:rPr>
          <w:t>CC</w:t>
        </w:r>
        <w:r w:rsidRPr="003D45B3">
          <w:rPr>
            <w:rStyle w:val="Hyperlink"/>
          </w:rPr>
          <w:t>/5/1</w:t>
        </w:r>
      </w:hyperlink>
      <w:r w:rsidRPr="003D45B3">
        <w:t>.</w:t>
      </w:r>
    </w:p>
  </w:footnote>
  <w:footnote w:id="3">
    <w:p w14:paraId="7713C013" w14:textId="57B82871" w:rsidR="00483896" w:rsidRPr="00483896" w:rsidRDefault="00483896">
      <w:pPr>
        <w:pStyle w:val="FootnoteText"/>
      </w:pPr>
      <w:r>
        <w:rPr>
          <w:rStyle w:val="FootnoteReference"/>
        </w:rPr>
        <w:footnoteRef/>
      </w:r>
      <w:r>
        <w:t xml:space="preserve"> </w:t>
      </w:r>
      <w:r w:rsidR="00C041CE">
        <w:t xml:space="preserve">See </w:t>
      </w:r>
      <w:hyperlink r:id="rId2" w:history="1">
        <w:r w:rsidR="00D91F72" w:rsidRPr="00D91F72">
          <w:rPr>
            <w:rStyle w:val="Hyperlink"/>
          </w:rPr>
          <w:t>https://absch.cbd.int/en/kb/tags/nr1</w:t>
        </w:r>
      </w:hyperlink>
      <w:r w:rsidR="00967916" w:rsidRPr="00EA5B81">
        <w:t>.</w:t>
      </w:r>
    </w:p>
  </w:footnote>
  <w:footnote w:id="4">
    <w:p w14:paraId="0FEFF1EC" w14:textId="79DA742B" w:rsidR="00951837" w:rsidRPr="00951837" w:rsidRDefault="00951837">
      <w:pPr>
        <w:pStyle w:val="FootnoteText"/>
      </w:pPr>
      <w:r>
        <w:rPr>
          <w:rStyle w:val="FootnoteReference"/>
        </w:rPr>
        <w:footnoteRef/>
      </w:r>
      <w:r>
        <w:t xml:space="preserve"> </w:t>
      </w:r>
      <w:r w:rsidR="00205E7D">
        <w:t>C</w:t>
      </w:r>
      <w:r w:rsidR="00205E7D" w:rsidRPr="00597548">
        <w:t>urrently</w:t>
      </w:r>
      <w:r w:rsidR="00205E7D">
        <w:t>,</w:t>
      </w:r>
      <w:r w:rsidR="00205E7D" w:rsidRPr="00597548">
        <w:t xml:space="preserve"> </w:t>
      </w:r>
      <w:r w:rsidR="00205E7D">
        <w:t xml:space="preserve">it is </w:t>
      </w:r>
      <w:r w:rsidR="00205E7D" w:rsidRPr="00597548">
        <w:t xml:space="preserve">not possible for the Secretariat </w:t>
      </w:r>
      <w:r w:rsidR="00205E7D">
        <w:t xml:space="preserve">of the Convention </w:t>
      </w:r>
      <w:r w:rsidR="00205E7D" w:rsidRPr="00597548">
        <w:t>to communicate with Afghanistan or Myanmar</w:t>
      </w:r>
      <w:r w:rsidR="00205E7D" w:rsidRPr="00EA5B81">
        <w:t xml:space="preserve">, </w:t>
      </w:r>
      <w:r w:rsidR="00205E7D">
        <w:t>nor is it</w:t>
      </w:r>
      <w:r w:rsidR="00205E7D" w:rsidRPr="00597548">
        <w:t xml:space="preserve"> possible for either of th</w:t>
      </w:r>
      <w:r w:rsidR="00205E7D">
        <w:t>o</w:t>
      </w:r>
      <w:r w:rsidR="00205E7D" w:rsidRPr="00597548">
        <w:t>se Parties to submit a national report</w:t>
      </w:r>
      <w:r w:rsidR="009A5C66">
        <w:t xml:space="preserve">. </w:t>
      </w:r>
      <w:r w:rsidR="0063095A" w:rsidRPr="00A0139C">
        <w:t xml:space="preserve">In its report on </w:t>
      </w:r>
      <w:r w:rsidR="00AF1822">
        <w:t xml:space="preserve">the </w:t>
      </w:r>
      <w:r w:rsidR="0063095A" w:rsidRPr="00A0139C">
        <w:t xml:space="preserve">credentials of representatives to the </w:t>
      </w:r>
      <w:r w:rsidR="000B222B" w:rsidRPr="00EA5B81">
        <w:t>General Assembly</w:t>
      </w:r>
      <w:r w:rsidR="000B222B" w:rsidRPr="00597548">
        <w:t xml:space="preserve"> </w:t>
      </w:r>
      <w:r w:rsidR="000B222B">
        <w:t xml:space="preserve">at its </w:t>
      </w:r>
      <w:r w:rsidR="0063095A" w:rsidRPr="00A0139C">
        <w:t>eightieth session</w:t>
      </w:r>
      <w:r w:rsidR="0063095A" w:rsidRPr="00597548">
        <w:t xml:space="preserve">(A/80/547), the Credentials Committee </w:t>
      </w:r>
      <w:r w:rsidR="002942FC">
        <w:t xml:space="preserve">had </w:t>
      </w:r>
      <w:r w:rsidR="0063095A" w:rsidRPr="00597548">
        <w:t xml:space="preserve">agreed to postpone its consideration of the credentials pertaining to the representatives of Afghanistan and Myanmar. </w:t>
      </w:r>
      <w:r w:rsidR="003436F0">
        <w:t>I</w:t>
      </w:r>
      <w:r w:rsidR="003436F0" w:rsidRPr="00597548">
        <w:t xml:space="preserve">n </w:t>
      </w:r>
      <w:r w:rsidR="000B222B">
        <w:t xml:space="preserve">its </w:t>
      </w:r>
      <w:r w:rsidR="003436F0" w:rsidRPr="00597548">
        <w:t>resolution 80/114</w:t>
      </w:r>
      <w:r w:rsidR="005E1BBA">
        <w:t>, t</w:t>
      </w:r>
      <w:r w:rsidR="0063095A" w:rsidRPr="00597548">
        <w:t xml:space="preserve">he </w:t>
      </w:r>
      <w:r w:rsidR="0063095A" w:rsidRPr="00EA5B81">
        <w:t>Assembly</w:t>
      </w:r>
      <w:r w:rsidR="0063095A" w:rsidRPr="00597548">
        <w:t xml:space="preserve"> approved the report of the Credentials Committee. </w:t>
      </w:r>
      <w:r w:rsidR="006C748F">
        <w:t xml:space="preserve"> </w:t>
      </w:r>
    </w:p>
  </w:footnote>
  <w:footnote w:id="5">
    <w:p w14:paraId="2E30D373" w14:textId="4269AF9D" w:rsidR="007E2F76" w:rsidRPr="004B2B5F" w:rsidRDefault="007E2F76" w:rsidP="007E2F76">
      <w:pPr>
        <w:pStyle w:val="FootnoteText"/>
      </w:pPr>
      <w:r>
        <w:rPr>
          <w:rStyle w:val="FootnoteReference"/>
        </w:rPr>
        <w:footnoteRef/>
      </w:r>
      <w:r>
        <w:t xml:space="preserve"> In </w:t>
      </w:r>
      <w:r w:rsidR="00D0040E">
        <w:t xml:space="preserve">its </w:t>
      </w:r>
      <w:r>
        <w:t xml:space="preserve">decision 15/6, the Conference of the Parties to the Convention decided that eighth national reports under the Convention would be due by 30 June 2029. </w:t>
      </w:r>
      <w:r w:rsidR="005573BA">
        <w:t xml:space="preserve">Pursuant </w:t>
      </w:r>
      <w:r w:rsidR="001130C4">
        <w:t>to</w:t>
      </w:r>
      <w:r>
        <w:t xml:space="preserve"> the decisions to have synchronized reporting cycles for the Convention and the Protocols (</w:t>
      </w:r>
      <w:r w:rsidR="000D6422">
        <w:t xml:space="preserve">see </w:t>
      </w:r>
      <w:r>
        <w:t xml:space="preserve">decisions 14/27 </w:t>
      </w:r>
      <w:r w:rsidRPr="00F21F70">
        <w:t xml:space="preserve">and </w:t>
      </w:r>
      <w:r w:rsidR="001F65DD" w:rsidRPr="00EA5B81">
        <w:t>N</w:t>
      </w:r>
      <w:r w:rsidRPr="00EA5B81">
        <w:t>P</w:t>
      </w:r>
      <w:r w:rsidRPr="00F21F70">
        <w:t>-</w:t>
      </w:r>
      <w:r w:rsidR="001F65DD" w:rsidRPr="00F21F70">
        <w:t>3</w:t>
      </w:r>
      <w:r w:rsidRPr="00F21F70">
        <w:t>/</w:t>
      </w:r>
      <w:r w:rsidR="001F65DD" w:rsidRPr="00F21F70">
        <w:t>4</w:t>
      </w:r>
      <w:r w:rsidR="00670B5B">
        <w:t>, respectively</w:t>
      </w:r>
      <w:r w:rsidRPr="00F21F70">
        <w:t>), it</w:t>
      </w:r>
      <w:r>
        <w:t xml:space="preserve"> is expected that </w:t>
      </w:r>
      <w:r w:rsidR="00933A55">
        <w:t>second</w:t>
      </w:r>
      <w:r>
        <w:t xml:space="preserve"> national reports on the implementation of the </w:t>
      </w:r>
      <w:r w:rsidR="00933A55">
        <w:t>Nagoya</w:t>
      </w:r>
      <w:r>
        <w:t xml:space="preserve"> Protocol would be due </w:t>
      </w:r>
      <w:r w:rsidR="00963AAD">
        <w:t>by</w:t>
      </w:r>
      <w:r>
        <w:t xml:space="preserve"> a similar </w:t>
      </w:r>
      <w:r w:rsidR="003B60A0">
        <w:t>date</w:t>
      </w:r>
      <w:r>
        <w:t>.</w:t>
      </w:r>
    </w:p>
  </w:footnote>
  <w:footnote w:id="6">
    <w:p w14:paraId="49B31845" w14:textId="6CC7DA11" w:rsidR="000142AC" w:rsidRPr="00015C00" w:rsidRDefault="000142AC" w:rsidP="000142AC">
      <w:pPr>
        <w:pStyle w:val="FootnoteText"/>
      </w:pPr>
      <w:r>
        <w:rPr>
          <w:rStyle w:val="FootnoteReference"/>
        </w:rPr>
        <w:footnoteRef/>
      </w:r>
      <w:r>
        <w:t xml:space="preserve"> </w:t>
      </w:r>
      <w:r w:rsidR="003D2522" w:rsidRPr="003D2522">
        <w:t xml:space="preserve">It may be </w:t>
      </w:r>
      <w:r w:rsidR="003D2522" w:rsidRPr="00905A7F">
        <w:t>noted that of the four Parties currently without a national focal point, two of them are unable to designate a focal point</w:t>
      </w:r>
      <w:r w:rsidR="00B613BB">
        <w:t>.</w:t>
      </w:r>
      <w:r w:rsidR="003D2522" w:rsidRPr="00905A7F">
        <w:t xml:space="preserve"> </w:t>
      </w:r>
      <w:r w:rsidR="003F703A">
        <w:t xml:space="preserve">In </w:t>
      </w:r>
      <w:r w:rsidR="0006211F">
        <w:t>its</w:t>
      </w:r>
      <w:r w:rsidR="003F703A" w:rsidRPr="00015C00">
        <w:t xml:space="preserve"> report </w:t>
      </w:r>
      <w:r w:rsidR="00570BBB">
        <w:t xml:space="preserve">on the credentials of representatives to </w:t>
      </w:r>
      <w:r w:rsidR="002B02A9">
        <w:t xml:space="preserve">the eightieth session of the General Assembly </w:t>
      </w:r>
      <w:r w:rsidR="002B02A9" w:rsidRPr="00015C00">
        <w:t>(A/</w:t>
      </w:r>
      <w:r w:rsidR="002B02A9">
        <w:t>80</w:t>
      </w:r>
      <w:r w:rsidR="002B02A9" w:rsidRPr="00015C00">
        <w:t>/</w:t>
      </w:r>
      <w:r w:rsidR="002B02A9">
        <w:t xml:space="preserve">547), </w:t>
      </w:r>
      <w:r w:rsidR="003F703A" w:rsidRPr="00015C00">
        <w:t>the Credentials Committee</w:t>
      </w:r>
      <w:r w:rsidR="004E0DC7">
        <w:t xml:space="preserve"> </w:t>
      </w:r>
      <w:r w:rsidR="00644313" w:rsidRPr="00015C00">
        <w:t>had agreed to postpone its consideration of the credentials pertaining to the representatives of Afghanistan and Myanmar.</w:t>
      </w:r>
      <w:r w:rsidR="00A73A23">
        <w:t xml:space="preserve"> In </w:t>
      </w:r>
      <w:r w:rsidR="00DD0D19">
        <w:t xml:space="preserve">its </w:t>
      </w:r>
      <w:r w:rsidRPr="00905A7F">
        <w:t>resolution</w:t>
      </w:r>
      <w:r w:rsidRPr="00015C00">
        <w:t xml:space="preserve"> </w:t>
      </w:r>
      <w:r>
        <w:t>80</w:t>
      </w:r>
      <w:r w:rsidRPr="00015C00">
        <w:t>/1</w:t>
      </w:r>
      <w:r>
        <w:t>14</w:t>
      </w:r>
      <w:r w:rsidRPr="00015C00">
        <w:t xml:space="preserve">, </w:t>
      </w:r>
      <w:r w:rsidR="00DD0D19">
        <w:t xml:space="preserve">the </w:t>
      </w:r>
      <w:r w:rsidR="00DD0D19" w:rsidRPr="00EA5B81">
        <w:t>Assembly</w:t>
      </w:r>
      <w:r w:rsidR="00DD0D19" w:rsidRPr="00905A7F">
        <w:t xml:space="preserve"> </w:t>
      </w:r>
      <w:r w:rsidRPr="00015C00">
        <w:t>approved</w:t>
      </w:r>
      <w:r w:rsidR="00C64C18">
        <w:t xml:space="preserve"> the report of the Credentials Committee</w:t>
      </w:r>
    </w:p>
  </w:footnote>
  <w:footnote w:id="7">
    <w:p w14:paraId="3C9482C8" w14:textId="4A05B204" w:rsidR="00107DD8" w:rsidRPr="00293CFE" w:rsidRDefault="00107DD8" w:rsidP="00107DD8">
      <w:pPr>
        <w:pStyle w:val="FootnoteText"/>
      </w:pPr>
      <w:r>
        <w:rPr>
          <w:rStyle w:val="FootnoteReference"/>
        </w:rPr>
        <w:footnoteRef/>
      </w:r>
      <w:r>
        <w:t xml:space="preserve"> </w:t>
      </w:r>
      <w:r w:rsidRPr="001B4205">
        <w:t>Only Parties that replied that they provided for the issuance of a permit or its equivalent at the time of access were required to respond to question 12.2.</w:t>
      </w:r>
    </w:p>
  </w:footnote>
  <w:footnote w:id="8">
    <w:p w14:paraId="4B93B56A" w14:textId="0DE723D2" w:rsidR="000875A0" w:rsidRPr="000875A0" w:rsidRDefault="000875A0">
      <w:pPr>
        <w:pStyle w:val="FootnoteText"/>
      </w:pPr>
      <w:r>
        <w:rPr>
          <w:rStyle w:val="FootnoteReference"/>
        </w:rPr>
        <w:footnoteRef/>
      </w:r>
      <w:r>
        <w:t xml:space="preserve"> Only Parties that </w:t>
      </w:r>
      <w:r w:rsidR="00401656">
        <w:t>replied that they require</w:t>
      </w:r>
      <w:r w:rsidR="00561EB7">
        <w:t>d</w:t>
      </w:r>
      <w:r w:rsidR="00401656">
        <w:t xml:space="preserve"> users of genetic resources to provide the information referred </w:t>
      </w:r>
      <w:r w:rsidR="00401656" w:rsidRPr="00FC128A">
        <w:t>to i</w:t>
      </w:r>
      <w:r w:rsidR="00401656" w:rsidRPr="00EA5B81">
        <w:t>n Article</w:t>
      </w:r>
      <w:r w:rsidR="00401656">
        <w:t xml:space="preserve"> 17</w:t>
      </w:r>
      <w:r w:rsidR="00502D9C">
        <w:t xml:space="preserve"> (</w:t>
      </w:r>
      <w:r w:rsidR="00401656">
        <w:t>1</w:t>
      </w:r>
      <w:r w:rsidR="00502D9C">
        <w:t xml:space="preserve">) </w:t>
      </w:r>
      <w:r w:rsidR="00401656">
        <w:t>(a)</w:t>
      </w:r>
      <w:r w:rsidR="00561EB7">
        <w:t xml:space="preserve"> </w:t>
      </w:r>
      <w:r w:rsidR="00401656">
        <w:t>(</w:t>
      </w:r>
      <w:proofErr w:type="spellStart"/>
      <w:r w:rsidR="00401656">
        <w:t>i</w:t>
      </w:r>
      <w:proofErr w:type="spellEnd"/>
      <w:r w:rsidR="00401656">
        <w:t xml:space="preserve">) of the Protocol to designated checkpoints were required to answer </w:t>
      </w:r>
      <w:r w:rsidR="001B4205">
        <w:t>questions 21.1 and 21.2.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0A672A2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4266">
          <w:rPr>
            <w:szCs w:val="20"/>
            <w:lang w:val="fr-FR"/>
          </w:rPr>
          <w:t>CBD/NP/CC/5/3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2C8C494" w:rsidR="002B559C" w:rsidRPr="002B559C" w:rsidRDefault="00364266" w:rsidP="002B559C">
        <w:pPr>
          <w:pStyle w:val="Header"/>
          <w:spacing w:after="240"/>
          <w:jc w:val="right"/>
          <w:rPr>
            <w:szCs w:val="20"/>
            <w:lang w:val="fr-FR"/>
          </w:rPr>
        </w:pPr>
        <w:r>
          <w:rPr>
            <w:szCs w:val="20"/>
            <w:lang w:val="fr-FR"/>
          </w:rPr>
          <w:t>CBD/NP/CC/5/3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45EB1"/>
    <w:multiLevelType w:val="hybridMultilevel"/>
    <w:tmpl w:val="B9188712"/>
    <w:lvl w:ilvl="0" w:tplc="0F9E8B5C">
      <w:numFmt w:val="bullet"/>
      <w:lvlText w:val="-"/>
      <w:lvlJc w:val="left"/>
      <w:pPr>
        <w:ind w:left="900" w:hanging="360"/>
      </w:pPr>
      <w:rPr>
        <w:rFonts w:ascii="Times New Roman" w:eastAsia="Arial Unicode MS"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AC06DBA"/>
    <w:multiLevelType w:val="hybridMultilevel"/>
    <w:tmpl w:val="B4385096"/>
    <w:lvl w:ilvl="0" w:tplc="6E5ACC00">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 w15:restartNumberingAfterBreak="0">
    <w:nsid w:val="655A0B62"/>
    <w:multiLevelType w:val="hybridMultilevel"/>
    <w:tmpl w:val="8FF89838"/>
    <w:lvl w:ilvl="0" w:tplc="84B6AB00">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68B70991"/>
    <w:multiLevelType w:val="hybridMultilevel"/>
    <w:tmpl w:val="B0B46B4E"/>
    <w:lvl w:ilvl="0" w:tplc="25A23CC4">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7"/>
  </w:num>
  <w:num w:numId="2" w16cid:durableId="199586161">
    <w:abstractNumId w:val="5"/>
  </w:num>
  <w:num w:numId="3" w16cid:durableId="1480611021">
    <w:abstractNumId w:val="11"/>
  </w:num>
  <w:num w:numId="4" w16cid:durableId="611476475">
    <w:abstractNumId w:val="3"/>
  </w:num>
  <w:num w:numId="5" w16cid:durableId="431781478">
    <w:abstractNumId w:val="0"/>
  </w:num>
  <w:num w:numId="6" w16cid:durableId="1052732264">
    <w:abstractNumId w:val="6"/>
  </w:num>
  <w:num w:numId="7" w16cid:durableId="1741243597">
    <w:abstractNumId w:val="2"/>
  </w:num>
  <w:num w:numId="8" w16cid:durableId="521168158">
    <w:abstractNumId w:val="3"/>
  </w:num>
  <w:num w:numId="9" w16cid:durableId="1111700526">
    <w:abstractNumId w:val="3"/>
  </w:num>
  <w:num w:numId="10" w16cid:durableId="1333221471">
    <w:abstractNumId w:val="9"/>
  </w:num>
  <w:num w:numId="11" w16cid:durableId="675233739">
    <w:abstractNumId w:val="1"/>
  </w:num>
  <w:num w:numId="12" w16cid:durableId="444230246">
    <w:abstractNumId w:val="8"/>
  </w:num>
  <w:num w:numId="13" w16cid:durableId="410589446">
    <w:abstractNumId w:val="4"/>
  </w:num>
  <w:num w:numId="14" w16cid:durableId="861285301">
    <w:abstractNumId w:val="4"/>
  </w:num>
  <w:num w:numId="15" w16cid:durableId="2145926951">
    <w:abstractNumId w:val="8"/>
  </w:num>
  <w:num w:numId="16" w16cid:durableId="1940794252">
    <w:abstractNumId w:val="8"/>
  </w:num>
  <w:num w:numId="17" w16cid:durableId="1347052166">
    <w:abstractNumId w:val="8"/>
  </w:num>
  <w:num w:numId="18" w16cid:durableId="1974023120">
    <w:abstractNumId w:val="8"/>
  </w:num>
  <w:num w:numId="19" w16cid:durableId="2102339171">
    <w:abstractNumId w:val="8"/>
  </w:num>
  <w:num w:numId="20" w16cid:durableId="1576551369">
    <w:abstractNumId w:val="10"/>
  </w:num>
  <w:num w:numId="21" w16cid:durableId="873690740">
    <w:abstractNumId w:val="10"/>
  </w:num>
  <w:num w:numId="22" w16cid:durableId="570773723">
    <w:abstractNumId w:val="10"/>
  </w:num>
  <w:num w:numId="23" w16cid:durableId="977145332">
    <w:abstractNumId w:val="10"/>
  </w:num>
  <w:num w:numId="24" w16cid:durableId="855071047">
    <w:abstractNumId w:val="4"/>
  </w:num>
  <w:num w:numId="25" w16cid:durableId="1858691672">
    <w:abstractNumId w:val="4"/>
  </w:num>
  <w:num w:numId="26" w16cid:durableId="1915356336">
    <w:abstractNumId w:val="4"/>
  </w:num>
  <w:num w:numId="27" w16cid:durableId="2144077368">
    <w:abstractNumId w:val="4"/>
  </w:num>
  <w:num w:numId="28" w16cid:durableId="1218317948">
    <w:abstractNumId w:val="4"/>
  </w:num>
  <w:num w:numId="29" w16cid:durableId="1307853745">
    <w:abstractNumId w:val="4"/>
  </w:num>
  <w:num w:numId="30" w16cid:durableId="1823503859">
    <w:abstractNumId w:val="4"/>
  </w:num>
  <w:num w:numId="31" w16cid:durableId="671487901">
    <w:abstractNumId w:val="4"/>
  </w:num>
  <w:num w:numId="32" w16cid:durableId="1179009219">
    <w:abstractNumId w:val="4"/>
  </w:num>
  <w:num w:numId="33" w16cid:durableId="1492789400">
    <w:abstractNumId w:val="4"/>
  </w:num>
  <w:num w:numId="34" w16cid:durableId="1243417290">
    <w:abstractNumId w:val="4"/>
  </w:num>
  <w:num w:numId="35" w16cid:durableId="83111421">
    <w:abstractNumId w:val="4"/>
  </w:num>
  <w:num w:numId="36" w16cid:durableId="923220850">
    <w:abstractNumId w:val="4"/>
  </w:num>
  <w:num w:numId="37" w16cid:durableId="1999840254">
    <w:abstractNumId w:val="4"/>
  </w:num>
  <w:num w:numId="38" w16cid:durableId="1922175597">
    <w:abstractNumId w:val="4"/>
  </w:num>
  <w:num w:numId="39" w16cid:durableId="602802321">
    <w:abstractNumId w:val="4"/>
  </w:num>
  <w:num w:numId="40" w16cid:durableId="85348211">
    <w:abstractNumId w:val="4"/>
  </w:num>
  <w:num w:numId="41" w16cid:durableId="1207454065">
    <w:abstractNumId w:val="4"/>
  </w:num>
  <w:num w:numId="42" w16cid:durableId="1749958969">
    <w:abstractNumId w:val="4"/>
  </w:num>
  <w:num w:numId="43" w16cid:durableId="1236016198">
    <w:abstractNumId w:val="4"/>
  </w:num>
  <w:num w:numId="44" w16cid:durableId="547566554">
    <w:abstractNumId w:val="4"/>
  </w:num>
  <w:num w:numId="45" w16cid:durableId="2114281155">
    <w:abstractNumId w:val="4"/>
  </w:num>
  <w:num w:numId="46" w16cid:durableId="490562917">
    <w:abstractNumId w:val="4"/>
  </w:num>
  <w:num w:numId="47" w16cid:durableId="1970742712">
    <w:abstractNumId w:val="4"/>
  </w:num>
  <w:num w:numId="48" w16cid:durableId="528228972">
    <w:abstractNumId w:val="4"/>
  </w:num>
  <w:num w:numId="49" w16cid:durableId="237132928">
    <w:abstractNumId w:val="4"/>
  </w:num>
  <w:num w:numId="50" w16cid:durableId="1654095776">
    <w:abstractNumId w:val="4"/>
  </w:num>
  <w:num w:numId="51" w16cid:durableId="1783301510">
    <w:abstractNumId w:val="4"/>
  </w:num>
  <w:num w:numId="52" w16cid:durableId="1048070357">
    <w:abstractNumId w:val="4"/>
  </w:num>
  <w:num w:numId="53" w16cid:durableId="1219441260">
    <w:abstractNumId w:val="4"/>
  </w:num>
  <w:num w:numId="54" w16cid:durableId="2080902097">
    <w:abstractNumId w:val="4"/>
  </w:num>
  <w:num w:numId="55" w16cid:durableId="828592223">
    <w:abstractNumId w:val="4"/>
  </w:num>
  <w:num w:numId="56" w16cid:durableId="1336105318">
    <w:abstractNumId w:val="4"/>
  </w:num>
  <w:num w:numId="57" w16cid:durableId="647324676">
    <w:abstractNumId w:val="4"/>
  </w:num>
  <w:num w:numId="58" w16cid:durableId="580525243">
    <w:abstractNumId w:val="4"/>
  </w:num>
  <w:num w:numId="59" w16cid:durableId="509026972">
    <w:abstractNumId w:val="4"/>
  </w:num>
  <w:num w:numId="60" w16cid:durableId="1732655486">
    <w:abstractNumId w:val="4"/>
  </w:num>
  <w:num w:numId="61" w16cid:durableId="40328786">
    <w:abstractNumId w:val="4"/>
  </w:num>
  <w:num w:numId="62" w16cid:durableId="1544370442">
    <w:abstractNumId w:val="4"/>
  </w:num>
  <w:num w:numId="63" w16cid:durableId="1243831196">
    <w:abstractNumId w:val="4"/>
  </w:num>
  <w:num w:numId="64" w16cid:durableId="749276938">
    <w:abstractNumId w:val="4"/>
  </w:num>
  <w:num w:numId="65" w16cid:durableId="1089427781">
    <w:abstractNumId w:val="4"/>
  </w:num>
  <w:num w:numId="66" w16cid:durableId="1975475970">
    <w:abstractNumId w:val="4"/>
  </w:num>
  <w:num w:numId="67" w16cid:durableId="1407150640">
    <w:abstractNumId w:val="4"/>
  </w:num>
  <w:num w:numId="68" w16cid:durableId="453644414">
    <w:abstractNumId w:val="4"/>
  </w:num>
  <w:num w:numId="69" w16cid:durableId="980232500">
    <w:abstractNumId w:val="4"/>
  </w:num>
  <w:num w:numId="70" w16cid:durableId="630937610">
    <w:abstractNumId w:val="4"/>
  </w:num>
  <w:num w:numId="71" w16cid:durableId="493423091">
    <w:abstractNumId w:val="4"/>
  </w:num>
  <w:num w:numId="72" w16cid:durableId="976104743">
    <w:abstractNumId w:val="4"/>
  </w:num>
  <w:num w:numId="73" w16cid:durableId="963998283">
    <w:abstractNumId w:val="4"/>
  </w:num>
  <w:num w:numId="74" w16cid:durableId="1890416723">
    <w:abstractNumId w:val="4"/>
  </w:num>
  <w:num w:numId="75" w16cid:durableId="712996862">
    <w:abstractNumId w:val="4"/>
  </w:num>
  <w:num w:numId="76" w16cid:durableId="1652635895">
    <w:abstractNumId w:val="4"/>
  </w:num>
  <w:num w:numId="77" w16cid:durableId="1314144230">
    <w:abstractNumId w:val="4"/>
  </w:num>
  <w:num w:numId="78" w16cid:durableId="1102453107">
    <w:abstractNumId w:val="4"/>
  </w:num>
  <w:num w:numId="79" w16cid:durableId="2139447625">
    <w:abstractNumId w:val="4"/>
  </w:num>
  <w:num w:numId="80" w16cid:durableId="1493835420">
    <w:abstractNumId w:val="4"/>
  </w:num>
  <w:num w:numId="81" w16cid:durableId="1117720443">
    <w:abstractNumId w:val="4"/>
  </w:num>
  <w:num w:numId="82" w16cid:durableId="1705668789">
    <w:abstractNumId w:val="4"/>
  </w:num>
  <w:num w:numId="83" w16cid:durableId="1926642557">
    <w:abstractNumId w:val="4"/>
  </w:num>
  <w:num w:numId="84" w16cid:durableId="1450202134">
    <w:abstractNumId w:val="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063"/>
    <w:rsid w:val="000000D7"/>
    <w:rsid w:val="0000093C"/>
    <w:rsid w:val="00001B91"/>
    <w:rsid w:val="00001E0C"/>
    <w:rsid w:val="00002B69"/>
    <w:rsid w:val="0000324A"/>
    <w:rsid w:val="00006631"/>
    <w:rsid w:val="00006DD6"/>
    <w:rsid w:val="000070E4"/>
    <w:rsid w:val="0000754D"/>
    <w:rsid w:val="00010B2E"/>
    <w:rsid w:val="00010CF1"/>
    <w:rsid w:val="00011775"/>
    <w:rsid w:val="00011C67"/>
    <w:rsid w:val="00011FF3"/>
    <w:rsid w:val="00012077"/>
    <w:rsid w:val="000120A4"/>
    <w:rsid w:val="0001294D"/>
    <w:rsid w:val="0001364A"/>
    <w:rsid w:val="0001365F"/>
    <w:rsid w:val="000139C8"/>
    <w:rsid w:val="0001427E"/>
    <w:rsid w:val="000142AC"/>
    <w:rsid w:val="00014308"/>
    <w:rsid w:val="0001481E"/>
    <w:rsid w:val="00014832"/>
    <w:rsid w:val="00014C3F"/>
    <w:rsid w:val="00014F4F"/>
    <w:rsid w:val="00015B37"/>
    <w:rsid w:val="0001674D"/>
    <w:rsid w:val="000170E0"/>
    <w:rsid w:val="000210B6"/>
    <w:rsid w:val="00021274"/>
    <w:rsid w:val="000212DF"/>
    <w:rsid w:val="00023A2D"/>
    <w:rsid w:val="00023CA6"/>
    <w:rsid w:val="00023ECD"/>
    <w:rsid w:val="00024160"/>
    <w:rsid w:val="000255C4"/>
    <w:rsid w:val="0002588A"/>
    <w:rsid w:val="00025A88"/>
    <w:rsid w:val="00026B9D"/>
    <w:rsid w:val="00027CAA"/>
    <w:rsid w:val="00030363"/>
    <w:rsid w:val="0003063A"/>
    <w:rsid w:val="00031493"/>
    <w:rsid w:val="00034589"/>
    <w:rsid w:val="000349E1"/>
    <w:rsid w:val="00034AF1"/>
    <w:rsid w:val="00034DA7"/>
    <w:rsid w:val="00034E1E"/>
    <w:rsid w:val="00034EA9"/>
    <w:rsid w:val="0003614F"/>
    <w:rsid w:val="0003652C"/>
    <w:rsid w:val="0003655F"/>
    <w:rsid w:val="0003673B"/>
    <w:rsid w:val="000369B0"/>
    <w:rsid w:val="00036A7E"/>
    <w:rsid w:val="00037185"/>
    <w:rsid w:val="00037412"/>
    <w:rsid w:val="00040598"/>
    <w:rsid w:val="0004072E"/>
    <w:rsid w:val="0004099B"/>
    <w:rsid w:val="000419E8"/>
    <w:rsid w:val="0004297D"/>
    <w:rsid w:val="00042DF7"/>
    <w:rsid w:val="00043766"/>
    <w:rsid w:val="00044124"/>
    <w:rsid w:val="0004523A"/>
    <w:rsid w:val="00046065"/>
    <w:rsid w:val="00046140"/>
    <w:rsid w:val="0004729B"/>
    <w:rsid w:val="000473CD"/>
    <w:rsid w:val="00047AA1"/>
    <w:rsid w:val="00047EA3"/>
    <w:rsid w:val="000506D3"/>
    <w:rsid w:val="00050C58"/>
    <w:rsid w:val="000510A6"/>
    <w:rsid w:val="00051399"/>
    <w:rsid w:val="00051803"/>
    <w:rsid w:val="00051E62"/>
    <w:rsid w:val="000520D0"/>
    <w:rsid w:val="000527C4"/>
    <w:rsid w:val="00052A01"/>
    <w:rsid w:val="00052FB6"/>
    <w:rsid w:val="00053226"/>
    <w:rsid w:val="00053512"/>
    <w:rsid w:val="000535B3"/>
    <w:rsid w:val="00053968"/>
    <w:rsid w:val="0005406A"/>
    <w:rsid w:val="000549B4"/>
    <w:rsid w:val="00054B26"/>
    <w:rsid w:val="0005514E"/>
    <w:rsid w:val="000556CA"/>
    <w:rsid w:val="0005570A"/>
    <w:rsid w:val="000568E9"/>
    <w:rsid w:val="0006005D"/>
    <w:rsid w:val="0006007F"/>
    <w:rsid w:val="00060098"/>
    <w:rsid w:val="000603A1"/>
    <w:rsid w:val="00060C2B"/>
    <w:rsid w:val="000618EF"/>
    <w:rsid w:val="0006211F"/>
    <w:rsid w:val="000627B6"/>
    <w:rsid w:val="00063BB3"/>
    <w:rsid w:val="00063CE2"/>
    <w:rsid w:val="00063DB4"/>
    <w:rsid w:val="00063EF6"/>
    <w:rsid w:val="0006443D"/>
    <w:rsid w:val="00065789"/>
    <w:rsid w:val="00065F52"/>
    <w:rsid w:val="00066F48"/>
    <w:rsid w:val="00070029"/>
    <w:rsid w:val="0007005B"/>
    <w:rsid w:val="000708EF"/>
    <w:rsid w:val="00070B0D"/>
    <w:rsid w:val="00070CFA"/>
    <w:rsid w:val="00070EC4"/>
    <w:rsid w:val="000712DD"/>
    <w:rsid w:val="0007143F"/>
    <w:rsid w:val="0007413A"/>
    <w:rsid w:val="00074779"/>
    <w:rsid w:val="000747A6"/>
    <w:rsid w:val="00075F29"/>
    <w:rsid w:val="00076326"/>
    <w:rsid w:val="00077207"/>
    <w:rsid w:val="0008007F"/>
    <w:rsid w:val="00080124"/>
    <w:rsid w:val="00080361"/>
    <w:rsid w:val="0008060B"/>
    <w:rsid w:val="0008089E"/>
    <w:rsid w:val="00080A20"/>
    <w:rsid w:val="0008159E"/>
    <w:rsid w:val="000816A7"/>
    <w:rsid w:val="0008199D"/>
    <w:rsid w:val="0008359F"/>
    <w:rsid w:val="00083FA1"/>
    <w:rsid w:val="00084E26"/>
    <w:rsid w:val="000851E1"/>
    <w:rsid w:val="00085AB3"/>
    <w:rsid w:val="00085BB8"/>
    <w:rsid w:val="00086688"/>
    <w:rsid w:val="00087018"/>
    <w:rsid w:val="00087326"/>
    <w:rsid w:val="00087520"/>
    <w:rsid w:val="000875A0"/>
    <w:rsid w:val="000879AE"/>
    <w:rsid w:val="00090592"/>
    <w:rsid w:val="0009085D"/>
    <w:rsid w:val="00090C1D"/>
    <w:rsid w:val="000910D1"/>
    <w:rsid w:val="0009149C"/>
    <w:rsid w:val="00092EAD"/>
    <w:rsid w:val="0009342D"/>
    <w:rsid w:val="00093D19"/>
    <w:rsid w:val="000946A0"/>
    <w:rsid w:val="00094A17"/>
    <w:rsid w:val="00095C22"/>
    <w:rsid w:val="00096B23"/>
    <w:rsid w:val="00096B29"/>
    <w:rsid w:val="000A0095"/>
    <w:rsid w:val="000A0A18"/>
    <w:rsid w:val="000A0E4E"/>
    <w:rsid w:val="000A12BB"/>
    <w:rsid w:val="000A14E3"/>
    <w:rsid w:val="000A1875"/>
    <w:rsid w:val="000A1A4F"/>
    <w:rsid w:val="000A2452"/>
    <w:rsid w:val="000A27F6"/>
    <w:rsid w:val="000A3C1D"/>
    <w:rsid w:val="000A3C73"/>
    <w:rsid w:val="000A4A28"/>
    <w:rsid w:val="000A4A91"/>
    <w:rsid w:val="000A4B92"/>
    <w:rsid w:val="000A4ECA"/>
    <w:rsid w:val="000A50A4"/>
    <w:rsid w:val="000A554B"/>
    <w:rsid w:val="000A5602"/>
    <w:rsid w:val="000A58D2"/>
    <w:rsid w:val="000A636F"/>
    <w:rsid w:val="000A6556"/>
    <w:rsid w:val="000A6CDB"/>
    <w:rsid w:val="000A78A3"/>
    <w:rsid w:val="000A7DAA"/>
    <w:rsid w:val="000B0698"/>
    <w:rsid w:val="000B1216"/>
    <w:rsid w:val="000B1804"/>
    <w:rsid w:val="000B1874"/>
    <w:rsid w:val="000B2204"/>
    <w:rsid w:val="000B222B"/>
    <w:rsid w:val="000B2260"/>
    <w:rsid w:val="000B3616"/>
    <w:rsid w:val="000B3E58"/>
    <w:rsid w:val="000B3F34"/>
    <w:rsid w:val="000B429E"/>
    <w:rsid w:val="000B43B6"/>
    <w:rsid w:val="000B4588"/>
    <w:rsid w:val="000B4D24"/>
    <w:rsid w:val="000B58C5"/>
    <w:rsid w:val="000B5D35"/>
    <w:rsid w:val="000B628B"/>
    <w:rsid w:val="000B6CDC"/>
    <w:rsid w:val="000B77E7"/>
    <w:rsid w:val="000B78DF"/>
    <w:rsid w:val="000C182C"/>
    <w:rsid w:val="000C24B0"/>
    <w:rsid w:val="000C4245"/>
    <w:rsid w:val="000C4ACF"/>
    <w:rsid w:val="000C4FA8"/>
    <w:rsid w:val="000C65DA"/>
    <w:rsid w:val="000C6B2C"/>
    <w:rsid w:val="000C7131"/>
    <w:rsid w:val="000D00B4"/>
    <w:rsid w:val="000D02E6"/>
    <w:rsid w:val="000D1A62"/>
    <w:rsid w:val="000D1D3F"/>
    <w:rsid w:val="000D2CA8"/>
    <w:rsid w:val="000D2DDC"/>
    <w:rsid w:val="000D2EBD"/>
    <w:rsid w:val="000D3042"/>
    <w:rsid w:val="000D4937"/>
    <w:rsid w:val="000D5672"/>
    <w:rsid w:val="000D5AFA"/>
    <w:rsid w:val="000D5EC8"/>
    <w:rsid w:val="000D6422"/>
    <w:rsid w:val="000D7092"/>
    <w:rsid w:val="000D753F"/>
    <w:rsid w:val="000D7709"/>
    <w:rsid w:val="000E1541"/>
    <w:rsid w:val="000E2007"/>
    <w:rsid w:val="000E22E0"/>
    <w:rsid w:val="000E25E5"/>
    <w:rsid w:val="000E2822"/>
    <w:rsid w:val="000E2F36"/>
    <w:rsid w:val="000E30A5"/>
    <w:rsid w:val="000E363E"/>
    <w:rsid w:val="000E4D78"/>
    <w:rsid w:val="000E4DDB"/>
    <w:rsid w:val="000E5635"/>
    <w:rsid w:val="000E588D"/>
    <w:rsid w:val="000E59D5"/>
    <w:rsid w:val="000E634C"/>
    <w:rsid w:val="000E6A83"/>
    <w:rsid w:val="000E6C1A"/>
    <w:rsid w:val="000E72C0"/>
    <w:rsid w:val="000E75E6"/>
    <w:rsid w:val="000F006B"/>
    <w:rsid w:val="000F01D3"/>
    <w:rsid w:val="000F020D"/>
    <w:rsid w:val="000F18F7"/>
    <w:rsid w:val="000F220E"/>
    <w:rsid w:val="000F22D1"/>
    <w:rsid w:val="000F3C52"/>
    <w:rsid w:val="000F3E58"/>
    <w:rsid w:val="000F45F4"/>
    <w:rsid w:val="000F5256"/>
    <w:rsid w:val="000F5C50"/>
    <w:rsid w:val="000F6626"/>
    <w:rsid w:val="000F69A0"/>
    <w:rsid w:val="00100784"/>
    <w:rsid w:val="00100A46"/>
    <w:rsid w:val="00100C29"/>
    <w:rsid w:val="00101CDC"/>
    <w:rsid w:val="00101E4E"/>
    <w:rsid w:val="0010285C"/>
    <w:rsid w:val="001031FF"/>
    <w:rsid w:val="00103E1B"/>
    <w:rsid w:val="001040B9"/>
    <w:rsid w:val="00104649"/>
    <w:rsid w:val="0010473A"/>
    <w:rsid w:val="00104991"/>
    <w:rsid w:val="00104E4F"/>
    <w:rsid w:val="00105A55"/>
    <w:rsid w:val="00105C4F"/>
    <w:rsid w:val="00105DD2"/>
    <w:rsid w:val="00106460"/>
    <w:rsid w:val="00107DD8"/>
    <w:rsid w:val="00110FEF"/>
    <w:rsid w:val="00111716"/>
    <w:rsid w:val="001118FC"/>
    <w:rsid w:val="001124FA"/>
    <w:rsid w:val="00112720"/>
    <w:rsid w:val="00112A51"/>
    <w:rsid w:val="001130C4"/>
    <w:rsid w:val="00113415"/>
    <w:rsid w:val="0011385F"/>
    <w:rsid w:val="001138EB"/>
    <w:rsid w:val="00114F69"/>
    <w:rsid w:val="001151AF"/>
    <w:rsid w:val="0011536A"/>
    <w:rsid w:val="00115480"/>
    <w:rsid w:val="00115685"/>
    <w:rsid w:val="00115FAE"/>
    <w:rsid w:val="00116322"/>
    <w:rsid w:val="00120008"/>
    <w:rsid w:val="0012046C"/>
    <w:rsid w:val="00121430"/>
    <w:rsid w:val="00122924"/>
    <w:rsid w:val="0012298E"/>
    <w:rsid w:val="0012370F"/>
    <w:rsid w:val="00124FEB"/>
    <w:rsid w:val="00125224"/>
    <w:rsid w:val="00125590"/>
    <w:rsid w:val="001257E3"/>
    <w:rsid w:val="00125A04"/>
    <w:rsid w:val="00126817"/>
    <w:rsid w:val="00126C1E"/>
    <w:rsid w:val="00126ECC"/>
    <w:rsid w:val="00126F18"/>
    <w:rsid w:val="001274C9"/>
    <w:rsid w:val="0012770E"/>
    <w:rsid w:val="00127CD0"/>
    <w:rsid w:val="00127D96"/>
    <w:rsid w:val="0013141F"/>
    <w:rsid w:val="00131F59"/>
    <w:rsid w:val="00132581"/>
    <w:rsid w:val="00132F07"/>
    <w:rsid w:val="0013322A"/>
    <w:rsid w:val="001341F2"/>
    <w:rsid w:val="0013428D"/>
    <w:rsid w:val="00134AA9"/>
    <w:rsid w:val="00134D46"/>
    <w:rsid w:val="00134DA7"/>
    <w:rsid w:val="00135B02"/>
    <w:rsid w:val="00135BEB"/>
    <w:rsid w:val="001362C4"/>
    <w:rsid w:val="001363D6"/>
    <w:rsid w:val="001371FA"/>
    <w:rsid w:val="00137799"/>
    <w:rsid w:val="00137966"/>
    <w:rsid w:val="00137B00"/>
    <w:rsid w:val="0014033D"/>
    <w:rsid w:val="0014195A"/>
    <w:rsid w:val="00142F4A"/>
    <w:rsid w:val="0014335A"/>
    <w:rsid w:val="00143452"/>
    <w:rsid w:val="001434D9"/>
    <w:rsid w:val="00143953"/>
    <w:rsid w:val="0014430A"/>
    <w:rsid w:val="00144703"/>
    <w:rsid w:val="0014516B"/>
    <w:rsid w:val="001460C5"/>
    <w:rsid w:val="001466CC"/>
    <w:rsid w:val="00146940"/>
    <w:rsid w:val="00146A5D"/>
    <w:rsid w:val="0014749C"/>
    <w:rsid w:val="001503DF"/>
    <w:rsid w:val="001506C4"/>
    <w:rsid w:val="00150D9C"/>
    <w:rsid w:val="00152322"/>
    <w:rsid w:val="0015238F"/>
    <w:rsid w:val="001538D7"/>
    <w:rsid w:val="00154145"/>
    <w:rsid w:val="001558DE"/>
    <w:rsid w:val="00155A44"/>
    <w:rsid w:val="00155BC4"/>
    <w:rsid w:val="00157A75"/>
    <w:rsid w:val="001601B9"/>
    <w:rsid w:val="0016043B"/>
    <w:rsid w:val="00161E66"/>
    <w:rsid w:val="001626EE"/>
    <w:rsid w:val="00162A4E"/>
    <w:rsid w:val="00163511"/>
    <w:rsid w:val="00163C15"/>
    <w:rsid w:val="001645CC"/>
    <w:rsid w:val="00164FE5"/>
    <w:rsid w:val="001650AE"/>
    <w:rsid w:val="00165495"/>
    <w:rsid w:val="0016778D"/>
    <w:rsid w:val="00167D0A"/>
    <w:rsid w:val="001700D8"/>
    <w:rsid w:val="0017053F"/>
    <w:rsid w:val="001712BC"/>
    <w:rsid w:val="001715C7"/>
    <w:rsid w:val="00171921"/>
    <w:rsid w:val="00171C8F"/>
    <w:rsid w:val="00171CB3"/>
    <w:rsid w:val="0017288E"/>
    <w:rsid w:val="00172E69"/>
    <w:rsid w:val="00172E95"/>
    <w:rsid w:val="0017317F"/>
    <w:rsid w:val="00173659"/>
    <w:rsid w:val="001739C7"/>
    <w:rsid w:val="00174D6E"/>
    <w:rsid w:val="0017587C"/>
    <w:rsid w:val="00175B58"/>
    <w:rsid w:val="00176F0E"/>
    <w:rsid w:val="001770EC"/>
    <w:rsid w:val="0017737A"/>
    <w:rsid w:val="00177C9E"/>
    <w:rsid w:val="00181692"/>
    <w:rsid w:val="00181898"/>
    <w:rsid w:val="00184241"/>
    <w:rsid w:val="001846E2"/>
    <w:rsid w:val="00184909"/>
    <w:rsid w:val="001852E6"/>
    <w:rsid w:val="00185D2B"/>
    <w:rsid w:val="001865C8"/>
    <w:rsid w:val="00186D61"/>
    <w:rsid w:val="00187908"/>
    <w:rsid w:val="00187959"/>
    <w:rsid w:val="00187DA6"/>
    <w:rsid w:val="001903A0"/>
    <w:rsid w:val="001905CA"/>
    <w:rsid w:val="001907D3"/>
    <w:rsid w:val="0019133A"/>
    <w:rsid w:val="00191965"/>
    <w:rsid w:val="00191980"/>
    <w:rsid w:val="00191C0F"/>
    <w:rsid w:val="001921FE"/>
    <w:rsid w:val="00192447"/>
    <w:rsid w:val="001929B8"/>
    <w:rsid w:val="00192D05"/>
    <w:rsid w:val="00192D5F"/>
    <w:rsid w:val="001934A2"/>
    <w:rsid w:val="00193586"/>
    <w:rsid w:val="00193B1B"/>
    <w:rsid w:val="001941DA"/>
    <w:rsid w:val="001942F8"/>
    <w:rsid w:val="00194FCB"/>
    <w:rsid w:val="001953C4"/>
    <w:rsid w:val="001964B8"/>
    <w:rsid w:val="001969EC"/>
    <w:rsid w:val="00196B76"/>
    <w:rsid w:val="001970CB"/>
    <w:rsid w:val="00197512"/>
    <w:rsid w:val="001976BD"/>
    <w:rsid w:val="001A0136"/>
    <w:rsid w:val="001A0349"/>
    <w:rsid w:val="001A04E6"/>
    <w:rsid w:val="001A0C6A"/>
    <w:rsid w:val="001A1370"/>
    <w:rsid w:val="001A24E9"/>
    <w:rsid w:val="001A2FD4"/>
    <w:rsid w:val="001A3D5F"/>
    <w:rsid w:val="001A3F7F"/>
    <w:rsid w:val="001A4D5C"/>
    <w:rsid w:val="001A5CD8"/>
    <w:rsid w:val="001A616E"/>
    <w:rsid w:val="001A6D79"/>
    <w:rsid w:val="001A7781"/>
    <w:rsid w:val="001A7E1C"/>
    <w:rsid w:val="001B08F5"/>
    <w:rsid w:val="001B0E91"/>
    <w:rsid w:val="001B11C7"/>
    <w:rsid w:val="001B177A"/>
    <w:rsid w:val="001B191D"/>
    <w:rsid w:val="001B1993"/>
    <w:rsid w:val="001B32D3"/>
    <w:rsid w:val="001B386E"/>
    <w:rsid w:val="001B3E96"/>
    <w:rsid w:val="001B40BF"/>
    <w:rsid w:val="001B4205"/>
    <w:rsid w:val="001B4782"/>
    <w:rsid w:val="001B5520"/>
    <w:rsid w:val="001B57AC"/>
    <w:rsid w:val="001B6131"/>
    <w:rsid w:val="001B67F2"/>
    <w:rsid w:val="001B6BA8"/>
    <w:rsid w:val="001B7C56"/>
    <w:rsid w:val="001C0328"/>
    <w:rsid w:val="001C0501"/>
    <w:rsid w:val="001C053E"/>
    <w:rsid w:val="001C138E"/>
    <w:rsid w:val="001C26BA"/>
    <w:rsid w:val="001C2D42"/>
    <w:rsid w:val="001C3860"/>
    <w:rsid w:val="001C3BCF"/>
    <w:rsid w:val="001C41D1"/>
    <w:rsid w:val="001C41E6"/>
    <w:rsid w:val="001C5680"/>
    <w:rsid w:val="001C7221"/>
    <w:rsid w:val="001C7484"/>
    <w:rsid w:val="001C7ACF"/>
    <w:rsid w:val="001D02B4"/>
    <w:rsid w:val="001D0978"/>
    <w:rsid w:val="001D11E0"/>
    <w:rsid w:val="001D11E5"/>
    <w:rsid w:val="001D16CB"/>
    <w:rsid w:val="001D1B43"/>
    <w:rsid w:val="001D28F2"/>
    <w:rsid w:val="001D2ADE"/>
    <w:rsid w:val="001D32AB"/>
    <w:rsid w:val="001D33B1"/>
    <w:rsid w:val="001D3609"/>
    <w:rsid w:val="001D4228"/>
    <w:rsid w:val="001D43FC"/>
    <w:rsid w:val="001D44DC"/>
    <w:rsid w:val="001D4ADF"/>
    <w:rsid w:val="001D5505"/>
    <w:rsid w:val="001D5557"/>
    <w:rsid w:val="001D5693"/>
    <w:rsid w:val="001D5AA2"/>
    <w:rsid w:val="001D69B7"/>
    <w:rsid w:val="001D72CE"/>
    <w:rsid w:val="001E06C4"/>
    <w:rsid w:val="001E1363"/>
    <w:rsid w:val="001E14E7"/>
    <w:rsid w:val="001E155D"/>
    <w:rsid w:val="001E1B9C"/>
    <w:rsid w:val="001E223D"/>
    <w:rsid w:val="001E242D"/>
    <w:rsid w:val="001E3726"/>
    <w:rsid w:val="001E3BD7"/>
    <w:rsid w:val="001E61A2"/>
    <w:rsid w:val="001E63AC"/>
    <w:rsid w:val="001E73D4"/>
    <w:rsid w:val="001E7D82"/>
    <w:rsid w:val="001F164F"/>
    <w:rsid w:val="001F1F98"/>
    <w:rsid w:val="001F222B"/>
    <w:rsid w:val="001F248E"/>
    <w:rsid w:val="001F286D"/>
    <w:rsid w:val="001F29B3"/>
    <w:rsid w:val="001F3520"/>
    <w:rsid w:val="001F3E06"/>
    <w:rsid w:val="001F4D18"/>
    <w:rsid w:val="001F4EB4"/>
    <w:rsid w:val="001F65DD"/>
    <w:rsid w:val="001F6762"/>
    <w:rsid w:val="001F6DA3"/>
    <w:rsid w:val="001F7D54"/>
    <w:rsid w:val="001F7E4E"/>
    <w:rsid w:val="00200768"/>
    <w:rsid w:val="00200E47"/>
    <w:rsid w:val="00200FC5"/>
    <w:rsid w:val="00201B05"/>
    <w:rsid w:val="002027C2"/>
    <w:rsid w:val="00203013"/>
    <w:rsid w:val="00203764"/>
    <w:rsid w:val="00203B86"/>
    <w:rsid w:val="0020441A"/>
    <w:rsid w:val="00204E43"/>
    <w:rsid w:val="00204E6C"/>
    <w:rsid w:val="00205283"/>
    <w:rsid w:val="0020572F"/>
    <w:rsid w:val="00205E7D"/>
    <w:rsid w:val="002060CF"/>
    <w:rsid w:val="002068E5"/>
    <w:rsid w:val="002069CF"/>
    <w:rsid w:val="002074A7"/>
    <w:rsid w:val="002116D0"/>
    <w:rsid w:val="00212932"/>
    <w:rsid w:val="00213BD6"/>
    <w:rsid w:val="0021401F"/>
    <w:rsid w:val="0021466C"/>
    <w:rsid w:val="00214AFA"/>
    <w:rsid w:val="00214F2F"/>
    <w:rsid w:val="00214F81"/>
    <w:rsid w:val="002155E9"/>
    <w:rsid w:val="0021585B"/>
    <w:rsid w:val="00215BBF"/>
    <w:rsid w:val="0021755A"/>
    <w:rsid w:val="00220046"/>
    <w:rsid w:val="002206EE"/>
    <w:rsid w:val="00220798"/>
    <w:rsid w:val="00221906"/>
    <w:rsid w:val="002219C2"/>
    <w:rsid w:val="00221AE3"/>
    <w:rsid w:val="00223258"/>
    <w:rsid w:val="002237A4"/>
    <w:rsid w:val="002237B7"/>
    <w:rsid w:val="00224016"/>
    <w:rsid w:val="00224215"/>
    <w:rsid w:val="0022428C"/>
    <w:rsid w:val="002242BC"/>
    <w:rsid w:val="00225032"/>
    <w:rsid w:val="00225C57"/>
    <w:rsid w:val="00226286"/>
    <w:rsid w:val="00226463"/>
    <w:rsid w:val="002264B0"/>
    <w:rsid w:val="0022684E"/>
    <w:rsid w:val="00226B10"/>
    <w:rsid w:val="00227A37"/>
    <w:rsid w:val="002316DC"/>
    <w:rsid w:val="00231CEE"/>
    <w:rsid w:val="00231FEA"/>
    <w:rsid w:val="00232466"/>
    <w:rsid w:val="00233227"/>
    <w:rsid w:val="00233603"/>
    <w:rsid w:val="00233DE8"/>
    <w:rsid w:val="002341CD"/>
    <w:rsid w:val="00234A05"/>
    <w:rsid w:val="00234DD6"/>
    <w:rsid w:val="0023551C"/>
    <w:rsid w:val="00235AE2"/>
    <w:rsid w:val="00237BBC"/>
    <w:rsid w:val="00237DD3"/>
    <w:rsid w:val="00237EDF"/>
    <w:rsid w:val="00240DFF"/>
    <w:rsid w:val="0024177B"/>
    <w:rsid w:val="00241D18"/>
    <w:rsid w:val="002421A1"/>
    <w:rsid w:val="002428CA"/>
    <w:rsid w:val="002432C9"/>
    <w:rsid w:val="002437AC"/>
    <w:rsid w:val="00243AA3"/>
    <w:rsid w:val="00244932"/>
    <w:rsid w:val="002450A8"/>
    <w:rsid w:val="00245256"/>
    <w:rsid w:val="00245279"/>
    <w:rsid w:val="0024535B"/>
    <w:rsid w:val="00245A2B"/>
    <w:rsid w:val="00245DC7"/>
    <w:rsid w:val="002465FC"/>
    <w:rsid w:val="00246685"/>
    <w:rsid w:val="00246D90"/>
    <w:rsid w:val="00247137"/>
    <w:rsid w:val="002475DE"/>
    <w:rsid w:val="00250266"/>
    <w:rsid w:val="0025052C"/>
    <w:rsid w:val="002506D7"/>
    <w:rsid w:val="00251C4D"/>
    <w:rsid w:val="002534CE"/>
    <w:rsid w:val="00253819"/>
    <w:rsid w:val="00253FBE"/>
    <w:rsid w:val="00254868"/>
    <w:rsid w:val="0025490A"/>
    <w:rsid w:val="00254CC2"/>
    <w:rsid w:val="00255500"/>
    <w:rsid w:val="002562B7"/>
    <w:rsid w:val="00256791"/>
    <w:rsid w:val="00256A54"/>
    <w:rsid w:val="00256D53"/>
    <w:rsid w:val="00256FD7"/>
    <w:rsid w:val="0025730B"/>
    <w:rsid w:val="002601CC"/>
    <w:rsid w:val="002609CC"/>
    <w:rsid w:val="00260A20"/>
    <w:rsid w:val="00261557"/>
    <w:rsid w:val="0026155B"/>
    <w:rsid w:val="002624AE"/>
    <w:rsid w:val="002627D8"/>
    <w:rsid w:val="00262BBF"/>
    <w:rsid w:val="002638B8"/>
    <w:rsid w:val="00263B2B"/>
    <w:rsid w:val="00264218"/>
    <w:rsid w:val="002652DA"/>
    <w:rsid w:val="0026542C"/>
    <w:rsid w:val="0026552C"/>
    <w:rsid w:val="00266281"/>
    <w:rsid w:val="002663EC"/>
    <w:rsid w:val="002665AE"/>
    <w:rsid w:val="002666FF"/>
    <w:rsid w:val="00266FAE"/>
    <w:rsid w:val="002677C6"/>
    <w:rsid w:val="00267BB3"/>
    <w:rsid w:val="00270141"/>
    <w:rsid w:val="0027066B"/>
    <w:rsid w:val="00271733"/>
    <w:rsid w:val="00271A55"/>
    <w:rsid w:val="00273153"/>
    <w:rsid w:val="002736B0"/>
    <w:rsid w:val="00276139"/>
    <w:rsid w:val="00276469"/>
    <w:rsid w:val="002772ED"/>
    <w:rsid w:val="0028083B"/>
    <w:rsid w:val="00280C23"/>
    <w:rsid w:val="0028180B"/>
    <w:rsid w:val="00281A00"/>
    <w:rsid w:val="00281CBB"/>
    <w:rsid w:val="002822BB"/>
    <w:rsid w:val="002827BD"/>
    <w:rsid w:val="00284FA3"/>
    <w:rsid w:val="0028525A"/>
    <w:rsid w:val="00285706"/>
    <w:rsid w:val="0028579C"/>
    <w:rsid w:val="0028727B"/>
    <w:rsid w:val="00287E57"/>
    <w:rsid w:val="00292966"/>
    <w:rsid w:val="00292EBA"/>
    <w:rsid w:val="0029333D"/>
    <w:rsid w:val="0029338E"/>
    <w:rsid w:val="00293625"/>
    <w:rsid w:val="00293784"/>
    <w:rsid w:val="002937C9"/>
    <w:rsid w:val="00293A50"/>
    <w:rsid w:val="00293AF4"/>
    <w:rsid w:val="002942FC"/>
    <w:rsid w:val="00294773"/>
    <w:rsid w:val="00295C26"/>
    <w:rsid w:val="00295ED5"/>
    <w:rsid w:val="00296221"/>
    <w:rsid w:val="002972E7"/>
    <w:rsid w:val="0029739C"/>
    <w:rsid w:val="002974E4"/>
    <w:rsid w:val="00297A0D"/>
    <w:rsid w:val="002A0239"/>
    <w:rsid w:val="002A0941"/>
    <w:rsid w:val="002A0EA8"/>
    <w:rsid w:val="002A11BC"/>
    <w:rsid w:val="002A1478"/>
    <w:rsid w:val="002A161C"/>
    <w:rsid w:val="002A1AD9"/>
    <w:rsid w:val="002A1C52"/>
    <w:rsid w:val="002A2EC0"/>
    <w:rsid w:val="002A3445"/>
    <w:rsid w:val="002A372F"/>
    <w:rsid w:val="002A3F3E"/>
    <w:rsid w:val="002A479B"/>
    <w:rsid w:val="002A4A74"/>
    <w:rsid w:val="002A4A8C"/>
    <w:rsid w:val="002A4B67"/>
    <w:rsid w:val="002A5BC8"/>
    <w:rsid w:val="002A6A29"/>
    <w:rsid w:val="002A6B66"/>
    <w:rsid w:val="002A6CD1"/>
    <w:rsid w:val="002A6FB9"/>
    <w:rsid w:val="002A701B"/>
    <w:rsid w:val="002B0086"/>
    <w:rsid w:val="002B00CA"/>
    <w:rsid w:val="002B02A9"/>
    <w:rsid w:val="002B1CCA"/>
    <w:rsid w:val="002B1FA9"/>
    <w:rsid w:val="002B38D7"/>
    <w:rsid w:val="002B3B26"/>
    <w:rsid w:val="002B3F77"/>
    <w:rsid w:val="002B470C"/>
    <w:rsid w:val="002B47A1"/>
    <w:rsid w:val="002B488C"/>
    <w:rsid w:val="002B492F"/>
    <w:rsid w:val="002B500C"/>
    <w:rsid w:val="002B559C"/>
    <w:rsid w:val="002B5912"/>
    <w:rsid w:val="002B6306"/>
    <w:rsid w:val="002B6AA4"/>
    <w:rsid w:val="002B77B6"/>
    <w:rsid w:val="002C01F4"/>
    <w:rsid w:val="002C0624"/>
    <w:rsid w:val="002C099D"/>
    <w:rsid w:val="002C16F6"/>
    <w:rsid w:val="002C3195"/>
    <w:rsid w:val="002C3BC5"/>
    <w:rsid w:val="002C47AF"/>
    <w:rsid w:val="002C4AE5"/>
    <w:rsid w:val="002C5211"/>
    <w:rsid w:val="002C53F1"/>
    <w:rsid w:val="002C5502"/>
    <w:rsid w:val="002C569F"/>
    <w:rsid w:val="002C56B8"/>
    <w:rsid w:val="002C633C"/>
    <w:rsid w:val="002C6418"/>
    <w:rsid w:val="002C6C6D"/>
    <w:rsid w:val="002D03B2"/>
    <w:rsid w:val="002D0973"/>
    <w:rsid w:val="002D116E"/>
    <w:rsid w:val="002D174E"/>
    <w:rsid w:val="002D1DDE"/>
    <w:rsid w:val="002D27A8"/>
    <w:rsid w:val="002D2BB2"/>
    <w:rsid w:val="002D312F"/>
    <w:rsid w:val="002D364B"/>
    <w:rsid w:val="002D3937"/>
    <w:rsid w:val="002D3991"/>
    <w:rsid w:val="002D3CCD"/>
    <w:rsid w:val="002D3E31"/>
    <w:rsid w:val="002D4A72"/>
    <w:rsid w:val="002D4B2F"/>
    <w:rsid w:val="002D5691"/>
    <w:rsid w:val="002D591F"/>
    <w:rsid w:val="002D5EE0"/>
    <w:rsid w:val="002D636E"/>
    <w:rsid w:val="002D6BFF"/>
    <w:rsid w:val="002D798F"/>
    <w:rsid w:val="002E022E"/>
    <w:rsid w:val="002E1EBC"/>
    <w:rsid w:val="002E22C0"/>
    <w:rsid w:val="002E47CE"/>
    <w:rsid w:val="002E491F"/>
    <w:rsid w:val="002E535F"/>
    <w:rsid w:val="002E570C"/>
    <w:rsid w:val="002E606B"/>
    <w:rsid w:val="002E6EA6"/>
    <w:rsid w:val="002E729C"/>
    <w:rsid w:val="002E7306"/>
    <w:rsid w:val="002E734E"/>
    <w:rsid w:val="002E798B"/>
    <w:rsid w:val="002E7ED6"/>
    <w:rsid w:val="002F062F"/>
    <w:rsid w:val="002F2761"/>
    <w:rsid w:val="002F2C0C"/>
    <w:rsid w:val="002F3E9C"/>
    <w:rsid w:val="002F4A2B"/>
    <w:rsid w:val="002F4F96"/>
    <w:rsid w:val="002F5410"/>
    <w:rsid w:val="002F5656"/>
    <w:rsid w:val="002F58CF"/>
    <w:rsid w:val="002F5B33"/>
    <w:rsid w:val="002F6491"/>
    <w:rsid w:val="002F6DEE"/>
    <w:rsid w:val="002F6F7C"/>
    <w:rsid w:val="002F751C"/>
    <w:rsid w:val="002F7646"/>
    <w:rsid w:val="002F7745"/>
    <w:rsid w:val="002F7B7E"/>
    <w:rsid w:val="00300FE3"/>
    <w:rsid w:val="00301044"/>
    <w:rsid w:val="0030161F"/>
    <w:rsid w:val="00301D73"/>
    <w:rsid w:val="003024A4"/>
    <w:rsid w:val="0030260F"/>
    <w:rsid w:val="0030282A"/>
    <w:rsid w:val="00302CAF"/>
    <w:rsid w:val="00303694"/>
    <w:rsid w:val="00303F2A"/>
    <w:rsid w:val="00304141"/>
    <w:rsid w:val="003055C7"/>
    <w:rsid w:val="00305812"/>
    <w:rsid w:val="00305825"/>
    <w:rsid w:val="00305AC9"/>
    <w:rsid w:val="00305CE2"/>
    <w:rsid w:val="00305E6D"/>
    <w:rsid w:val="003064A3"/>
    <w:rsid w:val="00306A49"/>
    <w:rsid w:val="00307931"/>
    <w:rsid w:val="00307E19"/>
    <w:rsid w:val="003102DF"/>
    <w:rsid w:val="003105E2"/>
    <w:rsid w:val="00310608"/>
    <w:rsid w:val="00310A45"/>
    <w:rsid w:val="00310F83"/>
    <w:rsid w:val="0031233D"/>
    <w:rsid w:val="00312767"/>
    <w:rsid w:val="0031338C"/>
    <w:rsid w:val="00313F9A"/>
    <w:rsid w:val="00314323"/>
    <w:rsid w:val="00314639"/>
    <w:rsid w:val="00314C28"/>
    <w:rsid w:val="00314C5E"/>
    <w:rsid w:val="00315E0B"/>
    <w:rsid w:val="00316249"/>
    <w:rsid w:val="0031685C"/>
    <w:rsid w:val="0031689A"/>
    <w:rsid w:val="00316D77"/>
    <w:rsid w:val="00321191"/>
    <w:rsid w:val="00321701"/>
    <w:rsid w:val="0032330D"/>
    <w:rsid w:val="00323F22"/>
    <w:rsid w:val="003249D0"/>
    <w:rsid w:val="00325B22"/>
    <w:rsid w:val="003260A9"/>
    <w:rsid w:val="00326195"/>
    <w:rsid w:val="00326196"/>
    <w:rsid w:val="00326AFB"/>
    <w:rsid w:val="00327E05"/>
    <w:rsid w:val="003303BA"/>
    <w:rsid w:val="0033066D"/>
    <w:rsid w:val="00330ACA"/>
    <w:rsid w:val="00330F55"/>
    <w:rsid w:val="003323A3"/>
    <w:rsid w:val="00332DB5"/>
    <w:rsid w:val="0033306C"/>
    <w:rsid w:val="003334B0"/>
    <w:rsid w:val="00333C3B"/>
    <w:rsid w:val="00333EBA"/>
    <w:rsid w:val="003347F5"/>
    <w:rsid w:val="0033503B"/>
    <w:rsid w:val="00335C0F"/>
    <w:rsid w:val="00335D7D"/>
    <w:rsid w:val="00336346"/>
    <w:rsid w:val="00336E85"/>
    <w:rsid w:val="0033779A"/>
    <w:rsid w:val="003405C7"/>
    <w:rsid w:val="00340AA8"/>
    <w:rsid w:val="00340BFD"/>
    <w:rsid w:val="00341036"/>
    <w:rsid w:val="00341324"/>
    <w:rsid w:val="003413DE"/>
    <w:rsid w:val="00341868"/>
    <w:rsid w:val="003424C8"/>
    <w:rsid w:val="003428DA"/>
    <w:rsid w:val="00342FA4"/>
    <w:rsid w:val="00342FD0"/>
    <w:rsid w:val="00343152"/>
    <w:rsid w:val="003436F0"/>
    <w:rsid w:val="003437DF"/>
    <w:rsid w:val="00344397"/>
    <w:rsid w:val="003447A8"/>
    <w:rsid w:val="00345035"/>
    <w:rsid w:val="003450EF"/>
    <w:rsid w:val="00345D20"/>
    <w:rsid w:val="00345FBA"/>
    <w:rsid w:val="00346118"/>
    <w:rsid w:val="0034701E"/>
    <w:rsid w:val="00347020"/>
    <w:rsid w:val="00347579"/>
    <w:rsid w:val="003476A9"/>
    <w:rsid w:val="003479A3"/>
    <w:rsid w:val="00350433"/>
    <w:rsid w:val="00351357"/>
    <w:rsid w:val="003515BA"/>
    <w:rsid w:val="003517CD"/>
    <w:rsid w:val="0035189E"/>
    <w:rsid w:val="003518C8"/>
    <w:rsid w:val="0035274A"/>
    <w:rsid w:val="0035417F"/>
    <w:rsid w:val="003542F2"/>
    <w:rsid w:val="00354974"/>
    <w:rsid w:val="00355378"/>
    <w:rsid w:val="00355DF2"/>
    <w:rsid w:val="00356524"/>
    <w:rsid w:val="0035698C"/>
    <w:rsid w:val="00357D0E"/>
    <w:rsid w:val="0036076F"/>
    <w:rsid w:val="003614AA"/>
    <w:rsid w:val="0036224C"/>
    <w:rsid w:val="00362683"/>
    <w:rsid w:val="003626F0"/>
    <w:rsid w:val="0036297E"/>
    <w:rsid w:val="003629F2"/>
    <w:rsid w:val="00362A71"/>
    <w:rsid w:val="00362B2F"/>
    <w:rsid w:val="00362D2A"/>
    <w:rsid w:val="00363D3D"/>
    <w:rsid w:val="00364266"/>
    <w:rsid w:val="00364B1C"/>
    <w:rsid w:val="00364D5A"/>
    <w:rsid w:val="003659CB"/>
    <w:rsid w:val="00366168"/>
    <w:rsid w:val="00366D5E"/>
    <w:rsid w:val="003703C0"/>
    <w:rsid w:val="003724CE"/>
    <w:rsid w:val="003735A6"/>
    <w:rsid w:val="00373901"/>
    <w:rsid w:val="00373E31"/>
    <w:rsid w:val="00374F2B"/>
    <w:rsid w:val="00376459"/>
    <w:rsid w:val="00376C81"/>
    <w:rsid w:val="00376DEA"/>
    <w:rsid w:val="003777EB"/>
    <w:rsid w:val="003800B2"/>
    <w:rsid w:val="0038079C"/>
    <w:rsid w:val="00380F91"/>
    <w:rsid w:val="003811B8"/>
    <w:rsid w:val="003812C1"/>
    <w:rsid w:val="003816B7"/>
    <w:rsid w:val="00381BB4"/>
    <w:rsid w:val="00381EA4"/>
    <w:rsid w:val="00383441"/>
    <w:rsid w:val="00383D96"/>
    <w:rsid w:val="00384362"/>
    <w:rsid w:val="00384898"/>
    <w:rsid w:val="00384ECE"/>
    <w:rsid w:val="003850A3"/>
    <w:rsid w:val="0038708F"/>
    <w:rsid w:val="00390434"/>
    <w:rsid w:val="00390759"/>
    <w:rsid w:val="00391D52"/>
    <w:rsid w:val="00392163"/>
    <w:rsid w:val="0039236B"/>
    <w:rsid w:val="00392620"/>
    <w:rsid w:val="00393433"/>
    <w:rsid w:val="0039370A"/>
    <w:rsid w:val="00395D5F"/>
    <w:rsid w:val="00396307"/>
    <w:rsid w:val="003973FA"/>
    <w:rsid w:val="00397613"/>
    <w:rsid w:val="00397834"/>
    <w:rsid w:val="00397BBB"/>
    <w:rsid w:val="00397EA9"/>
    <w:rsid w:val="003A290E"/>
    <w:rsid w:val="003A3A09"/>
    <w:rsid w:val="003A4019"/>
    <w:rsid w:val="003A5132"/>
    <w:rsid w:val="003A67B1"/>
    <w:rsid w:val="003A68FF"/>
    <w:rsid w:val="003A699A"/>
    <w:rsid w:val="003A6F30"/>
    <w:rsid w:val="003A7E8D"/>
    <w:rsid w:val="003B02E5"/>
    <w:rsid w:val="003B1062"/>
    <w:rsid w:val="003B1435"/>
    <w:rsid w:val="003B1E1E"/>
    <w:rsid w:val="003B25DE"/>
    <w:rsid w:val="003B272C"/>
    <w:rsid w:val="003B2BFA"/>
    <w:rsid w:val="003B336C"/>
    <w:rsid w:val="003B4330"/>
    <w:rsid w:val="003B439E"/>
    <w:rsid w:val="003B4458"/>
    <w:rsid w:val="003B46B7"/>
    <w:rsid w:val="003B4A60"/>
    <w:rsid w:val="003B4C2D"/>
    <w:rsid w:val="003B5443"/>
    <w:rsid w:val="003B5BF9"/>
    <w:rsid w:val="003B60A0"/>
    <w:rsid w:val="003B6971"/>
    <w:rsid w:val="003B69B4"/>
    <w:rsid w:val="003B7CA5"/>
    <w:rsid w:val="003B7EBD"/>
    <w:rsid w:val="003C068E"/>
    <w:rsid w:val="003C119D"/>
    <w:rsid w:val="003C1F46"/>
    <w:rsid w:val="003C2A89"/>
    <w:rsid w:val="003C2B53"/>
    <w:rsid w:val="003C4937"/>
    <w:rsid w:val="003C4F02"/>
    <w:rsid w:val="003C5095"/>
    <w:rsid w:val="003C541B"/>
    <w:rsid w:val="003C5543"/>
    <w:rsid w:val="003C573E"/>
    <w:rsid w:val="003C6110"/>
    <w:rsid w:val="003C694B"/>
    <w:rsid w:val="003C6C19"/>
    <w:rsid w:val="003C6DA8"/>
    <w:rsid w:val="003C6F10"/>
    <w:rsid w:val="003D025B"/>
    <w:rsid w:val="003D0CAB"/>
    <w:rsid w:val="003D0F4D"/>
    <w:rsid w:val="003D0FE3"/>
    <w:rsid w:val="003D1060"/>
    <w:rsid w:val="003D15AA"/>
    <w:rsid w:val="003D18ED"/>
    <w:rsid w:val="003D2522"/>
    <w:rsid w:val="003D3B25"/>
    <w:rsid w:val="003D3C91"/>
    <w:rsid w:val="003D45B3"/>
    <w:rsid w:val="003D5ED8"/>
    <w:rsid w:val="003D6896"/>
    <w:rsid w:val="003D6AA2"/>
    <w:rsid w:val="003D74A2"/>
    <w:rsid w:val="003E0146"/>
    <w:rsid w:val="003E0F50"/>
    <w:rsid w:val="003E12E1"/>
    <w:rsid w:val="003E3074"/>
    <w:rsid w:val="003E3601"/>
    <w:rsid w:val="003E4650"/>
    <w:rsid w:val="003E481E"/>
    <w:rsid w:val="003E5425"/>
    <w:rsid w:val="003E6027"/>
    <w:rsid w:val="003E6333"/>
    <w:rsid w:val="003E6F1A"/>
    <w:rsid w:val="003E793F"/>
    <w:rsid w:val="003F003A"/>
    <w:rsid w:val="003F0DBE"/>
    <w:rsid w:val="003F1410"/>
    <w:rsid w:val="003F15B2"/>
    <w:rsid w:val="003F1F0F"/>
    <w:rsid w:val="003F2216"/>
    <w:rsid w:val="003F24AD"/>
    <w:rsid w:val="003F2660"/>
    <w:rsid w:val="003F2900"/>
    <w:rsid w:val="003F2D39"/>
    <w:rsid w:val="003F363E"/>
    <w:rsid w:val="003F5163"/>
    <w:rsid w:val="003F58CE"/>
    <w:rsid w:val="003F5A8D"/>
    <w:rsid w:val="003F68DA"/>
    <w:rsid w:val="003F703A"/>
    <w:rsid w:val="003F748D"/>
    <w:rsid w:val="003F74ED"/>
    <w:rsid w:val="003F76E1"/>
    <w:rsid w:val="003F7B8A"/>
    <w:rsid w:val="00400308"/>
    <w:rsid w:val="004007D5"/>
    <w:rsid w:val="0040110B"/>
    <w:rsid w:val="00401656"/>
    <w:rsid w:val="004020FE"/>
    <w:rsid w:val="0040250A"/>
    <w:rsid w:val="00402AFA"/>
    <w:rsid w:val="00402D12"/>
    <w:rsid w:val="00402EA9"/>
    <w:rsid w:val="004044B6"/>
    <w:rsid w:val="004046FD"/>
    <w:rsid w:val="00404F9A"/>
    <w:rsid w:val="00405AA8"/>
    <w:rsid w:val="00405CEA"/>
    <w:rsid w:val="0040699C"/>
    <w:rsid w:val="0041025A"/>
    <w:rsid w:val="00410D35"/>
    <w:rsid w:val="004113DE"/>
    <w:rsid w:val="0041197A"/>
    <w:rsid w:val="004127CD"/>
    <w:rsid w:val="00412C02"/>
    <w:rsid w:val="00413675"/>
    <w:rsid w:val="00414BEF"/>
    <w:rsid w:val="00415E55"/>
    <w:rsid w:val="00416894"/>
    <w:rsid w:val="00416B7A"/>
    <w:rsid w:val="00416E3E"/>
    <w:rsid w:val="00417989"/>
    <w:rsid w:val="00420811"/>
    <w:rsid w:val="00420DA1"/>
    <w:rsid w:val="004220D7"/>
    <w:rsid w:val="00422C7D"/>
    <w:rsid w:val="00423ACE"/>
    <w:rsid w:val="00424C60"/>
    <w:rsid w:val="00424F49"/>
    <w:rsid w:val="004250FC"/>
    <w:rsid w:val="0042554D"/>
    <w:rsid w:val="004255EC"/>
    <w:rsid w:val="00425864"/>
    <w:rsid w:val="004261C6"/>
    <w:rsid w:val="00426A5F"/>
    <w:rsid w:val="004300FA"/>
    <w:rsid w:val="004301C3"/>
    <w:rsid w:val="00431E4D"/>
    <w:rsid w:val="004322E0"/>
    <w:rsid w:val="00432C98"/>
    <w:rsid w:val="00433855"/>
    <w:rsid w:val="00434010"/>
    <w:rsid w:val="0043488A"/>
    <w:rsid w:val="0043525D"/>
    <w:rsid w:val="00435825"/>
    <w:rsid w:val="004358E7"/>
    <w:rsid w:val="004364B8"/>
    <w:rsid w:val="0043669C"/>
    <w:rsid w:val="0043699E"/>
    <w:rsid w:val="00436A97"/>
    <w:rsid w:val="00437949"/>
    <w:rsid w:val="004403C0"/>
    <w:rsid w:val="00440426"/>
    <w:rsid w:val="00442870"/>
    <w:rsid w:val="0044360D"/>
    <w:rsid w:val="00443687"/>
    <w:rsid w:val="00443C80"/>
    <w:rsid w:val="004443F8"/>
    <w:rsid w:val="004448F6"/>
    <w:rsid w:val="00444AB8"/>
    <w:rsid w:val="00444ABC"/>
    <w:rsid w:val="0044554C"/>
    <w:rsid w:val="004458DF"/>
    <w:rsid w:val="00446F75"/>
    <w:rsid w:val="00447C39"/>
    <w:rsid w:val="0045024F"/>
    <w:rsid w:val="00450490"/>
    <w:rsid w:val="00450CD1"/>
    <w:rsid w:val="00450D91"/>
    <w:rsid w:val="00450F5C"/>
    <w:rsid w:val="004515F5"/>
    <w:rsid w:val="004516AC"/>
    <w:rsid w:val="004529B5"/>
    <w:rsid w:val="00452A66"/>
    <w:rsid w:val="004530DC"/>
    <w:rsid w:val="004556BE"/>
    <w:rsid w:val="0045692C"/>
    <w:rsid w:val="00456B91"/>
    <w:rsid w:val="00456F8B"/>
    <w:rsid w:val="0045780E"/>
    <w:rsid w:val="00457C90"/>
    <w:rsid w:val="00460C15"/>
    <w:rsid w:val="00460E21"/>
    <w:rsid w:val="00460F68"/>
    <w:rsid w:val="00461295"/>
    <w:rsid w:val="0046266A"/>
    <w:rsid w:val="004627DC"/>
    <w:rsid w:val="00463791"/>
    <w:rsid w:val="004637D6"/>
    <w:rsid w:val="00463E47"/>
    <w:rsid w:val="00463FF4"/>
    <w:rsid w:val="004647E8"/>
    <w:rsid w:val="00464B29"/>
    <w:rsid w:val="00464FF5"/>
    <w:rsid w:val="004651E2"/>
    <w:rsid w:val="00465896"/>
    <w:rsid w:val="004663CA"/>
    <w:rsid w:val="00466925"/>
    <w:rsid w:val="00466988"/>
    <w:rsid w:val="004678CC"/>
    <w:rsid w:val="00467B25"/>
    <w:rsid w:val="004701EE"/>
    <w:rsid w:val="00470777"/>
    <w:rsid w:val="00470B92"/>
    <w:rsid w:val="00470DD8"/>
    <w:rsid w:val="00471277"/>
    <w:rsid w:val="00471457"/>
    <w:rsid w:val="004715E6"/>
    <w:rsid w:val="0047240E"/>
    <w:rsid w:val="004728FD"/>
    <w:rsid w:val="00472CB1"/>
    <w:rsid w:val="00473255"/>
    <w:rsid w:val="00473382"/>
    <w:rsid w:val="0047365E"/>
    <w:rsid w:val="004737E6"/>
    <w:rsid w:val="004745F9"/>
    <w:rsid w:val="00474EF6"/>
    <w:rsid w:val="0047522E"/>
    <w:rsid w:val="00477013"/>
    <w:rsid w:val="00477222"/>
    <w:rsid w:val="00477613"/>
    <w:rsid w:val="00477899"/>
    <w:rsid w:val="0048055E"/>
    <w:rsid w:val="004805AA"/>
    <w:rsid w:val="00480F9B"/>
    <w:rsid w:val="0048161B"/>
    <w:rsid w:val="0048176F"/>
    <w:rsid w:val="004837D8"/>
    <w:rsid w:val="00483896"/>
    <w:rsid w:val="00483D73"/>
    <w:rsid w:val="00484AB3"/>
    <w:rsid w:val="004850CB"/>
    <w:rsid w:val="004852CC"/>
    <w:rsid w:val="00485F3A"/>
    <w:rsid w:val="004863A0"/>
    <w:rsid w:val="004868FE"/>
    <w:rsid w:val="00486D24"/>
    <w:rsid w:val="00490C2B"/>
    <w:rsid w:val="004911C1"/>
    <w:rsid w:val="00491EEA"/>
    <w:rsid w:val="00492AA1"/>
    <w:rsid w:val="00492BBD"/>
    <w:rsid w:val="004941EE"/>
    <w:rsid w:val="004946BD"/>
    <w:rsid w:val="00494F49"/>
    <w:rsid w:val="00495C35"/>
    <w:rsid w:val="00496196"/>
    <w:rsid w:val="004961AF"/>
    <w:rsid w:val="00496A82"/>
    <w:rsid w:val="004973C9"/>
    <w:rsid w:val="00497B39"/>
    <w:rsid w:val="004A0CF8"/>
    <w:rsid w:val="004A17ED"/>
    <w:rsid w:val="004A1B9E"/>
    <w:rsid w:val="004A2A2D"/>
    <w:rsid w:val="004A2E74"/>
    <w:rsid w:val="004A36A0"/>
    <w:rsid w:val="004A429C"/>
    <w:rsid w:val="004A473B"/>
    <w:rsid w:val="004A51F9"/>
    <w:rsid w:val="004A6097"/>
    <w:rsid w:val="004A7A7C"/>
    <w:rsid w:val="004A7B91"/>
    <w:rsid w:val="004A7D05"/>
    <w:rsid w:val="004B019C"/>
    <w:rsid w:val="004B081C"/>
    <w:rsid w:val="004B0C4F"/>
    <w:rsid w:val="004B102E"/>
    <w:rsid w:val="004B222E"/>
    <w:rsid w:val="004B2EDD"/>
    <w:rsid w:val="004B3016"/>
    <w:rsid w:val="004B3537"/>
    <w:rsid w:val="004B36BF"/>
    <w:rsid w:val="004B4BB4"/>
    <w:rsid w:val="004B5831"/>
    <w:rsid w:val="004B5E73"/>
    <w:rsid w:val="004B635D"/>
    <w:rsid w:val="004B6428"/>
    <w:rsid w:val="004B6FDA"/>
    <w:rsid w:val="004B7AE4"/>
    <w:rsid w:val="004B7B54"/>
    <w:rsid w:val="004B7DAF"/>
    <w:rsid w:val="004C18B9"/>
    <w:rsid w:val="004C1F38"/>
    <w:rsid w:val="004C21EB"/>
    <w:rsid w:val="004C29E7"/>
    <w:rsid w:val="004C2AEE"/>
    <w:rsid w:val="004C2C9C"/>
    <w:rsid w:val="004C394A"/>
    <w:rsid w:val="004C396C"/>
    <w:rsid w:val="004C45EB"/>
    <w:rsid w:val="004C478A"/>
    <w:rsid w:val="004C4A05"/>
    <w:rsid w:val="004C4C2B"/>
    <w:rsid w:val="004C53F4"/>
    <w:rsid w:val="004C6DDA"/>
    <w:rsid w:val="004D070E"/>
    <w:rsid w:val="004D0A07"/>
    <w:rsid w:val="004D2287"/>
    <w:rsid w:val="004D23F5"/>
    <w:rsid w:val="004D28F8"/>
    <w:rsid w:val="004D29C1"/>
    <w:rsid w:val="004D33F7"/>
    <w:rsid w:val="004D42F8"/>
    <w:rsid w:val="004D46D6"/>
    <w:rsid w:val="004D539C"/>
    <w:rsid w:val="004D5532"/>
    <w:rsid w:val="004D5A6D"/>
    <w:rsid w:val="004D5D36"/>
    <w:rsid w:val="004D6901"/>
    <w:rsid w:val="004D6CFC"/>
    <w:rsid w:val="004D6FEE"/>
    <w:rsid w:val="004D7109"/>
    <w:rsid w:val="004D7748"/>
    <w:rsid w:val="004D795C"/>
    <w:rsid w:val="004E0370"/>
    <w:rsid w:val="004E0BA5"/>
    <w:rsid w:val="004E0DC7"/>
    <w:rsid w:val="004E103D"/>
    <w:rsid w:val="004E1093"/>
    <w:rsid w:val="004E18D9"/>
    <w:rsid w:val="004E1D61"/>
    <w:rsid w:val="004E1F5E"/>
    <w:rsid w:val="004E2188"/>
    <w:rsid w:val="004E2538"/>
    <w:rsid w:val="004E28C1"/>
    <w:rsid w:val="004E38DD"/>
    <w:rsid w:val="004E3D36"/>
    <w:rsid w:val="004E4893"/>
    <w:rsid w:val="004E48FE"/>
    <w:rsid w:val="004E5B84"/>
    <w:rsid w:val="004E5C6C"/>
    <w:rsid w:val="004E6416"/>
    <w:rsid w:val="004E66D4"/>
    <w:rsid w:val="004E770B"/>
    <w:rsid w:val="004E77D9"/>
    <w:rsid w:val="004F2265"/>
    <w:rsid w:val="004F2779"/>
    <w:rsid w:val="004F2EF3"/>
    <w:rsid w:val="004F3AEE"/>
    <w:rsid w:val="004F3D61"/>
    <w:rsid w:val="004F3FB3"/>
    <w:rsid w:val="004F46EB"/>
    <w:rsid w:val="004F5124"/>
    <w:rsid w:val="004F5E42"/>
    <w:rsid w:val="004F5F56"/>
    <w:rsid w:val="004F65B0"/>
    <w:rsid w:val="004F6E9D"/>
    <w:rsid w:val="004F788C"/>
    <w:rsid w:val="004F78D0"/>
    <w:rsid w:val="004F7FEB"/>
    <w:rsid w:val="00500AA4"/>
    <w:rsid w:val="00501E58"/>
    <w:rsid w:val="00502557"/>
    <w:rsid w:val="00502D9C"/>
    <w:rsid w:val="00504F32"/>
    <w:rsid w:val="00505129"/>
    <w:rsid w:val="0050518C"/>
    <w:rsid w:val="00505261"/>
    <w:rsid w:val="00505431"/>
    <w:rsid w:val="00505904"/>
    <w:rsid w:val="00505B5E"/>
    <w:rsid w:val="00505F7C"/>
    <w:rsid w:val="00506AD6"/>
    <w:rsid w:val="00506C83"/>
    <w:rsid w:val="00510104"/>
    <w:rsid w:val="00510791"/>
    <w:rsid w:val="005108EE"/>
    <w:rsid w:val="00510D25"/>
    <w:rsid w:val="00511867"/>
    <w:rsid w:val="00511EE2"/>
    <w:rsid w:val="00512BB0"/>
    <w:rsid w:val="005132D4"/>
    <w:rsid w:val="00513C2B"/>
    <w:rsid w:val="00513D0C"/>
    <w:rsid w:val="005147A4"/>
    <w:rsid w:val="00515462"/>
    <w:rsid w:val="005169CE"/>
    <w:rsid w:val="00516B35"/>
    <w:rsid w:val="00516B83"/>
    <w:rsid w:val="0051740F"/>
    <w:rsid w:val="005177D5"/>
    <w:rsid w:val="005179DC"/>
    <w:rsid w:val="00520FF3"/>
    <w:rsid w:val="005215E1"/>
    <w:rsid w:val="0052187D"/>
    <w:rsid w:val="00521A08"/>
    <w:rsid w:val="00521F81"/>
    <w:rsid w:val="005222B2"/>
    <w:rsid w:val="005225A4"/>
    <w:rsid w:val="005228F0"/>
    <w:rsid w:val="00523489"/>
    <w:rsid w:val="00523698"/>
    <w:rsid w:val="005242A8"/>
    <w:rsid w:val="00524466"/>
    <w:rsid w:val="005249B6"/>
    <w:rsid w:val="00525177"/>
    <w:rsid w:val="0052555A"/>
    <w:rsid w:val="00530A35"/>
    <w:rsid w:val="00530C53"/>
    <w:rsid w:val="00530D6D"/>
    <w:rsid w:val="00530F06"/>
    <w:rsid w:val="00532B57"/>
    <w:rsid w:val="005334A9"/>
    <w:rsid w:val="005340E5"/>
    <w:rsid w:val="00534EB0"/>
    <w:rsid w:val="0053513B"/>
    <w:rsid w:val="00535EDB"/>
    <w:rsid w:val="00536296"/>
    <w:rsid w:val="00537248"/>
    <w:rsid w:val="005376CD"/>
    <w:rsid w:val="0054037E"/>
    <w:rsid w:val="00540A30"/>
    <w:rsid w:val="005414B5"/>
    <w:rsid w:val="00541BA4"/>
    <w:rsid w:val="00542C56"/>
    <w:rsid w:val="00543F46"/>
    <w:rsid w:val="0054406A"/>
    <w:rsid w:val="0054477C"/>
    <w:rsid w:val="00545966"/>
    <w:rsid w:val="00545E48"/>
    <w:rsid w:val="00546102"/>
    <w:rsid w:val="005464B9"/>
    <w:rsid w:val="005465CC"/>
    <w:rsid w:val="00546961"/>
    <w:rsid w:val="00546BB4"/>
    <w:rsid w:val="00546C82"/>
    <w:rsid w:val="005472E1"/>
    <w:rsid w:val="0054796D"/>
    <w:rsid w:val="00550026"/>
    <w:rsid w:val="0055038C"/>
    <w:rsid w:val="005508AD"/>
    <w:rsid w:val="005510A3"/>
    <w:rsid w:val="005514D0"/>
    <w:rsid w:val="00551671"/>
    <w:rsid w:val="005520E4"/>
    <w:rsid w:val="00553794"/>
    <w:rsid w:val="00554095"/>
    <w:rsid w:val="00554657"/>
    <w:rsid w:val="005546BA"/>
    <w:rsid w:val="005552BD"/>
    <w:rsid w:val="00555A4A"/>
    <w:rsid w:val="00555D91"/>
    <w:rsid w:val="00556676"/>
    <w:rsid w:val="005573BA"/>
    <w:rsid w:val="005573D6"/>
    <w:rsid w:val="005575AB"/>
    <w:rsid w:val="00557A30"/>
    <w:rsid w:val="00557A6E"/>
    <w:rsid w:val="00557C90"/>
    <w:rsid w:val="0056029B"/>
    <w:rsid w:val="005606E5"/>
    <w:rsid w:val="00560E83"/>
    <w:rsid w:val="00561EB7"/>
    <w:rsid w:val="005620FD"/>
    <w:rsid w:val="00563B36"/>
    <w:rsid w:val="0056432E"/>
    <w:rsid w:val="00564E93"/>
    <w:rsid w:val="0056538C"/>
    <w:rsid w:val="0056566A"/>
    <w:rsid w:val="00565A0C"/>
    <w:rsid w:val="00565FE1"/>
    <w:rsid w:val="00566588"/>
    <w:rsid w:val="00566A78"/>
    <w:rsid w:val="00566CC5"/>
    <w:rsid w:val="00567088"/>
    <w:rsid w:val="00567F85"/>
    <w:rsid w:val="005704BA"/>
    <w:rsid w:val="00570BBB"/>
    <w:rsid w:val="0057107C"/>
    <w:rsid w:val="005717E1"/>
    <w:rsid w:val="005719BA"/>
    <w:rsid w:val="00571A7C"/>
    <w:rsid w:val="0057280F"/>
    <w:rsid w:val="005732B2"/>
    <w:rsid w:val="00573E82"/>
    <w:rsid w:val="005746E5"/>
    <w:rsid w:val="00574ED2"/>
    <w:rsid w:val="00575293"/>
    <w:rsid w:val="005752C0"/>
    <w:rsid w:val="0057542E"/>
    <w:rsid w:val="00576950"/>
    <w:rsid w:val="005779D7"/>
    <w:rsid w:val="00580122"/>
    <w:rsid w:val="005801F2"/>
    <w:rsid w:val="00580239"/>
    <w:rsid w:val="00581186"/>
    <w:rsid w:val="005814C9"/>
    <w:rsid w:val="00581573"/>
    <w:rsid w:val="005819C0"/>
    <w:rsid w:val="00581AFA"/>
    <w:rsid w:val="005829BB"/>
    <w:rsid w:val="00583140"/>
    <w:rsid w:val="005839C5"/>
    <w:rsid w:val="00583DAA"/>
    <w:rsid w:val="00585250"/>
    <w:rsid w:val="0058544C"/>
    <w:rsid w:val="00586149"/>
    <w:rsid w:val="0058678E"/>
    <w:rsid w:val="00586A05"/>
    <w:rsid w:val="005904CC"/>
    <w:rsid w:val="00590812"/>
    <w:rsid w:val="00590FE1"/>
    <w:rsid w:val="00590FEE"/>
    <w:rsid w:val="00591738"/>
    <w:rsid w:val="00591ADC"/>
    <w:rsid w:val="00591BB5"/>
    <w:rsid w:val="00591D7E"/>
    <w:rsid w:val="00592A2E"/>
    <w:rsid w:val="0059327F"/>
    <w:rsid w:val="00594703"/>
    <w:rsid w:val="0059531E"/>
    <w:rsid w:val="00595482"/>
    <w:rsid w:val="005956AC"/>
    <w:rsid w:val="00596094"/>
    <w:rsid w:val="00596493"/>
    <w:rsid w:val="00597108"/>
    <w:rsid w:val="0059741E"/>
    <w:rsid w:val="00597548"/>
    <w:rsid w:val="005979E3"/>
    <w:rsid w:val="005A0201"/>
    <w:rsid w:val="005A0D77"/>
    <w:rsid w:val="005A1F7D"/>
    <w:rsid w:val="005A206E"/>
    <w:rsid w:val="005A2312"/>
    <w:rsid w:val="005A2950"/>
    <w:rsid w:val="005A2982"/>
    <w:rsid w:val="005A2A2C"/>
    <w:rsid w:val="005A2B1B"/>
    <w:rsid w:val="005A40F9"/>
    <w:rsid w:val="005A484C"/>
    <w:rsid w:val="005A58C0"/>
    <w:rsid w:val="005A59AB"/>
    <w:rsid w:val="005B0576"/>
    <w:rsid w:val="005B15E2"/>
    <w:rsid w:val="005B1BD3"/>
    <w:rsid w:val="005B22A1"/>
    <w:rsid w:val="005B2A8D"/>
    <w:rsid w:val="005B3069"/>
    <w:rsid w:val="005B31F0"/>
    <w:rsid w:val="005B4373"/>
    <w:rsid w:val="005B6163"/>
    <w:rsid w:val="005B69AC"/>
    <w:rsid w:val="005B6D5F"/>
    <w:rsid w:val="005B7512"/>
    <w:rsid w:val="005B7A2E"/>
    <w:rsid w:val="005C041A"/>
    <w:rsid w:val="005C0735"/>
    <w:rsid w:val="005C0750"/>
    <w:rsid w:val="005C0D28"/>
    <w:rsid w:val="005C2026"/>
    <w:rsid w:val="005C2067"/>
    <w:rsid w:val="005C352A"/>
    <w:rsid w:val="005C381C"/>
    <w:rsid w:val="005C3844"/>
    <w:rsid w:val="005C3CB8"/>
    <w:rsid w:val="005C44A5"/>
    <w:rsid w:val="005C5B46"/>
    <w:rsid w:val="005C5EBE"/>
    <w:rsid w:val="005C6020"/>
    <w:rsid w:val="005C6F5E"/>
    <w:rsid w:val="005C7A14"/>
    <w:rsid w:val="005D0351"/>
    <w:rsid w:val="005D0651"/>
    <w:rsid w:val="005D08AF"/>
    <w:rsid w:val="005D3023"/>
    <w:rsid w:val="005D37A9"/>
    <w:rsid w:val="005D3B7A"/>
    <w:rsid w:val="005D4787"/>
    <w:rsid w:val="005D4952"/>
    <w:rsid w:val="005D4C63"/>
    <w:rsid w:val="005D53E3"/>
    <w:rsid w:val="005D57CA"/>
    <w:rsid w:val="005D77A0"/>
    <w:rsid w:val="005D7FB9"/>
    <w:rsid w:val="005E07A3"/>
    <w:rsid w:val="005E12DC"/>
    <w:rsid w:val="005E1919"/>
    <w:rsid w:val="005E1BBA"/>
    <w:rsid w:val="005E2605"/>
    <w:rsid w:val="005E262A"/>
    <w:rsid w:val="005E32A2"/>
    <w:rsid w:val="005E3628"/>
    <w:rsid w:val="005E42CF"/>
    <w:rsid w:val="005E6236"/>
    <w:rsid w:val="005E6D57"/>
    <w:rsid w:val="005E6ED2"/>
    <w:rsid w:val="005E7051"/>
    <w:rsid w:val="005E7432"/>
    <w:rsid w:val="005E784A"/>
    <w:rsid w:val="005E7948"/>
    <w:rsid w:val="005F0C79"/>
    <w:rsid w:val="005F100A"/>
    <w:rsid w:val="005F12A9"/>
    <w:rsid w:val="005F1570"/>
    <w:rsid w:val="005F2586"/>
    <w:rsid w:val="005F3F53"/>
    <w:rsid w:val="005F56CA"/>
    <w:rsid w:val="005F571A"/>
    <w:rsid w:val="005F5F8C"/>
    <w:rsid w:val="005F6436"/>
    <w:rsid w:val="005F6CFD"/>
    <w:rsid w:val="005F728C"/>
    <w:rsid w:val="0060016C"/>
    <w:rsid w:val="00600CF4"/>
    <w:rsid w:val="00601B2A"/>
    <w:rsid w:val="00602570"/>
    <w:rsid w:val="00602780"/>
    <w:rsid w:val="00602AC1"/>
    <w:rsid w:val="00603315"/>
    <w:rsid w:val="00604ACD"/>
    <w:rsid w:val="006052D1"/>
    <w:rsid w:val="00605409"/>
    <w:rsid w:val="006056E4"/>
    <w:rsid w:val="0060575C"/>
    <w:rsid w:val="00606A23"/>
    <w:rsid w:val="006075F4"/>
    <w:rsid w:val="0060780C"/>
    <w:rsid w:val="00607989"/>
    <w:rsid w:val="006079A7"/>
    <w:rsid w:val="00607E0D"/>
    <w:rsid w:val="00607F57"/>
    <w:rsid w:val="00610049"/>
    <w:rsid w:val="00610AA3"/>
    <w:rsid w:val="00610B4D"/>
    <w:rsid w:val="00610DBE"/>
    <w:rsid w:val="00612BAD"/>
    <w:rsid w:val="00612C3C"/>
    <w:rsid w:val="006134E8"/>
    <w:rsid w:val="00614115"/>
    <w:rsid w:val="00614764"/>
    <w:rsid w:val="00614B72"/>
    <w:rsid w:val="00614B8C"/>
    <w:rsid w:val="00615DC4"/>
    <w:rsid w:val="006161AE"/>
    <w:rsid w:val="006165E0"/>
    <w:rsid w:val="00616D45"/>
    <w:rsid w:val="006203BD"/>
    <w:rsid w:val="00620B73"/>
    <w:rsid w:val="00620BC2"/>
    <w:rsid w:val="006213B8"/>
    <w:rsid w:val="0062155A"/>
    <w:rsid w:val="00623577"/>
    <w:rsid w:val="0062477C"/>
    <w:rsid w:val="006258F4"/>
    <w:rsid w:val="00625A52"/>
    <w:rsid w:val="00626686"/>
    <w:rsid w:val="00626814"/>
    <w:rsid w:val="00627339"/>
    <w:rsid w:val="006274E2"/>
    <w:rsid w:val="0063011F"/>
    <w:rsid w:val="00630730"/>
    <w:rsid w:val="0063095A"/>
    <w:rsid w:val="00630BF2"/>
    <w:rsid w:val="0063142F"/>
    <w:rsid w:val="006327E0"/>
    <w:rsid w:val="006329C0"/>
    <w:rsid w:val="0063322A"/>
    <w:rsid w:val="00633360"/>
    <w:rsid w:val="00634F31"/>
    <w:rsid w:val="00634F72"/>
    <w:rsid w:val="00635748"/>
    <w:rsid w:val="0063629B"/>
    <w:rsid w:val="006365CA"/>
    <w:rsid w:val="00637307"/>
    <w:rsid w:val="006402F8"/>
    <w:rsid w:val="00641C49"/>
    <w:rsid w:val="00642988"/>
    <w:rsid w:val="00643047"/>
    <w:rsid w:val="0064360A"/>
    <w:rsid w:val="00644313"/>
    <w:rsid w:val="006457D7"/>
    <w:rsid w:val="00645A43"/>
    <w:rsid w:val="00646A0E"/>
    <w:rsid w:val="00647283"/>
    <w:rsid w:val="006478E0"/>
    <w:rsid w:val="006501C8"/>
    <w:rsid w:val="00650856"/>
    <w:rsid w:val="00650B3B"/>
    <w:rsid w:val="00651E62"/>
    <w:rsid w:val="006520BB"/>
    <w:rsid w:val="006529B9"/>
    <w:rsid w:val="006537D2"/>
    <w:rsid w:val="006539F5"/>
    <w:rsid w:val="00655726"/>
    <w:rsid w:val="00655932"/>
    <w:rsid w:val="0065602E"/>
    <w:rsid w:val="00656411"/>
    <w:rsid w:val="00656A8B"/>
    <w:rsid w:val="00656DFF"/>
    <w:rsid w:val="00657230"/>
    <w:rsid w:val="00657ED6"/>
    <w:rsid w:val="00660931"/>
    <w:rsid w:val="00660DB8"/>
    <w:rsid w:val="00660F25"/>
    <w:rsid w:val="00661335"/>
    <w:rsid w:val="00661F81"/>
    <w:rsid w:val="00662B96"/>
    <w:rsid w:val="006635CC"/>
    <w:rsid w:val="00663724"/>
    <w:rsid w:val="006639B9"/>
    <w:rsid w:val="0066429C"/>
    <w:rsid w:val="006649EE"/>
    <w:rsid w:val="00665FDC"/>
    <w:rsid w:val="0066664C"/>
    <w:rsid w:val="0066665D"/>
    <w:rsid w:val="00666711"/>
    <w:rsid w:val="006668FD"/>
    <w:rsid w:val="006679AC"/>
    <w:rsid w:val="00670B5B"/>
    <w:rsid w:val="00670F3A"/>
    <w:rsid w:val="00671FCC"/>
    <w:rsid w:val="006721FB"/>
    <w:rsid w:val="00672470"/>
    <w:rsid w:val="00672580"/>
    <w:rsid w:val="00672EAB"/>
    <w:rsid w:val="006733FF"/>
    <w:rsid w:val="00673475"/>
    <w:rsid w:val="00674141"/>
    <w:rsid w:val="00674265"/>
    <w:rsid w:val="006753EF"/>
    <w:rsid w:val="00675466"/>
    <w:rsid w:val="00675B50"/>
    <w:rsid w:val="00676560"/>
    <w:rsid w:val="00676A41"/>
    <w:rsid w:val="006772B9"/>
    <w:rsid w:val="0067767D"/>
    <w:rsid w:val="00680416"/>
    <w:rsid w:val="00680DCC"/>
    <w:rsid w:val="006811E5"/>
    <w:rsid w:val="00681598"/>
    <w:rsid w:val="00682E59"/>
    <w:rsid w:val="00682E81"/>
    <w:rsid w:val="0068461E"/>
    <w:rsid w:val="00684910"/>
    <w:rsid w:val="006854D5"/>
    <w:rsid w:val="00685BF1"/>
    <w:rsid w:val="00686646"/>
    <w:rsid w:val="00687928"/>
    <w:rsid w:val="00690A96"/>
    <w:rsid w:val="006911D7"/>
    <w:rsid w:val="006927F4"/>
    <w:rsid w:val="006928B0"/>
    <w:rsid w:val="00693F44"/>
    <w:rsid w:val="006942D7"/>
    <w:rsid w:val="00695A97"/>
    <w:rsid w:val="00696BD7"/>
    <w:rsid w:val="00697724"/>
    <w:rsid w:val="00697FE2"/>
    <w:rsid w:val="006A1087"/>
    <w:rsid w:val="006A1A87"/>
    <w:rsid w:val="006A1F7A"/>
    <w:rsid w:val="006A3D7C"/>
    <w:rsid w:val="006A46C7"/>
    <w:rsid w:val="006A46F6"/>
    <w:rsid w:val="006A5012"/>
    <w:rsid w:val="006A5066"/>
    <w:rsid w:val="006A57B0"/>
    <w:rsid w:val="006A5BFA"/>
    <w:rsid w:val="006A5C6F"/>
    <w:rsid w:val="006A5DDE"/>
    <w:rsid w:val="006A653D"/>
    <w:rsid w:val="006A6558"/>
    <w:rsid w:val="006A6C9D"/>
    <w:rsid w:val="006A7458"/>
    <w:rsid w:val="006B0544"/>
    <w:rsid w:val="006B0A0D"/>
    <w:rsid w:val="006B0F66"/>
    <w:rsid w:val="006B1203"/>
    <w:rsid w:val="006B20B4"/>
    <w:rsid w:val="006B293D"/>
    <w:rsid w:val="006B494E"/>
    <w:rsid w:val="006B4A0E"/>
    <w:rsid w:val="006B5F89"/>
    <w:rsid w:val="006B606D"/>
    <w:rsid w:val="006B662C"/>
    <w:rsid w:val="006B6680"/>
    <w:rsid w:val="006B66B4"/>
    <w:rsid w:val="006B69ED"/>
    <w:rsid w:val="006B7245"/>
    <w:rsid w:val="006C13CA"/>
    <w:rsid w:val="006C142C"/>
    <w:rsid w:val="006C14B7"/>
    <w:rsid w:val="006C1D4B"/>
    <w:rsid w:val="006C2A04"/>
    <w:rsid w:val="006C46DC"/>
    <w:rsid w:val="006C5C10"/>
    <w:rsid w:val="006C6001"/>
    <w:rsid w:val="006C601A"/>
    <w:rsid w:val="006C6587"/>
    <w:rsid w:val="006C6F57"/>
    <w:rsid w:val="006C748F"/>
    <w:rsid w:val="006C770F"/>
    <w:rsid w:val="006D2158"/>
    <w:rsid w:val="006D2C5C"/>
    <w:rsid w:val="006D3167"/>
    <w:rsid w:val="006D38A7"/>
    <w:rsid w:val="006D40A5"/>
    <w:rsid w:val="006D4E98"/>
    <w:rsid w:val="006D532C"/>
    <w:rsid w:val="006D55E1"/>
    <w:rsid w:val="006D5816"/>
    <w:rsid w:val="006D6092"/>
    <w:rsid w:val="006D6948"/>
    <w:rsid w:val="006E06FA"/>
    <w:rsid w:val="006E3034"/>
    <w:rsid w:val="006E3C68"/>
    <w:rsid w:val="006E3C87"/>
    <w:rsid w:val="006E3FE5"/>
    <w:rsid w:val="006E48E0"/>
    <w:rsid w:val="006E4CC8"/>
    <w:rsid w:val="006E4D2E"/>
    <w:rsid w:val="006E5E7E"/>
    <w:rsid w:val="006E5F7C"/>
    <w:rsid w:val="006E6231"/>
    <w:rsid w:val="006E65F1"/>
    <w:rsid w:val="006E6922"/>
    <w:rsid w:val="006E72F8"/>
    <w:rsid w:val="006E7FD4"/>
    <w:rsid w:val="006F06BE"/>
    <w:rsid w:val="006F0C12"/>
    <w:rsid w:val="006F0DF5"/>
    <w:rsid w:val="006F0EB8"/>
    <w:rsid w:val="006F18B2"/>
    <w:rsid w:val="006F18DA"/>
    <w:rsid w:val="006F1B42"/>
    <w:rsid w:val="006F1D59"/>
    <w:rsid w:val="006F2778"/>
    <w:rsid w:val="006F2824"/>
    <w:rsid w:val="006F3571"/>
    <w:rsid w:val="006F3583"/>
    <w:rsid w:val="006F4E1E"/>
    <w:rsid w:val="006F4E91"/>
    <w:rsid w:val="006F5396"/>
    <w:rsid w:val="006F5496"/>
    <w:rsid w:val="006F5703"/>
    <w:rsid w:val="006F5745"/>
    <w:rsid w:val="006F5A87"/>
    <w:rsid w:val="006F5CF3"/>
    <w:rsid w:val="006F6D29"/>
    <w:rsid w:val="006F6F10"/>
    <w:rsid w:val="006F77B3"/>
    <w:rsid w:val="006F7923"/>
    <w:rsid w:val="006F79CF"/>
    <w:rsid w:val="006F7F55"/>
    <w:rsid w:val="0070053B"/>
    <w:rsid w:val="00700B93"/>
    <w:rsid w:val="00701EFB"/>
    <w:rsid w:val="007020BB"/>
    <w:rsid w:val="00702511"/>
    <w:rsid w:val="00702B4F"/>
    <w:rsid w:val="00702E1B"/>
    <w:rsid w:val="00703003"/>
    <w:rsid w:val="0070370B"/>
    <w:rsid w:val="00703958"/>
    <w:rsid w:val="00703991"/>
    <w:rsid w:val="00703A14"/>
    <w:rsid w:val="00704CD9"/>
    <w:rsid w:val="007056BA"/>
    <w:rsid w:val="0070646A"/>
    <w:rsid w:val="00706CEA"/>
    <w:rsid w:val="0070718F"/>
    <w:rsid w:val="00707913"/>
    <w:rsid w:val="0071038D"/>
    <w:rsid w:val="00710C4E"/>
    <w:rsid w:val="007110C5"/>
    <w:rsid w:val="00711760"/>
    <w:rsid w:val="007134F5"/>
    <w:rsid w:val="00713E45"/>
    <w:rsid w:val="00715F34"/>
    <w:rsid w:val="00715FB5"/>
    <w:rsid w:val="00716050"/>
    <w:rsid w:val="00716D24"/>
    <w:rsid w:val="00716D39"/>
    <w:rsid w:val="00716E47"/>
    <w:rsid w:val="00717363"/>
    <w:rsid w:val="007174C6"/>
    <w:rsid w:val="0071755F"/>
    <w:rsid w:val="00717829"/>
    <w:rsid w:val="0071794D"/>
    <w:rsid w:val="00717EC4"/>
    <w:rsid w:val="0072001E"/>
    <w:rsid w:val="00720F99"/>
    <w:rsid w:val="0072202B"/>
    <w:rsid w:val="00722A5A"/>
    <w:rsid w:val="00723040"/>
    <w:rsid w:val="00723584"/>
    <w:rsid w:val="00723BA4"/>
    <w:rsid w:val="00723F17"/>
    <w:rsid w:val="00724072"/>
    <w:rsid w:val="00724E6C"/>
    <w:rsid w:val="0072553D"/>
    <w:rsid w:val="00725FFA"/>
    <w:rsid w:val="00726A6F"/>
    <w:rsid w:val="007273DA"/>
    <w:rsid w:val="007274C9"/>
    <w:rsid w:val="007277B0"/>
    <w:rsid w:val="00727915"/>
    <w:rsid w:val="00727E66"/>
    <w:rsid w:val="00730290"/>
    <w:rsid w:val="0073175A"/>
    <w:rsid w:val="0073497B"/>
    <w:rsid w:val="0073503F"/>
    <w:rsid w:val="0073597E"/>
    <w:rsid w:val="007360D3"/>
    <w:rsid w:val="007363D3"/>
    <w:rsid w:val="007365F2"/>
    <w:rsid w:val="0073684D"/>
    <w:rsid w:val="00736BA1"/>
    <w:rsid w:val="00736E56"/>
    <w:rsid w:val="00737131"/>
    <w:rsid w:val="007372ED"/>
    <w:rsid w:val="0073746C"/>
    <w:rsid w:val="00741106"/>
    <w:rsid w:val="007413B5"/>
    <w:rsid w:val="00741F51"/>
    <w:rsid w:val="00742442"/>
    <w:rsid w:val="00742E0B"/>
    <w:rsid w:val="0074338E"/>
    <w:rsid w:val="00743C1A"/>
    <w:rsid w:val="00744578"/>
    <w:rsid w:val="00744F71"/>
    <w:rsid w:val="00745B01"/>
    <w:rsid w:val="007462EE"/>
    <w:rsid w:val="007467EA"/>
    <w:rsid w:val="00746C02"/>
    <w:rsid w:val="00747D71"/>
    <w:rsid w:val="00747ECD"/>
    <w:rsid w:val="0075072B"/>
    <w:rsid w:val="0075115A"/>
    <w:rsid w:val="00751BF4"/>
    <w:rsid w:val="00751EBF"/>
    <w:rsid w:val="007520C6"/>
    <w:rsid w:val="00753DA0"/>
    <w:rsid w:val="00753DB4"/>
    <w:rsid w:val="00754366"/>
    <w:rsid w:val="0075444A"/>
    <w:rsid w:val="00754688"/>
    <w:rsid w:val="0075685D"/>
    <w:rsid w:val="00757024"/>
    <w:rsid w:val="007579B5"/>
    <w:rsid w:val="00757C8A"/>
    <w:rsid w:val="00757E5A"/>
    <w:rsid w:val="00760274"/>
    <w:rsid w:val="00760ED0"/>
    <w:rsid w:val="007612C8"/>
    <w:rsid w:val="0076230F"/>
    <w:rsid w:val="0076284A"/>
    <w:rsid w:val="00762962"/>
    <w:rsid w:val="00762FF5"/>
    <w:rsid w:val="0076395B"/>
    <w:rsid w:val="00763E4A"/>
    <w:rsid w:val="007646B4"/>
    <w:rsid w:val="00764FFE"/>
    <w:rsid w:val="007655C0"/>
    <w:rsid w:val="00765663"/>
    <w:rsid w:val="007657D5"/>
    <w:rsid w:val="00765953"/>
    <w:rsid w:val="00766508"/>
    <w:rsid w:val="00766840"/>
    <w:rsid w:val="00767368"/>
    <w:rsid w:val="007673B8"/>
    <w:rsid w:val="00767569"/>
    <w:rsid w:val="007678BD"/>
    <w:rsid w:val="00767FE1"/>
    <w:rsid w:val="0077023C"/>
    <w:rsid w:val="00770F44"/>
    <w:rsid w:val="007715C6"/>
    <w:rsid w:val="007716D5"/>
    <w:rsid w:val="0077240C"/>
    <w:rsid w:val="007729AA"/>
    <w:rsid w:val="00772C1D"/>
    <w:rsid w:val="00772C2A"/>
    <w:rsid w:val="00773F88"/>
    <w:rsid w:val="00774059"/>
    <w:rsid w:val="00774563"/>
    <w:rsid w:val="00774AAC"/>
    <w:rsid w:val="00775BCE"/>
    <w:rsid w:val="00775E5E"/>
    <w:rsid w:val="007768BC"/>
    <w:rsid w:val="00776DA4"/>
    <w:rsid w:val="007771A5"/>
    <w:rsid w:val="00780604"/>
    <w:rsid w:val="0078196A"/>
    <w:rsid w:val="00781CDC"/>
    <w:rsid w:val="00781D01"/>
    <w:rsid w:val="00782432"/>
    <w:rsid w:val="00782A4E"/>
    <w:rsid w:val="00782F31"/>
    <w:rsid w:val="00783065"/>
    <w:rsid w:val="00783818"/>
    <w:rsid w:val="0078400E"/>
    <w:rsid w:val="00784754"/>
    <w:rsid w:val="00785B2F"/>
    <w:rsid w:val="00785D58"/>
    <w:rsid w:val="00786151"/>
    <w:rsid w:val="007863B3"/>
    <w:rsid w:val="007864D4"/>
    <w:rsid w:val="007873B2"/>
    <w:rsid w:val="00787A5C"/>
    <w:rsid w:val="00787EBB"/>
    <w:rsid w:val="00790BD1"/>
    <w:rsid w:val="00790DB7"/>
    <w:rsid w:val="00791090"/>
    <w:rsid w:val="0079190D"/>
    <w:rsid w:val="007921E6"/>
    <w:rsid w:val="00792297"/>
    <w:rsid w:val="007927FE"/>
    <w:rsid w:val="00793888"/>
    <w:rsid w:val="00793AB8"/>
    <w:rsid w:val="007956D1"/>
    <w:rsid w:val="00795E49"/>
    <w:rsid w:val="00795FFC"/>
    <w:rsid w:val="0079686C"/>
    <w:rsid w:val="00797104"/>
    <w:rsid w:val="007972B3"/>
    <w:rsid w:val="007973D5"/>
    <w:rsid w:val="00797403"/>
    <w:rsid w:val="007975CB"/>
    <w:rsid w:val="007A1138"/>
    <w:rsid w:val="007A1813"/>
    <w:rsid w:val="007A33B6"/>
    <w:rsid w:val="007A3880"/>
    <w:rsid w:val="007A3E4B"/>
    <w:rsid w:val="007A4067"/>
    <w:rsid w:val="007A450B"/>
    <w:rsid w:val="007A505E"/>
    <w:rsid w:val="007A565F"/>
    <w:rsid w:val="007A58AF"/>
    <w:rsid w:val="007A5C7F"/>
    <w:rsid w:val="007A5D80"/>
    <w:rsid w:val="007A62AB"/>
    <w:rsid w:val="007A6577"/>
    <w:rsid w:val="007A6940"/>
    <w:rsid w:val="007A702A"/>
    <w:rsid w:val="007A7306"/>
    <w:rsid w:val="007A7CA1"/>
    <w:rsid w:val="007B19F1"/>
    <w:rsid w:val="007B1B23"/>
    <w:rsid w:val="007B202A"/>
    <w:rsid w:val="007B290F"/>
    <w:rsid w:val="007B3407"/>
    <w:rsid w:val="007B37A3"/>
    <w:rsid w:val="007B3907"/>
    <w:rsid w:val="007B3950"/>
    <w:rsid w:val="007B4AAA"/>
    <w:rsid w:val="007B545E"/>
    <w:rsid w:val="007B6655"/>
    <w:rsid w:val="007B6879"/>
    <w:rsid w:val="007C0418"/>
    <w:rsid w:val="007C0761"/>
    <w:rsid w:val="007C0812"/>
    <w:rsid w:val="007C1684"/>
    <w:rsid w:val="007C1A58"/>
    <w:rsid w:val="007C2549"/>
    <w:rsid w:val="007C5358"/>
    <w:rsid w:val="007C5528"/>
    <w:rsid w:val="007C55AF"/>
    <w:rsid w:val="007C5691"/>
    <w:rsid w:val="007C56EE"/>
    <w:rsid w:val="007C77AC"/>
    <w:rsid w:val="007C77BC"/>
    <w:rsid w:val="007C783C"/>
    <w:rsid w:val="007D0032"/>
    <w:rsid w:val="007D0165"/>
    <w:rsid w:val="007D0AC1"/>
    <w:rsid w:val="007D1419"/>
    <w:rsid w:val="007D15C5"/>
    <w:rsid w:val="007D2AA6"/>
    <w:rsid w:val="007D302A"/>
    <w:rsid w:val="007D3558"/>
    <w:rsid w:val="007D36BA"/>
    <w:rsid w:val="007D371C"/>
    <w:rsid w:val="007D37A3"/>
    <w:rsid w:val="007D453E"/>
    <w:rsid w:val="007D4A46"/>
    <w:rsid w:val="007D4D0C"/>
    <w:rsid w:val="007D5535"/>
    <w:rsid w:val="007D5D41"/>
    <w:rsid w:val="007D5F0F"/>
    <w:rsid w:val="007D608B"/>
    <w:rsid w:val="007D6833"/>
    <w:rsid w:val="007D7055"/>
    <w:rsid w:val="007D73EF"/>
    <w:rsid w:val="007D7685"/>
    <w:rsid w:val="007D78D0"/>
    <w:rsid w:val="007D7A6D"/>
    <w:rsid w:val="007E0E6E"/>
    <w:rsid w:val="007E19EC"/>
    <w:rsid w:val="007E2000"/>
    <w:rsid w:val="007E2F76"/>
    <w:rsid w:val="007E464C"/>
    <w:rsid w:val="007E47AB"/>
    <w:rsid w:val="007E48AD"/>
    <w:rsid w:val="007E4918"/>
    <w:rsid w:val="007E49D6"/>
    <w:rsid w:val="007E4F3F"/>
    <w:rsid w:val="007E5151"/>
    <w:rsid w:val="007E5985"/>
    <w:rsid w:val="007E5C5A"/>
    <w:rsid w:val="007E6181"/>
    <w:rsid w:val="007E6344"/>
    <w:rsid w:val="007E6F02"/>
    <w:rsid w:val="007E7183"/>
    <w:rsid w:val="007E7545"/>
    <w:rsid w:val="007E7FBF"/>
    <w:rsid w:val="007F0864"/>
    <w:rsid w:val="007F2656"/>
    <w:rsid w:val="007F3B96"/>
    <w:rsid w:val="007F3D17"/>
    <w:rsid w:val="007F3D87"/>
    <w:rsid w:val="007F3EC6"/>
    <w:rsid w:val="007F464F"/>
    <w:rsid w:val="007F4669"/>
    <w:rsid w:val="007F48A0"/>
    <w:rsid w:val="007F49D8"/>
    <w:rsid w:val="007F5715"/>
    <w:rsid w:val="007F69BA"/>
    <w:rsid w:val="007F6CCB"/>
    <w:rsid w:val="007F711E"/>
    <w:rsid w:val="007F73F2"/>
    <w:rsid w:val="007F75FF"/>
    <w:rsid w:val="007F7829"/>
    <w:rsid w:val="007F79EB"/>
    <w:rsid w:val="007F7D0F"/>
    <w:rsid w:val="007F7F7B"/>
    <w:rsid w:val="008003B7"/>
    <w:rsid w:val="008008E5"/>
    <w:rsid w:val="00800C3C"/>
    <w:rsid w:val="0080162F"/>
    <w:rsid w:val="00801CB6"/>
    <w:rsid w:val="0080246D"/>
    <w:rsid w:val="00802AE7"/>
    <w:rsid w:val="00802AFD"/>
    <w:rsid w:val="00802E9C"/>
    <w:rsid w:val="008039E4"/>
    <w:rsid w:val="00803A01"/>
    <w:rsid w:val="008042C3"/>
    <w:rsid w:val="00804858"/>
    <w:rsid w:val="00804C22"/>
    <w:rsid w:val="00805812"/>
    <w:rsid w:val="008065E6"/>
    <w:rsid w:val="00806BDE"/>
    <w:rsid w:val="008078A5"/>
    <w:rsid w:val="00810F2B"/>
    <w:rsid w:val="0081130C"/>
    <w:rsid w:val="008116D6"/>
    <w:rsid w:val="008128DF"/>
    <w:rsid w:val="00815496"/>
    <w:rsid w:val="008179F2"/>
    <w:rsid w:val="00821ACE"/>
    <w:rsid w:val="00821E75"/>
    <w:rsid w:val="00821FF8"/>
    <w:rsid w:val="00822433"/>
    <w:rsid w:val="00822559"/>
    <w:rsid w:val="0082389C"/>
    <w:rsid w:val="0082396C"/>
    <w:rsid w:val="00824C7D"/>
    <w:rsid w:val="008252F3"/>
    <w:rsid w:val="008268AE"/>
    <w:rsid w:val="00827AE5"/>
    <w:rsid w:val="00830BBA"/>
    <w:rsid w:val="00830FED"/>
    <w:rsid w:val="0083150E"/>
    <w:rsid w:val="00832160"/>
    <w:rsid w:val="00832958"/>
    <w:rsid w:val="00833055"/>
    <w:rsid w:val="008339E5"/>
    <w:rsid w:val="008340DA"/>
    <w:rsid w:val="008342D0"/>
    <w:rsid w:val="008346BF"/>
    <w:rsid w:val="00834C66"/>
    <w:rsid w:val="00835433"/>
    <w:rsid w:val="00835975"/>
    <w:rsid w:val="00835B68"/>
    <w:rsid w:val="00836AB8"/>
    <w:rsid w:val="00836E63"/>
    <w:rsid w:val="008377C8"/>
    <w:rsid w:val="00837D08"/>
    <w:rsid w:val="00837D5A"/>
    <w:rsid w:val="00840FB1"/>
    <w:rsid w:val="0084191C"/>
    <w:rsid w:val="00842EA4"/>
    <w:rsid w:val="0084659D"/>
    <w:rsid w:val="00846732"/>
    <w:rsid w:val="00846CB1"/>
    <w:rsid w:val="00847DB0"/>
    <w:rsid w:val="00850829"/>
    <w:rsid w:val="0085084D"/>
    <w:rsid w:val="0085136F"/>
    <w:rsid w:val="00852220"/>
    <w:rsid w:val="008524CF"/>
    <w:rsid w:val="00853A24"/>
    <w:rsid w:val="00853A7B"/>
    <w:rsid w:val="00854A32"/>
    <w:rsid w:val="00854AE9"/>
    <w:rsid w:val="008550FF"/>
    <w:rsid w:val="00855F4B"/>
    <w:rsid w:val="0085695E"/>
    <w:rsid w:val="00861E75"/>
    <w:rsid w:val="00863033"/>
    <w:rsid w:val="00863421"/>
    <w:rsid w:val="00863A0E"/>
    <w:rsid w:val="00863F4A"/>
    <w:rsid w:val="00864868"/>
    <w:rsid w:val="00865337"/>
    <w:rsid w:val="008653B5"/>
    <w:rsid w:val="00865755"/>
    <w:rsid w:val="00867155"/>
    <w:rsid w:val="00867298"/>
    <w:rsid w:val="00867361"/>
    <w:rsid w:val="00867769"/>
    <w:rsid w:val="00867BF8"/>
    <w:rsid w:val="00867C5D"/>
    <w:rsid w:val="00870165"/>
    <w:rsid w:val="008706BA"/>
    <w:rsid w:val="008708B0"/>
    <w:rsid w:val="008730D1"/>
    <w:rsid w:val="00873EF9"/>
    <w:rsid w:val="00874385"/>
    <w:rsid w:val="00874541"/>
    <w:rsid w:val="008748AA"/>
    <w:rsid w:val="008750BC"/>
    <w:rsid w:val="008752F9"/>
    <w:rsid w:val="0087566B"/>
    <w:rsid w:val="008757D8"/>
    <w:rsid w:val="00875F84"/>
    <w:rsid w:val="0087667B"/>
    <w:rsid w:val="00876A25"/>
    <w:rsid w:val="0087730F"/>
    <w:rsid w:val="00877AE4"/>
    <w:rsid w:val="0088020D"/>
    <w:rsid w:val="008805A8"/>
    <w:rsid w:val="0088100E"/>
    <w:rsid w:val="00881078"/>
    <w:rsid w:val="008818D0"/>
    <w:rsid w:val="00882299"/>
    <w:rsid w:val="008836B2"/>
    <w:rsid w:val="0088397D"/>
    <w:rsid w:val="00883ED8"/>
    <w:rsid w:val="008845FF"/>
    <w:rsid w:val="00884C00"/>
    <w:rsid w:val="00884C67"/>
    <w:rsid w:val="0088508A"/>
    <w:rsid w:val="00885C65"/>
    <w:rsid w:val="00886226"/>
    <w:rsid w:val="0088658A"/>
    <w:rsid w:val="0088671D"/>
    <w:rsid w:val="00886B09"/>
    <w:rsid w:val="00886CB7"/>
    <w:rsid w:val="008870BE"/>
    <w:rsid w:val="00887286"/>
    <w:rsid w:val="00890092"/>
    <w:rsid w:val="0089105B"/>
    <w:rsid w:val="008913EE"/>
    <w:rsid w:val="00891A3B"/>
    <w:rsid w:val="00893124"/>
    <w:rsid w:val="008931AB"/>
    <w:rsid w:val="0089383D"/>
    <w:rsid w:val="00893C02"/>
    <w:rsid w:val="00893F8E"/>
    <w:rsid w:val="00893F92"/>
    <w:rsid w:val="008946CF"/>
    <w:rsid w:val="008946F8"/>
    <w:rsid w:val="00894759"/>
    <w:rsid w:val="00894862"/>
    <w:rsid w:val="008953E5"/>
    <w:rsid w:val="00895853"/>
    <w:rsid w:val="008958F4"/>
    <w:rsid w:val="008959D3"/>
    <w:rsid w:val="008966F4"/>
    <w:rsid w:val="008A0179"/>
    <w:rsid w:val="008A0A21"/>
    <w:rsid w:val="008A1A7E"/>
    <w:rsid w:val="008A1F5B"/>
    <w:rsid w:val="008A20F8"/>
    <w:rsid w:val="008A2243"/>
    <w:rsid w:val="008A323F"/>
    <w:rsid w:val="008A337B"/>
    <w:rsid w:val="008A40E4"/>
    <w:rsid w:val="008A4291"/>
    <w:rsid w:val="008A48E6"/>
    <w:rsid w:val="008A4A20"/>
    <w:rsid w:val="008A4E43"/>
    <w:rsid w:val="008A532F"/>
    <w:rsid w:val="008A541B"/>
    <w:rsid w:val="008A54B3"/>
    <w:rsid w:val="008A5ABE"/>
    <w:rsid w:val="008A677C"/>
    <w:rsid w:val="008A6B39"/>
    <w:rsid w:val="008A7246"/>
    <w:rsid w:val="008A78D2"/>
    <w:rsid w:val="008A7B28"/>
    <w:rsid w:val="008B0444"/>
    <w:rsid w:val="008B0648"/>
    <w:rsid w:val="008B0A6E"/>
    <w:rsid w:val="008B0BBD"/>
    <w:rsid w:val="008B14E7"/>
    <w:rsid w:val="008B2280"/>
    <w:rsid w:val="008B410A"/>
    <w:rsid w:val="008B4656"/>
    <w:rsid w:val="008B4B0E"/>
    <w:rsid w:val="008B4E0A"/>
    <w:rsid w:val="008B52D7"/>
    <w:rsid w:val="008B53CC"/>
    <w:rsid w:val="008B565F"/>
    <w:rsid w:val="008B6F57"/>
    <w:rsid w:val="008B7469"/>
    <w:rsid w:val="008B7A2B"/>
    <w:rsid w:val="008B7AE3"/>
    <w:rsid w:val="008C01D7"/>
    <w:rsid w:val="008C02CA"/>
    <w:rsid w:val="008C09BE"/>
    <w:rsid w:val="008C1013"/>
    <w:rsid w:val="008C44E2"/>
    <w:rsid w:val="008C4885"/>
    <w:rsid w:val="008C4A45"/>
    <w:rsid w:val="008C4ED2"/>
    <w:rsid w:val="008C6112"/>
    <w:rsid w:val="008C6AFC"/>
    <w:rsid w:val="008C73D6"/>
    <w:rsid w:val="008D00F2"/>
    <w:rsid w:val="008D048E"/>
    <w:rsid w:val="008D285D"/>
    <w:rsid w:val="008D2F1A"/>
    <w:rsid w:val="008D3A61"/>
    <w:rsid w:val="008D3CCE"/>
    <w:rsid w:val="008D4CDC"/>
    <w:rsid w:val="008D5620"/>
    <w:rsid w:val="008D5BBA"/>
    <w:rsid w:val="008D5BFF"/>
    <w:rsid w:val="008D6452"/>
    <w:rsid w:val="008D6545"/>
    <w:rsid w:val="008D6A56"/>
    <w:rsid w:val="008E01C1"/>
    <w:rsid w:val="008E0581"/>
    <w:rsid w:val="008E0955"/>
    <w:rsid w:val="008E1452"/>
    <w:rsid w:val="008E173F"/>
    <w:rsid w:val="008E1AF1"/>
    <w:rsid w:val="008E1D96"/>
    <w:rsid w:val="008E22F2"/>
    <w:rsid w:val="008E2630"/>
    <w:rsid w:val="008E2AA6"/>
    <w:rsid w:val="008E3949"/>
    <w:rsid w:val="008E3BA1"/>
    <w:rsid w:val="008E4A68"/>
    <w:rsid w:val="008E4E0B"/>
    <w:rsid w:val="008E4F37"/>
    <w:rsid w:val="008E52FA"/>
    <w:rsid w:val="008E72DB"/>
    <w:rsid w:val="008E778F"/>
    <w:rsid w:val="008F0329"/>
    <w:rsid w:val="008F11BA"/>
    <w:rsid w:val="008F1BC3"/>
    <w:rsid w:val="008F20F0"/>
    <w:rsid w:val="008F273F"/>
    <w:rsid w:val="008F2E84"/>
    <w:rsid w:val="008F302E"/>
    <w:rsid w:val="008F30D3"/>
    <w:rsid w:val="008F4702"/>
    <w:rsid w:val="008F4770"/>
    <w:rsid w:val="008F55C8"/>
    <w:rsid w:val="008F589D"/>
    <w:rsid w:val="008F65BB"/>
    <w:rsid w:val="008F671D"/>
    <w:rsid w:val="008F6A18"/>
    <w:rsid w:val="008F73C4"/>
    <w:rsid w:val="009015AE"/>
    <w:rsid w:val="00901AB4"/>
    <w:rsid w:val="00903153"/>
    <w:rsid w:val="009043B3"/>
    <w:rsid w:val="00905319"/>
    <w:rsid w:val="00905A7F"/>
    <w:rsid w:val="00905B42"/>
    <w:rsid w:val="00907AAC"/>
    <w:rsid w:val="00907E4D"/>
    <w:rsid w:val="00910DF6"/>
    <w:rsid w:val="00911BE1"/>
    <w:rsid w:val="009124C5"/>
    <w:rsid w:val="0091284B"/>
    <w:rsid w:val="00912E7C"/>
    <w:rsid w:val="009131B1"/>
    <w:rsid w:val="00913269"/>
    <w:rsid w:val="00913864"/>
    <w:rsid w:val="00913D8C"/>
    <w:rsid w:val="009151A1"/>
    <w:rsid w:val="00915B81"/>
    <w:rsid w:val="00915CB1"/>
    <w:rsid w:val="00915D42"/>
    <w:rsid w:val="00915F32"/>
    <w:rsid w:val="00916220"/>
    <w:rsid w:val="00917259"/>
    <w:rsid w:val="00917262"/>
    <w:rsid w:val="009200C4"/>
    <w:rsid w:val="00921243"/>
    <w:rsid w:val="009213C8"/>
    <w:rsid w:val="00922466"/>
    <w:rsid w:val="00924BEE"/>
    <w:rsid w:val="00924FB2"/>
    <w:rsid w:val="00924FF9"/>
    <w:rsid w:val="0092587E"/>
    <w:rsid w:val="00925FA2"/>
    <w:rsid w:val="00926C74"/>
    <w:rsid w:val="009274DF"/>
    <w:rsid w:val="009278E5"/>
    <w:rsid w:val="00927BFD"/>
    <w:rsid w:val="00931019"/>
    <w:rsid w:val="00933084"/>
    <w:rsid w:val="0093337E"/>
    <w:rsid w:val="00933891"/>
    <w:rsid w:val="0093398D"/>
    <w:rsid w:val="00933A55"/>
    <w:rsid w:val="00933C90"/>
    <w:rsid w:val="00933F8D"/>
    <w:rsid w:val="00934312"/>
    <w:rsid w:val="0093431B"/>
    <w:rsid w:val="00934945"/>
    <w:rsid w:val="00934BD7"/>
    <w:rsid w:val="009352CF"/>
    <w:rsid w:val="00935461"/>
    <w:rsid w:val="00935766"/>
    <w:rsid w:val="0093649B"/>
    <w:rsid w:val="00937336"/>
    <w:rsid w:val="0093783A"/>
    <w:rsid w:val="0094047D"/>
    <w:rsid w:val="00940593"/>
    <w:rsid w:val="00940A65"/>
    <w:rsid w:val="00940B1C"/>
    <w:rsid w:val="009410A9"/>
    <w:rsid w:val="00941FB5"/>
    <w:rsid w:val="00942022"/>
    <w:rsid w:val="009424EB"/>
    <w:rsid w:val="009426D1"/>
    <w:rsid w:val="0094292A"/>
    <w:rsid w:val="00942A5F"/>
    <w:rsid w:val="00943872"/>
    <w:rsid w:val="00943C1D"/>
    <w:rsid w:val="00943C45"/>
    <w:rsid w:val="00943CA8"/>
    <w:rsid w:val="00943EE1"/>
    <w:rsid w:val="0094523B"/>
    <w:rsid w:val="009463A9"/>
    <w:rsid w:val="00947403"/>
    <w:rsid w:val="00947AB3"/>
    <w:rsid w:val="00950F4B"/>
    <w:rsid w:val="0095155C"/>
    <w:rsid w:val="00951837"/>
    <w:rsid w:val="009520F1"/>
    <w:rsid w:val="00952863"/>
    <w:rsid w:val="00954082"/>
    <w:rsid w:val="00954BC4"/>
    <w:rsid w:val="00955745"/>
    <w:rsid w:val="009568CD"/>
    <w:rsid w:val="009575E0"/>
    <w:rsid w:val="00957D8F"/>
    <w:rsid w:val="00960BF0"/>
    <w:rsid w:val="00961348"/>
    <w:rsid w:val="009613B8"/>
    <w:rsid w:val="0096154C"/>
    <w:rsid w:val="009625BF"/>
    <w:rsid w:val="00962814"/>
    <w:rsid w:val="00962B93"/>
    <w:rsid w:val="009633FC"/>
    <w:rsid w:val="0096356F"/>
    <w:rsid w:val="00963AAD"/>
    <w:rsid w:val="009644E6"/>
    <w:rsid w:val="0096547D"/>
    <w:rsid w:val="009655B3"/>
    <w:rsid w:val="0096565F"/>
    <w:rsid w:val="00965946"/>
    <w:rsid w:val="00965D38"/>
    <w:rsid w:val="00965FD9"/>
    <w:rsid w:val="00966B1C"/>
    <w:rsid w:val="00966E3C"/>
    <w:rsid w:val="00966FAF"/>
    <w:rsid w:val="0096724A"/>
    <w:rsid w:val="009673C5"/>
    <w:rsid w:val="009676E2"/>
    <w:rsid w:val="00967916"/>
    <w:rsid w:val="009679FE"/>
    <w:rsid w:val="00967E7B"/>
    <w:rsid w:val="00970453"/>
    <w:rsid w:val="00970B42"/>
    <w:rsid w:val="00972757"/>
    <w:rsid w:val="00972940"/>
    <w:rsid w:val="0097334C"/>
    <w:rsid w:val="00973667"/>
    <w:rsid w:val="009736E4"/>
    <w:rsid w:val="00974585"/>
    <w:rsid w:val="009749D5"/>
    <w:rsid w:val="00975CBF"/>
    <w:rsid w:val="00976A6D"/>
    <w:rsid w:val="0097747D"/>
    <w:rsid w:val="00977711"/>
    <w:rsid w:val="009779B4"/>
    <w:rsid w:val="009805E1"/>
    <w:rsid w:val="009807AA"/>
    <w:rsid w:val="00980F9D"/>
    <w:rsid w:val="009815B1"/>
    <w:rsid w:val="00981EFE"/>
    <w:rsid w:val="009821D2"/>
    <w:rsid w:val="00982D77"/>
    <w:rsid w:val="009834B6"/>
    <w:rsid w:val="00984291"/>
    <w:rsid w:val="009858B5"/>
    <w:rsid w:val="0098666C"/>
    <w:rsid w:val="00986B0B"/>
    <w:rsid w:val="00987B39"/>
    <w:rsid w:val="00990208"/>
    <w:rsid w:val="0099102F"/>
    <w:rsid w:val="0099111A"/>
    <w:rsid w:val="00991E18"/>
    <w:rsid w:val="00992D15"/>
    <w:rsid w:val="00992E8C"/>
    <w:rsid w:val="00994218"/>
    <w:rsid w:val="00994323"/>
    <w:rsid w:val="00995957"/>
    <w:rsid w:val="0099595E"/>
    <w:rsid w:val="00995DDC"/>
    <w:rsid w:val="00995F83"/>
    <w:rsid w:val="009962C2"/>
    <w:rsid w:val="0099658A"/>
    <w:rsid w:val="00996C46"/>
    <w:rsid w:val="00996F86"/>
    <w:rsid w:val="00997DD9"/>
    <w:rsid w:val="00997EEF"/>
    <w:rsid w:val="009A02A6"/>
    <w:rsid w:val="009A0C81"/>
    <w:rsid w:val="009A0E65"/>
    <w:rsid w:val="009A1E88"/>
    <w:rsid w:val="009A2E98"/>
    <w:rsid w:val="009A379C"/>
    <w:rsid w:val="009A3ECD"/>
    <w:rsid w:val="009A3F02"/>
    <w:rsid w:val="009A4C36"/>
    <w:rsid w:val="009A5C66"/>
    <w:rsid w:val="009A65C0"/>
    <w:rsid w:val="009A6C5D"/>
    <w:rsid w:val="009A70FB"/>
    <w:rsid w:val="009A724A"/>
    <w:rsid w:val="009A73F4"/>
    <w:rsid w:val="009A74F2"/>
    <w:rsid w:val="009A761F"/>
    <w:rsid w:val="009A7995"/>
    <w:rsid w:val="009B1F0E"/>
    <w:rsid w:val="009B2471"/>
    <w:rsid w:val="009B28E9"/>
    <w:rsid w:val="009B399B"/>
    <w:rsid w:val="009B44EF"/>
    <w:rsid w:val="009B48E5"/>
    <w:rsid w:val="009B4A86"/>
    <w:rsid w:val="009B5C7F"/>
    <w:rsid w:val="009B6539"/>
    <w:rsid w:val="009B694E"/>
    <w:rsid w:val="009B6CA5"/>
    <w:rsid w:val="009B777B"/>
    <w:rsid w:val="009B7FAF"/>
    <w:rsid w:val="009C084D"/>
    <w:rsid w:val="009C0E60"/>
    <w:rsid w:val="009C1114"/>
    <w:rsid w:val="009C1773"/>
    <w:rsid w:val="009C1A1F"/>
    <w:rsid w:val="009C1B4E"/>
    <w:rsid w:val="009C1D89"/>
    <w:rsid w:val="009C24B2"/>
    <w:rsid w:val="009C35BF"/>
    <w:rsid w:val="009C3EFE"/>
    <w:rsid w:val="009C4077"/>
    <w:rsid w:val="009C41D3"/>
    <w:rsid w:val="009C4684"/>
    <w:rsid w:val="009C53A0"/>
    <w:rsid w:val="009C54F4"/>
    <w:rsid w:val="009C5A9E"/>
    <w:rsid w:val="009C5ACB"/>
    <w:rsid w:val="009C5B65"/>
    <w:rsid w:val="009C673E"/>
    <w:rsid w:val="009C6A2F"/>
    <w:rsid w:val="009C6C2C"/>
    <w:rsid w:val="009C7407"/>
    <w:rsid w:val="009D063D"/>
    <w:rsid w:val="009D067F"/>
    <w:rsid w:val="009D070B"/>
    <w:rsid w:val="009D155B"/>
    <w:rsid w:val="009D1CA4"/>
    <w:rsid w:val="009D226D"/>
    <w:rsid w:val="009D2E0E"/>
    <w:rsid w:val="009D30DA"/>
    <w:rsid w:val="009D3174"/>
    <w:rsid w:val="009D3316"/>
    <w:rsid w:val="009D336E"/>
    <w:rsid w:val="009D36A2"/>
    <w:rsid w:val="009D370F"/>
    <w:rsid w:val="009D3C6D"/>
    <w:rsid w:val="009D408A"/>
    <w:rsid w:val="009D5076"/>
    <w:rsid w:val="009D50F3"/>
    <w:rsid w:val="009D6025"/>
    <w:rsid w:val="009D6D36"/>
    <w:rsid w:val="009D7408"/>
    <w:rsid w:val="009D749B"/>
    <w:rsid w:val="009D7961"/>
    <w:rsid w:val="009E0290"/>
    <w:rsid w:val="009E03CC"/>
    <w:rsid w:val="009E0B00"/>
    <w:rsid w:val="009E0F10"/>
    <w:rsid w:val="009E1230"/>
    <w:rsid w:val="009E139E"/>
    <w:rsid w:val="009E1782"/>
    <w:rsid w:val="009E26EF"/>
    <w:rsid w:val="009E2A17"/>
    <w:rsid w:val="009E36FD"/>
    <w:rsid w:val="009E4A36"/>
    <w:rsid w:val="009E52E8"/>
    <w:rsid w:val="009E56D4"/>
    <w:rsid w:val="009E6D80"/>
    <w:rsid w:val="009F0003"/>
    <w:rsid w:val="009F019A"/>
    <w:rsid w:val="009F0BCF"/>
    <w:rsid w:val="009F1431"/>
    <w:rsid w:val="009F256C"/>
    <w:rsid w:val="009F26A0"/>
    <w:rsid w:val="009F2DC0"/>
    <w:rsid w:val="009F377A"/>
    <w:rsid w:val="009F3856"/>
    <w:rsid w:val="009F39B5"/>
    <w:rsid w:val="009F3FCC"/>
    <w:rsid w:val="009F4141"/>
    <w:rsid w:val="009F52A5"/>
    <w:rsid w:val="009F65A1"/>
    <w:rsid w:val="009F7118"/>
    <w:rsid w:val="009F71CE"/>
    <w:rsid w:val="009F7728"/>
    <w:rsid w:val="009F78FF"/>
    <w:rsid w:val="00A0067B"/>
    <w:rsid w:val="00A007E6"/>
    <w:rsid w:val="00A01EF4"/>
    <w:rsid w:val="00A0280C"/>
    <w:rsid w:val="00A02C4C"/>
    <w:rsid w:val="00A02CEB"/>
    <w:rsid w:val="00A037D4"/>
    <w:rsid w:val="00A03A6F"/>
    <w:rsid w:val="00A054F3"/>
    <w:rsid w:val="00A05A3A"/>
    <w:rsid w:val="00A05E79"/>
    <w:rsid w:val="00A0665B"/>
    <w:rsid w:val="00A0708C"/>
    <w:rsid w:val="00A07408"/>
    <w:rsid w:val="00A07734"/>
    <w:rsid w:val="00A1208D"/>
    <w:rsid w:val="00A12AE8"/>
    <w:rsid w:val="00A12EBB"/>
    <w:rsid w:val="00A131FD"/>
    <w:rsid w:val="00A1385D"/>
    <w:rsid w:val="00A13A69"/>
    <w:rsid w:val="00A14418"/>
    <w:rsid w:val="00A14495"/>
    <w:rsid w:val="00A14D11"/>
    <w:rsid w:val="00A15850"/>
    <w:rsid w:val="00A163D2"/>
    <w:rsid w:val="00A16B98"/>
    <w:rsid w:val="00A16D99"/>
    <w:rsid w:val="00A17072"/>
    <w:rsid w:val="00A170C8"/>
    <w:rsid w:val="00A173A8"/>
    <w:rsid w:val="00A17914"/>
    <w:rsid w:val="00A201F8"/>
    <w:rsid w:val="00A20288"/>
    <w:rsid w:val="00A20B38"/>
    <w:rsid w:val="00A21D1C"/>
    <w:rsid w:val="00A21F08"/>
    <w:rsid w:val="00A22174"/>
    <w:rsid w:val="00A22621"/>
    <w:rsid w:val="00A235C2"/>
    <w:rsid w:val="00A23729"/>
    <w:rsid w:val="00A23AF1"/>
    <w:rsid w:val="00A240FB"/>
    <w:rsid w:val="00A24477"/>
    <w:rsid w:val="00A2489C"/>
    <w:rsid w:val="00A24B5C"/>
    <w:rsid w:val="00A24C01"/>
    <w:rsid w:val="00A250B9"/>
    <w:rsid w:val="00A25589"/>
    <w:rsid w:val="00A260CB"/>
    <w:rsid w:val="00A27879"/>
    <w:rsid w:val="00A27D98"/>
    <w:rsid w:val="00A27E3E"/>
    <w:rsid w:val="00A30C09"/>
    <w:rsid w:val="00A30ECF"/>
    <w:rsid w:val="00A3112A"/>
    <w:rsid w:val="00A317D3"/>
    <w:rsid w:val="00A32420"/>
    <w:rsid w:val="00A339A8"/>
    <w:rsid w:val="00A33F50"/>
    <w:rsid w:val="00A34C20"/>
    <w:rsid w:val="00A34EF4"/>
    <w:rsid w:val="00A3506D"/>
    <w:rsid w:val="00A35794"/>
    <w:rsid w:val="00A35F3F"/>
    <w:rsid w:val="00A366FE"/>
    <w:rsid w:val="00A36834"/>
    <w:rsid w:val="00A36920"/>
    <w:rsid w:val="00A36CA7"/>
    <w:rsid w:val="00A37706"/>
    <w:rsid w:val="00A41355"/>
    <w:rsid w:val="00A42356"/>
    <w:rsid w:val="00A428C8"/>
    <w:rsid w:val="00A44793"/>
    <w:rsid w:val="00A45A9E"/>
    <w:rsid w:val="00A465A8"/>
    <w:rsid w:val="00A478FF"/>
    <w:rsid w:val="00A479E7"/>
    <w:rsid w:val="00A5032C"/>
    <w:rsid w:val="00A50A53"/>
    <w:rsid w:val="00A517EB"/>
    <w:rsid w:val="00A51DD3"/>
    <w:rsid w:val="00A51F88"/>
    <w:rsid w:val="00A52D30"/>
    <w:rsid w:val="00A52D38"/>
    <w:rsid w:val="00A53092"/>
    <w:rsid w:val="00A538D2"/>
    <w:rsid w:val="00A53EEA"/>
    <w:rsid w:val="00A5418F"/>
    <w:rsid w:val="00A5430A"/>
    <w:rsid w:val="00A5447F"/>
    <w:rsid w:val="00A54694"/>
    <w:rsid w:val="00A54C6A"/>
    <w:rsid w:val="00A54FA0"/>
    <w:rsid w:val="00A55EB6"/>
    <w:rsid w:val="00A55F1D"/>
    <w:rsid w:val="00A56513"/>
    <w:rsid w:val="00A57218"/>
    <w:rsid w:val="00A57270"/>
    <w:rsid w:val="00A578AF"/>
    <w:rsid w:val="00A600C5"/>
    <w:rsid w:val="00A60C7C"/>
    <w:rsid w:val="00A61C60"/>
    <w:rsid w:val="00A61CF3"/>
    <w:rsid w:val="00A6205F"/>
    <w:rsid w:val="00A62284"/>
    <w:rsid w:val="00A63081"/>
    <w:rsid w:val="00A63B95"/>
    <w:rsid w:val="00A6429C"/>
    <w:rsid w:val="00A644B7"/>
    <w:rsid w:val="00A64B63"/>
    <w:rsid w:val="00A65C0C"/>
    <w:rsid w:val="00A67B42"/>
    <w:rsid w:val="00A700E9"/>
    <w:rsid w:val="00A70253"/>
    <w:rsid w:val="00A70443"/>
    <w:rsid w:val="00A70E99"/>
    <w:rsid w:val="00A71050"/>
    <w:rsid w:val="00A717BB"/>
    <w:rsid w:val="00A73923"/>
    <w:rsid w:val="00A73A23"/>
    <w:rsid w:val="00A73DB2"/>
    <w:rsid w:val="00A751F3"/>
    <w:rsid w:val="00A762B7"/>
    <w:rsid w:val="00A76A08"/>
    <w:rsid w:val="00A77654"/>
    <w:rsid w:val="00A77A15"/>
    <w:rsid w:val="00A80C09"/>
    <w:rsid w:val="00A83461"/>
    <w:rsid w:val="00A83D0A"/>
    <w:rsid w:val="00A84667"/>
    <w:rsid w:val="00A84AFC"/>
    <w:rsid w:val="00A84D4D"/>
    <w:rsid w:val="00A8752A"/>
    <w:rsid w:val="00A87E93"/>
    <w:rsid w:val="00A90675"/>
    <w:rsid w:val="00A90702"/>
    <w:rsid w:val="00A909C5"/>
    <w:rsid w:val="00A91C27"/>
    <w:rsid w:val="00A920A3"/>
    <w:rsid w:val="00A92293"/>
    <w:rsid w:val="00A929F3"/>
    <w:rsid w:val="00A93D72"/>
    <w:rsid w:val="00A940C6"/>
    <w:rsid w:val="00A942B9"/>
    <w:rsid w:val="00A943C8"/>
    <w:rsid w:val="00A94FC4"/>
    <w:rsid w:val="00A955F3"/>
    <w:rsid w:val="00A957BB"/>
    <w:rsid w:val="00A9665D"/>
    <w:rsid w:val="00A967A2"/>
    <w:rsid w:val="00A96B21"/>
    <w:rsid w:val="00AA02DC"/>
    <w:rsid w:val="00AA0C01"/>
    <w:rsid w:val="00AA0C13"/>
    <w:rsid w:val="00AA22C1"/>
    <w:rsid w:val="00AA2F32"/>
    <w:rsid w:val="00AA333D"/>
    <w:rsid w:val="00AA3558"/>
    <w:rsid w:val="00AA3B85"/>
    <w:rsid w:val="00AA4EE7"/>
    <w:rsid w:val="00AA5321"/>
    <w:rsid w:val="00AA55AB"/>
    <w:rsid w:val="00AA5B72"/>
    <w:rsid w:val="00AA5DBB"/>
    <w:rsid w:val="00AA60D8"/>
    <w:rsid w:val="00AA7790"/>
    <w:rsid w:val="00AB0940"/>
    <w:rsid w:val="00AB0D7F"/>
    <w:rsid w:val="00AB11B9"/>
    <w:rsid w:val="00AB1CF2"/>
    <w:rsid w:val="00AB1D11"/>
    <w:rsid w:val="00AB27A8"/>
    <w:rsid w:val="00AB3DF1"/>
    <w:rsid w:val="00AB3EE2"/>
    <w:rsid w:val="00AB3EFB"/>
    <w:rsid w:val="00AB48A6"/>
    <w:rsid w:val="00AB4EA4"/>
    <w:rsid w:val="00AB60EF"/>
    <w:rsid w:val="00AB6D3E"/>
    <w:rsid w:val="00AB75BC"/>
    <w:rsid w:val="00AB7B39"/>
    <w:rsid w:val="00AC0123"/>
    <w:rsid w:val="00AC0797"/>
    <w:rsid w:val="00AC09C2"/>
    <w:rsid w:val="00AC1709"/>
    <w:rsid w:val="00AC2333"/>
    <w:rsid w:val="00AC2394"/>
    <w:rsid w:val="00AC24DA"/>
    <w:rsid w:val="00AC2FCF"/>
    <w:rsid w:val="00AC3192"/>
    <w:rsid w:val="00AC357F"/>
    <w:rsid w:val="00AC3730"/>
    <w:rsid w:val="00AC3ACC"/>
    <w:rsid w:val="00AC4034"/>
    <w:rsid w:val="00AC53A6"/>
    <w:rsid w:val="00AC5D59"/>
    <w:rsid w:val="00AC5DCE"/>
    <w:rsid w:val="00AC6139"/>
    <w:rsid w:val="00AC62CD"/>
    <w:rsid w:val="00AC641A"/>
    <w:rsid w:val="00AC683D"/>
    <w:rsid w:val="00AC69AB"/>
    <w:rsid w:val="00AC6F06"/>
    <w:rsid w:val="00AC7B62"/>
    <w:rsid w:val="00AC7E62"/>
    <w:rsid w:val="00AC7FCB"/>
    <w:rsid w:val="00AD0086"/>
    <w:rsid w:val="00AD07EF"/>
    <w:rsid w:val="00AD0B9A"/>
    <w:rsid w:val="00AD12D3"/>
    <w:rsid w:val="00AD2165"/>
    <w:rsid w:val="00AD2425"/>
    <w:rsid w:val="00AD2D0D"/>
    <w:rsid w:val="00AD3008"/>
    <w:rsid w:val="00AD315B"/>
    <w:rsid w:val="00AD4DA1"/>
    <w:rsid w:val="00AD66BC"/>
    <w:rsid w:val="00AD6AEA"/>
    <w:rsid w:val="00AD6AF9"/>
    <w:rsid w:val="00AD791B"/>
    <w:rsid w:val="00AD7EFD"/>
    <w:rsid w:val="00AE0886"/>
    <w:rsid w:val="00AE0BF8"/>
    <w:rsid w:val="00AE1A95"/>
    <w:rsid w:val="00AE1C22"/>
    <w:rsid w:val="00AE1F1A"/>
    <w:rsid w:val="00AE21CA"/>
    <w:rsid w:val="00AE2513"/>
    <w:rsid w:val="00AE2D8C"/>
    <w:rsid w:val="00AE31A5"/>
    <w:rsid w:val="00AE34BF"/>
    <w:rsid w:val="00AE3618"/>
    <w:rsid w:val="00AE398F"/>
    <w:rsid w:val="00AE3A82"/>
    <w:rsid w:val="00AE5F6A"/>
    <w:rsid w:val="00AE6537"/>
    <w:rsid w:val="00AE6716"/>
    <w:rsid w:val="00AE75AA"/>
    <w:rsid w:val="00AE76EF"/>
    <w:rsid w:val="00AE7C2E"/>
    <w:rsid w:val="00AF0B20"/>
    <w:rsid w:val="00AF1822"/>
    <w:rsid w:val="00AF184D"/>
    <w:rsid w:val="00AF1B4F"/>
    <w:rsid w:val="00AF36A7"/>
    <w:rsid w:val="00AF379F"/>
    <w:rsid w:val="00AF3A2D"/>
    <w:rsid w:val="00AF3BF5"/>
    <w:rsid w:val="00AF4108"/>
    <w:rsid w:val="00AF4D30"/>
    <w:rsid w:val="00AF4E3F"/>
    <w:rsid w:val="00AF5AA1"/>
    <w:rsid w:val="00AF6897"/>
    <w:rsid w:val="00AF6BA2"/>
    <w:rsid w:val="00AF7779"/>
    <w:rsid w:val="00AF7B0E"/>
    <w:rsid w:val="00B00283"/>
    <w:rsid w:val="00B00A6C"/>
    <w:rsid w:val="00B0112E"/>
    <w:rsid w:val="00B01AF7"/>
    <w:rsid w:val="00B01D4C"/>
    <w:rsid w:val="00B023AC"/>
    <w:rsid w:val="00B027F5"/>
    <w:rsid w:val="00B030E9"/>
    <w:rsid w:val="00B0364E"/>
    <w:rsid w:val="00B03826"/>
    <w:rsid w:val="00B039FD"/>
    <w:rsid w:val="00B045F5"/>
    <w:rsid w:val="00B0472C"/>
    <w:rsid w:val="00B05F0F"/>
    <w:rsid w:val="00B0627C"/>
    <w:rsid w:val="00B063B1"/>
    <w:rsid w:val="00B06DB0"/>
    <w:rsid w:val="00B06F48"/>
    <w:rsid w:val="00B070D5"/>
    <w:rsid w:val="00B07CFC"/>
    <w:rsid w:val="00B07DF8"/>
    <w:rsid w:val="00B100ED"/>
    <w:rsid w:val="00B109F6"/>
    <w:rsid w:val="00B10F67"/>
    <w:rsid w:val="00B1189E"/>
    <w:rsid w:val="00B12499"/>
    <w:rsid w:val="00B12591"/>
    <w:rsid w:val="00B12ED4"/>
    <w:rsid w:val="00B13520"/>
    <w:rsid w:val="00B1407D"/>
    <w:rsid w:val="00B1457F"/>
    <w:rsid w:val="00B14849"/>
    <w:rsid w:val="00B1604B"/>
    <w:rsid w:val="00B166EB"/>
    <w:rsid w:val="00B170EF"/>
    <w:rsid w:val="00B20231"/>
    <w:rsid w:val="00B203ED"/>
    <w:rsid w:val="00B20433"/>
    <w:rsid w:val="00B20C39"/>
    <w:rsid w:val="00B20C82"/>
    <w:rsid w:val="00B21139"/>
    <w:rsid w:val="00B21252"/>
    <w:rsid w:val="00B21340"/>
    <w:rsid w:val="00B2174F"/>
    <w:rsid w:val="00B22574"/>
    <w:rsid w:val="00B231B0"/>
    <w:rsid w:val="00B23230"/>
    <w:rsid w:val="00B233B0"/>
    <w:rsid w:val="00B24A64"/>
    <w:rsid w:val="00B25454"/>
    <w:rsid w:val="00B25A9D"/>
    <w:rsid w:val="00B268C2"/>
    <w:rsid w:val="00B273D8"/>
    <w:rsid w:val="00B27977"/>
    <w:rsid w:val="00B30012"/>
    <w:rsid w:val="00B3013A"/>
    <w:rsid w:val="00B30757"/>
    <w:rsid w:val="00B307EA"/>
    <w:rsid w:val="00B30B5C"/>
    <w:rsid w:val="00B31203"/>
    <w:rsid w:val="00B31A72"/>
    <w:rsid w:val="00B320F5"/>
    <w:rsid w:val="00B322D5"/>
    <w:rsid w:val="00B326EA"/>
    <w:rsid w:val="00B3283E"/>
    <w:rsid w:val="00B329C0"/>
    <w:rsid w:val="00B32BB0"/>
    <w:rsid w:val="00B32CA1"/>
    <w:rsid w:val="00B33B6F"/>
    <w:rsid w:val="00B342F6"/>
    <w:rsid w:val="00B34690"/>
    <w:rsid w:val="00B3498B"/>
    <w:rsid w:val="00B3532C"/>
    <w:rsid w:val="00B36231"/>
    <w:rsid w:val="00B36EA9"/>
    <w:rsid w:val="00B37284"/>
    <w:rsid w:val="00B372C0"/>
    <w:rsid w:val="00B3734B"/>
    <w:rsid w:val="00B3765A"/>
    <w:rsid w:val="00B37B75"/>
    <w:rsid w:val="00B37C13"/>
    <w:rsid w:val="00B40B1F"/>
    <w:rsid w:val="00B41ED6"/>
    <w:rsid w:val="00B42663"/>
    <w:rsid w:val="00B444DE"/>
    <w:rsid w:val="00B44DE2"/>
    <w:rsid w:val="00B45807"/>
    <w:rsid w:val="00B463B1"/>
    <w:rsid w:val="00B4644E"/>
    <w:rsid w:val="00B471E1"/>
    <w:rsid w:val="00B510BE"/>
    <w:rsid w:val="00B512AB"/>
    <w:rsid w:val="00B51426"/>
    <w:rsid w:val="00B5144E"/>
    <w:rsid w:val="00B517D8"/>
    <w:rsid w:val="00B5276B"/>
    <w:rsid w:val="00B53186"/>
    <w:rsid w:val="00B54A6C"/>
    <w:rsid w:val="00B557A0"/>
    <w:rsid w:val="00B55FD7"/>
    <w:rsid w:val="00B56041"/>
    <w:rsid w:val="00B5773D"/>
    <w:rsid w:val="00B57AD1"/>
    <w:rsid w:val="00B57C63"/>
    <w:rsid w:val="00B60136"/>
    <w:rsid w:val="00B60147"/>
    <w:rsid w:val="00B60211"/>
    <w:rsid w:val="00B602B2"/>
    <w:rsid w:val="00B60BA1"/>
    <w:rsid w:val="00B6133F"/>
    <w:rsid w:val="00B613BB"/>
    <w:rsid w:val="00B61F3A"/>
    <w:rsid w:val="00B6303F"/>
    <w:rsid w:val="00B6380A"/>
    <w:rsid w:val="00B64227"/>
    <w:rsid w:val="00B64C65"/>
    <w:rsid w:val="00B6617F"/>
    <w:rsid w:val="00B66981"/>
    <w:rsid w:val="00B67418"/>
    <w:rsid w:val="00B67F18"/>
    <w:rsid w:val="00B67F82"/>
    <w:rsid w:val="00B70049"/>
    <w:rsid w:val="00B70BE3"/>
    <w:rsid w:val="00B71314"/>
    <w:rsid w:val="00B719CF"/>
    <w:rsid w:val="00B71EA8"/>
    <w:rsid w:val="00B72308"/>
    <w:rsid w:val="00B72D08"/>
    <w:rsid w:val="00B74061"/>
    <w:rsid w:val="00B7578B"/>
    <w:rsid w:val="00B75FFC"/>
    <w:rsid w:val="00B76C64"/>
    <w:rsid w:val="00B80401"/>
    <w:rsid w:val="00B807E4"/>
    <w:rsid w:val="00B80982"/>
    <w:rsid w:val="00B80AF9"/>
    <w:rsid w:val="00B81C09"/>
    <w:rsid w:val="00B81EE4"/>
    <w:rsid w:val="00B82472"/>
    <w:rsid w:val="00B827F3"/>
    <w:rsid w:val="00B83616"/>
    <w:rsid w:val="00B83F6D"/>
    <w:rsid w:val="00B8431F"/>
    <w:rsid w:val="00B84970"/>
    <w:rsid w:val="00B84AB2"/>
    <w:rsid w:val="00B85A29"/>
    <w:rsid w:val="00B86001"/>
    <w:rsid w:val="00B86583"/>
    <w:rsid w:val="00B8700A"/>
    <w:rsid w:val="00B90A26"/>
    <w:rsid w:val="00B90CA4"/>
    <w:rsid w:val="00B91631"/>
    <w:rsid w:val="00B91B0E"/>
    <w:rsid w:val="00B91EF8"/>
    <w:rsid w:val="00B92C05"/>
    <w:rsid w:val="00B93071"/>
    <w:rsid w:val="00B947DD"/>
    <w:rsid w:val="00B948D9"/>
    <w:rsid w:val="00B94990"/>
    <w:rsid w:val="00B94DAC"/>
    <w:rsid w:val="00B95DCD"/>
    <w:rsid w:val="00B966EA"/>
    <w:rsid w:val="00B96C1C"/>
    <w:rsid w:val="00B97222"/>
    <w:rsid w:val="00B9753B"/>
    <w:rsid w:val="00BA081E"/>
    <w:rsid w:val="00BA0907"/>
    <w:rsid w:val="00BA0D0D"/>
    <w:rsid w:val="00BA11AC"/>
    <w:rsid w:val="00BA1285"/>
    <w:rsid w:val="00BA1617"/>
    <w:rsid w:val="00BA2E2D"/>
    <w:rsid w:val="00BA3248"/>
    <w:rsid w:val="00BA3B30"/>
    <w:rsid w:val="00BA3DBD"/>
    <w:rsid w:val="00BA3F31"/>
    <w:rsid w:val="00BA45E4"/>
    <w:rsid w:val="00BA49CF"/>
    <w:rsid w:val="00BA4EEC"/>
    <w:rsid w:val="00BA5E1C"/>
    <w:rsid w:val="00BA69A6"/>
    <w:rsid w:val="00BA6C0F"/>
    <w:rsid w:val="00BA6C44"/>
    <w:rsid w:val="00BB118B"/>
    <w:rsid w:val="00BB188B"/>
    <w:rsid w:val="00BB2299"/>
    <w:rsid w:val="00BB258C"/>
    <w:rsid w:val="00BB2CEF"/>
    <w:rsid w:val="00BB2FFD"/>
    <w:rsid w:val="00BB3813"/>
    <w:rsid w:val="00BB3D0E"/>
    <w:rsid w:val="00BB3D3E"/>
    <w:rsid w:val="00BB3FEB"/>
    <w:rsid w:val="00BB442C"/>
    <w:rsid w:val="00BB630B"/>
    <w:rsid w:val="00BB72C7"/>
    <w:rsid w:val="00BC0079"/>
    <w:rsid w:val="00BC02B9"/>
    <w:rsid w:val="00BC030F"/>
    <w:rsid w:val="00BC0CD5"/>
    <w:rsid w:val="00BC0FC0"/>
    <w:rsid w:val="00BC1EEB"/>
    <w:rsid w:val="00BC2681"/>
    <w:rsid w:val="00BC397C"/>
    <w:rsid w:val="00BC3A2A"/>
    <w:rsid w:val="00BC3CB2"/>
    <w:rsid w:val="00BC478F"/>
    <w:rsid w:val="00BC4E53"/>
    <w:rsid w:val="00BC59B1"/>
    <w:rsid w:val="00BC5B75"/>
    <w:rsid w:val="00BC5E83"/>
    <w:rsid w:val="00BC6162"/>
    <w:rsid w:val="00BC66D5"/>
    <w:rsid w:val="00BC6B6C"/>
    <w:rsid w:val="00BC6D8E"/>
    <w:rsid w:val="00BD0614"/>
    <w:rsid w:val="00BD09DE"/>
    <w:rsid w:val="00BD0BCA"/>
    <w:rsid w:val="00BD13B8"/>
    <w:rsid w:val="00BD2B02"/>
    <w:rsid w:val="00BD2C57"/>
    <w:rsid w:val="00BD2D16"/>
    <w:rsid w:val="00BD2EC7"/>
    <w:rsid w:val="00BD3755"/>
    <w:rsid w:val="00BD378C"/>
    <w:rsid w:val="00BD507D"/>
    <w:rsid w:val="00BD5A45"/>
    <w:rsid w:val="00BD5A94"/>
    <w:rsid w:val="00BD5FA7"/>
    <w:rsid w:val="00BD73E3"/>
    <w:rsid w:val="00BD74DB"/>
    <w:rsid w:val="00BD7F43"/>
    <w:rsid w:val="00BE01A4"/>
    <w:rsid w:val="00BE05FC"/>
    <w:rsid w:val="00BE0994"/>
    <w:rsid w:val="00BE255B"/>
    <w:rsid w:val="00BE25A9"/>
    <w:rsid w:val="00BE2A71"/>
    <w:rsid w:val="00BE2AE8"/>
    <w:rsid w:val="00BE4EAE"/>
    <w:rsid w:val="00BE5EAE"/>
    <w:rsid w:val="00BE67E3"/>
    <w:rsid w:val="00BE7378"/>
    <w:rsid w:val="00BE7FDB"/>
    <w:rsid w:val="00BF0D98"/>
    <w:rsid w:val="00BF238A"/>
    <w:rsid w:val="00BF2D9A"/>
    <w:rsid w:val="00BF2E7D"/>
    <w:rsid w:val="00BF35BB"/>
    <w:rsid w:val="00BF533A"/>
    <w:rsid w:val="00BF673F"/>
    <w:rsid w:val="00BF7548"/>
    <w:rsid w:val="00BF75F1"/>
    <w:rsid w:val="00BF7B6A"/>
    <w:rsid w:val="00C000B8"/>
    <w:rsid w:val="00C00EB4"/>
    <w:rsid w:val="00C01D5B"/>
    <w:rsid w:val="00C021B4"/>
    <w:rsid w:val="00C02BCA"/>
    <w:rsid w:val="00C032BD"/>
    <w:rsid w:val="00C037DE"/>
    <w:rsid w:val="00C039B7"/>
    <w:rsid w:val="00C041CE"/>
    <w:rsid w:val="00C046A5"/>
    <w:rsid w:val="00C04B78"/>
    <w:rsid w:val="00C053D9"/>
    <w:rsid w:val="00C05542"/>
    <w:rsid w:val="00C05774"/>
    <w:rsid w:val="00C05B27"/>
    <w:rsid w:val="00C06300"/>
    <w:rsid w:val="00C06784"/>
    <w:rsid w:val="00C06C49"/>
    <w:rsid w:val="00C07681"/>
    <w:rsid w:val="00C07A60"/>
    <w:rsid w:val="00C07CB7"/>
    <w:rsid w:val="00C07ED5"/>
    <w:rsid w:val="00C106DC"/>
    <w:rsid w:val="00C1089E"/>
    <w:rsid w:val="00C10979"/>
    <w:rsid w:val="00C10C24"/>
    <w:rsid w:val="00C11B23"/>
    <w:rsid w:val="00C11C42"/>
    <w:rsid w:val="00C11DDA"/>
    <w:rsid w:val="00C13197"/>
    <w:rsid w:val="00C13434"/>
    <w:rsid w:val="00C135E0"/>
    <w:rsid w:val="00C137D9"/>
    <w:rsid w:val="00C145DF"/>
    <w:rsid w:val="00C15114"/>
    <w:rsid w:val="00C1523D"/>
    <w:rsid w:val="00C15577"/>
    <w:rsid w:val="00C155DA"/>
    <w:rsid w:val="00C16122"/>
    <w:rsid w:val="00C1779B"/>
    <w:rsid w:val="00C22231"/>
    <w:rsid w:val="00C223B8"/>
    <w:rsid w:val="00C23028"/>
    <w:rsid w:val="00C2354A"/>
    <w:rsid w:val="00C24570"/>
    <w:rsid w:val="00C24DD3"/>
    <w:rsid w:val="00C25857"/>
    <w:rsid w:val="00C261AD"/>
    <w:rsid w:val="00C2735A"/>
    <w:rsid w:val="00C2787C"/>
    <w:rsid w:val="00C27D28"/>
    <w:rsid w:val="00C27FB5"/>
    <w:rsid w:val="00C30B38"/>
    <w:rsid w:val="00C30D6F"/>
    <w:rsid w:val="00C3159A"/>
    <w:rsid w:val="00C31D76"/>
    <w:rsid w:val="00C321DD"/>
    <w:rsid w:val="00C32A89"/>
    <w:rsid w:val="00C32ADC"/>
    <w:rsid w:val="00C332B9"/>
    <w:rsid w:val="00C333B7"/>
    <w:rsid w:val="00C33EFB"/>
    <w:rsid w:val="00C348C3"/>
    <w:rsid w:val="00C35A65"/>
    <w:rsid w:val="00C36ED7"/>
    <w:rsid w:val="00C378BE"/>
    <w:rsid w:val="00C3799D"/>
    <w:rsid w:val="00C4061E"/>
    <w:rsid w:val="00C41E66"/>
    <w:rsid w:val="00C4233A"/>
    <w:rsid w:val="00C42547"/>
    <w:rsid w:val="00C43BEE"/>
    <w:rsid w:val="00C43CA7"/>
    <w:rsid w:val="00C443E5"/>
    <w:rsid w:val="00C44AE2"/>
    <w:rsid w:val="00C44CC6"/>
    <w:rsid w:val="00C44EBE"/>
    <w:rsid w:val="00C45A09"/>
    <w:rsid w:val="00C45BF5"/>
    <w:rsid w:val="00C45F46"/>
    <w:rsid w:val="00C46167"/>
    <w:rsid w:val="00C47F29"/>
    <w:rsid w:val="00C50F22"/>
    <w:rsid w:val="00C511A2"/>
    <w:rsid w:val="00C51C49"/>
    <w:rsid w:val="00C52340"/>
    <w:rsid w:val="00C531E5"/>
    <w:rsid w:val="00C53378"/>
    <w:rsid w:val="00C534A0"/>
    <w:rsid w:val="00C53A99"/>
    <w:rsid w:val="00C53E23"/>
    <w:rsid w:val="00C5427B"/>
    <w:rsid w:val="00C54AC9"/>
    <w:rsid w:val="00C5548B"/>
    <w:rsid w:val="00C556D4"/>
    <w:rsid w:val="00C5596E"/>
    <w:rsid w:val="00C55B14"/>
    <w:rsid w:val="00C55D58"/>
    <w:rsid w:val="00C5677E"/>
    <w:rsid w:val="00C5735F"/>
    <w:rsid w:val="00C57B55"/>
    <w:rsid w:val="00C6033C"/>
    <w:rsid w:val="00C61A09"/>
    <w:rsid w:val="00C623E5"/>
    <w:rsid w:val="00C625F7"/>
    <w:rsid w:val="00C6355C"/>
    <w:rsid w:val="00C63FFB"/>
    <w:rsid w:val="00C64C18"/>
    <w:rsid w:val="00C652E9"/>
    <w:rsid w:val="00C65754"/>
    <w:rsid w:val="00C6635D"/>
    <w:rsid w:val="00C679D9"/>
    <w:rsid w:val="00C715FB"/>
    <w:rsid w:val="00C71723"/>
    <w:rsid w:val="00C719C3"/>
    <w:rsid w:val="00C71B91"/>
    <w:rsid w:val="00C71E2D"/>
    <w:rsid w:val="00C72013"/>
    <w:rsid w:val="00C72563"/>
    <w:rsid w:val="00C72AFD"/>
    <w:rsid w:val="00C73289"/>
    <w:rsid w:val="00C74EE7"/>
    <w:rsid w:val="00C757F3"/>
    <w:rsid w:val="00C759F5"/>
    <w:rsid w:val="00C75F5C"/>
    <w:rsid w:val="00C766C8"/>
    <w:rsid w:val="00C766E1"/>
    <w:rsid w:val="00C77156"/>
    <w:rsid w:val="00C7748A"/>
    <w:rsid w:val="00C8047B"/>
    <w:rsid w:val="00C809E2"/>
    <w:rsid w:val="00C80F3F"/>
    <w:rsid w:val="00C8116E"/>
    <w:rsid w:val="00C81595"/>
    <w:rsid w:val="00C81CC7"/>
    <w:rsid w:val="00C81DC3"/>
    <w:rsid w:val="00C8423F"/>
    <w:rsid w:val="00C84FD5"/>
    <w:rsid w:val="00C852AA"/>
    <w:rsid w:val="00C86216"/>
    <w:rsid w:val="00C86C10"/>
    <w:rsid w:val="00C86CEE"/>
    <w:rsid w:val="00C86E21"/>
    <w:rsid w:val="00C90E84"/>
    <w:rsid w:val="00C912D4"/>
    <w:rsid w:val="00C91303"/>
    <w:rsid w:val="00C9156C"/>
    <w:rsid w:val="00C915DE"/>
    <w:rsid w:val="00C91C18"/>
    <w:rsid w:val="00C92571"/>
    <w:rsid w:val="00C92896"/>
    <w:rsid w:val="00C92DAD"/>
    <w:rsid w:val="00C92E5B"/>
    <w:rsid w:val="00C92F8E"/>
    <w:rsid w:val="00C93DDA"/>
    <w:rsid w:val="00C94056"/>
    <w:rsid w:val="00C94156"/>
    <w:rsid w:val="00C94FBC"/>
    <w:rsid w:val="00C9599A"/>
    <w:rsid w:val="00C96CCA"/>
    <w:rsid w:val="00C9712F"/>
    <w:rsid w:val="00C97F1D"/>
    <w:rsid w:val="00CA00E6"/>
    <w:rsid w:val="00CA049F"/>
    <w:rsid w:val="00CA0513"/>
    <w:rsid w:val="00CA204C"/>
    <w:rsid w:val="00CA2173"/>
    <w:rsid w:val="00CA2467"/>
    <w:rsid w:val="00CA2CB9"/>
    <w:rsid w:val="00CA2D5B"/>
    <w:rsid w:val="00CA30D6"/>
    <w:rsid w:val="00CA382D"/>
    <w:rsid w:val="00CA443B"/>
    <w:rsid w:val="00CA47B9"/>
    <w:rsid w:val="00CA5506"/>
    <w:rsid w:val="00CA5D28"/>
    <w:rsid w:val="00CA6014"/>
    <w:rsid w:val="00CA7183"/>
    <w:rsid w:val="00CB0099"/>
    <w:rsid w:val="00CB0243"/>
    <w:rsid w:val="00CB1034"/>
    <w:rsid w:val="00CB1912"/>
    <w:rsid w:val="00CB23AA"/>
    <w:rsid w:val="00CB302D"/>
    <w:rsid w:val="00CB3E07"/>
    <w:rsid w:val="00CB3E70"/>
    <w:rsid w:val="00CB402C"/>
    <w:rsid w:val="00CB40B4"/>
    <w:rsid w:val="00CB4366"/>
    <w:rsid w:val="00CB453F"/>
    <w:rsid w:val="00CB4F5C"/>
    <w:rsid w:val="00CB5643"/>
    <w:rsid w:val="00CB5C7C"/>
    <w:rsid w:val="00CB6155"/>
    <w:rsid w:val="00CB6397"/>
    <w:rsid w:val="00CB65C7"/>
    <w:rsid w:val="00CB70E9"/>
    <w:rsid w:val="00CB7118"/>
    <w:rsid w:val="00CB7FBD"/>
    <w:rsid w:val="00CC0476"/>
    <w:rsid w:val="00CC09CB"/>
    <w:rsid w:val="00CC2142"/>
    <w:rsid w:val="00CC24D9"/>
    <w:rsid w:val="00CC2826"/>
    <w:rsid w:val="00CC2D6E"/>
    <w:rsid w:val="00CC3241"/>
    <w:rsid w:val="00CC397E"/>
    <w:rsid w:val="00CC50CC"/>
    <w:rsid w:val="00CC5BF6"/>
    <w:rsid w:val="00CC5E41"/>
    <w:rsid w:val="00CC5EA0"/>
    <w:rsid w:val="00CC6328"/>
    <w:rsid w:val="00CC7068"/>
    <w:rsid w:val="00CC75D6"/>
    <w:rsid w:val="00CC788E"/>
    <w:rsid w:val="00CD0116"/>
    <w:rsid w:val="00CD0CA0"/>
    <w:rsid w:val="00CD0DBA"/>
    <w:rsid w:val="00CD14FC"/>
    <w:rsid w:val="00CD2099"/>
    <w:rsid w:val="00CD2288"/>
    <w:rsid w:val="00CD282C"/>
    <w:rsid w:val="00CD4CCD"/>
    <w:rsid w:val="00CD506A"/>
    <w:rsid w:val="00CD611E"/>
    <w:rsid w:val="00CD77AA"/>
    <w:rsid w:val="00CE0014"/>
    <w:rsid w:val="00CE00CF"/>
    <w:rsid w:val="00CE0989"/>
    <w:rsid w:val="00CE0BEF"/>
    <w:rsid w:val="00CE1641"/>
    <w:rsid w:val="00CE1DFE"/>
    <w:rsid w:val="00CE210A"/>
    <w:rsid w:val="00CE2627"/>
    <w:rsid w:val="00CE2CF9"/>
    <w:rsid w:val="00CE305C"/>
    <w:rsid w:val="00CE397D"/>
    <w:rsid w:val="00CE3E8F"/>
    <w:rsid w:val="00CE3F3D"/>
    <w:rsid w:val="00CE4B76"/>
    <w:rsid w:val="00CE4CD0"/>
    <w:rsid w:val="00CE586D"/>
    <w:rsid w:val="00CE5908"/>
    <w:rsid w:val="00CE5B97"/>
    <w:rsid w:val="00CE6690"/>
    <w:rsid w:val="00CE675F"/>
    <w:rsid w:val="00CE697D"/>
    <w:rsid w:val="00CE6B98"/>
    <w:rsid w:val="00CF0163"/>
    <w:rsid w:val="00CF273E"/>
    <w:rsid w:val="00CF279D"/>
    <w:rsid w:val="00CF2D96"/>
    <w:rsid w:val="00CF30F1"/>
    <w:rsid w:val="00CF313E"/>
    <w:rsid w:val="00CF3796"/>
    <w:rsid w:val="00CF57A6"/>
    <w:rsid w:val="00CF5A03"/>
    <w:rsid w:val="00CF6B0E"/>
    <w:rsid w:val="00CF6DB3"/>
    <w:rsid w:val="00CF70AB"/>
    <w:rsid w:val="00CF70F0"/>
    <w:rsid w:val="00CF780D"/>
    <w:rsid w:val="00D0040E"/>
    <w:rsid w:val="00D00945"/>
    <w:rsid w:val="00D00A52"/>
    <w:rsid w:val="00D015BA"/>
    <w:rsid w:val="00D0187B"/>
    <w:rsid w:val="00D02DC6"/>
    <w:rsid w:val="00D030F1"/>
    <w:rsid w:val="00D03831"/>
    <w:rsid w:val="00D03B2F"/>
    <w:rsid w:val="00D03C93"/>
    <w:rsid w:val="00D04010"/>
    <w:rsid w:val="00D04356"/>
    <w:rsid w:val="00D049E9"/>
    <w:rsid w:val="00D04BD0"/>
    <w:rsid w:val="00D04D89"/>
    <w:rsid w:val="00D0500B"/>
    <w:rsid w:val="00D05073"/>
    <w:rsid w:val="00D05A84"/>
    <w:rsid w:val="00D06E1B"/>
    <w:rsid w:val="00D0751F"/>
    <w:rsid w:val="00D10021"/>
    <w:rsid w:val="00D1048F"/>
    <w:rsid w:val="00D10901"/>
    <w:rsid w:val="00D10CDB"/>
    <w:rsid w:val="00D113C4"/>
    <w:rsid w:val="00D1153C"/>
    <w:rsid w:val="00D11989"/>
    <w:rsid w:val="00D12407"/>
    <w:rsid w:val="00D12B10"/>
    <w:rsid w:val="00D12B4C"/>
    <w:rsid w:val="00D12D9C"/>
    <w:rsid w:val="00D12E2B"/>
    <w:rsid w:val="00D141D9"/>
    <w:rsid w:val="00D154CD"/>
    <w:rsid w:val="00D15BBF"/>
    <w:rsid w:val="00D16379"/>
    <w:rsid w:val="00D16798"/>
    <w:rsid w:val="00D16B65"/>
    <w:rsid w:val="00D173DC"/>
    <w:rsid w:val="00D2020A"/>
    <w:rsid w:val="00D20D5E"/>
    <w:rsid w:val="00D21481"/>
    <w:rsid w:val="00D2194D"/>
    <w:rsid w:val="00D222DE"/>
    <w:rsid w:val="00D22B81"/>
    <w:rsid w:val="00D231F9"/>
    <w:rsid w:val="00D235FF"/>
    <w:rsid w:val="00D238FA"/>
    <w:rsid w:val="00D23CC4"/>
    <w:rsid w:val="00D23F67"/>
    <w:rsid w:val="00D248A1"/>
    <w:rsid w:val="00D25110"/>
    <w:rsid w:val="00D254AB"/>
    <w:rsid w:val="00D259F7"/>
    <w:rsid w:val="00D263A9"/>
    <w:rsid w:val="00D276DF"/>
    <w:rsid w:val="00D277B7"/>
    <w:rsid w:val="00D27A44"/>
    <w:rsid w:val="00D27BFB"/>
    <w:rsid w:val="00D27ED1"/>
    <w:rsid w:val="00D30071"/>
    <w:rsid w:val="00D3059B"/>
    <w:rsid w:val="00D31E63"/>
    <w:rsid w:val="00D32765"/>
    <w:rsid w:val="00D33E24"/>
    <w:rsid w:val="00D34338"/>
    <w:rsid w:val="00D35730"/>
    <w:rsid w:val="00D35B81"/>
    <w:rsid w:val="00D35FE2"/>
    <w:rsid w:val="00D35FE9"/>
    <w:rsid w:val="00D36991"/>
    <w:rsid w:val="00D4044D"/>
    <w:rsid w:val="00D40586"/>
    <w:rsid w:val="00D4080B"/>
    <w:rsid w:val="00D4083C"/>
    <w:rsid w:val="00D40E72"/>
    <w:rsid w:val="00D41696"/>
    <w:rsid w:val="00D425ED"/>
    <w:rsid w:val="00D42DEC"/>
    <w:rsid w:val="00D444C3"/>
    <w:rsid w:val="00D44559"/>
    <w:rsid w:val="00D449CC"/>
    <w:rsid w:val="00D44B2F"/>
    <w:rsid w:val="00D44FD2"/>
    <w:rsid w:val="00D4535D"/>
    <w:rsid w:val="00D46591"/>
    <w:rsid w:val="00D479E9"/>
    <w:rsid w:val="00D50148"/>
    <w:rsid w:val="00D50A99"/>
    <w:rsid w:val="00D513CE"/>
    <w:rsid w:val="00D53EB6"/>
    <w:rsid w:val="00D54034"/>
    <w:rsid w:val="00D5455D"/>
    <w:rsid w:val="00D545D8"/>
    <w:rsid w:val="00D54A97"/>
    <w:rsid w:val="00D54CA4"/>
    <w:rsid w:val="00D54F9D"/>
    <w:rsid w:val="00D55E86"/>
    <w:rsid w:val="00D56D7A"/>
    <w:rsid w:val="00D576BA"/>
    <w:rsid w:val="00D57B5E"/>
    <w:rsid w:val="00D60046"/>
    <w:rsid w:val="00D6033C"/>
    <w:rsid w:val="00D60627"/>
    <w:rsid w:val="00D60DD1"/>
    <w:rsid w:val="00D616B1"/>
    <w:rsid w:val="00D618FF"/>
    <w:rsid w:val="00D61DAD"/>
    <w:rsid w:val="00D61EF3"/>
    <w:rsid w:val="00D62E77"/>
    <w:rsid w:val="00D63564"/>
    <w:rsid w:val="00D6472B"/>
    <w:rsid w:val="00D64A20"/>
    <w:rsid w:val="00D66F54"/>
    <w:rsid w:val="00D66FAC"/>
    <w:rsid w:val="00D67192"/>
    <w:rsid w:val="00D675EF"/>
    <w:rsid w:val="00D70443"/>
    <w:rsid w:val="00D70F77"/>
    <w:rsid w:val="00D71E25"/>
    <w:rsid w:val="00D71FE3"/>
    <w:rsid w:val="00D71FFB"/>
    <w:rsid w:val="00D7206D"/>
    <w:rsid w:val="00D73D83"/>
    <w:rsid w:val="00D7404B"/>
    <w:rsid w:val="00D752C9"/>
    <w:rsid w:val="00D75880"/>
    <w:rsid w:val="00D75AC9"/>
    <w:rsid w:val="00D76F13"/>
    <w:rsid w:val="00D77996"/>
    <w:rsid w:val="00D77B94"/>
    <w:rsid w:val="00D77FD5"/>
    <w:rsid w:val="00D80D85"/>
    <w:rsid w:val="00D80F33"/>
    <w:rsid w:val="00D82289"/>
    <w:rsid w:val="00D82A04"/>
    <w:rsid w:val="00D8300A"/>
    <w:rsid w:val="00D83782"/>
    <w:rsid w:val="00D83A13"/>
    <w:rsid w:val="00D84449"/>
    <w:rsid w:val="00D84665"/>
    <w:rsid w:val="00D84F3B"/>
    <w:rsid w:val="00D85059"/>
    <w:rsid w:val="00D8576D"/>
    <w:rsid w:val="00D85873"/>
    <w:rsid w:val="00D859D8"/>
    <w:rsid w:val="00D85A5C"/>
    <w:rsid w:val="00D85F83"/>
    <w:rsid w:val="00D873F6"/>
    <w:rsid w:val="00D8783B"/>
    <w:rsid w:val="00D87D7D"/>
    <w:rsid w:val="00D90460"/>
    <w:rsid w:val="00D916C6"/>
    <w:rsid w:val="00D91878"/>
    <w:rsid w:val="00D91DA0"/>
    <w:rsid w:val="00D91F72"/>
    <w:rsid w:val="00D92C6A"/>
    <w:rsid w:val="00D92EA3"/>
    <w:rsid w:val="00D93AAB"/>
    <w:rsid w:val="00D93C52"/>
    <w:rsid w:val="00D93C9E"/>
    <w:rsid w:val="00D93DF2"/>
    <w:rsid w:val="00D94378"/>
    <w:rsid w:val="00D94701"/>
    <w:rsid w:val="00D947C6"/>
    <w:rsid w:val="00D950BE"/>
    <w:rsid w:val="00D950FE"/>
    <w:rsid w:val="00D9547C"/>
    <w:rsid w:val="00D95601"/>
    <w:rsid w:val="00D956EF"/>
    <w:rsid w:val="00D96062"/>
    <w:rsid w:val="00D971D1"/>
    <w:rsid w:val="00D9783D"/>
    <w:rsid w:val="00D97987"/>
    <w:rsid w:val="00D979B3"/>
    <w:rsid w:val="00D97AEB"/>
    <w:rsid w:val="00DA01FE"/>
    <w:rsid w:val="00DA0355"/>
    <w:rsid w:val="00DA0511"/>
    <w:rsid w:val="00DA05C9"/>
    <w:rsid w:val="00DA0E32"/>
    <w:rsid w:val="00DA10FE"/>
    <w:rsid w:val="00DA2518"/>
    <w:rsid w:val="00DA2B97"/>
    <w:rsid w:val="00DA3268"/>
    <w:rsid w:val="00DA37B9"/>
    <w:rsid w:val="00DA3B79"/>
    <w:rsid w:val="00DA3BEF"/>
    <w:rsid w:val="00DA3E92"/>
    <w:rsid w:val="00DA414E"/>
    <w:rsid w:val="00DA4A1D"/>
    <w:rsid w:val="00DA4FCB"/>
    <w:rsid w:val="00DA537A"/>
    <w:rsid w:val="00DA6041"/>
    <w:rsid w:val="00DA665A"/>
    <w:rsid w:val="00DA69F6"/>
    <w:rsid w:val="00DA6E78"/>
    <w:rsid w:val="00DA71A1"/>
    <w:rsid w:val="00DB0A93"/>
    <w:rsid w:val="00DB0BAD"/>
    <w:rsid w:val="00DB0CD5"/>
    <w:rsid w:val="00DB0E2F"/>
    <w:rsid w:val="00DB1169"/>
    <w:rsid w:val="00DB1803"/>
    <w:rsid w:val="00DB2025"/>
    <w:rsid w:val="00DB25F8"/>
    <w:rsid w:val="00DB35CD"/>
    <w:rsid w:val="00DB3613"/>
    <w:rsid w:val="00DB407A"/>
    <w:rsid w:val="00DB4D7D"/>
    <w:rsid w:val="00DB6680"/>
    <w:rsid w:val="00DB7158"/>
    <w:rsid w:val="00DB7A45"/>
    <w:rsid w:val="00DB7CA4"/>
    <w:rsid w:val="00DC0756"/>
    <w:rsid w:val="00DC0ED5"/>
    <w:rsid w:val="00DC0EEC"/>
    <w:rsid w:val="00DC1B0D"/>
    <w:rsid w:val="00DC204E"/>
    <w:rsid w:val="00DC2504"/>
    <w:rsid w:val="00DC3F0B"/>
    <w:rsid w:val="00DC51AC"/>
    <w:rsid w:val="00DC6742"/>
    <w:rsid w:val="00DC7382"/>
    <w:rsid w:val="00DC787A"/>
    <w:rsid w:val="00DC7DA4"/>
    <w:rsid w:val="00DC7F87"/>
    <w:rsid w:val="00DD0CA6"/>
    <w:rsid w:val="00DD0D19"/>
    <w:rsid w:val="00DD10BF"/>
    <w:rsid w:val="00DD15C8"/>
    <w:rsid w:val="00DD17CF"/>
    <w:rsid w:val="00DD2242"/>
    <w:rsid w:val="00DD2640"/>
    <w:rsid w:val="00DD2BA5"/>
    <w:rsid w:val="00DD319A"/>
    <w:rsid w:val="00DD35A0"/>
    <w:rsid w:val="00DD371D"/>
    <w:rsid w:val="00DD4680"/>
    <w:rsid w:val="00DD47CB"/>
    <w:rsid w:val="00DD51D3"/>
    <w:rsid w:val="00DD5393"/>
    <w:rsid w:val="00DD5678"/>
    <w:rsid w:val="00DD5E40"/>
    <w:rsid w:val="00DD61B0"/>
    <w:rsid w:val="00DD6478"/>
    <w:rsid w:val="00DD64DF"/>
    <w:rsid w:val="00DD7253"/>
    <w:rsid w:val="00DD7258"/>
    <w:rsid w:val="00DD75F8"/>
    <w:rsid w:val="00DD771E"/>
    <w:rsid w:val="00DD7850"/>
    <w:rsid w:val="00DE0DA1"/>
    <w:rsid w:val="00DE1B8E"/>
    <w:rsid w:val="00DE233D"/>
    <w:rsid w:val="00DE3334"/>
    <w:rsid w:val="00DE40D7"/>
    <w:rsid w:val="00DE5068"/>
    <w:rsid w:val="00DE5CDE"/>
    <w:rsid w:val="00DE5E50"/>
    <w:rsid w:val="00DE6E65"/>
    <w:rsid w:val="00DE721D"/>
    <w:rsid w:val="00DE7A4D"/>
    <w:rsid w:val="00DF0116"/>
    <w:rsid w:val="00DF03AF"/>
    <w:rsid w:val="00DF062D"/>
    <w:rsid w:val="00DF17D6"/>
    <w:rsid w:val="00DF21DF"/>
    <w:rsid w:val="00DF22DB"/>
    <w:rsid w:val="00DF237F"/>
    <w:rsid w:val="00DF343A"/>
    <w:rsid w:val="00DF36F2"/>
    <w:rsid w:val="00DF3AC8"/>
    <w:rsid w:val="00DF44DE"/>
    <w:rsid w:val="00DF5AF5"/>
    <w:rsid w:val="00DF6002"/>
    <w:rsid w:val="00DF6114"/>
    <w:rsid w:val="00DF6431"/>
    <w:rsid w:val="00E013E9"/>
    <w:rsid w:val="00E0150F"/>
    <w:rsid w:val="00E01568"/>
    <w:rsid w:val="00E0183F"/>
    <w:rsid w:val="00E03155"/>
    <w:rsid w:val="00E03521"/>
    <w:rsid w:val="00E03744"/>
    <w:rsid w:val="00E037DF"/>
    <w:rsid w:val="00E03BDA"/>
    <w:rsid w:val="00E04201"/>
    <w:rsid w:val="00E0443B"/>
    <w:rsid w:val="00E0449C"/>
    <w:rsid w:val="00E05740"/>
    <w:rsid w:val="00E06223"/>
    <w:rsid w:val="00E06567"/>
    <w:rsid w:val="00E06C79"/>
    <w:rsid w:val="00E07685"/>
    <w:rsid w:val="00E07B41"/>
    <w:rsid w:val="00E07DCC"/>
    <w:rsid w:val="00E10626"/>
    <w:rsid w:val="00E113C8"/>
    <w:rsid w:val="00E1236F"/>
    <w:rsid w:val="00E125D2"/>
    <w:rsid w:val="00E125EF"/>
    <w:rsid w:val="00E13D8A"/>
    <w:rsid w:val="00E13ECB"/>
    <w:rsid w:val="00E1521B"/>
    <w:rsid w:val="00E1544C"/>
    <w:rsid w:val="00E1597C"/>
    <w:rsid w:val="00E160EE"/>
    <w:rsid w:val="00E1615D"/>
    <w:rsid w:val="00E16DF7"/>
    <w:rsid w:val="00E20255"/>
    <w:rsid w:val="00E20277"/>
    <w:rsid w:val="00E2029D"/>
    <w:rsid w:val="00E20332"/>
    <w:rsid w:val="00E20A0F"/>
    <w:rsid w:val="00E214E1"/>
    <w:rsid w:val="00E21A54"/>
    <w:rsid w:val="00E23336"/>
    <w:rsid w:val="00E23708"/>
    <w:rsid w:val="00E238A9"/>
    <w:rsid w:val="00E23AAA"/>
    <w:rsid w:val="00E24492"/>
    <w:rsid w:val="00E256B3"/>
    <w:rsid w:val="00E25B06"/>
    <w:rsid w:val="00E25E30"/>
    <w:rsid w:val="00E26A54"/>
    <w:rsid w:val="00E26D1F"/>
    <w:rsid w:val="00E27A63"/>
    <w:rsid w:val="00E3007C"/>
    <w:rsid w:val="00E309D0"/>
    <w:rsid w:val="00E309F2"/>
    <w:rsid w:val="00E30B25"/>
    <w:rsid w:val="00E30E8A"/>
    <w:rsid w:val="00E310F3"/>
    <w:rsid w:val="00E3126D"/>
    <w:rsid w:val="00E31CE9"/>
    <w:rsid w:val="00E32F12"/>
    <w:rsid w:val="00E34029"/>
    <w:rsid w:val="00E34462"/>
    <w:rsid w:val="00E34FE0"/>
    <w:rsid w:val="00E35212"/>
    <w:rsid w:val="00E35950"/>
    <w:rsid w:val="00E36C71"/>
    <w:rsid w:val="00E377F4"/>
    <w:rsid w:val="00E37A58"/>
    <w:rsid w:val="00E4064E"/>
    <w:rsid w:val="00E40CE3"/>
    <w:rsid w:val="00E41F1E"/>
    <w:rsid w:val="00E4230C"/>
    <w:rsid w:val="00E42933"/>
    <w:rsid w:val="00E42A90"/>
    <w:rsid w:val="00E42B74"/>
    <w:rsid w:val="00E43EF1"/>
    <w:rsid w:val="00E43F0F"/>
    <w:rsid w:val="00E44939"/>
    <w:rsid w:val="00E44BA9"/>
    <w:rsid w:val="00E4566A"/>
    <w:rsid w:val="00E457AC"/>
    <w:rsid w:val="00E45A34"/>
    <w:rsid w:val="00E46119"/>
    <w:rsid w:val="00E46525"/>
    <w:rsid w:val="00E46658"/>
    <w:rsid w:val="00E46AAE"/>
    <w:rsid w:val="00E46AC9"/>
    <w:rsid w:val="00E4717A"/>
    <w:rsid w:val="00E474E6"/>
    <w:rsid w:val="00E50533"/>
    <w:rsid w:val="00E506C3"/>
    <w:rsid w:val="00E52962"/>
    <w:rsid w:val="00E54599"/>
    <w:rsid w:val="00E54632"/>
    <w:rsid w:val="00E547B5"/>
    <w:rsid w:val="00E54FA2"/>
    <w:rsid w:val="00E5564A"/>
    <w:rsid w:val="00E55702"/>
    <w:rsid w:val="00E55C43"/>
    <w:rsid w:val="00E560C6"/>
    <w:rsid w:val="00E562CF"/>
    <w:rsid w:val="00E56AC9"/>
    <w:rsid w:val="00E57A89"/>
    <w:rsid w:val="00E61998"/>
    <w:rsid w:val="00E61DE8"/>
    <w:rsid w:val="00E6253C"/>
    <w:rsid w:val="00E62EA1"/>
    <w:rsid w:val="00E63694"/>
    <w:rsid w:val="00E63E52"/>
    <w:rsid w:val="00E64114"/>
    <w:rsid w:val="00E64859"/>
    <w:rsid w:val="00E64FD6"/>
    <w:rsid w:val="00E652C0"/>
    <w:rsid w:val="00E66BC5"/>
    <w:rsid w:val="00E67469"/>
    <w:rsid w:val="00E67833"/>
    <w:rsid w:val="00E67F2D"/>
    <w:rsid w:val="00E7049A"/>
    <w:rsid w:val="00E709DC"/>
    <w:rsid w:val="00E70BAD"/>
    <w:rsid w:val="00E70D5A"/>
    <w:rsid w:val="00E713C2"/>
    <w:rsid w:val="00E71A3A"/>
    <w:rsid w:val="00E71B0A"/>
    <w:rsid w:val="00E728DC"/>
    <w:rsid w:val="00E72C76"/>
    <w:rsid w:val="00E72F45"/>
    <w:rsid w:val="00E74397"/>
    <w:rsid w:val="00E74E61"/>
    <w:rsid w:val="00E750CD"/>
    <w:rsid w:val="00E7544A"/>
    <w:rsid w:val="00E75792"/>
    <w:rsid w:val="00E75CBE"/>
    <w:rsid w:val="00E75D54"/>
    <w:rsid w:val="00E76512"/>
    <w:rsid w:val="00E76754"/>
    <w:rsid w:val="00E767D2"/>
    <w:rsid w:val="00E76B2D"/>
    <w:rsid w:val="00E76E68"/>
    <w:rsid w:val="00E7741B"/>
    <w:rsid w:val="00E77A81"/>
    <w:rsid w:val="00E80FF0"/>
    <w:rsid w:val="00E8107E"/>
    <w:rsid w:val="00E81C09"/>
    <w:rsid w:val="00E8266A"/>
    <w:rsid w:val="00E829CD"/>
    <w:rsid w:val="00E840F5"/>
    <w:rsid w:val="00E8410A"/>
    <w:rsid w:val="00E845CD"/>
    <w:rsid w:val="00E850EA"/>
    <w:rsid w:val="00E85CC2"/>
    <w:rsid w:val="00E85E74"/>
    <w:rsid w:val="00E86BF3"/>
    <w:rsid w:val="00E86CF1"/>
    <w:rsid w:val="00E8718C"/>
    <w:rsid w:val="00E87523"/>
    <w:rsid w:val="00E90412"/>
    <w:rsid w:val="00E9098A"/>
    <w:rsid w:val="00E90DA3"/>
    <w:rsid w:val="00E91771"/>
    <w:rsid w:val="00E920FA"/>
    <w:rsid w:val="00E92CB5"/>
    <w:rsid w:val="00E93281"/>
    <w:rsid w:val="00E939FF"/>
    <w:rsid w:val="00E94176"/>
    <w:rsid w:val="00E946D6"/>
    <w:rsid w:val="00E94AA1"/>
    <w:rsid w:val="00E94FB9"/>
    <w:rsid w:val="00E96A97"/>
    <w:rsid w:val="00E96B53"/>
    <w:rsid w:val="00E96C23"/>
    <w:rsid w:val="00E96C32"/>
    <w:rsid w:val="00E97DBE"/>
    <w:rsid w:val="00EA02CC"/>
    <w:rsid w:val="00EA090C"/>
    <w:rsid w:val="00EA142D"/>
    <w:rsid w:val="00EA2DF9"/>
    <w:rsid w:val="00EA3DF5"/>
    <w:rsid w:val="00EA4CEE"/>
    <w:rsid w:val="00EA51BA"/>
    <w:rsid w:val="00EA5B81"/>
    <w:rsid w:val="00EA5CA0"/>
    <w:rsid w:val="00EA6AE5"/>
    <w:rsid w:val="00EA6DC5"/>
    <w:rsid w:val="00EA76F6"/>
    <w:rsid w:val="00EB0E9B"/>
    <w:rsid w:val="00EB18A9"/>
    <w:rsid w:val="00EB1A92"/>
    <w:rsid w:val="00EB2164"/>
    <w:rsid w:val="00EB2215"/>
    <w:rsid w:val="00EB2AE5"/>
    <w:rsid w:val="00EB431F"/>
    <w:rsid w:val="00EB4671"/>
    <w:rsid w:val="00EB5172"/>
    <w:rsid w:val="00EB534E"/>
    <w:rsid w:val="00EB5D04"/>
    <w:rsid w:val="00EB6260"/>
    <w:rsid w:val="00EB6ED3"/>
    <w:rsid w:val="00EB77BC"/>
    <w:rsid w:val="00EC0230"/>
    <w:rsid w:val="00EC02BD"/>
    <w:rsid w:val="00EC067E"/>
    <w:rsid w:val="00EC0A93"/>
    <w:rsid w:val="00EC0B43"/>
    <w:rsid w:val="00EC0B94"/>
    <w:rsid w:val="00EC0CA1"/>
    <w:rsid w:val="00EC1065"/>
    <w:rsid w:val="00EC18EA"/>
    <w:rsid w:val="00EC1A21"/>
    <w:rsid w:val="00EC28D1"/>
    <w:rsid w:val="00EC3001"/>
    <w:rsid w:val="00EC31DF"/>
    <w:rsid w:val="00EC42CE"/>
    <w:rsid w:val="00EC43DA"/>
    <w:rsid w:val="00EC4BA9"/>
    <w:rsid w:val="00EC4F37"/>
    <w:rsid w:val="00EC521D"/>
    <w:rsid w:val="00EC5847"/>
    <w:rsid w:val="00EC59AF"/>
    <w:rsid w:val="00EC610E"/>
    <w:rsid w:val="00EC6654"/>
    <w:rsid w:val="00EC68F0"/>
    <w:rsid w:val="00EC6CD0"/>
    <w:rsid w:val="00EC7576"/>
    <w:rsid w:val="00EC7ACC"/>
    <w:rsid w:val="00EC7FD6"/>
    <w:rsid w:val="00ED07AF"/>
    <w:rsid w:val="00ED0824"/>
    <w:rsid w:val="00ED185B"/>
    <w:rsid w:val="00ED1EC8"/>
    <w:rsid w:val="00ED27D3"/>
    <w:rsid w:val="00ED2B4C"/>
    <w:rsid w:val="00ED31FF"/>
    <w:rsid w:val="00ED329F"/>
    <w:rsid w:val="00ED34CD"/>
    <w:rsid w:val="00ED378B"/>
    <w:rsid w:val="00ED3849"/>
    <w:rsid w:val="00ED4F80"/>
    <w:rsid w:val="00ED5797"/>
    <w:rsid w:val="00ED5BF8"/>
    <w:rsid w:val="00ED5C87"/>
    <w:rsid w:val="00ED5D13"/>
    <w:rsid w:val="00ED5E6D"/>
    <w:rsid w:val="00ED6E54"/>
    <w:rsid w:val="00EE035D"/>
    <w:rsid w:val="00EE0ED4"/>
    <w:rsid w:val="00EE1EFE"/>
    <w:rsid w:val="00EE1F79"/>
    <w:rsid w:val="00EE2E9C"/>
    <w:rsid w:val="00EE30DE"/>
    <w:rsid w:val="00EE351A"/>
    <w:rsid w:val="00EE3AC2"/>
    <w:rsid w:val="00EE4D9D"/>
    <w:rsid w:val="00EE5719"/>
    <w:rsid w:val="00EE5981"/>
    <w:rsid w:val="00EE59AB"/>
    <w:rsid w:val="00EE6008"/>
    <w:rsid w:val="00EE6D78"/>
    <w:rsid w:val="00EE7039"/>
    <w:rsid w:val="00EE75C3"/>
    <w:rsid w:val="00EE7951"/>
    <w:rsid w:val="00EF02C5"/>
    <w:rsid w:val="00EF04D7"/>
    <w:rsid w:val="00EF276B"/>
    <w:rsid w:val="00EF2FC9"/>
    <w:rsid w:val="00EF3423"/>
    <w:rsid w:val="00EF3B2F"/>
    <w:rsid w:val="00EF3F97"/>
    <w:rsid w:val="00EF4173"/>
    <w:rsid w:val="00EF4428"/>
    <w:rsid w:val="00EF44D3"/>
    <w:rsid w:val="00EF4923"/>
    <w:rsid w:val="00EF4928"/>
    <w:rsid w:val="00EF4A88"/>
    <w:rsid w:val="00EF4AB3"/>
    <w:rsid w:val="00EF4D4C"/>
    <w:rsid w:val="00EF4DE4"/>
    <w:rsid w:val="00EF5902"/>
    <w:rsid w:val="00EF5FE6"/>
    <w:rsid w:val="00EF60BC"/>
    <w:rsid w:val="00EF6660"/>
    <w:rsid w:val="00EF79AB"/>
    <w:rsid w:val="00F002B4"/>
    <w:rsid w:val="00F00522"/>
    <w:rsid w:val="00F01413"/>
    <w:rsid w:val="00F02EB9"/>
    <w:rsid w:val="00F032FA"/>
    <w:rsid w:val="00F03A27"/>
    <w:rsid w:val="00F046D4"/>
    <w:rsid w:val="00F04E3D"/>
    <w:rsid w:val="00F0665D"/>
    <w:rsid w:val="00F06916"/>
    <w:rsid w:val="00F06C7B"/>
    <w:rsid w:val="00F1027B"/>
    <w:rsid w:val="00F10A76"/>
    <w:rsid w:val="00F11106"/>
    <w:rsid w:val="00F11A62"/>
    <w:rsid w:val="00F123E1"/>
    <w:rsid w:val="00F1377B"/>
    <w:rsid w:val="00F140F0"/>
    <w:rsid w:val="00F151AB"/>
    <w:rsid w:val="00F15C8E"/>
    <w:rsid w:val="00F15DA8"/>
    <w:rsid w:val="00F15F64"/>
    <w:rsid w:val="00F15FA3"/>
    <w:rsid w:val="00F164B3"/>
    <w:rsid w:val="00F1651E"/>
    <w:rsid w:val="00F1701F"/>
    <w:rsid w:val="00F17BD2"/>
    <w:rsid w:val="00F203E7"/>
    <w:rsid w:val="00F20D28"/>
    <w:rsid w:val="00F211BC"/>
    <w:rsid w:val="00F21E39"/>
    <w:rsid w:val="00F21F70"/>
    <w:rsid w:val="00F2234D"/>
    <w:rsid w:val="00F2242D"/>
    <w:rsid w:val="00F2254D"/>
    <w:rsid w:val="00F22D93"/>
    <w:rsid w:val="00F22F5D"/>
    <w:rsid w:val="00F24B83"/>
    <w:rsid w:val="00F254FF"/>
    <w:rsid w:val="00F258FB"/>
    <w:rsid w:val="00F25C3A"/>
    <w:rsid w:val="00F25DD0"/>
    <w:rsid w:val="00F25FD5"/>
    <w:rsid w:val="00F2723A"/>
    <w:rsid w:val="00F27DEE"/>
    <w:rsid w:val="00F308C9"/>
    <w:rsid w:val="00F30EDC"/>
    <w:rsid w:val="00F312E1"/>
    <w:rsid w:val="00F319A6"/>
    <w:rsid w:val="00F31CB9"/>
    <w:rsid w:val="00F31D50"/>
    <w:rsid w:val="00F32452"/>
    <w:rsid w:val="00F3291A"/>
    <w:rsid w:val="00F32F47"/>
    <w:rsid w:val="00F341F1"/>
    <w:rsid w:val="00F34904"/>
    <w:rsid w:val="00F34BA4"/>
    <w:rsid w:val="00F34E2E"/>
    <w:rsid w:val="00F35197"/>
    <w:rsid w:val="00F353B9"/>
    <w:rsid w:val="00F35845"/>
    <w:rsid w:val="00F35889"/>
    <w:rsid w:val="00F35AB5"/>
    <w:rsid w:val="00F4082A"/>
    <w:rsid w:val="00F41E04"/>
    <w:rsid w:val="00F42A06"/>
    <w:rsid w:val="00F42E97"/>
    <w:rsid w:val="00F433F6"/>
    <w:rsid w:val="00F439D2"/>
    <w:rsid w:val="00F4419F"/>
    <w:rsid w:val="00F454AA"/>
    <w:rsid w:val="00F45FFA"/>
    <w:rsid w:val="00F460AC"/>
    <w:rsid w:val="00F50062"/>
    <w:rsid w:val="00F50C58"/>
    <w:rsid w:val="00F50C8E"/>
    <w:rsid w:val="00F51FF3"/>
    <w:rsid w:val="00F5352A"/>
    <w:rsid w:val="00F53730"/>
    <w:rsid w:val="00F53CB3"/>
    <w:rsid w:val="00F53EBD"/>
    <w:rsid w:val="00F53EC6"/>
    <w:rsid w:val="00F54B48"/>
    <w:rsid w:val="00F54BF1"/>
    <w:rsid w:val="00F54C11"/>
    <w:rsid w:val="00F551D8"/>
    <w:rsid w:val="00F55589"/>
    <w:rsid w:val="00F5614C"/>
    <w:rsid w:val="00F57C05"/>
    <w:rsid w:val="00F60E1E"/>
    <w:rsid w:val="00F61FD6"/>
    <w:rsid w:val="00F6260D"/>
    <w:rsid w:val="00F63270"/>
    <w:rsid w:val="00F632EF"/>
    <w:rsid w:val="00F64906"/>
    <w:rsid w:val="00F649CF"/>
    <w:rsid w:val="00F64B3A"/>
    <w:rsid w:val="00F65489"/>
    <w:rsid w:val="00F65881"/>
    <w:rsid w:val="00F6629C"/>
    <w:rsid w:val="00F668DA"/>
    <w:rsid w:val="00F675AB"/>
    <w:rsid w:val="00F67803"/>
    <w:rsid w:val="00F678E7"/>
    <w:rsid w:val="00F7034F"/>
    <w:rsid w:val="00F72338"/>
    <w:rsid w:val="00F72C3D"/>
    <w:rsid w:val="00F738D5"/>
    <w:rsid w:val="00F73979"/>
    <w:rsid w:val="00F74E27"/>
    <w:rsid w:val="00F75CC2"/>
    <w:rsid w:val="00F76CF3"/>
    <w:rsid w:val="00F771EE"/>
    <w:rsid w:val="00F777B6"/>
    <w:rsid w:val="00F77831"/>
    <w:rsid w:val="00F77D29"/>
    <w:rsid w:val="00F8073D"/>
    <w:rsid w:val="00F81446"/>
    <w:rsid w:val="00F81AA3"/>
    <w:rsid w:val="00F81D86"/>
    <w:rsid w:val="00F820FC"/>
    <w:rsid w:val="00F82C18"/>
    <w:rsid w:val="00F82C21"/>
    <w:rsid w:val="00F83A55"/>
    <w:rsid w:val="00F84687"/>
    <w:rsid w:val="00F84735"/>
    <w:rsid w:val="00F84EF3"/>
    <w:rsid w:val="00F85F05"/>
    <w:rsid w:val="00F867EC"/>
    <w:rsid w:val="00F86D82"/>
    <w:rsid w:val="00F86DB9"/>
    <w:rsid w:val="00F86F6D"/>
    <w:rsid w:val="00F870B1"/>
    <w:rsid w:val="00F90273"/>
    <w:rsid w:val="00F9077C"/>
    <w:rsid w:val="00F90829"/>
    <w:rsid w:val="00F9095F"/>
    <w:rsid w:val="00F9179B"/>
    <w:rsid w:val="00F92626"/>
    <w:rsid w:val="00F928DA"/>
    <w:rsid w:val="00F9309C"/>
    <w:rsid w:val="00F931ED"/>
    <w:rsid w:val="00F935A0"/>
    <w:rsid w:val="00F93BBA"/>
    <w:rsid w:val="00F93C0E"/>
    <w:rsid w:val="00F9577D"/>
    <w:rsid w:val="00F958D5"/>
    <w:rsid w:val="00F95C2C"/>
    <w:rsid w:val="00F95FA6"/>
    <w:rsid w:val="00F96D5A"/>
    <w:rsid w:val="00F972B3"/>
    <w:rsid w:val="00FA18C9"/>
    <w:rsid w:val="00FA1FCE"/>
    <w:rsid w:val="00FA32C7"/>
    <w:rsid w:val="00FA389C"/>
    <w:rsid w:val="00FA44D8"/>
    <w:rsid w:val="00FA45EF"/>
    <w:rsid w:val="00FA48F7"/>
    <w:rsid w:val="00FA53E7"/>
    <w:rsid w:val="00FA6D07"/>
    <w:rsid w:val="00FA71A8"/>
    <w:rsid w:val="00FA7313"/>
    <w:rsid w:val="00FA7F93"/>
    <w:rsid w:val="00FB0941"/>
    <w:rsid w:val="00FB0BC7"/>
    <w:rsid w:val="00FB1388"/>
    <w:rsid w:val="00FB14EA"/>
    <w:rsid w:val="00FB1B61"/>
    <w:rsid w:val="00FB1FF2"/>
    <w:rsid w:val="00FB215E"/>
    <w:rsid w:val="00FB2D47"/>
    <w:rsid w:val="00FB31EB"/>
    <w:rsid w:val="00FB38FA"/>
    <w:rsid w:val="00FB402B"/>
    <w:rsid w:val="00FB4321"/>
    <w:rsid w:val="00FB534A"/>
    <w:rsid w:val="00FB5A03"/>
    <w:rsid w:val="00FB5C3F"/>
    <w:rsid w:val="00FB5DFF"/>
    <w:rsid w:val="00FB6794"/>
    <w:rsid w:val="00FC0719"/>
    <w:rsid w:val="00FC128A"/>
    <w:rsid w:val="00FC13D6"/>
    <w:rsid w:val="00FC1CD7"/>
    <w:rsid w:val="00FC1E5D"/>
    <w:rsid w:val="00FC2329"/>
    <w:rsid w:val="00FC2629"/>
    <w:rsid w:val="00FC286F"/>
    <w:rsid w:val="00FC2C68"/>
    <w:rsid w:val="00FC3254"/>
    <w:rsid w:val="00FC3EF6"/>
    <w:rsid w:val="00FC484E"/>
    <w:rsid w:val="00FC506C"/>
    <w:rsid w:val="00FC5892"/>
    <w:rsid w:val="00FC5BEB"/>
    <w:rsid w:val="00FC5F7E"/>
    <w:rsid w:val="00FC627A"/>
    <w:rsid w:val="00FC6AF8"/>
    <w:rsid w:val="00FC7967"/>
    <w:rsid w:val="00FC79E4"/>
    <w:rsid w:val="00FD014B"/>
    <w:rsid w:val="00FD0874"/>
    <w:rsid w:val="00FD10FF"/>
    <w:rsid w:val="00FD14AD"/>
    <w:rsid w:val="00FD18CE"/>
    <w:rsid w:val="00FD323F"/>
    <w:rsid w:val="00FD3A3E"/>
    <w:rsid w:val="00FD56B1"/>
    <w:rsid w:val="00FD62DB"/>
    <w:rsid w:val="00FD70BB"/>
    <w:rsid w:val="00FD737B"/>
    <w:rsid w:val="00FD7BAA"/>
    <w:rsid w:val="00FD7D6B"/>
    <w:rsid w:val="00FD7E10"/>
    <w:rsid w:val="00FD7F2A"/>
    <w:rsid w:val="00FE0484"/>
    <w:rsid w:val="00FE0FDC"/>
    <w:rsid w:val="00FE1218"/>
    <w:rsid w:val="00FE1468"/>
    <w:rsid w:val="00FE21E1"/>
    <w:rsid w:val="00FE251F"/>
    <w:rsid w:val="00FE3069"/>
    <w:rsid w:val="00FE34B5"/>
    <w:rsid w:val="00FE384E"/>
    <w:rsid w:val="00FE3FB6"/>
    <w:rsid w:val="00FE47EF"/>
    <w:rsid w:val="00FE4938"/>
    <w:rsid w:val="00FE50F2"/>
    <w:rsid w:val="00FE6239"/>
    <w:rsid w:val="00FE655D"/>
    <w:rsid w:val="00FE6BF3"/>
    <w:rsid w:val="00FE6C15"/>
    <w:rsid w:val="00FE73A7"/>
    <w:rsid w:val="00FE785E"/>
    <w:rsid w:val="00FE7E1C"/>
    <w:rsid w:val="00FF0301"/>
    <w:rsid w:val="00FF06DD"/>
    <w:rsid w:val="00FF0BE7"/>
    <w:rsid w:val="00FF1DCA"/>
    <w:rsid w:val="00FF1E2D"/>
    <w:rsid w:val="00FF2C36"/>
    <w:rsid w:val="00FF3199"/>
    <w:rsid w:val="00FF3579"/>
    <w:rsid w:val="00FF3E45"/>
    <w:rsid w:val="00FF50CE"/>
    <w:rsid w:val="00FF6AE4"/>
    <w:rsid w:val="00FF6B3C"/>
    <w:rsid w:val="00FF7085"/>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32C8F40-5AC2-49EA-8976-DA7ABFE1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26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64266"/>
    <w:pPr>
      <w:keepNext/>
      <w:keepLines/>
      <w:numPr>
        <w:numId w:val="1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64266"/>
    <w:pPr>
      <w:keepNext/>
      <w:keepLines/>
      <w:numPr>
        <w:ilvl w:val="1"/>
        <w:numId w:val="1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64266"/>
    <w:pPr>
      <w:keepNext/>
      <w:keepLines/>
      <w:numPr>
        <w:ilvl w:val="2"/>
        <w:numId w:val="1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64266"/>
    <w:pPr>
      <w:keepNext/>
      <w:numPr>
        <w:ilvl w:val="3"/>
        <w:numId w:val="1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64266"/>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semiHidden/>
    <w:rsid w:val="00364266"/>
    <w:pPr>
      <w:keepNext/>
      <w:keepLines/>
      <w:numPr>
        <w:ilvl w:val="5"/>
        <w:numId w:val="2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64266"/>
    <w:pPr>
      <w:keepNext/>
      <w:keepLines/>
      <w:widowControl w:val="0"/>
      <w:numPr>
        <w:ilvl w:val="6"/>
        <w:numId w:val="2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64266"/>
    <w:pPr>
      <w:keepNext/>
      <w:keepLines/>
      <w:widowControl w:val="0"/>
      <w:numPr>
        <w:ilvl w:val="7"/>
        <w:numId w:val="2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64266"/>
    <w:pPr>
      <w:keepNext/>
      <w:widowControl w:val="0"/>
      <w:numPr>
        <w:ilvl w:val="8"/>
        <w:numId w:val="2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64266"/>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64266"/>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6426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64266"/>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364266"/>
    <w:pPr>
      <w:jc w:val="left"/>
    </w:pPr>
    <w:rPr>
      <w:sz w:val="18"/>
      <w:szCs w:val="20"/>
    </w:rPr>
  </w:style>
  <w:style w:type="character" w:customStyle="1" w:styleId="FootnoteTextChar">
    <w:name w:val="Footnote Text Char"/>
    <w:basedOn w:val="DefaultParagraphFont"/>
    <w:link w:val="FootnoteText"/>
    <w:uiPriority w:val="99"/>
    <w:rsid w:val="00364266"/>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364266"/>
    <w:rPr>
      <w:vertAlign w:val="superscript"/>
    </w:rPr>
  </w:style>
  <w:style w:type="paragraph" w:customStyle="1" w:styleId="Footnote">
    <w:name w:val="Footnote"/>
    <w:basedOn w:val="FootnoteText"/>
    <w:qFormat/>
    <w:rsid w:val="00364266"/>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0">
    <w:name w:val="Para 1"/>
    <w:basedOn w:val="Normal"/>
    <w:qFormat/>
    <w:rsid w:val="00C2354A"/>
    <w:pPr>
      <w:numPr>
        <w:numId w:val="1"/>
      </w:numPr>
      <w:spacing w:before="120" w:after="120"/>
    </w:pPr>
    <w:rPr>
      <w:lang w:val="en-CA"/>
    </w:rPr>
  </w:style>
  <w:style w:type="character" w:customStyle="1" w:styleId="Heading2Char">
    <w:name w:val="Heading 2 Char"/>
    <w:basedOn w:val="DefaultParagraphFont"/>
    <w:link w:val="Heading2"/>
    <w:uiPriority w:val="9"/>
    <w:rsid w:val="00364266"/>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6426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64266"/>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64266"/>
    <w:pPr>
      <w:tabs>
        <w:tab w:val="center" w:pos="4680"/>
        <w:tab w:val="right" w:pos="9360"/>
      </w:tabs>
    </w:pPr>
    <w:rPr>
      <w:sz w:val="20"/>
    </w:rPr>
  </w:style>
  <w:style w:type="character" w:customStyle="1" w:styleId="FooterChar">
    <w:name w:val="Footer Char"/>
    <w:basedOn w:val="DefaultParagraphFont"/>
    <w:link w:val="Footer"/>
    <w:uiPriority w:val="99"/>
    <w:rsid w:val="00364266"/>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64266"/>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64266"/>
    <w:pPr>
      <w:spacing w:after="240"/>
    </w:pPr>
    <w:rPr>
      <w:b/>
      <w:sz w:val="28"/>
    </w:rPr>
  </w:style>
  <w:style w:type="paragraph" w:customStyle="1" w:styleId="Para3">
    <w:name w:val="Para 3"/>
    <w:basedOn w:val="Normal"/>
    <w:qFormat/>
    <w:rsid w:val="002B00CA"/>
    <w:pPr>
      <w:numPr>
        <w:numId w:val="3"/>
      </w:numPr>
      <w:spacing w:before="120" w:after="120"/>
      <w:ind w:left="1134"/>
    </w:pPr>
  </w:style>
  <w:style w:type="character" w:customStyle="1" w:styleId="Heading4Char">
    <w:name w:val="Heading 4 Char"/>
    <w:basedOn w:val="DefaultParagraphFont"/>
    <w:link w:val="Heading4"/>
    <w:uiPriority w:val="9"/>
    <w:rsid w:val="00364266"/>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64266"/>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64266"/>
    <w:rPr>
      <w:sz w:val="16"/>
      <w:szCs w:val="16"/>
    </w:rPr>
  </w:style>
  <w:style w:type="paragraph" w:styleId="CommentText">
    <w:name w:val="annotation text"/>
    <w:basedOn w:val="Normal"/>
    <w:link w:val="CommentTextChar"/>
    <w:uiPriority w:val="99"/>
    <w:rsid w:val="00364266"/>
    <w:rPr>
      <w:sz w:val="20"/>
      <w:szCs w:val="20"/>
    </w:rPr>
  </w:style>
  <w:style w:type="character" w:customStyle="1" w:styleId="CommentTextChar">
    <w:name w:val="Comment Text Char"/>
    <w:basedOn w:val="DefaultParagraphFont"/>
    <w:link w:val="CommentText"/>
    <w:uiPriority w:val="99"/>
    <w:rsid w:val="00364266"/>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64266"/>
    <w:rPr>
      <w:b/>
      <w:bCs/>
    </w:rPr>
  </w:style>
  <w:style w:type="character" w:customStyle="1" w:styleId="CommentSubjectChar">
    <w:name w:val="Comment Subject Char"/>
    <w:basedOn w:val="CommentTextChar"/>
    <w:link w:val="CommentSubject"/>
    <w:uiPriority w:val="99"/>
    <w:semiHidden/>
    <w:rsid w:val="00364266"/>
    <w:rPr>
      <w:rFonts w:ascii="Times New Roman" w:eastAsia="SimSun" w:hAnsi="Times New Roman" w:cs="Times New Roman"/>
      <w:b/>
      <w:bCs/>
      <w:kern w:val="0"/>
      <w:sz w:val="20"/>
      <w:szCs w:val="20"/>
      <w:lang w:val="en-US"/>
      <w14:ligatures w14:val="none"/>
    </w:rPr>
  </w:style>
  <w:style w:type="paragraph" w:customStyle="1" w:styleId="Para1">
    <w:name w:val="Para1"/>
    <w:basedOn w:val="Normal"/>
    <w:link w:val="Para1Char"/>
    <w:rsid w:val="002666FF"/>
    <w:pPr>
      <w:numPr>
        <w:numId w:val="4"/>
      </w:numPr>
      <w:spacing w:before="120" w:after="120"/>
    </w:pPr>
    <w:rPr>
      <w:snapToGrid w:val="0"/>
      <w:szCs w:val="18"/>
      <w:lang w:eastAsia="x-none"/>
    </w:rPr>
  </w:style>
  <w:style w:type="paragraph" w:styleId="TOC9">
    <w:name w:val="toc 9"/>
    <w:basedOn w:val="Normal"/>
    <w:next w:val="Normal"/>
    <w:autoRedefine/>
    <w:semiHidden/>
    <w:rsid w:val="0036426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64266"/>
    <w:rPr>
      <w:rFonts w:ascii="Times New Roman" w:hAnsi="Times New Roman"/>
      <w:color w:val="0563C1" w:themeColor="hyperlink"/>
      <w:u w:val="single"/>
    </w:rPr>
  </w:style>
  <w:style w:type="character" w:customStyle="1" w:styleId="Para1Char">
    <w:name w:val="Para1 Char"/>
    <w:link w:val="Para1"/>
    <w:rsid w:val="002666FF"/>
    <w:rPr>
      <w:rFonts w:ascii="Times New Roman" w:eastAsia="Times New Roma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PageNumber">
    <w:name w:val="page number"/>
    <w:rsid w:val="00673475"/>
    <w:rPr>
      <w:rFonts w:ascii="Times New Roman" w:hAnsi="Times New Roman"/>
      <w:sz w:val="22"/>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rPr>
  </w:style>
  <w:style w:type="character" w:styleId="FollowedHyperlink">
    <w:name w:val="FollowedHyperlink"/>
    <w:basedOn w:val="DefaultParagraphFont"/>
    <w:uiPriority w:val="99"/>
    <w:semiHidden/>
    <w:unhideWhenUsed/>
    <w:rsid w:val="000A78A3"/>
    <w:rPr>
      <w:color w:val="954F72" w:themeColor="followedHyperlink"/>
      <w:u w:val="single"/>
    </w:rPr>
  </w:style>
  <w:style w:type="paragraph" w:styleId="Revision">
    <w:name w:val="Revision"/>
    <w:hidden/>
    <w:uiPriority w:val="99"/>
    <w:semiHidden/>
    <w:rsid w:val="00B91631"/>
    <w:pPr>
      <w:spacing w:after="0" w:line="240" w:lineRule="auto"/>
    </w:pPr>
    <w:rPr>
      <w:rFonts w:ascii="Times New Roman" w:eastAsia="Times New Roman" w:hAnsi="Times New Roman" w:cs="Times New Roman"/>
      <w:kern w:val="0"/>
      <w:szCs w:val="24"/>
      <w:lang w:val="en-GB"/>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link w:val="ListParagraphChar"/>
    <w:uiPriority w:val="34"/>
    <w:qFormat/>
    <w:rsid w:val="00364266"/>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val="en-CA" w:eastAsia="en-CA"/>
    </w:rPr>
  </w:style>
  <w:style w:type="character" w:styleId="Emphasis">
    <w:name w:val="Emphasis"/>
    <w:basedOn w:val="DefaultParagraphFont"/>
    <w:uiPriority w:val="20"/>
    <w:qFormat/>
    <w:rsid w:val="008A1A7E"/>
    <w:rPr>
      <w:i/>
      <w:iCs/>
    </w:rPr>
  </w:style>
  <w:style w:type="character" w:customStyle="1" w:styleId="ListParagraphChar">
    <w:name w:val="List Paragraph Char"/>
    <w:basedOn w:val="DefaultParagraphFont"/>
    <w:link w:val="ListParagraph"/>
    <w:uiPriority w:val="34"/>
    <w:qFormat/>
    <w:rsid w:val="002D3991"/>
    <w:rPr>
      <w:rFonts w:ascii="Times New Roman" w:eastAsia="SimSun" w:hAnsi="Times New Roman" w:cs="Times New Roman"/>
      <w:kern w:val="0"/>
      <w:lang w:val="en-US"/>
      <w14:ligatures w14:val="none"/>
    </w:rPr>
  </w:style>
  <w:style w:type="paragraph" w:customStyle="1" w:styleId="CBD-Doc">
    <w:name w:val="CBD-Doc"/>
    <w:basedOn w:val="Normal"/>
    <w:rsid w:val="00BD378C"/>
    <w:pPr>
      <w:keepLines/>
      <w:numPr>
        <w:numId w:val="10"/>
      </w:numPr>
      <w:spacing w:after="120"/>
    </w:pPr>
    <w:rPr>
      <w:rFonts w:cs="Angsana New"/>
    </w:rPr>
  </w:style>
  <w:style w:type="paragraph" w:customStyle="1" w:styleId="AFCorNNormal">
    <w:name w:val="AF_CorNNormal"/>
    <w:basedOn w:val="Normal"/>
    <w:unhideWhenUsed/>
    <w:rsid w:val="00364266"/>
    <w:pPr>
      <w:jc w:val="left"/>
    </w:pPr>
    <w:rPr>
      <w:lang w:val="en-GB"/>
    </w:rPr>
  </w:style>
  <w:style w:type="paragraph" w:customStyle="1" w:styleId="CBDNormal">
    <w:name w:val="CBD_Normal"/>
    <w:unhideWhenUsed/>
    <w:qFormat/>
    <w:rsid w:val="0036426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AFCorNBold">
    <w:name w:val="AF_CorNBold"/>
    <w:basedOn w:val="AFCorNNormal"/>
    <w:next w:val="AFCorNNormal"/>
    <w:unhideWhenUsed/>
    <w:qFormat/>
    <w:rsid w:val="00364266"/>
    <w:rPr>
      <w:b/>
    </w:rPr>
  </w:style>
  <w:style w:type="paragraph" w:customStyle="1" w:styleId="AEDistrNormal">
    <w:name w:val="AE_DistrNormal"/>
    <w:basedOn w:val="Normal"/>
    <w:unhideWhenUsed/>
    <w:rsid w:val="00364266"/>
    <w:pPr>
      <w:jc w:val="left"/>
    </w:pPr>
    <w:rPr>
      <w:lang w:val="en-GB"/>
    </w:rPr>
  </w:style>
  <w:style w:type="paragraph" w:customStyle="1" w:styleId="AASmallLogo">
    <w:name w:val="AA_SmallLogo"/>
    <w:basedOn w:val="AEDistrNormal"/>
    <w:unhideWhenUsed/>
    <w:rsid w:val="00364266"/>
    <w:pPr>
      <w:spacing w:before="40"/>
    </w:pPr>
    <w:rPr>
      <w:sz w:val="4"/>
    </w:rPr>
  </w:style>
  <w:style w:type="paragraph" w:customStyle="1" w:styleId="ABSymbol">
    <w:name w:val="AB_Symbol"/>
    <w:basedOn w:val="Normal"/>
    <w:qFormat/>
    <w:rsid w:val="00364266"/>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CLargeLogo">
    <w:name w:val="AC_LargeLogo"/>
    <w:basedOn w:val="AFCorNNormal"/>
    <w:next w:val="Normal"/>
    <w:unhideWhenUsed/>
    <w:rsid w:val="00364266"/>
    <w:pPr>
      <w:spacing w:before="120"/>
      <w:contextualSpacing/>
    </w:pPr>
    <w:rPr>
      <w:sz w:val="8"/>
    </w:rPr>
  </w:style>
  <w:style w:type="paragraph" w:customStyle="1" w:styleId="AEDistrNormal6pt">
    <w:name w:val="AE_DistrNormal6pt"/>
    <w:basedOn w:val="AEDistrNormal"/>
    <w:next w:val="AFCorNNormal"/>
    <w:unhideWhenUsed/>
    <w:qFormat/>
    <w:rsid w:val="00364266"/>
    <w:pPr>
      <w:spacing w:before="120"/>
    </w:pPr>
  </w:style>
  <w:style w:type="paragraph" w:customStyle="1" w:styleId="AENormal">
    <w:name w:val="AE_Normal"/>
    <w:basedOn w:val="Normal"/>
    <w:rsid w:val="00364266"/>
    <w:rPr>
      <w:lang w:val="en-GB"/>
    </w:rPr>
  </w:style>
  <w:style w:type="paragraph" w:customStyle="1" w:styleId="AFCorN12Bold">
    <w:name w:val="AF_CorN12Bold"/>
    <w:basedOn w:val="AFCorNNormal"/>
    <w:next w:val="AFCorNNormal"/>
    <w:unhideWhenUsed/>
    <w:qFormat/>
    <w:rsid w:val="00364266"/>
    <w:rPr>
      <w:b/>
      <w:sz w:val="24"/>
    </w:rPr>
  </w:style>
  <w:style w:type="paragraph" w:customStyle="1" w:styleId="AISpacer">
    <w:name w:val="AI_Spacer"/>
    <w:next w:val="Normal"/>
    <w:unhideWhenUsed/>
    <w:qFormat/>
    <w:rsid w:val="00364266"/>
    <w:pPr>
      <w:spacing w:after="0" w:line="240" w:lineRule="auto"/>
    </w:pPr>
    <w:rPr>
      <w:rFonts w:ascii="Times New Roman" w:eastAsia="SimSun" w:hAnsi="Times New Roman" w:cs="Times New Roman"/>
      <w:kern w:val="0"/>
      <w:sz w:val="2"/>
      <w:lang w:val="en-GB"/>
      <w14:ligatures w14:val="none"/>
    </w:rPr>
  </w:style>
  <w:style w:type="paragraph" w:customStyle="1" w:styleId="CBDAgendaItemReport">
    <w:name w:val="CBD_AgendaItem_Report"/>
    <w:basedOn w:val="Normal"/>
    <w:qFormat/>
    <w:rsid w:val="00364266"/>
    <w:pPr>
      <w:keepNext/>
      <w:keepLines/>
      <w:spacing w:before="240" w:after="120"/>
      <w:jc w:val="left"/>
    </w:pPr>
    <w:rPr>
      <w:b/>
      <w:sz w:val="24"/>
    </w:rPr>
  </w:style>
  <w:style w:type="paragraph" w:customStyle="1" w:styleId="CBDAgendaItem-1">
    <w:name w:val="CBD_AgendaItem-1"/>
    <w:basedOn w:val="Normal"/>
    <w:qFormat/>
    <w:rsid w:val="00364266"/>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64266"/>
    <w:pPr>
      <w:ind w:left="567" w:hanging="567"/>
    </w:pPr>
    <w:rPr>
      <w:sz w:val="22"/>
    </w:rPr>
  </w:style>
  <w:style w:type="paragraph" w:customStyle="1" w:styleId="CBDAgendaItem-3">
    <w:name w:val="CBD_AgendaItem-3"/>
    <w:basedOn w:val="CBDAgendaItem-1"/>
    <w:qFormat/>
    <w:rsid w:val="00364266"/>
    <w:pPr>
      <w:ind w:left="567" w:hanging="567"/>
    </w:pPr>
    <w:rPr>
      <w:sz w:val="20"/>
    </w:rPr>
  </w:style>
  <w:style w:type="paragraph" w:customStyle="1" w:styleId="CBDAnnex">
    <w:name w:val="CBD_Annex"/>
    <w:basedOn w:val="CBDNormal"/>
    <w:next w:val="Normal"/>
    <w:qFormat/>
    <w:rsid w:val="00364266"/>
    <w:pPr>
      <w:keepNext/>
      <w:keepLines/>
      <w:spacing w:after="240"/>
      <w:jc w:val="left"/>
    </w:pPr>
    <w:rPr>
      <w:b/>
      <w:sz w:val="28"/>
      <w:lang w:val="en-GB" w:bidi="ar-SY"/>
    </w:rPr>
  </w:style>
  <w:style w:type="paragraph" w:customStyle="1" w:styleId="CBDDesicionAnnex">
    <w:name w:val="CBD_DesicionAnnex"/>
    <w:basedOn w:val="CBDNormal"/>
    <w:next w:val="Normal"/>
    <w:qFormat/>
    <w:rsid w:val="0036426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364266"/>
    <w:pPr>
      <w:spacing w:after="120"/>
      <w:ind w:left="1134" w:firstLine="567"/>
    </w:pPr>
  </w:style>
  <w:style w:type="paragraph" w:customStyle="1" w:styleId="CBDFigureTitle">
    <w:name w:val="CBD_FigureTitle"/>
    <w:basedOn w:val="CBDNormal"/>
    <w:next w:val="Normal"/>
    <w:qFormat/>
    <w:rsid w:val="00364266"/>
    <w:pPr>
      <w:keepNext/>
      <w:keepLines/>
      <w:spacing w:before="120" w:after="60"/>
      <w:ind w:left="567"/>
      <w:jc w:val="left"/>
    </w:pPr>
    <w:rPr>
      <w:b/>
    </w:rPr>
  </w:style>
  <w:style w:type="paragraph" w:customStyle="1" w:styleId="CBDFooter">
    <w:name w:val="CBD_Footer"/>
    <w:basedOn w:val="CBDNormal"/>
    <w:qFormat/>
    <w:rsid w:val="00364266"/>
    <w:rPr>
      <w:sz w:val="20"/>
    </w:rPr>
  </w:style>
  <w:style w:type="paragraph" w:customStyle="1" w:styleId="CBDFootnoteText">
    <w:name w:val="CBD_Footnote_Text"/>
    <w:basedOn w:val="CBDNormal"/>
    <w:qFormat/>
    <w:rsid w:val="00364266"/>
    <w:pPr>
      <w:jc w:val="left"/>
    </w:pPr>
    <w:rPr>
      <w:sz w:val="18"/>
    </w:rPr>
  </w:style>
  <w:style w:type="paragraph" w:customStyle="1" w:styleId="CBDH1">
    <w:name w:val="CBD_H1"/>
    <w:basedOn w:val="CBDNormal"/>
    <w:qFormat/>
    <w:rsid w:val="00364266"/>
    <w:pPr>
      <w:keepNext/>
      <w:keepLines/>
      <w:spacing w:before="240" w:after="120"/>
      <w:ind w:left="567" w:hanging="567"/>
      <w:jc w:val="left"/>
      <w:outlineLvl w:val="0"/>
    </w:pPr>
    <w:rPr>
      <w:b/>
      <w:sz w:val="28"/>
      <w:lang w:val="en-GB"/>
    </w:rPr>
  </w:style>
  <w:style w:type="paragraph" w:customStyle="1" w:styleId="CBDH2">
    <w:name w:val="CBD_H2"/>
    <w:basedOn w:val="CBDNormal"/>
    <w:qFormat/>
    <w:rsid w:val="00364266"/>
    <w:pPr>
      <w:keepNext/>
      <w:keepLines/>
      <w:ind w:left="567" w:hanging="567"/>
    </w:pPr>
    <w:rPr>
      <w:b/>
      <w:sz w:val="24"/>
    </w:rPr>
  </w:style>
  <w:style w:type="paragraph" w:customStyle="1" w:styleId="CBDH3">
    <w:name w:val="CBD_H3"/>
    <w:basedOn w:val="CBDNormal"/>
    <w:qFormat/>
    <w:rsid w:val="00364266"/>
    <w:pPr>
      <w:keepNext/>
      <w:keepLines/>
      <w:spacing w:before="120" w:after="120"/>
      <w:ind w:left="567" w:hanging="567"/>
      <w:jc w:val="left"/>
    </w:pPr>
    <w:rPr>
      <w:b/>
    </w:rPr>
  </w:style>
  <w:style w:type="paragraph" w:customStyle="1" w:styleId="CBDH4">
    <w:name w:val="CBD_H4"/>
    <w:basedOn w:val="CBDNormal"/>
    <w:rsid w:val="00364266"/>
    <w:pPr>
      <w:keepNext/>
      <w:keepLines/>
      <w:spacing w:before="120" w:after="120"/>
      <w:ind w:left="567" w:hanging="567"/>
      <w:jc w:val="left"/>
    </w:pPr>
    <w:rPr>
      <w:b/>
    </w:rPr>
  </w:style>
  <w:style w:type="paragraph" w:customStyle="1" w:styleId="CBDH5">
    <w:name w:val="CBD_H5"/>
    <w:basedOn w:val="CBDNormal"/>
    <w:qFormat/>
    <w:rsid w:val="00364266"/>
    <w:pPr>
      <w:keepNext/>
      <w:keepLines/>
      <w:spacing w:before="120" w:after="120"/>
      <w:ind w:left="567" w:hanging="567"/>
      <w:jc w:val="left"/>
    </w:pPr>
    <w:rPr>
      <w:i/>
    </w:rPr>
  </w:style>
  <w:style w:type="paragraph" w:customStyle="1" w:styleId="CBDHeader">
    <w:name w:val="CBD_Header"/>
    <w:basedOn w:val="CBDNormal"/>
    <w:next w:val="CBDFooter"/>
    <w:qFormat/>
    <w:rsid w:val="0036426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64266"/>
    <w:pPr>
      <w:numPr>
        <w:numId w:val="11"/>
      </w:numPr>
    </w:pPr>
  </w:style>
  <w:style w:type="numbering" w:customStyle="1" w:styleId="CBDHeadings">
    <w:name w:val="CBD_Headings"/>
    <w:basedOn w:val="ListCBD"/>
    <w:uiPriority w:val="99"/>
    <w:rsid w:val="00364266"/>
    <w:pPr>
      <w:numPr>
        <w:numId w:val="12"/>
      </w:numPr>
    </w:pPr>
  </w:style>
  <w:style w:type="paragraph" w:customStyle="1" w:styleId="CBDNormalNoNumber">
    <w:name w:val="CBD_Normal_NoNumber"/>
    <w:basedOn w:val="CBDNormal"/>
    <w:qFormat/>
    <w:rsid w:val="00364266"/>
    <w:pPr>
      <w:spacing w:after="120"/>
      <w:ind w:left="567"/>
    </w:pPr>
  </w:style>
  <w:style w:type="paragraph" w:customStyle="1" w:styleId="CBDNormalNumber">
    <w:name w:val="CBD_Normal_Number"/>
    <w:basedOn w:val="CBDNormal"/>
    <w:qFormat/>
    <w:rsid w:val="00364266"/>
    <w:pPr>
      <w:numPr>
        <w:numId w:val="14"/>
      </w:numPr>
      <w:tabs>
        <w:tab w:val="left" w:pos="3969"/>
      </w:tabs>
      <w:spacing w:before="120" w:after="120"/>
    </w:pPr>
    <w:rPr>
      <w:lang w:val="en-GB"/>
    </w:rPr>
  </w:style>
  <w:style w:type="paragraph" w:customStyle="1" w:styleId="CBDpara-item">
    <w:name w:val="CBD_para-item"/>
    <w:basedOn w:val="Normal"/>
    <w:qFormat/>
    <w:rsid w:val="00364266"/>
    <w:pPr>
      <w:tabs>
        <w:tab w:val="clear" w:pos="567"/>
      </w:tabs>
      <w:spacing w:before="120" w:after="120"/>
      <w:ind w:left="1134" w:hanging="567"/>
      <w:jc w:val="left"/>
    </w:pPr>
  </w:style>
  <w:style w:type="paragraph" w:customStyle="1" w:styleId="CBDprov-agendaItem">
    <w:name w:val="CBD_prov-agenda_Item"/>
    <w:basedOn w:val="CBDNormalNumber"/>
    <w:qFormat/>
    <w:rsid w:val="00364266"/>
  </w:style>
  <w:style w:type="paragraph" w:customStyle="1" w:styleId="CBDRecommendText">
    <w:name w:val="CBD_RecommendText"/>
    <w:basedOn w:val="Normal"/>
    <w:qFormat/>
    <w:rsid w:val="00364266"/>
    <w:pPr>
      <w:spacing w:after="120"/>
      <w:ind w:left="567"/>
    </w:pPr>
  </w:style>
  <w:style w:type="paragraph" w:customStyle="1" w:styleId="CBDsubpara-item">
    <w:name w:val="CBD_subpara-item"/>
    <w:basedOn w:val="CBDpara-item"/>
    <w:qFormat/>
    <w:rsid w:val="00364266"/>
    <w:pPr>
      <w:tabs>
        <w:tab w:val="clear" w:pos="1134"/>
      </w:tabs>
      <w:ind w:left="1701"/>
    </w:pPr>
  </w:style>
  <w:style w:type="paragraph" w:customStyle="1" w:styleId="CBDSubTitle">
    <w:name w:val="CBD_SubTitle"/>
    <w:basedOn w:val="CBDNormal"/>
    <w:qFormat/>
    <w:rsid w:val="00364266"/>
    <w:pPr>
      <w:keepNext/>
      <w:keepLines/>
      <w:spacing w:before="240" w:after="240"/>
      <w:ind w:left="567"/>
      <w:jc w:val="left"/>
    </w:pPr>
    <w:rPr>
      <w:b/>
      <w:lang w:val="en-GB"/>
    </w:rPr>
  </w:style>
  <w:style w:type="paragraph" w:customStyle="1" w:styleId="CBDTableNormal">
    <w:name w:val="CBD_TableNormal"/>
    <w:basedOn w:val="CBDNormal"/>
    <w:qFormat/>
    <w:rsid w:val="00364266"/>
    <w:pPr>
      <w:spacing w:before="40" w:after="80"/>
      <w:jc w:val="left"/>
    </w:pPr>
    <w:rPr>
      <w:sz w:val="20"/>
    </w:rPr>
  </w:style>
  <w:style w:type="paragraph" w:customStyle="1" w:styleId="CBDTableTitle">
    <w:name w:val="CBD_TableTitle"/>
    <w:basedOn w:val="CBDNormal"/>
    <w:qFormat/>
    <w:rsid w:val="00364266"/>
    <w:pPr>
      <w:keepNext/>
      <w:keepLines/>
      <w:spacing w:before="120" w:after="60"/>
      <w:ind w:left="567"/>
      <w:jc w:val="left"/>
    </w:pPr>
    <w:rPr>
      <w:b/>
    </w:rPr>
  </w:style>
  <w:style w:type="paragraph" w:customStyle="1" w:styleId="CBDTitle">
    <w:name w:val="CBD_Title"/>
    <w:basedOn w:val="CBDNormal"/>
    <w:next w:val="CBDSubTitle"/>
    <w:qFormat/>
    <w:rsid w:val="00364266"/>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64266"/>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64266"/>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64266"/>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64266"/>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364266"/>
    <w:pPr>
      <w:contextualSpacing/>
    </w:pPr>
  </w:style>
  <w:style w:type="paragraph" w:styleId="TOC1">
    <w:name w:val="toc 1"/>
    <w:basedOn w:val="CBDNormal"/>
    <w:next w:val="Normal"/>
    <w:autoRedefine/>
    <w:uiPriority w:val="39"/>
    <w:unhideWhenUsed/>
    <w:rsid w:val="0036426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6426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6426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6426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6426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6426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6426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6426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6/ntf-2026-003-abs-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4-074"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4/np-mop-04-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6/cop-16-dec-3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1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absch.cbd.int/en/kb/tags/nr1" TargetMode="External"/><Relationship Id="rId1" Type="http://schemas.openxmlformats.org/officeDocument/2006/relationships/hyperlink" Target="https://www.cbd.int/documents/CBD/NP/CC/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CBA9DBF26C4D23B48B9F9D9F63F9E7"/>
        <w:category>
          <w:name w:val="General"/>
          <w:gallery w:val="placeholder"/>
        </w:category>
        <w:types>
          <w:type w:val="bbPlcHdr"/>
        </w:types>
        <w:behaviors>
          <w:behavior w:val="content"/>
        </w:behaviors>
        <w:guid w:val="{4F86EDB8-FE25-4C5A-8752-4AB09BD2B499}"/>
      </w:docPartPr>
      <w:docPartBody>
        <w:p w:rsidR="002D4E2C" w:rsidRDefault="00A84D4D">
          <w:pPr>
            <w:pStyle w:val="CFCBA9DBF26C4D23B48B9F9D9F63F9E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02F9"/>
    <w:rsid w:val="0003118F"/>
    <w:rsid w:val="000858C0"/>
    <w:rsid w:val="00093D19"/>
    <w:rsid w:val="00095437"/>
    <w:rsid w:val="0012046C"/>
    <w:rsid w:val="0014032F"/>
    <w:rsid w:val="00163511"/>
    <w:rsid w:val="001739C7"/>
    <w:rsid w:val="001B7A99"/>
    <w:rsid w:val="001D1F05"/>
    <w:rsid w:val="002233FE"/>
    <w:rsid w:val="00225C57"/>
    <w:rsid w:val="002B492F"/>
    <w:rsid w:val="002C07C1"/>
    <w:rsid w:val="002D4E2C"/>
    <w:rsid w:val="002D5EE2"/>
    <w:rsid w:val="00384898"/>
    <w:rsid w:val="00396F2B"/>
    <w:rsid w:val="00443C80"/>
    <w:rsid w:val="00444ABC"/>
    <w:rsid w:val="00495C96"/>
    <w:rsid w:val="004A316B"/>
    <w:rsid w:val="004B3537"/>
    <w:rsid w:val="004D2899"/>
    <w:rsid w:val="004E0EE5"/>
    <w:rsid w:val="00502A1C"/>
    <w:rsid w:val="00533BA0"/>
    <w:rsid w:val="005C352A"/>
    <w:rsid w:val="005C7FF6"/>
    <w:rsid w:val="005D1D19"/>
    <w:rsid w:val="005F11D1"/>
    <w:rsid w:val="00605409"/>
    <w:rsid w:val="00662C8C"/>
    <w:rsid w:val="00664CC4"/>
    <w:rsid w:val="00667527"/>
    <w:rsid w:val="006F34B7"/>
    <w:rsid w:val="007013E8"/>
    <w:rsid w:val="00726857"/>
    <w:rsid w:val="00747D71"/>
    <w:rsid w:val="00770F44"/>
    <w:rsid w:val="00781CDC"/>
    <w:rsid w:val="007C33FB"/>
    <w:rsid w:val="00835B68"/>
    <w:rsid w:val="00877048"/>
    <w:rsid w:val="008F7E8E"/>
    <w:rsid w:val="0091056A"/>
    <w:rsid w:val="0095283C"/>
    <w:rsid w:val="00957796"/>
    <w:rsid w:val="00960515"/>
    <w:rsid w:val="0096724A"/>
    <w:rsid w:val="00991E18"/>
    <w:rsid w:val="009C3CF7"/>
    <w:rsid w:val="00A538D2"/>
    <w:rsid w:val="00A65C0C"/>
    <w:rsid w:val="00A84D4D"/>
    <w:rsid w:val="00A86536"/>
    <w:rsid w:val="00AC48C3"/>
    <w:rsid w:val="00AC5471"/>
    <w:rsid w:val="00AE3618"/>
    <w:rsid w:val="00B20CCC"/>
    <w:rsid w:val="00B60211"/>
    <w:rsid w:val="00C44EBE"/>
    <w:rsid w:val="00C603C1"/>
    <w:rsid w:val="00CC66FE"/>
    <w:rsid w:val="00CE3F3D"/>
    <w:rsid w:val="00D0605E"/>
    <w:rsid w:val="00D259F7"/>
    <w:rsid w:val="00D40588"/>
    <w:rsid w:val="00D545D8"/>
    <w:rsid w:val="00D8122F"/>
    <w:rsid w:val="00DB1C03"/>
    <w:rsid w:val="00DB1C5D"/>
    <w:rsid w:val="00E358A5"/>
    <w:rsid w:val="00E72153"/>
    <w:rsid w:val="00EA18CF"/>
    <w:rsid w:val="00F208EA"/>
    <w:rsid w:val="00F276BF"/>
    <w:rsid w:val="00F30745"/>
    <w:rsid w:val="00F86D82"/>
    <w:rsid w:val="00FC4E37"/>
    <w:rsid w:val="00FC5BAA"/>
    <w:rsid w:val="00FD0130"/>
    <w:rsid w:val="00FE1899"/>
    <w:rsid w:val="00FE6265"/>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5437"/>
    <w:rPr>
      <w:color w:val="808080"/>
    </w:rPr>
  </w:style>
  <w:style w:type="paragraph" w:customStyle="1" w:styleId="CFCBA9DBF26C4D23B48B9F9D9F63F9E7">
    <w:name w:val="CFCBA9DBF26C4D23B48B9F9D9F63F9E7"/>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9F6DC73-4CF3-467F-815F-04920C83F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9</Pages>
  <Words>4177</Words>
  <Characters>23815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Review of general issues of compliance</vt:lpstr>
    </vt:vector>
  </TitlesOfParts>
  <Company/>
  <LinksUpToDate>false</LinksUpToDate>
  <CharactersWithSpaces>27937</CharactersWithSpaces>
  <SharedDoc>false</SharedDoc>
  <HLinks>
    <vt:vector size="36" baseType="variant">
      <vt:variant>
        <vt:i4>917579</vt:i4>
      </vt:variant>
      <vt:variant>
        <vt:i4>12</vt:i4>
      </vt:variant>
      <vt:variant>
        <vt:i4>0</vt:i4>
      </vt:variant>
      <vt:variant>
        <vt:i4>5</vt:i4>
      </vt:variant>
      <vt:variant>
        <vt:lpwstr>https://www.cbd.int/doc/decisions/cop-16/cop-16-dec-33-en.pdf</vt:lpwstr>
      </vt:variant>
      <vt:variant>
        <vt:lpwstr/>
      </vt:variant>
      <vt:variant>
        <vt:i4>2752612</vt:i4>
      </vt:variant>
      <vt:variant>
        <vt:i4>9</vt:i4>
      </vt:variant>
      <vt:variant>
        <vt:i4>0</vt:i4>
      </vt:variant>
      <vt:variant>
        <vt:i4>5</vt:i4>
      </vt:variant>
      <vt:variant>
        <vt:lpwstr>https://www.cbd.int/doc/notifications/2026/ntf-2026-003-abs-en.pdf</vt:lpwstr>
      </vt:variant>
      <vt:variant>
        <vt:lpwstr/>
      </vt:variant>
      <vt:variant>
        <vt:i4>6488119</vt:i4>
      </vt:variant>
      <vt:variant>
        <vt:i4>6</vt:i4>
      </vt:variant>
      <vt:variant>
        <vt:i4>0</vt:i4>
      </vt:variant>
      <vt:variant>
        <vt:i4>5</vt:i4>
      </vt:variant>
      <vt:variant>
        <vt:lpwstr>https://www.cbd.int/notifications/2024-074</vt:lpwstr>
      </vt:variant>
      <vt:variant>
        <vt:lpwstr/>
      </vt:variant>
      <vt:variant>
        <vt:i4>7798833</vt:i4>
      </vt:variant>
      <vt:variant>
        <vt:i4>3</vt:i4>
      </vt:variant>
      <vt:variant>
        <vt:i4>0</vt:i4>
      </vt:variant>
      <vt:variant>
        <vt:i4>5</vt:i4>
      </vt:variant>
      <vt:variant>
        <vt:lpwstr>https://www.cbd.int/doc/decisions/np-mop-04/np-mop-04-dec-03-en.pdf</vt:lpwstr>
      </vt:variant>
      <vt:variant>
        <vt:lpwstr/>
      </vt:variant>
      <vt:variant>
        <vt:i4>1441863</vt:i4>
      </vt:variant>
      <vt:variant>
        <vt:i4>0</vt:i4>
      </vt:variant>
      <vt:variant>
        <vt:i4>0</vt:i4>
      </vt:variant>
      <vt:variant>
        <vt:i4>5</vt:i4>
      </vt:variant>
      <vt:variant>
        <vt:lpwstr>https://www.cbd.int/abs/text/articles/?sec=abs-13</vt:lpwstr>
      </vt:variant>
      <vt:variant>
        <vt:lpwstr/>
      </vt:variant>
      <vt:variant>
        <vt:i4>5505094</vt:i4>
      </vt:variant>
      <vt:variant>
        <vt:i4>0</vt:i4>
      </vt:variant>
      <vt:variant>
        <vt:i4>0</vt:i4>
      </vt:variant>
      <vt:variant>
        <vt:i4>5</vt:i4>
      </vt:variant>
      <vt:variant>
        <vt:lpwstr>https://absch.cbd.int/en/kb/tags/nr1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general issues of compliance</dc:title>
  <dc:subject>CBD/NP/CC/5/3</dc:subject>
  <dc:creator>scbd</dc:creator>
  <cp:keywords>Eighteenth meeting of the Compliance Committee under the Cartagena Protocol on Biosafety</cp:keywords>
  <dc:description/>
  <cp:lastModifiedBy>Veronique Lefebvre</cp:lastModifiedBy>
  <cp:revision>4</cp:revision>
  <dcterms:created xsi:type="dcterms:W3CDTF">2026-05-20T13:43:00Z</dcterms:created>
  <dcterms:modified xsi:type="dcterms:W3CDTF">2026-05-20T13:44:00Z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0x01010069BFACF6D92CD24AA50050CE23F68F74</vt:lpwstr>
  </property>
</Properties>
</file>