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14:paraId="0DC36597" w14:textId="77777777" w:rsidTr="00CF1848">
        <w:trPr>
          <w:trHeight w:val="709"/>
        </w:trPr>
        <w:tc>
          <w:tcPr>
            <w:tcW w:w="976" w:type="dxa"/>
            <w:tcBorders>
              <w:bottom w:val="single" w:sz="12" w:space="0" w:color="auto"/>
            </w:tcBorders>
          </w:tcPr>
          <w:p w14:paraId="3364734B" w14:textId="77777777" w:rsidR="00C9161D" w:rsidRDefault="00C9161D">
            <w:r>
              <w:rPr>
                <w:noProof/>
                <w:lang w:eastAsia="en-GB"/>
              </w:rPr>
              <w:drawing>
                <wp:inline distT="0" distB="0" distL="0" distR="0" wp14:anchorId="75F2B650" wp14:editId="7B490A6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2FA7C1B0" w14:textId="77777777" w:rsidR="00C9161D" w:rsidRDefault="00C9161D">
            <w:r>
              <w:rPr>
                <w:noProof/>
                <w:lang w:eastAsia="en-GB"/>
              </w:rPr>
              <w:drawing>
                <wp:inline distT="0" distB="0" distL="0" distR="0" wp14:anchorId="3C210EA0" wp14:editId="5B3AD7AE">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1BE54AE" w14:textId="77777777" w:rsidR="00C9161D" w:rsidRPr="00C9161D" w:rsidRDefault="00C9161D" w:rsidP="00C9161D">
            <w:pPr>
              <w:jc w:val="right"/>
              <w:rPr>
                <w:rFonts w:ascii="Arial" w:hAnsi="Arial" w:cs="Arial"/>
                <w:b/>
                <w:sz w:val="32"/>
                <w:szCs w:val="32"/>
              </w:rPr>
            </w:pPr>
            <w:r w:rsidRPr="00C9161D">
              <w:rPr>
                <w:rFonts w:ascii="Arial" w:hAnsi="Arial" w:cs="Arial"/>
                <w:b/>
                <w:sz w:val="32"/>
                <w:szCs w:val="32"/>
              </w:rPr>
              <w:t>CBD</w:t>
            </w:r>
          </w:p>
        </w:tc>
      </w:tr>
      <w:tr w:rsidR="00C9161D" w14:paraId="6B39177F" w14:textId="77777777" w:rsidTr="00CF1848">
        <w:tc>
          <w:tcPr>
            <w:tcW w:w="6117" w:type="dxa"/>
            <w:gridSpan w:val="2"/>
            <w:tcBorders>
              <w:top w:val="single" w:sz="12" w:space="0" w:color="auto"/>
              <w:bottom w:val="single" w:sz="36" w:space="0" w:color="auto"/>
            </w:tcBorders>
            <w:vAlign w:val="center"/>
          </w:tcPr>
          <w:p w14:paraId="1C1D052F" w14:textId="77777777" w:rsidR="00C9161D" w:rsidRDefault="00C9161D" w:rsidP="00C9161D">
            <w:r>
              <w:rPr>
                <w:noProof/>
                <w:lang w:eastAsia="en-GB"/>
              </w:rPr>
              <w:drawing>
                <wp:inline distT="0" distB="0" distL="0" distR="0" wp14:anchorId="7B7119F4" wp14:editId="3CFDAD7C">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205C9FD0" w14:textId="77777777" w:rsidR="00C9161D" w:rsidRPr="009215E3" w:rsidRDefault="00C9161D" w:rsidP="00176CEE">
            <w:pPr>
              <w:ind w:left="1215"/>
              <w:rPr>
                <w:szCs w:val="22"/>
              </w:rPr>
            </w:pPr>
            <w:r w:rsidRPr="009215E3">
              <w:rPr>
                <w:szCs w:val="22"/>
              </w:rPr>
              <w:t>Distr.</w:t>
            </w:r>
          </w:p>
          <w:p w14:paraId="1C6BA9D5" w14:textId="77777777" w:rsidR="00C9161D" w:rsidRPr="009215E3" w:rsidRDefault="00FD07B7" w:rsidP="00176CEE">
            <w:pPr>
              <w:ind w:left="1215"/>
              <w:rPr>
                <w:szCs w:val="22"/>
              </w:rPr>
            </w:pPr>
            <w:sdt>
              <w:sdtPr>
                <w:rPr>
                  <w:caps/>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172AF6" w:rsidRPr="009215E3">
                  <w:rPr>
                    <w:caps/>
                    <w:szCs w:val="22"/>
                  </w:rPr>
                  <w:t>GENERAL</w:t>
                </w:r>
              </w:sdtContent>
            </w:sdt>
          </w:p>
          <w:p w14:paraId="695F1DDA" w14:textId="77777777" w:rsidR="00C9161D" w:rsidRPr="009215E3" w:rsidRDefault="00C9161D" w:rsidP="00176CEE">
            <w:pPr>
              <w:ind w:left="1215"/>
              <w:rPr>
                <w:szCs w:val="22"/>
              </w:rPr>
            </w:pPr>
          </w:p>
          <w:p w14:paraId="01092D5C" w14:textId="723ABA14" w:rsidR="00C9161D" w:rsidRPr="009215E3" w:rsidRDefault="00FD07B7" w:rsidP="00176CEE">
            <w:pPr>
              <w:ind w:left="1215"/>
              <w:rPr>
                <w:szCs w:val="22"/>
              </w:rPr>
            </w:pPr>
            <w:sdt>
              <w:sdt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81480D" w:rsidRPr="00ED1D00">
                  <w:t>CBD/</w:t>
                </w:r>
                <w:r>
                  <w:t>MS/WS/2018/1/4</w:t>
                </w:r>
              </w:sdtContent>
            </w:sdt>
          </w:p>
          <w:p w14:paraId="581DCAE2" w14:textId="63A793BF" w:rsidR="00C9161D" w:rsidRPr="000B5AC3" w:rsidRDefault="00FD07B7" w:rsidP="00176CEE">
            <w:pPr>
              <w:ind w:left="1215"/>
              <w:rPr>
                <w:szCs w:val="22"/>
              </w:rPr>
            </w:pPr>
            <w:sdt>
              <w:sdtPr>
                <w:rPr>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11-09T00:00:00Z">
                  <w:dateFormat w:val="d MMMM yyyy"/>
                  <w:lid w:val="en-US"/>
                  <w:storeMappedDataAs w:val="dateTime"/>
                  <w:calendar w:val="gregorian"/>
                </w:date>
              </w:sdtPr>
              <w:sdtContent>
                <w:r w:rsidR="00123514" w:rsidRPr="00123514">
                  <w:rPr>
                    <w:szCs w:val="22"/>
                  </w:rPr>
                  <w:t>9 November 2018</w:t>
                </w:r>
              </w:sdtContent>
            </w:sdt>
          </w:p>
          <w:p w14:paraId="09FD1D3E" w14:textId="77777777" w:rsidR="00C9161D" w:rsidRPr="009215E3" w:rsidRDefault="00C9161D" w:rsidP="00176CEE">
            <w:pPr>
              <w:ind w:left="1215"/>
              <w:rPr>
                <w:szCs w:val="22"/>
              </w:rPr>
            </w:pPr>
          </w:p>
          <w:p w14:paraId="4E5789FF" w14:textId="77777777" w:rsidR="00C9161D" w:rsidRPr="009215E3" w:rsidRDefault="00C9161D" w:rsidP="00176CEE">
            <w:pPr>
              <w:ind w:left="1215"/>
              <w:rPr>
                <w:szCs w:val="22"/>
              </w:rPr>
            </w:pPr>
            <w:r w:rsidRPr="009215E3">
              <w:rPr>
                <w:szCs w:val="22"/>
              </w:rPr>
              <w:t>ENGLISH</w:t>
            </w:r>
            <w:r w:rsidR="00D2676D" w:rsidRPr="009215E3">
              <w:rPr>
                <w:szCs w:val="22"/>
              </w:rPr>
              <w:t xml:space="preserve"> ONLY</w:t>
            </w:r>
          </w:p>
          <w:p w14:paraId="0F55D781" w14:textId="77777777" w:rsidR="00C9161D" w:rsidRPr="009215E3" w:rsidRDefault="00C9161D"/>
        </w:tc>
      </w:tr>
    </w:tbl>
    <w:p w14:paraId="36FC8CEE" w14:textId="77777777" w:rsidR="006E0D14" w:rsidRDefault="006E0D14" w:rsidP="006E0D14">
      <w:pPr>
        <w:pStyle w:val="Cornernotation"/>
        <w:ind w:right="4115"/>
        <w:rPr>
          <w:szCs w:val="22"/>
        </w:rPr>
      </w:pPr>
      <w:r w:rsidRPr="00F02A52">
        <w:rPr>
          <w:szCs w:val="22"/>
        </w:rPr>
        <w:t>CONFERENCE OF THE PARTIES TO THE CONVENTION ON BIOLOGICAL DIVERSITY</w:t>
      </w:r>
    </w:p>
    <w:p w14:paraId="510C4042" w14:textId="591C8A90" w:rsidR="006E0D14" w:rsidRPr="00F02A52" w:rsidRDefault="006E0D14" w:rsidP="006E0D14">
      <w:pPr>
        <w:pStyle w:val="Cornernotation"/>
        <w:ind w:right="4115"/>
        <w:rPr>
          <w:color w:val="000000"/>
          <w:szCs w:val="22"/>
        </w:rPr>
      </w:pPr>
      <w:r w:rsidRPr="00F02A52">
        <w:rPr>
          <w:color w:val="000000"/>
          <w:szCs w:val="22"/>
        </w:rPr>
        <w:t>Fourteenth meeting</w:t>
      </w:r>
    </w:p>
    <w:p w14:paraId="5E0A0F1F" w14:textId="0E1D2293" w:rsidR="006E0D14" w:rsidRPr="00F02A52" w:rsidRDefault="006E0D14" w:rsidP="006E0D14">
      <w:pPr>
        <w:tabs>
          <w:tab w:val="left" w:pos="0"/>
        </w:tabs>
        <w:jc w:val="left"/>
        <w:rPr>
          <w:szCs w:val="22"/>
        </w:rPr>
      </w:pPr>
      <w:r w:rsidRPr="00F02A52">
        <w:rPr>
          <w:szCs w:val="22"/>
        </w:rPr>
        <w:t>Item</w:t>
      </w:r>
      <w:r>
        <w:rPr>
          <w:szCs w:val="22"/>
        </w:rPr>
        <w:t xml:space="preserve"> 22 </w:t>
      </w:r>
      <w:r w:rsidRPr="00F02A52">
        <w:rPr>
          <w:szCs w:val="22"/>
        </w:rPr>
        <w:t>of the provisional agenda</w:t>
      </w:r>
      <w:r w:rsidRPr="004F5CFD">
        <w:rPr>
          <w:rStyle w:val="FootnoteReference"/>
          <w:szCs w:val="22"/>
        </w:rPr>
        <w:footnoteReference w:customMarkFollows="1" w:id="1"/>
        <w:t>*</w:t>
      </w:r>
    </w:p>
    <w:p w14:paraId="42F30EB9" w14:textId="77777777" w:rsidR="006E0D14" w:rsidRPr="00045D4E" w:rsidRDefault="006E0D14" w:rsidP="006E0D14">
      <w:pPr>
        <w:pStyle w:val="Cornernotation"/>
        <w:ind w:left="0" w:firstLine="0"/>
        <w:jc w:val="both"/>
        <w:rPr>
          <w:color w:val="000000"/>
          <w:szCs w:val="22"/>
        </w:rPr>
      </w:pPr>
      <w:r w:rsidRPr="00F02A52">
        <w:rPr>
          <w:color w:val="000000"/>
          <w:szCs w:val="22"/>
        </w:rPr>
        <w:t>Sharm El-Sheikh, Egypt, 17-</w:t>
      </w:r>
      <w:r>
        <w:rPr>
          <w:color w:val="000000"/>
          <w:szCs w:val="22"/>
        </w:rPr>
        <w:t>2</w:t>
      </w:r>
      <w:r w:rsidRPr="00F02A52">
        <w:rPr>
          <w:color w:val="000000"/>
          <w:szCs w:val="22"/>
        </w:rPr>
        <w:t>9 November 2018</w:t>
      </w:r>
    </w:p>
    <w:p w14:paraId="043A4555" w14:textId="77777777" w:rsidR="00C9161D" w:rsidRPr="00C9161D" w:rsidRDefault="00C9161D" w:rsidP="00C9161D"/>
    <w:p w14:paraId="4A829356" w14:textId="551FAEC8" w:rsidR="00C9161D" w:rsidRDefault="00FD07B7" w:rsidP="009215E3">
      <w:pPr>
        <w:spacing w:before="120" w:after="120"/>
        <w:jc w:val="center"/>
        <w:rPr>
          <w:b/>
          <w:caps/>
        </w:rPr>
      </w:pPr>
      <w:sdt>
        <w:sdtPr>
          <w:rPr>
            <w:rFonts w:ascii="Times New Roman Bold" w:hAnsi="Times New Roman Bold" w:cs="Times New Roman Bold"/>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8A26D5" w:rsidRPr="009215E3">
            <w:rPr>
              <w:rFonts w:ascii="Times New Roman Bold" w:hAnsi="Times New Roman Bold" w:cs="Times New Roman Bold"/>
              <w:b/>
              <w:caps/>
              <w:kern w:val="22"/>
            </w:rPr>
            <w:t>Report of the International Expert Workshop on Mainstreaming Biodiversity in the Sectors of Energy and Mining, Infrastructure, Manufacturing and Processing</w:t>
          </w:r>
        </w:sdtContent>
      </w:sdt>
    </w:p>
    <w:p w14:paraId="0E5B32B2" w14:textId="3CD88D85" w:rsidR="00C21158" w:rsidRDefault="00C21158" w:rsidP="009215E3">
      <w:pPr>
        <w:pStyle w:val="Heading1"/>
        <w:tabs>
          <w:tab w:val="clear" w:pos="720"/>
        </w:tabs>
        <w:spacing w:before="120"/>
        <w:rPr>
          <w:b w:val="0"/>
          <w:i/>
          <w:caps w:val="0"/>
        </w:rPr>
      </w:pPr>
      <w:r w:rsidRPr="00C21158">
        <w:rPr>
          <w:b w:val="0"/>
          <w:i/>
          <w:caps w:val="0"/>
        </w:rPr>
        <w:t>Note by the Executive Secretary</w:t>
      </w:r>
    </w:p>
    <w:p w14:paraId="39550B0B" w14:textId="003CADE6" w:rsidR="00B208EC" w:rsidRPr="009215E3" w:rsidRDefault="00B208EC" w:rsidP="009215E3">
      <w:pPr>
        <w:pStyle w:val="Para1"/>
        <w:tabs>
          <w:tab w:val="clear" w:pos="360"/>
        </w:tabs>
        <w:adjustRightInd w:val="0"/>
        <w:snapToGrid w:val="0"/>
        <w:rPr>
          <w:kern w:val="22"/>
          <w:szCs w:val="22"/>
        </w:rPr>
      </w:pPr>
      <w:r w:rsidRPr="009215E3">
        <w:rPr>
          <w:kern w:val="22"/>
          <w:szCs w:val="22"/>
        </w:rPr>
        <w:t xml:space="preserve">Parties to Convention on Biological Diversity </w:t>
      </w:r>
      <w:r w:rsidR="002C0036">
        <w:rPr>
          <w:kern w:val="22"/>
          <w:szCs w:val="22"/>
        </w:rPr>
        <w:t xml:space="preserve">(CBD) </w:t>
      </w:r>
      <w:r w:rsidRPr="009215E3">
        <w:rPr>
          <w:kern w:val="22"/>
          <w:szCs w:val="22"/>
        </w:rPr>
        <w:t xml:space="preserve">have increasingly focused on the need to “mainstream” biodiversity in the sectors that have the greatest relevance to biodiversity, from dependencies to potential adverse impacts. </w:t>
      </w:r>
      <w:r w:rsidR="006E0D14">
        <w:rPr>
          <w:kern w:val="22"/>
          <w:szCs w:val="22"/>
        </w:rPr>
        <w:t>In decision</w:t>
      </w:r>
      <w:r w:rsidR="006E0D14" w:rsidRPr="006E0D14">
        <w:rPr>
          <w:kern w:val="22"/>
          <w:szCs w:val="22"/>
        </w:rPr>
        <w:t xml:space="preserve"> </w:t>
      </w:r>
      <w:r w:rsidR="006E0D14" w:rsidRPr="009215E3">
        <w:rPr>
          <w:kern w:val="22"/>
          <w:szCs w:val="22"/>
        </w:rPr>
        <w:t>XII</w:t>
      </w:r>
      <w:r w:rsidR="006E0D14">
        <w:rPr>
          <w:kern w:val="22"/>
          <w:szCs w:val="22"/>
        </w:rPr>
        <w:t xml:space="preserve">I/3, </w:t>
      </w:r>
      <w:r w:rsidRPr="009215E3">
        <w:rPr>
          <w:kern w:val="22"/>
          <w:szCs w:val="22"/>
        </w:rPr>
        <w:t>Parties decided that at the fourteenth meeting of the Conference of the Parties (COP 14), they would consider the mainstreaming of biodiversity in the sectors of energy and mining, infrastructure, manufacturing and processing, as well as health.</w:t>
      </w:r>
    </w:p>
    <w:p w14:paraId="4E0A2129" w14:textId="250AE68B" w:rsidR="002C0036" w:rsidRDefault="00E4777F" w:rsidP="009215E3">
      <w:pPr>
        <w:pStyle w:val="Para1"/>
        <w:tabs>
          <w:tab w:val="clear" w:pos="360"/>
        </w:tabs>
        <w:adjustRightInd w:val="0"/>
        <w:snapToGrid w:val="0"/>
        <w:rPr>
          <w:kern w:val="22"/>
          <w:szCs w:val="22"/>
        </w:rPr>
      </w:pPr>
      <w:r w:rsidRPr="009215E3">
        <w:rPr>
          <w:kern w:val="22"/>
          <w:szCs w:val="22"/>
        </w:rPr>
        <w:t xml:space="preserve">In preparation for </w:t>
      </w:r>
      <w:r w:rsidR="006E0D14">
        <w:rPr>
          <w:kern w:val="22"/>
          <w:szCs w:val="22"/>
        </w:rPr>
        <w:t xml:space="preserve">the second meeting of the Subsidiary Body for Implementation (SBI-2) and </w:t>
      </w:r>
      <w:r w:rsidRPr="009215E3">
        <w:rPr>
          <w:kern w:val="22"/>
          <w:szCs w:val="22"/>
        </w:rPr>
        <w:t xml:space="preserve">the </w:t>
      </w:r>
      <w:r w:rsidR="0033376B" w:rsidRPr="009215E3">
        <w:rPr>
          <w:kern w:val="22"/>
          <w:szCs w:val="22"/>
        </w:rPr>
        <w:t xml:space="preserve">2018 </w:t>
      </w:r>
      <w:r w:rsidR="00D63F96">
        <w:rPr>
          <w:kern w:val="22"/>
          <w:szCs w:val="22"/>
        </w:rPr>
        <w:t>United Nations</w:t>
      </w:r>
      <w:r w:rsidR="0033376B" w:rsidRPr="009215E3">
        <w:rPr>
          <w:kern w:val="22"/>
          <w:szCs w:val="22"/>
        </w:rPr>
        <w:t xml:space="preserve"> Biodiversity Conference, </w:t>
      </w:r>
      <w:r w:rsidRPr="009215E3">
        <w:rPr>
          <w:kern w:val="22"/>
          <w:szCs w:val="22"/>
        </w:rPr>
        <w:t>t</w:t>
      </w:r>
      <w:r w:rsidR="00482910" w:rsidRPr="009215E3">
        <w:rPr>
          <w:kern w:val="22"/>
          <w:szCs w:val="22"/>
        </w:rPr>
        <w:t>he Government of Egy</w:t>
      </w:r>
      <w:r w:rsidR="002C0036">
        <w:rPr>
          <w:kern w:val="22"/>
          <w:szCs w:val="22"/>
        </w:rPr>
        <w:t>pt and the Secretariat of the CBD</w:t>
      </w:r>
      <w:r w:rsidR="00482910" w:rsidRPr="009215E3">
        <w:rPr>
          <w:kern w:val="22"/>
          <w:szCs w:val="22"/>
        </w:rPr>
        <w:t xml:space="preserve"> convened an international expert workshop</w:t>
      </w:r>
      <w:r w:rsidR="0033376B" w:rsidRPr="009215E3">
        <w:rPr>
          <w:kern w:val="22"/>
          <w:szCs w:val="22"/>
        </w:rPr>
        <w:t>, “</w:t>
      </w:r>
      <w:r w:rsidR="00482910" w:rsidRPr="009215E3">
        <w:rPr>
          <w:kern w:val="22"/>
          <w:szCs w:val="22"/>
        </w:rPr>
        <w:t>Biodiversity Mainstreaming in the Sectors of Energy and Mining, Manufacturing and Processing and Infrastructure</w:t>
      </w:r>
      <w:r w:rsidR="0033376B" w:rsidRPr="009215E3">
        <w:rPr>
          <w:kern w:val="22"/>
          <w:szCs w:val="22"/>
        </w:rPr>
        <w:t>”,</w:t>
      </w:r>
      <w:r w:rsidR="00482910" w:rsidRPr="009215E3">
        <w:rPr>
          <w:kern w:val="22"/>
          <w:szCs w:val="22"/>
        </w:rPr>
        <w:t xml:space="preserve"> </w:t>
      </w:r>
      <w:r w:rsidR="00ED1D00" w:rsidRPr="009215E3">
        <w:rPr>
          <w:kern w:val="22"/>
          <w:szCs w:val="22"/>
        </w:rPr>
        <w:t xml:space="preserve">in Cairo, </w:t>
      </w:r>
      <w:r w:rsidR="00482910" w:rsidRPr="009215E3">
        <w:rPr>
          <w:kern w:val="22"/>
          <w:szCs w:val="22"/>
        </w:rPr>
        <w:t>from 20-22 June 2018</w:t>
      </w:r>
      <w:r w:rsidR="00ED1D00">
        <w:rPr>
          <w:kern w:val="22"/>
          <w:szCs w:val="22"/>
        </w:rPr>
        <w:t>,</w:t>
      </w:r>
      <w:r w:rsidR="00482910" w:rsidRPr="009215E3">
        <w:rPr>
          <w:kern w:val="22"/>
          <w:szCs w:val="22"/>
        </w:rPr>
        <w:t xml:space="preserve"> with the generous support of the Government of Germany and the</w:t>
      </w:r>
      <w:r w:rsidR="006E0D14">
        <w:rPr>
          <w:kern w:val="22"/>
          <w:szCs w:val="22"/>
        </w:rPr>
        <w:t xml:space="preserve"> European Commission, and with the technical support of the UN Environment World Conservation and Monitoring </w:t>
      </w:r>
      <w:r w:rsidR="002C0036">
        <w:rPr>
          <w:kern w:val="22"/>
          <w:szCs w:val="22"/>
        </w:rPr>
        <w:t>C</w:t>
      </w:r>
      <w:r w:rsidR="006E0D14">
        <w:rPr>
          <w:kern w:val="22"/>
          <w:szCs w:val="22"/>
        </w:rPr>
        <w:t xml:space="preserve">entre (UNEP-WCMC). </w:t>
      </w:r>
    </w:p>
    <w:p w14:paraId="03D175D6" w14:textId="12EC3752" w:rsidR="002C0036" w:rsidRDefault="002C0036" w:rsidP="002C0036">
      <w:pPr>
        <w:pStyle w:val="Para1"/>
        <w:tabs>
          <w:tab w:val="clear" w:pos="360"/>
        </w:tabs>
        <w:adjustRightInd w:val="0"/>
        <w:snapToGrid w:val="0"/>
        <w:rPr>
          <w:kern w:val="22"/>
          <w:szCs w:val="22"/>
        </w:rPr>
      </w:pPr>
      <w:r w:rsidRPr="009215E3">
        <w:rPr>
          <w:kern w:val="22"/>
          <w:szCs w:val="22"/>
        </w:rPr>
        <w:t>The international expert workshop brought together 70 participants</w:t>
      </w:r>
      <w:r w:rsidRPr="009215E3">
        <w:rPr>
          <w:rStyle w:val="FootnoteReference"/>
          <w:kern w:val="22"/>
          <w:szCs w:val="22"/>
        </w:rPr>
        <w:footnoteReference w:id="2"/>
      </w:r>
      <w:r w:rsidRPr="009215E3">
        <w:rPr>
          <w:kern w:val="22"/>
          <w:szCs w:val="22"/>
        </w:rPr>
        <w:t xml:space="preserve">, including members of the </w:t>
      </w:r>
      <w:r>
        <w:rPr>
          <w:kern w:val="22"/>
          <w:szCs w:val="22"/>
        </w:rPr>
        <w:t>COP 14 Bureau</w:t>
      </w:r>
      <w:r w:rsidRPr="00E97F2E">
        <w:rPr>
          <w:kern w:val="22"/>
          <w:szCs w:val="22"/>
        </w:rPr>
        <w:t>, members of the Informal Advisory Group on Mainstreaming of Biodiversity in Economic Sectors</w:t>
      </w:r>
      <w:r w:rsidRPr="009215E3">
        <w:rPr>
          <w:kern w:val="22"/>
          <w:szCs w:val="22"/>
        </w:rPr>
        <w:t xml:space="preserve"> established in accordance with the recommendation adopted by the Subsidiary Body on Scientific and Technical and Technological Advice at their twenty-first meeting</w:t>
      </w:r>
      <w:r w:rsidR="00ED1D00">
        <w:rPr>
          <w:kern w:val="22"/>
          <w:szCs w:val="22"/>
        </w:rPr>
        <w:t>,</w:t>
      </w:r>
      <w:r w:rsidRPr="00D42F7F">
        <w:rPr>
          <w:rStyle w:val="FootnoteReference"/>
          <w:kern w:val="22"/>
          <w:szCs w:val="22"/>
        </w:rPr>
        <w:footnoteReference w:id="3"/>
      </w:r>
      <w:r w:rsidRPr="00D42F7F">
        <w:rPr>
          <w:kern w:val="22"/>
          <w:szCs w:val="22"/>
        </w:rPr>
        <w:t xml:space="preserve"> </w:t>
      </w:r>
      <w:r w:rsidRPr="00D63F96">
        <w:rPr>
          <w:kern w:val="22"/>
          <w:szCs w:val="22"/>
        </w:rPr>
        <w:t xml:space="preserve">a limited number of other </w:t>
      </w:r>
      <w:r w:rsidRPr="00497A16">
        <w:rPr>
          <w:kern w:val="22"/>
          <w:szCs w:val="22"/>
        </w:rPr>
        <w:t>government experts,</w:t>
      </w:r>
      <w:r w:rsidRPr="001F0DCD">
        <w:rPr>
          <w:kern w:val="22"/>
          <w:szCs w:val="22"/>
        </w:rPr>
        <w:t xml:space="preserve"> industry experts,</w:t>
      </w:r>
      <w:r w:rsidRPr="00E97F2E">
        <w:rPr>
          <w:kern w:val="22"/>
          <w:szCs w:val="22"/>
        </w:rPr>
        <w:t xml:space="preserve"> as well as experts from other relevant </w:t>
      </w:r>
      <w:r w:rsidRPr="009215E3">
        <w:rPr>
          <w:kern w:val="22"/>
          <w:szCs w:val="22"/>
        </w:rPr>
        <w:t>United Nations organizations, international organizations, indigenous peoples and local communities, academia, non-governmental organizations and other stakeholder representatives involved in the work of the Convention.</w:t>
      </w:r>
    </w:p>
    <w:p w14:paraId="7DF0801B" w14:textId="5B3CDD85" w:rsidR="002C0036" w:rsidRPr="002C0036" w:rsidRDefault="006E0D14" w:rsidP="002C0036">
      <w:pPr>
        <w:pStyle w:val="Para1"/>
        <w:tabs>
          <w:tab w:val="clear" w:pos="360"/>
        </w:tabs>
        <w:adjustRightInd w:val="0"/>
        <w:snapToGrid w:val="0"/>
        <w:rPr>
          <w:kern w:val="22"/>
          <w:szCs w:val="22"/>
        </w:rPr>
      </w:pPr>
      <w:r>
        <w:rPr>
          <w:kern w:val="22"/>
          <w:szCs w:val="22"/>
        </w:rPr>
        <w:t>While an executive</w:t>
      </w:r>
      <w:r w:rsidR="002C0036">
        <w:rPr>
          <w:kern w:val="22"/>
          <w:szCs w:val="22"/>
        </w:rPr>
        <w:t xml:space="preserve"> summary of the outcomes of the</w:t>
      </w:r>
      <w:r>
        <w:rPr>
          <w:kern w:val="22"/>
          <w:szCs w:val="22"/>
        </w:rPr>
        <w:t xml:space="preserve"> meeting was submitted by UNEP-WCMC to SBI-2</w:t>
      </w:r>
      <w:r w:rsidR="002C0036">
        <w:rPr>
          <w:rStyle w:val="FootnoteReference"/>
          <w:kern w:val="22"/>
          <w:szCs w:val="22"/>
        </w:rPr>
        <w:footnoteReference w:id="4"/>
      </w:r>
      <w:r w:rsidR="002C0036">
        <w:rPr>
          <w:kern w:val="22"/>
          <w:szCs w:val="22"/>
        </w:rPr>
        <w:t xml:space="preserve">, UNEP-WCMC requested the Secretariat to post </w:t>
      </w:r>
      <w:r>
        <w:rPr>
          <w:kern w:val="22"/>
          <w:szCs w:val="22"/>
        </w:rPr>
        <w:t>the full revised report of this meeting</w:t>
      </w:r>
      <w:r w:rsidR="002C0036">
        <w:rPr>
          <w:kern w:val="22"/>
          <w:szCs w:val="22"/>
        </w:rPr>
        <w:t xml:space="preserve"> as</w:t>
      </w:r>
      <w:r>
        <w:rPr>
          <w:kern w:val="22"/>
          <w:szCs w:val="22"/>
        </w:rPr>
        <w:t xml:space="preserve"> an information input to agenda item 22 on mainstreaming. </w:t>
      </w:r>
      <w:r w:rsidR="002C0036">
        <w:rPr>
          <w:kern w:val="22"/>
          <w:szCs w:val="22"/>
        </w:rPr>
        <w:t xml:space="preserve">The text is reproduced in the form it was received by the Secretariat. </w:t>
      </w:r>
    </w:p>
    <w:p w14:paraId="0BA35261" w14:textId="77777777" w:rsidR="002C0036" w:rsidRDefault="002C0036" w:rsidP="008D6DAA">
      <w:pPr>
        <w:pStyle w:val="Para1"/>
        <w:numPr>
          <w:ilvl w:val="0"/>
          <w:numId w:val="0"/>
        </w:numPr>
        <w:adjustRightInd w:val="0"/>
        <w:snapToGrid w:val="0"/>
        <w:jc w:val="center"/>
        <w:rPr>
          <w:b/>
          <w:kern w:val="22"/>
          <w:szCs w:val="22"/>
        </w:rPr>
      </w:pPr>
    </w:p>
    <w:p w14:paraId="44C30869" w14:textId="44B9168F" w:rsidR="008D6DAA" w:rsidRPr="008D6DAA" w:rsidRDefault="002C0036" w:rsidP="008D6DAA">
      <w:pPr>
        <w:pStyle w:val="Para1"/>
        <w:numPr>
          <w:ilvl w:val="0"/>
          <w:numId w:val="0"/>
        </w:numPr>
        <w:adjustRightInd w:val="0"/>
        <w:snapToGrid w:val="0"/>
        <w:jc w:val="center"/>
        <w:rPr>
          <w:b/>
          <w:kern w:val="22"/>
          <w:szCs w:val="22"/>
        </w:rPr>
      </w:pPr>
      <w:r>
        <w:rPr>
          <w:b/>
          <w:kern w:val="22"/>
          <w:szCs w:val="22"/>
        </w:rPr>
        <w:t xml:space="preserve">EXECUTIVE </w:t>
      </w:r>
      <w:r w:rsidR="008D6DAA">
        <w:rPr>
          <w:b/>
          <w:kern w:val="22"/>
          <w:szCs w:val="22"/>
        </w:rPr>
        <w:t>SUMMARY OF DISCUSSIONS</w:t>
      </w:r>
    </w:p>
    <w:p w14:paraId="4A4DAFBB" w14:textId="77777777" w:rsidR="006E0D14" w:rsidRPr="002C0036" w:rsidRDefault="006E0D14" w:rsidP="002C0036">
      <w:pPr>
        <w:pStyle w:val="Para1"/>
        <w:numPr>
          <w:ilvl w:val="0"/>
          <w:numId w:val="25"/>
        </w:numPr>
        <w:tabs>
          <w:tab w:val="clear" w:pos="360"/>
        </w:tabs>
        <w:adjustRightInd w:val="0"/>
        <w:snapToGrid w:val="0"/>
        <w:rPr>
          <w:kern w:val="22"/>
          <w:szCs w:val="22"/>
        </w:rPr>
      </w:pPr>
      <w:r w:rsidRPr="002C0036">
        <w:rPr>
          <w:kern w:val="22"/>
          <w:szCs w:val="22"/>
        </w:rPr>
        <w:lastRenderedPageBreak/>
        <w:t>The main objectives of the workshop were as follows:</w:t>
      </w:r>
    </w:p>
    <w:p w14:paraId="215B87D4" w14:textId="77777777" w:rsidR="006E0D14" w:rsidRPr="009215E3" w:rsidRDefault="006E0D14" w:rsidP="006E0D14">
      <w:pPr>
        <w:pStyle w:val="Para1"/>
        <w:numPr>
          <w:ilvl w:val="1"/>
          <w:numId w:val="2"/>
        </w:numPr>
        <w:tabs>
          <w:tab w:val="clear" w:pos="1440"/>
        </w:tabs>
        <w:adjustRightInd w:val="0"/>
        <w:snapToGrid w:val="0"/>
        <w:ind w:left="709" w:firstLine="0"/>
        <w:rPr>
          <w:kern w:val="22"/>
          <w:szCs w:val="22"/>
        </w:rPr>
      </w:pPr>
      <w:r w:rsidRPr="009215E3">
        <w:rPr>
          <w:kern w:val="22"/>
          <w:szCs w:val="22"/>
        </w:rPr>
        <w:t>Examine current and projected trends in these sectors and their potential impacts on biodiversity;</w:t>
      </w:r>
    </w:p>
    <w:p w14:paraId="4F76A343" w14:textId="77777777" w:rsidR="006E0D14" w:rsidRPr="009215E3" w:rsidRDefault="006E0D14" w:rsidP="006E0D14">
      <w:pPr>
        <w:pStyle w:val="Para1"/>
        <w:numPr>
          <w:ilvl w:val="1"/>
          <w:numId w:val="2"/>
        </w:numPr>
        <w:tabs>
          <w:tab w:val="clear" w:pos="1440"/>
        </w:tabs>
        <w:adjustRightInd w:val="0"/>
        <w:snapToGrid w:val="0"/>
        <w:ind w:left="709" w:firstLine="0"/>
        <w:rPr>
          <w:kern w:val="22"/>
          <w:szCs w:val="22"/>
        </w:rPr>
      </w:pPr>
      <w:r w:rsidRPr="009215E3">
        <w:rPr>
          <w:kern w:val="22"/>
          <w:szCs w:val="22"/>
        </w:rPr>
        <w:t>Identify concrete actions to facilitate dialogue and enhanced cooperation among governmental ministries responsible for planning and budgeting, the relevant sectors, and entities responsible for biodiversity;</w:t>
      </w:r>
    </w:p>
    <w:p w14:paraId="1562139D" w14:textId="77777777" w:rsidR="006E0D14" w:rsidRPr="009215E3" w:rsidRDefault="006E0D14" w:rsidP="006E0D14">
      <w:pPr>
        <w:pStyle w:val="Para1"/>
        <w:numPr>
          <w:ilvl w:val="1"/>
          <w:numId w:val="2"/>
        </w:numPr>
        <w:tabs>
          <w:tab w:val="clear" w:pos="1440"/>
        </w:tabs>
        <w:adjustRightInd w:val="0"/>
        <w:snapToGrid w:val="0"/>
        <w:ind w:left="709" w:firstLine="0"/>
        <w:rPr>
          <w:kern w:val="22"/>
          <w:szCs w:val="22"/>
        </w:rPr>
      </w:pPr>
      <w:r w:rsidRPr="009215E3">
        <w:rPr>
          <w:kern w:val="22"/>
          <w:szCs w:val="22"/>
        </w:rPr>
        <w:t>Identify challenges and opportunities for mainstreaming within and across these sectors;</w:t>
      </w:r>
    </w:p>
    <w:p w14:paraId="6E973271" w14:textId="77777777" w:rsidR="006E0D14" w:rsidRPr="009215E3" w:rsidRDefault="006E0D14" w:rsidP="006E0D14">
      <w:pPr>
        <w:pStyle w:val="Para1"/>
        <w:numPr>
          <w:ilvl w:val="1"/>
          <w:numId w:val="2"/>
        </w:numPr>
        <w:tabs>
          <w:tab w:val="clear" w:pos="1440"/>
        </w:tabs>
        <w:adjustRightInd w:val="0"/>
        <w:snapToGrid w:val="0"/>
        <w:ind w:left="709" w:firstLine="0"/>
        <w:rPr>
          <w:kern w:val="22"/>
          <w:szCs w:val="22"/>
        </w:rPr>
      </w:pPr>
      <w:r w:rsidRPr="009215E3">
        <w:rPr>
          <w:kern w:val="22"/>
          <w:szCs w:val="22"/>
        </w:rPr>
        <w:t>Identify effective tools, policies and practices to mitigate the negative impacts and promote positive impacts, and opportunities to scale up their use;</w:t>
      </w:r>
    </w:p>
    <w:p w14:paraId="39771309" w14:textId="77777777" w:rsidR="006E0D14" w:rsidRPr="009215E3" w:rsidRDefault="006E0D14" w:rsidP="006E0D14">
      <w:pPr>
        <w:pStyle w:val="Para1"/>
        <w:numPr>
          <w:ilvl w:val="1"/>
          <w:numId w:val="2"/>
        </w:numPr>
        <w:tabs>
          <w:tab w:val="clear" w:pos="1440"/>
        </w:tabs>
        <w:adjustRightInd w:val="0"/>
        <w:snapToGrid w:val="0"/>
        <w:ind w:left="709" w:firstLine="0"/>
        <w:rPr>
          <w:kern w:val="22"/>
          <w:szCs w:val="22"/>
        </w:rPr>
      </w:pPr>
      <w:r w:rsidRPr="009215E3">
        <w:rPr>
          <w:kern w:val="22"/>
          <w:szCs w:val="22"/>
        </w:rPr>
        <w:t>Identify opportunities to achieve effective outcomes at COP 14 on the mainstreaming of biodiversity in</w:t>
      </w:r>
      <w:r>
        <w:rPr>
          <w:kern w:val="22"/>
          <w:szCs w:val="22"/>
        </w:rPr>
        <w:t>to</w:t>
      </w:r>
      <w:r w:rsidRPr="009215E3">
        <w:rPr>
          <w:kern w:val="22"/>
          <w:szCs w:val="22"/>
        </w:rPr>
        <w:t xml:space="preserve"> these sectors.</w:t>
      </w:r>
    </w:p>
    <w:p w14:paraId="557305B7" w14:textId="07F99F22" w:rsidR="00E41E90" w:rsidRPr="009215E3" w:rsidRDefault="00E41E90" w:rsidP="009215E3">
      <w:pPr>
        <w:pStyle w:val="Para1"/>
        <w:tabs>
          <w:tab w:val="clear" w:pos="360"/>
        </w:tabs>
        <w:adjustRightInd w:val="0"/>
        <w:snapToGrid w:val="0"/>
        <w:rPr>
          <w:kern w:val="22"/>
          <w:szCs w:val="22"/>
        </w:rPr>
      </w:pPr>
      <w:r w:rsidRPr="009215E3">
        <w:rPr>
          <w:kern w:val="22"/>
          <w:szCs w:val="22"/>
        </w:rPr>
        <w:t>Over the two and half days, the workshop examined the mainstreaming of biodiversity</w:t>
      </w:r>
      <w:r w:rsidR="0033376B" w:rsidRPr="009215E3">
        <w:rPr>
          <w:kern w:val="22"/>
          <w:szCs w:val="22"/>
        </w:rPr>
        <w:t>,</w:t>
      </w:r>
      <w:r w:rsidRPr="009215E3">
        <w:rPr>
          <w:kern w:val="22"/>
          <w:szCs w:val="22"/>
        </w:rPr>
        <w:t xml:space="preserve"> first </w:t>
      </w:r>
      <w:r w:rsidR="00B22B73" w:rsidRPr="009215E3">
        <w:rPr>
          <w:kern w:val="22"/>
          <w:szCs w:val="22"/>
        </w:rPr>
        <w:t>on a</w:t>
      </w:r>
      <w:r w:rsidRPr="009215E3">
        <w:rPr>
          <w:kern w:val="22"/>
          <w:szCs w:val="22"/>
        </w:rPr>
        <w:t xml:space="preserve"> sector</w:t>
      </w:r>
      <w:r w:rsidRPr="009215E3">
        <w:rPr>
          <w:kern w:val="22"/>
          <w:szCs w:val="22"/>
        </w:rPr>
        <w:noBreakHyphen/>
        <w:t xml:space="preserve">specific basis and on the second day, </w:t>
      </w:r>
      <w:r w:rsidR="00B22B73" w:rsidRPr="009215E3">
        <w:rPr>
          <w:kern w:val="22"/>
          <w:szCs w:val="22"/>
        </w:rPr>
        <w:t>on cross</w:t>
      </w:r>
      <w:r w:rsidRPr="009215E3">
        <w:rPr>
          <w:kern w:val="22"/>
          <w:szCs w:val="22"/>
        </w:rPr>
        <w:t>-sectoral mainstreaming</w:t>
      </w:r>
      <w:r w:rsidR="0033376B" w:rsidRPr="009215E3">
        <w:rPr>
          <w:kern w:val="22"/>
          <w:szCs w:val="22"/>
        </w:rPr>
        <w:t xml:space="preserve">, </w:t>
      </w:r>
      <w:r w:rsidR="007C52E7" w:rsidRPr="009215E3">
        <w:rPr>
          <w:kern w:val="22"/>
          <w:szCs w:val="22"/>
        </w:rPr>
        <w:t>including finance, tools</w:t>
      </w:r>
      <w:r w:rsidRPr="009215E3">
        <w:rPr>
          <w:kern w:val="22"/>
          <w:szCs w:val="22"/>
        </w:rPr>
        <w:t xml:space="preserve"> and policies and institutional arrangements</w:t>
      </w:r>
      <w:r w:rsidR="0033376B" w:rsidRPr="009215E3">
        <w:rPr>
          <w:rStyle w:val="FootnoteReference"/>
          <w:kern w:val="22"/>
          <w:szCs w:val="22"/>
        </w:rPr>
        <w:footnoteReference w:id="5"/>
      </w:r>
      <w:r w:rsidRPr="009215E3">
        <w:rPr>
          <w:kern w:val="22"/>
          <w:szCs w:val="22"/>
        </w:rPr>
        <w:t xml:space="preserve">.  </w:t>
      </w:r>
      <w:r w:rsidR="00874F64">
        <w:rPr>
          <w:kern w:val="22"/>
          <w:szCs w:val="22"/>
        </w:rPr>
        <w:t>During break out group sessions, p</w:t>
      </w:r>
      <w:r w:rsidRPr="009215E3">
        <w:rPr>
          <w:kern w:val="22"/>
          <w:szCs w:val="22"/>
        </w:rPr>
        <w:t>articipants worked to identify concrete actions and priorities for both the sector-specific and cross-sectoral approaches</w:t>
      </w:r>
      <w:r w:rsidR="00874F64">
        <w:rPr>
          <w:kern w:val="22"/>
          <w:szCs w:val="22"/>
        </w:rPr>
        <w:t xml:space="preserve">. The outputs of these sessions are included </w:t>
      </w:r>
      <w:r w:rsidR="004C13D8">
        <w:rPr>
          <w:kern w:val="22"/>
          <w:szCs w:val="22"/>
        </w:rPr>
        <w:t>in Annex I</w:t>
      </w:r>
      <w:r w:rsidR="00C45579" w:rsidRPr="009215E3">
        <w:rPr>
          <w:kern w:val="22"/>
          <w:szCs w:val="22"/>
        </w:rPr>
        <w:t>.</w:t>
      </w:r>
    </w:p>
    <w:p w14:paraId="38AF2E66" w14:textId="7AFC3AE6" w:rsidR="00C45579" w:rsidRPr="009215E3" w:rsidRDefault="00C45579" w:rsidP="009215E3">
      <w:pPr>
        <w:pStyle w:val="Para1"/>
        <w:tabs>
          <w:tab w:val="clear" w:pos="360"/>
        </w:tabs>
        <w:adjustRightInd w:val="0"/>
        <w:snapToGrid w:val="0"/>
        <w:rPr>
          <w:kern w:val="22"/>
          <w:szCs w:val="22"/>
        </w:rPr>
      </w:pPr>
      <w:r w:rsidRPr="009215E3">
        <w:rPr>
          <w:kern w:val="22"/>
          <w:szCs w:val="22"/>
        </w:rPr>
        <w:t xml:space="preserve">The third and final day of the workshop included a plenary discussion on the roadmap to 2020 and </w:t>
      </w:r>
      <w:r w:rsidR="00B22B73" w:rsidRPr="009215E3">
        <w:rPr>
          <w:kern w:val="22"/>
          <w:szCs w:val="22"/>
        </w:rPr>
        <w:t>beyond</w:t>
      </w:r>
      <w:r w:rsidR="00B22B73">
        <w:rPr>
          <w:kern w:val="22"/>
          <w:szCs w:val="22"/>
        </w:rPr>
        <w:t xml:space="preserve"> and</w:t>
      </w:r>
      <w:r w:rsidR="00874F64">
        <w:rPr>
          <w:kern w:val="22"/>
          <w:szCs w:val="22"/>
        </w:rPr>
        <w:t xml:space="preserve"> </w:t>
      </w:r>
      <w:r w:rsidR="00874F64" w:rsidRPr="009215E3">
        <w:rPr>
          <w:kern w:val="22"/>
          <w:szCs w:val="22"/>
        </w:rPr>
        <w:t xml:space="preserve">identified top level messages and recommendations. </w:t>
      </w:r>
      <w:r w:rsidR="00874F64">
        <w:rPr>
          <w:kern w:val="22"/>
          <w:szCs w:val="22"/>
        </w:rPr>
        <w:t xml:space="preserve">These recommendations are included in </w:t>
      </w:r>
      <w:r w:rsidR="004C13D8">
        <w:rPr>
          <w:kern w:val="22"/>
          <w:szCs w:val="22"/>
        </w:rPr>
        <w:t>Annex I</w:t>
      </w:r>
      <w:r w:rsidR="00874F64">
        <w:rPr>
          <w:kern w:val="22"/>
          <w:szCs w:val="22"/>
        </w:rPr>
        <w:t>.</w:t>
      </w:r>
    </w:p>
    <w:p w14:paraId="3393CEA1" w14:textId="6D3CFA38" w:rsidR="00C45579" w:rsidRPr="009215E3" w:rsidRDefault="00C45579" w:rsidP="009215E3">
      <w:pPr>
        <w:pStyle w:val="Para1"/>
        <w:tabs>
          <w:tab w:val="clear" w:pos="360"/>
        </w:tabs>
        <w:adjustRightInd w:val="0"/>
        <w:snapToGrid w:val="0"/>
        <w:rPr>
          <w:kern w:val="22"/>
          <w:szCs w:val="22"/>
        </w:rPr>
      </w:pPr>
      <w:r w:rsidRPr="009215E3">
        <w:rPr>
          <w:kern w:val="22"/>
          <w:szCs w:val="22"/>
        </w:rPr>
        <w:t xml:space="preserve">Participants of the workshop agreed </w:t>
      </w:r>
      <w:r w:rsidR="00B22B73" w:rsidRPr="009215E3">
        <w:rPr>
          <w:kern w:val="22"/>
          <w:szCs w:val="22"/>
        </w:rPr>
        <w:t>that there</w:t>
      </w:r>
      <w:r w:rsidRPr="009215E3">
        <w:rPr>
          <w:kern w:val="22"/>
          <w:szCs w:val="22"/>
        </w:rPr>
        <w:t xml:space="preserve"> was political momentum towards COP 15 and the development of the post</w:t>
      </w:r>
      <w:r w:rsidRPr="009215E3">
        <w:rPr>
          <w:kern w:val="22"/>
          <w:szCs w:val="22"/>
        </w:rPr>
        <w:noBreakHyphen/>
        <w:t xml:space="preserve">2020 </w:t>
      </w:r>
      <w:r w:rsidR="00B22B73" w:rsidRPr="009215E3">
        <w:rPr>
          <w:kern w:val="22"/>
          <w:szCs w:val="22"/>
        </w:rPr>
        <w:t>framework and highlighted</w:t>
      </w:r>
      <w:r w:rsidRPr="009215E3">
        <w:rPr>
          <w:kern w:val="22"/>
          <w:szCs w:val="22"/>
        </w:rPr>
        <w:t xml:space="preserve"> to need to set ambitious goals for commitments to be made at COP 15 with regards to mainstreaming in these and </w:t>
      </w:r>
      <w:r w:rsidR="00B22B73" w:rsidRPr="009215E3">
        <w:rPr>
          <w:kern w:val="22"/>
          <w:szCs w:val="22"/>
        </w:rPr>
        <w:t>other economic</w:t>
      </w:r>
      <w:r w:rsidRPr="009215E3">
        <w:rPr>
          <w:kern w:val="22"/>
          <w:szCs w:val="22"/>
        </w:rPr>
        <w:t xml:space="preserve"> sectors.</w:t>
      </w:r>
    </w:p>
    <w:p w14:paraId="486ACC95" w14:textId="66450E62" w:rsidR="00C45579" w:rsidRPr="009215E3" w:rsidRDefault="00C45579" w:rsidP="009215E3">
      <w:pPr>
        <w:pStyle w:val="Para1"/>
        <w:tabs>
          <w:tab w:val="clear" w:pos="360"/>
        </w:tabs>
        <w:adjustRightInd w:val="0"/>
        <w:snapToGrid w:val="0"/>
        <w:rPr>
          <w:kern w:val="22"/>
          <w:szCs w:val="22"/>
        </w:rPr>
      </w:pPr>
      <w:r w:rsidRPr="009215E3">
        <w:rPr>
          <w:kern w:val="22"/>
          <w:szCs w:val="22"/>
        </w:rPr>
        <w:t xml:space="preserve">They also highlighted that to achieve such an </w:t>
      </w:r>
      <w:r w:rsidR="00B22B73" w:rsidRPr="009215E3">
        <w:rPr>
          <w:kern w:val="22"/>
          <w:szCs w:val="22"/>
        </w:rPr>
        <w:t>outcome, there</w:t>
      </w:r>
      <w:r w:rsidRPr="009215E3">
        <w:rPr>
          <w:kern w:val="22"/>
          <w:szCs w:val="22"/>
        </w:rPr>
        <w:t xml:space="preserve"> is a need to lay the ground work at COP 14 to build awareness </w:t>
      </w:r>
      <w:r w:rsidR="00B22B73" w:rsidRPr="009215E3">
        <w:rPr>
          <w:kern w:val="22"/>
          <w:szCs w:val="22"/>
        </w:rPr>
        <w:t>and support</w:t>
      </w:r>
      <w:r w:rsidRPr="009215E3">
        <w:rPr>
          <w:kern w:val="22"/>
          <w:szCs w:val="22"/>
        </w:rPr>
        <w:t xml:space="preserve"> from political, finance and business</w:t>
      </w:r>
      <w:r w:rsidR="00E70768" w:rsidRPr="009215E3">
        <w:rPr>
          <w:kern w:val="22"/>
          <w:szCs w:val="22"/>
        </w:rPr>
        <w:t xml:space="preserve"> </w:t>
      </w:r>
      <w:r w:rsidRPr="009215E3">
        <w:rPr>
          <w:kern w:val="22"/>
          <w:szCs w:val="22"/>
        </w:rPr>
        <w:t xml:space="preserve">sector leaders on the need to integrate the consideration of </w:t>
      </w:r>
      <w:r w:rsidR="00B22B73" w:rsidRPr="009215E3">
        <w:rPr>
          <w:kern w:val="22"/>
          <w:szCs w:val="22"/>
        </w:rPr>
        <w:t>biodiversity in</w:t>
      </w:r>
      <w:r w:rsidRPr="009215E3">
        <w:rPr>
          <w:kern w:val="22"/>
          <w:szCs w:val="22"/>
        </w:rPr>
        <w:t xml:space="preserve"> economic and </w:t>
      </w:r>
      <w:r w:rsidR="00B22B73" w:rsidRPr="009215E3">
        <w:rPr>
          <w:kern w:val="22"/>
          <w:szCs w:val="22"/>
        </w:rPr>
        <w:t>financial planning</w:t>
      </w:r>
      <w:r w:rsidRPr="009215E3">
        <w:rPr>
          <w:kern w:val="22"/>
          <w:szCs w:val="22"/>
        </w:rPr>
        <w:t xml:space="preserve"> </w:t>
      </w:r>
      <w:r w:rsidR="00B22B73" w:rsidRPr="009215E3">
        <w:rPr>
          <w:kern w:val="22"/>
          <w:szCs w:val="22"/>
        </w:rPr>
        <w:t>and decisions</w:t>
      </w:r>
      <w:r w:rsidRPr="009215E3">
        <w:rPr>
          <w:kern w:val="22"/>
          <w:szCs w:val="22"/>
        </w:rPr>
        <w:t>.</w:t>
      </w:r>
    </w:p>
    <w:p w14:paraId="44373EA7" w14:textId="00EC6D95" w:rsidR="00C45579" w:rsidRPr="009215E3" w:rsidRDefault="00C45579" w:rsidP="009215E3">
      <w:pPr>
        <w:pStyle w:val="Para1"/>
        <w:tabs>
          <w:tab w:val="clear" w:pos="360"/>
        </w:tabs>
        <w:adjustRightInd w:val="0"/>
        <w:snapToGrid w:val="0"/>
        <w:rPr>
          <w:kern w:val="22"/>
          <w:szCs w:val="22"/>
        </w:rPr>
      </w:pPr>
      <w:r w:rsidRPr="009215E3">
        <w:rPr>
          <w:kern w:val="22"/>
          <w:szCs w:val="22"/>
        </w:rPr>
        <w:t>Suggestions included preparing influential papers on the financial cost of biodiversity loss, developing a robust business case and convening high level summits. There was also discussion on the need to bring the biodiversity mainstreaming agenda into other fora and engage with other initiatives. This speaks to the need to integrate with the climate change agenda but also initiatives focused on the economic sectors such as the Extractives Industries Transparency Initiative.</w:t>
      </w:r>
    </w:p>
    <w:p w14:paraId="166B744C" w14:textId="77777777" w:rsidR="00C45579" w:rsidRPr="009215E3" w:rsidRDefault="00C45579" w:rsidP="009215E3">
      <w:pPr>
        <w:pStyle w:val="Para1"/>
        <w:tabs>
          <w:tab w:val="clear" w:pos="360"/>
        </w:tabs>
        <w:adjustRightInd w:val="0"/>
        <w:snapToGrid w:val="0"/>
        <w:rPr>
          <w:kern w:val="22"/>
          <w:szCs w:val="22"/>
        </w:rPr>
      </w:pPr>
      <w:r w:rsidRPr="009215E3">
        <w:rPr>
          <w:kern w:val="22"/>
          <w:szCs w:val="22"/>
        </w:rPr>
        <w:t>A range of sectoral, cross-sectoral and inter-ministerial platforms for ongoing constructive dialogue were also suggested that could be established at COP 14 with a view to setting ambitious commitments at COP 15.</w:t>
      </w:r>
    </w:p>
    <w:p w14:paraId="5A1944C6" w14:textId="77777777" w:rsidR="00E837B7" w:rsidRDefault="00E837B7" w:rsidP="00E837B7">
      <w:pPr>
        <w:jc w:val="center"/>
        <w:rPr>
          <w:b/>
          <w:bCs/>
        </w:rPr>
      </w:pPr>
      <w:r w:rsidRPr="00E837B7">
        <w:rPr>
          <w:b/>
          <w:bCs/>
        </w:rPr>
        <w:t xml:space="preserve">ITEM 1. </w:t>
      </w:r>
      <w:r w:rsidRPr="00E837B7">
        <w:rPr>
          <w:b/>
          <w:bCs/>
        </w:rPr>
        <w:tab/>
        <w:t>OPENING OF THE WORKSHOP</w:t>
      </w:r>
    </w:p>
    <w:p w14:paraId="37BC8343" w14:textId="77777777" w:rsidR="00E837B7" w:rsidRDefault="00E837B7" w:rsidP="00E837B7">
      <w:pPr>
        <w:pStyle w:val="Para1"/>
        <w:tabs>
          <w:tab w:val="clear" w:pos="360"/>
        </w:tabs>
        <w:adjustRightInd w:val="0"/>
        <w:snapToGrid w:val="0"/>
      </w:pPr>
      <w:r>
        <w:rPr>
          <w:kern w:val="22"/>
          <w:szCs w:val="22"/>
        </w:rPr>
        <w:t xml:space="preserve">    </w:t>
      </w:r>
      <w:r w:rsidRPr="00E837B7">
        <w:t>The workshop was opened at 9 a.m. on Wednesday 20</w:t>
      </w:r>
      <w:r w:rsidRPr="00E837B7">
        <w:rPr>
          <w:vertAlign w:val="superscript"/>
        </w:rPr>
        <w:t>th</w:t>
      </w:r>
      <w:r w:rsidRPr="00E837B7">
        <w:t xml:space="preserve"> June 2018 by Professor Hamdallah Zedan from the Ministry of Environment of Egypt. On behalf of the Minister of Environment, he welcomed the participants and expressed his pleasure in hosting the workshop in preparation for the fourteenth meeting of the Conference of the Parties to the CBD (COP 14). He spoke of Egypt’s vision for COP 14 and emphasised how mobilisation of political will was needed to launch a process and strategy for post-2020. </w:t>
      </w:r>
    </w:p>
    <w:p w14:paraId="03023BE4" w14:textId="77777777" w:rsidR="00E837B7" w:rsidRDefault="00E837B7" w:rsidP="00E837B7">
      <w:pPr>
        <w:pStyle w:val="Para1"/>
        <w:tabs>
          <w:tab w:val="clear" w:pos="360"/>
        </w:tabs>
        <w:adjustRightInd w:val="0"/>
        <w:snapToGrid w:val="0"/>
      </w:pPr>
      <w:r w:rsidRPr="00E837B7">
        <w:t xml:space="preserve">The Professor spoke of how the need to mainstream biodiversity into sectors was announced at COP 13 in Cancun, Mexico, with the sectors of Energy and Mining, Manufacturing and Processing and Infrastructure being of particular importance due to having large impacts upon biodiversity. The predicted </w:t>
      </w:r>
      <w:r w:rsidRPr="00E837B7">
        <w:lastRenderedPageBreak/>
        <w:t xml:space="preserve">expansion of the global population and cities in the future will lead to the growth of the aforementioned sectors, so there is a need to reconcile these sectors and development with biodiversity. </w:t>
      </w:r>
    </w:p>
    <w:p w14:paraId="2FE32755" w14:textId="77777777" w:rsidR="00E837B7" w:rsidRDefault="00E837B7" w:rsidP="00E837B7">
      <w:pPr>
        <w:pStyle w:val="Para1"/>
        <w:tabs>
          <w:tab w:val="clear" w:pos="360"/>
        </w:tabs>
        <w:adjustRightInd w:val="0"/>
        <w:snapToGrid w:val="0"/>
      </w:pPr>
      <w:r w:rsidRPr="00E837B7">
        <w:t>He spoke of how the upcoming 25</w:t>
      </w:r>
      <w:r w:rsidRPr="00E837B7">
        <w:rPr>
          <w:vertAlign w:val="superscript"/>
        </w:rPr>
        <w:t>th</w:t>
      </w:r>
      <w:r w:rsidRPr="00E837B7">
        <w:t xml:space="preserve"> anniversary of the CBD was a cause for celebration, but also a time to reflect on what has been achieved, what hasn’t been achieved, and the challenges ahead. Participants were informed that the workshop was an informal discussion to exchange expert views on necessary actions to incorporate biodiversity into the sectors of Energy and Mining, Manufacturing and Processing and Infrastructure now and in the future.</w:t>
      </w:r>
    </w:p>
    <w:p w14:paraId="08A101D8" w14:textId="08BACFEC" w:rsidR="002E729F" w:rsidRDefault="00E837B7" w:rsidP="00E837B7">
      <w:pPr>
        <w:pStyle w:val="Para1"/>
        <w:tabs>
          <w:tab w:val="clear" w:pos="360"/>
        </w:tabs>
        <w:adjustRightInd w:val="0"/>
        <w:snapToGrid w:val="0"/>
      </w:pPr>
      <w:r w:rsidRPr="00E837B7">
        <w:t xml:space="preserve">Ms. Amy Fraenkel, Principal Officer for Mainstreaming, </w:t>
      </w:r>
      <w:r w:rsidR="001D553A">
        <w:t>Cooperation</w:t>
      </w:r>
      <w:r w:rsidRPr="00E837B7">
        <w:t xml:space="preserve"> and Outreach for the CBD, welcomed and thanked everyone for their presence</w:t>
      </w:r>
      <w:r w:rsidR="001D553A">
        <w:t xml:space="preserve"> </w:t>
      </w:r>
      <w:r w:rsidR="001D553A" w:rsidRPr="00E837B7">
        <w:t>on behalf of the CBD</w:t>
      </w:r>
      <w:r w:rsidRPr="00E837B7">
        <w:t>, highlighting the diverse nature of sectors and representatives in attendance. She spoke of how we are at a crossroads</w:t>
      </w:r>
      <w:r>
        <w:t>,</w:t>
      </w:r>
      <w:r w:rsidRPr="00E837B7">
        <w:t xml:space="preserve"> with</w:t>
      </w:r>
      <w:r>
        <w:t xml:space="preserve"> </w:t>
      </w:r>
      <w:r w:rsidRPr="00E837B7">
        <w:t xml:space="preserve">projections of </w:t>
      </w:r>
      <w:r>
        <w:t xml:space="preserve">huge </w:t>
      </w:r>
      <w:r w:rsidRPr="00E837B7">
        <w:t>growth i</w:t>
      </w:r>
      <w:r>
        <w:t>n the sectors of infrastructure and</w:t>
      </w:r>
      <w:r w:rsidRPr="00E837B7">
        <w:t xml:space="preserve"> mining and energy</w:t>
      </w:r>
      <w:r>
        <w:t xml:space="preserve">, </w:t>
      </w:r>
      <w:r w:rsidR="002E729F">
        <w:t>and increased recognition of</w:t>
      </w:r>
      <w:r>
        <w:t xml:space="preserve"> </w:t>
      </w:r>
      <w:r w:rsidRPr="00E837B7">
        <w:t xml:space="preserve">the importance of biodiversity among governments and the private sector due to the dependency of human society upon them. Ms. Amy Fraenkel reminded the audience that despite this growing awareness, biodiversity is still being lost in every region of the world, and the projected growth of industry highlights the huge challenge ahead. </w:t>
      </w:r>
    </w:p>
    <w:p w14:paraId="162745C2" w14:textId="58C6F98C" w:rsidR="00E837B7" w:rsidRPr="00E837B7" w:rsidRDefault="00B22B73" w:rsidP="00E837B7">
      <w:pPr>
        <w:pStyle w:val="Para1"/>
        <w:tabs>
          <w:tab w:val="clear" w:pos="360"/>
        </w:tabs>
        <w:adjustRightInd w:val="0"/>
        <w:snapToGrid w:val="0"/>
      </w:pPr>
      <w:r>
        <w:t>Ms Fraenkel re-emphasized t</w:t>
      </w:r>
      <w:r w:rsidR="00E837B7" w:rsidRPr="00E837B7">
        <w:t xml:space="preserve">he importance of mainstreaming biodiversity into these sectors and thanked the Egyptian government for hosting the workshop, the German government and EU Commission for their generous funding and the Secretariat to the CBD as well as UNEP-WCMC for organising and facilitating the event. </w:t>
      </w:r>
    </w:p>
    <w:p w14:paraId="7BABDF57" w14:textId="77777777" w:rsidR="00E837B7" w:rsidRPr="00E837B7" w:rsidRDefault="00E837B7" w:rsidP="00E837B7">
      <w:pPr>
        <w:pStyle w:val="NoSpacing"/>
        <w:rPr>
          <w:rFonts w:ascii="Times New Roman" w:hAnsi="Times New Roman" w:cs="Times New Roman"/>
        </w:rPr>
      </w:pPr>
    </w:p>
    <w:p w14:paraId="0BA411D5" w14:textId="77777777" w:rsidR="00E837B7" w:rsidRPr="00E837B7" w:rsidRDefault="00E837B7" w:rsidP="002E729F">
      <w:pPr>
        <w:pStyle w:val="NoSpacing"/>
        <w:jc w:val="center"/>
        <w:rPr>
          <w:rFonts w:ascii="Times New Roman" w:hAnsi="Times New Roman" w:cs="Times New Roman"/>
          <w:b/>
          <w:bCs/>
        </w:rPr>
      </w:pPr>
      <w:r w:rsidRPr="00E837B7">
        <w:rPr>
          <w:rFonts w:ascii="Times New Roman" w:hAnsi="Times New Roman" w:cs="Times New Roman"/>
          <w:b/>
          <w:bCs/>
        </w:rPr>
        <w:t xml:space="preserve">ITEM 2. </w:t>
      </w:r>
      <w:r w:rsidRPr="00E837B7">
        <w:rPr>
          <w:rFonts w:ascii="Times New Roman" w:hAnsi="Times New Roman" w:cs="Times New Roman"/>
          <w:b/>
          <w:bCs/>
        </w:rPr>
        <w:tab/>
        <w:t>SETTING THE STAGE</w:t>
      </w:r>
    </w:p>
    <w:p w14:paraId="304CCA5B" w14:textId="77777777" w:rsidR="00E837B7" w:rsidRPr="00E837B7" w:rsidRDefault="00E837B7" w:rsidP="00E837B7">
      <w:pPr>
        <w:pStyle w:val="NoSpacing"/>
        <w:rPr>
          <w:rFonts w:ascii="Times New Roman" w:hAnsi="Times New Roman" w:cs="Times New Roman"/>
        </w:rPr>
      </w:pPr>
    </w:p>
    <w:p w14:paraId="357B6860" w14:textId="77777777" w:rsidR="002D702E" w:rsidRDefault="00E837B7" w:rsidP="00E837B7">
      <w:pPr>
        <w:pStyle w:val="Para1"/>
        <w:tabs>
          <w:tab w:val="clear" w:pos="360"/>
        </w:tabs>
        <w:adjustRightInd w:val="0"/>
        <w:snapToGrid w:val="0"/>
      </w:pPr>
      <w:r w:rsidRPr="00E837B7">
        <w:t>On behalf of Mexico’s National Commission for the Knowledge and Use of Biodiversity (CONABIO), Mr. Hesiquio Benitez thanked the governments of Egypt and Germany and provided an overview Mexico’s mainstreaming developments under the CBD. He spoke of the need for collaborative work across sectors</w:t>
      </w:r>
      <w:r w:rsidR="002D702E">
        <w:t>,</w:t>
      </w:r>
      <w:r w:rsidRPr="00E837B7">
        <w:t xml:space="preserve"> with an open dialogue which enabled all stakeholders to learn and understand one another’s language.  </w:t>
      </w:r>
    </w:p>
    <w:p w14:paraId="306B149C" w14:textId="77777777" w:rsidR="002D702E" w:rsidRDefault="00E837B7" w:rsidP="00E837B7">
      <w:pPr>
        <w:pStyle w:val="Para1"/>
        <w:tabs>
          <w:tab w:val="clear" w:pos="360"/>
        </w:tabs>
        <w:adjustRightInd w:val="0"/>
        <w:snapToGrid w:val="0"/>
      </w:pPr>
      <w:r w:rsidRPr="002D702E">
        <w:t xml:space="preserve">Mr. Matthias Krause, of the German Federal Ministry for Economic Cooperation and Development, spoke of how his Ministry believes that preservation of biodiversity is at the heart of sustainable development and that it is key to fighting poverty and addressing other development issues. He highlighted the need for further efforts to halt the dramatic decline in biodiversity and the need to incorporate the value of biodiversity into the decisions of governments, businesses and consumers. </w:t>
      </w:r>
    </w:p>
    <w:p w14:paraId="3989BEA9" w14:textId="77777777" w:rsidR="002D702E" w:rsidRDefault="00E837B7" w:rsidP="00E837B7">
      <w:pPr>
        <w:pStyle w:val="Para1"/>
        <w:tabs>
          <w:tab w:val="clear" w:pos="360"/>
        </w:tabs>
        <w:adjustRightInd w:val="0"/>
        <w:snapToGrid w:val="0"/>
      </w:pPr>
      <w:r w:rsidRPr="002D702E">
        <w:t xml:space="preserve">Mainstreaming is a process and not a policy measure, which is needed to create new alliances that will feed into policy-making decisions. He spoke of how collaboration with science in particular is needed to make the value of biodiversity visible within national accounting to highlight our dependencies. He highlighted the role of mainstreaming in contributing to the new biodiversity </w:t>
      </w:r>
      <w:r w:rsidR="002D702E">
        <w:t xml:space="preserve">framework to be agreed at COP </w:t>
      </w:r>
      <w:r w:rsidRPr="002D702E">
        <w:t>15</w:t>
      </w:r>
      <w:r w:rsidR="002D702E">
        <w:t>,</w:t>
      </w:r>
      <w:r w:rsidRPr="002D702E">
        <w:t xml:space="preserve"> and the significance of COP 14 in this process.</w:t>
      </w:r>
    </w:p>
    <w:p w14:paraId="7D9448B8" w14:textId="77777777" w:rsidR="002D702E" w:rsidRDefault="00E837B7" w:rsidP="00E837B7">
      <w:pPr>
        <w:pStyle w:val="Para1"/>
        <w:tabs>
          <w:tab w:val="clear" w:pos="360"/>
        </w:tabs>
        <w:adjustRightInd w:val="0"/>
        <w:snapToGrid w:val="0"/>
      </w:pPr>
      <w:r w:rsidRPr="002D702E">
        <w:t xml:space="preserve">Finally, Ms. Amy Fraenkel thanked the introductory speakers and explained the goals, objectives and organisation of the workshop. She highlighted how this workshop was an opportunity for informal discussions to support the formal negotiations whereby the results and outcomes </w:t>
      </w:r>
      <w:r w:rsidR="002D702E">
        <w:t xml:space="preserve">would be made available for the SBI 2 and COP </w:t>
      </w:r>
      <w:r w:rsidRPr="002D702E">
        <w:t xml:space="preserve">14. </w:t>
      </w:r>
    </w:p>
    <w:p w14:paraId="48D9710A" w14:textId="113B10D9" w:rsidR="002D702E" w:rsidRDefault="00E837B7" w:rsidP="00E837B7">
      <w:pPr>
        <w:pStyle w:val="Para1"/>
        <w:tabs>
          <w:tab w:val="clear" w:pos="360"/>
        </w:tabs>
        <w:adjustRightInd w:val="0"/>
        <w:snapToGrid w:val="0"/>
      </w:pPr>
      <w:r w:rsidRPr="002D702E">
        <w:t xml:space="preserve">Mainstreaming has been addressed ‘bit by bit’ in different areas but now a </w:t>
      </w:r>
      <w:r w:rsidR="007C52E7" w:rsidRPr="002D702E">
        <w:t>long-term</w:t>
      </w:r>
      <w:r w:rsidRPr="002D702E">
        <w:t xml:space="preserve"> approach and vision is needed for mainstreaming biodiversity into industry in a meaningful way. She hoped that everyone would come away from the workshop with a deeper understanding of mainstreaming and how biodiversity can be incorporated into day-to-day activities. </w:t>
      </w:r>
    </w:p>
    <w:p w14:paraId="7C9956FF" w14:textId="77777777" w:rsidR="002D702E" w:rsidRDefault="00E837B7" w:rsidP="00E837B7">
      <w:pPr>
        <w:pStyle w:val="Para1"/>
        <w:tabs>
          <w:tab w:val="clear" w:pos="360"/>
        </w:tabs>
        <w:adjustRightInd w:val="0"/>
        <w:snapToGrid w:val="0"/>
      </w:pPr>
      <w:r w:rsidRPr="002D702E">
        <w:t xml:space="preserve">With regard to rules and procedures, she stated that the working language would be English and for the discussions, the workshop would follow the Chatham House Rule. The structure of the workshop was </w:t>
      </w:r>
      <w:r w:rsidRPr="002D702E">
        <w:lastRenderedPageBreak/>
        <w:t xml:space="preserve">stated with the first day covering discussions of the three sectors, the second day addressing more cross-cutting issues, and the third day identifying the most important issues and actions needed to be taken. </w:t>
      </w:r>
    </w:p>
    <w:p w14:paraId="266BF8FC" w14:textId="761A4CC3" w:rsidR="00E837B7" w:rsidRPr="002D702E" w:rsidRDefault="002D702E" w:rsidP="00E837B7">
      <w:pPr>
        <w:pStyle w:val="Para1"/>
        <w:tabs>
          <w:tab w:val="clear" w:pos="360"/>
        </w:tabs>
        <w:adjustRightInd w:val="0"/>
        <w:snapToGrid w:val="0"/>
      </w:pPr>
      <w:r>
        <w:t>Ms. Amy Fraenkel n</w:t>
      </w:r>
      <w:r w:rsidR="00E837B7" w:rsidRPr="002D702E">
        <w:t>oted the strong presence of parties, industry representatives, NGOs and indigenous peoples that provides a wealth of information</w:t>
      </w:r>
      <w:r>
        <w:t>,</w:t>
      </w:r>
      <w:r w:rsidR="00E837B7" w:rsidRPr="002D702E">
        <w:t xml:space="preserve"> and the potential to break down barriers for meaningful outcomes.</w:t>
      </w:r>
    </w:p>
    <w:p w14:paraId="173BAD12" w14:textId="77777777" w:rsidR="00E837B7" w:rsidRPr="00E837B7" w:rsidRDefault="00E837B7" w:rsidP="00E837B7">
      <w:pPr>
        <w:pStyle w:val="NoSpacing"/>
        <w:rPr>
          <w:rFonts w:ascii="Times New Roman" w:hAnsi="Times New Roman" w:cs="Times New Roman"/>
        </w:rPr>
      </w:pPr>
    </w:p>
    <w:p w14:paraId="676B56FD" w14:textId="77777777" w:rsidR="00E837B7" w:rsidRPr="00E837B7" w:rsidRDefault="00E837B7" w:rsidP="002D702E">
      <w:pPr>
        <w:pStyle w:val="NoSpacing"/>
        <w:jc w:val="center"/>
        <w:rPr>
          <w:rFonts w:ascii="Times New Roman" w:hAnsi="Times New Roman" w:cs="Times New Roman"/>
          <w:b/>
          <w:bCs/>
        </w:rPr>
      </w:pPr>
      <w:r w:rsidRPr="00E837B7">
        <w:rPr>
          <w:rFonts w:ascii="Times New Roman" w:hAnsi="Times New Roman" w:cs="Times New Roman"/>
          <w:b/>
          <w:bCs/>
        </w:rPr>
        <w:t xml:space="preserve">ITEM 3. </w:t>
      </w:r>
      <w:r w:rsidRPr="00E837B7">
        <w:rPr>
          <w:rFonts w:ascii="Times New Roman" w:hAnsi="Times New Roman" w:cs="Times New Roman"/>
          <w:b/>
          <w:bCs/>
        </w:rPr>
        <w:tab/>
        <w:t>MAINSTREAMING IN SECTORS AND COUNTRY EXPERIENCES</w:t>
      </w:r>
    </w:p>
    <w:p w14:paraId="1BF524BE" w14:textId="77777777" w:rsidR="00E837B7" w:rsidRPr="00E837B7" w:rsidRDefault="00E837B7" w:rsidP="00E837B7">
      <w:pPr>
        <w:pStyle w:val="NoSpacing"/>
        <w:rPr>
          <w:rFonts w:ascii="Times New Roman" w:hAnsi="Times New Roman" w:cs="Times New Roman"/>
        </w:rPr>
      </w:pPr>
    </w:p>
    <w:p w14:paraId="268F5807" w14:textId="77777777" w:rsidR="00E837B7" w:rsidRPr="00E837B7" w:rsidRDefault="00E837B7" w:rsidP="002D702E">
      <w:pPr>
        <w:pStyle w:val="Para1"/>
        <w:tabs>
          <w:tab w:val="clear" w:pos="360"/>
        </w:tabs>
        <w:adjustRightInd w:val="0"/>
        <w:snapToGrid w:val="0"/>
      </w:pPr>
      <w:r w:rsidRPr="00E837B7">
        <w:t>Experts in four sectoral panels addressed challenges, opportunities and enabling conditions needed to ensure biodiversity mainstreaming.</w:t>
      </w:r>
    </w:p>
    <w:p w14:paraId="40CA930B" w14:textId="77777777" w:rsidR="00E837B7" w:rsidRPr="00415413" w:rsidRDefault="00E837B7" w:rsidP="002D702E">
      <w:pPr>
        <w:pStyle w:val="Para1"/>
        <w:numPr>
          <w:ilvl w:val="0"/>
          <w:numId w:val="0"/>
        </w:numPr>
        <w:adjustRightInd w:val="0"/>
        <w:snapToGrid w:val="0"/>
        <w:rPr>
          <w:bCs/>
          <w:i/>
          <w:iCs/>
        </w:rPr>
      </w:pPr>
      <w:r w:rsidRPr="00415413">
        <w:rPr>
          <w:i/>
        </w:rPr>
        <w:t>Infrastructure</w:t>
      </w:r>
      <w:r w:rsidRPr="00415413">
        <w:rPr>
          <w:bCs/>
          <w:i/>
          <w:iCs/>
        </w:rPr>
        <w:t xml:space="preserve"> </w:t>
      </w:r>
    </w:p>
    <w:p w14:paraId="3677DDC5" w14:textId="14B0D2A1" w:rsidR="00E837B7" w:rsidRPr="00E837B7" w:rsidRDefault="00E837B7" w:rsidP="002D702E">
      <w:pPr>
        <w:pStyle w:val="Para1"/>
        <w:tabs>
          <w:tab w:val="clear" w:pos="360"/>
        </w:tabs>
        <w:adjustRightInd w:val="0"/>
        <w:snapToGrid w:val="0"/>
      </w:pPr>
      <w:r w:rsidRPr="00E837B7">
        <w:t>The thematic session was opened by Professor Bill Laurance</w:t>
      </w:r>
      <w:r w:rsidR="002D702E">
        <w:t>,</w:t>
      </w:r>
      <w:r w:rsidRPr="00E837B7">
        <w:t xml:space="preserve"> who spoke of the unprecedented amount of infrastructure we face today, much of which is linked to energy and mining projects. 90% of current infrastructure is occurring in developing nations</w:t>
      </w:r>
      <w:r w:rsidR="002D702E">
        <w:t>,</w:t>
      </w:r>
      <w:r w:rsidRPr="00E837B7">
        <w:t xml:space="preserve"> which are mostly located in tropical and subtropical regions, areas where the highest levels of biodiversity can be found. He highlighted the direct impacts of habitat loss, fragmentation, and mortality, as well as the indirect impact associated with increasing access. The example of logging roads built into tropical forests was given, explaining the scale of impacts from poaching that is drastically reducing wildlife populations. 95% of deforestation occurs within 5.5km of a road and they are therefore a key target for improved policy. He spoke of the need for less infrastructure and a focus on only building infrastructure that was strictly necessary, green and smart. He advised for infrastructure projects to be slowed down to allow for public debate and transparency, as this may halt the most destructive projects. He highlighted the potential scale of initiatives such as the Chinese Belt and Road Initiative stating the need for slowing the pace of development and effective and smart planning.</w:t>
      </w:r>
    </w:p>
    <w:p w14:paraId="67C6BC20" w14:textId="648E76FE" w:rsidR="00E837B7" w:rsidRPr="00E837B7" w:rsidRDefault="00E837B7" w:rsidP="002D702E">
      <w:pPr>
        <w:pStyle w:val="Para1"/>
        <w:tabs>
          <w:tab w:val="clear" w:pos="360"/>
        </w:tabs>
        <w:adjustRightInd w:val="0"/>
        <w:snapToGrid w:val="0"/>
      </w:pPr>
      <w:r w:rsidRPr="00E837B7">
        <w:t>Providing a perspective from industry was Mr. Mohamed Khaled Hussein from the Suez Cement Group (Heidelberg), the largest producer of cement in Egypt. His organisation was not aware of the concept of biodiversity until 2012</w:t>
      </w:r>
      <w:r w:rsidR="002D702E">
        <w:t>.  Y</w:t>
      </w:r>
      <w:r w:rsidRPr="00E837B7">
        <w:t xml:space="preserve">et </w:t>
      </w:r>
      <w:r w:rsidR="002D702E">
        <w:t xml:space="preserve">they </w:t>
      </w:r>
      <w:r w:rsidRPr="00E837B7">
        <w:t>now have sustainability commitments in place until 2030</w:t>
      </w:r>
      <w:r w:rsidR="002D702E">
        <w:t>,</w:t>
      </w:r>
      <w:r w:rsidRPr="00E837B7">
        <w:t xml:space="preserve"> with one of the five pillars focusing on biodiversity management. The Integrated Biodiversity Assessment Tool (IBAT) was highlighted as the main tool to support this, with monitoring of biodiversity being carried out by NGOs alongside quarry excavation to inform their planning and operations. </w:t>
      </w:r>
    </w:p>
    <w:p w14:paraId="09D211C4" w14:textId="41209BF0" w:rsidR="00E837B7" w:rsidRPr="00E837B7" w:rsidRDefault="00E837B7" w:rsidP="002D702E">
      <w:pPr>
        <w:pStyle w:val="Para1"/>
        <w:tabs>
          <w:tab w:val="clear" w:pos="360"/>
        </w:tabs>
        <w:adjustRightInd w:val="0"/>
        <w:snapToGrid w:val="0"/>
      </w:pPr>
      <w:r w:rsidRPr="00E837B7">
        <w:t>Ms. Asha Rajvanshi from the Wildlife Institute of India (WII) spoke of the growing demand for infrastructure in India and efforts to green linear infrastructure. Although India has a large number of protected areas</w:t>
      </w:r>
      <w:r w:rsidR="002D702E">
        <w:t>,</w:t>
      </w:r>
      <w:r w:rsidRPr="00E837B7">
        <w:t xml:space="preserve"> it also has the </w:t>
      </w:r>
      <w:r w:rsidR="002D702E">
        <w:t>second</w:t>
      </w:r>
      <w:r w:rsidRPr="00E837B7">
        <w:t xml:space="preserve"> largest road and </w:t>
      </w:r>
      <w:r w:rsidR="002D702E">
        <w:t>fourth</w:t>
      </w:r>
      <w:r w:rsidRPr="00E837B7">
        <w:t xml:space="preserve"> largest rail network</w:t>
      </w:r>
      <w:r w:rsidR="002D702E">
        <w:t>,</w:t>
      </w:r>
      <w:r w:rsidRPr="00E837B7">
        <w:t xml:space="preserve"> with variable impacts on biodiversity. Sustainable solutions developed by WII</w:t>
      </w:r>
      <w:r w:rsidR="002D702E">
        <w:t xml:space="preserve"> were provided,</w:t>
      </w:r>
      <w:r w:rsidRPr="00E837B7">
        <w:t xml:space="preserve"> such as </w:t>
      </w:r>
      <w:r w:rsidR="002D702E">
        <w:t xml:space="preserve">improving the </w:t>
      </w:r>
      <w:r w:rsidRPr="00E837B7">
        <w:t xml:space="preserve">permeability of roads and research to identify </w:t>
      </w:r>
      <w:r w:rsidR="002D702E">
        <w:t xml:space="preserve">wildlife road crossing </w:t>
      </w:r>
      <w:r w:rsidRPr="00E837B7">
        <w:t>hotspots and the reaso</w:t>
      </w:r>
      <w:r w:rsidR="002D702E">
        <w:t>ns they choose particular areas</w:t>
      </w:r>
      <w:r w:rsidRPr="00E837B7">
        <w:t xml:space="preserve">. She spoke of the need for communication and knowledge exchange between ecologists and engineers to ensure </w:t>
      </w:r>
      <w:r w:rsidR="002D702E">
        <w:t xml:space="preserve">that the </w:t>
      </w:r>
      <w:r w:rsidRPr="00E837B7">
        <w:t xml:space="preserve">structures built to aid wildlife crossing were effective. </w:t>
      </w:r>
    </w:p>
    <w:p w14:paraId="3175A075" w14:textId="146549EC" w:rsidR="00E837B7" w:rsidRPr="00E837B7" w:rsidRDefault="00E837B7" w:rsidP="002D702E">
      <w:pPr>
        <w:pStyle w:val="Para1"/>
        <w:tabs>
          <w:tab w:val="clear" w:pos="360"/>
        </w:tabs>
        <w:adjustRightInd w:val="0"/>
        <w:snapToGrid w:val="0"/>
      </w:pPr>
      <w:r w:rsidRPr="00E837B7">
        <w:t>Mr. Yannick Autret from the Ministry for the Ecological and Inclusive Transition of France spoke about the interactions between infrastructure and biodiversity in France in the context of public-private partnerships. He spoke of how new approaches had been implemented in 2008 onwards to manage the relationship between biodiversity and infrastructure. An example included research into how linear transportation infrastructure coul</w:t>
      </w:r>
      <w:r w:rsidR="002D702E">
        <w:t xml:space="preserve">d be planned to identify </w:t>
      </w:r>
      <w:r w:rsidRPr="00E837B7">
        <w:t>routes with minimal impact on biodiversity.</w:t>
      </w:r>
    </w:p>
    <w:p w14:paraId="00B4E37A" w14:textId="77777777" w:rsidR="00E837B7" w:rsidRPr="00415413" w:rsidRDefault="00E837B7" w:rsidP="00E837B7">
      <w:pPr>
        <w:pStyle w:val="NoSpacing"/>
        <w:rPr>
          <w:rFonts w:ascii="Times New Roman" w:hAnsi="Times New Roman" w:cs="Times New Roman"/>
          <w:bCs/>
          <w:i/>
          <w:iCs/>
        </w:rPr>
      </w:pPr>
      <w:r w:rsidRPr="00415413">
        <w:rPr>
          <w:rFonts w:ascii="Times New Roman" w:hAnsi="Times New Roman" w:cs="Times New Roman"/>
          <w:bCs/>
          <w:i/>
          <w:iCs/>
        </w:rPr>
        <w:t>Energy &amp; Mining</w:t>
      </w:r>
    </w:p>
    <w:p w14:paraId="368775A5" w14:textId="1012A8DD" w:rsidR="00E837B7" w:rsidRPr="00E837B7" w:rsidRDefault="00E837B7" w:rsidP="002D702E">
      <w:pPr>
        <w:pStyle w:val="Para1"/>
        <w:tabs>
          <w:tab w:val="clear" w:pos="360"/>
        </w:tabs>
        <w:adjustRightInd w:val="0"/>
        <w:snapToGrid w:val="0"/>
      </w:pPr>
      <w:r w:rsidRPr="00E837B7">
        <w:t>The panel was moderated by Mr. Jona</w:t>
      </w:r>
      <w:r w:rsidR="002D702E">
        <w:t>than Hobbs, of Hobbs-Tigon Ltd. He</w:t>
      </w:r>
      <w:r w:rsidRPr="00E837B7">
        <w:t xml:space="preserve"> highlighted the transformation experienced by the extractive industry in recent years and the progress being made by the industry, emphasising the need for biodiversity to be at the heart of responsible oil, gas and mining</w:t>
      </w:r>
      <w:r w:rsidR="00850A8A">
        <w:t xml:space="preserve"> activities</w:t>
      </w:r>
      <w:r w:rsidRPr="00E837B7">
        <w:t>.</w:t>
      </w:r>
    </w:p>
    <w:p w14:paraId="26960E5B" w14:textId="541767FF" w:rsidR="00E837B7" w:rsidRPr="00E837B7" w:rsidRDefault="00E837B7" w:rsidP="002D702E">
      <w:pPr>
        <w:pStyle w:val="Para1"/>
        <w:tabs>
          <w:tab w:val="clear" w:pos="360"/>
        </w:tabs>
        <w:adjustRightInd w:val="0"/>
        <w:snapToGrid w:val="0"/>
      </w:pPr>
      <w:r w:rsidRPr="00E837B7">
        <w:t>Fi</w:t>
      </w:r>
      <w:r w:rsidR="00850A8A">
        <w:t>r</w:t>
      </w:r>
      <w:r w:rsidRPr="00E837B7">
        <w:t>st to speak from the industry perspective was Mr. Mohamed Hassan Afifi from PETROBEL</w:t>
      </w:r>
      <w:r w:rsidR="002D702E">
        <w:t>.  He</w:t>
      </w:r>
      <w:r w:rsidRPr="00E837B7">
        <w:t xml:space="preserve"> informed the audience about biodiversity and ecosystem services management in PETROBEL operations. </w:t>
      </w:r>
      <w:r w:rsidRPr="00E837B7">
        <w:lastRenderedPageBreak/>
        <w:t>He spoke of how Egypt’s geographical position had resulted in unique biodiversity</w:t>
      </w:r>
      <w:r w:rsidR="002D702E">
        <w:t>,</w:t>
      </w:r>
      <w:r w:rsidRPr="00E837B7">
        <w:t xml:space="preserve"> which was highly important to the wellbeing and prosperity of the Egyptian people. There is growing expectation from PETROBEL’s stakeholders to manage biodiversity and ecosystem services responsibly</w:t>
      </w:r>
      <w:r w:rsidR="002D702E">
        <w:t>. B</w:t>
      </w:r>
      <w:r w:rsidRPr="00E837B7">
        <w:t xml:space="preserve">iodiversity assessments are therefore carried out at all new and existing project sites, both onshore and offshore. He spoke of the challenges they faced, such as </w:t>
      </w:r>
      <w:r w:rsidR="00850A8A">
        <w:t xml:space="preserve">limited </w:t>
      </w:r>
      <w:r w:rsidRPr="00E837B7">
        <w:t xml:space="preserve">human and logistical resources. </w:t>
      </w:r>
    </w:p>
    <w:p w14:paraId="678E5C89" w14:textId="47B533DD" w:rsidR="00E837B7" w:rsidRPr="00E837B7" w:rsidRDefault="00E837B7" w:rsidP="002D702E">
      <w:pPr>
        <w:pStyle w:val="Para1"/>
        <w:tabs>
          <w:tab w:val="clear" w:pos="360"/>
        </w:tabs>
        <w:adjustRightInd w:val="0"/>
        <w:snapToGrid w:val="0"/>
      </w:pPr>
      <w:r w:rsidRPr="00E837B7">
        <w:t>Mr. Steven Dickinson from Total S.A. and representative of IPIECA, the global oil and gas industry association for environmental and social issues, spoke of the aim of IPIECA to support sustainable production of fuels and products. He highlighted strategies such as their training programme for member companies to build capacity on biodiversity and ecosystem services</w:t>
      </w:r>
      <w:r w:rsidR="00563BB1">
        <w:t>.  This training includes</w:t>
      </w:r>
      <w:r w:rsidRPr="00E837B7">
        <w:t xml:space="preserve"> the impacts and dependencies of companies upon biodiversity and ways to manage and monitor the impacts of their operations.  </w:t>
      </w:r>
    </w:p>
    <w:p w14:paraId="7B843B7D" w14:textId="770912EB" w:rsidR="00E837B7" w:rsidRPr="00E837B7" w:rsidRDefault="00E837B7" w:rsidP="002D702E">
      <w:pPr>
        <w:pStyle w:val="Para1"/>
        <w:tabs>
          <w:tab w:val="clear" w:pos="360"/>
        </w:tabs>
        <w:adjustRightInd w:val="0"/>
        <w:snapToGrid w:val="0"/>
      </w:pPr>
      <w:r w:rsidRPr="00E837B7">
        <w:t xml:space="preserve">Moving into the </w:t>
      </w:r>
      <w:r w:rsidR="002C0036" w:rsidRPr="00E837B7">
        <w:t>large-scale</w:t>
      </w:r>
      <w:r w:rsidRPr="00E837B7">
        <w:t xml:space="preserve"> mining sector, Ms. Hafren Williams from the International Council on Mining and Metals (ICMM) spoke of the commitment of ICMM’s members to implement and report against 10 core principles, of which biodiversity conservation is one. She highlighted the responsible practices being implemented by leading mining companies in recent years. These included prom</w:t>
      </w:r>
      <w:r w:rsidR="00563BB1">
        <w:t>ises not to mine or explore in World H</w:t>
      </w:r>
      <w:r w:rsidRPr="00E837B7">
        <w:t xml:space="preserve">eritage sites and the application of the mitigation hierarchy across operations. She recognised the indisputable </w:t>
      </w:r>
      <w:r w:rsidR="002C0036" w:rsidRPr="00E837B7">
        <w:t>site-specific</w:t>
      </w:r>
      <w:r w:rsidRPr="00E837B7">
        <w:t xml:space="preserve"> impacts the sector has on biodiversity, highlighting the importance of site assessments and screening. An example was given of a mining company in northern Canada who consulted the local Inuit population about the effects their mining activities could have upon the caribou population. Passovers were constructed to assist the caribou in their migration and shipping was only permitted at certain times of the year to prevent disturbance. She highlighted the need for consistent regulation that applies to all companies to prevent voluntary commitments such as no-go from leading companies allowing those with lower standards to operate in sensitive sites. She finished by speaking of the need for greater collaboration between actors within a landscape for positive outcomes, with the example of how individual offsets on a project by project basis will be less effective that broader aggregated offset plans. </w:t>
      </w:r>
    </w:p>
    <w:p w14:paraId="4C330ABF" w14:textId="38CCE680" w:rsidR="00E837B7" w:rsidRPr="00E837B7" w:rsidRDefault="00E837B7" w:rsidP="002D702E">
      <w:pPr>
        <w:pStyle w:val="Para1"/>
        <w:tabs>
          <w:tab w:val="clear" w:pos="360"/>
        </w:tabs>
        <w:adjustRightInd w:val="0"/>
        <w:snapToGrid w:val="0"/>
      </w:pPr>
      <w:r w:rsidRPr="00E837B7">
        <w:t xml:space="preserve">Mr. Jonathan Stacey from Levin Sources spoke on behalf of the artisanal and </w:t>
      </w:r>
      <w:r w:rsidR="002C0036" w:rsidRPr="00E837B7">
        <w:t>small-scale</w:t>
      </w:r>
      <w:r w:rsidRPr="00E837B7">
        <w:t xml:space="preserve"> mining (ASM) sector. ASM contributes a large proportion of total mining and has large impacts upon the environment. The mobility and informality of this type of mining means it can penetrate deep into protected areas and it can also impact upon the hydrology of an area, reducing the amount of water in the upper ground. Real case examples were given, such as 80% of sapphires coming from protected areas in Madagascar, illegal gold mining in Peru, bush meat impacts from ASM in the Democratic Republic of Congo and sediment runoff from ASM killing coral reefs in Indonesia. He highlighted how ASM is particularly detrimental to biodiversity due to its informal and unregulated nature. Licensing is created with large-scale mining in mind and is not appropriate for ASM</w:t>
      </w:r>
      <w:r w:rsidR="00563BB1">
        <w:t>.  T</w:t>
      </w:r>
      <w:r w:rsidRPr="00E837B7">
        <w:t xml:space="preserve">here is </w:t>
      </w:r>
      <w:r w:rsidR="00563BB1">
        <w:t xml:space="preserve">also </w:t>
      </w:r>
      <w:r w:rsidRPr="00E837B7">
        <w:t>a lack of global best practices for this sub-sector. He highlighted that there are practical solutions out there</w:t>
      </w:r>
      <w:r w:rsidR="00563BB1">
        <w:t>,</w:t>
      </w:r>
      <w:r w:rsidRPr="00E837B7">
        <w:t xml:space="preserve"> such as the frugal rehabilitation methodology for small-scale mining in Mongolia</w:t>
      </w:r>
      <w:r w:rsidR="00563BB1">
        <w:t>,</w:t>
      </w:r>
      <w:r w:rsidRPr="00E837B7">
        <w:t xml:space="preserve"> but these need to be looked at more closely. ASM is a growing economic issue</w:t>
      </w:r>
      <w:r w:rsidR="00563BB1">
        <w:t>,</w:t>
      </w:r>
      <w:r w:rsidRPr="00E837B7">
        <w:t xml:space="preserve"> with </w:t>
      </w:r>
      <w:r w:rsidR="00850A8A">
        <w:t>significant</w:t>
      </w:r>
      <w:r w:rsidRPr="00E837B7">
        <w:t xml:space="preserve"> environmental impacts</w:t>
      </w:r>
      <w:r w:rsidR="00563BB1">
        <w:t xml:space="preserve">, </w:t>
      </w:r>
      <w:r w:rsidR="00850A8A">
        <w:t>which</w:t>
      </w:r>
      <w:r w:rsidR="00563BB1">
        <w:t xml:space="preserve"> therefore</w:t>
      </w:r>
      <w:r w:rsidRPr="00E837B7">
        <w:t xml:space="preserve"> needs to be highlighted through the CBD. </w:t>
      </w:r>
    </w:p>
    <w:p w14:paraId="18B3FBB4" w14:textId="47B11117" w:rsidR="00E837B7" w:rsidRPr="00E837B7" w:rsidRDefault="00E837B7" w:rsidP="002D702E">
      <w:pPr>
        <w:pStyle w:val="Para1"/>
        <w:tabs>
          <w:tab w:val="clear" w:pos="360"/>
        </w:tabs>
        <w:adjustRightInd w:val="0"/>
        <w:snapToGrid w:val="0"/>
      </w:pPr>
      <w:r w:rsidRPr="00E837B7">
        <w:t>Ms. Luiza Pizzutti from Brazil’s Ministry of Environment, provided a country case study on corporate guidelines for biodiversity mainstreaming in Brazil. Brazil is a megadiverse country and so stands to lose considerably from biodiversity loss. She highlighted that mainstreaming biodiversity into business management is therefore essential to incorporate natural capital values into decision making. She introduced a set of corporate guidelines named DeVESE that provides economic valuation of ecosystem services with the aim of engaging the business sector in biodiversity protection. The analysis is simplified so that it can be used by companies of different sizes and case study examples are available. Water provision and climate change regulation were the ecosystem services evaluated most frequently. An example was given of the energy company COPEL assessing the results of urban forests programmes for climate regulation</w:t>
      </w:r>
      <w:r w:rsidR="00563BB1">
        <w:t xml:space="preserve">.  This </w:t>
      </w:r>
      <w:r w:rsidRPr="00E837B7">
        <w:t xml:space="preserve">found </w:t>
      </w:r>
      <w:r w:rsidR="00563BB1">
        <w:t xml:space="preserve">that </w:t>
      </w:r>
      <w:r w:rsidRPr="00E837B7">
        <w:t xml:space="preserve">it made economic sense to keep the forests, even though the law did not require them to do so. </w:t>
      </w:r>
    </w:p>
    <w:p w14:paraId="056E17A4" w14:textId="09E0FCF2" w:rsidR="00E837B7" w:rsidRPr="00E837B7" w:rsidRDefault="00E837B7" w:rsidP="00563BB1">
      <w:pPr>
        <w:pStyle w:val="Para1"/>
        <w:tabs>
          <w:tab w:val="clear" w:pos="360"/>
        </w:tabs>
        <w:adjustRightInd w:val="0"/>
        <w:snapToGrid w:val="0"/>
      </w:pPr>
      <w:r w:rsidRPr="00E837B7">
        <w:t xml:space="preserve">Mr. Osama El Gebaly from the Egyptian Environmental Affairs Agency (EEAA) then introduced a case study from Egypt on a national collaboration to enable bird-friendly wind energy. Egypt is important to </w:t>
      </w:r>
      <w:r w:rsidRPr="00E837B7">
        <w:lastRenderedPageBreak/>
        <w:t>migratory soaring birds and the second most important flyaway globally. The most promising wind-energy regions coincide with migratory routes for birds and create bottlenecks</w:t>
      </w:r>
      <w:r w:rsidR="00563BB1">
        <w:t>,</w:t>
      </w:r>
      <w:r w:rsidRPr="00E837B7">
        <w:t xml:space="preserve"> which results in potential for conflict. Egypt has increased its investment in renewables with multiple windfarm projects being planned. He explained how surveys were carried out at existing wind farms</w:t>
      </w:r>
      <w:r w:rsidR="00563BB1">
        <w:t>,</w:t>
      </w:r>
      <w:r w:rsidRPr="00E837B7">
        <w:t xml:space="preserve"> showing that around 290,000 birds fly through a single farm, highlighting the challenge to create wind farm infrastructure that is not harmful for birds. Interventions such as shut down on demand are being explored</w:t>
      </w:r>
      <w:r w:rsidR="00563BB1">
        <w:t>,</w:t>
      </w:r>
      <w:r w:rsidRPr="00E837B7">
        <w:t xml:space="preserve"> that result in relatively small amounts of energy loss. He stated the role of partnerships between NGOs, government and the energy sector to discover ways of</w:t>
      </w:r>
      <w:r w:rsidR="00563BB1">
        <w:t xml:space="preserve"> safeguarding migratory birds. </w:t>
      </w:r>
    </w:p>
    <w:p w14:paraId="6B8DA1E7" w14:textId="77777777" w:rsidR="00E837B7" w:rsidRPr="00E837B7" w:rsidRDefault="00E837B7" w:rsidP="00E837B7">
      <w:pPr>
        <w:pStyle w:val="NoSpacing"/>
        <w:rPr>
          <w:rFonts w:ascii="Times New Roman" w:hAnsi="Times New Roman" w:cs="Times New Roman"/>
          <w:b/>
          <w:bCs/>
          <w:i/>
          <w:iCs/>
        </w:rPr>
      </w:pPr>
      <w:r w:rsidRPr="00E837B7">
        <w:rPr>
          <w:rFonts w:ascii="Times New Roman" w:hAnsi="Times New Roman" w:cs="Times New Roman"/>
          <w:b/>
          <w:bCs/>
          <w:i/>
          <w:iCs/>
        </w:rPr>
        <w:t>Manufacturing and Processing</w:t>
      </w:r>
    </w:p>
    <w:p w14:paraId="33890504" w14:textId="7B4928DD" w:rsidR="00E837B7" w:rsidRPr="00E837B7" w:rsidRDefault="00E837B7" w:rsidP="00563BB1">
      <w:pPr>
        <w:pStyle w:val="Para1"/>
        <w:tabs>
          <w:tab w:val="clear" w:pos="360"/>
        </w:tabs>
        <w:adjustRightInd w:val="0"/>
        <w:snapToGrid w:val="0"/>
      </w:pPr>
      <w:r w:rsidRPr="00E837B7">
        <w:t>This panel was moderated by Dr. Joël Houdet from the Albert Luthuli Centre for Responsible Leadership, University of Pretoria. He spoke of how the manufacturing and processing industry is more diverse than mining and energy</w:t>
      </w:r>
      <w:r w:rsidR="00563BB1">
        <w:t>.  W</w:t>
      </w:r>
      <w:r w:rsidRPr="00E837B7">
        <w:t>ith this comes more diverse issues to address. Most growth in the coming decades will come from OECD countries</w:t>
      </w:r>
      <w:r w:rsidR="00563BB1">
        <w:t>,</w:t>
      </w:r>
      <w:r w:rsidRPr="00E837B7">
        <w:t xml:space="preserve"> but resource extraction will occur in developing countries. Top food companies are present in nearly every country and therefore targeting </w:t>
      </w:r>
      <w:r w:rsidR="00850A8A">
        <w:t xml:space="preserve">these </w:t>
      </w:r>
      <w:r w:rsidRPr="00E837B7">
        <w:t>companies is advised.</w:t>
      </w:r>
      <w:r w:rsidR="00563BB1">
        <w:t xml:space="preserve"> The manufacturing industry has</w:t>
      </w:r>
      <w:r w:rsidRPr="00E837B7">
        <w:t xml:space="preserve"> </w:t>
      </w:r>
      <w:r w:rsidR="00563BB1">
        <w:t xml:space="preserve">a </w:t>
      </w:r>
      <w:r w:rsidRPr="00E837B7">
        <w:t>large</w:t>
      </w:r>
      <w:r w:rsidR="00563BB1">
        <w:t xml:space="preserve"> </w:t>
      </w:r>
      <w:r w:rsidRPr="00E837B7">
        <w:t>dependency on biodiversity and ecosystem services</w:t>
      </w:r>
      <w:r w:rsidR="00563BB1">
        <w:t>.  T</w:t>
      </w:r>
      <w:r w:rsidRPr="00E837B7">
        <w:t>he impacts of the sector associated with pollution can be severe. Often the onus for biodiversity impact is placed on the consumer and retailer, but the whole supply chain needs to take responsibility</w:t>
      </w:r>
      <w:r w:rsidR="00563BB1">
        <w:t xml:space="preserve">. </w:t>
      </w:r>
      <w:r w:rsidRPr="00E837B7">
        <w:t xml:space="preserve">He highlighted how inputs are a large issue for manufacturers and used the examples of soya and oil palm. While some companies are starting to address these issues to become more sustainable and less destructive to the environment, there is a lack of communication to exchange experiences, successes and case studies. </w:t>
      </w:r>
    </w:p>
    <w:p w14:paraId="497DB578" w14:textId="2D7C11B9" w:rsidR="00E837B7" w:rsidRPr="00E837B7" w:rsidRDefault="00E837B7" w:rsidP="00563BB1">
      <w:pPr>
        <w:pStyle w:val="Para1"/>
        <w:tabs>
          <w:tab w:val="clear" w:pos="360"/>
        </w:tabs>
        <w:adjustRightInd w:val="0"/>
        <w:snapToGrid w:val="0"/>
      </w:pPr>
      <w:r w:rsidRPr="00E837B7">
        <w:t>First to give an industry perspective was Mr. Jeff Seabright, the Chief Sustainability Officer from Unilever. He spoke of how a clear target is needed regarding biodiversity so that companies have a goal t</w:t>
      </w:r>
      <w:r w:rsidR="00563BB1">
        <w:t>o work towards, similar to the two</w:t>
      </w:r>
      <w:r w:rsidRPr="00E837B7">
        <w:t xml:space="preserve"> degree maximum warming target agreed at the Paris Climate Summit. He spoke of the work conducted by Sir Nicholas Stern for the UK Government regarding the costs of acting to prevent climate change as opposed to the higher cost of </w:t>
      </w:r>
      <w:r w:rsidR="002C0036" w:rsidRPr="00E837B7">
        <w:t>inaction and</w:t>
      </w:r>
      <w:r w:rsidRPr="00E837B7">
        <w:t xml:space="preserve"> made the case for a similar principle for biodiversity. The linkages between the natural world and the economy need to be re-affirmed as</w:t>
      </w:r>
      <w:r w:rsidR="00563BB1">
        <w:t>,</w:t>
      </w:r>
      <w:r w:rsidRPr="00E837B7">
        <w:t xml:space="preserve"> over time</w:t>
      </w:r>
      <w:r w:rsidR="00563BB1">
        <w:t>,</w:t>
      </w:r>
      <w:r w:rsidRPr="00E837B7">
        <w:t xml:space="preserve"> it has increasingly become the case that the two are not seen as closely interlinked. Supply chains need to be ‘cleaned up’ with a new standard that prevents destructive activities, such as palm oil, soya and pulp and paper stopping tropical deforestation altogether. The value chain also needs to be addressed as this concerns the customer too. Finally, he spoke of the aspiration for a circular economy and its importance in preventing environmental damage, using the example of plastic pollution. He articulated the commitment from Unilever at CEO level and the difference this makes in private sector action.</w:t>
      </w:r>
    </w:p>
    <w:p w14:paraId="1534BE28" w14:textId="0CD611E4" w:rsidR="00E837B7" w:rsidRPr="00563BB1" w:rsidRDefault="00E837B7" w:rsidP="00563BB1">
      <w:pPr>
        <w:pStyle w:val="Para1"/>
        <w:tabs>
          <w:tab w:val="clear" w:pos="360"/>
        </w:tabs>
        <w:adjustRightInd w:val="0"/>
        <w:snapToGrid w:val="0"/>
      </w:pPr>
      <w:r w:rsidRPr="00E837B7">
        <w:t xml:space="preserve">Ms. Tamara Richards, Business and Biodiversity Consultant from the CBD then spoke on the work of the Secretariat on business reporting, highlighting the need for standardised reporting by business on their effects upon biodiversity. The typology for business reporting has now been revised from 10 </w:t>
      </w:r>
      <w:r w:rsidR="00563BB1">
        <w:t>to three</w:t>
      </w:r>
      <w:r w:rsidRPr="00E837B7">
        <w:t xml:space="preserve"> categories, making the process clearer and simpler. She spoke of how different </w:t>
      </w:r>
      <w:r w:rsidR="002C0036">
        <w:t xml:space="preserve">biodiversity </w:t>
      </w:r>
      <w:r w:rsidRPr="00E837B7">
        <w:t xml:space="preserve">projects </w:t>
      </w:r>
      <w:r w:rsidR="002C0036">
        <w:t xml:space="preserve">may bring the risk of </w:t>
      </w:r>
      <w:r w:rsidRPr="00E837B7">
        <w:t>many different methodologies and a lack of consistency, yet ongoing work by the CBD was helping to address these issues.</w:t>
      </w:r>
    </w:p>
    <w:p w14:paraId="107170B6" w14:textId="2725E9C4" w:rsidR="00E837B7" w:rsidRPr="00E837B7" w:rsidRDefault="00E837B7" w:rsidP="00563BB1">
      <w:pPr>
        <w:pStyle w:val="Para1"/>
        <w:tabs>
          <w:tab w:val="clear" w:pos="360"/>
        </w:tabs>
        <w:adjustRightInd w:val="0"/>
        <w:snapToGrid w:val="0"/>
      </w:pPr>
      <w:r w:rsidRPr="00E837B7">
        <w:t>Mr. Pravir Deshmukh from the Confederation of Indian Industry addressed the audience on the topic of opportunities for the Indian manufacturing and processing sector to mainstream biodiversity. He spoke of how manufacturing and processing in India is expected to rise to 25% of GVA by 2025. This industry has large dependencies on biodiversity and therefore has potential to cause large impacts. The example of sugar cane was used highlighting the water-intensive nature of production and additional impacts throughout its supply chain</w:t>
      </w:r>
      <w:r w:rsidR="00563BB1">
        <w:t>.  E</w:t>
      </w:r>
      <w:r w:rsidRPr="00E837B7">
        <w:t>fforts such as restoration of ponds, reduction in pesticide use and restoring nesting habitat for birds to better integrate biodiversity into this supply chain</w:t>
      </w:r>
      <w:r w:rsidR="00563BB1">
        <w:t xml:space="preserve"> were highlighted</w:t>
      </w:r>
      <w:r w:rsidRPr="00E837B7">
        <w:t xml:space="preserve">. The business case for this was articulated and included securing supply, increasing sugar production, and reducing input costs through </w:t>
      </w:r>
      <w:r w:rsidR="00415413">
        <w:t>the protection of biodiversity.</w:t>
      </w:r>
    </w:p>
    <w:p w14:paraId="3F6B4D39" w14:textId="77777777" w:rsidR="002C0036" w:rsidRDefault="002C0036" w:rsidP="00563BB1">
      <w:pPr>
        <w:spacing w:before="40" w:after="40"/>
        <w:contextualSpacing/>
        <w:jc w:val="center"/>
        <w:rPr>
          <w:b/>
          <w:bCs/>
        </w:rPr>
      </w:pPr>
    </w:p>
    <w:p w14:paraId="12455326" w14:textId="77777777" w:rsidR="002C0036" w:rsidRDefault="002C0036" w:rsidP="00563BB1">
      <w:pPr>
        <w:spacing w:before="40" w:after="40"/>
        <w:contextualSpacing/>
        <w:jc w:val="center"/>
        <w:rPr>
          <w:b/>
          <w:bCs/>
        </w:rPr>
      </w:pPr>
    </w:p>
    <w:p w14:paraId="21E12C90" w14:textId="127E4C64" w:rsidR="00E837B7" w:rsidRPr="00E837B7" w:rsidRDefault="004C13D8" w:rsidP="00563BB1">
      <w:pPr>
        <w:spacing w:before="40" w:after="40"/>
        <w:contextualSpacing/>
        <w:jc w:val="center"/>
        <w:rPr>
          <w:b/>
          <w:bCs/>
        </w:rPr>
      </w:pPr>
      <w:r>
        <w:rPr>
          <w:b/>
          <w:bCs/>
        </w:rPr>
        <w:lastRenderedPageBreak/>
        <w:t>ITEM 4</w:t>
      </w:r>
      <w:r w:rsidR="00563BB1">
        <w:rPr>
          <w:b/>
          <w:bCs/>
        </w:rPr>
        <w:tab/>
      </w:r>
      <w:r w:rsidR="00E837B7" w:rsidRPr="00E837B7">
        <w:rPr>
          <w:b/>
          <w:bCs/>
        </w:rPr>
        <w:t>CROSS-SECTORAL MAINSTREAMING</w:t>
      </w:r>
    </w:p>
    <w:p w14:paraId="56775A91" w14:textId="77777777" w:rsidR="00E837B7" w:rsidRPr="00E837B7" w:rsidRDefault="00E837B7" w:rsidP="00E837B7">
      <w:pPr>
        <w:spacing w:before="40" w:after="40"/>
        <w:contextualSpacing/>
      </w:pPr>
    </w:p>
    <w:p w14:paraId="3BDA46BD" w14:textId="77777777" w:rsidR="00E837B7" w:rsidRPr="00415413" w:rsidRDefault="00E837B7" w:rsidP="00E837B7">
      <w:pPr>
        <w:spacing w:before="40" w:after="40"/>
        <w:contextualSpacing/>
        <w:rPr>
          <w:bCs/>
          <w:i/>
        </w:rPr>
      </w:pPr>
      <w:r w:rsidRPr="00415413">
        <w:rPr>
          <w:bCs/>
          <w:i/>
        </w:rPr>
        <w:t xml:space="preserve">Increasing financial investment in biodiversity   </w:t>
      </w:r>
    </w:p>
    <w:p w14:paraId="3FD8A73D" w14:textId="77777777" w:rsidR="00E837B7" w:rsidRPr="00563BB1" w:rsidRDefault="00E837B7" w:rsidP="00563BB1">
      <w:pPr>
        <w:pStyle w:val="Para1"/>
        <w:tabs>
          <w:tab w:val="clear" w:pos="360"/>
        </w:tabs>
        <w:adjustRightInd w:val="0"/>
        <w:snapToGrid w:val="0"/>
      </w:pPr>
      <w:r w:rsidRPr="00563BB1">
        <w:t>The panel was moderated by Ms. Kate Newman from WWF US, who opened the discussion by stating how finance provides opportunities for conservation action. She spoke of the need for investment in infrastructure to achieve the SDGs and the gap between demand and supply of finance from development banks. She finished by asking the audience to think about how the finance sector can become a force for implementing a good and sustainable future.</w:t>
      </w:r>
    </w:p>
    <w:p w14:paraId="6138ACC9" w14:textId="45D3C67C" w:rsidR="00E837B7" w:rsidRPr="00563BB1" w:rsidRDefault="00E837B7" w:rsidP="00563BB1">
      <w:pPr>
        <w:pStyle w:val="Para1"/>
        <w:tabs>
          <w:tab w:val="clear" w:pos="360"/>
        </w:tabs>
        <w:adjustRightInd w:val="0"/>
        <w:snapToGrid w:val="0"/>
      </w:pPr>
      <w:r w:rsidRPr="00563BB1">
        <w:t>The first panellist was Mr. Conrad Savy from the International Finance Corporation (IFC), speaking of how his organisation was acting as a driver for mainstreaming biodiversity into development. The IFC focuses on private sector projects and works with them to support broad development objectives such as poverty alleviation. Their set of performance standards were developed in close consultation with NGOs, companies and governments</w:t>
      </w:r>
      <w:r w:rsidR="00763FB0">
        <w:t>.  I</w:t>
      </w:r>
      <w:r w:rsidRPr="00563BB1">
        <w:t>n 2012</w:t>
      </w:r>
      <w:r w:rsidR="00763FB0">
        <w:t>, they</w:t>
      </w:r>
      <w:r w:rsidRPr="00563BB1">
        <w:t xml:space="preserve"> were updated to include </w:t>
      </w:r>
      <w:r w:rsidR="00763FB0">
        <w:t>eight</w:t>
      </w:r>
      <w:r w:rsidRPr="00563BB1">
        <w:t xml:space="preserve"> standards, one of which is biodiversity </w:t>
      </w:r>
      <w:r w:rsidR="00850A8A">
        <w:t>conservation and the sustainable management of living resources</w:t>
      </w:r>
      <w:r w:rsidRPr="00563BB1">
        <w:t>. All projects that they engage with are screened against these standards and they must comp</w:t>
      </w:r>
      <w:r w:rsidR="00763FB0">
        <w:t>ly with them</w:t>
      </w:r>
      <w:r w:rsidRPr="00563BB1">
        <w:t xml:space="preserve">. Smaller companies have to adhere to the standards as larger companies do, but the way they go about achieving them is different and the IFC helps to provide the resources to be able to do this. He explained how the mitigation hierarchy is at the core of IFC’s work and targets such as a no net loss or net gain of biodiversity are set. All projects go through a disclosure period and all are transparent. He spoke of the impact of the IFC standards, both through the $4.5 trillion put into projects that adhere to these standards, </w:t>
      </w:r>
      <w:r w:rsidR="00763FB0">
        <w:t>and the</w:t>
      </w:r>
      <w:r w:rsidRPr="00563BB1">
        <w:t xml:space="preserve"> finance of other smaller banks that now adopt these standards themselves.</w:t>
      </w:r>
    </w:p>
    <w:p w14:paraId="5D25D5CC" w14:textId="420D5F50" w:rsidR="00E837B7" w:rsidRPr="00563BB1" w:rsidRDefault="00E837B7" w:rsidP="00563BB1">
      <w:pPr>
        <w:pStyle w:val="Para1"/>
        <w:tabs>
          <w:tab w:val="clear" w:pos="360"/>
        </w:tabs>
        <w:adjustRightInd w:val="0"/>
        <w:snapToGrid w:val="0"/>
      </w:pPr>
      <w:r w:rsidRPr="00563BB1">
        <w:t>Second to speak on financial investment on biodiversity was Ms. Amal El Araby</w:t>
      </w:r>
      <w:r w:rsidRPr="00563BB1" w:rsidDel="008E1AE5">
        <w:t xml:space="preserve"> </w:t>
      </w:r>
      <w:r w:rsidRPr="00563BB1">
        <w:t>from the Commercial International Bank of Egypt who spoke of private bank incentives for investing in biodiversity. As the leading private sector Bank in Egypt, the Commercial International Bank of Egypt</w:t>
      </w:r>
      <w:r w:rsidRPr="00563BB1" w:rsidDel="008E1AE5">
        <w:t xml:space="preserve"> </w:t>
      </w:r>
      <w:r w:rsidRPr="00563BB1">
        <w:t>are joining the international community to help achieve the SDGs. Their aim is to be a leader in environmental issues in Egypt</w:t>
      </w:r>
      <w:r w:rsidR="00763FB0">
        <w:t>.  T</w:t>
      </w:r>
      <w:r w:rsidRPr="00563BB1">
        <w:t>hey have put in place actions such as banning single-use plastics in their offices, which resulted in a reduction in plastic consumption and raised awareness. She spoke of how the bank was also granting loans to companies which could show they were having a positive impact upon the environment and making responsible credit decisions. Customers were being made aware of the benefits of protecting biodiversity through the bank hosting awareness sessions on green finance. She told the audience how they are the only Egyptian bank granting green loans and finance to companies. In collaboration with multilateral banks their social and environmental risk department have updated their social credit risk policy and developed a procedure manual.</w:t>
      </w:r>
    </w:p>
    <w:p w14:paraId="0D6C0635" w14:textId="6DB4F283" w:rsidR="00E837B7" w:rsidRPr="00563BB1" w:rsidRDefault="002C0036" w:rsidP="00763FB0">
      <w:pPr>
        <w:pStyle w:val="Para1"/>
        <w:tabs>
          <w:tab w:val="clear" w:pos="360"/>
        </w:tabs>
        <w:adjustRightInd w:val="0"/>
        <w:snapToGrid w:val="0"/>
      </w:pPr>
      <w:r>
        <w:t>F</w:t>
      </w:r>
      <w:r w:rsidR="00E837B7" w:rsidRPr="00563BB1">
        <w:t>or the finance panel, Mr. Andrew Deutz from the Nature Conservancy, spoke on mobilising innovative private sector finance for conservation. He spoke of how $300-400 billion is needed per year to reach the</w:t>
      </w:r>
      <w:r>
        <w:t xml:space="preserve"> world’s biodiversity needs, whereas only</w:t>
      </w:r>
      <w:r w:rsidR="00E837B7" w:rsidRPr="00563BB1">
        <w:t xml:space="preserve"> $50 billion is being spent. The private sector is the biggest opportunity to close this financial gap by increasing investment in conservation. He spoke of how there is </w:t>
      </w:r>
      <w:r w:rsidR="0019149E">
        <w:t>a lot</w:t>
      </w:r>
      <w:r w:rsidR="00E837B7" w:rsidRPr="00563BB1">
        <w:t xml:space="preserve"> of opportunity for </w:t>
      </w:r>
      <w:r w:rsidRPr="00563BB1">
        <w:t>investment,</w:t>
      </w:r>
      <w:r w:rsidR="00E837B7" w:rsidRPr="00563BB1">
        <w:t xml:space="preserve"> but the challenge was channelling it into conservation. He gave </w:t>
      </w:r>
      <w:r w:rsidR="0019149E">
        <w:t>the example</w:t>
      </w:r>
      <w:r w:rsidR="00E837B7" w:rsidRPr="00563BB1">
        <w:t xml:space="preserve"> of investment in P</w:t>
      </w:r>
      <w:r w:rsidR="00763FB0">
        <w:t xml:space="preserve">ayment for </w:t>
      </w:r>
      <w:r w:rsidR="00E837B7" w:rsidRPr="00563BB1">
        <w:t>E</w:t>
      </w:r>
      <w:r w:rsidR="00763FB0">
        <w:t xml:space="preserve">cosystem </w:t>
      </w:r>
      <w:r w:rsidR="00E837B7" w:rsidRPr="00563BB1">
        <w:t>S</w:t>
      </w:r>
      <w:r w:rsidR="00763FB0">
        <w:t>ervices</w:t>
      </w:r>
      <w:r w:rsidR="00E837B7" w:rsidRPr="00563BB1">
        <w:t xml:space="preserve"> programmes, such as that in Bogota whereby farmers are paid to implement better farming practices so that water sources supplying the city are not depleted to unsustainable levels. He mentioned the debt for nature swap in the Seychelles whereby 30% of the nation’s E</w:t>
      </w:r>
      <w:r w:rsidR="00763FB0">
        <w:t xml:space="preserve">xclusive </w:t>
      </w:r>
      <w:r w:rsidR="00E837B7" w:rsidRPr="00563BB1">
        <w:t>E</w:t>
      </w:r>
      <w:r w:rsidR="00763FB0">
        <w:t xml:space="preserve">conomic </w:t>
      </w:r>
      <w:r w:rsidR="00E837B7" w:rsidRPr="00563BB1">
        <w:t>Z</w:t>
      </w:r>
      <w:r w:rsidR="00763FB0">
        <w:t>one</w:t>
      </w:r>
      <w:r w:rsidR="00E837B7" w:rsidRPr="00563BB1">
        <w:t xml:space="preserve"> was given protected status, and how this is now being tried in Caribbean nations. He referred to the hope for conservation to follow a similar </w:t>
      </w:r>
      <w:r w:rsidR="00763FB0">
        <w:t>path to</w:t>
      </w:r>
      <w:r w:rsidR="00E837B7" w:rsidRPr="00563BB1">
        <w:t xml:space="preserve"> renewable energy</w:t>
      </w:r>
      <w:r w:rsidR="00763FB0">
        <w:t>.  1</w:t>
      </w:r>
      <w:r w:rsidR="00E837B7" w:rsidRPr="00563BB1">
        <w:t>5 years ago</w:t>
      </w:r>
      <w:r w:rsidR="00763FB0">
        <w:t>, renewable energy</w:t>
      </w:r>
      <w:r w:rsidR="00E837B7" w:rsidRPr="00563BB1">
        <w:t xml:space="preserve"> had little investment, but today has more than fossil fuel extraction</w:t>
      </w:r>
      <w:r w:rsidR="00763FB0">
        <w:t>.  He also spoke of the importance</w:t>
      </w:r>
      <w:r w:rsidR="00E837B7" w:rsidRPr="00563BB1">
        <w:t xml:space="preserve"> of the customer in influencing investments along supply chains. Protecting biodiversity can also be achieved in collaboration with climate</w:t>
      </w:r>
      <w:r w:rsidR="0019149E">
        <w:t xml:space="preserve"> solutions, such as the REDD+ in</w:t>
      </w:r>
      <w:r w:rsidR="00E837B7" w:rsidRPr="00563BB1">
        <w:t>it</w:t>
      </w:r>
      <w:r w:rsidR="0019149E">
        <w:t>i</w:t>
      </w:r>
      <w:r w:rsidR="00E837B7" w:rsidRPr="00563BB1">
        <w:t>ative which seeks to reduce 30% of near-term emissions by improving land use practices. He also used the example of biodiversity offsets within the infrastructure sector, which could result in large amounts of mon</w:t>
      </w:r>
      <w:r w:rsidR="00763FB0">
        <w:t>ey being spent on conservation.</w:t>
      </w:r>
    </w:p>
    <w:p w14:paraId="0436CB77" w14:textId="77777777" w:rsidR="00E837B7" w:rsidRPr="00415413" w:rsidRDefault="00E837B7" w:rsidP="00763FB0">
      <w:pPr>
        <w:pStyle w:val="Para1"/>
        <w:numPr>
          <w:ilvl w:val="0"/>
          <w:numId w:val="0"/>
        </w:numPr>
        <w:adjustRightInd w:val="0"/>
        <w:snapToGrid w:val="0"/>
        <w:rPr>
          <w:i/>
        </w:rPr>
      </w:pPr>
      <w:r w:rsidRPr="00415413">
        <w:rPr>
          <w:i/>
        </w:rPr>
        <w:lastRenderedPageBreak/>
        <w:t>Policies and tools</w:t>
      </w:r>
    </w:p>
    <w:p w14:paraId="45284E26" w14:textId="77777777" w:rsidR="00E837B7" w:rsidRPr="00563BB1" w:rsidRDefault="00E837B7" w:rsidP="00563BB1">
      <w:pPr>
        <w:pStyle w:val="Para1"/>
        <w:tabs>
          <w:tab w:val="clear" w:pos="360"/>
        </w:tabs>
        <w:adjustRightInd w:val="0"/>
        <w:snapToGrid w:val="0"/>
      </w:pPr>
      <w:r w:rsidRPr="00563BB1">
        <w:t xml:space="preserve">Moderating this panel was Mr. Ken Mwathe from Birdlife International Africa Secretariat who welcomed and introduced the panellists. </w:t>
      </w:r>
    </w:p>
    <w:p w14:paraId="74180D95" w14:textId="6BDED568" w:rsidR="00E837B7" w:rsidRPr="00563BB1" w:rsidRDefault="00E837B7" w:rsidP="00563BB1">
      <w:pPr>
        <w:pStyle w:val="Para1"/>
        <w:tabs>
          <w:tab w:val="clear" w:pos="360"/>
        </w:tabs>
        <w:adjustRightInd w:val="0"/>
        <w:snapToGrid w:val="0"/>
      </w:pPr>
      <w:r w:rsidRPr="00563BB1">
        <w:t xml:space="preserve">The first of the panellists to speak was Mr. Roel Slootweg from SevS Natural and Human Environment Consultants, on biodiversity-inclusive strategic environment assessment </w:t>
      </w:r>
      <w:r w:rsidR="00763FB0">
        <w:t xml:space="preserve">(SEA) </w:t>
      </w:r>
      <w:r w:rsidRPr="00563BB1">
        <w:t>and environmental impact assessment (EIA). The Netherlands Commission on Environmental Assessment has worked with the CBD to develop formal guidelines as there is a lack of understanding of what is needed at the national level, coupled with a lack of capacity. He spoke of how SEAs are generally used as a ‘stick’ rather than a ‘carrot’.</w:t>
      </w:r>
    </w:p>
    <w:p w14:paraId="4E39065A" w14:textId="0BBF39A2" w:rsidR="00E837B7" w:rsidRPr="00563BB1" w:rsidRDefault="00E837B7" w:rsidP="00563BB1">
      <w:pPr>
        <w:pStyle w:val="Para1"/>
        <w:tabs>
          <w:tab w:val="clear" w:pos="360"/>
        </w:tabs>
        <w:adjustRightInd w:val="0"/>
        <w:snapToGrid w:val="0"/>
      </w:pPr>
      <w:r w:rsidRPr="00563BB1">
        <w:t>Next to speak was Ms. Celia Caceres from the Peruvian National Service for Environmental Certification for Sustainable Investments (SENACE) who spoke about Peru’s experience with EIAs. Although EIAs have a history in Peru of over 20 years</w:t>
      </w:r>
      <w:r w:rsidR="00763FB0">
        <w:t>,</w:t>
      </w:r>
      <w:r w:rsidRPr="00563BB1">
        <w:t xml:space="preserve"> they haven’t been used extensively or systematically</w:t>
      </w:r>
      <w:r w:rsidR="00763FB0">
        <w:t>. This has resulted in rapid</w:t>
      </w:r>
      <w:r w:rsidRPr="00563BB1">
        <w:t xml:space="preserve"> development has been carried out unchecked. This is particularly concerning given Peru’s extremely high levels of biodiversity. SENACE is working to change this by carrying out EIAs for large investment projects.</w:t>
      </w:r>
    </w:p>
    <w:p w14:paraId="0E458B8B" w14:textId="77777777" w:rsidR="00763FB0" w:rsidRDefault="00E837B7" w:rsidP="00763FB0">
      <w:pPr>
        <w:pStyle w:val="Para1"/>
        <w:tabs>
          <w:tab w:val="clear" w:pos="360"/>
        </w:tabs>
        <w:adjustRightInd w:val="0"/>
        <w:snapToGrid w:val="0"/>
      </w:pPr>
      <w:r w:rsidRPr="00563BB1">
        <w:t>The final panellist to speak was Dr. Joël Houdet from the Albert Luthuli Centre for Responsible Leadership, University of Pretoria. He spoke of how businesses need to assess which aspects of biodiversity are relevant to their business, how it can affect them and how they can protect that biodiversity. Valuations are a way to help with decision-making</w:t>
      </w:r>
      <w:r w:rsidR="00763FB0">
        <w:t>,</w:t>
      </w:r>
      <w:r w:rsidRPr="00563BB1">
        <w:t xml:space="preserve"> but do not necessarily have to be financial. He spoke of how the entire assessment processed depended on the target audience, such as clients or the CEO, and this would help define the approach. There needs to be an increase in demand for biodiversity-relevant data as currently companies do not have to disclose their biodiversity impacts. He urged for a biodiversity measurement protocol to be developed which could mea</w:t>
      </w:r>
      <w:r w:rsidR="00763FB0">
        <w:t>sure changes in time and space.</w:t>
      </w:r>
    </w:p>
    <w:p w14:paraId="7E47567A" w14:textId="1D07179C" w:rsidR="00E837B7" w:rsidRPr="00415413" w:rsidRDefault="00E837B7" w:rsidP="00763FB0">
      <w:pPr>
        <w:pStyle w:val="Para1"/>
        <w:numPr>
          <w:ilvl w:val="0"/>
          <w:numId w:val="0"/>
        </w:numPr>
        <w:adjustRightInd w:val="0"/>
        <w:snapToGrid w:val="0"/>
        <w:rPr>
          <w:i/>
        </w:rPr>
      </w:pPr>
      <w:r w:rsidRPr="00415413">
        <w:rPr>
          <w:i/>
        </w:rPr>
        <w:t>Institutional arrangements: inter-ministerial, subnational governments, and engagement with stakeholders and Indigenous Peoples and Local Communities</w:t>
      </w:r>
    </w:p>
    <w:p w14:paraId="11673A31" w14:textId="0172C8BB" w:rsidR="00E837B7" w:rsidRPr="00563BB1" w:rsidRDefault="00E837B7" w:rsidP="00563BB1">
      <w:pPr>
        <w:pStyle w:val="Para1"/>
        <w:tabs>
          <w:tab w:val="clear" w:pos="360"/>
        </w:tabs>
        <w:adjustRightInd w:val="0"/>
        <w:snapToGrid w:val="0"/>
      </w:pPr>
      <w:r w:rsidRPr="00563BB1">
        <w:t xml:space="preserve">This panel was moderated by Mr. Francis Ogwal from the National Environment </w:t>
      </w:r>
      <w:r w:rsidR="00C63129">
        <w:t>M</w:t>
      </w:r>
      <w:r w:rsidRPr="00563BB1">
        <w:t xml:space="preserve">anagement Authority in Uganda who welcomed and introduced the panellists. </w:t>
      </w:r>
    </w:p>
    <w:p w14:paraId="13F67AE7" w14:textId="37197CD5" w:rsidR="00E837B7" w:rsidRPr="00563BB1" w:rsidRDefault="00E837B7" w:rsidP="00563BB1">
      <w:pPr>
        <w:pStyle w:val="Para1"/>
        <w:tabs>
          <w:tab w:val="clear" w:pos="360"/>
        </w:tabs>
        <w:adjustRightInd w:val="0"/>
        <w:snapToGrid w:val="0"/>
      </w:pPr>
      <w:r w:rsidRPr="00563BB1">
        <w:t xml:space="preserve">First to speak was Mr. Kishan Khoday from the UNDP Arab Region who spoke on country-level capacity development initiatives that focused on mainstreaming biodiversity into local development and crisis prevention/recovery efforts. He </w:t>
      </w:r>
      <w:r w:rsidR="00763FB0">
        <w:t>informed the audience of how</w:t>
      </w:r>
      <w:r w:rsidRPr="00563BB1">
        <w:t xml:space="preserve"> UNDP has been helping design state institutions in developing countries</w:t>
      </w:r>
      <w:r w:rsidR="00763FB0">
        <w:t>,</w:t>
      </w:r>
      <w:r w:rsidRPr="00563BB1">
        <w:t xml:space="preserve"> including those for natural resources such as water, agriculture, forestry and so forth. This became an established practice after the Rio Convention to address both climate change and biodiversity</w:t>
      </w:r>
      <w:r w:rsidR="00763FB0">
        <w:t>.  C</w:t>
      </w:r>
      <w:r w:rsidRPr="00563BB1">
        <w:t>apacity building at the national level has been key. He spoke of how</w:t>
      </w:r>
      <w:r w:rsidR="00763FB0">
        <w:t>,</w:t>
      </w:r>
      <w:r w:rsidRPr="00563BB1">
        <w:t xml:space="preserve"> despite conservation initiatives</w:t>
      </w:r>
      <w:r w:rsidR="00763FB0">
        <w:t>,</w:t>
      </w:r>
      <w:r w:rsidRPr="00563BB1">
        <w:t xml:space="preserve"> there was currently a high rate of extinction and</w:t>
      </w:r>
      <w:r w:rsidR="00763FB0">
        <w:t xml:space="preserve"> of</w:t>
      </w:r>
      <w:r w:rsidRPr="00563BB1">
        <w:t xml:space="preserve"> the need for social accountability for destructive actions. Institutional responses for countries in crisis need to take biodiversity into account. He used the example of Syrian refugees fleeing to other countries and camps being set up in or close to the host country’s biodiversity hotspots.  </w:t>
      </w:r>
    </w:p>
    <w:p w14:paraId="2E7C6DC0" w14:textId="15237ED6" w:rsidR="00E837B7" w:rsidRPr="00563BB1" w:rsidRDefault="00E837B7" w:rsidP="00563BB1">
      <w:pPr>
        <w:pStyle w:val="Para1"/>
        <w:tabs>
          <w:tab w:val="clear" w:pos="360"/>
        </w:tabs>
        <w:adjustRightInd w:val="0"/>
        <w:snapToGrid w:val="0"/>
      </w:pPr>
      <w:r w:rsidRPr="00563BB1">
        <w:t xml:space="preserve">The second panellist to speak was Ms. Elisa Canqui from Oxford-IBIS, giving the perspective of indigenous peoples and local communities.  She spoke of how business needed to be part of the solution in preventing biodiversity loss for the good of everyone. Indigenous people play a large role in the conservation of </w:t>
      </w:r>
      <w:r w:rsidR="002C0036" w:rsidRPr="00563BB1">
        <w:t>biodiversity</w:t>
      </w:r>
      <w:r w:rsidR="002C0036">
        <w:t xml:space="preserve"> yet</w:t>
      </w:r>
      <w:r w:rsidRPr="00563BB1">
        <w:t xml:space="preserve"> are often not involved in conservation planning. She spoke of a need for increased dialogue between indigenous peoples and the private sector</w:t>
      </w:r>
      <w:r w:rsidR="00763FB0">
        <w:t xml:space="preserve">.  She also spoke of </w:t>
      </w:r>
      <w:r w:rsidRPr="00563BB1">
        <w:t>how biodiversity conservation can only be achieved by protecting the rights of indigenous peoples.</w:t>
      </w:r>
    </w:p>
    <w:p w14:paraId="5285F2E0" w14:textId="77777777" w:rsidR="00E837B7" w:rsidRPr="00563BB1" w:rsidRDefault="00E837B7" w:rsidP="00563BB1">
      <w:pPr>
        <w:pStyle w:val="Para1"/>
        <w:tabs>
          <w:tab w:val="clear" w:pos="360"/>
        </w:tabs>
        <w:adjustRightInd w:val="0"/>
        <w:snapToGrid w:val="0"/>
      </w:pPr>
      <w:r w:rsidRPr="00563BB1">
        <w:t xml:space="preserve">The final panellist was Mr. Víctor Joaquín Alvarado Martínez from GIZ-CONABIO, speaking of Mexico’s inter-ministerial experience in mainstreaming biodiversity. He told the audience how there had been clashes within the government between the ministries of finance, infrastructure and development regarding the integration of biodiversity into the state development plan of Veracruz. They were however able to agree a strategy once they began to discuss with one another their needs and priorities and this </w:t>
      </w:r>
      <w:r w:rsidRPr="00563BB1">
        <w:lastRenderedPageBreak/>
        <w:t>cooperation was a result of the work of many agencies and actors. He spoke of using this as an example not just within governments, but between governments and other stakeholders such as the private sector and NGOs.</w:t>
      </w:r>
    </w:p>
    <w:p w14:paraId="21420D2A" w14:textId="77777777" w:rsidR="00E837B7" w:rsidRDefault="00E837B7" w:rsidP="008D6DAA">
      <w:pPr>
        <w:pStyle w:val="Para1"/>
        <w:numPr>
          <w:ilvl w:val="0"/>
          <w:numId w:val="0"/>
        </w:numPr>
        <w:adjustRightInd w:val="0"/>
        <w:snapToGrid w:val="0"/>
      </w:pPr>
    </w:p>
    <w:p w14:paraId="2E106590" w14:textId="6A7CD86A" w:rsidR="008D6DAA" w:rsidRPr="009215E3" w:rsidRDefault="004C13D8" w:rsidP="008D6DAA">
      <w:pPr>
        <w:pStyle w:val="Para1"/>
        <w:keepNext/>
        <w:numPr>
          <w:ilvl w:val="0"/>
          <w:numId w:val="0"/>
        </w:numPr>
        <w:tabs>
          <w:tab w:val="left" w:pos="360"/>
        </w:tabs>
        <w:adjustRightInd w:val="0"/>
        <w:snapToGrid w:val="0"/>
        <w:jc w:val="center"/>
        <w:rPr>
          <w:b/>
          <w:bCs/>
          <w:kern w:val="22"/>
          <w:szCs w:val="22"/>
        </w:rPr>
      </w:pPr>
      <w:r>
        <w:rPr>
          <w:b/>
          <w:bCs/>
          <w:kern w:val="22"/>
          <w:szCs w:val="22"/>
        </w:rPr>
        <w:t>Annex I</w:t>
      </w:r>
      <w:r w:rsidR="008D6DAA" w:rsidRPr="009215E3">
        <w:rPr>
          <w:b/>
          <w:bCs/>
          <w:kern w:val="22"/>
          <w:szCs w:val="22"/>
        </w:rPr>
        <w:t>.</w:t>
      </w:r>
      <w:r w:rsidR="008D6DAA" w:rsidRPr="009215E3">
        <w:rPr>
          <w:b/>
          <w:bCs/>
          <w:kern w:val="22"/>
          <w:szCs w:val="22"/>
        </w:rPr>
        <w:tab/>
        <w:t>RECOMMENDATIONS</w:t>
      </w:r>
    </w:p>
    <w:p w14:paraId="46150F57" w14:textId="77777777" w:rsidR="008D6DAA" w:rsidRPr="009215E3" w:rsidRDefault="008D6DAA" w:rsidP="008D6DAA">
      <w:pPr>
        <w:pStyle w:val="Para1"/>
        <w:keepNext/>
        <w:numPr>
          <w:ilvl w:val="0"/>
          <w:numId w:val="0"/>
        </w:numPr>
        <w:tabs>
          <w:tab w:val="left" w:pos="360"/>
        </w:tabs>
        <w:adjustRightInd w:val="0"/>
        <w:snapToGrid w:val="0"/>
        <w:jc w:val="center"/>
        <w:rPr>
          <w:b/>
          <w:bCs/>
          <w:kern w:val="22"/>
          <w:szCs w:val="22"/>
        </w:rPr>
      </w:pPr>
      <w:r w:rsidRPr="009215E3">
        <w:rPr>
          <w:b/>
          <w:bCs/>
          <w:kern w:val="22"/>
          <w:szCs w:val="22"/>
        </w:rPr>
        <w:t>A.</w:t>
      </w:r>
      <w:r w:rsidRPr="009215E3">
        <w:rPr>
          <w:b/>
          <w:bCs/>
          <w:kern w:val="22"/>
          <w:szCs w:val="22"/>
        </w:rPr>
        <w:tab/>
        <w:t>Top-Level Messages</w:t>
      </w:r>
    </w:p>
    <w:p w14:paraId="30FA6821" w14:textId="094107E5" w:rsidR="008D6DAA" w:rsidRPr="009215E3" w:rsidRDefault="004C13D8" w:rsidP="008D6DAA">
      <w:pPr>
        <w:pStyle w:val="Para1"/>
        <w:tabs>
          <w:tab w:val="clear" w:pos="360"/>
        </w:tabs>
        <w:adjustRightInd w:val="0"/>
        <w:snapToGrid w:val="0"/>
        <w:rPr>
          <w:kern w:val="22"/>
          <w:szCs w:val="22"/>
        </w:rPr>
      </w:pPr>
      <w:r>
        <w:rPr>
          <w:kern w:val="22"/>
          <w:szCs w:val="22"/>
        </w:rPr>
        <w:t>During discussion in the final plenary, t</w:t>
      </w:r>
      <w:r w:rsidR="008D6DAA" w:rsidRPr="009215E3">
        <w:rPr>
          <w:kern w:val="22"/>
          <w:szCs w:val="22"/>
        </w:rPr>
        <w:t>he participants agreed that the following were among the top-level priorities for mainstreaming biodiversity in these sectors:</w:t>
      </w:r>
    </w:p>
    <w:p w14:paraId="11798691" w14:textId="77777777" w:rsidR="008D6DAA" w:rsidRPr="009215E3" w:rsidRDefault="008D6DAA" w:rsidP="004C13D8">
      <w:pPr>
        <w:pStyle w:val="Para1"/>
        <w:numPr>
          <w:ilvl w:val="6"/>
          <w:numId w:val="24"/>
        </w:numPr>
        <w:adjustRightInd w:val="0"/>
        <w:snapToGrid w:val="0"/>
        <w:ind w:left="1418" w:hanging="709"/>
        <w:rPr>
          <w:kern w:val="22"/>
          <w:szCs w:val="22"/>
        </w:rPr>
      </w:pPr>
      <w:r w:rsidRPr="009215E3">
        <w:rPr>
          <w:kern w:val="22"/>
          <w:szCs w:val="22"/>
        </w:rPr>
        <w:t>A business case for biodiversity, both for governments, the business sector and the finance sector:</w:t>
      </w:r>
    </w:p>
    <w:p w14:paraId="7E2C3493" w14:textId="77777777" w:rsidR="008D6DAA" w:rsidRPr="009215E3" w:rsidRDefault="008D6DAA" w:rsidP="008D6DAA">
      <w:pPr>
        <w:pStyle w:val="ListParagraph"/>
        <w:numPr>
          <w:ilvl w:val="0"/>
          <w:numId w:val="14"/>
        </w:numPr>
        <w:adjustRightInd w:val="0"/>
        <w:snapToGrid w:val="0"/>
        <w:spacing w:before="120" w:after="120"/>
        <w:contextualSpacing w:val="0"/>
        <w:rPr>
          <w:snapToGrid w:val="0"/>
          <w:kern w:val="22"/>
          <w:szCs w:val="22"/>
        </w:rPr>
      </w:pPr>
      <w:r w:rsidRPr="009215E3">
        <w:rPr>
          <w:snapToGrid w:val="0"/>
          <w:kern w:val="22"/>
          <w:szCs w:val="22"/>
        </w:rPr>
        <w:t>at both macro-economic (e.g. a “Stern report for biodiversity”), sector and company-level scales</w:t>
      </w:r>
    </w:p>
    <w:p w14:paraId="00E9EBAF" w14:textId="77777777" w:rsidR="008D6DAA" w:rsidRPr="009215E3" w:rsidRDefault="008D6DAA" w:rsidP="008D6DAA">
      <w:pPr>
        <w:pStyle w:val="ListParagraph"/>
        <w:numPr>
          <w:ilvl w:val="0"/>
          <w:numId w:val="14"/>
        </w:numPr>
        <w:adjustRightInd w:val="0"/>
        <w:snapToGrid w:val="0"/>
        <w:spacing w:before="120" w:after="120"/>
        <w:contextualSpacing w:val="0"/>
        <w:rPr>
          <w:snapToGrid w:val="0"/>
          <w:kern w:val="22"/>
          <w:szCs w:val="22"/>
        </w:rPr>
      </w:pPr>
      <w:r w:rsidRPr="009215E3">
        <w:rPr>
          <w:snapToGrid w:val="0"/>
          <w:kern w:val="22"/>
          <w:szCs w:val="22"/>
        </w:rPr>
        <w:t>value of reclamation and good practices</w:t>
      </w:r>
    </w:p>
    <w:p w14:paraId="29034ADA" w14:textId="77777777" w:rsidR="008D6DAA" w:rsidRPr="009215E3" w:rsidRDefault="008D6DAA" w:rsidP="004C13D8">
      <w:pPr>
        <w:pStyle w:val="Para1"/>
        <w:numPr>
          <w:ilvl w:val="6"/>
          <w:numId w:val="24"/>
        </w:numPr>
        <w:adjustRightInd w:val="0"/>
        <w:snapToGrid w:val="0"/>
        <w:ind w:left="1418" w:hanging="709"/>
        <w:rPr>
          <w:kern w:val="22"/>
          <w:szCs w:val="22"/>
        </w:rPr>
      </w:pPr>
      <w:r w:rsidRPr="009215E3">
        <w:rPr>
          <w:kern w:val="22"/>
          <w:szCs w:val="22"/>
        </w:rPr>
        <w:t>Better metrics, indicators and a baseline for impacts on biodiversity and ecosystem services that can form the foundation for good practices</w:t>
      </w:r>
    </w:p>
    <w:p w14:paraId="7E5B6276" w14:textId="77777777" w:rsidR="008D6DAA" w:rsidRPr="009215E3" w:rsidRDefault="008D6DAA" w:rsidP="008D6DAA">
      <w:pPr>
        <w:pStyle w:val="ListParagraph"/>
        <w:numPr>
          <w:ilvl w:val="0"/>
          <w:numId w:val="15"/>
        </w:numPr>
        <w:adjustRightInd w:val="0"/>
        <w:snapToGrid w:val="0"/>
        <w:spacing w:before="120" w:after="120"/>
        <w:contextualSpacing w:val="0"/>
        <w:rPr>
          <w:snapToGrid w:val="0"/>
          <w:kern w:val="22"/>
          <w:szCs w:val="22"/>
        </w:rPr>
      </w:pPr>
      <w:r w:rsidRPr="009215E3">
        <w:rPr>
          <w:snapToGrid w:val="0"/>
          <w:kern w:val="22"/>
          <w:szCs w:val="22"/>
        </w:rPr>
        <w:t>Centralized data portals and tools and data sharing</w:t>
      </w:r>
    </w:p>
    <w:p w14:paraId="12DD4956" w14:textId="77777777" w:rsidR="008D6DAA" w:rsidRPr="009215E3" w:rsidRDefault="008D6DAA" w:rsidP="004C13D8">
      <w:pPr>
        <w:pStyle w:val="Para1"/>
        <w:numPr>
          <w:ilvl w:val="6"/>
          <w:numId w:val="24"/>
        </w:numPr>
        <w:adjustRightInd w:val="0"/>
        <w:snapToGrid w:val="0"/>
        <w:ind w:left="1418" w:hanging="709"/>
        <w:rPr>
          <w:kern w:val="22"/>
          <w:szCs w:val="22"/>
        </w:rPr>
      </w:pPr>
      <w:r w:rsidRPr="009215E3">
        <w:rPr>
          <w:kern w:val="22"/>
          <w:szCs w:val="22"/>
        </w:rPr>
        <w:t xml:space="preserve">Upstream strategic planning for economic investments/development which consider the value of biodiversity and ecosystem services, as well as the more widespread use of spatial planning. </w:t>
      </w:r>
    </w:p>
    <w:p w14:paraId="4E5318DF" w14:textId="77777777" w:rsidR="008D6DAA" w:rsidRPr="009215E3" w:rsidRDefault="008D6DAA" w:rsidP="004C13D8">
      <w:pPr>
        <w:pStyle w:val="Para1"/>
        <w:numPr>
          <w:ilvl w:val="6"/>
          <w:numId w:val="24"/>
        </w:numPr>
        <w:adjustRightInd w:val="0"/>
        <w:snapToGrid w:val="0"/>
        <w:ind w:left="1418" w:hanging="709"/>
        <w:rPr>
          <w:kern w:val="22"/>
          <w:szCs w:val="22"/>
        </w:rPr>
      </w:pPr>
      <w:r w:rsidRPr="009215E3">
        <w:rPr>
          <w:kern w:val="22"/>
          <w:szCs w:val="22"/>
        </w:rPr>
        <w:t>National practices and policies on sectoral and cross-sectoral mainstreaming should be aligned with international best practices:</w:t>
      </w:r>
    </w:p>
    <w:p w14:paraId="64EDF86E" w14:textId="77777777" w:rsidR="008D6DAA" w:rsidRPr="009215E3" w:rsidRDefault="008D6DAA" w:rsidP="008D6DAA">
      <w:pPr>
        <w:pStyle w:val="ListParagraph"/>
        <w:numPr>
          <w:ilvl w:val="0"/>
          <w:numId w:val="15"/>
        </w:numPr>
        <w:adjustRightInd w:val="0"/>
        <w:snapToGrid w:val="0"/>
        <w:spacing w:before="120" w:after="120"/>
        <w:contextualSpacing w:val="0"/>
        <w:rPr>
          <w:snapToGrid w:val="0"/>
          <w:kern w:val="22"/>
          <w:szCs w:val="22"/>
        </w:rPr>
      </w:pPr>
      <w:r w:rsidRPr="009215E3">
        <w:rPr>
          <w:snapToGrid w:val="0"/>
          <w:kern w:val="22"/>
          <w:szCs w:val="22"/>
        </w:rPr>
        <w:t>social and environmental safeguards which include biodiversity and ecosystem services</w:t>
      </w:r>
    </w:p>
    <w:p w14:paraId="18607080" w14:textId="77777777" w:rsidR="008D6DAA" w:rsidRPr="009215E3" w:rsidRDefault="008D6DAA" w:rsidP="008D6DAA">
      <w:pPr>
        <w:pStyle w:val="ListParagraph"/>
        <w:numPr>
          <w:ilvl w:val="0"/>
          <w:numId w:val="15"/>
        </w:numPr>
        <w:adjustRightInd w:val="0"/>
        <w:snapToGrid w:val="0"/>
        <w:spacing w:before="120" w:after="120"/>
        <w:contextualSpacing w:val="0"/>
        <w:rPr>
          <w:snapToGrid w:val="0"/>
          <w:kern w:val="22"/>
          <w:szCs w:val="22"/>
        </w:rPr>
      </w:pPr>
      <w:r w:rsidRPr="009215E3">
        <w:rPr>
          <w:snapToGrid w:val="0"/>
          <w:kern w:val="22"/>
          <w:szCs w:val="22"/>
        </w:rPr>
        <w:t>mitigation hierarchy should be applied and any conditions for investments enforced</w:t>
      </w:r>
    </w:p>
    <w:p w14:paraId="46C89E7D" w14:textId="77777777" w:rsidR="008D6DAA" w:rsidRPr="009215E3" w:rsidRDefault="008D6DAA" w:rsidP="008D6DAA">
      <w:pPr>
        <w:pStyle w:val="ListParagraph"/>
        <w:numPr>
          <w:ilvl w:val="0"/>
          <w:numId w:val="15"/>
        </w:numPr>
        <w:adjustRightInd w:val="0"/>
        <w:snapToGrid w:val="0"/>
        <w:spacing w:before="120" w:after="120"/>
        <w:contextualSpacing w:val="0"/>
        <w:rPr>
          <w:snapToGrid w:val="0"/>
          <w:kern w:val="22"/>
          <w:szCs w:val="22"/>
        </w:rPr>
      </w:pPr>
      <w:r w:rsidRPr="009215E3">
        <w:rPr>
          <w:snapToGrid w:val="0"/>
          <w:kern w:val="22"/>
          <w:szCs w:val="22"/>
        </w:rPr>
        <w:t xml:space="preserve">legislation/regulatory updates as needed </w:t>
      </w:r>
    </w:p>
    <w:p w14:paraId="1974FFE6" w14:textId="77777777" w:rsidR="008D6DAA" w:rsidRPr="009215E3" w:rsidRDefault="008D6DAA" w:rsidP="008D6DAA">
      <w:pPr>
        <w:pStyle w:val="ListParagraph"/>
        <w:numPr>
          <w:ilvl w:val="0"/>
          <w:numId w:val="15"/>
        </w:numPr>
        <w:adjustRightInd w:val="0"/>
        <w:snapToGrid w:val="0"/>
        <w:spacing w:before="120" w:after="120"/>
        <w:contextualSpacing w:val="0"/>
        <w:rPr>
          <w:snapToGrid w:val="0"/>
          <w:kern w:val="22"/>
          <w:szCs w:val="22"/>
        </w:rPr>
      </w:pPr>
      <w:r w:rsidRPr="009215E3">
        <w:rPr>
          <w:snapToGrid w:val="0"/>
          <w:kern w:val="22"/>
          <w:szCs w:val="22"/>
        </w:rPr>
        <w:t xml:space="preserve">artisanal mining needs an international forum </w:t>
      </w:r>
    </w:p>
    <w:p w14:paraId="3889CFE8" w14:textId="77777777" w:rsidR="008D6DAA" w:rsidRPr="009215E3" w:rsidRDefault="008D6DAA" w:rsidP="004C13D8">
      <w:pPr>
        <w:pStyle w:val="Para1"/>
        <w:numPr>
          <w:ilvl w:val="6"/>
          <w:numId w:val="24"/>
        </w:numPr>
        <w:adjustRightInd w:val="0"/>
        <w:snapToGrid w:val="0"/>
        <w:ind w:left="1418" w:hanging="698"/>
        <w:rPr>
          <w:kern w:val="22"/>
          <w:szCs w:val="22"/>
        </w:rPr>
      </w:pPr>
      <w:r w:rsidRPr="009215E3">
        <w:rPr>
          <w:kern w:val="22"/>
          <w:szCs w:val="22"/>
        </w:rPr>
        <w:t>Value and supply chain measures to shift consumer and production patterns in a manner that considers the importance of biodiversity</w:t>
      </w:r>
    </w:p>
    <w:p w14:paraId="19F9B759" w14:textId="77777777" w:rsidR="008D6DAA" w:rsidRPr="009215E3" w:rsidRDefault="008D6DAA" w:rsidP="008D6DAA">
      <w:pPr>
        <w:pStyle w:val="ListParagraph"/>
        <w:numPr>
          <w:ilvl w:val="0"/>
          <w:numId w:val="16"/>
        </w:numPr>
        <w:adjustRightInd w:val="0"/>
        <w:snapToGrid w:val="0"/>
        <w:spacing w:before="120" w:after="120"/>
        <w:contextualSpacing w:val="0"/>
        <w:rPr>
          <w:snapToGrid w:val="0"/>
          <w:kern w:val="22"/>
          <w:szCs w:val="22"/>
        </w:rPr>
      </w:pPr>
      <w:r w:rsidRPr="009215E3">
        <w:rPr>
          <w:snapToGrid w:val="0"/>
          <w:kern w:val="22"/>
          <w:szCs w:val="22"/>
        </w:rPr>
        <w:t xml:space="preserve">public and private procurement policies that incorporate the value of biodiversity </w:t>
      </w:r>
    </w:p>
    <w:p w14:paraId="1BFB906D" w14:textId="77777777" w:rsidR="008D6DAA" w:rsidRPr="009215E3" w:rsidRDefault="008D6DAA" w:rsidP="008D6DAA">
      <w:pPr>
        <w:pStyle w:val="Para1"/>
        <w:numPr>
          <w:ilvl w:val="6"/>
          <w:numId w:val="24"/>
        </w:numPr>
        <w:adjustRightInd w:val="0"/>
        <w:snapToGrid w:val="0"/>
        <w:ind w:left="0" w:firstLine="720"/>
        <w:rPr>
          <w:kern w:val="22"/>
          <w:szCs w:val="22"/>
        </w:rPr>
      </w:pPr>
      <w:r w:rsidRPr="009215E3">
        <w:rPr>
          <w:kern w:val="22"/>
          <w:szCs w:val="22"/>
        </w:rPr>
        <w:t xml:space="preserve">Better linkages between biodiversity and climate change. </w:t>
      </w:r>
    </w:p>
    <w:p w14:paraId="1CE056D4" w14:textId="77777777" w:rsidR="008D6DAA" w:rsidRPr="009215E3" w:rsidRDefault="008D6DAA" w:rsidP="004C13D8">
      <w:pPr>
        <w:pStyle w:val="Para1"/>
        <w:numPr>
          <w:ilvl w:val="6"/>
          <w:numId w:val="24"/>
        </w:numPr>
        <w:adjustRightInd w:val="0"/>
        <w:snapToGrid w:val="0"/>
        <w:ind w:left="1418" w:hanging="709"/>
        <w:rPr>
          <w:kern w:val="22"/>
          <w:szCs w:val="22"/>
        </w:rPr>
      </w:pPr>
      <w:r w:rsidRPr="009215E3">
        <w:rPr>
          <w:kern w:val="22"/>
          <w:szCs w:val="22"/>
        </w:rPr>
        <w:t xml:space="preserve">Transparency and effective mechanisms to allow for meaningful opportunities for views of indigenous peoples and local communities, public and stakeholders. </w:t>
      </w:r>
    </w:p>
    <w:p w14:paraId="656FC374" w14:textId="77777777" w:rsidR="008D6DAA" w:rsidRPr="009215E3" w:rsidRDefault="008D6DAA" w:rsidP="008D6DAA">
      <w:pPr>
        <w:pStyle w:val="Para1"/>
        <w:numPr>
          <w:ilvl w:val="6"/>
          <w:numId w:val="24"/>
        </w:numPr>
        <w:adjustRightInd w:val="0"/>
        <w:snapToGrid w:val="0"/>
        <w:ind w:left="0" w:firstLine="720"/>
        <w:rPr>
          <w:kern w:val="22"/>
          <w:szCs w:val="22"/>
        </w:rPr>
      </w:pPr>
      <w:r w:rsidRPr="009215E3">
        <w:rPr>
          <w:kern w:val="22"/>
          <w:szCs w:val="22"/>
        </w:rPr>
        <w:t>Innovation and technology need to be brought into biodiversity world:</w:t>
      </w:r>
    </w:p>
    <w:p w14:paraId="0BAA1B13" w14:textId="77777777" w:rsidR="008D6DAA" w:rsidRPr="009215E3" w:rsidRDefault="008D6DAA" w:rsidP="008D6DAA">
      <w:pPr>
        <w:pStyle w:val="ListParagraph"/>
        <w:numPr>
          <w:ilvl w:val="0"/>
          <w:numId w:val="16"/>
        </w:numPr>
        <w:adjustRightInd w:val="0"/>
        <w:snapToGrid w:val="0"/>
        <w:spacing w:before="120" w:after="120"/>
        <w:contextualSpacing w:val="0"/>
        <w:rPr>
          <w:snapToGrid w:val="0"/>
          <w:kern w:val="22"/>
          <w:szCs w:val="22"/>
        </w:rPr>
      </w:pPr>
      <w:r w:rsidRPr="009215E3">
        <w:rPr>
          <w:snapToGrid w:val="0"/>
          <w:kern w:val="22"/>
          <w:szCs w:val="22"/>
        </w:rPr>
        <w:t>natural infrastructure</w:t>
      </w:r>
    </w:p>
    <w:p w14:paraId="17DD6AE4" w14:textId="77777777" w:rsidR="008D6DAA" w:rsidRPr="009215E3" w:rsidRDefault="008D6DAA" w:rsidP="008D6DAA">
      <w:pPr>
        <w:pStyle w:val="Para1"/>
        <w:numPr>
          <w:ilvl w:val="6"/>
          <w:numId w:val="24"/>
        </w:numPr>
        <w:adjustRightInd w:val="0"/>
        <w:snapToGrid w:val="0"/>
        <w:ind w:left="0" w:firstLine="720"/>
        <w:rPr>
          <w:kern w:val="22"/>
          <w:szCs w:val="22"/>
        </w:rPr>
      </w:pPr>
      <w:r w:rsidRPr="009215E3">
        <w:rPr>
          <w:kern w:val="22"/>
          <w:szCs w:val="22"/>
        </w:rPr>
        <w:t>Strategic communications, education and capacity-building, and partnerships.</w:t>
      </w:r>
    </w:p>
    <w:p w14:paraId="245A6F24" w14:textId="77777777" w:rsidR="008D6DAA" w:rsidRPr="009215E3" w:rsidRDefault="008D6DAA" w:rsidP="004C13D8">
      <w:pPr>
        <w:pStyle w:val="Para1"/>
        <w:numPr>
          <w:ilvl w:val="6"/>
          <w:numId w:val="24"/>
        </w:numPr>
        <w:adjustRightInd w:val="0"/>
        <w:snapToGrid w:val="0"/>
        <w:ind w:left="1418" w:hanging="709"/>
        <w:rPr>
          <w:kern w:val="22"/>
          <w:szCs w:val="22"/>
        </w:rPr>
      </w:pPr>
      <w:r w:rsidRPr="009215E3">
        <w:rPr>
          <w:kern w:val="22"/>
          <w:szCs w:val="22"/>
        </w:rPr>
        <w:t>Continued dialogue/workshops regionally on the importance of mainstreaming biodiversity in these sectors.</w:t>
      </w:r>
    </w:p>
    <w:p w14:paraId="3C668867" w14:textId="77777777" w:rsidR="008D6DAA" w:rsidRPr="009215E3" w:rsidRDefault="008D6DAA" w:rsidP="008D6DAA">
      <w:pPr>
        <w:pStyle w:val="Para1"/>
        <w:numPr>
          <w:ilvl w:val="0"/>
          <w:numId w:val="0"/>
        </w:numPr>
        <w:adjustRightInd w:val="0"/>
        <w:snapToGrid w:val="0"/>
        <w:jc w:val="center"/>
        <w:rPr>
          <w:b/>
          <w:kern w:val="22"/>
          <w:szCs w:val="22"/>
        </w:rPr>
      </w:pPr>
      <w:r w:rsidRPr="009215E3">
        <w:rPr>
          <w:b/>
          <w:kern w:val="22"/>
          <w:szCs w:val="22"/>
        </w:rPr>
        <w:t>B.</w:t>
      </w:r>
      <w:r w:rsidRPr="009215E3">
        <w:rPr>
          <w:b/>
          <w:kern w:val="22"/>
          <w:szCs w:val="22"/>
        </w:rPr>
        <w:tab/>
        <w:t>Sector-Specific Outcomes</w:t>
      </w:r>
    </w:p>
    <w:p w14:paraId="448BA678" w14:textId="2ADDCA9E" w:rsidR="008D6DAA" w:rsidRPr="009215E3" w:rsidRDefault="008D6DAA" w:rsidP="008D6DAA">
      <w:pPr>
        <w:pStyle w:val="Para1"/>
        <w:tabs>
          <w:tab w:val="clear" w:pos="360"/>
        </w:tabs>
        <w:adjustRightInd w:val="0"/>
        <w:snapToGrid w:val="0"/>
        <w:rPr>
          <w:kern w:val="22"/>
          <w:szCs w:val="22"/>
        </w:rPr>
      </w:pPr>
      <w:r w:rsidRPr="009215E3">
        <w:rPr>
          <w:kern w:val="22"/>
          <w:szCs w:val="22"/>
        </w:rPr>
        <w:t xml:space="preserve">The first day of the workshop focused on sector-specific aspects of mainstreaming. </w:t>
      </w:r>
      <w:r w:rsidR="004C13D8">
        <w:rPr>
          <w:kern w:val="22"/>
          <w:szCs w:val="22"/>
        </w:rPr>
        <w:t xml:space="preserve">During breakout group sessions participants identified the following key actions, </w:t>
      </w:r>
      <w:r w:rsidRPr="009215E3">
        <w:rPr>
          <w:kern w:val="22"/>
          <w:szCs w:val="22"/>
        </w:rPr>
        <w:t>opportunities</w:t>
      </w:r>
      <w:r w:rsidR="004C13D8">
        <w:rPr>
          <w:kern w:val="22"/>
          <w:szCs w:val="22"/>
        </w:rPr>
        <w:t xml:space="preserve"> and </w:t>
      </w:r>
      <w:r w:rsidRPr="009215E3">
        <w:rPr>
          <w:kern w:val="22"/>
          <w:szCs w:val="22"/>
        </w:rPr>
        <w:t>challenges identified:</w:t>
      </w:r>
    </w:p>
    <w:p w14:paraId="3C7E1546" w14:textId="77777777" w:rsidR="008D6DAA" w:rsidRPr="009215E3" w:rsidRDefault="008D6DAA" w:rsidP="008D6DAA">
      <w:pPr>
        <w:pStyle w:val="Para1"/>
        <w:numPr>
          <w:ilvl w:val="0"/>
          <w:numId w:val="0"/>
        </w:numPr>
        <w:adjustRightInd w:val="0"/>
        <w:snapToGrid w:val="0"/>
        <w:rPr>
          <w:i/>
          <w:kern w:val="22"/>
          <w:szCs w:val="22"/>
        </w:rPr>
      </w:pPr>
      <w:r w:rsidRPr="009215E3">
        <w:rPr>
          <w:i/>
          <w:kern w:val="22"/>
          <w:szCs w:val="22"/>
        </w:rPr>
        <w:lastRenderedPageBreak/>
        <w:t>Energy</w:t>
      </w:r>
    </w:p>
    <w:p w14:paraId="4C02E370" w14:textId="77777777" w:rsidR="008D6DAA" w:rsidRPr="009215E3" w:rsidRDefault="008D6DAA" w:rsidP="008D6DAA">
      <w:pPr>
        <w:pStyle w:val="Para1"/>
        <w:tabs>
          <w:tab w:val="clear" w:pos="360"/>
        </w:tabs>
        <w:adjustRightInd w:val="0"/>
        <w:snapToGrid w:val="0"/>
        <w:rPr>
          <w:kern w:val="22"/>
          <w:szCs w:val="22"/>
        </w:rPr>
      </w:pPr>
      <w:r w:rsidRPr="009215E3">
        <w:rPr>
          <w:kern w:val="22"/>
          <w:szCs w:val="22"/>
          <w:u w:val="single"/>
        </w:rPr>
        <w:t>Actions/Opportunities</w:t>
      </w:r>
      <w:r w:rsidRPr="009215E3">
        <w:rPr>
          <w:kern w:val="22"/>
          <w:szCs w:val="22"/>
        </w:rPr>
        <w:t>:</w:t>
      </w:r>
    </w:p>
    <w:p w14:paraId="25DC24B1" w14:textId="6FBCA687" w:rsidR="008D6DAA" w:rsidRPr="009215E3" w:rsidRDefault="008D6DAA" w:rsidP="008D6DAA">
      <w:pPr>
        <w:pStyle w:val="ListParagraph"/>
        <w:numPr>
          <w:ilvl w:val="0"/>
          <w:numId w:val="5"/>
        </w:numPr>
        <w:adjustRightInd w:val="0"/>
        <w:snapToGrid w:val="0"/>
        <w:spacing w:before="120" w:after="120"/>
        <w:contextualSpacing w:val="0"/>
        <w:rPr>
          <w:snapToGrid w:val="0"/>
          <w:kern w:val="22"/>
          <w:szCs w:val="22"/>
        </w:rPr>
      </w:pPr>
      <w:r w:rsidRPr="009215E3">
        <w:rPr>
          <w:snapToGrid w:val="0"/>
          <w:kern w:val="22"/>
          <w:szCs w:val="22"/>
        </w:rPr>
        <w:t xml:space="preserve">The co-development of a biodiversity standard between Parties to the Convention on Biological Diversity and industry. The existing International Finance Corporation performance standard 6 and the World Bank Social Environmental Framework provide a basis </w:t>
      </w:r>
      <w:r w:rsidR="002C0036" w:rsidRPr="009215E3">
        <w:rPr>
          <w:snapToGrid w:val="0"/>
          <w:kern w:val="22"/>
          <w:szCs w:val="22"/>
        </w:rPr>
        <w:t>as internationally</w:t>
      </w:r>
      <w:r w:rsidRPr="009215E3">
        <w:rPr>
          <w:snapToGrid w:val="0"/>
          <w:kern w:val="22"/>
          <w:szCs w:val="22"/>
        </w:rPr>
        <w:t xml:space="preserve"> accepted good practices;</w:t>
      </w:r>
    </w:p>
    <w:p w14:paraId="09786E73" w14:textId="77777777" w:rsidR="008D6DAA" w:rsidRPr="009215E3" w:rsidRDefault="008D6DAA" w:rsidP="008D6DAA">
      <w:pPr>
        <w:pStyle w:val="ListParagraph"/>
        <w:numPr>
          <w:ilvl w:val="0"/>
          <w:numId w:val="5"/>
        </w:numPr>
        <w:adjustRightInd w:val="0"/>
        <w:snapToGrid w:val="0"/>
        <w:spacing w:before="120" w:after="120"/>
        <w:contextualSpacing w:val="0"/>
        <w:rPr>
          <w:snapToGrid w:val="0"/>
          <w:kern w:val="22"/>
          <w:szCs w:val="22"/>
        </w:rPr>
      </w:pPr>
      <w:r w:rsidRPr="009215E3">
        <w:rPr>
          <w:snapToGrid w:val="0"/>
          <w:kern w:val="22"/>
          <w:szCs w:val="22"/>
        </w:rPr>
        <w:t>Country to country/ peer to peer training around biodiversity and the energy sector (or multiple sectors);</w:t>
      </w:r>
    </w:p>
    <w:p w14:paraId="6C31E494" w14:textId="77777777" w:rsidR="008D6DAA" w:rsidRPr="009215E3" w:rsidRDefault="008D6DAA" w:rsidP="008D6DAA">
      <w:pPr>
        <w:pStyle w:val="ListParagraph"/>
        <w:numPr>
          <w:ilvl w:val="0"/>
          <w:numId w:val="5"/>
        </w:numPr>
        <w:adjustRightInd w:val="0"/>
        <w:snapToGrid w:val="0"/>
        <w:spacing w:before="120" w:after="120"/>
        <w:contextualSpacing w:val="0"/>
        <w:rPr>
          <w:snapToGrid w:val="0"/>
          <w:kern w:val="22"/>
          <w:szCs w:val="22"/>
        </w:rPr>
      </w:pPr>
      <w:r w:rsidRPr="009215E3">
        <w:rPr>
          <w:snapToGrid w:val="0"/>
          <w:kern w:val="22"/>
          <w:szCs w:val="22"/>
        </w:rPr>
        <w:t>Regular multi-stakeholder meetings for dialogue with industry;</w:t>
      </w:r>
    </w:p>
    <w:p w14:paraId="511AE173" w14:textId="77777777" w:rsidR="008D6DAA" w:rsidRPr="009215E3" w:rsidRDefault="008D6DAA" w:rsidP="008D6DAA">
      <w:pPr>
        <w:pStyle w:val="ListParagraph"/>
        <w:numPr>
          <w:ilvl w:val="0"/>
          <w:numId w:val="5"/>
        </w:numPr>
        <w:adjustRightInd w:val="0"/>
        <w:snapToGrid w:val="0"/>
        <w:spacing w:before="120" w:after="120"/>
        <w:contextualSpacing w:val="0"/>
        <w:rPr>
          <w:snapToGrid w:val="0"/>
          <w:kern w:val="22"/>
          <w:szCs w:val="22"/>
        </w:rPr>
      </w:pPr>
      <w:r w:rsidRPr="009215E3">
        <w:rPr>
          <w:snapToGrid w:val="0"/>
          <w:kern w:val="22"/>
          <w:szCs w:val="22"/>
        </w:rPr>
        <w:t>Incentive-based policies for investment in biodiversity conservation by the private sector.</w:t>
      </w:r>
    </w:p>
    <w:p w14:paraId="0F47D0F9" w14:textId="77777777" w:rsidR="008D6DAA" w:rsidRPr="009215E3" w:rsidRDefault="008D6DAA" w:rsidP="008D6DAA">
      <w:pPr>
        <w:pStyle w:val="Para1"/>
        <w:keepNext/>
        <w:tabs>
          <w:tab w:val="clear" w:pos="360"/>
        </w:tabs>
        <w:adjustRightInd w:val="0"/>
        <w:snapToGrid w:val="0"/>
        <w:rPr>
          <w:kern w:val="22"/>
          <w:szCs w:val="22"/>
        </w:rPr>
      </w:pPr>
      <w:r w:rsidRPr="009215E3">
        <w:rPr>
          <w:kern w:val="22"/>
          <w:szCs w:val="22"/>
          <w:u w:val="single"/>
        </w:rPr>
        <w:t>Challenges</w:t>
      </w:r>
      <w:r w:rsidRPr="009215E3">
        <w:rPr>
          <w:kern w:val="22"/>
          <w:szCs w:val="22"/>
        </w:rPr>
        <w:t>:</w:t>
      </w:r>
    </w:p>
    <w:p w14:paraId="51288BEA" w14:textId="4057CA7B" w:rsidR="008D6DAA" w:rsidRPr="009215E3" w:rsidRDefault="008D6DAA" w:rsidP="008D6DAA">
      <w:pPr>
        <w:pStyle w:val="ListParagraph"/>
        <w:numPr>
          <w:ilvl w:val="0"/>
          <w:numId w:val="6"/>
        </w:numPr>
        <w:adjustRightInd w:val="0"/>
        <w:snapToGrid w:val="0"/>
        <w:spacing w:before="120" w:after="120"/>
        <w:contextualSpacing w:val="0"/>
        <w:rPr>
          <w:snapToGrid w:val="0"/>
          <w:kern w:val="22"/>
          <w:szCs w:val="22"/>
        </w:rPr>
      </w:pPr>
      <w:r w:rsidRPr="009215E3">
        <w:rPr>
          <w:snapToGrid w:val="0"/>
          <w:kern w:val="22"/>
          <w:szCs w:val="22"/>
        </w:rPr>
        <w:t xml:space="preserve">Insufficient commitment and high-level buy in by governments and businesses that can impede the adoption and implementation of best practices due to real or </w:t>
      </w:r>
      <w:r w:rsidR="002C0036" w:rsidRPr="009215E3">
        <w:rPr>
          <w:snapToGrid w:val="0"/>
          <w:kern w:val="22"/>
          <w:szCs w:val="22"/>
        </w:rPr>
        <w:t>perceived higher</w:t>
      </w:r>
      <w:r w:rsidRPr="009215E3">
        <w:rPr>
          <w:snapToGrid w:val="0"/>
          <w:kern w:val="22"/>
          <w:szCs w:val="22"/>
        </w:rPr>
        <w:t xml:space="preserve"> short-term costs, tight timeframes and lack of support from sectoral ministries;</w:t>
      </w:r>
    </w:p>
    <w:p w14:paraId="1B8C7756" w14:textId="77777777" w:rsidR="008D6DAA" w:rsidRPr="009215E3" w:rsidRDefault="008D6DAA" w:rsidP="008D6DAA">
      <w:pPr>
        <w:pStyle w:val="ListParagraph"/>
        <w:numPr>
          <w:ilvl w:val="0"/>
          <w:numId w:val="6"/>
        </w:numPr>
        <w:adjustRightInd w:val="0"/>
        <w:snapToGrid w:val="0"/>
        <w:spacing w:before="120" w:after="120"/>
        <w:contextualSpacing w:val="0"/>
        <w:rPr>
          <w:snapToGrid w:val="0"/>
          <w:kern w:val="22"/>
          <w:szCs w:val="22"/>
        </w:rPr>
      </w:pPr>
      <w:r w:rsidRPr="009215E3">
        <w:rPr>
          <w:snapToGrid w:val="0"/>
          <w:kern w:val="22"/>
          <w:szCs w:val="22"/>
        </w:rPr>
        <w:t>Insufficient follow-up and compliance with management plans within the EIA process, after the issues of permits;</w:t>
      </w:r>
    </w:p>
    <w:p w14:paraId="76CAE439" w14:textId="228EA743" w:rsidR="008D6DAA" w:rsidRPr="009215E3" w:rsidRDefault="008D6DAA" w:rsidP="008D6DAA">
      <w:pPr>
        <w:pStyle w:val="ListParagraph"/>
        <w:numPr>
          <w:ilvl w:val="0"/>
          <w:numId w:val="6"/>
        </w:numPr>
        <w:adjustRightInd w:val="0"/>
        <w:snapToGrid w:val="0"/>
        <w:spacing w:before="120" w:after="120"/>
        <w:contextualSpacing w:val="0"/>
        <w:rPr>
          <w:snapToGrid w:val="0"/>
          <w:kern w:val="22"/>
          <w:szCs w:val="22"/>
        </w:rPr>
      </w:pPr>
      <w:r w:rsidRPr="009215E3">
        <w:rPr>
          <w:snapToGrid w:val="0"/>
          <w:kern w:val="22"/>
          <w:szCs w:val="22"/>
        </w:rPr>
        <w:t xml:space="preserve">Poor baselines, data and metrics making it technically and financially challenging to assess </w:t>
      </w:r>
      <w:r w:rsidR="002C0036" w:rsidRPr="009215E3">
        <w:rPr>
          <w:snapToGrid w:val="0"/>
          <w:kern w:val="22"/>
          <w:szCs w:val="22"/>
        </w:rPr>
        <w:t>impacts, in</w:t>
      </w:r>
      <w:r w:rsidRPr="009215E3">
        <w:rPr>
          <w:snapToGrid w:val="0"/>
          <w:kern w:val="22"/>
          <w:szCs w:val="22"/>
        </w:rPr>
        <w:t xml:space="preserve"> part due to a lack of data sharing mechanisms;</w:t>
      </w:r>
    </w:p>
    <w:p w14:paraId="60A25192" w14:textId="3713A30A" w:rsidR="008D6DAA" w:rsidRPr="009215E3" w:rsidRDefault="008D6DAA" w:rsidP="008D6DAA">
      <w:pPr>
        <w:pStyle w:val="ListParagraph"/>
        <w:numPr>
          <w:ilvl w:val="0"/>
          <w:numId w:val="6"/>
        </w:numPr>
        <w:adjustRightInd w:val="0"/>
        <w:snapToGrid w:val="0"/>
        <w:spacing w:before="120" w:after="120"/>
        <w:contextualSpacing w:val="0"/>
        <w:rPr>
          <w:snapToGrid w:val="0"/>
          <w:kern w:val="22"/>
          <w:szCs w:val="22"/>
        </w:rPr>
      </w:pPr>
      <w:r w:rsidRPr="009215E3">
        <w:rPr>
          <w:snapToGrid w:val="0"/>
          <w:kern w:val="22"/>
          <w:szCs w:val="22"/>
        </w:rPr>
        <w:t>A lack of cross-sectoral coordination around sp</w:t>
      </w:r>
      <w:r w:rsidR="002C0036">
        <w:rPr>
          <w:snapToGrid w:val="0"/>
          <w:kern w:val="22"/>
          <w:szCs w:val="22"/>
        </w:rPr>
        <w:t xml:space="preserve">atial planning, for instance, </w:t>
      </w:r>
      <w:r w:rsidR="002C0036" w:rsidRPr="009215E3">
        <w:rPr>
          <w:snapToGrid w:val="0"/>
          <w:kern w:val="22"/>
          <w:szCs w:val="22"/>
        </w:rPr>
        <w:t>lack</w:t>
      </w:r>
      <w:r w:rsidRPr="009215E3">
        <w:rPr>
          <w:snapToGrid w:val="0"/>
          <w:kern w:val="22"/>
          <w:szCs w:val="22"/>
        </w:rPr>
        <w:t xml:space="preserve"> </w:t>
      </w:r>
      <w:r w:rsidR="002C0036">
        <w:rPr>
          <w:snapToGrid w:val="0"/>
          <w:kern w:val="22"/>
          <w:szCs w:val="22"/>
        </w:rPr>
        <w:t xml:space="preserve">of </w:t>
      </w:r>
      <w:r w:rsidRPr="009215E3">
        <w:rPr>
          <w:snapToGrid w:val="0"/>
          <w:kern w:val="22"/>
          <w:szCs w:val="22"/>
        </w:rPr>
        <w:t>an aligned approach between ministries creates overlapping priorities (e.g. oil and gas concessions and protected areas).</w:t>
      </w:r>
    </w:p>
    <w:p w14:paraId="4E203969" w14:textId="77777777" w:rsidR="008D6DAA" w:rsidRPr="009215E3" w:rsidRDefault="008D6DAA" w:rsidP="008D6DAA">
      <w:pPr>
        <w:adjustRightInd w:val="0"/>
        <w:snapToGrid w:val="0"/>
        <w:spacing w:before="120" w:after="120"/>
        <w:jc w:val="left"/>
        <w:rPr>
          <w:i/>
          <w:snapToGrid w:val="0"/>
          <w:kern w:val="22"/>
          <w:szCs w:val="22"/>
        </w:rPr>
      </w:pPr>
      <w:r w:rsidRPr="009215E3">
        <w:rPr>
          <w:i/>
          <w:snapToGrid w:val="0"/>
          <w:kern w:val="22"/>
          <w:szCs w:val="22"/>
        </w:rPr>
        <w:t>Mining</w:t>
      </w:r>
    </w:p>
    <w:p w14:paraId="45475626" w14:textId="77777777" w:rsidR="008D6DAA" w:rsidRPr="009215E3" w:rsidRDefault="008D6DAA" w:rsidP="008D6DAA">
      <w:pPr>
        <w:pStyle w:val="Para1"/>
        <w:tabs>
          <w:tab w:val="clear" w:pos="360"/>
        </w:tabs>
        <w:adjustRightInd w:val="0"/>
        <w:snapToGrid w:val="0"/>
        <w:rPr>
          <w:kern w:val="22"/>
          <w:szCs w:val="22"/>
        </w:rPr>
      </w:pPr>
      <w:r w:rsidRPr="009215E3">
        <w:rPr>
          <w:kern w:val="22"/>
          <w:szCs w:val="22"/>
          <w:u w:val="single"/>
        </w:rPr>
        <w:t>Actions/Opportunities</w:t>
      </w:r>
      <w:r w:rsidRPr="009215E3">
        <w:rPr>
          <w:kern w:val="22"/>
          <w:szCs w:val="22"/>
        </w:rPr>
        <w:t>:</w:t>
      </w:r>
    </w:p>
    <w:p w14:paraId="5CC0C3F3"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The use of existing case studies of responsible mining to inform best practice development in the sector;</w:t>
      </w:r>
    </w:p>
    <w:p w14:paraId="6A2A1A71"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The use of Strategic Environmental Assessment to breakdown ministerial silos and achieve integration of priorities, including both policy development and strategic spatial planning;</w:t>
      </w:r>
    </w:p>
    <w:p w14:paraId="6C4540BB"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Multi-sector input to NBSAPs as a platform for setting national priorities;</w:t>
      </w:r>
    </w:p>
    <w:p w14:paraId="37D1446A"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Engagement with broader governance initiatives – including the Extractives Industry Transparency Initiative (EITI);</w:t>
      </w:r>
    </w:p>
    <w:p w14:paraId="723A615C" w14:textId="6AB20A9C" w:rsidR="008D6DAA" w:rsidRPr="009215E3" w:rsidRDefault="008D6DAA" w:rsidP="008D6DAA">
      <w:pPr>
        <w:pStyle w:val="ListParagraph"/>
        <w:numPr>
          <w:ilvl w:val="0"/>
          <w:numId w:val="7"/>
        </w:numPr>
        <w:adjustRightInd w:val="0"/>
        <w:snapToGrid w:val="0"/>
        <w:spacing w:before="120" w:after="120"/>
        <w:contextualSpacing w:val="0"/>
        <w:rPr>
          <w:b/>
          <w:snapToGrid w:val="0"/>
          <w:kern w:val="22"/>
          <w:szCs w:val="22"/>
        </w:rPr>
      </w:pPr>
      <w:r w:rsidRPr="009215E3">
        <w:rPr>
          <w:snapToGrid w:val="0"/>
          <w:kern w:val="22"/>
          <w:szCs w:val="22"/>
        </w:rPr>
        <w:t xml:space="preserve">Artisanal and small-scale mining as a development opportunity through formalizing environmental best practices </w:t>
      </w:r>
      <w:r w:rsidR="002C0036" w:rsidRPr="009215E3">
        <w:rPr>
          <w:snapToGrid w:val="0"/>
          <w:kern w:val="22"/>
          <w:szCs w:val="22"/>
        </w:rPr>
        <w:t>and governance</w:t>
      </w:r>
      <w:r w:rsidRPr="009215E3">
        <w:rPr>
          <w:snapToGrid w:val="0"/>
          <w:kern w:val="22"/>
          <w:szCs w:val="22"/>
        </w:rPr>
        <w:t>/licensing structure;</w:t>
      </w:r>
    </w:p>
    <w:p w14:paraId="44B5F1DE"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Building on the successes of supply chain due diligence initiatives (e.g. schemes to address minerals) to better integrate biodiversity considerations.</w:t>
      </w:r>
    </w:p>
    <w:p w14:paraId="130CBDC6" w14:textId="77777777" w:rsidR="008D6DAA" w:rsidRPr="009215E3" w:rsidRDefault="008D6DAA" w:rsidP="008D6DAA">
      <w:pPr>
        <w:pStyle w:val="Para1"/>
        <w:tabs>
          <w:tab w:val="clear" w:pos="360"/>
        </w:tabs>
        <w:adjustRightInd w:val="0"/>
        <w:snapToGrid w:val="0"/>
        <w:rPr>
          <w:kern w:val="22"/>
          <w:szCs w:val="22"/>
        </w:rPr>
      </w:pPr>
      <w:r w:rsidRPr="009215E3">
        <w:rPr>
          <w:kern w:val="22"/>
          <w:szCs w:val="22"/>
          <w:u w:val="single"/>
        </w:rPr>
        <w:t>Challenges</w:t>
      </w:r>
      <w:r w:rsidRPr="009215E3">
        <w:rPr>
          <w:kern w:val="22"/>
          <w:szCs w:val="22"/>
        </w:rPr>
        <w:t>:</w:t>
      </w:r>
    </w:p>
    <w:p w14:paraId="6AD90C86" w14:textId="77777777" w:rsidR="008D6DAA" w:rsidRPr="009215E3" w:rsidRDefault="008D6DAA" w:rsidP="008D6DAA">
      <w:pPr>
        <w:pStyle w:val="ListParagraph"/>
        <w:numPr>
          <w:ilvl w:val="0"/>
          <w:numId w:val="8"/>
        </w:numPr>
        <w:adjustRightInd w:val="0"/>
        <w:snapToGrid w:val="0"/>
        <w:spacing w:before="120" w:after="120"/>
        <w:contextualSpacing w:val="0"/>
        <w:rPr>
          <w:snapToGrid w:val="0"/>
          <w:kern w:val="22"/>
          <w:szCs w:val="22"/>
        </w:rPr>
      </w:pPr>
      <w:r w:rsidRPr="009215E3">
        <w:rPr>
          <w:snapToGrid w:val="0"/>
          <w:kern w:val="22"/>
          <w:szCs w:val="22"/>
        </w:rPr>
        <w:t>The diverse nature of the sector that includes large scale and small scale artisanal activities therefore requiring a range of approaches. The informality and illegality of small scale artisanal mining forces them into protected areas where the biodiversity impacts can be more severe;</w:t>
      </w:r>
    </w:p>
    <w:p w14:paraId="23C26858" w14:textId="77777777" w:rsidR="008D6DAA" w:rsidRPr="009215E3" w:rsidRDefault="008D6DAA" w:rsidP="008D6DAA">
      <w:pPr>
        <w:pStyle w:val="ListParagraph"/>
        <w:numPr>
          <w:ilvl w:val="0"/>
          <w:numId w:val="8"/>
        </w:numPr>
        <w:adjustRightInd w:val="0"/>
        <w:snapToGrid w:val="0"/>
        <w:spacing w:before="120" w:after="120"/>
        <w:contextualSpacing w:val="0"/>
        <w:rPr>
          <w:snapToGrid w:val="0"/>
          <w:kern w:val="22"/>
          <w:szCs w:val="22"/>
        </w:rPr>
      </w:pPr>
      <w:r w:rsidRPr="009215E3">
        <w:rPr>
          <w:snapToGrid w:val="0"/>
          <w:kern w:val="22"/>
          <w:szCs w:val="22"/>
        </w:rPr>
        <w:t xml:space="preserve">‘Silo’ thinking at ministerial level with typically a lack of influence of Ministry of Environment; </w:t>
      </w:r>
    </w:p>
    <w:p w14:paraId="7429AE97" w14:textId="77777777" w:rsidR="008D6DAA" w:rsidRPr="009215E3" w:rsidRDefault="008D6DAA" w:rsidP="008D6DAA">
      <w:pPr>
        <w:pStyle w:val="ListParagraph"/>
        <w:numPr>
          <w:ilvl w:val="0"/>
          <w:numId w:val="8"/>
        </w:numPr>
        <w:adjustRightInd w:val="0"/>
        <w:snapToGrid w:val="0"/>
        <w:spacing w:before="120" w:after="120"/>
        <w:contextualSpacing w:val="0"/>
        <w:rPr>
          <w:snapToGrid w:val="0"/>
          <w:kern w:val="22"/>
          <w:szCs w:val="22"/>
        </w:rPr>
      </w:pPr>
      <w:r w:rsidRPr="009215E3">
        <w:rPr>
          <w:snapToGrid w:val="0"/>
          <w:kern w:val="22"/>
          <w:szCs w:val="22"/>
        </w:rPr>
        <w:t>Poor capacity by government institutions to implement mainstreaming efforts;</w:t>
      </w:r>
    </w:p>
    <w:p w14:paraId="7E1BC0A7" w14:textId="77777777" w:rsidR="008D6DAA" w:rsidRPr="009215E3" w:rsidRDefault="008D6DAA" w:rsidP="008D6DAA">
      <w:pPr>
        <w:pStyle w:val="ListParagraph"/>
        <w:numPr>
          <w:ilvl w:val="0"/>
          <w:numId w:val="8"/>
        </w:numPr>
        <w:adjustRightInd w:val="0"/>
        <w:snapToGrid w:val="0"/>
        <w:spacing w:before="120" w:after="120"/>
        <w:contextualSpacing w:val="0"/>
        <w:rPr>
          <w:snapToGrid w:val="0"/>
          <w:kern w:val="22"/>
          <w:szCs w:val="22"/>
        </w:rPr>
      </w:pPr>
      <w:r w:rsidRPr="009215E3">
        <w:rPr>
          <w:snapToGrid w:val="0"/>
          <w:kern w:val="22"/>
          <w:szCs w:val="22"/>
        </w:rPr>
        <w:lastRenderedPageBreak/>
        <w:t>Implementation deficit and a failure to translate EIAs and management plans into practice;</w:t>
      </w:r>
    </w:p>
    <w:p w14:paraId="09BAB2CB" w14:textId="77777777" w:rsidR="008D6DAA" w:rsidRPr="009215E3" w:rsidRDefault="008D6DAA" w:rsidP="008D6DAA">
      <w:pPr>
        <w:pStyle w:val="ListParagraph"/>
        <w:numPr>
          <w:ilvl w:val="0"/>
          <w:numId w:val="8"/>
        </w:numPr>
        <w:adjustRightInd w:val="0"/>
        <w:snapToGrid w:val="0"/>
        <w:spacing w:before="120" w:after="120"/>
        <w:contextualSpacing w:val="0"/>
        <w:rPr>
          <w:snapToGrid w:val="0"/>
          <w:kern w:val="22"/>
          <w:szCs w:val="22"/>
        </w:rPr>
      </w:pPr>
      <w:r w:rsidRPr="009215E3">
        <w:rPr>
          <w:snapToGrid w:val="0"/>
          <w:kern w:val="22"/>
          <w:szCs w:val="22"/>
        </w:rPr>
        <w:t>Corruption at political and project levels;</w:t>
      </w:r>
    </w:p>
    <w:p w14:paraId="5A69CD6B" w14:textId="77777777" w:rsidR="008D6DAA" w:rsidRPr="009215E3" w:rsidRDefault="008D6DAA" w:rsidP="008D6DAA">
      <w:pPr>
        <w:pStyle w:val="ListParagraph"/>
        <w:numPr>
          <w:ilvl w:val="0"/>
          <w:numId w:val="8"/>
        </w:numPr>
        <w:adjustRightInd w:val="0"/>
        <w:snapToGrid w:val="0"/>
        <w:spacing w:before="120" w:after="120"/>
        <w:contextualSpacing w:val="0"/>
        <w:rPr>
          <w:snapToGrid w:val="0"/>
          <w:kern w:val="22"/>
          <w:szCs w:val="22"/>
        </w:rPr>
      </w:pPr>
      <w:r w:rsidRPr="009215E3">
        <w:rPr>
          <w:snapToGrid w:val="0"/>
          <w:kern w:val="22"/>
          <w:szCs w:val="22"/>
        </w:rPr>
        <w:t>New investment opportunities associated with BRIC countries that lack accountability mechanisms.</w:t>
      </w:r>
    </w:p>
    <w:p w14:paraId="27FA5A23" w14:textId="77777777" w:rsidR="008D6DAA" w:rsidRPr="009215E3" w:rsidRDefault="008D6DAA" w:rsidP="008D6DAA">
      <w:pPr>
        <w:adjustRightInd w:val="0"/>
        <w:snapToGrid w:val="0"/>
        <w:spacing w:before="120" w:after="120"/>
        <w:ind w:left="360"/>
        <w:rPr>
          <w:i/>
          <w:snapToGrid w:val="0"/>
          <w:kern w:val="22"/>
          <w:szCs w:val="22"/>
        </w:rPr>
      </w:pPr>
      <w:r w:rsidRPr="009215E3">
        <w:rPr>
          <w:i/>
          <w:snapToGrid w:val="0"/>
          <w:kern w:val="22"/>
          <w:szCs w:val="22"/>
        </w:rPr>
        <w:t>Infrastructure</w:t>
      </w:r>
    </w:p>
    <w:p w14:paraId="4A60C981" w14:textId="77777777" w:rsidR="008D6DAA" w:rsidRPr="009215E3" w:rsidRDefault="008D6DAA" w:rsidP="008D6DAA">
      <w:pPr>
        <w:pStyle w:val="Para1"/>
        <w:tabs>
          <w:tab w:val="clear" w:pos="360"/>
        </w:tabs>
        <w:adjustRightInd w:val="0"/>
        <w:snapToGrid w:val="0"/>
        <w:rPr>
          <w:kern w:val="22"/>
          <w:szCs w:val="22"/>
        </w:rPr>
      </w:pPr>
      <w:r w:rsidRPr="009215E3">
        <w:rPr>
          <w:kern w:val="22"/>
          <w:szCs w:val="22"/>
          <w:u w:val="single"/>
        </w:rPr>
        <w:t>Actions/Opportunities</w:t>
      </w:r>
      <w:r w:rsidRPr="009215E3">
        <w:rPr>
          <w:kern w:val="22"/>
          <w:szCs w:val="22"/>
        </w:rPr>
        <w:t>:</w:t>
      </w:r>
    </w:p>
    <w:p w14:paraId="7E1F3D11" w14:textId="77777777" w:rsidR="008D6DAA" w:rsidRPr="009215E3" w:rsidRDefault="008D6DAA" w:rsidP="008D6DAA">
      <w:pPr>
        <w:pStyle w:val="ListParagraph"/>
        <w:numPr>
          <w:ilvl w:val="0"/>
          <w:numId w:val="9"/>
        </w:numPr>
        <w:adjustRightInd w:val="0"/>
        <w:snapToGrid w:val="0"/>
        <w:spacing w:before="120" w:after="120"/>
        <w:contextualSpacing w:val="0"/>
        <w:rPr>
          <w:snapToGrid w:val="0"/>
          <w:kern w:val="22"/>
          <w:szCs w:val="22"/>
        </w:rPr>
      </w:pPr>
      <w:r w:rsidRPr="009215E3">
        <w:rPr>
          <w:snapToGrid w:val="0"/>
          <w:kern w:val="22"/>
          <w:szCs w:val="22"/>
        </w:rPr>
        <w:t>To define what sustainable infrastructure is and demonstrate leadership on developing criteria;</w:t>
      </w:r>
    </w:p>
    <w:p w14:paraId="0F76A1E6" w14:textId="77777777" w:rsidR="008D6DAA" w:rsidRPr="009215E3" w:rsidRDefault="008D6DAA" w:rsidP="008D6DAA">
      <w:pPr>
        <w:pStyle w:val="ListParagraph"/>
        <w:numPr>
          <w:ilvl w:val="0"/>
          <w:numId w:val="9"/>
        </w:numPr>
        <w:adjustRightInd w:val="0"/>
        <w:snapToGrid w:val="0"/>
        <w:spacing w:before="120" w:after="120"/>
        <w:contextualSpacing w:val="0"/>
        <w:rPr>
          <w:snapToGrid w:val="0"/>
          <w:kern w:val="22"/>
          <w:szCs w:val="22"/>
        </w:rPr>
      </w:pPr>
      <w:r w:rsidRPr="009215E3">
        <w:rPr>
          <w:snapToGrid w:val="0"/>
          <w:kern w:val="22"/>
          <w:szCs w:val="22"/>
        </w:rPr>
        <w:t>Sharing experiences and case studies between nations and networks;</w:t>
      </w:r>
    </w:p>
    <w:p w14:paraId="552DBD9C" w14:textId="099AAB05" w:rsidR="008D6DAA" w:rsidRPr="009215E3" w:rsidRDefault="008D6DAA" w:rsidP="008D6DAA">
      <w:pPr>
        <w:pStyle w:val="ListParagraph"/>
        <w:numPr>
          <w:ilvl w:val="0"/>
          <w:numId w:val="9"/>
        </w:numPr>
        <w:adjustRightInd w:val="0"/>
        <w:snapToGrid w:val="0"/>
        <w:spacing w:before="120" w:after="120"/>
        <w:contextualSpacing w:val="0"/>
        <w:rPr>
          <w:snapToGrid w:val="0"/>
          <w:kern w:val="22"/>
          <w:szCs w:val="22"/>
        </w:rPr>
      </w:pPr>
      <w:r w:rsidRPr="009215E3">
        <w:rPr>
          <w:snapToGrid w:val="0"/>
          <w:kern w:val="22"/>
          <w:szCs w:val="22"/>
        </w:rPr>
        <w:t xml:space="preserve">Build and disseminate </w:t>
      </w:r>
      <w:r w:rsidR="002C0036" w:rsidRPr="009215E3">
        <w:rPr>
          <w:snapToGrid w:val="0"/>
          <w:kern w:val="22"/>
          <w:szCs w:val="22"/>
        </w:rPr>
        <w:t>a business</w:t>
      </w:r>
      <w:r w:rsidRPr="009215E3">
        <w:rPr>
          <w:snapToGrid w:val="0"/>
          <w:kern w:val="22"/>
          <w:szCs w:val="22"/>
        </w:rPr>
        <w:t xml:space="preserve"> case for sustainable infrastructure;</w:t>
      </w:r>
    </w:p>
    <w:p w14:paraId="56CFE755" w14:textId="77777777" w:rsidR="008D6DAA" w:rsidRPr="009215E3" w:rsidRDefault="008D6DAA" w:rsidP="008D6DAA">
      <w:pPr>
        <w:pStyle w:val="ListParagraph"/>
        <w:numPr>
          <w:ilvl w:val="0"/>
          <w:numId w:val="9"/>
        </w:numPr>
        <w:adjustRightInd w:val="0"/>
        <w:snapToGrid w:val="0"/>
        <w:spacing w:before="120" w:after="120"/>
        <w:contextualSpacing w:val="0"/>
        <w:rPr>
          <w:snapToGrid w:val="0"/>
          <w:kern w:val="22"/>
          <w:szCs w:val="22"/>
        </w:rPr>
      </w:pPr>
      <w:r w:rsidRPr="009215E3">
        <w:rPr>
          <w:snapToGrid w:val="0"/>
          <w:kern w:val="22"/>
          <w:szCs w:val="22"/>
        </w:rPr>
        <w:t xml:space="preserve">Ask Parties to report back at COP 15 on progress in implementation mainstreaming decisions;  </w:t>
      </w:r>
    </w:p>
    <w:p w14:paraId="00EA83AC" w14:textId="77777777" w:rsidR="008D6DAA" w:rsidRPr="009215E3" w:rsidRDefault="008D6DAA" w:rsidP="008D6DAA">
      <w:pPr>
        <w:pStyle w:val="ListParagraph"/>
        <w:numPr>
          <w:ilvl w:val="0"/>
          <w:numId w:val="9"/>
        </w:numPr>
        <w:adjustRightInd w:val="0"/>
        <w:snapToGrid w:val="0"/>
        <w:spacing w:before="120" w:after="120"/>
        <w:contextualSpacing w:val="0"/>
        <w:rPr>
          <w:snapToGrid w:val="0"/>
          <w:kern w:val="22"/>
          <w:szCs w:val="22"/>
        </w:rPr>
      </w:pPr>
      <w:r w:rsidRPr="009215E3">
        <w:rPr>
          <w:snapToGrid w:val="0"/>
          <w:kern w:val="22"/>
          <w:szCs w:val="22"/>
        </w:rPr>
        <w:t>Improve national safeguards;</w:t>
      </w:r>
    </w:p>
    <w:p w14:paraId="3FC9FE27" w14:textId="77777777" w:rsidR="008D6DAA" w:rsidRPr="009215E3" w:rsidRDefault="008D6DAA" w:rsidP="008D6DAA">
      <w:pPr>
        <w:pStyle w:val="ListParagraph"/>
        <w:numPr>
          <w:ilvl w:val="0"/>
          <w:numId w:val="9"/>
        </w:numPr>
        <w:adjustRightInd w:val="0"/>
        <w:snapToGrid w:val="0"/>
        <w:spacing w:before="120" w:after="120"/>
        <w:contextualSpacing w:val="0"/>
        <w:rPr>
          <w:snapToGrid w:val="0"/>
          <w:kern w:val="22"/>
          <w:szCs w:val="22"/>
        </w:rPr>
      </w:pPr>
      <w:r w:rsidRPr="009215E3">
        <w:rPr>
          <w:snapToGrid w:val="0"/>
          <w:kern w:val="22"/>
          <w:szCs w:val="22"/>
        </w:rPr>
        <w:t>NBSAPs to provide specific information/commitments for upstream planning;</w:t>
      </w:r>
    </w:p>
    <w:p w14:paraId="4327FF80" w14:textId="77777777" w:rsidR="008D6DAA" w:rsidRPr="009215E3" w:rsidRDefault="008D6DAA" w:rsidP="008D6DAA">
      <w:pPr>
        <w:pStyle w:val="ListParagraph"/>
        <w:numPr>
          <w:ilvl w:val="0"/>
          <w:numId w:val="9"/>
        </w:numPr>
        <w:adjustRightInd w:val="0"/>
        <w:snapToGrid w:val="0"/>
        <w:spacing w:before="120" w:after="120"/>
        <w:contextualSpacing w:val="0"/>
        <w:rPr>
          <w:snapToGrid w:val="0"/>
          <w:kern w:val="22"/>
          <w:szCs w:val="22"/>
        </w:rPr>
      </w:pPr>
      <w:r w:rsidRPr="009215E3">
        <w:rPr>
          <w:snapToGrid w:val="0"/>
          <w:kern w:val="22"/>
          <w:szCs w:val="22"/>
        </w:rPr>
        <w:t>Data-sharing mechanisms between institutions and processes (e.g. EIAs and SEAs);</w:t>
      </w:r>
    </w:p>
    <w:p w14:paraId="7081B4ED" w14:textId="3B607414" w:rsidR="008D6DAA" w:rsidRPr="009215E3" w:rsidRDefault="008D6DAA" w:rsidP="008D6DAA">
      <w:pPr>
        <w:pStyle w:val="ListParagraph"/>
        <w:numPr>
          <w:ilvl w:val="0"/>
          <w:numId w:val="9"/>
        </w:numPr>
        <w:adjustRightInd w:val="0"/>
        <w:snapToGrid w:val="0"/>
        <w:spacing w:before="120" w:after="120"/>
        <w:contextualSpacing w:val="0"/>
        <w:rPr>
          <w:b/>
          <w:snapToGrid w:val="0"/>
          <w:kern w:val="22"/>
          <w:szCs w:val="22"/>
          <w:u w:val="single"/>
        </w:rPr>
      </w:pPr>
      <w:r w:rsidRPr="009215E3">
        <w:rPr>
          <w:snapToGrid w:val="0"/>
          <w:kern w:val="22"/>
          <w:szCs w:val="22"/>
        </w:rPr>
        <w:t xml:space="preserve">Capacity building initiatives for government institutions for upstream planning and </w:t>
      </w:r>
      <w:r w:rsidR="002C0036" w:rsidRPr="009215E3">
        <w:rPr>
          <w:snapToGrid w:val="0"/>
          <w:kern w:val="22"/>
          <w:szCs w:val="22"/>
        </w:rPr>
        <w:t>implementing the</w:t>
      </w:r>
      <w:r w:rsidRPr="009215E3">
        <w:rPr>
          <w:snapToGrid w:val="0"/>
          <w:kern w:val="22"/>
          <w:szCs w:val="22"/>
        </w:rPr>
        <w:t xml:space="preserve"> mitigation hierarchy;</w:t>
      </w:r>
    </w:p>
    <w:p w14:paraId="3B06E9B9" w14:textId="77777777" w:rsidR="008D6DAA" w:rsidRPr="009215E3" w:rsidRDefault="008D6DAA" w:rsidP="008D6DAA">
      <w:pPr>
        <w:pStyle w:val="Para1"/>
        <w:tabs>
          <w:tab w:val="clear" w:pos="360"/>
        </w:tabs>
        <w:adjustRightInd w:val="0"/>
        <w:snapToGrid w:val="0"/>
        <w:rPr>
          <w:kern w:val="22"/>
          <w:szCs w:val="22"/>
        </w:rPr>
      </w:pPr>
      <w:r w:rsidRPr="009215E3">
        <w:rPr>
          <w:kern w:val="22"/>
          <w:szCs w:val="22"/>
          <w:u w:val="single"/>
        </w:rPr>
        <w:t>Challenges</w:t>
      </w:r>
      <w:r w:rsidRPr="009215E3">
        <w:rPr>
          <w:kern w:val="22"/>
          <w:szCs w:val="22"/>
        </w:rPr>
        <w:t>:</w:t>
      </w:r>
    </w:p>
    <w:p w14:paraId="13414157"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Lack of coordination among actors and ministries;</w:t>
      </w:r>
    </w:p>
    <w:p w14:paraId="497465FF"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Difficulty integrating biodiversity as part of economic decision making for infrastructure development;</w:t>
      </w:r>
    </w:p>
    <w:p w14:paraId="1179B4BE"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Lack of upstream spatial planning and enforcement with those that exist;</w:t>
      </w:r>
    </w:p>
    <w:p w14:paraId="05178CFB"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Lack of integrating ecological concepts into engineering disciplines (beyond few examples);</w:t>
      </w:r>
    </w:p>
    <w:p w14:paraId="7388363F"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Lack of independence within government regulatory approvers and developers;</w:t>
      </w:r>
    </w:p>
    <w:p w14:paraId="4B961083"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Poor environmental management capacity within government institutions (approvers, assessors, managers);</w:t>
      </w:r>
    </w:p>
    <w:p w14:paraId="570454B8" w14:textId="77777777" w:rsidR="008D6DAA" w:rsidRPr="009215E3" w:rsidRDefault="008D6DAA" w:rsidP="008D6DAA">
      <w:pPr>
        <w:pStyle w:val="ListParagraph"/>
        <w:numPr>
          <w:ilvl w:val="0"/>
          <w:numId w:val="7"/>
        </w:numPr>
        <w:adjustRightInd w:val="0"/>
        <w:snapToGrid w:val="0"/>
        <w:spacing w:before="120" w:after="120"/>
        <w:contextualSpacing w:val="0"/>
        <w:rPr>
          <w:snapToGrid w:val="0"/>
          <w:kern w:val="22"/>
          <w:szCs w:val="22"/>
        </w:rPr>
      </w:pPr>
      <w:r w:rsidRPr="009215E3">
        <w:rPr>
          <w:snapToGrid w:val="0"/>
          <w:kern w:val="22"/>
          <w:szCs w:val="22"/>
        </w:rPr>
        <w:t>Lack of nationally adapted best practice.</w:t>
      </w:r>
    </w:p>
    <w:p w14:paraId="5C32FC98" w14:textId="77777777" w:rsidR="008D6DAA" w:rsidRPr="009215E3" w:rsidRDefault="008D6DAA" w:rsidP="008D6DAA">
      <w:pPr>
        <w:adjustRightInd w:val="0"/>
        <w:snapToGrid w:val="0"/>
        <w:spacing w:before="120" w:after="120"/>
        <w:rPr>
          <w:i/>
          <w:snapToGrid w:val="0"/>
          <w:kern w:val="22"/>
          <w:szCs w:val="22"/>
        </w:rPr>
      </w:pPr>
      <w:r w:rsidRPr="009215E3">
        <w:rPr>
          <w:i/>
          <w:snapToGrid w:val="0"/>
          <w:kern w:val="22"/>
          <w:szCs w:val="22"/>
        </w:rPr>
        <w:t>Manufacturing and Processing</w:t>
      </w:r>
    </w:p>
    <w:p w14:paraId="2B1146AF" w14:textId="77777777" w:rsidR="008D6DAA" w:rsidRPr="009215E3" w:rsidRDefault="008D6DAA" w:rsidP="008D6DAA">
      <w:pPr>
        <w:pStyle w:val="Para1"/>
        <w:tabs>
          <w:tab w:val="clear" w:pos="360"/>
        </w:tabs>
        <w:adjustRightInd w:val="0"/>
        <w:snapToGrid w:val="0"/>
        <w:rPr>
          <w:kern w:val="22"/>
          <w:szCs w:val="22"/>
        </w:rPr>
      </w:pPr>
      <w:r w:rsidRPr="009215E3">
        <w:rPr>
          <w:kern w:val="22"/>
          <w:szCs w:val="22"/>
          <w:u w:val="single"/>
        </w:rPr>
        <w:t>Actions/Opportunities</w:t>
      </w:r>
      <w:r w:rsidRPr="009215E3">
        <w:rPr>
          <w:kern w:val="22"/>
          <w:szCs w:val="22"/>
        </w:rPr>
        <w:t>:</w:t>
      </w:r>
    </w:p>
    <w:p w14:paraId="50D17DE4" w14:textId="77777777" w:rsidR="008D6DAA" w:rsidRPr="009215E3" w:rsidRDefault="008D6DAA" w:rsidP="008D6DAA">
      <w:pPr>
        <w:pStyle w:val="ListParagraph"/>
        <w:numPr>
          <w:ilvl w:val="0"/>
          <w:numId w:val="10"/>
        </w:numPr>
        <w:adjustRightInd w:val="0"/>
        <w:snapToGrid w:val="0"/>
        <w:spacing w:before="120" w:after="120"/>
        <w:contextualSpacing w:val="0"/>
        <w:rPr>
          <w:snapToGrid w:val="0"/>
          <w:kern w:val="22"/>
          <w:szCs w:val="22"/>
        </w:rPr>
      </w:pPr>
      <w:r w:rsidRPr="009215E3">
        <w:rPr>
          <w:snapToGrid w:val="0"/>
          <w:kern w:val="22"/>
          <w:szCs w:val="22"/>
        </w:rPr>
        <w:t>There is political momentum for COP 15 in 2020;</w:t>
      </w:r>
    </w:p>
    <w:p w14:paraId="0FD77743" w14:textId="77777777" w:rsidR="008D6DAA" w:rsidRPr="009215E3" w:rsidRDefault="008D6DAA" w:rsidP="008D6DAA">
      <w:pPr>
        <w:pStyle w:val="ListParagraph"/>
        <w:numPr>
          <w:ilvl w:val="0"/>
          <w:numId w:val="10"/>
        </w:numPr>
        <w:adjustRightInd w:val="0"/>
        <w:snapToGrid w:val="0"/>
        <w:spacing w:before="120" w:after="120"/>
        <w:contextualSpacing w:val="0"/>
        <w:rPr>
          <w:snapToGrid w:val="0"/>
          <w:kern w:val="22"/>
          <w:szCs w:val="22"/>
        </w:rPr>
      </w:pPr>
      <w:r w:rsidRPr="009215E3">
        <w:rPr>
          <w:snapToGrid w:val="0"/>
          <w:kern w:val="22"/>
          <w:szCs w:val="22"/>
        </w:rPr>
        <w:t>New evidence is becoming available through reports like the IPBES assessments that could support developments within the sector;</w:t>
      </w:r>
    </w:p>
    <w:p w14:paraId="5806FA3D" w14:textId="77777777" w:rsidR="008D6DAA" w:rsidRPr="009215E3" w:rsidRDefault="008D6DAA" w:rsidP="008D6DAA">
      <w:pPr>
        <w:pStyle w:val="ListParagraph"/>
        <w:numPr>
          <w:ilvl w:val="0"/>
          <w:numId w:val="10"/>
        </w:numPr>
        <w:adjustRightInd w:val="0"/>
        <w:snapToGrid w:val="0"/>
        <w:spacing w:before="120" w:after="120"/>
        <w:contextualSpacing w:val="0"/>
        <w:rPr>
          <w:snapToGrid w:val="0"/>
          <w:kern w:val="22"/>
          <w:szCs w:val="22"/>
        </w:rPr>
      </w:pPr>
      <w:r w:rsidRPr="009215E3">
        <w:rPr>
          <w:snapToGrid w:val="0"/>
          <w:kern w:val="22"/>
          <w:szCs w:val="22"/>
        </w:rPr>
        <w:t>Sustainable finance offers an opportunity to drive the uptake of best practices and needs to be mobilised;</w:t>
      </w:r>
    </w:p>
    <w:p w14:paraId="1EBAD925" w14:textId="77777777" w:rsidR="008D6DAA" w:rsidRPr="009215E3" w:rsidRDefault="008D6DAA" w:rsidP="008D6DAA">
      <w:pPr>
        <w:pStyle w:val="ListParagraph"/>
        <w:numPr>
          <w:ilvl w:val="0"/>
          <w:numId w:val="10"/>
        </w:numPr>
        <w:adjustRightInd w:val="0"/>
        <w:snapToGrid w:val="0"/>
        <w:spacing w:before="120" w:after="120"/>
        <w:contextualSpacing w:val="0"/>
        <w:rPr>
          <w:snapToGrid w:val="0"/>
          <w:kern w:val="22"/>
          <w:szCs w:val="22"/>
        </w:rPr>
      </w:pPr>
      <w:r w:rsidRPr="009215E3">
        <w:rPr>
          <w:snapToGrid w:val="0"/>
          <w:kern w:val="22"/>
          <w:szCs w:val="22"/>
        </w:rPr>
        <w:t>Smart communications can engage stakeholders;</w:t>
      </w:r>
    </w:p>
    <w:p w14:paraId="012911E6" w14:textId="77777777" w:rsidR="008D6DAA" w:rsidRPr="009215E3" w:rsidRDefault="008D6DAA" w:rsidP="008D6DAA">
      <w:pPr>
        <w:pStyle w:val="ListParagraph"/>
        <w:numPr>
          <w:ilvl w:val="0"/>
          <w:numId w:val="10"/>
        </w:numPr>
        <w:adjustRightInd w:val="0"/>
        <w:snapToGrid w:val="0"/>
        <w:spacing w:before="120" w:after="120"/>
        <w:contextualSpacing w:val="0"/>
        <w:rPr>
          <w:snapToGrid w:val="0"/>
          <w:kern w:val="22"/>
          <w:szCs w:val="22"/>
        </w:rPr>
      </w:pPr>
      <w:r w:rsidRPr="009215E3">
        <w:rPr>
          <w:snapToGrid w:val="0"/>
          <w:kern w:val="22"/>
          <w:szCs w:val="22"/>
        </w:rPr>
        <w:t>Brand value proposition offers an opportunity to communicate biodiversity value to customers.</w:t>
      </w:r>
    </w:p>
    <w:p w14:paraId="1FA05389" w14:textId="77777777" w:rsidR="008D6DAA" w:rsidRPr="009215E3" w:rsidRDefault="008D6DAA" w:rsidP="008D6DAA">
      <w:pPr>
        <w:pStyle w:val="Para1"/>
        <w:tabs>
          <w:tab w:val="clear" w:pos="360"/>
        </w:tabs>
        <w:adjustRightInd w:val="0"/>
        <w:snapToGrid w:val="0"/>
        <w:rPr>
          <w:kern w:val="22"/>
          <w:szCs w:val="22"/>
        </w:rPr>
      </w:pPr>
      <w:r w:rsidRPr="009215E3">
        <w:rPr>
          <w:kern w:val="22"/>
          <w:szCs w:val="22"/>
          <w:u w:val="single"/>
        </w:rPr>
        <w:t>Challenges</w:t>
      </w:r>
      <w:r w:rsidRPr="009215E3">
        <w:rPr>
          <w:kern w:val="22"/>
          <w:szCs w:val="22"/>
        </w:rPr>
        <w:t>:</w:t>
      </w:r>
    </w:p>
    <w:p w14:paraId="64B18456" w14:textId="77777777" w:rsidR="008D6DAA" w:rsidRPr="009215E3" w:rsidRDefault="008D6DAA" w:rsidP="008D6DAA">
      <w:pPr>
        <w:pStyle w:val="ListParagraph"/>
        <w:numPr>
          <w:ilvl w:val="0"/>
          <w:numId w:val="11"/>
        </w:numPr>
        <w:adjustRightInd w:val="0"/>
        <w:snapToGrid w:val="0"/>
        <w:spacing w:before="120" w:after="120"/>
        <w:contextualSpacing w:val="0"/>
        <w:rPr>
          <w:snapToGrid w:val="0"/>
          <w:kern w:val="22"/>
          <w:szCs w:val="22"/>
        </w:rPr>
      </w:pPr>
      <w:r w:rsidRPr="009215E3">
        <w:rPr>
          <w:snapToGrid w:val="0"/>
          <w:kern w:val="22"/>
          <w:szCs w:val="22"/>
        </w:rPr>
        <w:t>A lack of awareness within the sector and responsible institutions of biodiversity considerations;</w:t>
      </w:r>
    </w:p>
    <w:p w14:paraId="092ECD38" w14:textId="77777777" w:rsidR="008D6DAA" w:rsidRPr="009215E3" w:rsidRDefault="008D6DAA" w:rsidP="008D6DAA">
      <w:pPr>
        <w:pStyle w:val="ListParagraph"/>
        <w:numPr>
          <w:ilvl w:val="0"/>
          <w:numId w:val="11"/>
        </w:numPr>
        <w:adjustRightInd w:val="0"/>
        <w:snapToGrid w:val="0"/>
        <w:spacing w:before="120" w:after="120"/>
        <w:contextualSpacing w:val="0"/>
        <w:rPr>
          <w:snapToGrid w:val="0"/>
          <w:kern w:val="22"/>
          <w:szCs w:val="22"/>
        </w:rPr>
      </w:pPr>
      <w:r w:rsidRPr="009215E3">
        <w:rPr>
          <w:snapToGrid w:val="0"/>
          <w:kern w:val="22"/>
          <w:szCs w:val="22"/>
        </w:rPr>
        <w:t>Insufficient data to assess impacts and dependencies;</w:t>
      </w:r>
    </w:p>
    <w:p w14:paraId="6383A3C6" w14:textId="77777777" w:rsidR="008D6DAA" w:rsidRPr="009215E3" w:rsidRDefault="008D6DAA" w:rsidP="008D6DAA">
      <w:pPr>
        <w:pStyle w:val="ListParagraph"/>
        <w:numPr>
          <w:ilvl w:val="0"/>
          <w:numId w:val="11"/>
        </w:numPr>
        <w:adjustRightInd w:val="0"/>
        <w:snapToGrid w:val="0"/>
        <w:spacing w:before="120" w:after="120"/>
        <w:contextualSpacing w:val="0"/>
        <w:rPr>
          <w:snapToGrid w:val="0"/>
          <w:kern w:val="22"/>
          <w:szCs w:val="22"/>
        </w:rPr>
      </w:pPr>
      <w:r w:rsidRPr="009215E3">
        <w:rPr>
          <w:snapToGrid w:val="0"/>
          <w:kern w:val="22"/>
          <w:szCs w:val="22"/>
        </w:rPr>
        <w:lastRenderedPageBreak/>
        <w:t>A lack of accountability which is linked to transparency within supply chains;</w:t>
      </w:r>
    </w:p>
    <w:p w14:paraId="4C2ED93E" w14:textId="77777777" w:rsidR="008D6DAA" w:rsidRPr="009215E3" w:rsidRDefault="008D6DAA" w:rsidP="008D6DAA">
      <w:pPr>
        <w:pStyle w:val="ListParagraph"/>
        <w:numPr>
          <w:ilvl w:val="0"/>
          <w:numId w:val="11"/>
        </w:numPr>
        <w:adjustRightInd w:val="0"/>
        <w:snapToGrid w:val="0"/>
        <w:spacing w:before="120" w:after="120"/>
        <w:contextualSpacing w:val="0"/>
        <w:rPr>
          <w:snapToGrid w:val="0"/>
          <w:kern w:val="22"/>
          <w:szCs w:val="22"/>
        </w:rPr>
      </w:pPr>
      <w:r w:rsidRPr="009215E3">
        <w:rPr>
          <w:snapToGrid w:val="0"/>
          <w:kern w:val="22"/>
          <w:szCs w:val="22"/>
        </w:rPr>
        <w:t>A lack of political support;</w:t>
      </w:r>
    </w:p>
    <w:p w14:paraId="3C50F218" w14:textId="77777777" w:rsidR="008D6DAA" w:rsidRPr="009215E3" w:rsidRDefault="008D6DAA" w:rsidP="008D6DAA">
      <w:pPr>
        <w:pStyle w:val="ListParagraph"/>
        <w:numPr>
          <w:ilvl w:val="0"/>
          <w:numId w:val="11"/>
        </w:numPr>
        <w:adjustRightInd w:val="0"/>
        <w:snapToGrid w:val="0"/>
        <w:spacing w:before="120" w:after="120"/>
        <w:contextualSpacing w:val="0"/>
        <w:rPr>
          <w:snapToGrid w:val="0"/>
          <w:kern w:val="22"/>
          <w:szCs w:val="22"/>
        </w:rPr>
      </w:pPr>
      <w:r w:rsidRPr="009215E3">
        <w:rPr>
          <w:snapToGrid w:val="0"/>
          <w:kern w:val="22"/>
          <w:szCs w:val="22"/>
        </w:rPr>
        <w:t>A lack of recognition for businesses who are implementing best practices;</w:t>
      </w:r>
    </w:p>
    <w:p w14:paraId="08646301" w14:textId="77777777" w:rsidR="008D6DAA" w:rsidRPr="009215E3" w:rsidRDefault="008D6DAA" w:rsidP="008D6DAA">
      <w:pPr>
        <w:pStyle w:val="ListParagraph"/>
        <w:numPr>
          <w:ilvl w:val="0"/>
          <w:numId w:val="11"/>
        </w:numPr>
        <w:adjustRightInd w:val="0"/>
        <w:snapToGrid w:val="0"/>
        <w:spacing w:before="120" w:after="120"/>
        <w:contextualSpacing w:val="0"/>
        <w:rPr>
          <w:snapToGrid w:val="0"/>
          <w:kern w:val="22"/>
          <w:szCs w:val="22"/>
        </w:rPr>
      </w:pPr>
      <w:r w:rsidRPr="009215E3">
        <w:rPr>
          <w:snapToGrid w:val="0"/>
          <w:kern w:val="22"/>
          <w:szCs w:val="22"/>
        </w:rPr>
        <w:t>A lack of consensus between companies and policy makers.</w:t>
      </w:r>
    </w:p>
    <w:p w14:paraId="0E36E081" w14:textId="77777777" w:rsidR="008D6DAA" w:rsidRPr="009215E3" w:rsidRDefault="008D6DAA" w:rsidP="008D6DAA">
      <w:pPr>
        <w:pStyle w:val="Para1"/>
        <w:numPr>
          <w:ilvl w:val="0"/>
          <w:numId w:val="0"/>
        </w:numPr>
        <w:adjustRightInd w:val="0"/>
        <w:snapToGrid w:val="0"/>
        <w:jc w:val="center"/>
        <w:rPr>
          <w:b/>
          <w:kern w:val="22"/>
          <w:szCs w:val="22"/>
        </w:rPr>
      </w:pPr>
      <w:r w:rsidRPr="009215E3">
        <w:rPr>
          <w:b/>
          <w:kern w:val="22"/>
          <w:szCs w:val="22"/>
        </w:rPr>
        <w:t>C.</w:t>
      </w:r>
      <w:r w:rsidRPr="009215E3">
        <w:rPr>
          <w:b/>
          <w:kern w:val="22"/>
          <w:szCs w:val="22"/>
        </w:rPr>
        <w:tab/>
        <w:t xml:space="preserve">Cross-sectoral </w:t>
      </w:r>
      <w:r>
        <w:rPr>
          <w:b/>
          <w:kern w:val="22"/>
          <w:szCs w:val="22"/>
        </w:rPr>
        <w:t>Outcomes</w:t>
      </w:r>
    </w:p>
    <w:p w14:paraId="6A4F5EBF" w14:textId="27BDD637" w:rsidR="008D6DAA" w:rsidRPr="009215E3" w:rsidRDefault="008D6DAA" w:rsidP="008D6DAA">
      <w:pPr>
        <w:pStyle w:val="Para1"/>
        <w:tabs>
          <w:tab w:val="clear" w:pos="360"/>
        </w:tabs>
        <w:adjustRightInd w:val="0"/>
        <w:snapToGrid w:val="0"/>
        <w:rPr>
          <w:kern w:val="22"/>
          <w:szCs w:val="22"/>
        </w:rPr>
      </w:pPr>
      <w:r w:rsidRPr="009215E3">
        <w:rPr>
          <w:kern w:val="22"/>
          <w:szCs w:val="22"/>
        </w:rPr>
        <w:t xml:space="preserve">The second day focused on cross-cutting mainstreaming, specifically on increasing financial investment in biodiversity, tools and policies, and institutional arrangements that are important for these sectors. </w:t>
      </w:r>
      <w:r w:rsidR="004C13D8">
        <w:rPr>
          <w:kern w:val="22"/>
          <w:szCs w:val="22"/>
        </w:rPr>
        <w:t xml:space="preserve">During breakout group sessions participants identified the following actions, </w:t>
      </w:r>
      <w:r w:rsidRPr="009215E3">
        <w:rPr>
          <w:kern w:val="22"/>
          <w:szCs w:val="22"/>
        </w:rPr>
        <w:t>opportunities, and challenges:</w:t>
      </w:r>
    </w:p>
    <w:p w14:paraId="01F2B3D6" w14:textId="77777777" w:rsidR="008D6DAA" w:rsidRPr="009215E3" w:rsidRDefault="008D6DAA" w:rsidP="008D6DAA">
      <w:pPr>
        <w:keepNext/>
        <w:adjustRightInd w:val="0"/>
        <w:snapToGrid w:val="0"/>
        <w:spacing w:before="120" w:after="120"/>
        <w:rPr>
          <w:i/>
          <w:snapToGrid w:val="0"/>
          <w:kern w:val="22"/>
          <w:szCs w:val="22"/>
        </w:rPr>
      </w:pPr>
      <w:r w:rsidRPr="009215E3">
        <w:rPr>
          <w:i/>
          <w:snapToGrid w:val="0"/>
          <w:kern w:val="22"/>
          <w:szCs w:val="22"/>
        </w:rPr>
        <w:t>Policies and tools</w:t>
      </w:r>
    </w:p>
    <w:p w14:paraId="56E9C22D" w14:textId="77777777" w:rsidR="008D6DAA" w:rsidRPr="009215E3" w:rsidRDefault="008D6DAA" w:rsidP="008D6DAA">
      <w:pPr>
        <w:pStyle w:val="Para1"/>
        <w:keepNext/>
        <w:tabs>
          <w:tab w:val="clear" w:pos="360"/>
        </w:tabs>
        <w:adjustRightInd w:val="0"/>
        <w:snapToGrid w:val="0"/>
        <w:rPr>
          <w:kern w:val="22"/>
          <w:szCs w:val="22"/>
          <w:u w:val="single"/>
        </w:rPr>
      </w:pPr>
      <w:r w:rsidRPr="009215E3">
        <w:rPr>
          <w:kern w:val="22"/>
          <w:szCs w:val="22"/>
          <w:u w:val="single"/>
        </w:rPr>
        <w:t>Actions/ Opportunities:</w:t>
      </w:r>
    </w:p>
    <w:p w14:paraId="60CB2359"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A business case to increase mainstreaming of biodiversity across sectors and in cross-sectoral approaches to engage finance and sector ministers. A concept note could be prepared for COP 14 with a view to elaborating on it at COP 15;</w:t>
      </w:r>
    </w:p>
    <w:p w14:paraId="6C17E67F"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Reference NBSAPs in sectoral laws and regulations, establish inter-ministerial committees to implement NBSAPs and link to national development plans;</w:t>
      </w:r>
    </w:p>
    <w:p w14:paraId="6BF275D1"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Inter-ministerial cooperation at the national level and sectoral integration;</w:t>
      </w:r>
    </w:p>
    <w:p w14:paraId="4F9ED17B"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Develop international communication strategy for mainstreaming in these sectors;</w:t>
      </w:r>
    </w:p>
    <w:p w14:paraId="1AD72D95"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Institutionalised dialogue between government and private sector;</w:t>
      </w:r>
    </w:p>
    <w:p w14:paraId="4BFC750F"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Global level intergovernmental commitments and platform for integrating of biodiversity into policy to help resolve inconsistencies across jurisdictions on the content and quality of environmental impact assessments (EIAs) and strategic environmental assessments (SEAs);</w:t>
      </w:r>
    </w:p>
    <w:p w14:paraId="2F23A8AD"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Set national contributions for global biodiversity conservation;</w:t>
      </w:r>
    </w:p>
    <w:p w14:paraId="060AC1BA"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Linkages and alignment between climate change and biodiversity Conferences of the Parties and inclusion of environment and climate change in national constitutions;</w:t>
      </w:r>
    </w:p>
    <w:p w14:paraId="65B6BDFB"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Make SEAs a priority instrument through national regulations allowing for application of the mitigation hierarchy at the strategic level, sustainability appraisal and scenario planning;</w:t>
      </w:r>
    </w:p>
    <w:p w14:paraId="2EA335FA"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Build the evidence base around the effectiveness of SEAs;</w:t>
      </w:r>
    </w:p>
    <w:p w14:paraId="465A91F6" w14:textId="27CCE47C"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 xml:space="preserve">Optimizing standards and requirements for EIAs, such as </w:t>
      </w:r>
      <w:r w:rsidR="002C0036" w:rsidRPr="009215E3">
        <w:rPr>
          <w:snapToGrid w:val="0"/>
          <w:kern w:val="22"/>
          <w:szCs w:val="22"/>
        </w:rPr>
        <w:t>a biodiversity</w:t>
      </w:r>
      <w:r w:rsidRPr="009215E3">
        <w:rPr>
          <w:snapToGrid w:val="0"/>
          <w:kern w:val="22"/>
          <w:szCs w:val="22"/>
        </w:rPr>
        <w:t xml:space="preserve"> standard framework that helps people fill in biodiversity requirements, </w:t>
      </w:r>
      <w:r>
        <w:rPr>
          <w:snapToGrid w:val="0"/>
          <w:kern w:val="22"/>
          <w:szCs w:val="22"/>
        </w:rPr>
        <w:t>such as</w:t>
      </w:r>
      <w:r w:rsidRPr="009215E3">
        <w:rPr>
          <w:snapToGrid w:val="0"/>
          <w:kern w:val="22"/>
          <w:szCs w:val="22"/>
        </w:rPr>
        <w:t xml:space="preserve"> ISO 14000;</w:t>
      </w:r>
    </w:p>
    <w:p w14:paraId="1B9E518D"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Biodiversity performance indicators (KPIs), national level indicators and KPIs that are assessed on an overall development scale;</w:t>
      </w:r>
    </w:p>
    <w:p w14:paraId="23AB5721"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Data sharing and policies for purposes of transparency and disclosure, engagement with stakeholders, and verification of EIAs; and centralized data portals at the national level;</w:t>
      </w:r>
    </w:p>
    <w:p w14:paraId="7F3A5CB5"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No loss net targets for entire sectors’ value chain, and a forum to bring this to national level. This includes consistent offset policies to respond to opportunities for conservation at the landscape level identified through application of the mitigation hierarchy;</w:t>
      </w:r>
    </w:p>
    <w:p w14:paraId="7D039625"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EITI-type transparency policy and structures around EIA decisions and monitoring, allowing for local civil society process to support disclosure at national and international levels;</w:t>
      </w:r>
    </w:p>
    <w:p w14:paraId="0DA3F62A"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lastRenderedPageBreak/>
        <w:t>Financial support for global business and biodiversity platforms at national level and sectoral ministry buy-in;</w:t>
      </w:r>
    </w:p>
    <w:p w14:paraId="66277250" w14:textId="77777777" w:rsidR="008D6DAA" w:rsidRPr="009215E3" w:rsidRDefault="008D6DAA" w:rsidP="008D6DAA">
      <w:pPr>
        <w:pStyle w:val="ListParagraph"/>
        <w:numPr>
          <w:ilvl w:val="0"/>
          <w:numId w:val="18"/>
        </w:numPr>
        <w:adjustRightInd w:val="0"/>
        <w:snapToGrid w:val="0"/>
        <w:spacing w:before="120" w:after="120"/>
        <w:contextualSpacing w:val="0"/>
        <w:rPr>
          <w:snapToGrid w:val="0"/>
          <w:kern w:val="22"/>
          <w:szCs w:val="22"/>
        </w:rPr>
      </w:pPr>
      <w:r w:rsidRPr="009215E3">
        <w:rPr>
          <w:snapToGrid w:val="0"/>
          <w:kern w:val="22"/>
          <w:szCs w:val="22"/>
        </w:rPr>
        <w:t>Clear understanding of Key Biodiversity Area values;</w:t>
      </w:r>
    </w:p>
    <w:p w14:paraId="125944BA" w14:textId="77777777" w:rsidR="008D6DAA" w:rsidRPr="009215E3" w:rsidRDefault="008D6DAA" w:rsidP="008D6DAA">
      <w:pPr>
        <w:pStyle w:val="ListParagraph"/>
        <w:numPr>
          <w:ilvl w:val="0"/>
          <w:numId w:val="19"/>
        </w:numPr>
        <w:adjustRightInd w:val="0"/>
        <w:snapToGrid w:val="0"/>
        <w:spacing w:before="120" w:after="120"/>
        <w:contextualSpacing w:val="0"/>
        <w:rPr>
          <w:snapToGrid w:val="0"/>
          <w:kern w:val="22"/>
          <w:szCs w:val="22"/>
        </w:rPr>
      </w:pPr>
      <w:r w:rsidRPr="009215E3">
        <w:rPr>
          <w:snapToGrid w:val="0"/>
          <w:kern w:val="22"/>
          <w:szCs w:val="22"/>
        </w:rPr>
        <w:t>Development agencies to adopt more integrated mandates;</w:t>
      </w:r>
    </w:p>
    <w:p w14:paraId="05AE4900" w14:textId="77777777" w:rsidR="008D6DAA" w:rsidRPr="009215E3" w:rsidRDefault="008D6DAA" w:rsidP="008D6DAA">
      <w:pPr>
        <w:pStyle w:val="ListParagraph"/>
        <w:numPr>
          <w:ilvl w:val="0"/>
          <w:numId w:val="19"/>
        </w:numPr>
        <w:adjustRightInd w:val="0"/>
        <w:snapToGrid w:val="0"/>
        <w:spacing w:before="120" w:after="120"/>
        <w:contextualSpacing w:val="0"/>
        <w:rPr>
          <w:snapToGrid w:val="0"/>
          <w:kern w:val="22"/>
          <w:szCs w:val="22"/>
        </w:rPr>
      </w:pPr>
      <w:r w:rsidRPr="009215E3">
        <w:rPr>
          <w:snapToGrid w:val="0"/>
          <w:kern w:val="22"/>
          <w:szCs w:val="22"/>
        </w:rPr>
        <w:t>Circular economy thinking and use of Life Cycle Assessment;</w:t>
      </w:r>
    </w:p>
    <w:p w14:paraId="0A3325AC" w14:textId="77777777" w:rsidR="008D6DAA" w:rsidRPr="009215E3" w:rsidRDefault="008D6DAA" w:rsidP="008D6DAA">
      <w:pPr>
        <w:pStyle w:val="ListParagraph"/>
        <w:numPr>
          <w:ilvl w:val="0"/>
          <w:numId w:val="19"/>
        </w:numPr>
        <w:adjustRightInd w:val="0"/>
        <w:snapToGrid w:val="0"/>
        <w:spacing w:before="120" w:after="120"/>
        <w:contextualSpacing w:val="0"/>
        <w:rPr>
          <w:snapToGrid w:val="0"/>
          <w:kern w:val="22"/>
          <w:szCs w:val="22"/>
        </w:rPr>
      </w:pPr>
      <w:r w:rsidRPr="009215E3">
        <w:rPr>
          <w:snapToGrid w:val="0"/>
          <w:kern w:val="22"/>
          <w:szCs w:val="22"/>
        </w:rPr>
        <w:t>Increasing customer focus on specific commodity impacts in supply chains and the establishment of commodity and national associations responding with member requirements;</w:t>
      </w:r>
    </w:p>
    <w:p w14:paraId="6738F273" w14:textId="77777777" w:rsidR="008D6DAA" w:rsidRPr="009215E3" w:rsidRDefault="008D6DAA" w:rsidP="008D6DAA">
      <w:pPr>
        <w:pStyle w:val="ListParagraph"/>
        <w:numPr>
          <w:ilvl w:val="0"/>
          <w:numId w:val="19"/>
        </w:numPr>
        <w:adjustRightInd w:val="0"/>
        <w:snapToGrid w:val="0"/>
        <w:spacing w:before="120" w:after="120"/>
        <w:contextualSpacing w:val="0"/>
        <w:rPr>
          <w:snapToGrid w:val="0"/>
          <w:kern w:val="22"/>
          <w:szCs w:val="22"/>
        </w:rPr>
      </w:pPr>
      <w:r w:rsidRPr="009215E3">
        <w:rPr>
          <w:snapToGrid w:val="0"/>
          <w:kern w:val="22"/>
          <w:szCs w:val="22"/>
        </w:rPr>
        <w:t>Natural capital indexing for business operation (rating system);</w:t>
      </w:r>
    </w:p>
    <w:p w14:paraId="0EBA241C" w14:textId="77777777" w:rsidR="008D6DAA" w:rsidRPr="009215E3" w:rsidRDefault="008D6DAA" w:rsidP="008D6DAA">
      <w:pPr>
        <w:pStyle w:val="ListParagraph"/>
        <w:numPr>
          <w:ilvl w:val="0"/>
          <w:numId w:val="19"/>
        </w:numPr>
        <w:adjustRightInd w:val="0"/>
        <w:snapToGrid w:val="0"/>
        <w:spacing w:before="120" w:after="120"/>
        <w:contextualSpacing w:val="0"/>
        <w:rPr>
          <w:snapToGrid w:val="0"/>
          <w:kern w:val="22"/>
          <w:szCs w:val="22"/>
        </w:rPr>
      </w:pPr>
      <w:r w:rsidRPr="009215E3">
        <w:rPr>
          <w:snapToGrid w:val="0"/>
          <w:kern w:val="22"/>
          <w:szCs w:val="22"/>
        </w:rPr>
        <w:t>Subsidies for evidence-based no net loss primary producers and extractors;</w:t>
      </w:r>
    </w:p>
    <w:p w14:paraId="16080317" w14:textId="77777777" w:rsidR="008D6DAA" w:rsidRPr="009215E3" w:rsidRDefault="008D6DAA" w:rsidP="008D6DAA">
      <w:pPr>
        <w:pStyle w:val="ListParagraph"/>
        <w:numPr>
          <w:ilvl w:val="0"/>
          <w:numId w:val="19"/>
        </w:numPr>
        <w:adjustRightInd w:val="0"/>
        <w:snapToGrid w:val="0"/>
        <w:spacing w:before="120" w:after="120"/>
        <w:contextualSpacing w:val="0"/>
        <w:rPr>
          <w:snapToGrid w:val="0"/>
          <w:kern w:val="22"/>
          <w:szCs w:val="22"/>
        </w:rPr>
      </w:pPr>
      <w:r w:rsidRPr="009215E3">
        <w:rPr>
          <w:snapToGrid w:val="0"/>
          <w:kern w:val="22"/>
          <w:szCs w:val="22"/>
        </w:rPr>
        <w:t>Mandatory corporate biodiversity and dependency disclosure (national level and including supply chains);</w:t>
      </w:r>
    </w:p>
    <w:p w14:paraId="4C6B56AE" w14:textId="77777777" w:rsidR="008D6DAA" w:rsidRPr="009215E3" w:rsidRDefault="008D6DAA" w:rsidP="008D6DAA">
      <w:pPr>
        <w:pStyle w:val="ListParagraph"/>
        <w:numPr>
          <w:ilvl w:val="0"/>
          <w:numId w:val="19"/>
        </w:numPr>
        <w:adjustRightInd w:val="0"/>
        <w:snapToGrid w:val="0"/>
        <w:spacing w:before="120" w:after="120"/>
        <w:contextualSpacing w:val="0"/>
        <w:rPr>
          <w:snapToGrid w:val="0"/>
          <w:kern w:val="22"/>
          <w:szCs w:val="22"/>
        </w:rPr>
      </w:pPr>
      <w:r w:rsidRPr="009215E3">
        <w:rPr>
          <w:snapToGrid w:val="0"/>
          <w:kern w:val="22"/>
          <w:szCs w:val="22"/>
        </w:rPr>
        <w:t>Biodiversity footprint tax (imports/exports);</w:t>
      </w:r>
    </w:p>
    <w:p w14:paraId="4CE93C6F" w14:textId="77777777" w:rsidR="008D6DAA" w:rsidRPr="009215E3" w:rsidRDefault="008D6DAA" w:rsidP="008D6DAA">
      <w:pPr>
        <w:pStyle w:val="ListParagraph"/>
        <w:numPr>
          <w:ilvl w:val="0"/>
          <w:numId w:val="19"/>
        </w:numPr>
        <w:adjustRightInd w:val="0"/>
        <w:snapToGrid w:val="0"/>
        <w:spacing w:before="120" w:after="120"/>
        <w:contextualSpacing w:val="0"/>
        <w:rPr>
          <w:snapToGrid w:val="0"/>
          <w:kern w:val="22"/>
          <w:szCs w:val="22"/>
        </w:rPr>
      </w:pPr>
      <w:r w:rsidRPr="009215E3">
        <w:rPr>
          <w:snapToGrid w:val="0"/>
          <w:kern w:val="22"/>
          <w:szCs w:val="22"/>
        </w:rPr>
        <w:t>Biodiversity footprint information on product labels (certification);</w:t>
      </w:r>
    </w:p>
    <w:p w14:paraId="2AC04564" w14:textId="77777777" w:rsidR="008D6DAA" w:rsidRPr="009215E3" w:rsidRDefault="008D6DAA" w:rsidP="008D6DAA">
      <w:pPr>
        <w:pStyle w:val="ListParagraph"/>
        <w:numPr>
          <w:ilvl w:val="0"/>
          <w:numId w:val="19"/>
        </w:numPr>
        <w:adjustRightInd w:val="0"/>
        <w:snapToGrid w:val="0"/>
        <w:spacing w:before="120" w:after="120"/>
        <w:contextualSpacing w:val="0"/>
        <w:rPr>
          <w:snapToGrid w:val="0"/>
          <w:kern w:val="22"/>
          <w:szCs w:val="22"/>
        </w:rPr>
      </w:pPr>
      <w:r w:rsidRPr="009215E3">
        <w:rPr>
          <w:snapToGrid w:val="0"/>
          <w:kern w:val="22"/>
          <w:szCs w:val="22"/>
        </w:rPr>
        <w:t>Consistent application of protected area restrictions and protection of areas conserved by private sector;</w:t>
      </w:r>
    </w:p>
    <w:p w14:paraId="2D32E9B7" w14:textId="77777777" w:rsidR="008D6DAA" w:rsidRPr="009215E3" w:rsidRDefault="008D6DAA" w:rsidP="008D6DAA">
      <w:pPr>
        <w:pStyle w:val="ListParagraph"/>
        <w:numPr>
          <w:ilvl w:val="0"/>
          <w:numId w:val="19"/>
        </w:numPr>
        <w:adjustRightInd w:val="0"/>
        <w:snapToGrid w:val="0"/>
        <w:spacing w:before="120" w:after="120"/>
        <w:contextualSpacing w:val="0"/>
        <w:rPr>
          <w:snapToGrid w:val="0"/>
          <w:kern w:val="22"/>
          <w:szCs w:val="22"/>
        </w:rPr>
      </w:pPr>
      <w:r w:rsidRPr="009215E3">
        <w:rPr>
          <w:snapToGrid w:val="0"/>
          <w:kern w:val="22"/>
          <w:szCs w:val="22"/>
        </w:rPr>
        <w:t>Disclosure of incentives harmful to biodiversity;</w:t>
      </w:r>
    </w:p>
    <w:p w14:paraId="153CE9E6" w14:textId="77777777" w:rsidR="008D6DAA" w:rsidRPr="009215E3" w:rsidRDefault="008D6DAA" w:rsidP="008D6DAA">
      <w:pPr>
        <w:pStyle w:val="ListParagraph"/>
        <w:numPr>
          <w:ilvl w:val="0"/>
          <w:numId w:val="19"/>
        </w:numPr>
        <w:adjustRightInd w:val="0"/>
        <w:snapToGrid w:val="0"/>
        <w:spacing w:before="120" w:after="120"/>
        <w:contextualSpacing w:val="0"/>
        <w:jc w:val="left"/>
        <w:rPr>
          <w:snapToGrid w:val="0"/>
          <w:kern w:val="22"/>
          <w:szCs w:val="22"/>
        </w:rPr>
      </w:pPr>
      <w:r w:rsidRPr="009215E3">
        <w:rPr>
          <w:snapToGrid w:val="0"/>
          <w:kern w:val="22"/>
          <w:szCs w:val="22"/>
        </w:rPr>
        <w:t>Move the burden of EIA to project approvers.</w:t>
      </w:r>
    </w:p>
    <w:p w14:paraId="5CE5DCEB" w14:textId="77777777" w:rsidR="008D6DAA" w:rsidRPr="009215E3" w:rsidRDefault="008D6DAA" w:rsidP="008D6DAA">
      <w:pPr>
        <w:pStyle w:val="Para1"/>
        <w:tabs>
          <w:tab w:val="clear" w:pos="360"/>
        </w:tabs>
        <w:adjustRightInd w:val="0"/>
        <w:snapToGrid w:val="0"/>
        <w:rPr>
          <w:kern w:val="22"/>
          <w:szCs w:val="22"/>
          <w:u w:val="single"/>
        </w:rPr>
      </w:pPr>
      <w:r w:rsidRPr="009215E3">
        <w:rPr>
          <w:kern w:val="22"/>
          <w:szCs w:val="22"/>
          <w:u w:val="single"/>
        </w:rPr>
        <w:t>Challenges:</w:t>
      </w:r>
    </w:p>
    <w:p w14:paraId="7958FE55" w14:textId="77777777" w:rsidR="008D6DAA" w:rsidRPr="009215E3" w:rsidRDefault="008D6DAA" w:rsidP="008D6DAA">
      <w:pPr>
        <w:pStyle w:val="ListParagraph"/>
        <w:numPr>
          <w:ilvl w:val="0"/>
          <w:numId w:val="17"/>
        </w:numPr>
        <w:adjustRightInd w:val="0"/>
        <w:snapToGrid w:val="0"/>
        <w:spacing w:before="120" w:after="120"/>
        <w:contextualSpacing w:val="0"/>
        <w:rPr>
          <w:snapToGrid w:val="0"/>
          <w:kern w:val="22"/>
          <w:szCs w:val="22"/>
        </w:rPr>
      </w:pPr>
      <w:r w:rsidRPr="009215E3">
        <w:rPr>
          <w:snapToGrid w:val="0"/>
          <w:kern w:val="22"/>
          <w:szCs w:val="22"/>
        </w:rPr>
        <w:t>Complexity of issues and lack of capacity at government level, including poor understanding of biodiversity among sectoral ministries;</w:t>
      </w:r>
    </w:p>
    <w:p w14:paraId="6621F059" w14:textId="77777777" w:rsidR="008D6DAA" w:rsidRPr="009215E3" w:rsidRDefault="008D6DAA" w:rsidP="008D6DAA">
      <w:pPr>
        <w:pStyle w:val="NoSpacing"/>
        <w:numPr>
          <w:ilvl w:val="0"/>
          <w:numId w:val="17"/>
        </w:numPr>
        <w:adjustRightInd w:val="0"/>
        <w:snapToGrid w:val="0"/>
        <w:spacing w:before="120" w:after="120"/>
        <w:jc w:val="both"/>
        <w:rPr>
          <w:rFonts w:ascii="Times New Roman" w:hAnsi="Times New Roman" w:cs="Times New Roman"/>
          <w:snapToGrid w:val="0"/>
          <w:kern w:val="22"/>
        </w:rPr>
      </w:pPr>
      <w:r w:rsidRPr="009215E3">
        <w:rPr>
          <w:rFonts w:ascii="Times New Roman" w:hAnsi="Times New Roman" w:cs="Times New Roman"/>
          <w:snapToGrid w:val="0"/>
          <w:kern w:val="22"/>
        </w:rPr>
        <w:t>Lack of upstream policy development and spatial and temporal planning at the landscape level;</w:t>
      </w:r>
    </w:p>
    <w:p w14:paraId="3F0E6EB5" w14:textId="77777777" w:rsidR="008D6DAA" w:rsidRPr="009215E3" w:rsidRDefault="008D6DAA" w:rsidP="008D6DAA">
      <w:pPr>
        <w:pStyle w:val="ListParagraph"/>
        <w:numPr>
          <w:ilvl w:val="0"/>
          <w:numId w:val="17"/>
        </w:numPr>
        <w:adjustRightInd w:val="0"/>
        <w:snapToGrid w:val="0"/>
        <w:spacing w:before="120" w:after="120"/>
        <w:contextualSpacing w:val="0"/>
        <w:rPr>
          <w:snapToGrid w:val="0"/>
          <w:kern w:val="22"/>
          <w:szCs w:val="22"/>
        </w:rPr>
      </w:pPr>
      <w:r w:rsidRPr="009215E3">
        <w:rPr>
          <w:snapToGrid w:val="0"/>
          <w:kern w:val="22"/>
          <w:szCs w:val="22"/>
        </w:rPr>
        <w:t>Corruption and illicit financial flows;</w:t>
      </w:r>
    </w:p>
    <w:p w14:paraId="27B9F092" w14:textId="77777777" w:rsidR="008D6DAA" w:rsidRPr="009215E3" w:rsidRDefault="008D6DAA" w:rsidP="008D6DAA">
      <w:pPr>
        <w:pStyle w:val="NoSpacing"/>
        <w:numPr>
          <w:ilvl w:val="0"/>
          <w:numId w:val="17"/>
        </w:numPr>
        <w:adjustRightInd w:val="0"/>
        <w:snapToGrid w:val="0"/>
        <w:spacing w:before="120" w:after="120"/>
        <w:jc w:val="both"/>
        <w:rPr>
          <w:rFonts w:ascii="Times New Roman" w:hAnsi="Times New Roman" w:cs="Times New Roman"/>
          <w:snapToGrid w:val="0"/>
          <w:kern w:val="22"/>
        </w:rPr>
      </w:pPr>
      <w:r w:rsidRPr="009215E3">
        <w:rPr>
          <w:rFonts w:ascii="Times New Roman" w:hAnsi="Times New Roman" w:cs="Times New Roman"/>
          <w:snapToGrid w:val="0"/>
          <w:kern w:val="22"/>
        </w:rPr>
        <w:t>Lack of high level commitments, with biodiversity a low priority for government;</w:t>
      </w:r>
    </w:p>
    <w:p w14:paraId="234ECA36" w14:textId="77777777" w:rsidR="008D6DAA" w:rsidRPr="009215E3" w:rsidRDefault="008D6DAA" w:rsidP="008D6DAA">
      <w:pPr>
        <w:pStyle w:val="NoSpacing"/>
        <w:numPr>
          <w:ilvl w:val="0"/>
          <w:numId w:val="17"/>
        </w:numPr>
        <w:adjustRightInd w:val="0"/>
        <w:snapToGrid w:val="0"/>
        <w:spacing w:before="120" w:after="120"/>
        <w:jc w:val="both"/>
        <w:rPr>
          <w:rFonts w:ascii="Times New Roman" w:hAnsi="Times New Roman" w:cs="Times New Roman"/>
          <w:snapToGrid w:val="0"/>
          <w:kern w:val="22"/>
        </w:rPr>
      </w:pPr>
      <w:r w:rsidRPr="009215E3">
        <w:rPr>
          <w:rFonts w:ascii="Times New Roman" w:hAnsi="Times New Roman" w:cs="Times New Roman"/>
          <w:snapToGrid w:val="0"/>
          <w:kern w:val="22"/>
        </w:rPr>
        <w:t>Perception that impact assessment focuses on environment leading to resistance;</w:t>
      </w:r>
    </w:p>
    <w:p w14:paraId="20B043CC" w14:textId="77777777" w:rsidR="008D6DAA" w:rsidRPr="009215E3" w:rsidRDefault="008D6DAA" w:rsidP="008D6DAA">
      <w:pPr>
        <w:pStyle w:val="ListParagraph"/>
        <w:numPr>
          <w:ilvl w:val="0"/>
          <w:numId w:val="17"/>
        </w:numPr>
        <w:adjustRightInd w:val="0"/>
        <w:snapToGrid w:val="0"/>
        <w:spacing w:before="120" w:after="120"/>
        <w:contextualSpacing w:val="0"/>
        <w:rPr>
          <w:snapToGrid w:val="0"/>
          <w:kern w:val="22"/>
          <w:szCs w:val="22"/>
        </w:rPr>
      </w:pPr>
      <w:r w:rsidRPr="009215E3">
        <w:rPr>
          <w:snapToGrid w:val="0"/>
          <w:kern w:val="22"/>
          <w:szCs w:val="22"/>
        </w:rPr>
        <w:t>Siloed approach within sectors business and governments;</w:t>
      </w:r>
    </w:p>
    <w:p w14:paraId="2525BC35" w14:textId="77777777" w:rsidR="008D6DAA" w:rsidRPr="009215E3" w:rsidRDefault="008D6DAA" w:rsidP="008D6DAA">
      <w:pPr>
        <w:pStyle w:val="ListParagraph"/>
        <w:numPr>
          <w:ilvl w:val="0"/>
          <w:numId w:val="17"/>
        </w:numPr>
        <w:adjustRightInd w:val="0"/>
        <w:snapToGrid w:val="0"/>
        <w:spacing w:before="120" w:after="120"/>
        <w:contextualSpacing w:val="0"/>
        <w:rPr>
          <w:snapToGrid w:val="0"/>
          <w:kern w:val="22"/>
          <w:szCs w:val="22"/>
        </w:rPr>
      </w:pPr>
      <w:r w:rsidRPr="009215E3">
        <w:rPr>
          <w:snapToGrid w:val="0"/>
          <w:kern w:val="22"/>
          <w:szCs w:val="22"/>
        </w:rPr>
        <w:t>Perverse subsidies;</w:t>
      </w:r>
    </w:p>
    <w:p w14:paraId="33B20197" w14:textId="77777777" w:rsidR="008D6DAA" w:rsidRPr="009215E3" w:rsidRDefault="008D6DAA" w:rsidP="008D6DAA">
      <w:pPr>
        <w:pStyle w:val="ListParagraph"/>
        <w:numPr>
          <w:ilvl w:val="0"/>
          <w:numId w:val="17"/>
        </w:numPr>
        <w:adjustRightInd w:val="0"/>
        <w:snapToGrid w:val="0"/>
        <w:spacing w:before="120" w:after="120"/>
        <w:contextualSpacing w:val="0"/>
        <w:rPr>
          <w:snapToGrid w:val="0"/>
          <w:kern w:val="22"/>
          <w:szCs w:val="22"/>
        </w:rPr>
      </w:pPr>
      <w:r w:rsidRPr="009215E3">
        <w:rPr>
          <w:snapToGrid w:val="0"/>
          <w:kern w:val="22"/>
          <w:szCs w:val="22"/>
        </w:rPr>
        <w:t>No single metric for biodiversity;</w:t>
      </w:r>
    </w:p>
    <w:p w14:paraId="4EF3CA82" w14:textId="77777777" w:rsidR="008D6DAA" w:rsidRPr="009215E3" w:rsidRDefault="008D6DAA" w:rsidP="008D6DAA">
      <w:pPr>
        <w:pStyle w:val="ListParagraph"/>
        <w:numPr>
          <w:ilvl w:val="0"/>
          <w:numId w:val="17"/>
        </w:numPr>
        <w:adjustRightInd w:val="0"/>
        <w:snapToGrid w:val="0"/>
        <w:spacing w:before="120" w:after="120"/>
        <w:contextualSpacing w:val="0"/>
        <w:rPr>
          <w:snapToGrid w:val="0"/>
          <w:kern w:val="22"/>
          <w:szCs w:val="22"/>
        </w:rPr>
      </w:pPr>
      <w:r w:rsidRPr="009215E3">
        <w:rPr>
          <w:snapToGrid w:val="0"/>
          <w:kern w:val="22"/>
          <w:szCs w:val="22"/>
        </w:rPr>
        <w:t>No binding CBD decisions including business commitments and a voluntary NBSAP process;</w:t>
      </w:r>
    </w:p>
    <w:p w14:paraId="79ACB018" w14:textId="77777777" w:rsidR="008D6DAA" w:rsidRPr="009215E3" w:rsidRDefault="008D6DAA" w:rsidP="008D6DAA">
      <w:pPr>
        <w:pStyle w:val="ListParagraph"/>
        <w:numPr>
          <w:ilvl w:val="0"/>
          <w:numId w:val="17"/>
        </w:numPr>
        <w:adjustRightInd w:val="0"/>
        <w:snapToGrid w:val="0"/>
        <w:spacing w:before="120" w:after="120"/>
        <w:contextualSpacing w:val="0"/>
        <w:rPr>
          <w:snapToGrid w:val="0"/>
          <w:kern w:val="22"/>
          <w:szCs w:val="22"/>
        </w:rPr>
      </w:pPr>
      <w:r w:rsidRPr="009215E3">
        <w:rPr>
          <w:snapToGrid w:val="0"/>
          <w:kern w:val="22"/>
          <w:szCs w:val="22"/>
        </w:rPr>
        <w:t>Lack of linkages between NBSAPs and business;</w:t>
      </w:r>
    </w:p>
    <w:p w14:paraId="70EC84DF" w14:textId="77777777" w:rsidR="008D6DAA" w:rsidRPr="009215E3" w:rsidRDefault="008D6DAA" w:rsidP="008D6DAA">
      <w:pPr>
        <w:pStyle w:val="ListParagraph"/>
        <w:numPr>
          <w:ilvl w:val="0"/>
          <w:numId w:val="17"/>
        </w:numPr>
        <w:adjustRightInd w:val="0"/>
        <w:snapToGrid w:val="0"/>
        <w:spacing w:before="120" w:after="120"/>
        <w:contextualSpacing w:val="0"/>
        <w:rPr>
          <w:snapToGrid w:val="0"/>
          <w:kern w:val="22"/>
          <w:szCs w:val="22"/>
        </w:rPr>
      </w:pPr>
      <w:r w:rsidRPr="009215E3">
        <w:rPr>
          <w:snapToGrid w:val="0"/>
          <w:kern w:val="22"/>
          <w:szCs w:val="22"/>
        </w:rPr>
        <w:t>Lack of finance for pre-project planning;</w:t>
      </w:r>
    </w:p>
    <w:p w14:paraId="3CB25E77" w14:textId="77777777" w:rsidR="008D6DAA" w:rsidRPr="009215E3" w:rsidRDefault="008D6DAA" w:rsidP="008D6DAA">
      <w:pPr>
        <w:pStyle w:val="NoSpacing"/>
        <w:numPr>
          <w:ilvl w:val="0"/>
          <w:numId w:val="17"/>
        </w:numPr>
        <w:adjustRightInd w:val="0"/>
        <w:snapToGrid w:val="0"/>
        <w:spacing w:before="120" w:after="120"/>
        <w:jc w:val="both"/>
        <w:rPr>
          <w:rFonts w:ascii="Times New Roman" w:hAnsi="Times New Roman" w:cs="Times New Roman"/>
          <w:snapToGrid w:val="0"/>
          <w:kern w:val="22"/>
        </w:rPr>
      </w:pPr>
      <w:r w:rsidRPr="009215E3">
        <w:rPr>
          <w:rFonts w:ascii="Times New Roman" w:hAnsi="Times New Roman" w:cs="Times New Roman"/>
          <w:snapToGrid w:val="0"/>
          <w:kern w:val="22"/>
        </w:rPr>
        <w:t>Lack of financial insurance mechanism;</w:t>
      </w:r>
    </w:p>
    <w:p w14:paraId="21DED406" w14:textId="77777777" w:rsidR="008D6DAA" w:rsidRPr="009215E3" w:rsidRDefault="008D6DAA" w:rsidP="008D6DAA">
      <w:pPr>
        <w:pStyle w:val="ListParagraph"/>
        <w:numPr>
          <w:ilvl w:val="0"/>
          <w:numId w:val="17"/>
        </w:numPr>
        <w:adjustRightInd w:val="0"/>
        <w:snapToGrid w:val="0"/>
        <w:spacing w:before="120" w:after="120"/>
        <w:contextualSpacing w:val="0"/>
        <w:rPr>
          <w:snapToGrid w:val="0"/>
          <w:kern w:val="22"/>
          <w:szCs w:val="22"/>
        </w:rPr>
      </w:pPr>
      <w:r w:rsidRPr="009215E3">
        <w:rPr>
          <w:snapToGrid w:val="0"/>
          <w:kern w:val="22"/>
          <w:szCs w:val="22"/>
        </w:rPr>
        <w:t>Difficulty addressing cumulative impacts;</w:t>
      </w:r>
    </w:p>
    <w:p w14:paraId="7C78A705" w14:textId="77777777" w:rsidR="008D6DAA" w:rsidRPr="009215E3" w:rsidRDefault="008D6DAA" w:rsidP="008D6DAA">
      <w:pPr>
        <w:pStyle w:val="ListParagraph"/>
        <w:numPr>
          <w:ilvl w:val="0"/>
          <w:numId w:val="17"/>
        </w:numPr>
        <w:adjustRightInd w:val="0"/>
        <w:snapToGrid w:val="0"/>
        <w:spacing w:before="120" w:after="120"/>
        <w:contextualSpacing w:val="0"/>
        <w:rPr>
          <w:snapToGrid w:val="0"/>
          <w:kern w:val="22"/>
          <w:szCs w:val="22"/>
        </w:rPr>
      </w:pPr>
      <w:r w:rsidRPr="009215E3">
        <w:rPr>
          <w:snapToGrid w:val="0"/>
          <w:kern w:val="22"/>
          <w:szCs w:val="22"/>
        </w:rPr>
        <w:t>Transboundary issues.</w:t>
      </w:r>
    </w:p>
    <w:p w14:paraId="3BAC578A" w14:textId="77777777" w:rsidR="008D6DAA" w:rsidRPr="009215E3" w:rsidRDefault="008D6DAA" w:rsidP="008D6DAA">
      <w:pPr>
        <w:adjustRightInd w:val="0"/>
        <w:snapToGrid w:val="0"/>
        <w:spacing w:before="120" w:after="120"/>
        <w:rPr>
          <w:i/>
          <w:snapToGrid w:val="0"/>
          <w:kern w:val="22"/>
          <w:szCs w:val="22"/>
        </w:rPr>
      </w:pPr>
      <w:r w:rsidRPr="009215E3">
        <w:rPr>
          <w:i/>
          <w:snapToGrid w:val="0"/>
          <w:kern w:val="22"/>
          <w:szCs w:val="22"/>
        </w:rPr>
        <w:t>Finance</w:t>
      </w:r>
    </w:p>
    <w:p w14:paraId="5DA71230" w14:textId="77777777" w:rsidR="008D6DAA" w:rsidRPr="009215E3" w:rsidRDefault="008D6DAA" w:rsidP="008D6DAA">
      <w:pPr>
        <w:pStyle w:val="Para1"/>
        <w:tabs>
          <w:tab w:val="clear" w:pos="360"/>
        </w:tabs>
        <w:adjustRightInd w:val="0"/>
        <w:snapToGrid w:val="0"/>
        <w:rPr>
          <w:kern w:val="22"/>
          <w:szCs w:val="22"/>
          <w:u w:val="single"/>
        </w:rPr>
      </w:pPr>
      <w:r w:rsidRPr="009215E3">
        <w:rPr>
          <w:kern w:val="22"/>
          <w:szCs w:val="22"/>
          <w:u w:val="single"/>
        </w:rPr>
        <w:t>Actions/Opportunities:</w:t>
      </w:r>
    </w:p>
    <w:p w14:paraId="6D719918" w14:textId="77777777" w:rsidR="008D6DAA" w:rsidRPr="009215E3" w:rsidRDefault="008D6DAA" w:rsidP="008D6DAA">
      <w:pPr>
        <w:pStyle w:val="ListParagraph"/>
        <w:numPr>
          <w:ilvl w:val="1"/>
          <w:numId w:val="20"/>
        </w:numPr>
        <w:adjustRightInd w:val="0"/>
        <w:snapToGrid w:val="0"/>
        <w:spacing w:before="120" w:after="120"/>
        <w:ind w:left="709" w:hanging="425"/>
        <w:contextualSpacing w:val="0"/>
        <w:rPr>
          <w:snapToGrid w:val="0"/>
          <w:kern w:val="22"/>
          <w:szCs w:val="22"/>
        </w:rPr>
      </w:pPr>
      <w:r w:rsidRPr="009215E3">
        <w:rPr>
          <w:snapToGrid w:val="0"/>
          <w:kern w:val="22"/>
          <w:szCs w:val="22"/>
        </w:rPr>
        <w:lastRenderedPageBreak/>
        <w:t>Review and share what is already happening regarding sustainable finance (34 initiatives already existing);</w:t>
      </w:r>
    </w:p>
    <w:p w14:paraId="3A0B2FDF" w14:textId="77777777" w:rsidR="008D6DAA" w:rsidRPr="009215E3" w:rsidRDefault="008D6DAA" w:rsidP="008D6DAA">
      <w:pPr>
        <w:pStyle w:val="ListParagraph"/>
        <w:numPr>
          <w:ilvl w:val="1"/>
          <w:numId w:val="20"/>
        </w:numPr>
        <w:adjustRightInd w:val="0"/>
        <w:snapToGrid w:val="0"/>
        <w:spacing w:before="120" w:after="120"/>
        <w:ind w:left="709" w:hanging="425"/>
        <w:contextualSpacing w:val="0"/>
        <w:rPr>
          <w:snapToGrid w:val="0"/>
          <w:kern w:val="22"/>
          <w:szCs w:val="22"/>
        </w:rPr>
      </w:pPr>
      <w:r w:rsidRPr="009215E3">
        <w:rPr>
          <w:snapToGrid w:val="0"/>
          <w:kern w:val="22"/>
          <w:szCs w:val="22"/>
        </w:rPr>
        <w:t>Awareness raising and business case for public and private finance sector. This could be established through a ‘Stern Report’ for biodiversity focused on the macroeconomics and risks of biodiversity loss demonstrating materiality of biodiversity to businesses bottom line;</w:t>
      </w:r>
    </w:p>
    <w:p w14:paraId="5A38451E" w14:textId="77777777" w:rsidR="008D6DAA" w:rsidRPr="009215E3" w:rsidRDefault="008D6DAA" w:rsidP="008D6DAA">
      <w:pPr>
        <w:pStyle w:val="ListParagraph"/>
        <w:numPr>
          <w:ilvl w:val="1"/>
          <w:numId w:val="20"/>
        </w:numPr>
        <w:adjustRightInd w:val="0"/>
        <w:snapToGrid w:val="0"/>
        <w:spacing w:before="120" w:after="120"/>
        <w:ind w:left="709" w:hanging="425"/>
        <w:contextualSpacing w:val="0"/>
        <w:rPr>
          <w:snapToGrid w:val="0"/>
          <w:kern w:val="22"/>
          <w:szCs w:val="22"/>
        </w:rPr>
      </w:pPr>
      <w:r w:rsidRPr="009215E3">
        <w:rPr>
          <w:snapToGrid w:val="0"/>
          <w:kern w:val="22"/>
          <w:szCs w:val="22"/>
        </w:rPr>
        <w:t>Policy reform in the public finance sector, requiring alignment with international standards and facilitating pilots of financing mechanisms like green bonds, to build an enabling environment for removing the biodiversity risk from investment;</w:t>
      </w:r>
    </w:p>
    <w:p w14:paraId="3BC07833" w14:textId="77777777" w:rsidR="008D6DAA" w:rsidRPr="009215E3" w:rsidRDefault="008D6DAA" w:rsidP="008D6DAA">
      <w:pPr>
        <w:pStyle w:val="ListParagraph"/>
        <w:numPr>
          <w:ilvl w:val="1"/>
          <w:numId w:val="20"/>
        </w:numPr>
        <w:adjustRightInd w:val="0"/>
        <w:snapToGrid w:val="0"/>
        <w:spacing w:before="120" w:after="120"/>
        <w:ind w:left="709" w:hanging="425"/>
        <w:contextualSpacing w:val="0"/>
        <w:rPr>
          <w:snapToGrid w:val="0"/>
          <w:kern w:val="22"/>
          <w:szCs w:val="22"/>
        </w:rPr>
      </w:pPr>
      <w:r w:rsidRPr="009215E3">
        <w:rPr>
          <w:snapToGrid w:val="0"/>
          <w:kern w:val="22"/>
          <w:szCs w:val="22"/>
        </w:rPr>
        <w:t>Voluntary efforts in the private finance sectors such as preferential interest rates for good practices, and credit ratings tied to environmental practices/performance;</w:t>
      </w:r>
    </w:p>
    <w:p w14:paraId="61D0105F" w14:textId="77777777" w:rsidR="008D6DAA" w:rsidRPr="009215E3" w:rsidRDefault="008D6DAA" w:rsidP="008D6DAA">
      <w:pPr>
        <w:pStyle w:val="ListParagraph"/>
        <w:numPr>
          <w:ilvl w:val="1"/>
          <w:numId w:val="20"/>
        </w:numPr>
        <w:adjustRightInd w:val="0"/>
        <w:snapToGrid w:val="0"/>
        <w:spacing w:before="120" w:after="120"/>
        <w:ind w:left="709" w:hanging="425"/>
        <w:contextualSpacing w:val="0"/>
        <w:rPr>
          <w:snapToGrid w:val="0"/>
          <w:kern w:val="22"/>
          <w:szCs w:val="22"/>
        </w:rPr>
      </w:pPr>
      <w:r w:rsidRPr="009215E3">
        <w:rPr>
          <w:snapToGrid w:val="0"/>
          <w:kern w:val="22"/>
          <w:szCs w:val="22"/>
        </w:rPr>
        <w:t>Establish a ‘Banking for biodiversity summit’ during or before COP 14 to establish dialogue among finance ministers and leading institutions (e.g. equator principle banks);</w:t>
      </w:r>
    </w:p>
    <w:p w14:paraId="0610F02C" w14:textId="77777777" w:rsidR="008D6DAA" w:rsidRPr="009215E3" w:rsidRDefault="008D6DAA" w:rsidP="008D6DAA">
      <w:pPr>
        <w:pStyle w:val="ListParagraph"/>
        <w:numPr>
          <w:ilvl w:val="1"/>
          <w:numId w:val="20"/>
        </w:numPr>
        <w:adjustRightInd w:val="0"/>
        <w:snapToGrid w:val="0"/>
        <w:spacing w:before="120" w:after="120"/>
        <w:ind w:left="709" w:hanging="425"/>
        <w:contextualSpacing w:val="0"/>
        <w:rPr>
          <w:snapToGrid w:val="0"/>
          <w:kern w:val="22"/>
          <w:szCs w:val="22"/>
        </w:rPr>
      </w:pPr>
      <w:r w:rsidRPr="009215E3">
        <w:rPr>
          <w:snapToGrid w:val="0"/>
          <w:kern w:val="22"/>
          <w:szCs w:val="22"/>
        </w:rPr>
        <w:t>Aim for a finance commitment at COP 15 with a CBD decision on how to acknowledge good practice and standards;</w:t>
      </w:r>
    </w:p>
    <w:p w14:paraId="52DA6B6D" w14:textId="77777777" w:rsidR="008D6DAA" w:rsidRPr="009215E3" w:rsidRDefault="008D6DAA" w:rsidP="008D6DAA">
      <w:pPr>
        <w:pStyle w:val="ListParagraph"/>
        <w:numPr>
          <w:ilvl w:val="1"/>
          <w:numId w:val="20"/>
        </w:numPr>
        <w:adjustRightInd w:val="0"/>
        <w:snapToGrid w:val="0"/>
        <w:spacing w:before="120" w:after="120"/>
        <w:ind w:left="709" w:hanging="425"/>
        <w:contextualSpacing w:val="0"/>
        <w:rPr>
          <w:snapToGrid w:val="0"/>
          <w:kern w:val="22"/>
          <w:szCs w:val="22"/>
        </w:rPr>
      </w:pPr>
      <w:r w:rsidRPr="009215E3">
        <w:rPr>
          <w:snapToGrid w:val="0"/>
          <w:kern w:val="22"/>
          <w:szCs w:val="22"/>
        </w:rPr>
        <w:t>Collaboration between different stakeholders and non-biodiversity stakeholders.</w:t>
      </w:r>
    </w:p>
    <w:p w14:paraId="20580B38" w14:textId="77777777" w:rsidR="008D6DAA" w:rsidRPr="009215E3" w:rsidRDefault="008D6DAA" w:rsidP="008D6DAA">
      <w:pPr>
        <w:adjustRightInd w:val="0"/>
        <w:snapToGrid w:val="0"/>
        <w:spacing w:before="120" w:after="120"/>
        <w:rPr>
          <w:i/>
          <w:snapToGrid w:val="0"/>
          <w:kern w:val="22"/>
          <w:szCs w:val="22"/>
        </w:rPr>
      </w:pPr>
      <w:r w:rsidRPr="009215E3">
        <w:rPr>
          <w:i/>
          <w:snapToGrid w:val="0"/>
          <w:kern w:val="22"/>
          <w:szCs w:val="22"/>
        </w:rPr>
        <w:t>Institutional arrangements</w:t>
      </w:r>
    </w:p>
    <w:p w14:paraId="6CB315EB" w14:textId="77777777" w:rsidR="008D6DAA" w:rsidRPr="009215E3" w:rsidRDefault="008D6DAA" w:rsidP="008D6DAA">
      <w:pPr>
        <w:pStyle w:val="Para1"/>
        <w:tabs>
          <w:tab w:val="clear" w:pos="360"/>
        </w:tabs>
        <w:adjustRightInd w:val="0"/>
        <w:snapToGrid w:val="0"/>
        <w:rPr>
          <w:kern w:val="22"/>
          <w:szCs w:val="22"/>
          <w:u w:val="single"/>
        </w:rPr>
      </w:pPr>
      <w:r w:rsidRPr="009215E3">
        <w:rPr>
          <w:kern w:val="22"/>
          <w:szCs w:val="22"/>
          <w:u w:val="single"/>
        </w:rPr>
        <w:t>Actions/Opportunities:</w:t>
      </w:r>
    </w:p>
    <w:p w14:paraId="2D5CC984" w14:textId="77777777" w:rsidR="008D6DAA" w:rsidRPr="009215E3" w:rsidRDefault="008D6DAA" w:rsidP="008D6DAA">
      <w:pPr>
        <w:pStyle w:val="ListParagraph"/>
        <w:numPr>
          <w:ilvl w:val="0"/>
          <w:numId w:val="22"/>
        </w:numPr>
        <w:adjustRightInd w:val="0"/>
        <w:snapToGrid w:val="0"/>
        <w:spacing w:before="120" w:after="120"/>
        <w:contextualSpacing w:val="0"/>
        <w:rPr>
          <w:snapToGrid w:val="0"/>
          <w:kern w:val="22"/>
          <w:szCs w:val="22"/>
        </w:rPr>
      </w:pPr>
      <w:r w:rsidRPr="009215E3">
        <w:rPr>
          <w:snapToGrid w:val="0"/>
          <w:kern w:val="22"/>
          <w:szCs w:val="22"/>
        </w:rPr>
        <w:t>Establish high-level inter-ministerial meetings;</w:t>
      </w:r>
    </w:p>
    <w:p w14:paraId="5BAB8B38" w14:textId="77777777" w:rsidR="008D6DAA" w:rsidRPr="009215E3" w:rsidRDefault="008D6DAA" w:rsidP="008D6DAA">
      <w:pPr>
        <w:pStyle w:val="ListParagraph"/>
        <w:numPr>
          <w:ilvl w:val="0"/>
          <w:numId w:val="22"/>
        </w:numPr>
        <w:adjustRightInd w:val="0"/>
        <w:snapToGrid w:val="0"/>
        <w:spacing w:before="120" w:after="120"/>
        <w:contextualSpacing w:val="0"/>
        <w:rPr>
          <w:snapToGrid w:val="0"/>
          <w:kern w:val="22"/>
          <w:szCs w:val="22"/>
        </w:rPr>
      </w:pPr>
      <w:r w:rsidRPr="009215E3">
        <w:rPr>
          <w:snapToGrid w:val="0"/>
          <w:kern w:val="22"/>
          <w:szCs w:val="22"/>
        </w:rPr>
        <w:t>Adopt sustainable and inclusive national planning;</w:t>
      </w:r>
    </w:p>
    <w:p w14:paraId="5F08BB02" w14:textId="77777777" w:rsidR="008D6DAA" w:rsidRPr="009215E3" w:rsidRDefault="008D6DAA" w:rsidP="008D6DAA">
      <w:pPr>
        <w:pStyle w:val="ListParagraph"/>
        <w:numPr>
          <w:ilvl w:val="0"/>
          <w:numId w:val="22"/>
        </w:numPr>
        <w:adjustRightInd w:val="0"/>
        <w:snapToGrid w:val="0"/>
        <w:spacing w:before="120" w:after="120"/>
        <w:contextualSpacing w:val="0"/>
        <w:rPr>
          <w:snapToGrid w:val="0"/>
          <w:kern w:val="22"/>
          <w:szCs w:val="22"/>
        </w:rPr>
      </w:pPr>
      <w:r w:rsidRPr="009215E3">
        <w:rPr>
          <w:snapToGrid w:val="0"/>
          <w:kern w:val="22"/>
          <w:szCs w:val="22"/>
        </w:rPr>
        <w:t>Public-private partnerships and decentrali</w:t>
      </w:r>
      <w:r>
        <w:rPr>
          <w:snapToGrid w:val="0"/>
          <w:kern w:val="22"/>
          <w:szCs w:val="22"/>
        </w:rPr>
        <w:t>z</w:t>
      </w:r>
      <w:r w:rsidRPr="009215E3">
        <w:rPr>
          <w:snapToGrid w:val="0"/>
          <w:kern w:val="22"/>
          <w:szCs w:val="22"/>
        </w:rPr>
        <w:t>ation of local governments;</w:t>
      </w:r>
    </w:p>
    <w:p w14:paraId="6CFB297E" w14:textId="77777777" w:rsidR="008D6DAA" w:rsidRPr="009215E3" w:rsidRDefault="008D6DAA" w:rsidP="008D6DAA">
      <w:pPr>
        <w:pStyle w:val="ListParagraph"/>
        <w:numPr>
          <w:ilvl w:val="0"/>
          <w:numId w:val="22"/>
        </w:numPr>
        <w:adjustRightInd w:val="0"/>
        <w:snapToGrid w:val="0"/>
        <w:spacing w:before="120" w:after="120"/>
        <w:contextualSpacing w:val="0"/>
        <w:rPr>
          <w:snapToGrid w:val="0"/>
          <w:kern w:val="22"/>
          <w:szCs w:val="22"/>
        </w:rPr>
      </w:pPr>
      <w:r w:rsidRPr="009215E3">
        <w:rPr>
          <w:snapToGrid w:val="0"/>
          <w:kern w:val="22"/>
          <w:szCs w:val="22"/>
        </w:rPr>
        <w:t xml:space="preserve">Develop a robust communication strategy; </w:t>
      </w:r>
    </w:p>
    <w:p w14:paraId="7A73CAF2" w14:textId="77777777" w:rsidR="008D6DAA" w:rsidRPr="009215E3" w:rsidRDefault="008D6DAA" w:rsidP="008D6DAA">
      <w:pPr>
        <w:pStyle w:val="ListParagraph"/>
        <w:numPr>
          <w:ilvl w:val="0"/>
          <w:numId w:val="22"/>
        </w:numPr>
        <w:adjustRightInd w:val="0"/>
        <w:snapToGrid w:val="0"/>
        <w:spacing w:before="120" w:after="120"/>
        <w:contextualSpacing w:val="0"/>
        <w:rPr>
          <w:snapToGrid w:val="0"/>
          <w:kern w:val="22"/>
          <w:szCs w:val="22"/>
        </w:rPr>
      </w:pPr>
      <w:r w:rsidRPr="009215E3">
        <w:rPr>
          <w:snapToGrid w:val="0"/>
          <w:kern w:val="22"/>
          <w:szCs w:val="22"/>
        </w:rPr>
        <w:t>Business and human rights forum;</w:t>
      </w:r>
    </w:p>
    <w:p w14:paraId="473D8FA3" w14:textId="77777777" w:rsidR="008D6DAA" w:rsidRPr="009215E3" w:rsidRDefault="008D6DAA" w:rsidP="008D6DAA">
      <w:pPr>
        <w:pStyle w:val="ListParagraph"/>
        <w:numPr>
          <w:ilvl w:val="0"/>
          <w:numId w:val="22"/>
        </w:numPr>
        <w:adjustRightInd w:val="0"/>
        <w:snapToGrid w:val="0"/>
        <w:spacing w:before="120" w:after="120"/>
        <w:contextualSpacing w:val="0"/>
        <w:rPr>
          <w:snapToGrid w:val="0"/>
          <w:kern w:val="22"/>
          <w:szCs w:val="22"/>
        </w:rPr>
      </w:pPr>
      <w:r w:rsidRPr="009215E3">
        <w:rPr>
          <w:snapToGrid w:val="0"/>
          <w:kern w:val="22"/>
          <w:szCs w:val="22"/>
        </w:rPr>
        <w:t>Build momentum at high-level;</w:t>
      </w:r>
    </w:p>
    <w:p w14:paraId="1FBC4572" w14:textId="77777777" w:rsidR="008D6DAA" w:rsidRPr="009215E3" w:rsidRDefault="008D6DAA" w:rsidP="008D6DAA">
      <w:pPr>
        <w:pStyle w:val="ListParagraph"/>
        <w:numPr>
          <w:ilvl w:val="0"/>
          <w:numId w:val="22"/>
        </w:numPr>
        <w:adjustRightInd w:val="0"/>
        <w:snapToGrid w:val="0"/>
        <w:spacing w:before="120" w:after="120"/>
        <w:contextualSpacing w:val="0"/>
        <w:rPr>
          <w:snapToGrid w:val="0"/>
          <w:kern w:val="22"/>
          <w:szCs w:val="22"/>
        </w:rPr>
      </w:pPr>
      <w:r w:rsidRPr="009215E3">
        <w:rPr>
          <w:snapToGrid w:val="0"/>
          <w:kern w:val="22"/>
          <w:szCs w:val="22"/>
        </w:rPr>
        <w:t>Respect for Indigenous Peoples and local communities rights;</w:t>
      </w:r>
    </w:p>
    <w:p w14:paraId="14C0E91A" w14:textId="77777777" w:rsidR="008D6DAA" w:rsidRPr="009215E3" w:rsidRDefault="008D6DAA" w:rsidP="008D6DAA">
      <w:pPr>
        <w:pStyle w:val="ListParagraph"/>
        <w:numPr>
          <w:ilvl w:val="0"/>
          <w:numId w:val="22"/>
        </w:numPr>
        <w:adjustRightInd w:val="0"/>
        <w:snapToGrid w:val="0"/>
        <w:spacing w:before="120" w:after="120"/>
        <w:contextualSpacing w:val="0"/>
        <w:rPr>
          <w:snapToGrid w:val="0"/>
          <w:kern w:val="22"/>
          <w:szCs w:val="22"/>
        </w:rPr>
      </w:pPr>
      <w:r w:rsidRPr="009215E3">
        <w:rPr>
          <w:snapToGrid w:val="0"/>
          <w:kern w:val="22"/>
          <w:szCs w:val="22"/>
        </w:rPr>
        <w:t>Create an open forum for financial planning.</w:t>
      </w:r>
    </w:p>
    <w:p w14:paraId="47BB573F" w14:textId="77777777" w:rsidR="008D6DAA" w:rsidRPr="009215E3" w:rsidRDefault="008D6DAA" w:rsidP="008D6DAA">
      <w:pPr>
        <w:pStyle w:val="Para1"/>
        <w:tabs>
          <w:tab w:val="clear" w:pos="360"/>
        </w:tabs>
        <w:adjustRightInd w:val="0"/>
        <w:snapToGrid w:val="0"/>
        <w:rPr>
          <w:kern w:val="22"/>
          <w:szCs w:val="22"/>
          <w:u w:val="single"/>
        </w:rPr>
      </w:pPr>
      <w:r w:rsidRPr="009215E3">
        <w:rPr>
          <w:kern w:val="22"/>
          <w:szCs w:val="22"/>
          <w:u w:val="single"/>
        </w:rPr>
        <w:t>Challenges:</w:t>
      </w:r>
    </w:p>
    <w:p w14:paraId="790EECB1" w14:textId="77777777" w:rsidR="008D6DAA" w:rsidRPr="009215E3" w:rsidRDefault="008D6DAA" w:rsidP="008D6DAA">
      <w:pPr>
        <w:pStyle w:val="ListParagraph"/>
        <w:numPr>
          <w:ilvl w:val="0"/>
          <w:numId w:val="21"/>
        </w:numPr>
        <w:adjustRightInd w:val="0"/>
        <w:snapToGrid w:val="0"/>
        <w:spacing w:before="120" w:after="120"/>
        <w:contextualSpacing w:val="0"/>
        <w:rPr>
          <w:snapToGrid w:val="0"/>
          <w:kern w:val="22"/>
          <w:szCs w:val="22"/>
        </w:rPr>
      </w:pPr>
      <w:r w:rsidRPr="009215E3">
        <w:rPr>
          <w:snapToGrid w:val="0"/>
          <w:kern w:val="22"/>
          <w:szCs w:val="22"/>
        </w:rPr>
        <w:t>Poor communication;</w:t>
      </w:r>
    </w:p>
    <w:p w14:paraId="4C9B3637" w14:textId="77777777" w:rsidR="008D6DAA" w:rsidRPr="009215E3" w:rsidRDefault="008D6DAA" w:rsidP="008D6DAA">
      <w:pPr>
        <w:pStyle w:val="ListParagraph"/>
        <w:numPr>
          <w:ilvl w:val="0"/>
          <w:numId w:val="21"/>
        </w:numPr>
        <w:adjustRightInd w:val="0"/>
        <w:snapToGrid w:val="0"/>
        <w:spacing w:before="120" w:after="120"/>
        <w:contextualSpacing w:val="0"/>
        <w:rPr>
          <w:snapToGrid w:val="0"/>
          <w:kern w:val="22"/>
          <w:szCs w:val="22"/>
        </w:rPr>
      </w:pPr>
      <w:r w:rsidRPr="009215E3">
        <w:rPr>
          <w:snapToGrid w:val="0"/>
          <w:kern w:val="22"/>
          <w:szCs w:val="22"/>
        </w:rPr>
        <w:t>Lack of clear targets;</w:t>
      </w:r>
    </w:p>
    <w:p w14:paraId="0F6E85A4" w14:textId="77777777" w:rsidR="008D6DAA" w:rsidRDefault="008D6DAA" w:rsidP="008D6DAA">
      <w:pPr>
        <w:pStyle w:val="ListParagraph"/>
        <w:numPr>
          <w:ilvl w:val="0"/>
          <w:numId w:val="21"/>
        </w:numPr>
        <w:adjustRightInd w:val="0"/>
        <w:snapToGrid w:val="0"/>
        <w:spacing w:before="120" w:after="120"/>
        <w:contextualSpacing w:val="0"/>
        <w:rPr>
          <w:snapToGrid w:val="0"/>
          <w:kern w:val="22"/>
          <w:szCs w:val="22"/>
        </w:rPr>
      </w:pPr>
      <w:r w:rsidRPr="009215E3">
        <w:rPr>
          <w:snapToGrid w:val="0"/>
          <w:kern w:val="22"/>
          <w:szCs w:val="22"/>
        </w:rPr>
        <w:t>Lack of institutional capacity;</w:t>
      </w:r>
    </w:p>
    <w:p w14:paraId="4DDD7B6C" w14:textId="1E09A0AC" w:rsidR="008D6DAA" w:rsidRPr="008D6DAA" w:rsidRDefault="008D6DAA" w:rsidP="008D6DAA">
      <w:pPr>
        <w:pStyle w:val="ListParagraph"/>
        <w:numPr>
          <w:ilvl w:val="0"/>
          <w:numId w:val="21"/>
        </w:numPr>
        <w:adjustRightInd w:val="0"/>
        <w:snapToGrid w:val="0"/>
        <w:spacing w:before="120" w:after="120"/>
        <w:contextualSpacing w:val="0"/>
        <w:rPr>
          <w:snapToGrid w:val="0"/>
          <w:kern w:val="22"/>
          <w:szCs w:val="22"/>
        </w:rPr>
        <w:sectPr w:rsidR="008D6DAA" w:rsidRPr="008D6DAA" w:rsidSect="007B671F">
          <w:headerReference w:type="even" r:id="rId12"/>
          <w:headerReference w:type="default" r:id="rId13"/>
          <w:pgSz w:w="12240" w:h="15840"/>
          <w:pgMar w:top="567" w:right="1389" w:bottom="1134" w:left="1389" w:header="709" w:footer="709" w:gutter="0"/>
          <w:cols w:space="708"/>
          <w:titlePg/>
          <w:docGrid w:linePitch="360"/>
        </w:sectPr>
      </w:pPr>
      <w:r w:rsidRPr="008D6DAA">
        <w:rPr>
          <w:snapToGrid w:val="0"/>
          <w:kern w:val="22"/>
          <w:szCs w:val="22"/>
        </w:rPr>
        <w:t xml:space="preserve">Need a level playing field for biodiversity investment. </w:t>
      </w:r>
    </w:p>
    <w:p w14:paraId="0DDB6B25" w14:textId="38CFC75C" w:rsidR="00F82CC7" w:rsidRPr="009215E3" w:rsidRDefault="00E353B1" w:rsidP="00E353B1">
      <w:pPr>
        <w:jc w:val="center"/>
        <w:rPr>
          <w:bCs/>
          <w:i/>
          <w:iCs/>
        </w:rPr>
      </w:pPr>
      <w:r w:rsidRPr="009215E3">
        <w:rPr>
          <w:bCs/>
          <w:i/>
          <w:iCs/>
        </w:rPr>
        <w:lastRenderedPageBreak/>
        <w:t>Annex I</w:t>
      </w:r>
      <w:r w:rsidR="004C13D8">
        <w:rPr>
          <w:bCs/>
          <w:i/>
          <w:iCs/>
        </w:rPr>
        <w:t>I</w:t>
      </w:r>
    </w:p>
    <w:p w14:paraId="35AA2F9A" w14:textId="77777777" w:rsidR="00971CE9" w:rsidRDefault="00971CE9" w:rsidP="00971CE9">
      <w:pPr>
        <w:jc w:val="center"/>
      </w:pPr>
    </w:p>
    <w:p w14:paraId="5CF0F385" w14:textId="77777777" w:rsidR="00971CE9" w:rsidRPr="00971CE9" w:rsidRDefault="00971CE9" w:rsidP="00971CE9">
      <w:pPr>
        <w:jc w:val="center"/>
        <w:rPr>
          <w:b/>
          <w:szCs w:val="22"/>
        </w:rPr>
      </w:pPr>
      <w:r w:rsidRPr="00971CE9">
        <w:rPr>
          <w:b/>
          <w:szCs w:val="22"/>
        </w:rPr>
        <w:t>FINAL AGENDA</w:t>
      </w:r>
    </w:p>
    <w:p w14:paraId="00EA590C" w14:textId="6575958E" w:rsidR="00971CE9" w:rsidRPr="00971CE9" w:rsidRDefault="00971CE9" w:rsidP="00E353B1">
      <w:pPr>
        <w:spacing w:before="40" w:after="40"/>
        <w:jc w:val="center"/>
        <w:rPr>
          <w:b/>
          <w:szCs w:val="22"/>
        </w:rPr>
      </w:pPr>
      <w:r w:rsidRPr="00971CE9">
        <w:rPr>
          <w:b/>
          <w:szCs w:val="22"/>
        </w:rPr>
        <w:t>International Expert Workshop on Biodiversity Mainstreaming in the Sectors of Energy and Mining, Manufacturing and Processing and Infrastructure: Cairo, 20-22 June 2018</w:t>
      </w:r>
    </w:p>
    <w:p w14:paraId="3966D3A3" w14:textId="77777777" w:rsidR="00971CE9" w:rsidRPr="009215E3" w:rsidRDefault="00971CE9" w:rsidP="00971CE9">
      <w:pPr>
        <w:spacing w:before="40" w:after="40"/>
        <w:jc w:val="center"/>
        <w:rPr>
          <w:iCs/>
          <w:szCs w:val="22"/>
        </w:rPr>
      </w:pPr>
    </w:p>
    <w:tbl>
      <w:tblPr>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970"/>
      </w:tblGrid>
      <w:tr w:rsidR="00971CE9" w:rsidRPr="007E1EC0" w14:paraId="0CCB5CC1" w14:textId="77777777" w:rsidTr="009215E3">
        <w:trPr>
          <w:tblHeader/>
          <w:jc w:val="center"/>
        </w:trPr>
        <w:tc>
          <w:tcPr>
            <w:tcW w:w="1368" w:type="dxa"/>
            <w:shd w:val="clear" w:color="auto" w:fill="auto"/>
          </w:tcPr>
          <w:p w14:paraId="38D1E97C" w14:textId="77777777" w:rsidR="00971CE9" w:rsidRPr="007E1EC0" w:rsidRDefault="00971CE9" w:rsidP="0033376B">
            <w:pPr>
              <w:spacing w:before="40" w:after="40"/>
              <w:jc w:val="center"/>
              <w:rPr>
                <w:b/>
              </w:rPr>
            </w:pPr>
            <w:r w:rsidRPr="007E1EC0">
              <w:rPr>
                <w:b/>
              </w:rPr>
              <w:t>Time</w:t>
            </w:r>
          </w:p>
        </w:tc>
        <w:tc>
          <w:tcPr>
            <w:tcW w:w="11970" w:type="dxa"/>
            <w:shd w:val="clear" w:color="auto" w:fill="auto"/>
          </w:tcPr>
          <w:p w14:paraId="67F7141C" w14:textId="77777777" w:rsidR="00971CE9" w:rsidRPr="007E1EC0" w:rsidRDefault="00971CE9" w:rsidP="0033376B">
            <w:pPr>
              <w:spacing w:before="40" w:after="40"/>
              <w:jc w:val="center"/>
              <w:rPr>
                <w:b/>
              </w:rPr>
            </w:pPr>
            <w:r w:rsidRPr="007E1EC0">
              <w:rPr>
                <w:b/>
              </w:rPr>
              <w:t>Session</w:t>
            </w:r>
          </w:p>
        </w:tc>
      </w:tr>
      <w:tr w:rsidR="00971CE9" w:rsidRPr="007E1EC0" w14:paraId="33CE6634" w14:textId="77777777" w:rsidTr="009215E3">
        <w:trPr>
          <w:jc w:val="center"/>
        </w:trPr>
        <w:tc>
          <w:tcPr>
            <w:tcW w:w="1368" w:type="dxa"/>
            <w:shd w:val="clear" w:color="auto" w:fill="A6A6A6"/>
          </w:tcPr>
          <w:p w14:paraId="70B1FEC6" w14:textId="77777777" w:rsidR="00971CE9" w:rsidRPr="007E1EC0" w:rsidRDefault="00971CE9" w:rsidP="0033376B">
            <w:pPr>
              <w:spacing w:before="40" w:after="40"/>
              <w:rPr>
                <w:b/>
                <w:color w:val="FFFFFF"/>
              </w:rPr>
            </w:pPr>
            <w:r w:rsidRPr="007E1EC0">
              <w:rPr>
                <w:b/>
                <w:color w:val="FFFFFF"/>
              </w:rPr>
              <w:t>Day 1</w:t>
            </w:r>
          </w:p>
        </w:tc>
        <w:tc>
          <w:tcPr>
            <w:tcW w:w="11970" w:type="dxa"/>
            <w:shd w:val="clear" w:color="auto" w:fill="A6A6A6"/>
          </w:tcPr>
          <w:p w14:paraId="7787E7A4" w14:textId="77777777" w:rsidR="00971CE9" w:rsidRPr="007E1EC0" w:rsidRDefault="00971CE9" w:rsidP="0033376B">
            <w:pPr>
              <w:spacing w:before="40" w:after="120"/>
              <w:rPr>
                <w:b/>
                <w:color w:val="FFFFFF"/>
              </w:rPr>
            </w:pPr>
            <w:r w:rsidRPr="007E1EC0">
              <w:rPr>
                <w:b/>
                <w:color w:val="FFFFFF"/>
              </w:rPr>
              <w:t>Wednesday 20 June</w:t>
            </w:r>
          </w:p>
        </w:tc>
      </w:tr>
      <w:tr w:rsidR="00971CE9" w:rsidRPr="007E1EC0" w14:paraId="3F999CE4" w14:textId="77777777" w:rsidTr="009215E3">
        <w:trPr>
          <w:jc w:val="center"/>
        </w:trPr>
        <w:tc>
          <w:tcPr>
            <w:tcW w:w="1368" w:type="dxa"/>
            <w:shd w:val="clear" w:color="auto" w:fill="auto"/>
          </w:tcPr>
          <w:p w14:paraId="1033BAD3" w14:textId="77777777" w:rsidR="00971CE9" w:rsidRPr="007E1EC0" w:rsidRDefault="00971CE9" w:rsidP="0033376B">
            <w:pPr>
              <w:spacing w:before="40" w:after="40"/>
              <w:rPr>
                <w:i/>
              </w:rPr>
            </w:pPr>
            <w:r w:rsidRPr="007E1EC0">
              <w:rPr>
                <w:i/>
              </w:rPr>
              <w:t>0800-0900</w:t>
            </w:r>
          </w:p>
        </w:tc>
        <w:tc>
          <w:tcPr>
            <w:tcW w:w="11970" w:type="dxa"/>
            <w:shd w:val="clear" w:color="auto" w:fill="auto"/>
          </w:tcPr>
          <w:p w14:paraId="2B92F3A4" w14:textId="77777777" w:rsidR="00971CE9" w:rsidRPr="007E1EC0" w:rsidRDefault="00971CE9" w:rsidP="0033376B">
            <w:pPr>
              <w:spacing w:before="40" w:after="120"/>
              <w:rPr>
                <w:i/>
              </w:rPr>
            </w:pPr>
            <w:r w:rsidRPr="007E1EC0">
              <w:rPr>
                <w:i/>
              </w:rPr>
              <w:t xml:space="preserve">Registration </w:t>
            </w:r>
          </w:p>
        </w:tc>
      </w:tr>
      <w:tr w:rsidR="00971CE9" w:rsidRPr="007E1EC0" w14:paraId="0B00E2A2" w14:textId="77777777" w:rsidTr="009215E3">
        <w:trPr>
          <w:jc w:val="center"/>
        </w:trPr>
        <w:tc>
          <w:tcPr>
            <w:tcW w:w="1368" w:type="dxa"/>
            <w:shd w:val="clear" w:color="auto" w:fill="auto"/>
          </w:tcPr>
          <w:p w14:paraId="0324A728" w14:textId="77777777" w:rsidR="00971CE9" w:rsidRPr="007E1EC0" w:rsidRDefault="00971CE9" w:rsidP="0033376B">
            <w:pPr>
              <w:spacing w:before="40" w:after="40"/>
              <w:rPr>
                <w:i/>
              </w:rPr>
            </w:pPr>
            <w:r w:rsidRPr="007E1EC0">
              <w:rPr>
                <w:i/>
              </w:rPr>
              <w:t>0900-0915</w:t>
            </w:r>
          </w:p>
        </w:tc>
        <w:tc>
          <w:tcPr>
            <w:tcW w:w="11970" w:type="dxa"/>
            <w:shd w:val="clear" w:color="auto" w:fill="auto"/>
          </w:tcPr>
          <w:p w14:paraId="302D5238" w14:textId="77777777" w:rsidR="00971CE9" w:rsidRPr="007E1EC0" w:rsidRDefault="00971CE9" w:rsidP="0033376B">
            <w:pPr>
              <w:spacing w:before="40" w:after="40"/>
              <w:rPr>
                <w:b/>
              </w:rPr>
            </w:pPr>
            <w:r w:rsidRPr="007E1EC0">
              <w:rPr>
                <w:b/>
              </w:rPr>
              <w:t>Opening – welcome remarks:</w:t>
            </w:r>
          </w:p>
          <w:p w14:paraId="55B7FA06" w14:textId="77777777" w:rsidR="00971CE9" w:rsidRPr="007E1EC0" w:rsidRDefault="00971CE9" w:rsidP="00463CA4">
            <w:pPr>
              <w:pStyle w:val="ListParagraph"/>
              <w:numPr>
                <w:ilvl w:val="0"/>
                <w:numId w:val="12"/>
              </w:numPr>
              <w:spacing w:before="40" w:after="120"/>
              <w:contextualSpacing w:val="0"/>
              <w:jc w:val="left"/>
            </w:pPr>
            <w:r w:rsidRPr="007E1EC0">
              <w:t xml:space="preserve">Egypt’s Vision for the fourteenth meeting of the Conference of the Parties (COP 14), and aims of the workshop, </w:t>
            </w:r>
            <w:r w:rsidRPr="007E1EC0">
              <w:rPr>
                <w:b/>
              </w:rPr>
              <w:t xml:space="preserve">Professor Hamdallah Zedan, Chairman, Preparatory Committee for COP 14, Ministry of Environment of Egypt </w:t>
            </w:r>
          </w:p>
          <w:p w14:paraId="0DFF9432" w14:textId="2B011E2B" w:rsidR="00971CE9" w:rsidRPr="007E1EC0" w:rsidRDefault="00971CE9" w:rsidP="00463CA4">
            <w:pPr>
              <w:pStyle w:val="ListParagraph"/>
              <w:numPr>
                <w:ilvl w:val="0"/>
                <w:numId w:val="12"/>
              </w:numPr>
              <w:spacing w:before="40" w:after="120"/>
              <w:contextualSpacing w:val="0"/>
              <w:jc w:val="left"/>
            </w:pPr>
            <w:r w:rsidRPr="007E1EC0">
              <w:t>Welcome remarks by CBD Secretariat</w:t>
            </w:r>
            <w:r w:rsidRPr="007E1EC0">
              <w:rPr>
                <w:b/>
              </w:rPr>
              <w:t xml:space="preserve">, Ms. Amy Fraenkel, Director, Division on Mainstreaming, Cooperation </w:t>
            </w:r>
            <w:r w:rsidR="00BA2D78">
              <w:rPr>
                <w:b/>
              </w:rPr>
              <w:t>and</w:t>
            </w:r>
            <w:r w:rsidRPr="007E1EC0">
              <w:rPr>
                <w:b/>
              </w:rPr>
              <w:t xml:space="preserve"> Outreach, CBD Secretariat</w:t>
            </w:r>
          </w:p>
          <w:p w14:paraId="20E4F7BD" w14:textId="64EF1AD4" w:rsidR="00971CE9" w:rsidRPr="007E1EC0" w:rsidRDefault="00971CE9" w:rsidP="00463CA4">
            <w:pPr>
              <w:pStyle w:val="ListParagraph"/>
              <w:numPr>
                <w:ilvl w:val="0"/>
                <w:numId w:val="12"/>
              </w:numPr>
              <w:spacing w:before="40" w:after="120"/>
              <w:contextualSpacing w:val="0"/>
              <w:jc w:val="left"/>
            </w:pPr>
            <w:r w:rsidRPr="007E1EC0">
              <w:t xml:space="preserve">Video message: Executive Secretary of the Convention on Biological Diversity (CBD), </w:t>
            </w:r>
            <w:r w:rsidRPr="007E1EC0">
              <w:rPr>
                <w:b/>
              </w:rPr>
              <w:t>Ms. Cristiana Paşca Palmer</w:t>
            </w:r>
          </w:p>
        </w:tc>
      </w:tr>
      <w:tr w:rsidR="00971CE9" w:rsidRPr="007E1EC0" w14:paraId="397BA2C7" w14:textId="77777777" w:rsidTr="009215E3">
        <w:trPr>
          <w:jc w:val="center"/>
        </w:trPr>
        <w:tc>
          <w:tcPr>
            <w:tcW w:w="1368" w:type="dxa"/>
            <w:tcBorders>
              <w:bottom w:val="single" w:sz="4" w:space="0" w:color="auto"/>
            </w:tcBorders>
            <w:shd w:val="clear" w:color="auto" w:fill="auto"/>
          </w:tcPr>
          <w:p w14:paraId="3C031394" w14:textId="77777777" w:rsidR="00971CE9" w:rsidRPr="007E1EC0" w:rsidRDefault="00971CE9" w:rsidP="0033376B">
            <w:pPr>
              <w:spacing w:before="40" w:after="40"/>
              <w:rPr>
                <w:i/>
              </w:rPr>
            </w:pPr>
            <w:r w:rsidRPr="007E1EC0">
              <w:rPr>
                <w:i/>
              </w:rPr>
              <w:t>0915-1045</w:t>
            </w:r>
          </w:p>
        </w:tc>
        <w:tc>
          <w:tcPr>
            <w:tcW w:w="11970" w:type="dxa"/>
            <w:tcBorders>
              <w:bottom w:val="single" w:sz="4" w:space="0" w:color="auto"/>
            </w:tcBorders>
            <w:shd w:val="clear" w:color="auto" w:fill="auto"/>
          </w:tcPr>
          <w:p w14:paraId="5D12ED7B" w14:textId="77777777" w:rsidR="00971CE9" w:rsidRPr="007E1EC0" w:rsidRDefault="00971CE9" w:rsidP="0033376B">
            <w:pPr>
              <w:spacing w:before="40" w:after="40"/>
              <w:rPr>
                <w:b/>
              </w:rPr>
            </w:pPr>
            <w:r w:rsidRPr="007E1EC0">
              <w:rPr>
                <w:b/>
              </w:rPr>
              <w:t>Setting the stage:</w:t>
            </w:r>
          </w:p>
          <w:p w14:paraId="3A2D63EC" w14:textId="4B1F958B" w:rsidR="00971CE9" w:rsidRPr="007E1EC0" w:rsidRDefault="00971CE9" w:rsidP="00463CA4">
            <w:pPr>
              <w:pStyle w:val="ListParagraph"/>
              <w:numPr>
                <w:ilvl w:val="0"/>
                <w:numId w:val="12"/>
              </w:numPr>
              <w:spacing w:before="40" w:after="120"/>
              <w:contextualSpacing w:val="0"/>
              <w:jc w:val="left"/>
              <w:rPr>
                <w:i/>
              </w:rPr>
            </w:pPr>
            <w:r w:rsidRPr="007E1EC0">
              <w:t xml:space="preserve">Mexico’s Mainstreaming developments under the Convention on Biological Diversity, </w:t>
            </w:r>
            <w:r w:rsidRPr="007E1EC0">
              <w:rPr>
                <w:b/>
              </w:rPr>
              <w:t>Mr. Hesiquio Benitez, General Director- International Cooperation and Implementation, Mexican National Commission for the Knowledge and Use of Biodiversity (CONABIO)</w:t>
            </w:r>
          </w:p>
          <w:p w14:paraId="7A5F1F36" w14:textId="15B8C5AC" w:rsidR="00971CE9" w:rsidRPr="007E1EC0" w:rsidRDefault="00971CE9" w:rsidP="00463CA4">
            <w:pPr>
              <w:pStyle w:val="ListParagraph"/>
              <w:numPr>
                <w:ilvl w:val="0"/>
                <w:numId w:val="12"/>
              </w:numPr>
              <w:spacing w:before="40" w:after="120"/>
              <w:contextualSpacing w:val="0"/>
              <w:jc w:val="left"/>
            </w:pPr>
            <w:r w:rsidRPr="007E1EC0">
              <w:t xml:space="preserve">German Development Cooperation's Commitment to Biodiversity Conservation: The Relevance of Mainstreaming Biodiversity for Sustainable Development, </w:t>
            </w:r>
            <w:r w:rsidRPr="007E1EC0">
              <w:rPr>
                <w:b/>
              </w:rPr>
              <w:t>Mr. Matthias Krause, Deputy Head Environment Division, German Federal Ministry for Economic Cooperation and Development</w:t>
            </w:r>
          </w:p>
          <w:p w14:paraId="2E3D4996" w14:textId="3FA255D4" w:rsidR="00971CE9" w:rsidRPr="007E1EC0" w:rsidRDefault="00971CE9" w:rsidP="00463CA4">
            <w:pPr>
              <w:pStyle w:val="ListParagraph"/>
              <w:numPr>
                <w:ilvl w:val="0"/>
                <w:numId w:val="12"/>
              </w:numPr>
              <w:spacing w:after="200" w:line="276" w:lineRule="auto"/>
              <w:jc w:val="left"/>
              <w:rPr>
                <w:b/>
              </w:rPr>
            </w:pPr>
            <w:r w:rsidRPr="007E1EC0">
              <w:t xml:space="preserve">Looking ahead to the second meeting of the Subsidiary Body on Implementation, COP14 and beyond-  </w:t>
            </w:r>
            <w:r w:rsidRPr="007E1EC0">
              <w:rPr>
                <w:b/>
              </w:rPr>
              <w:t xml:space="preserve">Ms. Amy Fraenkel, Director, Division </w:t>
            </w:r>
            <w:r w:rsidR="002C0036" w:rsidRPr="007E1EC0">
              <w:rPr>
                <w:b/>
              </w:rPr>
              <w:t>on Mainstreaming</w:t>
            </w:r>
            <w:r w:rsidRPr="007E1EC0">
              <w:rPr>
                <w:b/>
              </w:rPr>
              <w:t>, Cooperation and Outreach, CBD Secretariat</w:t>
            </w:r>
          </w:p>
          <w:p w14:paraId="003CD9C9" w14:textId="22B07981" w:rsidR="00971CE9" w:rsidRPr="007E1EC0" w:rsidRDefault="00971CE9" w:rsidP="0033376B">
            <w:pPr>
              <w:spacing w:before="40" w:after="120"/>
              <w:rPr>
                <w:i/>
              </w:rPr>
            </w:pPr>
            <w:r w:rsidRPr="007E1EC0">
              <w:rPr>
                <w:i/>
              </w:rPr>
              <w:t>Q&amp;A and discussion</w:t>
            </w:r>
          </w:p>
        </w:tc>
      </w:tr>
      <w:tr w:rsidR="00971CE9" w:rsidRPr="007E1EC0" w14:paraId="447FE37A" w14:textId="77777777" w:rsidTr="009215E3">
        <w:trPr>
          <w:jc w:val="center"/>
        </w:trPr>
        <w:tc>
          <w:tcPr>
            <w:tcW w:w="1368" w:type="dxa"/>
            <w:tcBorders>
              <w:bottom w:val="single" w:sz="4" w:space="0" w:color="auto"/>
            </w:tcBorders>
            <w:shd w:val="clear" w:color="auto" w:fill="auto"/>
          </w:tcPr>
          <w:p w14:paraId="57206CF5" w14:textId="77777777" w:rsidR="00971CE9" w:rsidRPr="007E1EC0" w:rsidRDefault="00971CE9" w:rsidP="0033376B">
            <w:pPr>
              <w:spacing w:before="40" w:after="40"/>
              <w:rPr>
                <w:i/>
              </w:rPr>
            </w:pPr>
            <w:r w:rsidRPr="007E1EC0">
              <w:rPr>
                <w:i/>
              </w:rPr>
              <w:t>1045-1100</w:t>
            </w:r>
          </w:p>
        </w:tc>
        <w:tc>
          <w:tcPr>
            <w:tcW w:w="11970" w:type="dxa"/>
            <w:tcBorders>
              <w:bottom w:val="single" w:sz="4" w:space="0" w:color="auto"/>
            </w:tcBorders>
            <w:shd w:val="clear" w:color="auto" w:fill="auto"/>
          </w:tcPr>
          <w:p w14:paraId="1200D1DE" w14:textId="77777777" w:rsidR="00971CE9" w:rsidRPr="007E1EC0" w:rsidRDefault="00971CE9" w:rsidP="0033376B">
            <w:pPr>
              <w:spacing w:before="40" w:after="120"/>
              <w:rPr>
                <w:i/>
              </w:rPr>
            </w:pPr>
            <w:r w:rsidRPr="007E1EC0">
              <w:rPr>
                <w:i/>
              </w:rPr>
              <w:t>Coffee Break</w:t>
            </w:r>
          </w:p>
        </w:tc>
      </w:tr>
    </w:tbl>
    <w:p w14:paraId="79469124" w14:textId="67320E1F" w:rsidR="00971CE9" w:rsidRPr="007E1EC0" w:rsidRDefault="00971CE9" w:rsidP="00971CE9"/>
    <w:tbl>
      <w:tblPr>
        <w:tblpPr w:leftFromText="180" w:rightFromText="180" w:vertAnchor="page" w:horzAnchor="margin" w:tblpXSpec="center" w:tblpY="1636"/>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970"/>
      </w:tblGrid>
      <w:tr w:rsidR="00693BE0" w:rsidRPr="007E1EC0" w14:paraId="241E9B94" w14:textId="77777777" w:rsidTr="009215E3">
        <w:trPr>
          <w:cantSplit/>
          <w:jc w:val="center"/>
        </w:trPr>
        <w:tc>
          <w:tcPr>
            <w:tcW w:w="1368" w:type="dxa"/>
            <w:tcBorders>
              <w:top w:val="single" w:sz="4" w:space="0" w:color="auto"/>
              <w:right w:val="single" w:sz="4" w:space="0" w:color="auto"/>
            </w:tcBorders>
            <w:shd w:val="clear" w:color="auto" w:fill="auto"/>
          </w:tcPr>
          <w:p w14:paraId="233AF968" w14:textId="77777777" w:rsidR="00693BE0" w:rsidRPr="007E1EC0" w:rsidRDefault="00693BE0" w:rsidP="00227D30">
            <w:pPr>
              <w:contextualSpacing/>
              <w:rPr>
                <w:i/>
              </w:rPr>
            </w:pPr>
          </w:p>
        </w:tc>
        <w:tc>
          <w:tcPr>
            <w:tcW w:w="11970" w:type="dxa"/>
            <w:tcBorders>
              <w:top w:val="single" w:sz="4" w:space="0" w:color="auto"/>
              <w:left w:val="single" w:sz="4" w:space="0" w:color="auto"/>
            </w:tcBorders>
            <w:shd w:val="clear" w:color="auto" w:fill="auto"/>
          </w:tcPr>
          <w:p w14:paraId="287ED0D7" w14:textId="77777777" w:rsidR="00693BE0" w:rsidRPr="007E1EC0" w:rsidRDefault="00693BE0" w:rsidP="00227D30">
            <w:pPr>
              <w:rPr>
                <w:b/>
              </w:rPr>
            </w:pPr>
            <w:r w:rsidRPr="007E1EC0">
              <w:rPr>
                <w:b/>
              </w:rPr>
              <w:t>Mainstreaming in sectors and country experiences:</w:t>
            </w:r>
          </w:p>
        </w:tc>
      </w:tr>
      <w:tr w:rsidR="00693BE0" w:rsidRPr="007E1EC0" w14:paraId="78EC4789" w14:textId="77777777" w:rsidTr="009215E3">
        <w:trPr>
          <w:cantSplit/>
          <w:jc w:val="center"/>
        </w:trPr>
        <w:tc>
          <w:tcPr>
            <w:tcW w:w="1368" w:type="dxa"/>
            <w:shd w:val="clear" w:color="auto" w:fill="auto"/>
          </w:tcPr>
          <w:p w14:paraId="245760E8" w14:textId="2D8E53B8" w:rsidR="00693BE0" w:rsidRPr="007E1EC0" w:rsidRDefault="00693BE0" w:rsidP="00227D30">
            <w:pPr>
              <w:spacing w:before="40" w:after="40"/>
              <w:rPr>
                <w:i/>
              </w:rPr>
            </w:pPr>
            <w:r w:rsidRPr="007E1EC0">
              <w:rPr>
                <w:i/>
              </w:rPr>
              <w:t>1100-1230</w:t>
            </w:r>
          </w:p>
        </w:tc>
        <w:tc>
          <w:tcPr>
            <w:tcW w:w="11970" w:type="dxa"/>
            <w:shd w:val="clear" w:color="auto" w:fill="auto"/>
          </w:tcPr>
          <w:p w14:paraId="472D62FF" w14:textId="3E4BED97" w:rsidR="00693BE0" w:rsidRPr="007E1EC0" w:rsidRDefault="00693BE0" w:rsidP="00227D30">
            <w:pPr>
              <w:pStyle w:val="CommentText"/>
              <w:rPr>
                <w:szCs w:val="22"/>
              </w:rPr>
            </w:pPr>
            <w:r w:rsidRPr="007E1EC0">
              <w:rPr>
                <w:i/>
                <w:szCs w:val="22"/>
                <w:u w:val="single"/>
              </w:rPr>
              <w:t>I. Infrastructure</w:t>
            </w:r>
          </w:p>
          <w:p w14:paraId="333BABC0" w14:textId="77777777" w:rsidR="00693BE0" w:rsidRPr="007E1EC0" w:rsidRDefault="00693BE0" w:rsidP="00227D30">
            <w:pPr>
              <w:pStyle w:val="CommentText"/>
              <w:spacing w:after="80"/>
              <w:rPr>
                <w:b/>
                <w:szCs w:val="22"/>
              </w:rPr>
            </w:pPr>
            <w:r w:rsidRPr="007E1EC0">
              <w:rPr>
                <w:b/>
                <w:szCs w:val="22"/>
              </w:rPr>
              <w:t>Overview</w:t>
            </w:r>
            <w:r w:rsidRPr="007E1EC0">
              <w:rPr>
                <w:szCs w:val="22"/>
              </w:rPr>
              <w:t xml:space="preserve">: “Surviving the global infrastructure tsunami: Key goals for the CBD” -  </w:t>
            </w:r>
            <w:r w:rsidRPr="007E1EC0">
              <w:rPr>
                <w:b/>
                <w:szCs w:val="22"/>
              </w:rPr>
              <w:t>Distinguished</w:t>
            </w:r>
            <w:r w:rsidRPr="007E1EC0">
              <w:rPr>
                <w:szCs w:val="22"/>
              </w:rPr>
              <w:t xml:space="preserve"> </w:t>
            </w:r>
            <w:r w:rsidRPr="007E1EC0">
              <w:rPr>
                <w:b/>
                <w:szCs w:val="22"/>
              </w:rPr>
              <w:t>Professor Bill Laurance, James Cook University</w:t>
            </w:r>
          </w:p>
          <w:p w14:paraId="1338B9CC" w14:textId="77777777" w:rsidR="00693BE0" w:rsidRPr="007E1EC0" w:rsidRDefault="00693BE0" w:rsidP="00227D30">
            <w:pPr>
              <w:pStyle w:val="CommentText"/>
              <w:spacing w:after="0" w:line="240" w:lineRule="auto"/>
              <w:rPr>
                <w:b/>
                <w:szCs w:val="22"/>
              </w:rPr>
            </w:pPr>
            <w:r w:rsidRPr="007E1EC0">
              <w:rPr>
                <w:b/>
                <w:szCs w:val="22"/>
              </w:rPr>
              <w:t>Industry Perspectives:</w:t>
            </w:r>
          </w:p>
          <w:p w14:paraId="023C80CF" w14:textId="77777777" w:rsidR="00693BE0" w:rsidRPr="007E1EC0" w:rsidRDefault="00693BE0" w:rsidP="00463CA4">
            <w:pPr>
              <w:numPr>
                <w:ilvl w:val="0"/>
                <w:numId w:val="13"/>
              </w:numPr>
              <w:spacing w:after="120"/>
              <w:jc w:val="left"/>
              <w:rPr>
                <w:b/>
                <w:color w:val="000000"/>
              </w:rPr>
            </w:pPr>
            <w:r w:rsidRPr="007E1EC0">
              <w:rPr>
                <w:color w:val="212121"/>
              </w:rPr>
              <w:t xml:space="preserve"> “Biodiversity is thriving in Heidelberg Cement’s Quarries” - </w:t>
            </w:r>
            <w:r w:rsidRPr="007E1EC0">
              <w:rPr>
                <w:b/>
                <w:color w:val="212121"/>
              </w:rPr>
              <w:t>Mr. Mohamed Khaled Hussein, Suez Cement Group (Heidelberg).</w:t>
            </w:r>
          </w:p>
          <w:p w14:paraId="6626336E" w14:textId="77777777" w:rsidR="00693BE0" w:rsidRPr="007E1EC0" w:rsidRDefault="00693BE0" w:rsidP="00227D30">
            <w:pPr>
              <w:pStyle w:val="CommentText"/>
              <w:spacing w:after="0"/>
              <w:rPr>
                <w:b/>
                <w:szCs w:val="22"/>
              </w:rPr>
            </w:pPr>
            <w:r w:rsidRPr="007E1EC0">
              <w:rPr>
                <w:b/>
                <w:szCs w:val="22"/>
              </w:rPr>
              <w:t>Country Case-Studies:</w:t>
            </w:r>
          </w:p>
          <w:p w14:paraId="628FDF93" w14:textId="77777777" w:rsidR="00693BE0" w:rsidRPr="007E1EC0" w:rsidRDefault="00693BE0" w:rsidP="00463CA4">
            <w:pPr>
              <w:pStyle w:val="ListParagraph"/>
              <w:numPr>
                <w:ilvl w:val="0"/>
                <w:numId w:val="13"/>
              </w:numPr>
              <w:spacing w:before="40"/>
              <w:jc w:val="left"/>
              <w:rPr>
                <w:b/>
              </w:rPr>
            </w:pPr>
            <w:r w:rsidRPr="007E1EC0">
              <w:t xml:space="preserve"> “Greening of linear infrastructure: The Indian Experience”- </w:t>
            </w:r>
            <w:r w:rsidRPr="007E1EC0">
              <w:rPr>
                <w:b/>
                <w:bCs/>
              </w:rPr>
              <w:t>Ms. Asha Rajvanshi</w:t>
            </w:r>
            <w:r w:rsidRPr="007E1EC0">
              <w:rPr>
                <w:b/>
              </w:rPr>
              <w:t>, Head, Environmental Impact Assessment Cell, Wildlife Institute of India</w:t>
            </w:r>
          </w:p>
          <w:p w14:paraId="4480E85D" w14:textId="526ED8DA" w:rsidR="00693BE0" w:rsidRPr="007E1EC0" w:rsidRDefault="002C0036" w:rsidP="00463CA4">
            <w:pPr>
              <w:pStyle w:val="ListParagraph"/>
              <w:numPr>
                <w:ilvl w:val="0"/>
                <w:numId w:val="13"/>
              </w:numPr>
              <w:spacing w:before="40"/>
              <w:jc w:val="left"/>
              <w:rPr>
                <w:b/>
              </w:rPr>
            </w:pPr>
            <w:r w:rsidRPr="007E1EC0">
              <w:t>“Interactions</w:t>
            </w:r>
            <w:r w:rsidR="00693BE0" w:rsidRPr="007E1EC0">
              <w:t xml:space="preserve"> between infrastructure and biodiversity in France: a public-private research partnership” - </w:t>
            </w:r>
            <w:r w:rsidR="00693BE0" w:rsidRPr="007E1EC0">
              <w:rPr>
                <w:b/>
              </w:rPr>
              <w:t>Mr. Yannick Autret, ITTECOP Programme Manager (Infrastructure, Ecosystems and Landscape), Ministry for the Ecological and Inclusive Transition of France</w:t>
            </w:r>
          </w:p>
          <w:p w14:paraId="205F0916" w14:textId="01E69858" w:rsidR="00693BE0" w:rsidRPr="007E1EC0" w:rsidRDefault="00693BE0" w:rsidP="00227D30">
            <w:pPr>
              <w:spacing w:before="40" w:after="120"/>
              <w:rPr>
                <w:b/>
              </w:rPr>
            </w:pPr>
            <w:r w:rsidRPr="007E1EC0">
              <w:rPr>
                <w:rStyle w:val="hps"/>
                <w:i/>
              </w:rPr>
              <w:t xml:space="preserve"> Q&amp;A and discussion</w:t>
            </w:r>
          </w:p>
        </w:tc>
      </w:tr>
      <w:tr w:rsidR="00693BE0" w:rsidRPr="007E1EC0" w14:paraId="5E6C0A20" w14:textId="77777777" w:rsidTr="009215E3">
        <w:trPr>
          <w:cantSplit/>
          <w:jc w:val="center"/>
        </w:trPr>
        <w:tc>
          <w:tcPr>
            <w:tcW w:w="1368" w:type="dxa"/>
            <w:shd w:val="clear" w:color="auto" w:fill="auto"/>
          </w:tcPr>
          <w:p w14:paraId="1B815BF7" w14:textId="77777777" w:rsidR="00693BE0" w:rsidRPr="007E1EC0" w:rsidRDefault="00693BE0" w:rsidP="00227D30">
            <w:pPr>
              <w:rPr>
                <w:i/>
              </w:rPr>
            </w:pPr>
            <w:r w:rsidRPr="007E1EC0">
              <w:rPr>
                <w:i/>
              </w:rPr>
              <w:t>1230-1330</w:t>
            </w:r>
          </w:p>
        </w:tc>
        <w:tc>
          <w:tcPr>
            <w:tcW w:w="11970" w:type="dxa"/>
            <w:shd w:val="clear" w:color="auto" w:fill="auto"/>
          </w:tcPr>
          <w:p w14:paraId="4CB1DCAF" w14:textId="77777777" w:rsidR="00693BE0" w:rsidRPr="007E1EC0" w:rsidRDefault="00693BE0" w:rsidP="00227D30">
            <w:pPr>
              <w:rPr>
                <w:rStyle w:val="hps"/>
                <w:i/>
              </w:rPr>
            </w:pPr>
            <w:r w:rsidRPr="007E1EC0">
              <w:rPr>
                <w:i/>
              </w:rPr>
              <w:t>Lunch</w:t>
            </w:r>
          </w:p>
        </w:tc>
      </w:tr>
    </w:tbl>
    <w:tbl>
      <w:tblPr>
        <w:tblpPr w:leftFromText="180" w:rightFromText="180" w:vertAnchor="page" w:horzAnchor="margin" w:tblpY="6436"/>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970"/>
      </w:tblGrid>
      <w:tr w:rsidR="00693BE0" w:rsidRPr="007E1EC0" w14:paraId="18A5944A" w14:textId="77777777" w:rsidTr="00E837B7">
        <w:trPr>
          <w:cantSplit/>
        </w:trPr>
        <w:tc>
          <w:tcPr>
            <w:tcW w:w="1368" w:type="dxa"/>
            <w:shd w:val="clear" w:color="auto" w:fill="auto"/>
          </w:tcPr>
          <w:p w14:paraId="71CD64AF" w14:textId="77777777" w:rsidR="00693BE0" w:rsidRPr="007E1EC0" w:rsidRDefault="00693BE0" w:rsidP="00E837B7">
            <w:pPr>
              <w:spacing w:before="40" w:after="40"/>
              <w:rPr>
                <w:i/>
              </w:rPr>
            </w:pPr>
            <w:r w:rsidRPr="007E1EC0">
              <w:rPr>
                <w:i/>
              </w:rPr>
              <w:t>1330-1500</w:t>
            </w:r>
          </w:p>
          <w:p w14:paraId="6F9C7F76" w14:textId="77777777" w:rsidR="00693BE0" w:rsidRPr="007E1EC0" w:rsidRDefault="00693BE0" w:rsidP="00E837B7">
            <w:pPr>
              <w:spacing w:before="40" w:after="40"/>
              <w:rPr>
                <w:i/>
              </w:rPr>
            </w:pPr>
          </w:p>
        </w:tc>
        <w:tc>
          <w:tcPr>
            <w:tcW w:w="11970" w:type="dxa"/>
            <w:shd w:val="clear" w:color="auto" w:fill="auto"/>
          </w:tcPr>
          <w:p w14:paraId="61D2D5AA" w14:textId="6FC492DA" w:rsidR="00693BE0" w:rsidRPr="007E1EC0" w:rsidRDefault="00693BE0" w:rsidP="00E837B7">
            <w:pPr>
              <w:spacing w:before="40" w:after="40"/>
            </w:pPr>
            <w:r w:rsidRPr="007E1EC0">
              <w:rPr>
                <w:rStyle w:val="hps"/>
                <w:i/>
              </w:rPr>
              <w:t xml:space="preserve">II. </w:t>
            </w:r>
            <w:r w:rsidRPr="007E1EC0">
              <w:rPr>
                <w:i/>
                <w:u w:val="single"/>
              </w:rPr>
              <w:t xml:space="preserve">Energy </w:t>
            </w:r>
            <w:r w:rsidR="00BA2D78">
              <w:rPr>
                <w:i/>
                <w:u w:val="single"/>
              </w:rPr>
              <w:t>and</w:t>
            </w:r>
            <w:r w:rsidRPr="007E1EC0">
              <w:rPr>
                <w:i/>
                <w:u w:val="single"/>
              </w:rPr>
              <w:t xml:space="preserve"> Mining</w:t>
            </w:r>
          </w:p>
          <w:p w14:paraId="705BC813" w14:textId="55B5D6FB" w:rsidR="00693BE0" w:rsidRPr="007E1EC0" w:rsidRDefault="00693BE0" w:rsidP="00E837B7">
            <w:pPr>
              <w:spacing w:before="40" w:after="120"/>
              <w:rPr>
                <w:b/>
              </w:rPr>
            </w:pPr>
            <w:r w:rsidRPr="007E1EC0">
              <w:rPr>
                <w:b/>
              </w:rPr>
              <w:t>Overview</w:t>
            </w:r>
            <w:r w:rsidR="00B22B73" w:rsidRPr="007E1EC0">
              <w:rPr>
                <w:b/>
              </w:rPr>
              <w:t>:</w:t>
            </w:r>
            <w:r w:rsidR="00B22B73" w:rsidRPr="007E1EC0">
              <w:t xml:space="preserve"> “</w:t>
            </w:r>
            <w:r w:rsidRPr="007E1EC0">
              <w:t>Putting Biodiversity at the heart of Responsible Oil, Gas and Mining - from Theory to Practice”</w:t>
            </w:r>
            <w:r w:rsidRPr="007E1EC0">
              <w:rPr>
                <w:b/>
              </w:rPr>
              <w:t>- Mr. Jonathan Hobbs, Managing Director, Hobbs-Tigon Ltd</w:t>
            </w:r>
            <w:r w:rsidR="00222188">
              <w:rPr>
                <w:b/>
              </w:rPr>
              <w:t>.</w:t>
            </w:r>
          </w:p>
          <w:p w14:paraId="0C1781A2" w14:textId="77777777" w:rsidR="00693BE0" w:rsidRPr="007E1EC0" w:rsidRDefault="00693BE0" w:rsidP="00E837B7">
            <w:pPr>
              <w:pStyle w:val="CommentText"/>
              <w:spacing w:after="0"/>
              <w:rPr>
                <w:b/>
                <w:szCs w:val="22"/>
              </w:rPr>
            </w:pPr>
            <w:r w:rsidRPr="007E1EC0">
              <w:rPr>
                <w:b/>
                <w:szCs w:val="22"/>
              </w:rPr>
              <w:t>Industry Perspectives:</w:t>
            </w:r>
          </w:p>
          <w:p w14:paraId="7CD4D9B9" w14:textId="10A5F444" w:rsidR="00693BE0" w:rsidRPr="007E1EC0" w:rsidRDefault="00693BE0" w:rsidP="00463CA4">
            <w:pPr>
              <w:pStyle w:val="ListParagraph"/>
              <w:numPr>
                <w:ilvl w:val="0"/>
                <w:numId w:val="13"/>
              </w:numPr>
              <w:spacing w:before="40" w:after="40"/>
              <w:jc w:val="left"/>
              <w:rPr>
                <w:b/>
              </w:rPr>
            </w:pPr>
            <w:r w:rsidRPr="007E1EC0">
              <w:t xml:space="preserve">“Biodiversity </w:t>
            </w:r>
            <w:r w:rsidR="00BA2D78">
              <w:t>and</w:t>
            </w:r>
            <w:r w:rsidRPr="007E1EC0">
              <w:t xml:space="preserve"> Ecosystem Services Management in PETROBEL Operations”-  </w:t>
            </w:r>
            <w:r w:rsidRPr="007E1EC0">
              <w:rPr>
                <w:b/>
              </w:rPr>
              <w:t>Mr. Mohamed Hassan Afifi, PETROBEL</w:t>
            </w:r>
          </w:p>
          <w:p w14:paraId="0CB17F0D" w14:textId="499888B4" w:rsidR="00693BE0" w:rsidRPr="007E1EC0" w:rsidRDefault="00693BE0" w:rsidP="00463CA4">
            <w:pPr>
              <w:pStyle w:val="ListParagraph"/>
              <w:numPr>
                <w:ilvl w:val="0"/>
                <w:numId w:val="13"/>
              </w:numPr>
              <w:spacing w:before="40" w:after="40"/>
              <w:jc w:val="left"/>
              <w:rPr>
                <w:b/>
              </w:rPr>
            </w:pPr>
            <w:r w:rsidRPr="007E1EC0">
              <w:rPr>
                <w:bCs/>
              </w:rPr>
              <w:t xml:space="preserve">“Biodiversity and ecosystem services approaches in the Oil and Gas sector”- </w:t>
            </w:r>
            <w:r w:rsidRPr="007E1EC0">
              <w:rPr>
                <w:b/>
                <w:bCs/>
              </w:rPr>
              <w:t xml:space="preserve"> Mr. </w:t>
            </w:r>
            <w:r w:rsidRPr="007E1EC0">
              <w:rPr>
                <w:b/>
              </w:rPr>
              <w:t>Steven Dickinson, Senior Environment Adviser, Total S.A. (IPIECA)</w:t>
            </w:r>
          </w:p>
          <w:p w14:paraId="1063DE7B" w14:textId="7575B5AD" w:rsidR="00693BE0" w:rsidRPr="007E1EC0" w:rsidRDefault="00693BE0" w:rsidP="00463CA4">
            <w:pPr>
              <w:pStyle w:val="ListParagraph"/>
              <w:numPr>
                <w:ilvl w:val="0"/>
                <w:numId w:val="13"/>
              </w:numPr>
              <w:spacing w:before="40" w:after="120"/>
              <w:jc w:val="left"/>
            </w:pPr>
            <w:r w:rsidRPr="007E1EC0">
              <w:t xml:space="preserve">“Large scale mining”- </w:t>
            </w:r>
            <w:r w:rsidRPr="007E1EC0">
              <w:rPr>
                <w:b/>
              </w:rPr>
              <w:t xml:space="preserve">Ms. Hafren William, Senior Programme </w:t>
            </w:r>
            <w:r w:rsidR="002C0036" w:rsidRPr="007E1EC0">
              <w:rPr>
                <w:b/>
              </w:rPr>
              <w:t>Officer, International</w:t>
            </w:r>
            <w:r w:rsidRPr="007E1EC0">
              <w:rPr>
                <w:b/>
              </w:rPr>
              <w:t xml:space="preserve"> Council on Mining  and Metals</w:t>
            </w:r>
          </w:p>
          <w:p w14:paraId="625AD678" w14:textId="69928FD6" w:rsidR="00693BE0" w:rsidRPr="007E1EC0" w:rsidRDefault="00693BE0" w:rsidP="00463CA4">
            <w:pPr>
              <w:pStyle w:val="ListParagraph"/>
              <w:numPr>
                <w:ilvl w:val="0"/>
                <w:numId w:val="13"/>
              </w:numPr>
              <w:spacing w:before="40" w:after="120"/>
              <w:jc w:val="left"/>
            </w:pPr>
            <w:r w:rsidRPr="007E1EC0">
              <w:t xml:space="preserve"> “Artisanal and </w:t>
            </w:r>
            <w:r w:rsidR="002C0036" w:rsidRPr="007E1EC0">
              <w:t>small-scale</w:t>
            </w:r>
            <w:r w:rsidRPr="007E1EC0">
              <w:t xml:space="preserve"> mining” -</w:t>
            </w:r>
            <w:r w:rsidRPr="007E1EC0">
              <w:rPr>
                <w:b/>
              </w:rPr>
              <w:t>Mr. Jonathan Stacey, Associate</w:t>
            </w:r>
            <w:r w:rsidRPr="007E1EC0">
              <w:rPr>
                <w:b/>
                <w:bCs/>
              </w:rPr>
              <w:t xml:space="preserve">, </w:t>
            </w:r>
            <w:r w:rsidRPr="007E1EC0">
              <w:rPr>
                <w:b/>
              </w:rPr>
              <w:t xml:space="preserve">Levin Sources </w:t>
            </w:r>
          </w:p>
          <w:p w14:paraId="51E2A5DD" w14:textId="77777777" w:rsidR="00693BE0" w:rsidRPr="007E1EC0" w:rsidRDefault="00693BE0" w:rsidP="00E837B7">
            <w:pPr>
              <w:pStyle w:val="CommentText"/>
              <w:spacing w:after="0"/>
              <w:rPr>
                <w:b/>
                <w:szCs w:val="22"/>
              </w:rPr>
            </w:pPr>
            <w:r w:rsidRPr="007E1EC0">
              <w:rPr>
                <w:b/>
                <w:szCs w:val="22"/>
              </w:rPr>
              <w:t>Country Case-Studies:</w:t>
            </w:r>
          </w:p>
          <w:p w14:paraId="7F01FB2E" w14:textId="77777777" w:rsidR="00693BE0" w:rsidRPr="007E1EC0" w:rsidRDefault="00693BE0" w:rsidP="00463CA4">
            <w:pPr>
              <w:pStyle w:val="ListParagraph"/>
              <w:numPr>
                <w:ilvl w:val="0"/>
                <w:numId w:val="13"/>
              </w:numPr>
              <w:spacing w:before="40" w:after="40"/>
              <w:jc w:val="left"/>
            </w:pPr>
            <w:r w:rsidRPr="007E1EC0">
              <w:t xml:space="preserve">“Applying corporate guidelines for biodiversity mainstreaming: the TESE initiative and the energy and mining case studies in Brazil”- </w:t>
            </w:r>
            <w:r w:rsidRPr="007E1EC0">
              <w:rPr>
                <w:b/>
              </w:rPr>
              <w:t>Ms. Luiza Pizzutti, Ecosystem Department, Ministry of Environment of Brazil</w:t>
            </w:r>
          </w:p>
          <w:p w14:paraId="0A0E0322" w14:textId="77777777" w:rsidR="00693BE0" w:rsidRPr="007E1EC0" w:rsidRDefault="00693BE0" w:rsidP="00463CA4">
            <w:pPr>
              <w:pStyle w:val="ListParagraph"/>
              <w:numPr>
                <w:ilvl w:val="0"/>
                <w:numId w:val="13"/>
              </w:numPr>
              <w:spacing w:before="40" w:after="40"/>
              <w:jc w:val="left"/>
            </w:pPr>
            <w:r w:rsidRPr="007E1EC0">
              <w:t xml:space="preserve">“National collaboration towards a bird-friendly wind energy”-  </w:t>
            </w:r>
            <w:r w:rsidRPr="007E1EC0">
              <w:rPr>
                <w:b/>
              </w:rPr>
              <w:t>Mr. Osama El Gebaly, National Project Manager, Egyptian Environmental Affairs Agency (EEAA), Ministry of Environment of Egypt</w:t>
            </w:r>
          </w:p>
          <w:p w14:paraId="569AE6B9" w14:textId="77777777" w:rsidR="00693BE0" w:rsidRPr="007E1EC0" w:rsidRDefault="00693BE0" w:rsidP="00463CA4">
            <w:pPr>
              <w:pStyle w:val="ListParagraph"/>
              <w:numPr>
                <w:ilvl w:val="0"/>
                <w:numId w:val="13"/>
              </w:numPr>
              <w:spacing w:before="40" w:after="40"/>
              <w:jc w:val="left"/>
            </w:pPr>
            <w:r w:rsidRPr="007E1EC0">
              <w:lastRenderedPageBreak/>
              <w:t xml:space="preserve">“Efforts of the Electricity sector for Protecting Biodiversity”- </w:t>
            </w:r>
            <w:r w:rsidRPr="007E1EC0">
              <w:rPr>
                <w:b/>
              </w:rPr>
              <w:t>Mr. Ahmed Mehanna, Undersecretary,</w:t>
            </w:r>
            <w:r w:rsidRPr="007E1EC0">
              <w:t xml:space="preserve">  </w:t>
            </w:r>
            <w:r w:rsidRPr="007E1EC0">
              <w:rPr>
                <w:b/>
              </w:rPr>
              <w:t>Ministry of Electricity and Renewable Energy of Egypt</w:t>
            </w:r>
          </w:p>
          <w:p w14:paraId="0F9229F7" w14:textId="77777777" w:rsidR="00693BE0" w:rsidRPr="007E1EC0" w:rsidRDefault="00693BE0" w:rsidP="00E837B7">
            <w:pPr>
              <w:rPr>
                <w:rStyle w:val="hps"/>
                <w:sz w:val="12"/>
                <w:szCs w:val="12"/>
              </w:rPr>
            </w:pPr>
          </w:p>
          <w:p w14:paraId="7560ABA3" w14:textId="77777777" w:rsidR="00693BE0" w:rsidRPr="007E1EC0" w:rsidRDefault="00693BE0" w:rsidP="00E837B7">
            <w:pPr>
              <w:spacing w:after="120"/>
              <w:rPr>
                <w:i/>
              </w:rPr>
            </w:pPr>
            <w:r w:rsidRPr="007E1EC0">
              <w:rPr>
                <w:rStyle w:val="hps"/>
              </w:rPr>
              <w:t xml:space="preserve">Q&amp;A and discussion </w:t>
            </w:r>
          </w:p>
        </w:tc>
      </w:tr>
      <w:tr w:rsidR="00693BE0" w:rsidRPr="007E1EC0" w14:paraId="419A76FB" w14:textId="77777777" w:rsidTr="00E837B7">
        <w:trPr>
          <w:cantSplit/>
        </w:trPr>
        <w:tc>
          <w:tcPr>
            <w:tcW w:w="1368" w:type="dxa"/>
            <w:shd w:val="clear" w:color="auto" w:fill="auto"/>
          </w:tcPr>
          <w:p w14:paraId="233688F7" w14:textId="77777777" w:rsidR="00693BE0" w:rsidRPr="007E1EC0" w:rsidRDefault="00693BE0" w:rsidP="00E837B7">
            <w:pPr>
              <w:spacing w:before="40" w:after="40"/>
              <w:rPr>
                <w:i/>
              </w:rPr>
            </w:pPr>
            <w:r w:rsidRPr="007E1EC0">
              <w:rPr>
                <w:i/>
              </w:rPr>
              <w:lastRenderedPageBreak/>
              <w:t>1500-1515</w:t>
            </w:r>
          </w:p>
        </w:tc>
        <w:tc>
          <w:tcPr>
            <w:tcW w:w="11970" w:type="dxa"/>
            <w:shd w:val="clear" w:color="auto" w:fill="auto"/>
          </w:tcPr>
          <w:p w14:paraId="7E313A67" w14:textId="77777777" w:rsidR="00693BE0" w:rsidRPr="007E1EC0" w:rsidRDefault="00693BE0" w:rsidP="00E837B7">
            <w:pPr>
              <w:spacing w:before="40" w:after="40"/>
              <w:rPr>
                <w:i/>
              </w:rPr>
            </w:pPr>
            <w:r w:rsidRPr="007E1EC0">
              <w:rPr>
                <w:i/>
              </w:rPr>
              <w:t>Coffee Break</w:t>
            </w:r>
          </w:p>
        </w:tc>
      </w:tr>
    </w:tbl>
    <w:tbl>
      <w:tblPr>
        <w:tblpPr w:leftFromText="180" w:rightFromText="180" w:vertAnchor="page" w:horzAnchor="margin" w:tblpY="3271"/>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970"/>
      </w:tblGrid>
      <w:tr w:rsidR="00B22B73" w:rsidRPr="007E1EC0" w14:paraId="57B25AED" w14:textId="77777777" w:rsidTr="00B22B73">
        <w:trPr>
          <w:cantSplit/>
        </w:trPr>
        <w:tc>
          <w:tcPr>
            <w:tcW w:w="1368" w:type="dxa"/>
            <w:shd w:val="clear" w:color="auto" w:fill="auto"/>
          </w:tcPr>
          <w:p w14:paraId="0374D1E6" w14:textId="77777777" w:rsidR="00B22B73" w:rsidRPr="007E1EC0" w:rsidRDefault="00B22B73" w:rsidP="00B22B73">
            <w:pPr>
              <w:spacing w:before="40" w:after="40"/>
              <w:rPr>
                <w:i/>
                <w:sz w:val="21"/>
                <w:szCs w:val="21"/>
              </w:rPr>
            </w:pPr>
            <w:r w:rsidRPr="007E1EC0">
              <w:br w:type="page"/>
            </w:r>
            <w:r w:rsidRPr="007E1EC0">
              <w:rPr>
                <w:i/>
                <w:sz w:val="21"/>
                <w:szCs w:val="21"/>
              </w:rPr>
              <w:t>1515-1645</w:t>
            </w:r>
          </w:p>
        </w:tc>
        <w:tc>
          <w:tcPr>
            <w:tcW w:w="11970" w:type="dxa"/>
            <w:shd w:val="clear" w:color="auto" w:fill="auto"/>
          </w:tcPr>
          <w:p w14:paraId="33A51B8E" w14:textId="77777777" w:rsidR="00B22B73" w:rsidRPr="007E1EC0" w:rsidRDefault="00B22B73" w:rsidP="00B22B73">
            <w:pPr>
              <w:spacing w:before="40" w:after="120"/>
            </w:pPr>
            <w:r w:rsidRPr="007E1EC0">
              <w:rPr>
                <w:rStyle w:val="hps"/>
                <w:i/>
              </w:rPr>
              <w:t xml:space="preserve"> </w:t>
            </w:r>
            <w:r w:rsidRPr="007E1EC0">
              <w:rPr>
                <w:i/>
                <w:u w:val="single"/>
              </w:rPr>
              <w:t>III. Manufacturing and Processing</w:t>
            </w:r>
            <w:r w:rsidRPr="007E1EC0">
              <w:rPr>
                <w:i/>
              </w:rPr>
              <w:t xml:space="preserve"> </w:t>
            </w:r>
          </w:p>
          <w:p w14:paraId="601ED680" w14:textId="77777777" w:rsidR="00B22B73" w:rsidRPr="007E1EC0" w:rsidRDefault="00B22B73" w:rsidP="00B22B73">
            <w:pPr>
              <w:spacing w:after="120"/>
              <w:rPr>
                <w:b/>
              </w:rPr>
            </w:pPr>
            <w:r w:rsidRPr="007E1EC0">
              <w:rPr>
                <w:b/>
              </w:rPr>
              <w:t>Overview:</w:t>
            </w:r>
            <w:r w:rsidRPr="007E1EC0">
              <w:t xml:space="preserve"> “Mainstreaming biodiversity in the manufacturing and processing sector”: </w:t>
            </w:r>
            <w:r>
              <w:rPr>
                <w:b/>
              </w:rPr>
              <w:t>M</w:t>
            </w:r>
            <w:r w:rsidRPr="007E1EC0">
              <w:rPr>
                <w:b/>
              </w:rPr>
              <w:t>r. Joël Houdet, Independent Consultant and Senior Research Fellow at the Albert Luthuli Centre for Responsible Leadership, University of Pretoria</w:t>
            </w:r>
          </w:p>
          <w:p w14:paraId="1A17C405" w14:textId="77777777" w:rsidR="00B22B73" w:rsidRPr="007E1EC0" w:rsidRDefault="00B22B73" w:rsidP="00B22B73">
            <w:pPr>
              <w:pStyle w:val="CommentText"/>
              <w:spacing w:after="0"/>
              <w:rPr>
                <w:b/>
                <w:szCs w:val="22"/>
              </w:rPr>
            </w:pPr>
            <w:r w:rsidRPr="007E1EC0">
              <w:rPr>
                <w:b/>
                <w:szCs w:val="22"/>
              </w:rPr>
              <w:t>Industry Perspectives:</w:t>
            </w:r>
          </w:p>
          <w:p w14:paraId="1CC7AD4A" w14:textId="77777777" w:rsidR="00B22B73" w:rsidRPr="007E1EC0" w:rsidRDefault="00B22B73" w:rsidP="00B22B73">
            <w:pPr>
              <w:pStyle w:val="ListParagraph"/>
              <w:numPr>
                <w:ilvl w:val="0"/>
                <w:numId w:val="13"/>
              </w:numPr>
              <w:spacing w:before="40" w:after="40"/>
              <w:jc w:val="left"/>
            </w:pPr>
            <w:r w:rsidRPr="007E1EC0">
              <w:t xml:space="preserve">“Building the Business Case”- </w:t>
            </w:r>
            <w:r w:rsidRPr="007E1EC0">
              <w:rPr>
                <w:b/>
              </w:rPr>
              <w:t>Mr. Jeff Seabright, Chief Sustainability Officer, Unilever</w:t>
            </w:r>
            <w:r w:rsidRPr="007E1EC0">
              <w:rPr>
                <w:color w:val="FF0000"/>
              </w:rPr>
              <w:t xml:space="preserve"> </w:t>
            </w:r>
          </w:p>
          <w:p w14:paraId="334FAF93" w14:textId="111AAB31" w:rsidR="00B22B73" w:rsidRPr="007E1EC0" w:rsidRDefault="00B22B73" w:rsidP="00B22B73">
            <w:pPr>
              <w:pStyle w:val="ListParagraph"/>
              <w:numPr>
                <w:ilvl w:val="0"/>
                <w:numId w:val="13"/>
              </w:numPr>
              <w:spacing w:before="40" w:after="120"/>
              <w:jc w:val="left"/>
            </w:pPr>
            <w:r w:rsidRPr="007E1EC0">
              <w:t>“Business Reporting”,</w:t>
            </w:r>
            <w:r w:rsidRPr="007E1EC0">
              <w:rPr>
                <w:b/>
              </w:rPr>
              <w:t xml:space="preserve"> Ms. Tamara Richards, Business and Biodiversity Consultant, SCBD</w:t>
            </w:r>
          </w:p>
          <w:p w14:paraId="130F5D04" w14:textId="77777777" w:rsidR="00B22B73" w:rsidRPr="007E1EC0" w:rsidRDefault="00B22B73" w:rsidP="00B22B73">
            <w:pPr>
              <w:pStyle w:val="CommentText"/>
              <w:spacing w:after="0"/>
              <w:rPr>
                <w:b/>
                <w:szCs w:val="22"/>
              </w:rPr>
            </w:pPr>
            <w:r w:rsidRPr="007E1EC0">
              <w:rPr>
                <w:b/>
                <w:szCs w:val="22"/>
              </w:rPr>
              <w:t>Country Case-Studies:</w:t>
            </w:r>
          </w:p>
          <w:p w14:paraId="4F702849" w14:textId="77777777" w:rsidR="00B22B73" w:rsidRPr="007E1EC0" w:rsidRDefault="00B22B73" w:rsidP="00B22B73">
            <w:pPr>
              <w:numPr>
                <w:ilvl w:val="0"/>
                <w:numId w:val="13"/>
              </w:numPr>
              <w:spacing w:before="40" w:after="40"/>
              <w:contextualSpacing/>
              <w:jc w:val="left"/>
            </w:pPr>
            <w:r w:rsidRPr="007E1EC0">
              <w:t xml:space="preserve">“Biodiversity mainstreaming: Opportunities for Indian Manufacturing and Processing sector”:  </w:t>
            </w:r>
            <w:r w:rsidRPr="007E1EC0">
              <w:rPr>
                <w:b/>
                <w:bCs/>
              </w:rPr>
              <w:t>Mr. Pravir Deshmukh, Counsellor, India Business and Biodiversity Initiative, Confederation of Indian Industry</w:t>
            </w:r>
          </w:p>
          <w:p w14:paraId="1CC65D73" w14:textId="77777777" w:rsidR="00B22B73" w:rsidRPr="007E1EC0" w:rsidRDefault="00B22B73" w:rsidP="00B22B73">
            <w:pPr>
              <w:rPr>
                <w:b/>
                <w:sz w:val="12"/>
                <w:szCs w:val="12"/>
              </w:rPr>
            </w:pPr>
          </w:p>
          <w:p w14:paraId="00FBD1F5" w14:textId="5D3C6452" w:rsidR="00B22B73" w:rsidRPr="007E1EC0" w:rsidRDefault="00B22B73" w:rsidP="00B22B73">
            <w:pPr>
              <w:spacing w:before="40" w:after="120"/>
              <w:rPr>
                <w:b/>
              </w:rPr>
            </w:pPr>
            <w:r w:rsidRPr="007E1EC0">
              <w:rPr>
                <w:rStyle w:val="hps"/>
                <w:i/>
              </w:rPr>
              <w:t>Q&amp;A and discussion</w:t>
            </w:r>
          </w:p>
        </w:tc>
      </w:tr>
      <w:tr w:rsidR="00B22B73" w:rsidRPr="007E1EC0" w14:paraId="58D03E8B" w14:textId="77777777" w:rsidTr="00B22B73">
        <w:trPr>
          <w:cantSplit/>
        </w:trPr>
        <w:tc>
          <w:tcPr>
            <w:tcW w:w="1368" w:type="dxa"/>
            <w:shd w:val="clear" w:color="auto" w:fill="auto"/>
          </w:tcPr>
          <w:p w14:paraId="70571568" w14:textId="77777777" w:rsidR="00B22B73" w:rsidRPr="007E1EC0" w:rsidRDefault="00B22B73" w:rsidP="00B22B73">
            <w:pPr>
              <w:spacing w:before="40" w:after="40"/>
              <w:rPr>
                <w:i/>
                <w:sz w:val="21"/>
                <w:szCs w:val="21"/>
              </w:rPr>
            </w:pPr>
            <w:r w:rsidRPr="007E1EC0">
              <w:rPr>
                <w:i/>
                <w:sz w:val="21"/>
                <w:szCs w:val="21"/>
              </w:rPr>
              <w:t>1645-1815</w:t>
            </w:r>
          </w:p>
        </w:tc>
        <w:tc>
          <w:tcPr>
            <w:tcW w:w="11970" w:type="dxa"/>
            <w:shd w:val="clear" w:color="auto" w:fill="auto"/>
          </w:tcPr>
          <w:p w14:paraId="57DD1DE2" w14:textId="77777777" w:rsidR="00B22B73" w:rsidRPr="007E1EC0" w:rsidRDefault="00B22B73" w:rsidP="00B22B73">
            <w:pPr>
              <w:spacing w:before="40" w:after="40"/>
              <w:rPr>
                <w:strike/>
                <w:sz w:val="21"/>
                <w:szCs w:val="21"/>
              </w:rPr>
            </w:pPr>
            <w:r w:rsidRPr="007E1EC0">
              <w:rPr>
                <w:sz w:val="21"/>
                <w:szCs w:val="21"/>
              </w:rPr>
              <w:t>Parallel breakout group discussions on energy and mining, infrastructure, and manufacturing and processing</w:t>
            </w:r>
          </w:p>
        </w:tc>
      </w:tr>
      <w:tr w:rsidR="00B22B73" w:rsidRPr="007E1EC0" w14:paraId="2E13C1D2" w14:textId="77777777" w:rsidTr="00B22B73">
        <w:trPr>
          <w:cantSplit/>
        </w:trPr>
        <w:tc>
          <w:tcPr>
            <w:tcW w:w="1368" w:type="dxa"/>
            <w:shd w:val="clear" w:color="auto" w:fill="auto"/>
          </w:tcPr>
          <w:p w14:paraId="47FC335C" w14:textId="77777777" w:rsidR="00B22B73" w:rsidRPr="007E1EC0" w:rsidRDefault="00B22B73" w:rsidP="00B22B73">
            <w:pPr>
              <w:spacing w:before="40" w:after="40"/>
              <w:rPr>
                <w:i/>
                <w:sz w:val="21"/>
                <w:szCs w:val="21"/>
              </w:rPr>
            </w:pPr>
            <w:r w:rsidRPr="007E1EC0">
              <w:rPr>
                <w:i/>
                <w:sz w:val="21"/>
                <w:szCs w:val="21"/>
              </w:rPr>
              <w:t>1815-1845</w:t>
            </w:r>
          </w:p>
        </w:tc>
        <w:tc>
          <w:tcPr>
            <w:tcW w:w="11970" w:type="dxa"/>
            <w:shd w:val="clear" w:color="auto" w:fill="auto"/>
          </w:tcPr>
          <w:p w14:paraId="314B3A99" w14:textId="77777777" w:rsidR="00B22B73" w:rsidRPr="007E1EC0" w:rsidRDefault="00B22B73" w:rsidP="00B22B73">
            <w:pPr>
              <w:spacing w:before="40" w:after="40"/>
              <w:rPr>
                <w:sz w:val="21"/>
                <w:szCs w:val="21"/>
              </w:rPr>
            </w:pPr>
            <w:r w:rsidRPr="007E1EC0">
              <w:rPr>
                <w:sz w:val="21"/>
                <w:szCs w:val="21"/>
              </w:rPr>
              <w:t>Key Messages and Wrap Up</w:t>
            </w:r>
          </w:p>
        </w:tc>
      </w:tr>
    </w:tbl>
    <w:p w14:paraId="5DD354DF" w14:textId="77777777" w:rsidR="00971CE9" w:rsidRPr="007E1EC0" w:rsidRDefault="00971CE9" w:rsidP="00971CE9">
      <w:r w:rsidRPr="007E1EC0">
        <w:br w:type="page"/>
      </w:r>
    </w:p>
    <w:p w14:paraId="0CAE48A6" w14:textId="77777777" w:rsidR="00971CE9" w:rsidRPr="007E1EC0" w:rsidRDefault="00971CE9" w:rsidP="00971CE9"/>
    <w:p w14:paraId="1525C17A" w14:textId="787DBC1E" w:rsidR="00971CE9" w:rsidRDefault="00971CE9" w:rsidP="00971CE9"/>
    <w:p w14:paraId="0AA6B53A" w14:textId="77777777" w:rsidR="002C0036" w:rsidRPr="007E1EC0" w:rsidRDefault="002C0036" w:rsidP="00971CE9"/>
    <w:tbl>
      <w:tblPr>
        <w:tblW w:w="13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1970"/>
      </w:tblGrid>
      <w:tr w:rsidR="00971CE9" w:rsidRPr="007E1EC0" w14:paraId="5B1DF5EA" w14:textId="77777777" w:rsidTr="009215E3">
        <w:trPr>
          <w:cantSplit/>
          <w:jc w:val="center"/>
        </w:trPr>
        <w:tc>
          <w:tcPr>
            <w:tcW w:w="1368" w:type="dxa"/>
            <w:shd w:val="clear" w:color="auto" w:fill="A6A6A6"/>
          </w:tcPr>
          <w:p w14:paraId="647C2F7F" w14:textId="77777777" w:rsidR="00971CE9" w:rsidRPr="007E1EC0" w:rsidRDefault="00971CE9" w:rsidP="0033376B">
            <w:pPr>
              <w:spacing w:before="40" w:after="40"/>
              <w:rPr>
                <w:b/>
                <w:color w:val="FFFFFF"/>
              </w:rPr>
            </w:pPr>
            <w:r w:rsidRPr="007E1EC0">
              <w:rPr>
                <w:b/>
                <w:color w:val="FFFFFF"/>
              </w:rPr>
              <w:t>Day 2</w:t>
            </w:r>
          </w:p>
        </w:tc>
        <w:tc>
          <w:tcPr>
            <w:tcW w:w="11970" w:type="dxa"/>
            <w:shd w:val="clear" w:color="auto" w:fill="A6A6A6"/>
          </w:tcPr>
          <w:p w14:paraId="0B371499" w14:textId="77777777" w:rsidR="00971CE9" w:rsidRPr="007E1EC0" w:rsidRDefault="00971CE9" w:rsidP="0033376B">
            <w:pPr>
              <w:spacing w:before="40" w:after="40"/>
              <w:rPr>
                <w:b/>
                <w:color w:val="FFFFFF"/>
              </w:rPr>
            </w:pPr>
            <w:r w:rsidRPr="007E1EC0">
              <w:rPr>
                <w:b/>
                <w:color w:val="FFFFFF"/>
              </w:rPr>
              <w:t>Thursday June 21</w:t>
            </w:r>
          </w:p>
        </w:tc>
      </w:tr>
      <w:tr w:rsidR="00971CE9" w:rsidRPr="007E1EC0" w14:paraId="63C4AE27" w14:textId="77777777" w:rsidTr="009215E3">
        <w:trPr>
          <w:cantSplit/>
          <w:jc w:val="center"/>
        </w:trPr>
        <w:tc>
          <w:tcPr>
            <w:tcW w:w="1368" w:type="dxa"/>
            <w:shd w:val="clear" w:color="auto" w:fill="auto"/>
          </w:tcPr>
          <w:p w14:paraId="27700506" w14:textId="77777777" w:rsidR="00971CE9" w:rsidRPr="007E1EC0" w:rsidRDefault="00971CE9" w:rsidP="0033376B">
            <w:pPr>
              <w:spacing w:before="40" w:after="40"/>
              <w:rPr>
                <w:i/>
              </w:rPr>
            </w:pPr>
            <w:r w:rsidRPr="007E1EC0">
              <w:rPr>
                <w:i/>
              </w:rPr>
              <w:t>0900-1030</w:t>
            </w:r>
          </w:p>
        </w:tc>
        <w:tc>
          <w:tcPr>
            <w:tcW w:w="11970" w:type="dxa"/>
            <w:shd w:val="clear" w:color="auto" w:fill="auto"/>
          </w:tcPr>
          <w:p w14:paraId="0F7D8A0E" w14:textId="77777777" w:rsidR="00971CE9" w:rsidRPr="007E1EC0" w:rsidRDefault="00971CE9" w:rsidP="0033376B">
            <w:pPr>
              <w:spacing w:before="40" w:after="40"/>
              <w:rPr>
                <w:b/>
              </w:rPr>
            </w:pPr>
            <w:r w:rsidRPr="007E1EC0">
              <w:rPr>
                <w:b/>
              </w:rPr>
              <w:t>Cross-sectoral mainstreaming</w:t>
            </w:r>
            <w:r w:rsidRPr="007E1EC0">
              <w:t>:</w:t>
            </w:r>
          </w:p>
          <w:p w14:paraId="5E25EA84" w14:textId="77777777" w:rsidR="00971CE9" w:rsidRPr="007E1EC0" w:rsidRDefault="00971CE9" w:rsidP="0033376B">
            <w:pPr>
              <w:pStyle w:val="CommentText"/>
              <w:spacing w:after="0"/>
              <w:rPr>
                <w:i/>
                <w:szCs w:val="22"/>
                <w:u w:val="single"/>
              </w:rPr>
            </w:pPr>
            <w:r w:rsidRPr="007E1EC0">
              <w:rPr>
                <w:i/>
                <w:szCs w:val="22"/>
                <w:u w:val="single"/>
              </w:rPr>
              <w:t xml:space="preserve">Panel 1. Increasing financial investment in biodiversity   </w:t>
            </w:r>
          </w:p>
          <w:p w14:paraId="6FA2A2F7" w14:textId="77777777" w:rsidR="00971CE9" w:rsidRPr="007E1EC0" w:rsidRDefault="00971CE9" w:rsidP="0033376B">
            <w:pPr>
              <w:pStyle w:val="CommentText"/>
              <w:spacing w:after="0"/>
              <w:rPr>
                <w:b/>
                <w:szCs w:val="22"/>
              </w:rPr>
            </w:pPr>
            <w:r w:rsidRPr="007E1EC0">
              <w:rPr>
                <w:b/>
                <w:szCs w:val="22"/>
              </w:rPr>
              <w:t>Moderator:</w:t>
            </w:r>
            <w:r w:rsidRPr="007E1EC0">
              <w:rPr>
                <w:szCs w:val="22"/>
              </w:rPr>
              <w:t xml:space="preserve"> </w:t>
            </w:r>
            <w:r w:rsidRPr="007E1EC0">
              <w:rPr>
                <w:b/>
                <w:szCs w:val="22"/>
              </w:rPr>
              <w:t>Ms. Kate Newman, Vice President Forest and Freshwater Public Sector, WWF US</w:t>
            </w:r>
          </w:p>
          <w:p w14:paraId="4D52D5D7" w14:textId="77777777" w:rsidR="00971CE9" w:rsidRPr="007E1EC0" w:rsidRDefault="00971CE9" w:rsidP="0033376B">
            <w:pPr>
              <w:pStyle w:val="CommentText"/>
              <w:spacing w:after="0"/>
              <w:rPr>
                <w:i/>
                <w:sz w:val="12"/>
                <w:szCs w:val="12"/>
              </w:rPr>
            </w:pPr>
          </w:p>
          <w:p w14:paraId="7DE27989" w14:textId="457383D4" w:rsidR="00971CE9" w:rsidRPr="007E1EC0" w:rsidRDefault="00971CE9" w:rsidP="0033376B">
            <w:pPr>
              <w:pStyle w:val="CommentText"/>
              <w:spacing w:after="0"/>
              <w:rPr>
                <w:b/>
                <w:szCs w:val="22"/>
              </w:rPr>
            </w:pPr>
            <w:r w:rsidRPr="007E1EC0">
              <w:rPr>
                <w:b/>
                <w:szCs w:val="22"/>
              </w:rPr>
              <w:t>Panel</w:t>
            </w:r>
            <w:r w:rsidR="00F15F4B">
              <w:rPr>
                <w:b/>
                <w:szCs w:val="22"/>
              </w:rPr>
              <w:t>l</w:t>
            </w:r>
            <w:r w:rsidRPr="007E1EC0">
              <w:rPr>
                <w:b/>
                <w:szCs w:val="22"/>
              </w:rPr>
              <w:t xml:space="preserve">ists: </w:t>
            </w:r>
          </w:p>
          <w:p w14:paraId="745D7434" w14:textId="77777777" w:rsidR="00971CE9" w:rsidRPr="007E1EC0" w:rsidRDefault="00971CE9" w:rsidP="0033376B">
            <w:pPr>
              <w:pStyle w:val="CommentText"/>
              <w:spacing w:after="40" w:line="240" w:lineRule="auto"/>
              <w:rPr>
                <w:szCs w:val="22"/>
              </w:rPr>
            </w:pPr>
            <w:r w:rsidRPr="007E1EC0">
              <w:rPr>
                <w:szCs w:val="22"/>
              </w:rPr>
              <w:t xml:space="preserve">“The International Finance Corporation as a driver for mainstreaming biodiversity into development”- </w:t>
            </w:r>
            <w:r w:rsidRPr="007E1EC0">
              <w:rPr>
                <w:b/>
                <w:szCs w:val="22"/>
              </w:rPr>
              <w:t>Mr. Conrad Savy, Biodiversity and Natural Resource Risk-Management Specialist, International Finance Corporation</w:t>
            </w:r>
            <w:r w:rsidRPr="007E1EC0">
              <w:rPr>
                <w:szCs w:val="22"/>
                <w:highlight w:val="yellow"/>
              </w:rPr>
              <w:t xml:space="preserve"> </w:t>
            </w:r>
          </w:p>
          <w:p w14:paraId="403FDD69" w14:textId="2A1A7733" w:rsidR="00971CE9" w:rsidRPr="007E1EC0" w:rsidRDefault="00971CE9" w:rsidP="0033376B">
            <w:pPr>
              <w:pStyle w:val="CommentText"/>
              <w:spacing w:after="40" w:line="240" w:lineRule="auto"/>
              <w:rPr>
                <w:b/>
                <w:szCs w:val="22"/>
              </w:rPr>
            </w:pPr>
            <w:r w:rsidRPr="007E1EC0">
              <w:rPr>
                <w:szCs w:val="22"/>
              </w:rPr>
              <w:t xml:space="preserve"> “Mobilizing innovative private finance for conservation” -  </w:t>
            </w:r>
            <w:r w:rsidRPr="007E1EC0">
              <w:rPr>
                <w:b/>
                <w:szCs w:val="22"/>
              </w:rPr>
              <w:t xml:space="preserve">Mr. Andrew Deutz, Director of International Government </w:t>
            </w:r>
            <w:r w:rsidR="00B22B73" w:rsidRPr="007E1EC0">
              <w:rPr>
                <w:b/>
                <w:szCs w:val="22"/>
              </w:rPr>
              <w:t>Relations,</w:t>
            </w:r>
            <w:r w:rsidR="00B22B73" w:rsidRPr="007E1EC0">
              <w:rPr>
                <w:szCs w:val="22"/>
              </w:rPr>
              <w:t xml:space="preserve"> The</w:t>
            </w:r>
            <w:r w:rsidRPr="007E1EC0">
              <w:rPr>
                <w:b/>
                <w:szCs w:val="22"/>
              </w:rPr>
              <w:t xml:space="preserve"> Nature Conservancy</w:t>
            </w:r>
          </w:p>
          <w:p w14:paraId="6D1DDBFC" w14:textId="77777777" w:rsidR="00971CE9" w:rsidRPr="007E1EC0" w:rsidRDefault="00971CE9" w:rsidP="0033376B">
            <w:pPr>
              <w:pStyle w:val="CommentText"/>
              <w:spacing w:after="0" w:line="240" w:lineRule="auto"/>
              <w:rPr>
                <w:szCs w:val="22"/>
              </w:rPr>
            </w:pPr>
            <w:r w:rsidRPr="007E1EC0">
              <w:rPr>
                <w:szCs w:val="22"/>
              </w:rPr>
              <w:t xml:space="preserve"> “Private bank incentives for investing in biodiversity”:  </w:t>
            </w:r>
            <w:r w:rsidRPr="007E1EC0">
              <w:rPr>
                <w:b/>
                <w:szCs w:val="22"/>
              </w:rPr>
              <w:t>Ms. Amal El Araby, Sustainability Development Manager</w:t>
            </w:r>
            <w:r w:rsidRPr="007E1EC0">
              <w:rPr>
                <w:szCs w:val="22"/>
              </w:rPr>
              <w:t xml:space="preserve">, </w:t>
            </w:r>
            <w:r w:rsidRPr="007E1EC0">
              <w:rPr>
                <w:b/>
                <w:szCs w:val="22"/>
              </w:rPr>
              <w:t>Commercial International Bank of Egypt</w:t>
            </w:r>
          </w:p>
          <w:p w14:paraId="2D8D4065" w14:textId="77777777" w:rsidR="00971CE9" w:rsidRPr="007E1EC0" w:rsidRDefault="00971CE9" w:rsidP="0033376B">
            <w:pPr>
              <w:spacing w:before="40" w:after="40"/>
              <w:rPr>
                <w:i/>
                <w:sz w:val="12"/>
                <w:szCs w:val="12"/>
              </w:rPr>
            </w:pPr>
          </w:p>
          <w:p w14:paraId="1EEC2142" w14:textId="77777777" w:rsidR="00971CE9" w:rsidRPr="007E1EC0" w:rsidRDefault="00971CE9" w:rsidP="0033376B">
            <w:pPr>
              <w:spacing w:before="40" w:after="40"/>
            </w:pPr>
            <w:r w:rsidRPr="007E1EC0">
              <w:rPr>
                <w:i/>
              </w:rPr>
              <w:t xml:space="preserve">Q&amp;A and discussion </w:t>
            </w:r>
          </w:p>
        </w:tc>
      </w:tr>
      <w:tr w:rsidR="00971CE9" w:rsidRPr="007E1EC0" w14:paraId="13DA376B" w14:textId="77777777" w:rsidTr="009215E3">
        <w:trPr>
          <w:cantSplit/>
          <w:jc w:val="center"/>
        </w:trPr>
        <w:tc>
          <w:tcPr>
            <w:tcW w:w="1368" w:type="dxa"/>
            <w:shd w:val="clear" w:color="auto" w:fill="auto"/>
          </w:tcPr>
          <w:p w14:paraId="0B59EB75" w14:textId="77777777" w:rsidR="00971CE9" w:rsidRPr="007E1EC0" w:rsidRDefault="00971CE9" w:rsidP="0033376B">
            <w:pPr>
              <w:spacing w:before="40" w:after="40"/>
              <w:rPr>
                <w:i/>
              </w:rPr>
            </w:pPr>
            <w:r w:rsidRPr="007E1EC0">
              <w:rPr>
                <w:i/>
              </w:rPr>
              <w:t>1030-1100</w:t>
            </w:r>
          </w:p>
        </w:tc>
        <w:tc>
          <w:tcPr>
            <w:tcW w:w="11970" w:type="dxa"/>
            <w:shd w:val="clear" w:color="auto" w:fill="auto"/>
          </w:tcPr>
          <w:p w14:paraId="13AAA074" w14:textId="77777777" w:rsidR="00971CE9" w:rsidRPr="007E1EC0" w:rsidRDefault="00971CE9" w:rsidP="0033376B">
            <w:pPr>
              <w:spacing w:before="40" w:after="40"/>
            </w:pPr>
            <w:r w:rsidRPr="007E1EC0">
              <w:rPr>
                <w:i/>
              </w:rPr>
              <w:t>Coffee Break</w:t>
            </w:r>
          </w:p>
        </w:tc>
      </w:tr>
      <w:tr w:rsidR="00971CE9" w:rsidRPr="007E1EC0" w14:paraId="7E657E4E" w14:textId="77777777" w:rsidTr="009215E3">
        <w:trPr>
          <w:cantSplit/>
          <w:jc w:val="center"/>
        </w:trPr>
        <w:tc>
          <w:tcPr>
            <w:tcW w:w="1368" w:type="dxa"/>
            <w:shd w:val="clear" w:color="auto" w:fill="auto"/>
          </w:tcPr>
          <w:p w14:paraId="358CBCF8" w14:textId="77777777" w:rsidR="00971CE9" w:rsidRPr="007E1EC0" w:rsidRDefault="00971CE9" w:rsidP="0033376B">
            <w:pPr>
              <w:spacing w:before="40" w:after="40"/>
              <w:rPr>
                <w:i/>
              </w:rPr>
            </w:pPr>
            <w:r w:rsidRPr="007E1EC0">
              <w:rPr>
                <w:i/>
              </w:rPr>
              <w:t>1100-1230</w:t>
            </w:r>
          </w:p>
        </w:tc>
        <w:tc>
          <w:tcPr>
            <w:tcW w:w="11970" w:type="dxa"/>
            <w:shd w:val="clear" w:color="auto" w:fill="auto"/>
          </w:tcPr>
          <w:p w14:paraId="733A394D" w14:textId="77777777" w:rsidR="00971CE9" w:rsidRPr="007E1EC0" w:rsidRDefault="00971CE9" w:rsidP="0033376B">
            <w:pPr>
              <w:spacing w:before="40" w:after="40"/>
              <w:rPr>
                <w:b/>
              </w:rPr>
            </w:pPr>
            <w:r w:rsidRPr="007E1EC0">
              <w:rPr>
                <w:i/>
                <w:u w:val="single"/>
              </w:rPr>
              <w:t>Panel 2. Policies and tools</w:t>
            </w:r>
            <w:r w:rsidRPr="007E1EC0">
              <w:rPr>
                <w:b/>
              </w:rPr>
              <w:t xml:space="preserve"> </w:t>
            </w:r>
          </w:p>
          <w:p w14:paraId="1BB53C8E" w14:textId="169A42A4" w:rsidR="00971CE9" w:rsidRPr="007E1EC0" w:rsidRDefault="00B22B73" w:rsidP="0033376B">
            <w:pPr>
              <w:spacing w:before="40" w:after="120"/>
            </w:pPr>
            <w:r w:rsidRPr="007E1EC0">
              <w:rPr>
                <w:b/>
              </w:rPr>
              <w:t>Moderator:</w:t>
            </w:r>
            <w:r w:rsidR="00971CE9" w:rsidRPr="007E1EC0">
              <w:t xml:space="preserve"> </w:t>
            </w:r>
            <w:r w:rsidR="00971CE9" w:rsidRPr="007E1EC0">
              <w:rPr>
                <w:b/>
              </w:rPr>
              <w:t xml:space="preserve"> Mr. Ken Mwathe, Policy Advisor Africa, Birdlife International Africa Secretariat</w:t>
            </w:r>
          </w:p>
          <w:p w14:paraId="12E0D78D" w14:textId="18925DE8" w:rsidR="00971CE9" w:rsidRPr="007E1EC0" w:rsidRDefault="00971CE9" w:rsidP="0033376B">
            <w:pPr>
              <w:pStyle w:val="CommentText"/>
              <w:spacing w:after="0"/>
              <w:rPr>
                <w:b/>
                <w:szCs w:val="22"/>
              </w:rPr>
            </w:pPr>
            <w:r w:rsidRPr="007E1EC0">
              <w:rPr>
                <w:b/>
                <w:szCs w:val="22"/>
              </w:rPr>
              <w:t>Panel</w:t>
            </w:r>
            <w:r w:rsidR="001F0DCD">
              <w:rPr>
                <w:b/>
                <w:szCs w:val="22"/>
              </w:rPr>
              <w:t>l</w:t>
            </w:r>
            <w:r w:rsidRPr="007E1EC0">
              <w:rPr>
                <w:b/>
                <w:szCs w:val="22"/>
              </w:rPr>
              <w:t>ists:</w:t>
            </w:r>
          </w:p>
          <w:p w14:paraId="56B9E608" w14:textId="77777777" w:rsidR="00971CE9" w:rsidRPr="007E1EC0" w:rsidRDefault="00971CE9" w:rsidP="0033376B">
            <w:pPr>
              <w:pStyle w:val="CommentText"/>
              <w:spacing w:after="0" w:line="240" w:lineRule="auto"/>
              <w:rPr>
                <w:szCs w:val="22"/>
              </w:rPr>
            </w:pPr>
            <w:r w:rsidRPr="007E1EC0">
              <w:rPr>
                <w:szCs w:val="22"/>
              </w:rPr>
              <w:t xml:space="preserve">“Biodiversity-inclusive strategic environment assessment and environmental impact assessment” - </w:t>
            </w:r>
            <w:r w:rsidRPr="007E1EC0">
              <w:rPr>
                <w:b/>
                <w:szCs w:val="22"/>
              </w:rPr>
              <w:t xml:space="preserve"> Mr. Roel Slootweg,  SevS natural and Human Environment Consultants</w:t>
            </w:r>
          </w:p>
          <w:p w14:paraId="34BAA862" w14:textId="5EFE9323" w:rsidR="00971CE9" w:rsidRPr="007E1EC0" w:rsidRDefault="00971CE9" w:rsidP="0033376B">
            <w:pPr>
              <w:spacing w:before="40" w:after="40"/>
              <w:rPr>
                <w:b/>
              </w:rPr>
            </w:pPr>
            <w:r w:rsidRPr="007E1EC0">
              <w:t>“Peru’s Experience with Environmental Impact Assessment”</w:t>
            </w:r>
            <w:r w:rsidRPr="007E1EC0">
              <w:rPr>
                <w:b/>
              </w:rPr>
              <w:t xml:space="preserve"> - Ms. </w:t>
            </w:r>
            <w:r w:rsidR="00B22B73" w:rsidRPr="007E1EC0">
              <w:rPr>
                <w:b/>
              </w:rPr>
              <w:t>Celia Caceres</w:t>
            </w:r>
            <w:r w:rsidRPr="007E1EC0">
              <w:rPr>
                <w:b/>
              </w:rPr>
              <w:t xml:space="preserve">, Environmental Specialist, Peruvian National Service for Environmental Certification for Sustainable Investments (SENACE) </w:t>
            </w:r>
          </w:p>
          <w:p w14:paraId="77DA8B85" w14:textId="6D8C05EA" w:rsidR="00971CE9" w:rsidRPr="007E1EC0" w:rsidRDefault="00971CE9" w:rsidP="0033376B">
            <w:pPr>
              <w:spacing w:before="40" w:after="120"/>
              <w:rPr>
                <w:b/>
              </w:rPr>
            </w:pPr>
            <w:r w:rsidRPr="007E1EC0">
              <w:t xml:space="preserve">“Biodiversity measurement, valuation and disclosure: Natural Capital Protocol, Biodiversity Measurement Protocol and Biodiversity Disclosure Project”-  </w:t>
            </w:r>
            <w:r w:rsidR="003A6FB9">
              <w:rPr>
                <w:b/>
              </w:rPr>
              <w:t>M</w:t>
            </w:r>
            <w:r w:rsidRPr="007E1EC0">
              <w:rPr>
                <w:b/>
              </w:rPr>
              <w:t>r. Joël Houdet , Independent Consultant and Senior Research Fellow at the Albert Luthuli Centre for Responsible Leadership, University of Pretoria</w:t>
            </w:r>
          </w:p>
          <w:p w14:paraId="162757F1" w14:textId="77777777" w:rsidR="00971CE9" w:rsidRPr="007E1EC0" w:rsidRDefault="00971CE9" w:rsidP="0033376B">
            <w:pPr>
              <w:spacing w:before="40" w:after="40"/>
              <w:rPr>
                <w:b/>
              </w:rPr>
            </w:pPr>
            <w:r w:rsidRPr="007E1EC0">
              <w:rPr>
                <w:i/>
              </w:rPr>
              <w:t xml:space="preserve">Q&amp;A and discussion </w:t>
            </w:r>
          </w:p>
        </w:tc>
      </w:tr>
      <w:tr w:rsidR="00971CE9" w:rsidRPr="007E1EC0" w14:paraId="0D1500F5" w14:textId="77777777" w:rsidTr="009215E3">
        <w:trPr>
          <w:cantSplit/>
          <w:jc w:val="center"/>
        </w:trPr>
        <w:tc>
          <w:tcPr>
            <w:tcW w:w="1368" w:type="dxa"/>
            <w:shd w:val="clear" w:color="auto" w:fill="auto"/>
          </w:tcPr>
          <w:p w14:paraId="16AB7AAA" w14:textId="77777777" w:rsidR="00971CE9" w:rsidRPr="007E1EC0" w:rsidRDefault="00971CE9" w:rsidP="0033376B">
            <w:pPr>
              <w:spacing w:before="40" w:after="40"/>
              <w:rPr>
                <w:i/>
              </w:rPr>
            </w:pPr>
            <w:r w:rsidRPr="007E1EC0">
              <w:rPr>
                <w:i/>
              </w:rPr>
              <w:t>1230-1330</w:t>
            </w:r>
          </w:p>
        </w:tc>
        <w:tc>
          <w:tcPr>
            <w:tcW w:w="11970" w:type="dxa"/>
            <w:shd w:val="clear" w:color="auto" w:fill="auto"/>
          </w:tcPr>
          <w:p w14:paraId="4B8D76D7" w14:textId="77777777" w:rsidR="00971CE9" w:rsidRPr="007E1EC0" w:rsidRDefault="00971CE9" w:rsidP="0033376B">
            <w:pPr>
              <w:spacing w:before="40" w:after="40"/>
              <w:rPr>
                <w:i/>
              </w:rPr>
            </w:pPr>
            <w:r w:rsidRPr="007E1EC0">
              <w:rPr>
                <w:i/>
              </w:rPr>
              <w:t>Lunch</w:t>
            </w:r>
          </w:p>
        </w:tc>
      </w:tr>
      <w:tr w:rsidR="00971CE9" w:rsidRPr="007E1EC0" w14:paraId="7FDD2C7E" w14:textId="77777777" w:rsidTr="009215E3">
        <w:trPr>
          <w:cantSplit/>
          <w:jc w:val="center"/>
        </w:trPr>
        <w:tc>
          <w:tcPr>
            <w:tcW w:w="1368" w:type="dxa"/>
            <w:shd w:val="clear" w:color="auto" w:fill="auto"/>
          </w:tcPr>
          <w:p w14:paraId="79D26B3A" w14:textId="77777777" w:rsidR="00971CE9" w:rsidRPr="007E1EC0" w:rsidRDefault="00971CE9" w:rsidP="0033376B">
            <w:pPr>
              <w:spacing w:before="40" w:after="40"/>
              <w:rPr>
                <w:i/>
              </w:rPr>
            </w:pPr>
            <w:r w:rsidRPr="007E1EC0">
              <w:rPr>
                <w:i/>
              </w:rPr>
              <w:lastRenderedPageBreak/>
              <w:t>1330-1445</w:t>
            </w:r>
          </w:p>
        </w:tc>
        <w:tc>
          <w:tcPr>
            <w:tcW w:w="11970" w:type="dxa"/>
            <w:shd w:val="clear" w:color="auto" w:fill="auto"/>
          </w:tcPr>
          <w:p w14:paraId="18688111" w14:textId="77777777" w:rsidR="00971CE9" w:rsidRPr="007E1EC0" w:rsidRDefault="00971CE9" w:rsidP="0033376B">
            <w:pPr>
              <w:pStyle w:val="CommentText"/>
              <w:rPr>
                <w:b/>
                <w:szCs w:val="22"/>
              </w:rPr>
            </w:pPr>
            <w:r w:rsidRPr="007E1EC0">
              <w:rPr>
                <w:i/>
                <w:szCs w:val="22"/>
                <w:u w:val="single"/>
              </w:rPr>
              <w:t>Panel 3. Institutional arrangements: inter-ministerial, subnational governments, and engagement with stakeholders and Indigenous Peoples and Local Communities</w:t>
            </w:r>
            <w:r w:rsidRPr="007E1EC0">
              <w:rPr>
                <w:b/>
                <w:szCs w:val="22"/>
              </w:rPr>
              <w:t xml:space="preserve"> </w:t>
            </w:r>
          </w:p>
          <w:p w14:paraId="7C2C195A" w14:textId="4DDEB31C" w:rsidR="00971CE9" w:rsidRPr="007E1EC0" w:rsidRDefault="00971CE9" w:rsidP="0033376B">
            <w:pPr>
              <w:pStyle w:val="CommentText"/>
              <w:rPr>
                <w:b/>
                <w:szCs w:val="22"/>
              </w:rPr>
            </w:pPr>
            <w:r w:rsidRPr="007E1EC0">
              <w:rPr>
                <w:b/>
                <w:szCs w:val="22"/>
              </w:rPr>
              <w:t>Moderator:</w:t>
            </w:r>
            <w:r w:rsidRPr="007E1EC0">
              <w:rPr>
                <w:szCs w:val="22"/>
              </w:rPr>
              <w:t xml:space="preserve"> </w:t>
            </w:r>
            <w:r w:rsidRPr="007E1EC0">
              <w:rPr>
                <w:b/>
                <w:szCs w:val="22"/>
              </w:rPr>
              <w:t xml:space="preserve">Mr. Francis Ogwal, National </w:t>
            </w:r>
            <w:r w:rsidR="00B22B73" w:rsidRPr="007E1EC0">
              <w:rPr>
                <w:b/>
                <w:szCs w:val="22"/>
              </w:rPr>
              <w:t>Environment Management</w:t>
            </w:r>
            <w:r w:rsidRPr="007E1EC0">
              <w:rPr>
                <w:b/>
                <w:szCs w:val="22"/>
              </w:rPr>
              <w:t xml:space="preserve"> Authority, Uganda, SBI Chair</w:t>
            </w:r>
            <w:r w:rsidRPr="007E1EC0">
              <w:rPr>
                <w:szCs w:val="22"/>
              </w:rPr>
              <w:t xml:space="preserve"> </w:t>
            </w:r>
          </w:p>
          <w:p w14:paraId="42D58A08" w14:textId="0176CBC2" w:rsidR="00971CE9" w:rsidRPr="007E1EC0" w:rsidRDefault="00971CE9" w:rsidP="0033376B">
            <w:pPr>
              <w:pStyle w:val="xmsonormal"/>
              <w:rPr>
                <w:b/>
                <w:sz w:val="22"/>
                <w:szCs w:val="22"/>
              </w:rPr>
            </w:pPr>
            <w:r w:rsidRPr="007E1EC0">
              <w:rPr>
                <w:b/>
                <w:sz w:val="22"/>
                <w:szCs w:val="22"/>
              </w:rPr>
              <w:t>Panel</w:t>
            </w:r>
            <w:r w:rsidR="00F15F4B">
              <w:rPr>
                <w:b/>
                <w:sz w:val="22"/>
                <w:szCs w:val="22"/>
              </w:rPr>
              <w:t>l</w:t>
            </w:r>
            <w:r w:rsidRPr="007E1EC0">
              <w:rPr>
                <w:b/>
                <w:sz w:val="22"/>
                <w:szCs w:val="22"/>
              </w:rPr>
              <w:t>ists:</w:t>
            </w:r>
          </w:p>
          <w:p w14:paraId="151D23F5" w14:textId="77777777" w:rsidR="00971CE9" w:rsidRPr="007E1EC0" w:rsidRDefault="00971CE9" w:rsidP="0033376B">
            <w:pPr>
              <w:pStyle w:val="xmsonormal"/>
              <w:spacing w:after="40"/>
              <w:rPr>
                <w:b/>
                <w:sz w:val="22"/>
                <w:szCs w:val="22"/>
              </w:rPr>
            </w:pPr>
            <w:r w:rsidRPr="007E1EC0">
              <w:rPr>
                <w:sz w:val="22"/>
                <w:szCs w:val="22"/>
              </w:rPr>
              <w:t xml:space="preserve">“Country level capacity development initiatives focused on mainstreaming biodiversity into local development and crisis prevention/recovery efforts”- </w:t>
            </w:r>
            <w:r w:rsidRPr="007E1EC0">
              <w:rPr>
                <w:b/>
                <w:sz w:val="22"/>
                <w:szCs w:val="22"/>
              </w:rPr>
              <w:t>Mr. Kishan Khoday, Team Leader for the Arab Region, UNDP</w:t>
            </w:r>
          </w:p>
          <w:p w14:paraId="19F939AF" w14:textId="77777777" w:rsidR="00971CE9" w:rsidRPr="007E1EC0" w:rsidRDefault="00971CE9" w:rsidP="0033376B">
            <w:pPr>
              <w:pStyle w:val="xmsonormal"/>
              <w:spacing w:after="40"/>
              <w:rPr>
                <w:b/>
                <w:sz w:val="22"/>
                <w:szCs w:val="22"/>
              </w:rPr>
            </w:pPr>
            <w:r w:rsidRPr="007E1EC0">
              <w:rPr>
                <w:sz w:val="22"/>
                <w:szCs w:val="22"/>
              </w:rPr>
              <w:t>“Indigenous Peoples and Local Communities Perspective”</w:t>
            </w:r>
            <w:r w:rsidRPr="007E1EC0">
              <w:rPr>
                <w:b/>
                <w:sz w:val="22"/>
                <w:szCs w:val="22"/>
              </w:rPr>
              <w:t xml:space="preserve"> - Ms. Elisa Canqui, Regional Adviser, Oxfam-IBIS</w:t>
            </w:r>
          </w:p>
          <w:p w14:paraId="0926B396" w14:textId="77777777" w:rsidR="00971CE9" w:rsidRPr="007E1EC0" w:rsidRDefault="00971CE9" w:rsidP="0033376B">
            <w:pPr>
              <w:rPr>
                <w:b/>
              </w:rPr>
            </w:pPr>
            <w:r w:rsidRPr="007E1EC0">
              <w:t xml:space="preserve">“Mexico’s inter-ministerial experience mainstreaming biodiversity”- </w:t>
            </w:r>
            <w:r w:rsidRPr="007E1EC0">
              <w:rPr>
                <w:b/>
              </w:rPr>
              <w:t xml:space="preserve"> Mr. Víctor Joaquín Alvarado Martínez,  GIZ-CONABIO, Mexico  Biodiversity Mainstreaming Adviser </w:t>
            </w:r>
          </w:p>
          <w:p w14:paraId="2CC44022" w14:textId="77777777" w:rsidR="00971CE9" w:rsidRPr="007E1EC0" w:rsidRDefault="00971CE9" w:rsidP="0033376B">
            <w:pPr>
              <w:pStyle w:val="xmsonormal"/>
              <w:spacing w:after="120"/>
              <w:rPr>
                <w:sz w:val="22"/>
                <w:szCs w:val="22"/>
              </w:rPr>
            </w:pPr>
            <w:r w:rsidRPr="007E1EC0">
              <w:rPr>
                <w:b/>
                <w:sz w:val="22"/>
                <w:szCs w:val="22"/>
                <w:lang w:val="en-US"/>
              </w:rPr>
              <w:t xml:space="preserve"> </w:t>
            </w:r>
            <w:r w:rsidRPr="007E1EC0">
              <w:rPr>
                <w:i/>
                <w:sz w:val="22"/>
                <w:szCs w:val="22"/>
              </w:rPr>
              <w:t xml:space="preserve">Q&amp;A and discussion </w:t>
            </w:r>
          </w:p>
        </w:tc>
      </w:tr>
      <w:tr w:rsidR="00971CE9" w:rsidRPr="007E1EC0" w14:paraId="54766EE3" w14:textId="77777777" w:rsidTr="009215E3">
        <w:trPr>
          <w:cantSplit/>
          <w:jc w:val="center"/>
        </w:trPr>
        <w:tc>
          <w:tcPr>
            <w:tcW w:w="1368" w:type="dxa"/>
            <w:shd w:val="clear" w:color="auto" w:fill="auto"/>
          </w:tcPr>
          <w:p w14:paraId="6300DD4D" w14:textId="77777777" w:rsidR="00971CE9" w:rsidRPr="007E1EC0" w:rsidRDefault="00971CE9" w:rsidP="0033376B">
            <w:pPr>
              <w:spacing w:before="40" w:after="40"/>
              <w:rPr>
                <w:i/>
              </w:rPr>
            </w:pPr>
            <w:r w:rsidRPr="007E1EC0">
              <w:rPr>
                <w:i/>
              </w:rPr>
              <w:t>1445-1545</w:t>
            </w:r>
          </w:p>
        </w:tc>
        <w:tc>
          <w:tcPr>
            <w:tcW w:w="11970" w:type="dxa"/>
            <w:shd w:val="clear" w:color="auto" w:fill="auto"/>
          </w:tcPr>
          <w:p w14:paraId="3336B2CF" w14:textId="77777777" w:rsidR="00971CE9" w:rsidRPr="007E1EC0" w:rsidRDefault="00971CE9" w:rsidP="0033376B">
            <w:pPr>
              <w:spacing w:before="40" w:after="40"/>
              <w:rPr>
                <w:i/>
              </w:rPr>
            </w:pPr>
            <w:r w:rsidRPr="007E1EC0">
              <w:rPr>
                <w:i/>
              </w:rPr>
              <w:t>Breakout Session:  Finance and investment, policies and tools, and Institutional arrangements and engagement with stakeholders and IPLCs</w:t>
            </w:r>
          </w:p>
        </w:tc>
      </w:tr>
      <w:tr w:rsidR="00971CE9" w:rsidRPr="007E1EC0" w14:paraId="03C26209" w14:textId="77777777" w:rsidTr="009215E3">
        <w:trPr>
          <w:cantSplit/>
          <w:jc w:val="center"/>
        </w:trPr>
        <w:tc>
          <w:tcPr>
            <w:tcW w:w="1368" w:type="dxa"/>
            <w:shd w:val="clear" w:color="auto" w:fill="auto"/>
          </w:tcPr>
          <w:p w14:paraId="5E88E370" w14:textId="77777777" w:rsidR="00971CE9" w:rsidRPr="007E1EC0" w:rsidRDefault="00971CE9" w:rsidP="0033376B">
            <w:pPr>
              <w:spacing w:before="40" w:after="40"/>
              <w:rPr>
                <w:i/>
              </w:rPr>
            </w:pPr>
            <w:r w:rsidRPr="007E1EC0">
              <w:rPr>
                <w:i/>
              </w:rPr>
              <w:t>1545-1600</w:t>
            </w:r>
          </w:p>
        </w:tc>
        <w:tc>
          <w:tcPr>
            <w:tcW w:w="11970" w:type="dxa"/>
            <w:shd w:val="clear" w:color="auto" w:fill="auto"/>
          </w:tcPr>
          <w:p w14:paraId="448A2BE2" w14:textId="77777777" w:rsidR="00971CE9" w:rsidRPr="007E1EC0" w:rsidRDefault="00971CE9" w:rsidP="0033376B">
            <w:pPr>
              <w:spacing w:before="40" w:after="40"/>
              <w:rPr>
                <w:i/>
              </w:rPr>
            </w:pPr>
            <w:r w:rsidRPr="007E1EC0">
              <w:rPr>
                <w:i/>
              </w:rPr>
              <w:t>Coffee Break</w:t>
            </w:r>
          </w:p>
        </w:tc>
      </w:tr>
      <w:tr w:rsidR="00971CE9" w:rsidRPr="007E1EC0" w14:paraId="19A69452" w14:textId="77777777" w:rsidTr="009215E3">
        <w:trPr>
          <w:cantSplit/>
          <w:jc w:val="center"/>
        </w:trPr>
        <w:tc>
          <w:tcPr>
            <w:tcW w:w="1368" w:type="dxa"/>
            <w:shd w:val="clear" w:color="auto" w:fill="auto"/>
          </w:tcPr>
          <w:p w14:paraId="53379A15" w14:textId="77777777" w:rsidR="00971CE9" w:rsidRPr="007E1EC0" w:rsidRDefault="00971CE9" w:rsidP="0033376B">
            <w:pPr>
              <w:spacing w:before="40" w:after="40"/>
              <w:rPr>
                <w:i/>
              </w:rPr>
            </w:pPr>
            <w:r w:rsidRPr="007E1EC0">
              <w:rPr>
                <w:i/>
              </w:rPr>
              <w:t>1600-1730</w:t>
            </w:r>
          </w:p>
        </w:tc>
        <w:tc>
          <w:tcPr>
            <w:tcW w:w="11970" w:type="dxa"/>
            <w:shd w:val="clear" w:color="auto" w:fill="auto"/>
          </w:tcPr>
          <w:p w14:paraId="171EF4EB" w14:textId="77777777" w:rsidR="00971CE9" w:rsidRPr="007E1EC0" w:rsidRDefault="00971CE9" w:rsidP="0033376B">
            <w:pPr>
              <w:spacing w:before="40" w:after="40"/>
            </w:pPr>
            <w:r w:rsidRPr="007E1EC0">
              <w:t>Report back from all breakout groups and wrap-up</w:t>
            </w:r>
          </w:p>
        </w:tc>
      </w:tr>
      <w:tr w:rsidR="00971CE9" w:rsidRPr="007E1EC0" w14:paraId="4FA56CA4" w14:textId="77777777" w:rsidTr="009215E3">
        <w:trPr>
          <w:cantSplit/>
          <w:jc w:val="center"/>
        </w:trPr>
        <w:tc>
          <w:tcPr>
            <w:tcW w:w="1368" w:type="dxa"/>
            <w:shd w:val="clear" w:color="auto" w:fill="A6A6A6"/>
          </w:tcPr>
          <w:p w14:paraId="2694C311" w14:textId="77777777" w:rsidR="00971CE9" w:rsidRPr="007E1EC0" w:rsidRDefault="00971CE9" w:rsidP="0033376B">
            <w:pPr>
              <w:spacing w:before="40" w:after="40"/>
              <w:rPr>
                <w:b/>
                <w:color w:val="FFFFFF"/>
              </w:rPr>
            </w:pPr>
            <w:r w:rsidRPr="007E1EC0">
              <w:rPr>
                <w:b/>
                <w:color w:val="FFFFFF"/>
              </w:rPr>
              <w:t>Day 3</w:t>
            </w:r>
          </w:p>
        </w:tc>
        <w:tc>
          <w:tcPr>
            <w:tcW w:w="11970" w:type="dxa"/>
            <w:shd w:val="clear" w:color="auto" w:fill="A6A6A6"/>
          </w:tcPr>
          <w:p w14:paraId="340C1C46" w14:textId="77777777" w:rsidR="00971CE9" w:rsidRPr="007E1EC0" w:rsidRDefault="00971CE9" w:rsidP="0033376B">
            <w:pPr>
              <w:spacing w:before="40" w:after="40"/>
              <w:rPr>
                <w:b/>
                <w:color w:val="FFFFFF"/>
              </w:rPr>
            </w:pPr>
            <w:r w:rsidRPr="007E1EC0">
              <w:rPr>
                <w:b/>
                <w:color w:val="FFFFFF"/>
              </w:rPr>
              <w:t>Friday June 22</w:t>
            </w:r>
          </w:p>
        </w:tc>
      </w:tr>
      <w:tr w:rsidR="00971CE9" w:rsidRPr="007E1EC0" w14:paraId="6C4D53BE" w14:textId="77777777" w:rsidTr="009215E3">
        <w:trPr>
          <w:cantSplit/>
          <w:jc w:val="center"/>
        </w:trPr>
        <w:tc>
          <w:tcPr>
            <w:tcW w:w="1368" w:type="dxa"/>
            <w:shd w:val="clear" w:color="auto" w:fill="auto"/>
          </w:tcPr>
          <w:p w14:paraId="1845A6CC" w14:textId="77777777" w:rsidR="00971CE9" w:rsidRPr="007E1EC0" w:rsidRDefault="00971CE9" w:rsidP="0033376B">
            <w:pPr>
              <w:spacing w:before="40" w:after="40"/>
              <w:rPr>
                <w:i/>
              </w:rPr>
            </w:pPr>
            <w:r w:rsidRPr="007E1EC0">
              <w:rPr>
                <w:i/>
              </w:rPr>
              <w:t>0930-1100</w:t>
            </w:r>
          </w:p>
        </w:tc>
        <w:tc>
          <w:tcPr>
            <w:tcW w:w="11970" w:type="dxa"/>
            <w:shd w:val="clear" w:color="auto" w:fill="auto"/>
          </w:tcPr>
          <w:p w14:paraId="431CA412" w14:textId="77777777" w:rsidR="00971CE9" w:rsidRPr="007E1EC0" w:rsidRDefault="00971CE9" w:rsidP="0033376B">
            <w:pPr>
              <w:spacing w:before="40" w:after="40"/>
              <w:rPr>
                <w:b/>
              </w:rPr>
            </w:pPr>
            <w:r w:rsidRPr="007E1EC0">
              <w:rPr>
                <w:b/>
              </w:rPr>
              <w:t xml:space="preserve">Looking Ahead to the Future: Opportunities at COP14 and Beyond </w:t>
            </w:r>
          </w:p>
          <w:p w14:paraId="3CCF16B6" w14:textId="2FCBE1D6" w:rsidR="00971CE9" w:rsidRPr="007E1EC0" w:rsidRDefault="00971CE9" w:rsidP="0033376B">
            <w:pPr>
              <w:spacing w:before="40" w:after="40"/>
              <w:rPr>
                <w:b/>
              </w:rPr>
            </w:pPr>
            <w:r w:rsidRPr="007E1EC0">
              <w:rPr>
                <w:b/>
              </w:rPr>
              <w:t xml:space="preserve">Moderator: Ms. Amy Fraenkel, Director, Division on Mainstreaming, Cooperation </w:t>
            </w:r>
            <w:r w:rsidR="00BA2D78">
              <w:rPr>
                <w:b/>
              </w:rPr>
              <w:t>and</w:t>
            </w:r>
            <w:r w:rsidRPr="007E1EC0">
              <w:rPr>
                <w:b/>
              </w:rPr>
              <w:t xml:space="preserve"> Outreach, CBD Secretariat </w:t>
            </w:r>
          </w:p>
          <w:p w14:paraId="6FA72B97" w14:textId="77777777" w:rsidR="00971CE9" w:rsidRPr="007E1EC0" w:rsidRDefault="00971CE9" w:rsidP="0033376B">
            <w:pPr>
              <w:spacing w:before="40" w:after="120"/>
            </w:pPr>
            <w:r w:rsidRPr="007E1EC0">
              <w:t>1. - Priorities for Action: What are the most important areas for progress in mainstreaming biodiversity in these sectors?</w:t>
            </w:r>
          </w:p>
          <w:p w14:paraId="7B403A23" w14:textId="77777777" w:rsidR="00971CE9" w:rsidRPr="007E1EC0" w:rsidRDefault="00971CE9" w:rsidP="0033376B">
            <w:pPr>
              <w:spacing w:before="40" w:after="120"/>
            </w:pPr>
            <w:r w:rsidRPr="007E1EC0">
              <w:t xml:space="preserve">2. - Partnerships and Stakeholder Engagement: Who are some of the key partners and stakeholders that can play a role?  </w:t>
            </w:r>
          </w:p>
          <w:p w14:paraId="6A033B56" w14:textId="77777777" w:rsidR="00971CE9" w:rsidRPr="007E1EC0" w:rsidRDefault="00971CE9" w:rsidP="0033376B">
            <w:pPr>
              <w:spacing w:before="40" w:after="120"/>
            </w:pPr>
            <w:r w:rsidRPr="007E1EC0">
              <w:t>3. - What are the challenges?</w:t>
            </w:r>
          </w:p>
          <w:p w14:paraId="19083E5E" w14:textId="77777777" w:rsidR="00971CE9" w:rsidRPr="007E1EC0" w:rsidRDefault="00971CE9" w:rsidP="0033376B">
            <w:pPr>
              <w:spacing w:before="40" w:after="120"/>
            </w:pPr>
            <w:r w:rsidRPr="007E1EC0">
              <w:t>4. - What concrete steps are needed to move ahead?</w:t>
            </w:r>
          </w:p>
        </w:tc>
      </w:tr>
      <w:tr w:rsidR="00971CE9" w:rsidRPr="007E1EC0" w14:paraId="302CE4D3" w14:textId="77777777" w:rsidTr="009215E3">
        <w:trPr>
          <w:cantSplit/>
          <w:jc w:val="center"/>
        </w:trPr>
        <w:tc>
          <w:tcPr>
            <w:tcW w:w="1368" w:type="dxa"/>
            <w:shd w:val="clear" w:color="auto" w:fill="auto"/>
          </w:tcPr>
          <w:p w14:paraId="6D9297AE" w14:textId="77777777" w:rsidR="00971CE9" w:rsidRPr="007E1EC0" w:rsidRDefault="00971CE9" w:rsidP="0033376B">
            <w:pPr>
              <w:spacing w:before="40" w:after="40"/>
              <w:rPr>
                <w:i/>
              </w:rPr>
            </w:pPr>
            <w:r w:rsidRPr="007E1EC0">
              <w:rPr>
                <w:i/>
              </w:rPr>
              <w:t>1100-1115</w:t>
            </w:r>
          </w:p>
        </w:tc>
        <w:tc>
          <w:tcPr>
            <w:tcW w:w="11970" w:type="dxa"/>
            <w:shd w:val="clear" w:color="auto" w:fill="auto"/>
          </w:tcPr>
          <w:p w14:paraId="2BD1F190" w14:textId="77777777" w:rsidR="00971CE9" w:rsidRPr="007E1EC0" w:rsidRDefault="00971CE9" w:rsidP="0033376B">
            <w:pPr>
              <w:spacing w:before="40" w:after="40"/>
              <w:rPr>
                <w:i/>
              </w:rPr>
            </w:pPr>
            <w:r w:rsidRPr="007E1EC0">
              <w:rPr>
                <w:b/>
              </w:rPr>
              <w:t xml:space="preserve"> </w:t>
            </w:r>
            <w:r w:rsidRPr="007E1EC0">
              <w:rPr>
                <w:i/>
              </w:rPr>
              <w:t>Coffee Break</w:t>
            </w:r>
          </w:p>
        </w:tc>
      </w:tr>
      <w:tr w:rsidR="00971CE9" w:rsidRPr="007E1EC0" w14:paraId="0245190D" w14:textId="77777777" w:rsidTr="009215E3">
        <w:trPr>
          <w:cantSplit/>
          <w:jc w:val="center"/>
        </w:trPr>
        <w:tc>
          <w:tcPr>
            <w:tcW w:w="1368" w:type="dxa"/>
            <w:shd w:val="clear" w:color="auto" w:fill="auto"/>
          </w:tcPr>
          <w:p w14:paraId="45533F61" w14:textId="77777777" w:rsidR="00971CE9" w:rsidRPr="007E1EC0" w:rsidRDefault="00971CE9" w:rsidP="0033376B">
            <w:pPr>
              <w:spacing w:before="40" w:after="40"/>
              <w:rPr>
                <w:i/>
              </w:rPr>
            </w:pPr>
            <w:r w:rsidRPr="007E1EC0">
              <w:rPr>
                <w:i/>
              </w:rPr>
              <w:t>1115-1230</w:t>
            </w:r>
          </w:p>
        </w:tc>
        <w:tc>
          <w:tcPr>
            <w:tcW w:w="11970" w:type="dxa"/>
            <w:shd w:val="clear" w:color="auto" w:fill="auto"/>
          </w:tcPr>
          <w:p w14:paraId="25B34614" w14:textId="77777777" w:rsidR="00971CE9" w:rsidRPr="007E1EC0" w:rsidRDefault="00971CE9" w:rsidP="0033376B">
            <w:pPr>
              <w:spacing w:before="40" w:after="40"/>
              <w:rPr>
                <w:b/>
              </w:rPr>
            </w:pPr>
            <w:r w:rsidRPr="007E1EC0">
              <w:rPr>
                <w:b/>
              </w:rPr>
              <w:t>Key messages:</w:t>
            </w:r>
          </w:p>
          <w:p w14:paraId="69943EEF" w14:textId="77777777" w:rsidR="00971CE9" w:rsidRPr="007E1EC0" w:rsidRDefault="00971CE9" w:rsidP="0033376B">
            <w:pPr>
              <w:spacing w:before="40" w:after="40"/>
            </w:pPr>
            <w:r w:rsidRPr="007E1EC0">
              <w:t xml:space="preserve">Main conclusions of the workshop and final plenary discussion </w:t>
            </w:r>
          </w:p>
          <w:p w14:paraId="773F5693" w14:textId="77777777" w:rsidR="00971CE9" w:rsidRPr="007E1EC0" w:rsidRDefault="00971CE9" w:rsidP="0033376B">
            <w:pPr>
              <w:spacing w:before="40" w:after="40"/>
              <w:rPr>
                <w:b/>
              </w:rPr>
            </w:pPr>
          </w:p>
          <w:p w14:paraId="53E939FD" w14:textId="77777777" w:rsidR="00971CE9" w:rsidRPr="007E1EC0" w:rsidRDefault="00971CE9" w:rsidP="0033376B">
            <w:pPr>
              <w:spacing w:before="40" w:after="40"/>
              <w:rPr>
                <w:b/>
              </w:rPr>
            </w:pPr>
            <w:r w:rsidRPr="007E1EC0">
              <w:rPr>
                <w:b/>
              </w:rPr>
              <w:t xml:space="preserve">Closing of the workshop: </w:t>
            </w:r>
          </w:p>
          <w:p w14:paraId="35629107" w14:textId="77777777" w:rsidR="00971CE9" w:rsidRPr="007E1EC0" w:rsidRDefault="00971CE9" w:rsidP="0033376B">
            <w:pPr>
              <w:spacing w:before="40" w:after="40"/>
            </w:pPr>
            <w:r w:rsidRPr="007E1EC0">
              <w:t>Ministry of Environment of Egypt</w:t>
            </w:r>
          </w:p>
          <w:p w14:paraId="21628586" w14:textId="77777777" w:rsidR="00971CE9" w:rsidRPr="007E1EC0" w:rsidRDefault="00971CE9" w:rsidP="0033376B">
            <w:pPr>
              <w:spacing w:before="40" w:after="40"/>
            </w:pPr>
            <w:r w:rsidRPr="007E1EC0">
              <w:t>German Federal Ministry for Economic Cooperation and Development</w:t>
            </w:r>
          </w:p>
          <w:p w14:paraId="5BA92033" w14:textId="77777777" w:rsidR="00971CE9" w:rsidRPr="007E1EC0" w:rsidRDefault="00971CE9" w:rsidP="0033376B">
            <w:pPr>
              <w:spacing w:before="40" w:after="40"/>
              <w:rPr>
                <w:i/>
              </w:rPr>
            </w:pPr>
            <w:r w:rsidRPr="007E1EC0">
              <w:t>Secretariat of the Convention on Biological Diversity</w:t>
            </w:r>
          </w:p>
        </w:tc>
      </w:tr>
    </w:tbl>
    <w:p w14:paraId="659E881A" w14:textId="77777777" w:rsidR="004E3800" w:rsidRDefault="004E3800" w:rsidP="00C9161D">
      <w:pPr>
        <w:sectPr w:rsidR="004E3800" w:rsidSect="005A62F8">
          <w:pgSz w:w="15840" w:h="12240" w:orient="landscape"/>
          <w:pgMar w:top="1389" w:right="567" w:bottom="1389" w:left="1134" w:header="709" w:footer="709" w:gutter="0"/>
          <w:cols w:space="708"/>
          <w:docGrid w:linePitch="360"/>
        </w:sectPr>
      </w:pPr>
    </w:p>
    <w:p w14:paraId="0DD842B6" w14:textId="235E0BBB" w:rsidR="00B3369F" w:rsidRPr="009215E3" w:rsidRDefault="00B25372" w:rsidP="004E3800">
      <w:pPr>
        <w:jc w:val="center"/>
        <w:rPr>
          <w:bCs/>
          <w:i/>
          <w:iCs/>
        </w:rPr>
      </w:pPr>
      <w:r w:rsidRPr="009215E3">
        <w:rPr>
          <w:bCs/>
          <w:i/>
          <w:iCs/>
        </w:rPr>
        <w:lastRenderedPageBreak/>
        <w:t>Annex II</w:t>
      </w:r>
      <w:r w:rsidR="001D553A">
        <w:rPr>
          <w:bCs/>
          <w:i/>
          <w:iCs/>
        </w:rPr>
        <w:t>I</w:t>
      </w:r>
    </w:p>
    <w:p w14:paraId="3C83FDDC" w14:textId="3BA3A3F0" w:rsidR="004E3800" w:rsidRDefault="004E3800" w:rsidP="00D60CE3">
      <w:pPr>
        <w:jc w:val="center"/>
        <w:rPr>
          <w:b/>
        </w:rPr>
      </w:pPr>
      <w:r>
        <w:rPr>
          <w:b/>
        </w:rPr>
        <w:t xml:space="preserve">List of </w:t>
      </w:r>
      <w:r w:rsidR="00B25372">
        <w:rPr>
          <w:b/>
        </w:rPr>
        <w:t>p</w:t>
      </w:r>
      <w:r>
        <w:rPr>
          <w:b/>
        </w:rPr>
        <w:t>articipants</w:t>
      </w:r>
    </w:p>
    <w:p w14:paraId="2EAEAE2D" w14:textId="77777777" w:rsidR="004E3800" w:rsidRPr="009215E3" w:rsidRDefault="004E3800" w:rsidP="004E3800">
      <w:pPr>
        <w:jc w:val="center"/>
        <w:rPr>
          <w:bCs/>
        </w:rPr>
      </w:pPr>
    </w:p>
    <w:tbl>
      <w:tblPr>
        <w:tblStyle w:val="TableGrid"/>
        <w:tblW w:w="0" w:type="auto"/>
        <w:jc w:val="center"/>
        <w:tblLook w:val="04A0" w:firstRow="1" w:lastRow="0" w:firstColumn="1" w:lastColumn="0" w:noHBand="0" w:noVBand="1"/>
      </w:tblPr>
      <w:tblGrid>
        <w:gridCol w:w="552"/>
        <w:gridCol w:w="1947"/>
        <w:gridCol w:w="2182"/>
        <w:gridCol w:w="1651"/>
        <w:gridCol w:w="3120"/>
      </w:tblGrid>
      <w:tr w:rsidR="004E3800" w:rsidRPr="009215E3" w14:paraId="5B9EEB8B" w14:textId="77777777" w:rsidTr="009215E3">
        <w:trPr>
          <w:cantSplit/>
          <w:tblHeader/>
          <w:jc w:val="center"/>
        </w:trPr>
        <w:tc>
          <w:tcPr>
            <w:tcW w:w="760" w:type="dxa"/>
            <w:vAlign w:val="center"/>
            <w:hideMark/>
          </w:tcPr>
          <w:p w14:paraId="7E5CB23C" w14:textId="77777777" w:rsidR="004E3800" w:rsidRPr="009215E3" w:rsidRDefault="004E3800" w:rsidP="00527AF4">
            <w:pPr>
              <w:jc w:val="center"/>
              <w:rPr>
                <w:i/>
                <w:iCs/>
                <w:sz w:val="21"/>
                <w:szCs w:val="21"/>
              </w:rPr>
            </w:pPr>
            <w:r w:rsidRPr="009215E3">
              <w:rPr>
                <w:i/>
                <w:iCs/>
                <w:sz w:val="21"/>
                <w:szCs w:val="21"/>
              </w:rPr>
              <w:t>No.</w:t>
            </w:r>
          </w:p>
        </w:tc>
        <w:tc>
          <w:tcPr>
            <w:tcW w:w="3020" w:type="dxa"/>
            <w:vAlign w:val="center"/>
            <w:hideMark/>
          </w:tcPr>
          <w:p w14:paraId="452EA959" w14:textId="77777777" w:rsidR="004E3800" w:rsidRPr="009215E3" w:rsidRDefault="004E3800" w:rsidP="002122D1">
            <w:pPr>
              <w:jc w:val="center"/>
              <w:rPr>
                <w:i/>
                <w:iCs/>
                <w:sz w:val="21"/>
                <w:szCs w:val="21"/>
              </w:rPr>
            </w:pPr>
            <w:r w:rsidRPr="009215E3">
              <w:rPr>
                <w:i/>
                <w:iCs/>
                <w:sz w:val="21"/>
                <w:szCs w:val="21"/>
              </w:rPr>
              <w:t>Name</w:t>
            </w:r>
          </w:p>
        </w:tc>
        <w:tc>
          <w:tcPr>
            <w:tcW w:w="3400" w:type="dxa"/>
            <w:vAlign w:val="center"/>
            <w:hideMark/>
          </w:tcPr>
          <w:p w14:paraId="2A23976C" w14:textId="77777777" w:rsidR="004E3800" w:rsidRPr="009215E3" w:rsidRDefault="004E3800" w:rsidP="004F5F2D">
            <w:pPr>
              <w:jc w:val="center"/>
              <w:rPr>
                <w:i/>
                <w:iCs/>
                <w:sz w:val="21"/>
                <w:szCs w:val="21"/>
              </w:rPr>
            </w:pPr>
            <w:r w:rsidRPr="009215E3">
              <w:rPr>
                <w:i/>
                <w:iCs/>
                <w:sz w:val="21"/>
                <w:szCs w:val="21"/>
              </w:rPr>
              <w:t>Position</w:t>
            </w:r>
          </w:p>
        </w:tc>
        <w:tc>
          <w:tcPr>
            <w:tcW w:w="2540" w:type="dxa"/>
            <w:vAlign w:val="center"/>
            <w:hideMark/>
          </w:tcPr>
          <w:p w14:paraId="3274C6C7" w14:textId="4C7E1812" w:rsidR="004E3800" w:rsidRPr="009215E3" w:rsidRDefault="004E3800" w:rsidP="004F5F2D">
            <w:pPr>
              <w:jc w:val="center"/>
              <w:rPr>
                <w:i/>
                <w:iCs/>
                <w:sz w:val="21"/>
                <w:szCs w:val="21"/>
              </w:rPr>
            </w:pPr>
            <w:r w:rsidRPr="009215E3">
              <w:rPr>
                <w:i/>
                <w:iCs/>
                <w:sz w:val="21"/>
                <w:szCs w:val="21"/>
              </w:rPr>
              <w:t>Country/</w:t>
            </w:r>
            <w:r w:rsidR="00F220CC" w:rsidRPr="009215E3">
              <w:rPr>
                <w:i/>
                <w:iCs/>
                <w:sz w:val="21"/>
                <w:szCs w:val="21"/>
              </w:rPr>
              <w:br/>
            </w:r>
            <w:r w:rsidRPr="009215E3">
              <w:rPr>
                <w:i/>
                <w:iCs/>
                <w:sz w:val="21"/>
                <w:szCs w:val="21"/>
              </w:rPr>
              <w:t>Organization</w:t>
            </w:r>
          </w:p>
        </w:tc>
        <w:tc>
          <w:tcPr>
            <w:tcW w:w="4920" w:type="dxa"/>
            <w:vAlign w:val="center"/>
            <w:hideMark/>
          </w:tcPr>
          <w:p w14:paraId="44FA9124" w14:textId="77777777" w:rsidR="004E3800" w:rsidRPr="009215E3" w:rsidRDefault="004E3800" w:rsidP="004F5F2D">
            <w:pPr>
              <w:jc w:val="center"/>
              <w:rPr>
                <w:i/>
                <w:iCs/>
                <w:sz w:val="21"/>
                <w:szCs w:val="21"/>
              </w:rPr>
            </w:pPr>
            <w:r w:rsidRPr="009215E3">
              <w:rPr>
                <w:i/>
                <w:iCs/>
                <w:sz w:val="21"/>
                <w:szCs w:val="21"/>
              </w:rPr>
              <w:t>Email</w:t>
            </w:r>
          </w:p>
        </w:tc>
      </w:tr>
      <w:tr w:rsidR="004E3800" w:rsidRPr="009215E3" w14:paraId="2BB6416D" w14:textId="77777777" w:rsidTr="009215E3">
        <w:trPr>
          <w:cantSplit/>
          <w:jc w:val="center"/>
        </w:trPr>
        <w:tc>
          <w:tcPr>
            <w:tcW w:w="760" w:type="dxa"/>
            <w:noWrap/>
            <w:hideMark/>
          </w:tcPr>
          <w:p w14:paraId="7ABF08B0" w14:textId="77777777" w:rsidR="004E3800" w:rsidRPr="009215E3" w:rsidRDefault="004E3800" w:rsidP="00527AF4">
            <w:pPr>
              <w:jc w:val="center"/>
              <w:rPr>
                <w:sz w:val="21"/>
                <w:szCs w:val="21"/>
              </w:rPr>
            </w:pPr>
            <w:r w:rsidRPr="009215E3">
              <w:rPr>
                <w:sz w:val="21"/>
                <w:szCs w:val="21"/>
              </w:rPr>
              <w:t>1</w:t>
            </w:r>
          </w:p>
        </w:tc>
        <w:tc>
          <w:tcPr>
            <w:tcW w:w="3020" w:type="dxa"/>
            <w:hideMark/>
          </w:tcPr>
          <w:p w14:paraId="0DBD35F0" w14:textId="77777777" w:rsidR="004E3800" w:rsidRPr="009215E3" w:rsidRDefault="004E3800" w:rsidP="002122D1">
            <w:pPr>
              <w:jc w:val="center"/>
              <w:rPr>
                <w:sz w:val="21"/>
                <w:szCs w:val="21"/>
              </w:rPr>
            </w:pPr>
            <w:r w:rsidRPr="009215E3">
              <w:rPr>
                <w:sz w:val="21"/>
                <w:szCs w:val="21"/>
              </w:rPr>
              <w:t>H.E. Ms. Yasmine Fouad</w:t>
            </w:r>
          </w:p>
        </w:tc>
        <w:tc>
          <w:tcPr>
            <w:tcW w:w="3400" w:type="dxa"/>
            <w:hideMark/>
          </w:tcPr>
          <w:p w14:paraId="2ECADE2D" w14:textId="77777777" w:rsidR="004E3800" w:rsidRPr="009215E3" w:rsidRDefault="004E3800" w:rsidP="004F5F2D">
            <w:pPr>
              <w:jc w:val="center"/>
              <w:rPr>
                <w:sz w:val="21"/>
                <w:szCs w:val="21"/>
              </w:rPr>
            </w:pPr>
            <w:r w:rsidRPr="009215E3">
              <w:rPr>
                <w:sz w:val="21"/>
                <w:szCs w:val="21"/>
              </w:rPr>
              <w:t>Minister of Environment</w:t>
            </w:r>
          </w:p>
        </w:tc>
        <w:tc>
          <w:tcPr>
            <w:tcW w:w="2540" w:type="dxa"/>
            <w:hideMark/>
          </w:tcPr>
          <w:p w14:paraId="37BA41B6"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7F77A307" w14:textId="0FD4F5D2" w:rsidR="004E3800" w:rsidRPr="009215E3" w:rsidRDefault="004E3800" w:rsidP="006302B9">
            <w:pPr>
              <w:jc w:val="center"/>
              <w:rPr>
                <w:sz w:val="21"/>
                <w:szCs w:val="21"/>
              </w:rPr>
            </w:pPr>
          </w:p>
        </w:tc>
      </w:tr>
      <w:tr w:rsidR="004E3800" w:rsidRPr="009215E3" w14:paraId="0662911D" w14:textId="77777777" w:rsidTr="009215E3">
        <w:trPr>
          <w:cantSplit/>
          <w:jc w:val="center"/>
        </w:trPr>
        <w:tc>
          <w:tcPr>
            <w:tcW w:w="760" w:type="dxa"/>
            <w:noWrap/>
            <w:hideMark/>
          </w:tcPr>
          <w:p w14:paraId="09F8AC12" w14:textId="77777777" w:rsidR="004E3800" w:rsidRPr="009215E3" w:rsidRDefault="004E3800" w:rsidP="00527AF4">
            <w:pPr>
              <w:jc w:val="center"/>
              <w:rPr>
                <w:sz w:val="21"/>
                <w:szCs w:val="21"/>
              </w:rPr>
            </w:pPr>
            <w:r w:rsidRPr="009215E3">
              <w:rPr>
                <w:sz w:val="21"/>
                <w:szCs w:val="21"/>
              </w:rPr>
              <w:t>2</w:t>
            </w:r>
          </w:p>
        </w:tc>
        <w:tc>
          <w:tcPr>
            <w:tcW w:w="3020" w:type="dxa"/>
            <w:hideMark/>
          </w:tcPr>
          <w:p w14:paraId="23EDEE3B" w14:textId="77E745A3" w:rsidR="004E3800" w:rsidRPr="009215E3" w:rsidRDefault="003A6FB9" w:rsidP="002122D1">
            <w:pPr>
              <w:jc w:val="center"/>
              <w:rPr>
                <w:sz w:val="21"/>
                <w:szCs w:val="21"/>
              </w:rPr>
            </w:pPr>
            <w:r w:rsidRPr="009215E3">
              <w:rPr>
                <w:sz w:val="21"/>
                <w:szCs w:val="21"/>
              </w:rPr>
              <w:t>M</w:t>
            </w:r>
            <w:r w:rsidR="004E3800" w:rsidRPr="009215E3">
              <w:rPr>
                <w:sz w:val="21"/>
                <w:szCs w:val="21"/>
              </w:rPr>
              <w:t>r. Hamdallah Zedan</w:t>
            </w:r>
          </w:p>
        </w:tc>
        <w:tc>
          <w:tcPr>
            <w:tcW w:w="3400" w:type="dxa"/>
            <w:hideMark/>
          </w:tcPr>
          <w:p w14:paraId="79D9100B" w14:textId="77777777" w:rsidR="004E3800" w:rsidRPr="009215E3" w:rsidRDefault="004E3800" w:rsidP="002122D1">
            <w:pPr>
              <w:jc w:val="center"/>
              <w:rPr>
                <w:sz w:val="21"/>
                <w:szCs w:val="21"/>
              </w:rPr>
            </w:pPr>
            <w:r w:rsidRPr="009215E3">
              <w:rPr>
                <w:sz w:val="21"/>
                <w:szCs w:val="21"/>
              </w:rPr>
              <w:t>COP14 Coordinator</w:t>
            </w:r>
          </w:p>
        </w:tc>
        <w:tc>
          <w:tcPr>
            <w:tcW w:w="2540" w:type="dxa"/>
            <w:hideMark/>
          </w:tcPr>
          <w:p w14:paraId="17496232" w14:textId="77777777" w:rsidR="004E3800" w:rsidRPr="009215E3" w:rsidRDefault="004E3800" w:rsidP="004F5F2D">
            <w:pPr>
              <w:jc w:val="center"/>
              <w:rPr>
                <w:sz w:val="21"/>
                <w:szCs w:val="21"/>
              </w:rPr>
            </w:pPr>
            <w:r w:rsidRPr="009215E3">
              <w:rPr>
                <w:sz w:val="21"/>
                <w:szCs w:val="21"/>
              </w:rPr>
              <w:t>Egypt</w:t>
            </w:r>
          </w:p>
        </w:tc>
        <w:tc>
          <w:tcPr>
            <w:tcW w:w="4920" w:type="dxa"/>
            <w:noWrap/>
            <w:hideMark/>
          </w:tcPr>
          <w:p w14:paraId="7548D6BA" w14:textId="77777777" w:rsidR="004E3800" w:rsidRPr="009215E3" w:rsidRDefault="004E3800" w:rsidP="004F5F2D">
            <w:pPr>
              <w:jc w:val="center"/>
              <w:rPr>
                <w:sz w:val="21"/>
                <w:szCs w:val="21"/>
              </w:rPr>
            </w:pPr>
            <w:r w:rsidRPr="009215E3">
              <w:rPr>
                <w:sz w:val="21"/>
                <w:szCs w:val="21"/>
              </w:rPr>
              <w:t>hhzedan@hotmail.com</w:t>
            </w:r>
          </w:p>
        </w:tc>
      </w:tr>
      <w:tr w:rsidR="004E3800" w:rsidRPr="009215E3" w14:paraId="69E37D2F" w14:textId="77777777" w:rsidTr="009215E3">
        <w:trPr>
          <w:cantSplit/>
          <w:jc w:val="center"/>
        </w:trPr>
        <w:tc>
          <w:tcPr>
            <w:tcW w:w="760" w:type="dxa"/>
            <w:noWrap/>
            <w:hideMark/>
          </w:tcPr>
          <w:p w14:paraId="0E65BC9C" w14:textId="77777777" w:rsidR="004E3800" w:rsidRPr="009215E3" w:rsidRDefault="004E3800" w:rsidP="00527AF4">
            <w:pPr>
              <w:jc w:val="center"/>
              <w:rPr>
                <w:sz w:val="21"/>
                <w:szCs w:val="21"/>
              </w:rPr>
            </w:pPr>
            <w:r w:rsidRPr="009215E3">
              <w:rPr>
                <w:sz w:val="21"/>
                <w:szCs w:val="21"/>
              </w:rPr>
              <w:t>3</w:t>
            </w:r>
          </w:p>
        </w:tc>
        <w:tc>
          <w:tcPr>
            <w:tcW w:w="3020" w:type="dxa"/>
            <w:hideMark/>
          </w:tcPr>
          <w:p w14:paraId="7001738D" w14:textId="7E6781EF" w:rsidR="004E3800" w:rsidRPr="009215E3" w:rsidRDefault="003A6FB9" w:rsidP="002122D1">
            <w:pPr>
              <w:jc w:val="center"/>
              <w:rPr>
                <w:sz w:val="21"/>
                <w:szCs w:val="21"/>
              </w:rPr>
            </w:pPr>
            <w:r w:rsidRPr="009215E3">
              <w:rPr>
                <w:sz w:val="21"/>
                <w:szCs w:val="21"/>
              </w:rPr>
              <w:t>M</w:t>
            </w:r>
            <w:r w:rsidR="004E3800" w:rsidRPr="009215E3">
              <w:rPr>
                <w:sz w:val="21"/>
                <w:szCs w:val="21"/>
              </w:rPr>
              <w:t>r. Moustafa Fouda</w:t>
            </w:r>
          </w:p>
        </w:tc>
        <w:tc>
          <w:tcPr>
            <w:tcW w:w="3400" w:type="dxa"/>
            <w:hideMark/>
          </w:tcPr>
          <w:p w14:paraId="02BAE1FC" w14:textId="77777777" w:rsidR="004E3800" w:rsidRPr="009215E3" w:rsidRDefault="004E3800" w:rsidP="002122D1">
            <w:pPr>
              <w:jc w:val="center"/>
              <w:rPr>
                <w:sz w:val="21"/>
                <w:szCs w:val="21"/>
              </w:rPr>
            </w:pPr>
            <w:r w:rsidRPr="009215E3">
              <w:rPr>
                <w:sz w:val="21"/>
                <w:szCs w:val="21"/>
              </w:rPr>
              <w:t>COP 14 Team</w:t>
            </w:r>
          </w:p>
        </w:tc>
        <w:tc>
          <w:tcPr>
            <w:tcW w:w="2540" w:type="dxa"/>
            <w:hideMark/>
          </w:tcPr>
          <w:p w14:paraId="567C3A77" w14:textId="77777777" w:rsidR="004E3800" w:rsidRPr="009215E3" w:rsidRDefault="004E3800" w:rsidP="004F5F2D">
            <w:pPr>
              <w:jc w:val="center"/>
              <w:rPr>
                <w:sz w:val="21"/>
                <w:szCs w:val="21"/>
              </w:rPr>
            </w:pPr>
            <w:r w:rsidRPr="009215E3">
              <w:rPr>
                <w:sz w:val="21"/>
                <w:szCs w:val="21"/>
              </w:rPr>
              <w:t>Egypt</w:t>
            </w:r>
          </w:p>
        </w:tc>
        <w:tc>
          <w:tcPr>
            <w:tcW w:w="4920" w:type="dxa"/>
            <w:noWrap/>
            <w:hideMark/>
          </w:tcPr>
          <w:p w14:paraId="76DBD0BB" w14:textId="77777777" w:rsidR="004E3800" w:rsidRPr="009215E3" w:rsidRDefault="004E3800" w:rsidP="004F5F2D">
            <w:pPr>
              <w:jc w:val="center"/>
              <w:rPr>
                <w:sz w:val="21"/>
                <w:szCs w:val="21"/>
              </w:rPr>
            </w:pPr>
            <w:r w:rsidRPr="009215E3">
              <w:rPr>
                <w:sz w:val="21"/>
                <w:szCs w:val="21"/>
              </w:rPr>
              <w:t>drfoudamos@gmail.com</w:t>
            </w:r>
          </w:p>
        </w:tc>
      </w:tr>
      <w:tr w:rsidR="004E3800" w:rsidRPr="009215E3" w14:paraId="4806B40B" w14:textId="77777777" w:rsidTr="009215E3">
        <w:trPr>
          <w:cantSplit/>
          <w:jc w:val="center"/>
        </w:trPr>
        <w:tc>
          <w:tcPr>
            <w:tcW w:w="760" w:type="dxa"/>
            <w:noWrap/>
            <w:hideMark/>
          </w:tcPr>
          <w:p w14:paraId="5746599A" w14:textId="77777777" w:rsidR="004E3800" w:rsidRPr="009215E3" w:rsidRDefault="004E3800" w:rsidP="00527AF4">
            <w:pPr>
              <w:jc w:val="center"/>
              <w:rPr>
                <w:sz w:val="21"/>
                <w:szCs w:val="21"/>
              </w:rPr>
            </w:pPr>
            <w:r w:rsidRPr="009215E3">
              <w:rPr>
                <w:sz w:val="21"/>
                <w:szCs w:val="21"/>
              </w:rPr>
              <w:t>4</w:t>
            </w:r>
          </w:p>
        </w:tc>
        <w:tc>
          <w:tcPr>
            <w:tcW w:w="3020" w:type="dxa"/>
            <w:hideMark/>
          </w:tcPr>
          <w:p w14:paraId="40E84781" w14:textId="77777777" w:rsidR="004E3800" w:rsidRPr="009215E3" w:rsidRDefault="004E3800" w:rsidP="002122D1">
            <w:pPr>
              <w:jc w:val="center"/>
              <w:rPr>
                <w:sz w:val="21"/>
                <w:szCs w:val="21"/>
              </w:rPr>
            </w:pPr>
            <w:r w:rsidRPr="009215E3">
              <w:rPr>
                <w:sz w:val="21"/>
                <w:szCs w:val="21"/>
              </w:rPr>
              <w:t>Mr. Mohamed Ali Ben Temessek</w:t>
            </w:r>
          </w:p>
        </w:tc>
        <w:tc>
          <w:tcPr>
            <w:tcW w:w="3400" w:type="dxa"/>
            <w:hideMark/>
          </w:tcPr>
          <w:p w14:paraId="2A0C028C" w14:textId="77777777" w:rsidR="004E3800" w:rsidRPr="009215E3" w:rsidRDefault="004E3800" w:rsidP="004F5F2D">
            <w:pPr>
              <w:jc w:val="center"/>
              <w:rPr>
                <w:sz w:val="21"/>
                <w:szCs w:val="21"/>
              </w:rPr>
            </w:pPr>
            <w:r w:rsidRPr="009215E3">
              <w:rPr>
                <w:sz w:val="21"/>
                <w:szCs w:val="21"/>
              </w:rPr>
              <w:t>COP Bureau member</w:t>
            </w:r>
          </w:p>
        </w:tc>
        <w:tc>
          <w:tcPr>
            <w:tcW w:w="2540" w:type="dxa"/>
            <w:hideMark/>
          </w:tcPr>
          <w:p w14:paraId="29CA70CE" w14:textId="77777777" w:rsidR="004E3800" w:rsidRPr="009215E3" w:rsidRDefault="004E3800" w:rsidP="004F5F2D">
            <w:pPr>
              <w:jc w:val="center"/>
              <w:rPr>
                <w:sz w:val="21"/>
                <w:szCs w:val="21"/>
              </w:rPr>
            </w:pPr>
            <w:r w:rsidRPr="009215E3">
              <w:rPr>
                <w:sz w:val="21"/>
                <w:szCs w:val="21"/>
              </w:rPr>
              <w:t>Tunisia</w:t>
            </w:r>
          </w:p>
        </w:tc>
        <w:tc>
          <w:tcPr>
            <w:tcW w:w="4920" w:type="dxa"/>
            <w:noWrap/>
            <w:hideMark/>
          </w:tcPr>
          <w:p w14:paraId="56564E4D" w14:textId="77777777" w:rsidR="004E3800" w:rsidRPr="009215E3" w:rsidRDefault="004E3800" w:rsidP="009215E3">
            <w:pPr>
              <w:jc w:val="center"/>
              <w:rPr>
                <w:sz w:val="21"/>
                <w:szCs w:val="21"/>
              </w:rPr>
            </w:pPr>
            <w:r w:rsidRPr="009215E3">
              <w:rPr>
                <w:sz w:val="21"/>
                <w:szCs w:val="21"/>
              </w:rPr>
              <w:t>mtemessek@gmail.com</w:t>
            </w:r>
          </w:p>
        </w:tc>
      </w:tr>
      <w:tr w:rsidR="004E3800" w:rsidRPr="009215E3" w14:paraId="6F4661AA" w14:textId="77777777" w:rsidTr="009215E3">
        <w:trPr>
          <w:cantSplit/>
          <w:jc w:val="center"/>
        </w:trPr>
        <w:tc>
          <w:tcPr>
            <w:tcW w:w="760" w:type="dxa"/>
            <w:noWrap/>
            <w:hideMark/>
          </w:tcPr>
          <w:p w14:paraId="4435DC31" w14:textId="77777777" w:rsidR="004E3800" w:rsidRPr="009215E3" w:rsidRDefault="004E3800" w:rsidP="00527AF4">
            <w:pPr>
              <w:jc w:val="center"/>
              <w:rPr>
                <w:sz w:val="21"/>
                <w:szCs w:val="21"/>
              </w:rPr>
            </w:pPr>
            <w:r w:rsidRPr="009215E3">
              <w:rPr>
                <w:sz w:val="21"/>
                <w:szCs w:val="21"/>
              </w:rPr>
              <w:t>5</w:t>
            </w:r>
          </w:p>
        </w:tc>
        <w:tc>
          <w:tcPr>
            <w:tcW w:w="3020" w:type="dxa"/>
            <w:hideMark/>
          </w:tcPr>
          <w:p w14:paraId="614D279B" w14:textId="77777777" w:rsidR="004E3800" w:rsidRPr="009215E3" w:rsidRDefault="004E3800" w:rsidP="002122D1">
            <w:pPr>
              <w:jc w:val="center"/>
              <w:rPr>
                <w:sz w:val="21"/>
                <w:szCs w:val="21"/>
              </w:rPr>
            </w:pPr>
            <w:r w:rsidRPr="009215E3">
              <w:rPr>
                <w:sz w:val="21"/>
                <w:szCs w:val="21"/>
              </w:rPr>
              <w:t>Ms. Gwendalyn K. Sisior</w:t>
            </w:r>
          </w:p>
        </w:tc>
        <w:tc>
          <w:tcPr>
            <w:tcW w:w="3400" w:type="dxa"/>
            <w:hideMark/>
          </w:tcPr>
          <w:p w14:paraId="67F53D0C" w14:textId="77777777" w:rsidR="004E3800" w:rsidRPr="009215E3" w:rsidRDefault="004E3800" w:rsidP="004F5F2D">
            <w:pPr>
              <w:jc w:val="center"/>
              <w:rPr>
                <w:sz w:val="21"/>
                <w:szCs w:val="21"/>
              </w:rPr>
            </w:pPr>
            <w:r w:rsidRPr="009215E3">
              <w:rPr>
                <w:sz w:val="21"/>
                <w:szCs w:val="21"/>
              </w:rPr>
              <w:t>COP Bureau member</w:t>
            </w:r>
          </w:p>
        </w:tc>
        <w:tc>
          <w:tcPr>
            <w:tcW w:w="2540" w:type="dxa"/>
            <w:hideMark/>
          </w:tcPr>
          <w:p w14:paraId="4633EA19" w14:textId="77777777" w:rsidR="004E3800" w:rsidRPr="009215E3" w:rsidRDefault="004E3800" w:rsidP="004F5F2D">
            <w:pPr>
              <w:jc w:val="center"/>
              <w:rPr>
                <w:sz w:val="21"/>
                <w:szCs w:val="21"/>
              </w:rPr>
            </w:pPr>
            <w:r w:rsidRPr="009215E3">
              <w:rPr>
                <w:sz w:val="21"/>
                <w:szCs w:val="21"/>
              </w:rPr>
              <w:t>Palau</w:t>
            </w:r>
          </w:p>
        </w:tc>
        <w:tc>
          <w:tcPr>
            <w:tcW w:w="4920" w:type="dxa"/>
            <w:noWrap/>
            <w:hideMark/>
          </w:tcPr>
          <w:p w14:paraId="50A89AC5" w14:textId="77777777" w:rsidR="004E3800" w:rsidRPr="009215E3" w:rsidRDefault="004E3800" w:rsidP="009215E3">
            <w:pPr>
              <w:jc w:val="center"/>
              <w:rPr>
                <w:sz w:val="21"/>
                <w:szCs w:val="21"/>
              </w:rPr>
            </w:pPr>
            <w:r w:rsidRPr="009215E3">
              <w:rPr>
                <w:sz w:val="21"/>
                <w:szCs w:val="21"/>
              </w:rPr>
              <w:t>gsisior07@gmail.com</w:t>
            </w:r>
          </w:p>
        </w:tc>
      </w:tr>
      <w:tr w:rsidR="004E3800" w:rsidRPr="009215E3" w14:paraId="35618491" w14:textId="77777777" w:rsidTr="009215E3">
        <w:trPr>
          <w:cantSplit/>
          <w:jc w:val="center"/>
        </w:trPr>
        <w:tc>
          <w:tcPr>
            <w:tcW w:w="760" w:type="dxa"/>
            <w:noWrap/>
            <w:hideMark/>
          </w:tcPr>
          <w:p w14:paraId="7A1D9863" w14:textId="77777777" w:rsidR="004E3800" w:rsidRPr="009215E3" w:rsidRDefault="004E3800" w:rsidP="00527AF4">
            <w:pPr>
              <w:jc w:val="center"/>
              <w:rPr>
                <w:sz w:val="21"/>
                <w:szCs w:val="21"/>
              </w:rPr>
            </w:pPr>
            <w:r w:rsidRPr="009215E3">
              <w:rPr>
                <w:sz w:val="21"/>
                <w:szCs w:val="21"/>
              </w:rPr>
              <w:t>6</w:t>
            </w:r>
          </w:p>
        </w:tc>
        <w:tc>
          <w:tcPr>
            <w:tcW w:w="3020" w:type="dxa"/>
            <w:hideMark/>
          </w:tcPr>
          <w:p w14:paraId="5C6C01E1" w14:textId="77777777" w:rsidR="004E3800" w:rsidRPr="009215E3" w:rsidRDefault="004E3800" w:rsidP="002122D1">
            <w:pPr>
              <w:jc w:val="center"/>
              <w:rPr>
                <w:sz w:val="21"/>
                <w:szCs w:val="21"/>
              </w:rPr>
            </w:pPr>
            <w:r w:rsidRPr="009215E3">
              <w:rPr>
                <w:sz w:val="21"/>
                <w:szCs w:val="21"/>
              </w:rPr>
              <w:t>Mr. Randolph Edmead</w:t>
            </w:r>
          </w:p>
        </w:tc>
        <w:tc>
          <w:tcPr>
            <w:tcW w:w="3400" w:type="dxa"/>
            <w:hideMark/>
          </w:tcPr>
          <w:p w14:paraId="3690EE94" w14:textId="77777777" w:rsidR="004E3800" w:rsidRPr="009215E3" w:rsidRDefault="004E3800" w:rsidP="004F5F2D">
            <w:pPr>
              <w:jc w:val="center"/>
              <w:rPr>
                <w:sz w:val="21"/>
                <w:szCs w:val="21"/>
              </w:rPr>
            </w:pPr>
            <w:r w:rsidRPr="009215E3">
              <w:rPr>
                <w:sz w:val="21"/>
                <w:szCs w:val="21"/>
              </w:rPr>
              <w:t>COP Bureau member</w:t>
            </w:r>
          </w:p>
        </w:tc>
        <w:tc>
          <w:tcPr>
            <w:tcW w:w="2540" w:type="dxa"/>
            <w:hideMark/>
          </w:tcPr>
          <w:p w14:paraId="711D756F" w14:textId="77777777" w:rsidR="004E3800" w:rsidRPr="009215E3" w:rsidRDefault="004E3800" w:rsidP="004F5F2D">
            <w:pPr>
              <w:jc w:val="center"/>
              <w:rPr>
                <w:sz w:val="21"/>
                <w:szCs w:val="21"/>
              </w:rPr>
            </w:pPr>
            <w:r w:rsidRPr="009215E3">
              <w:rPr>
                <w:sz w:val="21"/>
                <w:szCs w:val="21"/>
              </w:rPr>
              <w:t>Saint Kitts and Nevis</w:t>
            </w:r>
          </w:p>
        </w:tc>
        <w:tc>
          <w:tcPr>
            <w:tcW w:w="4920" w:type="dxa"/>
            <w:hideMark/>
          </w:tcPr>
          <w:p w14:paraId="122F2315" w14:textId="77777777" w:rsidR="004E3800" w:rsidRPr="009215E3" w:rsidRDefault="004E3800" w:rsidP="009215E3">
            <w:pPr>
              <w:jc w:val="center"/>
              <w:rPr>
                <w:sz w:val="21"/>
                <w:szCs w:val="21"/>
              </w:rPr>
            </w:pPr>
            <w:r w:rsidRPr="009215E3">
              <w:rPr>
                <w:sz w:val="21"/>
                <w:szCs w:val="21"/>
              </w:rPr>
              <w:t>phyplskb@sisterisles.kn</w:t>
            </w:r>
          </w:p>
        </w:tc>
      </w:tr>
      <w:tr w:rsidR="004E3800" w:rsidRPr="009215E3" w14:paraId="708E2D30" w14:textId="77777777" w:rsidTr="009215E3">
        <w:trPr>
          <w:cantSplit/>
          <w:jc w:val="center"/>
        </w:trPr>
        <w:tc>
          <w:tcPr>
            <w:tcW w:w="760" w:type="dxa"/>
            <w:noWrap/>
            <w:hideMark/>
          </w:tcPr>
          <w:p w14:paraId="79278165" w14:textId="77777777" w:rsidR="004E3800" w:rsidRPr="009215E3" w:rsidRDefault="004E3800" w:rsidP="00527AF4">
            <w:pPr>
              <w:jc w:val="center"/>
              <w:rPr>
                <w:sz w:val="21"/>
                <w:szCs w:val="21"/>
              </w:rPr>
            </w:pPr>
            <w:r w:rsidRPr="009215E3">
              <w:rPr>
                <w:sz w:val="21"/>
                <w:szCs w:val="21"/>
              </w:rPr>
              <w:t>7</w:t>
            </w:r>
          </w:p>
        </w:tc>
        <w:tc>
          <w:tcPr>
            <w:tcW w:w="3020" w:type="dxa"/>
            <w:hideMark/>
          </w:tcPr>
          <w:p w14:paraId="7B9BEDE8" w14:textId="77777777" w:rsidR="004E3800" w:rsidRPr="009215E3" w:rsidRDefault="004E3800" w:rsidP="002122D1">
            <w:pPr>
              <w:jc w:val="center"/>
              <w:rPr>
                <w:sz w:val="21"/>
                <w:szCs w:val="21"/>
              </w:rPr>
            </w:pPr>
            <w:r w:rsidRPr="009215E3">
              <w:rPr>
                <w:sz w:val="21"/>
                <w:szCs w:val="21"/>
              </w:rPr>
              <w:t>Ms. Elena Makeyeva</w:t>
            </w:r>
          </w:p>
        </w:tc>
        <w:tc>
          <w:tcPr>
            <w:tcW w:w="3400" w:type="dxa"/>
            <w:hideMark/>
          </w:tcPr>
          <w:p w14:paraId="2802E4FA" w14:textId="77777777" w:rsidR="004E3800" w:rsidRPr="009215E3" w:rsidRDefault="004E3800" w:rsidP="004F5F2D">
            <w:pPr>
              <w:jc w:val="center"/>
              <w:rPr>
                <w:sz w:val="21"/>
                <w:szCs w:val="21"/>
              </w:rPr>
            </w:pPr>
            <w:r w:rsidRPr="009215E3">
              <w:rPr>
                <w:sz w:val="21"/>
                <w:szCs w:val="21"/>
              </w:rPr>
              <w:t>COP Bureau member</w:t>
            </w:r>
          </w:p>
        </w:tc>
        <w:tc>
          <w:tcPr>
            <w:tcW w:w="2540" w:type="dxa"/>
            <w:hideMark/>
          </w:tcPr>
          <w:p w14:paraId="121722DD" w14:textId="77777777" w:rsidR="004E3800" w:rsidRPr="009215E3" w:rsidRDefault="004E3800" w:rsidP="004F5F2D">
            <w:pPr>
              <w:jc w:val="center"/>
              <w:rPr>
                <w:sz w:val="21"/>
                <w:szCs w:val="21"/>
              </w:rPr>
            </w:pPr>
            <w:r w:rsidRPr="009215E3">
              <w:rPr>
                <w:sz w:val="21"/>
                <w:szCs w:val="21"/>
              </w:rPr>
              <w:t>Belarus</w:t>
            </w:r>
          </w:p>
        </w:tc>
        <w:tc>
          <w:tcPr>
            <w:tcW w:w="4920" w:type="dxa"/>
            <w:hideMark/>
          </w:tcPr>
          <w:p w14:paraId="1CA13C2C" w14:textId="77777777" w:rsidR="004E3800" w:rsidRPr="009215E3" w:rsidRDefault="004E3800" w:rsidP="009215E3">
            <w:pPr>
              <w:jc w:val="center"/>
              <w:rPr>
                <w:sz w:val="21"/>
                <w:szCs w:val="21"/>
              </w:rPr>
            </w:pPr>
            <w:r w:rsidRPr="009215E3">
              <w:rPr>
                <w:sz w:val="21"/>
                <w:szCs w:val="21"/>
              </w:rPr>
              <w:t>e.makeyeva@igc.by</w:t>
            </w:r>
          </w:p>
        </w:tc>
      </w:tr>
      <w:tr w:rsidR="004E3800" w:rsidRPr="009215E3" w14:paraId="4292DF90" w14:textId="77777777" w:rsidTr="009215E3">
        <w:trPr>
          <w:cantSplit/>
          <w:jc w:val="center"/>
        </w:trPr>
        <w:tc>
          <w:tcPr>
            <w:tcW w:w="760" w:type="dxa"/>
            <w:noWrap/>
            <w:hideMark/>
          </w:tcPr>
          <w:p w14:paraId="1968760A" w14:textId="77777777" w:rsidR="004E3800" w:rsidRPr="009215E3" w:rsidRDefault="004E3800" w:rsidP="00527AF4">
            <w:pPr>
              <w:jc w:val="center"/>
              <w:rPr>
                <w:sz w:val="21"/>
                <w:szCs w:val="21"/>
              </w:rPr>
            </w:pPr>
            <w:r w:rsidRPr="009215E3">
              <w:rPr>
                <w:sz w:val="21"/>
                <w:szCs w:val="21"/>
              </w:rPr>
              <w:t>8</w:t>
            </w:r>
          </w:p>
        </w:tc>
        <w:tc>
          <w:tcPr>
            <w:tcW w:w="3020" w:type="dxa"/>
            <w:hideMark/>
          </w:tcPr>
          <w:p w14:paraId="57850AD0" w14:textId="77777777" w:rsidR="004E3800" w:rsidRPr="009215E3" w:rsidRDefault="004E3800" w:rsidP="002122D1">
            <w:pPr>
              <w:jc w:val="center"/>
              <w:rPr>
                <w:sz w:val="21"/>
                <w:szCs w:val="21"/>
              </w:rPr>
            </w:pPr>
            <w:r w:rsidRPr="009215E3">
              <w:rPr>
                <w:sz w:val="21"/>
                <w:szCs w:val="21"/>
              </w:rPr>
              <w:t>Mr. Luciano Donadio</w:t>
            </w:r>
          </w:p>
        </w:tc>
        <w:tc>
          <w:tcPr>
            <w:tcW w:w="3400" w:type="dxa"/>
            <w:hideMark/>
          </w:tcPr>
          <w:p w14:paraId="25FCBBB6" w14:textId="77777777" w:rsidR="004E3800" w:rsidRPr="009215E3" w:rsidRDefault="004E3800" w:rsidP="004F5F2D">
            <w:pPr>
              <w:jc w:val="center"/>
              <w:rPr>
                <w:sz w:val="21"/>
                <w:szCs w:val="21"/>
              </w:rPr>
            </w:pPr>
            <w:r w:rsidRPr="009215E3">
              <w:rPr>
                <w:sz w:val="21"/>
                <w:szCs w:val="21"/>
              </w:rPr>
              <w:t>COP Bureau member</w:t>
            </w:r>
          </w:p>
        </w:tc>
        <w:tc>
          <w:tcPr>
            <w:tcW w:w="2540" w:type="dxa"/>
            <w:hideMark/>
          </w:tcPr>
          <w:p w14:paraId="6BB9E90A" w14:textId="77777777" w:rsidR="004E3800" w:rsidRPr="009215E3" w:rsidRDefault="004E3800" w:rsidP="004F5F2D">
            <w:pPr>
              <w:jc w:val="center"/>
              <w:rPr>
                <w:sz w:val="21"/>
                <w:szCs w:val="21"/>
              </w:rPr>
            </w:pPr>
            <w:r w:rsidRPr="009215E3">
              <w:rPr>
                <w:sz w:val="21"/>
                <w:szCs w:val="21"/>
              </w:rPr>
              <w:t>Argentina</w:t>
            </w:r>
          </w:p>
        </w:tc>
        <w:tc>
          <w:tcPr>
            <w:tcW w:w="4920" w:type="dxa"/>
            <w:hideMark/>
          </w:tcPr>
          <w:p w14:paraId="562E201D" w14:textId="77777777" w:rsidR="004E3800" w:rsidRPr="009215E3" w:rsidRDefault="004E3800" w:rsidP="009215E3">
            <w:pPr>
              <w:jc w:val="center"/>
              <w:rPr>
                <w:sz w:val="21"/>
                <w:szCs w:val="21"/>
              </w:rPr>
            </w:pPr>
            <w:r w:rsidRPr="009215E3">
              <w:rPr>
                <w:sz w:val="21"/>
                <w:szCs w:val="21"/>
              </w:rPr>
              <w:t>odo@mrecic.gov.ar</w:t>
            </w:r>
          </w:p>
        </w:tc>
      </w:tr>
      <w:tr w:rsidR="004E3800" w:rsidRPr="009215E3" w14:paraId="613BBA4E" w14:textId="77777777" w:rsidTr="009215E3">
        <w:trPr>
          <w:cantSplit/>
          <w:jc w:val="center"/>
        </w:trPr>
        <w:tc>
          <w:tcPr>
            <w:tcW w:w="760" w:type="dxa"/>
            <w:noWrap/>
            <w:hideMark/>
          </w:tcPr>
          <w:p w14:paraId="179767CA" w14:textId="77777777" w:rsidR="004E3800" w:rsidRPr="009215E3" w:rsidRDefault="004E3800" w:rsidP="00527AF4">
            <w:pPr>
              <w:jc w:val="center"/>
              <w:rPr>
                <w:sz w:val="21"/>
                <w:szCs w:val="21"/>
              </w:rPr>
            </w:pPr>
            <w:r w:rsidRPr="009215E3">
              <w:rPr>
                <w:sz w:val="21"/>
                <w:szCs w:val="21"/>
              </w:rPr>
              <w:t>9</w:t>
            </w:r>
          </w:p>
        </w:tc>
        <w:tc>
          <w:tcPr>
            <w:tcW w:w="3020" w:type="dxa"/>
            <w:hideMark/>
          </w:tcPr>
          <w:p w14:paraId="26756702" w14:textId="77777777" w:rsidR="004E3800" w:rsidRPr="009215E3" w:rsidRDefault="004E3800" w:rsidP="002122D1">
            <w:pPr>
              <w:jc w:val="center"/>
              <w:rPr>
                <w:sz w:val="21"/>
                <w:szCs w:val="21"/>
              </w:rPr>
            </w:pPr>
            <w:r w:rsidRPr="009215E3">
              <w:rPr>
                <w:sz w:val="21"/>
                <w:szCs w:val="21"/>
              </w:rPr>
              <w:t>Mr. Monyrak Meng</w:t>
            </w:r>
          </w:p>
        </w:tc>
        <w:tc>
          <w:tcPr>
            <w:tcW w:w="3400" w:type="dxa"/>
            <w:hideMark/>
          </w:tcPr>
          <w:p w14:paraId="00FD7B2B" w14:textId="77777777" w:rsidR="004E3800" w:rsidRPr="009215E3" w:rsidRDefault="004E3800" w:rsidP="004F5F2D">
            <w:pPr>
              <w:jc w:val="center"/>
              <w:rPr>
                <w:sz w:val="21"/>
                <w:szCs w:val="21"/>
              </w:rPr>
            </w:pPr>
            <w:r w:rsidRPr="009215E3">
              <w:rPr>
                <w:sz w:val="21"/>
                <w:szCs w:val="21"/>
              </w:rPr>
              <w:t>COP Bureau member</w:t>
            </w:r>
          </w:p>
        </w:tc>
        <w:tc>
          <w:tcPr>
            <w:tcW w:w="2540" w:type="dxa"/>
            <w:hideMark/>
          </w:tcPr>
          <w:p w14:paraId="176AC005" w14:textId="77777777" w:rsidR="004E3800" w:rsidRPr="009215E3" w:rsidRDefault="004E3800" w:rsidP="004F5F2D">
            <w:pPr>
              <w:jc w:val="center"/>
              <w:rPr>
                <w:sz w:val="21"/>
                <w:szCs w:val="21"/>
              </w:rPr>
            </w:pPr>
            <w:r w:rsidRPr="009215E3">
              <w:rPr>
                <w:sz w:val="21"/>
                <w:szCs w:val="21"/>
              </w:rPr>
              <w:t>Cambodia</w:t>
            </w:r>
          </w:p>
        </w:tc>
        <w:tc>
          <w:tcPr>
            <w:tcW w:w="4920" w:type="dxa"/>
            <w:hideMark/>
          </w:tcPr>
          <w:p w14:paraId="75553769" w14:textId="77777777" w:rsidR="004E3800" w:rsidRPr="009215E3" w:rsidRDefault="004E3800" w:rsidP="009215E3">
            <w:pPr>
              <w:jc w:val="center"/>
              <w:rPr>
                <w:sz w:val="21"/>
                <w:szCs w:val="21"/>
              </w:rPr>
            </w:pPr>
            <w:r w:rsidRPr="009215E3">
              <w:rPr>
                <w:sz w:val="21"/>
                <w:szCs w:val="21"/>
              </w:rPr>
              <w:t>mmonyrak@gmail.com</w:t>
            </w:r>
          </w:p>
        </w:tc>
      </w:tr>
      <w:tr w:rsidR="004E3800" w:rsidRPr="009215E3" w14:paraId="472A4A66" w14:textId="77777777" w:rsidTr="009215E3">
        <w:trPr>
          <w:cantSplit/>
          <w:jc w:val="center"/>
        </w:trPr>
        <w:tc>
          <w:tcPr>
            <w:tcW w:w="760" w:type="dxa"/>
            <w:noWrap/>
            <w:hideMark/>
          </w:tcPr>
          <w:p w14:paraId="4B672E02" w14:textId="77777777" w:rsidR="004E3800" w:rsidRPr="009215E3" w:rsidRDefault="004E3800" w:rsidP="00527AF4">
            <w:pPr>
              <w:jc w:val="center"/>
              <w:rPr>
                <w:sz w:val="21"/>
                <w:szCs w:val="21"/>
              </w:rPr>
            </w:pPr>
            <w:r w:rsidRPr="009215E3">
              <w:rPr>
                <w:sz w:val="21"/>
                <w:szCs w:val="21"/>
              </w:rPr>
              <w:t>10</w:t>
            </w:r>
          </w:p>
        </w:tc>
        <w:tc>
          <w:tcPr>
            <w:tcW w:w="3020" w:type="dxa"/>
            <w:hideMark/>
          </w:tcPr>
          <w:p w14:paraId="505CDD3D" w14:textId="77777777" w:rsidR="004E3800" w:rsidRPr="009215E3" w:rsidRDefault="004E3800" w:rsidP="002122D1">
            <w:pPr>
              <w:jc w:val="center"/>
              <w:rPr>
                <w:sz w:val="21"/>
                <w:szCs w:val="21"/>
              </w:rPr>
            </w:pPr>
            <w:r w:rsidRPr="009215E3">
              <w:rPr>
                <w:sz w:val="21"/>
                <w:szCs w:val="21"/>
              </w:rPr>
              <w:t>Mr. Hesiquio Benitez</w:t>
            </w:r>
          </w:p>
        </w:tc>
        <w:tc>
          <w:tcPr>
            <w:tcW w:w="3400" w:type="dxa"/>
            <w:hideMark/>
          </w:tcPr>
          <w:p w14:paraId="15A05730" w14:textId="77777777" w:rsidR="004E3800" w:rsidRPr="009215E3" w:rsidRDefault="004E3800" w:rsidP="004F5F2D">
            <w:pPr>
              <w:jc w:val="center"/>
              <w:rPr>
                <w:sz w:val="21"/>
                <w:szCs w:val="21"/>
              </w:rPr>
            </w:pPr>
            <w:r w:rsidRPr="009215E3">
              <w:rPr>
                <w:sz w:val="21"/>
                <w:szCs w:val="21"/>
              </w:rPr>
              <w:t>Director International Affairs</w:t>
            </w:r>
          </w:p>
        </w:tc>
        <w:tc>
          <w:tcPr>
            <w:tcW w:w="2540" w:type="dxa"/>
            <w:hideMark/>
          </w:tcPr>
          <w:p w14:paraId="433D80BD" w14:textId="77777777" w:rsidR="004E3800" w:rsidRPr="009215E3" w:rsidRDefault="004E3800" w:rsidP="004F5F2D">
            <w:pPr>
              <w:jc w:val="center"/>
              <w:rPr>
                <w:sz w:val="21"/>
                <w:szCs w:val="21"/>
              </w:rPr>
            </w:pPr>
            <w:r w:rsidRPr="009215E3">
              <w:rPr>
                <w:sz w:val="21"/>
                <w:szCs w:val="21"/>
              </w:rPr>
              <w:t>Mexico/CONABIO</w:t>
            </w:r>
          </w:p>
        </w:tc>
        <w:tc>
          <w:tcPr>
            <w:tcW w:w="4920" w:type="dxa"/>
            <w:hideMark/>
          </w:tcPr>
          <w:p w14:paraId="2980A442" w14:textId="77777777" w:rsidR="004E3800" w:rsidRPr="009215E3" w:rsidRDefault="004E3800" w:rsidP="009215E3">
            <w:pPr>
              <w:jc w:val="center"/>
              <w:rPr>
                <w:sz w:val="21"/>
                <w:szCs w:val="21"/>
              </w:rPr>
            </w:pPr>
            <w:r w:rsidRPr="009215E3">
              <w:rPr>
                <w:sz w:val="21"/>
                <w:szCs w:val="21"/>
              </w:rPr>
              <w:t>hbenitez@conabio.gob.mx</w:t>
            </w:r>
          </w:p>
        </w:tc>
      </w:tr>
      <w:tr w:rsidR="004E3800" w:rsidRPr="009215E3" w14:paraId="6443F041" w14:textId="77777777" w:rsidTr="009215E3">
        <w:trPr>
          <w:cantSplit/>
          <w:jc w:val="center"/>
        </w:trPr>
        <w:tc>
          <w:tcPr>
            <w:tcW w:w="760" w:type="dxa"/>
            <w:noWrap/>
            <w:hideMark/>
          </w:tcPr>
          <w:p w14:paraId="3C74FD67" w14:textId="77777777" w:rsidR="004E3800" w:rsidRPr="009215E3" w:rsidRDefault="004E3800" w:rsidP="00527AF4">
            <w:pPr>
              <w:jc w:val="center"/>
              <w:rPr>
                <w:sz w:val="21"/>
                <w:szCs w:val="21"/>
              </w:rPr>
            </w:pPr>
            <w:r w:rsidRPr="009215E3">
              <w:rPr>
                <w:sz w:val="21"/>
                <w:szCs w:val="21"/>
              </w:rPr>
              <w:t>11</w:t>
            </w:r>
          </w:p>
        </w:tc>
        <w:tc>
          <w:tcPr>
            <w:tcW w:w="3020" w:type="dxa"/>
            <w:hideMark/>
          </w:tcPr>
          <w:p w14:paraId="6F2A23CB" w14:textId="77777777" w:rsidR="004E3800" w:rsidRPr="009215E3" w:rsidRDefault="004E3800" w:rsidP="002122D1">
            <w:pPr>
              <w:jc w:val="center"/>
              <w:rPr>
                <w:sz w:val="21"/>
                <w:szCs w:val="21"/>
              </w:rPr>
            </w:pPr>
            <w:r w:rsidRPr="009215E3">
              <w:rPr>
                <w:sz w:val="21"/>
                <w:szCs w:val="21"/>
              </w:rPr>
              <w:t>Mr. Hayo Haanstra</w:t>
            </w:r>
          </w:p>
        </w:tc>
        <w:tc>
          <w:tcPr>
            <w:tcW w:w="3400" w:type="dxa"/>
            <w:hideMark/>
          </w:tcPr>
          <w:p w14:paraId="3EAC189C" w14:textId="77777777" w:rsidR="004E3800" w:rsidRPr="009215E3" w:rsidRDefault="004E3800" w:rsidP="004F5F2D">
            <w:pPr>
              <w:jc w:val="center"/>
              <w:rPr>
                <w:sz w:val="21"/>
                <w:szCs w:val="21"/>
              </w:rPr>
            </w:pPr>
            <w:r w:rsidRPr="009215E3">
              <w:rPr>
                <w:sz w:val="21"/>
                <w:szCs w:val="21"/>
              </w:rPr>
              <w:t>COP Bureau member</w:t>
            </w:r>
          </w:p>
        </w:tc>
        <w:tc>
          <w:tcPr>
            <w:tcW w:w="2540" w:type="dxa"/>
            <w:hideMark/>
          </w:tcPr>
          <w:p w14:paraId="6B38E7DE" w14:textId="77777777" w:rsidR="004E3800" w:rsidRPr="009215E3" w:rsidRDefault="004E3800" w:rsidP="004F5F2D">
            <w:pPr>
              <w:jc w:val="center"/>
              <w:rPr>
                <w:sz w:val="21"/>
                <w:szCs w:val="21"/>
              </w:rPr>
            </w:pPr>
            <w:r w:rsidRPr="009215E3">
              <w:rPr>
                <w:sz w:val="21"/>
                <w:szCs w:val="21"/>
              </w:rPr>
              <w:t>The Netherlands</w:t>
            </w:r>
          </w:p>
        </w:tc>
        <w:tc>
          <w:tcPr>
            <w:tcW w:w="4920" w:type="dxa"/>
            <w:hideMark/>
          </w:tcPr>
          <w:p w14:paraId="01242FA1" w14:textId="77777777" w:rsidR="004E3800" w:rsidRPr="009215E3" w:rsidRDefault="004E3800" w:rsidP="009215E3">
            <w:pPr>
              <w:jc w:val="center"/>
              <w:rPr>
                <w:sz w:val="21"/>
                <w:szCs w:val="21"/>
              </w:rPr>
            </w:pPr>
            <w:r w:rsidRPr="009215E3">
              <w:rPr>
                <w:sz w:val="21"/>
                <w:szCs w:val="21"/>
              </w:rPr>
              <w:t>h.j.haanstra@minez.nl</w:t>
            </w:r>
          </w:p>
        </w:tc>
      </w:tr>
      <w:tr w:rsidR="004E3800" w:rsidRPr="009215E3" w14:paraId="089E110E" w14:textId="77777777" w:rsidTr="009215E3">
        <w:trPr>
          <w:cantSplit/>
          <w:jc w:val="center"/>
        </w:trPr>
        <w:tc>
          <w:tcPr>
            <w:tcW w:w="760" w:type="dxa"/>
            <w:noWrap/>
            <w:hideMark/>
          </w:tcPr>
          <w:p w14:paraId="1D64D35F" w14:textId="77777777" w:rsidR="004E3800" w:rsidRPr="009215E3" w:rsidRDefault="004E3800" w:rsidP="00527AF4">
            <w:pPr>
              <w:jc w:val="center"/>
              <w:rPr>
                <w:sz w:val="21"/>
                <w:szCs w:val="21"/>
              </w:rPr>
            </w:pPr>
            <w:r w:rsidRPr="009215E3">
              <w:rPr>
                <w:sz w:val="21"/>
                <w:szCs w:val="21"/>
              </w:rPr>
              <w:t>12</w:t>
            </w:r>
          </w:p>
        </w:tc>
        <w:tc>
          <w:tcPr>
            <w:tcW w:w="3020" w:type="dxa"/>
            <w:hideMark/>
          </w:tcPr>
          <w:p w14:paraId="400D95B7" w14:textId="77777777" w:rsidR="004E3800" w:rsidRPr="009215E3" w:rsidRDefault="004E3800" w:rsidP="002122D1">
            <w:pPr>
              <w:jc w:val="center"/>
              <w:rPr>
                <w:sz w:val="21"/>
                <w:szCs w:val="21"/>
              </w:rPr>
            </w:pPr>
            <w:r w:rsidRPr="009215E3">
              <w:rPr>
                <w:sz w:val="21"/>
                <w:szCs w:val="21"/>
              </w:rPr>
              <w:t>Mr. Francis Ogwal</w:t>
            </w:r>
          </w:p>
        </w:tc>
        <w:tc>
          <w:tcPr>
            <w:tcW w:w="3400" w:type="dxa"/>
            <w:hideMark/>
          </w:tcPr>
          <w:p w14:paraId="64355BC7" w14:textId="77777777" w:rsidR="004E3800" w:rsidRPr="009215E3" w:rsidRDefault="004E3800" w:rsidP="004F5F2D">
            <w:pPr>
              <w:jc w:val="center"/>
              <w:rPr>
                <w:sz w:val="21"/>
                <w:szCs w:val="21"/>
              </w:rPr>
            </w:pPr>
            <w:r w:rsidRPr="009215E3">
              <w:rPr>
                <w:sz w:val="21"/>
                <w:szCs w:val="21"/>
              </w:rPr>
              <w:t>CBD- SBI Chair</w:t>
            </w:r>
          </w:p>
        </w:tc>
        <w:tc>
          <w:tcPr>
            <w:tcW w:w="2540" w:type="dxa"/>
            <w:hideMark/>
          </w:tcPr>
          <w:p w14:paraId="6E0EDA60" w14:textId="77777777" w:rsidR="004E3800" w:rsidRPr="009215E3" w:rsidRDefault="004E3800" w:rsidP="004F5F2D">
            <w:pPr>
              <w:jc w:val="center"/>
              <w:rPr>
                <w:sz w:val="21"/>
                <w:szCs w:val="21"/>
              </w:rPr>
            </w:pPr>
            <w:r w:rsidRPr="009215E3">
              <w:rPr>
                <w:sz w:val="21"/>
                <w:szCs w:val="21"/>
              </w:rPr>
              <w:t>Uganda</w:t>
            </w:r>
          </w:p>
        </w:tc>
        <w:tc>
          <w:tcPr>
            <w:tcW w:w="4920" w:type="dxa"/>
            <w:hideMark/>
          </w:tcPr>
          <w:p w14:paraId="4ADC8318" w14:textId="77777777" w:rsidR="004E3800" w:rsidRPr="009215E3" w:rsidRDefault="004E3800" w:rsidP="009215E3">
            <w:pPr>
              <w:jc w:val="center"/>
              <w:rPr>
                <w:sz w:val="21"/>
                <w:szCs w:val="21"/>
              </w:rPr>
            </w:pPr>
            <w:r w:rsidRPr="009215E3">
              <w:rPr>
                <w:sz w:val="21"/>
                <w:szCs w:val="21"/>
              </w:rPr>
              <w:t>sabinofrancis@gmail.com</w:t>
            </w:r>
          </w:p>
        </w:tc>
      </w:tr>
      <w:tr w:rsidR="004E3800" w:rsidRPr="009215E3" w14:paraId="6A6C36A7" w14:textId="77777777" w:rsidTr="009215E3">
        <w:trPr>
          <w:cantSplit/>
          <w:jc w:val="center"/>
        </w:trPr>
        <w:tc>
          <w:tcPr>
            <w:tcW w:w="760" w:type="dxa"/>
            <w:noWrap/>
            <w:hideMark/>
          </w:tcPr>
          <w:p w14:paraId="3300F7B1" w14:textId="77777777" w:rsidR="004E3800" w:rsidRPr="009215E3" w:rsidRDefault="004E3800" w:rsidP="00527AF4">
            <w:pPr>
              <w:jc w:val="center"/>
              <w:rPr>
                <w:sz w:val="21"/>
                <w:szCs w:val="21"/>
              </w:rPr>
            </w:pPr>
            <w:r w:rsidRPr="009215E3">
              <w:rPr>
                <w:sz w:val="21"/>
                <w:szCs w:val="21"/>
              </w:rPr>
              <w:t>13</w:t>
            </w:r>
          </w:p>
        </w:tc>
        <w:tc>
          <w:tcPr>
            <w:tcW w:w="3020" w:type="dxa"/>
            <w:hideMark/>
          </w:tcPr>
          <w:p w14:paraId="472AFE38" w14:textId="77777777" w:rsidR="004E3800" w:rsidRPr="009215E3" w:rsidRDefault="004E3800" w:rsidP="002122D1">
            <w:pPr>
              <w:jc w:val="center"/>
              <w:rPr>
                <w:sz w:val="21"/>
                <w:szCs w:val="21"/>
              </w:rPr>
            </w:pPr>
            <w:r w:rsidRPr="009215E3">
              <w:rPr>
                <w:sz w:val="21"/>
                <w:szCs w:val="21"/>
              </w:rPr>
              <w:t>Ms. Theresa Mundita Lim</w:t>
            </w:r>
          </w:p>
        </w:tc>
        <w:tc>
          <w:tcPr>
            <w:tcW w:w="3400" w:type="dxa"/>
            <w:hideMark/>
          </w:tcPr>
          <w:p w14:paraId="576777AB" w14:textId="77777777" w:rsidR="004E3800" w:rsidRPr="009215E3" w:rsidRDefault="004E3800" w:rsidP="004F5F2D">
            <w:pPr>
              <w:jc w:val="center"/>
              <w:rPr>
                <w:sz w:val="21"/>
                <w:szCs w:val="21"/>
              </w:rPr>
            </w:pPr>
            <w:r w:rsidRPr="009215E3">
              <w:rPr>
                <w:sz w:val="21"/>
                <w:szCs w:val="21"/>
              </w:rPr>
              <w:t>CBD-SBSTTA Chair</w:t>
            </w:r>
          </w:p>
        </w:tc>
        <w:tc>
          <w:tcPr>
            <w:tcW w:w="2540" w:type="dxa"/>
            <w:hideMark/>
          </w:tcPr>
          <w:p w14:paraId="3766C658" w14:textId="77777777" w:rsidR="004E3800" w:rsidRPr="009215E3" w:rsidRDefault="004E3800" w:rsidP="004F5F2D">
            <w:pPr>
              <w:jc w:val="center"/>
              <w:rPr>
                <w:sz w:val="21"/>
                <w:szCs w:val="21"/>
              </w:rPr>
            </w:pPr>
            <w:r w:rsidRPr="009215E3">
              <w:rPr>
                <w:sz w:val="21"/>
                <w:szCs w:val="21"/>
              </w:rPr>
              <w:t>Philippines</w:t>
            </w:r>
          </w:p>
        </w:tc>
        <w:tc>
          <w:tcPr>
            <w:tcW w:w="4920" w:type="dxa"/>
            <w:hideMark/>
          </w:tcPr>
          <w:p w14:paraId="7CD3F508" w14:textId="77777777" w:rsidR="004E3800" w:rsidRPr="009215E3" w:rsidRDefault="004E3800" w:rsidP="009215E3">
            <w:pPr>
              <w:jc w:val="center"/>
              <w:rPr>
                <w:sz w:val="21"/>
                <w:szCs w:val="21"/>
              </w:rPr>
            </w:pPr>
            <w:r w:rsidRPr="009215E3">
              <w:rPr>
                <w:sz w:val="21"/>
                <w:szCs w:val="21"/>
              </w:rPr>
              <w:t>tmslim@aseanbiodiversity.org</w:t>
            </w:r>
          </w:p>
        </w:tc>
      </w:tr>
      <w:tr w:rsidR="004E3800" w:rsidRPr="009215E3" w14:paraId="7E6EA722" w14:textId="77777777" w:rsidTr="009215E3">
        <w:trPr>
          <w:cantSplit/>
          <w:jc w:val="center"/>
        </w:trPr>
        <w:tc>
          <w:tcPr>
            <w:tcW w:w="760" w:type="dxa"/>
            <w:noWrap/>
            <w:hideMark/>
          </w:tcPr>
          <w:p w14:paraId="5479A385" w14:textId="77777777" w:rsidR="004E3800" w:rsidRPr="009215E3" w:rsidRDefault="004E3800" w:rsidP="00527AF4">
            <w:pPr>
              <w:jc w:val="center"/>
              <w:rPr>
                <w:sz w:val="21"/>
                <w:szCs w:val="21"/>
              </w:rPr>
            </w:pPr>
            <w:r w:rsidRPr="009215E3">
              <w:rPr>
                <w:sz w:val="21"/>
                <w:szCs w:val="21"/>
              </w:rPr>
              <w:t>14</w:t>
            </w:r>
          </w:p>
        </w:tc>
        <w:tc>
          <w:tcPr>
            <w:tcW w:w="3020" w:type="dxa"/>
            <w:hideMark/>
          </w:tcPr>
          <w:p w14:paraId="59831303" w14:textId="77777777" w:rsidR="004E3800" w:rsidRPr="009215E3" w:rsidRDefault="004E3800" w:rsidP="002122D1">
            <w:pPr>
              <w:jc w:val="center"/>
              <w:rPr>
                <w:sz w:val="21"/>
                <w:szCs w:val="21"/>
              </w:rPr>
            </w:pPr>
            <w:r w:rsidRPr="009215E3">
              <w:rPr>
                <w:sz w:val="21"/>
                <w:szCs w:val="21"/>
              </w:rPr>
              <w:t>Ms. Hanitra Lalaina Randrianasolo</w:t>
            </w:r>
          </w:p>
        </w:tc>
        <w:tc>
          <w:tcPr>
            <w:tcW w:w="3400" w:type="dxa"/>
            <w:hideMark/>
          </w:tcPr>
          <w:p w14:paraId="147D30EF" w14:textId="77777777" w:rsidR="004E3800" w:rsidRPr="009215E3" w:rsidRDefault="004E3800" w:rsidP="004F5F2D">
            <w:pPr>
              <w:jc w:val="center"/>
              <w:rPr>
                <w:sz w:val="21"/>
                <w:szCs w:val="21"/>
              </w:rPr>
            </w:pPr>
            <w:r w:rsidRPr="009215E3">
              <w:rPr>
                <w:sz w:val="21"/>
                <w:szCs w:val="21"/>
              </w:rPr>
              <w:t>Member- Informal Advisory Group on Mainstreaming</w:t>
            </w:r>
          </w:p>
        </w:tc>
        <w:tc>
          <w:tcPr>
            <w:tcW w:w="2540" w:type="dxa"/>
            <w:hideMark/>
          </w:tcPr>
          <w:p w14:paraId="21CB084F" w14:textId="77777777" w:rsidR="004E3800" w:rsidRPr="009215E3" w:rsidRDefault="004E3800" w:rsidP="004F5F2D">
            <w:pPr>
              <w:jc w:val="center"/>
              <w:rPr>
                <w:sz w:val="21"/>
                <w:szCs w:val="21"/>
              </w:rPr>
            </w:pPr>
            <w:r w:rsidRPr="009215E3">
              <w:rPr>
                <w:sz w:val="21"/>
                <w:szCs w:val="21"/>
              </w:rPr>
              <w:t>Madagascar</w:t>
            </w:r>
          </w:p>
        </w:tc>
        <w:tc>
          <w:tcPr>
            <w:tcW w:w="4920" w:type="dxa"/>
            <w:hideMark/>
          </w:tcPr>
          <w:p w14:paraId="050A7D1E" w14:textId="77777777" w:rsidR="004E3800" w:rsidRPr="009215E3" w:rsidRDefault="004E3800" w:rsidP="009215E3">
            <w:pPr>
              <w:jc w:val="center"/>
              <w:rPr>
                <w:sz w:val="21"/>
                <w:szCs w:val="21"/>
              </w:rPr>
            </w:pPr>
            <w:r w:rsidRPr="009215E3">
              <w:rPr>
                <w:sz w:val="21"/>
                <w:szCs w:val="21"/>
              </w:rPr>
              <w:t>hanitra.dcbsap@mef.gov.mg</w:t>
            </w:r>
          </w:p>
        </w:tc>
      </w:tr>
      <w:tr w:rsidR="004E3800" w:rsidRPr="009215E3" w14:paraId="21653485" w14:textId="77777777" w:rsidTr="009215E3">
        <w:trPr>
          <w:cantSplit/>
          <w:jc w:val="center"/>
        </w:trPr>
        <w:tc>
          <w:tcPr>
            <w:tcW w:w="760" w:type="dxa"/>
            <w:noWrap/>
            <w:hideMark/>
          </w:tcPr>
          <w:p w14:paraId="760ECF3D" w14:textId="77777777" w:rsidR="004E3800" w:rsidRPr="009215E3" w:rsidRDefault="004E3800" w:rsidP="00527AF4">
            <w:pPr>
              <w:jc w:val="center"/>
              <w:rPr>
                <w:sz w:val="21"/>
                <w:szCs w:val="21"/>
              </w:rPr>
            </w:pPr>
            <w:r w:rsidRPr="009215E3">
              <w:rPr>
                <w:sz w:val="21"/>
                <w:szCs w:val="21"/>
              </w:rPr>
              <w:t>15</w:t>
            </w:r>
          </w:p>
        </w:tc>
        <w:tc>
          <w:tcPr>
            <w:tcW w:w="3020" w:type="dxa"/>
            <w:hideMark/>
          </w:tcPr>
          <w:p w14:paraId="31315C29" w14:textId="77777777" w:rsidR="004E3800" w:rsidRPr="009215E3" w:rsidRDefault="004E3800" w:rsidP="002122D1">
            <w:pPr>
              <w:jc w:val="center"/>
              <w:rPr>
                <w:sz w:val="21"/>
                <w:szCs w:val="21"/>
              </w:rPr>
            </w:pPr>
            <w:r w:rsidRPr="009215E3">
              <w:rPr>
                <w:sz w:val="21"/>
                <w:szCs w:val="21"/>
              </w:rPr>
              <w:t>Mr. Minyemeck Etienne Alain</w:t>
            </w:r>
          </w:p>
        </w:tc>
        <w:tc>
          <w:tcPr>
            <w:tcW w:w="3400" w:type="dxa"/>
            <w:hideMark/>
          </w:tcPr>
          <w:p w14:paraId="4DA95441" w14:textId="77777777" w:rsidR="004E3800" w:rsidRPr="009215E3" w:rsidRDefault="004E3800" w:rsidP="004F5F2D">
            <w:pPr>
              <w:jc w:val="center"/>
              <w:rPr>
                <w:sz w:val="21"/>
                <w:szCs w:val="21"/>
              </w:rPr>
            </w:pPr>
            <w:r w:rsidRPr="009215E3">
              <w:rPr>
                <w:sz w:val="21"/>
                <w:szCs w:val="21"/>
              </w:rPr>
              <w:t>Member- Informal Advisory Group on Mainstreaming</w:t>
            </w:r>
          </w:p>
        </w:tc>
        <w:tc>
          <w:tcPr>
            <w:tcW w:w="2540" w:type="dxa"/>
            <w:hideMark/>
          </w:tcPr>
          <w:p w14:paraId="741226C3" w14:textId="77777777" w:rsidR="004E3800" w:rsidRPr="009215E3" w:rsidRDefault="004E3800" w:rsidP="004F5F2D">
            <w:pPr>
              <w:jc w:val="center"/>
              <w:rPr>
                <w:sz w:val="21"/>
                <w:szCs w:val="21"/>
              </w:rPr>
            </w:pPr>
            <w:r w:rsidRPr="009215E3">
              <w:rPr>
                <w:sz w:val="21"/>
                <w:szCs w:val="21"/>
              </w:rPr>
              <w:t>Cameroon</w:t>
            </w:r>
          </w:p>
        </w:tc>
        <w:tc>
          <w:tcPr>
            <w:tcW w:w="4920" w:type="dxa"/>
            <w:hideMark/>
          </w:tcPr>
          <w:p w14:paraId="77660F48" w14:textId="77777777" w:rsidR="004E3800" w:rsidRPr="009215E3" w:rsidRDefault="004E3800" w:rsidP="009215E3">
            <w:pPr>
              <w:jc w:val="center"/>
              <w:rPr>
                <w:sz w:val="21"/>
                <w:szCs w:val="21"/>
              </w:rPr>
            </w:pPr>
            <w:r w:rsidRPr="009215E3">
              <w:rPr>
                <w:sz w:val="21"/>
                <w:szCs w:val="21"/>
              </w:rPr>
              <w:t>minyemeckea@yahoo.fr</w:t>
            </w:r>
          </w:p>
        </w:tc>
      </w:tr>
      <w:tr w:rsidR="004E3800" w:rsidRPr="009215E3" w14:paraId="6E3276E8" w14:textId="77777777" w:rsidTr="009215E3">
        <w:trPr>
          <w:cantSplit/>
          <w:jc w:val="center"/>
        </w:trPr>
        <w:tc>
          <w:tcPr>
            <w:tcW w:w="760" w:type="dxa"/>
            <w:noWrap/>
            <w:hideMark/>
          </w:tcPr>
          <w:p w14:paraId="429C936E" w14:textId="77777777" w:rsidR="004E3800" w:rsidRPr="009215E3" w:rsidRDefault="004E3800" w:rsidP="00527AF4">
            <w:pPr>
              <w:jc w:val="center"/>
              <w:rPr>
                <w:sz w:val="21"/>
                <w:szCs w:val="21"/>
              </w:rPr>
            </w:pPr>
            <w:r w:rsidRPr="009215E3">
              <w:rPr>
                <w:sz w:val="21"/>
                <w:szCs w:val="21"/>
              </w:rPr>
              <w:t>16</w:t>
            </w:r>
          </w:p>
        </w:tc>
        <w:tc>
          <w:tcPr>
            <w:tcW w:w="3020" w:type="dxa"/>
            <w:hideMark/>
          </w:tcPr>
          <w:p w14:paraId="0BD0B6E2" w14:textId="77777777" w:rsidR="004E3800" w:rsidRPr="009215E3" w:rsidRDefault="004E3800" w:rsidP="002122D1">
            <w:pPr>
              <w:jc w:val="center"/>
              <w:rPr>
                <w:sz w:val="21"/>
                <w:szCs w:val="21"/>
              </w:rPr>
            </w:pPr>
            <w:r w:rsidRPr="009215E3">
              <w:rPr>
                <w:sz w:val="21"/>
                <w:szCs w:val="21"/>
              </w:rPr>
              <w:t>Ms. Somaly Chan</w:t>
            </w:r>
          </w:p>
        </w:tc>
        <w:tc>
          <w:tcPr>
            <w:tcW w:w="3400" w:type="dxa"/>
            <w:hideMark/>
          </w:tcPr>
          <w:p w14:paraId="6104C05C" w14:textId="77777777" w:rsidR="004E3800" w:rsidRPr="009215E3" w:rsidRDefault="004E3800" w:rsidP="004F5F2D">
            <w:pPr>
              <w:jc w:val="center"/>
              <w:rPr>
                <w:sz w:val="21"/>
                <w:szCs w:val="21"/>
              </w:rPr>
            </w:pPr>
            <w:r w:rsidRPr="009215E3">
              <w:rPr>
                <w:sz w:val="21"/>
                <w:szCs w:val="21"/>
              </w:rPr>
              <w:t>Member- Informal Advisory Group on Mainstreaming</w:t>
            </w:r>
          </w:p>
        </w:tc>
        <w:tc>
          <w:tcPr>
            <w:tcW w:w="2540" w:type="dxa"/>
            <w:hideMark/>
          </w:tcPr>
          <w:p w14:paraId="0E547579" w14:textId="77777777" w:rsidR="004E3800" w:rsidRPr="009215E3" w:rsidRDefault="004E3800" w:rsidP="004F5F2D">
            <w:pPr>
              <w:jc w:val="center"/>
              <w:rPr>
                <w:sz w:val="21"/>
                <w:szCs w:val="21"/>
              </w:rPr>
            </w:pPr>
            <w:r w:rsidRPr="009215E3">
              <w:rPr>
                <w:sz w:val="21"/>
                <w:szCs w:val="21"/>
              </w:rPr>
              <w:t>Cambodia</w:t>
            </w:r>
          </w:p>
        </w:tc>
        <w:tc>
          <w:tcPr>
            <w:tcW w:w="4920" w:type="dxa"/>
            <w:hideMark/>
          </w:tcPr>
          <w:p w14:paraId="592B5396" w14:textId="77777777" w:rsidR="004E3800" w:rsidRPr="009215E3" w:rsidRDefault="004E3800" w:rsidP="009215E3">
            <w:pPr>
              <w:jc w:val="center"/>
              <w:rPr>
                <w:sz w:val="21"/>
                <w:szCs w:val="21"/>
              </w:rPr>
            </w:pPr>
            <w:r w:rsidRPr="009215E3">
              <w:rPr>
                <w:sz w:val="21"/>
                <w:szCs w:val="21"/>
              </w:rPr>
              <w:t>somalychan.ca@gmail.com</w:t>
            </w:r>
          </w:p>
        </w:tc>
      </w:tr>
      <w:tr w:rsidR="004E3800" w:rsidRPr="009215E3" w14:paraId="6AF7B1CD" w14:textId="77777777" w:rsidTr="009215E3">
        <w:trPr>
          <w:cantSplit/>
          <w:jc w:val="center"/>
        </w:trPr>
        <w:tc>
          <w:tcPr>
            <w:tcW w:w="760" w:type="dxa"/>
            <w:noWrap/>
            <w:hideMark/>
          </w:tcPr>
          <w:p w14:paraId="2108A52F" w14:textId="77777777" w:rsidR="004E3800" w:rsidRPr="009215E3" w:rsidRDefault="004E3800" w:rsidP="00527AF4">
            <w:pPr>
              <w:jc w:val="center"/>
              <w:rPr>
                <w:sz w:val="21"/>
                <w:szCs w:val="21"/>
              </w:rPr>
            </w:pPr>
            <w:r w:rsidRPr="009215E3">
              <w:rPr>
                <w:sz w:val="21"/>
                <w:szCs w:val="21"/>
              </w:rPr>
              <w:t>17</w:t>
            </w:r>
          </w:p>
        </w:tc>
        <w:tc>
          <w:tcPr>
            <w:tcW w:w="3020" w:type="dxa"/>
            <w:hideMark/>
          </w:tcPr>
          <w:p w14:paraId="63B5BC23" w14:textId="63F0BA76" w:rsidR="004E3800" w:rsidRPr="009215E3" w:rsidRDefault="003A6FB9" w:rsidP="002122D1">
            <w:pPr>
              <w:jc w:val="center"/>
              <w:rPr>
                <w:spacing w:val="-2"/>
                <w:sz w:val="21"/>
                <w:szCs w:val="21"/>
              </w:rPr>
            </w:pPr>
            <w:r w:rsidRPr="009215E3">
              <w:rPr>
                <w:spacing w:val="-2"/>
                <w:sz w:val="21"/>
                <w:szCs w:val="21"/>
              </w:rPr>
              <w:t>Ms</w:t>
            </w:r>
            <w:r w:rsidR="004E3800" w:rsidRPr="009215E3">
              <w:rPr>
                <w:spacing w:val="-2"/>
                <w:sz w:val="21"/>
                <w:szCs w:val="21"/>
              </w:rPr>
              <w:t>. Asha Rajvanshi</w:t>
            </w:r>
          </w:p>
        </w:tc>
        <w:tc>
          <w:tcPr>
            <w:tcW w:w="3400" w:type="dxa"/>
            <w:hideMark/>
          </w:tcPr>
          <w:p w14:paraId="4DFF702B" w14:textId="77777777" w:rsidR="004E3800" w:rsidRPr="009215E3" w:rsidRDefault="004E3800" w:rsidP="002122D1">
            <w:pPr>
              <w:jc w:val="center"/>
              <w:rPr>
                <w:sz w:val="21"/>
                <w:szCs w:val="21"/>
              </w:rPr>
            </w:pPr>
            <w:r w:rsidRPr="009215E3">
              <w:rPr>
                <w:sz w:val="21"/>
                <w:szCs w:val="21"/>
              </w:rPr>
              <w:t>Member- Informal Advisory Group on Mainstreaming</w:t>
            </w:r>
          </w:p>
        </w:tc>
        <w:tc>
          <w:tcPr>
            <w:tcW w:w="2540" w:type="dxa"/>
            <w:hideMark/>
          </w:tcPr>
          <w:p w14:paraId="5B7EF936" w14:textId="77777777" w:rsidR="004E3800" w:rsidRPr="009215E3" w:rsidRDefault="004E3800" w:rsidP="004F5F2D">
            <w:pPr>
              <w:jc w:val="center"/>
              <w:rPr>
                <w:sz w:val="21"/>
                <w:szCs w:val="21"/>
              </w:rPr>
            </w:pPr>
            <w:r w:rsidRPr="009215E3">
              <w:rPr>
                <w:sz w:val="21"/>
                <w:szCs w:val="21"/>
              </w:rPr>
              <w:t>India</w:t>
            </w:r>
          </w:p>
        </w:tc>
        <w:tc>
          <w:tcPr>
            <w:tcW w:w="4920" w:type="dxa"/>
            <w:hideMark/>
          </w:tcPr>
          <w:p w14:paraId="312B736C" w14:textId="77777777" w:rsidR="004E3800" w:rsidRPr="009215E3" w:rsidRDefault="004E3800" w:rsidP="004F5F2D">
            <w:pPr>
              <w:jc w:val="center"/>
              <w:rPr>
                <w:sz w:val="21"/>
                <w:szCs w:val="21"/>
              </w:rPr>
            </w:pPr>
            <w:r w:rsidRPr="009215E3">
              <w:rPr>
                <w:sz w:val="21"/>
                <w:szCs w:val="21"/>
              </w:rPr>
              <w:t>asharajvanshi@gmail.com</w:t>
            </w:r>
          </w:p>
        </w:tc>
      </w:tr>
      <w:tr w:rsidR="004E3800" w:rsidRPr="009215E3" w14:paraId="05773A71" w14:textId="77777777" w:rsidTr="009215E3">
        <w:trPr>
          <w:cantSplit/>
          <w:jc w:val="center"/>
        </w:trPr>
        <w:tc>
          <w:tcPr>
            <w:tcW w:w="760" w:type="dxa"/>
            <w:noWrap/>
            <w:hideMark/>
          </w:tcPr>
          <w:p w14:paraId="3B6CEED3" w14:textId="77777777" w:rsidR="004E3800" w:rsidRPr="009215E3" w:rsidRDefault="004E3800" w:rsidP="00527AF4">
            <w:pPr>
              <w:jc w:val="center"/>
              <w:rPr>
                <w:sz w:val="21"/>
                <w:szCs w:val="21"/>
              </w:rPr>
            </w:pPr>
            <w:r w:rsidRPr="009215E3">
              <w:rPr>
                <w:sz w:val="21"/>
                <w:szCs w:val="21"/>
              </w:rPr>
              <w:t>18</w:t>
            </w:r>
          </w:p>
        </w:tc>
        <w:tc>
          <w:tcPr>
            <w:tcW w:w="3020" w:type="dxa"/>
            <w:hideMark/>
          </w:tcPr>
          <w:p w14:paraId="5D12D71D" w14:textId="77777777" w:rsidR="004E3800" w:rsidRPr="009215E3" w:rsidRDefault="004E3800" w:rsidP="002122D1">
            <w:pPr>
              <w:jc w:val="center"/>
              <w:rPr>
                <w:sz w:val="21"/>
                <w:szCs w:val="21"/>
              </w:rPr>
            </w:pPr>
            <w:r w:rsidRPr="009215E3">
              <w:rPr>
                <w:sz w:val="21"/>
                <w:szCs w:val="21"/>
              </w:rPr>
              <w:t>Mr. Ermin Mašić</w:t>
            </w:r>
          </w:p>
        </w:tc>
        <w:tc>
          <w:tcPr>
            <w:tcW w:w="3400" w:type="dxa"/>
            <w:hideMark/>
          </w:tcPr>
          <w:p w14:paraId="36D351CC" w14:textId="77777777" w:rsidR="004E3800" w:rsidRPr="009215E3" w:rsidRDefault="004E3800" w:rsidP="004F5F2D">
            <w:pPr>
              <w:jc w:val="center"/>
              <w:rPr>
                <w:sz w:val="21"/>
                <w:szCs w:val="21"/>
              </w:rPr>
            </w:pPr>
            <w:r w:rsidRPr="009215E3">
              <w:rPr>
                <w:sz w:val="21"/>
                <w:szCs w:val="21"/>
              </w:rPr>
              <w:t>Member- Informal Advisory Group on Mainstreaming</w:t>
            </w:r>
          </w:p>
        </w:tc>
        <w:tc>
          <w:tcPr>
            <w:tcW w:w="2540" w:type="dxa"/>
            <w:hideMark/>
          </w:tcPr>
          <w:p w14:paraId="63F5C5EA" w14:textId="77777777" w:rsidR="004E3800" w:rsidRPr="009215E3" w:rsidRDefault="004E3800" w:rsidP="004F5F2D">
            <w:pPr>
              <w:jc w:val="center"/>
              <w:rPr>
                <w:sz w:val="21"/>
                <w:szCs w:val="21"/>
              </w:rPr>
            </w:pPr>
            <w:r w:rsidRPr="009215E3">
              <w:rPr>
                <w:sz w:val="21"/>
                <w:szCs w:val="21"/>
              </w:rPr>
              <w:t>Bosnia and Herzegovina</w:t>
            </w:r>
          </w:p>
        </w:tc>
        <w:tc>
          <w:tcPr>
            <w:tcW w:w="4920" w:type="dxa"/>
            <w:hideMark/>
          </w:tcPr>
          <w:p w14:paraId="66B694CC" w14:textId="77777777" w:rsidR="004E3800" w:rsidRPr="009215E3" w:rsidRDefault="004E3800" w:rsidP="009215E3">
            <w:pPr>
              <w:jc w:val="center"/>
              <w:rPr>
                <w:sz w:val="21"/>
                <w:szCs w:val="21"/>
              </w:rPr>
            </w:pPr>
            <w:r w:rsidRPr="009215E3">
              <w:rPr>
                <w:sz w:val="21"/>
                <w:szCs w:val="21"/>
              </w:rPr>
              <w:t>erminmasic@hotmail.com</w:t>
            </w:r>
          </w:p>
        </w:tc>
      </w:tr>
      <w:tr w:rsidR="004E3800" w:rsidRPr="009215E3" w14:paraId="68043C99" w14:textId="77777777" w:rsidTr="009215E3">
        <w:trPr>
          <w:cantSplit/>
          <w:jc w:val="center"/>
        </w:trPr>
        <w:tc>
          <w:tcPr>
            <w:tcW w:w="760" w:type="dxa"/>
            <w:noWrap/>
            <w:hideMark/>
          </w:tcPr>
          <w:p w14:paraId="4A09BCD8" w14:textId="77777777" w:rsidR="004E3800" w:rsidRPr="009215E3" w:rsidRDefault="004E3800" w:rsidP="00527AF4">
            <w:pPr>
              <w:jc w:val="center"/>
              <w:rPr>
                <w:sz w:val="21"/>
                <w:szCs w:val="21"/>
              </w:rPr>
            </w:pPr>
            <w:r w:rsidRPr="009215E3">
              <w:rPr>
                <w:sz w:val="21"/>
                <w:szCs w:val="21"/>
              </w:rPr>
              <w:t>19</w:t>
            </w:r>
          </w:p>
        </w:tc>
        <w:tc>
          <w:tcPr>
            <w:tcW w:w="3020" w:type="dxa"/>
            <w:hideMark/>
          </w:tcPr>
          <w:p w14:paraId="729E825B" w14:textId="77777777" w:rsidR="004E3800" w:rsidRPr="009215E3" w:rsidRDefault="004E3800" w:rsidP="002122D1">
            <w:pPr>
              <w:jc w:val="center"/>
              <w:rPr>
                <w:sz w:val="21"/>
                <w:szCs w:val="21"/>
              </w:rPr>
            </w:pPr>
            <w:r w:rsidRPr="009215E3">
              <w:rPr>
                <w:sz w:val="21"/>
                <w:szCs w:val="21"/>
              </w:rPr>
              <w:t>Ms. Luiza Pizzutti</w:t>
            </w:r>
          </w:p>
        </w:tc>
        <w:tc>
          <w:tcPr>
            <w:tcW w:w="3400" w:type="dxa"/>
            <w:hideMark/>
          </w:tcPr>
          <w:p w14:paraId="45FBDFBC" w14:textId="77777777" w:rsidR="004E3800" w:rsidRPr="009215E3" w:rsidRDefault="004E3800" w:rsidP="004F5F2D">
            <w:pPr>
              <w:jc w:val="center"/>
              <w:rPr>
                <w:sz w:val="21"/>
                <w:szCs w:val="21"/>
              </w:rPr>
            </w:pPr>
            <w:r w:rsidRPr="009215E3">
              <w:rPr>
                <w:sz w:val="21"/>
                <w:szCs w:val="21"/>
              </w:rPr>
              <w:t>Member- Informal Advisory Group on Mainstreaming</w:t>
            </w:r>
          </w:p>
        </w:tc>
        <w:tc>
          <w:tcPr>
            <w:tcW w:w="2540" w:type="dxa"/>
            <w:hideMark/>
          </w:tcPr>
          <w:p w14:paraId="6AC300BE" w14:textId="77777777" w:rsidR="004E3800" w:rsidRPr="009215E3" w:rsidRDefault="004E3800" w:rsidP="004F5F2D">
            <w:pPr>
              <w:jc w:val="center"/>
              <w:rPr>
                <w:sz w:val="21"/>
                <w:szCs w:val="21"/>
              </w:rPr>
            </w:pPr>
            <w:r w:rsidRPr="009215E3">
              <w:rPr>
                <w:sz w:val="21"/>
                <w:szCs w:val="21"/>
              </w:rPr>
              <w:t>Brazil</w:t>
            </w:r>
          </w:p>
        </w:tc>
        <w:tc>
          <w:tcPr>
            <w:tcW w:w="4920" w:type="dxa"/>
            <w:hideMark/>
          </w:tcPr>
          <w:p w14:paraId="560063DF" w14:textId="77777777" w:rsidR="004E3800" w:rsidRPr="009215E3" w:rsidRDefault="004E3800" w:rsidP="009215E3">
            <w:pPr>
              <w:jc w:val="center"/>
              <w:rPr>
                <w:sz w:val="21"/>
                <w:szCs w:val="21"/>
              </w:rPr>
            </w:pPr>
            <w:r w:rsidRPr="009215E3">
              <w:rPr>
                <w:sz w:val="21"/>
                <w:szCs w:val="21"/>
              </w:rPr>
              <w:t>luiza.pizzutti@mma.gov.br</w:t>
            </w:r>
          </w:p>
        </w:tc>
      </w:tr>
      <w:tr w:rsidR="004E3800" w:rsidRPr="009215E3" w14:paraId="63EF8214" w14:textId="77777777" w:rsidTr="009215E3">
        <w:trPr>
          <w:cantSplit/>
          <w:jc w:val="center"/>
        </w:trPr>
        <w:tc>
          <w:tcPr>
            <w:tcW w:w="760" w:type="dxa"/>
            <w:noWrap/>
            <w:hideMark/>
          </w:tcPr>
          <w:p w14:paraId="0595AA94" w14:textId="77777777" w:rsidR="004E3800" w:rsidRPr="009215E3" w:rsidRDefault="004E3800" w:rsidP="00527AF4">
            <w:pPr>
              <w:jc w:val="center"/>
              <w:rPr>
                <w:sz w:val="21"/>
                <w:szCs w:val="21"/>
              </w:rPr>
            </w:pPr>
            <w:r w:rsidRPr="009215E3">
              <w:rPr>
                <w:sz w:val="21"/>
                <w:szCs w:val="21"/>
              </w:rPr>
              <w:t>20</w:t>
            </w:r>
          </w:p>
        </w:tc>
        <w:tc>
          <w:tcPr>
            <w:tcW w:w="3020" w:type="dxa"/>
            <w:hideMark/>
          </w:tcPr>
          <w:p w14:paraId="59BD9FF1" w14:textId="77777777" w:rsidR="004E3800" w:rsidRPr="009215E3" w:rsidRDefault="004E3800" w:rsidP="002122D1">
            <w:pPr>
              <w:jc w:val="center"/>
              <w:rPr>
                <w:sz w:val="21"/>
                <w:szCs w:val="21"/>
              </w:rPr>
            </w:pPr>
            <w:r w:rsidRPr="009215E3">
              <w:rPr>
                <w:sz w:val="21"/>
                <w:szCs w:val="21"/>
              </w:rPr>
              <w:t>Mr. Joaquín Alvarado Martínez</w:t>
            </w:r>
          </w:p>
        </w:tc>
        <w:tc>
          <w:tcPr>
            <w:tcW w:w="3400" w:type="dxa"/>
            <w:hideMark/>
          </w:tcPr>
          <w:p w14:paraId="5AADD8E2" w14:textId="77777777" w:rsidR="004E3800" w:rsidRPr="009215E3" w:rsidRDefault="004E3800" w:rsidP="004F5F2D">
            <w:pPr>
              <w:jc w:val="center"/>
              <w:rPr>
                <w:sz w:val="21"/>
                <w:szCs w:val="21"/>
              </w:rPr>
            </w:pPr>
            <w:r w:rsidRPr="009215E3">
              <w:rPr>
                <w:sz w:val="21"/>
                <w:szCs w:val="21"/>
              </w:rPr>
              <w:t>Member- Informal Advisory Group on Mainstreaming</w:t>
            </w:r>
          </w:p>
        </w:tc>
        <w:tc>
          <w:tcPr>
            <w:tcW w:w="2540" w:type="dxa"/>
            <w:hideMark/>
          </w:tcPr>
          <w:p w14:paraId="5A664B5D" w14:textId="77777777" w:rsidR="004E3800" w:rsidRPr="009215E3" w:rsidRDefault="004E3800" w:rsidP="004F5F2D">
            <w:pPr>
              <w:jc w:val="center"/>
              <w:rPr>
                <w:sz w:val="21"/>
                <w:szCs w:val="21"/>
              </w:rPr>
            </w:pPr>
            <w:r w:rsidRPr="009215E3">
              <w:rPr>
                <w:sz w:val="21"/>
                <w:szCs w:val="21"/>
              </w:rPr>
              <w:t>Mexico</w:t>
            </w:r>
          </w:p>
        </w:tc>
        <w:tc>
          <w:tcPr>
            <w:tcW w:w="4920" w:type="dxa"/>
            <w:hideMark/>
          </w:tcPr>
          <w:p w14:paraId="216612E4" w14:textId="77777777" w:rsidR="004E3800" w:rsidRPr="009215E3" w:rsidRDefault="004E3800" w:rsidP="009215E3">
            <w:pPr>
              <w:jc w:val="center"/>
              <w:rPr>
                <w:sz w:val="21"/>
                <w:szCs w:val="21"/>
              </w:rPr>
            </w:pPr>
            <w:r w:rsidRPr="009215E3">
              <w:rPr>
                <w:sz w:val="21"/>
                <w:szCs w:val="21"/>
              </w:rPr>
              <w:t>victor.alvaradomtz@gmail.com</w:t>
            </w:r>
          </w:p>
        </w:tc>
      </w:tr>
      <w:tr w:rsidR="004E3800" w:rsidRPr="009215E3" w14:paraId="32A81D46" w14:textId="77777777" w:rsidTr="009215E3">
        <w:trPr>
          <w:cantSplit/>
          <w:jc w:val="center"/>
        </w:trPr>
        <w:tc>
          <w:tcPr>
            <w:tcW w:w="760" w:type="dxa"/>
            <w:noWrap/>
            <w:hideMark/>
          </w:tcPr>
          <w:p w14:paraId="765E1D84" w14:textId="77777777" w:rsidR="004E3800" w:rsidRPr="009215E3" w:rsidRDefault="004E3800" w:rsidP="00527AF4">
            <w:pPr>
              <w:jc w:val="center"/>
              <w:rPr>
                <w:sz w:val="21"/>
                <w:szCs w:val="21"/>
              </w:rPr>
            </w:pPr>
            <w:r w:rsidRPr="009215E3">
              <w:rPr>
                <w:sz w:val="21"/>
                <w:szCs w:val="21"/>
              </w:rPr>
              <w:t>21</w:t>
            </w:r>
          </w:p>
        </w:tc>
        <w:tc>
          <w:tcPr>
            <w:tcW w:w="3020" w:type="dxa"/>
            <w:hideMark/>
          </w:tcPr>
          <w:p w14:paraId="139F5282" w14:textId="77777777" w:rsidR="004E3800" w:rsidRPr="009215E3" w:rsidRDefault="004E3800" w:rsidP="002122D1">
            <w:pPr>
              <w:jc w:val="center"/>
              <w:rPr>
                <w:sz w:val="21"/>
                <w:szCs w:val="21"/>
              </w:rPr>
            </w:pPr>
            <w:r w:rsidRPr="009215E3">
              <w:rPr>
                <w:sz w:val="21"/>
                <w:szCs w:val="21"/>
              </w:rPr>
              <w:t>Ms. Laure Ledoux</w:t>
            </w:r>
          </w:p>
        </w:tc>
        <w:tc>
          <w:tcPr>
            <w:tcW w:w="3400" w:type="dxa"/>
            <w:hideMark/>
          </w:tcPr>
          <w:p w14:paraId="622CFAF3" w14:textId="77777777" w:rsidR="004E3800" w:rsidRPr="009215E3" w:rsidRDefault="004E3800" w:rsidP="004F5F2D">
            <w:pPr>
              <w:jc w:val="center"/>
              <w:rPr>
                <w:sz w:val="21"/>
                <w:szCs w:val="21"/>
              </w:rPr>
            </w:pPr>
            <w:r w:rsidRPr="009215E3">
              <w:rPr>
                <w:sz w:val="21"/>
                <w:szCs w:val="21"/>
              </w:rPr>
              <w:t>Deputy Head of Unit, DG Environment, Unit D-2 - Biodiversity</w:t>
            </w:r>
          </w:p>
        </w:tc>
        <w:tc>
          <w:tcPr>
            <w:tcW w:w="2540" w:type="dxa"/>
            <w:hideMark/>
          </w:tcPr>
          <w:p w14:paraId="72A41F2E" w14:textId="77777777" w:rsidR="004E3800" w:rsidRPr="009215E3" w:rsidRDefault="004E3800" w:rsidP="004F5F2D">
            <w:pPr>
              <w:jc w:val="center"/>
              <w:rPr>
                <w:sz w:val="21"/>
                <w:szCs w:val="21"/>
              </w:rPr>
            </w:pPr>
            <w:r w:rsidRPr="009215E3">
              <w:rPr>
                <w:sz w:val="21"/>
                <w:szCs w:val="21"/>
              </w:rPr>
              <w:t>European Commission</w:t>
            </w:r>
          </w:p>
        </w:tc>
        <w:tc>
          <w:tcPr>
            <w:tcW w:w="4920" w:type="dxa"/>
            <w:hideMark/>
          </w:tcPr>
          <w:p w14:paraId="1D4D1EED" w14:textId="77777777" w:rsidR="004E3800" w:rsidRPr="009215E3" w:rsidRDefault="004E3800" w:rsidP="009215E3">
            <w:pPr>
              <w:jc w:val="center"/>
              <w:rPr>
                <w:sz w:val="21"/>
                <w:szCs w:val="21"/>
              </w:rPr>
            </w:pPr>
            <w:r w:rsidRPr="009215E3">
              <w:rPr>
                <w:sz w:val="21"/>
                <w:szCs w:val="21"/>
              </w:rPr>
              <w:t>Laure.LEDOUX@ec.europa.eu</w:t>
            </w:r>
          </w:p>
        </w:tc>
      </w:tr>
      <w:tr w:rsidR="004E3800" w:rsidRPr="009215E3" w14:paraId="3CE41514" w14:textId="77777777" w:rsidTr="009215E3">
        <w:trPr>
          <w:cantSplit/>
          <w:jc w:val="center"/>
        </w:trPr>
        <w:tc>
          <w:tcPr>
            <w:tcW w:w="760" w:type="dxa"/>
            <w:noWrap/>
            <w:hideMark/>
          </w:tcPr>
          <w:p w14:paraId="7677E297" w14:textId="77777777" w:rsidR="004E3800" w:rsidRPr="009215E3" w:rsidRDefault="004E3800" w:rsidP="00527AF4">
            <w:pPr>
              <w:jc w:val="center"/>
              <w:rPr>
                <w:sz w:val="21"/>
                <w:szCs w:val="21"/>
              </w:rPr>
            </w:pPr>
            <w:r w:rsidRPr="009215E3">
              <w:rPr>
                <w:sz w:val="21"/>
                <w:szCs w:val="21"/>
              </w:rPr>
              <w:lastRenderedPageBreak/>
              <w:t>22</w:t>
            </w:r>
          </w:p>
        </w:tc>
        <w:tc>
          <w:tcPr>
            <w:tcW w:w="3020" w:type="dxa"/>
            <w:hideMark/>
          </w:tcPr>
          <w:p w14:paraId="703CA4BA" w14:textId="77777777" w:rsidR="004E3800" w:rsidRPr="009215E3" w:rsidRDefault="004E3800" w:rsidP="002122D1">
            <w:pPr>
              <w:jc w:val="center"/>
              <w:rPr>
                <w:sz w:val="21"/>
                <w:szCs w:val="21"/>
              </w:rPr>
            </w:pPr>
            <w:r w:rsidRPr="009215E3">
              <w:rPr>
                <w:sz w:val="21"/>
                <w:szCs w:val="21"/>
              </w:rPr>
              <w:t>Ms. Silke Spohn</w:t>
            </w:r>
          </w:p>
        </w:tc>
        <w:tc>
          <w:tcPr>
            <w:tcW w:w="3400" w:type="dxa"/>
            <w:hideMark/>
          </w:tcPr>
          <w:p w14:paraId="618866BC" w14:textId="252E3ED3" w:rsidR="004E3800" w:rsidRPr="009215E3" w:rsidRDefault="004E3800" w:rsidP="004F5F2D">
            <w:pPr>
              <w:jc w:val="center"/>
              <w:rPr>
                <w:sz w:val="21"/>
                <w:szCs w:val="21"/>
              </w:rPr>
            </w:pPr>
            <w:r w:rsidRPr="009215E3">
              <w:rPr>
                <w:sz w:val="21"/>
                <w:szCs w:val="21"/>
              </w:rPr>
              <w:t>Head of Programme</w:t>
            </w:r>
            <w:r w:rsidRPr="009215E3">
              <w:rPr>
                <w:sz w:val="21"/>
                <w:szCs w:val="21"/>
              </w:rPr>
              <w:br/>
              <w:t>Sector Programme Implementation of</w:t>
            </w:r>
            <w:r w:rsidR="00314D36" w:rsidRPr="009215E3">
              <w:rPr>
                <w:sz w:val="21"/>
                <w:szCs w:val="21"/>
              </w:rPr>
              <w:t xml:space="preserve"> </w:t>
            </w:r>
            <w:r w:rsidRPr="009215E3">
              <w:rPr>
                <w:sz w:val="21"/>
                <w:szCs w:val="21"/>
              </w:rPr>
              <w:t>the Convention of Biodiversity</w:t>
            </w:r>
          </w:p>
        </w:tc>
        <w:tc>
          <w:tcPr>
            <w:tcW w:w="2540" w:type="dxa"/>
            <w:hideMark/>
          </w:tcPr>
          <w:p w14:paraId="48DA1B2E" w14:textId="77777777" w:rsidR="004E3800" w:rsidRPr="009215E3" w:rsidRDefault="004E3800" w:rsidP="004F5F2D">
            <w:pPr>
              <w:jc w:val="center"/>
              <w:rPr>
                <w:sz w:val="21"/>
                <w:szCs w:val="21"/>
              </w:rPr>
            </w:pPr>
            <w:r w:rsidRPr="009215E3">
              <w:rPr>
                <w:sz w:val="21"/>
                <w:szCs w:val="21"/>
              </w:rPr>
              <w:t>GIZ</w:t>
            </w:r>
          </w:p>
        </w:tc>
        <w:tc>
          <w:tcPr>
            <w:tcW w:w="4920" w:type="dxa"/>
            <w:hideMark/>
          </w:tcPr>
          <w:p w14:paraId="7251883A" w14:textId="77777777" w:rsidR="004E3800" w:rsidRPr="009215E3" w:rsidRDefault="004E3800" w:rsidP="009215E3">
            <w:pPr>
              <w:jc w:val="center"/>
              <w:rPr>
                <w:sz w:val="21"/>
                <w:szCs w:val="21"/>
              </w:rPr>
            </w:pPr>
            <w:r w:rsidRPr="009215E3">
              <w:rPr>
                <w:sz w:val="21"/>
                <w:szCs w:val="21"/>
              </w:rPr>
              <w:t>silke.spohn@giz.de</w:t>
            </w:r>
          </w:p>
        </w:tc>
      </w:tr>
      <w:tr w:rsidR="004E3800" w:rsidRPr="009215E3" w14:paraId="37DC9A57" w14:textId="77777777" w:rsidTr="009215E3">
        <w:trPr>
          <w:cantSplit/>
          <w:jc w:val="center"/>
        </w:trPr>
        <w:tc>
          <w:tcPr>
            <w:tcW w:w="760" w:type="dxa"/>
            <w:noWrap/>
            <w:hideMark/>
          </w:tcPr>
          <w:p w14:paraId="15096B6C" w14:textId="77777777" w:rsidR="004E3800" w:rsidRPr="009215E3" w:rsidRDefault="004E3800" w:rsidP="00527AF4">
            <w:pPr>
              <w:jc w:val="center"/>
              <w:rPr>
                <w:sz w:val="21"/>
                <w:szCs w:val="21"/>
              </w:rPr>
            </w:pPr>
            <w:r w:rsidRPr="009215E3">
              <w:rPr>
                <w:sz w:val="21"/>
                <w:szCs w:val="21"/>
              </w:rPr>
              <w:t>23</w:t>
            </w:r>
          </w:p>
        </w:tc>
        <w:tc>
          <w:tcPr>
            <w:tcW w:w="3020" w:type="dxa"/>
            <w:hideMark/>
          </w:tcPr>
          <w:p w14:paraId="256AC8D5" w14:textId="77777777" w:rsidR="004E3800" w:rsidRPr="009215E3" w:rsidRDefault="004E3800" w:rsidP="002122D1">
            <w:pPr>
              <w:jc w:val="center"/>
              <w:rPr>
                <w:sz w:val="21"/>
                <w:szCs w:val="21"/>
              </w:rPr>
            </w:pPr>
            <w:r w:rsidRPr="009215E3">
              <w:rPr>
                <w:sz w:val="21"/>
                <w:szCs w:val="21"/>
              </w:rPr>
              <w:t>Mr. Mathias Krause</w:t>
            </w:r>
          </w:p>
        </w:tc>
        <w:tc>
          <w:tcPr>
            <w:tcW w:w="3400" w:type="dxa"/>
            <w:hideMark/>
          </w:tcPr>
          <w:p w14:paraId="0CA74882" w14:textId="77777777" w:rsidR="004E3800" w:rsidRPr="009215E3" w:rsidRDefault="004E3800" w:rsidP="004F5F2D">
            <w:pPr>
              <w:jc w:val="center"/>
              <w:rPr>
                <w:sz w:val="21"/>
                <w:szCs w:val="21"/>
              </w:rPr>
            </w:pPr>
            <w:r w:rsidRPr="009215E3">
              <w:rPr>
                <w:sz w:val="21"/>
                <w:szCs w:val="21"/>
              </w:rPr>
              <w:t>Deputy Head Environment Division, BMZ</w:t>
            </w:r>
          </w:p>
        </w:tc>
        <w:tc>
          <w:tcPr>
            <w:tcW w:w="2540" w:type="dxa"/>
            <w:hideMark/>
          </w:tcPr>
          <w:p w14:paraId="08954E64" w14:textId="77777777" w:rsidR="004E3800" w:rsidRPr="009215E3" w:rsidRDefault="004E3800" w:rsidP="004F5F2D">
            <w:pPr>
              <w:jc w:val="center"/>
              <w:rPr>
                <w:sz w:val="21"/>
                <w:szCs w:val="21"/>
              </w:rPr>
            </w:pPr>
            <w:r w:rsidRPr="009215E3">
              <w:rPr>
                <w:sz w:val="21"/>
                <w:szCs w:val="21"/>
              </w:rPr>
              <w:t>Germany</w:t>
            </w:r>
          </w:p>
        </w:tc>
        <w:tc>
          <w:tcPr>
            <w:tcW w:w="4920" w:type="dxa"/>
            <w:hideMark/>
          </w:tcPr>
          <w:p w14:paraId="62ECF76A" w14:textId="77777777" w:rsidR="004E3800" w:rsidRPr="009215E3" w:rsidRDefault="004E3800" w:rsidP="009215E3">
            <w:pPr>
              <w:jc w:val="center"/>
              <w:rPr>
                <w:sz w:val="21"/>
                <w:szCs w:val="21"/>
              </w:rPr>
            </w:pPr>
            <w:r w:rsidRPr="009215E3">
              <w:rPr>
                <w:sz w:val="21"/>
                <w:szCs w:val="21"/>
              </w:rPr>
              <w:t>Matthias.Krause@bmz.bund.de</w:t>
            </w:r>
          </w:p>
        </w:tc>
      </w:tr>
      <w:tr w:rsidR="004E3800" w:rsidRPr="009215E3" w14:paraId="356A8825" w14:textId="77777777" w:rsidTr="009215E3">
        <w:trPr>
          <w:cantSplit/>
          <w:jc w:val="center"/>
        </w:trPr>
        <w:tc>
          <w:tcPr>
            <w:tcW w:w="760" w:type="dxa"/>
            <w:noWrap/>
            <w:hideMark/>
          </w:tcPr>
          <w:p w14:paraId="2519C69C" w14:textId="77777777" w:rsidR="004E3800" w:rsidRPr="009215E3" w:rsidRDefault="004E3800" w:rsidP="00527AF4">
            <w:pPr>
              <w:jc w:val="center"/>
              <w:rPr>
                <w:sz w:val="21"/>
                <w:szCs w:val="21"/>
              </w:rPr>
            </w:pPr>
            <w:r w:rsidRPr="009215E3">
              <w:rPr>
                <w:sz w:val="21"/>
                <w:szCs w:val="21"/>
              </w:rPr>
              <w:t>24</w:t>
            </w:r>
          </w:p>
        </w:tc>
        <w:tc>
          <w:tcPr>
            <w:tcW w:w="3020" w:type="dxa"/>
            <w:hideMark/>
          </w:tcPr>
          <w:p w14:paraId="68E521B1" w14:textId="77777777" w:rsidR="004E3800" w:rsidRPr="009215E3" w:rsidRDefault="004E3800" w:rsidP="002122D1">
            <w:pPr>
              <w:jc w:val="center"/>
              <w:rPr>
                <w:sz w:val="21"/>
                <w:szCs w:val="21"/>
              </w:rPr>
            </w:pPr>
            <w:r w:rsidRPr="009215E3">
              <w:rPr>
                <w:sz w:val="21"/>
                <w:szCs w:val="21"/>
              </w:rPr>
              <w:t>Mr. Pravir Deshnukh</w:t>
            </w:r>
          </w:p>
        </w:tc>
        <w:tc>
          <w:tcPr>
            <w:tcW w:w="3400" w:type="dxa"/>
            <w:hideMark/>
          </w:tcPr>
          <w:p w14:paraId="394A6708" w14:textId="77777777" w:rsidR="004E3800" w:rsidRPr="009215E3" w:rsidRDefault="004E3800" w:rsidP="004F5F2D">
            <w:pPr>
              <w:jc w:val="center"/>
              <w:rPr>
                <w:sz w:val="21"/>
                <w:szCs w:val="21"/>
              </w:rPr>
            </w:pPr>
            <w:r w:rsidRPr="009215E3">
              <w:rPr>
                <w:sz w:val="21"/>
                <w:szCs w:val="21"/>
              </w:rPr>
              <w:t>Counsellor, India Business and Biodiversity Initiative</w:t>
            </w:r>
          </w:p>
        </w:tc>
        <w:tc>
          <w:tcPr>
            <w:tcW w:w="2540" w:type="dxa"/>
            <w:hideMark/>
          </w:tcPr>
          <w:p w14:paraId="765F6EAD" w14:textId="77777777" w:rsidR="004E3800" w:rsidRPr="009215E3" w:rsidRDefault="004E3800" w:rsidP="004F5F2D">
            <w:pPr>
              <w:jc w:val="center"/>
              <w:rPr>
                <w:sz w:val="21"/>
                <w:szCs w:val="21"/>
              </w:rPr>
            </w:pPr>
            <w:r w:rsidRPr="009215E3">
              <w:rPr>
                <w:sz w:val="21"/>
                <w:szCs w:val="21"/>
              </w:rPr>
              <w:t>Confederation of Indian Industry</w:t>
            </w:r>
          </w:p>
        </w:tc>
        <w:tc>
          <w:tcPr>
            <w:tcW w:w="4920" w:type="dxa"/>
            <w:hideMark/>
          </w:tcPr>
          <w:p w14:paraId="4625DBB5" w14:textId="77777777" w:rsidR="004E3800" w:rsidRPr="009215E3" w:rsidRDefault="004E3800" w:rsidP="009215E3">
            <w:pPr>
              <w:jc w:val="center"/>
              <w:rPr>
                <w:sz w:val="21"/>
                <w:szCs w:val="21"/>
              </w:rPr>
            </w:pPr>
            <w:r w:rsidRPr="009215E3">
              <w:rPr>
                <w:sz w:val="21"/>
                <w:szCs w:val="21"/>
              </w:rPr>
              <w:t>pravir.deshmukh@cii.in</w:t>
            </w:r>
          </w:p>
        </w:tc>
      </w:tr>
      <w:tr w:rsidR="004E3800" w:rsidRPr="009215E3" w14:paraId="26B15E2A" w14:textId="77777777" w:rsidTr="009215E3">
        <w:trPr>
          <w:cantSplit/>
          <w:jc w:val="center"/>
        </w:trPr>
        <w:tc>
          <w:tcPr>
            <w:tcW w:w="760" w:type="dxa"/>
            <w:noWrap/>
            <w:hideMark/>
          </w:tcPr>
          <w:p w14:paraId="52F5C1AA" w14:textId="77777777" w:rsidR="004E3800" w:rsidRPr="009215E3" w:rsidRDefault="004E3800" w:rsidP="00527AF4">
            <w:pPr>
              <w:jc w:val="center"/>
              <w:rPr>
                <w:sz w:val="21"/>
                <w:szCs w:val="21"/>
              </w:rPr>
            </w:pPr>
            <w:r w:rsidRPr="009215E3">
              <w:rPr>
                <w:sz w:val="21"/>
                <w:szCs w:val="21"/>
              </w:rPr>
              <w:t>25</w:t>
            </w:r>
          </w:p>
        </w:tc>
        <w:tc>
          <w:tcPr>
            <w:tcW w:w="3020" w:type="dxa"/>
            <w:hideMark/>
          </w:tcPr>
          <w:p w14:paraId="391388E0" w14:textId="77777777" w:rsidR="004E3800" w:rsidRPr="009215E3" w:rsidRDefault="004E3800" w:rsidP="002122D1">
            <w:pPr>
              <w:jc w:val="center"/>
              <w:rPr>
                <w:sz w:val="21"/>
                <w:szCs w:val="21"/>
              </w:rPr>
            </w:pPr>
            <w:r w:rsidRPr="009215E3">
              <w:rPr>
                <w:sz w:val="21"/>
                <w:szCs w:val="21"/>
              </w:rPr>
              <w:t>Ms. Celia Caceres</w:t>
            </w:r>
          </w:p>
        </w:tc>
        <w:tc>
          <w:tcPr>
            <w:tcW w:w="3400" w:type="dxa"/>
            <w:hideMark/>
          </w:tcPr>
          <w:p w14:paraId="3D76C55A" w14:textId="77777777" w:rsidR="004E3800" w:rsidRPr="009215E3" w:rsidRDefault="004E3800" w:rsidP="004F5F2D">
            <w:pPr>
              <w:jc w:val="center"/>
              <w:rPr>
                <w:sz w:val="21"/>
                <w:szCs w:val="21"/>
                <w:lang w:val="es-ES"/>
              </w:rPr>
            </w:pPr>
            <w:r w:rsidRPr="009215E3">
              <w:rPr>
                <w:sz w:val="21"/>
                <w:szCs w:val="21"/>
                <w:lang w:val="es-ES"/>
              </w:rPr>
              <w:t>Environmental Specialist, Servicio Nacional de certificación nacional para las inversiones sostenibles (SENACE)</w:t>
            </w:r>
          </w:p>
        </w:tc>
        <w:tc>
          <w:tcPr>
            <w:tcW w:w="2540" w:type="dxa"/>
            <w:hideMark/>
          </w:tcPr>
          <w:p w14:paraId="107DEE95" w14:textId="7A2CE516" w:rsidR="004E3800" w:rsidRPr="009215E3" w:rsidRDefault="004E3800" w:rsidP="004F5F2D">
            <w:pPr>
              <w:jc w:val="center"/>
              <w:rPr>
                <w:sz w:val="21"/>
                <w:szCs w:val="21"/>
              </w:rPr>
            </w:pPr>
            <w:r w:rsidRPr="009215E3">
              <w:rPr>
                <w:sz w:val="21"/>
                <w:szCs w:val="21"/>
              </w:rPr>
              <w:t>Peru</w:t>
            </w:r>
          </w:p>
        </w:tc>
        <w:tc>
          <w:tcPr>
            <w:tcW w:w="4920" w:type="dxa"/>
            <w:hideMark/>
          </w:tcPr>
          <w:p w14:paraId="4A367849" w14:textId="77777777" w:rsidR="004E3800" w:rsidRPr="009215E3" w:rsidRDefault="004E3800" w:rsidP="009215E3">
            <w:pPr>
              <w:jc w:val="center"/>
              <w:rPr>
                <w:sz w:val="21"/>
                <w:szCs w:val="21"/>
              </w:rPr>
            </w:pPr>
            <w:r w:rsidRPr="009215E3">
              <w:rPr>
                <w:sz w:val="21"/>
                <w:szCs w:val="21"/>
              </w:rPr>
              <w:t>ccaceres@senace.gob.pe</w:t>
            </w:r>
          </w:p>
        </w:tc>
      </w:tr>
      <w:tr w:rsidR="004E3800" w:rsidRPr="009215E3" w14:paraId="139EAAC9" w14:textId="77777777" w:rsidTr="009215E3">
        <w:trPr>
          <w:cantSplit/>
          <w:jc w:val="center"/>
        </w:trPr>
        <w:tc>
          <w:tcPr>
            <w:tcW w:w="760" w:type="dxa"/>
            <w:noWrap/>
            <w:hideMark/>
          </w:tcPr>
          <w:p w14:paraId="7D763C55" w14:textId="77777777" w:rsidR="004E3800" w:rsidRPr="009215E3" w:rsidRDefault="004E3800" w:rsidP="00527AF4">
            <w:pPr>
              <w:jc w:val="center"/>
              <w:rPr>
                <w:sz w:val="21"/>
                <w:szCs w:val="21"/>
              </w:rPr>
            </w:pPr>
            <w:r w:rsidRPr="009215E3">
              <w:rPr>
                <w:sz w:val="21"/>
                <w:szCs w:val="21"/>
              </w:rPr>
              <w:t>26</w:t>
            </w:r>
          </w:p>
        </w:tc>
        <w:tc>
          <w:tcPr>
            <w:tcW w:w="3020" w:type="dxa"/>
            <w:hideMark/>
          </w:tcPr>
          <w:p w14:paraId="3BF5893B" w14:textId="77777777" w:rsidR="004E3800" w:rsidRPr="009215E3" w:rsidRDefault="004E3800" w:rsidP="002122D1">
            <w:pPr>
              <w:jc w:val="center"/>
              <w:rPr>
                <w:sz w:val="21"/>
                <w:szCs w:val="21"/>
              </w:rPr>
            </w:pPr>
            <w:r w:rsidRPr="009215E3">
              <w:rPr>
                <w:sz w:val="21"/>
                <w:szCs w:val="21"/>
              </w:rPr>
              <w:t>Ms. Kate Newman</w:t>
            </w:r>
          </w:p>
        </w:tc>
        <w:tc>
          <w:tcPr>
            <w:tcW w:w="3400" w:type="dxa"/>
            <w:hideMark/>
          </w:tcPr>
          <w:p w14:paraId="559E7C1E" w14:textId="77777777" w:rsidR="004E3800" w:rsidRPr="009215E3" w:rsidRDefault="004E3800" w:rsidP="004F5F2D">
            <w:pPr>
              <w:jc w:val="center"/>
              <w:rPr>
                <w:sz w:val="21"/>
                <w:szCs w:val="21"/>
              </w:rPr>
            </w:pPr>
            <w:r w:rsidRPr="009215E3">
              <w:rPr>
                <w:sz w:val="21"/>
                <w:szCs w:val="21"/>
              </w:rPr>
              <w:t>Vice President Forest and Freshwater Public Sector Initiatives</w:t>
            </w:r>
          </w:p>
        </w:tc>
        <w:tc>
          <w:tcPr>
            <w:tcW w:w="2540" w:type="dxa"/>
            <w:hideMark/>
          </w:tcPr>
          <w:p w14:paraId="3C0C6304" w14:textId="77777777" w:rsidR="004E3800" w:rsidRPr="009215E3" w:rsidRDefault="004E3800" w:rsidP="004F5F2D">
            <w:pPr>
              <w:jc w:val="center"/>
              <w:rPr>
                <w:sz w:val="21"/>
                <w:szCs w:val="21"/>
              </w:rPr>
            </w:pPr>
            <w:r w:rsidRPr="009215E3">
              <w:rPr>
                <w:sz w:val="21"/>
                <w:szCs w:val="21"/>
              </w:rPr>
              <w:t>WWF US</w:t>
            </w:r>
          </w:p>
        </w:tc>
        <w:tc>
          <w:tcPr>
            <w:tcW w:w="4920" w:type="dxa"/>
            <w:hideMark/>
          </w:tcPr>
          <w:p w14:paraId="423F5B4F" w14:textId="77777777" w:rsidR="004E3800" w:rsidRPr="009215E3" w:rsidRDefault="004E3800" w:rsidP="009215E3">
            <w:pPr>
              <w:jc w:val="center"/>
              <w:rPr>
                <w:sz w:val="21"/>
                <w:szCs w:val="21"/>
              </w:rPr>
            </w:pPr>
            <w:r w:rsidRPr="009215E3">
              <w:rPr>
                <w:sz w:val="21"/>
                <w:szCs w:val="21"/>
              </w:rPr>
              <w:t>kate.NEWMAN@WWFUS.ORG</w:t>
            </w:r>
          </w:p>
        </w:tc>
      </w:tr>
      <w:tr w:rsidR="004E3800" w:rsidRPr="009215E3" w14:paraId="5F3208F0" w14:textId="77777777" w:rsidTr="009215E3">
        <w:trPr>
          <w:cantSplit/>
          <w:jc w:val="center"/>
        </w:trPr>
        <w:tc>
          <w:tcPr>
            <w:tcW w:w="760" w:type="dxa"/>
            <w:noWrap/>
            <w:hideMark/>
          </w:tcPr>
          <w:p w14:paraId="490AA6A1" w14:textId="77777777" w:rsidR="004E3800" w:rsidRPr="009215E3" w:rsidRDefault="004E3800" w:rsidP="00527AF4">
            <w:pPr>
              <w:jc w:val="center"/>
              <w:rPr>
                <w:sz w:val="21"/>
                <w:szCs w:val="21"/>
              </w:rPr>
            </w:pPr>
            <w:r w:rsidRPr="009215E3">
              <w:rPr>
                <w:sz w:val="21"/>
                <w:szCs w:val="21"/>
              </w:rPr>
              <w:t>27</w:t>
            </w:r>
          </w:p>
        </w:tc>
        <w:tc>
          <w:tcPr>
            <w:tcW w:w="3020" w:type="dxa"/>
            <w:hideMark/>
          </w:tcPr>
          <w:p w14:paraId="38A73E83" w14:textId="77777777" w:rsidR="004E3800" w:rsidRPr="009215E3" w:rsidRDefault="004E3800" w:rsidP="002122D1">
            <w:pPr>
              <w:jc w:val="center"/>
              <w:rPr>
                <w:sz w:val="21"/>
                <w:szCs w:val="21"/>
              </w:rPr>
            </w:pPr>
            <w:r w:rsidRPr="009215E3">
              <w:rPr>
                <w:sz w:val="21"/>
                <w:szCs w:val="21"/>
              </w:rPr>
              <w:t>Mr. Ken Mwathe</w:t>
            </w:r>
          </w:p>
        </w:tc>
        <w:tc>
          <w:tcPr>
            <w:tcW w:w="3400" w:type="dxa"/>
            <w:hideMark/>
          </w:tcPr>
          <w:p w14:paraId="03160122" w14:textId="77777777" w:rsidR="004E3800" w:rsidRPr="009215E3" w:rsidRDefault="004E3800" w:rsidP="004F5F2D">
            <w:pPr>
              <w:jc w:val="center"/>
              <w:rPr>
                <w:sz w:val="21"/>
                <w:szCs w:val="21"/>
              </w:rPr>
            </w:pPr>
            <w:r w:rsidRPr="009215E3">
              <w:rPr>
                <w:sz w:val="21"/>
                <w:szCs w:val="21"/>
              </w:rPr>
              <w:t>Policy Advocacy Coordinator for Africa</w:t>
            </w:r>
          </w:p>
        </w:tc>
        <w:tc>
          <w:tcPr>
            <w:tcW w:w="2540" w:type="dxa"/>
            <w:hideMark/>
          </w:tcPr>
          <w:p w14:paraId="7E362B26" w14:textId="77777777" w:rsidR="004E3800" w:rsidRPr="009215E3" w:rsidRDefault="004E3800" w:rsidP="004F5F2D">
            <w:pPr>
              <w:jc w:val="center"/>
              <w:rPr>
                <w:sz w:val="21"/>
                <w:szCs w:val="21"/>
              </w:rPr>
            </w:pPr>
            <w:r w:rsidRPr="009215E3">
              <w:rPr>
                <w:sz w:val="21"/>
                <w:szCs w:val="21"/>
              </w:rPr>
              <w:t>BirdLife</w:t>
            </w:r>
          </w:p>
        </w:tc>
        <w:tc>
          <w:tcPr>
            <w:tcW w:w="4920" w:type="dxa"/>
            <w:hideMark/>
          </w:tcPr>
          <w:p w14:paraId="7F223AAD" w14:textId="77777777" w:rsidR="004E3800" w:rsidRPr="009215E3" w:rsidRDefault="004E3800" w:rsidP="009215E3">
            <w:pPr>
              <w:jc w:val="center"/>
              <w:rPr>
                <w:sz w:val="21"/>
                <w:szCs w:val="21"/>
              </w:rPr>
            </w:pPr>
            <w:r w:rsidRPr="009215E3">
              <w:rPr>
                <w:sz w:val="21"/>
                <w:szCs w:val="21"/>
              </w:rPr>
              <w:t>Ken.Mwathe@birdlife.org</w:t>
            </w:r>
          </w:p>
        </w:tc>
      </w:tr>
      <w:tr w:rsidR="004E3800" w:rsidRPr="009215E3" w14:paraId="33C9D7D0" w14:textId="77777777" w:rsidTr="009215E3">
        <w:trPr>
          <w:cantSplit/>
          <w:jc w:val="center"/>
        </w:trPr>
        <w:tc>
          <w:tcPr>
            <w:tcW w:w="760" w:type="dxa"/>
            <w:noWrap/>
            <w:hideMark/>
          </w:tcPr>
          <w:p w14:paraId="1D8DD667" w14:textId="77777777" w:rsidR="004E3800" w:rsidRPr="009215E3" w:rsidRDefault="004E3800" w:rsidP="00527AF4">
            <w:pPr>
              <w:jc w:val="center"/>
              <w:rPr>
                <w:sz w:val="21"/>
                <w:szCs w:val="21"/>
              </w:rPr>
            </w:pPr>
            <w:r w:rsidRPr="009215E3">
              <w:rPr>
                <w:sz w:val="21"/>
                <w:szCs w:val="21"/>
              </w:rPr>
              <w:t>28</w:t>
            </w:r>
          </w:p>
        </w:tc>
        <w:tc>
          <w:tcPr>
            <w:tcW w:w="3020" w:type="dxa"/>
            <w:hideMark/>
          </w:tcPr>
          <w:p w14:paraId="6566E084" w14:textId="77777777" w:rsidR="004E3800" w:rsidRPr="009215E3" w:rsidRDefault="004E3800" w:rsidP="002122D1">
            <w:pPr>
              <w:jc w:val="center"/>
              <w:rPr>
                <w:sz w:val="21"/>
                <w:szCs w:val="21"/>
              </w:rPr>
            </w:pPr>
            <w:r w:rsidRPr="009215E3">
              <w:rPr>
                <w:sz w:val="21"/>
                <w:szCs w:val="21"/>
              </w:rPr>
              <w:t>Mr. Charly Facheux </w:t>
            </w:r>
          </w:p>
        </w:tc>
        <w:tc>
          <w:tcPr>
            <w:tcW w:w="3400" w:type="dxa"/>
            <w:hideMark/>
          </w:tcPr>
          <w:p w14:paraId="36C02383" w14:textId="77777777" w:rsidR="004E3800" w:rsidRPr="009215E3" w:rsidRDefault="004E3800" w:rsidP="004F5F2D">
            <w:pPr>
              <w:jc w:val="center"/>
              <w:rPr>
                <w:sz w:val="21"/>
                <w:szCs w:val="21"/>
              </w:rPr>
            </w:pPr>
            <w:r w:rsidRPr="009215E3">
              <w:rPr>
                <w:sz w:val="21"/>
                <w:szCs w:val="21"/>
              </w:rPr>
              <w:t>Vice President Policy and Strategy</w:t>
            </w:r>
          </w:p>
        </w:tc>
        <w:tc>
          <w:tcPr>
            <w:tcW w:w="2540" w:type="dxa"/>
            <w:hideMark/>
          </w:tcPr>
          <w:p w14:paraId="041F203A" w14:textId="77777777" w:rsidR="004E3800" w:rsidRPr="009215E3" w:rsidRDefault="004E3800" w:rsidP="004F5F2D">
            <w:pPr>
              <w:jc w:val="center"/>
              <w:rPr>
                <w:sz w:val="21"/>
                <w:szCs w:val="21"/>
              </w:rPr>
            </w:pPr>
            <w:r w:rsidRPr="009215E3">
              <w:rPr>
                <w:sz w:val="21"/>
                <w:szCs w:val="21"/>
              </w:rPr>
              <w:t>Africa Wildlife Foundation</w:t>
            </w:r>
          </w:p>
        </w:tc>
        <w:tc>
          <w:tcPr>
            <w:tcW w:w="4920" w:type="dxa"/>
            <w:hideMark/>
          </w:tcPr>
          <w:p w14:paraId="3923F70F" w14:textId="77777777" w:rsidR="004E3800" w:rsidRPr="009215E3" w:rsidRDefault="004E3800" w:rsidP="009215E3">
            <w:pPr>
              <w:jc w:val="center"/>
              <w:rPr>
                <w:sz w:val="21"/>
                <w:szCs w:val="21"/>
              </w:rPr>
            </w:pPr>
            <w:r w:rsidRPr="009215E3">
              <w:rPr>
                <w:sz w:val="21"/>
                <w:szCs w:val="21"/>
              </w:rPr>
              <w:t>cfacheux@awf.org</w:t>
            </w:r>
          </w:p>
        </w:tc>
      </w:tr>
      <w:tr w:rsidR="004E3800" w:rsidRPr="009215E3" w14:paraId="12462ACF" w14:textId="77777777" w:rsidTr="009215E3">
        <w:trPr>
          <w:cantSplit/>
          <w:jc w:val="center"/>
        </w:trPr>
        <w:tc>
          <w:tcPr>
            <w:tcW w:w="760" w:type="dxa"/>
            <w:noWrap/>
            <w:hideMark/>
          </w:tcPr>
          <w:p w14:paraId="6169067A" w14:textId="77777777" w:rsidR="004E3800" w:rsidRPr="009215E3" w:rsidRDefault="004E3800" w:rsidP="00527AF4">
            <w:pPr>
              <w:jc w:val="center"/>
              <w:rPr>
                <w:sz w:val="21"/>
                <w:szCs w:val="21"/>
              </w:rPr>
            </w:pPr>
            <w:r w:rsidRPr="009215E3">
              <w:rPr>
                <w:sz w:val="21"/>
                <w:szCs w:val="21"/>
              </w:rPr>
              <w:t>29</w:t>
            </w:r>
          </w:p>
        </w:tc>
        <w:tc>
          <w:tcPr>
            <w:tcW w:w="3020" w:type="dxa"/>
            <w:hideMark/>
          </w:tcPr>
          <w:p w14:paraId="152A4DD7" w14:textId="77777777" w:rsidR="004E3800" w:rsidRPr="009215E3" w:rsidRDefault="004E3800" w:rsidP="002122D1">
            <w:pPr>
              <w:jc w:val="center"/>
              <w:rPr>
                <w:sz w:val="21"/>
                <w:szCs w:val="21"/>
              </w:rPr>
            </w:pPr>
            <w:r w:rsidRPr="009215E3">
              <w:rPr>
                <w:sz w:val="21"/>
                <w:szCs w:val="21"/>
              </w:rPr>
              <w:t>Mr. Jason Sali</w:t>
            </w:r>
          </w:p>
        </w:tc>
        <w:tc>
          <w:tcPr>
            <w:tcW w:w="3400" w:type="dxa"/>
            <w:hideMark/>
          </w:tcPr>
          <w:p w14:paraId="12F8EA94" w14:textId="77777777" w:rsidR="004E3800" w:rsidRPr="009215E3" w:rsidRDefault="004E3800" w:rsidP="004F5F2D">
            <w:pPr>
              <w:jc w:val="center"/>
              <w:rPr>
                <w:sz w:val="21"/>
                <w:szCs w:val="21"/>
              </w:rPr>
            </w:pPr>
            <w:r w:rsidRPr="009215E3">
              <w:rPr>
                <w:sz w:val="21"/>
                <w:szCs w:val="21"/>
              </w:rPr>
              <w:t>Senior Technical Advisor</w:t>
            </w:r>
          </w:p>
        </w:tc>
        <w:tc>
          <w:tcPr>
            <w:tcW w:w="2540" w:type="dxa"/>
            <w:hideMark/>
          </w:tcPr>
          <w:p w14:paraId="724BEF74" w14:textId="77777777" w:rsidR="004E3800" w:rsidRPr="009215E3" w:rsidRDefault="004E3800" w:rsidP="004F5F2D">
            <w:pPr>
              <w:jc w:val="center"/>
              <w:rPr>
                <w:sz w:val="21"/>
                <w:szCs w:val="21"/>
              </w:rPr>
            </w:pPr>
            <w:r w:rsidRPr="009215E3">
              <w:rPr>
                <w:sz w:val="21"/>
                <w:szCs w:val="21"/>
              </w:rPr>
              <w:t>Flora &amp; Fauna International</w:t>
            </w:r>
          </w:p>
        </w:tc>
        <w:tc>
          <w:tcPr>
            <w:tcW w:w="4920" w:type="dxa"/>
            <w:hideMark/>
          </w:tcPr>
          <w:p w14:paraId="662E1E1D" w14:textId="77777777" w:rsidR="004E3800" w:rsidRPr="009215E3" w:rsidRDefault="004E3800" w:rsidP="009215E3">
            <w:pPr>
              <w:jc w:val="center"/>
              <w:rPr>
                <w:sz w:val="21"/>
                <w:szCs w:val="21"/>
              </w:rPr>
            </w:pPr>
            <w:r w:rsidRPr="009215E3">
              <w:rPr>
                <w:sz w:val="21"/>
                <w:szCs w:val="21"/>
              </w:rPr>
              <w:t>Jason.Sali@fauna-flora.org</w:t>
            </w:r>
          </w:p>
        </w:tc>
      </w:tr>
      <w:tr w:rsidR="004E3800" w:rsidRPr="009215E3" w14:paraId="34D6E366" w14:textId="77777777" w:rsidTr="009215E3">
        <w:trPr>
          <w:cantSplit/>
          <w:jc w:val="center"/>
        </w:trPr>
        <w:tc>
          <w:tcPr>
            <w:tcW w:w="760" w:type="dxa"/>
            <w:noWrap/>
            <w:hideMark/>
          </w:tcPr>
          <w:p w14:paraId="28E50CBC" w14:textId="77777777" w:rsidR="004E3800" w:rsidRPr="009215E3" w:rsidRDefault="004E3800" w:rsidP="00527AF4">
            <w:pPr>
              <w:jc w:val="center"/>
              <w:rPr>
                <w:sz w:val="21"/>
                <w:szCs w:val="21"/>
              </w:rPr>
            </w:pPr>
            <w:r w:rsidRPr="009215E3">
              <w:rPr>
                <w:sz w:val="21"/>
                <w:szCs w:val="21"/>
              </w:rPr>
              <w:t>30</w:t>
            </w:r>
          </w:p>
        </w:tc>
        <w:tc>
          <w:tcPr>
            <w:tcW w:w="3020" w:type="dxa"/>
            <w:hideMark/>
          </w:tcPr>
          <w:p w14:paraId="76265159" w14:textId="77777777" w:rsidR="004E3800" w:rsidRPr="009215E3" w:rsidRDefault="004E3800" w:rsidP="002122D1">
            <w:pPr>
              <w:jc w:val="center"/>
              <w:rPr>
                <w:sz w:val="21"/>
                <w:szCs w:val="21"/>
              </w:rPr>
            </w:pPr>
            <w:r w:rsidRPr="009215E3">
              <w:rPr>
                <w:sz w:val="21"/>
                <w:szCs w:val="21"/>
              </w:rPr>
              <w:t>Ms. Elisa Canqui Mollo</w:t>
            </w:r>
          </w:p>
        </w:tc>
        <w:tc>
          <w:tcPr>
            <w:tcW w:w="3400" w:type="dxa"/>
            <w:hideMark/>
          </w:tcPr>
          <w:p w14:paraId="370BC75B" w14:textId="77777777" w:rsidR="004E3800" w:rsidRPr="009215E3" w:rsidRDefault="004E3800" w:rsidP="004F5F2D">
            <w:pPr>
              <w:jc w:val="center"/>
              <w:rPr>
                <w:sz w:val="21"/>
                <w:szCs w:val="21"/>
              </w:rPr>
            </w:pPr>
            <w:r w:rsidRPr="009215E3">
              <w:rPr>
                <w:sz w:val="21"/>
                <w:szCs w:val="21"/>
              </w:rPr>
              <w:t>Regional Advisor, IPLC representative</w:t>
            </w:r>
          </w:p>
        </w:tc>
        <w:tc>
          <w:tcPr>
            <w:tcW w:w="2540" w:type="dxa"/>
            <w:hideMark/>
          </w:tcPr>
          <w:p w14:paraId="59EBC9FF" w14:textId="77777777" w:rsidR="004E3800" w:rsidRPr="009215E3" w:rsidRDefault="004E3800" w:rsidP="004F5F2D">
            <w:pPr>
              <w:jc w:val="center"/>
              <w:rPr>
                <w:sz w:val="21"/>
                <w:szCs w:val="21"/>
              </w:rPr>
            </w:pPr>
            <w:r w:rsidRPr="009215E3">
              <w:rPr>
                <w:sz w:val="21"/>
                <w:szCs w:val="21"/>
              </w:rPr>
              <w:t>OXFAM-IBIS</w:t>
            </w:r>
          </w:p>
        </w:tc>
        <w:tc>
          <w:tcPr>
            <w:tcW w:w="4920" w:type="dxa"/>
            <w:hideMark/>
          </w:tcPr>
          <w:p w14:paraId="45B1109B" w14:textId="77777777" w:rsidR="004E3800" w:rsidRPr="009215E3" w:rsidRDefault="004E3800" w:rsidP="009215E3">
            <w:pPr>
              <w:jc w:val="center"/>
              <w:rPr>
                <w:sz w:val="21"/>
                <w:szCs w:val="21"/>
              </w:rPr>
            </w:pPr>
            <w:r w:rsidRPr="009215E3">
              <w:rPr>
                <w:sz w:val="21"/>
                <w:szCs w:val="21"/>
              </w:rPr>
              <w:t>jauritat@yahoo.com</w:t>
            </w:r>
          </w:p>
        </w:tc>
      </w:tr>
      <w:tr w:rsidR="004E3800" w:rsidRPr="009215E3" w14:paraId="6F1F8E48" w14:textId="77777777" w:rsidTr="009215E3">
        <w:trPr>
          <w:cantSplit/>
          <w:jc w:val="center"/>
        </w:trPr>
        <w:tc>
          <w:tcPr>
            <w:tcW w:w="760" w:type="dxa"/>
            <w:noWrap/>
            <w:hideMark/>
          </w:tcPr>
          <w:p w14:paraId="32DE98C5" w14:textId="77777777" w:rsidR="004E3800" w:rsidRPr="009215E3" w:rsidRDefault="004E3800" w:rsidP="00527AF4">
            <w:pPr>
              <w:jc w:val="center"/>
              <w:rPr>
                <w:sz w:val="21"/>
                <w:szCs w:val="21"/>
              </w:rPr>
            </w:pPr>
            <w:r w:rsidRPr="009215E3">
              <w:rPr>
                <w:sz w:val="21"/>
                <w:szCs w:val="21"/>
              </w:rPr>
              <w:t>31</w:t>
            </w:r>
          </w:p>
        </w:tc>
        <w:tc>
          <w:tcPr>
            <w:tcW w:w="3020" w:type="dxa"/>
            <w:hideMark/>
          </w:tcPr>
          <w:p w14:paraId="209799CE" w14:textId="77777777" w:rsidR="004E3800" w:rsidRPr="009215E3" w:rsidRDefault="004E3800" w:rsidP="002122D1">
            <w:pPr>
              <w:jc w:val="center"/>
              <w:rPr>
                <w:sz w:val="21"/>
                <w:szCs w:val="21"/>
              </w:rPr>
            </w:pPr>
            <w:r w:rsidRPr="009215E3">
              <w:rPr>
                <w:sz w:val="21"/>
                <w:szCs w:val="21"/>
              </w:rPr>
              <w:t>Mr. Unusa Karimu</w:t>
            </w:r>
          </w:p>
        </w:tc>
        <w:tc>
          <w:tcPr>
            <w:tcW w:w="3400" w:type="dxa"/>
            <w:hideMark/>
          </w:tcPr>
          <w:p w14:paraId="72F43E50" w14:textId="77777777" w:rsidR="004E3800" w:rsidRPr="009215E3" w:rsidRDefault="004E3800" w:rsidP="004F5F2D">
            <w:pPr>
              <w:jc w:val="center"/>
              <w:rPr>
                <w:sz w:val="21"/>
                <w:szCs w:val="21"/>
              </w:rPr>
            </w:pPr>
            <w:r w:rsidRPr="009215E3">
              <w:rPr>
                <w:sz w:val="21"/>
                <w:szCs w:val="21"/>
              </w:rPr>
              <w:t>Lawyer, ILPC representative</w:t>
            </w:r>
          </w:p>
        </w:tc>
        <w:tc>
          <w:tcPr>
            <w:tcW w:w="2540" w:type="dxa"/>
            <w:hideMark/>
          </w:tcPr>
          <w:p w14:paraId="1F077209" w14:textId="77777777" w:rsidR="004E3800" w:rsidRPr="009215E3" w:rsidRDefault="004E3800" w:rsidP="004F5F2D">
            <w:pPr>
              <w:jc w:val="center"/>
              <w:rPr>
                <w:sz w:val="21"/>
                <w:szCs w:val="21"/>
              </w:rPr>
            </w:pPr>
            <w:r w:rsidRPr="009215E3">
              <w:rPr>
                <w:sz w:val="21"/>
                <w:szCs w:val="21"/>
              </w:rPr>
              <w:t>Cameroon</w:t>
            </w:r>
          </w:p>
        </w:tc>
        <w:tc>
          <w:tcPr>
            <w:tcW w:w="4920" w:type="dxa"/>
            <w:hideMark/>
          </w:tcPr>
          <w:p w14:paraId="7BAE7731" w14:textId="77777777" w:rsidR="004E3800" w:rsidRPr="009215E3" w:rsidRDefault="004E3800" w:rsidP="009215E3">
            <w:pPr>
              <w:jc w:val="center"/>
              <w:rPr>
                <w:sz w:val="21"/>
                <w:szCs w:val="21"/>
              </w:rPr>
            </w:pPr>
            <w:r w:rsidRPr="009215E3">
              <w:rPr>
                <w:sz w:val="21"/>
                <w:szCs w:val="21"/>
              </w:rPr>
              <w:t>unusa.karimu@gmail.com</w:t>
            </w:r>
          </w:p>
        </w:tc>
      </w:tr>
      <w:tr w:rsidR="004E3800" w:rsidRPr="009215E3" w14:paraId="71F094C3" w14:textId="77777777" w:rsidTr="009215E3">
        <w:trPr>
          <w:cantSplit/>
          <w:jc w:val="center"/>
        </w:trPr>
        <w:tc>
          <w:tcPr>
            <w:tcW w:w="760" w:type="dxa"/>
            <w:noWrap/>
            <w:hideMark/>
          </w:tcPr>
          <w:p w14:paraId="28A2472F" w14:textId="77777777" w:rsidR="004E3800" w:rsidRPr="009215E3" w:rsidRDefault="004E3800" w:rsidP="00527AF4">
            <w:pPr>
              <w:jc w:val="center"/>
              <w:rPr>
                <w:sz w:val="21"/>
                <w:szCs w:val="21"/>
              </w:rPr>
            </w:pPr>
            <w:r w:rsidRPr="009215E3">
              <w:rPr>
                <w:sz w:val="21"/>
                <w:szCs w:val="21"/>
              </w:rPr>
              <w:t>32</w:t>
            </w:r>
          </w:p>
        </w:tc>
        <w:tc>
          <w:tcPr>
            <w:tcW w:w="3020" w:type="dxa"/>
            <w:hideMark/>
          </w:tcPr>
          <w:p w14:paraId="7491A69F" w14:textId="77777777" w:rsidR="004E3800" w:rsidRPr="009215E3" w:rsidRDefault="004E3800" w:rsidP="002122D1">
            <w:pPr>
              <w:jc w:val="center"/>
              <w:rPr>
                <w:sz w:val="21"/>
                <w:szCs w:val="21"/>
              </w:rPr>
            </w:pPr>
            <w:r w:rsidRPr="009215E3">
              <w:rPr>
                <w:sz w:val="21"/>
                <w:szCs w:val="21"/>
              </w:rPr>
              <w:t>Mr. Andreas Obrecht</w:t>
            </w:r>
          </w:p>
        </w:tc>
        <w:tc>
          <w:tcPr>
            <w:tcW w:w="3400" w:type="dxa"/>
            <w:hideMark/>
          </w:tcPr>
          <w:p w14:paraId="12B205B8" w14:textId="77777777" w:rsidR="004E3800" w:rsidRPr="009215E3" w:rsidRDefault="004E3800" w:rsidP="004F5F2D">
            <w:pPr>
              <w:jc w:val="center"/>
              <w:rPr>
                <w:sz w:val="21"/>
                <w:szCs w:val="21"/>
              </w:rPr>
            </w:pPr>
            <w:r w:rsidRPr="009215E3">
              <w:rPr>
                <w:sz w:val="21"/>
                <w:szCs w:val="21"/>
              </w:rPr>
              <w:t>Programme Manager</w:t>
            </w:r>
          </w:p>
        </w:tc>
        <w:tc>
          <w:tcPr>
            <w:tcW w:w="2540" w:type="dxa"/>
            <w:hideMark/>
          </w:tcPr>
          <w:p w14:paraId="5292234F" w14:textId="77777777" w:rsidR="004E3800" w:rsidRPr="009215E3" w:rsidRDefault="004E3800" w:rsidP="004F5F2D">
            <w:pPr>
              <w:jc w:val="center"/>
              <w:rPr>
                <w:sz w:val="21"/>
                <w:szCs w:val="21"/>
              </w:rPr>
            </w:pPr>
            <w:r w:rsidRPr="009215E3">
              <w:rPr>
                <w:sz w:val="21"/>
                <w:szCs w:val="21"/>
              </w:rPr>
              <w:t>UN Environment</w:t>
            </w:r>
          </w:p>
        </w:tc>
        <w:tc>
          <w:tcPr>
            <w:tcW w:w="4920" w:type="dxa"/>
            <w:hideMark/>
          </w:tcPr>
          <w:p w14:paraId="4B6161C5" w14:textId="77777777" w:rsidR="004E3800" w:rsidRPr="009215E3" w:rsidRDefault="004E3800" w:rsidP="009215E3">
            <w:pPr>
              <w:jc w:val="center"/>
              <w:rPr>
                <w:sz w:val="21"/>
                <w:szCs w:val="21"/>
              </w:rPr>
            </w:pPr>
            <w:r w:rsidRPr="009215E3">
              <w:rPr>
                <w:sz w:val="21"/>
                <w:szCs w:val="21"/>
              </w:rPr>
              <w:t>andreas.obrecht@un.org</w:t>
            </w:r>
          </w:p>
        </w:tc>
      </w:tr>
      <w:tr w:rsidR="004E3800" w:rsidRPr="009215E3" w14:paraId="632A3EA5" w14:textId="77777777" w:rsidTr="009215E3">
        <w:trPr>
          <w:cantSplit/>
          <w:jc w:val="center"/>
        </w:trPr>
        <w:tc>
          <w:tcPr>
            <w:tcW w:w="760" w:type="dxa"/>
            <w:noWrap/>
            <w:hideMark/>
          </w:tcPr>
          <w:p w14:paraId="3587E0A5" w14:textId="77777777" w:rsidR="004E3800" w:rsidRPr="009215E3" w:rsidRDefault="004E3800" w:rsidP="00527AF4">
            <w:pPr>
              <w:jc w:val="center"/>
              <w:rPr>
                <w:sz w:val="21"/>
                <w:szCs w:val="21"/>
              </w:rPr>
            </w:pPr>
            <w:r w:rsidRPr="009215E3">
              <w:rPr>
                <w:sz w:val="21"/>
                <w:szCs w:val="21"/>
              </w:rPr>
              <w:t>33</w:t>
            </w:r>
          </w:p>
        </w:tc>
        <w:tc>
          <w:tcPr>
            <w:tcW w:w="3020" w:type="dxa"/>
            <w:noWrap/>
            <w:hideMark/>
          </w:tcPr>
          <w:p w14:paraId="38C1F1AF" w14:textId="77777777" w:rsidR="004E3800" w:rsidRPr="009215E3" w:rsidRDefault="004E3800" w:rsidP="002122D1">
            <w:pPr>
              <w:jc w:val="center"/>
              <w:rPr>
                <w:sz w:val="21"/>
                <w:szCs w:val="21"/>
              </w:rPr>
            </w:pPr>
            <w:r w:rsidRPr="009215E3">
              <w:rPr>
                <w:sz w:val="21"/>
                <w:szCs w:val="21"/>
              </w:rPr>
              <w:t>Mr. Kishan Khoday</w:t>
            </w:r>
          </w:p>
        </w:tc>
        <w:tc>
          <w:tcPr>
            <w:tcW w:w="3400" w:type="dxa"/>
            <w:hideMark/>
          </w:tcPr>
          <w:p w14:paraId="036194F4" w14:textId="77777777" w:rsidR="004E3800" w:rsidRPr="009215E3" w:rsidRDefault="004E3800" w:rsidP="004F5F2D">
            <w:pPr>
              <w:jc w:val="center"/>
              <w:rPr>
                <w:sz w:val="21"/>
                <w:szCs w:val="21"/>
              </w:rPr>
            </w:pPr>
            <w:r w:rsidRPr="009215E3">
              <w:rPr>
                <w:sz w:val="21"/>
                <w:szCs w:val="21"/>
              </w:rPr>
              <w:t>Team Leader for the Arab Region, Natural Capital and the Environment Sustainable Development Cluster</w:t>
            </w:r>
          </w:p>
        </w:tc>
        <w:tc>
          <w:tcPr>
            <w:tcW w:w="2540" w:type="dxa"/>
            <w:hideMark/>
          </w:tcPr>
          <w:p w14:paraId="519C07F7" w14:textId="77777777" w:rsidR="004E3800" w:rsidRPr="009215E3" w:rsidRDefault="004E3800" w:rsidP="004F5F2D">
            <w:pPr>
              <w:jc w:val="center"/>
              <w:rPr>
                <w:sz w:val="21"/>
                <w:szCs w:val="21"/>
              </w:rPr>
            </w:pPr>
            <w:r w:rsidRPr="009215E3">
              <w:rPr>
                <w:sz w:val="21"/>
                <w:szCs w:val="21"/>
              </w:rPr>
              <w:t>UNDP</w:t>
            </w:r>
          </w:p>
        </w:tc>
        <w:tc>
          <w:tcPr>
            <w:tcW w:w="4920" w:type="dxa"/>
            <w:hideMark/>
          </w:tcPr>
          <w:p w14:paraId="69EA78D4" w14:textId="77777777" w:rsidR="004E3800" w:rsidRPr="009215E3" w:rsidRDefault="004E3800" w:rsidP="009215E3">
            <w:pPr>
              <w:jc w:val="center"/>
              <w:rPr>
                <w:sz w:val="21"/>
                <w:szCs w:val="21"/>
              </w:rPr>
            </w:pPr>
            <w:r w:rsidRPr="009215E3">
              <w:rPr>
                <w:sz w:val="21"/>
                <w:szCs w:val="21"/>
              </w:rPr>
              <w:t>kishan.khoday@undp.org</w:t>
            </w:r>
          </w:p>
        </w:tc>
      </w:tr>
      <w:tr w:rsidR="004E3800" w:rsidRPr="009215E3" w14:paraId="2BB963B3" w14:textId="77777777" w:rsidTr="009215E3">
        <w:trPr>
          <w:cantSplit/>
          <w:jc w:val="center"/>
        </w:trPr>
        <w:tc>
          <w:tcPr>
            <w:tcW w:w="760" w:type="dxa"/>
            <w:noWrap/>
            <w:hideMark/>
          </w:tcPr>
          <w:p w14:paraId="66B233C7" w14:textId="77777777" w:rsidR="004E3800" w:rsidRPr="009215E3" w:rsidRDefault="004E3800" w:rsidP="00527AF4">
            <w:pPr>
              <w:jc w:val="center"/>
              <w:rPr>
                <w:sz w:val="21"/>
                <w:szCs w:val="21"/>
              </w:rPr>
            </w:pPr>
            <w:r w:rsidRPr="009215E3">
              <w:rPr>
                <w:sz w:val="21"/>
                <w:szCs w:val="21"/>
              </w:rPr>
              <w:t>34</w:t>
            </w:r>
          </w:p>
        </w:tc>
        <w:tc>
          <w:tcPr>
            <w:tcW w:w="3020" w:type="dxa"/>
            <w:hideMark/>
          </w:tcPr>
          <w:p w14:paraId="5D795273" w14:textId="77777777" w:rsidR="004E3800" w:rsidRPr="009215E3" w:rsidRDefault="004E3800" w:rsidP="002122D1">
            <w:pPr>
              <w:jc w:val="center"/>
              <w:rPr>
                <w:sz w:val="21"/>
                <w:szCs w:val="21"/>
              </w:rPr>
            </w:pPr>
            <w:r w:rsidRPr="009215E3">
              <w:rPr>
                <w:sz w:val="21"/>
                <w:szCs w:val="21"/>
              </w:rPr>
              <w:t>Mr. Hany El Shaer</w:t>
            </w:r>
          </w:p>
        </w:tc>
        <w:tc>
          <w:tcPr>
            <w:tcW w:w="3400" w:type="dxa"/>
            <w:hideMark/>
          </w:tcPr>
          <w:p w14:paraId="125CFAF8" w14:textId="77777777" w:rsidR="004E3800" w:rsidRPr="009215E3" w:rsidRDefault="004E3800" w:rsidP="004F5F2D">
            <w:pPr>
              <w:jc w:val="center"/>
              <w:rPr>
                <w:sz w:val="21"/>
                <w:szCs w:val="21"/>
              </w:rPr>
            </w:pPr>
            <w:r w:rsidRPr="009215E3">
              <w:rPr>
                <w:sz w:val="21"/>
                <w:szCs w:val="21"/>
              </w:rPr>
              <w:t>Regional Coordinator</w:t>
            </w:r>
          </w:p>
        </w:tc>
        <w:tc>
          <w:tcPr>
            <w:tcW w:w="2540" w:type="dxa"/>
            <w:hideMark/>
          </w:tcPr>
          <w:p w14:paraId="1414B2DF" w14:textId="275D854A" w:rsidR="004E3800" w:rsidRPr="009215E3" w:rsidRDefault="004E3800" w:rsidP="004F5F2D">
            <w:pPr>
              <w:jc w:val="center"/>
              <w:rPr>
                <w:sz w:val="21"/>
                <w:szCs w:val="21"/>
              </w:rPr>
            </w:pPr>
            <w:r w:rsidRPr="009215E3">
              <w:rPr>
                <w:sz w:val="21"/>
                <w:szCs w:val="21"/>
              </w:rPr>
              <w:t>IUCN</w:t>
            </w:r>
          </w:p>
        </w:tc>
        <w:tc>
          <w:tcPr>
            <w:tcW w:w="4920" w:type="dxa"/>
            <w:hideMark/>
          </w:tcPr>
          <w:p w14:paraId="791EC004" w14:textId="77777777" w:rsidR="004E3800" w:rsidRPr="009215E3" w:rsidRDefault="004E3800" w:rsidP="009215E3">
            <w:pPr>
              <w:jc w:val="center"/>
              <w:rPr>
                <w:sz w:val="21"/>
                <w:szCs w:val="21"/>
              </w:rPr>
            </w:pPr>
            <w:r w:rsidRPr="009215E3">
              <w:rPr>
                <w:sz w:val="21"/>
                <w:szCs w:val="21"/>
              </w:rPr>
              <w:t>Hany.ELSHAER@iucn.org</w:t>
            </w:r>
          </w:p>
        </w:tc>
      </w:tr>
      <w:tr w:rsidR="004E3800" w:rsidRPr="009215E3" w14:paraId="71C3FD8F" w14:textId="77777777" w:rsidTr="009215E3">
        <w:trPr>
          <w:cantSplit/>
          <w:jc w:val="center"/>
        </w:trPr>
        <w:tc>
          <w:tcPr>
            <w:tcW w:w="760" w:type="dxa"/>
            <w:noWrap/>
            <w:hideMark/>
          </w:tcPr>
          <w:p w14:paraId="02328274" w14:textId="77777777" w:rsidR="004E3800" w:rsidRPr="009215E3" w:rsidRDefault="004E3800" w:rsidP="00527AF4">
            <w:pPr>
              <w:jc w:val="center"/>
              <w:rPr>
                <w:sz w:val="21"/>
                <w:szCs w:val="21"/>
              </w:rPr>
            </w:pPr>
            <w:r w:rsidRPr="009215E3">
              <w:rPr>
                <w:sz w:val="21"/>
                <w:szCs w:val="21"/>
              </w:rPr>
              <w:t>35</w:t>
            </w:r>
          </w:p>
        </w:tc>
        <w:tc>
          <w:tcPr>
            <w:tcW w:w="3020" w:type="dxa"/>
            <w:hideMark/>
          </w:tcPr>
          <w:p w14:paraId="66C346FF" w14:textId="77777777" w:rsidR="004E3800" w:rsidRPr="009215E3" w:rsidRDefault="004E3800" w:rsidP="002122D1">
            <w:pPr>
              <w:jc w:val="center"/>
              <w:rPr>
                <w:sz w:val="21"/>
                <w:szCs w:val="21"/>
              </w:rPr>
            </w:pPr>
            <w:r w:rsidRPr="009215E3">
              <w:rPr>
                <w:sz w:val="21"/>
                <w:szCs w:val="21"/>
              </w:rPr>
              <w:t>Mr. Conrad Savy</w:t>
            </w:r>
          </w:p>
        </w:tc>
        <w:tc>
          <w:tcPr>
            <w:tcW w:w="3400" w:type="dxa"/>
            <w:hideMark/>
          </w:tcPr>
          <w:p w14:paraId="6C87A0F1" w14:textId="77777777" w:rsidR="004E3800" w:rsidRPr="009215E3" w:rsidRDefault="004E3800" w:rsidP="004F5F2D">
            <w:pPr>
              <w:jc w:val="center"/>
              <w:rPr>
                <w:sz w:val="21"/>
                <w:szCs w:val="21"/>
              </w:rPr>
            </w:pPr>
            <w:r w:rsidRPr="009215E3">
              <w:rPr>
                <w:sz w:val="21"/>
                <w:szCs w:val="21"/>
              </w:rPr>
              <w:t>Environmental Specialist</w:t>
            </w:r>
          </w:p>
        </w:tc>
        <w:tc>
          <w:tcPr>
            <w:tcW w:w="2540" w:type="dxa"/>
            <w:hideMark/>
          </w:tcPr>
          <w:p w14:paraId="2A363B82" w14:textId="77777777" w:rsidR="004E3800" w:rsidRPr="009215E3" w:rsidRDefault="004E3800" w:rsidP="004F5F2D">
            <w:pPr>
              <w:jc w:val="center"/>
              <w:rPr>
                <w:sz w:val="21"/>
                <w:szCs w:val="21"/>
              </w:rPr>
            </w:pPr>
            <w:r w:rsidRPr="009215E3">
              <w:rPr>
                <w:sz w:val="21"/>
                <w:szCs w:val="21"/>
              </w:rPr>
              <w:t>IFC</w:t>
            </w:r>
          </w:p>
        </w:tc>
        <w:tc>
          <w:tcPr>
            <w:tcW w:w="4920" w:type="dxa"/>
            <w:hideMark/>
          </w:tcPr>
          <w:p w14:paraId="7D95AABD" w14:textId="77777777" w:rsidR="004E3800" w:rsidRPr="009215E3" w:rsidRDefault="004E3800" w:rsidP="009215E3">
            <w:pPr>
              <w:jc w:val="center"/>
              <w:rPr>
                <w:sz w:val="21"/>
                <w:szCs w:val="21"/>
              </w:rPr>
            </w:pPr>
            <w:r w:rsidRPr="009215E3">
              <w:rPr>
                <w:sz w:val="21"/>
                <w:szCs w:val="21"/>
              </w:rPr>
              <w:t>csavy@ifc.org</w:t>
            </w:r>
          </w:p>
        </w:tc>
      </w:tr>
      <w:tr w:rsidR="004E3800" w:rsidRPr="009215E3" w14:paraId="0C29092A" w14:textId="77777777" w:rsidTr="009215E3">
        <w:trPr>
          <w:cantSplit/>
          <w:jc w:val="center"/>
        </w:trPr>
        <w:tc>
          <w:tcPr>
            <w:tcW w:w="760" w:type="dxa"/>
            <w:noWrap/>
            <w:hideMark/>
          </w:tcPr>
          <w:p w14:paraId="06E33C2E" w14:textId="77777777" w:rsidR="004E3800" w:rsidRPr="009215E3" w:rsidRDefault="004E3800" w:rsidP="00527AF4">
            <w:pPr>
              <w:jc w:val="center"/>
              <w:rPr>
                <w:sz w:val="21"/>
                <w:szCs w:val="21"/>
              </w:rPr>
            </w:pPr>
            <w:r w:rsidRPr="009215E3">
              <w:rPr>
                <w:sz w:val="21"/>
                <w:szCs w:val="21"/>
              </w:rPr>
              <w:t>36</w:t>
            </w:r>
          </w:p>
        </w:tc>
        <w:tc>
          <w:tcPr>
            <w:tcW w:w="3020" w:type="dxa"/>
            <w:hideMark/>
          </w:tcPr>
          <w:p w14:paraId="56887379" w14:textId="49CF2AF2" w:rsidR="004E3800" w:rsidRPr="009215E3" w:rsidRDefault="004E3800" w:rsidP="002122D1">
            <w:pPr>
              <w:jc w:val="center"/>
              <w:rPr>
                <w:sz w:val="21"/>
                <w:szCs w:val="21"/>
              </w:rPr>
            </w:pPr>
            <w:r w:rsidRPr="009215E3">
              <w:rPr>
                <w:sz w:val="21"/>
                <w:szCs w:val="21"/>
              </w:rPr>
              <w:t xml:space="preserve">Ms. Elsa J. </w:t>
            </w:r>
            <w:r w:rsidR="00E52B5A" w:rsidRPr="009215E3">
              <w:rPr>
                <w:sz w:val="21"/>
                <w:szCs w:val="21"/>
              </w:rPr>
              <w:t>Sattout</w:t>
            </w:r>
          </w:p>
        </w:tc>
        <w:tc>
          <w:tcPr>
            <w:tcW w:w="3400" w:type="dxa"/>
            <w:hideMark/>
          </w:tcPr>
          <w:p w14:paraId="4BC2BCBA" w14:textId="2BAF4F32" w:rsidR="004E3800" w:rsidRPr="009215E3" w:rsidRDefault="004E3800" w:rsidP="002122D1">
            <w:pPr>
              <w:jc w:val="center"/>
              <w:rPr>
                <w:sz w:val="21"/>
                <w:szCs w:val="21"/>
              </w:rPr>
            </w:pPr>
            <w:r w:rsidRPr="009215E3">
              <w:rPr>
                <w:sz w:val="21"/>
                <w:szCs w:val="21"/>
              </w:rPr>
              <w:t xml:space="preserve">Program Specialist | Ecological </w:t>
            </w:r>
            <w:r w:rsidR="00BA2D78" w:rsidRPr="009215E3">
              <w:rPr>
                <w:sz w:val="21"/>
                <w:szCs w:val="21"/>
              </w:rPr>
              <w:t>and</w:t>
            </w:r>
            <w:r w:rsidRPr="009215E3">
              <w:rPr>
                <w:sz w:val="21"/>
                <w:szCs w:val="21"/>
              </w:rPr>
              <w:t xml:space="preserve"> Earth Sciences</w:t>
            </w:r>
          </w:p>
        </w:tc>
        <w:tc>
          <w:tcPr>
            <w:tcW w:w="2540" w:type="dxa"/>
            <w:hideMark/>
          </w:tcPr>
          <w:p w14:paraId="08CF0843" w14:textId="77777777" w:rsidR="004E3800" w:rsidRPr="009215E3" w:rsidRDefault="004E3800" w:rsidP="004F5F2D">
            <w:pPr>
              <w:jc w:val="center"/>
              <w:rPr>
                <w:sz w:val="21"/>
                <w:szCs w:val="21"/>
              </w:rPr>
            </w:pPr>
            <w:r w:rsidRPr="009215E3">
              <w:rPr>
                <w:sz w:val="21"/>
                <w:szCs w:val="21"/>
              </w:rPr>
              <w:t>UNESCO</w:t>
            </w:r>
          </w:p>
        </w:tc>
        <w:tc>
          <w:tcPr>
            <w:tcW w:w="4920" w:type="dxa"/>
            <w:hideMark/>
          </w:tcPr>
          <w:p w14:paraId="097C99E8" w14:textId="77777777" w:rsidR="004E3800" w:rsidRPr="009215E3" w:rsidRDefault="004E3800" w:rsidP="004F5F2D">
            <w:pPr>
              <w:jc w:val="center"/>
              <w:rPr>
                <w:sz w:val="21"/>
                <w:szCs w:val="21"/>
              </w:rPr>
            </w:pPr>
            <w:r w:rsidRPr="009215E3">
              <w:rPr>
                <w:sz w:val="21"/>
                <w:szCs w:val="21"/>
              </w:rPr>
              <w:t>e.sattout@unesco.org</w:t>
            </w:r>
          </w:p>
        </w:tc>
      </w:tr>
      <w:tr w:rsidR="004E3800" w:rsidRPr="009215E3" w14:paraId="5B18DFED" w14:textId="77777777" w:rsidTr="009215E3">
        <w:trPr>
          <w:cantSplit/>
          <w:jc w:val="center"/>
        </w:trPr>
        <w:tc>
          <w:tcPr>
            <w:tcW w:w="760" w:type="dxa"/>
            <w:noWrap/>
            <w:hideMark/>
          </w:tcPr>
          <w:p w14:paraId="1D51465C" w14:textId="77777777" w:rsidR="004E3800" w:rsidRPr="009215E3" w:rsidRDefault="004E3800" w:rsidP="00527AF4">
            <w:pPr>
              <w:jc w:val="center"/>
              <w:rPr>
                <w:sz w:val="21"/>
                <w:szCs w:val="21"/>
              </w:rPr>
            </w:pPr>
            <w:r w:rsidRPr="009215E3">
              <w:rPr>
                <w:sz w:val="21"/>
                <w:szCs w:val="21"/>
              </w:rPr>
              <w:t>37</w:t>
            </w:r>
          </w:p>
        </w:tc>
        <w:tc>
          <w:tcPr>
            <w:tcW w:w="3020" w:type="dxa"/>
            <w:hideMark/>
          </w:tcPr>
          <w:p w14:paraId="5204F071" w14:textId="77777777" w:rsidR="004E3800" w:rsidRPr="009215E3" w:rsidRDefault="004E3800" w:rsidP="002122D1">
            <w:pPr>
              <w:jc w:val="center"/>
              <w:rPr>
                <w:sz w:val="21"/>
                <w:szCs w:val="21"/>
              </w:rPr>
            </w:pPr>
            <w:r w:rsidRPr="009215E3">
              <w:rPr>
                <w:sz w:val="21"/>
                <w:szCs w:val="21"/>
              </w:rPr>
              <w:t>Mr. Jonathan Stacey</w:t>
            </w:r>
          </w:p>
        </w:tc>
        <w:tc>
          <w:tcPr>
            <w:tcW w:w="3400" w:type="dxa"/>
            <w:hideMark/>
          </w:tcPr>
          <w:p w14:paraId="228901A9" w14:textId="77777777" w:rsidR="004E3800" w:rsidRPr="009215E3" w:rsidRDefault="004E3800" w:rsidP="004F5F2D">
            <w:pPr>
              <w:jc w:val="center"/>
              <w:rPr>
                <w:sz w:val="21"/>
                <w:szCs w:val="21"/>
              </w:rPr>
            </w:pPr>
            <w:r w:rsidRPr="009215E3">
              <w:rPr>
                <w:sz w:val="21"/>
                <w:szCs w:val="21"/>
              </w:rPr>
              <w:t>Associate</w:t>
            </w:r>
          </w:p>
        </w:tc>
        <w:tc>
          <w:tcPr>
            <w:tcW w:w="2540" w:type="dxa"/>
            <w:hideMark/>
          </w:tcPr>
          <w:p w14:paraId="7D11655E" w14:textId="77777777" w:rsidR="004E3800" w:rsidRPr="009215E3" w:rsidRDefault="004E3800" w:rsidP="004F5F2D">
            <w:pPr>
              <w:jc w:val="center"/>
              <w:rPr>
                <w:sz w:val="21"/>
                <w:szCs w:val="21"/>
              </w:rPr>
            </w:pPr>
            <w:r w:rsidRPr="009215E3">
              <w:rPr>
                <w:sz w:val="21"/>
                <w:szCs w:val="21"/>
              </w:rPr>
              <w:t>Levin Sources</w:t>
            </w:r>
          </w:p>
        </w:tc>
        <w:tc>
          <w:tcPr>
            <w:tcW w:w="4920" w:type="dxa"/>
            <w:hideMark/>
          </w:tcPr>
          <w:p w14:paraId="1F6AB119" w14:textId="77777777" w:rsidR="004E3800" w:rsidRPr="009215E3" w:rsidRDefault="004E3800" w:rsidP="009215E3">
            <w:pPr>
              <w:jc w:val="center"/>
              <w:rPr>
                <w:sz w:val="21"/>
                <w:szCs w:val="21"/>
              </w:rPr>
            </w:pPr>
            <w:r w:rsidRPr="009215E3">
              <w:rPr>
                <w:sz w:val="21"/>
                <w:szCs w:val="21"/>
              </w:rPr>
              <w:t>jonathan.stacey57@gmail.com</w:t>
            </w:r>
          </w:p>
        </w:tc>
      </w:tr>
      <w:tr w:rsidR="004E3800" w:rsidRPr="009215E3" w14:paraId="59312FEF" w14:textId="77777777" w:rsidTr="009215E3">
        <w:trPr>
          <w:cantSplit/>
          <w:jc w:val="center"/>
        </w:trPr>
        <w:tc>
          <w:tcPr>
            <w:tcW w:w="760" w:type="dxa"/>
            <w:noWrap/>
            <w:hideMark/>
          </w:tcPr>
          <w:p w14:paraId="64536AC0" w14:textId="77777777" w:rsidR="004E3800" w:rsidRPr="009215E3" w:rsidRDefault="004E3800" w:rsidP="00527AF4">
            <w:pPr>
              <w:jc w:val="center"/>
              <w:rPr>
                <w:sz w:val="21"/>
                <w:szCs w:val="21"/>
              </w:rPr>
            </w:pPr>
            <w:r w:rsidRPr="009215E3">
              <w:rPr>
                <w:sz w:val="21"/>
                <w:szCs w:val="21"/>
              </w:rPr>
              <w:t>38</w:t>
            </w:r>
          </w:p>
        </w:tc>
        <w:tc>
          <w:tcPr>
            <w:tcW w:w="3020" w:type="dxa"/>
            <w:hideMark/>
          </w:tcPr>
          <w:p w14:paraId="6F3337EA" w14:textId="77777777" w:rsidR="004E3800" w:rsidRPr="009215E3" w:rsidRDefault="004E3800" w:rsidP="002122D1">
            <w:pPr>
              <w:jc w:val="center"/>
              <w:rPr>
                <w:sz w:val="21"/>
                <w:szCs w:val="21"/>
              </w:rPr>
            </w:pPr>
            <w:r w:rsidRPr="009215E3">
              <w:rPr>
                <w:sz w:val="21"/>
                <w:szCs w:val="21"/>
              </w:rPr>
              <w:t>Mr. Roel Slootweg</w:t>
            </w:r>
          </w:p>
        </w:tc>
        <w:tc>
          <w:tcPr>
            <w:tcW w:w="3400" w:type="dxa"/>
            <w:noWrap/>
            <w:hideMark/>
          </w:tcPr>
          <w:p w14:paraId="1AF508FE" w14:textId="77777777" w:rsidR="004E3800" w:rsidRPr="009215E3" w:rsidRDefault="004E3800" w:rsidP="004F5F2D">
            <w:pPr>
              <w:jc w:val="center"/>
              <w:rPr>
                <w:sz w:val="21"/>
                <w:szCs w:val="21"/>
              </w:rPr>
            </w:pPr>
            <w:r w:rsidRPr="009215E3">
              <w:rPr>
                <w:sz w:val="21"/>
                <w:szCs w:val="21"/>
              </w:rPr>
              <w:t xml:space="preserve">Consultant </w:t>
            </w:r>
          </w:p>
        </w:tc>
        <w:tc>
          <w:tcPr>
            <w:tcW w:w="2540" w:type="dxa"/>
            <w:hideMark/>
          </w:tcPr>
          <w:p w14:paraId="4566AADA" w14:textId="77777777" w:rsidR="004E3800" w:rsidRPr="009215E3" w:rsidRDefault="004E3800" w:rsidP="004F5F2D">
            <w:pPr>
              <w:jc w:val="center"/>
              <w:rPr>
                <w:sz w:val="21"/>
                <w:szCs w:val="21"/>
              </w:rPr>
            </w:pPr>
            <w:r w:rsidRPr="009215E3">
              <w:rPr>
                <w:sz w:val="21"/>
                <w:szCs w:val="21"/>
              </w:rPr>
              <w:t>SevS natural and human environment consultants</w:t>
            </w:r>
          </w:p>
        </w:tc>
        <w:tc>
          <w:tcPr>
            <w:tcW w:w="4920" w:type="dxa"/>
            <w:hideMark/>
          </w:tcPr>
          <w:p w14:paraId="0EB537FA" w14:textId="77777777" w:rsidR="004E3800" w:rsidRPr="009215E3" w:rsidRDefault="004E3800" w:rsidP="009215E3">
            <w:pPr>
              <w:jc w:val="center"/>
              <w:rPr>
                <w:sz w:val="21"/>
                <w:szCs w:val="21"/>
              </w:rPr>
            </w:pPr>
            <w:r w:rsidRPr="009215E3">
              <w:rPr>
                <w:sz w:val="21"/>
                <w:szCs w:val="21"/>
              </w:rPr>
              <w:t>sevs@sevs.nl</w:t>
            </w:r>
          </w:p>
        </w:tc>
      </w:tr>
      <w:tr w:rsidR="004E3800" w:rsidRPr="009215E3" w14:paraId="05EC029B" w14:textId="77777777" w:rsidTr="009215E3">
        <w:trPr>
          <w:cantSplit/>
          <w:jc w:val="center"/>
        </w:trPr>
        <w:tc>
          <w:tcPr>
            <w:tcW w:w="760" w:type="dxa"/>
            <w:noWrap/>
            <w:hideMark/>
          </w:tcPr>
          <w:p w14:paraId="4F08D3EB" w14:textId="77777777" w:rsidR="004E3800" w:rsidRPr="009215E3" w:rsidRDefault="004E3800" w:rsidP="00527AF4">
            <w:pPr>
              <w:jc w:val="center"/>
              <w:rPr>
                <w:sz w:val="21"/>
                <w:szCs w:val="21"/>
              </w:rPr>
            </w:pPr>
            <w:r w:rsidRPr="009215E3">
              <w:rPr>
                <w:sz w:val="21"/>
                <w:szCs w:val="21"/>
              </w:rPr>
              <w:t>39</w:t>
            </w:r>
          </w:p>
        </w:tc>
        <w:tc>
          <w:tcPr>
            <w:tcW w:w="3020" w:type="dxa"/>
            <w:hideMark/>
          </w:tcPr>
          <w:p w14:paraId="20B6AE06" w14:textId="77777777" w:rsidR="004E3800" w:rsidRPr="009215E3" w:rsidRDefault="004E3800" w:rsidP="002122D1">
            <w:pPr>
              <w:jc w:val="center"/>
              <w:rPr>
                <w:sz w:val="21"/>
                <w:szCs w:val="21"/>
              </w:rPr>
            </w:pPr>
            <w:r w:rsidRPr="009215E3">
              <w:rPr>
                <w:sz w:val="21"/>
                <w:szCs w:val="21"/>
              </w:rPr>
              <w:t>Mr. Jonathan Hobbs</w:t>
            </w:r>
          </w:p>
        </w:tc>
        <w:tc>
          <w:tcPr>
            <w:tcW w:w="3400" w:type="dxa"/>
            <w:hideMark/>
          </w:tcPr>
          <w:p w14:paraId="1B3ED2E1" w14:textId="77777777" w:rsidR="004E3800" w:rsidRPr="009215E3" w:rsidRDefault="004E3800" w:rsidP="004F5F2D">
            <w:pPr>
              <w:jc w:val="center"/>
              <w:rPr>
                <w:sz w:val="21"/>
                <w:szCs w:val="21"/>
              </w:rPr>
            </w:pPr>
            <w:r w:rsidRPr="009215E3">
              <w:rPr>
                <w:sz w:val="21"/>
                <w:szCs w:val="21"/>
              </w:rPr>
              <w:t>Independent consultant - extractives and infrastructure expert</w:t>
            </w:r>
          </w:p>
        </w:tc>
        <w:tc>
          <w:tcPr>
            <w:tcW w:w="2540" w:type="dxa"/>
            <w:noWrap/>
            <w:hideMark/>
          </w:tcPr>
          <w:p w14:paraId="542CCC24" w14:textId="77777777" w:rsidR="004E3800" w:rsidRPr="009215E3" w:rsidRDefault="004E3800" w:rsidP="004F5F2D">
            <w:pPr>
              <w:jc w:val="center"/>
              <w:rPr>
                <w:sz w:val="21"/>
                <w:szCs w:val="21"/>
              </w:rPr>
            </w:pPr>
            <w:r w:rsidRPr="009215E3">
              <w:rPr>
                <w:sz w:val="21"/>
                <w:szCs w:val="21"/>
              </w:rPr>
              <w:t>Hobbs  Tigon LTD</w:t>
            </w:r>
          </w:p>
        </w:tc>
        <w:tc>
          <w:tcPr>
            <w:tcW w:w="4920" w:type="dxa"/>
            <w:hideMark/>
          </w:tcPr>
          <w:p w14:paraId="55A06914" w14:textId="77777777" w:rsidR="004E3800" w:rsidRPr="009215E3" w:rsidRDefault="004E3800" w:rsidP="009215E3">
            <w:pPr>
              <w:jc w:val="center"/>
              <w:rPr>
                <w:sz w:val="21"/>
                <w:szCs w:val="21"/>
              </w:rPr>
            </w:pPr>
            <w:r w:rsidRPr="009215E3">
              <w:rPr>
                <w:sz w:val="21"/>
                <w:szCs w:val="21"/>
              </w:rPr>
              <w:t>jonhobbs100@gmail.com</w:t>
            </w:r>
          </w:p>
        </w:tc>
      </w:tr>
      <w:tr w:rsidR="004E3800" w:rsidRPr="009215E3" w14:paraId="5F38D226" w14:textId="77777777" w:rsidTr="009215E3">
        <w:trPr>
          <w:cantSplit/>
          <w:jc w:val="center"/>
        </w:trPr>
        <w:tc>
          <w:tcPr>
            <w:tcW w:w="760" w:type="dxa"/>
            <w:noWrap/>
            <w:hideMark/>
          </w:tcPr>
          <w:p w14:paraId="4A2C9BB8" w14:textId="77777777" w:rsidR="004E3800" w:rsidRPr="009215E3" w:rsidRDefault="004E3800" w:rsidP="00527AF4">
            <w:pPr>
              <w:jc w:val="center"/>
              <w:rPr>
                <w:sz w:val="21"/>
                <w:szCs w:val="21"/>
              </w:rPr>
            </w:pPr>
            <w:r w:rsidRPr="009215E3">
              <w:rPr>
                <w:sz w:val="21"/>
                <w:szCs w:val="21"/>
              </w:rPr>
              <w:lastRenderedPageBreak/>
              <w:t>40</w:t>
            </w:r>
          </w:p>
        </w:tc>
        <w:tc>
          <w:tcPr>
            <w:tcW w:w="3020" w:type="dxa"/>
            <w:noWrap/>
            <w:hideMark/>
          </w:tcPr>
          <w:p w14:paraId="2C5ED084" w14:textId="77777777" w:rsidR="004E3800" w:rsidRPr="009215E3" w:rsidRDefault="004E3800" w:rsidP="002122D1">
            <w:pPr>
              <w:jc w:val="center"/>
              <w:rPr>
                <w:sz w:val="21"/>
                <w:szCs w:val="21"/>
              </w:rPr>
            </w:pPr>
            <w:r w:rsidRPr="009215E3">
              <w:rPr>
                <w:sz w:val="21"/>
                <w:szCs w:val="21"/>
              </w:rPr>
              <w:t>Ms. Hafren Williams</w:t>
            </w:r>
          </w:p>
        </w:tc>
        <w:tc>
          <w:tcPr>
            <w:tcW w:w="3400" w:type="dxa"/>
            <w:hideMark/>
          </w:tcPr>
          <w:p w14:paraId="4C72164B" w14:textId="7F7DFD5D" w:rsidR="004E3800" w:rsidRPr="009215E3" w:rsidRDefault="004E3800" w:rsidP="004F5F2D">
            <w:pPr>
              <w:jc w:val="center"/>
              <w:rPr>
                <w:sz w:val="21"/>
                <w:szCs w:val="21"/>
              </w:rPr>
            </w:pPr>
            <w:r w:rsidRPr="009215E3">
              <w:rPr>
                <w:sz w:val="21"/>
                <w:szCs w:val="21"/>
              </w:rPr>
              <w:t>Senior Programme Officer</w:t>
            </w:r>
          </w:p>
        </w:tc>
        <w:tc>
          <w:tcPr>
            <w:tcW w:w="2540" w:type="dxa"/>
            <w:hideMark/>
          </w:tcPr>
          <w:p w14:paraId="4FCE19E1" w14:textId="77777777" w:rsidR="004E3800" w:rsidRPr="009215E3" w:rsidRDefault="004E3800" w:rsidP="004F5F2D">
            <w:pPr>
              <w:jc w:val="center"/>
              <w:rPr>
                <w:sz w:val="21"/>
                <w:szCs w:val="21"/>
              </w:rPr>
            </w:pPr>
            <w:r w:rsidRPr="009215E3">
              <w:rPr>
                <w:sz w:val="21"/>
                <w:szCs w:val="21"/>
              </w:rPr>
              <w:t>ICMM</w:t>
            </w:r>
          </w:p>
        </w:tc>
        <w:tc>
          <w:tcPr>
            <w:tcW w:w="4920" w:type="dxa"/>
            <w:hideMark/>
          </w:tcPr>
          <w:p w14:paraId="30C3B663" w14:textId="77777777" w:rsidR="004E3800" w:rsidRPr="009215E3" w:rsidRDefault="004E3800" w:rsidP="009215E3">
            <w:pPr>
              <w:jc w:val="center"/>
              <w:rPr>
                <w:sz w:val="21"/>
                <w:szCs w:val="21"/>
              </w:rPr>
            </w:pPr>
            <w:r w:rsidRPr="009215E3">
              <w:rPr>
                <w:sz w:val="21"/>
                <w:szCs w:val="21"/>
              </w:rPr>
              <w:t>hafren.williams@icmm.com</w:t>
            </w:r>
          </w:p>
        </w:tc>
      </w:tr>
      <w:tr w:rsidR="004E3800" w:rsidRPr="009215E3" w14:paraId="16500A53" w14:textId="77777777" w:rsidTr="009215E3">
        <w:trPr>
          <w:cantSplit/>
          <w:jc w:val="center"/>
        </w:trPr>
        <w:tc>
          <w:tcPr>
            <w:tcW w:w="760" w:type="dxa"/>
            <w:noWrap/>
            <w:hideMark/>
          </w:tcPr>
          <w:p w14:paraId="21E2E202" w14:textId="77777777" w:rsidR="004E3800" w:rsidRPr="009215E3" w:rsidRDefault="004E3800" w:rsidP="00527AF4">
            <w:pPr>
              <w:jc w:val="center"/>
              <w:rPr>
                <w:sz w:val="21"/>
                <w:szCs w:val="21"/>
              </w:rPr>
            </w:pPr>
            <w:r w:rsidRPr="009215E3">
              <w:rPr>
                <w:sz w:val="21"/>
                <w:szCs w:val="21"/>
              </w:rPr>
              <w:t>41</w:t>
            </w:r>
          </w:p>
        </w:tc>
        <w:tc>
          <w:tcPr>
            <w:tcW w:w="3020" w:type="dxa"/>
            <w:hideMark/>
          </w:tcPr>
          <w:p w14:paraId="18053747" w14:textId="77777777" w:rsidR="004E3800" w:rsidRPr="009215E3" w:rsidRDefault="004E3800" w:rsidP="002122D1">
            <w:pPr>
              <w:jc w:val="center"/>
              <w:rPr>
                <w:sz w:val="21"/>
                <w:szCs w:val="21"/>
              </w:rPr>
            </w:pPr>
            <w:r w:rsidRPr="009215E3">
              <w:rPr>
                <w:sz w:val="21"/>
                <w:szCs w:val="21"/>
              </w:rPr>
              <w:t>Ms. Amy Fraenkel</w:t>
            </w:r>
          </w:p>
        </w:tc>
        <w:tc>
          <w:tcPr>
            <w:tcW w:w="3400" w:type="dxa"/>
            <w:hideMark/>
          </w:tcPr>
          <w:p w14:paraId="1B265C63" w14:textId="77777777" w:rsidR="004E3800" w:rsidRPr="009215E3" w:rsidRDefault="004E3800" w:rsidP="004F5F2D">
            <w:pPr>
              <w:jc w:val="center"/>
              <w:rPr>
                <w:sz w:val="21"/>
                <w:szCs w:val="21"/>
              </w:rPr>
            </w:pPr>
            <w:r w:rsidRPr="009215E3">
              <w:rPr>
                <w:sz w:val="21"/>
                <w:szCs w:val="21"/>
              </w:rPr>
              <w:t>Director, Mainstreaming, Cooperation and Outreach</w:t>
            </w:r>
          </w:p>
        </w:tc>
        <w:tc>
          <w:tcPr>
            <w:tcW w:w="2540" w:type="dxa"/>
            <w:hideMark/>
          </w:tcPr>
          <w:p w14:paraId="29B30148" w14:textId="77777777" w:rsidR="004E3800" w:rsidRPr="009215E3" w:rsidRDefault="004E3800" w:rsidP="004F5F2D">
            <w:pPr>
              <w:jc w:val="center"/>
              <w:rPr>
                <w:sz w:val="21"/>
                <w:szCs w:val="21"/>
              </w:rPr>
            </w:pPr>
            <w:r w:rsidRPr="009215E3">
              <w:rPr>
                <w:sz w:val="21"/>
                <w:szCs w:val="21"/>
              </w:rPr>
              <w:t>CBD</w:t>
            </w:r>
          </w:p>
        </w:tc>
        <w:tc>
          <w:tcPr>
            <w:tcW w:w="4920" w:type="dxa"/>
            <w:hideMark/>
          </w:tcPr>
          <w:p w14:paraId="5344ED4A" w14:textId="77777777" w:rsidR="004E3800" w:rsidRPr="009215E3" w:rsidRDefault="004E3800" w:rsidP="009215E3">
            <w:pPr>
              <w:jc w:val="center"/>
              <w:rPr>
                <w:sz w:val="21"/>
                <w:szCs w:val="21"/>
              </w:rPr>
            </w:pPr>
            <w:r w:rsidRPr="009215E3">
              <w:rPr>
                <w:sz w:val="21"/>
                <w:szCs w:val="21"/>
              </w:rPr>
              <w:t>amy.fraenkel@cbd.int</w:t>
            </w:r>
          </w:p>
        </w:tc>
      </w:tr>
      <w:tr w:rsidR="004E3800" w:rsidRPr="009215E3" w14:paraId="334D4C8C" w14:textId="77777777" w:rsidTr="009215E3">
        <w:trPr>
          <w:cantSplit/>
          <w:jc w:val="center"/>
        </w:trPr>
        <w:tc>
          <w:tcPr>
            <w:tcW w:w="760" w:type="dxa"/>
            <w:noWrap/>
            <w:hideMark/>
          </w:tcPr>
          <w:p w14:paraId="17A8CED9" w14:textId="77777777" w:rsidR="004E3800" w:rsidRPr="009215E3" w:rsidRDefault="004E3800" w:rsidP="00527AF4">
            <w:pPr>
              <w:jc w:val="center"/>
              <w:rPr>
                <w:sz w:val="21"/>
                <w:szCs w:val="21"/>
              </w:rPr>
            </w:pPr>
            <w:r w:rsidRPr="009215E3">
              <w:rPr>
                <w:sz w:val="21"/>
                <w:szCs w:val="21"/>
              </w:rPr>
              <w:t>42</w:t>
            </w:r>
          </w:p>
        </w:tc>
        <w:tc>
          <w:tcPr>
            <w:tcW w:w="3020" w:type="dxa"/>
            <w:hideMark/>
          </w:tcPr>
          <w:p w14:paraId="42141341" w14:textId="77777777" w:rsidR="004E3800" w:rsidRPr="009215E3" w:rsidRDefault="004E3800" w:rsidP="002122D1">
            <w:pPr>
              <w:jc w:val="center"/>
              <w:rPr>
                <w:sz w:val="21"/>
                <w:szCs w:val="21"/>
              </w:rPr>
            </w:pPr>
            <w:r w:rsidRPr="009215E3">
              <w:rPr>
                <w:sz w:val="21"/>
                <w:szCs w:val="21"/>
              </w:rPr>
              <w:t>Ms. Christine Estrada</w:t>
            </w:r>
          </w:p>
        </w:tc>
        <w:tc>
          <w:tcPr>
            <w:tcW w:w="3400" w:type="dxa"/>
            <w:hideMark/>
          </w:tcPr>
          <w:p w14:paraId="173375D7" w14:textId="77777777" w:rsidR="004E3800" w:rsidRPr="009215E3" w:rsidRDefault="004E3800" w:rsidP="004F5F2D">
            <w:pPr>
              <w:jc w:val="center"/>
              <w:rPr>
                <w:sz w:val="21"/>
                <w:szCs w:val="21"/>
              </w:rPr>
            </w:pPr>
            <w:r w:rsidRPr="009215E3">
              <w:rPr>
                <w:sz w:val="21"/>
                <w:szCs w:val="21"/>
              </w:rPr>
              <w:t>Programme Assistant</w:t>
            </w:r>
          </w:p>
        </w:tc>
        <w:tc>
          <w:tcPr>
            <w:tcW w:w="2540" w:type="dxa"/>
            <w:hideMark/>
          </w:tcPr>
          <w:p w14:paraId="2C3C68B0" w14:textId="77777777" w:rsidR="004E3800" w:rsidRPr="009215E3" w:rsidRDefault="004E3800" w:rsidP="004F5F2D">
            <w:pPr>
              <w:jc w:val="center"/>
              <w:rPr>
                <w:sz w:val="21"/>
                <w:szCs w:val="21"/>
              </w:rPr>
            </w:pPr>
            <w:r w:rsidRPr="009215E3">
              <w:rPr>
                <w:sz w:val="21"/>
                <w:szCs w:val="21"/>
              </w:rPr>
              <w:t>CBD</w:t>
            </w:r>
          </w:p>
        </w:tc>
        <w:tc>
          <w:tcPr>
            <w:tcW w:w="4920" w:type="dxa"/>
            <w:hideMark/>
          </w:tcPr>
          <w:p w14:paraId="2488E887" w14:textId="77777777" w:rsidR="004E3800" w:rsidRPr="009215E3" w:rsidRDefault="004E3800" w:rsidP="009215E3">
            <w:pPr>
              <w:jc w:val="center"/>
              <w:rPr>
                <w:sz w:val="21"/>
                <w:szCs w:val="21"/>
                <w:u w:val="single"/>
              </w:rPr>
            </w:pPr>
            <w:r w:rsidRPr="009215E3">
              <w:rPr>
                <w:sz w:val="21"/>
                <w:szCs w:val="21"/>
                <w:u w:val="single"/>
              </w:rPr>
              <w:t>christine.estrada@cbd.int</w:t>
            </w:r>
          </w:p>
        </w:tc>
      </w:tr>
      <w:tr w:rsidR="004E3800" w:rsidRPr="009215E3" w14:paraId="139718A6" w14:textId="77777777" w:rsidTr="009215E3">
        <w:trPr>
          <w:cantSplit/>
          <w:jc w:val="center"/>
        </w:trPr>
        <w:tc>
          <w:tcPr>
            <w:tcW w:w="760" w:type="dxa"/>
            <w:noWrap/>
            <w:hideMark/>
          </w:tcPr>
          <w:p w14:paraId="377E77F8" w14:textId="77777777" w:rsidR="004E3800" w:rsidRPr="009215E3" w:rsidRDefault="004E3800" w:rsidP="00527AF4">
            <w:pPr>
              <w:jc w:val="center"/>
              <w:rPr>
                <w:sz w:val="21"/>
                <w:szCs w:val="21"/>
              </w:rPr>
            </w:pPr>
            <w:r w:rsidRPr="009215E3">
              <w:rPr>
                <w:sz w:val="21"/>
                <w:szCs w:val="21"/>
              </w:rPr>
              <w:t>43</w:t>
            </w:r>
          </w:p>
        </w:tc>
        <w:tc>
          <w:tcPr>
            <w:tcW w:w="3020" w:type="dxa"/>
            <w:hideMark/>
          </w:tcPr>
          <w:p w14:paraId="09CD2829" w14:textId="77777777" w:rsidR="004E3800" w:rsidRPr="009215E3" w:rsidRDefault="004E3800" w:rsidP="002122D1">
            <w:pPr>
              <w:jc w:val="center"/>
              <w:rPr>
                <w:sz w:val="21"/>
                <w:szCs w:val="21"/>
              </w:rPr>
            </w:pPr>
            <w:r w:rsidRPr="009215E3">
              <w:rPr>
                <w:sz w:val="21"/>
                <w:szCs w:val="21"/>
              </w:rPr>
              <w:t>Ms. Tamara Richards</w:t>
            </w:r>
          </w:p>
        </w:tc>
        <w:tc>
          <w:tcPr>
            <w:tcW w:w="3400" w:type="dxa"/>
            <w:hideMark/>
          </w:tcPr>
          <w:p w14:paraId="1E8A4FD0" w14:textId="1F6DCE93" w:rsidR="004E3800" w:rsidRPr="009215E3" w:rsidRDefault="004E3800" w:rsidP="004F5F2D">
            <w:pPr>
              <w:jc w:val="center"/>
              <w:rPr>
                <w:sz w:val="21"/>
                <w:szCs w:val="21"/>
              </w:rPr>
            </w:pPr>
            <w:r w:rsidRPr="009215E3">
              <w:rPr>
                <w:sz w:val="21"/>
                <w:szCs w:val="21"/>
              </w:rPr>
              <w:t xml:space="preserve">Consultant-Business </w:t>
            </w:r>
            <w:r w:rsidR="00BA2D78" w:rsidRPr="009215E3">
              <w:rPr>
                <w:sz w:val="21"/>
                <w:szCs w:val="21"/>
              </w:rPr>
              <w:t>and</w:t>
            </w:r>
            <w:r w:rsidRPr="009215E3">
              <w:rPr>
                <w:sz w:val="21"/>
                <w:szCs w:val="21"/>
              </w:rPr>
              <w:t xml:space="preserve"> Biodiversity</w:t>
            </w:r>
          </w:p>
        </w:tc>
        <w:tc>
          <w:tcPr>
            <w:tcW w:w="2540" w:type="dxa"/>
            <w:hideMark/>
          </w:tcPr>
          <w:p w14:paraId="3B24AAC4" w14:textId="77777777" w:rsidR="004E3800" w:rsidRPr="009215E3" w:rsidRDefault="004E3800" w:rsidP="004F5F2D">
            <w:pPr>
              <w:jc w:val="center"/>
              <w:rPr>
                <w:sz w:val="21"/>
                <w:szCs w:val="21"/>
              </w:rPr>
            </w:pPr>
            <w:r w:rsidRPr="009215E3">
              <w:rPr>
                <w:sz w:val="21"/>
                <w:szCs w:val="21"/>
              </w:rPr>
              <w:t>CBD</w:t>
            </w:r>
          </w:p>
        </w:tc>
        <w:tc>
          <w:tcPr>
            <w:tcW w:w="4920" w:type="dxa"/>
            <w:hideMark/>
          </w:tcPr>
          <w:p w14:paraId="08B7F0A1" w14:textId="77777777" w:rsidR="004E3800" w:rsidRPr="009215E3" w:rsidRDefault="004E3800" w:rsidP="004F5F2D">
            <w:pPr>
              <w:jc w:val="center"/>
              <w:rPr>
                <w:spacing w:val="-5"/>
                <w:sz w:val="21"/>
                <w:szCs w:val="21"/>
              </w:rPr>
            </w:pPr>
            <w:r w:rsidRPr="009215E3">
              <w:rPr>
                <w:spacing w:val="-5"/>
                <w:sz w:val="21"/>
                <w:szCs w:val="21"/>
              </w:rPr>
              <w:t>tamara.richards.consultant@cbd.int</w:t>
            </w:r>
          </w:p>
        </w:tc>
      </w:tr>
      <w:tr w:rsidR="004E3800" w:rsidRPr="009215E3" w14:paraId="5E7D45FF" w14:textId="77777777" w:rsidTr="009215E3">
        <w:trPr>
          <w:cantSplit/>
          <w:jc w:val="center"/>
        </w:trPr>
        <w:tc>
          <w:tcPr>
            <w:tcW w:w="760" w:type="dxa"/>
            <w:noWrap/>
            <w:hideMark/>
          </w:tcPr>
          <w:p w14:paraId="269948B6" w14:textId="77777777" w:rsidR="004E3800" w:rsidRPr="009215E3" w:rsidRDefault="004E3800" w:rsidP="00527AF4">
            <w:pPr>
              <w:jc w:val="center"/>
              <w:rPr>
                <w:sz w:val="21"/>
                <w:szCs w:val="21"/>
              </w:rPr>
            </w:pPr>
            <w:r w:rsidRPr="009215E3">
              <w:rPr>
                <w:sz w:val="21"/>
                <w:szCs w:val="21"/>
              </w:rPr>
              <w:t>44</w:t>
            </w:r>
          </w:p>
        </w:tc>
        <w:tc>
          <w:tcPr>
            <w:tcW w:w="3020" w:type="dxa"/>
            <w:hideMark/>
          </w:tcPr>
          <w:p w14:paraId="61872EA1" w14:textId="77777777" w:rsidR="004E3800" w:rsidRPr="009215E3" w:rsidRDefault="004E3800" w:rsidP="002122D1">
            <w:pPr>
              <w:jc w:val="center"/>
              <w:rPr>
                <w:sz w:val="21"/>
                <w:szCs w:val="21"/>
              </w:rPr>
            </w:pPr>
            <w:r w:rsidRPr="009215E3">
              <w:rPr>
                <w:sz w:val="21"/>
                <w:szCs w:val="21"/>
              </w:rPr>
              <w:t>Ms. Sharon Brooks</w:t>
            </w:r>
          </w:p>
        </w:tc>
        <w:tc>
          <w:tcPr>
            <w:tcW w:w="3400" w:type="dxa"/>
            <w:hideMark/>
          </w:tcPr>
          <w:p w14:paraId="1A14BF64" w14:textId="529AA58F" w:rsidR="004E3800" w:rsidRPr="009215E3" w:rsidRDefault="004E3800" w:rsidP="004F5F2D">
            <w:pPr>
              <w:jc w:val="center"/>
              <w:rPr>
                <w:sz w:val="21"/>
                <w:szCs w:val="21"/>
              </w:rPr>
            </w:pPr>
            <w:r w:rsidRPr="009215E3">
              <w:rPr>
                <w:sz w:val="21"/>
                <w:szCs w:val="21"/>
              </w:rPr>
              <w:t>Senior Programme Officer</w:t>
            </w:r>
            <w:r w:rsidRPr="009215E3">
              <w:rPr>
                <w:sz w:val="21"/>
                <w:szCs w:val="21"/>
              </w:rPr>
              <w:br/>
              <w:t>Business and Biodiversity Programme</w:t>
            </w:r>
          </w:p>
        </w:tc>
        <w:tc>
          <w:tcPr>
            <w:tcW w:w="2540" w:type="dxa"/>
            <w:hideMark/>
          </w:tcPr>
          <w:p w14:paraId="28FF1E32" w14:textId="77777777" w:rsidR="004E3800" w:rsidRPr="009215E3" w:rsidRDefault="004E3800" w:rsidP="004F5F2D">
            <w:pPr>
              <w:jc w:val="center"/>
              <w:rPr>
                <w:sz w:val="21"/>
                <w:szCs w:val="21"/>
              </w:rPr>
            </w:pPr>
            <w:r w:rsidRPr="009215E3">
              <w:rPr>
                <w:sz w:val="21"/>
                <w:szCs w:val="21"/>
              </w:rPr>
              <w:t>UNEP WCMC</w:t>
            </w:r>
          </w:p>
        </w:tc>
        <w:tc>
          <w:tcPr>
            <w:tcW w:w="4920" w:type="dxa"/>
            <w:hideMark/>
          </w:tcPr>
          <w:p w14:paraId="5E3626D9" w14:textId="77777777" w:rsidR="004E3800" w:rsidRPr="009215E3" w:rsidRDefault="004E3800" w:rsidP="009215E3">
            <w:pPr>
              <w:jc w:val="center"/>
              <w:rPr>
                <w:sz w:val="21"/>
                <w:szCs w:val="21"/>
              </w:rPr>
            </w:pPr>
            <w:r w:rsidRPr="009215E3">
              <w:rPr>
                <w:sz w:val="21"/>
                <w:szCs w:val="21"/>
              </w:rPr>
              <w:t>sharon.brooks@unep-wcmc.org</w:t>
            </w:r>
          </w:p>
        </w:tc>
      </w:tr>
      <w:tr w:rsidR="004E3800" w:rsidRPr="009215E3" w14:paraId="6119D93F" w14:textId="77777777" w:rsidTr="009215E3">
        <w:trPr>
          <w:cantSplit/>
          <w:jc w:val="center"/>
        </w:trPr>
        <w:tc>
          <w:tcPr>
            <w:tcW w:w="760" w:type="dxa"/>
            <w:noWrap/>
            <w:hideMark/>
          </w:tcPr>
          <w:p w14:paraId="06F32873" w14:textId="77777777" w:rsidR="004E3800" w:rsidRPr="009215E3" w:rsidRDefault="004E3800" w:rsidP="00527AF4">
            <w:pPr>
              <w:jc w:val="center"/>
              <w:rPr>
                <w:sz w:val="21"/>
                <w:szCs w:val="21"/>
              </w:rPr>
            </w:pPr>
            <w:r w:rsidRPr="009215E3">
              <w:rPr>
                <w:sz w:val="21"/>
                <w:szCs w:val="21"/>
              </w:rPr>
              <w:t>45</w:t>
            </w:r>
          </w:p>
        </w:tc>
        <w:tc>
          <w:tcPr>
            <w:tcW w:w="3020" w:type="dxa"/>
            <w:hideMark/>
          </w:tcPr>
          <w:p w14:paraId="39636AF7" w14:textId="77777777" w:rsidR="004E3800" w:rsidRPr="009215E3" w:rsidRDefault="004E3800" w:rsidP="002122D1">
            <w:pPr>
              <w:jc w:val="center"/>
              <w:rPr>
                <w:sz w:val="21"/>
                <w:szCs w:val="21"/>
              </w:rPr>
            </w:pPr>
            <w:r w:rsidRPr="009215E3">
              <w:rPr>
                <w:sz w:val="21"/>
                <w:szCs w:val="21"/>
              </w:rPr>
              <w:t>Mr. Joel Houdet</w:t>
            </w:r>
          </w:p>
        </w:tc>
        <w:tc>
          <w:tcPr>
            <w:tcW w:w="3400" w:type="dxa"/>
            <w:hideMark/>
          </w:tcPr>
          <w:p w14:paraId="360B5F7F" w14:textId="77777777" w:rsidR="004E3800" w:rsidRPr="009215E3" w:rsidRDefault="004E3800" w:rsidP="004F5F2D">
            <w:pPr>
              <w:jc w:val="center"/>
              <w:rPr>
                <w:sz w:val="21"/>
                <w:szCs w:val="21"/>
              </w:rPr>
            </w:pPr>
            <w:r w:rsidRPr="009215E3">
              <w:rPr>
                <w:sz w:val="21"/>
                <w:szCs w:val="21"/>
              </w:rPr>
              <w:t>Independent Consultant and Senior Research Fellow at the Albert Luthuli Centre for Responsible Leadership</w:t>
            </w:r>
          </w:p>
        </w:tc>
        <w:tc>
          <w:tcPr>
            <w:tcW w:w="2540" w:type="dxa"/>
            <w:hideMark/>
          </w:tcPr>
          <w:p w14:paraId="6D5B55D6" w14:textId="77777777" w:rsidR="004E3800" w:rsidRPr="009215E3" w:rsidRDefault="004E3800" w:rsidP="004F5F2D">
            <w:pPr>
              <w:jc w:val="center"/>
              <w:rPr>
                <w:sz w:val="21"/>
                <w:szCs w:val="21"/>
              </w:rPr>
            </w:pPr>
            <w:r w:rsidRPr="009215E3">
              <w:rPr>
                <w:sz w:val="21"/>
                <w:szCs w:val="21"/>
              </w:rPr>
              <w:t>University of Pretoria</w:t>
            </w:r>
          </w:p>
        </w:tc>
        <w:tc>
          <w:tcPr>
            <w:tcW w:w="4920" w:type="dxa"/>
            <w:hideMark/>
          </w:tcPr>
          <w:p w14:paraId="63F8F69D" w14:textId="77777777" w:rsidR="004E3800" w:rsidRPr="009215E3" w:rsidRDefault="004E3800" w:rsidP="009215E3">
            <w:pPr>
              <w:jc w:val="center"/>
              <w:rPr>
                <w:sz w:val="21"/>
                <w:szCs w:val="21"/>
              </w:rPr>
            </w:pPr>
            <w:r w:rsidRPr="009215E3">
              <w:rPr>
                <w:sz w:val="21"/>
                <w:szCs w:val="21"/>
              </w:rPr>
              <w:t>j.houdet@iss-za.com</w:t>
            </w:r>
          </w:p>
        </w:tc>
      </w:tr>
      <w:tr w:rsidR="004E3800" w:rsidRPr="009215E3" w14:paraId="7954E27C" w14:textId="77777777" w:rsidTr="009215E3">
        <w:trPr>
          <w:cantSplit/>
          <w:jc w:val="center"/>
        </w:trPr>
        <w:tc>
          <w:tcPr>
            <w:tcW w:w="760" w:type="dxa"/>
            <w:noWrap/>
            <w:hideMark/>
          </w:tcPr>
          <w:p w14:paraId="37B03B86" w14:textId="77777777" w:rsidR="004E3800" w:rsidRPr="009215E3" w:rsidRDefault="004E3800" w:rsidP="00527AF4">
            <w:pPr>
              <w:jc w:val="center"/>
              <w:rPr>
                <w:sz w:val="21"/>
                <w:szCs w:val="21"/>
              </w:rPr>
            </w:pPr>
            <w:r w:rsidRPr="009215E3">
              <w:rPr>
                <w:sz w:val="21"/>
                <w:szCs w:val="21"/>
              </w:rPr>
              <w:t>46</w:t>
            </w:r>
          </w:p>
        </w:tc>
        <w:tc>
          <w:tcPr>
            <w:tcW w:w="3020" w:type="dxa"/>
            <w:hideMark/>
          </w:tcPr>
          <w:p w14:paraId="7EE86442" w14:textId="77777777" w:rsidR="004E3800" w:rsidRPr="009215E3" w:rsidRDefault="004E3800" w:rsidP="002122D1">
            <w:pPr>
              <w:jc w:val="center"/>
              <w:rPr>
                <w:sz w:val="21"/>
                <w:szCs w:val="21"/>
              </w:rPr>
            </w:pPr>
            <w:r w:rsidRPr="009215E3">
              <w:rPr>
                <w:sz w:val="21"/>
                <w:szCs w:val="21"/>
              </w:rPr>
              <w:t>Mr. Jeff Seabright</w:t>
            </w:r>
          </w:p>
        </w:tc>
        <w:tc>
          <w:tcPr>
            <w:tcW w:w="3400" w:type="dxa"/>
            <w:hideMark/>
          </w:tcPr>
          <w:p w14:paraId="345B3D5A" w14:textId="77777777" w:rsidR="004E3800" w:rsidRPr="009215E3" w:rsidRDefault="004E3800" w:rsidP="004F5F2D">
            <w:pPr>
              <w:jc w:val="center"/>
              <w:rPr>
                <w:sz w:val="21"/>
                <w:szCs w:val="21"/>
              </w:rPr>
            </w:pPr>
            <w:r w:rsidRPr="009215E3">
              <w:rPr>
                <w:sz w:val="21"/>
                <w:szCs w:val="21"/>
              </w:rPr>
              <w:t>Chief Sustainability Officer</w:t>
            </w:r>
          </w:p>
        </w:tc>
        <w:tc>
          <w:tcPr>
            <w:tcW w:w="2540" w:type="dxa"/>
            <w:hideMark/>
          </w:tcPr>
          <w:p w14:paraId="2B4D6576" w14:textId="77777777" w:rsidR="004E3800" w:rsidRPr="009215E3" w:rsidRDefault="004E3800" w:rsidP="004F5F2D">
            <w:pPr>
              <w:jc w:val="center"/>
              <w:rPr>
                <w:sz w:val="21"/>
                <w:szCs w:val="21"/>
              </w:rPr>
            </w:pPr>
            <w:r w:rsidRPr="009215E3">
              <w:rPr>
                <w:sz w:val="21"/>
                <w:szCs w:val="21"/>
              </w:rPr>
              <w:t>UNILEVER</w:t>
            </w:r>
          </w:p>
        </w:tc>
        <w:tc>
          <w:tcPr>
            <w:tcW w:w="4920" w:type="dxa"/>
            <w:hideMark/>
          </w:tcPr>
          <w:p w14:paraId="533A2972" w14:textId="77777777" w:rsidR="004E3800" w:rsidRPr="009215E3" w:rsidRDefault="004E3800" w:rsidP="009215E3">
            <w:pPr>
              <w:jc w:val="center"/>
              <w:rPr>
                <w:sz w:val="21"/>
                <w:szCs w:val="21"/>
              </w:rPr>
            </w:pPr>
            <w:r w:rsidRPr="009215E3">
              <w:rPr>
                <w:sz w:val="21"/>
                <w:szCs w:val="21"/>
              </w:rPr>
              <w:t>Jeff.Seabright@unilever.com</w:t>
            </w:r>
          </w:p>
        </w:tc>
      </w:tr>
      <w:tr w:rsidR="004E3800" w:rsidRPr="009215E3" w14:paraId="5CBF0FE2" w14:textId="77777777" w:rsidTr="009215E3">
        <w:trPr>
          <w:cantSplit/>
          <w:jc w:val="center"/>
        </w:trPr>
        <w:tc>
          <w:tcPr>
            <w:tcW w:w="760" w:type="dxa"/>
            <w:noWrap/>
            <w:hideMark/>
          </w:tcPr>
          <w:p w14:paraId="4881BAB7" w14:textId="77777777" w:rsidR="004E3800" w:rsidRPr="009215E3" w:rsidRDefault="004E3800" w:rsidP="00527AF4">
            <w:pPr>
              <w:jc w:val="center"/>
              <w:rPr>
                <w:sz w:val="21"/>
                <w:szCs w:val="21"/>
              </w:rPr>
            </w:pPr>
            <w:r w:rsidRPr="009215E3">
              <w:rPr>
                <w:sz w:val="21"/>
                <w:szCs w:val="21"/>
              </w:rPr>
              <w:t>47</w:t>
            </w:r>
          </w:p>
        </w:tc>
        <w:tc>
          <w:tcPr>
            <w:tcW w:w="3020" w:type="dxa"/>
            <w:noWrap/>
            <w:hideMark/>
          </w:tcPr>
          <w:p w14:paraId="33E4C823" w14:textId="77777777" w:rsidR="004E3800" w:rsidRPr="009215E3" w:rsidRDefault="004E3800" w:rsidP="002122D1">
            <w:pPr>
              <w:jc w:val="center"/>
              <w:rPr>
                <w:sz w:val="21"/>
                <w:szCs w:val="21"/>
              </w:rPr>
            </w:pPr>
            <w:r w:rsidRPr="009215E3">
              <w:rPr>
                <w:sz w:val="21"/>
                <w:szCs w:val="21"/>
              </w:rPr>
              <w:t>Mr. Aimen Badawy</w:t>
            </w:r>
          </w:p>
        </w:tc>
        <w:tc>
          <w:tcPr>
            <w:tcW w:w="3400" w:type="dxa"/>
            <w:hideMark/>
          </w:tcPr>
          <w:p w14:paraId="6ADEAF65" w14:textId="77777777" w:rsidR="004E3800" w:rsidRPr="009215E3" w:rsidRDefault="004E3800" w:rsidP="004F5F2D">
            <w:pPr>
              <w:jc w:val="center"/>
              <w:rPr>
                <w:sz w:val="21"/>
                <w:szCs w:val="21"/>
              </w:rPr>
            </w:pPr>
            <w:r w:rsidRPr="009215E3">
              <w:rPr>
                <w:sz w:val="21"/>
                <w:szCs w:val="21"/>
              </w:rPr>
              <w:t xml:space="preserve">Environmental Manager for Egypt and North Africa </w:t>
            </w:r>
          </w:p>
        </w:tc>
        <w:tc>
          <w:tcPr>
            <w:tcW w:w="2540" w:type="dxa"/>
            <w:noWrap/>
            <w:hideMark/>
          </w:tcPr>
          <w:p w14:paraId="7BFB96DF" w14:textId="77777777" w:rsidR="004E3800" w:rsidRPr="009215E3" w:rsidRDefault="004E3800" w:rsidP="004F5F2D">
            <w:pPr>
              <w:jc w:val="center"/>
              <w:rPr>
                <w:sz w:val="21"/>
                <w:szCs w:val="21"/>
              </w:rPr>
            </w:pPr>
            <w:r w:rsidRPr="009215E3">
              <w:rPr>
                <w:sz w:val="21"/>
                <w:szCs w:val="21"/>
              </w:rPr>
              <w:t>BP</w:t>
            </w:r>
          </w:p>
        </w:tc>
        <w:tc>
          <w:tcPr>
            <w:tcW w:w="4920" w:type="dxa"/>
            <w:hideMark/>
          </w:tcPr>
          <w:p w14:paraId="7DD7D97A" w14:textId="77777777" w:rsidR="004E3800" w:rsidRPr="009215E3" w:rsidRDefault="004E3800" w:rsidP="009215E3">
            <w:pPr>
              <w:jc w:val="center"/>
              <w:rPr>
                <w:sz w:val="21"/>
                <w:szCs w:val="21"/>
              </w:rPr>
            </w:pPr>
            <w:r w:rsidRPr="009215E3">
              <w:rPr>
                <w:sz w:val="21"/>
                <w:szCs w:val="21"/>
              </w:rPr>
              <w:t>Aimen.Badawy@se1.bp.com</w:t>
            </w:r>
          </w:p>
        </w:tc>
      </w:tr>
      <w:tr w:rsidR="004E3800" w:rsidRPr="009215E3" w14:paraId="5703DB04" w14:textId="77777777" w:rsidTr="009215E3">
        <w:trPr>
          <w:cantSplit/>
          <w:jc w:val="center"/>
        </w:trPr>
        <w:tc>
          <w:tcPr>
            <w:tcW w:w="760" w:type="dxa"/>
            <w:noWrap/>
            <w:hideMark/>
          </w:tcPr>
          <w:p w14:paraId="28D146F7" w14:textId="77777777" w:rsidR="004E3800" w:rsidRPr="009215E3" w:rsidRDefault="004E3800" w:rsidP="00527AF4">
            <w:pPr>
              <w:jc w:val="center"/>
              <w:rPr>
                <w:sz w:val="21"/>
                <w:szCs w:val="21"/>
              </w:rPr>
            </w:pPr>
            <w:r w:rsidRPr="009215E3">
              <w:rPr>
                <w:sz w:val="21"/>
                <w:szCs w:val="21"/>
              </w:rPr>
              <w:t>48</w:t>
            </w:r>
          </w:p>
        </w:tc>
        <w:tc>
          <w:tcPr>
            <w:tcW w:w="3020" w:type="dxa"/>
            <w:hideMark/>
          </w:tcPr>
          <w:p w14:paraId="7F9C40DA" w14:textId="77777777" w:rsidR="004E3800" w:rsidRPr="009215E3" w:rsidRDefault="004E3800" w:rsidP="002122D1">
            <w:pPr>
              <w:jc w:val="center"/>
              <w:rPr>
                <w:sz w:val="21"/>
                <w:szCs w:val="21"/>
              </w:rPr>
            </w:pPr>
            <w:r w:rsidRPr="009215E3">
              <w:rPr>
                <w:sz w:val="21"/>
                <w:szCs w:val="21"/>
              </w:rPr>
              <w:t>Mr. Steven Dickinson</w:t>
            </w:r>
          </w:p>
        </w:tc>
        <w:tc>
          <w:tcPr>
            <w:tcW w:w="3400" w:type="dxa"/>
            <w:hideMark/>
          </w:tcPr>
          <w:p w14:paraId="2870E435" w14:textId="11CE35B8" w:rsidR="004E3800" w:rsidRPr="009215E3" w:rsidRDefault="004E3800" w:rsidP="004F5F2D">
            <w:pPr>
              <w:jc w:val="center"/>
              <w:rPr>
                <w:sz w:val="21"/>
                <w:szCs w:val="21"/>
              </w:rPr>
            </w:pPr>
            <w:r w:rsidRPr="009215E3">
              <w:rPr>
                <w:sz w:val="21"/>
                <w:szCs w:val="21"/>
              </w:rPr>
              <w:t xml:space="preserve">Senior Environment Adviser, Group lead Biodiversity </w:t>
            </w:r>
            <w:r w:rsidR="00BA2D78" w:rsidRPr="009215E3">
              <w:rPr>
                <w:sz w:val="21"/>
                <w:szCs w:val="21"/>
              </w:rPr>
              <w:t>and</w:t>
            </w:r>
            <w:r w:rsidRPr="009215E3">
              <w:rPr>
                <w:sz w:val="21"/>
                <w:szCs w:val="21"/>
              </w:rPr>
              <w:t xml:space="preserve"> Water Resources</w:t>
            </w:r>
          </w:p>
        </w:tc>
        <w:tc>
          <w:tcPr>
            <w:tcW w:w="2540" w:type="dxa"/>
            <w:hideMark/>
          </w:tcPr>
          <w:p w14:paraId="0DEF8638" w14:textId="77777777" w:rsidR="004E3800" w:rsidRPr="009215E3" w:rsidRDefault="004E3800" w:rsidP="004F5F2D">
            <w:pPr>
              <w:jc w:val="center"/>
              <w:rPr>
                <w:sz w:val="21"/>
                <w:szCs w:val="21"/>
              </w:rPr>
            </w:pPr>
            <w:r w:rsidRPr="009215E3">
              <w:rPr>
                <w:sz w:val="21"/>
                <w:szCs w:val="21"/>
              </w:rPr>
              <w:t>Total</w:t>
            </w:r>
          </w:p>
        </w:tc>
        <w:tc>
          <w:tcPr>
            <w:tcW w:w="4920" w:type="dxa"/>
            <w:hideMark/>
          </w:tcPr>
          <w:p w14:paraId="38FCD854" w14:textId="77777777" w:rsidR="004E3800" w:rsidRPr="009215E3" w:rsidRDefault="004E3800" w:rsidP="009215E3">
            <w:pPr>
              <w:jc w:val="center"/>
              <w:rPr>
                <w:sz w:val="21"/>
                <w:szCs w:val="21"/>
              </w:rPr>
            </w:pPr>
            <w:r w:rsidRPr="009215E3">
              <w:rPr>
                <w:sz w:val="21"/>
                <w:szCs w:val="21"/>
              </w:rPr>
              <w:t>steven.dickinson@total.com</w:t>
            </w:r>
          </w:p>
        </w:tc>
      </w:tr>
      <w:tr w:rsidR="004E3800" w:rsidRPr="009215E3" w14:paraId="00FF3CDD" w14:textId="77777777" w:rsidTr="009215E3">
        <w:trPr>
          <w:cantSplit/>
          <w:jc w:val="center"/>
        </w:trPr>
        <w:tc>
          <w:tcPr>
            <w:tcW w:w="760" w:type="dxa"/>
            <w:noWrap/>
            <w:hideMark/>
          </w:tcPr>
          <w:p w14:paraId="49F613C0" w14:textId="77777777" w:rsidR="004E3800" w:rsidRPr="009215E3" w:rsidRDefault="004E3800" w:rsidP="00527AF4">
            <w:pPr>
              <w:jc w:val="center"/>
              <w:rPr>
                <w:sz w:val="21"/>
                <w:szCs w:val="21"/>
              </w:rPr>
            </w:pPr>
            <w:r w:rsidRPr="009215E3">
              <w:rPr>
                <w:sz w:val="21"/>
                <w:szCs w:val="21"/>
              </w:rPr>
              <w:t>49</w:t>
            </w:r>
          </w:p>
        </w:tc>
        <w:tc>
          <w:tcPr>
            <w:tcW w:w="3020" w:type="dxa"/>
            <w:noWrap/>
            <w:hideMark/>
          </w:tcPr>
          <w:p w14:paraId="00608ACA" w14:textId="77777777" w:rsidR="004E3800" w:rsidRPr="009215E3" w:rsidRDefault="004E3800" w:rsidP="002122D1">
            <w:pPr>
              <w:jc w:val="center"/>
              <w:rPr>
                <w:sz w:val="21"/>
                <w:szCs w:val="21"/>
              </w:rPr>
            </w:pPr>
            <w:r w:rsidRPr="009215E3">
              <w:rPr>
                <w:sz w:val="21"/>
                <w:szCs w:val="21"/>
              </w:rPr>
              <w:t>Mr. Bill Laurance</w:t>
            </w:r>
          </w:p>
        </w:tc>
        <w:tc>
          <w:tcPr>
            <w:tcW w:w="3400" w:type="dxa"/>
            <w:hideMark/>
          </w:tcPr>
          <w:p w14:paraId="12B9194A" w14:textId="77777777" w:rsidR="004E3800" w:rsidRPr="009215E3" w:rsidRDefault="004E3800" w:rsidP="004F5F2D">
            <w:pPr>
              <w:jc w:val="center"/>
              <w:rPr>
                <w:sz w:val="21"/>
                <w:szCs w:val="21"/>
              </w:rPr>
            </w:pPr>
            <w:r w:rsidRPr="009215E3">
              <w:rPr>
                <w:sz w:val="21"/>
                <w:szCs w:val="21"/>
              </w:rPr>
              <w:t>Distinguished Professor</w:t>
            </w:r>
          </w:p>
        </w:tc>
        <w:tc>
          <w:tcPr>
            <w:tcW w:w="2540" w:type="dxa"/>
            <w:hideMark/>
          </w:tcPr>
          <w:p w14:paraId="620BDE4F" w14:textId="77777777" w:rsidR="004E3800" w:rsidRPr="009215E3" w:rsidRDefault="004E3800" w:rsidP="004F5F2D">
            <w:pPr>
              <w:jc w:val="center"/>
              <w:rPr>
                <w:sz w:val="21"/>
                <w:szCs w:val="21"/>
              </w:rPr>
            </w:pPr>
            <w:r w:rsidRPr="009215E3">
              <w:rPr>
                <w:sz w:val="21"/>
                <w:szCs w:val="21"/>
              </w:rPr>
              <w:t>James Cook University</w:t>
            </w:r>
          </w:p>
        </w:tc>
        <w:tc>
          <w:tcPr>
            <w:tcW w:w="4920" w:type="dxa"/>
            <w:hideMark/>
          </w:tcPr>
          <w:p w14:paraId="7C5C6E45" w14:textId="77777777" w:rsidR="004E3800" w:rsidRPr="009215E3" w:rsidRDefault="004E3800" w:rsidP="009215E3">
            <w:pPr>
              <w:jc w:val="center"/>
              <w:rPr>
                <w:sz w:val="21"/>
                <w:szCs w:val="21"/>
              </w:rPr>
            </w:pPr>
            <w:r w:rsidRPr="009215E3">
              <w:rPr>
                <w:sz w:val="21"/>
                <w:szCs w:val="21"/>
              </w:rPr>
              <w:t>bill.laurance@jcu.edu.au</w:t>
            </w:r>
          </w:p>
        </w:tc>
      </w:tr>
      <w:tr w:rsidR="004E3800" w:rsidRPr="009215E3" w14:paraId="023E312F" w14:textId="77777777" w:rsidTr="009215E3">
        <w:trPr>
          <w:cantSplit/>
          <w:jc w:val="center"/>
        </w:trPr>
        <w:tc>
          <w:tcPr>
            <w:tcW w:w="760" w:type="dxa"/>
            <w:noWrap/>
            <w:hideMark/>
          </w:tcPr>
          <w:p w14:paraId="5ACE9E0F" w14:textId="77777777" w:rsidR="004E3800" w:rsidRPr="009215E3" w:rsidRDefault="004E3800" w:rsidP="00527AF4">
            <w:pPr>
              <w:jc w:val="center"/>
              <w:rPr>
                <w:sz w:val="21"/>
                <w:szCs w:val="21"/>
              </w:rPr>
            </w:pPr>
            <w:r w:rsidRPr="009215E3">
              <w:rPr>
                <w:sz w:val="21"/>
                <w:szCs w:val="21"/>
              </w:rPr>
              <w:t>50</w:t>
            </w:r>
          </w:p>
        </w:tc>
        <w:tc>
          <w:tcPr>
            <w:tcW w:w="3020" w:type="dxa"/>
            <w:noWrap/>
            <w:hideMark/>
          </w:tcPr>
          <w:p w14:paraId="439292FF" w14:textId="77777777" w:rsidR="004E3800" w:rsidRPr="009215E3" w:rsidRDefault="004E3800" w:rsidP="002122D1">
            <w:pPr>
              <w:jc w:val="center"/>
              <w:rPr>
                <w:sz w:val="21"/>
                <w:szCs w:val="21"/>
              </w:rPr>
            </w:pPr>
            <w:r w:rsidRPr="009215E3">
              <w:rPr>
                <w:sz w:val="21"/>
                <w:szCs w:val="21"/>
              </w:rPr>
              <w:t>Mr. Andrew Deutz</w:t>
            </w:r>
          </w:p>
        </w:tc>
        <w:tc>
          <w:tcPr>
            <w:tcW w:w="3400" w:type="dxa"/>
            <w:noWrap/>
            <w:hideMark/>
          </w:tcPr>
          <w:p w14:paraId="691E1501" w14:textId="77777777" w:rsidR="004E3800" w:rsidRPr="009215E3" w:rsidRDefault="004E3800" w:rsidP="004F5F2D">
            <w:pPr>
              <w:jc w:val="center"/>
              <w:rPr>
                <w:sz w:val="21"/>
                <w:szCs w:val="21"/>
              </w:rPr>
            </w:pPr>
            <w:r w:rsidRPr="009215E3">
              <w:rPr>
                <w:sz w:val="21"/>
                <w:szCs w:val="21"/>
              </w:rPr>
              <w:t>Director, International Policy</w:t>
            </w:r>
          </w:p>
        </w:tc>
        <w:tc>
          <w:tcPr>
            <w:tcW w:w="2540" w:type="dxa"/>
            <w:noWrap/>
            <w:hideMark/>
          </w:tcPr>
          <w:p w14:paraId="4218B56F" w14:textId="77777777" w:rsidR="004E3800" w:rsidRPr="009215E3" w:rsidRDefault="004E3800" w:rsidP="004F5F2D">
            <w:pPr>
              <w:jc w:val="center"/>
              <w:rPr>
                <w:sz w:val="21"/>
                <w:szCs w:val="21"/>
              </w:rPr>
            </w:pPr>
            <w:r w:rsidRPr="009215E3">
              <w:rPr>
                <w:sz w:val="21"/>
                <w:szCs w:val="21"/>
              </w:rPr>
              <w:t>TNC</w:t>
            </w:r>
          </w:p>
        </w:tc>
        <w:tc>
          <w:tcPr>
            <w:tcW w:w="4920" w:type="dxa"/>
            <w:hideMark/>
          </w:tcPr>
          <w:p w14:paraId="48F536A5" w14:textId="77777777" w:rsidR="004E3800" w:rsidRPr="009215E3" w:rsidRDefault="004E3800" w:rsidP="009215E3">
            <w:pPr>
              <w:jc w:val="center"/>
              <w:rPr>
                <w:sz w:val="21"/>
                <w:szCs w:val="21"/>
              </w:rPr>
            </w:pPr>
            <w:r w:rsidRPr="009215E3">
              <w:rPr>
                <w:sz w:val="21"/>
                <w:szCs w:val="21"/>
              </w:rPr>
              <w:t>adeutz@tnc.org</w:t>
            </w:r>
          </w:p>
        </w:tc>
      </w:tr>
      <w:tr w:rsidR="004E3800" w:rsidRPr="009215E3" w14:paraId="451E91CA" w14:textId="77777777" w:rsidTr="009215E3">
        <w:trPr>
          <w:cantSplit/>
          <w:jc w:val="center"/>
        </w:trPr>
        <w:tc>
          <w:tcPr>
            <w:tcW w:w="760" w:type="dxa"/>
            <w:noWrap/>
            <w:hideMark/>
          </w:tcPr>
          <w:p w14:paraId="26F1985D" w14:textId="77777777" w:rsidR="004E3800" w:rsidRPr="009215E3" w:rsidRDefault="004E3800" w:rsidP="00527AF4">
            <w:pPr>
              <w:jc w:val="center"/>
              <w:rPr>
                <w:sz w:val="21"/>
                <w:szCs w:val="21"/>
              </w:rPr>
            </w:pPr>
            <w:r w:rsidRPr="009215E3">
              <w:rPr>
                <w:sz w:val="21"/>
                <w:szCs w:val="21"/>
              </w:rPr>
              <w:t>51</w:t>
            </w:r>
          </w:p>
        </w:tc>
        <w:tc>
          <w:tcPr>
            <w:tcW w:w="3020" w:type="dxa"/>
            <w:noWrap/>
            <w:hideMark/>
          </w:tcPr>
          <w:p w14:paraId="1D6EFBC9" w14:textId="77777777" w:rsidR="004E3800" w:rsidRPr="009215E3" w:rsidRDefault="004E3800" w:rsidP="002122D1">
            <w:pPr>
              <w:jc w:val="center"/>
              <w:rPr>
                <w:sz w:val="21"/>
                <w:szCs w:val="21"/>
              </w:rPr>
            </w:pPr>
            <w:r w:rsidRPr="009215E3">
              <w:rPr>
                <w:sz w:val="21"/>
                <w:szCs w:val="21"/>
              </w:rPr>
              <w:t>Ms. Holly Brooks</w:t>
            </w:r>
          </w:p>
        </w:tc>
        <w:tc>
          <w:tcPr>
            <w:tcW w:w="3400" w:type="dxa"/>
            <w:noWrap/>
            <w:hideMark/>
          </w:tcPr>
          <w:p w14:paraId="45BE09E3" w14:textId="77777777" w:rsidR="004E3800" w:rsidRPr="009215E3" w:rsidRDefault="004E3800" w:rsidP="004F5F2D">
            <w:pPr>
              <w:jc w:val="center"/>
              <w:rPr>
                <w:sz w:val="21"/>
                <w:szCs w:val="21"/>
              </w:rPr>
            </w:pPr>
            <w:r w:rsidRPr="009215E3">
              <w:rPr>
                <w:sz w:val="21"/>
                <w:szCs w:val="21"/>
              </w:rPr>
              <w:t>Team Assistant</w:t>
            </w:r>
          </w:p>
        </w:tc>
        <w:tc>
          <w:tcPr>
            <w:tcW w:w="2540" w:type="dxa"/>
            <w:noWrap/>
            <w:hideMark/>
          </w:tcPr>
          <w:p w14:paraId="268E2853" w14:textId="77777777" w:rsidR="004E3800" w:rsidRPr="009215E3" w:rsidRDefault="004E3800" w:rsidP="004F5F2D">
            <w:pPr>
              <w:jc w:val="center"/>
              <w:rPr>
                <w:sz w:val="21"/>
                <w:szCs w:val="21"/>
              </w:rPr>
            </w:pPr>
            <w:r w:rsidRPr="009215E3">
              <w:rPr>
                <w:sz w:val="21"/>
                <w:szCs w:val="21"/>
              </w:rPr>
              <w:t>UNEP-WCMC</w:t>
            </w:r>
          </w:p>
        </w:tc>
        <w:tc>
          <w:tcPr>
            <w:tcW w:w="4920" w:type="dxa"/>
            <w:hideMark/>
          </w:tcPr>
          <w:p w14:paraId="36ADD058" w14:textId="77777777" w:rsidR="004E3800" w:rsidRPr="009215E3" w:rsidRDefault="004E3800" w:rsidP="009215E3">
            <w:pPr>
              <w:jc w:val="center"/>
              <w:rPr>
                <w:sz w:val="21"/>
                <w:szCs w:val="21"/>
              </w:rPr>
            </w:pPr>
            <w:r w:rsidRPr="009215E3">
              <w:rPr>
                <w:sz w:val="21"/>
                <w:szCs w:val="21"/>
              </w:rPr>
              <w:t>cps-intern@interns.unep-wcmc.org</w:t>
            </w:r>
          </w:p>
        </w:tc>
      </w:tr>
      <w:tr w:rsidR="004E3800" w:rsidRPr="009215E3" w14:paraId="33A6ECEF" w14:textId="77777777" w:rsidTr="009215E3">
        <w:trPr>
          <w:cantSplit/>
          <w:jc w:val="center"/>
        </w:trPr>
        <w:tc>
          <w:tcPr>
            <w:tcW w:w="760" w:type="dxa"/>
            <w:noWrap/>
            <w:hideMark/>
          </w:tcPr>
          <w:p w14:paraId="40CBD9B6" w14:textId="77777777" w:rsidR="004E3800" w:rsidRPr="009215E3" w:rsidRDefault="004E3800" w:rsidP="00527AF4">
            <w:pPr>
              <w:jc w:val="center"/>
              <w:rPr>
                <w:sz w:val="21"/>
                <w:szCs w:val="21"/>
              </w:rPr>
            </w:pPr>
            <w:r w:rsidRPr="009215E3">
              <w:rPr>
                <w:sz w:val="21"/>
                <w:szCs w:val="21"/>
              </w:rPr>
              <w:t>52</w:t>
            </w:r>
          </w:p>
        </w:tc>
        <w:tc>
          <w:tcPr>
            <w:tcW w:w="3020" w:type="dxa"/>
            <w:noWrap/>
            <w:hideMark/>
          </w:tcPr>
          <w:p w14:paraId="676BE119" w14:textId="77777777" w:rsidR="004E3800" w:rsidRPr="009215E3" w:rsidRDefault="004E3800" w:rsidP="002122D1">
            <w:pPr>
              <w:jc w:val="center"/>
              <w:rPr>
                <w:sz w:val="21"/>
                <w:szCs w:val="21"/>
              </w:rPr>
            </w:pPr>
            <w:r w:rsidRPr="009215E3">
              <w:rPr>
                <w:sz w:val="21"/>
                <w:szCs w:val="21"/>
              </w:rPr>
              <w:t>Mr. Yannick Autret</w:t>
            </w:r>
          </w:p>
        </w:tc>
        <w:tc>
          <w:tcPr>
            <w:tcW w:w="3400" w:type="dxa"/>
            <w:noWrap/>
            <w:hideMark/>
          </w:tcPr>
          <w:p w14:paraId="30A76EF3" w14:textId="2EEF945C" w:rsidR="004E3800" w:rsidRPr="009215E3" w:rsidRDefault="004E3800" w:rsidP="004F5F2D">
            <w:pPr>
              <w:jc w:val="center"/>
              <w:rPr>
                <w:sz w:val="21"/>
                <w:szCs w:val="21"/>
              </w:rPr>
            </w:pPr>
            <w:r w:rsidRPr="009215E3">
              <w:rPr>
                <w:sz w:val="21"/>
                <w:szCs w:val="21"/>
              </w:rPr>
              <w:t>ITTECOP Programme Manager</w:t>
            </w:r>
          </w:p>
        </w:tc>
        <w:tc>
          <w:tcPr>
            <w:tcW w:w="2540" w:type="dxa"/>
            <w:hideMark/>
          </w:tcPr>
          <w:p w14:paraId="22582537" w14:textId="77777777" w:rsidR="004E3800" w:rsidRPr="009215E3" w:rsidRDefault="004E3800" w:rsidP="004F5F2D">
            <w:pPr>
              <w:jc w:val="center"/>
              <w:rPr>
                <w:sz w:val="21"/>
                <w:szCs w:val="21"/>
              </w:rPr>
            </w:pPr>
            <w:r w:rsidRPr="009215E3">
              <w:rPr>
                <w:sz w:val="21"/>
                <w:szCs w:val="21"/>
              </w:rPr>
              <w:t>Ministry for the Ecological and Inclusive Transition of France</w:t>
            </w:r>
          </w:p>
        </w:tc>
        <w:tc>
          <w:tcPr>
            <w:tcW w:w="4920" w:type="dxa"/>
            <w:hideMark/>
          </w:tcPr>
          <w:p w14:paraId="2A9866A7" w14:textId="77777777" w:rsidR="004E3800" w:rsidRPr="009215E3" w:rsidRDefault="004E3800" w:rsidP="009215E3">
            <w:pPr>
              <w:jc w:val="center"/>
              <w:rPr>
                <w:sz w:val="21"/>
                <w:szCs w:val="21"/>
              </w:rPr>
            </w:pPr>
            <w:r w:rsidRPr="009215E3">
              <w:rPr>
                <w:sz w:val="21"/>
                <w:szCs w:val="21"/>
              </w:rPr>
              <w:t>yannick.autret@developpement-durable.gouv.fr</w:t>
            </w:r>
          </w:p>
        </w:tc>
      </w:tr>
      <w:tr w:rsidR="004E3800" w:rsidRPr="009215E3" w14:paraId="41C02FB3" w14:textId="77777777" w:rsidTr="009215E3">
        <w:trPr>
          <w:cantSplit/>
          <w:jc w:val="center"/>
        </w:trPr>
        <w:tc>
          <w:tcPr>
            <w:tcW w:w="760" w:type="dxa"/>
            <w:noWrap/>
            <w:hideMark/>
          </w:tcPr>
          <w:p w14:paraId="25DC659E" w14:textId="77777777" w:rsidR="004E3800" w:rsidRPr="009215E3" w:rsidRDefault="004E3800" w:rsidP="00527AF4">
            <w:pPr>
              <w:jc w:val="center"/>
              <w:rPr>
                <w:sz w:val="21"/>
                <w:szCs w:val="21"/>
              </w:rPr>
            </w:pPr>
            <w:r w:rsidRPr="009215E3">
              <w:rPr>
                <w:sz w:val="21"/>
                <w:szCs w:val="21"/>
              </w:rPr>
              <w:t>53</w:t>
            </w:r>
          </w:p>
        </w:tc>
        <w:tc>
          <w:tcPr>
            <w:tcW w:w="3020" w:type="dxa"/>
            <w:noWrap/>
            <w:hideMark/>
          </w:tcPr>
          <w:p w14:paraId="13331B3E" w14:textId="77777777" w:rsidR="004E3800" w:rsidRPr="009215E3" w:rsidRDefault="004E3800" w:rsidP="002122D1">
            <w:pPr>
              <w:jc w:val="center"/>
              <w:rPr>
                <w:sz w:val="21"/>
                <w:szCs w:val="21"/>
              </w:rPr>
            </w:pPr>
            <w:r w:rsidRPr="009215E3">
              <w:rPr>
                <w:sz w:val="21"/>
                <w:szCs w:val="21"/>
              </w:rPr>
              <w:t>Ms. Amal El Araby</w:t>
            </w:r>
          </w:p>
        </w:tc>
        <w:tc>
          <w:tcPr>
            <w:tcW w:w="3400" w:type="dxa"/>
            <w:hideMark/>
          </w:tcPr>
          <w:p w14:paraId="2AA8DFE2" w14:textId="77777777" w:rsidR="004E3800" w:rsidRPr="009215E3" w:rsidRDefault="004E3800" w:rsidP="004F5F2D">
            <w:pPr>
              <w:jc w:val="center"/>
              <w:rPr>
                <w:sz w:val="21"/>
                <w:szCs w:val="21"/>
              </w:rPr>
            </w:pPr>
            <w:r w:rsidRPr="009215E3">
              <w:rPr>
                <w:sz w:val="21"/>
                <w:szCs w:val="21"/>
              </w:rPr>
              <w:t>Sustainability Development Manager- Communications</w:t>
            </w:r>
          </w:p>
        </w:tc>
        <w:tc>
          <w:tcPr>
            <w:tcW w:w="2540" w:type="dxa"/>
            <w:hideMark/>
          </w:tcPr>
          <w:p w14:paraId="2BA1AA15" w14:textId="77777777" w:rsidR="004E3800" w:rsidRPr="009215E3" w:rsidRDefault="004E3800" w:rsidP="004F5F2D">
            <w:pPr>
              <w:jc w:val="center"/>
              <w:rPr>
                <w:sz w:val="21"/>
                <w:szCs w:val="21"/>
              </w:rPr>
            </w:pPr>
            <w:r w:rsidRPr="009215E3">
              <w:rPr>
                <w:sz w:val="21"/>
                <w:szCs w:val="21"/>
              </w:rPr>
              <w:t>Commercial International Bank of Egypt</w:t>
            </w:r>
          </w:p>
        </w:tc>
        <w:tc>
          <w:tcPr>
            <w:tcW w:w="4920" w:type="dxa"/>
            <w:hideMark/>
          </w:tcPr>
          <w:p w14:paraId="7406BE51" w14:textId="77777777" w:rsidR="004E3800" w:rsidRPr="009215E3" w:rsidRDefault="004E3800" w:rsidP="009215E3">
            <w:pPr>
              <w:jc w:val="center"/>
              <w:rPr>
                <w:sz w:val="21"/>
                <w:szCs w:val="21"/>
              </w:rPr>
            </w:pPr>
            <w:r w:rsidRPr="009215E3">
              <w:rPr>
                <w:sz w:val="21"/>
                <w:szCs w:val="21"/>
              </w:rPr>
              <w:t>amal.elaraby@cibeg.com</w:t>
            </w:r>
          </w:p>
        </w:tc>
      </w:tr>
      <w:tr w:rsidR="004E3800" w:rsidRPr="009215E3" w14:paraId="05E61F60" w14:textId="77777777" w:rsidTr="009215E3">
        <w:trPr>
          <w:cantSplit/>
          <w:jc w:val="center"/>
        </w:trPr>
        <w:tc>
          <w:tcPr>
            <w:tcW w:w="760" w:type="dxa"/>
            <w:noWrap/>
            <w:hideMark/>
          </w:tcPr>
          <w:p w14:paraId="04F2ACB0" w14:textId="77777777" w:rsidR="004E3800" w:rsidRPr="009215E3" w:rsidRDefault="004E3800" w:rsidP="00527AF4">
            <w:pPr>
              <w:jc w:val="center"/>
              <w:rPr>
                <w:sz w:val="21"/>
                <w:szCs w:val="21"/>
              </w:rPr>
            </w:pPr>
            <w:r w:rsidRPr="009215E3">
              <w:rPr>
                <w:sz w:val="21"/>
                <w:szCs w:val="21"/>
              </w:rPr>
              <w:t>54</w:t>
            </w:r>
          </w:p>
        </w:tc>
        <w:tc>
          <w:tcPr>
            <w:tcW w:w="3020" w:type="dxa"/>
            <w:noWrap/>
            <w:hideMark/>
          </w:tcPr>
          <w:p w14:paraId="6CD79A6D" w14:textId="77777777" w:rsidR="004E3800" w:rsidRPr="009215E3" w:rsidRDefault="004E3800" w:rsidP="002122D1">
            <w:pPr>
              <w:jc w:val="center"/>
              <w:rPr>
                <w:sz w:val="21"/>
                <w:szCs w:val="21"/>
              </w:rPr>
            </w:pPr>
            <w:r w:rsidRPr="009215E3">
              <w:rPr>
                <w:sz w:val="21"/>
                <w:szCs w:val="21"/>
              </w:rPr>
              <w:t xml:space="preserve">Ms. Mona Hosny </w:t>
            </w:r>
          </w:p>
        </w:tc>
        <w:tc>
          <w:tcPr>
            <w:tcW w:w="3400" w:type="dxa"/>
            <w:noWrap/>
            <w:hideMark/>
          </w:tcPr>
          <w:p w14:paraId="264C342C" w14:textId="77777777" w:rsidR="004E3800" w:rsidRPr="009215E3" w:rsidRDefault="004E3800" w:rsidP="004F5F2D">
            <w:pPr>
              <w:jc w:val="center"/>
              <w:rPr>
                <w:sz w:val="21"/>
                <w:szCs w:val="21"/>
              </w:rPr>
            </w:pPr>
            <w:r w:rsidRPr="009215E3">
              <w:rPr>
                <w:sz w:val="21"/>
                <w:szCs w:val="21"/>
              </w:rPr>
              <w:t> </w:t>
            </w:r>
          </w:p>
        </w:tc>
        <w:tc>
          <w:tcPr>
            <w:tcW w:w="2540" w:type="dxa"/>
            <w:hideMark/>
          </w:tcPr>
          <w:p w14:paraId="547A371A" w14:textId="77777777" w:rsidR="004E3800" w:rsidRPr="009215E3" w:rsidRDefault="004E3800" w:rsidP="004F5F2D">
            <w:pPr>
              <w:jc w:val="center"/>
              <w:rPr>
                <w:sz w:val="21"/>
                <w:szCs w:val="21"/>
              </w:rPr>
            </w:pPr>
            <w:r w:rsidRPr="009215E3">
              <w:rPr>
                <w:sz w:val="21"/>
                <w:szCs w:val="21"/>
              </w:rPr>
              <w:t>Commercial International Bank of Egypt</w:t>
            </w:r>
          </w:p>
        </w:tc>
        <w:tc>
          <w:tcPr>
            <w:tcW w:w="4920" w:type="dxa"/>
            <w:hideMark/>
          </w:tcPr>
          <w:p w14:paraId="6FA0C658" w14:textId="77777777" w:rsidR="004E3800" w:rsidRPr="009215E3" w:rsidRDefault="004E3800" w:rsidP="009215E3">
            <w:pPr>
              <w:jc w:val="center"/>
              <w:rPr>
                <w:sz w:val="21"/>
                <w:szCs w:val="21"/>
              </w:rPr>
            </w:pPr>
            <w:r w:rsidRPr="009215E3">
              <w:rPr>
                <w:sz w:val="21"/>
                <w:szCs w:val="21"/>
              </w:rPr>
              <w:t>mona.hosny@cibeg.com</w:t>
            </w:r>
          </w:p>
        </w:tc>
      </w:tr>
      <w:tr w:rsidR="004E3800" w:rsidRPr="009215E3" w14:paraId="6E5DFFFE" w14:textId="77777777" w:rsidTr="009215E3">
        <w:trPr>
          <w:cantSplit/>
          <w:jc w:val="center"/>
        </w:trPr>
        <w:tc>
          <w:tcPr>
            <w:tcW w:w="760" w:type="dxa"/>
            <w:noWrap/>
            <w:hideMark/>
          </w:tcPr>
          <w:p w14:paraId="684E4DA9" w14:textId="77777777" w:rsidR="004E3800" w:rsidRPr="009215E3" w:rsidRDefault="004E3800" w:rsidP="00527AF4">
            <w:pPr>
              <w:jc w:val="center"/>
              <w:rPr>
                <w:sz w:val="21"/>
                <w:szCs w:val="21"/>
              </w:rPr>
            </w:pPr>
            <w:r w:rsidRPr="009215E3">
              <w:rPr>
                <w:sz w:val="21"/>
                <w:szCs w:val="21"/>
              </w:rPr>
              <w:t>55</w:t>
            </w:r>
          </w:p>
        </w:tc>
        <w:tc>
          <w:tcPr>
            <w:tcW w:w="3020" w:type="dxa"/>
            <w:noWrap/>
            <w:hideMark/>
          </w:tcPr>
          <w:p w14:paraId="1F06378B" w14:textId="77777777" w:rsidR="004E3800" w:rsidRPr="009215E3" w:rsidRDefault="004E3800" w:rsidP="002122D1">
            <w:pPr>
              <w:jc w:val="center"/>
              <w:rPr>
                <w:sz w:val="21"/>
                <w:szCs w:val="21"/>
              </w:rPr>
            </w:pPr>
            <w:r w:rsidRPr="009215E3">
              <w:rPr>
                <w:sz w:val="21"/>
                <w:szCs w:val="21"/>
              </w:rPr>
              <w:t xml:space="preserve">Mr. Ramy Kassab </w:t>
            </w:r>
          </w:p>
        </w:tc>
        <w:tc>
          <w:tcPr>
            <w:tcW w:w="3400" w:type="dxa"/>
            <w:noWrap/>
            <w:hideMark/>
          </w:tcPr>
          <w:p w14:paraId="4C8D9F98" w14:textId="77777777" w:rsidR="004E3800" w:rsidRPr="009215E3" w:rsidRDefault="004E3800" w:rsidP="004F5F2D">
            <w:pPr>
              <w:jc w:val="center"/>
              <w:rPr>
                <w:sz w:val="21"/>
                <w:szCs w:val="21"/>
              </w:rPr>
            </w:pPr>
            <w:r w:rsidRPr="009215E3">
              <w:rPr>
                <w:sz w:val="21"/>
                <w:szCs w:val="21"/>
              </w:rPr>
              <w:t> </w:t>
            </w:r>
          </w:p>
        </w:tc>
        <w:tc>
          <w:tcPr>
            <w:tcW w:w="2540" w:type="dxa"/>
            <w:hideMark/>
          </w:tcPr>
          <w:p w14:paraId="70306AB9" w14:textId="77777777" w:rsidR="004E3800" w:rsidRPr="009215E3" w:rsidRDefault="004E3800" w:rsidP="004F5F2D">
            <w:pPr>
              <w:jc w:val="center"/>
              <w:rPr>
                <w:sz w:val="21"/>
                <w:szCs w:val="21"/>
              </w:rPr>
            </w:pPr>
            <w:r w:rsidRPr="009215E3">
              <w:rPr>
                <w:sz w:val="21"/>
                <w:szCs w:val="21"/>
              </w:rPr>
              <w:t>Commercial International Bank of Egypt</w:t>
            </w:r>
          </w:p>
        </w:tc>
        <w:tc>
          <w:tcPr>
            <w:tcW w:w="4920" w:type="dxa"/>
            <w:hideMark/>
          </w:tcPr>
          <w:p w14:paraId="0C7B399D" w14:textId="77777777" w:rsidR="004E3800" w:rsidRPr="009215E3" w:rsidRDefault="004E3800" w:rsidP="009215E3">
            <w:pPr>
              <w:jc w:val="center"/>
              <w:rPr>
                <w:sz w:val="21"/>
                <w:szCs w:val="21"/>
              </w:rPr>
            </w:pPr>
            <w:r w:rsidRPr="009215E3">
              <w:rPr>
                <w:sz w:val="21"/>
                <w:szCs w:val="21"/>
              </w:rPr>
              <w:t>ramy.kassab@cibeg</w:t>
            </w:r>
          </w:p>
        </w:tc>
      </w:tr>
      <w:tr w:rsidR="004E3800" w:rsidRPr="009215E3" w14:paraId="6BBFACC1" w14:textId="77777777" w:rsidTr="009215E3">
        <w:trPr>
          <w:cantSplit/>
          <w:jc w:val="center"/>
        </w:trPr>
        <w:tc>
          <w:tcPr>
            <w:tcW w:w="760" w:type="dxa"/>
            <w:noWrap/>
            <w:hideMark/>
          </w:tcPr>
          <w:p w14:paraId="2732A9D0" w14:textId="77777777" w:rsidR="004E3800" w:rsidRPr="009215E3" w:rsidRDefault="004E3800" w:rsidP="00527AF4">
            <w:pPr>
              <w:jc w:val="center"/>
              <w:rPr>
                <w:sz w:val="21"/>
                <w:szCs w:val="21"/>
              </w:rPr>
            </w:pPr>
            <w:r w:rsidRPr="009215E3">
              <w:rPr>
                <w:sz w:val="21"/>
                <w:szCs w:val="21"/>
              </w:rPr>
              <w:lastRenderedPageBreak/>
              <w:t>56</w:t>
            </w:r>
          </w:p>
        </w:tc>
        <w:tc>
          <w:tcPr>
            <w:tcW w:w="3020" w:type="dxa"/>
            <w:noWrap/>
            <w:hideMark/>
          </w:tcPr>
          <w:p w14:paraId="5DA951D3" w14:textId="77777777" w:rsidR="004E3800" w:rsidRPr="009215E3" w:rsidRDefault="004E3800" w:rsidP="002122D1">
            <w:pPr>
              <w:jc w:val="center"/>
              <w:rPr>
                <w:sz w:val="21"/>
                <w:szCs w:val="21"/>
              </w:rPr>
            </w:pPr>
            <w:r w:rsidRPr="009215E3">
              <w:rPr>
                <w:sz w:val="21"/>
                <w:szCs w:val="21"/>
              </w:rPr>
              <w:t>Mr. Mohamed Khaled Hussein</w:t>
            </w:r>
          </w:p>
        </w:tc>
        <w:tc>
          <w:tcPr>
            <w:tcW w:w="3400" w:type="dxa"/>
            <w:noWrap/>
            <w:hideMark/>
          </w:tcPr>
          <w:p w14:paraId="43B4ED82" w14:textId="77777777" w:rsidR="004E3800" w:rsidRPr="009215E3" w:rsidRDefault="004E3800" w:rsidP="004F5F2D">
            <w:pPr>
              <w:jc w:val="center"/>
              <w:rPr>
                <w:sz w:val="21"/>
                <w:szCs w:val="21"/>
              </w:rPr>
            </w:pPr>
            <w:r w:rsidRPr="009215E3">
              <w:rPr>
                <w:sz w:val="21"/>
                <w:szCs w:val="21"/>
              </w:rPr>
              <w:t xml:space="preserve">Corporate Quarry Manager </w:t>
            </w:r>
          </w:p>
        </w:tc>
        <w:tc>
          <w:tcPr>
            <w:tcW w:w="2540" w:type="dxa"/>
            <w:hideMark/>
          </w:tcPr>
          <w:p w14:paraId="0F08769C" w14:textId="77777777" w:rsidR="004E3800" w:rsidRPr="009215E3" w:rsidRDefault="004E3800" w:rsidP="004F5F2D">
            <w:pPr>
              <w:jc w:val="center"/>
              <w:rPr>
                <w:sz w:val="21"/>
                <w:szCs w:val="21"/>
              </w:rPr>
            </w:pPr>
            <w:r w:rsidRPr="009215E3">
              <w:rPr>
                <w:sz w:val="21"/>
                <w:szCs w:val="21"/>
              </w:rPr>
              <w:t>Suez Cement Group (Heidelberg)</w:t>
            </w:r>
          </w:p>
        </w:tc>
        <w:tc>
          <w:tcPr>
            <w:tcW w:w="4920" w:type="dxa"/>
            <w:hideMark/>
          </w:tcPr>
          <w:p w14:paraId="52BB051B" w14:textId="77777777" w:rsidR="004E3800" w:rsidRPr="009215E3" w:rsidRDefault="004E3800" w:rsidP="009215E3">
            <w:pPr>
              <w:jc w:val="center"/>
              <w:rPr>
                <w:sz w:val="21"/>
                <w:szCs w:val="21"/>
              </w:rPr>
            </w:pPr>
            <w:r w:rsidRPr="009215E3">
              <w:rPr>
                <w:sz w:val="21"/>
                <w:szCs w:val="21"/>
              </w:rPr>
              <w:t>M.KHALED@suezcem.com</w:t>
            </w:r>
          </w:p>
        </w:tc>
      </w:tr>
      <w:tr w:rsidR="004E3800" w:rsidRPr="009215E3" w14:paraId="38BF58CF" w14:textId="77777777" w:rsidTr="009215E3">
        <w:trPr>
          <w:cantSplit/>
          <w:jc w:val="center"/>
        </w:trPr>
        <w:tc>
          <w:tcPr>
            <w:tcW w:w="760" w:type="dxa"/>
            <w:noWrap/>
            <w:hideMark/>
          </w:tcPr>
          <w:p w14:paraId="3353610C" w14:textId="77777777" w:rsidR="004E3800" w:rsidRPr="009215E3" w:rsidRDefault="004E3800" w:rsidP="00527AF4">
            <w:pPr>
              <w:jc w:val="center"/>
              <w:rPr>
                <w:sz w:val="21"/>
                <w:szCs w:val="21"/>
              </w:rPr>
            </w:pPr>
            <w:r w:rsidRPr="009215E3">
              <w:rPr>
                <w:sz w:val="21"/>
                <w:szCs w:val="21"/>
              </w:rPr>
              <w:t>57</w:t>
            </w:r>
          </w:p>
        </w:tc>
        <w:tc>
          <w:tcPr>
            <w:tcW w:w="3020" w:type="dxa"/>
            <w:noWrap/>
            <w:hideMark/>
          </w:tcPr>
          <w:p w14:paraId="20BEE9CB" w14:textId="77777777" w:rsidR="004E3800" w:rsidRPr="009215E3" w:rsidRDefault="004E3800" w:rsidP="002122D1">
            <w:pPr>
              <w:jc w:val="center"/>
              <w:rPr>
                <w:sz w:val="21"/>
                <w:szCs w:val="21"/>
              </w:rPr>
            </w:pPr>
            <w:r w:rsidRPr="009215E3">
              <w:rPr>
                <w:sz w:val="21"/>
                <w:szCs w:val="21"/>
              </w:rPr>
              <w:t>Mr. Mohamed Hassan Afifi</w:t>
            </w:r>
          </w:p>
        </w:tc>
        <w:tc>
          <w:tcPr>
            <w:tcW w:w="3400" w:type="dxa"/>
            <w:noWrap/>
            <w:hideMark/>
          </w:tcPr>
          <w:p w14:paraId="571BE1D1" w14:textId="77777777" w:rsidR="004E3800" w:rsidRPr="009215E3" w:rsidRDefault="004E3800" w:rsidP="004F5F2D">
            <w:pPr>
              <w:jc w:val="center"/>
              <w:rPr>
                <w:sz w:val="21"/>
                <w:szCs w:val="21"/>
              </w:rPr>
            </w:pPr>
            <w:r w:rsidRPr="009215E3">
              <w:rPr>
                <w:sz w:val="21"/>
                <w:szCs w:val="21"/>
              </w:rPr>
              <w:t xml:space="preserve">HSE Manager </w:t>
            </w:r>
          </w:p>
        </w:tc>
        <w:tc>
          <w:tcPr>
            <w:tcW w:w="2540" w:type="dxa"/>
            <w:hideMark/>
          </w:tcPr>
          <w:p w14:paraId="63B2FD4B" w14:textId="77777777" w:rsidR="004E3800" w:rsidRPr="009215E3" w:rsidRDefault="004E3800" w:rsidP="004F5F2D">
            <w:pPr>
              <w:jc w:val="center"/>
              <w:rPr>
                <w:sz w:val="21"/>
                <w:szCs w:val="21"/>
              </w:rPr>
            </w:pPr>
            <w:r w:rsidRPr="009215E3">
              <w:rPr>
                <w:sz w:val="21"/>
                <w:szCs w:val="21"/>
              </w:rPr>
              <w:t>Petrobel</w:t>
            </w:r>
          </w:p>
        </w:tc>
        <w:tc>
          <w:tcPr>
            <w:tcW w:w="4920" w:type="dxa"/>
            <w:hideMark/>
          </w:tcPr>
          <w:p w14:paraId="64AC1570" w14:textId="77777777" w:rsidR="004E3800" w:rsidRPr="009215E3" w:rsidRDefault="004E3800" w:rsidP="009215E3">
            <w:pPr>
              <w:jc w:val="center"/>
              <w:rPr>
                <w:sz w:val="21"/>
                <w:szCs w:val="21"/>
              </w:rPr>
            </w:pPr>
            <w:r w:rsidRPr="009215E3">
              <w:rPr>
                <w:sz w:val="21"/>
                <w:szCs w:val="21"/>
              </w:rPr>
              <w:t>mafifi@petrobel.org</w:t>
            </w:r>
          </w:p>
        </w:tc>
      </w:tr>
      <w:tr w:rsidR="004E3800" w:rsidRPr="009215E3" w14:paraId="51867C4B" w14:textId="77777777" w:rsidTr="009215E3">
        <w:trPr>
          <w:cantSplit/>
          <w:jc w:val="center"/>
        </w:trPr>
        <w:tc>
          <w:tcPr>
            <w:tcW w:w="760" w:type="dxa"/>
            <w:noWrap/>
            <w:hideMark/>
          </w:tcPr>
          <w:p w14:paraId="1FBEBEFD" w14:textId="77777777" w:rsidR="004E3800" w:rsidRPr="009215E3" w:rsidRDefault="004E3800" w:rsidP="00527AF4">
            <w:pPr>
              <w:jc w:val="center"/>
              <w:rPr>
                <w:sz w:val="21"/>
                <w:szCs w:val="21"/>
              </w:rPr>
            </w:pPr>
            <w:r w:rsidRPr="009215E3">
              <w:rPr>
                <w:sz w:val="21"/>
                <w:szCs w:val="21"/>
              </w:rPr>
              <w:t>58</w:t>
            </w:r>
          </w:p>
        </w:tc>
        <w:tc>
          <w:tcPr>
            <w:tcW w:w="3020" w:type="dxa"/>
            <w:noWrap/>
            <w:hideMark/>
          </w:tcPr>
          <w:p w14:paraId="73B1B5D1" w14:textId="77777777" w:rsidR="004E3800" w:rsidRPr="009215E3" w:rsidRDefault="004E3800" w:rsidP="002122D1">
            <w:pPr>
              <w:jc w:val="center"/>
              <w:rPr>
                <w:sz w:val="21"/>
                <w:szCs w:val="21"/>
              </w:rPr>
            </w:pPr>
            <w:r w:rsidRPr="009215E3">
              <w:rPr>
                <w:sz w:val="21"/>
                <w:szCs w:val="21"/>
              </w:rPr>
              <w:t>Mr. Osama El Gebaly</w:t>
            </w:r>
          </w:p>
        </w:tc>
        <w:tc>
          <w:tcPr>
            <w:tcW w:w="3400" w:type="dxa"/>
            <w:noWrap/>
            <w:hideMark/>
          </w:tcPr>
          <w:p w14:paraId="0398FED4" w14:textId="77777777" w:rsidR="004E3800" w:rsidRPr="009215E3" w:rsidRDefault="004E3800" w:rsidP="004F5F2D">
            <w:pPr>
              <w:jc w:val="center"/>
              <w:rPr>
                <w:sz w:val="21"/>
                <w:szCs w:val="21"/>
              </w:rPr>
            </w:pPr>
            <w:r w:rsidRPr="009215E3">
              <w:rPr>
                <w:sz w:val="21"/>
                <w:szCs w:val="21"/>
              </w:rPr>
              <w:t>National Project Manager</w:t>
            </w:r>
          </w:p>
        </w:tc>
        <w:tc>
          <w:tcPr>
            <w:tcW w:w="2540" w:type="dxa"/>
            <w:hideMark/>
          </w:tcPr>
          <w:p w14:paraId="1F74ADB6" w14:textId="77777777" w:rsidR="004E3800" w:rsidRPr="009215E3" w:rsidRDefault="004E3800" w:rsidP="004F5F2D">
            <w:pPr>
              <w:jc w:val="center"/>
              <w:rPr>
                <w:sz w:val="21"/>
                <w:szCs w:val="21"/>
              </w:rPr>
            </w:pPr>
            <w:r w:rsidRPr="009215E3">
              <w:rPr>
                <w:sz w:val="21"/>
                <w:szCs w:val="21"/>
              </w:rPr>
              <w:t>Egyptian Environmental Affairs Agency</w:t>
            </w:r>
          </w:p>
        </w:tc>
        <w:tc>
          <w:tcPr>
            <w:tcW w:w="4920" w:type="dxa"/>
            <w:hideMark/>
          </w:tcPr>
          <w:p w14:paraId="5A38D66A" w14:textId="77777777" w:rsidR="004E3800" w:rsidRPr="009215E3" w:rsidRDefault="004E3800" w:rsidP="009215E3">
            <w:pPr>
              <w:jc w:val="center"/>
              <w:rPr>
                <w:sz w:val="21"/>
                <w:szCs w:val="21"/>
              </w:rPr>
            </w:pPr>
            <w:r w:rsidRPr="009215E3">
              <w:rPr>
                <w:sz w:val="21"/>
                <w:szCs w:val="21"/>
              </w:rPr>
              <w:t>Oss.elgebaly@yahoo.com</w:t>
            </w:r>
          </w:p>
        </w:tc>
      </w:tr>
      <w:tr w:rsidR="004E3800" w:rsidRPr="009215E3" w14:paraId="61B5CEF3" w14:textId="77777777" w:rsidTr="009215E3">
        <w:trPr>
          <w:cantSplit/>
          <w:jc w:val="center"/>
        </w:trPr>
        <w:tc>
          <w:tcPr>
            <w:tcW w:w="760" w:type="dxa"/>
            <w:noWrap/>
            <w:hideMark/>
          </w:tcPr>
          <w:p w14:paraId="2F5B36A5" w14:textId="77777777" w:rsidR="004E3800" w:rsidRPr="009215E3" w:rsidRDefault="004E3800" w:rsidP="00527AF4">
            <w:pPr>
              <w:jc w:val="center"/>
              <w:rPr>
                <w:sz w:val="21"/>
                <w:szCs w:val="21"/>
              </w:rPr>
            </w:pPr>
            <w:r w:rsidRPr="009215E3">
              <w:rPr>
                <w:sz w:val="21"/>
                <w:szCs w:val="21"/>
              </w:rPr>
              <w:t>59</w:t>
            </w:r>
          </w:p>
        </w:tc>
        <w:tc>
          <w:tcPr>
            <w:tcW w:w="3020" w:type="dxa"/>
            <w:noWrap/>
            <w:hideMark/>
          </w:tcPr>
          <w:p w14:paraId="594C12E9" w14:textId="77777777" w:rsidR="004E3800" w:rsidRPr="009215E3" w:rsidRDefault="004E3800" w:rsidP="002122D1">
            <w:pPr>
              <w:jc w:val="center"/>
              <w:rPr>
                <w:sz w:val="21"/>
                <w:szCs w:val="21"/>
              </w:rPr>
            </w:pPr>
            <w:r w:rsidRPr="009215E3">
              <w:rPr>
                <w:sz w:val="21"/>
                <w:szCs w:val="21"/>
              </w:rPr>
              <w:t>Ms. Elena Rainey</w:t>
            </w:r>
          </w:p>
        </w:tc>
        <w:tc>
          <w:tcPr>
            <w:tcW w:w="3400" w:type="dxa"/>
            <w:hideMark/>
          </w:tcPr>
          <w:p w14:paraId="567E4C9C" w14:textId="77777777" w:rsidR="004E3800" w:rsidRPr="009215E3" w:rsidRDefault="004E3800" w:rsidP="004F5F2D">
            <w:pPr>
              <w:jc w:val="center"/>
              <w:rPr>
                <w:sz w:val="21"/>
                <w:szCs w:val="21"/>
              </w:rPr>
            </w:pPr>
            <w:r w:rsidRPr="009215E3">
              <w:rPr>
                <w:sz w:val="21"/>
                <w:szCs w:val="21"/>
              </w:rPr>
              <w:t>Climate and Environmental Policy Manager</w:t>
            </w:r>
          </w:p>
        </w:tc>
        <w:tc>
          <w:tcPr>
            <w:tcW w:w="2540" w:type="dxa"/>
            <w:noWrap/>
            <w:hideMark/>
          </w:tcPr>
          <w:p w14:paraId="464DDFF4" w14:textId="77777777" w:rsidR="004E3800" w:rsidRPr="009215E3" w:rsidRDefault="004E3800" w:rsidP="004F5F2D">
            <w:pPr>
              <w:jc w:val="center"/>
              <w:rPr>
                <w:sz w:val="21"/>
                <w:szCs w:val="21"/>
              </w:rPr>
            </w:pPr>
            <w:r w:rsidRPr="009215E3">
              <w:rPr>
                <w:sz w:val="21"/>
                <w:szCs w:val="21"/>
              </w:rPr>
              <w:t>BP</w:t>
            </w:r>
          </w:p>
        </w:tc>
        <w:tc>
          <w:tcPr>
            <w:tcW w:w="4920" w:type="dxa"/>
            <w:hideMark/>
          </w:tcPr>
          <w:p w14:paraId="349560F8" w14:textId="77777777" w:rsidR="004E3800" w:rsidRPr="009215E3" w:rsidRDefault="004E3800" w:rsidP="009215E3">
            <w:pPr>
              <w:jc w:val="center"/>
              <w:rPr>
                <w:sz w:val="21"/>
                <w:szCs w:val="21"/>
              </w:rPr>
            </w:pPr>
            <w:r w:rsidRPr="009215E3">
              <w:rPr>
                <w:sz w:val="21"/>
                <w:szCs w:val="21"/>
              </w:rPr>
              <w:t>Elena.Rainey@uk.bp.com</w:t>
            </w:r>
          </w:p>
        </w:tc>
      </w:tr>
      <w:tr w:rsidR="004E3800" w:rsidRPr="009215E3" w14:paraId="40414F56" w14:textId="77777777" w:rsidTr="009215E3">
        <w:trPr>
          <w:cantSplit/>
          <w:jc w:val="center"/>
        </w:trPr>
        <w:tc>
          <w:tcPr>
            <w:tcW w:w="760" w:type="dxa"/>
            <w:noWrap/>
            <w:hideMark/>
          </w:tcPr>
          <w:p w14:paraId="16D13DB6" w14:textId="77777777" w:rsidR="004E3800" w:rsidRPr="009215E3" w:rsidRDefault="004E3800" w:rsidP="00527AF4">
            <w:pPr>
              <w:jc w:val="center"/>
              <w:rPr>
                <w:sz w:val="21"/>
                <w:szCs w:val="21"/>
              </w:rPr>
            </w:pPr>
            <w:r w:rsidRPr="009215E3">
              <w:rPr>
                <w:sz w:val="21"/>
                <w:szCs w:val="21"/>
              </w:rPr>
              <w:t>60</w:t>
            </w:r>
          </w:p>
        </w:tc>
        <w:tc>
          <w:tcPr>
            <w:tcW w:w="3020" w:type="dxa"/>
            <w:noWrap/>
            <w:hideMark/>
          </w:tcPr>
          <w:p w14:paraId="74392523" w14:textId="77777777" w:rsidR="004E3800" w:rsidRPr="009215E3" w:rsidRDefault="004E3800" w:rsidP="002122D1">
            <w:pPr>
              <w:jc w:val="center"/>
              <w:rPr>
                <w:sz w:val="21"/>
                <w:szCs w:val="21"/>
              </w:rPr>
            </w:pPr>
            <w:r w:rsidRPr="009215E3">
              <w:rPr>
                <w:sz w:val="21"/>
                <w:szCs w:val="21"/>
              </w:rPr>
              <w:t>Ms. Génesis Ruiz</w:t>
            </w:r>
          </w:p>
        </w:tc>
        <w:tc>
          <w:tcPr>
            <w:tcW w:w="3400" w:type="dxa"/>
            <w:hideMark/>
          </w:tcPr>
          <w:p w14:paraId="4F52AE7E" w14:textId="77777777" w:rsidR="004E3800" w:rsidRPr="009215E3" w:rsidRDefault="004E3800" w:rsidP="004F5F2D">
            <w:pPr>
              <w:jc w:val="center"/>
              <w:rPr>
                <w:sz w:val="21"/>
                <w:szCs w:val="21"/>
              </w:rPr>
            </w:pPr>
            <w:r w:rsidRPr="009215E3">
              <w:rPr>
                <w:sz w:val="21"/>
                <w:szCs w:val="21"/>
              </w:rPr>
              <w:t>Third Secretary, Mexican Embassy in Egypt</w:t>
            </w:r>
          </w:p>
        </w:tc>
        <w:tc>
          <w:tcPr>
            <w:tcW w:w="2540" w:type="dxa"/>
            <w:hideMark/>
          </w:tcPr>
          <w:p w14:paraId="31FCFE80" w14:textId="77777777" w:rsidR="004E3800" w:rsidRPr="009215E3" w:rsidRDefault="004E3800" w:rsidP="004F5F2D">
            <w:pPr>
              <w:jc w:val="center"/>
              <w:rPr>
                <w:sz w:val="21"/>
                <w:szCs w:val="21"/>
              </w:rPr>
            </w:pPr>
            <w:r w:rsidRPr="009215E3">
              <w:rPr>
                <w:sz w:val="21"/>
                <w:szCs w:val="21"/>
              </w:rPr>
              <w:t>Mexico</w:t>
            </w:r>
          </w:p>
        </w:tc>
        <w:tc>
          <w:tcPr>
            <w:tcW w:w="4920" w:type="dxa"/>
            <w:hideMark/>
          </w:tcPr>
          <w:p w14:paraId="51BC4F76" w14:textId="381B4FF6" w:rsidR="004E3800" w:rsidRPr="009215E3" w:rsidRDefault="004E3800" w:rsidP="00317406">
            <w:pPr>
              <w:jc w:val="center"/>
              <w:rPr>
                <w:sz w:val="21"/>
                <w:szCs w:val="21"/>
              </w:rPr>
            </w:pPr>
          </w:p>
        </w:tc>
      </w:tr>
      <w:tr w:rsidR="004E3800" w:rsidRPr="009215E3" w14:paraId="2AFA9564" w14:textId="77777777" w:rsidTr="009215E3">
        <w:trPr>
          <w:cantSplit/>
          <w:jc w:val="center"/>
        </w:trPr>
        <w:tc>
          <w:tcPr>
            <w:tcW w:w="760" w:type="dxa"/>
            <w:noWrap/>
            <w:hideMark/>
          </w:tcPr>
          <w:p w14:paraId="248D7E8B" w14:textId="77777777" w:rsidR="004E3800" w:rsidRPr="009215E3" w:rsidRDefault="004E3800" w:rsidP="00527AF4">
            <w:pPr>
              <w:jc w:val="center"/>
              <w:rPr>
                <w:sz w:val="21"/>
                <w:szCs w:val="21"/>
              </w:rPr>
            </w:pPr>
            <w:r w:rsidRPr="009215E3">
              <w:rPr>
                <w:sz w:val="21"/>
                <w:szCs w:val="21"/>
              </w:rPr>
              <w:t>61</w:t>
            </w:r>
          </w:p>
        </w:tc>
        <w:tc>
          <w:tcPr>
            <w:tcW w:w="3020" w:type="dxa"/>
            <w:noWrap/>
            <w:hideMark/>
          </w:tcPr>
          <w:p w14:paraId="633C6E57" w14:textId="77777777" w:rsidR="004E3800" w:rsidRPr="009215E3" w:rsidRDefault="004E3800" w:rsidP="002122D1">
            <w:pPr>
              <w:jc w:val="center"/>
              <w:rPr>
                <w:sz w:val="21"/>
                <w:szCs w:val="21"/>
              </w:rPr>
            </w:pPr>
            <w:r w:rsidRPr="009215E3">
              <w:rPr>
                <w:sz w:val="21"/>
                <w:szCs w:val="21"/>
              </w:rPr>
              <w:t>Mr. Ahmed Shwaky</w:t>
            </w:r>
          </w:p>
        </w:tc>
        <w:tc>
          <w:tcPr>
            <w:tcW w:w="3400" w:type="dxa"/>
            <w:noWrap/>
            <w:hideMark/>
          </w:tcPr>
          <w:p w14:paraId="2061E343" w14:textId="77777777" w:rsidR="004E3800" w:rsidRPr="009215E3" w:rsidRDefault="004E3800" w:rsidP="004F5F2D">
            <w:pPr>
              <w:jc w:val="center"/>
              <w:rPr>
                <w:sz w:val="21"/>
                <w:szCs w:val="21"/>
              </w:rPr>
            </w:pPr>
            <w:r w:rsidRPr="009215E3">
              <w:rPr>
                <w:sz w:val="21"/>
                <w:szCs w:val="21"/>
              </w:rPr>
              <w:t>Ministry of Environment</w:t>
            </w:r>
          </w:p>
        </w:tc>
        <w:tc>
          <w:tcPr>
            <w:tcW w:w="2540" w:type="dxa"/>
            <w:hideMark/>
          </w:tcPr>
          <w:p w14:paraId="66584B24"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6447A10E" w14:textId="0AD74F3C" w:rsidR="004E3800" w:rsidRPr="009215E3" w:rsidRDefault="004E3800" w:rsidP="00317406">
            <w:pPr>
              <w:jc w:val="center"/>
              <w:rPr>
                <w:sz w:val="21"/>
                <w:szCs w:val="21"/>
              </w:rPr>
            </w:pPr>
          </w:p>
        </w:tc>
      </w:tr>
      <w:tr w:rsidR="004E3800" w:rsidRPr="009215E3" w14:paraId="3FE0D39E" w14:textId="77777777" w:rsidTr="009215E3">
        <w:trPr>
          <w:cantSplit/>
          <w:jc w:val="center"/>
        </w:trPr>
        <w:tc>
          <w:tcPr>
            <w:tcW w:w="760" w:type="dxa"/>
            <w:noWrap/>
            <w:hideMark/>
          </w:tcPr>
          <w:p w14:paraId="6A41E81B" w14:textId="77777777" w:rsidR="004E3800" w:rsidRPr="009215E3" w:rsidRDefault="004E3800" w:rsidP="00527AF4">
            <w:pPr>
              <w:jc w:val="center"/>
              <w:rPr>
                <w:sz w:val="21"/>
                <w:szCs w:val="21"/>
              </w:rPr>
            </w:pPr>
            <w:r w:rsidRPr="009215E3">
              <w:rPr>
                <w:sz w:val="21"/>
                <w:szCs w:val="21"/>
              </w:rPr>
              <w:t>62</w:t>
            </w:r>
          </w:p>
        </w:tc>
        <w:tc>
          <w:tcPr>
            <w:tcW w:w="3020" w:type="dxa"/>
            <w:noWrap/>
            <w:hideMark/>
          </w:tcPr>
          <w:p w14:paraId="7D723849" w14:textId="77777777" w:rsidR="004E3800" w:rsidRPr="009215E3" w:rsidRDefault="004E3800" w:rsidP="002122D1">
            <w:pPr>
              <w:jc w:val="center"/>
              <w:rPr>
                <w:sz w:val="21"/>
                <w:szCs w:val="21"/>
              </w:rPr>
            </w:pPr>
            <w:r w:rsidRPr="009215E3">
              <w:rPr>
                <w:sz w:val="21"/>
                <w:szCs w:val="21"/>
              </w:rPr>
              <w:t>Mr. Khaled Allam Harhash</w:t>
            </w:r>
          </w:p>
        </w:tc>
        <w:tc>
          <w:tcPr>
            <w:tcW w:w="3400" w:type="dxa"/>
            <w:noWrap/>
            <w:hideMark/>
          </w:tcPr>
          <w:p w14:paraId="21E6389D" w14:textId="77777777" w:rsidR="004E3800" w:rsidRPr="009215E3" w:rsidRDefault="004E3800" w:rsidP="004F5F2D">
            <w:pPr>
              <w:jc w:val="center"/>
              <w:rPr>
                <w:sz w:val="21"/>
                <w:szCs w:val="21"/>
              </w:rPr>
            </w:pPr>
            <w:r w:rsidRPr="009215E3">
              <w:rPr>
                <w:sz w:val="21"/>
                <w:szCs w:val="21"/>
              </w:rPr>
              <w:t>Ministry of Environment</w:t>
            </w:r>
          </w:p>
        </w:tc>
        <w:tc>
          <w:tcPr>
            <w:tcW w:w="2540" w:type="dxa"/>
            <w:hideMark/>
          </w:tcPr>
          <w:p w14:paraId="1816AEB0"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39384CA3" w14:textId="77777777" w:rsidR="004E3800" w:rsidRPr="009215E3" w:rsidRDefault="004E3800" w:rsidP="009215E3">
            <w:pPr>
              <w:jc w:val="center"/>
              <w:rPr>
                <w:sz w:val="21"/>
                <w:szCs w:val="21"/>
              </w:rPr>
            </w:pPr>
            <w:r w:rsidRPr="009215E3">
              <w:rPr>
                <w:sz w:val="21"/>
                <w:szCs w:val="21"/>
              </w:rPr>
              <w:t>khaledallam4@gmail.com</w:t>
            </w:r>
          </w:p>
        </w:tc>
      </w:tr>
      <w:tr w:rsidR="004E3800" w:rsidRPr="009215E3" w14:paraId="1167A873" w14:textId="77777777" w:rsidTr="009215E3">
        <w:trPr>
          <w:cantSplit/>
          <w:jc w:val="center"/>
        </w:trPr>
        <w:tc>
          <w:tcPr>
            <w:tcW w:w="760" w:type="dxa"/>
            <w:noWrap/>
            <w:hideMark/>
          </w:tcPr>
          <w:p w14:paraId="2F233C66" w14:textId="77777777" w:rsidR="004E3800" w:rsidRPr="009215E3" w:rsidRDefault="004E3800" w:rsidP="00527AF4">
            <w:pPr>
              <w:jc w:val="center"/>
              <w:rPr>
                <w:sz w:val="21"/>
                <w:szCs w:val="21"/>
              </w:rPr>
            </w:pPr>
            <w:r w:rsidRPr="009215E3">
              <w:rPr>
                <w:sz w:val="21"/>
                <w:szCs w:val="21"/>
              </w:rPr>
              <w:t>63</w:t>
            </w:r>
          </w:p>
        </w:tc>
        <w:tc>
          <w:tcPr>
            <w:tcW w:w="3020" w:type="dxa"/>
            <w:hideMark/>
          </w:tcPr>
          <w:p w14:paraId="75D0F363" w14:textId="77777777" w:rsidR="004E3800" w:rsidRPr="009215E3" w:rsidRDefault="004E3800" w:rsidP="002122D1">
            <w:pPr>
              <w:jc w:val="center"/>
              <w:rPr>
                <w:sz w:val="21"/>
                <w:szCs w:val="21"/>
              </w:rPr>
            </w:pPr>
            <w:r w:rsidRPr="009215E3">
              <w:rPr>
                <w:sz w:val="21"/>
                <w:szCs w:val="21"/>
              </w:rPr>
              <w:t>Mr. Mohamed Said Abdelwarith</w:t>
            </w:r>
          </w:p>
        </w:tc>
        <w:tc>
          <w:tcPr>
            <w:tcW w:w="3400" w:type="dxa"/>
            <w:noWrap/>
            <w:hideMark/>
          </w:tcPr>
          <w:p w14:paraId="6C16111A" w14:textId="77777777" w:rsidR="004E3800" w:rsidRPr="009215E3" w:rsidRDefault="004E3800" w:rsidP="004F5F2D">
            <w:pPr>
              <w:jc w:val="center"/>
              <w:rPr>
                <w:sz w:val="21"/>
                <w:szCs w:val="21"/>
              </w:rPr>
            </w:pPr>
            <w:r w:rsidRPr="009215E3">
              <w:rPr>
                <w:sz w:val="21"/>
                <w:szCs w:val="21"/>
              </w:rPr>
              <w:t>Ministry of Environment</w:t>
            </w:r>
          </w:p>
        </w:tc>
        <w:tc>
          <w:tcPr>
            <w:tcW w:w="2540" w:type="dxa"/>
            <w:hideMark/>
          </w:tcPr>
          <w:p w14:paraId="259B0144"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468C5A0E" w14:textId="77777777" w:rsidR="004E3800" w:rsidRPr="009215E3" w:rsidRDefault="004E3800" w:rsidP="009215E3">
            <w:pPr>
              <w:jc w:val="center"/>
              <w:rPr>
                <w:sz w:val="21"/>
                <w:szCs w:val="21"/>
              </w:rPr>
            </w:pPr>
            <w:r w:rsidRPr="009215E3">
              <w:rPr>
                <w:sz w:val="21"/>
                <w:szCs w:val="21"/>
              </w:rPr>
              <w:t>mohamed7j@hotmail.com</w:t>
            </w:r>
          </w:p>
        </w:tc>
      </w:tr>
      <w:tr w:rsidR="004E3800" w:rsidRPr="009215E3" w14:paraId="2729648B" w14:textId="77777777" w:rsidTr="009215E3">
        <w:trPr>
          <w:cantSplit/>
          <w:jc w:val="center"/>
        </w:trPr>
        <w:tc>
          <w:tcPr>
            <w:tcW w:w="760" w:type="dxa"/>
            <w:noWrap/>
            <w:hideMark/>
          </w:tcPr>
          <w:p w14:paraId="50B603B1" w14:textId="77777777" w:rsidR="004E3800" w:rsidRPr="009215E3" w:rsidRDefault="004E3800" w:rsidP="00527AF4">
            <w:pPr>
              <w:jc w:val="center"/>
              <w:rPr>
                <w:sz w:val="21"/>
                <w:szCs w:val="21"/>
              </w:rPr>
            </w:pPr>
            <w:r w:rsidRPr="009215E3">
              <w:rPr>
                <w:sz w:val="21"/>
                <w:szCs w:val="21"/>
              </w:rPr>
              <w:t>64</w:t>
            </w:r>
          </w:p>
        </w:tc>
        <w:tc>
          <w:tcPr>
            <w:tcW w:w="3020" w:type="dxa"/>
            <w:noWrap/>
            <w:hideMark/>
          </w:tcPr>
          <w:p w14:paraId="71B874D0" w14:textId="77777777" w:rsidR="004E3800" w:rsidRPr="009215E3" w:rsidRDefault="004E3800" w:rsidP="002122D1">
            <w:pPr>
              <w:jc w:val="center"/>
              <w:rPr>
                <w:sz w:val="21"/>
                <w:szCs w:val="21"/>
              </w:rPr>
            </w:pPr>
            <w:r w:rsidRPr="009215E3">
              <w:rPr>
                <w:sz w:val="21"/>
                <w:szCs w:val="21"/>
              </w:rPr>
              <w:t>Ms. Fatema Ahmed Gouda</w:t>
            </w:r>
          </w:p>
        </w:tc>
        <w:tc>
          <w:tcPr>
            <w:tcW w:w="3400" w:type="dxa"/>
            <w:noWrap/>
            <w:hideMark/>
          </w:tcPr>
          <w:p w14:paraId="4C6655C2" w14:textId="77777777" w:rsidR="004E3800" w:rsidRPr="009215E3" w:rsidRDefault="004E3800" w:rsidP="004F5F2D">
            <w:pPr>
              <w:jc w:val="center"/>
              <w:rPr>
                <w:sz w:val="21"/>
                <w:szCs w:val="21"/>
              </w:rPr>
            </w:pPr>
            <w:r w:rsidRPr="009215E3">
              <w:rPr>
                <w:sz w:val="21"/>
                <w:szCs w:val="21"/>
              </w:rPr>
              <w:t>Ministry of Environment</w:t>
            </w:r>
          </w:p>
        </w:tc>
        <w:tc>
          <w:tcPr>
            <w:tcW w:w="2540" w:type="dxa"/>
            <w:hideMark/>
          </w:tcPr>
          <w:p w14:paraId="0CF4D99B"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284CD8E4" w14:textId="77777777" w:rsidR="004E3800" w:rsidRPr="009215E3" w:rsidRDefault="004E3800" w:rsidP="009215E3">
            <w:pPr>
              <w:jc w:val="center"/>
              <w:rPr>
                <w:sz w:val="21"/>
                <w:szCs w:val="21"/>
              </w:rPr>
            </w:pPr>
            <w:r w:rsidRPr="009215E3">
              <w:rPr>
                <w:sz w:val="21"/>
                <w:szCs w:val="21"/>
              </w:rPr>
              <w:t>fatemaahmed1994@gmail.com</w:t>
            </w:r>
          </w:p>
        </w:tc>
      </w:tr>
      <w:tr w:rsidR="004E3800" w:rsidRPr="009215E3" w14:paraId="7034C369" w14:textId="77777777" w:rsidTr="009215E3">
        <w:trPr>
          <w:cantSplit/>
          <w:jc w:val="center"/>
        </w:trPr>
        <w:tc>
          <w:tcPr>
            <w:tcW w:w="760" w:type="dxa"/>
            <w:noWrap/>
            <w:hideMark/>
          </w:tcPr>
          <w:p w14:paraId="7A02E76F" w14:textId="77777777" w:rsidR="004E3800" w:rsidRPr="009215E3" w:rsidRDefault="004E3800" w:rsidP="00527AF4">
            <w:pPr>
              <w:jc w:val="center"/>
              <w:rPr>
                <w:sz w:val="21"/>
                <w:szCs w:val="21"/>
              </w:rPr>
            </w:pPr>
            <w:r w:rsidRPr="009215E3">
              <w:rPr>
                <w:sz w:val="21"/>
                <w:szCs w:val="21"/>
              </w:rPr>
              <w:t>65</w:t>
            </w:r>
          </w:p>
        </w:tc>
        <w:tc>
          <w:tcPr>
            <w:tcW w:w="3020" w:type="dxa"/>
            <w:hideMark/>
          </w:tcPr>
          <w:p w14:paraId="5C757D57" w14:textId="77777777" w:rsidR="004E3800" w:rsidRPr="009215E3" w:rsidRDefault="004E3800" w:rsidP="002122D1">
            <w:pPr>
              <w:jc w:val="center"/>
              <w:rPr>
                <w:sz w:val="21"/>
                <w:szCs w:val="21"/>
              </w:rPr>
            </w:pPr>
            <w:r w:rsidRPr="009215E3">
              <w:rPr>
                <w:sz w:val="21"/>
                <w:szCs w:val="21"/>
              </w:rPr>
              <w:t>Mr. Ahmed Taha</w:t>
            </w:r>
          </w:p>
        </w:tc>
        <w:tc>
          <w:tcPr>
            <w:tcW w:w="3400" w:type="dxa"/>
            <w:noWrap/>
            <w:hideMark/>
          </w:tcPr>
          <w:p w14:paraId="225661BA" w14:textId="77777777" w:rsidR="004E3800" w:rsidRPr="009215E3" w:rsidRDefault="004E3800" w:rsidP="004F5F2D">
            <w:pPr>
              <w:jc w:val="center"/>
              <w:rPr>
                <w:sz w:val="21"/>
                <w:szCs w:val="21"/>
              </w:rPr>
            </w:pPr>
            <w:r w:rsidRPr="009215E3">
              <w:rPr>
                <w:sz w:val="21"/>
                <w:szCs w:val="21"/>
              </w:rPr>
              <w:t>Ministry of Environment</w:t>
            </w:r>
          </w:p>
        </w:tc>
        <w:tc>
          <w:tcPr>
            <w:tcW w:w="2540" w:type="dxa"/>
            <w:hideMark/>
          </w:tcPr>
          <w:p w14:paraId="66EFDE5B"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1B323555" w14:textId="77777777" w:rsidR="004E3800" w:rsidRPr="009215E3" w:rsidRDefault="004E3800" w:rsidP="009215E3">
            <w:pPr>
              <w:jc w:val="center"/>
              <w:rPr>
                <w:sz w:val="21"/>
                <w:szCs w:val="21"/>
              </w:rPr>
            </w:pPr>
            <w:r w:rsidRPr="009215E3">
              <w:rPr>
                <w:sz w:val="21"/>
                <w:szCs w:val="21"/>
              </w:rPr>
              <w:t>ahmedkorany1912@gmail.com</w:t>
            </w:r>
          </w:p>
        </w:tc>
      </w:tr>
      <w:tr w:rsidR="004E3800" w:rsidRPr="009215E3" w14:paraId="7E8306B9" w14:textId="77777777" w:rsidTr="009215E3">
        <w:trPr>
          <w:cantSplit/>
          <w:jc w:val="center"/>
        </w:trPr>
        <w:tc>
          <w:tcPr>
            <w:tcW w:w="760" w:type="dxa"/>
            <w:noWrap/>
            <w:hideMark/>
          </w:tcPr>
          <w:p w14:paraId="33398290" w14:textId="77777777" w:rsidR="004E3800" w:rsidRPr="009215E3" w:rsidRDefault="004E3800" w:rsidP="00527AF4">
            <w:pPr>
              <w:jc w:val="center"/>
              <w:rPr>
                <w:sz w:val="21"/>
                <w:szCs w:val="21"/>
              </w:rPr>
            </w:pPr>
            <w:r w:rsidRPr="009215E3">
              <w:rPr>
                <w:sz w:val="21"/>
                <w:szCs w:val="21"/>
              </w:rPr>
              <w:t>66</w:t>
            </w:r>
          </w:p>
        </w:tc>
        <w:tc>
          <w:tcPr>
            <w:tcW w:w="3020" w:type="dxa"/>
            <w:hideMark/>
          </w:tcPr>
          <w:p w14:paraId="4052AC0C" w14:textId="77777777" w:rsidR="004E3800" w:rsidRPr="009215E3" w:rsidRDefault="004E3800" w:rsidP="002122D1">
            <w:pPr>
              <w:jc w:val="center"/>
              <w:rPr>
                <w:sz w:val="21"/>
                <w:szCs w:val="21"/>
              </w:rPr>
            </w:pPr>
            <w:r w:rsidRPr="009215E3">
              <w:rPr>
                <w:sz w:val="21"/>
                <w:szCs w:val="21"/>
              </w:rPr>
              <w:t>Mr. Mahmoud Fawzy</w:t>
            </w:r>
          </w:p>
        </w:tc>
        <w:tc>
          <w:tcPr>
            <w:tcW w:w="3400" w:type="dxa"/>
            <w:noWrap/>
            <w:hideMark/>
          </w:tcPr>
          <w:p w14:paraId="3E9F2B1E" w14:textId="77777777" w:rsidR="004E3800" w:rsidRPr="009215E3" w:rsidRDefault="004E3800" w:rsidP="004F5F2D">
            <w:pPr>
              <w:jc w:val="center"/>
              <w:rPr>
                <w:sz w:val="21"/>
                <w:szCs w:val="21"/>
              </w:rPr>
            </w:pPr>
            <w:r w:rsidRPr="009215E3">
              <w:rPr>
                <w:sz w:val="21"/>
                <w:szCs w:val="21"/>
              </w:rPr>
              <w:t>Ministry of Environment</w:t>
            </w:r>
          </w:p>
        </w:tc>
        <w:tc>
          <w:tcPr>
            <w:tcW w:w="2540" w:type="dxa"/>
            <w:hideMark/>
          </w:tcPr>
          <w:p w14:paraId="7B45E0CE"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42CE46E8" w14:textId="77777777" w:rsidR="004E3800" w:rsidRPr="009215E3" w:rsidRDefault="004E3800" w:rsidP="009215E3">
            <w:pPr>
              <w:jc w:val="center"/>
              <w:rPr>
                <w:sz w:val="21"/>
                <w:szCs w:val="21"/>
              </w:rPr>
            </w:pPr>
            <w:r w:rsidRPr="009215E3">
              <w:rPr>
                <w:sz w:val="21"/>
                <w:szCs w:val="21"/>
              </w:rPr>
              <w:t>worldmody@hotmail.com</w:t>
            </w:r>
          </w:p>
        </w:tc>
      </w:tr>
      <w:tr w:rsidR="004E3800" w:rsidRPr="009215E3" w14:paraId="6FFF0AE3" w14:textId="77777777" w:rsidTr="009215E3">
        <w:trPr>
          <w:cantSplit/>
          <w:jc w:val="center"/>
        </w:trPr>
        <w:tc>
          <w:tcPr>
            <w:tcW w:w="760" w:type="dxa"/>
            <w:noWrap/>
            <w:hideMark/>
          </w:tcPr>
          <w:p w14:paraId="03A5DC40" w14:textId="77777777" w:rsidR="004E3800" w:rsidRPr="009215E3" w:rsidRDefault="004E3800" w:rsidP="00527AF4">
            <w:pPr>
              <w:jc w:val="center"/>
              <w:rPr>
                <w:sz w:val="21"/>
                <w:szCs w:val="21"/>
              </w:rPr>
            </w:pPr>
            <w:r w:rsidRPr="009215E3">
              <w:rPr>
                <w:sz w:val="21"/>
                <w:szCs w:val="21"/>
              </w:rPr>
              <w:t>67</w:t>
            </w:r>
          </w:p>
        </w:tc>
        <w:tc>
          <w:tcPr>
            <w:tcW w:w="3020" w:type="dxa"/>
            <w:noWrap/>
            <w:hideMark/>
          </w:tcPr>
          <w:p w14:paraId="0CFF2C3D" w14:textId="77777777" w:rsidR="004E3800" w:rsidRPr="009215E3" w:rsidRDefault="004E3800" w:rsidP="002122D1">
            <w:pPr>
              <w:jc w:val="center"/>
              <w:rPr>
                <w:sz w:val="21"/>
                <w:szCs w:val="21"/>
              </w:rPr>
            </w:pPr>
            <w:r w:rsidRPr="009215E3">
              <w:rPr>
                <w:sz w:val="21"/>
                <w:szCs w:val="21"/>
              </w:rPr>
              <w:t>Mr. Tammer Hammad</w:t>
            </w:r>
          </w:p>
        </w:tc>
        <w:tc>
          <w:tcPr>
            <w:tcW w:w="3400" w:type="dxa"/>
            <w:noWrap/>
            <w:hideMark/>
          </w:tcPr>
          <w:p w14:paraId="3450E159" w14:textId="77777777" w:rsidR="004E3800" w:rsidRPr="009215E3" w:rsidRDefault="004E3800" w:rsidP="004F5F2D">
            <w:pPr>
              <w:jc w:val="center"/>
              <w:rPr>
                <w:sz w:val="21"/>
                <w:szCs w:val="21"/>
              </w:rPr>
            </w:pPr>
            <w:r w:rsidRPr="009215E3">
              <w:rPr>
                <w:sz w:val="21"/>
                <w:szCs w:val="21"/>
              </w:rPr>
              <w:t>Ministry of Environment</w:t>
            </w:r>
          </w:p>
        </w:tc>
        <w:tc>
          <w:tcPr>
            <w:tcW w:w="2540" w:type="dxa"/>
            <w:hideMark/>
          </w:tcPr>
          <w:p w14:paraId="1DE1EE39"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7F7CC0D8" w14:textId="77777777" w:rsidR="004E3800" w:rsidRPr="009215E3" w:rsidRDefault="004E3800" w:rsidP="009215E3">
            <w:pPr>
              <w:jc w:val="center"/>
              <w:rPr>
                <w:sz w:val="21"/>
                <w:szCs w:val="21"/>
              </w:rPr>
            </w:pPr>
            <w:r w:rsidRPr="009215E3">
              <w:rPr>
                <w:sz w:val="21"/>
                <w:szCs w:val="21"/>
              </w:rPr>
              <w:t>tamerhammad34@hotmail.com</w:t>
            </w:r>
          </w:p>
        </w:tc>
      </w:tr>
      <w:tr w:rsidR="004E3800" w:rsidRPr="009215E3" w14:paraId="45A5B88B" w14:textId="77777777" w:rsidTr="009215E3">
        <w:trPr>
          <w:cantSplit/>
          <w:jc w:val="center"/>
        </w:trPr>
        <w:tc>
          <w:tcPr>
            <w:tcW w:w="760" w:type="dxa"/>
            <w:noWrap/>
            <w:hideMark/>
          </w:tcPr>
          <w:p w14:paraId="2651A060" w14:textId="77777777" w:rsidR="004E3800" w:rsidRPr="009215E3" w:rsidRDefault="004E3800" w:rsidP="00527AF4">
            <w:pPr>
              <w:jc w:val="center"/>
              <w:rPr>
                <w:sz w:val="21"/>
                <w:szCs w:val="21"/>
              </w:rPr>
            </w:pPr>
            <w:r w:rsidRPr="009215E3">
              <w:rPr>
                <w:sz w:val="21"/>
                <w:szCs w:val="21"/>
              </w:rPr>
              <w:t>68</w:t>
            </w:r>
          </w:p>
        </w:tc>
        <w:tc>
          <w:tcPr>
            <w:tcW w:w="3020" w:type="dxa"/>
            <w:noWrap/>
            <w:hideMark/>
          </w:tcPr>
          <w:p w14:paraId="24824ABC" w14:textId="77777777" w:rsidR="004E3800" w:rsidRPr="009215E3" w:rsidRDefault="004E3800" w:rsidP="002122D1">
            <w:pPr>
              <w:jc w:val="center"/>
              <w:rPr>
                <w:sz w:val="21"/>
                <w:szCs w:val="21"/>
              </w:rPr>
            </w:pPr>
            <w:r w:rsidRPr="009215E3">
              <w:rPr>
                <w:sz w:val="21"/>
                <w:szCs w:val="21"/>
              </w:rPr>
              <w:t>Mr. Kamel Elabaseery</w:t>
            </w:r>
          </w:p>
        </w:tc>
        <w:tc>
          <w:tcPr>
            <w:tcW w:w="3400" w:type="dxa"/>
            <w:noWrap/>
            <w:hideMark/>
          </w:tcPr>
          <w:p w14:paraId="3579C931" w14:textId="77777777" w:rsidR="004E3800" w:rsidRPr="009215E3" w:rsidRDefault="004E3800" w:rsidP="004F5F2D">
            <w:pPr>
              <w:jc w:val="center"/>
              <w:rPr>
                <w:sz w:val="21"/>
                <w:szCs w:val="21"/>
              </w:rPr>
            </w:pPr>
            <w:r w:rsidRPr="009215E3">
              <w:rPr>
                <w:sz w:val="21"/>
                <w:szCs w:val="21"/>
              </w:rPr>
              <w:t>Ministry of Environment</w:t>
            </w:r>
          </w:p>
        </w:tc>
        <w:tc>
          <w:tcPr>
            <w:tcW w:w="2540" w:type="dxa"/>
            <w:hideMark/>
          </w:tcPr>
          <w:p w14:paraId="1C282DCD"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4C71D283" w14:textId="0107737D" w:rsidR="004E3800" w:rsidRPr="009215E3" w:rsidRDefault="004E3800" w:rsidP="00317406">
            <w:pPr>
              <w:jc w:val="center"/>
              <w:rPr>
                <w:sz w:val="21"/>
                <w:szCs w:val="21"/>
              </w:rPr>
            </w:pPr>
          </w:p>
        </w:tc>
      </w:tr>
      <w:tr w:rsidR="004E3800" w:rsidRPr="009215E3" w14:paraId="19B6DEC5" w14:textId="77777777" w:rsidTr="009215E3">
        <w:trPr>
          <w:cantSplit/>
          <w:jc w:val="center"/>
        </w:trPr>
        <w:tc>
          <w:tcPr>
            <w:tcW w:w="760" w:type="dxa"/>
            <w:noWrap/>
            <w:hideMark/>
          </w:tcPr>
          <w:p w14:paraId="01A574E2" w14:textId="77777777" w:rsidR="004E3800" w:rsidRPr="009215E3" w:rsidRDefault="004E3800" w:rsidP="00527AF4">
            <w:pPr>
              <w:jc w:val="center"/>
              <w:rPr>
                <w:sz w:val="21"/>
                <w:szCs w:val="21"/>
              </w:rPr>
            </w:pPr>
            <w:r w:rsidRPr="009215E3">
              <w:rPr>
                <w:sz w:val="21"/>
                <w:szCs w:val="21"/>
              </w:rPr>
              <w:t>69</w:t>
            </w:r>
          </w:p>
        </w:tc>
        <w:tc>
          <w:tcPr>
            <w:tcW w:w="3020" w:type="dxa"/>
            <w:noWrap/>
            <w:hideMark/>
          </w:tcPr>
          <w:p w14:paraId="4381A10C" w14:textId="77777777" w:rsidR="004E3800" w:rsidRPr="009215E3" w:rsidRDefault="004E3800" w:rsidP="002122D1">
            <w:pPr>
              <w:jc w:val="center"/>
              <w:rPr>
                <w:sz w:val="21"/>
                <w:szCs w:val="21"/>
              </w:rPr>
            </w:pPr>
            <w:r w:rsidRPr="009215E3">
              <w:rPr>
                <w:sz w:val="21"/>
                <w:szCs w:val="21"/>
              </w:rPr>
              <w:t>Mr. Amr Elsayed Khattab</w:t>
            </w:r>
          </w:p>
        </w:tc>
        <w:tc>
          <w:tcPr>
            <w:tcW w:w="3400" w:type="dxa"/>
            <w:noWrap/>
            <w:hideMark/>
          </w:tcPr>
          <w:p w14:paraId="5F0C23DF" w14:textId="77777777" w:rsidR="004E3800" w:rsidRPr="009215E3" w:rsidRDefault="004E3800" w:rsidP="004F5F2D">
            <w:pPr>
              <w:jc w:val="center"/>
              <w:rPr>
                <w:sz w:val="21"/>
                <w:szCs w:val="21"/>
              </w:rPr>
            </w:pPr>
            <w:r w:rsidRPr="009215E3">
              <w:rPr>
                <w:sz w:val="21"/>
                <w:szCs w:val="21"/>
              </w:rPr>
              <w:t>Ministry of Environment</w:t>
            </w:r>
          </w:p>
        </w:tc>
        <w:tc>
          <w:tcPr>
            <w:tcW w:w="2540" w:type="dxa"/>
            <w:hideMark/>
          </w:tcPr>
          <w:p w14:paraId="6FC9177F"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10975C26" w14:textId="15E628DA" w:rsidR="004E3800" w:rsidRPr="009215E3" w:rsidRDefault="004E3800" w:rsidP="00317406">
            <w:pPr>
              <w:jc w:val="center"/>
              <w:rPr>
                <w:sz w:val="21"/>
                <w:szCs w:val="21"/>
              </w:rPr>
            </w:pPr>
          </w:p>
        </w:tc>
      </w:tr>
      <w:tr w:rsidR="004E3800" w:rsidRPr="009215E3" w14:paraId="5DB71414" w14:textId="77777777" w:rsidTr="009215E3">
        <w:trPr>
          <w:cantSplit/>
          <w:jc w:val="center"/>
        </w:trPr>
        <w:tc>
          <w:tcPr>
            <w:tcW w:w="760" w:type="dxa"/>
            <w:noWrap/>
            <w:hideMark/>
          </w:tcPr>
          <w:p w14:paraId="178CF18D" w14:textId="77777777" w:rsidR="004E3800" w:rsidRPr="009215E3" w:rsidRDefault="004E3800" w:rsidP="00527AF4">
            <w:pPr>
              <w:jc w:val="center"/>
              <w:rPr>
                <w:sz w:val="21"/>
                <w:szCs w:val="21"/>
              </w:rPr>
            </w:pPr>
            <w:r w:rsidRPr="009215E3">
              <w:rPr>
                <w:sz w:val="21"/>
                <w:szCs w:val="21"/>
              </w:rPr>
              <w:t>70</w:t>
            </w:r>
          </w:p>
        </w:tc>
        <w:tc>
          <w:tcPr>
            <w:tcW w:w="3020" w:type="dxa"/>
            <w:noWrap/>
            <w:hideMark/>
          </w:tcPr>
          <w:p w14:paraId="151B7ABA" w14:textId="77777777" w:rsidR="004E3800" w:rsidRPr="009215E3" w:rsidRDefault="004E3800" w:rsidP="002122D1">
            <w:pPr>
              <w:jc w:val="center"/>
              <w:rPr>
                <w:sz w:val="21"/>
                <w:szCs w:val="21"/>
              </w:rPr>
            </w:pPr>
            <w:r w:rsidRPr="009215E3">
              <w:rPr>
                <w:sz w:val="21"/>
                <w:szCs w:val="21"/>
              </w:rPr>
              <w:t>Mr. Ahmed Mehanna</w:t>
            </w:r>
          </w:p>
        </w:tc>
        <w:tc>
          <w:tcPr>
            <w:tcW w:w="3400" w:type="dxa"/>
            <w:hideMark/>
          </w:tcPr>
          <w:p w14:paraId="5A3FF681" w14:textId="77777777" w:rsidR="004E3800" w:rsidRPr="009215E3" w:rsidRDefault="004E3800" w:rsidP="004F5F2D">
            <w:pPr>
              <w:jc w:val="center"/>
              <w:rPr>
                <w:sz w:val="21"/>
                <w:szCs w:val="21"/>
              </w:rPr>
            </w:pPr>
            <w:r w:rsidRPr="009215E3">
              <w:rPr>
                <w:sz w:val="21"/>
                <w:szCs w:val="21"/>
              </w:rPr>
              <w:t>Ministry of Electricity and Renewable Energy</w:t>
            </w:r>
          </w:p>
        </w:tc>
        <w:tc>
          <w:tcPr>
            <w:tcW w:w="2540" w:type="dxa"/>
            <w:noWrap/>
            <w:hideMark/>
          </w:tcPr>
          <w:p w14:paraId="62E090E5" w14:textId="77777777" w:rsidR="004E3800" w:rsidRPr="009215E3" w:rsidRDefault="004E3800" w:rsidP="004F5F2D">
            <w:pPr>
              <w:jc w:val="center"/>
              <w:rPr>
                <w:sz w:val="21"/>
                <w:szCs w:val="21"/>
              </w:rPr>
            </w:pPr>
            <w:r w:rsidRPr="009215E3">
              <w:rPr>
                <w:sz w:val="21"/>
                <w:szCs w:val="21"/>
              </w:rPr>
              <w:t>Egypt</w:t>
            </w:r>
          </w:p>
        </w:tc>
        <w:tc>
          <w:tcPr>
            <w:tcW w:w="4920" w:type="dxa"/>
            <w:hideMark/>
          </w:tcPr>
          <w:p w14:paraId="5C239FD2" w14:textId="39B9EDA4" w:rsidR="004E3800" w:rsidRPr="009215E3" w:rsidRDefault="004E3800" w:rsidP="00317406">
            <w:pPr>
              <w:jc w:val="center"/>
              <w:rPr>
                <w:sz w:val="21"/>
                <w:szCs w:val="21"/>
              </w:rPr>
            </w:pPr>
          </w:p>
        </w:tc>
      </w:tr>
    </w:tbl>
    <w:p w14:paraId="538A2678" w14:textId="46588E14" w:rsidR="004E3800" w:rsidRPr="009215E3" w:rsidRDefault="005A62F8" w:rsidP="004E3800">
      <w:pPr>
        <w:jc w:val="center"/>
        <w:rPr>
          <w:bCs/>
        </w:rPr>
      </w:pPr>
      <w:r>
        <w:rPr>
          <w:bCs/>
        </w:rPr>
        <w:t>__________</w:t>
      </w:r>
      <w:bookmarkStart w:id="0" w:name="_GoBack"/>
      <w:bookmarkEnd w:id="0"/>
    </w:p>
    <w:p w14:paraId="1C56967A" w14:textId="246BA8F8" w:rsidR="00F220CC" w:rsidRPr="009215E3" w:rsidRDefault="00F220CC" w:rsidP="004E3800">
      <w:pPr>
        <w:jc w:val="center"/>
        <w:rPr>
          <w:bCs/>
        </w:rPr>
      </w:pPr>
      <w:r w:rsidRPr="009215E3">
        <w:rPr>
          <w:bCs/>
        </w:rPr>
        <w:t>___</w:t>
      </w:r>
      <w:r w:rsidRPr="005A62F8">
        <w:rPr>
          <w:bCs/>
        </w:rPr>
        <w:t>_______</w:t>
      </w:r>
      <w:r w:rsidR="005A62F8" w:rsidRPr="005A62F8">
        <w:rPr>
          <w:bCs/>
        </w:rPr>
        <w:t>__________</w:t>
      </w:r>
    </w:p>
    <w:sectPr w:rsidR="00F220CC" w:rsidRPr="009215E3" w:rsidSect="009215E3">
      <w:pgSz w:w="12240" w:h="15840"/>
      <w:pgMar w:top="567" w:right="1389" w:bottom="1134" w:left="1389"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5E3FD" w14:textId="77777777" w:rsidR="00FD07B7" w:rsidRDefault="00FD07B7" w:rsidP="00CF1848">
      <w:r>
        <w:separator/>
      </w:r>
    </w:p>
  </w:endnote>
  <w:endnote w:type="continuationSeparator" w:id="0">
    <w:p w14:paraId="7B99C357" w14:textId="77777777" w:rsidR="00FD07B7" w:rsidRDefault="00FD07B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13C30" w14:textId="77777777" w:rsidR="00FD07B7" w:rsidRDefault="00FD07B7" w:rsidP="00CF1848">
      <w:r>
        <w:separator/>
      </w:r>
    </w:p>
  </w:footnote>
  <w:footnote w:type="continuationSeparator" w:id="0">
    <w:p w14:paraId="741CA622" w14:textId="77777777" w:rsidR="00FD07B7" w:rsidRDefault="00FD07B7" w:rsidP="00CF1848">
      <w:r>
        <w:continuationSeparator/>
      </w:r>
    </w:p>
  </w:footnote>
  <w:footnote w:id="1">
    <w:p w14:paraId="0188AFB8" w14:textId="77777777" w:rsidR="00FD07B7" w:rsidRPr="004F5CFD" w:rsidRDefault="00FD07B7" w:rsidP="006E0D14">
      <w:pPr>
        <w:pStyle w:val="FootnoteText"/>
        <w:ind w:firstLine="0"/>
        <w:rPr>
          <w:szCs w:val="18"/>
          <w:lang w:val="en-US"/>
        </w:rPr>
      </w:pPr>
      <w:r w:rsidRPr="004F5CFD">
        <w:rPr>
          <w:sz w:val="22"/>
          <w:szCs w:val="22"/>
          <w:vertAlign w:val="superscript"/>
        </w:rPr>
        <w:t>*</w:t>
      </w:r>
      <w:r>
        <w:rPr>
          <w:szCs w:val="18"/>
        </w:rPr>
        <w:t xml:space="preserve"> </w:t>
      </w:r>
      <w:r w:rsidRPr="004F5CFD">
        <w:rPr>
          <w:szCs w:val="18"/>
        </w:rPr>
        <w:t>CBD/COP/14/1.</w:t>
      </w:r>
    </w:p>
  </w:footnote>
  <w:footnote w:id="2">
    <w:p w14:paraId="15A23A75" w14:textId="135002C9" w:rsidR="00FD07B7" w:rsidRPr="009215E3" w:rsidRDefault="00FD07B7" w:rsidP="002C003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15E3">
        <w:rPr>
          <w:rStyle w:val="FootnoteReference"/>
          <w:snapToGrid w:val="0"/>
          <w:kern w:val="18"/>
          <w:sz w:val="18"/>
          <w:szCs w:val="18"/>
        </w:rPr>
        <w:footnoteRef/>
      </w:r>
      <w:r w:rsidRPr="009215E3">
        <w:rPr>
          <w:snapToGrid w:val="0"/>
          <w:kern w:val="18"/>
          <w:szCs w:val="18"/>
        </w:rPr>
        <w:t xml:space="preserve"> List of P</w:t>
      </w:r>
      <w:r>
        <w:rPr>
          <w:snapToGrid w:val="0"/>
          <w:kern w:val="18"/>
          <w:szCs w:val="18"/>
        </w:rPr>
        <w:t>articipants presented in annex III</w:t>
      </w:r>
      <w:r w:rsidRPr="009215E3">
        <w:rPr>
          <w:snapToGrid w:val="0"/>
          <w:kern w:val="18"/>
          <w:szCs w:val="18"/>
        </w:rPr>
        <w:t>.</w:t>
      </w:r>
    </w:p>
  </w:footnote>
  <w:footnote w:id="3">
    <w:p w14:paraId="0BA95853" w14:textId="74BDB90C" w:rsidR="00FD07B7" w:rsidRPr="00ED1D00" w:rsidRDefault="00FD07B7" w:rsidP="002C0036">
      <w:pPr>
        <w:pStyle w:val="FootnoteText"/>
        <w:suppressLineNumbers/>
        <w:suppressAutoHyphens/>
        <w:kinsoku w:val="0"/>
        <w:overflowPunct w:val="0"/>
        <w:autoSpaceDE w:val="0"/>
        <w:autoSpaceDN w:val="0"/>
        <w:adjustRightInd w:val="0"/>
        <w:snapToGrid w:val="0"/>
        <w:ind w:firstLine="0"/>
        <w:jc w:val="left"/>
        <w:rPr>
          <w:snapToGrid w:val="0"/>
          <w:kern w:val="18"/>
          <w:szCs w:val="18"/>
          <w:lang w:val="fr-FR"/>
        </w:rPr>
      </w:pPr>
      <w:r w:rsidRPr="009215E3">
        <w:rPr>
          <w:rStyle w:val="FootnoteReference"/>
          <w:snapToGrid w:val="0"/>
          <w:kern w:val="18"/>
          <w:sz w:val="18"/>
          <w:szCs w:val="18"/>
        </w:rPr>
        <w:footnoteRef/>
      </w:r>
      <w:r w:rsidRPr="00ED1D00">
        <w:rPr>
          <w:snapToGrid w:val="0"/>
          <w:kern w:val="18"/>
          <w:szCs w:val="18"/>
          <w:lang w:val="fr-FR"/>
        </w:rPr>
        <w:t xml:space="preserve"> SBSTTA recommendation XXI/4, paragraph 7(d).</w:t>
      </w:r>
    </w:p>
  </w:footnote>
  <w:footnote w:id="4">
    <w:p w14:paraId="429A7B46" w14:textId="2D70F593" w:rsidR="00FD07B7" w:rsidRPr="002C0036" w:rsidRDefault="00FD07B7" w:rsidP="002C0036">
      <w:pPr>
        <w:pStyle w:val="FootnoteText"/>
        <w:ind w:firstLine="0"/>
        <w:rPr>
          <w:lang w:val="en-CA"/>
        </w:rPr>
      </w:pPr>
      <w:r>
        <w:rPr>
          <w:rStyle w:val="FootnoteReference"/>
        </w:rPr>
        <w:footnoteRef/>
      </w:r>
      <w:r>
        <w:t xml:space="preserve"> </w:t>
      </w:r>
      <w:r>
        <w:rPr>
          <w:lang w:val="en-CA"/>
        </w:rPr>
        <w:t>CBD/SBI/2/INF/37.</w:t>
      </w:r>
    </w:p>
  </w:footnote>
  <w:footnote w:id="5">
    <w:p w14:paraId="04B037C5" w14:textId="50228173" w:rsidR="00FD07B7" w:rsidRPr="009215E3" w:rsidRDefault="00FD07B7" w:rsidP="009215E3">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9215E3">
        <w:rPr>
          <w:rStyle w:val="FootnoteReference"/>
          <w:snapToGrid w:val="0"/>
          <w:kern w:val="18"/>
          <w:sz w:val="18"/>
          <w:szCs w:val="18"/>
        </w:rPr>
        <w:footnoteRef/>
      </w:r>
      <w:r w:rsidRPr="009215E3">
        <w:rPr>
          <w:snapToGrid w:val="0"/>
          <w:kern w:val="18"/>
          <w:szCs w:val="18"/>
        </w:rPr>
        <w:t xml:space="preserve"> Final Agenda presented in Annex </w:t>
      </w:r>
      <w:r>
        <w:rPr>
          <w:snapToGrid w:val="0"/>
          <w:kern w:val="18"/>
          <w:szCs w:val="18"/>
        </w:rPr>
        <w:t>II</w:t>
      </w:r>
      <w:r w:rsidRPr="009215E3">
        <w:rPr>
          <w:snapToGrid w:val="0"/>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11940462"/>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50C092F0" w14:textId="22530D9D" w:rsidR="00FD07B7" w:rsidRPr="009215E3" w:rsidRDefault="00FD07B7" w:rsidP="009215E3">
        <w:pPr>
          <w:pStyle w:val="Header"/>
          <w:tabs>
            <w:tab w:val="clear" w:pos="4320"/>
            <w:tab w:val="clear" w:pos="8640"/>
          </w:tabs>
          <w:kinsoku w:val="0"/>
          <w:overflowPunct w:val="0"/>
          <w:autoSpaceDE w:val="0"/>
          <w:autoSpaceDN w:val="0"/>
          <w:adjustRightInd w:val="0"/>
          <w:snapToGrid w:val="0"/>
          <w:jc w:val="left"/>
          <w:rPr>
            <w:noProof/>
          </w:rPr>
        </w:pPr>
        <w:r>
          <w:rPr>
            <w:noProof/>
          </w:rPr>
          <w:t>CBD/MS/WS/2018/1/4</w:t>
        </w:r>
      </w:p>
    </w:sdtContent>
  </w:sdt>
  <w:p w14:paraId="06D1D590" w14:textId="783278B3" w:rsidR="00FD07B7" w:rsidRPr="009215E3" w:rsidRDefault="00FD07B7" w:rsidP="009215E3">
    <w:pPr>
      <w:pStyle w:val="Header"/>
      <w:tabs>
        <w:tab w:val="clear" w:pos="4320"/>
        <w:tab w:val="clear" w:pos="8640"/>
      </w:tabs>
      <w:kinsoku w:val="0"/>
      <w:overflowPunct w:val="0"/>
      <w:autoSpaceDE w:val="0"/>
      <w:autoSpaceDN w:val="0"/>
      <w:adjustRightInd w:val="0"/>
      <w:snapToGrid w:val="0"/>
      <w:jc w:val="left"/>
      <w:rPr>
        <w:noProof/>
      </w:rPr>
    </w:pPr>
    <w:r w:rsidRPr="009215E3">
      <w:rPr>
        <w:noProof/>
      </w:rPr>
      <w:t xml:space="preserve">Page </w:t>
    </w:r>
    <w:r w:rsidRPr="009215E3">
      <w:rPr>
        <w:noProof/>
      </w:rPr>
      <w:fldChar w:fldCharType="begin"/>
    </w:r>
    <w:r w:rsidRPr="009215E3">
      <w:rPr>
        <w:noProof/>
      </w:rPr>
      <w:instrText xml:space="preserve"> PAGE   \* MERGEFORMAT </w:instrText>
    </w:r>
    <w:r w:rsidRPr="009215E3">
      <w:rPr>
        <w:noProof/>
      </w:rPr>
      <w:fldChar w:fldCharType="separate"/>
    </w:r>
    <w:r>
      <w:rPr>
        <w:noProof/>
      </w:rPr>
      <w:t>8</w:t>
    </w:r>
    <w:r w:rsidRPr="009215E3">
      <w:rPr>
        <w:noProof/>
      </w:rPr>
      <w:fldChar w:fldCharType="end"/>
    </w:r>
  </w:p>
  <w:p w14:paraId="3AFA96A8" w14:textId="4AEA482C" w:rsidR="00FD07B7" w:rsidRPr="009215E3" w:rsidRDefault="00FD07B7" w:rsidP="009215E3">
    <w:pPr>
      <w:pStyle w:val="Header"/>
      <w:tabs>
        <w:tab w:val="clear" w:pos="4320"/>
        <w:tab w:val="clear" w:pos="8640"/>
      </w:tabs>
      <w:kinsoku w:val="0"/>
      <w:overflowPunct w:val="0"/>
      <w:autoSpaceDE w:val="0"/>
      <w:autoSpaceDN w:val="0"/>
      <w:adjustRightInd w:val="0"/>
      <w:snapToGrid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1776451"/>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55661BEF" w14:textId="52D2AACC" w:rsidR="00FD07B7" w:rsidRPr="009215E3" w:rsidRDefault="00FD07B7" w:rsidP="009215E3">
        <w:pPr>
          <w:pStyle w:val="Header"/>
          <w:tabs>
            <w:tab w:val="clear" w:pos="4320"/>
            <w:tab w:val="clear" w:pos="8640"/>
          </w:tabs>
          <w:kinsoku w:val="0"/>
          <w:overflowPunct w:val="0"/>
          <w:autoSpaceDE w:val="0"/>
          <w:autoSpaceDN w:val="0"/>
          <w:adjustRightInd w:val="0"/>
          <w:snapToGrid w:val="0"/>
          <w:jc w:val="right"/>
          <w:rPr>
            <w:noProof/>
          </w:rPr>
        </w:pPr>
        <w:r>
          <w:rPr>
            <w:noProof/>
          </w:rPr>
          <w:t>CBD/MS/WS/2018/1/4</w:t>
        </w:r>
      </w:p>
    </w:sdtContent>
  </w:sdt>
  <w:p w14:paraId="494A867A" w14:textId="5CADFDF9" w:rsidR="00FD07B7" w:rsidRPr="009215E3" w:rsidRDefault="00FD07B7" w:rsidP="009215E3">
    <w:pPr>
      <w:pStyle w:val="Header"/>
      <w:tabs>
        <w:tab w:val="clear" w:pos="4320"/>
        <w:tab w:val="clear" w:pos="8640"/>
      </w:tabs>
      <w:kinsoku w:val="0"/>
      <w:overflowPunct w:val="0"/>
      <w:autoSpaceDE w:val="0"/>
      <w:autoSpaceDN w:val="0"/>
      <w:adjustRightInd w:val="0"/>
      <w:snapToGrid w:val="0"/>
      <w:jc w:val="right"/>
      <w:rPr>
        <w:noProof/>
      </w:rPr>
    </w:pPr>
    <w:r w:rsidRPr="009215E3">
      <w:rPr>
        <w:noProof/>
      </w:rPr>
      <w:t xml:space="preserve">Page </w:t>
    </w:r>
    <w:r w:rsidRPr="009215E3">
      <w:rPr>
        <w:noProof/>
      </w:rPr>
      <w:fldChar w:fldCharType="begin"/>
    </w:r>
    <w:r w:rsidRPr="009215E3">
      <w:rPr>
        <w:noProof/>
      </w:rPr>
      <w:instrText xml:space="preserve"> PAGE   \* MERGEFORMAT </w:instrText>
    </w:r>
    <w:r w:rsidRPr="009215E3">
      <w:rPr>
        <w:noProof/>
      </w:rPr>
      <w:fldChar w:fldCharType="separate"/>
    </w:r>
    <w:r>
      <w:rPr>
        <w:noProof/>
      </w:rPr>
      <w:t>7</w:t>
    </w:r>
    <w:r w:rsidRPr="009215E3">
      <w:rPr>
        <w:noProof/>
      </w:rPr>
      <w:fldChar w:fldCharType="end"/>
    </w:r>
  </w:p>
  <w:p w14:paraId="4B15CA51" w14:textId="7D60F898" w:rsidR="00FD07B7" w:rsidRPr="009215E3" w:rsidRDefault="00FD07B7" w:rsidP="009215E3">
    <w:pPr>
      <w:pStyle w:val="Header"/>
      <w:tabs>
        <w:tab w:val="clear" w:pos="4320"/>
        <w:tab w:val="clear" w:pos="8640"/>
      </w:tabs>
      <w:kinsoku w:val="0"/>
      <w:overflowPunct w:val="0"/>
      <w:autoSpaceDE w:val="0"/>
      <w:autoSpaceDN w:val="0"/>
      <w:adjustRightInd w:val="0"/>
      <w:snapToGrid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2FD"/>
    <w:multiLevelType w:val="hybridMultilevel"/>
    <w:tmpl w:val="E67E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A429E6"/>
    <w:multiLevelType w:val="hybridMultilevel"/>
    <w:tmpl w:val="3A22A88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 w15:restartNumberingAfterBreak="0">
    <w:nsid w:val="0ED0676C"/>
    <w:multiLevelType w:val="hybridMultilevel"/>
    <w:tmpl w:val="D9C62E96"/>
    <w:lvl w:ilvl="0" w:tplc="0472F9C0">
      <w:start w:val="20"/>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5354C"/>
    <w:multiLevelType w:val="hybridMultilevel"/>
    <w:tmpl w:val="CDD89662"/>
    <w:lvl w:ilvl="0" w:tplc="4BFC5A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4BFC5A32">
      <w:start w:val="1"/>
      <w:numFmt w:val="lowerLetter"/>
      <w:lvlText w:val="(%7)"/>
      <w:lvlJc w:val="left"/>
      <w:pPr>
        <w:ind w:left="5040" w:hanging="360"/>
      </w:pPr>
      <w:rPr>
        <w:rFonts w:hint="default"/>
      </w:r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2C799E"/>
    <w:multiLevelType w:val="hybridMultilevel"/>
    <w:tmpl w:val="EC900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A23D9"/>
    <w:multiLevelType w:val="hybridMultilevel"/>
    <w:tmpl w:val="EA68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FA3C5F"/>
    <w:multiLevelType w:val="hybridMultilevel"/>
    <w:tmpl w:val="6E6EC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15AF3"/>
    <w:multiLevelType w:val="hybridMultilevel"/>
    <w:tmpl w:val="CD1C21B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2FB0380A"/>
    <w:multiLevelType w:val="hybridMultilevel"/>
    <w:tmpl w:val="32D0D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0B12A0"/>
    <w:multiLevelType w:val="hybridMultilevel"/>
    <w:tmpl w:val="52EE0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3C4D38"/>
    <w:multiLevelType w:val="hybridMultilevel"/>
    <w:tmpl w:val="47BA0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C3B06"/>
    <w:multiLevelType w:val="hybridMultilevel"/>
    <w:tmpl w:val="32FA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6807D7"/>
    <w:multiLevelType w:val="hybridMultilevel"/>
    <w:tmpl w:val="B6820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05468C"/>
    <w:multiLevelType w:val="hybridMultilevel"/>
    <w:tmpl w:val="3DA69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E0442B4"/>
    <w:multiLevelType w:val="multilevel"/>
    <w:tmpl w:val="97A6373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1AF6B8D"/>
    <w:multiLevelType w:val="hybridMultilevel"/>
    <w:tmpl w:val="7AFED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01461"/>
    <w:multiLevelType w:val="hybridMultilevel"/>
    <w:tmpl w:val="14DA4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7513F4"/>
    <w:multiLevelType w:val="hybridMultilevel"/>
    <w:tmpl w:val="8484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A54A01"/>
    <w:multiLevelType w:val="hybridMultilevel"/>
    <w:tmpl w:val="928A2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CA38DC"/>
    <w:multiLevelType w:val="hybridMultilevel"/>
    <w:tmpl w:val="67F0E9CE"/>
    <w:lvl w:ilvl="0" w:tplc="EA7A1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7224A8"/>
    <w:multiLevelType w:val="hybridMultilevel"/>
    <w:tmpl w:val="E21E4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15"/>
  </w:num>
  <w:num w:numId="4">
    <w:abstractNumId w:val="21"/>
  </w:num>
  <w:num w:numId="5">
    <w:abstractNumId w:val="6"/>
  </w:num>
  <w:num w:numId="6">
    <w:abstractNumId w:val="1"/>
  </w:num>
  <w:num w:numId="7">
    <w:abstractNumId w:val="9"/>
  </w:num>
  <w:num w:numId="8">
    <w:abstractNumId w:val="23"/>
  </w:num>
  <w:num w:numId="9">
    <w:abstractNumId w:val="18"/>
  </w:num>
  <w:num w:numId="10">
    <w:abstractNumId w:val="11"/>
  </w:num>
  <w:num w:numId="11">
    <w:abstractNumId w:val="4"/>
  </w:num>
  <w:num w:numId="12">
    <w:abstractNumId w:val="20"/>
  </w:num>
  <w:num w:numId="13">
    <w:abstractNumId w:val="2"/>
  </w:num>
  <w:num w:numId="14">
    <w:abstractNumId w:val="14"/>
  </w:num>
  <w:num w:numId="15">
    <w:abstractNumId w:val="13"/>
  </w:num>
  <w:num w:numId="16">
    <w:abstractNumId w:val="0"/>
  </w:num>
  <w:num w:numId="17">
    <w:abstractNumId w:val="10"/>
  </w:num>
  <w:num w:numId="18">
    <w:abstractNumId w:val="19"/>
  </w:num>
  <w:num w:numId="19">
    <w:abstractNumId w:val="5"/>
  </w:num>
  <w:num w:numId="20">
    <w:abstractNumId w:val="7"/>
  </w:num>
  <w:num w:numId="21">
    <w:abstractNumId w:val="17"/>
  </w:num>
  <w:num w:numId="22">
    <w:abstractNumId w:val="12"/>
  </w:num>
  <w:num w:numId="23">
    <w:abstractNumId w:val="22"/>
  </w:num>
  <w:num w:numId="24">
    <w:abstractNumId w:val="3"/>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2BC5"/>
    <w:rsid w:val="000248B4"/>
    <w:rsid w:val="00045C5F"/>
    <w:rsid w:val="000540F3"/>
    <w:rsid w:val="00056811"/>
    <w:rsid w:val="00057D59"/>
    <w:rsid w:val="000627C1"/>
    <w:rsid w:val="000B5AC3"/>
    <w:rsid w:val="000E673A"/>
    <w:rsid w:val="000F74F5"/>
    <w:rsid w:val="00105372"/>
    <w:rsid w:val="00123514"/>
    <w:rsid w:val="00131E7A"/>
    <w:rsid w:val="00144375"/>
    <w:rsid w:val="001565D2"/>
    <w:rsid w:val="00172AF6"/>
    <w:rsid w:val="00176CEE"/>
    <w:rsid w:val="0019149E"/>
    <w:rsid w:val="00195780"/>
    <w:rsid w:val="00195DBD"/>
    <w:rsid w:val="001B399F"/>
    <w:rsid w:val="001D553A"/>
    <w:rsid w:val="001F0DCD"/>
    <w:rsid w:val="001F676C"/>
    <w:rsid w:val="002122D1"/>
    <w:rsid w:val="00222188"/>
    <w:rsid w:val="00227D30"/>
    <w:rsid w:val="0023765D"/>
    <w:rsid w:val="00241004"/>
    <w:rsid w:val="002762BA"/>
    <w:rsid w:val="00284794"/>
    <w:rsid w:val="002B68AB"/>
    <w:rsid w:val="002C0036"/>
    <w:rsid w:val="002D1DEE"/>
    <w:rsid w:val="002D702E"/>
    <w:rsid w:val="002E729F"/>
    <w:rsid w:val="00310EC5"/>
    <w:rsid w:val="00314D36"/>
    <w:rsid w:val="00317406"/>
    <w:rsid w:val="0033376B"/>
    <w:rsid w:val="00333F2C"/>
    <w:rsid w:val="00372F74"/>
    <w:rsid w:val="00397CD8"/>
    <w:rsid w:val="003A6FB9"/>
    <w:rsid w:val="003B612F"/>
    <w:rsid w:val="003C5865"/>
    <w:rsid w:val="003E2DF7"/>
    <w:rsid w:val="003F1F09"/>
    <w:rsid w:val="003F5AAF"/>
    <w:rsid w:val="003F7224"/>
    <w:rsid w:val="0040535F"/>
    <w:rsid w:val="00407593"/>
    <w:rsid w:val="00415413"/>
    <w:rsid w:val="004165C4"/>
    <w:rsid w:val="0042238B"/>
    <w:rsid w:val="00427D21"/>
    <w:rsid w:val="00463CA4"/>
    <w:rsid w:val="004644C2"/>
    <w:rsid w:val="00467F9C"/>
    <w:rsid w:val="00482910"/>
    <w:rsid w:val="00497A16"/>
    <w:rsid w:val="004C13D8"/>
    <w:rsid w:val="004E3800"/>
    <w:rsid w:val="004F5F2D"/>
    <w:rsid w:val="005024E8"/>
    <w:rsid w:val="00505776"/>
    <w:rsid w:val="00527AF4"/>
    <w:rsid w:val="00530106"/>
    <w:rsid w:val="00534681"/>
    <w:rsid w:val="0056276B"/>
    <w:rsid w:val="00563BB1"/>
    <w:rsid w:val="00566F1F"/>
    <w:rsid w:val="005A0D7F"/>
    <w:rsid w:val="005A0EE6"/>
    <w:rsid w:val="005A62F8"/>
    <w:rsid w:val="005D3E82"/>
    <w:rsid w:val="005E179B"/>
    <w:rsid w:val="005F3BCA"/>
    <w:rsid w:val="005F569B"/>
    <w:rsid w:val="006122BA"/>
    <w:rsid w:val="006302B9"/>
    <w:rsid w:val="00636BCA"/>
    <w:rsid w:val="00640D7C"/>
    <w:rsid w:val="00673A9C"/>
    <w:rsid w:val="00690FD4"/>
    <w:rsid w:val="00693BE0"/>
    <w:rsid w:val="006B2290"/>
    <w:rsid w:val="006D033F"/>
    <w:rsid w:val="006D4511"/>
    <w:rsid w:val="006E0D14"/>
    <w:rsid w:val="006E611D"/>
    <w:rsid w:val="006F3095"/>
    <w:rsid w:val="00717D88"/>
    <w:rsid w:val="00745996"/>
    <w:rsid w:val="00753D2A"/>
    <w:rsid w:val="00757635"/>
    <w:rsid w:val="00763FB0"/>
    <w:rsid w:val="007769B2"/>
    <w:rsid w:val="0078365E"/>
    <w:rsid w:val="007859EA"/>
    <w:rsid w:val="007942D3"/>
    <w:rsid w:val="007B671F"/>
    <w:rsid w:val="007B6C09"/>
    <w:rsid w:val="007C52E7"/>
    <w:rsid w:val="007E09DA"/>
    <w:rsid w:val="007E1EC0"/>
    <w:rsid w:val="007F4050"/>
    <w:rsid w:val="0081480D"/>
    <w:rsid w:val="008178B6"/>
    <w:rsid w:val="00830256"/>
    <w:rsid w:val="00850A8A"/>
    <w:rsid w:val="00865B74"/>
    <w:rsid w:val="00871102"/>
    <w:rsid w:val="00874F64"/>
    <w:rsid w:val="008A114C"/>
    <w:rsid w:val="008A26D5"/>
    <w:rsid w:val="008B54D4"/>
    <w:rsid w:val="008D6DAA"/>
    <w:rsid w:val="009215E3"/>
    <w:rsid w:val="00930BA1"/>
    <w:rsid w:val="0093169E"/>
    <w:rsid w:val="009505C9"/>
    <w:rsid w:val="00971CE9"/>
    <w:rsid w:val="00994AEF"/>
    <w:rsid w:val="009C1B37"/>
    <w:rsid w:val="009C2BFD"/>
    <w:rsid w:val="00A53620"/>
    <w:rsid w:val="00A67DAD"/>
    <w:rsid w:val="00A726CF"/>
    <w:rsid w:val="00AB053A"/>
    <w:rsid w:val="00AC161A"/>
    <w:rsid w:val="00AD5789"/>
    <w:rsid w:val="00AF79DC"/>
    <w:rsid w:val="00B14790"/>
    <w:rsid w:val="00B204C2"/>
    <w:rsid w:val="00B208EC"/>
    <w:rsid w:val="00B22B73"/>
    <w:rsid w:val="00B25372"/>
    <w:rsid w:val="00B3369F"/>
    <w:rsid w:val="00B52557"/>
    <w:rsid w:val="00B60070"/>
    <w:rsid w:val="00B64FFA"/>
    <w:rsid w:val="00BA2D78"/>
    <w:rsid w:val="00BB15D7"/>
    <w:rsid w:val="00BC0D8B"/>
    <w:rsid w:val="00BC68C2"/>
    <w:rsid w:val="00C21158"/>
    <w:rsid w:val="00C451D5"/>
    <w:rsid w:val="00C45579"/>
    <w:rsid w:val="00C63129"/>
    <w:rsid w:val="00C850B1"/>
    <w:rsid w:val="00C9161D"/>
    <w:rsid w:val="00C94CD6"/>
    <w:rsid w:val="00CB3156"/>
    <w:rsid w:val="00CE3761"/>
    <w:rsid w:val="00CE50A8"/>
    <w:rsid w:val="00CF1848"/>
    <w:rsid w:val="00D12044"/>
    <w:rsid w:val="00D12D82"/>
    <w:rsid w:val="00D2571B"/>
    <w:rsid w:val="00D2676D"/>
    <w:rsid w:val="00D42F7F"/>
    <w:rsid w:val="00D55424"/>
    <w:rsid w:val="00D60CE3"/>
    <w:rsid w:val="00D63F96"/>
    <w:rsid w:val="00D76A18"/>
    <w:rsid w:val="00DA7C1C"/>
    <w:rsid w:val="00DD118C"/>
    <w:rsid w:val="00DE0109"/>
    <w:rsid w:val="00DE1D2F"/>
    <w:rsid w:val="00DF310D"/>
    <w:rsid w:val="00E044C0"/>
    <w:rsid w:val="00E353B1"/>
    <w:rsid w:val="00E41E90"/>
    <w:rsid w:val="00E4777F"/>
    <w:rsid w:val="00E52B5A"/>
    <w:rsid w:val="00E66235"/>
    <w:rsid w:val="00E70768"/>
    <w:rsid w:val="00E837B7"/>
    <w:rsid w:val="00E83C24"/>
    <w:rsid w:val="00E9318D"/>
    <w:rsid w:val="00E97F2E"/>
    <w:rsid w:val="00EA64E2"/>
    <w:rsid w:val="00EC3282"/>
    <w:rsid w:val="00EC6B2C"/>
    <w:rsid w:val="00ED1D00"/>
    <w:rsid w:val="00EE5A45"/>
    <w:rsid w:val="00EF1140"/>
    <w:rsid w:val="00F15F4B"/>
    <w:rsid w:val="00F220CC"/>
    <w:rsid w:val="00F823F0"/>
    <w:rsid w:val="00F82CC7"/>
    <w:rsid w:val="00F94774"/>
    <w:rsid w:val="00FA6D80"/>
    <w:rsid w:val="00FC53DB"/>
    <w:rsid w:val="00FD07B7"/>
    <w:rsid w:val="00FF6ADF"/>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DF782C"/>
  <w15:docId w15:val="{B5E1E21D-AB26-4C59-8CCD-FCB84350B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uiPriority w:val="9"/>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uiPriority w:val="9"/>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Default">
    <w:name w:val="Default"/>
    <w:rsid w:val="00F82CC7"/>
    <w:pPr>
      <w:autoSpaceDE w:val="0"/>
      <w:autoSpaceDN w:val="0"/>
      <w:adjustRightInd w:val="0"/>
    </w:pPr>
    <w:rPr>
      <w:rFonts w:ascii="Arial" w:eastAsiaTheme="minorHAnsi" w:hAnsi="Arial" w:cs="Arial"/>
      <w:color w:val="000000"/>
      <w:lang w:val="en-US"/>
    </w:rPr>
  </w:style>
  <w:style w:type="character" w:customStyle="1" w:styleId="hps">
    <w:name w:val="hps"/>
    <w:rsid w:val="00971CE9"/>
  </w:style>
  <w:style w:type="paragraph" w:customStyle="1" w:styleId="xmsonormal">
    <w:name w:val="x_msonormal"/>
    <w:basedOn w:val="Normal"/>
    <w:rsid w:val="00971CE9"/>
    <w:pPr>
      <w:jc w:val="left"/>
    </w:pPr>
    <w:rPr>
      <w:rFonts w:eastAsiaTheme="minorHAnsi"/>
      <w:sz w:val="24"/>
      <w:lang w:eastAsia="en-GB"/>
    </w:rPr>
  </w:style>
  <w:style w:type="paragraph" w:styleId="NoSpacing">
    <w:name w:val="No Spacing"/>
    <w:uiPriority w:val="1"/>
    <w:qFormat/>
    <w:rsid w:val="0078365E"/>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33376B"/>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3376B"/>
    <w:rPr>
      <w:rFonts w:ascii="Times New Roman" w:eastAsia="Times New Roman" w:hAnsi="Times New Roman" w:cs="Times New Roman"/>
      <w:b/>
      <w:bCs/>
      <w:sz w:val="20"/>
      <w:szCs w:val="20"/>
      <w:lang w:val="en-GB"/>
    </w:rPr>
  </w:style>
  <w:style w:type="paragraph" w:styleId="NormalWeb">
    <w:name w:val="Normal (Web)"/>
    <w:basedOn w:val="Normal"/>
    <w:uiPriority w:val="99"/>
    <w:semiHidden/>
    <w:unhideWhenUsed/>
    <w:rsid w:val="006E0D14"/>
    <w:pPr>
      <w:spacing w:before="100" w:beforeAutospacing="1" w:after="100" w:afterAutospacing="1"/>
      <w:jc w:val="left"/>
    </w:pPr>
    <w:rPr>
      <w:rFonts w:eastAsiaTheme="minorEastAsia"/>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36217">
      <w:bodyDiv w:val="1"/>
      <w:marLeft w:val="0"/>
      <w:marRight w:val="0"/>
      <w:marTop w:val="0"/>
      <w:marBottom w:val="0"/>
      <w:divBdr>
        <w:top w:val="none" w:sz="0" w:space="0" w:color="auto"/>
        <w:left w:val="none" w:sz="0" w:space="0" w:color="auto"/>
        <w:bottom w:val="none" w:sz="0" w:space="0" w:color="auto"/>
        <w:right w:val="none" w:sz="0" w:space="0" w:color="auto"/>
      </w:divBdr>
    </w:div>
    <w:div w:id="8691465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0D5B"/>
    <w:rsid w:val="00116E6C"/>
    <w:rsid w:val="00274838"/>
    <w:rsid w:val="00500A2B"/>
    <w:rsid w:val="0058288D"/>
    <w:rsid w:val="006801B3"/>
    <w:rsid w:val="00810A55"/>
    <w:rsid w:val="008311EE"/>
    <w:rsid w:val="00837A22"/>
    <w:rsid w:val="008C6619"/>
    <w:rsid w:val="008D420E"/>
    <w:rsid w:val="0098642F"/>
    <w:rsid w:val="009A3461"/>
    <w:rsid w:val="00B94F64"/>
    <w:rsid w:val="00F504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11EE"/>
  </w:style>
  <w:style w:type="paragraph" w:customStyle="1" w:styleId="058A67EAD7264C1FBEBA86C7C63A03B4">
    <w:name w:val="058A67EAD7264C1FBEBA86C7C63A03B4"/>
    <w:rsid w:val="008311E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53800A-32FB-4E1B-845F-7C96C477F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9109</Words>
  <Characters>51926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Report of the International Expert Workshop on Mainstreaming Biodiversity in the Sectors of Energy and Mining, Infrastructure, Manufacturing and Processing</vt:lpstr>
    </vt:vector>
  </TitlesOfParts>
  <Company>SCBD</Company>
  <LinksUpToDate>false</LinksUpToDate>
  <CharactersWithSpaces>60914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International Expert Workshop on Mainstreaming Biodiversity in the Sectors of Energy and Mining, Infrastructure, Manufacturing and Processing</dc:title>
  <dc:subject>CBD/MS/WS/2018/1/4</dc:subject>
  <dc:creator>SCBD</dc:creator>
  <cp:lastModifiedBy>Veronique Lefebvre</cp:lastModifiedBy>
  <cp:revision>3</cp:revision>
  <cp:lastPrinted>2018-07-03T17:11:00Z</cp:lastPrinted>
  <dcterms:created xsi:type="dcterms:W3CDTF">2018-11-13T13:27:00Z</dcterms:created>
  <dcterms:modified xsi:type="dcterms:W3CDTF">2018-11-13T13:33:00Z</dcterms:modified>
  <cp:contentStatus>GENERAL</cp:contentStatus>
</cp:coreProperties>
</file>