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05F4A" w14:paraId="07F74AC9" w14:textId="77777777" w:rsidTr="008A1499">
        <w:trPr>
          <w:trHeight w:val="850"/>
        </w:trPr>
        <w:tc>
          <w:tcPr>
            <w:tcW w:w="975" w:type="dxa"/>
            <w:vAlign w:val="bottom"/>
          </w:tcPr>
          <w:p w14:paraId="11FD7EC0" w14:textId="77777777" w:rsidR="008A1499" w:rsidRPr="00405F4A" w:rsidRDefault="008A1499" w:rsidP="008A1499">
            <w:pPr>
              <w:pStyle w:val="AASmallLogo"/>
              <w:rPr>
                <w:lang w:val="es-ES"/>
              </w:rPr>
            </w:pPr>
            <w:r w:rsidRPr="00405F4A">
              <w:rPr>
                <w:noProof/>
                <w:lang w:val="es-E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05F4A">
              <w:rPr>
                <w:lang w:val="es-ES"/>
              </w:rPr>
              <w:t xml:space="preserve"> </w:t>
            </w:r>
          </w:p>
          <w:p w14:paraId="44F437A8" w14:textId="77777777" w:rsidR="008A1499" w:rsidRPr="00405F4A" w:rsidRDefault="008A1499" w:rsidP="008A1499">
            <w:pPr>
              <w:pStyle w:val="AASmallLogo"/>
              <w:rPr>
                <w:lang w:val="es-ES"/>
              </w:rPr>
            </w:pPr>
          </w:p>
        </w:tc>
        <w:tc>
          <w:tcPr>
            <w:tcW w:w="1434" w:type="dxa"/>
            <w:noWrap/>
            <w:vAlign w:val="bottom"/>
          </w:tcPr>
          <w:p w14:paraId="680812CD" w14:textId="5F827A07" w:rsidR="008A1499" w:rsidRPr="00405F4A" w:rsidRDefault="00A9450A" w:rsidP="008A1499">
            <w:pPr>
              <w:pStyle w:val="AASmallLogo"/>
              <w:rPr>
                <w:lang w:val="es-ES"/>
              </w:rPr>
            </w:pPr>
            <w:r w:rsidRPr="00405F4A">
              <w:rPr>
                <w:noProof/>
                <w:lang w:val="es-ES"/>
              </w:rPr>
              <w:drawing>
                <wp:inline distT="0" distB="0" distL="0" distR="0" wp14:anchorId="2B905528" wp14:editId="00298AF2">
                  <wp:extent cx="497841" cy="284480"/>
                  <wp:effectExtent l="0" t="0" r="0" b="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94" cy="285025"/>
                          </a:xfrm>
                          <a:prstGeom prst="rect">
                            <a:avLst/>
                          </a:prstGeom>
                        </pic:spPr>
                      </pic:pic>
                    </a:graphicData>
                  </a:graphic>
                </wp:inline>
              </w:drawing>
            </w:r>
            <w:r w:rsidR="008A1499" w:rsidRPr="00405F4A">
              <w:rPr>
                <w:lang w:val="es-ES"/>
              </w:rPr>
              <w:t xml:space="preserve"> </w:t>
            </w:r>
          </w:p>
          <w:p w14:paraId="18C63C75" w14:textId="77777777" w:rsidR="008A1499" w:rsidRPr="00405F4A" w:rsidRDefault="008A1499" w:rsidP="008A1499">
            <w:pPr>
              <w:pStyle w:val="AASmallLogo"/>
              <w:rPr>
                <w:lang w:val="es-ES"/>
              </w:rPr>
            </w:pPr>
          </w:p>
        </w:tc>
        <w:tc>
          <w:tcPr>
            <w:tcW w:w="8073" w:type="dxa"/>
            <w:vAlign w:val="bottom"/>
          </w:tcPr>
          <w:p w14:paraId="080A2342" w14:textId="4C95A08B" w:rsidR="008A1499" w:rsidRPr="00405F4A" w:rsidRDefault="00A9450A" w:rsidP="008A1499">
            <w:pPr>
              <w:pStyle w:val="CBDNormal"/>
              <w:jc w:val="right"/>
              <w:rPr>
                <w:lang w:val="es-ES"/>
              </w:rPr>
            </w:pPr>
            <w:r w:rsidRPr="00405F4A">
              <w:rPr>
                <w:sz w:val="40"/>
                <w:lang w:val="es-ES"/>
              </w:rPr>
              <w:t>CBD</w:t>
            </w:r>
            <w:r w:rsidRPr="00405F4A">
              <w:rPr>
                <w:lang w:val="es-ES"/>
              </w:rPr>
              <w:t>/SBI/7/9</w:t>
            </w:r>
          </w:p>
        </w:tc>
      </w:tr>
    </w:tbl>
    <w:p w14:paraId="34FCB027" w14:textId="77777777" w:rsidR="008A1499" w:rsidRPr="00405F4A"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05F4A" w14:paraId="4350FF49" w14:textId="77777777" w:rsidTr="008A1499">
        <w:trPr>
          <w:trHeight w:val="1814"/>
        </w:trPr>
        <w:tc>
          <w:tcPr>
            <w:tcW w:w="7370" w:type="dxa"/>
          </w:tcPr>
          <w:p w14:paraId="5CFE854F" w14:textId="4C24FACD" w:rsidR="008A1499" w:rsidRPr="00405F4A" w:rsidRDefault="00A9450A" w:rsidP="008A1499">
            <w:pPr>
              <w:pStyle w:val="ACLargeLogo"/>
              <w:rPr>
                <w:lang w:val="es-ES"/>
              </w:rPr>
            </w:pPr>
            <w:r w:rsidRPr="00405F4A">
              <w:rPr>
                <w:noProof/>
                <w:lang w:val="es-ES"/>
              </w:rPr>
              <w:drawing>
                <wp:inline distT="0" distB="0" distL="0" distR="0" wp14:anchorId="41B6795E" wp14:editId="105ADE6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405F4A">
              <w:rPr>
                <w:lang w:val="es-ES"/>
              </w:rPr>
              <w:t xml:space="preserve"> </w:t>
            </w:r>
          </w:p>
          <w:p w14:paraId="2B4D09EF" w14:textId="77777777" w:rsidR="008A1499" w:rsidRPr="00405F4A" w:rsidRDefault="008A1499" w:rsidP="008A1499">
            <w:pPr>
              <w:pStyle w:val="ACLargeLogo"/>
              <w:rPr>
                <w:lang w:val="es-ES"/>
              </w:rPr>
            </w:pPr>
          </w:p>
        </w:tc>
        <w:tc>
          <w:tcPr>
            <w:tcW w:w="3112" w:type="dxa"/>
          </w:tcPr>
          <w:p w14:paraId="4582CE52" w14:textId="46BF4B9B" w:rsidR="008A1499" w:rsidRPr="00405F4A" w:rsidRDefault="008A1499" w:rsidP="008A1499">
            <w:pPr>
              <w:pStyle w:val="AEDistrNormal"/>
              <w:rPr>
                <w:color w:val="000000" w:themeColor="text1"/>
                <w:lang w:val="es-ES"/>
              </w:rPr>
            </w:pPr>
            <w:proofErr w:type="spellStart"/>
            <w:r w:rsidRPr="00405F4A">
              <w:rPr>
                <w:color w:val="000000" w:themeColor="text1"/>
                <w:lang w:val="es-ES"/>
              </w:rPr>
              <w:t>Distr</w:t>
            </w:r>
            <w:proofErr w:type="spellEnd"/>
            <w:r w:rsidR="00A9450A" w:rsidRPr="00405F4A">
              <w:rPr>
                <w:color w:val="000000" w:themeColor="text1"/>
                <w:lang w:val="es-ES"/>
              </w:rPr>
              <w:t>. g</w:t>
            </w:r>
            <w:r w:rsidRPr="00405F4A">
              <w:rPr>
                <w:color w:val="000000" w:themeColor="text1"/>
                <w:lang w:val="es-ES"/>
              </w:rPr>
              <w:t xml:space="preserve">eneral </w:t>
            </w:r>
          </w:p>
          <w:p w14:paraId="4631F7FB" w14:textId="07A9E22C" w:rsidR="008A1499" w:rsidRPr="00405F4A" w:rsidRDefault="00847A41" w:rsidP="008A1499">
            <w:pPr>
              <w:pStyle w:val="AEDistrNormal"/>
              <w:rPr>
                <w:lang w:val="es-ES"/>
              </w:rPr>
            </w:pPr>
            <w:r w:rsidRPr="00405F4A">
              <w:rPr>
                <w:lang w:val="es-ES"/>
              </w:rPr>
              <w:t>3 de junio de 2026</w:t>
            </w:r>
          </w:p>
          <w:p w14:paraId="5E979470" w14:textId="77777777" w:rsidR="00A9450A" w:rsidRPr="00405F4A" w:rsidRDefault="00A9450A" w:rsidP="00A9450A">
            <w:pPr>
              <w:pStyle w:val="AEDistrNormal"/>
              <w:rPr>
                <w:lang w:val="es-ES"/>
              </w:rPr>
            </w:pPr>
            <w:r w:rsidRPr="00405F4A">
              <w:rPr>
                <w:lang w:val="es-ES"/>
              </w:rPr>
              <w:t>Español</w:t>
            </w:r>
          </w:p>
          <w:p w14:paraId="06032A02" w14:textId="757D2F96" w:rsidR="008A1499" w:rsidRPr="00405F4A" w:rsidRDefault="008A1499" w:rsidP="00A9450A">
            <w:pPr>
              <w:pStyle w:val="AEDistrNormal"/>
              <w:rPr>
                <w:lang w:val="es-ES"/>
              </w:rPr>
            </w:pPr>
            <w:r w:rsidRPr="00405F4A">
              <w:rPr>
                <w:lang w:val="es-ES"/>
              </w:rPr>
              <w:t xml:space="preserve">Original: inglés </w:t>
            </w:r>
          </w:p>
          <w:p w14:paraId="426F4FB1" w14:textId="77777777" w:rsidR="008A1499" w:rsidRPr="00405F4A" w:rsidRDefault="008A1499" w:rsidP="008A1499">
            <w:pPr>
              <w:pStyle w:val="AEDistrNormal6pt"/>
              <w:rPr>
                <w:lang w:val="es-ES"/>
              </w:rPr>
            </w:pPr>
          </w:p>
        </w:tc>
      </w:tr>
    </w:tbl>
    <w:p w14:paraId="155E6006" w14:textId="77777777" w:rsidR="008A1499" w:rsidRPr="00405F4A"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26F7B" w14:paraId="77884DA3" w14:textId="77777777" w:rsidTr="008A1499">
        <w:trPr>
          <w:trHeight w:val="57"/>
        </w:trPr>
        <w:tc>
          <w:tcPr>
            <w:tcW w:w="6094" w:type="dxa"/>
          </w:tcPr>
          <w:p w14:paraId="60968B1D" w14:textId="58613EF2" w:rsidR="008A1499" w:rsidRPr="00405F4A" w:rsidRDefault="00C4348A" w:rsidP="008A1499">
            <w:pPr>
              <w:pStyle w:val="AFCorN12Bold"/>
              <w:rPr>
                <w:lang w:val="es-ES"/>
              </w:rPr>
            </w:pPr>
            <w:r w:rsidRPr="00405F4A">
              <w:rPr>
                <w:lang w:val="es-ES"/>
              </w:rPr>
              <w:t xml:space="preserve">Órgano Subsidiario </w:t>
            </w:r>
            <w:r w:rsidR="00A9450A" w:rsidRPr="00405F4A">
              <w:rPr>
                <w:lang w:val="es-ES"/>
              </w:rPr>
              <w:t>sobre la</w:t>
            </w:r>
            <w:r w:rsidRPr="00405F4A">
              <w:rPr>
                <w:lang w:val="es-ES"/>
              </w:rPr>
              <w:t xml:space="preserve"> Aplicación</w:t>
            </w:r>
          </w:p>
          <w:p w14:paraId="0A63B593" w14:textId="77777777" w:rsidR="008A1499" w:rsidRPr="00405F4A" w:rsidRDefault="00FB6391" w:rsidP="008A1499">
            <w:pPr>
              <w:pStyle w:val="AFCorNBold"/>
              <w:rPr>
                <w:color w:val="000000" w:themeColor="text1"/>
                <w:lang w:val="es-ES"/>
              </w:rPr>
            </w:pPr>
            <w:r w:rsidRPr="00405F4A">
              <w:rPr>
                <w:color w:val="000000" w:themeColor="text1"/>
                <w:lang w:val="es-ES"/>
              </w:rPr>
              <w:t xml:space="preserve">Séptima </w:t>
            </w:r>
            <w:r w:rsidR="008A1499" w:rsidRPr="00405F4A">
              <w:rPr>
                <w:color w:val="000000" w:themeColor="text1"/>
                <w:lang w:val="es-ES"/>
              </w:rPr>
              <w:t xml:space="preserve">reunión </w:t>
            </w:r>
          </w:p>
          <w:p w14:paraId="2E397A4E" w14:textId="77777777" w:rsidR="008A1499" w:rsidRPr="00405F4A" w:rsidRDefault="00FB6391" w:rsidP="008A1499">
            <w:pPr>
              <w:pStyle w:val="AFCorNNormal"/>
              <w:rPr>
                <w:color w:val="000000" w:themeColor="text1"/>
                <w:lang w:val="es-ES"/>
              </w:rPr>
            </w:pPr>
            <w:r w:rsidRPr="00405F4A">
              <w:rPr>
                <w:color w:val="000000" w:themeColor="text1"/>
                <w:lang w:val="es-ES"/>
              </w:rPr>
              <w:t>Nairobi</w:t>
            </w:r>
            <w:r w:rsidR="008A1499" w:rsidRPr="00405F4A">
              <w:rPr>
                <w:color w:val="000000" w:themeColor="text1"/>
                <w:lang w:val="es-ES"/>
              </w:rPr>
              <w:t>,</w:t>
            </w:r>
            <w:r w:rsidRPr="00405F4A">
              <w:rPr>
                <w:snapToGrid w:val="0"/>
                <w:color w:val="000000" w:themeColor="text1"/>
                <w:kern w:val="22"/>
                <w:lang w:val="es-ES"/>
              </w:rPr>
              <w:t xml:space="preserve"> 4 a 12 de agosto </w:t>
            </w:r>
            <w:r w:rsidR="00C4348A" w:rsidRPr="00405F4A">
              <w:rPr>
                <w:snapToGrid w:val="0"/>
                <w:color w:val="000000" w:themeColor="text1"/>
                <w:kern w:val="22"/>
                <w:lang w:val="es-ES"/>
              </w:rPr>
              <w:t>de 2026</w:t>
            </w:r>
          </w:p>
          <w:p w14:paraId="6E15DB20" w14:textId="7AEAD208" w:rsidR="008A1499" w:rsidRPr="00405F4A" w:rsidRDefault="00100F53" w:rsidP="008A1499">
            <w:pPr>
              <w:pStyle w:val="AFCorNNormal"/>
              <w:rPr>
                <w:color w:val="000000" w:themeColor="text1"/>
                <w:lang w:val="es-ES"/>
              </w:rPr>
            </w:pPr>
            <w:r w:rsidRPr="00405F4A">
              <w:rPr>
                <w:color w:val="000000" w:themeColor="text1"/>
                <w:lang w:val="es-ES"/>
              </w:rPr>
              <w:t>Tema</w:t>
            </w:r>
            <w:r w:rsidR="007B5E63" w:rsidRPr="00405F4A">
              <w:rPr>
                <w:color w:val="000000" w:themeColor="text1"/>
                <w:lang w:val="es-ES"/>
              </w:rPr>
              <w:t xml:space="preserve"> 9 </w:t>
            </w:r>
            <w:r w:rsidR="008A1499" w:rsidRPr="00405F4A">
              <w:rPr>
                <w:color w:val="000000" w:themeColor="text1"/>
                <w:lang w:val="es-ES"/>
              </w:rPr>
              <w:t xml:space="preserve">del </w:t>
            </w:r>
            <w:r w:rsidRPr="00405F4A">
              <w:rPr>
                <w:color w:val="000000" w:themeColor="text1"/>
                <w:lang w:val="es-ES"/>
              </w:rPr>
              <w:t xml:space="preserve">programa </w:t>
            </w:r>
            <w:r w:rsidR="008A1499" w:rsidRPr="00405F4A">
              <w:rPr>
                <w:color w:val="000000" w:themeColor="text1"/>
                <w:lang w:val="es-ES"/>
              </w:rPr>
              <w:t>provisional</w:t>
            </w:r>
            <w:r w:rsidR="008A1499" w:rsidRPr="00405F4A">
              <w:rPr>
                <w:rStyle w:val="FootnoteReference"/>
                <w:color w:val="000000" w:themeColor="text1"/>
                <w:lang w:val="es-ES"/>
              </w:rPr>
              <w:t>*</w:t>
            </w:r>
          </w:p>
          <w:p w14:paraId="57843DD4" w14:textId="54E70C38" w:rsidR="008A1499" w:rsidRPr="00405F4A" w:rsidRDefault="00CF3FB6" w:rsidP="00A36D40">
            <w:pPr>
              <w:pStyle w:val="AFCorNBold"/>
              <w:rPr>
                <w:lang w:val="es-ES"/>
              </w:rPr>
            </w:pPr>
            <w:r w:rsidRPr="00405F4A">
              <w:rPr>
                <w:color w:val="000000" w:themeColor="text1"/>
                <w:lang w:val="es-ES"/>
              </w:rPr>
              <w:footnoteReference w:customMarkFollows="1" w:id="1"/>
              <w:t>Colaboración con gobiernos subnacionales</w:t>
            </w:r>
            <w:r w:rsidRPr="00405F4A">
              <w:rPr>
                <w:lang w:val="es-ES"/>
              </w:rPr>
              <w:t xml:space="preserve">, ciudades y otras autoridades locales para mejorar la </w:t>
            </w:r>
            <w:r w:rsidR="00A9450A" w:rsidRPr="00405F4A">
              <w:rPr>
                <w:lang w:val="es-ES"/>
              </w:rPr>
              <w:t>implementación</w:t>
            </w:r>
            <w:r w:rsidRPr="00405F4A">
              <w:rPr>
                <w:lang w:val="es-ES"/>
              </w:rPr>
              <w:t xml:space="preserve"> del Marco Mundial de Biodiversidad </w:t>
            </w:r>
            <w:r w:rsidR="00A9450A" w:rsidRPr="00405F4A">
              <w:rPr>
                <w:lang w:val="es-ES"/>
              </w:rPr>
              <w:t>de Kunming-Montreal</w:t>
            </w:r>
          </w:p>
        </w:tc>
        <w:tc>
          <w:tcPr>
            <w:tcW w:w="4388" w:type="dxa"/>
          </w:tcPr>
          <w:p w14:paraId="0744DABE" w14:textId="77777777" w:rsidR="008A1499" w:rsidRPr="00405F4A" w:rsidRDefault="008A1499" w:rsidP="008A1499">
            <w:pPr>
              <w:pStyle w:val="CBDNormal"/>
              <w:jc w:val="left"/>
              <w:rPr>
                <w:lang w:val="es-ES"/>
              </w:rPr>
            </w:pPr>
          </w:p>
        </w:tc>
      </w:tr>
    </w:tbl>
    <w:p w14:paraId="43176345" w14:textId="5B9BFD2E" w:rsidR="00C9161D" w:rsidRPr="00405F4A" w:rsidRDefault="00CF771C" w:rsidP="00A111D1">
      <w:pPr>
        <w:pStyle w:val="CBDTitle"/>
        <w:rPr>
          <w:caps/>
          <w:lang w:val="es-ES"/>
        </w:rPr>
      </w:pPr>
      <w:sdt>
        <w:sdtPr>
          <w:rPr>
            <w:lang w:val="es-ES"/>
          </w:rPr>
          <w:alias w:val="Title"/>
          <w:tag w:val=""/>
          <w:id w:val="772832786"/>
          <w:placeholder>
            <w:docPart w:val="9415887786354C86B04DDAB1B6E72E20"/>
          </w:placeholder>
          <w:dataBinding w:prefixMappings="xmlns:ns0='http://purl.org/dc/elements/1.1/' xmlns:ns1='http://schemas.openxmlformats.org/package/2006/metadata/core-properties' " w:xpath="/ns1:coreProperties[1]/ns0:title[1]" w:storeItemID="{6C3C8BC8-F283-45AE-878A-BAB7291924A1}"/>
          <w:text/>
        </w:sdtPr>
        <w:sdtEndPr/>
        <w:sdtContent>
          <w:r w:rsidR="00BF3316" w:rsidRPr="00405F4A">
            <w:rPr>
              <w:lang w:val="es-ES"/>
            </w:rPr>
            <w:t xml:space="preserve">Revisión </w:t>
          </w:r>
          <w:r w:rsidR="00A9450A" w:rsidRPr="00405F4A">
            <w:rPr>
              <w:lang w:val="es-ES"/>
            </w:rPr>
            <w:t>del papel de los gobiernos subnacionales y locales en la implementación del Marco Mundial de Biodiversidad de Kunming-Montreal</w:t>
          </w:r>
        </w:sdtContent>
      </w:sdt>
      <w:r w:rsidR="004C3EB8" w:rsidRPr="00405F4A">
        <w:rPr>
          <w:rStyle w:val="FootnoteReference"/>
          <w:lang w:val="es-ES"/>
        </w:rPr>
        <w:t xml:space="preserve"> **</w:t>
      </w:r>
    </w:p>
    <w:p w14:paraId="73482E0C" w14:textId="77777777" w:rsidR="00F6586C" w:rsidRPr="00405F4A" w:rsidRDefault="0030169D" w:rsidP="00A111D1">
      <w:pPr>
        <w:pStyle w:val="CBDSubTitle"/>
        <w:rPr>
          <w:lang w:val="es-ES"/>
        </w:rPr>
      </w:pPr>
      <w:r w:rsidRPr="00405F4A">
        <w:rPr>
          <w:lang w:val="es-ES"/>
        </w:rPr>
        <w:footnoteReference w:customMarkFollows="1" w:id="2"/>
        <w:t xml:space="preserve">Nota de la </w:t>
      </w:r>
      <w:r w:rsidR="007E0F8A" w:rsidRPr="00405F4A">
        <w:rPr>
          <w:lang w:val="es-ES"/>
        </w:rPr>
        <w:t>Secretaría</w:t>
      </w:r>
    </w:p>
    <w:p w14:paraId="331B7659" w14:textId="6B446373" w:rsidR="00C9161D" w:rsidRPr="00405F4A" w:rsidRDefault="00A111D1" w:rsidP="00A111D1">
      <w:pPr>
        <w:pStyle w:val="CBDH1"/>
        <w:rPr>
          <w:lang w:val="es-ES"/>
        </w:rPr>
      </w:pPr>
      <w:r w:rsidRPr="00405F4A">
        <w:rPr>
          <w:lang w:val="es-ES"/>
        </w:rPr>
        <w:t>I.</w:t>
      </w:r>
      <w:r w:rsidRPr="00405F4A">
        <w:rPr>
          <w:lang w:val="es-ES"/>
        </w:rPr>
        <w:tab/>
      </w:r>
      <w:r w:rsidR="001003C4" w:rsidRPr="00405F4A">
        <w:rPr>
          <w:lang w:val="es-ES"/>
        </w:rPr>
        <w:t xml:space="preserve">Introducción </w:t>
      </w:r>
    </w:p>
    <w:p w14:paraId="3E3D1FA4" w14:textId="7DACD0B6" w:rsidR="00D95060" w:rsidRPr="00405F4A" w:rsidRDefault="00D95060" w:rsidP="00D95060">
      <w:pPr>
        <w:pStyle w:val="CBDNormalNumber"/>
        <w:rPr>
          <w:lang w:val="es-ES"/>
        </w:rPr>
      </w:pPr>
      <w:r w:rsidRPr="00405F4A">
        <w:rPr>
          <w:lang w:val="es-ES"/>
        </w:rPr>
        <w:t>En el párrafo 7 de la decisión</w:t>
      </w:r>
      <w:r w:rsidR="00BF3316" w:rsidRPr="00405F4A">
        <w:rPr>
          <w:lang w:val="es-ES"/>
        </w:rPr>
        <w:t xml:space="preserve"> </w:t>
      </w:r>
      <w:hyperlink r:id="rId15" w:history="1">
        <w:r w:rsidRPr="00405F4A">
          <w:rPr>
            <w:rStyle w:val="Hyperlink"/>
            <w:lang w:val="es-ES"/>
          </w:rPr>
          <w:t>15/12</w:t>
        </w:r>
      </w:hyperlink>
      <w:r w:rsidRPr="00405F4A">
        <w:rPr>
          <w:lang w:val="es-ES"/>
        </w:rPr>
        <w:t xml:space="preserve">, la Conferencia de las Partes </w:t>
      </w:r>
      <w:r w:rsidR="00BF3316" w:rsidRPr="00405F4A">
        <w:rPr>
          <w:lang w:val="es-ES"/>
        </w:rPr>
        <w:t>pidió a la Secretaria Ejecutiva que, con sujeción a la disponibilidad de recursos, emprendiera una revisión del papel de los gobiernos subnacionales</w:t>
      </w:r>
      <w:r w:rsidRPr="00405F4A">
        <w:rPr>
          <w:lang w:val="es-ES"/>
        </w:rPr>
        <w:t xml:space="preserve">, las ciudades y otras autoridades locales en la </w:t>
      </w:r>
      <w:r w:rsidR="00BF3316" w:rsidRPr="00405F4A">
        <w:rPr>
          <w:lang w:val="es-ES"/>
        </w:rPr>
        <w:t>consecución</w:t>
      </w:r>
      <w:r w:rsidRPr="00405F4A">
        <w:rPr>
          <w:lang w:val="es-ES"/>
        </w:rPr>
        <w:t xml:space="preserve"> de los objetivos del Convenio y sus Protocolos</w:t>
      </w:r>
      <w:r w:rsidR="00BF3316" w:rsidRPr="00405F4A">
        <w:rPr>
          <w:lang w:val="es-ES"/>
        </w:rPr>
        <w:t xml:space="preserve"> y el </w:t>
      </w:r>
      <w:r w:rsidRPr="00405F4A">
        <w:rPr>
          <w:lang w:val="es-ES"/>
        </w:rPr>
        <w:t xml:space="preserve">Marco Mundial de </w:t>
      </w:r>
      <w:r w:rsidR="00BF3316" w:rsidRPr="00405F4A">
        <w:rPr>
          <w:lang w:val="es-ES"/>
        </w:rPr>
        <w:t xml:space="preserve">Biodiversidad de </w:t>
      </w:r>
      <w:r w:rsidRPr="00405F4A">
        <w:rPr>
          <w:lang w:val="es-ES"/>
        </w:rPr>
        <w:t xml:space="preserve">Kunming-Montreal, y </w:t>
      </w:r>
      <w:r w:rsidR="00BF3316" w:rsidRPr="00405F4A">
        <w:rPr>
          <w:lang w:val="es-ES"/>
        </w:rPr>
        <w:t xml:space="preserve">presentara </w:t>
      </w:r>
      <w:r w:rsidRPr="00405F4A">
        <w:rPr>
          <w:lang w:val="es-ES"/>
        </w:rPr>
        <w:t xml:space="preserve">el informe al Órgano Subsidiario </w:t>
      </w:r>
      <w:r w:rsidR="00BF3316" w:rsidRPr="00405F4A">
        <w:rPr>
          <w:lang w:val="es-ES"/>
        </w:rPr>
        <w:t>sobre la</w:t>
      </w:r>
      <w:r w:rsidRPr="00405F4A">
        <w:rPr>
          <w:lang w:val="es-ES"/>
        </w:rPr>
        <w:t xml:space="preserve"> Aplicación para su </w:t>
      </w:r>
      <w:r w:rsidR="00BF3316" w:rsidRPr="00405F4A">
        <w:rPr>
          <w:lang w:val="es-ES"/>
        </w:rPr>
        <w:t>consideración</w:t>
      </w:r>
      <w:r w:rsidRPr="00405F4A">
        <w:rPr>
          <w:lang w:val="es-ES"/>
        </w:rPr>
        <w:t xml:space="preserve"> en una reunión que se celebraría antes de la </w:t>
      </w:r>
      <w:r w:rsidR="00BF3316" w:rsidRPr="00405F4A">
        <w:rPr>
          <w:lang w:val="es-ES"/>
        </w:rPr>
        <w:t>17ª</w:t>
      </w:r>
      <w:r w:rsidRPr="00405F4A">
        <w:rPr>
          <w:lang w:val="es-ES"/>
        </w:rPr>
        <w:t xml:space="preserve"> reunión de la Conferencia de las Partes.</w:t>
      </w:r>
    </w:p>
    <w:p w14:paraId="46D1A58A" w14:textId="55B2F6EF" w:rsidR="00BD708D" w:rsidRPr="00405F4A" w:rsidRDefault="00BD708D" w:rsidP="00BD708D">
      <w:pPr>
        <w:pStyle w:val="CBDNormalNumber"/>
        <w:rPr>
          <w:color w:val="000000" w:themeColor="text1"/>
          <w:lang w:val="es-ES"/>
        </w:rPr>
      </w:pPr>
      <w:r w:rsidRPr="00405F4A">
        <w:rPr>
          <w:color w:val="000000" w:themeColor="text1"/>
          <w:lang w:val="es-ES"/>
        </w:rPr>
        <w:t xml:space="preserve">En cumplimiento de dicha solicitud y </w:t>
      </w:r>
      <w:r w:rsidR="00BF3316" w:rsidRPr="00405F4A">
        <w:rPr>
          <w:color w:val="000000" w:themeColor="text1"/>
          <w:lang w:val="es-ES"/>
        </w:rPr>
        <w:t xml:space="preserve">con sujeción a la disponibilidad de recursos, </w:t>
      </w:r>
      <w:r w:rsidRPr="00405F4A">
        <w:rPr>
          <w:color w:val="000000" w:themeColor="text1"/>
          <w:lang w:val="es-ES"/>
        </w:rPr>
        <w:t xml:space="preserve">la Secretaría encargó a ICLEI </w:t>
      </w:r>
      <w:r w:rsidRPr="00405F4A">
        <w:rPr>
          <w:lang w:val="es-ES"/>
        </w:rPr>
        <w:t xml:space="preserve">– Gobiernos Locales </w:t>
      </w:r>
      <w:r w:rsidR="00041C07">
        <w:rPr>
          <w:lang w:val="es-ES"/>
        </w:rPr>
        <w:t>por</w:t>
      </w:r>
      <w:r w:rsidRPr="00405F4A">
        <w:rPr>
          <w:lang w:val="es-ES"/>
        </w:rPr>
        <w:t xml:space="preserve"> la </w:t>
      </w:r>
      <w:r w:rsidRPr="00B851DB">
        <w:rPr>
          <w:lang w:val="es-ES"/>
        </w:rPr>
        <w:t>Sostenibilidad</w:t>
      </w:r>
      <w:r w:rsidR="00634D0C" w:rsidRPr="00B851DB">
        <w:rPr>
          <w:rStyle w:val="FootnoteReference"/>
          <w:lang w:val="es-ES"/>
        </w:rPr>
        <w:footnoteReference w:id="3"/>
      </w:r>
      <w:r w:rsidR="00BD0C49" w:rsidRPr="00B851DB">
        <w:rPr>
          <w:lang w:val="es-ES"/>
        </w:rPr>
        <w:t>,</w:t>
      </w:r>
      <w:r w:rsidRPr="00405F4A">
        <w:rPr>
          <w:lang w:val="es-ES"/>
        </w:rPr>
        <w:t xml:space="preserve"> con la colaboración de Regions4</w:t>
      </w:r>
      <w:r w:rsidR="000A49F5" w:rsidRPr="00405F4A">
        <w:rPr>
          <w:rStyle w:val="FootnoteReference"/>
          <w:lang w:val="es-ES"/>
        </w:rPr>
        <w:footnoteReference w:id="4"/>
      </w:r>
      <w:r w:rsidR="00BD0C49" w:rsidRPr="00405F4A">
        <w:rPr>
          <w:lang w:val="es-ES"/>
        </w:rPr>
        <w:t>,</w:t>
      </w:r>
      <w:r w:rsidR="00C67FCD" w:rsidRPr="00405F4A">
        <w:rPr>
          <w:lang w:val="es-ES"/>
        </w:rPr>
        <w:t xml:space="preserve"> la elaboración </w:t>
      </w:r>
      <w:r w:rsidR="00C67FCD" w:rsidRPr="00405F4A">
        <w:rPr>
          <w:color w:val="000000" w:themeColor="text1"/>
          <w:lang w:val="es-ES"/>
        </w:rPr>
        <w:t xml:space="preserve">de </w:t>
      </w:r>
      <w:r w:rsidR="004C1015" w:rsidRPr="00405F4A">
        <w:rPr>
          <w:color w:val="000000" w:themeColor="text1"/>
          <w:lang w:val="es-ES"/>
        </w:rPr>
        <w:t>es</w:t>
      </w:r>
      <w:r w:rsidR="005C6E00" w:rsidRPr="00405F4A">
        <w:rPr>
          <w:color w:val="000000" w:themeColor="text1"/>
          <w:lang w:val="es-ES"/>
        </w:rPr>
        <w:t xml:space="preserve">ta revisión </w:t>
      </w:r>
      <w:r w:rsidR="004C1015" w:rsidRPr="00405F4A">
        <w:rPr>
          <w:color w:val="000000" w:themeColor="text1"/>
          <w:lang w:val="es-ES"/>
        </w:rPr>
        <w:t xml:space="preserve">de </w:t>
      </w:r>
      <w:r w:rsidRPr="00405F4A">
        <w:rPr>
          <w:color w:val="000000" w:themeColor="text1"/>
          <w:lang w:val="es-ES"/>
        </w:rPr>
        <w:t xml:space="preserve">las </w:t>
      </w:r>
      <w:r w:rsidRPr="00405F4A">
        <w:rPr>
          <w:lang w:val="es-ES"/>
        </w:rPr>
        <w:t xml:space="preserve">medidas subnacionales. </w:t>
      </w:r>
      <w:r w:rsidR="00E560C5" w:rsidRPr="00405F4A">
        <w:rPr>
          <w:lang w:val="es-ES"/>
        </w:rPr>
        <w:t>Esta</w:t>
      </w:r>
      <w:r w:rsidR="00941DBB" w:rsidRPr="00405F4A">
        <w:rPr>
          <w:lang w:val="es-ES"/>
        </w:rPr>
        <w:t xml:space="preserve"> </w:t>
      </w:r>
      <w:r w:rsidR="004E321F" w:rsidRPr="00405F4A">
        <w:rPr>
          <w:lang w:val="es-ES"/>
        </w:rPr>
        <w:t>incluye</w:t>
      </w:r>
      <w:r w:rsidR="005259CE" w:rsidRPr="00405F4A">
        <w:rPr>
          <w:lang w:val="es-ES"/>
        </w:rPr>
        <w:t xml:space="preserve"> </w:t>
      </w:r>
      <w:r w:rsidRPr="00405F4A">
        <w:rPr>
          <w:lang w:val="es-ES"/>
        </w:rPr>
        <w:t>un</w:t>
      </w:r>
      <w:r w:rsidR="00941DBB" w:rsidRPr="00405F4A">
        <w:rPr>
          <w:lang w:val="es-ES"/>
        </w:rPr>
        <w:t xml:space="preserve"> </w:t>
      </w:r>
      <w:r w:rsidR="00B851DB">
        <w:rPr>
          <w:lang w:val="es-ES"/>
        </w:rPr>
        <w:t>análisis</w:t>
      </w:r>
      <w:r w:rsidR="00941DBB" w:rsidRPr="00405F4A">
        <w:rPr>
          <w:lang w:val="es-ES"/>
        </w:rPr>
        <w:t xml:space="preserve"> </w:t>
      </w:r>
      <w:r w:rsidRPr="00405F4A">
        <w:rPr>
          <w:lang w:val="es-ES"/>
        </w:rPr>
        <w:t xml:space="preserve">de la información fácilmente disponible, </w:t>
      </w:r>
      <w:r w:rsidR="00B851DB">
        <w:rPr>
          <w:lang w:val="es-ES"/>
        </w:rPr>
        <w:t>a saber</w:t>
      </w:r>
      <w:r w:rsidR="004E321F" w:rsidRPr="00405F4A">
        <w:rPr>
          <w:lang w:val="es-ES"/>
        </w:rPr>
        <w:t xml:space="preserve">, </w:t>
      </w:r>
      <w:r w:rsidRPr="00405F4A">
        <w:rPr>
          <w:color w:val="000000" w:themeColor="text1"/>
          <w:lang w:val="es-ES"/>
        </w:rPr>
        <w:t xml:space="preserve">estudios de caso, compromisos y medidas comunicados a través de </w:t>
      </w:r>
      <w:r w:rsidR="007B3D92">
        <w:rPr>
          <w:color w:val="000000" w:themeColor="text1"/>
          <w:lang w:val="es-ES"/>
        </w:rPr>
        <w:t xml:space="preserve">las </w:t>
      </w:r>
      <w:r w:rsidRPr="00405F4A">
        <w:rPr>
          <w:color w:val="000000" w:themeColor="text1"/>
          <w:lang w:val="es-ES"/>
        </w:rPr>
        <w:t xml:space="preserve">plataformas </w:t>
      </w:r>
      <w:r w:rsidR="004E321F" w:rsidRPr="00405F4A">
        <w:rPr>
          <w:color w:val="000000" w:themeColor="text1"/>
          <w:lang w:val="es-ES"/>
        </w:rPr>
        <w:t xml:space="preserve">pertinentes </w:t>
      </w:r>
      <w:r w:rsidRPr="00405F4A">
        <w:rPr>
          <w:color w:val="000000" w:themeColor="text1"/>
          <w:lang w:val="es-ES"/>
        </w:rPr>
        <w:t xml:space="preserve">e iniciativas relacionadas con las </w:t>
      </w:r>
      <w:r w:rsidR="00E560C5" w:rsidRPr="00405F4A">
        <w:rPr>
          <w:color w:val="000000" w:themeColor="text1"/>
          <w:lang w:val="es-ES"/>
        </w:rPr>
        <w:t>medidas</w:t>
      </w:r>
      <w:r w:rsidRPr="00405F4A">
        <w:rPr>
          <w:color w:val="000000" w:themeColor="text1"/>
          <w:lang w:val="es-ES"/>
        </w:rPr>
        <w:t xml:space="preserve"> subnacionales y locales </w:t>
      </w:r>
      <w:r w:rsidR="00072D43">
        <w:rPr>
          <w:color w:val="000000" w:themeColor="text1"/>
          <w:lang w:val="es-ES"/>
        </w:rPr>
        <w:t>para la</w:t>
      </w:r>
      <w:r w:rsidR="00E560C5" w:rsidRPr="00405F4A">
        <w:rPr>
          <w:color w:val="000000" w:themeColor="text1"/>
          <w:lang w:val="es-ES"/>
        </w:rPr>
        <w:t xml:space="preserve"> diversidad biológica</w:t>
      </w:r>
      <w:r w:rsidRPr="00405F4A">
        <w:rPr>
          <w:color w:val="000000" w:themeColor="text1"/>
          <w:lang w:val="es-ES"/>
        </w:rPr>
        <w:t xml:space="preserve">. </w:t>
      </w:r>
      <w:r w:rsidR="00917678" w:rsidRPr="00405F4A">
        <w:rPr>
          <w:color w:val="000000" w:themeColor="text1"/>
          <w:lang w:val="es-ES"/>
        </w:rPr>
        <w:t xml:space="preserve">Si bien </w:t>
      </w:r>
      <w:r w:rsidR="00586D50" w:rsidRPr="00405F4A">
        <w:rPr>
          <w:color w:val="000000" w:themeColor="text1"/>
          <w:lang w:val="es-ES"/>
        </w:rPr>
        <w:t xml:space="preserve">la revisión </w:t>
      </w:r>
      <w:r w:rsidR="00917678" w:rsidRPr="00405F4A">
        <w:rPr>
          <w:color w:val="000000" w:themeColor="text1"/>
          <w:lang w:val="es-ES"/>
        </w:rPr>
        <w:t>complet</w:t>
      </w:r>
      <w:r w:rsidR="00586D50" w:rsidRPr="00405F4A">
        <w:rPr>
          <w:color w:val="000000" w:themeColor="text1"/>
          <w:lang w:val="es-ES"/>
        </w:rPr>
        <w:t>a</w:t>
      </w:r>
      <w:r w:rsidR="00917678" w:rsidRPr="00405F4A">
        <w:rPr>
          <w:color w:val="000000" w:themeColor="text1"/>
          <w:lang w:val="es-ES"/>
        </w:rPr>
        <w:t xml:space="preserve"> </w:t>
      </w:r>
      <w:r w:rsidR="00EC133A" w:rsidRPr="00405F4A">
        <w:rPr>
          <w:color w:val="000000" w:themeColor="text1"/>
          <w:lang w:val="es-ES"/>
        </w:rPr>
        <w:t>aún</w:t>
      </w:r>
      <w:r w:rsidR="00917678" w:rsidRPr="00405F4A">
        <w:rPr>
          <w:color w:val="000000" w:themeColor="text1"/>
          <w:lang w:val="es-ES"/>
        </w:rPr>
        <w:t xml:space="preserve"> se encuentra en fase de elaboración, </w:t>
      </w:r>
      <w:r w:rsidRPr="00405F4A">
        <w:rPr>
          <w:color w:val="000000" w:themeColor="text1"/>
          <w:lang w:val="es-ES"/>
        </w:rPr>
        <w:t>el anexo de</w:t>
      </w:r>
      <w:r w:rsidR="00E560C5" w:rsidRPr="00405F4A">
        <w:rPr>
          <w:color w:val="000000" w:themeColor="text1"/>
          <w:lang w:val="es-ES"/>
        </w:rPr>
        <w:t xml:space="preserve"> </w:t>
      </w:r>
      <w:r w:rsidR="00586D50" w:rsidRPr="00405F4A">
        <w:rPr>
          <w:color w:val="000000" w:themeColor="text1"/>
          <w:lang w:val="es-ES"/>
        </w:rPr>
        <w:t>la presente</w:t>
      </w:r>
      <w:r w:rsidR="00E560C5" w:rsidRPr="00405F4A">
        <w:rPr>
          <w:color w:val="000000" w:themeColor="text1"/>
          <w:lang w:val="es-ES"/>
        </w:rPr>
        <w:t xml:space="preserve"> </w:t>
      </w:r>
      <w:r w:rsidRPr="00405F4A">
        <w:rPr>
          <w:color w:val="000000" w:themeColor="text1"/>
          <w:lang w:val="es-ES"/>
        </w:rPr>
        <w:t xml:space="preserve">nota contiene </w:t>
      </w:r>
      <w:r w:rsidR="00856E9E" w:rsidRPr="00405F4A">
        <w:rPr>
          <w:color w:val="000000" w:themeColor="text1"/>
          <w:lang w:val="es-ES"/>
        </w:rPr>
        <w:t xml:space="preserve">un </w:t>
      </w:r>
      <w:r w:rsidRPr="00405F4A">
        <w:rPr>
          <w:color w:val="000000" w:themeColor="text1"/>
          <w:lang w:val="es-ES"/>
        </w:rPr>
        <w:t>resumen ejecutivo d</w:t>
      </w:r>
      <w:r w:rsidR="00586D50" w:rsidRPr="00405F4A">
        <w:rPr>
          <w:color w:val="000000" w:themeColor="text1"/>
          <w:lang w:val="es-ES"/>
        </w:rPr>
        <w:t>e esta</w:t>
      </w:r>
      <w:r w:rsidRPr="00405F4A">
        <w:rPr>
          <w:color w:val="000000" w:themeColor="text1"/>
          <w:lang w:val="es-ES"/>
        </w:rPr>
        <w:t xml:space="preserve">, elaborado en </w:t>
      </w:r>
      <w:r w:rsidR="00917678" w:rsidRPr="00405F4A">
        <w:rPr>
          <w:color w:val="000000" w:themeColor="text1"/>
          <w:lang w:val="es-ES"/>
        </w:rPr>
        <w:t xml:space="preserve">colaboración con ICLEI </w:t>
      </w:r>
      <w:r w:rsidR="00FD6122" w:rsidRPr="00405F4A">
        <w:rPr>
          <w:color w:val="000000" w:themeColor="text1"/>
          <w:lang w:val="es-ES"/>
        </w:rPr>
        <w:t xml:space="preserve">para </w:t>
      </w:r>
      <w:r w:rsidRPr="00405F4A">
        <w:rPr>
          <w:color w:val="000000" w:themeColor="text1"/>
          <w:lang w:val="es-ES"/>
        </w:rPr>
        <w:t xml:space="preserve">apoyar el examen de la cuestión por parte del Órgano Subsidiario </w:t>
      </w:r>
      <w:r w:rsidR="00941DBB" w:rsidRPr="00405F4A">
        <w:rPr>
          <w:color w:val="000000" w:themeColor="text1"/>
          <w:lang w:val="es-ES"/>
        </w:rPr>
        <w:t>sobre la Aplicación</w:t>
      </w:r>
      <w:r w:rsidRPr="00405F4A">
        <w:rPr>
          <w:color w:val="000000" w:themeColor="text1"/>
          <w:lang w:val="es-ES"/>
        </w:rPr>
        <w:t xml:space="preserve">. </w:t>
      </w:r>
    </w:p>
    <w:p w14:paraId="73C87D9D" w14:textId="2F332B8A" w:rsidR="00BD708D" w:rsidRPr="00405F4A" w:rsidRDefault="00586D50" w:rsidP="00BD708D">
      <w:pPr>
        <w:pStyle w:val="CBDNormalNumber"/>
        <w:rPr>
          <w:lang w:val="es-ES"/>
        </w:rPr>
      </w:pPr>
      <w:r w:rsidRPr="00405F4A">
        <w:rPr>
          <w:lang w:val="es-ES"/>
        </w:rPr>
        <w:t xml:space="preserve">La revisión </w:t>
      </w:r>
      <w:r w:rsidR="00BD708D" w:rsidRPr="00405F4A">
        <w:rPr>
          <w:lang w:val="es-ES"/>
        </w:rPr>
        <w:t>ofrece un</w:t>
      </w:r>
      <w:r w:rsidRPr="00405F4A">
        <w:rPr>
          <w:lang w:val="es-ES"/>
        </w:rPr>
        <w:t xml:space="preserve"> </w:t>
      </w:r>
      <w:r w:rsidR="00D2635A" w:rsidRPr="00405F4A">
        <w:rPr>
          <w:lang w:val="es-ES"/>
        </w:rPr>
        <w:t xml:space="preserve">resumen general </w:t>
      </w:r>
      <w:r w:rsidR="00BD708D" w:rsidRPr="00405F4A">
        <w:rPr>
          <w:lang w:val="es-ES"/>
        </w:rPr>
        <w:t xml:space="preserve">de las medidas e iniciativas emprendidas por los gobiernos subnacionales, las ciudades y otras autoridades locales en apoyo de la aplicación </w:t>
      </w:r>
      <w:r w:rsidR="00F16420" w:rsidRPr="00405F4A">
        <w:rPr>
          <w:lang w:val="es-ES"/>
        </w:rPr>
        <w:t>del Convenio</w:t>
      </w:r>
      <w:r w:rsidR="00BD708D" w:rsidRPr="00405F4A">
        <w:rPr>
          <w:lang w:val="es-ES"/>
        </w:rPr>
        <w:t xml:space="preserve"> y del </w:t>
      </w:r>
      <w:r w:rsidR="00F16420" w:rsidRPr="00405F4A">
        <w:rPr>
          <w:color w:val="000000" w:themeColor="text1"/>
          <w:lang w:val="es-ES"/>
        </w:rPr>
        <w:t>Marco Mundial de Biodiversidad de Kunming-Montreal</w:t>
      </w:r>
      <w:r w:rsidR="00BD708D" w:rsidRPr="00405F4A">
        <w:rPr>
          <w:color w:val="000000" w:themeColor="text1"/>
          <w:lang w:val="es-ES"/>
        </w:rPr>
        <w:t xml:space="preserve">. </w:t>
      </w:r>
      <w:r w:rsidR="00D463DD" w:rsidRPr="00405F4A">
        <w:rPr>
          <w:lang w:val="es-ES"/>
        </w:rPr>
        <w:t>Además</w:t>
      </w:r>
      <w:r w:rsidR="00BD708D" w:rsidRPr="00405F4A">
        <w:rPr>
          <w:lang w:val="es-ES"/>
        </w:rPr>
        <w:t xml:space="preserve">, destaca el papel de los mecanismos de apoyo </w:t>
      </w:r>
      <w:r w:rsidR="00BD708D" w:rsidRPr="00405F4A">
        <w:rPr>
          <w:color w:val="000000" w:themeColor="text1"/>
          <w:lang w:val="es-ES"/>
        </w:rPr>
        <w:t>institucional</w:t>
      </w:r>
      <w:r w:rsidR="00BD708D" w:rsidRPr="00405F4A">
        <w:rPr>
          <w:lang w:val="es-ES"/>
        </w:rPr>
        <w:t xml:space="preserve">, las alianzas y las plataformas pertinentes, </w:t>
      </w:r>
      <w:r w:rsidR="00C24BAB">
        <w:rPr>
          <w:lang w:val="es-ES"/>
        </w:rPr>
        <w:t xml:space="preserve">tales </w:t>
      </w:r>
      <w:proofErr w:type="gramStart"/>
      <w:r w:rsidR="00C24BAB">
        <w:rPr>
          <w:lang w:val="es-ES"/>
        </w:rPr>
        <w:t xml:space="preserve">como </w:t>
      </w:r>
      <w:r w:rsidR="00BD708D" w:rsidRPr="00405F4A">
        <w:rPr>
          <w:lang w:val="es-ES"/>
        </w:rPr>
        <w:t xml:space="preserve"> </w:t>
      </w:r>
      <w:proofErr w:type="spellStart"/>
      <w:r w:rsidR="00BD708D" w:rsidRPr="00405F4A">
        <w:rPr>
          <w:lang w:val="es-ES"/>
        </w:rPr>
        <w:t>CitiesWithNature</w:t>
      </w:r>
      <w:proofErr w:type="spellEnd"/>
      <w:proofErr w:type="gramEnd"/>
      <w:r w:rsidR="008C4890" w:rsidRPr="00405F4A">
        <w:rPr>
          <w:rStyle w:val="FootnoteReference"/>
          <w:lang w:val="es-ES"/>
        </w:rPr>
        <w:footnoteReference w:id="5"/>
      </w:r>
      <w:r w:rsidR="00BD708D" w:rsidRPr="00405F4A">
        <w:rPr>
          <w:lang w:val="es-ES"/>
        </w:rPr>
        <w:t xml:space="preserve"> y </w:t>
      </w:r>
      <w:proofErr w:type="spellStart"/>
      <w:r w:rsidR="00BD708D" w:rsidRPr="00C24BAB">
        <w:rPr>
          <w:lang w:val="es-ES"/>
        </w:rPr>
        <w:t>RegionsWithNature</w:t>
      </w:r>
      <w:proofErr w:type="spellEnd"/>
      <w:r w:rsidR="008C4890" w:rsidRPr="00C24BAB">
        <w:rPr>
          <w:rStyle w:val="FootnoteReference"/>
          <w:lang w:val="es-ES"/>
        </w:rPr>
        <w:footnoteReference w:id="6"/>
      </w:r>
      <w:r w:rsidR="00BD0C49" w:rsidRPr="00405F4A">
        <w:rPr>
          <w:lang w:val="es-ES"/>
        </w:rPr>
        <w:t>,</w:t>
      </w:r>
      <w:r w:rsidR="00BD708D" w:rsidRPr="00405F4A">
        <w:rPr>
          <w:lang w:val="es-ES"/>
        </w:rPr>
        <w:t xml:space="preserve"> </w:t>
      </w:r>
      <w:r w:rsidR="00A00FF2" w:rsidRPr="00405F4A">
        <w:rPr>
          <w:lang w:val="es-ES"/>
        </w:rPr>
        <w:t xml:space="preserve">en la promoción del </w:t>
      </w:r>
      <w:r w:rsidR="00BD708D" w:rsidRPr="00405F4A">
        <w:rPr>
          <w:lang w:val="es-ES"/>
        </w:rPr>
        <w:t xml:space="preserve">intercambio de conocimientos, la visibilidad, la presentación voluntaria de informes y la coordinación de las </w:t>
      </w:r>
      <w:r w:rsidR="00072D43">
        <w:rPr>
          <w:lang w:val="es-ES"/>
        </w:rPr>
        <w:t xml:space="preserve">medidas en favor de la </w:t>
      </w:r>
      <w:r w:rsidR="00BD708D" w:rsidRPr="00405F4A">
        <w:rPr>
          <w:lang w:val="es-ES"/>
        </w:rPr>
        <w:lastRenderedPageBreak/>
        <w:t>diversidad</w:t>
      </w:r>
      <w:r w:rsidR="00105467" w:rsidRPr="00405F4A">
        <w:rPr>
          <w:lang w:val="es-ES"/>
        </w:rPr>
        <w:t xml:space="preserve"> biológica</w:t>
      </w:r>
      <w:r w:rsidR="00BD708D" w:rsidRPr="00405F4A">
        <w:rPr>
          <w:lang w:val="es-ES"/>
        </w:rPr>
        <w:t xml:space="preserve"> por parte de los gobiernos subnacionales, las ciudades y otras autoridades locales. </w:t>
      </w:r>
    </w:p>
    <w:p w14:paraId="1360029A" w14:textId="39933375" w:rsidR="00BD708D" w:rsidRPr="00405F4A" w:rsidRDefault="00751132" w:rsidP="006B60B2">
      <w:pPr>
        <w:pStyle w:val="CBDNormalNumber"/>
        <w:rPr>
          <w:lang w:val="es-ES"/>
        </w:rPr>
      </w:pPr>
      <w:r w:rsidRPr="00405F4A">
        <w:rPr>
          <w:lang w:val="es-ES"/>
        </w:rPr>
        <w:t xml:space="preserve">La presente nota </w:t>
      </w:r>
      <w:r w:rsidR="00327435" w:rsidRPr="00405F4A">
        <w:rPr>
          <w:lang w:val="es-ES"/>
        </w:rPr>
        <w:t xml:space="preserve">contiene un resumen de </w:t>
      </w:r>
      <w:r w:rsidRPr="00405F4A">
        <w:rPr>
          <w:lang w:val="es-ES"/>
        </w:rPr>
        <w:t xml:space="preserve">las principales conclusiones que se desprenden del </w:t>
      </w:r>
      <w:r w:rsidR="00856E9E" w:rsidRPr="00405F4A">
        <w:rPr>
          <w:lang w:val="es-ES"/>
        </w:rPr>
        <w:t>resumen ejecutivo</w:t>
      </w:r>
      <w:r w:rsidRPr="00405F4A">
        <w:rPr>
          <w:lang w:val="es-ES"/>
        </w:rPr>
        <w:t xml:space="preserve"> adjunto</w:t>
      </w:r>
      <w:r w:rsidR="00917678" w:rsidRPr="00405F4A">
        <w:rPr>
          <w:lang w:val="es-ES"/>
        </w:rPr>
        <w:t xml:space="preserve">, </w:t>
      </w:r>
      <w:r w:rsidR="00C355F2" w:rsidRPr="00405F4A">
        <w:rPr>
          <w:lang w:val="es-ES"/>
        </w:rPr>
        <w:t xml:space="preserve">complementado </w:t>
      </w:r>
      <w:r w:rsidR="00A90BA3" w:rsidRPr="00405F4A">
        <w:rPr>
          <w:lang w:val="es-ES"/>
        </w:rPr>
        <w:t xml:space="preserve">con </w:t>
      </w:r>
      <w:r w:rsidRPr="00405F4A">
        <w:rPr>
          <w:lang w:val="es-ES"/>
        </w:rPr>
        <w:t>información</w:t>
      </w:r>
      <w:r w:rsidR="00917678" w:rsidRPr="00405F4A">
        <w:rPr>
          <w:lang w:val="es-ES"/>
        </w:rPr>
        <w:t xml:space="preserve"> concisa </w:t>
      </w:r>
      <w:r w:rsidRPr="00405F4A">
        <w:rPr>
          <w:lang w:val="es-ES"/>
        </w:rPr>
        <w:t xml:space="preserve">extraída de </w:t>
      </w:r>
      <w:r w:rsidR="00A408B4" w:rsidRPr="00405F4A">
        <w:rPr>
          <w:lang w:val="es-ES"/>
        </w:rPr>
        <w:t xml:space="preserve">los </w:t>
      </w:r>
      <w:r w:rsidRPr="00405F4A">
        <w:rPr>
          <w:lang w:val="es-ES"/>
        </w:rPr>
        <w:t xml:space="preserve">séptimos informes nacionales y los análisis </w:t>
      </w:r>
      <w:r w:rsidR="00C129A2" w:rsidRPr="00405F4A">
        <w:rPr>
          <w:lang w:val="es-ES"/>
        </w:rPr>
        <w:t>conexos</w:t>
      </w:r>
      <w:r w:rsidRPr="00405F4A">
        <w:rPr>
          <w:lang w:val="es-ES"/>
        </w:rPr>
        <w:t xml:space="preserve"> elaborados para </w:t>
      </w:r>
      <w:r w:rsidR="00FE4230" w:rsidRPr="00405F4A">
        <w:rPr>
          <w:lang w:val="es-ES"/>
        </w:rPr>
        <w:t xml:space="preserve">la revisión mundial de </w:t>
      </w:r>
      <w:r w:rsidRPr="00405F4A">
        <w:rPr>
          <w:lang w:val="es-ES"/>
        </w:rPr>
        <w:t xml:space="preserve">los </w:t>
      </w:r>
      <w:r w:rsidR="00C129A2" w:rsidRPr="00405F4A">
        <w:rPr>
          <w:lang w:val="es-ES"/>
        </w:rPr>
        <w:t>progresos</w:t>
      </w:r>
      <w:r w:rsidRPr="00405F4A">
        <w:rPr>
          <w:lang w:val="es-ES"/>
        </w:rPr>
        <w:t xml:space="preserve"> colectivos en la </w:t>
      </w:r>
      <w:r w:rsidR="00C129A2" w:rsidRPr="00405F4A">
        <w:rPr>
          <w:lang w:val="es-ES"/>
        </w:rPr>
        <w:t>implementación</w:t>
      </w:r>
      <w:r w:rsidRPr="00405F4A">
        <w:rPr>
          <w:lang w:val="es-ES"/>
        </w:rPr>
        <w:t xml:space="preserve"> del Marco Mundial de </w:t>
      </w:r>
      <w:r w:rsidR="00D2635A" w:rsidRPr="00405F4A">
        <w:rPr>
          <w:lang w:val="es-ES"/>
        </w:rPr>
        <w:t xml:space="preserve">Biodiversidad de </w:t>
      </w:r>
      <w:r w:rsidRPr="00405F4A">
        <w:rPr>
          <w:lang w:val="es-ES"/>
        </w:rPr>
        <w:t>Kunming-Montreal</w:t>
      </w:r>
      <w:r w:rsidR="007A4ED4" w:rsidRPr="00405F4A">
        <w:rPr>
          <w:lang w:val="es-ES"/>
        </w:rPr>
        <w:t xml:space="preserve">. </w:t>
      </w:r>
      <w:r w:rsidR="00A00FF2" w:rsidRPr="00405F4A">
        <w:rPr>
          <w:color w:val="000000" w:themeColor="text1"/>
          <w:lang w:val="es-ES"/>
        </w:rPr>
        <w:t>Asimismo</w:t>
      </w:r>
      <w:r w:rsidR="00455CC6" w:rsidRPr="00405F4A">
        <w:rPr>
          <w:color w:val="000000" w:themeColor="text1"/>
          <w:lang w:val="es-ES"/>
        </w:rPr>
        <w:t xml:space="preserve">, incluye </w:t>
      </w:r>
      <w:r w:rsidR="00917678" w:rsidRPr="00405F4A">
        <w:rPr>
          <w:color w:val="000000" w:themeColor="text1"/>
          <w:lang w:val="es-ES"/>
        </w:rPr>
        <w:t xml:space="preserve">elementos </w:t>
      </w:r>
      <w:r w:rsidR="00917678" w:rsidRPr="00405F4A">
        <w:rPr>
          <w:lang w:val="es-ES"/>
        </w:rPr>
        <w:t xml:space="preserve">de un proyecto de recomendación para su examen </w:t>
      </w:r>
      <w:r w:rsidR="00BE1C94" w:rsidRPr="00405F4A">
        <w:rPr>
          <w:lang w:val="es-ES"/>
        </w:rPr>
        <w:t xml:space="preserve">por parte </w:t>
      </w:r>
      <w:r w:rsidR="00917678" w:rsidRPr="00405F4A">
        <w:rPr>
          <w:lang w:val="es-ES"/>
        </w:rPr>
        <w:t xml:space="preserve">del Órgano Subsidiario </w:t>
      </w:r>
      <w:r w:rsidR="009750B7" w:rsidRPr="00405F4A">
        <w:rPr>
          <w:lang w:val="es-ES"/>
        </w:rPr>
        <w:t>(se</w:t>
      </w:r>
      <w:r w:rsidR="00A00FF2" w:rsidRPr="00405F4A">
        <w:rPr>
          <w:lang w:val="es-ES"/>
        </w:rPr>
        <w:t>cción</w:t>
      </w:r>
      <w:r w:rsidR="009750B7" w:rsidRPr="00405F4A">
        <w:rPr>
          <w:lang w:val="es-ES"/>
        </w:rPr>
        <w:t xml:space="preserve"> III)</w:t>
      </w:r>
      <w:r w:rsidRPr="00405F4A">
        <w:rPr>
          <w:lang w:val="es-ES"/>
        </w:rPr>
        <w:t xml:space="preserve">. </w:t>
      </w:r>
    </w:p>
    <w:p w14:paraId="4CC98FD9" w14:textId="691951B7" w:rsidR="001003C4" w:rsidRPr="00405F4A" w:rsidRDefault="001003C4" w:rsidP="001003C4">
      <w:pPr>
        <w:pStyle w:val="CBDH1"/>
        <w:rPr>
          <w:lang w:val="es-ES"/>
        </w:rPr>
      </w:pPr>
      <w:r w:rsidRPr="00405F4A">
        <w:rPr>
          <w:lang w:val="es-ES"/>
        </w:rPr>
        <w:t>II.</w:t>
      </w:r>
      <w:r w:rsidRPr="00405F4A">
        <w:rPr>
          <w:lang w:val="es-ES"/>
        </w:rPr>
        <w:tab/>
      </w:r>
      <w:r w:rsidR="002E6EFB" w:rsidRPr="00405F4A">
        <w:rPr>
          <w:lang w:val="es-ES"/>
        </w:rPr>
        <w:t>Principales c</w:t>
      </w:r>
      <w:r w:rsidR="00EF567C" w:rsidRPr="00405F4A">
        <w:rPr>
          <w:lang w:val="es-ES"/>
        </w:rPr>
        <w:t>onclusiones</w:t>
      </w:r>
    </w:p>
    <w:p w14:paraId="1C9E2955" w14:textId="0DA82B80" w:rsidR="009504F0" w:rsidRPr="00405F4A" w:rsidRDefault="00A00FF2" w:rsidP="009504F0">
      <w:pPr>
        <w:pStyle w:val="CBDNormalNumber"/>
        <w:rPr>
          <w:lang w:val="es-ES"/>
        </w:rPr>
      </w:pPr>
      <w:r w:rsidRPr="00405F4A">
        <w:rPr>
          <w:lang w:val="es-ES"/>
        </w:rPr>
        <w:t xml:space="preserve">La revisión </w:t>
      </w:r>
      <w:r w:rsidR="009504F0" w:rsidRPr="00405F4A">
        <w:rPr>
          <w:lang w:val="es-ES"/>
        </w:rPr>
        <w:t xml:space="preserve">destaca el importante papel que pueden desempeñar los gobiernos subnacionales, las ciudades y otras autoridades locales </w:t>
      </w:r>
      <w:r w:rsidR="00466FE3">
        <w:rPr>
          <w:lang w:val="es-ES"/>
        </w:rPr>
        <w:t>a la hora de</w:t>
      </w:r>
      <w:r w:rsidR="009504F0" w:rsidRPr="00405F4A">
        <w:rPr>
          <w:lang w:val="es-ES"/>
        </w:rPr>
        <w:t xml:space="preserve"> apoyar la aplicación del Convenio y del Marco Mundial de </w:t>
      </w:r>
      <w:r w:rsidR="00D2635A" w:rsidRPr="00405F4A">
        <w:rPr>
          <w:lang w:val="es-ES"/>
        </w:rPr>
        <w:t xml:space="preserve">Biodiversidad de </w:t>
      </w:r>
      <w:r w:rsidR="009504F0" w:rsidRPr="00405F4A">
        <w:rPr>
          <w:lang w:val="es-ES"/>
        </w:rPr>
        <w:t>Kunming-Montrea</w:t>
      </w:r>
      <w:r w:rsidR="00D2635A" w:rsidRPr="00405F4A">
        <w:rPr>
          <w:lang w:val="es-ES"/>
        </w:rPr>
        <w:t>l</w:t>
      </w:r>
      <w:r w:rsidR="009504F0" w:rsidRPr="00405F4A">
        <w:rPr>
          <w:lang w:val="es-ES"/>
        </w:rPr>
        <w:t>, de conformidad con la legislación, las circunstancias y los acuerdos institucionales nacionales.</w:t>
      </w:r>
    </w:p>
    <w:p w14:paraId="7AA45EDE" w14:textId="6D3AC33F" w:rsidR="009504F0" w:rsidRPr="00405F4A" w:rsidRDefault="002C3531" w:rsidP="009504F0">
      <w:pPr>
        <w:pStyle w:val="CBDNormalNumber"/>
        <w:rPr>
          <w:lang w:val="es-ES"/>
        </w:rPr>
      </w:pPr>
      <w:r w:rsidRPr="00405F4A">
        <w:rPr>
          <w:lang w:val="es-ES"/>
        </w:rPr>
        <w:t xml:space="preserve">La revisión </w:t>
      </w:r>
      <w:r w:rsidR="009504F0" w:rsidRPr="00405F4A">
        <w:rPr>
          <w:lang w:val="es-ES"/>
        </w:rPr>
        <w:t xml:space="preserve">recoge ejemplos de medidas e iniciativas emprendidas por los gobiernos subnacionales, las ciudades y otras autoridades locales en ámbitos como la planificación que </w:t>
      </w:r>
      <w:r w:rsidR="00DE5CA2" w:rsidRPr="00405F4A">
        <w:rPr>
          <w:lang w:val="es-ES"/>
        </w:rPr>
        <w:t>tiene</w:t>
      </w:r>
      <w:r w:rsidR="00A5640E" w:rsidRPr="00405F4A">
        <w:rPr>
          <w:lang w:val="es-ES"/>
        </w:rPr>
        <w:t xml:space="preserve"> en cuenta </w:t>
      </w:r>
      <w:r w:rsidR="009504F0" w:rsidRPr="00405F4A">
        <w:rPr>
          <w:lang w:val="es-ES"/>
        </w:rPr>
        <w:t>la</w:t>
      </w:r>
      <w:r w:rsidR="00A5640E" w:rsidRPr="00405F4A">
        <w:rPr>
          <w:lang w:val="es-ES"/>
        </w:rPr>
        <w:t xml:space="preserve"> </w:t>
      </w:r>
      <w:r w:rsidR="009504F0" w:rsidRPr="00405F4A">
        <w:rPr>
          <w:lang w:val="es-ES"/>
        </w:rPr>
        <w:t>diversidad</w:t>
      </w:r>
      <w:r w:rsidR="00A5640E" w:rsidRPr="00405F4A">
        <w:rPr>
          <w:lang w:val="es-ES"/>
        </w:rPr>
        <w:t xml:space="preserve"> biológica</w:t>
      </w:r>
      <w:r w:rsidR="009504F0" w:rsidRPr="00405F4A">
        <w:rPr>
          <w:lang w:val="es-ES"/>
        </w:rPr>
        <w:t xml:space="preserve">, la restauración de ecosistemas, las áreas protegidas y conservadas, la biodiversidad urbana, la conectividad ecológica, la sensibilización, el </w:t>
      </w:r>
      <w:r w:rsidR="00F30696">
        <w:rPr>
          <w:lang w:val="es-ES"/>
        </w:rPr>
        <w:t>desarrollo de capacidad</w:t>
      </w:r>
      <w:r w:rsidR="009504F0" w:rsidRPr="00405F4A">
        <w:rPr>
          <w:lang w:val="es-ES"/>
        </w:rPr>
        <w:t xml:space="preserve">, el seguimiento y la presentación de informes. </w:t>
      </w:r>
      <w:r w:rsidR="00DE5CA2" w:rsidRPr="00405F4A">
        <w:rPr>
          <w:lang w:val="es-ES"/>
        </w:rPr>
        <w:t xml:space="preserve">Además, </w:t>
      </w:r>
      <w:r w:rsidR="009504F0" w:rsidRPr="00405F4A">
        <w:rPr>
          <w:lang w:val="es-ES"/>
        </w:rPr>
        <w:t xml:space="preserve">destaca el papel de los mecanismos de apoyo institucional, las alianzas y las plataformas voluntarias </w:t>
      </w:r>
      <w:r w:rsidR="006F62A6">
        <w:rPr>
          <w:lang w:val="es-ES"/>
        </w:rPr>
        <w:t xml:space="preserve">en el respaldo de </w:t>
      </w:r>
      <w:r w:rsidR="009504F0" w:rsidRPr="00405F4A">
        <w:rPr>
          <w:lang w:val="es-ES"/>
        </w:rPr>
        <w:t xml:space="preserve">la coordinación, el intercambio de conocimientos y la visibilidad de las medidas subnacionales y locales </w:t>
      </w:r>
      <w:r w:rsidR="00105BCE">
        <w:rPr>
          <w:lang w:val="es-ES"/>
        </w:rPr>
        <w:t>en favor de</w:t>
      </w:r>
      <w:r w:rsidR="00072D43">
        <w:rPr>
          <w:lang w:val="es-ES"/>
        </w:rPr>
        <w:t xml:space="preserve"> la </w:t>
      </w:r>
      <w:r w:rsidR="00105BCE">
        <w:rPr>
          <w:lang w:val="es-ES"/>
        </w:rPr>
        <w:t>bio</w:t>
      </w:r>
      <w:r w:rsidR="00072D43">
        <w:rPr>
          <w:lang w:val="es-ES"/>
        </w:rPr>
        <w:t>d</w:t>
      </w:r>
      <w:r w:rsidR="009504F0" w:rsidRPr="00405F4A">
        <w:rPr>
          <w:lang w:val="es-ES"/>
        </w:rPr>
        <w:t>iversidad.</w:t>
      </w:r>
    </w:p>
    <w:p w14:paraId="0ED8654F" w14:textId="26EB6D6E" w:rsidR="009504F0" w:rsidRPr="00405F4A" w:rsidRDefault="00DE5CA2" w:rsidP="009504F0">
      <w:pPr>
        <w:pStyle w:val="CBDNormalNumber"/>
        <w:rPr>
          <w:lang w:val="es-ES"/>
        </w:rPr>
      </w:pPr>
      <w:r w:rsidRPr="00405F4A">
        <w:rPr>
          <w:lang w:val="es-ES"/>
        </w:rPr>
        <w:t xml:space="preserve">La revisión </w:t>
      </w:r>
      <w:r w:rsidR="009504F0" w:rsidRPr="00405F4A">
        <w:rPr>
          <w:lang w:val="es-ES"/>
        </w:rPr>
        <w:t xml:space="preserve">también </w:t>
      </w:r>
      <w:r w:rsidRPr="00405F4A">
        <w:rPr>
          <w:lang w:val="es-ES"/>
        </w:rPr>
        <w:t>señala</w:t>
      </w:r>
      <w:r w:rsidR="009504F0" w:rsidRPr="00405F4A">
        <w:rPr>
          <w:lang w:val="es-ES"/>
        </w:rPr>
        <w:t xml:space="preserve"> retos recurrentes relacionados con la coordinación institucional, la capacidad técnica y financiera, </w:t>
      </w:r>
      <w:r w:rsidR="00D8435C">
        <w:rPr>
          <w:lang w:val="es-ES"/>
        </w:rPr>
        <w:t xml:space="preserve">así como </w:t>
      </w:r>
      <w:r w:rsidR="009504F0" w:rsidRPr="00405F4A">
        <w:rPr>
          <w:lang w:val="es-ES"/>
        </w:rPr>
        <w:t xml:space="preserve">la integración de la información subnacional y local en los procesos de seguimiento </w:t>
      </w:r>
      <w:r w:rsidRPr="00405F4A">
        <w:rPr>
          <w:lang w:val="es-ES"/>
        </w:rPr>
        <w:t xml:space="preserve">de la biodiversidad </w:t>
      </w:r>
      <w:r w:rsidR="009504F0" w:rsidRPr="00405F4A">
        <w:rPr>
          <w:lang w:val="es-ES"/>
        </w:rPr>
        <w:t xml:space="preserve">y presentación de informes sobre </w:t>
      </w:r>
      <w:r w:rsidRPr="00405F4A">
        <w:rPr>
          <w:lang w:val="es-ES"/>
        </w:rPr>
        <w:t>esta</w:t>
      </w:r>
      <w:r w:rsidR="009504F0" w:rsidRPr="00405F4A">
        <w:rPr>
          <w:lang w:val="es-ES"/>
        </w:rPr>
        <w:t>.</w:t>
      </w:r>
    </w:p>
    <w:p w14:paraId="1EB34884" w14:textId="676AD54F" w:rsidR="009504F0" w:rsidRPr="00405F4A" w:rsidRDefault="009504F0" w:rsidP="009504F0">
      <w:pPr>
        <w:pStyle w:val="CBDNormalNumber"/>
        <w:rPr>
          <w:lang w:val="es-ES"/>
        </w:rPr>
      </w:pPr>
      <w:r w:rsidRPr="00405F4A">
        <w:rPr>
          <w:lang w:val="es-ES"/>
        </w:rPr>
        <w:t xml:space="preserve">La información que se desprende de los séptimos informes nacionales y de los análisis </w:t>
      </w:r>
      <w:r w:rsidR="009A7939" w:rsidRPr="00405F4A">
        <w:rPr>
          <w:lang w:val="es-ES"/>
        </w:rPr>
        <w:t>conexos</w:t>
      </w:r>
      <w:r w:rsidRPr="00405F4A">
        <w:rPr>
          <w:lang w:val="es-ES"/>
        </w:rPr>
        <w:t xml:space="preserve"> elaborados para </w:t>
      </w:r>
      <w:r w:rsidR="00FE4230" w:rsidRPr="00405F4A">
        <w:rPr>
          <w:lang w:val="es-ES"/>
        </w:rPr>
        <w:t xml:space="preserve">la revisión mundial de </w:t>
      </w:r>
      <w:r w:rsidRPr="00405F4A">
        <w:rPr>
          <w:lang w:val="es-ES"/>
        </w:rPr>
        <w:t xml:space="preserve">los </w:t>
      </w:r>
      <w:r w:rsidR="00DE5CA2" w:rsidRPr="00405F4A">
        <w:rPr>
          <w:lang w:val="es-ES"/>
        </w:rPr>
        <w:t>progresos</w:t>
      </w:r>
      <w:r w:rsidRPr="00405F4A">
        <w:rPr>
          <w:lang w:val="es-ES"/>
        </w:rPr>
        <w:t xml:space="preserve"> colectivos en la </w:t>
      </w:r>
      <w:r w:rsidR="00DE5CA2" w:rsidRPr="00405F4A">
        <w:rPr>
          <w:lang w:val="es-ES"/>
        </w:rPr>
        <w:t>implementación</w:t>
      </w:r>
      <w:r w:rsidRPr="00405F4A">
        <w:rPr>
          <w:lang w:val="es-ES"/>
        </w:rPr>
        <w:t xml:space="preserve"> del Marco Mundial de </w:t>
      </w:r>
      <w:r w:rsidR="00D2635A" w:rsidRPr="00405F4A">
        <w:rPr>
          <w:lang w:val="es-ES"/>
        </w:rPr>
        <w:t xml:space="preserve">Biodiversidad de </w:t>
      </w:r>
      <w:r w:rsidRPr="00405F4A">
        <w:rPr>
          <w:lang w:val="es-ES"/>
        </w:rPr>
        <w:t>Kunming</w:t>
      </w:r>
      <w:r w:rsidRPr="00405F4A">
        <w:rPr>
          <w:color w:val="000000" w:themeColor="text1"/>
          <w:lang w:val="es-ES"/>
        </w:rPr>
        <w:t xml:space="preserve">-Montreal </w:t>
      </w:r>
      <w:r w:rsidR="00846B8A" w:rsidRPr="00405F4A">
        <w:rPr>
          <w:color w:val="000000" w:themeColor="text1"/>
          <w:lang w:val="es-ES"/>
        </w:rPr>
        <w:t>indica</w:t>
      </w:r>
      <w:r w:rsidRPr="00405F4A">
        <w:rPr>
          <w:color w:val="000000" w:themeColor="text1"/>
          <w:lang w:val="es-ES"/>
        </w:rPr>
        <w:t>, además, que la aplicación de varias</w:t>
      </w:r>
      <w:r w:rsidRPr="00405F4A">
        <w:rPr>
          <w:lang w:val="es-ES"/>
        </w:rPr>
        <w:t xml:space="preserve"> metas del Marco abarca ámbitos en los que los gobiernos subnacionales, las ciudades y otras autoridades locales suelen ejercer importantes responsabilidades y funciones, entre ellas la </w:t>
      </w:r>
      <w:r w:rsidR="00846B8A" w:rsidRPr="00405F4A">
        <w:rPr>
          <w:lang w:val="es-ES"/>
        </w:rPr>
        <w:t>planificación espacial</w:t>
      </w:r>
      <w:r w:rsidRPr="00405F4A">
        <w:rPr>
          <w:lang w:val="es-ES"/>
        </w:rPr>
        <w:t>, la restauración, las áreas protegidas y conservadas, la planificación urbana y la participación de las partes interesadas.</w:t>
      </w:r>
    </w:p>
    <w:p w14:paraId="5EF1A7FF" w14:textId="67EC7642" w:rsidR="009504F0" w:rsidRPr="00405F4A" w:rsidRDefault="009504F0" w:rsidP="009504F0">
      <w:pPr>
        <w:pStyle w:val="CBDNormalNumber"/>
        <w:rPr>
          <w:lang w:val="es-ES"/>
        </w:rPr>
      </w:pPr>
      <w:r w:rsidRPr="00405F4A">
        <w:rPr>
          <w:lang w:val="es-ES"/>
        </w:rPr>
        <w:t xml:space="preserve">En particular, la información que se desprende de los séptimos informes nacionales destaca la relevancia de la </w:t>
      </w:r>
      <w:r w:rsidR="009A7939" w:rsidRPr="00405F4A">
        <w:rPr>
          <w:lang w:val="es-ES"/>
        </w:rPr>
        <w:t>m</w:t>
      </w:r>
      <w:r w:rsidRPr="00405F4A">
        <w:rPr>
          <w:lang w:val="es-ES"/>
        </w:rPr>
        <w:t xml:space="preserve">eta 12 del Marco para las ciudades y las autoridades locales, </w:t>
      </w:r>
      <w:r w:rsidR="00846B8A" w:rsidRPr="00405F4A">
        <w:rPr>
          <w:lang w:val="es-ES"/>
        </w:rPr>
        <w:t xml:space="preserve">ya que </w:t>
      </w:r>
      <w:r w:rsidR="00C66F40">
        <w:rPr>
          <w:lang w:val="es-ES"/>
        </w:rPr>
        <w:t xml:space="preserve">esta </w:t>
      </w:r>
      <w:r w:rsidR="00846B8A" w:rsidRPr="00405F4A">
        <w:rPr>
          <w:lang w:val="es-ES"/>
        </w:rPr>
        <w:t xml:space="preserve">se centra </w:t>
      </w:r>
      <w:r w:rsidRPr="00405F4A">
        <w:rPr>
          <w:lang w:val="es-ES"/>
        </w:rPr>
        <w:t xml:space="preserve">en aumentar la superficie, la calidad y la conectividad de los espacios verdes y azules en </w:t>
      </w:r>
      <w:r w:rsidR="00ED617C" w:rsidRPr="00405F4A">
        <w:rPr>
          <w:lang w:val="es-ES"/>
        </w:rPr>
        <w:t xml:space="preserve">las </w:t>
      </w:r>
      <w:r w:rsidRPr="00405F4A">
        <w:rPr>
          <w:lang w:val="es-ES"/>
        </w:rPr>
        <w:t xml:space="preserve">zonas urbanas y densamente pobladas, así como el acceso a ellos y los beneficios que </w:t>
      </w:r>
      <w:r w:rsidR="00A5640E" w:rsidRPr="00405F4A">
        <w:rPr>
          <w:lang w:val="es-ES"/>
        </w:rPr>
        <w:t>se deriven de</w:t>
      </w:r>
      <w:r w:rsidRPr="00405F4A">
        <w:rPr>
          <w:lang w:val="es-ES"/>
        </w:rPr>
        <w:t xml:space="preserve"> ellos, mediante una planificación urbana que </w:t>
      </w:r>
      <w:r w:rsidR="00A5640E" w:rsidRPr="00405F4A">
        <w:rPr>
          <w:lang w:val="es-ES"/>
        </w:rPr>
        <w:t xml:space="preserve">tenga en cuenta la </w:t>
      </w:r>
      <w:r w:rsidRPr="00405F4A">
        <w:rPr>
          <w:lang w:val="es-ES"/>
        </w:rPr>
        <w:t>diversidad</w:t>
      </w:r>
      <w:r w:rsidR="00A5640E" w:rsidRPr="00405F4A">
        <w:rPr>
          <w:lang w:val="es-ES"/>
        </w:rPr>
        <w:t xml:space="preserve"> biológica</w:t>
      </w:r>
      <w:r w:rsidRPr="00405F4A">
        <w:rPr>
          <w:lang w:val="es-ES"/>
        </w:rPr>
        <w:t xml:space="preserve">. Los análisis </w:t>
      </w:r>
      <w:r w:rsidR="00846B8A" w:rsidRPr="00405F4A">
        <w:rPr>
          <w:lang w:val="es-ES"/>
        </w:rPr>
        <w:t>conexos</w:t>
      </w:r>
      <w:r w:rsidRPr="00405F4A">
        <w:rPr>
          <w:lang w:val="es-ES"/>
        </w:rPr>
        <w:t xml:space="preserve"> elaborados para </w:t>
      </w:r>
      <w:r w:rsidR="00FE4230" w:rsidRPr="00405F4A">
        <w:rPr>
          <w:lang w:val="es-ES"/>
        </w:rPr>
        <w:t>la revisión mundial</w:t>
      </w:r>
      <w:r w:rsidRPr="00405F4A">
        <w:rPr>
          <w:lang w:val="es-ES"/>
        </w:rPr>
        <w:t xml:space="preserve"> indican una atención creciente hacia </w:t>
      </w:r>
      <w:r w:rsidR="00EB4071" w:rsidRPr="00405F4A">
        <w:rPr>
          <w:lang w:val="es-ES"/>
        </w:rPr>
        <w:t>la c</w:t>
      </w:r>
      <w:r w:rsidR="00846B8A" w:rsidRPr="00405F4A">
        <w:rPr>
          <w:lang w:val="es-ES"/>
        </w:rPr>
        <w:t>reación de espacios verdes urbanos</w:t>
      </w:r>
      <w:r w:rsidRPr="00405F4A">
        <w:rPr>
          <w:lang w:val="es-ES"/>
        </w:rPr>
        <w:t>, los corredores ecológicos, la restauración de los ecosistemas urbanos</w:t>
      </w:r>
      <w:r w:rsidR="00BD0C49" w:rsidRPr="00405F4A">
        <w:rPr>
          <w:lang w:val="es-ES"/>
        </w:rPr>
        <w:t>, las soluciones basadas en la naturaleza y</w:t>
      </w:r>
      <w:r w:rsidRPr="00405F4A">
        <w:rPr>
          <w:lang w:val="es-ES"/>
        </w:rPr>
        <w:t xml:space="preserve"> la planificación de la biodiversidad </w:t>
      </w:r>
      <w:r w:rsidR="00BD0C49" w:rsidRPr="00405F4A">
        <w:rPr>
          <w:lang w:val="es-ES"/>
        </w:rPr>
        <w:t xml:space="preserve">en contextos urbanos. Además, </w:t>
      </w:r>
      <w:r w:rsidRPr="00405F4A">
        <w:rPr>
          <w:lang w:val="es-ES"/>
        </w:rPr>
        <w:t xml:space="preserve">ponen de relieve los retos persistentes relacionados con los sistemas de seguimiento, las metodologías, la disponibilidad de datos y la capacidad de aplicación </w:t>
      </w:r>
      <w:r w:rsidR="00BD0C49" w:rsidRPr="00405F4A">
        <w:rPr>
          <w:lang w:val="es-ES"/>
        </w:rPr>
        <w:t xml:space="preserve">en relación con </w:t>
      </w:r>
      <w:r w:rsidRPr="00405F4A">
        <w:rPr>
          <w:lang w:val="es-ES"/>
        </w:rPr>
        <w:t xml:space="preserve">las medidas </w:t>
      </w:r>
      <w:r w:rsidR="00BD0C49" w:rsidRPr="00405F4A">
        <w:rPr>
          <w:lang w:val="es-ES"/>
        </w:rPr>
        <w:t xml:space="preserve">en favor de la </w:t>
      </w:r>
      <w:r w:rsidRPr="00405F4A">
        <w:rPr>
          <w:lang w:val="es-ES"/>
        </w:rPr>
        <w:t>diversidad</w:t>
      </w:r>
      <w:r w:rsidR="00F16420" w:rsidRPr="00405F4A">
        <w:rPr>
          <w:lang w:val="es-ES"/>
        </w:rPr>
        <w:t xml:space="preserve"> biológica</w:t>
      </w:r>
      <w:r w:rsidRPr="00405F4A">
        <w:rPr>
          <w:lang w:val="es-ES"/>
        </w:rPr>
        <w:t xml:space="preserve"> urbana</w:t>
      </w:r>
      <w:r w:rsidR="0095444F" w:rsidRPr="00405F4A">
        <w:rPr>
          <w:lang w:val="es-ES"/>
        </w:rPr>
        <w:t>.</w:t>
      </w:r>
    </w:p>
    <w:p w14:paraId="169D72C8" w14:textId="769C7A49" w:rsidR="009504F0" w:rsidRPr="00405F4A" w:rsidRDefault="009504F0" w:rsidP="009504F0">
      <w:pPr>
        <w:pStyle w:val="CBDNormalNumber"/>
        <w:rPr>
          <w:lang w:val="es-ES"/>
        </w:rPr>
      </w:pPr>
      <w:r w:rsidRPr="00405F4A">
        <w:rPr>
          <w:lang w:val="es-ES"/>
        </w:rPr>
        <w:t xml:space="preserve">En general, las conclusiones que se desprenden </w:t>
      </w:r>
      <w:r w:rsidR="00BD0C49" w:rsidRPr="00405F4A">
        <w:rPr>
          <w:lang w:val="es-ES"/>
        </w:rPr>
        <w:t>de la revisión adjunta</w:t>
      </w:r>
      <w:r w:rsidRPr="00405F4A">
        <w:rPr>
          <w:lang w:val="es-ES"/>
        </w:rPr>
        <w:t xml:space="preserve"> y de la información contenida en los séptimos informes nacionales </w:t>
      </w:r>
      <w:r w:rsidR="00BD0C49" w:rsidRPr="00405F4A">
        <w:rPr>
          <w:lang w:val="es-ES"/>
        </w:rPr>
        <w:t>indican</w:t>
      </w:r>
      <w:r w:rsidRPr="00405F4A">
        <w:rPr>
          <w:lang w:val="es-ES"/>
        </w:rPr>
        <w:t xml:space="preserve"> que el </w:t>
      </w:r>
      <w:r w:rsidR="00F16420" w:rsidRPr="00405F4A">
        <w:rPr>
          <w:lang w:val="es-ES"/>
        </w:rPr>
        <w:t>fortalecimiento</w:t>
      </w:r>
      <w:r w:rsidRPr="00405F4A">
        <w:rPr>
          <w:lang w:val="es-ES"/>
        </w:rPr>
        <w:t xml:space="preserve"> de la coordinación, la cooperación y la participación entre los distintos niveles de gobierno, según proceda y </w:t>
      </w:r>
      <w:r w:rsidR="00F16420" w:rsidRPr="00405F4A">
        <w:rPr>
          <w:lang w:val="es-ES"/>
        </w:rPr>
        <w:t xml:space="preserve">en consonancia </w:t>
      </w:r>
      <w:r w:rsidRPr="00405F4A">
        <w:rPr>
          <w:lang w:val="es-ES"/>
        </w:rPr>
        <w:t xml:space="preserve">con la legislación y las circunstancias nacionales, podría contribuir a una aplicación más eficaz </w:t>
      </w:r>
      <w:r w:rsidR="00F16420" w:rsidRPr="00405F4A">
        <w:rPr>
          <w:lang w:val="es-ES"/>
        </w:rPr>
        <w:t>del Convenio</w:t>
      </w:r>
      <w:r w:rsidRPr="00405F4A">
        <w:rPr>
          <w:color w:val="EE0000"/>
          <w:lang w:val="es-ES"/>
        </w:rPr>
        <w:t xml:space="preserve"> </w:t>
      </w:r>
      <w:r w:rsidRPr="00405F4A">
        <w:rPr>
          <w:lang w:val="es-ES"/>
        </w:rPr>
        <w:t xml:space="preserve">y del </w:t>
      </w:r>
      <w:r w:rsidR="00F16420" w:rsidRPr="00405F4A">
        <w:rPr>
          <w:lang w:val="es-ES"/>
        </w:rPr>
        <w:t>Marco Mundial de Biodiversidad de Kunming-Montreal</w:t>
      </w:r>
      <w:r w:rsidRPr="00405F4A">
        <w:rPr>
          <w:lang w:val="es-ES"/>
        </w:rPr>
        <w:t>.</w:t>
      </w:r>
    </w:p>
    <w:p w14:paraId="445EBA1F" w14:textId="77777777" w:rsidR="00FE373E" w:rsidRPr="00405F4A" w:rsidRDefault="00FE373E" w:rsidP="001F7A33">
      <w:pPr>
        <w:pStyle w:val="CBDH1"/>
        <w:rPr>
          <w:lang w:val="es-ES"/>
        </w:rPr>
        <w:sectPr w:rsidR="00FE373E" w:rsidRPr="00405F4A" w:rsidSect="00BE5299">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2A9CB2F5" w14:textId="4DBCD0EB" w:rsidR="001F7A33" w:rsidRPr="00405F4A" w:rsidRDefault="00455CC6" w:rsidP="001F7A33">
      <w:pPr>
        <w:pStyle w:val="CBDH1"/>
        <w:rPr>
          <w:lang w:val="es-ES"/>
        </w:rPr>
      </w:pPr>
      <w:r w:rsidRPr="00405F4A">
        <w:rPr>
          <w:lang w:val="es-ES"/>
        </w:rPr>
        <w:lastRenderedPageBreak/>
        <w:t>III</w:t>
      </w:r>
      <w:r w:rsidR="001F7A33" w:rsidRPr="00405F4A">
        <w:rPr>
          <w:lang w:val="es-ES"/>
        </w:rPr>
        <w:t>.</w:t>
      </w:r>
      <w:r w:rsidR="001F7A33" w:rsidRPr="00405F4A">
        <w:rPr>
          <w:lang w:val="es-ES"/>
        </w:rPr>
        <w:tab/>
        <w:t>Recomendación</w:t>
      </w:r>
    </w:p>
    <w:p w14:paraId="5032E8D3" w14:textId="2699BDBE" w:rsidR="006270EA" w:rsidRPr="00405F4A" w:rsidRDefault="006270EA" w:rsidP="006270EA">
      <w:pPr>
        <w:pStyle w:val="CBDNormalNumber"/>
        <w:rPr>
          <w:lang w:val="es-ES"/>
        </w:rPr>
      </w:pPr>
      <w:r w:rsidRPr="00405F4A">
        <w:rPr>
          <w:lang w:val="es-ES"/>
        </w:rPr>
        <w:t xml:space="preserve">El </w:t>
      </w:r>
      <w:r w:rsidR="00F16420" w:rsidRPr="00405F4A">
        <w:rPr>
          <w:lang w:val="es-ES"/>
        </w:rPr>
        <w:t xml:space="preserve">Órgano Subsidiario </w:t>
      </w:r>
      <w:r w:rsidR="004A547A" w:rsidRPr="00405F4A">
        <w:rPr>
          <w:lang w:val="es-ES"/>
        </w:rPr>
        <w:t>sobre la Aplicación</w:t>
      </w:r>
      <w:r w:rsidRPr="00405F4A">
        <w:rPr>
          <w:lang w:val="es-ES"/>
        </w:rPr>
        <w:t xml:space="preserve"> tal vez desee recomendar que</w:t>
      </w:r>
      <w:r w:rsidR="00745805" w:rsidRPr="00405F4A">
        <w:rPr>
          <w:lang w:val="es-ES"/>
        </w:rPr>
        <w:t xml:space="preserve">, en su </w:t>
      </w:r>
      <w:r w:rsidR="00752F0B" w:rsidRPr="00405F4A">
        <w:rPr>
          <w:lang w:val="es-ES"/>
        </w:rPr>
        <w:t xml:space="preserve">17ª </w:t>
      </w:r>
      <w:r w:rsidR="00745805" w:rsidRPr="00405F4A">
        <w:rPr>
          <w:lang w:val="es-ES"/>
        </w:rPr>
        <w:t xml:space="preserve">reunión, </w:t>
      </w:r>
      <w:r w:rsidRPr="00405F4A">
        <w:rPr>
          <w:lang w:val="es-ES"/>
        </w:rPr>
        <w:t xml:space="preserve">la Conferencia de las Partes adopte una decisión </w:t>
      </w:r>
      <w:r w:rsidR="00752F0B" w:rsidRPr="00405F4A">
        <w:rPr>
          <w:lang w:val="es-ES"/>
        </w:rPr>
        <w:t>del siguiente tenor</w:t>
      </w:r>
      <w:r w:rsidRPr="00405F4A">
        <w:rPr>
          <w:lang w:val="es-ES"/>
        </w:rPr>
        <w:t xml:space="preserve">: </w:t>
      </w:r>
    </w:p>
    <w:p w14:paraId="4C1AD6E5" w14:textId="77777777" w:rsidR="006270EA" w:rsidRPr="00405F4A" w:rsidRDefault="006270EA" w:rsidP="006656CF">
      <w:pPr>
        <w:pStyle w:val="CBDNormalNoNumber"/>
        <w:ind w:firstLine="567"/>
        <w:rPr>
          <w:lang w:val="es-ES"/>
        </w:rPr>
      </w:pPr>
      <w:r w:rsidRPr="00405F4A">
        <w:rPr>
          <w:i/>
          <w:iCs/>
          <w:lang w:val="es-ES"/>
        </w:rPr>
        <w:t>La Conferencia de las Partes</w:t>
      </w:r>
      <w:r w:rsidRPr="00405F4A">
        <w:rPr>
          <w:lang w:val="es-ES"/>
        </w:rPr>
        <w:t>,</w:t>
      </w:r>
    </w:p>
    <w:p w14:paraId="3CB2ECC7" w14:textId="5DF1E5FF" w:rsidR="006270EA" w:rsidRPr="00405F4A" w:rsidRDefault="006270EA" w:rsidP="00FE373E">
      <w:pPr>
        <w:pStyle w:val="CBDNormalNumber"/>
        <w:numPr>
          <w:ilvl w:val="0"/>
          <w:numId w:val="0"/>
        </w:numPr>
        <w:ind w:left="567" w:firstLine="567"/>
        <w:rPr>
          <w:lang w:val="es-ES"/>
        </w:rPr>
      </w:pPr>
      <w:r w:rsidRPr="00405F4A">
        <w:rPr>
          <w:i/>
          <w:iCs/>
          <w:lang w:val="es-ES"/>
        </w:rPr>
        <w:t xml:space="preserve">Recordando </w:t>
      </w:r>
      <w:r w:rsidRPr="00405F4A">
        <w:rPr>
          <w:lang w:val="es-ES"/>
        </w:rPr>
        <w:t>la decisión</w:t>
      </w:r>
      <w:r w:rsidR="009C7F12" w:rsidRPr="00405F4A">
        <w:rPr>
          <w:lang w:val="es-ES"/>
        </w:rPr>
        <w:t xml:space="preserve"> </w:t>
      </w:r>
      <w:hyperlink r:id="rId20" w:history="1">
        <w:r w:rsidR="009C7F12" w:rsidRPr="00405F4A">
          <w:rPr>
            <w:rStyle w:val="Hyperlink"/>
            <w:lang w:val="es-ES"/>
          </w:rPr>
          <w:t>15/12</w:t>
        </w:r>
      </w:hyperlink>
      <w:r w:rsidR="009C7F12" w:rsidRPr="00405F4A">
        <w:rPr>
          <w:lang w:val="es-ES"/>
        </w:rPr>
        <w:t xml:space="preserve">, </w:t>
      </w:r>
      <w:r w:rsidR="002D0229" w:rsidRPr="00405F4A">
        <w:rPr>
          <w:lang w:val="es-ES"/>
        </w:rPr>
        <w:t>de</w:t>
      </w:r>
      <w:r w:rsidR="00FE373E" w:rsidRPr="00405F4A">
        <w:rPr>
          <w:lang w:val="es-ES"/>
        </w:rPr>
        <w:t xml:space="preserve"> 19 de diciembre de 2022</w:t>
      </w:r>
      <w:r w:rsidRPr="00405F4A">
        <w:rPr>
          <w:lang w:val="es-ES"/>
        </w:rPr>
        <w:t>,</w:t>
      </w:r>
    </w:p>
    <w:p w14:paraId="6239B2E5" w14:textId="2BC4A099" w:rsidR="006270EA" w:rsidRPr="00405F4A" w:rsidRDefault="00AC0A80" w:rsidP="006656CF">
      <w:pPr>
        <w:pStyle w:val="CBDNormalNoNumber"/>
        <w:ind w:firstLine="567"/>
        <w:rPr>
          <w:lang w:val="es-ES"/>
        </w:rPr>
      </w:pPr>
      <w:r w:rsidRPr="00405F4A">
        <w:rPr>
          <w:lang w:val="es-ES"/>
        </w:rPr>
        <w:t>1.</w:t>
      </w:r>
      <w:r w:rsidRPr="00405F4A">
        <w:rPr>
          <w:i/>
          <w:iCs/>
          <w:lang w:val="es-ES"/>
        </w:rPr>
        <w:tab/>
      </w:r>
      <w:r w:rsidR="006270EA" w:rsidRPr="00405F4A">
        <w:rPr>
          <w:i/>
          <w:iCs/>
          <w:lang w:val="es-ES"/>
        </w:rPr>
        <w:t xml:space="preserve">Toma nota </w:t>
      </w:r>
      <w:r w:rsidR="006270EA" w:rsidRPr="00405F4A">
        <w:rPr>
          <w:lang w:val="es-ES"/>
        </w:rPr>
        <w:t xml:space="preserve">del </w:t>
      </w:r>
      <w:r w:rsidR="00856E9E" w:rsidRPr="00405F4A">
        <w:rPr>
          <w:lang w:val="es-ES"/>
        </w:rPr>
        <w:t>resumen ejecutivo</w:t>
      </w:r>
      <w:r w:rsidR="009C2BF7" w:rsidRPr="00405F4A">
        <w:rPr>
          <w:rStyle w:val="FootnoteReference"/>
          <w:lang w:val="es-ES"/>
        </w:rPr>
        <w:footnoteReference w:id="7"/>
      </w:r>
      <w:r w:rsidR="00856E9E" w:rsidRPr="00405F4A">
        <w:rPr>
          <w:lang w:val="es-ES"/>
        </w:rPr>
        <w:t xml:space="preserve"> del </w:t>
      </w:r>
      <w:r w:rsidR="009C2BF7" w:rsidRPr="00405F4A">
        <w:rPr>
          <w:lang w:val="es-ES"/>
        </w:rPr>
        <w:t xml:space="preserve">informe sobre </w:t>
      </w:r>
      <w:r w:rsidR="009C7F12" w:rsidRPr="00405F4A">
        <w:rPr>
          <w:lang w:val="es-ES"/>
        </w:rPr>
        <w:t xml:space="preserve">la revisión </w:t>
      </w:r>
      <w:r w:rsidR="006270EA" w:rsidRPr="00405F4A">
        <w:rPr>
          <w:lang w:val="es-ES"/>
        </w:rPr>
        <w:t xml:space="preserve">del papel de los gobiernos subnacionales, las ciudades y otras autoridades locales </w:t>
      </w:r>
      <w:r w:rsidR="00605EFA">
        <w:rPr>
          <w:lang w:val="es-ES"/>
        </w:rPr>
        <w:t>en la implementación del Convenio</w:t>
      </w:r>
      <w:r w:rsidR="006270EA" w:rsidRPr="00405F4A">
        <w:rPr>
          <w:lang w:val="es-ES"/>
        </w:rPr>
        <w:t xml:space="preserve"> </w:t>
      </w:r>
      <w:r w:rsidR="005B3E0D" w:rsidRPr="00405F4A">
        <w:rPr>
          <w:lang w:val="es-ES"/>
        </w:rPr>
        <w:t>sobre la Diversidad Biológica</w:t>
      </w:r>
      <w:r w:rsidR="00975497" w:rsidRPr="00405F4A">
        <w:rPr>
          <w:rStyle w:val="FootnoteReference"/>
          <w:lang w:val="es-ES"/>
        </w:rPr>
        <w:footnoteReference w:id="8"/>
      </w:r>
      <w:r w:rsidR="005B3E0D" w:rsidRPr="00405F4A">
        <w:rPr>
          <w:lang w:val="es-ES"/>
        </w:rPr>
        <w:t xml:space="preserve"> </w:t>
      </w:r>
      <w:r w:rsidR="006270EA" w:rsidRPr="00405F4A">
        <w:rPr>
          <w:lang w:val="es-ES"/>
        </w:rPr>
        <w:t xml:space="preserve">y sus Protocolos, así como del </w:t>
      </w:r>
      <w:r w:rsidR="00752F0B" w:rsidRPr="00405F4A">
        <w:rPr>
          <w:lang w:val="es-ES"/>
        </w:rPr>
        <w:t>Marco Mundial de Biodiversidad de Kunming-Montreal</w:t>
      </w:r>
      <w:r w:rsidR="00FE373E" w:rsidRPr="00405F4A">
        <w:rPr>
          <w:rStyle w:val="FootnoteReference"/>
          <w:lang w:val="es-ES"/>
        </w:rPr>
        <w:footnoteReference w:id="9"/>
      </w:r>
      <w:r w:rsidR="009C7F12" w:rsidRPr="00405F4A">
        <w:rPr>
          <w:lang w:val="es-ES"/>
        </w:rPr>
        <w:t>;</w:t>
      </w:r>
      <w:r w:rsidR="006270EA" w:rsidRPr="00405F4A">
        <w:rPr>
          <w:lang w:val="es-ES"/>
        </w:rPr>
        <w:t xml:space="preserve"> </w:t>
      </w:r>
    </w:p>
    <w:p w14:paraId="5A90D6AD" w14:textId="725E5AA9" w:rsidR="006270EA" w:rsidRPr="00405F4A" w:rsidRDefault="00AC0A80" w:rsidP="006656CF">
      <w:pPr>
        <w:pStyle w:val="CBDNormalNoNumber"/>
        <w:ind w:firstLine="567"/>
        <w:rPr>
          <w:lang w:val="es-ES"/>
        </w:rPr>
      </w:pPr>
      <w:r w:rsidRPr="00405F4A">
        <w:rPr>
          <w:lang w:val="es-ES"/>
        </w:rPr>
        <w:t>2.</w:t>
      </w:r>
      <w:r w:rsidRPr="00405F4A">
        <w:rPr>
          <w:i/>
          <w:iCs/>
          <w:lang w:val="es-ES"/>
        </w:rPr>
        <w:tab/>
      </w:r>
      <w:r w:rsidR="006270EA" w:rsidRPr="00405F4A">
        <w:rPr>
          <w:i/>
          <w:iCs/>
          <w:lang w:val="es-ES"/>
        </w:rPr>
        <w:t xml:space="preserve">Alienta </w:t>
      </w:r>
      <w:r w:rsidR="006270EA" w:rsidRPr="00480829">
        <w:rPr>
          <w:lang w:val="es-ES"/>
        </w:rPr>
        <w:t>a</w:t>
      </w:r>
      <w:r w:rsidR="006270EA" w:rsidRPr="00405F4A">
        <w:rPr>
          <w:i/>
          <w:iCs/>
          <w:lang w:val="es-ES"/>
        </w:rPr>
        <w:t xml:space="preserve"> </w:t>
      </w:r>
      <w:r w:rsidR="006270EA" w:rsidRPr="00405F4A">
        <w:rPr>
          <w:lang w:val="es-ES"/>
        </w:rPr>
        <w:t xml:space="preserve">que se sigan realizando esfuerzos para reforzar la coordinación, la cooperación y la participación en </w:t>
      </w:r>
      <w:r w:rsidR="00A5065D" w:rsidRPr="00405F4A">
        <w:rPr>
          <w:lang w:val="es-ES"/>
        </w:rPr>
        <w:t xml:space="preserve">todos </w:t>
      </w:r>
      <w:r w:rsidR="006270EA" w:rsidRPr="00405F4A">
        <w:rPr>
          <w:lang w:val="es-ES"/>
        </w:rPr>
        <w:t xml:space="preserve">los niveles de gobierno, </w:t>
      </w:r>
      <w:r w:rsidR="00D346B0" w:rsidRPr="00D975DB">
        <w:rPr>
          <w:lang w:val="es-ES"/>
        </w:rPr>
        <w:t>entre otras cosas,</w:t>
      </w:r>
      <w:r w:rsidR="003F358B" w:rsidRPr="00D975DB">
        <w:rPr>
          <w:lang w:val="es-ES"/>
        </w:rPr>
        <w:t xml:space="preserve"> </w:t>
      </w:r>
      <w:r w:rsidR="003F358B" w:rsidRPr="00405F4A">
        <w:rPr>
          <w:lang w:val="es-ES"/>
        </w:rPr>
        <w:t xml:space="preserve">en el contexto de la aplicación del </w:t>
      </w:r>
      <w:r w:rsidR="00AF3EA8" w:rsidRPr="00405F4A">
        <w:rPr>
          <w:lang w:val="es-ES"/>
        </w:rPr>
        <w:t>P</w:t>
      </w:r>
      <w:r w:rsidR="003F358B" w:rsidRPr="00405F4A">
        <w:rPr>
          <w:lang w:val="es-ES"/>
        </w:rPr>
        <w:t xml:space="preserve">lan de </w:t>
      </w:r>
      <w:r w:rsidR="00D975DB">
        <w:rPr>
          <w:lang w:val="es-ES"/>
        </w:rPr>
        <w:t>A</w:t>
      </w:r>
      <w:r w:rsidR="003F358B" w:rsidRPr="00405F4A">
        <w:rPr>
          <w:lang w:val="es-ES"/>
        </w:rPr>
        <w:t xml:space="preserve">cción sobre gobiernos subnacionales, ciudades y otras autoridades locales </w:t>
      </w:r>
      <w:r w:rsidR="00AF3EA8" w:rsidRPr="00405F4A">
        <w:rPr>
          <w:lang w:val="es-ES"/>
        </w:rPr>
        <w:t xml:space="preserve">para </w:t>
      </w:r>
      <w:r w:rsidR="003F358B" w:rsidRPr="00405F4A">
        <w:rPr>
          <w:lang w:val="es-ES"/>
        </w:rPr>
        <w:t xml:space="preserve">la </w:t>
      </w:r>
      <w:r w:rsidR="00AF3EA8" w:rsidRPr="00405F4A">
        <w:rPr>
          <w:lang w:val="es-ES"/>
        </w:rPr>
        <w:t>diversidad biológica</w:t>
      </w:r>
      <w:r w:rsidR="003F358B" w:rsidRPr="00405F4A">
        <w:rPr>
          <w:lang w:val="es-ES"/>
        </w:rPr>
        <w:t xml:space="preserve"> </w:t>
      </w:r>
      <w:r w:rsidR="00E1381B" w:rsidRPr="00405F4A">
        <w:rPr>
          <w:lang w:val="es-ES"/>
        </w:rPr>
        <w:t>(2023-2030)</w:t>
      </w:r>
      <w:r w:rsidR="001F63D2" w:rsidRPr="00405F4A">
        <w:rPr>
          <w:rStyle w:val="FootnoteReference"/>
          <w:lang w:val="es-ES"/>
        </w:rPr>
        <w:footnoteReference w:id="10"/>
      </w:r>
      <w:r w:rsidR="00D346B0" w:rsidRPr="00405F4A">
        <w:rPr>
          <w:lang w:val="es-ES"/>
        </w:rPr>
        <w:t xml:space="preserve">, </w:t>
      </w:r>
      <w:r w:rsidR="003F358B" w:rsidRPr="00405F4A">
        <w:rPr>
          <w:lang w:val="es-ES"/>
        </w:rPr>
        <w:t xml:space="preserve">en apoyo de </w:t>
      </w:r>
      <w:r w:rsidR="00DA2A30" w:rsidRPr="00405F4A">
        <w:rPr>
          <w:lang w:val="es-ES"/>
        </w:rPr>
        <w:t xml:space="preserve">la </w:t>
      </w:r>
      <w:r w:rsidR="003F358B" w:rsidRPr="00405F4A">
        <w:rPr>
          <w:lang w:val="es-ES"/>
        </w:rPr>
        <w:t xml:space="preserve">aplicación del Convenio </w:t>
      </w:r>
      <w:r w:rsidR="009C2BF7" w:rsidRPr="00405F4A">
        <w:rPr>
          <w:lang w:val="es-ES"/>
        </w:rPr>
        <w:t>y sus Protocolos</w:t>
      </w:r>
      <w:r w:rsidR="003F358B" w:rsidRPr="00405F4A">
        <w:rPr>
          <w:lang w:val="es-ES"/>
        </w:rPr>
        <w:t>, así como del Marco.</w:t>
      </w:r>
    </w:p>
    <w:p w14:paraId="31406583" w14:textId="22AFE00C" w:rsidR="001F7A33" w:rsidRPr="00405F4A" w:rsidRDefault="000E2081" w:rsidP="00EF567C">
      <w:pPr>
        <w:pStyle w:val="CBDNormalNumber"/>
        <w:rPr>
          <w:lang w:val="es-ES"/>
        </w:rPr>
      </w:pPr>
      <w:r w:rsidRPr="00405F4A">
        <w:rPr>
          <w:lang w:val="es-ES"/>
        </w:rPr>
        <w:br w:type="page"/>
      </w:r>
    </w:p>
    <w:p w14:paraId="35814215" w14:textId="4A16462E" w:rsidR="00D744A5" w:rsidRPr="00405F4A" w:rsidRDefault="00D744A5" w:rsidP="00D744A5">
      <w:pPr>
        <w:pStyle w:val="CBDAnnex"/>
        <w:rPr>
          <w:lang w:val="es-ES"/>
        </w:rPr>
      </w:pPr>
      <w:r w:rsidRPr="00405F4A">
        <w:rPr>
          <w:lang w:val="es-ES"/>
        </w:rPr>
        <w:lastRenderedPageBreak/>
        <w:t>Anexo</w:t>
      </w:r>
    </w:p>
    <w:p w14:paraId="6B02B2E0" w14:textId="2AE6516A" w:rsidR="001F7A33" w:rsidRPr="00405F4A" w:rsidRDefault="008F2301" w:rsidP="001F7A33">
      <w:pPr>
        <w:pStyle w:val="CBDTitle"/>
        <w:rPr>
          <w:lang w:val="es-ES" w:bidi="ar-SY"/>
        </w:rPr>
      </w:pPr>
      <w:r w:rsidRPr="00405F4A">
        <w:rPr>
          <w:lang w:val="es-ES"/>
        </w:rPr>
        <w:t xml:space="preserve">Resumen ejecutivo del </w:t>
      </w:r>
      <w:r w:rsidR="001F7A33" w:rsidRPr="00405F4A">
        <w:rPr>
          <w:lang w:val="es-ES" w:bidi="ar-SY"/>
        </w:rPr>
        <w:t xml:space="preserve">informe sobre </w:t>
      </w:r>
      <w:r w:rsidR="00D346B0" w:rsidRPr="00405F4A">
        <w:rPr>
          <w:lang w:val="es-ES" w:bidi="ar-SY"/>
        </w:rPr>
        <w:t xml:space="preserve">la revisión </w:t>
      </w:r>
      <w:r w:rsidR="001F7A33" w:rsidRPr="00405F4A">
        <w:rPr>
          <w:lang w:val="es-ES" w:bidi="ar-SY"/>
        </w:rPr>
        <w:t xml:space="preserve">del papel de los gobiernos subnacionales, las ciudades </w:t>
      </w:r>
      <w:r w:rsidR="00FB2C4F" w:rsidRPr="00405F4A">
        <w:rPr>
          <w:lang w:val="es-ES" w:bidi="ar-SY"/>
        </w:rPr>
        <w:t xml:space="preserve">y </w:t>
      </w:r>
      <w:r w:rsidR="001F7A33" w:rsidRPr="00405F4A">
        <w:rPr>
          <w:lang w:val="es-ES" w:bidi="ar-SY"/>
        </w:rPr>
        <w:t xml:space="preserve">otras autoridades locales </w:t>
      </w:r>
      <w:r w:rsidR="00605EFA">
        <w:rPr>
          <w:lang w:val="es-ES" w:bidi="ar-SY"/>
        </w:rPr>
        <w:t>en la implementación del Convenio</w:t>
      </w:r>
      <w:r w:rsidR="009C2BF7" w:rsidRPr="00405F4A">
        <w:rPr>
          <w:lang w:val="es-ES" w:bidi="ar-SY"/>
        </w:rPr>
        <w:t xml:space="preserve"> sobre la Diversidad Biológica </w:t>
      </w:r>
      <w:r w:rsidR="009C2BF7" w:rsidRPr="00405F4A">
        <w:rPr>
          <w:lang w:val="es-ES"/>
        </w:rPr>
        <w:t>y sus Protocolos</w:t>
      </w:r>
      <w:r w:rsidR="009C2BF7" w:rsidRPr="00405F4A">
        <w:rPr>
          <w:lang w:val="es-ES" w:bidi="ar-SY"/>
        </w:rPr>
        <w:t xml:space="preserve">, así como </w:t>
      </w:r>
      <w:r w:rsidR="001F7A33" w:rsidRPr="00405F4A">
        <w:rPr>
          <w:lang w:val="es-ES" w:bidi="ar-SY"/>
        </w:rPr>
        <w:t xml:space="preserve">del </w:t>
      </w:r>
      <w:r w:rsidR="00752F0B" w:rsidRPr="00405F4A">
        <w:rPr>
          <w:lang w:val="es-ES" w:bidi="ar-SY"/>
        </w:rPr>
        <w:t>Marco Mundial de Biodiversidad de Kunming-Montreal</w:t>
      </w:r>
      <w:r w:rsidR="001F7A33" w:rsidRPr="00405F4A">
        <w:rPr>
          <w:lang w:val="es-ES" w:bidi="ar-SY"/>
        </w:rPr>
        <w:t xml:space="preserve"> </w:t>
      </w:r>
    </w:p>
    <w:p w14:paraId="5866276C" w14:textId="419C9ACE" w:rsidR="00961643" w:rsidRPr="00405F4A" w:rsidRDefault="00490F05" w:rsidP="006656CF">
      <w:pPr>
        <w:pStyle w:val="CBDNormalNoNumber"/>
        <w:rPr>
          <w:sz w:val="20"/>
          <w:szCs w:val="20"/>
          <w:lang w:val="es-ES"/>
        </w:rPr>
      </w:pPr>
      <w:r w:rsidRPr="00405F4A">
        <w:rPr>
          <w:lang w:val="es-ES"/>
        </w:rPr>
        <w:t xml:space="preserve">A </w:t>
      </w:r>
      <w:proofErr w:type="gramStart"/>
      <w:r w:rsidRPr="00405F4A">
        <w:rPr>
          <w:lang w:val="es-ES"/>
        </w:rPr>
        <w:t>continuación</w:t>
      </w:r>
      <w:proofErr w:type="gramEnd"/>
      <w:r w:rsidRPr="00405F4A">
        <w:rPr>
          <w:lang w:val="es-ES"/>
        </w:rPr>
        <w:t xml:space="preserve"> </w:t>
      </w:r>
      <w:r w:rsidR="001F7A33" w:rsidRPr="00405F4A">
        <w:rPr>
          <w:lang w:val="es-ES"/>
        </w:rPr>
        <w:t xml:space="preserve">se reproduce </w:t>
      </w:r>
      <w:r w:rsidR="00B9588C" w:rsidRPr="00405F4A">
        <w:rPr>
          <w:lang w:val="es-ES"/>
        </w:rPr>
        <w:t xml:space="preserve">el resumen ejecutivo del </w:t>
      </w:r>
      <w:r w:rsidR="001F7A33" w:rsidRPr="00405F4A">
        <w:rPr>
          <w:lang w:val="es-ES"/>
        </w:rPr>
        <w:t xml:space="preserve">informe </w:t>
      </w:r>
      <w:r w:rsidR="00BA2E1F" w:rsidRPr="00405F4A">
        <w:rPr>
          <w:lang w:val="es-ES"/>
        </w:rPr>
        <w:t xml:space="preserve">sobre </w:t>
      </w:r>
      <w:r w:rsidR="00D346B0" w:rsidRPr="00405F4A">
        <w:rPr>
          <w:lang w:val="es-ES"/>
        </w:rPr>
        <w:t xml:space="preserve">la revisión </w:t>
      </w:r>
      <w:r w:rsidR="001F7A33" w:rsidRPr="00405F4A">
        <w:rPr>
          <w:lang w:val="es-ES"/>
        </w:rPr>
        <w:t xml:space="preserve">del papel de los gobiernos subnacionales, las ciudades </w:t>
      </w:r>
      <w:r w:rsidR="00FB2C4F" w:rsidRPr="00405F4A">
        <w:rPr>
          <w:lang w:val="es-ES"/>
        </w:rPr>
        <w:t xml:space="preserve">y </w:t>
      </w:r>
      <w:r w:rsidR="001F7A33" w:rsidRPr="00405F4A">
        <w:rPr>
          <w:lang w:val="es-ES"/>
        </w:rPr>
        <w:t xml:space="preserve">otras autoridades locales en </w:t>
      </w:r>
      <w:r w:rsidR="005C3736" w:rsidRPr="00405F4A">
        <w:rPr>
          <w:lang w:val="es-ES"/>
        </w:rPr>
        <w:t xml:space="preserve">la </w:t>
      </w:r>
      <w:r w:rsidR="00605EFA">
        <w:rPr>
          <w:lang w:val="es-ES"/>
        </w:rPr>
        <w:t>consecución</w:t>
      </w:r>
      <w:r w:rsidR="005C3736" w:rsidRPr="00405F4A">
        <w:rPr>
          <w:lang w:val="es-ES"/>
        </w:rPr>
        <w:t xml:space="preserve"> de </w:t>
      </w:r>
      <w:r w:rsidR="001F7A33" w:rsidRPr="00405F4A">
        <w:rPr>
          <w:lang w:val="es-ES"/>
        </w:rPr>
        <w:t xml:space="preserve">los objetivos del </w:t>
      </w:r>
      <w:r w:rsidRPr="00405F4A">
        <w:rPr>
          <w:lang w:val="es-ES"/>
        </w:rPr>
        <w:t xml:space="preserve">Convenio sobre la Diversidad Biológica </w:t>
      </w:r>
      <w:r w:rsidR="00FB2C4F" w:rsidRPr="00405F4A">
        <w:rPr>
          <w:lang w:val="es-ES"/>
        </w:rPr>
        <w:t xml:space="preserve">y </w:t>
      </w:r>
      <w:r w:rsidR="001F7A33" w:rsidRPr="004B4CB1">
        <w:rPr>
          <w:lang w:val="es-ES"/>
        </w:rPr>
        <w:t>el</w:t>
      </w:r>
      <w:r w:rsidR="001F7A33" w:rsidRPr="00405F4A">
        <w:rPr>
          <w:lang w:val="es-ES"/>
        </w:rPr>
        <w:t xml:space="preserve"> </w:t>
      </w:r>
      <w:r w:rsidR="00752F0B" w:rsidRPr="00405F4A">
        <w:rPr>
          <w:lang w:val="es-ES"/>
        </w:rPr>
        <w:t>Marco Mundial de Biodiversidad de Kunming-Montreal</w:t>
      </w:r>
      <w:r w:rsidR="001F7A33" w:rsidRPr="00405F4A">
        <w:rPr>
          <w:lang w:val="es-ES"/>
        </w:rPr>
        <w:t>, tal como lo recibió la Secretaría</w:t>
      </w:r>
      <w:r w:rsidR="00DD3D53" w:rsidRPr="00405F4A">
        <w:rPr>
          <w:lang w:val="es-ES"/>
        </w:rPr>
        <w:t>.</w:t>
      </w:r>
    </w:p>
    <w:p w14:paraId="2F5C154D" w14:textId="50FB2688" w:rsidR="00961643" w:rsidRPr="00405F4A" w:rsidRDefault="004B2919" w:rsidP="006656CF">
      <w:pPr>
        <w:pStyle w:val="CBDH1"/>
        <w:rPr>
          <w:lang w:val="es-ES"/>
        </w:rPr>
      </w:pPr>
      <w:r w:rsidRPr="00405F4A">
        <w:rPr>
          <w:lang w:val="es-ES"/>
        </w:rPr>
        <w:t>I.</w:t>
      </w:r>
      <w:r w:rsidRPr="00405F4A">
        <w:rPr>
          <w:lang w:val="es-ES"/>
        </w:rPr>
        <w:tab/>
      </w:r>
      <w:r w:rsidR="00961643" w:rsidRPr="00405F4A">
        <w:rPr>
          <w:b w:val="0"/>
          <w:bCs/>
          <w:lang w:val="es-ES"/>
        </w:rPr>
        <w:t>Introducción</w:t>
      </w:r>
      <w:r w:rsidR="00D346B0" w:rsidRPr="00405F4A">
        <w:rPr>
          <w:bCs/>
          <w:lang w:val="es-ES"/>
        </w:rPr>
        <w:t xml:space="preserve"> -</w:t>
      </w:r>
      <w:r w:rsidR="00961643" w:rsidRPr="00405F4A">
        <w:rPr>
          <w:bCs/>
          <w:lang w:val="es-ES"/>
        </w:rPr>
        <w:t xml:space="preserve"> </w:t>
      </w:r>
      <w:r w:rsidR="00961643" w:rsidRPr="00405F4A">
        <w:rPr>
          <w:lang w:val="es-ES"/>
        </w:rPr>
        <w:t>Mantener el impulso de Montreal y Cali hasta Ereván</w:t>
      </w:r>
    </w:p>
    <w:p w14:paraId="6514CD6D" w14:textId="172EECA7" w:rsidR="00961643" w:rsidRPr="00405F4A" w:rsidRDefault="00961643" w:rsidP="005D234B">
      <w:pPr>
        <w:pStyle w:val="CBDNormalNoNumber"/>
        <w:rPr>
          <w:color w:val="EE0000"/>
          <w:lang w:val="es-ES"/>
        </w:rPr>
      </w:pPr>
      <w:r w:rsidRPr="00405F4A">
        <w:rPr>
          <w:lang w:val="es-ES"/>
        </w:rPr>
        <w:t xml:space="preserve">El informe responde al párrafo 7 de la </w:t>
      </w:r>
      <w:r w:rsidR="00AF3EA8" w:rsidRPr="00405F4A">
        <w:rPr>
          <w:lang w:val="es-ES"/>
        </w:rPr>
        <w:t>d</w:t>
      </w:r>
      <w:r w:rsidRPr="00405F4A">
        <w:rPr>
          <w:lang w:val="es-ES"/>
        </w:rPr>
        <w:t xml:space="preserve">ecisión 15/12, en el que se </w:t>
      </w:r>
      <w:r w:rsidR="00AF3EA8" w:rsidRPr="00405F4A">
        <w:rPr>
          <w:lang w:val="es-ES"/>
        </w:rPr>
        <w:t>pide</w:t>
      </w:r>
      <w:r w:rsidRPr="00405F4A">
        <w:rPr>
          <w:lang w:val="es-ES"/>
        </w:rPr>
        <w:t xml:space="preserve"> </w:t>
      </w:r>
      <w:r w:rsidR="005D234B" w:rsidRPr="00405F4A">
        <w:rPr>
          <w:lang w:val="es-ES"/>
        </w:rPr>
        <w:t xml:space="preserve">a la </w:t>
      </w:r>
      <w:r w:rsidR="009A7D85" w:rsidRPr="00405F4A">
        <w:rPr>
          <w:lang w:val="es-ES"/>
        </w:rPr>
        <w:t xml:space="preserve">a la </w:t>
      </w:r>
      <w:proofErr w:type="gramStart"/>
      <w:r w:rsidR="009A7D85" w:rsidRPr="00405F4A">
        <w:rPr>
          <w:lang w:val="es-ES"/>
        </w:rPr>
        <w:t>Secretaria Ejecutiva</w:t>
      </w:r>
      <w:proofErr w:type="gramEnd"/>
      <w:r w:rsidR="009A7D85" w:rsidRPr="00405F4A">
        <w:rPr>
          <w:lang w:val="es-ES"/>
        </w:rPr>
        <w:t xml:space="preserve"> que</w:t>
      </w:r>
      <w:r w:rsidR="00797930">
        <w:rPr>
          <w:lang w:val="es-ES"/>
        </w:rPr>
        <w:t xml:space="preserve"> lleve a cabo</w:t>
      </w:r>
      <w:r w:rsidR="009A7D85" w:rsidRPr="00405F4A">
        <w:rPr>
          <w:lang w:val="es-ES"/>
        </w:rPr>
        <w:t xml:space="preserve"> una revisión del papel de los gobiernos subnacionales</w:t>
      </w:r>
      <w:r w:rsidR="00797930">
        <w:rPr>
          <w:lang w:val="es-ES"/>
        </w:rPr>
        <w:t xml:space="preserve"> y</w:t>
      </w:r>
      <w:r w:rsidR="009A7D85" w:rsidRPr="00405F4A">
        <w:rPr>
          <w:lang w:val="es-ES"/>
        </w:rPr>
        <w:t xml:space="preserve"> locales en la </w:t>
      </w:r>
      <w:r w:rsidR="00DA34A0">
        <w:rPr>
          <w:lang w:val="es-ES"/>
        </w:rPr>
        <w:t xml:space="preserve">implementación del Convenio y el </w:t>
      </w:r>
      <w:r w:rsidR="009A7D85" w:rsidRPr="00405F4A">
        <w:rPr>
          <w:lang w:val="es-ES"/>
        </w:rPr>
        <w:t>Marco Mundial de Biodiversidad de Kunming-Montreal</w:t>
      </w:r>
      <w:r w:rsidR="00797930">
        <w:rPr>
          <w:lang w:val="es-ES"/>
        </w:rPr>
        <w:t xml:space="preserve"> </w:t>
      </w:r>
      <w:r w:rsidR="009A7D85" w:rsidRPr="00405F4A">
        <w:rPr>
          <w:lang w:val="es-ES"/>
        </w:rPr>
        <w:t xml:space="preserve">antes de la </w:t>
      </w:r>
      <w:r w:rsidR="00797930">
        <w:rPr>
          <w:lang w:val="es-ES"/>
        </w:rPr>
        <w:t xml:space="preserve">COP </w:t>
      </w:r>
      <w:r w:rsidR="009A7D85" w:rsidRPr="00405F4A">
        <w:rPr>
          <w:lang w:val="es-ES"/>
        </w:rPr>
        <w:t>17</w:t>
      </w:r>
      <w:r w:rsidRPr="00405F4A">
        <w:rPr>
          <w:lang w:val="es-ES"/>
        </w:rPr>
        <w:t xml:space="preserve">. El calendario de </w:t>
      </w:r>
      <w:r w:rsidR="005D234B" w:rsidRPr="00405F4A">
        <w:rPr>
          <w:lang w:val="es-ES"/>
        </w:rPr>
        <w:t xml:space="preserve">esta revisión </w:t>
      </w:r>
      <w:r w:rsidRPr="00405F4A">
        <w:rPr>
          <w:lang w:val="es-ES"/>
        </w:rPr>
        <w:t>coincide con el d</w:t>
      </w:r>
      <w:r w:rsidR="00FE4230" w:rsidRPr="00405F4A">
        <w:rPr>
          <w:lang w:val="es-ES"/>
        </w:rPr>
        <w:t xml:space="preserve">e la revisión mundial de </w:t>
      </w:r>
      <w:r w:rsidR="00AF3EA8" w:rsidRPr="00405F4A">
        <w:rPr>
          <w:lang w:val="es-ES"/>
        </w:rPr>
        <w:t>los progresos colectivos en la implementación del Marco Mundial</w:t>
      </w:r>
      <w:r w:rsidRPr="00405F4A">
        <w:rPr>
          <w:lang w:val="es-ES"/>
        </w:rPr>
        <w:t xml:space="preserve">. Aunque los plazos coinciden y las contribuciones subnacionales y locales a </w:t>
      </w:r>
      <w:r w:rsidR="00AF3EA8" w:rsidRPr="00405F4A">
        <w:rPr>
          <w:lang w:val="es-ES"/>
        </w:rPr>
        <w:t xml:space="preserve">las metas del Marco </w:t>
      </w:r>
      <w:r w:rsidRPr="00405F4A">
        <w:rPr>
          <w:lang w:val="es-ES"/>
        </w:rPr>
        <w:t xml:space="preserve">comunicadas a través de las plataformas de acción </w:t>
      </w:r>
      <w:hyperlink r:id="rId21">
        <w:proofErr w:type="spellStart"/>
        <w:r w:rsidR="00DD6CED" w:rsidRPr="00DD6CED">
          <w:rPr>
            <w:color w:val="1155CC"/>
            <w:u w:val="single"/>
            <w:lang w:val="es-ES"/>
          </w:rPr>
          <w:t>CitiesWithNature</w:t>
        </w:r>
        <w:proofErr w:type="spellEnd"/>
      </w:hyperlink>
      <w:r w:rsidRPr="00405F4A">
        <w:rPr>
          <w:lang w:val="es-ES"/>
        </w:rPr>
        <w:t xml:space="preserve"> y </w:t>
      </w:r>
      <w:hyperlink r:id="rId22" w:history="1">
        <w:proofErr w:type="spellStart"/>
        <w:r w:rsidR="00937C55" w:rsidRPr="00937C55">
          <w:rPr>
            <w:rStyle w:val="Hyperlink"/>
            <w:lang w:val="es-ES"/>
          </w:rPr>
          <w:t>RegionsWithNature</w:t>
        </w:r>
        <w:proofErr w:type="spellEnd"/>
      </w:hyperlink>
      <w:r w:rsidRPr="00405F4A">
        <w:rPr>
          <w:lang w:val="es-ES"/>
        </w:rPr>
        <w:t xml:space="preserve"> </w:t>
      </w:r>
      <w:r w:rsidR="00012B63">
        <w:rPr>
          <w:lang w:val="es-ES"/>
        </w:rPr>
        <w:t xml:space="preserve">se </w:t>
      </w:r>
      <w:r w:rsidRPr="00405F4A">
        <w:rPr>
          <w:lang w:val="es-ES"/>
        </w:rPr>
        <w:t xml:space="preserve">han remitido al mecanismo de </w:t>
      </w:r>
      <w:r w:rsidR="00A414C8" w:rsidRPr="00405F4A">
        <w:rPr>
          <w:lang w:val="es-ES"/>
        </w:rPr>
        <w:t>facilitación</w:t>
      </w:r>
      <w:r w:rsidRPr="00405F4A">
        <w:rPr>
          <w:lang w:val="es-ES"/>
        </w:rPr>
        <w:t xml:space="preserve"> del CDB, </w:t>
      </w:r>
      <w:r w:rsidR="00667351" w:rsidRPr="00405F4A">
        <w:rPr>
          <w:lang w:val="es-ES"/>
        </w:rPr>
        <w:t xml:space="preserve">la revisión </w:t>
      </w:r>
      <w:r w:rsidRPr="00405F4A">
        <w:rPr>
          <w:lang w:val="es-ES"/>
        </w:rPr>
        <w:t xml:space="preserve">de la participación subnacional y local en virtud de la </w:t>
      </w:r>
      <w:r w:rsidR="00667351" w:rsidRPr="00405F4A">
        <w:rPr>
          <w:lang w:val="es-ES"/>
        </w:rPr>
        <w:t>d</w:t>
      </w:r>
      <w:r w:rsidRPr="00405F4A">
        <w:rPr>
          <w:lang w:val="es-ES"/>
        </w:rPr>
        <w:t xml:space="preserve">ecisión 15/12 constituye un proceso y un informe totalmente independientes. Para aclarar la diferencia entre </w:t>
      </w:r>
      <w:r w:rsidR="00FE4230" w:rsidRPr="00405F4A">
        <w:rPr>
          <w:lang w:val="es-ES"/>
        </w:rPr>
        <w:t>la revisión mundial</w:t>
      </w:r>
      <w:r w:rsidRPr="00405F4A">
        <w:rPr>
          <w:lang w:val="es-ES"/>
        </w:rPr>
        <w:t xml:space="preserve"> y </w:t>
      </w:r>
      <w:r w:rsidR="00667351" w:rsidRPr="00405F4A">
        <w:rPr>
          <w:lang w:val="es-ES"/>
        </w:rPr>
        <w:t xml:space="preserve">la revisión </w:t>
      </w:r>
      <w:r w:rsidRPr="00405F4A">
        <w:rPr>
          <w:lang w:val="es-ES"/>
        </w:rPr>
        <w:t xml:space="preserve">del papel de los gobiernos subnacionales y locales, el informe comienza con una breve </w:t>
      </w:r>
      <w:r w:rsidR="00A414C8" w:rsidRPr="00405F4A">
        <w:rPr>
          <w:lang w:val="es-ES"/>
        </w:rPr>
        <w:t>explicación</w:t>
      </w:r>
      <w:r w:rsidRPr="00405F4A">
        <w:rPr>
          <w:lang w:val="es-ES"/>
        </w:rPr>
        <w:t xml:space="preserve"> de cada uno de estos procesos de examen, antes de </w:t>
      </w:r>
      <w:r w:rsidR="00A414C8" w:rsidRPr="00405F4A">
        <w:rPr>
          <w:lang w:val="es-ES"/>
        </w:rPr>
        <w:t>describir</w:t>
      </w:r>
      <w:r w:rsidRPr="00405F4A">
        <w:rPr>
          <w:lang w:val="es-ES"/>
        </w:rPr>
        <w:t xml:space="preserve"> el papel de los gobiernos subnacionales y locales en la </w:t>
      </w:r>
      <w:r w:rsidR="000362F8" w:rsidRPr="00405F4A">
        <w:rPr>
          <w:lang w:val="es-ES"/>
        </w:rPr>
        <w:t>implementación</w:t>
      </w:r>
      <w:r w:rsidRPr="00405F4A">
        <w:rPr>
          <w:lang w:val="es-ES"/>
        </w:rPr>
        <w:t xml:space="preserve"> del </w:t>
      </w:r>
      <w:r w:rsidR="00A414C8" w:rsidRPr="00405F4A">
        <w:rPr>
          <w:lang w:val="es-ES"/>
        </w:rPr>
        <w:t>Marco Mundial de Biodiversidad</w:t>
      </w:r>
      <w:r w:rsidRPr="00405F4A">
        <w:rPr>
          <w:lang w:val="es-ES"/>
        </w:rPr>
        <w:t xml:space="preserve">. </w:t>
      </w:r>
    </w:p>
    <w:p w14:paraId="77B58775" w14:textId="7AEFF3C3" w:rsidR="00961643" w:rsidRPr="00405F4A" w:rsidRDefault="00C85999" w:rsidP="006656CF">
      <w:pPr>
        <w:pStyle w:val="CBDH2"/>
        <w:jc w:val="left"/>
        <w:rPr>
          <w:lang w:val="es-ES"/>
        </w:rPr>
      </w:pPr>
      <w:r w:rsidRPr="00405F4A">
        <w:rPr>
          <w:lang w:val="es-ES"/>
        </w:rPr>
        <w:t>1.1.</w:t>
      </w:r>
      <w:r w:rsidRPr="00405F4A">
        <w:rPr>
          <w:lang w:val="es-ES"/>
        </w:rPr>
        <w:tab/>
      </w:r>
      <w:r w:rsidR="00012B63">
        <w:rPr>
          <w:lang w:val="es-ES"/>
        </w:rPr>
        <w:t>Revisión</w:t>
      </w:r>
      <w:r w:rsidR="009452C3" w:rsidRPr="00405F4A">
        <w:rPr>
          <w:lang w:val="es-ES"/>
        </w:rPr>
        <w:t xml:space="preserve"> mundial de los progresos colectivos </w:t>
      </w:r>
      <w:r w:rsidR="00961643" w:rsidRPr="00405F4A">
        <w:rPr>
          <w:lang w:val="es-ES"/>
        </w:rPr>
        <w:t xml:space="preserve">en la </w:t>
      </w:r>
      <w:r w:rsidR="000362F8" w:rsidRPr="00405F4A">
        <w:rPr>
          <w:lang w:val="es-ES"/>
        </w:rPr>
        <w:t>implementación</w:t>
      </w:r>
      <w:r w:rsidR="00961643" w:rsidRPr="00405F4A">
        <w:rPr>
          <w:lang w:val="es-ES"/>
        </w:rPr>
        <w:t xml:space="preserve"> del </w:t>
      </w:r>
      <w:r w:rsidR="00E12C3B" w:rsidRPr="00405F4A">
        <w:rPr>
          <w:lang w:val="es-ES"/>
        </w:rPr>
        <w:t>Marco Mundial de</w:t>
      </w:r>
      <w:r w:rsidR="00961643" w:rsidRPr="00405F4A">
        <w:rPr>
          <w:lang w:val="es-ES"/>
        </w:rPr>
        <w:t xml:space="preserve"> Biodiversidad de Kunming-Montreal</w:t>
      </w:r>
    </w:p>
    <w:p w14:paraId="0A1A8613" w14:textId="6FB4299B" w:rsidR="00961643" w:rsidRPr="00405F4A" w:rsidRDefault="00961643" w:rsidP="00C10EDA">
      <w:pPr>
        <w:pStyle w:val="CBDNormalNoNumber"/>
        <w:rPr>
          <w:highlight w:val="yellow"/>
          <w:lang w:val="es-ES"/>
        </w:rPr>
      </w:pPr>
      <w:r w:rsidRPr="00405F4A">
        <w:rPr>
          <w:lang w:val="es-ES"/>
        </w:rPr>
        <w:t xml:space="preserve">Tras la adopción del </w:t>
      </w:r>
      <w:r w:rsidR="00E12C3B" w:rsidRPr="00405F4A">
        <w:rPr>
          <w:lang w:val="es-ES"/>
        </w:rPr>
        <w:t>Marco Mundial de</w:t>
      </w:r>
      <w:r w:rsidRPr="00405F4A">
        <w:rPr>
          <w:lang w:val="es-ES"/>
        </w:rPr>
        <w:t xml:space="preserve"> Biodiversidad, las Partes han traducido su ambición en prioridades y medidas nacionales: en febrero de 2026, 119 Partes habían presentado </w:t>
      </w:r>
      <w:r w:rsidR="00012B63">
        <w:rPr>
          <w:lang w:val="es-ES"/>
        </w:rPr>
        <w:t>metas</w:t>
      </w:r>
      <w:r w:rsidRPr="00405F4A">
        <w:rPr>
          <w:lang w:val="es-ES"/>
        </w:rPr>
        <w:t xml:space="preserve"> nacionales </w:t>
      </w:r>
      <w:r w:rsidR="00E12C3B" w:rsidRPr="00405F4A">
        <w:rPr>
          <w:lang w:val="es-ES"/>
        </w:rPr>
        <w:t>en consonancia</w:t>
      </w:r>
      <w:r w:rsidRPr="00405F4A">
        <w:rPr>
          <w:lang w:val="es-ES"/>
        </w:rPr>
        <w:t xml:space="preserve"> con el </w:t>
      </w:r>
      <w:r w:rsidR="00E12C3B" w:rsidRPr="00405F4A">
        <w:rPr>
          <w:lang w:val="es-ES"/>
        </w:rPr>
        <w:t>M</w:t>
      </w:r>
      <w:r w:rsidRPr="00405F4A">
        <w:rPr>
          <w:lang w:val="es-ES"/>
        </w:rPr>
        <w:t xml:space="preserve">arco, y 44 habían actualizado sus </w:t>
      </w:r>
      <w:r w:rsidR="00F144CF" w:rsidRPr="00012B63">
        <w:rPr>
          <w:lang w:val="es-ES"/>
        </w:rPr>
        <w:t>estrategias y planes de acción nacionales en materia de biodiversidad</w:t>
      </w:r>
      <w:r w:rsidR="00F144CF" w:rsidRPr="00405F4A">
        <w:rPr>
          <w:lang w:val="es-ES"/>
        </w:rPr>
        <w:t xml:space="preserve"> </w:t>
      </w:r>
      <w:r w:rsidRPr="00405F4A">
        <w:rPr>
          <w:lang w:val="es-ES"/>
        </w:rPr>
        <w:t xml:space="preserve">(EPANB). Estos documentos son esenciales para definir cómo pretenden los gobiernos cumplir las 23 metas </w:t>
      </w:r>
      <w:r w:rsidR="003B03BB" w:rsidRPr="00405F4A">
        <w:rPr>
          <w:lang w:val="es-ES"/>
        </w:rPr>
        <w:t>mundiales</w:t>
      </w:r>
      <w:r w:rsidRPr="00405F4A">
        <w:rPr>
          <w:lang w:val="es-ES"/>
        </w:rPr>
        <w:t xml:space="preserve"> del Marco para 2030 y alcanzar sus cuatro objetivos a largo plazo para 2050, así como para determinar el marco de </w:t>
      </w:r>
      <w:r w:rsidR="003B03BB" w:rsidRPr="00405F4A">
        <w:rPr>
          <w:lang w:val="es-ES"/>
        </w:rPr>
        <w:t>acción</w:t>
      </w:r>
      <w:r w:rsidRPr="00405F4A">
        <w:rPr>
          <w:lang w:val="es-ES"/>
        </w:rPr>
        <w:t xml:space="preserve"> a nivel subnacional y local. </w:t>
      </w:r>
    </w:p>
    <w:p w14:paraId="3696300A" w14:textId="4A0E73D1" w:rsidR="00961643" w:rsidRPr="00405F4A" w:rsidRDefault="00961643" w:rsidP="006656CF">
      <w:pPr>
        <w:pStyle w:val="CBDNormalNoNumber"/>
        <w:rPr>
          <w:color w:val="1155CC"/>
          <w:u w:val="single"/>
          <w:lang w:val="es-ES"/>
        </w:rPr>
      </w:pPr>
      <w:r w:rsidRPr="00405F4A">
        <w:rPr>
          <w:lang w:val="es-ES"/>
        </w:rPr>
        <w:t>En la 16</w:t>
      </w:r>
      <w:r w:rsidR="009A5490" w:rsidRPr="00405F4A">
        <w:rPr>
          <w:lang w:val="es-ES"/>
        </w:rPr>
        <w:t>ª</w:t>
      </w:r>
      <w:r w:rsidR="003B03BB" w:rsidRPr="00405F4A">
        <w:rPr>
          <w:lang w:val="es-ES"/>
        </w:rPr>
        <w:t xml:space="preserve"> reunión de la C</w:t>
      </w:r>
      <w:r w:rsidRPr="00405F4A">
        <w:rPr>
          <w:lang w:val="es-ES"/>
        </w:rPr>
        <w:t xml:space="preserve">onferencia de las Partes (COP 16), celebrada en Cali, las Partes </w:t>
      </w:r>
      <w:r w:rsidR="0034192B" w:rsidRPr="00405F4A">
        <w:rPr>
          <w:lang w:val="es-ES"/>
        </w:rPr>
        <w:t xml:space="preserve">señalaron </w:t>
      </w:r>
      <w:r w:rsidRPr="00405F4A">
        <w:rPr>
          <w:lang w:val="es-ES"/>
        </w:rPr>
        <w:t xml:space="preserve">que la </w:t>
      </w:r>
      <w:r w:rsidR="00150990" w:rsidRPr="00405F4A">
        <w:rPr>
          <w:lang w:val="es-ES"/>
        </w:rPr>
        <w:t>implementación</w:t>
      </w:r>
      <w:r w:rsidRPr="00405F4A">
        <w:rPr>
          <w:lang w:val="es-ES"/>
        </w:rPr>
        <w:t xml:space="preserve"> debe acelerarse mediante la adopción de varias decisiones destinadas a facilitar y reforzar la </w:t>
      </w:r>
      <w:r w:rsidR="002F33BD">
        <w:rPr>
          <w:lang w:val="es-ES"/>
        </w:rPr>
        <w:t>implementación</w:t>
      </w:r>
      <w:r w:rsidRPr="00405F4A">
        <w:rPr>
          <w:lang w:val="es-ES"/>
        </w:rPr>
        <w:t xml:space="preserve"> y </w:t>
      </w:r>
      <w:r w:rsidR="0025505B">
        <w:rPr>
          <w:lang w:val="es-ES"/>
        </w:rPr>
        <w:t>revisión</w:t>
      </w:r>
      <w:r w:rsidR="002F33BD">
        <w:rPr>
          <w:lang w:val="es-ES"/>
        </w:rPr>
        <w:t xml:space="preserve">, que tratan, </w:t>
      </w:r>
      <w:r w:rsidR="00EE2280">
        <w:rPr>
          <w:lang w:val="es-ES"/>
        </w:rPr>
        <w:t xml:space="preserve">entre otras cosas, </w:t>
      </w:r>
      <w:r w:rsidR="002F33BD">
        <w:rPr>
          <w:lang w:val="es-ES"/>
        </w:rPr>
        <w:t xml:space="preserve">sobre </w:t>
      </w:r>
      <w:r w:rsidR="00EE2280">
        <w:rPr>
          <w:lang w:val="es-ES"/>
        </w:rPr>
        <w:t xml:space="preserve">la </w:t>
      </w:r>
      <w:r w:rsidRPr="00405F4A">
        <w:rPr>
          <w:lang w:val="es-ES"/>
        </w:rPr>
        <w:t xml:space="preserve">puesta en </w:t>
      </w:r>
      <w:r w:rsidR="0025505B">
        <w:rPr>
          <w:lang w:val="es-ES"/>
        </w:rPr>
        <w:t>funcionamiento</w:t>
      </w:r>
      <w:r w:rsidRPr="00405F4A">
        <w:rPr>
          <w:lang w:val="es-ES"/>
        </w:rPr>
        <w:t xml:space="preserve"> del </w:t>
      </w:r>
      <w:r w:rsidR="008A3A2E" w:rsidRPr="00405F4A">
        <w:rPr>
          <w:color w:val="1155CC"/>
          <w:u w:val="single"/>
          <w:lang w:val="es-ES"/>
        </w:rPr>
        <w:t xml:space="preserve">Fondo de Cali </w:t>
      </w:r>
      <w:r w:rsidR="0026369D" w:rsidRPr="00405F4A">
        <w:rPr>
          <w:color w:val="1155CC"/>
          <w:u w:val="single"/>
          <w:lang w:val="es-ES"/>
        </w:rPr>
        <w:t xml:space="preserve">para la </w:t>
      </w:r>
      <w:r w:rsidR="00150990" w:rsidRPr="00405F4A">
        <w:rPr>
          <w:color w:val="1155CC"/>
          <w:u w:val="single"/>
          <w:lang w:val="es-ES"/>
        </w:rPr>
        <w:t xml:space="preserve">participación en los beneficios </w:t>
      </w:r>
      <w:r w:rsidR="00257075" w:rsidRPr="00405F4A">
        <w:rPr>
          <w:color w:val="1155CC"/>
          <w:u w:val="single"/>
          <w:lang w:val="es-ES"/>
        </w:rPr>
        <w:t>derivados</w:t>
      </w:r>
      <w:r w:rsidR="00150990" w:rsidRPr="00405F4A">
        <w:rPr>
          <w:color w:val="1155CC"/>
          <w:u w:val="single"/>
          <w:lang w:val="es-ES"/>
        </w:rPr>
        <w:t xml:space="preserve"> de la información digital sobre secuencias </w:t>
      </w:r>
      <w:r w:rsidR="00F144CF" w:rsidRPr="00405F4A">
        <w:rPr>
          <w:color w:val="1155CC"/>
          <w:u w:val="single"/>
          <w:lang w:val="es-ES"/>
        </w:rPr>
        <w:t>de recursos genéticos</w:t>
      </w:r>
      <w:r w:rsidRPr="00405F4A">
        <w:rPr>
          <w:lang w:val="es-ES"/>
        </w:rPr>
        <w:t>; la creación de u</w:t>
      </w:r>
      <w:r w:rsidR="00EE2280">
        <w:rPr>
          <w:lang w:val="es-ES"/>
        </w:rPr>
        <w:t xml:space="preserve">n </w:t>
      </w:r>
      <w:r w:rsidR="0026369D" w:rsidRPr="00405F4A">
        <w:rPr>
          <w:color w:val="1155CC"/>
          <w:u w:val="single"/>
          <w:lang w:val="es-ES"/>
        </w:rPr>
        <w:t xml:space="preserve">órgano permanente para </w:t>
      </w:r>
      <w:r w:rsidR="00502FA2" w:rsidRPr="00405F4A">
        <w:rPr>
          <w:color w:val="1155CC"/>
          <w:u w:val="single"/>
          <w:lang w:val="es-ES"/>
        </w:rPr>
        <w:t>aumentar</w:t>
      </w:r>
      <w:r w:rsidR="0026369D" w:rsidRPr="00405F4A">
        <w:rPr>
          <w:color w:val="1155CC"/>
          <w:u w:val="single"/>
          <w:lang w:val="es-ES"/>
        </w:rPr>
        <w:t xml:space="preserve"> el papel de los pueblos indígenas y las comunidades locales</w:t>
      </w:r>
      <w:r w:rsidRPr="00405F4A">
        <w:rPr>
          <w:lang w:val="es-ES"/>
        </w:rPr>
        <w:t xml:space="preserve">; y la </w:t>
      </w:r>
      <w:r w:rsidRPr="00405F4A">
        <w:rPr>
          <w:color w:val="1155CC"/>
          <w:u w:val="single"/>
          <w:lang w:val="es-ES"/>
        </w:rPr>
        <w:t xml:space="preserve">elaboración de una </w:t>
      </w:r>
      <w:r w:rsidR="00502FA2" w:rsidRPr="00405F4A">
        <w:rPr>
          <w:color w:val="1155CC"/>
          <w:u w:val="single"/>
          <w:lang w:val="es-ES"/>
        </w:rPr>
        <w:t>E</w:t>
      </w:r>
      <w:r w:rsidRPr="00405F4A">
        <w:rPr>
          <w:color w:val="1155CC"/>
          <w:u w:val="single"/>
          <w:lang w:val="es-ES"/>
        </w:rPr>
        <w:t xml:space="preserve">strategia </w:t>
      </w:r>
      <w:r w:rsidR="00502FA2" w:rsidRPr="00405F4A">
        <w:rPr>
          <w:color w:val="1155CC"/>
          <w:u w:val="single"/>
          <w:lang w:val="es-ES"/>
        </w:rPr>
        <w:t>para la M</w:t>
      </w:r>
      <w:r w:rsidRPr="00405F4A">
        <w:rPr>
          <w:color w:val="1155CC"/>
          <w:u w:val="single"/>
          <w:lang w:val="es-ES"/>
        </w:rPr>
        <w:t xml:space="preserve">ovilización de </w:t>
      </w:r>
      <w:r w:rsidR="00502FA2" w:rsidRPr="00405F4A">
        <w:rPr>
          <w:color w:val="1155CC"/>
          <w:u w:val="single"/>
          <w:lang w:val="es-ES"/>
        </w:rPr>
        <w:t>R</w:t>
      </w:r>
      <w:r w:rsidRPr="00405F4A">
        <w:rPr>
          <w:color w:val="1155CC"/>
          <w:u w:val="single"/>
          <w:lang w:val="es-ES"/>
        </w:rPr>
        <w:t xml:space="preserve">ecursos 2025-2030. </w:t>
      </w:r>
    </w:p>
    <w:p w14:paraId="3ABDBEC2" w14:textId="2B1AF068" w:rsidR="00961643" w:rsidRPr="00405F4A" w:rsidRDefault="00961643" w:rsidP="006656CF">
      <w:pPr>
        <w:pStyle w:val="CBDNormalNoNumber"/>
        <w:rPr>
          <w:lang w:val="es-ES"/>
        </w:rPr>
      </w:pPr>
      <w:r w:rsidRPr="00405F4A">
        <w:rPr>
          <w:lang w:val="es-ES"/>
        </w:rPr>
        <w:t xml:space="preserve">Además, para garantizar la medición oportuna y eficaz de los </w:t>
      </w:r>
      <w:r w:rsidR="00CE01C9" w:rsidRPr="00405F4A">
        <w:rPr>
          <w:lang w:val="es-ES"/>
        </w:rPr>
        <w:t>progresos</w:t>
      </w:r>
      <w:r w:rsidRPr="00405F4A">
        <w:rPr>
          <w:lang w:val="es-ES"/>
        </w:rPr>
        <w:t xml:space="preserve"> en relación con los objetivos y metas mundiales en materia de biodiversidad, las Partes adoptaron </w:t>
      </w:r>
      <w:r w:rsidR="0026369D" w:rsidRPr="00405F4A">
        <w:rPr>
          <w:color w:val="1155CC"/>
          <w:u w:val="single"/>
          <w:lang w:val="es-ES"/>
        </w:rPr>
        <w:t>mecanismos de planificación, seguimiento, presentación de informes y revisión, incluid</w:t>
      </w:r>
      <w:r w:rsidR="00FE4230" w:rsidRPr="00405F4A">
        <w:rPr>
          <w:color w:val="1155CC"/>
          <w:u w:val="single"/>
          <w:lang w:val="es-ES"/>
        </w:rPr>
        <w:t xml:space="preserve">a la revisión </w:t>
      </w:r>
      <w:r w:rsidR="0026369D" w:rsidRPr="00405F4A">
        <w:rPr>
          <w:color w:val="1155CC"/>
          <w:u w:val="single"/>
          <w:lang w:val="es-ES"/>
        </w:rPr>
        <w:t xml:space="preserve">mundial de los </w:t>
      </w:r>
      <w:r w:rsidR="00F144CF" w:rsidRPr="00405F4A">
        <w:rPr>
          <w:color w:val="1155CC"/>
          <w:u w:val="single"/>
          <w:lang w:val="es-ES"/>
        </w:rPr>
        <w:t>progresos</w:t>
      </w:r>
      <w:r w:rsidR="0026369D" w:rsidRPr="00405F4A">
        <w:rPr>
          <w:color w:val="1155CC"/>
          <w:u w:val="single"/>
          <w:lang w:val="es-ES"/>
        </w:rPr>
        <w:t xml:space="preserve"> colectivos en la </w:t>
      </w:r>
      <w:r w:rsidR="000362F8" w:rsidRPr="00405F4A">
        <w:rPr>
          <w:color w:val="1155CC"/>
          <w:u w:val="single"/>
          <w:lang w:val="es-ES"/>
        </w:rPr>
        <w:t>implementación</w:t>
      </w:r>
      <w:r w:rsidR="0026369D" w:rsidRPr="00405F4A">
        <w:rPr>
          <w:color w:val="1155CC"/>
          <w:u w:val="single"/>
          <w:lang w:val="es-ES"/>
        </w:rPr>
        <w:t xml:space="preserve"> del Marco Mundial de</w:t>
      </w:r>
      <w:r w:rsidR="00CE01C9" w:rsidRPr="00405F4A">
        <w:rPr>
          <w:color w:val="1155CC"/>
          <w:u w:val="single"/>
          <w:lang w:val="es-ES"/>
        </w:rPr>
        <w:t xml:space="preserve"> Biodiversidad de Kunming-Montreal</w:t>
      </w:r>
      <w:r w:rsidRPr="00405F4A">
        <w:rPr>
          <w:lang w:val="es-ES"/>
        </w:rPr>
        <w:t xml:space="preserve"> (</w:t>
      </w:r>
      <w:r w:rsidR="00FE4230" w:rsidRPr="00405F4A">
        <w:rPr>
          <w:lang w:val="es-ES"/>
        </w:rPr>
        <w:t>la</w:t>
      </w:r>
      <w:r w:rsidRPr="00405F4A">
        <w:rPr>
          <w:lang w:val="es-ES"/>
        </w:rPr>
        <w:t xml:space="preserve"> </w:t>
      </w:r>
      <w:r w:rsidR="0025505B">
        <w:rPr>
          <w:lang w:val="es-ES"/>
        </w:rPr>
        <w:t>“</w:t>
      </w:r>
      <w:r w:rsidR="00FE4230" w:rsidRPr="00405F4A">
        <w:rPr>
          <w:lang w:val="es-ES"/>
        </w:rPr>
        <w:t>revisión</w:t>
      </w:r>
      <w:r w:rsidRPr="00405F4A">
        <w:rPr>
          <w:lang w:val="es-ES"/>
        </w:rPr>
        <w:t xml:space="preserve"> mundial</w:t>
      </w:r>
      <w:r w:rsidR="0025505B">
        <w:rPr>
          <w:lang w:val="es-ES"/>
        </w:rPr>
        <w:t>”</w:t>
      </w:r>
      <w:r w:rsidRPr="00405F4A">
        <w:rPr>
          <w:lang w:val="es-ES"/>
        </w:rPr>
        <w:t xml:space="preserve">), que se llevará a cabo en las reuniones 17ª y 19ª de la Conferencia de las Partes (decisiones 15/6 y 16/32). De este modo se estableció el mecanismo </w:t>
      </w:r>
      <w:r w:rsidR="00FE4230" w:rsidRPr="00405F4A">
        <w:rPr>
          <w:lang w:val="es-ES"/>
        </w:rPr>
        <w:t xml:space="preserve">para </w:t>
      </w:r>
      <w:r w:rsidR="0025505B">
        <w:rPr>
          <w:lang w:val="es-ES"/>
        </w:rPr>
        <w:t>la</w:t>
      </w:r>
      <w:r w:rsidRPr="00405F4A">
        <w:rPr>
          <w:lang w:val="es-ES"/>
        </w:rPr>
        <w:t xml:space="preserve"> </w:t>
      </w:r>
      <w:r w:rsidR="0025505B">
        <w:rPr>
          <w:b/>
          <w:bCs/>
          <w:lang w:val="es-ES"/>
        </w:rPr>
        <w:t>revisión</w:t>
      </w:r>
      <w:r w:rsidRPr="00405F4A">
        <w:rPr>
          <w:b/>
          <w:bCs/>
          <w:lang w:val="es-ES"/>
        </w:rPr>
        <w:t xml:space="preserve"> mundial periódic</w:t>
      </w:r>
      <w:r w:rsidR="0025505B">
        <w:rPr>
          <w:b/>
          <w:bCs/>
          <w:lang w:val="es-ES"/>
        </w:rPr>
        <w:t>a</w:t>
      </w:r>
      <w:r w:rsidRPr="00405F4A">
        <w:rPr>
          <w:b/>
          <w:bCs/>
          <w:lang w:val="es-ES"/>
        </w:rPr>
        <w:t xml:space="preserve">, </w:t>
      </w:r>
      <w:r w:rsidRPr="00405F4A">
        <w:rPr>
          <w:lang w:val="es-ES"/>
        </w:rPr>
        <w:t xml:space="preserve">a imagen del régimen climático, así como el mecanismo para informar </w:t>
      </w:r>
      <w:r w:rsidR="002D5DCD" w:rsidRPr="00405F4A">
        <w:rPr>
          <w:lang w:val="es-ES"/>
        </w:rPr>
        <w:t>sobre los progresos colectivos y evaluarlos, detectar</w:t>
      </w:r>
      <w:r w:rsidRPr="00405F4A">
        <w:rPr>
          <w:lang w:val="es-ES"/>
        </w:rPr>
        <w:t xml:space="preserve"> las lagunas y ayudar a las Partes a </w:t>
      </w:r>
      <w:r w:rsidR="002D5DCD" w:rsidRPr="00405F4A">
        <w:rPr>
          <w:lang w:val="es-ES"/>
        </w:rPr>
        <w:t>incrementar</w:t>
      </w:r>
      <w:r w:rsidRPr="00405F4A">
        <w:rPr>
          <w:lang w:val="es-ES"/>
        </w:rPr>
        <w:t xml:space="preserve"> su nivel de ambición </w:t>
      </w:r>
      <w:r w:rsidR="002D5DCD" w:rsidRPr="00405F4A">
        <w:rPr>
          <w:lang w:val="es-ES"/>
        </w:rPr>
        <w:lastRenderedPageBreak/>
        <w:t xml:space="preserve">respecto de </w:t>
      </w:r>
      <w:r w:rsidRPr="00405F4A">
        <w:rPr>
          <w:lang w:val="es-ES"/>
        </w:rPr>
        <w:t xml:space="preserve">las metas </w:t>
      </w:r>
      <w:r w:rsidR="002D5DCD" w:rsidRPr="00405F4A">
        <w:rPr>
          <w:lang w:val="es-ES"/>
        </w:rPr>
        <w:t>para</w:t>
      </w:r>
      <w:r w:rsidRPr="00405F4A">
        <w:rPr>
          <w:lang w:val="es-ES"/>
        </w:rPr>
        <w:t xml:space="preserve"> 2030 y los objetivos </w:t>
      </w:r>
      <w:r w:rsidR="002D5DCD" w:rsidRPr="00405F4A">
        <w:rPr>
          <w:lang w:val="es-ES"/>
        </w:rPr>
        <w:t>para</w:t>
      </w:r>
      <w:r w:rsidRPr="00405F4A">
        <w:rPr>
          <w:lang w:val="es-ES"/>
        </w:rPr>
        <w:t xml:space="preserve"> 2050. La </w:t>
      </w:r>
      <w:r w:rsidR="004A547A" w:rsidRPr="00405F4A">
        <w:rPr>
          <w:lang w:val="es-ES"/>
        </w:rPr>
        <w:t>de</w:t>
      </w:r>
      <w:r w:rsidRPr="00405F4A">
        <w:rPr>
          <w:lang w:val="es-ES"/>
        </w:rPr>
        <w:t xml:space="preserve">cisión 15/6 </w:t>
      </w:r>
      <w:r w:rsidR="004A547A" w:rsidRPr="0025505B">
        <w:rPr>
          <w:lang w:val="es-ES"/>
        </w:rPr>
        <w:t>encarga</w:t>
      </w:r>
      <w:r w:rsidRPr="0025505B">
        <w:rPr>
          <w:lang w:val="es-ES"/>
        </w:rPr>
        <w:t xml:space="preserve"> al </w:t>
      </w:r>
      <w:r w:rsidR="00F16420" w:rsidRPr="0025505B">
        <w:rPr>
          <w:lang w:val="es-ES"/>
        </w:rPr>
        <w:t xml:space="preserve">Órgano Subsidiario </w:t>
      </w:r>
      <w:r w:rsidR="004A547A" w:rsidRPr="0025505B">
        <w:rPr>
          <w:lang w:val="es-ES"/>
        </w:rPr>
        <w:t>sobre</w:t>
      </w:r>
      <w:r w:rsidR="00F16420" w:rsidRPr="0025505B">
        <w:rPr>
          <w:lang w:val="es-ES"/>
        </w:rPr>
        <w:t xml:space="preserve"> la Aplicación</w:t>
      </w:r>
      <w:r w:rsidRPr="0025505B">
        <w:rPr>
          <w:lang w:val="es-ES"/>
        </w:rPr>
        <w:t xml:space="preserve"> </w:t>
      </w:r>
      <w:r w:rsidR="004A547A" w:rsidRPr="0025505B">
        <w:rPr>
          <w:lang w:val="es-ES"/>
        </w:rPr>
        <w:t xml:space="preserve">que elabore </w:t>
      </w:r>
      <w:r w:rsidRPr="0025505B">
        <w:rPr>
          <w:lang w:val="es-ES"/>
        </w:rPr>
        <w:t xml:space="preserve">los procedimientos concretos para </w:t>
      </w:r>
      <w:r w:rsidR="004A547A" w:rsidRPr="0025505B">
        <w:rPr>
          <w:lang w:val="es-ES"/>
        </w:rPr>
        <w:t>la revisión</w:t>
      </w:r>
      <w:r w:rsidR="004A547A" w:rsidRPr="00405F4A">
        <w:rPr>
          <w:lang w:val="es-ES"/>
        </w:rPr>
        <w:t xml:space="preserve"> mundial</w:t>
      </w:r>
      <w:r w:rsidRPr="00405F4A">
        <w:rPr>
          <w:lang w:val="es-ES"/>
        </w:rPr>
        <w:t>, con el asesoramiento del Órgano Subsidiario de Asesoramiento Científico, Técnico y Tecnológico (OSACT</w:t>
      </w:r>
      <w:r w:rsidR="003377E8" w:rsidRPr="00405F4A">
        <w:rPr>
          <w:lang w:val="es-ES"/>
        </w:rPr>
        <w:t>T</w:t>
      </w:r>
      <w:r w:rsidRPr="00405F4A">
        <w:rPr>
          <w:lang w:val="es-ES"/>
        </w:rPr>
        <w:t xml:space="preserve">) sobre las aportaciones científicas, técnicas y tecnológicas pertinentes que </w:t>
      </w:r>
      <w:r w:rsidR="004A547A" w:rsidRPr="00405F4A">
        <w:rPr>
          <w:lang w:val="es-ES"/>
        </w:rPr>
        <w:t xml:space="preserve">deberían </w:t>
      </w:r>
      <w:r w:rsidRPr="00405F4A">
        <w:rPr>
          <w:lang w:val="es-ES"/>
        </w:rPr>
        <w:t xml:space="preserve">servir de base para </w:t>
      </w:r>
      <w:r w:rsidR="004A547A" w:rsidRPr="00405F4A">
        <w:rPr>
          <w:lang w:val="es-ES"/>
        </w:rPr>
        <w:t>la revisión mundial</w:t>
      </w:r>
      <w:r w:rsidRPr="00405F4A">
        <w:rPr>
          <w:vertAlign w:val="superscript"/>
          <w:lang w:val="es-ES"/>
        </w:rPr>
        <w:footnoteReference w:id="11"/>
      </w:r>
      <w:r w:rsidR="002D5DCD" w:rsidRPr="00405F4A">
        <w:rPr>
          <w:lang w:val="es-ES"/>
        </w:rPr>
        <w:t>.</w:t>
      </w:r>
      <w:r w:rsidRPr="00405F4A">
        <w:rPr>
          <w:lang w:val="es-ES"/>
        </w:rPr>
        <w:t xml:space="preserve"> </w:t>
      </w:r>
    </w:p>
    <w:p w14:paraId="1C4BEB20" w14:textId="1F09AA22" w:rsidR="00961643" w:rsidRPr="00405F4A" w:rsidRDefault="00961643" w:rsidP="006656CF">
      <w:pPr>
        <w:pStyle w:val="CBDNormalNoNumber"/>
        <w:rPr>
          <w:lang w:val="es-ES"/>
        </w:rPr>
      </w:pPr>
      <w:r w:rsidRPr="00405F4A">
        <w:rPr>
          <w:lang w:val="es-ES"/>
        </w:rPr>
        <w:t xml:space="preserve">Este proceso de revisión </w:t>
      </w:r>
      <w:r w:rsidR="004A547A" w:rsidRPr="00405F4A">
        <w:rPr>
          <w:lang w:val="es-ES"/>
        </w:rPr>
        <w:t>mundial</w:t>
      </w:r>
      <w:r w:rsidRPr="00405F4A">
        <w:rPr>
          <w:lang w:val="es-ES"/>
        </w:rPr>
        <w:t xml:space="preserve"> está supervisado por un Comité Asesor para garantizar que la revisión esté dirigida por las Partes y cuente con el apoyo del Grupo </w:t>
      </w:r>
      <w:r w:rsidR="008C7469" w:rsidRPr="00405F4A">
        <w:rPr>
          <w:lang w:val="es-ES"/>
        </w:rPr>
        <w:t>Especial de Asesoramiento</w:t>
      </w:r>
      <w:r w:rsidRPr="00405F4A">
        <w:rPr>
          <w:lang w:val="es-ES"/>
        </w:rPr>
        <w:t xml:space="preserve"> Científico y Técnico para la </w:t>
      </w:r>
      <w:r w:rsidR="003377E8" w:rsidRPr="00405F4A">
        <w:rPr>
          <w:lang w:val="es-ES"/>
        </w:rPr>
        <w:t>P</w:t>
      </w:r>
      <w:r w:rsidRPr="00405F4A">
        <w:rPr>
          <w:lang w:val="es-ES"/>
        </w:rPr>
        <w:t xml:space="preserve">reparación del </w:t>
      </w:r>
      <w:r w:rsidR="00A045A6">
        <w:rPr>
          <w:lang w:val="es-ES"/>
        </w:rPr>
        <w:t>i</w:t>
      </w:r>
      <w:r w:rsidRPr="00405F4A">
        <w:rPr>
          <w:lang w:val="es-ES"/>
        </w:rPr>
        <w:t xml:space="preserve">nforme sobre los </w:t>
      </w:r>
      <w:r w:rsidR="00A045A6">
        <w:rPr>
          <w:lang w:val="es-ES"/>
        </w:rPr>
        <w:t>p</w:t>
      </w:r>
      <w:r w:rsidR="008C7469" w:rsidRPr="00405F4A">
        <w:rPr>
          <w:lang w:val="es-ES"/>
        </w:rPr>
        <w:t>rogresos</w:t>
      </w:r>
      <w:r w:rsidRPr="00405F4A">
        <w:rPr>
          <w:lang w:val="es-ES"/>
        </w:rPr>
        <w:t xml:space="preserve"> </w:t>
      </w:r>
      <w:r w:rsidR="00A045A6">
        <w:rPr>
          <w:lang w:val="es-ES"/>
        </w:rPr>
        <w:t>c</w:t>
      </w:r>
      <w:r w:rsidRPr="00405F4A">
        <w:rPr>
          <w:lang w:val="es-ES"/>
        </w:rPr>
        <w:t xml:space="preserve">olectivos en la </w:t>
      </w:r>
      <w:r w:rsidR="00A045A6">
        <w:rPr>
          <w:lang w:val="es-ES"/>
        </w:rPr>
        <w:t>i</w:t>
      </w:r>
      <w:r w:rsidR="000362F8" w:rsidRPr="00405F4A">
        <w:rPr>
          <w:lang w:val="es-ES"/>
        </w:rPr>
        <w:t>mplementación</w:t>
      </w:r>
      <w:r w:rsidRPr="00405F4A">
        <w:rPr>
          <w:lang w:val="es-ES"/>
        </w:rPr>
        <w:t xml:space="preserve"> del </w:t>
      </w:r>
      <w:r w:rsidR="00E12C3B" w:rsidRPr="00405F4A">
        <w:rPr>
          <w:lang w:val="es-ES"/>
        </w:rPr>
        <w:t>Marco Mundial de</w:t>
      </w:r>
      <w:r w:rsidRPr="00405F4A">
        <w:rPr>
          <w:lang w:val="es-ES"/>
        </w:rPr>
        <w:t xml:space="preserve"> Biodiversidad de Kunming-Montreal. El proceso de </w:t>
      </w:r>
      <w:r w:rsidR="008C7469" w:rsidRPr="00405F4A">
        <w:rPr>
          <w:lang w:val="es-ES"/>
        </w:rPr>
        <w:t>revisión mundial</w:t>
      </w:r>
      <w:r w:rsidRPr="00405F4A">
        <w:rPr>
          <w:lang w:val="es-ES"/>
        </w:rPr>
        <w:t xml:space="preserve"> se inició tras la adopción de la decisión 15/6 con el </w:t>
      </w:r>
      <w:r w:rsidR="003377E8" w:rsidRPr="00405F4A">
        <w:rPr>
          <w:lang w:val="es-ES"/>
        </w:rPr>
        <w:t>examen de la información, a saber, l</w:t>
      </w:r>
      <w:r w:rsidRPr="00405F4A">
        <w:rPr>
          <w:lang w:val="es-ES"/>
        </w:rPr>
        <w:t>os informes nacionales, las evaluaciones científicas y las aportaciones de los gobiernos y las partes interesada</w:t>
      </w:r>
      <w:r w:rsidR="008C7469" w:rsidRPr="00405F4A">
        <w:rPr>
          <w:lang w:val="es-ES"/>
        </w:rPr>
        <w:t>s</w:t>
      </w:r>
      <w:r w:rsidRPr="00405F4A">
        <w:rPr>
          <w:lang w:val="es-ES"/>
        </w:rPr>
        <w:t xml:space="preserve">. Durante la propia </w:t>
      </w:r>
      <w:r w:rsidR="008C7469" w:rsidRPr="00405F4A">
        <w:rPr>
          <w:lang w:val="es-ES"/>
        </w:rPr>
        <w:t>revisión mundial</w:t>
      </w:r>
      <w:r w:rsidRPr="00405F4A">
        <w:rPr>
          <w:lang w:val="es-ES"/>
        </w:rPr>
        <w:t xml:space="preserve">, las Partes examinan los obstáculos y las lecciones </w:t>
      </w:r>
      <w:r w:rsidR="008C7469" w:rsidRPr="00405F4A">
        <w:rPr>
          <w:lang w:val="es-ES"/>
        </w:rPr>
        <w:t>extraídas</w:t>
      </w:r>
      <w:r w:rsidRPr="00405F4A">
        <w:rPr>
          <w:lang w:val="es-ES"/>
        </w:rPr>
        <w:t>, comparten buenas prácticas y aclaran qué apoyo adicional necesita</w:t>
      </w:r>
      <w:r w:rsidR="003377E8" w:rsidRPr="00405F4A">
        <w:rPr>
          <w:lang w:val="es-ES"/>
        </w:rPr>
        <w:t>n</w:t>
      </w:r>
      <w:r w:rsidRPr="00405F4A">
        <w:rPr>
          <w:lang w:val="es-ES"/>
        </w:rPr>
        <w:t>.</w:t>
      </w:r>
    </w:p>
    <w:p w14:paraId="2787EB84" w14:textId="7CDC6C44" w:rsidR="00961643" w:rsidRPr="00405F4A" w:rsidRDefault="00961643" w:rsidP="006656CF">
      <w:pPr>
        <w:pStyle w:val="CBDNormalNoNumber"/>
        <w:rPr>
          <w:lang w:val="es-ES"/>
        </w:rPr>
      </w:pPr>
      <w:r w:rsidRPr="00405F4A">
        <w:rPr>
          <w:lang w:val="es-ES"/>
        </w:rPr>
        <w:t xml:space="preserve">Desde la adopción del </w:t>
      </w:r>
      <w:r w:rsidR="00E12C3B" w:rsidRPr="00405F4A">
        <w:rPr>
          <w:lang w:val="es-ES"/>
        </w:rPr>
        <w:t>Marco Mundial de</w:t>
      </w:r>
      <w:r w:rsidRPr="00405F4A">
        <w:rPr>
          <w:lang w:val="es-ES"/>
        </w:rPr>
        <w:t xml:space="preserve"> Biodiversidad de Kunming-Montreal, la hoja de ruta de Montreal a Cali y a Ereván se ha centrado en la primera </w:t>
      </w:r>
      <w:r w:rsidR="008C7469" w:rsidRPr="00405F4A">
        <w:rPr>
          <w:lang w:val="es-ES"/>
        </w:rPr>
        <w:t>revisión mundial</w:t>
      </w:r>
      <w:r w:rsidRPr="00405F4A">
        <w:rPr>
          <w:lang w:val="es-ES"/>
        </w:rPr>
        <w:t>. Las Partes, otros gobiernos y observadores se reunirán en Armenia con motivo de la</w:t>
      </w:r>
      <w:r w:rsidR="00236DFC" w:rsidRPr="00405F4A">
        <w:rPr>
          <w:lang w:val="es-ES"/>
        </w:rPr>
        <w:t xml:space="preserve"> 1</w:t>
      </w:r>
      <w:r w:rsidR="009A5490" w:rsidRPr="00405F4A">
        <w:rPr>
          <w:lang w:val="es-ES"/>
        </w:rPr>
        <w:t xml:space="preserve">7ª </w:t>
      </w:r>
      <w:r w:rsidR="008C7469" w:rsidRPr="00405F4A">
        <w:rPr>
          <w:lang w:val="es-ES"/>
        </w:rPr>
        <w:t>reunión de la C</w:t>
      </w:r>
      <w:r w:rsidRPr="00405F4A">
        <w:rPr>
          <w:lang w:val="es-ES"/>
        </w:rPr>
        <w:t xml:space="preserve">onferencia de las Partes (COP 17), donde, por primera vez desde la adopción del </w:t>
      </w:r>
      <w:r w:rsidR="008C7469" w:rsidRPr="00405F4A">
        <w:rPr>
          <w:lang w:val="es-ES"/>
        </w:rPr>
        <w:t>Marco Mundial</w:t>
      </w:r>
      <w:r w:rsidRPr="00405F4A">
        <w:rPr>
          <w:lang w:val="es-ES"/>
        </w:rPr>
        <w:t xml:space="preserve">, el mundo responderá a preguntas fundamentales: </w:t>
      </w:r>
      <w:r w:rsidRPr="00405F4A">
        <w:rPr>
          <w:i/>
          <w:iCs/>
          <w:lang w:val="es-ES"/>
        </w:rPr>
        <w:t xml:space="preserve">¿Vamos por buen camino para cumplir las 23 metas </w:t>
      </w:r>
      <w:r w:rsidR="003377E8" w:rsidRPr="00405F4A">
        <w:rPr>
          <w:i/>
          <w:iCs/>
          <w:lang w:val="es-ES"/>
        </w:rPr>
        <w:t>mundiales</w:t>
      </w:r>
      <w:r w:rsidRPr="00405F4A">
        <w:rPr>
          <w:i/>
          <w:iCs/>
          <w:lang w:val="es-ES"/>
        </w:rPr>
        <w:t xml:space="preserve">? </w:t>
      </w:r>
      <w:r w:rsidR="008C7469" w:rsidRPr="00405F4A">
        <w:rPr>
          <w:lang w:val="es-ES"/>
        </w:rPr>
        <w:t>En caso contrario</w:t>
      </w:r>
      <w:r w:rsidRPr="00405F4A">
        <w:rPr>
          <w:lang w:val="es-ES"/>
        </w:rPr>
        <w:t xml:space="preserve">, </w:t>
      </w:r>
      <w:r w:rsidRPr="00405F4A">
        <w:rPr>
          <w:i/>
          <w:iCs/>
          <w:lang w:val="es-ES"/>
        </w:rPr>
        <w:t>¿qué hay que acelerar, reforzar o corregir?</w:t>
      </w:r>
    </w:p>
    <w:p w14:paraId="2462E5F8" w14:textId="15EFA9AE" w:rsidR="00961643" w:rsidRPr="00824FC3" w:rsidRDefault="00961643" w:rsidP="006656CF">
      <w:pPr>
        <w:pStyle w:val="CBDNormalNoNumber"/>
        <w:rPr>
          <w:lang w:val="es-ES"/>
        </w:rPr>
      </w:pPr>
      <w:r w:rsidRPr="00405F4A">
        <w:rPr>
          <w:lang w:val="es-ES"/>
        </w:rPr>
        <w:t xml:space="preserve">Un hito clave de esta hoja de ruta fue la 26ª reunión del </w:t>
      </w:r>
      <w:r w:rsidR="003377E8" w:rsidRPr="00914ADB">
        <w:rPr>
          <w:lang w:val="es-ES"/>
        </w:rPr>
        <w:t>OSACTT</w:t>
      </w:r>
      <w:r w:rsidRPr="00405F4A">
        <w:rPr>
          <w:lang w:val="es-ES"/>
        </w:rPr>
        <w:t xml:space="preserve">, celebrada en la </w:t>
      </w:r>
      <w:r w:rsidR="003377E8" w:rsidRPr="00405F4A">
        <w:rPr>
          <w:lang w:val="es-ES"/>
        </w:rPr>
        <w:t>c</w:t>
      </w:r>
      <w:r w:rsidRPr="00405F4A">
        <w:rPr>
          <w:lang w:val="es-ES"/>
        </w:rPr>
        <w:t xml:space="preserve">iudad de Panamá en octubre de 2025. En ella, los </w:t>
      </w:r>
      <w:r w:rsidRPr="00405F4A">
        <w:rPr>
          <w:color w:val="000000" w:themeColor="text1"/>
          <w:lang w:val="es-ES"/>
        </w:rPr>
        <w:t xml:space="preserve">delegados </w:t>
      </w:r>
      <w:r w:rsidR="005404CD" w:rsidRPr="00405F4A">
        <w:rPr>
          <w:color w:val="000000" w:themeColor="text1"/>
          <w:lang w:val="es-ES"/>
        </w:rPr>
        <w:t>aprobaron</w:t>
      </w:r>
      <w:r w:rsidRPr="00405F4A">
        <w:rPr>
          <w:color w:val="000000" w:themeColor="text1"/>
          <w:lang w:val="es-ES"/>
        </w:rPr>
        <w:t xml:space="preserve"> el </w:t>
      </w:r>
      <w:r w:rsidR="003377E8" w:rsidRPr="00405F4A">
        <w:rPr>
          <w:color w:val="000000" w:themeColor="text1"/>
          <w:lang w:val="es-ES"/>
        </w:rPr>
        <w:t>proyecto</w:t>
      </w:r>
      <w:r w:rsidRPr="00405F4A">
        <w:rPr>
          <w:color w:val="000000" w:themeColor="text1"/>
          <w:lang w:val="es-ES"/>
        </w:rPr>
        <w:t xml:space="preserve"> del primer informe </w:t>
      </w:r>
      <w:r w:rsidR="003377E8" w:rsidRPr="00405F4A">
        <w:rPr>
          <w:color w:val="000000" w:themeColor="text1"/>
          <w:lang w:val="es-ES"/>
        </w:rPr>
        <w:t>mundial</w:t>
      </w:r>
      <w:r w:rsidRPr="00405F4A">
        <w:rPr>
          <w:color w:val="000000" w:themeColor="text1"/>
          <w:lang w:val="es-ES"/>
        </w:rPr>
        <w:t xml:space="preserve"> </w:t>
      </w:r>
      <w:r w:rsidR="004F6213" w:rsidRPr="00405F4A">
        <w:rPr>
          <w:color w:val="000000" w:themeColor="text1"/>
          <w:lang w:val="es-ES"/>
        </w:rPr>
        <w:t xml:space="preserve">sobre los progresos </w:t>
      </w:r>
      <w:r w:rsidRPr="00405F4A">
        <w:rPr>
          <w:color w:val="000000" w:themeColor="text1"/>
          <w:lang w:val="es-ES"/>
        </w:rPr>
        <w:t xml:space="preserve">para evaluar los avances colectivos, analizar la aplicación nacional a través de las </w:t>
      </w:r>
      <w:r w:rsidR="00824FC3">
        <w:rPr>
          <w:color w:val="000000" w:themeColor="text1"/>
          <w:lang w:val="es-ES"/>
        </w:rPr>
        <w:t>EPANB</w:t>
      </w:r>
      <w:r w:rsidRPr="00405F4A">
        <w:rPr>
          <w:color w:val="000000" w:themeColor="text1"/>
          <w:lang w:val="es-ES"/>
        </w:rPr>
        <w:t xml:space="preserve">, </w:t>
      </w:r>
      <w:r w:rsidR="00824FC3" w:rsidRPr="00824FC3">
        <w:rPr>
          <w:lang w:val="es-ES"/>
        </w:rPr>
        <w:t>detectar</w:t>
      </w:r>
      <w:r w:rsidRPr="00824FC3">
        <w:rPr>
          <w:lang w:val="es-ES"/>
        </w:rPr>
        <w:t xml:space="preserve"> las </w:t>
      </w:r>
      <w:r w:rsidR="004F6213" w:rsidRPr="00824FC3">
        <w:rPr>
          <w:lang w:val="es-ES"/>
        </w:rPr>
        <w:t xml:space="preserve">deficiencias que aún existen </w:t>
      </w:r>
      <w:r w:rsidRPr="00824FC3">
        <w:rPr>
          <w:lang w:val="es-ES"/>
        </w:rPr>
        <w:t xml:space="preserve">y </w:t>
      </w:r>
      <w:r w:rsidR="00861803" w:rsidRPr="00824FC3">
        <w:rPr>
          <w:lang w:val="es-ES"/>
        </w:rPr>
        <w:t>exponer</w:t>
      </w:r>
      <w:r w:rsidRPr="00824FC3">
        <w:rPr>
          <w:lang w:val="es-ES"/>
        </w:rPr>
        <w:t xml:space="preserve"> las acciones prioritarias necesarias para acelerar la </w:t>
      </w:r>
      <w:r w:rsidR="00824FC3" w:rsidRPr="00824FC3">
        <w:rPr>
          <w:lang w:val="es-ES"/>
        </w:rPr>
        <w:t>implementación</w:t>
      </w:r>
      <w:r w:rsidR="003D6B0D" w:rsidRPr="00824FC3">
        <w:rPr>
          <w:lang w:val="es-ES"/>
        </w:rPr>
        <w:t xml:space="preserve"> del </w:t>
      </w:r>
      <w:r w:rsidR="00824FC3" w:rsidRPr="00824FC3">
        <w:rPr>
          <w:lang w:val="es-ES"/>
        </w:rPr>
        <w:t>M</w:t>
      </w:r>
      <w:r w:rsidRPr="00824FC3">
        <w:rPr>
          <w:lang w:val="es-ES"/>
        </w:rPr>
        <w:t>arco.</w:t>
      </w:r>
    </w:p>
    <w:p w14:paraId="5722F667" w14:textId="02BE4A99" w:rsidR="00961643" w:rsidRPr="00405F4A" w:rsidRDefault="00961643" w:rsidP="006656CF">
      <w:pPr>
        <w:pStyle w:val="CBDNormalNoNumber"/>
        <w:rPr>
          <w:color w:val="000000" w:themeColor="text1"/>
          <w:lang w:val="es-ES"/>
        </w:rPr>
      </w:pPr>
      <w:r w:rsidRPr="00405F4A">
        <w:rPr>
          <w:lang w:val="es-ES"/>
        </w:rPr>
        <w:t xml:space="preserve">En resumen, desde Cali hasta </w:t>
      </w:r>
      <w:r w:rsidRPr="00405F4A">
        <w:rPr>
          <w:color w:val="000000" w:themeColor="text1"/>
          <w:lang w:val="es-ES"/>
        </w:rPr>
        <w:t xml:space="preserve">Ereván, la comunidad mundial está pasando del compromiso a la acción y la rendición de cuentas. La revisión mundial </w:t>
      </w:r>
      <w:r w:rsidR="008C7469" w:rsidRPr="00405F4A">
        <w:rPr>
          <w:color w:val="000000" w:themeColor="text1"/>
          <w:lang w:val="es-ES"/>
        </w:rPr>
        <w:t xml:space="preserve">que tendrá lugar en </w:t>
      </w:r>
      <w:r w:rsidRPr="00405F4A">
        <w:rPr>
          <w:color w:val="000000" w:themeColor="text1"/>
          <w:lang w:val="es-ES"/>
        </w:rPr>
        <w:t xml:space="preserve">la COP 17 marcará el rumbo para el resto de la década, </w:t>
      </w:r>
      <w:r w:rsidR="00824FC3">
        <w:rPr>
          <w:color w:val="000000" w:themeColor="text1"/>
          <w:lang w:val="es-ES"/>
        </w:rPr>
        <w:t>velando por que</w:t>
      </w:r>
      <w:r w:rsidRPr="00405F4A">
        <w:rPr>
          <w:color w:val="000000" w:themeColor="text1"/>
          <w:lang w:val="es-ES"/>
        </w:rPr>
        <w:t xml:space="preserve"> el </w:t>
      </w:r>
      <w:r w:rsidR="008C7469" w:rsidRPr="00405F4A">
        <w:rPr>
          <w:color w:val="000000" w:themeColor="text1"/>
          <w:lang w:val="es-ES"/>
        </w:rPr>
        <w:t>Marco Mundial de Biodiversidad</w:t>
      </w:r>
      <w:r w:rsidRPr="00405F4A">
        <w:rPr>
          <w:color w:val="000000" w:themeColor="text1"/>
          <w:lang w:val="es-ES"/>
        </w:rPr>
        <w:t xml:space="preserve"> no sea solo un plan sobre el papel, sino una vía real para vivir en armonía con la naturaleza de aquí a 2050.</w:t>
      </w:r>
    </w:p>
    <w:p w14:paraId="7353AEF9" w14:textId="63F24516" w:rsidR="00961643" w:rsidRPr="00405F4A" w:rsidRDefault="00C85999" w:rsidP="0015059B">
      <w:pPr>
        <w:pStyle w:val="CBDH2"/>
        <w:jc w:val="left"/>
        <w:rPr>
          <w:lang w:val="es-ES"/>
        </w:rPr>
      </w:pPr>
      <w:r w:rsidRPr="00405F4A">
        <w:rPr>
          <w:lang w:val="es-ES"/>
        </w:rPr>
        <w:t>1.2.</w:t>
      </w:r>
      <w:r w:rsidRPr="00405F4A">
        <w:rPr>
          <w:lang w:val="es-ES"/>
        </w:rPr>
        <w:tab/>
      </w:r>
      <w:r w:rsidR="00961643" w:rsidRPr="00405F4A">
        <w:rPr>
          <w:color w:val="000000" w:themeColor="text1"/>
          <w:lang w:val="es-ES"/>
        </w:rPr>
        <w:t>Objetivo y alcance de</w:t>
      </w:r>
      <w:r w:rsidR="0015059B" w:rsidRPr="00405F4A">
        <w:rPr>
          <w:color w:val="000000" w:themeColor="text1"/>
          <w:lang w:val="es-ES"/>
        </w:rPr>
        <w:t xml:space="preserve"> la revisión </w:t>
      </w:r>
      <w:r w:rsidR="00961643" w:rsidRPr="00405F4A">
        <w:rPr>
          <w:color w:val="000000" w:themeColor="text1"/>
          <w:lang w:val="es-ES"/>
        </w:rPr>
        <w:t xml:space="preserve">del papel de los gobiernos subnacionales, las ciudades y otras autoridades locales </w:t>
      </w:r>
      <w:r w:rsidR="00605EFA">
        <w:rPr>
          <w:color w:val="000000" w:themeColor="text1"/>
          <w:lang w:val="es-ES"/>
        </w:rPr>
        <w:t>en la implementación del Convenio</w:t>
      </w:r>
      <w:r w:rsidR="00961643" w:rsidRPr="00405F4A">
        <w:rPr>
          <w:color w:val="000000" w:themeColor="text1"/>
          <w:lang w:val="es-ES"/>
        </w:rPr>
        <w:t xml:space="preserve">, sus Protocolos y el </w:t>
      </w:r>
      <w:r w:rsidR="008C7469" w:rsidRPr="00405F4A">
        <w:rPr>
          <w:color w:val="000000" w:themeColor="text1"/>
          <w:lang w:val="es-ES"/>
        </w:rPr>
        <w:t>Marco</w:t>
      </w:r>
      <w:r w:rsidR="0015059B" w:rsidRPr="00405F4A">
        <w:rPr>
          <w:color w:val="000000" w:themeColor="text1"/>
          <w:lang w:val="es-ES"/>
        </w:rPr>
        <w:t xml:space="preserve"> Mundial de Biodiversidad</w:t>
      </w:r>
    </w:p>
    <w:p w14:paraId="60566D2E" w14:textId="5FB7FEDC" w:rsidR="009A7D85" w:rsidRPr="00405F4A" w:rsidRDefault="00961643" w:rsidP="006656CF">
      <w:pPr>
        <w:pStyle w:val="CBDNormalNoNumber"/>
        <w:rPr>
          <w:lang w:val="es-ES"/>
        </w:rPr>
      </w:pPr>
      <w:r w:rsidRPr="00405F4A">
        <w:rPr>
          <w:lang w:val="es-ES"/>
        </w:rPr>
        <w:t xml:space="preserve">La Decisión 15/12 sobre </w:t>
      </w:r>
      <w:r w:rsidR="009A7D85" w:rsidRPr="00405F4A">
        <w:rPr>
          <w:lang w:val="es-ES"/>
        </w:rPr>
        <w:t xml:space="preserve">la </w:t>
      </w:r>
      <w:r w:rsidRPr="00405F4A">
        <w:rPr>
          <w:lang w:val="es-ES"/>
        </w:rPr>
        <w:t xml:space="preserve">colaboración </w:t>
      </w:r>
      <w:r w:rsidRPr="00405F4A">
        <w:rPr>
          <w:color w:val="000000" w:themeColor="text1"/>
          <w:lang w:val="es-ES"/>
        </w:rPr>
        <w:t>con</w:t>
      </w:r>
      <w:r w:rsidR="00155886" w:rsidRPr="00405F4A">
        <w:rPr>
          <w:color w:val="000000" w:themeColor="text1"/>
          <w:lang w:val="es-ES"/>
        </w:rPr>
        <w:t xml:space="preserve"> </w:t>
      </w:r>
      <w:r w:rsidR="00824FC3">
        <w:rPr>
          <w:color w:val="000000" w:themeColor="text1"/>
          <w:lang w:val="es-ES"/>
        </w:rPr>
        <w:t xml:space="preserve">los </w:t>
      </w:r>
      <w:r w:rsidRPr="00405F4A">
        <w:rPr>
          <w:lang w:val="es-ES"/>
        </w:rPr>
        <w:t xml:space="preserve">gobiernos subnacionales, </w:t>
      </w:r>
      <w:r w:rsidR="00824FC3">
        <w:rPr>
          <w:lang w:val="es-ES"/>
        </w:rPr>
        <w:t xml:space="preserve">las </w:t>
      </w:r>
      <w:r w:rsidRPr="00405F4A">
        <w:rPr>
          <w:lang w:val="es-ES"/>
        </w:rPr>
        <w:t>ciudades y otras autoridades locales para mejorar</w:t>
      </w:r>
      <w:r w:rsidR="00155886" w:rsidRPr="00405F4A">
        <w:rPr>
          <w:lang w:val="es-ES"/>
        </w:rPr>
        <w:t xml:space="preserve"> </w:t>
      </w:r>
      <w:r w:rsidRPr="00405F4A">
        <w:rPr>
          <w:lang w:val="es-ES"/>
        </w:rPr>
        <w:t xml:space="preserve">la </w:t>
      </w:r>
      <w:r w:rsidR="00155886" w:rsidRPr="00405F4A">
        <w:rPr>
          <w:lang w:val="es-ES"/>
        </w:rPr>
        <w:t>implementación</w:t>
      </w:r>
      <w:r w:rsidRPr="00405F4A">
        <w:rPr>
          <w:lang w:val="es-ES"/>
        </w:rPr>
        <w:t xml:space="preserve"> del Marco </w:t>
      </w:r>
      <w:r w:rsidR="00155886" w:rsidRPr="00405F4A">
        <w:rPr>
          <w:lang w:val="es-ES"/>
        </w:rPr>
        <w:t>Mundial de Biodiversidad de Kunming-Montreal</w:t>
      </w:r>
      <w:r w:rsidRPr="00405F4A">
        <w:rPr>
          <w:lang w:val="es-ES"/>
        </w:rPr>
        <w:t>, adoptad</w:t>
      </w:r>
      <w:r w:rsidR="00155886" w:rsidRPr="00405F4A">
        <w:rPr>
          <w:lang w:val="es-ES"/>
        </w:rPr>
        <w:t>o</w:t>
      </w:r>
      <w:r w:rsidRPr="00405F4A">
        <w:rPr>
          <w:lang w:val="es-ES"/>
        </w:rPr>
        <w:t xml:space="preserve"> en </w:t>
      </w:r>
      <w:r w:rsidRPr="00405F4A">
        <w:rPr>
          <w:color w:val="000000" w:themeColor="text1"/>
          <w:lang w:val="es-ES"/>
        </w:rPr>
        <w:t xml:space="preserve">la COP 15, constituye una decisión histórica, ya que es el único mecanismo de gobernanza </w:t>
      </w:r>
      <w:r w:rsidR="009A7D85" w:rsidRPr="00405F4A">
        <w:rPr>
          <w:color w:val="000000" w:themeColor="text1"/>
          <w:lang w:val="es-ES"/>
        </w:rPr>
        <w:t>a múltiples niveles</w:t>
      </w:r>
      <w:r w:rsidRPr="00405F4A">
        <w:rPr>
          <w:color w:val="000000" w:themeColor="text1"/>
          <w:lang w:val="es-ES"/>
        </w:rPr>
        <w:t xml:space="preserve"> de </w:t>
      </w:r>
      <w:r w:rsidR="00034AFC">
        <w:rPr>
          <w:color w:val="000000" w:themeColor="text1"/>
          <w:lang w:val="es-ES"/>
        </w:rPr>
        <w:t>las</w:t>
      </w:r>
      <w:r w:rsidRPr="00405F4A">
        <w:rPr>
          <w:color w:val="000000" w:themeColor="text1"/>
          <w:lang w:val="es-ES"/>
        </w:rPr>
        <w:t xml:space="preserve"> tres </w:t>
      </w:r>
      <w:r w:rsidR="002F5579" w:rsidRPr="00405F4A">
        <w:rPr>
          <w:color w:val="000000" w:themeColor="text1"/>
          <w:lang w:val="es-ES"/>
        </w:rPr>
        <w:t>conven</w:t>
      </w:r>
      <w:r w:rsidR="00034AFC">
        <w:rPr>
          <w:color w:val="000000" w:themeColor="text1"/>
          <w:lang w:val="es-ES"/>
        </w:rPr>
        <w:t>ciones</w:t>
      </w:r>
      <w:r w:rsidRPr="00405F4A">
        <w:rPr>
          <w:color w:val="000000" w:themeColor="text1"/>
          <w:lang w:val="es-ES"/>
        </w:rPr>
        <w:t xml:space="preserve"> de Río. Proporciona un marco y plan de acción integral para </w:t>
      </w:r>
      <w:r w:rsidR="004C7179">
        <w:rPr>
          <w:color w:val="000000" w:themeColor="text1"/>
          <w:lang w:val="es-ES"/>
        </w:rPr>
        <w:t>el Decenio</w:t>
      </w:r>
      <w:r w:rsidRPr="00405F4A">
        <w:rPr>
          <w:color w:val="000000" w:themeColor="text1"/>
          <w:lang w:val="es-ES"/>
        </w:rPr>
        <w:t xml:space="preserve"> con el fin de apoyar a las Partes y a los </w:t>
      </w:r>
      <w:r w:rsidRPr="00405F4A">
        <w:rPr>
          <w:lang w:val="es-ES"/>
        </w:rPr>
        <w:t xml:space="preserve">gobiernos subnacionales y locales en la </w:t>
      </w:r>
      <w:r w:rsidR="000362F8" w:rsidRPr="00405F4A">
        <w:rPr>
          <w:lang w:val="es-ES"/>
        </w:rPr>
        <w:t>implementación del Marco</w:t>
      </w:r>
      <w:r w:rsidR="002F5579" w:rsidRPr="00405F4A">
        <w:rPr>
          <w:lang w:val="es-ES"/>
        </w:rPr>
        <w:t xml:space="preserve"> Mundial</w:t>
      </w:r>
      <w:r w:rsidRPr="00405F4A">
        <w:rPr>
          <w:lang w:val="es-ES"/>
        </w:rPr>
        <w:t xml:space="preserve">. Como se ha mencionado anteriormente, </w:t>
      </w:r>
      <w:r w:rsidR="00667351" w:rsidRPr="00405F4A">
        <w:rPr>
          <w:lang w:val="es-ES"/>
        </w:rPr>
        <w:t>la decisión</w:t>
      </w:r>
      <w:r w:rsidRPr="00405F4A">
        <w:rPr>
          <w:lang w:val="es-ES"/>
        </w:rPr>
        <w:t xml:space="preserve"> 15/12</w:t>
      </w:r>
      <w:r w:rsidR="009A7D85" w:rsidRPr="00405F4A">
        <w:rPr>
          <w:lang w:val="es-ES"/>
        </w:rPr>
        <w:t xml:space="preserve"> pide</w:t>
      </w:r>
      <w:r w:rsidRPr="00405F4A">
        <w:rPr>
          <w:lang w:val="es-ES"/>
        </w:rPr>
        <w:t xml:space="preserve"> </w:t>
      </w:r>
      <w:r w:rsidR="009A7D85" w:rsidRPr="00405F4A">
        <w:rPr>
          <w:lang w:val="es-ES"/>
        </w:rPr>
        <w:t xml:space="preserve">a la </w:t>
      </w:r>
      <w:proofErr w:type="gramStart"/>
      <w:r w:rsidR="009A7D85" w:rsidRPr="00405F4A">
        <w:rPr>
          <w:lang w:val="es-ES"/>
        </w:rPr>
        <w:t>Secretaria Ejecutiva</w:t>
      </w:r>
      <w:proofErr w:type="gramEnd"/>
      <w:r w:rsidR="009A7D85" w:rsidRPr="00405F4A">
        <w:rPr>
          <w:lang w:val="es-ES"/>
        </w:rPr>
        <w:t xml:space="preserve"> que</w:t>
      </w:r>
      <w:r w:rsidR="00786643" w:rsidRPr="00405F4A">
        <w:rPr>
          <w:lang w:val="es-ES"/>
        </w:rPr>
        <w:t xml:space="preserve"> </w:t>
      </w:r>
      <w:r w:rsidR="009A7D85" w:rsidRPr="00405F4A">
        <w:rPr>
          <w:lang w:val="es-ES"/>
        </w:rPr>
        <w:t>emprend</w:t>
      </w:r>
      <w:r w:rsidR="00786643" w:rsidRPr="00405F4A">
        <w:rPr>
          <w:lang w:val="es-ES"/>
        </w:rPr>
        <w:t>a</w:t>
      </w:r>
      <w:r w:rsidR="009A7D85" w:rsidRPr="00405F4A">
        <w:rPr>
          <w:lang w:val="es-ES"/>
        </w:rPr>
        <w:t xml:space="preserve"> una revisión del papel de los gobiernos subnacionales, las ciudades y otras autoridades locales en la consecución de los objetivos del Convenio y sus Protocolos y el Marco Mundial de Biodiversidad de Kunming-Montreal, </w:t>
      </w:r>
      <w:r w:rsidR="00786643" w:rsidRPr="00405F4A">
        <w:rPr>
          <w:lang w:val="es-ES"/>
        </w:rPr>
        <w:t xml:space="preserve">con sujeción a la disponibilidad de recursos, </w:t>
      </w:r>
      <w:r w:rsidR="009A7D85" w:rsidRPr="00405F4A">
        <w:rPr>
          <w:lang w:val="es-ES"/>
        </w:rPr>
        <w:t>y present</w:t>
      </w:r>
      <w:r w:rsidR="00786643" w:rsidRPr="00405F4A">
        <w:rPr>
          <w:lang w:val="es-ES"/>
        </w:rPr>
        <w:t>e</w:t>
      </w:r>
      <w:r w:rsidR="009A7D85" w:rsidRPr="00405F4A">
        <w:rPr>
          <w:lang w:val="es-ES"/>
        </w:rPr>
        <w:t xml:space="preserve"> el informe al Órgano Subsidiario sobre la Aplicación para su </w:t>
      </w:r>
      <w:r w:rsidR="00786643" w:rsidRPr="00405F4A">
        <w:rPr>
          <w:lang w:val="es-ES"/>
        </w:rPr>
        <w:t>examen antes de la COP 17.</w:t>
      </w:r>
    </w:p>
    <w:p w14:paraId="194900CC" w14:textId="34057317" w:rsidR="00961643" w:rsidRPr="00405F4A" w:rsidRDefault="00961643" w:rsidP="006656CF">
      <w:pPr>
        <w:pStyle w:val="CBDNormalNoNumber"/>
        <w:rPr>
          <w:lang w:val="es-ES"/>
        </w:rPr>
      </w:pPr>
      <w:r w:rsidRPr="00405F4A">
        <w:rPr>
          <w:lang w:val="es-ES"/>
        </w:rPr>
        <w:t xml:space="preserve">El objetivo de este informe es responder a esta solicitud de las Partes mediante un análisis del papel esencial que desempeñan los gobiernos subnacionales y locales a la hora de contribuir a la </w:t>
      </w:r>
      <w:r w:rsidR="000362F8" w:rsidRPr="00405F4A">
        <w:rPr>
          <w:lang w:val="es-ES"/>
        </w:rPr>
        <w:t>implementación del Marco</w:t>
      </w:r>
      <w:r w:rsidRPr="00405F4A">
        <w:rPr>
          <w:lang w:val="es-ES"/>
        </w:rPr>
        <w:t xml:space="preserve"> </w:t>
      </w:r>
      <w:r w:rsidR="002F5579" w:rsidRPr="00405F4A">
        <w:rPr>
          <w:lang w:val="es-ES"/>
        </w:rPr>
        <w:t>Mundial de</w:t>
      </w:r>
      <w:r w:rsidRPr="00405F4A">
        <w:rPr>
          <w:lang w:val="es-ES"/>
        </w:rPr>
        <w:t xml:space="preserve"> Biodiversidad y al cumplimiento de sus metas para 2030, en función de las </w:t>
      </w:r>
      <w:r w:rsidR="001F28AD" w:rsidRPr="00405F4A">
        <w:rPr>
          <w:lang w:val="es-ES"/>
        </w:rPr>
        <w:t>siete</w:t>
      </w:r>
      <w:r w:rsidRPr="00405F4A">
        <w:rPr>
          <w:lang w:val="es-ES"/>
        </w:rPr>
        <w:t xml:space="preserve"> </w:t>
      </w:r>
      <w:r w:rsidR="002F5579" w:rsidRPr="003F2014">
        <w:rPr>
          <w:lang w:val="es-ES"/>
        </w:rPr>
        <w:t>esferas</w:t>
      </w:r>
      <w:r w:rsidRPr="003F2014">
        <w:rPr>
          <w:lang w:val="es-ES"/>
        </w:rPr>
        <w:t xml:space="preserve"> de acción</w:t>
      </w:r>
      <w:r w:rsidRPr="00405F4A">
        <w:rPr>
          <w:lang w:val="es-ES"/>
        </w:rPr>
        <w:t xml:space="preserve"> </w:t>
      </w:r>
      <w:r w:rsidR="00E6592E" w:rsidRPr="00405F4A">
        <w:rPr>
          <w:color w:val="000000" w:themeColor="text1"/>
          <w:lang w:val="es-ES"/>
        </w:rPr>
        <w:t>descritas</w:t>
      </w:r>
      <w:r w:rsidRPr="00405F4A">
        <w:rPr>
          <w:color w:val="000000" w:themeColor="text1"/>
          <w:lang w:val="es-ES"/>
        </w:rPr>
        <w:t xml:space="preserve"> </w:t>
      </w:r>
      <w:r w:rsidRPr="00405F4A">
        <w:rPr>
          <w:lang w:val="es-ES"/>
        </w:rPr>
        <w:t xml:space="preserve">en la </w:t>
      </w:r>
      <w:r w:rsidR="002F5579" w:rsidRPr="00405F4A">
        <w:rPr>
          <w:lang w:val="es-ES"/>
        </w:rPr>
        <w:t>d</w:t>
      </w:r>
      <w:r w:rsidRPr="00405F4A">
        <w:rPr>
          <w:lang w:val="es-ES"/>
        </w:rPr>
        <w:t xml:space="preserve">ecisión 15/12. Como autoridades más cercanas a la </w:t>
      </w:r>
      <w:r w:rsidR="00E6592E" w:rsidRPr="00405F4A">
        <w:rPr>
          <w:color w:val="000000" w:themeColor="text1"/>
          <w:lang w:val="es-ES"/>
        </w:rPr>
        <w:t>ciudadanía</w:t>
      </w:r>
      <w:r w:rsidRPr="00405F4A">
        <w:rPr>
          <w:color w:val="000000" w:themeColor="text1"/>
          <w:lang w:val="es-ES"/>
        </w:rPr>
        <w:t xml:space="preserve"> </w:t>
      </w:r>
      <w:r w:rsidRPr="00405F4A">
        <w:rPr>
          <w:lang w:val="es-ES"/>
        </w:rPr>
        <w:t xml:space="preserve">y responsables de </w:t>
      </w:r>
      <w:r w:rsidRPr="00405F4A">
        <w:rPr>
          <w:color w:val="000000" w:themeColor="text1"/>
          <w:lang w:val="es-ES"/>
        </w:rPr>
        <w:t xml:space="preserve">la </w:t>
      </w:r>
      <w:r w:rsidR="00E6592E" w:rsidRPr="00405F4A">
        <w:rPr>
          <w:color w:val="000000" w:themeColor="text1"/>
          <w:lang w:val="es-ES"/>
        </w:rPr>
        <w:t>planificación del uso de la tierra</w:t>
      </w:r>
      <w:r w:rsidRPr="00405F4A">
        <w:rPr>
          <w:color w:val="000000" w:themeColor="text1"/>
          <w:lang w:val="es-ES"/>
        </w:rPr>
        <w:t xml:space="preserve">, la restauración, las áreas protegidas y </w:t>
      </w:r>
      <w:r w:rsidR="00CC77CB">
        <w:rPr>
          <w:color w:val="000000" w:themeColor="text1"/>
          <w:lang w:val="es-ES"/>
        </w:rPr>
        <w:t xml:space="preserve">la acción </w:t>
      </w:r>
      <w:r w:rsidR="00A15791" w:rsidRPr="00405F4A">
        <w:rPr>
          <w:color w:val="000000" w:themeColor="text1"/>
          <w:lang w:val="es-ES"/>
        </w:rPr>
        <w:t>comunitaria</w:t>
      </w:r>
      <w:r w:rsidRPr="00405F4A">
        <w:rPr>
          <w:lang w:val="es-ES"/>
        </w:rPr>
        <w:t xml:space="preserve">, los gobiernos subnacionales y locales actúan allí donde las </w:t>
      </w:r>
      <w:r w:rsidRPr="00405F4A">
        <w:rPr>
          <w:lang w:val="es-ES"/>
        </w:rPr>
        <w:lastRenderedPageBreak/>
        <w:t>presiones sobre la biodiversidad son más directas. Por lo tanto, se encuentran en una posición ideal para poner en práctica</w:t>
      </w:r>
      <w:r w:rsidR="00A15791" w:rsidRPr="00405F4A">
        <w:rPr>
          <w:lang w:val="es-ES"/>
        </w:rPr>
        <w:t xml:space="preserve"> sobre el terreno</w:t>
      </w:r>
      <w:r w:rsidRPr="00405F4A">
        <w:rPr>
          <w:lang w:val="es-ES"/>
        </w:rPr>
        <w:t xml:space="preserve"> las medidas y soluciones más eficaces </w:t>
      </w:r>
      <w:r w:rsidR="00A15791" w:rsidRPr="00405F4A">
        <w:rPr>
          <w:lang w:val="es-ES"/>
        </w:rPr>
        <w:t>en la lucha contra la</w:t>
      </w:r>
      <w:r w:rsidRPr="00405F4A">
        <w:rPr>
          <w:lang w:val="es-ES"/>
        </w:rPr>
        <w:t xml:space="preserve"> pérdida de biodiversidad y la degradación de los ecosistemas.</w:t>
      </w:r>
    </w:p>
    <w:p w14:paraId="20B05DDD" w14:textId="7F8867C7" w:rsidR="00961643" w:rsidRPr="00405F4A" w:rsidRDefault="00961643" w:rsidP="006656CF">
      <w:pPr>
        <w:pStyle w:val="CBDNormalNoNumber"/>
        <w:rPr>
          <w:lang w:val="es-ES"/>
        </w:rPr>
      </w:pPr>
      <w:r w:rsidRPr="00405F4A">
        <w:rPr>
          <w:lang w:val="es-ES"/>
        </w:rPr>
        <w:t xml:space="preserve">El presente informe </w:t>
      </w:r>
      <w:r w:rsidRPr="00405F4A">
        <w:rPr>
          <w:b/>
          <w:bCs/>
          <w:lang w:val="es-ES"/>
        </w:rPr>
        <w:t xml:space="preserve">no pretende </w:t>
      </w:r>
      <w:r w:rsidRPr="00405F4A">
        <w:rPr>
          <w:lang w:val="es-ES"/>
        </w:rPr>
        <w:t xml:space="preserve">ser </w:t>
      </w:r>
      <w:r w:rsidRPr="00405F4A">
        <w:rPr>
          <w:color w:val="000000" w:themeColor="text1"/>
          <w:lang w:val="es-ES"/>
        </w:rPr>
        <w:t xml:space="preserve">un informe sistemático y exhaustivo para mostrar y </w:t>
      </w:r>
      <w:r w:rsidR="00A15791" w:rsidRPr="00405F4A">
        <w:rPr>
          <w:color w:val="000000" w:themeColor="text1"/>
          <w:lang w:val="es-ES"/>
        </w:rPr>
        <w:t>comparar</w:t>
      </w:r>
      <w:r w:rsidRPr="00405F4A">
        <w:rPr>
          <w:color w:val="000000" w:themeColor="text1"/>
          <w:lang w:val="es-ES"/>
        </w:rPr>
        <w:t xml:space="preserve"> los avances ya logrados por los gobiernos subnacionales y locales. Su objetivo es simplemente ofrecer una </w:t>
      </w:r>
      <w:r w:rsidR="00A15791" w:rsidRPr="00405F4A">
        <w:rPr>
          <w:color w:val="000000" w:themeColor="text1"/>
          <w:lang w:val="es-ES"/>
        </w:rPr>
        <w:t xml:space="preserve">panorámica </w:t>
      </w:r>
      <w:r w:rsidRPr="00405F4A">
        <w:rPr>
          <w:color w:val="000000" w:themeColor="text1"/>
          <w:lang w:val="es-ES"/>
        </w:rPr>
        <w:t xml:space="preserve">de algunas de </w:t>
      </w:r>
      <w:r w:rsidRPr="00405F4A">
        <w:rPr>
          <w:lang w:val="es-ES"/>
        </w:rPr>
        <w:t xml:space="preserve">las numerosas iniciativas, </w:t>
      </w:r>
      <w:r w:rsidRPr="00405F4A">
        <w:rPr>
          <w:color w:val="000000" w:themeColor="text1"/>
          <w:lang w:val="es-ES"/>
        </w:rPr>
        <w:t>medidas, programas y proyectos que están llevando a cabo ciudades</w:t>
      </w:r>
      <w:r w:rsidR="00A15791" w:rsidRPr="00405F4A">
        <w:rPr>
          <w:color w:val="000000" w:themeColor="text1"/>
          <w:lang w:val="es-ES"/>
        </w:rPr>
        <w:t xml:space="preserve">, grandes o </w:t>
      </w:r>
      <w:r w:rsidRPr="00405F4A">
        <w:rPr>
          <w:color w:val="000000" w:themeColor="text1"/>
          <w:lang w:val="es-ES"/>
        </w:rPr>
        <w:t>pequeñas</w:t>
      </w:r>
      <w:r w:rsidR="00A15791" w:rsidRPr="00405F4A">
        <w:rPr>
          <w:color w:val="000000" w:themeColor="text1"/>
          <w:lang w:val="es-ES"/>
        </w:rPr>
        <w:t>,</w:t>
      </w:r>
      <w:r w:rsidRPr="00405F4A">
        <w:rPr>
          <w:color w:val="000000" w:themeColor="text1"/>
          <w:lang w:val="es-ES"/>
        </w:rPr>
        <w:t xml:space="preserve"> autoridades de distrito, provincias, estados y prefecturas de todo el mundo y que contribuyen </w:t>
      </w:r>
      <w:r w:rsidR="00933EA8" w:rsidRPr="00405F4A">
        <w:rPr>
          <w:color w:val="000000" w:themeColor="text1"/>
          <w:lang w:val="es-ES"/>
        </w:rPr>
        <w:t>a</w:t>
      </w:r>
      <w:r w:rsidRPr="00405F4A">
        <w:rPr>
          <w:color w:val="000000" w:themeColor="text1"/>
          <w:lang w:val="es-ES"/>
        </w:rPr>
        <w:t xml:space="preserve"> los objetivos para 2030 </w:t>
      </w:r>
      <w:r w:rsidRPr="00405F4A">
        <w:rPr>
          <w:lang w:val="es-ES"/>
        </w:rPr>
        <w:t xml:space="preserve">y a las </w:t>
      </w:r>
      <w:r w:rsidR="00933EA8" w:rsidRPr="00405F4A">
        <w:rPr>
          <w:lang w:val="es-ES"/>
        </w:rPr>
        <w:t>esferas</w:t>
      </w:r>
      <w:r w:rsidRPr="00405F4A">
        <w:rPr>
          <w:lang w:val="es-ES"/>
        </w:rPr>
        <w:t xml:space="preserve"> de acción </w:t>
      </w:r>
      <w:r w:rsidR="00A15791" w:rsidRPr="00405F4A">
        <w:rPr>
          <w:color w:val="000000" w:themeColor="text1"/>
          <w:lang w:val="es-ES"/>
        </w:rPr>
        <w:t>definidas</w:t>
      </w:r>
      <w:r w:rsidRPr="00405F4A">
        <w:rPr>
          <w:color w:val="000000" w:themeColor="text1"/>
          <w:lang w:val="es-ES"/>
        </w:rPr>
        <w:t xml:space="preserve"> </w:t>
      </w:r>
      <w:r w:rsidRPr="00405F4A">
        <w:rPr>
          <w:lang w:val="es-ES"/>
        </w:rPr>
        <w:t xml:space="preserve">en el Plan de Acción adoptado en virtud de </w:t>
      </w:r>
      <w:r w:rsidR="00667351" w:rsidRPr="00405F4A">
        <w:rPr>
          <w:lang w:val="es-ES"/>
        </w:rPr>
        <w:t>la decisión</w:t>
      </w:r>
      <w:r w:rsidRPr="00405F4A">
        <w:rPr>
          <w:color w:val="EE0000"/>
          <w:lang w:val="es-ES"/>
        </w:rPr>
        <w:t xml:space="preserve"> </w:t>
      </w:r>
      <w:r w:rsidRPr="00405F4A">
        <w:rPr>
          <w:lang w:val="es-ES"/>
        </w:rPr>
        <w:t>15/12 del CDB. Esto se refleja a través de dos perspectivas complementarias:</w:t>
      </w:r>
    </w:p>
    <w:p w14:paraId="290DB344" w14:textId="42484759" w:rsidR="00961643" w:rsidRPr="00405F4A" w:rsidRDefault="00961643" w:rsidP="00961643">
      <w:pPr>
        <w:widowControl w:val="0"/>
        <w:numPr>
          <w:ilvl w:val="0"/>
          <w:numId w:val="8"/>
        </w:numPr>
        <w:tabs>
          <w:tab w:val="clear" w:pos="567"/>
          <w:tab w:val="clear" w:pos="1134"/>
          <w:tab w:val="clear" w:pos="1701"/>
          <w:tab w:val="clear" w:pos="2268"/>
        </w:tabs>
        <w:spacing w:before="240"/>
        <w:rPr>
          <w:lang w:val="es-ES"/>
        </w:rPr>
      </w:pPr>
      <w:r w:rsidRPr="00405F4A">
        <w:rPr>
          <w:lang w:val="es-ES"/>
        </w:rPr>
        <w:t xml:space="preserve">En primer lugar, </w:t>
      </w:r>
      <w:r w:rsidRPr="00581616">
        <w:rPr>
          <w:lang w:val="es-ES"/>
        </w:rPr>
        <w:t>un</w:t>
      </w:r>
      <w:r w:rsidR="002413A5" w:rsidRPr="00581616">
        <w:rPr>
          <w:lang w:val="es-ES"/>
        </w:rPr>
        <w:t xml:space="preserve"> resumen basado en </w:t>
      </w:r>
      <w:r w:rsidR="00581616" w:rsidRPr="00581616">
        <w:rPr>
          <w:lang w:val="es-ES"/>
        </w:rPr>
        <w:t xml:space="preserve">un estudio </w:t>
      </w:r>
      <w:r w:rsidR="009C7A52" w:rsidRPr="00581616">
        <w:rPr>
          <w:lang w:val="es-ES"/>
        </w:rPr>
        <w:t>documental</w:t>
      </w:r>
      <w:r w:rsidR="009C7A52">
        <w:rPr>
          <w:lang w:val="es-ES"/>
        </w:rPr>
        <w:t xml:space="preserve"> </w:t>
      </w:r>
      <w:r w:rsidRPr="00405F4A">
        <w:rPr>
          <w:lang w:val="es-ES"/>
        </w:rPr>
        <w:t xml:space="preserve">de las medidas adoptadas para poner en práctica las esferas de </w:t>
      </w:r>
      <w:r w:rsidRPr="00405F4A">
        <w:rPr>
          <w:color w:val="000000" w:themeColor="text1"/>
          <w:lang w:val="es-ES"/>
        </w:rPr>
        <w:t xml:space="preserve">acción </w:t>
      </w:r>
      <w:r w:rsidR="007F6D40" w:rsidRPr="00405F4A">
        <w:rPr>
          <w:color w:val="000000" w:themeColor="text1"/>
          <w:lang w:val="es-ES"/>
        </w:rPr>
        <w:t>descritas</w:t>
      </w:r>
      <w:r w:rsidRPr="00405F4A">
        <w:rPr>
          <w:color w:val="000000" w:themeColor="text1"/>
          <w:lang w:val="es-ES"/>
        </w:rPr>
        <w:t xml:space="preserve"> </w:t>
      </w:r>
      <w:r w:rsidRPr="00405F4A">
        <w:rPr>
          <w:lang w:val="es-ES"/>
        </w:rPr>
        <w:t xml:space="preserve">en </w:t>
      </w:r>
      <w:r w:rsidR="00667351" w:rsidRPr="00405F4A">
        <w:rPr>
          <w:lang w:val="es-ES"/>
        </w:rPr>
        <w:t>la decisión</w:t>
      </w:r>
      <w:r w:rsidRPr="00405F4A">
        <w:rPr>
          <w:lang w:val="es-ES"/>
        </w:rPr>
        <w:t xml:space="preserve"> 15/12 desde la perspectiva de los gobiernos subnacionales y locales; y</w:t>
      </w:r>
    </w:p>
    <w:p w14:paraId="0DA2F23A" w14:textId="0CFEF318" w:rsidR="00961643" w:rsidRPr="00405F4A" w:rsidRDefault="00961643" w:rsidP="00961643">
      <w:pPr>
        <w:widowControl w:val="0"/>
        <w:numPr>
          <w:ilvl w:val="0"/>
          <w:numId w:val="8"/>
        </w:numPr>
        <w:tabs>
          <w:tab w:val="clear" w:pos="567"/>
          <w:tab w:val="clear" w:pos="1134"/>
          <w:tab w:val="clear" w:pos="1701"/>
          <w:tab w:val="clear" w:pos="2268"/>
        </w:tabs>
        <w:spacing w:after="240"/>
        <w:rPr>
          <w:lang w:val="es-ES"/>
        </w:rPr>
      </w:pPr>
      <w:r w:rsidRPr="00405F4A">
        <w:rPr>
          <w:lang w:val="es-ES"/>
        </w:rPr>
        <w:t xml:space="preserve">En segundo lugar, una selección de </w:t>
      </w:r>
      <w:r w:rsidR="00933EA8" w:rsidRPr="00405F4A">
        <w:rPr>
          <w:lang w:val="es-ES"/>
        </w:rPr>
        <w:t xml:space="preserve">estudios de caso </w:t>
      </w:r>
      <w:r w:rsidRPr="00405F4A">
        <w:rPr>
          <w:lang w:val="es-ES"/>
        </w:rPr>
        <w:t xml:space="preserve">representativos de gobiernos subnacionales y locales de todo el mundo que ilustran cómo están contribuyendo a </w:t>
      </w:r>
      <w:r w:rsidR="00423626">
        <w:rPr>
          <w:lang w:val="es-ES"/>
        </w:rPr>
        <w:t xml:space="preserve">las metas </w:t>
      </w:r>
      <w:r w:rsidRPr="00405F4A">
        <w:rPr>
          <w:lang w:val="es-ES"/>
        </w:rPr>
        <w:t xml:space="preserve">del </w:t>
      </w:r>
      <w:r w:rsidR="00933EA8" w:rsidRPr="00405F4A">
        <w:rPr>
          <w:lang w:val="es-ES"/>
        </w:rPr>
        <w:t>Marco Mundial</w:t>
      </w:r>
      <w:r w:rsidR="007F6D40" w:rsidRPr="00405F4A">
        <w:rPr>
          <w:lang w:val="es-ES"/>
        </w:rPr>
        <w:t xml:space="preserve"> de Biodiversidad</w:t>
      </w:r>
      <w:r w:rsidRPr="00405F4A">
        <w:rPr>
          <w:lang w:val="es-ES"/>
        </w:rPr>
        <w:t>.</w:t>
      </w:r>
    </w:p>
    <w:p w14:paraId="3F33493A" w14:textId="385CE532" w:rsidR="00961643" w:rsidRPr="00405F4A" w:rsidRDefault="00961643" w:rsidP="006656CF">
      <w:pPr>
        <w:pStyle w:val="CBDNormalNoNumber"/>
        <w:rPr>
          <w:lang w:val="es-ES"/>
        </w:rPr>
      </w:pPr>
      <w:r w:rsidRPr="00405F4A">
        <w:rPr>
          <w:color w:val="000000" w:themeColor="text1"/>
          <w:lang w:val="es-ES"/>
        </w:rPr>
        <w:t xml:space="preserve">En consonancia con </w:t>
      </w:r>
      <w:r w:rsidRPr="00405F4A">
        <w:rPr>
          <w:lang w:val="es-ES"/>
        </w:rPr>
        <w:t xml:space="preserve">la decisión 15/12, el informe subraya que el reconocimiento y el fortalecimiento de las </w:t>
      </w:r>
      <w:r w:rsidRPr="00405F4A">
        <w:rPr>
          <w:color w:val="000000" w:themeColor="text1"/>
          <w:lang w:val="es-ES"/>
        </w:rPr>
        <w:t xml:space="preserve">contribuciones de los gobiernos subnacionales y locales se ajustan al enfoque de </w:t>
      </w:r>
      <w:r w:rsidR="00423626">
        <w:rPr>
          <w:color w:val="000000" w:themeColor="text1"/>
          <w:lang w:val="es-ES"/>
        </w:rPr>
        <w:t>“</w:t>
      </w:r>
      <w:r w:rsidR="007F6D40" w:rsidRPr="00405F4A">
        <w:rPr>
          <w:color w:val="000000" w:themeColor="text1"/>
          <w:lang w:val="es-ES"/>
        </w:rPr>
        <w:t>todo el gobierno</w:t>
      </w:r>
      <w:r w:rsidR="00423626">
        <w:rPr>
          <w:color w:val="000000" w:themeColor="text1"/>
          <w:lang w:val="es-ES"/>
        </w:rPr>
        <w:t>”</w:t>
      </w:r>
      <w:r w:rsidRPr="00405F4A">
        <w:rPr>
          <w:color w:val="000000" w:themeColor="text1"/>
          <w:lang w:val="es-ES"/>
        </w:rPr>
        <w:t xml:space="preserve"> que encarna el </w:t>
      </w:r>
      <w:r w:rsidR="00D2635A" w:rsidRPr="00405F4A">
        <w:rPr>
          <w:color w:val="000000" w:themeColor="text1"/>
          <w:lang w:val="es-ES"/>
        </w:rPr>
        <w:t>Marco Mundial</w:t>
      </w:r>
      <w:r w:rsidR="00483039" w:rsidRPr="00405F4A">
        <w:rPr>
          <w:color w:val="000000" w:themeColor="text1"/>
          <w:lang w:val="es-ES"/>
        </w:rPr>
        <w:t xml:space="preserve"> de Biodiversidad</w:t>
      </w:r>
      <w:r w:rsidRPr="00405F4A">
        <w:rPr>
          <w:color w:val="000000" w:themeColor="text1"/>
          <w:lang w:val="es-ES"/>
        </w:rPr>
        <w:t xml:space="preserve">. Los </w:t>
      </w:r>
      <w:r w:rsidRPr="00405F4A">
        <w:rPr>
          <w:lang w:val="es-ES"/>
        </w:rPr>
        <w:t xml:space="preserve">gobiernos subnacionales y locales forman parte integrante de muchas Partes y otros gobiernos, y su papel en la </w:t>
      </w:r>
      <w:r w:rsidR="007F282E">
        <w:rPr>
          <w:lang w:val="es-ES"/>
        </w:rPr>
        <w:t>consecución</w:t>
      </w:r>
      <w:r w:rsidRPr="00405F4A">
        <w:rPr>
          <w:lang w:val="es-ES"/>
        </w:rPr>
        <w:t xml:space="preserve"> de los objetivos </w:t>
      </w:r>
      <w:r w:rsidR="00F16420" w:rsidRPr="00405F4A">
        <w:rPr>
          <w:lang w:val="es-ES"/>
        </w:rPr>
        <w:t>del Convenio</w:t>
      </w:r>
      <w:r w:rsidRPr="00405F4A">
        <w:rPr>
          <w:lang w:val="es-ES"/>
        </w:rPr>
        <w:t xml:space="preserve">, así como en </w:t>
      </w:r>
      <w:r w:rsidRPr="00405F4A">
        <w:rPr>
          <w:color w:val="000000" w:themeColor="text1"/>
          <w:lang w:val="es-ES"/>
        </w:rPr>
        <w:t xml:space="preserve">el seguimiento y la presentación de informes, la integración, la movilización de recursos, el </w:t>
      </w:r>
      <w:r w:rsidRPr="007F282E">
        <w:rPr>
          <w:color w:val="000000" w:themeColor="text1"/>
          <w:lang w:val="es-ES"/>
        </w:rPr>
        <w:t>desarrollo de capacidad</w:t>
      </w:r>
      <w:r w:rsidRPr="00405F4A">
        <w:rPr>
          <w:color w:val="000000" w:themeColor="text1"/>
          <w:lang w:val="es-ES"/>
        </w:rPr>
        <w:t xml:space="preserve"> y la comunicación, la educación y la sensibilización </w:t>
      </w:r>
      <w:r w:rsidR="00483039" w:rsidRPr="00405F4A">
        <w:rPr>
          <w:color w:val="000000" w:themeColor="text1"/>
          <w:lang w:val="es-ES"/>
        </w:rPr>
        <w:t>del público</w:t>
      </w:r>
      <w:r w:rsidRPr="00405F4A">
        <w:rPr>
          <w:color w:val="000000" w:themeColor="text1"/>
          <w:lang w:val="es-ES"/>
        </w:rPr>
        <w:t xml:space="preserve">, la participación social y el acceso público a la información, es esencial para la aplicación satisfactoria y eficaz del </w:t>
      </w:r>
      <w:r w:rsidR="00D2635A" w:rsidRPr="00405F4A">
        <w:rPr>
          <w:color w:val="000000" w:themeColor="text1"/>
          <w:lang w:val="es-ES"/>
        </w:rPr>
        <w:t>Marco</w:t>
      </w:r>
      <w:r w:rsidRPr="00405F4A">
        <w:rPr>
          <w:lang w:val="es-ES"/>
        </w:rPr>
        <w:t>.</w:t>
      </w:r>
    </w:p>
    <w:p w14:paraId="2D8D0BB7" w14:textId="108EF8F6" w:rsidR="00961643" w:rsidRPr="00405F4A" w:rsidRDefault="00C85999" w:rsidP="006656CF">
      <w:pPr>
        <w:pStyle w:val="CBDH2"/>
        <w:rPr>
          <w:lang w:val="es-ES"/>
        </w:rPr>
      </w:pPr>
      <w:r w:rsidRPr="00405F4A">
        <w:rPr>
          <w:lang w:val="es-ES"/>
        </w:rPr>
        <w:t>1.3.</w:t>
      </w:r>
      <w:r w:rsidRPr="00405F4A">
        <w:rPr>
          <w:lang w:val="es-ES"/>
        </w:rPr>
        <w:tab/>
      </w:r>
      <w:r w:rsidR="00961643" w:rsidRPr="00405F4A">
        <w:rPr>
          <w:color w:val="000000" w:themeColor="text1"/>
          <w:lang w:val="es-ES"/>
        </w:rPr>
        <w:t xml:space="preserve">Proceso </w:t>
      </w:r>
      <w:r w:rsidR="00961643" w:rsidRPr="00405F4A">
        <w:rPr>
          <w:lang w:val="es-ES"/>
        </w:rPr>
        <w:t>y metodología seguidos para llevar a cabo la revisión</w:t>
      </w:r>
    </w:p>
    <w:p w14:paraId="0AC4E5F1" w14:textId="16077854" w:rsidR="00961643" w:rsidRPr="00405F4A" w:rsidRDefault="00961643" w:rsidP="006656CF">
      <w:pPr>
        <w:pStyle w:val="CBDNormalNoNumber"/>
        <w:rPr>
          <w:lang w:val="es-ES"/>
        </w:rPr>
      </w:pPr>
      <w:r w:rsidRPr="00405F4A">
        <w:rPr>
          <w:lang w:val="es-ES"/>
        </w:rPr>
        <w:t xml:space="preserve">La Decisión 15/12 no se pronuncia sobre el </w:t>
      </w:r>
      <w:r w:rsidRPr="00405F4A">
        <w:rPr>
          <w:color w:val="000000" w:themeColor="text1"/>
          <w:lang w:val="es-ES"/>
        </w:rPr>
        <w:t xml:space="preserve">proceso </w:t>
      </w:r>
      <w:r w:rsidRPr="00405F4A">
        <w:rPr>
          <w:lang w:val="es-ES"/>
        </w:rPr>
        <w:t>y el procedimiento que deben seguirse ni sobre el alcance de</w:t>
      </w:r>
      <w:r w:rsidR="00483039" w:rsidRPr="00405F4A">
        <w:rPr>
          <w:lang w:val="es-ES"/>
        </w:rPr>
        <w:t xml:space="preserve"> la revisión </w:t>
      </w:r>
      <w:r w:rsidRPr="00405F4A">
        <w:rPr>
          <w:lang w:val="es-ES"/>
        </w:rPr>
        <w:t xml:space="preserve">que debe </w:t>
      </w:r>
      <w:r w:rsidR="007F282E">
        <w:rPr>
          <w:lang w:val="es-ES"/>
        </w:rPr>
        <w:t>efectuarse</w:t>
      </w:r>
      <w:r w:rsidRPr="00405F4A">
        <w:rPr>
          <w:lang w:val="es-ES"/>
        </w:rPr>
        <w:t xml:space="preserve">, salvo para reconocer que </w:t>
      </w:r>
      <w:r w:rsidR="00483039" w:rsidRPr="00405F4A">
        <w:rPr>
          <w:lang w:val="es-ES"/>
        </w:rPr>
        <w:t>debe hacerse</w:t>
      </w:r>
      <w:r w:rsidRPr="00405F4A">
        <w:rPr>
          <w:lang w:val="es-ES"/>
        </w:rPr>
        <w:t xml:space="preserve"> </w:t>
      </w:r>
      <w:r w:rsidR="007F282E">
        <w:rPr>
          <w:lang w:val="es-ES"/>
        </w:rPr>
        <w:t>“</w:t>
      </w:r>
      <w:r w:rsidR="00483039" w:rsidRPr="00405F4A">
        <w:rPr>
          <w:color w:val="000000" w:themeColor="text1"/>
          <w:lang w:val="es-ES"/>
        </w:rPr>
        <w:t>con sujeción</w:t>
      </w:r>
      <w:r w:rsidRPr="00405F4A">
        <w:rPr>
          <w:color w:val="000000" w:themeColor="text1"/>
          <w:lang w:val="es-ES"/>
        </w:rPr>
        <w:t xml:space="preserve"> </w:t>
      </w:r>
      <w:r w:rsidRPr="00405F4A">
        <w:rPr>
          <w:lang w:val="es-ES"/>
        </w:rPr>
        <w:t xml:space="preserve">a la </w:t>
      </w:r>
      <w:r w:rsidRPr="00405F4A">
        <w:rPr>
          <w:color w:val="000000" w:themeColor="text1"/>
          <w:lang w:val="es-ES"/>
        </w:rPr>
        <w:t>disponibilidad de recursos</w:t>
      </w:r>
      <w:r w:rsidR="007F282E">
        <w:rPr>
          <w:color w:val="000000" w:themeColor="text1"/>
          <w:lang w:val="es-ES"/>
        </w:rPr>
        <w:t>”</w:t>
      </w:r>
      <w:r w:rsidRPr="00405F4A">
        <w:rPr>
          <w:color w:val="000000" w:themeColor="text1"/>
          <w:lang w:val="es-ES"/>
        </w:rPr>
        <w:t xml:space="preserve">. La falta de recursos impidió llevar a cabo una recopilación y un examen de datos </w:t>
      </w:r>
      <w:r w:rsidR="00483039" w:rsidRPr="00405F4A">
        <w:rPr>
          <w:color w:val="000000" w:themeColor="text1"/>
          <w:lang w:val="es-ES"/>
        </w:rPr>
        <w:t xml:space="preserve">de manera </w:t>
      </w:r>
      <w:r w:rsidRPr="00405F4A">
        <w:rPr>
          <w:color w:val="000000" w:themeColor="text1"/>
          <w:lang w:val="es-ES"/>
        </w:rPr>
        <w:t>exhaustiv</w:t>
      </w:r>
      <w:r w:rsidR="00483039" w:rsidRPr="00405F4A">
        <w:rPr>
          <w:color w:val="000000" w:themeColor="text1"/>
          <w:lang w:val="es-ES"/>
        </w:rPr>
        <w:t>a</w:t>
      </w:r>
      <w:r w:rsidRPr="00405F4A">
        <w:rPr>
          <w:color w:val="000000" w:themeColor="text1"/>
          <w:lang w:val="es-ES"/>
        </w:rPr>
        <w:t>, sistemátic</w:t>
      </w:r>
      <w:r w:rsidR="00483039" w:rsidRPr="00405F4A">
        <w:rPr>
          <w:color w:val="000000" w:themeColor="text1"/>
          <w:lang w:val="es-ES"/>
        </w:rPr>
        <w:t>a</w:t>
      </w:r>
      <w:r w:rsidRPr="00405F4A">
        <w:rPr>
          <w:color w:val="000000" w:themeColor="text1"/>
          <w:lang w:val="es-ES"/>
        </w:rPr>
        <w:t xml:space="preserve"> y verificad</w:t>
      </w:r>
      <w:r w:rsidR="00483039" w:rsidRPr="00405F4A">
        <w:rPr>
          <w:color w:val="000000" w:themeColor="text1"/>
          <w:lang w:val="es-ES"/>
        </w:rPr>
        <w:t>a</w:t>
      </w:r>
      <w:r w:rsidRPr="00405F4A">
        <w:rPr>
          <w:color w:val="000000" w:themeColor="text1"/>
          <w:lang w:val="es-ES"/>
        </w:rPr>
        <w:t xml:space="preserve"> en todos los niveles y sectores </w:t>
      </w:r>
      <w:r w:rsidR="00B2268E" w:rsidRPr="00405F4A">
        <w:rPr>
          <w:color w:val="000000" w:themeColor="text1"/>
          <w:lang w:val="es-ES"/>
        </w:rPr>
        <w:t>gubernamentales</w:t>
      </w:r>
      <w:r w:rsidRPr="00405F4A">
        <w:rPr>
          <w:color w:val="000000" w:themeColor="text1"/>
          <w:lang w:val="es-ES"/>
        </w:rPr>
        <w:t xml:space="preserve">. </w:t>
      </w:r>
      <w:r w:rsidR="00616028" w:rsidRPr="00405F4A">
        <w:rPr>
          <w:color w:val="000000" w:themeColor="text1"/>
          <w:lang w:val="es-ES"/>
        </w:rPr>
        <w:t xml:space="preserve">Esta carencia hizo que </w:t>
      </w:r>
      <w:r w:rsidR="007F282E">
        <w:rPr>
          <w:color w:val="000000" w:themeColor="text1"/>
          <w:lang w:val="es-ES"/>
        </w:rPr>
        <w:t xml:space="preserve">la revisión </w:t>
      </w:r>
      <w:r w:rsidRPr="00405F4A">
        <w:rPr>
          <w:color w:val="000000" w:themeColor="text1"/>
          <w:lang w:val="es-ES"/>
        </w:rPr>
        <w:t xml:space="preserve">se limitara </w:t>
      </w:r>
      <w:r w:rsidRPr="00405F4A">
        <w:rPr>
          <w:lang w:val="es-ES"/>
        </w:rPr>
        <w:t>a los datos</w:t>
      </w:r>
      <w:r w:rsidR="00616028" w:rsidRPr="00405F4A">
        <w:rPr>
          <w:lang w:val="es-ES"/>
        </w:rPr>
        <w:t xml:space="preserve"> disponibles y</w:t>
      </w:r>
      <w:r w:rsidRPr="00405F4A">
        <w:rPr>
          <w:lang w:val="es-ES"/>
        </w:rPr>
        <w:t xml:space="preserve"> fácilmente </w:t>
      </w:r>
      <w:r w:rsidRPr="00581616">
        <w:rPr>
          <w:lang w:val="es-ES"/>
        </w:rPr>
        <w:t>accesible</w:t>
      </w:r>
      <w:r w:rsidR="00616028" w:rsidRPr="00581616">
        <w:rPr>
          <w:lang w:val="es-ES"/>
        </w:rPr>
        <w:t>s</w:t>
      </w:r>
      <w:r w:rsidRPr="00581616">
        <w:rPr>
          <w:lang w:val="es-ES"/>
        </w:rPr>
        <w:t xml:space="preserve">. En consecuencia, el presente informe se ha elaborado mediante una combinación de </w:t>
      </w:r>
      <w:r w:rsidR="00616028" w:rsidRPr="00581616">
        <w:rPr>
          <w:lang w:val="es-ES"/>
        </w:rPr>
        <w:t xml:space="preserve">un </w:t>
      </w:r>
      <w:r w:rsidR="00581616" w:rsidRPr="00581616">
        <w:rPr>
          <w:lang w:val="es-ES"/>
        </w:rPr>
        <w:t>estudio</w:t>
      </w:r>
      <w:r w:rsidR="00616028" w:rsidRPr="00581616">
        <w:rPr>
          <w:lang w:val="es-ES"/>
        </w:rPr>
        <w:t xml:space="preserve"> </w:t>
      </w:r>
      <w:r w:rsidRPr="00581616">
        <w:rPr>
          <w:lang w:val="es-ES"/>
        </w:rPr>
        <w:t xml:space="preserve">documental </w:t>
      </w:r>
      <w:r w:rsidRPr="00405F4A">
        <w:rPr>
          <w:lang w:val="es-ES"/>
        </w:rPr>
        <w:t>rápid</w:t>
      </w:r>
      <w:r w:rsidR="00616028" w:rsidRPr="00405F4A">
        <w:rPr>
          <w:lang w:val="es-ES"/>
        </w:rPr>
        <w:t xml:space="preserve">o y general </w:t>
      </w:r>
      <w:r w:rsidRPr="00405F4A">
        <w:rPr>
          <w:lang w:val="es-ES"/>
        </w:rPr>
        <w:t>y</w:t>
      </w:r>
      <w:r w:rsidR="00616028" w:rsidRPr="00405F4A">
        <w:rPr>
          <w:lang w:val="es-ES"/>
        </w:rPr>
        <w:t xml:space="preserve"> un</w:t>
      </w:r>
      <w:r w:rsidRPr="00405F4A">
        <w:rPr>
          <w:lang w:val="es-ES"/>
        </w:rPr>
        <w:t xml:space="preserve"> análisis de las fuentes de datos existentes. Se basa principalmente en </w:t>
      </w:r>
      <w:r w:rsidRPr="00405F4A">
        <w:rPr>
          <w:color w:val="000000" w:themeColor="text1"/>
          <w:lang w:val="es-ES"/>
        </w:rPr>
        <w:t xml:space="preserve">estudios de caso </w:t>
      </w:r>
      <w:r w:rsidR="007F282E">
        <w:rPr>
          <w:color w:val="000000" w:themeColor="text1"/>
          <w:lang w:val="es-ES"/>
        </w:rPr>
        <w:t>obtenidos de</w:t>
      </w:r>
      <w:r w:rsidRPr="00405F4A">
        <w:rPr>
          <w:color w:val="000000" w:themeColor="text1"/>
          <w:lang w:val="es-ES"/>
        </w:rPr>
        <w:t xml:space="preserve"> la base de datos Regions4, así como en los compromisos, las acciones y los avances comunicados por los gobiernos subnacionales y locales en las plataformas</w:t>
      </w:r>
      <w:r w:rsidR="00BA5413" w:rsidRPr="00405F4A">
        <w:rPr>
          <w:color w:val="000000" w:themeColor="text1"/>
          <w:lang w:val="es-ES"/>
        </w:rPr>
        <w:t xml:space="preserve"> de </w:t>
      </w:r>
      <w:r w:rsidR="007F282E" w:rsidRPr="00405F4A">
        <w:rPr>
          <w:lang w:val="es-ES"/>
        </w:rPr>
        <w:t xml:space="preserve">acción </w:t>
      </w:r>
      <w:hyperlink r:id="rId23">
        <w:proofErr w:type="spellStart"/>
        <w:r w:rsidR="007F282E" w:rsidRPr="00DD6CED">
          <w:rPr>
            <w:color w:val="1155CC"/>
            <w:u w:val="single"/>
            <w:lang w:val="es-ES"/>
          </w:rPr>
          <w:t>CitiesWithNature</w:t>
        </w:r>
        <w:proofErr w:type="spellEnd"/>
      </w:hyperlink>
      <w:r w:rsidR="007F282E" w:rsidRPr="00405F4A">
        <w:rPr>
          <w:lang w:val="es-ES"/>
        </w:rPr>
        <w:t xml:space="preserve"> y </w:t>
      </w:r>
      <w:hyperlink r:id="rId24" w:history="1">
        <w:proofErr w:type="spellStart"/>
        <w:r w:rsidR="007F282E" w:rsidRPr="00937C55">
          <w:rPr>
            <w:rStyle w:val="Hyperlink"/>
            <w:lang w:val="es-ES"/>
          </w:rPr>
          <w:t>RegionsWithNature</w:t>
        </w:r>
        <w:proofErr w:type="spellEnd"/>
      </w:hyperlink>
      <w:r w:rsidR="00BA5413" w:rsidRPr="00405F4A">
        <w:rPr>
          <w:lang w:val="es-ES"/>
        </w:rPr>
        <w:t>. En</w:t>
      </w:r>
      <w:r w:rsidRPr="00405F4A">
        <w:rPr>
          <w:lang w:val="es-ES"/>
        </w:rPr>
        <w:t xml:space="preserve"> conjunto, estas fuentes aportan </w:t>
      </w:r>
      <w:r w:rsidR="00BA5413" w:rsidRPr="00405F4A">
        <w:rPr>
          <w:color w:val="000000" w:themeColor="text1"/>
          <w:lang w:val="es-ES"/>
        </w:rPr>
        <w:t>datos sobre</w:t>
      </w:r>
      <w:r w:rsidRPr="00405F4A">
        <w:rPr>
          <w:color w:val="000000" w:themeColor="text1"/>
          <w:lang w:val="es-ES"/>
        </w:rPr>
        <w:t xml:space="preserve"> un ejemplo representativo de la</w:t>
      </w:r>
      <w:r w:rsidR="00BA5413" w:rsidRPr="00405F4A">
        <w:rPr>
          <w:color w:val="000000" w:themeColor="text1"/>
          <w:lang w:val="es-ES"/>
        </w:rPr>
        <w:t>s</w:t>
      </w:r>
      <w:r w:rsidRPr="00405F4A">
        <w:rPr>
          <w:color w:val="000000" w:themeColor="text1"/>
          <w:lang w:val="es-ES"/>
        </w:rPr>
        <w:t xml:space="preserve"> innovaci</w:t>
      </w:r>
      <w:r w:rsidR="00BA5413" w:rsidRPr="00405F4A">
        <w:rPr>
          <w:color w:val="000000" w:themeColor="text1"/>
          <w:lang w:val="es-ES"/>
        </w:rPr>
        <w:t>ones</w:t>
      </w:r>
      <w:r w:rsidR="002D15B2" w:rsidRPr="00405F4A">
        <w:rPr>
          <w:color w:val="000000" w:themeColor="text1"/>
          <w:lang w:val="es-ES"/>
        </w:rPr>
        <w:t xml:space="preserve"> y</w:t>
      </w:r>
      <w:r w:rsidRPr="00405F4A">
        <w:rPr>
          <w:color w:val="000000" w:themeColor="text1"/>
          <w:lang w:val="es-ES"/>
        </w:rPr>
        <w:t xml:space="preserve"> los retos </w:t>
      </w:r>
      <w:r w:rsidR="002D15B2" w:rsidRPr="00405F4A">
        <w:rPr>
          <w:color w:val="000000" w:themeColor="text1"/>
          <w:lang w:val="es-ES"/>
        </w:rPr>
        <w:t xml:space="preserve">de los gobiernos subnacionales y </w:t>
      </w:r>
      <w:proofErr w:type="gramStart"/>
      <w:r w:rsidR="002D15B2" w:rsidRPr="00405F4A">
        <w:rPr>
          <w:color w:val="000000" w:themeColor="text1"/>
          <w:lang w:val="es-ES"/>
        </w:rPr>
        <w:t>locales</w:t>
      </w:r>
      <w:proofErr w:type="gramEnd"/>
      <w:r w:rsidR="002D15B2" w:rsidRPr="00405F4A">
        <w:rPr>
          <w:color w:val="000000" w:themeColor="text1"/>
          <w:lang w:val="es-ES"/>
        </w:rPr>
        <w:t xml:space="preserve"> así como de sus </w:t>
      </w:r>
      <w:r w:rsidRPr="00405F4A">
        <w:rPr>
          <w:color w:val="000000" w:themeColor="text1"/>
          <w:lang w:val="es-ES"/>
        </w:rPr>
        <w:t xml:space="preserve">contribuciones </w:t>
      </w:r>
      <w:r w:rsidRPr="00405F4A">
        <w:rPr>
          <w:lang w:val="es-ES"/>
        </w:rPr>
        <w:t xml:space="preserve">a la </w:t>
      </w:r>
      <w:r w:rsidRPr="00405F4A">
        <w:rPr>
          <w:color w:val="000000" w:themeColor="text1"/>
          <w:lang w:val="es-ES"/>
        </w:rPr>
        <w:t xml:space="preserve">implementación del </w:t>
      </w:r>
      <w:r w:rsidR="00D2635A" w:rsidRPr="00405F4A">
        <w:rPr>
          <w:color w:val="000000" w:themeColor="text1"/>
          <w:lang w:val="es-ES"/>
        </w:rPr>
        <w:t>Marco Mundial</w:t>
      </w:r>
      <w:r w:rsidRPr="00405F4A">
        <w:rPr>
          <w:lang w:val="es-ES"/>
        </w:rPr>
        <w:t xml:space="preserve">. Sin embargo, la falta de recursos para una recopilación exhaustiva de datos puso de manifiesto ciertas </w:t>
      </w:r>
      <w:r w:rsidR="002D15B2" w:rsidRPr="00405F4A">
        <w:rPr>
          <w:lang w:val="es-ES"/>
        </w:rPr>
        <w:t>lagunas</w:t>
      </w:r>
      <w:r w:rsidRPr="00405F4A">
        <w:rPr>
          <w:lang w:val="es-ES"/>
        </w:rPr>
        <w:t xml:space="preserve">. La </w:t>
      </w:r>
      <w:r w:rsidR="00737A41">
        <w:rPr>
          <w:lang w:val="es-ES"/>
        </w:rPr>
        <w:t xml:space="preserve">principal </w:t>
      </w:r>
      <w:r w:rsidRPr="00405F4A">
        <w:rPr>
          <w:lang w:val="es-ES"/>
        </w:rPr>
        <w:t xml:space="preserve">es que el informe solo ofrece una perspectiva subnacional y no refleja las medidas ni los </w:t>
      </w:r>
      <w:r w:rsidR="002D15B2" w:rsidRPr="00405F4A">
        <w:rPr>
          <w:color w:val="000000" w:themeColor="text1"/>
          <w:lang w:val="es-ES"/>
        </w:rPr>
        <w:t>progresos</w:t>
      </w:r>
      <w:r w:rsidRPr="00405F4A">
        <w:rPr>
          <w:color w:val="000000" w:themeColor="text1"/>
          <w:lang w:val="es-ES"/>
        </w:rPr>
        <w:t xml:space="preserve"> </w:t>
      </w:r>
      <w:r w:rsidRPr="00405F4A">
        <w:rPr>
          <w:lang w:val="es-ES"/>
        </w:rPr>
        <w:t xml:space="preserve">en el panorama más amplio de la </w:t>
      </w:r>
      <w:r w:rsidRPr="00405F4A">
        <w:rPr>
          <w:color w:val="000000" w:themeColor="text1"/>
          <w:lang w:val="es-ES"/>
        </w:rPr>
        <w:t xml:space="preserve">gobernanza </w:t>
      </w:r>
      <w:r w:rsidR="002D15B2" w:rsidRPr="00405F4A">
        <w:rPr>
          <w:color w:val="000000" w:themeColor="text1"/>
          <w:lang w:val="es-ES"/>
        </w:rPr>
        <w:t>a múltiples niveles</w:t>
      </w:r>
      <w:r w:rsidRPr="00405F4A">
        <w:rPr>
          <w:lang w:val="es-ES"/>
        </w:rPr>
        <w:t xml:space="preserve">. La falta de financiación para realizar un estudio exhaustivo y sistemático de los avances impidió que se pudieran </w:t>
      </w:r>
      <w:r w:rsidRPr="00405F4A">
        <w:rPr>
          <w:color w:val="000000" w:themeColor="text1"/>
          <w:lang w:val="es-ES"/>
        </w:rPr>
        <w:t xml:space="preserve">recabar e incorporar a este informe las medidas adoptadas a nivel nacional en relación con las siete </w:t>
      </w:r>
      <w:r w:rsidR="00933EA8" w:rsidRPr="00405F4A">
        <w:rPr>
          <w:color w:val="000000" w:themeColor="text1"/>
          <w:lang w:val="es-ES"/>
        </w:rPr>
        <w:t>esferas</w:t>
      </w:r>
      <w:r w:rsidRPr="00405F4A">
        <w:rPr>
          <w:color w:val="000000" w:themeColor="text1"/>
          <w:lang w:val="es-ES"/>
        </w:rPr>
        <w:t xml:space="preserve"> </w:t>
      </w:r>
      <w:r w:rsidR="002D15B2" w:rsidRPr="00405F4A">
        <w:rPr>
          <w:color w:val="000000" w:themeColor="text1"/>
          <w:lang w:val="es-ES"/>
        </w:rPr>
        <w:t xml:space="preserve">del </w:t>
      </w:r>
      <w:r w:rsidRPr="00405F4A">
        <w:rPr>
          <w:color w:val="000000" w:themeColor="text1"/>
          <w:lang w:val="es-ES"/>
        </w:rPr>
        <w:t xml:space="preserve">Plan de Acción. En </w:t>
      </w:r>
      <w:r w:rsidRPr="00405F4A">
        <w:rPr>
          <w:lang w:val="es-ES"/>
        </w:rPr>
        <w:t xml:space="preserve">segundo lugar, dado que el informe se basa en los estudios de caso documentados disponibles y en los compromisos presentados voluntariamente por ciudades y regiones, su representación de los gobiernos subnacionales y locales de todo el mundo es limitada. </w:t>
      </w:r>
    </w:p>
    <w:p w14:paraId="3EB607CC" w14:textId="371B7CD3" w:rsidR="00961643" w:rsidRPr="00405F4A" w:rsidRDefault="00FB707D" w:rsidP="006656CF">
      <w:pPr>
        <w:pStyle w:val="CBDH1"/>
        <w:spacing w:before="120"/>
        <w:rPr>
          <w:lang w:val="es-ES"/>
        </w:rPr>
      </w:pPr>
      <w:r w:rsidRPr="00405F4A">
        <w:rPr>
          <w:lang w:val="es-ES"/>
        </w:rPr>
        <w:lastRenderedPageBreak/>
        <w:t>2.</w:t>
      </w:r>
      <w:r w:rsidRPr="00405F4A">
        <w:rPr>
          <w:lang w:val="es-ES"/>
        </w:rPr>
        <w:tab/>
      </w:r>
      <w:r w:rsidR="00961643" w:rsidRPr="00405F4A">
        <w:rPr>
          <w:lang w:val="es-ES"/>
        </w:rPr>
        <w:t xml:space="preserve">Contexto general </w:t>
      </w:r>
    </w:p>
    <w:p w14:paraId="6855EE41" w14:textId="1295AF3B" w:rsidR="00961643" w:rsidRPr="00405F4A" w:rsidRDefault="00C85999" w:rsidP="006656CF">
      <w:pPr>
        <w:pStyle w:val="CBDH2"/>
        <w:jc w:val="left"/>
        <w:rPr>
          <w:lang w:val="es-ES"/>
        </w:rPr>
      </w:pPr>
      <w:r w:rsidRPr="00405F4A">
        <w:rPr>
          <w:lang w:val="es-ES"/>
        </w:rPr>
        <w:t>2.1.</w:t>
      </w:r>
      <w:r w:rsidRPr="00405F4A">
        <w:rPr>
          <w:lang w:val="es-ES"/>
        </w:rPr>
        <w:tab/>
      </w:r>
      <w:r w:rsidR="00961643" w:rsidRPr="00405F4A">
        <w:rPr>
          <w:color w:val="000000" w:themeColor="text1"/>
          <w:lang w:val="es-ES"/>
        </w:rPr>
        <w:t xml:space="preserve">El enfoque de </w:t>
      </w:r>
      <w:r w:rsidR="002D15B2" w:rsidRPr="00405F4A">
        <w:rPr>
          <w:color w:val="000000" w:themeColor="text1"/>
          <w:lang w:val="es-ES"/>
        </w:rPr>
        <w:t xml:space="preserve">todo el </w:t>
      </w:r>
      <w:r w:rsidR="00961643" w:rsidRPr="00405F4A">
        <w:rPr>
          <w:color w:val="000000" w:themeColor="text1"/>
          <w:lang w:val="es-ES"/>
        </w:rPr>
        <w:t>gobierno</w:t>
      </w:r>
      <w:r w:rsidR="00961643" w:rsidRPr="00405F4A">
        <w:rPr>
          <w:lang w:val="es-ES"/>
        </w:rPr>
        <w:t xml:space="preserve"> en la </w:t>
      </w:r>
      <w:r w:rsidR="000362F8" w:rsidRPr="00405F4A">
        <w:rPr>
          <w:lang w:val="es-ES"/>
        </w:rPr>
        <w:t>implementación del Marco</w:t>
      </w:r>
      <w:r w:rsidR="00961643" w:rsidRPr="00405F4A">
        <w:rPr>
          <w:lang w:val="es-ES"/>
        </w:rPr>
        <w:t xml:space="preserve"> Mundial de </w:t>
      </w:r>
      <w:r w:rsidR="00933EA8" w:rsidRPr="00405F4A">
        <w:rPr>
          <w:lang w:val="es-ES"/>
        </w:rPr>
        <w:t xml:space="preserve">Biodiversidad de </w:t>
      </w:r>
      <w:r w:rsidR="00961643" w:rsidRPr="00405F4A">
        <w:rPr>
          <w:lang w:val="es-ES"/>
        </w:rPr>
        <w:t>Kunming-Montreal</w:t>
      </w:r>
    </w:p>
    <w:p w14:paraId="43A228F3" w14:textId="32B3A868" w:rsidR="00961643" w:rsidRPr="00405F4A" w:rsidRDefault="00961643" w:rsidP="006656CF">
      <w:pPr>
        <w:pStyle w:val="CBDNormalNoNumber"/>
        <w:rPr>
          <w:lang w:val="es-ES"/>
        </w:rPr>
      </w:pPr>
      <w:r w:rsidRPr="00405F4A">
        <w:rPr>
          <w:lang w:val="es-ES"/>
        </w:rPr>
        <w:t>En la práctica, el enfoque</w:t>
      </w:r>
      <w:r w:rsidR="002D15B2" w:rsidRPr="00405F4A">
        <w:rPr>
          <w:lang w:val="es-ES"/>
        </w:rPr>
        <w:t xml:space="preserve"> de</w:t>
      </w:r>
      <w:r w:rsidRPr="00405F4A">
        <w:rPr>
          <w:lang w:val="es-ES"/>
        </w:rPr>
        <w:t xml:space="preserve"> </w:t>
      </w:r>
      <w:r w:rsidR="00737A41">
        <w:rPr>
          <w:lang w:val="es-ES"/>
        </w:rPr>
        <w:t>“t</w:t>
      </w:r>
      <w:r w:rsidRPr="00405F4A">
        <w:rPr>
          <w:lang w:val="es-ES"/>
        </w:rPr>
        <w:t xml:space="preserve">odo el </w:t>
      </w:r>
      <w:r w:rsidRPr="00737A41">
        <w:rPr>
          <w:color w:val="000000" w:themeColor="text1"/>
          <w:lang w:val="es-ES"/>
        </w:rPr>
        <w:t>gobierno</w:t>
      </w:r>
      <w:r w:rsidR="00737A41">
        <w:rPr>
          <w:lang w:val="es-ES"/>
        </w:rPr>
        <w:t>”</w:t>
      </w:r>
      <w:r w:rsidRPr="00405F4A">
        <w:rPr>
          <w:lang w:val="es-ES"/>
        </w:rPr>
        <w:t xml:space="preserve"> significa que las Partes son responsables de elaborar y promulgar las políticas públicas y las medidas </w:t>
      </w:r>
      <w:r w:rsidR="002D15B2" w:rsidRPr="00405F4A">
        <w:rPr>
          <w:color w:val="000000" w:themeColor="text1"/>
          <w:lang w:val="es-ES"/>
        </w:rPr>
        <w:t>jurídicas</w:t>
      </w:r>
      <w:r w:rsidRPr="00405F4A">
        <w:rPr>
          <w:color w:val="000000" w:themeColor="text1"/>
          <w:lang w:val="es-ES"/>
        </w:rPr>
        <w:t xml:space="preserve"> </w:t>
      </w:r>
      <w:r w:rsidRPr="00405F4A">
        <w:rPr>
          <w:lang w:val="es-ES"/>
        </w:rPr>
        <w:t xml:space="preserve">y administrativas necesarias para la </w:t>
      </w:r>
      <w:r w:rsidRPr="00405F4A">
        <w:rPr>
          <w:color w:val="000000" w:themeColor="text1"/>
          <w:lang w:val="es-ES"/>
        </w:rPr>
        <w:t xml:space="preserve">aplicación </w:t>
      </w:r>
      <w:r w:rsidRPr="00405F4A">
        <w:rPr>
          <w:lang w:val="es-ES"/>
        </w:rPr>
        <w:t xml:space="preserve">a nivel nacional, y que las provincias, ciudades y municipios deben contribuir a alcanzar los objetivos del </w:t>
      </w:r>
      <w:r w:rsidR="00E12C3B" w:rsidRPr="00405F4A">
        <w:rPr>
          <w:lang w:val="es-ES"/>
        </w:rPr>
        <w:t>Marco Mundial de</w:t>
      </w:r>
      <w:r w:rsidRPr="00405F4A">
        <w:rPr>
          <w:lang w:val="es-ES"/>
        </w:rPr>
        <w:t xml:space="preserve"> Biodiversidad de Kunming-Montrea</w:t>
      </w:r>
      <w:r w:rsidR="00D2635A" w:rsidRPr="00405F4A">
        <w:rPr>
          <w:lang w:val="es-ES"/>
        </w:rPr>
        <w:t>l</w:t>
      </w:r>
      <w:r w:rsidRPr="00405F4A">
        <w:rPr>
          <w:lang w:val="es-ES"/>
        </w:rPr>
        <w:t xml:space="preserve"> y la visión de vivir </w:t>
      </w:r>
      <w:r w:rsidR="00806331">
        <w:rPr>
          <w:lang w:val="es-ES"/>
        </w:rPr>
        <w:t xml:space="preserve">“en </w:t>
      </w:r>
      <w:r w:rsidRPr="00405F4A">
        <w:rPr>
          <w:lang w:val="es-ES"/>
        </w:rPr>
        <w:t xml:space="preserve">armonía con </w:t>
      </w:r>
      <w:r w:rsidRPr="00405F4A">
        <w:rPr>
          <w:color w:val="000000" w:themeColor="text1"/>
          <w:lang w:val="es-ES"/>
        </w:rPr>
        <w:t>la naturaleza</w:t>
      </w:r>
      <w:r w:rsidR="00806331">
        <w:rPr>
          <w:color w:val="000000" w:themeColor="text1"/>
          <w:lang w:val="es-ES"/>
        </w:rPr>
        <w:t>”</w:t>
      </w:r>
      <w:r w:rsidRPr="00405F4A">
        <w:rPr>
          <w:color w:val="000000" w:themeColor="text1"/>
          <w:lang w:val="es-ES"/>
        </w:rPr>
        <w:t xml:space="preserve"> para </w:t>
      </w:r>
      <w:r w:rsidRPr="00405F4A">
        <w:rPr>
          <w:lang w:val="es-ES"/>
        </w:rPr>
        <w:t xml:space="preserve">2050. Este enfoque reconoce que el éxito del </w:t>
      </w:r>
      <w:r w:rsidR="00E12C3B" w:rsidRPr="00405F4A">
        <w:rPr>
          <w:lang w:val="es-ES"/>
        </w:rPr>
        <w:t xml:space="preserve">Marco </w:t>
      </w:r>
      <w:r w:rsidRPr="00405F4A">
        <w:rPr>
          <w:lang w:val="es-ES"/>
        </w:rPr>
        <w:t>requiere voluntad política y reconocimiento al más alto nivel de gobierno</w:t>
      </w:r>
      <w:r w:rsidRPr="00405F4A">
        <w:rPr>
          <w:b/>
          <w:bCs/>
          <w:lang w:val="es-ES"/>
        </w:rPr>
        <w:t xml:space="preserve"> y se basa en la acción y la cooperación de todos los niveles de gobierno. </w:t>
      </w:r>
      <w:r w:rsidRPr="00405F4A">
        <w:rPr>
          <w:lang w:val="es-ES"/>
        </w:rPr>
        <w:t xml:space="preserve">Esto se </w:t>
      </w:r>
      <w:r w:rsidRPr="00405F4A">
        <w:rPr>
          <w:color w:val="000000" w:themeColor="text1"/>
          <w:lang w:val="es-ES"/>
        </w:rPr>
        <w:t>refleja en el propio Marco, que incluye</w:t>
      </w:r>
      <w:r w:rsidR="002D15B2" w:rsidRPr="00405F4A">
        <w:rPr>
          <w:color w:val="000000" w:themeColor="text1"/>
          <w:lang w:val="es-ES"/>
        </w:rPr>
        <w:t xml:space="preserve"> p</w:t>
      </w:r>
      <w:r w:rsidRPr="00405F4A">
        <w:rPr>
          <w:color w:val="000000" w:themeColor="text1"/>
          <w:lang w:val="es-ES"/>
        </w:rPr>
        <w:t>or primera ve</w:t>
      </w:r>
      <w:r w:rsidR="002D15B2" w:rsidRPr="00405F4A">
        <w:rPr>
          <w:color w:val="000000" w:themeColor="text1"/>
          <w:lang w:val="es-ES"/>
        </w:rPr>
        <w:t xml:space="preserve">z </w:t>
      </w:r>
      <w:r w:rsidRPr="00405F4A">
        <w:rPr>
          <w:color w:val="000000" w:themeColor="text1"/>
          <w:lang w:val="es-ES"/>
        </w:rPr>
        <w:t>una meta dirigida específicamente a los gobiernos locales (</w:t>
      </w:r>
      <w:r w:rsidR="002D15B2" w:rsidRPr="00405F4A">
        <w:rPr>
          <w:color w:val="000000" w:themeColor="text1"/>
          <w:lang w:val="es-ES"/>
        </w:rPr>
        <w:t>m</w:t>
      </w:r>
      <w:r w:rsidRPr="00405F4A">
        <w:rPr>
          <w:color w:val="000000" w:themeColor="text1"/>
          <w:lang w:val="es-ES"/>
        </w:rPr>
        <w:t xml:space="preserve">eta 12), </w:t>
      </w:r>
      <w:r w:rsidR="00AA04FA" w:rsidRPr="00405F4A">
        <w:rPr>
          <w:color w:val="000000" w:themeColor="text1"/>
          <w:lang w:val="es-ES"/>
        </w:rPr>
        <w:t xml:space="preserve">además de </w:t>
      </w:r>
      <w:r w:rsidRPr="00405F4A">
        <w:rPr>
          <w:color w:val="000000" w:themeColor="text1"/>
          <w:lang w:val="es-ES"/>
        </w:rPr>
        <w:t xml:space="preserve">múltiples referencias adicionales al papel de las autoridades subnacionales y </w:t>
      </w:r>
      <w:r w:rsidRPr="00405F4A">
        <w:rPr>
          <w:lang w:val="es-ES"/>
        </w:rPr>
        <w:t xml:space="preserve">locales en las decisiones del CDB. </w:t>
      </w:r>
      <w:r w:rsidRPr="00581616">
        <w:rPr>
          <w:lang w:val="es-ES"/>
        </w:rPr>
        <w:t xml:space="preserve">El </w:t>
      </w:r>
      <w:r w:rsidR="00581616" w:rsidRPr="00581616">
        <w:rPr>
          <w:lang w:val="es-ES"/>
        </w:rPr>
        <w:t>estudio</w:t>
      </w:r>
      <w:r w:rsidRPr="00581616">
        <w:rPr>
          <w:lang w:val="es-ES"/>
        </w:rPr>
        <w:t xml:space="preserve"> documental </w:t>
      </w:r>
      <w:r w:rsidRPr="00405F4A">
        <w:rPr>
          <w:lang w:val="es-ES"/>
        </w:rPr>
        <w:t xml:space="preserve">de las medidas adoptadas a nivel subnacional y local, </w:t>
      </w:r>
      <w:r w:rsidR="00AA04FA" w:rsidRPr="00405F4A">
        <w:rPr>
          <w:lang w:val="es-ES"/>
        </w:rPr>
        <w:t>recogidas</w:t>
      </w:r>
      <w:r w:rsidRPr="00405F4A">
        <w:rPr>
          <w:lang w:val="es-ES"/>
        </w:rPr>
        <w:t xml:space="preserve"> en estudios de caso y </w:t>
      </w:r>
      <w:r w:rsidR="00C93471" w:rsidRPr="00405F4A">
        <w:rPr>
          <w:lang w:val="es-ES"/>
        </w:rPr>
        <w:t>descritas</w:t>
      </w:r>
      <w:r w:rsidRPr="00405F4A">
        <w:rPr>
          <w:lang w:val="es-ES"/>
        </w:rPr>
        <w:t xml:space="preserve"> en las plataformas de </w:t>
      </w:r>
      <w:r w:rsidRPr="00405F4A">
        <w:rPr>
          <w:color w:val="000000" w:themeColor="text1"/>
          <w:lang w:val="es-ES"/>
        </w:rPr>
        <w:t xml:space="preserve">acción </w:t>
      </w:r>
      <w:proofErr w:type="spellStart"/>
      <w:r w:rsidRPr="00405F4A">
        <w:rPr>
          <w:lang w:val="es-ES"/>
        </w:rPr>
        <w:t>CitiesWithNatur</w:t>
      </w:r>
      <w:r w:rsidR="00C93471" w:rsidRPr="00405F4A">
        <w:rPr>
          <w:lang w:val="es-ES"/>
        </w:rPr>
        <w:t>e</w:t>
      </w:r>
      <w:proofErr w:type="spellEnd"/>
      <w:r w:rsidRPr="00405F4A">
        <w:rPr>
          <w:lang w:val="es-ES"/>
        </w:rPr>
        <w:t xml:space="preserve"> y </w:t>
      </w:r>
      <w:proofErr w:type="spellStart"/>
      <w:r w:rsidRPr="00405F4A">
        <w:rPr>
          <w:lang w:val="es-ES"/>
        </w:rPr>
        <w:t>RegionsWithNature</w:t>
      </w:r>
      <w:proofErr w:type="spellEnd"/>
      <w:r w:rsidRPr="00405F4A">
        <w:rPr>
          <w:lang w:val="es-ES"/>
        </w:rPr>
        <w:t xml:space="preserve">, ilustra que estos niveles de gobierno están contribuyendo a </w:t>
      </w:r>
      <w:r w:rsidR="00ED334D" w:rsidRPr="00405F4A">
        <w:rPr>
          <w:lang w:val="es-ES"/>
        </w:rPr>
        <w:t xml:space="preserve">muchas más metas </w:t>
      </w:r>
      <w:r w:rsidR="004E12B3">
        <w:rPr>
          <w:lang w:val="es-ES"/>
        </w:rPr>
        <w:t>además de</w:t>
      </w:r>
      <w:r w:rsidR="00ED334D" w:rsidRPr="00405F4A">
        <w:rPr>
          <w:lang w:val="es-ES"/>
        </w:rPr>
        <w:t xml:space="preserve"> la</w:t>
      </w:r>
      <w:r w:rsidRPr="00405F4A">
        <w:rPr>
          <w:color w:val="EE0000"/>
          <w:lang w:val="es-ES"/>
        </w:rPr>
        <w:t xml:space="preserve"> </w:t>
      </w:r>
      <w:r w:rsidR="00577B4E" w:rsidRPr="00405F4A">
        <w:rPr>
          <w:color w:val="000000" w:themeColor="text1"/>
          <w:lang w:val="es-ES"/>
        </w:rPr>
        <w:t>meta</w:t>
      </w:r>
      <w:r w:rsidRPr="00405F4A">
        <w:rPr>
          <w:color w:val="000000" w:themeColor="text1"/>
          <w:lang w:val="es-ES"/>
        </w:rPr>
        <w:t xml:space="preserve"> </w:t>
      </w:r>
      <w:r w:rsidRPr="00405F4A">
        <w:rPr>
          <w:lang w:val="es-ES"/>
        </w:rPr>
        <w:t>12.</w:t>
      </w:r>
    </w:p>
    <w:p w14:paraId="3F09DD5A" w14:textId="6B2C435A" w:rsidR="00961643" w:rsidRPr="00405F4A" w:rsidRDefault="00961643" w:rsidP="006656CF">
      <w:pPr>
        <w:pStyle w:val="CBDNormalNoNumber"/>
        <w:rPr>
          <w:lang w:val="es-ES"/>
        </w:rPr>
      </w:pPr>
      <w:r w:rsidRPr="00405F4A">
        <w:rPr>
          <w:lang w:val="es-ES"/>
        </w:rPr>
        <w:t xml:space="preserve">Además, el enfoque </w:t>
      </w:r>
      <w:r w:rsidR="00ED334D" w:rsidRPr="00405F4A">
        <w:rPr>
          <w:lang w:val="es-ES"/>
        </w:rPr>
        <w:t xml:space="preserve">de </w:t>
      </w:r>
      <w:r w:rsidR="004E12B3">
        <w:rPr>
          <w:color w:val="000000" w:themeColor="text1"/>
          <w:lang w:val="es-ES"/>
        </w:rPr>
        <w:t>“</w:t>
      </w:r>
      <w:r w:rsidRPr="00405F4A">
        <w:rPr>
          <w:color w:val="000000" w:themeColor="text1"/>
          <w:lang w:val="es-ES"/>
        </w:rPr>
        <w:t>todo el gobierno</w:t>
      </w:r>
      <w:r w:rsidR="004E12B3">
        <w:rPr>
          <w:color w:val="000000" w:themeColor="text1"/>
          <w:lang w:val="es-ES"/>
        </w:rPr>
        <w:t>”</w:t>
      </w:r>
      <w:r w:rsidRPr="00405F4A">
        <w:rPr>
          <w:color w:val="000000" w:themeColor="text1"/>
          <w:lang w:val="es-ES"/>
        </w:rPr>
        <w:t xml:space="preserve"> contribuye </w:t>
      </w:r>
      <w:r w:rsidRPr="00405F4A">
        <w:rPr>
          <w:lang w:val="es-ES"/>
        </w:rPr>
        <w:t xml:space="preserve">a crear sinergias más sólidas entre los acuerdos </w:t>
      </w:r>
      <w:r w:rsidR="00ED334D" w:rsidRPr="00405F4A">
        <w:rPr>
          <w:lang w:val="es-ES"/>
        </w:rPr>
        <w:t xml:space="preserve">ambientales </w:t>
      </w:r>
      <w:r w:rsidRPr="00405F4A">
        <w:rPr>
          <w:lang w:val="es-ES"/>
        </w:rPr>
        <w:t xml:space="preserve">multilaterales. Incluso medidas modestas para armonizar la aplicación de las </w:t>
      </w:r>
      <w:r w:rsidR="003B59AC">
        <w:rPr>
          <w:lang w:val="es-ES"/>
        </w:rPr>
        <w:t>EPANB</w:t>
      </w:r>
      <w:r w:rsidRPr="00405F4A">
        <w:rPr>
          <w:lang w:val="es-ES"/>
        </w:rPr>
        <w:t xml:space="preserve">, las contribuciones determinadas a nivel nacional y </w:t>
      </w:r>
      <w:r w:rsidR="004F15A5" w:rsidRPr="00405F4A">
        <w:rPr>
          <w:lang w:val="es-ES"/>
        </w:rPr>
        <w:t xml:space="preserve">las metas </w:t>
      </w:r>
      <w:r w:rsidRPr="00405F4A">
        <w:rPr>
          <w:lang w:val="es-ES"/>
        </w:rPr>
        <w:t xml:space="preserve">de neutralidad en la degradación de </w:t>
      </w:r>
      <w:r w:rsidR="004F15A5" w:rsidRPr="00405F4A">
        <w:rPr>
          <w:lang w:val="es-ES"/>
        </w:rPr>
        <w:t>la tierra</w:t>
      </w:r>
      <w:r w:rsidRPr="00405F4A">
        <w:rPr>
          <w:color w:val="EE0000"/>
          <w:lang w:val="es-ES"/>
        </w:rPr>
        <w:t xml:space="preserve"> </w:t>
      </w:r>
      <w:r w:rsidRPr="00405F4A">
        <w:rPr>
          <w:lang w:val="es-ES"/>
        </w:rPr>
        <w:t xml:space="preserve">pueden reportar beneficios significativos. </w:t>
      </w:r>
      <w:r w:rsidRPr="00405F4A">
        <w:rPr>
          <w:color w:val="000000" w:themeColor="text1"/>
          <w:lang w:val="es-ES"/>
        </w:rPr>
        <w:t xml:space="preserve">Las secretarías de </w:t>
      </w:r>
      <w:r w:rsidR="004F15A5" w:rsidRPr="00405F4A">
        <w:rPr>
          <w:color w:val="000000" w:themeColor="text1"/>
          <w:lang w:val="es-ES"/>
        </w:rPr>
        <w:t>los</w:t>
      </w:r>
      <w:r w:rsidRPr="00405F4A">
        <w:rPr>
          <w:color w:val="000000" w:themeColor="text1"/>
          <w:lang w:val="es-ES"/>
        </w:rPr>
        <w:t xml:space="preserve"> tres </w:t>
      </w:r>
      <w:r w:rsidR="004F15A5" w:rsidRPr="00581616">
        <w:rPr>
          <w:lang w:val="es-ES"/>
        </w:rPr>
        <w:t>c</w:t>
      </w:r>
      <w:r w:rsidRPr="00581616">
        <w:rPr>
          <w:lang w:val="es-ES"/>
        </w:rPr>
        <w:t>onven</w:t>
      </w:r>
      <w:r w:rsidR="004F15A5" w:rsidRPr="00581616">
        <w:rPr>
          <w:lang w:val="es-ES"/>
        </w:rPr>
        <w:t>ios</w:t>
      </w:r>
      <w:r w:rsidRPr="00581616">
        <w:rPr>
          <w:lang w:val="es-ES"/>
        </w:rPr>
        <w:t xml:space="preserve"> de Río </w:t>
      </w:r>
      <w:r w:rsidR="002F2CD7" w:rsidRPr="00581616">
        <w:rPr>
          <w:lang w:val="es-ES"/>
        </w:rPr>
        <w:t>deben desempeñar</w:t>
      </w:r>
      <w:r w:rsidRPr="00581616">
        <w:rPr>
          <w:lang w:val="es-ES"/>
        </w:rPr>
        <w:t xml:space="preserve"> un papel importante </w:t>
      </w:r>
      <w:r w:rsidR="002F2CD7" w:rsidRPr="00581616">
        <w:rPr>
          <w:lang w:val="es-ES"/>
        </w:rPr>
        <w:t>facilitando</w:t>
      </w:r>
      <w:r w:rsidRPr="00581616">
        <w:rPr>
          <w:lang w:val="es-ES"/>
        </w:rPr>
        <w:t xml:space="preserve"> esta coordinación. También en este ámbito, el </w:t>
      </w:r>
      <w:r w:rsidR="00581616" w:rsidRPr="00581616">
        <w:rPr>
          <w:lang w:val="es-ES"/>
        </w:rPr>
        <w:t>estudio</w:t>
      </w:r>
      <w:r w:rsidRPr="00581616">
        <w:rPr>
          <w:lang w:val="es-ES"/>
        </w:rPr>
        <w:t xml:space="preserve"> documental </w:t>
      </w:r>
      <w:r w:rsidR="004F15A5" w:rsidRPr="00581616">
        <w:rPr>
          <w:lang w:val="es-ES"/>
        </w:rPr>
        <w:t>reveló</w:t>
      </w:r>
      <w:r w:rsidRPr="00581616">
        <w:rPr>
          <w:lang w:val="es-ES"/>
        </w:rPr>
        <w:t xml:space="preserve"> varios ejemplos de gobiernos subnacionales y locales que </w:t>
      </w:r>
      <w:r w:rsidRPr="00405F4A">
        <w:rPr>
          <w:color w:val="000000" w:themeColor="text1"/>
          <w:lang w:val="es-ES"/>
        </w:rPr>
        <w:t>integran las consideraciones sobre biodiversid</w:t>
      </w:r>
      <w:r w:rsidRPr="00405F4A">
        <w:rPr>
          <w:lang w:val="es-ES"/>
        </w:rPr>
        <w:t>ad en los planes climáticos locales y viceversa, y que sincronizan los objetivos climáticos y de biodiversidad.</w:t>
      </w:r>
    </w:p>
    <w:p w14:paraId="787D8ED2" w14:textId="203F27D2" w:rsidR="00961643" w:rsidRPr="00405F4A" w:rsidRDefault="00C85999" w:rsidP="006656CF">
      <w:pPr>
        <w:pStyle w:val="CBDH2"/>
        <w:rPr>
          <w:lang w:val="es-ES"/>
        </w:rPr>
      </w:pPr>
      <w:r w:rsidRPr="00405F4A">
        <w:rPr>
          <w:lang w:val="es-ES"/>
        </w:rPr>
        <w:t>2.2.</w:t>
      </w:r>
      <w:r w:rsidRPr="00405F4A">
        <w:rPr>
          <w:lang w:val="es-ES"/>
        </w:rPr>
        <w:tab/>
      </w:r>
      <w:r w:rsidR="00961643" w:rsidRPr="00405F4A">
        <w:rPr>
          <w:lang w:val="es-ES"/>
        </w:rPr>
        <w:t xml:space="preserve">Plan de Acción </w:t>
      </w:r>
      <w:r w:rsidR="006D1DC0" w:rsidRPr="00405F4A">
        <w:rPr>
          <w:lang w:val="es-ES"/>
        </w:rPr>
        <w:t xml:space="preserve">con arreglo a </w:t>
      </w:r>
      <w:r w:rsidR="00961643" w:rsidRPr="00405F4A">
        <w:rPr>
          <w:lang w:val="es-ES"/>
        </w:rPr>
        <w:t xml:space="preserve">la decisión 15/12 </w:t>
      </w:r>
    </w:p>
    <w:p w14:paraId="03DD1949" w14:textId="1B0F4562" w:rsidR="00961643" w:rsidRPr="00405F4A" w:rsidRDefault="00961643" w:rsidP="006656CF">
      <w:pPr>
        <w:pStyle w:val="CBDNormalNoNumber"/>
        <w:rPr>
          <w:lang w:val="es-ES"/>
        </w:rPr>
      </w:pPr>
      <w:r w:rsidRPr="00405F4A">
        <w:rPr>
          <w:lang w:val="es-ES"/>
        </w:rPr>
        <w:t xml:space="preserve">El Plan de Acción está destinado a aplicarse de conformidad con la legislación nacional e incluye un catálogo de actividades, agrupadas en siete </w:t>
      </w:r>
      <w:r w:rsidR="002365CB" w:rsidRPr="00405F4A">
        <w:rPr>
          <w:lang w:val="es-ES"/>
        </w:rPr>
        <w:t>esferas</w:t>
      </w:r>
      <w:r w:rsidRPr="00405F4A">
        <w:rPr>
          <w:lang w:val="es-ES"/>
        </w:rPr>
        <w:t xml:space="preserve"> de acción interrelacionad</w:t>
      </w:r>
      <w:r w:rsidR="002365CB" w:rsidRPr="00405F4A">
        <w:rPr>
          <w:lang w:val="es-ES"/>
        </w:rPr>
        <w:t>a</w:t>
      </w:r>
      <w:r w:rsidRPr="00405F4A">
        <w:rPr>
          <w:lang w:val="es-ES"/>
        </w:rPr>
        <w:t>s y complementari</w:t>
      </w:r>
      <w:r w:rsidR="002365CB" w:rsidRPr="00405F4A">
        <w:rPr>
          <w:lang w:val="es-ES"/>
        </w:rPr>
        <w:t>a</w:t>
      </w:r>
      <w:r w:rsidRPr="00405F4A">
        <w:rPr>
          <w:lang w:val="es-ES"/>
        </w:rPr>
        <w:t>s. Los objetivos del Plan de Acción son los siguientes:</w:t>
      </w:r>
    </w:p>
    <w:p w14:paraId="541FB6E5" w14:textId="37B1C870" w:rsidR="00961643" w:rsidRPr="00405F4A" w:rsidRDefault="00961643" w:rsidP="006656CF">
      <w:pPr>
        <w:tabs>
          <w:tab w:val="clear" w:pos="1134"/>
        </w:tabs>
        <w:spacing w:before="120" w:after="120"/>
        <w:ind w:left="567" w:firstLine="567"/>
        <w:rPr>
          <w:color w:val="000000" w:themeColor="text1"/>
          <w:lang w:val="es-ES"/>
        </w:rPr>
      </w:pPr>
      <w:r w:rsidRPr="00405F4A">
        <w:rPr>
          <w:lang w:val="es-ES"/>
        </w:rPr>
        <w:t>a)</w:t>
      </w:r>
      <w:r w:rsidR="00844AEA" w:rsidRPr="00405F4A">
        <w:rPr>
          <w:lang w:val="es-ES"/>
        </w:rPr>
        <w:tab/>
      </w:r>
      <w:r w:rsidRPr="00405F4A">
        <w:rPr>
          <w:b/>
          <w:bCs/>
          <w:color w:val="000000" w:themeColor="text1"/>
          <w:lang w:val="es-ES"/>
        </w:rPr>
        <w:t>Fortalecer la participación local</w:t>
      </w:r>
      <w:r w:rsidRPr="00405F4A">
        <w:rPr>
          <w:color w:val="000000" w:themeColor="text1"/>
          <w:lang w:val="es-ES"/>
        </w:rPr>
        <w:t xml:space="preserve">, aumentando la </w:t>
      </w:r>
      <w:r w:rsidR="003A6C17">
        <w:rPr>
          <w:color w:val="000000" w:themeColor="text1"/>
          <w:lang w:val="es-ES"/>
        </w:rPr>
        <w:t>participación</w:t>
      </w:r>
      <w:r w:rsidRPr="00405F4A">
        <w:rPr>
          <w:color w:val="000000" w:themeColor="text1"/>
          <w:lang w:val="es-ES"/>
        </w:rPr>
        <w:t xml:space="preserve"> de los gobiernos subnacionales y las ciudades en la </w:t>
      </w:r>
      <w:r w:rsidR="005E2213" w:rsidRPr="00405F4A">
        <w:rPr>
          <w:color w:val="000000" w:themeColor="text1"/>
          <w:lang w:val="es-ES"/>
        </w:rPr>
        <w:t>implementación</w:t>
      </w:r>
      <w:r w:rsidRPr="00405F4A">
        <w:rPr>
          <w:color w:val="000000" w:themeColor="text1"/>
          <w:lang w:val="es-ES"/>
        </w:rPr>
        <w:t xml:space="preserve"> y la presentación de informes sobre los marcos y estrategia</w:t>
      </w:r>
      <w:r w:rsidR="005E2213" w:rsidRPr="00405F4A">
        <w:rPr>
          <w:color w:val="000000" w:themeColor="text1"/>
          <w:lang w:val="es-ES"/>
        </w:rPr>
        <w:t>s en materia de</w:t>
      </w:r>
      <w:r w:rsidRPr="00405F4A">
        <w:rPr>
          <w:color w:val="000000" w:themeColor="text1"/>
          <w:lang w:val="es-ES"/>
        </w:rPr>
        <w:t xml:space="preserve"> biodiversidad;</w:t>
      </w:r>
    </w:p>
    <w:p w14:paraId="5FB863EE" w14:textId="4D6C0CB9" w:rsidR="00961643" w:rsidRPr="00405F4A" w:rsidRDefault="00961643" w:rsidP="006656CF">
      <w:pPr>
        <w:tabs>
          <w:tab w:val="clear" w:pos="1134"/>
        </w:tabs>
        <w:spacing w:before="120" w:after="120"/>
        <w:ind w:left="567" w:firstLine="567"/>
        <w:rPr>
          <w:lang w:val="es-ES"/>
        </w:rPr>
      </w:pPr>
      <w:r w:rsidRPr="00405F4A">
        <w:rPr>
          <w:color w:val="000000" w:themeColor="text1"/>
          <w:lang w:val="es-ES"/>
        </w:rPr>
        <w:t>b)</w:t>
      </w:r>
      <w:r w:rsidR="00844AEA" w:rsidRPr="00405F4A">
        <w:rPr>
          <w:b/>
          <w:bCs/>
          <w:color w:val="000000" w:themeColor="text1"/>
          <w:lang w:val="es-ES"/>
        </w:rPr>
        <w:tab/>
      </w:r>
      <w:r w:rsidRPr="00405F4A">
        <w:rPr>
          <w:b/>
          <w:bCs/>
          <w:color w:val="000000" w:themeColor="text1"/>
          <w:lang w:val="es-ES"/>
        </w:rPr>
        <w:t xml:space="preserve">Mejorar </w:t>
      </w:r>
      <w:r w:rsidRPr="00405F4A">
        <w:rPr>
          <w:b/>
          <w:bCs/>
          <w:lang w:val="es-ES"/>
        </w:rPr>
        <w:t>la coordinación y el intercambio de conocimientos</w:t>
      </w:r>
      <w:r w:rsidRPr="00405F4A">
        <w:rPr>
          <w:lang w:val="es-ES"/>
        </w:rPr>
        <w:t xml:space="preserve">, potenciando la colaboración y el intercambio de experiencias entre gobiernos, organizaciones, el </w:t>
      </w:r>
      <w:r w:rsidR="005E2213" w:rsidRPr="00405F4A">
        <w:rPr>
          <w:lang w:val="es-ES"/>
        </w:rPr>
        <w:t>sector</w:t>
      </w:r>
      <w:r w:rsidRPr="00405F4A">
        <w:rPr>
          <w:lang w:val="es-ES"/>
        </w:rPr>
        <w:t xml:space="preserve"> académico y los donantes para </w:t>
      </w:r>
      <w:r w:rsidR="005E2213" w:rsidRPr="00405F4A">
        <w:rPr>
          <w:lang w:val="es-ES"/>
        </w:rPr>
        <w:t>contribuir a</w:t>
      </w:r>
      <w:r w:rsidRPr="00405F4A">
        <w:rPr>
          <w:lang w:val="es-ES"/>
        </w:rPr>
        <w:t xml:space="preserve"> la gestión sostenible de la biodiversidad y su integración en la planificación;</w:t>
      </w:r>
    </w:p>
    <w:p w14:paraId="3FDE7B27" w14:textId="6FC25D19" w:rsidR="00961643" w:rsidRPr="00405F4A" w:rsidRDefault="00961643" w:rsidP="006656CF">
      <w:pPr>
        <w:tabs>
          <w:tab w:val="clear" w:pos="1134"/>
        </w:tabs>
        <w:spacing w:before="120" w:after="120"/>
        <w:ind w:left="567" w:firstLine="567"/>
        <w:rPr>
          <w:lang w:val="es-ES"/>
        </w:rPr>
      </w:pPr>
      <w:r w:rsidRPr="00405F4A">
        <w:rPr>
          <w:lang w:val="es-ES"/>
        </w:rPr>
        <w:t>c)</w:t>
      </w:r>
      <w:r w:rsidR="00844AEA" w:rsidRPr="00405F4A">
        <w:rPr>
          <w:lang w:val="es-ES"/>
        </w:rPr>
        <w:tab/>
      </w:r>
      <w:r w:rsidRPr="00405F4A">
        <w:rPr>
          <w:b/>
          <w:bCs/>
          <w:lang w:val="es-ES"/>
        </w:rPr>
        <w:t xml:space="preserve">Apoyar las </w:t>
      </w:r>
      <w:r w:rsidRPr="00986F29">
        <w:rPr>
          <w:b/>
          <w:bCs/>
          <w:lang w:val="es-ES"/>
        </w:rPr>
        <w:t>herramientas y el desarrollo de capacidad</w:t>
      </w:r>
      <w:r w:rsidRPr="00405F4A">
        <w:rPr>
          <w:lang w:val="es-ES"/>
        </w:rPr>
        <w:t xml:space="preserve">, identificando y promoviendo políticas, mecanismos de financiación y programas que capaciten a las autoridades locales para adoptar medidas eficaces en </w:t>
      </w:r>
      <w:r w:rsidR="00DE1B7D" w:rsidRPr="00986F29">
        <w:rPr>
          <w:lang w:val="es-ES"/>
        </w:rPr>
        <w:t>favor de la</w:t>
      </w:r>
      <w:r w:rsidRPr="00405F4A">
        <w:rPr>
          <w:lang w:val="es-ES"/>
        </w:rPr>
        <w:t xml:space="preserve"> biodiversidad, en consonancia con los esfuerzos nacionales;</w:t>
      </w:r>
    </w:p>
    <w:p w14:paraId="55274AE7" w14:textId="01B6055D" w:rsidR="00961643" w:rsidRPr="00405F4A" w:rsidRDefault="00961643" w:rsidP="006656CF">
      <w:pPr>
        <w:tabs>
          <w:tab w:val="clear" w:pos="1134"/>
        </w:tabs>
        <w:spacing w:before="120" w:after="120"/>
        <w:ind w:left="567" w:firstLine="567"/>
        <w:rPr>
          <w:lang w:val="es-ES"/>
        </w:rPr>
      </w:pPr>
      <w:r w:rsidRPr="00405F4A">
        <w:rPr>
          <w:lang w:val="es-ES"/>
        </w:rPr>
        <w:t>d)</w:t>
      </w:r>
      <w:r w:rsidR="00844AEA" w:rsidRPr="00405F4A">
        <w:rPr>
          <w:lang w:val="es-ES"/>
        </w:rPr>
        <w:tab/>
      </w:r>
      <w:r w:rsidRPr="00405F4A">
        <w:rPr>
          <w:b/>
          <w:bCs/>
          <w:color w:val="000000" w:themeColor="text1"/>
          <w:lang w:val="es-ES"/>
        </w:rPr>
        <w:t>Sensibilizar</w:t>
      </w:r>
      <w:r w:rsidRPr="00405F4A">
        <w:rPr>
          <w:lang w:val="es-ES"/>
        </w:rPr>
        <w:t xml:space="preserve">, promoviendo la biodiversidad a través de iniciativas de comunicación, educación y </w:t>
      </w:r>
      <w:r w:rsidR="00986F29">
        <w:rPr>
          <w:lang w:val="es-ES"/>
        </w:rPr>
        <w:t>concienciación</w:t>
      </w:r>
      <w:r w:rsidRPr="00405F4A">
        <w:rPr>
          <w:lang w:val="es-ES"/>
        </w:rPr>
        <w:t xml:space="preserve"> </w:t>
      </w:r>
      <w:r w:rsidR="00D05F86" w:rsidRPr="00405F4A">
        <w:rPr>
          <w:lang w:val="es-ES"/>
        </w:rPr>
        <w:t xml:space="preserve">del </w:t>
      </w:r>
      <w:r w:rsidR="007130B3" w:rsidRPr="00405F4A">
        <w:rPr>
          <w:lang w:val="es-ES"/>
        </w:rPr>
        <w:t>público</w:t>
      </w:r>
      <w:r w:rsidRPr="00405F4A">
        <w:rPr>
          <w:lang w:val="es-ES"/>
        </w:rPr>
        <w:t>.</w:t>
      </w:r>
    </w:p>
    <w:p w14:paraId="5F71618C" w14:textId="78577D24" w:rsidR="00961643" w:rsidRPr="00405F4A" w:rsidRDefault="00961643" w:rsidP="006656CF">
      <w:pPr>
        <w:pStyle w:val="CBDNormalNoNumber"/>
        <w:rPr>
          <w:lang w:val="es-ES"/>
        </w:rPr>
      </w:pPr>
      <w:r w:rsidRPr="00405F4A">
        <w:rPr>
          <w:lang w:val="es-ES"/>
        </w:rPr>
        <w:t xml:space="preserve">Se insta a las Partes y a otros gobiernos a que </w:t>
      </w:r>
      <w:r w:rsidR="00041C07">
        <w:rPr>
          <w:lang w:val="es-ES"/>
        </w:rPr>
        <w:t>pongan en práctica</w:t>
      </w:r>
      <w:r w:rsidRPr="00405F4A">
        <w:rPr>
          <w:lang w:val="es-ES"/>
        </w:rPr>
        <w:t xml:space="preserve"> el Plan de Acción, según proceda, </w:t>
      </w:r>
      <w:r w:rsidR="007130B3" w:rsidRPr="00405F4A">
        <w:rPr>
          <w:lang w:val="es-ES"/>
        </w:rPr>
        <w:t>considerando</w:t>
      </w:r>
      <w:r w:rsidRPr="00405F4A">
        <w:rPr>
          <w:lang w:val="es-ES"/>
        </w:rPr>
        <w:t xml:space="preserve"> las prioridades, capacidades y necesidades nacionales, con el apoyo de la Secretaría y otros </w:t>
      </w:r>
      <w:r w:rsidR="007130B3" w:rsidRPr="00405F4A">
        <w:rPr>
          <w:lang w:val="es-ES"/>
        </w:rPr>
        <w:t>asociados</w:t>
      </w:r>
      <w:r w:rsidRPr="00405F4A">
        <w:rPr>
          <w:lang w:val="es-ES"/>
        </w:rPr>
        <w:t xml:space="preserve"> clave, como ICLEI – Gobiernos Locales </w:t>
      </w:r>
      <w:r w:rsidRPr="00041C07">
        <w:rPr>
          <w:color w:val="000000" w:themeColor="text1"/>
          <w:lang w:val="es-ES"/>
        </w:rPr>
        <w:t xml:space="preserve">por </w:t>
      </w:r>
      <w:r w:rsidRPr="00405F4A">
        <w:rPr>
          <w:lang w:val="es-ES"/>
        </w:rPr>
        <w:t xml:space="preserve">la Sostenibilidad, Regions4, el </w:t>
      </w:r>
      <w:r w:rsidR="00341818" w:rsidRPr="00405F4A">
        <w:rPr>
          <w:lang w:val="es-ES"/>
        </w:rPr>
        <w:t>Grupo de Gobiernos Subnacionales Líderes por las Metas de Aichi</w:t>
      </w:r>
      <w:r w:rsidR="00B81D74" w:rsidRPr="00405F4A">
        <w:rPr>
          <w:lang w:val="es-ES"/>
        </w:rPr>
        <w:t xml:space="preserve"> (</w:t>
      </w:r>
      <w:proofErr w:type="spellStart"/>
      <w:r w:rsidR="00B81D74" w:rsidRPr="00405F4A">
        <w:rPr>
          <w:lang w:val="es-ES"/>
        </w:rPr>
        <w:t>GoLS</w:t>
      </w:r>
      <w:proofErr w:type="spellEnd"/>
      <w:r w:rsidR="00B81D74" w:rsidRPr="00405F4A">
        <w:rPr>
          <w:lang w:val="es-ES"/>
        </w:rPr>
        <w:t xml:space="preserve">, por sus siglas en inglés) </w:t>
      </w:r>
      <w:r w:rsidRPr="00405F4A">
        <w:rPr>
          <w:lang w:val="es-ES"/>
        </w:rPr>
        <w:t xml:space="preserve">y el Comité de las Regiones de la Unión Europea. Otros elementos clave relativos a la </w:t>
      </w:r>
      <w:r w:rsidR="00041C07">
        <w:rPr>
          <w:lang w:val="es-ES"/>
        </w:rPr>
        <w:t>ejecución</w:t>
      </w:r>
      <w:r w:rsidRPr="00405F4A">
        <w:rPr>
          <w:lang w:val="es-ES"/>
        </w:rPr>
        <w:t xml:space="preserve"> del Plan de Acción </w:t>
      </w:r>
      <w:r w:rsidR="00341818" w:rsidRPr="00405F4A">
        <w:rPr>
          <w:lang w:val="es-ES"/>
        </w:rPr>
        <w:t>son</w:t>
      </w:r>
      <w:r w:rsidRPr="00405F4A">
        <w:rPr>
          <w:lang w:val="es-ES"/>
        </w:rPr>
        <w:t>:</w:t>
      </w:r>
    </w:p>
    <w:p w14:paraId="1BB82BB3" w14:textId="77777777" w:rsidR="00961643" w:rsidRPr="00405F4A" w:rsidRDefault="00961643" w:rsidP="00961643">
      <w:pPr>
        <w:widowControl w:val="0"/>
        <w:numPr>
          <w:ilvl w:val="0"/>
          <w:numId w:val="10"/>
        </w:numPr>
        <w:tabs>
          <w:tab w:val="clear" w:pos="1134"/>
          <w:tab w:val="clear" w:pos="1701"/>
          <w:tab w:val="clear" w:pos="2268"/>
        </w:tabs>
        <w:ind w:left="1418" w:hanging="425"/>
        <w:rPr>
          <w:lang w:val="es-ES"/>
        </w:rPr>
      </w:pPr>
      <w:r w:rsidRPr="00405F4A">
        <w:rPr>
          <w:b/>
          <w:bCs/>
          <w:lang w:val="es-ES"/>
        </w:rPr>
        <w:t xml:space="preserve">Evaluación y datos: </w:t>
      </w:r>
      <w:r w:rsidRPr="00405F4A">
        <w:rPr>
          <w:lang w:val="es-ES"/>
        </w:rPr>
        <w:t>promover herramientas voluntarias como el Índice de Singapur y mejorar la coproducción de datos para una planificación basada en datos empíricos;</w:t>
      </w:r>
    </w:p>
    <w:p w14:paraId="037144D4" w14:textId="288970E4" w:rsidR="00961643" w:rsidRPr="00405F4A" w:rsidRDefault="001F28AD" w:rsidP="00961643">
      <w:pPr>
        <w:widowControl w:val="0"/>
        <w:numPr>
          <w:ilvl w:val="0"/>
          <w:numId w:val="10"/>
        </w:numPr>
        <w:tabs>
          <w:tab w:val="clear" w:pos="1134"/>
          <w:tab w:val="clear" w:pos="1701"/>
          <w:tab w:val="clear" w:pos="2268"/>
        </w:tabs>
        <w:ind w:left="1418" w:hanging="425"/>
        <w:rPr>
          <w:lang w:val="es-ES"/>
        </w:rPr>
      </w:pPr>
      <w:r w:rsidRPr="00405F4A">
        <w:rPr>
          <w:b/>
          <w:bCs/>
          <w:lang w:val="es-ES"/>
        </w:rPr>
        <w:t>Seguimiento y presentación de informes</w:t>
      </w:r>
      <w:r w:rsidR="00961643" w:rsidRPr="00405F4A">
        <w:rPr>
          <w:b/>
          <w:bCs/>
          <w:lang w:val="es-ES"/>
        </w:rPr>
        <w:t xml:space="preserve">: </w:t>
      </w:r>
      <w:r w:rsidR="00961643" w:rsidRPr="00405F4A">
        <w:rPr>
          <w:lang w:val="es-ES"/>
        </w:rPr>
        <w:t xml:space="preserve">fomentar el uso de plataformas </w:t>
      </w:r>
      <w:r w:rsidR="00992063" w:rsidRPr="00405F4A">
        <w:rPr>
          <w:lang w:val="es-ES"/>
        </w:rPr>
        <w:t xml:space="preserve">para el </w:t>
      </w:r>
      <w:r w:rsidR="00961643" w:rsidRPr="00405F4A">
        <w:rPr>
          <w:lang w:val="es-ES"/>
        </w:rPr>
        <w:lastRenderedPageBreak/>
        <w:t xml:space="preserve">compromiso y </w:t>
      </w:r>
      <w:r w:rsidR="00992063" w:rsidRPr="00405F4A">
        <w:rPr>
          <w:lang w:val="es-ES"/>
        </w:rPr>
        <w:t xml:space="preserve">la </w:t>
      </w:r>
      <w:r w:rsidRPr="00405F4A">
        <w:rPr>
          <w:lang w:val="es-ES"/>
        </w:rPr>
        <w:t>presentación de informes</w:t>
      </w:r>
      <w:r w:rsidR="00961643" w:rsidRPr="00405F4A">
        <w:rPr>
          <w:lang w:val="es-ES"/>
        </w:rPr>
        <w:t xml:space="preserve">, como </w:t>
      </w:r>
      <w:proofErr w:type="spellStart"/>
      <w:r w:rsidR="00961643" w:rsidRPr="00405F4A">
        <w:rPr>
          <w:lang w:val="es-ES"/>
        </w:rPr>
        <w:t>RegionsWithNature</w:t>
      </w:r>
      <w:proofErr w:type="spellEnd"/>
      <w:r w:rsidR="00961643" w:rsidRPr="00405F4A">
        <w:rPr>
          <w:lang w:val="es-ES"/>
        </w:rPr>
        <w:t xml:space="preserve"> y </w:t>
      </w:r>
      <w:proofErr w:type="spellStart"/>
      <w:r w:rsidR="00961643" w:rsidRPr="00405F4A">
        <w:rPr>
          <w:lang w:val="es-ES"/>
        </w:rPr>
        <w:t>CitiesWithNature</w:t>
      </w:r>
      <w:proofErr w:type="spellEnd"/>
      <w:r w:rsidR="00961643" w:rsidRPr="00405F4A">
        <w:rPr>
          <w:lang w:val="es-ES"/>
        </w:rPr>
        <w:t>, e integrar las contribuciones locales en los informes nacionales;</w:t>
      </w:r>
    </w:p>
    <w:p w14:paraId="2B6A217A" w14:textId="017C8064" w:rsidR="00961643" w:rsidRPr="00405F4A" w:rsidRDefault="00961643" w:rsidP="00961643">
      <w:pPr>
        <w:widowControl w:val="0"/>
        <w:numPr>
          <w:ilvl w:val="0"/>
          <w:numId w:val="10"/>
        </w:numPr>
        <w:tabs>
          <w:tab w:val="clear" w:pos="1134"/>
          <w:tab w:val="clear" w:pos="1701"/>
          <w:tab w:val="clear" w:pos="2268"/>
        </w:tabs>
        <w:ind w:left="1418" w:hanging="425"/>
        <w:rPr>
          <w:lang w:val="es-ES"/>
        </w:rPr>
      </w:pPr>
      <w:r w:rsidRPr="00405F4A">
        <w:rPr>
          <w:b/>
          <w:bCs/>
          <w:lang w:val="es-ES"/>
        </w:rPr>
        <w:t xml:space="preserve">Apoyo institucional: </w:t>
      </w:r>
      <w:r w:rsidR="00041C07">
        <w:rPr>
          <w:lang w:val="es-ES"/>
        </w:rPr>
        <w:t>m</w:t>
      </w:r>
      <w:r w:rsidRPr="00405F4A">
        <w:rPr>
          <w:lang w:val="es-ES"/>
        </w:rPr>
        <w:t xml:space="preserve">ovilizar la Alianza Mundial y los </w:t>
      </w:r>
      <w:r w:rsidR="001F28AD" w:rsidRPr="00405F4A">
        <w:rPr>
          <w:lang w:val="es-ES"/>
        </w:rPr>
        <w:t xml:space="preserve">comités asesores </w:t>
      </w:r>
      <w:r w:rsidRPr="00405F4A">
        <w:rPr>
          <w:lang w:val="es-ES"/>
        </w:rPr>
        <w:t>del CDB para orientar y coordinar la aplicación; y</w:t>
      </w:r>
    </w:p>
    <w:p w14:paraId="21932275" w14:textId="77777777" w:rsidR="00961643" w:rsidRPr="00405F4A" w:rsidRDefault="00961643" w:rsidP="00961643">
      <w:pPr>
        <w:widowControl w:val="0"/>
        <w:numPr>
          <w:ilvl w:val="0"/>
          <w:numId w:val="10"/>
        </w:numPr>
        <w:tabs>
          <w:tab w:val="clear" w:pos="1134"/>
          <w:tab w:val="clear" w:pos="1701"/>
          <w:tab w:val="clear" w:pos="2268"/>
        </w:tabs>
        <w:spacing w:after="240"/>
        <w:ind w:left="1418" w:hanging="425"/>
        <w:rPr>
          <w:lang w:val="es-ES"/>
        </w:rPr>
      </w:pPr>
      <w:r w:rsidRPr="00405F4A">
        <w:rPr>
          <w:b/>
          <w:bCs/>
          <w:lang w:val="es-ES"/>
        </w:rPr>
        <w:t xml:space="preserve">Flexibilidad: </w:t>
      </w:r>
      <w:r w:rsidRPr="00405F4A">
        <w:rPr>
          <w:lang w:val="es-ES"/>
        </w:rPr>
        <w:t>garantizar que el Plan siga siendo adaptable a las prioridades nacionales y locales en constante evolución.</w:t>
      </w:r>
    </w:p>
    <w:p w14:paraId="510A7C41" w14:textId="46062B0A" w:rsidR="00961643" w:rsidRPr="00405F4A" w:rsidRDefault="00961643" w:rsidP="006656CF">
      <w:pPr>
        <w:pStyle w:val="CBDNormalNoNumber"/>
        <w:rPr>
          <w:lang w:val="es-ES"/>
        </w:rPr>
      </w:pPr>
      <w:r w:rsidRPr="00405F4A">
        <w:rPr>
          <w:lang w:val="es-ES"/>
        </w:rPr>
        <w:t xml:space="preserve">Además, el Plan de Acción </w:t>
      </w:r>
      <w:r w:rsidR="0098087D" w:rsidRPr="00405F4A">
        <w:rPr>
          <w:lang w:val="es-ES"/>
        </w:rPr>
        <w:t>define</w:t>
      </w:r>
      <w:r w:rsidRPr="00405F4A">
        <w:rPr>
          <w:lang w:val="es-ES"/>
        </w:rPr>
        <w:t xml:space="preserve"> siete </w:t>
      </w:r>
      <w:r w:rsidR="001F28AD" w:rsidRPr="00405F4A">
        <w:rPr>
          <w:lang w:val="es-ES"/>
        </w:rPr>
        <w:t>esferas</w:t>
      </w:r>
      <w:r w:rsidRPr="00405F4A">
        <w:rPr>
          <w:lang w:val="es-ES"/>
        </w:rPr>
        <w:t xml:space="preserve"> de acción interrelacionad</w:t>
      </w:r>
      <w:r w:rsidR="001F28AD" w:rsidRPr="00405F4A">
        <w:rPr>
          <w:lang w:val="es-ES"/>
        </w:rPr>
        <w:t>a</w:t>
      </w:r>
      <w:r w:rsidRPr="00405F4A">
        <w:rPr>
          <w:lang w:val="es-ES"/>
        </w:rPr>
        <w:t>s y complementari</w:t>
      </w:r>
      <w:r w:rsidR="001F28AD" w:rsidRPr="00405F4A">
        <w:rPr>
          <w:lang w:val="es-ES"/>
        </w:rPr>
        <w:t>a</w:t>
      </w:r>
      <w:r w:rsidRPr="00405F4A">
        <w:rPr>
          <w:lang w:val="es-ES"/>
        </w:rPr>
        <w:t xml:space="preserve">s que sirven de marco </w:t>
      </w:r>
      <w:r w:rsidR="0098087D" w:rsidRPr="00405F4A">
        <w:rPr>
          <w:lang w:val="es-ES"/>
        </w:rPr>
        <w:t>a partir del cual</w:t>
      </w:r>
      <w:r w:rsidRPr="00405F4A">
        <w:rPr>
          <w:lang w:val="es-ES"/>
        </w:rPr>
        <w:t xml:space="preserve"> las Partes, sus gobiernos subnacionales y locales</w:t>
      </w:r>
      <w:r w:rsidR="0098087D" w:rsidRPr="00405F4A">
        <w:rPr>
          <w:lang w:val="es-ES"/>
        </w:rPr>
        <w:t>,</w:t>
      </w:r>
      <w:r w:rsidRPr="00405F4A">
        <w:rPr>
          <w:lang w:val="es-ES"/>
        </w:rPr>
        <w:t xml:space="preserve"> </w:t>
      </w:r>
      <w:r w:rsidR="0098087D" w:rsidRPr="00405F4A">
        <w:rPr>
          <w:lang w:val="es-ES"/>
        </w:rPr>
        <w:t xml:space="preserve">así como </w:t>
      </w:r>
      <w:r w:rsidRPr="00405F4A">
        <w:rPr>
          <w:lang w:val="es-ES"/>
        </w:rPr>
        <w:t xml:space="preserve">las partes interesadas pueden </w:t>
      </w:r>
      <w:r w:rsidR="0098087D" w:rsidRPr="00405F4A">
        <w:rPr>
          <w:lang w:val="es-ES"/>
        </w:rPr>
        <w:t>idear</w:t>
      </w:r>
      <w:r w:rsidRPr="00405F4A">
        <w:rPr>
          <w:lang w:val="es-ES"/>
        </w:rPr>
        <w:t xml:space="preserve"> sus propias medidas para </w:t>
      </w:r>
      <w:r w:rsidR="009C3959">
        <w:rPr>
          <w:lang w:val="es-ES"/>
        </w:rPr>
        <w:t>ejecutar</w:t>
      </w:r>
      <w:r w:rsidR="0098087D" w:rsidRPr="00405F4A">
        <w:rPr>
          <w:lang w:val="es-ES"/>
        </w:rPr>
        <w:t xml:space="preserve"> </w:t>
      </w:r>
      <w:r w:rsidRPr="00405F4A">
        <w:rPr>
          <w:lang w:val="es-ES"/>
        </w:rPr>
        <w:t xml:space="preserve">el Plan de Acción. En </w:t>
      </w:r>
      <w:r w:rsidR="0098087D" w:rsidRPr="00405F4A">
        <w:rPr>
          <w:lang w:val="es-ES"/>
        </w:rPr>
        <w:t>definitiva</w:t>
      </w:r>
      <w:r w:rsidRPr="00405F4A">
        <w:rPr>
          <w:lang w:val="es-ES"/>
        </w:rPr>
        <w:t xml:space="preserve">, la decisión 15/12 refuerza la visibilidad, el apoyo y la integración de las contribuciones de los gobiernos subnacionales y locales en el seno del CDB, reconociendo que la </w:t>
      </w:r>
      <w:r w:rsidR="0098087D" w:rsidRPr="00405F4A">
        <w:rPr>
          <w:lang w:val="es-ES"/>
        </w:rPr>
        <w:t>implementación</w:t>
      </w:r>
      <w:r w:rsidRPr="00405F4A">
        <w:rPr>
          <w:lang w:val="es-ES"/>
        </w:rPr>
        <w:t xml:space="preserve"> efectiva del Marco </w:t>
      </w:r>
      <w:r w:rsidR="0098087D" w:rsidRPr="00405F4A">
        <w:rPr>
          <w:lang w:val="es-ES"/>
        </w:rPr>
        <w:t>Mundial de Biodiversidad</w:t>
      </w:r>
      <w:r w:rsidRPr="00405F4A">
        <w:rPr>
          <w:lang w:val="es-ES"/>
        </w:rPr>
        <w:t xml:space="preserve"> depende de una acción coordinada en todos los niveles de gobierno. </w:t>
      </w:r>
    </w:p>
    <w:p w14:paraId="1A4DA853" w14:textId="4F57833B" w:rsidR="00961643" w:rsidRPr="00405F4A" w:rsidRDefault="00F06F13" w:rsidP="006656CF">
      <w:pPr>
        <w:pStyle w:val="CBDH1"/>
        <w:rPr>
          <w:lang w:val="es-ES"/>
        </w:rPr>
      </w:pPr>
      <w:r w:rsidRPr="00405F4A">
        <w:rPr>
          <w:lang w:val="es-ES"/>
        </w:rPr>
        <w:t>3.</w:t>
      </w:r>
      <w:r w:rsidRPr="00405F4A">
        <w:rPr>
          <w:lang w:val="es-ES"/>
        </w:rPr>
        <w:tab/>
      </w:r>
      <w:r w:rsidR="00961643" w:rsidRPr="00405F4A">
        <w:rPr>
          <w:color w:val="000000" w:themeColor="text1"/>
          <w:lang w:val="es-ES"/>
        </w:rPr>
        <w:t xml:space="preserve">Avances en </w:t>
      </w:r>
      <w:r w:rsidR="00961643" w:rsidRPr="00405F4A">
        <w:rPr>
          <w:lang w:val="es-ES"/>
        </w:rPr>
        <w:t xml:space="preserve">las </w:t>
      </w:r>
      <w:r w:rsidR="001F28AD" w:rsidRPr="00405F4A">
        <w:rPr>
          <w:lang w:val="es-ES"/>
        </w:rPr>
        <w:t>siete</w:t>
      </w:r>
      <w:r w:rsidR="00961643" w:rsidRPr="00405F4A">
        <w:rPr>
          <w:lang w:val="es-ES"/>
        </w:rPr>
        <w:t xml:space="preserve"> </w:t>
      </w:r>
      <w:r w:rsidR="002365CB" w:rsidRPr="00405F4A">
        <w:rPr>
          <w:lang w:val="es-ES"/>
        </w:rPr>
        <w:t>esferas</w:t>
      </w:r>
      <w:r w:rsidR="00961643" w:rsidRPr="00405F4A">
        <w:rPr>
          <w:lang w:val="es-ES"/>
        </w:rPr>
        <w:t xml:space="preserve"> de acción del Plan de Acción</w:t>
      </w:r>
    </w:p>
    <w:p w14:paraId="303F4268" w14:textId="1E3DF637" w:rsidR="00961643" w:rsidRPr="00405F4A" w:rsidRDefault="00961643" w:rsidP="006656CF">
      <w:pPr>
        <w:pStyle w:val="CBDNormalNoNumber"/>
        <w:rPr>
          <w:lang w:val="es-ES"/>
        </w:rPr>
      </w:pPr>
      <w:r w:rsidRPr="00405F4A">
        <w:rPr>
          <w:lang w:val="es-ES"/>
        </w:rPr>
        <w:t xml:space="preserve">Dado que </w:t>
      </w:r>
      <w:r w:rsidR="00667351" w:rsidRPr="00405F4A">
        <w:rPr>
          <w:lang w:val="es-ES"/>
        </w:rPr>
        <w:t>la decisión</w:t>
      </w:r>
      <w:r w:rsidRPr="00405F4A">
        <w:rPr>
          <w:lang w:val="es-ES"/>
        </w:rPr>
        <w:t xml:space="preserve"> 15/</w:t>
      </w:r>
      <w:r w:rsidRPr="00405F4A">
        <w:rPr>
          <w:color w:val="000000" w:themeColor="text1"/>
          <w:lang w:val="es-ES"/>
        </w:rPr>
        <w:t xml:space="preserve">12 prevé que la </w:t>
      </w:r>
      <w:r w:rsidR="0098087D" w:rsidRPr="00405F4A">
        <w:rPr>
          <w:color w:val="000000" w:themeColor="text1"/>
          <w:lang w:val="es-ES"/>
        </w:rPr>
        <w:t>implementación</w:t>
      </w:r>
      <w:r w:rsidRPr="00405F4A">
        <w:rPr>
          <w:color w:val="000000" w:themeColor="text1"/>
          <w:lang w:val="es-ES"/>
        </w:rPr>
        <w:t xml:space="preserve"> del Plan de Acción cuente con el apoyo de</w:t>
      </w:r>
      <w:r w:rsidR="00E77F24" w:rsidRPr="00405F4A">
        <w:rPr>
          <w:color w:val="000000" w:themeColor="text1"/>
          <w:lang w:val="es-ES"/>
        </w:rPr>
        <w:t>l Comité Asesor sobre Gobiernos Locales y Diversidad Biológica</w:t>
      </w:r>
      <w:r w:rsidR="0098087D" w:rsidRPr="00405F4A">
        <w:rPr>
          <w:color w:val="000000" w:themeColor="text1"/>
          <w:lang w:val="es-ES"/>
        </w:rPr>
        <w:t xml:space="preserve">, </w:t>
      </w:r>
      <w:r w:rsidR="00E77F24" w:rsidRPr="00405F4A">
        <w:rPr>
          <w:color w:val="000000" w:themeColor="text1"/>
          <w:lang w:val="es-ES"/>
        </w:rPr>
        <w:t xml:space="preserve">el Comité Asesor sobre </w:t>
      </w:r>
      <w:r w:rsidR="0098087D" w:rsidRPr="00405F4A">
        <w:rPr>
          <w:color w:val="000000" w:themeColor="text1"/>
          <w:lang w:val="es-ES"/>
        </w:rPr>
        <w:t>Gobiernos</w:t>
      </w:r>
      <w:r w:rsidR="00E77F24" w:rsidRPr="00405F4A">
        <w:rPr>
          <w:color w:val="000000" w:themeColor="text1"/>
          <w:lang w:val="es-ES"/>
        </w:rPr>
        <w:t xml:space="preserve"> </w:t>
      </w:r>
      <w:r w:rsidR="0098087D" w:rsidRPr="00405F4A">
        <w:rPr>
          <w:color w:val="000000" w:themeColor="text1"/>
          <w:lang w:val="es-ES"/>
        </w:rPr>
        <w:t>Subnacionales</w:t>
      </w:r>
      <w:r w:rsidR="00E77F24" w:rsidRPr="00405F4A">
        <w:rPr>
          <w:color w:val="000000" w:themeColor="text1"/>
          <w:lang w:val="es-ES"/>
        </w:rPr>
        <w:t xml:space="preserve"> y Diversidad Biológica</w:t>
      </w:r>
      <w:r w:rsidRPr="00405F4A">
        <w:rPr>
          <w:color w:val="000000" w:themeColor="text1"/>
          <w:lang w:val="es-ES"/>
        </w:rPr>
        <w:t xml:space="preserve">, </w:t>
      </w:r>
      <w:r w:rsidR="00E77F24" w:rsidRPr="00405F4A">
        <w:rPr>
          <w:color w:val="000000" w:themeColor="text1"/>
          <w:lang w:val="es-ES"/>
        </w:rPr>
        <w:t xml:space="preserve">y </w:t>
      </w:r>
      <w:r w:rsidRPr="00405F4A">
        <w:rPr>
          <w:color w:val="000000" w:themeColor="text1"/>
          <w:lang w:val="es-ES"/>
        </w:rPr>
        <w:t xml:space="preserve">la Alianza Mundial </w:t>
      </w:r>
      <w:r w:rsidR="0098087D" w:rsidRPr="00405F4A">
        <w:rPr>
          <w:color w:val="000000" w:themeColor="text1"/>
          <w:lang w:val="es-ES"/>
        </w:rPr>
        <w:t>de los</w:t>
      </w:r>
      <w:r w:rsidRPr="00405F4A">
        <w:rPr>
          <w:color w:val="000000" w:themeColor="text1"/>
          <w:lang w:val="es-ES"/>
        </w:rPr>
        <w:t xml:space="preserve"> Gobiernos Subnacionales y Locales para la </w:t>
      </w:r>
      <w:r w:rsidR="00E77F24" w:rsidRPr="00405F4A">
        <w:rPr>
          <w:color w:val="000000" w:themeColor="text1"/>
          <w:lang w:val="es-ES"/>
        </w:rPr>
        <w:t>D</w:t>
      </w:r>
      <w:r w:rsidRPr="00405F4A">
        <w:rPr>
          <w:color w:val="000000" w:themeColor="text1"/>
          <w:lang w:val="es-ES"/>
        </w:rPr>
        <w:t>iversidad</w:t>
      </w:r>
      <w:r w:rsidR="00E77F24" w:rsidRPr="00405F4A">
        <w:rPr>
          <w:color w:val="000000" w:themeColor="text1"/>
          <w:lang w:val="es-ES"/>
        </w:rPr>
        <w:t xml:space="preserve"> Biológica</w:t>
      </w:r>
      <w:r w:rsidRPr="00405F4A">
        <w:rPr>
          <w:color w:val="000000" w:themeColor="text1"/>
          <w:lang w:val="es-ES"/>
        </w:rPr>
        <w:t xml:space="preserve">, esta sección comienza con un breve </w:t>
      </w:r>
      <w:r w:rsidR="009C3959">
        <w:rPr>
          <w:color w:val="000000" w:themeColor="text1"/>
          <w:lang w:val="es-ES"/>
        </w:rPr>
        <w:t xml:space="preserve">resumen </w:t>
      </w:r>
      <w:r w:rsidRPr="00405F4A">
        <w:rPr>
          <w:color w:val="000000" w:themeColor="text1"/>
          <w:lang w:val="es-ES"/>
        </w:rPr>
        <w:t xml:space="preserve">de cómo estas estructuras han </w:t>
      </w:r>
      <w:r w:rsidR="00E77F24" w:rsidRPr="00405F4A">
        <w:rPr>
          <w:color w:val="000000" w:themeColor="text1"/>
          <w:lang w:val="es-ES"/>
        </w:rPr>
        <w:t xml:space="preserve">apoyado la </w:t>
      </w:r>
      <w:r w:rsidR="006C4440" w:rsidRPr="00405F4A">
        <w:rPr>
          <w:color w:val="000000" w:themeColor="text1"/>
          <w:lang w:val="es-ES"/>
        </w:rPr>
        <w:t>implementación</w:t>
      </w:r>
      <w:r w:rsidR="00E77F24" w:rsidRPr="00405F4A">
        <w:rPr>
          <w:color w:val="000000" w:themeColor="text1"/>
          <w:lang w:val="es-ES"/>
        </w:rPr>
        <w:t xml:space="preserve"> </w:t>
      </w:r>
      <w:r w:rsidRPr="00405F4A">
        <w:rPr>
          <w:lang w:val="es-ES"/>
        </w:rPr>
        <w:t xml:space="preserve">desde 2022. Los </w:t>
      </w:r>
      <w:r w:rsidR="00E77F24" w:rsidRPr="00405F4A">
        <w:rPr>
          <w:lang w:val="es-ES"/>
        </w:rPr>
        <w:t>progresos</w:t>
      </w:r>
      <w:r w:rsidRPr="00405F4A">
        <w:rPr>
          <w:lang w:val="es-ES"/>
        </w:rPr>
        <w:t xml:space="preserve"> de los gobiernos subnacionales y locales en cada una de las </w:t>
      </w:r>
      <w:r w:rsidR="001F28AD" w:rsidRPr="00405F4A">
        <w:rPr>
          <w:lang w:val="es-ES"/>
        </w:rPr>
        <w:t>siete</w:t>
      </w:r>
      <w:r w:rsidRPr="00405F4A">
        <w:rPr>
          <w:lang w:val="es-ES"/>
        </w:rPr>
        <w:t xml:space="preserve"> </w:t>
      </w:r>
      <w:r w:rsidR="00E77F24" w:rsidRPr="00405F4A">
        <w:rPr>
          <w:lang w:val="es-ES"/>
        </w:rPr>
        <w:t>esferas</w:t>
      </w:r>
      <w:r w:rsidRPr="00405F4A">
        <w:rPr>
          <w:lang w:val="es-ES"/>
        </w:rPr>
        <w:t xml:space="preserve"> de acción se describen a partir de</w:t>
      </w:r>
      <w:r w:rsidR="00AB4654" w:rsidRPr="00405F4A">
        <w:rPr>
          <w:lang w:val="es-ES"/>
        </w:rPr>
        <w:t xml:space="preserve">l apartado </w:t>
      </w:r>
      <w:r w:rsidRPr="00405F4A">
        <w:rPr>
          <w:lang w:val="es-ES"/>
        </w:rPr>
        <w:t xml:space="preserve">3.3 más adelante. </w:t>
      </w:r>
      <w:r w:rsidR="00842945" w:rsidRPr="00405F4A">
        <w:rPr>
          <w:color w:val="000000" w:themeColor="text1"/>
          <w:lang w:val="es-ES"/>
        </w:rPr>
        <w:t>C</w:t>
      </w:r>
      <w:r w:rsidRPr="00405F4A">
        <w:rPr>
          <w:color w:val="000000" w:themeColor="text1"/>
          <w:lang w:val="es-ES"/>
        </w:rPr>
        <w:t xml:space="preserve">omo se explica </w:t>
      </w:r>
      <w:r w:rsidRPr="00405F4A">
        <w:rPr>
          <w:lang w:val="es-ES"/>
        </w:rPr>
        <w:t xml:space="preserve">en </w:t>
      </w:r>
      <w:r w:rsidR="00842945" w:rsidRPr="00405F4A">
        <w:rPr>
          <w:lang w:val="es-ES"/>
        </w:rPr>
        <w:t xml:space="preserve">el apartado </w:t>
      </w:r>
      <w:r w:rsidRPr="00405F4A">
        <w:rPr>
          <w:lang w:val="es-ES"/>
        </w:rPr>
        <w:t xml:space="preserve">1.3, no se incluyen las medidas adoptadas </w:t>
      </w:r>
      <w:r w:rsidRPr="00405F4A">
        <w:rPr>
          <w:color w:val="000000" w:themeColor="text1"/>
          <w:lang w:val="es-ES"/>
        </w:rPr>
        <w:t xml:space="preserve">a nivel nacional </w:t>
      </w:r>
      <w:r w:rsidRPr="00405F4A">
        <w:rPr>
          <w:lang w:val="es-ES"/>
        </w:rPr>
        <w:t xml:space="preserve">en relación con las </w:t>
      </w:r>
      <w:r w:rsidR="001F28AD" w:rsidRPr="00405F4A">
        <w:rPr>
          <w:lang w:val="es-ES"/>
        </w:rPr>
        <w:t>siete</w:t>
      </w:r>
      <w:r w:rsidR="00E77F24" w:rsidRPr="00405F4A">
        <w:rPr>
          <w:lang w:val="es-ES"/>
        </w:rPr>
        <w:t xml:space="preserve"> esferas</w:t>
      </w:r>
      <w:r w:rsidRPr="00405F4A">
        <w:rPr>
          <w:lang w:val="es-ES"/>
        </w:rPr>
        <w:t xml:space="preserve"> de acción del Plan de Acción. </w:t>
      </w:r>
    </w:p>
    <w:p w14:paraId="05E369D9" w14:textId="280D6325" w:rsidR="00961643" w:rsidRPr="00405F4A" w:rsidRDefault="009D069C" w:rsidP="006656CF">
      <w:pPr>
        <w:pStyle w:val="CBDH2"/>
        <w:rPr>
          <w:color w:val="000000" w:themeColor="text1"/>
          <w:lang w:val="es-ES"/>
        </w:rPr>
      </w:pPr>
      <w:r w:rsidRPr="00405F4A">
        <w:rPr>
          <w:lang w:val="es-ES"/>
        </w:rPr>
        <w:t>3.1.</w:t>
      </w:r>
      <w:r w:rsidRPr="00405F4A">
        <w:rPr>
          <w:lang w:val="es-ES"/>
        </w:rPr>
        <w:tab/>
      </w:r>
      <w:r w:rsidR="00961643" w:rsidRPr="00405F4A">
        <w:rPr>
          <w:color w:val="000000" w:themeColor="text1"/>
          <w:lang w:val="es-ES"/>
        </w:rPr>
        <w:t xml:space="preserve">Comités Asesores del CDB sobre Gobiernos Subnacionales y Locales y </w:t>
      </w:r>
      <w:r w:rsidR="00E77F24" w:rsidRPr="00405F4A">
        <w:rPr>
          <w:color w:val="000000" w:themeColor="text1"/>
          <w:lang w:val="es-ES"/>
        </w:rPr>
        <w:t>D</w:t>
      </w:r>
      <w:r w:rsidR="00961643" w:rsidRPr="00405F4A">
        <w:rPr>
          <w:color w:val="000000" w:themeColor="text1"/>
          <w:lang w:val="es-ES"/>
        </w:rPr>
        <w:t>iversidad</w:t>
      </w:r>
      <w:r w:rsidR="00E77F24" w:rsidRPr="00405F4A">
        <w:rPr>
          <w:color w:val="000000" w:themeColor="text1"/>
          <w:lang w:val="es-ES"/>
        </w:rPr>
        <w:t xml:space="preserve"> Biológica</w:t>
      </w:r>
    </w:p>
    <w:p w14:paraId="00606A0D" w14:textId="5229FB3E" w:rsidR="00961643" w:rsidRPr="00405F4A" w:rsidRDefault="00961643" w:rsidP="006656CF">
      <w:pPr>
        <w:pStyle w:val="CBDNormalNoNumber"/>
        <w:rPr>
          <w:lang w:val="es-ES"/>
        </w:rPr>
      </w:pPr>
      <w:r w:rsidRPr="00405F4A">
        <w:rPr>
          <w:color w:val="000000"/>
          <w:lang w:val="es-ES"/>
        </w:rPr>
        <w:t>El objetivo de</w:t>
      </w:r>
      <w:r w:rsidR="00842945" w:rsidRPr="00405F4A">
        <w:rPr>
          <w:color w:val="000000"/>
          <w:lang w:val="es-ES"/>
        </w:rPr>
        <w:t xml:space="preserve">l </w:t>
      </w:r>
      <w:r w:rsidRPr="00405F4A">
        <w:rPr>
          <w:lang w:val="es-ES"/>
        </w:rPr>
        <w:t xml:space="preserve">Comité </w:t>
      </w:r>
      <w:r w:rsidR="00E77F24" w:rsidRPr="00405F4A">
        <w:rPr>
          <w:lang w:val="es-ES"/>
        </w:rPr>
        <w:t>Asesor</w:t>
      </w:r>
      <w:r w:rsidR="00842945" w:rsidRPr="00405F4A">
        <w:rPr>
          <w:lang w:val="es-ES"/>
        </w:rPr>
        <w:t xml:space="preserve"> </w:t>
      </w:r>
      <w:r w:rsidRPr="00405F4A">
        <w:rPr>
          <w:lang w:val="es-ES"/>
        </w:rPr>
        <w:t xml:space="preserve">sobre Gobiernos Locales y </w:t>
      </w:r>
      <w:r w:rsidR="00E77F24" w:rsidRPr="00405F4A">
        <w:rPr>
          <w:lang w:val="es-ES"/>
        </w:rPr>
        <w:t>D</w:t>
      </w:r>
      <w:r w:rsidRPr="00405F4A">
        <w:rPr>
          <w:lang w:val="es-ES"/>
        </w:rPr>
        <w:t>iversidad</w:t>
      </w:r>
      <w:r w:rsidR="00E77F24" w:rsidRPr="00405F4A">
        <w:rPr>
          <w:lang w:val="es-ES"/>
        </w:rPr>
        <w:t xml:space="preserve"> Biológica</w:t>
      </w:r>
      <w:r w:rsidRPr="00405F4A">
        <w:rPr>
          <w:lang w:val="es-ES"/>
        </w:rPr>
        <w:t xml:space="preserve"> y </w:t>
      </w:r>
      <w:r w:rsidR="00842945" w:rsidRPr="00405F4A">
        <w:rPr>
          <w:lang w:val="es-ES"/>
        </w:rPr>
        <w:t>el Comité Asesor s</w:t>
      </w:r>
      <w:r w:rsidRPr="00405F4A">
        <w:rPr>
          <w:lang w:val="es-ES"/>
        </w:rPr>
        <w:t xml:space="preserve">obre Gobiernos Subnacionales y </w:t>
      </w:r>
      <w:r w:rsidR="00E77F24" w:rsidRPr="00405F4A">
        <w:rPr>
          <w:lang w:val="es-ES"/>
        </w:rPr>
        <w:t>D</w:t>
      </w:r>
      <w:r w:rsidRPr="00405F4A">
        <w:rPr>
          <w:lang w:val="es-ES"/>
        </w:rPr>
        <w:t>iversidad</w:t>
      </w:r>
      <w:r w:rsidR="00E77F24" w:rsidRPr="00405F4A">
        <w:rPr>
          <w:lang w:val="es-ES"/>
        </w:rPr>
        <w:t xml:space="preserve"> Biológica</w:t>
      </w:r>
      <w:r w:rsidRPr="00405F4A">
        <w:rPr>
          <w:lang w:val="es-ES"/>
        </w:rPr>
        <w:t xml:space="preserve">, </w:t>
      </w:r>
      <w:r w:rsidRPr="00405F4A">
        <w:rPr>
          <w:color w:val="000000" w:themeColor="text1"/>
          <w:lang w:val="es-ES"/>
        </w:rPr>
        <w:t xml:space="preserve">establecidos en virtud de la decisión X/22 de 2010 y renovados </w:t>
      </w:r>
      <w:r w:rsidR="00842945" w:rsidRPr="00405F4A">
        <w:rPr>
          <w:color w:val="000000" w:themeColor="text1"/>
          <w:lang w:val="es-ES"/>
        </w:rPr>
        <w:t xml:space="preserve">mediante </w:t>
      </w:r>
      <w:r w:rsidRPr="00405F4A">
        <w:rPr>
          <w:color w:val="000000" w:themeColor="text1"/>
          <w:lang w:val="es-ES"/>
        </w:rPr>
        <w:t>la decisión 15/12, e</w:t>
      </w:r>
      <w:r w:rsidRPr="00405F4A">
        <w:rPr>
          <w:lang w:val="es-ES"/>
        </w:rPr>
        <w:t xml:space="preserve">s </w:t>
      </w:r>
      <w:r w:rsidR="00424180" w:rsidRPr="00405F4A">
        <w:rPr>
          <w:lang w:val="es-ES"/>
        </w:rPr>
        <w:t xml:space="preserve">brindar aportaciones y apoyo </w:t>
      </w:r>
      <w:r w:rsidR="00842945" w:rsidRPr="00405F4A">
        <w:rPr>
          <w:lang w:val="es-ES"/>
        </w:rPr>
        <w:t xml:space="preserve">al </w:t>
      </w:r>
      <w:r w:rsidRPr="00405F4A">
        <w:rPr>
          <w:lang w:val="es-ES"/>
        </w:rPr>
        <w:t xml:space="preserve">Plan de Acción desde la perspectiva de las ciudades y </w:t>
      </w:r>
      <w:r w:rsidR="00424180" w:rsidRPr="00405F4A">
        <w:rPr>
          <w:lang w:val="es-ES"/>
        </w:rPr>
        <w:t xml:space="preserve">los gobiernos </w:t>
      </w:r>
      <w:r w:rsidRPr="00405F4A">
        <w:rPr>
          <w:lang w:val="es-ES"/>
        </w:rPr>
        <w:t xml:space="preserve">locales y subnacionales, respectivamente. </w:t>
      </w:r>
    </w:p>
    <w:p w14:paraId="0DD11B64" w14:textId="12978C75" w:rsidR="00961643" w:rsidRPr="00405F4A" w:rsidRDefault="00961643" w:rsidP="006656CF">
      <w:pPr>
        <w:pStyle w:val="CBDNormalNoNumber"/>
        <w:rPr>
          <w:lang w:val="es-ES"/>
        </w:rPr>
      </w:pPr>
      <w:r w:rsidRPr="00405F4A">
        <w:rPr>
          <w:lang w:val="es-ES"/>
        </w:rPr>
        <w:t xml:space="preserve">El </w:t>
      </w:r>
      <w:r w:rsidRPr="00405F4A">
        <w:rPr>
          <w:b/>
          <w:bCs/>
          <w:lang w:val="es-ES"/>
        </w:rPr>
        <w:t xml:space="preserve">Comité Asesor sobre Gobiernos </w:t>
      </w:r>
      <w:r w:rsidR="00424180" w:rsidRPr="00405F4A">
        <w:rPr>
          <w:b/>
          <w:bCs/>
          <w:lang w:val="es-ES"/>
        </w:rPr>
        <w:t>Subnacionales y Diversidad Biológica</w:t>
      </w:r>
      <w:r w:rsidRPr="00405F4A">
        <w:rPr>
          <w:b/>
          <w:bCs/>
          <w:lang w:val="es-ES"/>
        </w:rPr>
        <w:t xml:space="preserve"> </w:t>
      </w:r>
      <w:r w:rsidRPr="00405F4A">
        <w:rPr>
          <w:lang w:val="es-ES"/>
        </w:rPr>
        <w:t>está coordinado por Regions4, en colaboración con el Gobierno de Quebec. Actualmente está constituido por 2</w:t>
      </w:r>
      <w:r w:rsidR="009A10EA" w:rsidRPr="00405F4A">
        <w:rPr>
          <w:lang w:val="es-ES"/>
        </w:rPr>
        <w:t>6</w:t>
      </w:r>
      <w:r w:rsidR="009A10EA" w:rsidRPr="00405F4A">
        <w:rPr>
          <w:vertAlign w:val="superscript"/>
          <w:lang w:val="es-ES"/>
        </w:rPr>
        <w:footnoteReference w:id="12"/>
      </w:r>
      <w:r w:rsidRPr="00405F4A">
        <w:rPr>
          <w:lang w:val="es-ES"/>
        </w:rPr>
        <w:t xml:space="preserve"> gobiernos regionales que, con el apoyo de organizaciones </w:t>
      </w:r>
      <w:r w:rsidRPr="00983B73">
        <w:rPr>
          <w:color w:val="000000" w:themeColor="text1"/>
          <w:lang w:val="es-ES"/>
        </w:rPr>
        <w:t>asociadas</w:t>
      </w:r>
      <w:r w:rsidRPr="00405F4A">
        <w:rPr>
          <w:vertAlign w:val="superscript"/>
          <w:lang w:val="es-ES"/>
        </w:rPr>
        <w:footnoteReference w:id="13"/>
      </w:r>
      <w:r w:rsidRPr="00405F4A">
        <w:rPr>
          <w:lang w:val="es-ES"/>
        </w:rPr>
        <w:t xml:space="preserve">, celebran reuniones ejecutivas trimestrales para </w:t>
      </w:r>
      <w:r w:rsidRPr="00405F4A">
        <w:rPr>
          <w:color w:val="000000" w:themeColor="text1"/>
          <w:lang w:val="es-ES"/>
        </w:rPr>
        <w:t xml:space="preserve">impulsar colectivamente sus esfuerzos. El objetivo principal del </w:t>
      </w:r>
      <w:r w:rsidR="00B81D74" w:rsidRPr="00405F4A">
        <w:rPr>
          <w:color w:val="000000" w:themeColor="text1"/>
          <w:lang w:val="es-ES"/>
        </w:rPr>
        <w:t>C</w:t>
      </w:r>
      <w:r w:rsidR="00842945" w:rsidRPr="00405F4A">
        <w:rPr>
          <w:color w:val="000000" w:themeColor="text1"/>
          <w:lang w:val="es-ES"/>
        </w:rPr>
        <w:t>omité e</w:t>
      </w:r>
      <w:r w:rsidRPr="00405F4A">
        <w:rPr>
          <w:color w:val="000000" w:themeColor="text1"/>
          <w:lang w:val="es-ES"/>
        </w:rPr>
        <w:t xml:space="preserve">s representar a sus miembros </w:t>
      </w:r>
      <w:r w:rsidR="00842945" w:rsidRPr="00405F4A">
        <w:rPr>
          <w:color w:val="000000" w:themeColor="text1"/>
          <w:lang w:val="es-ES"/>
        </w:rPr>
        <w:t xml:space="preserve">y defender los intereses de estos </w:t>
      </w:r>
      <w:r w:rsidRPr="00405F4A">
        <w:rPr>
          <w:color w:val="000000" w:themeColor="text1"/>
          <w:lang w:val="es-ES"/>
        </w:rPr>
        <w:t xml:space="preserve">en las reuniones entre períodos de sesiones y </w:t>
      </w:r>
      <w:r w:rsidR="00B81D74" w:rsidRPr="00405F4A">
        <w:rPr>
          <w:color w:val="000000" w:themeColor="text1"/>
          <w:lang w:val="es-ES"/>
        </w:rPr>
        <w:t xml:space="preserve">de las </w:t>
      </w:r>
      <w:r w:rsidRPr="00405F4A">
        <w:rPr>
          <w:color w:val="000000" w:themeColor="text1"/>
          <w:lang w:val="es-ES"/>
        </w:rPr>
        <w:t>C</w:t>
      </w:r>
      <w:r w:rsidR="00B81D74" w:rsidRPr="00405F4A">
        <w:rPr>
          <w:color w:val="000000" w:themeColor="text1"/>
          <w:lang w:val="es-ES"/>
        </w:rPr>
        <w:t xml:space="preserve">onferencia de las Partes </w:t>
      </w:r>
      <w:r w:rsidRPr="00405F4A">
        <w:rPr>
          <w:color w:val="000000" w:themeColor="text1"/>
          <w:lang w:val="es-ES"/>
        </w:rPr>
        <w:t>del CDB, p</w:t>
      </w:r>
      <w:r w:rsidRPr="00405F4A">
        <w:rPr>
          <w:lang w:val="es-ES"/>
        </w:rPr>
        <w:t xml:space="preserve">oniendo de relieve el papel fundamental que desempeñan los líderes </w:t>
      </w:r>
      <w:r w:rsidRPr="00405F4A">
        <w:rPr>
          <w:color w:val="000000" w:themeColor="text1"/>
          <w:lang w:val="es-ES"/>
        </w:rPr>
        <w:t xml:space="preserve">regionales en la </w:t>
      </w:r>
      <w:r w:rsidR="00983B73">
        <w:rPr>
          <w:color w:val="000000" w:themeColor="text1"/>
          <w:lang w:val="es-ES"/>
        </w:rPr>
        <w:t>consecución</w:t>
      </w:r>
      <w:r w:rsidRPr="00405F4A">
        <w:rPr>
          <w:color w:val="000000" w:themeColor="text1"/>
          <w:lang w:val="es-ES"/>
        </w:rPr>
        <w:t xml:space="preserve"> de los objetivos del Convenio. </w:t>
      </w:r>
      <w:r w:rsidR="00B81D74" w:rsidRPr="00405F4A">
        <w:rPr>
          <w:color w:val="000000" w:themeColor="text1"/>
          <w:lang w:val="es-ES"/>
        </w:rPr>
        <w:t>Asimismo</w:t>
      </w:r>
      <w:r w:rsidRPr="00405F4A">
        <w:rPr>
          <w:color w:val="000000" w:themeColor="text1"/>
          <w:lang w:val="es-ES"/>
        </w:rPr>
        <w:t xml:space="preserve">, sirve de plataforma que permite a los miembros intercambiar experiencias a medida que impulsan las medidas en favor de la diversidad </w:t>
      </w:r>
      <w:r w:rsidR="00B81D74" w:rsidRPr="00405F4A">
        <w:rPr>
          <w:color w:val="000000" w:themeColor="text1"/>
          <w:lang w:val="es-ES"/>
        </w:rPr>
        <w:t xml:space="preserve">biológica </w:t>
      </w:r>
      <w:r w:rsidRPr="00405F4A">
        <w:rPr>
          <w:color w:val="000000" w:themeColor="text1"/>
          <w:lang w:val="es-ES"/>
        </w:rPr>
        <w:t xml:space="preserve">en </w:t>
      </w:r>
      <w:r w:rsidRPr="00405F4A">
        <w:rPr>
          <w:lang w:val="es-ES"/>
        </w:rPr>
        <w:t xml:space="preserve">sus regiones. El </w:t>
      </w:r>
      <w:r w:rsidR="00B81D74" w:rsidRPr="00405F4A">
        <w:rPr>
          <w:color w:val="000000" w:themeColor="text1"/>
          <w:lang w:val="es-ES"/>
        </w:rPr>
        <w:t>C</w:t>
      </w:r>
      <w:r w:rsidRPr="00405F4A">
        <w:rPr>
          <w:color w:val="000000" w:themeColor="text1"/>
          <w:lang w:val="es-ES"/>
        </w:rPr>
        <w:t xml:space="preserve">omité también </w:t>
      </w:r>
      <w:r w:rsidR="00B81D74" w:rsidRPr="00405F4A">
        <w:rPr>
          <w:color w:val="000000" w:themeColor="text1"/>
          <w:lang w:val="es-ES"/>
        </w:rPr>
        <w:t>procura</w:t>
      </w:r>
      <w:r w:rsidRPr="00405F4A">
        <w:rPr>
          <w:color w:val="000000" w:themeColor="text1"/>
          <w:lang w:val="es-ES"/>
        </w:rPr>
        <w:t xml:space="preserve"> reforzar la colaboración entre sus miembros, la Secretaría del CDB y las Partes. Esta labor cuenta con el apoyo de </w:t>
      </w:r>
      <w:r w:rsidRPr="00F55687">
        <w:rPr>
          <w:lang w:val="es-ES"/>
        </w:rPr>
        <w:t xml:space="preserve">sus </w:t>
      </w:r>
      <w:r w:rsidR="00B81D74" w:rsidRPr="00F55687">
        <w:rPr>
          <w:lang w:val="es-ES"/>
        </w:rPr>
        <w:t>asociados operacionales</w:t>
      </w:r>
      <w:r w:rsidRPr="00F55687">
        <w:rPr>
          <w:lang w:val="es-ES"/>
        </w:rPr>
        <w:t xml:space="preserve">, el </w:t>
      </w:r>
      <w:proofErr w:type="spellStart"/>
      <w:r w:rsidRPr="00405F4A">
        <w:rPr>
          <w:color w:val="000000" w:themeColor="text1"/>
          <w:lang w:val="es-ES"/>
        </w:rPr>
        <w:t>GoLS</w:t>
      </w:r>
      <w:proofErr w:type="spellEnd"/>
      <w:r w:rsidR="00B81D74" w:rsidRPr="00405F4A">
        <w:rPr>
          <w:color w:val="000000" w:themeColor="text1"/>
          <w:lang w:val="es-ES"/>
        </w:rPr>
        <w:t xml:space="preserve">, </w:t>
      </w:r>
      <w:r w:rsidRPr="00405F4A">
        <w:rPr>
          <w:color w:val="000000" w:themeColor="text1"/>
          <w:lang w:val="es-ES"/>
        </w:rPr>
        <w:t>liderado por la prefectura de Aichi</w:t>
      </w:r>
      <w:r w:rsidR="00B81D74" w:rsidRPr="00405F4A">
        <w:rPr>
          <w:color w:val="000000" w:themeColor="text1"/>
          <w:lang w:val="es-ES"/>
        </w:rPr>
        <w:t xml:space="preserve">, </w:t>
      </w:r>
      <w:r w:rsidRPr="00405F4A">
        <w:rPr>
          <w:color w:val="000000" w:themeColor="text1"/>
          <w:lang w:val="es-ES"/>
        </w:rPr>
        <w:t xml:space="preserve">y la Plataforma de Aprendizaje </w:t>
      </w:r>
      <w:r w:rsidR="00AC7562" w:rsidRPr="00405F4A">
        <w:rPr>
          <w:color w:val="000000" w:themeColor="text1"/>
          <w:lang w:val="es-ES"/>
        </w:rPr>
        <w:t xml:space="preserve">sobre Biodiversidad de </w:t>
      </w:r>
      <w:r w:rsidRPr="00405F4A">
        <w:rPr>
          <w:color w:val="000000" w:themeColor="text1"/>
          <w:lang w:val="es-ES"/>
        </w:rPr>
        <w:t xml:space="preserve">Regions4. </w:t>
      </w:r>
      <w:r w:rsidRPr="00405F4A">
        <w:rPr>
          <w:lang w:val="es-ES"/>
        </w:rPr>
        <w:t xml:space="preserve">El </w:t>
      </w:r>
      <w:proofErr w:type="spellStart"/>
      <w:r w:rsidRPr="00405F4A">
        <w:rPr>
          <w:lang w:val="es-ES"/>
        </w:rPr>
        <w:t>GoLS</w:t>
      </w:r>
      <w:proofErr w:type="spellEnd"/>
      <w:r w:rsidRPr="00405F4A">
        <w:rPr>
          <w:lang w:val="es-ES"/>
        </w:rPr>
        <w:t xml:space="preserve"> organiza eventos a nivel político y elabora una </w:t>
      </w:r>
      <w:r w:rsidRPr="00405F4A">
        <w:rPr>
          <w:color w:val="000000" w:themeColor="text1"/>
          <w:lang w:val="es-ES"/>
        </w:rPr>
        <w:t xml:space="preserve">publicación bienal sobre los avances, mientras que la </w:t>
      </w:r>
      <w:r w:rsidR="00AC7562" w:rsidRPr="00405F4A">
        <w:rPr>
          <w:color w:val="000000" w:themeColor="text1"/>
          <w:lang w:val="es-ES"/>
        </w:rPr>
        <w:t xml:space="preserve">Plataforma de Regions4 </w:t>
      </w:r>
      <w:r w:rsidRPr="00405F4A">
        <w:rPr>
          <w:color w:val="000000" w:themeColor="text1"/>
          <w:lang w:val="es-ES"/>
        </w:rPr>
        <w:t xml:space="preserve">facilita el intercambio de conocimientos y las oportunidades de aprendizaje entre pares para sus </w:t>
      </w:r>
      <w:r w:rsidRPr="00405F4A">
        <w:rPr>
          <w:lang w:val="es-ES"/>
        </w:rPr>
        <w:t>miembros.</w:t>
      </w:r>
    </w:p>
    <w:p w14:paraId="6DBF16FA" w14:textId="7E95E65A" w:rsidR="00961643" w:rsidRPr="00405F4A" w:rsidRDefault="00961643" w:rsidP="006656CF">
      <w:pPr>
        <w:pStyle w:val="CBDNormalNoNumber"/>
        <w:rPr>
          <w:lang w:val="es-ES"/>
        </w:rPr>
      </w:pPr>
      <w:r w:rsidRPr="00405F4A">
        <w:rPr>
          <w:lang w:val="es-ES"/>
        </w:rPr>
        <w:lastRenderedPageBreak/>
        <w:t xml:space="preserve">El </w:t>
      </w:r>
      <w:r w:rsidRPr="00405F4A">
        <w:rPr>
          <w:b/>
          <w:bCs/>
          <w:lang w:val="es-ES"/>
        </w:rPr>
        <w:t xml:space="preserve">Comité Asesor sobre Gobiernos </w:t>
      </w:r>
      <w:r w:rsidRPr="00405F4A">
        <w:rPr>
          <w:b/>
          <w:bCs/>
          <w:color w:val="000000" w:themeColor="text1"/>
          <w:lang w:val="es-ES"/>
        </w:rPr>
        <w:t xml:space="preserve">Locales y </w:t>
      </w:r>
      <w:r w:rsidR="00D3110B" w:rsidRPr="00405F4A">
        <w:rPr>
          <w:b/>
          <w:bCs/>
          <w:color w:val="000000" w:themeColor="text1"/>
          <w:lang w:val="es-ES"/>
        </w:rPr>
        <w:t>D</w:t>
      </w:r>
      <w:r w:rsidRPr="00405F4A">
        <w:rPr>
          <w:b/>
          <w:bCs/>
          <w:color w:val="000000" w:themeColor="text1"/>
          <w:lang w:val="es-ES"/>
        </w:rPr>
        <w:t xml:space="preserve">iversidad </w:t>
      </w:r>
      <w:r w:rsidR="00D3110B" w:rsidRPr="00405F4A">
        <w:rPr>
          <w:b/>
          <w:bCs/>
          <w:color w:val="000000" w:themeColor="text1"/>
          <w:lang w:val="es-ES"/>
        </w:rPr>
        <w:t xml:space="preserve">Biológica </w:t>
      </w:r>
      <w:r w:rsidRPr="00405F4A">
        <w:rPr>
          <w:color w:val="000000" w:themeColor="text1"/>
          <w:lang w:val="es-ES"/>
        </w:rPr>
        <w:t xml:space="preserve">está coordinado por el Centro de Biodiversidad de las Ciudades de ICLEI – Gobiernos Locales por la Sostenibilidad. Actualmente está constituido por alcaldes que </w:t>
      </w:r>
      <w:r w:rsidRPr="00405F4A">
        <w:rPr>
          <w:lang w:val="es-ES"/>
        </w:rPr>
        <w:t>representan a 15 ciudades</w:t>
      </w:r>
      <w:r w:rsidRPr="00405F4A">
        <w:rPr>
          <w:vertAlign w:val="superscript"/>
          <w:lang w:val="es-ES"/>
        </w:rPr>
        <w:footnoteReference w:id="14"/>
      </w:r>
      <w:r w:rsidRPr="00405F4A">
        <w:rPr>
          <w:lang w:val="es-ES"/>
        </w:rPr>
        <w:t xml:space="preserve"> y cuenta con el apoyo de un Grupo de Trabajo Técnico, compuesto por personal técnico </w:t>
      </w:r>
      <w:r w:rsidR="00A91708" w:rsidRPr="00405F4A">
        <w:rPr>
          <w:lang w:val="es-ES"/>
        </w:rPr>
        <w:t xml:space="preserve">superior </w:t>
      </w:r>
      <w:r w:rsidRPr="00405F4A">
        <w:rPr>
          <w:lang w:val="es-ES"/>
        </w:rPr>
        <w:t xml:space="preserve">y/o un experto de cada una de las ciudades miembros. El objetivo principal de este Comité Asesor es </w:t>
      </w:r>
      <w:r w:rsidR="00A91708" w:rsidRPr="00405F4A">
        <w:rPr>
          <w:lang w:val="es-ES"/>
        </w:rPr>
        <w:t xml:space="preserve">ser un </w:t>
      </w:r>
      <w:r w:rsidRPr="00405F4A">
        <w:rPr>
          <w:lang w:val="es-ES"/>
        </w:rPr>
        <w:t>mecanismo a través del cual las ciudades puedan participar activamente y aportar sus contribuciones a los procesos</w:t>
      </w:r>
      <w:r w:rsidR="00A91708" w:rsidRPr="00405F4A">
        <w:rPr>
          <w:lang w:val="es-ES"/>
        </w:rPr>
        <w:t xml:space="preserve"> y reuniones entre períodos de sesiones </w:t>
      </w:r>
      <w:r w:rsidRPr="00405F4A">
        <w:rPr>
          <w:lang w:val="es-ES"/>
        </w:rPr>
        <w:t>del CDB</w:t>
      </w:r>
      <w:r w:rsidR="00A91708" w:rsidRPr="00405F4A">
        <w:rPr>
          <w:lang w:val="es-ES"/>
        </w:rPr>
        <w:t xml:space="preserve">, </w:t>
      </w:r>
      <w:r w:rsidRPr="00405F4A">
        <w:rPr>
          <w:lang w:val="es-ES"/>
        </w:rPr>
        <w:t xml:space="preserve">y </w:t>
      </w:r>
      <w:r w:rsidR="00A91708" w:rsidRPr="00405F4A">
        <w:rPr>
          <w:lang w:val="es-ES"/>
        </w:rPr>
        <w:t xml:space="preserve">servir de </w:t>
      </w:r>
      <w:r w:rsidRPr="00405F4A">
        <w:rPr>
          <w:lang w:val="es-ES"/>
        </w:rPr>
        <w:t xml:space="preserve">plataforma para formular y acordar las ambiciones y posiciones de las ciudades en relación con las contribuciones al Marco </w:t>
      </w:r>
      <w:r w:rsidR="00D3110B" w:rsidRPr="00405F4A">
        <w:rPr>
          <w:lang w:val="es-ES"/>
        </w:rPr>
        <w:t>Mundial</w:t>
      </w:r>
      <w:r w:rsidRPr="00405F4A">
        <w:rPr>
          <w:lang w:val="es-ES"/>
        </w:rPr>
        <w:t xml:space="preserve"> de Biodiversidad y </w:t>
      </w:r>
      <w:r w:rsidR="00A91708" w:rsidRPr="00405F4A">
        <w:rPr>
          <w:lang w:val="es-ES"/>
        </w:rPr>
        <w:t xml:space="preserve">las </w:t>
      </w:r>
      <w:r w:rsidR="0007237D">
        <w:rPr>
          <w:lang w:val="es-ES"/>
        </w:rPr>
        <w:t>EPANB</w:t>
      </w:r>
      <w:r w:rsidRPr="00405F4A">
        <w:rPr>
          <w:lang w:val="es-ES"/>
        </w:rPr>
        <w:t xml:space="preserve">. Además, el Comité Asesor pretende reforzar la colaboración entre sus miembros, la Secretaría del CDB y las Partes, reflejando las perspectivas de las ciudades sobre el Plan de Acción y la </w:t>
      </w:r>
      <w:r w:rsidR="000362F8" w:rsidRPr="00405F4A">
        <w:rPr>
          <w:lang w:val="es-ES"/>
        </w:rPr>
        <w:t>implementación del Marco</w:t>
      </w:r>
      <w:r w:rsidR="00D3110B" w:rsidRPr="00405F4A">
        <w:rPr>
          <w:lang w:val="es-ES"/>
        </w:rPr>
        <w:t xml:space="preserve"> Mundial</w:t>
      </w:r>
      <w:r w:rsidRPr="00405F4A">
        <w:rPr>
          <w:lang w:val="es-ES"/>
        </w:rPr>
        <w:t xml:space="preserve"> de Biodiversidad.</w:t>
      </w:r>
    </w:p>
    <w:p w14:paraId="56E17925" w14:textId="104A6587" w:rsidR="00961643" w:rsidRPr="00405F4A" w:rsidRDefault="009D069C" w:rsidP="006656CF">
      <w:pPr>
        <w:pStyle w:val="CBDH2"/>
        <w:rPr>
          <w:color w:val="000000"/>
          <w:lang w:val="es-ES"/>
        </w:rPr>
      </w:pPr>
      <w:r w:rsidRPr="00405F4A">
        <w:rPr>
          <w:lang w:val="es-ES"/>
        </w:rPr>
        <w:t>3.2.</w:t>
      </w:r>
      <w:r w:rsidRPr="00405F4A">
        <w:rPr>
          <w:lang w:val="es-ES"/>
        </w:rPr>
        <w:tab/>
      </w:r>
      <w:r w:rsidR="00961643" w:rsidRPr="00405F4A">
        <w:rPr>
          <w:lang w:val="es-ES"/>
        </w:rPr>
        <w:t xml:space="preserve">Alianza </w:t>
      </w:r>
      <w:r w:rsidR="005874B2" w:rsidRPr="00405F4A">
        <w:rPr>
          <w:lang w:val="es-ES"/>
        </w:rPr>
        <w:t>mundial de a</w:t>
      </w:r>
      <w:r w:rsidR="00961643" w:rsidRPr="00405F4A">
        <w:rPr>
          <w:lang w:val="es-ES"/>
        </w:rPr>
        <w:t xml:space="preserve">cción </w:t>
      </w:r>
      <w:r w:rsidR="005874B2" w:rsidRPr="00405F4A">
        <w:rPr>
          <w:lang w:val="es-ES"/>
        </w:rPr>
        <w:t>l</w:t>
      </w:r>
      <w:r w:rsidR="00961643" w:rsidRPr="00405F4A">
        <w:rPr>
          <w:lang w:val="es-ES"/>
        </w:rPr>
        <w:t xml:space="preserve">ocal y </w:t>
      </w:r>
      <w:r w:rsidR="005874B2" w:rsidRPr="00405F4A">
        <w:rPr>
          <w:lang w:val="es-ES"/>
        </w:rPr>
        <w:t>s</w:t>
      </w:r>
      <w:r w:rsidR="00961643" w:rsidRPr="00405F4A">
        <w:rPr>
          <w:lang w:val="es-ES"/>
        </w:rPr>
        <w:t xml:space="preserve">ubnacional </w:t>
      </w:r>
      <w:r w:rsidR="005874B2" w:rsidRPr="00405F4A">
        <w:rPr>
          <w:lang w:val="es-ES"/>
        </w:rPr>
        <w:t>por la biodiversidad</w:t>
      </w:r>
    </w:p>
    <w:p w14:paraId="22F151E4" w14:textId="3EA29B57" w:rsidR="00961643" w:rsidRPr="00405F4A" w:rsidRDefault="00961643" w:rsidP="006656CF">
      <w:pPr>
        <w:pStyle w:val="CBDNormalNoNumber"/>
        <w:rPr>
          <w:rFonts w:eastAsia="Times New Roman"/>
          <w:lang w:val="es-ES"/>
        </w:rPr>
      </w:pPr>
      <w:r w:rsidRPr="00405F4A">
        <w:rPr>
          <w:lang w:val="es-ES"/>
        </w:rPr>
        <w:t xml:space="preserve">La Alianza Mundial </w:t>
      </w:r>
      <w:r w:rsidR="006C175F" w:rsidRPr="00405F4A">
        <w:rPr>
          <w:lang w:val="es-ES"/>
        </w:rPr>
        <w:t>para las</w:t>
      </w:r>
      <w:r w:rsidRPr="00405F4A">
        <w:rPr>
          <w:lang w:val="es-ES"/>
        </w:rPr>
        <w:t xml:space="preserve"> Ciudades y </w:t>
      </w:r>
      <w:r w:rsidR="006C175F" w:rsidRPr="00405F4A">
        <w:rPr>
          <w:lang w:val="es-ES"/>
        </w:rPr>
        <w:t>la Diversidad Biológica</w:t>
      </w:r>
      <w:r w:rsidRPr="00405F4A">
        <w:rPr>
          <w:lang w:val="es-ES"/>
        </w:rPr>
        <w:t xml:space="preserve"> surgió del reconocimiento de que las ciudades y los gobiernos subnacionales son actores fundamentales en la </w:t>
      </w:r>
      <w:r w:rsidR="006C175F" w:rsidRPr="00405F4A">
        <w:rPr>
          <w:lang w:val="es-ES"/>
        </w:rPr>
        <w:t>implementación</w:t>
      </w:r>
      <w:r w:rsidRPr="00405F4A">
        <w:rPr>
          <w:lang w:val="es-ES"/>
        </w:rPr>
        <w:t xml:space="preserve"> del Convenio sobre la Diversidad Biológica (CDB). En 2006, más de 300 autoridades locales reunidas en la Asamblea General de</w:t>
      </w:r>
      <w:r w:rsidR="006C175F" w:rsidRPr="00405F4A">
        <w:rPr>
          <w:lang w:val="es-ES"/>
        </w:rPr>
        <w:t xml:space="preserve"> </w:t>
      </w:r>
      <w:r w:rsidRPr="00405F4A">
        <w:rPr>
          <w:lang w:val="es-ES"/>
        </w:rPr>
        <w:t xml:space="preserve">ICLEI celebrada en Ciudad del Cabo hicieron un llamamiento para poner en marcha una iniciativa piloto </w:t>
      </w:r>
      <w:r w:rsidR="006C175F" w:rsidRPr="00405F4A">
        <w:rPr>
          <w:lang w:val="es-ES"/>
        </w:rPr>
        <w:t>denominada</w:t>
      </w:r>
      <w:r w:rsidRPr="00405F4A">
        <w:rPr>
          <w:lang w:val="es-ES"/>
        </w:rPr>
        <w:t xml:space="preserve"> Acción Local para la </w:t>
      </w:r>
      <w:r w:rsidR="006C175F" w:rsidRPr="00405F4A">
        <w:rPr>
          <w:lang w:val="es-ES"/>
        </w:rPr>
        <w:t>D</w:t>
      </w:r>
      <w:r w:rsidRPr="00405F4A">
        <w:rPr>
          <w:lang w:val="es-ES"/>
        </w:rPr>
        <w:t xml:space="preserve">iversidad </w:t>
      </w:r>
      <w:r w:rsidR="006C175F" w:rsidRPr="00405F4A">
        <w:rPr>
          <w:lang w:val="es-ES"/>
        </w:rPr>
        <w:t>Biológica</w:t>
      </w:r>
      <w:r w:rsidRPr="00405F4A">
        <w:rPr>
          <w:lang w:val="es-ES"/>
        </w:rPr>
        <w:t xml:space="preserve"> que llevó a 21 ciudades</w:t>
      </w:r>
      <w:r w:rsidR="006C175F" w:rsidRPr="00405F4A">
        <w:rPr>
          <w:lang w:val="es-ES"/>
        </w:rPr>
        <w:t xml:space="preserve"> </w:t>
      </w:r>
      <w:r w:rsidRPr="00405F4A">
        <w:rPr>
          <w:lang w:val="es-ES"/>
        </w:rPr>
        <w:t>que representan a 52 millones de personas</w:t>
      </w:r>
      <w:r w:rsidR="006C175F" w:rsidRPr="00405F4A">
        <w:rPr>
          <w:lang w:val="es-ES"/>
        </w:rPr>
        <w:t xml:space="preserve"> </w:t>
      </w:r>
      <w:r w:rsidRPr="00405F4A">
        <w:rPr>
          <w:lang w:val="es-ES"/>
        </w:rPr>
        <w:t xml:space="preserve">a colaborar con ICLEI y la iniciativa </w:t>
      </w:r>
      <w:r w:rsidR="005B27E3">
        <w:rPr>
          <w:lang w:val="es-ES"/>
        </w:rPr>
        <w:t>“</w:t>
      </w:r>
      <w:proofErr w:type="spellStart"/>
      <w:r w:rsidRPr="00405F4A">
        <w:rPr>
          <w:lang w:val="es-ES"/>
        </w:rPr>
        <w:t>Countdown</w:t>
      </w:r>
      <w:proofErr w:type="spellEnd"/>
      <w:r w:rsidRPr="00405F4A">
        <w:rPr>
          <w:lang w:val="es-ES"/>
        </w:rPr>
        <w:t xml:space="preserve"> 2010</w:t>
      </w:r>
      <w:r w:rsidR="005B27E3">
        <w:rPr>
          <w:lang w:val="es-ES"/>
        </w:rPr>
        <w:t>”</w:t>
      </w:r>
      <w:r w:rsidRPr="00405F4A">
        <w:rPr>
          <w:lang w:val="es-ES"/>
        </w:rPr>
        <w:t xml:space="preserve"> de la UICN.</w:t>
      </w:r>
      <w:r w:rsidRPr="00405F4A">
        <w:rPr>
          <w:rFonts w:eastAsia="Times New Roman"/>
          <w:lang w:val="es-ES"/>
        </w:rPr>
        <w:t xml:space="preserve"> </w:t>
      </w:r>
      <w:r w:rsidRPr="00405F4A">
        <w:rPr>
          <w:lang w:val="es-ES"/>
        </w:rPr>
        <w:t xml:space="preserve">En 2007, en una reunión celebrada en Curitiba (Brasil), a la que asistieron 34 alcaldes o representantes, se adoptó la Declaración de Curitiba sobre </w:t>
      </w:r>
      <w:r w:rsidR="006C175F" w:rsidRPr="00405F4A">
        <w:rPr>
          <w:lang w:val="es-ES"/>
        </w:rPr>
        <w:t xml:space="preserve">las </w:t>
      </w:r>
      <w:r w:rsidRPr="00405F4A">
        <w:rPr>
          <w:lang w:val="es-ES"/>
        </w:rPr>
        <w:t xml:space="preserve">Ciudades y </w:t>
      </w:r>
      <w:r w:rsidR="006C175F" w:rsidRPr="00405F4A">
        <w:rPr>
          <w:lang w:val="es-ES"/>
        </w:rPr>
        <w:t>la Diversidad Biológica</w:t>
      </w:r>
      <w:r w:rsidRPr="00405F4A">
        <w:rPr>
          <w:lang w:val="es-ES"/>
        </w:rPr>
        <w:t xml:space="preserve">, en la que las ciudades se comprometían a apoyar los objetivos del CDB y la meta </w:t>
      </w:r>
      <w:r w:rsidR="00A15447" w:rsidRPr="00405F4A">
        <w:rPr>
          <w:lang w:val="es-ES"/>
        </w:rPr>
        <w:t>2010 para la diversidad biológica</w:t>
      </w:r>
      <w:r w:rsidRPr="00405F4A">
        <w:rPr>
          <w:lang w:val="es-ES"/>
        </w:rPr>
        <w:t xml:space="preserve">. Se creó un grupo de </w:t>
      </w:r>
      <w:r w:rsidR="00CD7377">
        <w:rPr>
          <w:lang w:val="es-ES"/>
        </w:rPr>
        <w:t>tareas</w:t>
      </w:r>
      <w:r w:rsidRPr="00405F4A">
        <w:rPr>
          <w:lang w:val="es-ES"/>
        </w:rPr>
        <w:t xml:space="preserve"> </w:t>
      </w:r>
      <w:r w:rsidR="0033347F">
        <w:rPr>
          <w:lang w:val="es-ES"/>
        </w:rPr>
        <w:t>integrado por</w:t>
      </w:r>
      <w:r w:rsidRPr="00405F4A">
        <w:rPr>
          <w:lang w:val="es-ES"/>
        </w:rPr>
        <w:t xml:space="preserve"> la Secretaría del CDB, ICLEI, el PNUMA, ONU-Hábitat, la UICN, la UNESCO y los alcaldes de Curitiba, Bonn, Nagoya, Montreal y Singapur.</w:t>
      </w:r>
    </w:p>
    <w:p w14:paraId="1EDF5C51" w14:textId="67BC45D3" w:rsidR="00961643" w:rsidRPr="00405F4A" w:rsidRDefault="00961643" w:rsidP="006656CF">
      <w:pPr>
        <w:pStyle w:val="CBDNormalNoNumber"/>
        <w:rPr>
          <w:rFonts w:eastAsia="Times New Roman"/>
          <w:lang w:val="es-ES"/>
        </w:rPr>
      </w:pPr>
      <w:r w:rsidRPr="00405F4A">
        <w:rPr>
          <w:lang w:val="es-ES"/>
        </w:rPr>
        <w:t xml:space="preserve">La propuesta de crear una </w:t>
      </w:r>
      <w:r w:rsidR="00A15447" w:rsidRPr="00405F4A">
        <w:rPr>
          <w:lang w:val="es-ES"/>
        </w:rPr>
        <w:t xml:space="preserve">Alianza Mundial para las Ciudades y la Diversidad Biológica </w:t>
      </w:r>
      <w:r w:rsidRPr="00405F4A">
        <w:rPr>
          <w:lang w:val="es-ES"/>
        </w:rPr>
        <w:t xml:space="preserve">se reforzó en la Cumbre de las Naciones Unidas sobre </w:t>
      </w:r>
      <w:r w:rsidR="00A15447" w:rsidRPr="00405F4A">
        <w:rPr>
          <w:lang w:val="es-ES"/>
        </w:rPr>
        <w:t>la Diversidad Biológica</w:t>
      </w:r>
      <w:r w:rsidRPr="00405F4A">
        <w:rPr>
          <w:lang w:val="es-ES"/>
        </w:rPr>
        <w:t xml:space="preserve"> celebrada en Bonn en 2008 mediante la Declaración de Bonn, y se </w:t>
      </w:r>
      <w:r w:rsidR="001E6ACE">
        <w:rPr>
          <w:lang w:val="es-ES"/>
        </w:rPr>
        <w:t>puso en marcha</w:t>
      </w:r>
      <w:r w:rsidR="00A15447" w:rsidRPr="00405F4A">
        <w:rPr>
          <w:lang w:val="es-ES"/>
        </w:rPr>
        <w:t xml:space="preserve"> </w:t>
      </w:r>
      <w:r w:rsidRPr="00405F4A">
        <w:rPr>
          <w:lang w:val="es-ES"/>
        </w:rPr>
        <w:t>oficialmente en el Congreso Mundial de la Naturaleza de la UICN celebrado en Barcelona en 2008. Esta red preparó a las ciudades para el Año Internacional de la Biodiversidad de las Naciones Unidas en 2010, que culminó con la Declaración de Aichi</w:t>
      </w:r>
      <w:r w:rsidR="00A15447" w:rsidRPr="00405F4A">
        <w:rPr>
          <w:lang w:val="es-ES"/>
        </w:rPr>
        <w:t>/</w:t>
      </w:r>
      <w:r w:rsidRPr="00405F4A">
        <w:rPr>
          <w:lang w:val="es-ES"/>
        </w:rPr>
        <w:t xml:space="preserve">Nagoya sobre autoridades locales </w:t>
      </w:r>
      <w:r w:rsidR="00A15447" w:rsidRPr="00405F4A">
        <w:rPr>
          <w:lang w:val="es-ES"/>
        </w:rPr>
        <w:t xml:space="preserve">y </w:t>
      </w:r>
      <w:r w:rsidRPr="00405F4A">
        <w:rPr>
          <w:lang w:val="es-ES"/>
        </w:rPr>
        <w:t>diversidad</w:t>
      </w:r>
      <w:r w:rsidR="00A15447" w:rsidRPr="00405F4A">
        <w:rPr>
          <w:lang w:val="es-ES"/>
        </w:rPr>
        <w:t xml:space="preserve"> biológica</w:t>
      </w:r>
      <w:r w:rsidRPr="00405F4A">
        <w:rPr>
          <w:lang w:val="es-ES"/>
        </w:rPr>
        <w:t xml:space="preserve"> y la adopción del Plan de Acción </w:t>
      </w:r>
      <w:r w:rsidR="00A15447" w:rsidRPr="00405F4A">
        <w:rPr>
          <w:lang w:val="es-ES"/>
        </w:rPr>
        <w:t xml:space="preserve">del </w:t>
      </w:r>
      <w:r w:rsidR="00EC22CA">
        <w:rPr>
          <w:lang w:val="es-ES"/>
        </w:rPr>
        <w:t>CDB</w:t>
      </w:r>
      <w:r w:rsidR="00A15447" w:rsidRPr="00405F4A">
        <w:rPr>
          <w:lang w:val="es-ES"/>
        </w:rPr>
        <w:t xml:space="preserve"> sobre gobiernos subnacionales, ciudades y otras autoridades locales para la diversidad biológica</w:t>
      </w:r>
      <w:r w:rsidRPr="00405F4A">
        <w:rPr>
          <w:lang w:val="es-ES"/>
        </w:rPr>
        <w:t xml:space="preserve"> </w:t>
      </w:r>
      <w:r w:rsidR="008706C5">
        <w:rPr>
          <w:lang w:val="es-ES"/>
        </w:rPr>
        <w:t>(</w:t>
      </w:r>
      <w:r w:rsidRPr="00405F4A">
        <w:rPr>
          <w:lang w:val="es-ES"/>
        </w:rPr>
        <w:t>2011-2020</w:t>
      </w:r>
      <w:r w:rsidR="008706C5">
        <w:rPr>
          <w:lang w:val="es-ES"/>
        </w:rPr>
        <w:t>)</w:t>
      </w:r>
      <w:r w:rsidRPr="00405F4A">
        <w:rPr>
          <w:lang w:val="es-ES"/>
        </w:rPr>
        <w:t xml:space="preserve"> en la COP 10</w:t>
      </w:r>
      <w:r w:rsidR="008706C5">
        <w:rPr>
          <w:lang w:val="es-ES"/>
        </w:rPr>
        <w:t>,</w:t>
      </w:r>
      <w:r w:rsidRPr="00405F4A">
        <w:rPr>
          <w:lang w:val="es-ES"/>
        </w:rPr>
        <w:t xml:space="preserve"> celebrada en Nagoya. La primera reunión </w:t>
      </w:r>
      <w:r w:rsidR="00A4199D" w:rsidRPr="00405F4A">
        <w:rPr>
          <w:lang w:val="es-ES"/>
        </w:rPr>
        <w:t xml:space="preserve">sobre la </w:t>
      </w:r>
      <w:r w:rsidR="008706C5" w:rsidRPr="00405F4A">
        <w:rPr>
          <w:lang w:val="es-ES"/>
        </w:rPr>
        <w:t>implementación</w:t>
      </w:r>
      <w:r w:rsidRPr="00405F4A">
        <w:rPr>
          <w:lang w:val="es-ES"/>
        </w:rPr>
        <w:t xml:space="preserve"> se celebró en Montpellier (Francia) en 2011</w:t>
      </w:r>
      <w:r w:rsidR="00A4199D" w:rsidRPr="00405F4A">
        <w:rPr>
          <w:lang w:val="es-ES"/>
        </w:rPr>
        <w:t xml:space="preserve"> y</w:t>
      </w:r>
      <w:r w:rsidRPr="00405F4A">
        <w:rPr>
          <w:lang w:val="es-ES"/>
        </w:rPr>
        <w:t xml:space="preserve"> dio lugar a una coordinación continua en las COP posteriores.</w:t>
      </w:r>
    </w:p>
    <w:p w14:paraId="6B61284B" w14:textId="0F4EBCCA" w:rsidR="00961643" w:rsidRPr="00405F4A" w:rsidRDefault="009D069C" w:rsidP="006656CF">
      <w:pPr>
        <w:pStyle w:val="CBDH2"/>
        <w:rPr>
          <w:lang w:val="es-ES"/>
        </w:rPr>
      </w:pPr>
      <w:r w:rsidRPr="00405F4A">
        <w:rPr>
          <w:lang w:val="es-ES"/>
        </w:rPr>
        <w:t>3.3.</w:t>
      </w:r>
      <w:r w:rsidRPr="00405F4A">
        <w:rPr>
          <w:lang w:val="es-ES"/>
        </w:rPr>
        <w:tab/>
      </w:r>
      <w:r w:rsidR="004C59D3" w:rsidRPr="00405F4A">
        <w:rPr>
          <w:lang w:val="es-ES"/>
        </w:rPr>
        <w:t>Esfera</w:t>
      </w:r>
      <w:r w:rsidR="00961643" w:rsidRPr="00405F4A">
        <w:rPr>
          <w:lang w:val="es-ES"/>
        </w:rPr>
        <w:t xml:space="preserve"> de acción 1: </w:t>
      </w:r>
      <w:r w:rsidR="004C59D3" w:rsidRPr="00405F4A">
        <w:rPr>
          <w:lang w:val="es-ES"/>
        </w:rPr>
        <w:t>Formulación</w:t>
      </w:r>
      <w:r w:rsidR="00961643" w:rsidRPr="00405F4A">
        <w:rPr>
          <w:lang w:val="es-ES"/>
        </w:rPr>
        <w:t xml:space="preserve"> y aplicación de </w:t>
      </w:r>
      <w:r w:rsidR="004C59D3" w:rsidRPr="00405F4A">
        <w:rPr>
          <w:lang w:val="es-ES"/>
        </w:rPr>
        <w:t xml:space="preserve">las </w:t>
      </w:r>
      <w:r w:rsidR="00961643" w:rsidRPr="00405F4A">
        <w:rPr>
          <w:lang w:val="es-ES"/>
        </w:rPr>
        <w:t xml:space="preserve">estrategias y </w:t>
      </w:r>
      <w:r w:rsidR="004C59D3" w:rsidRPr="00405F4A">
        <w:rPr>
          <w:lang w:val="es-ES"/>
        </w:rPr>
        <w:t>acciones</w:t>
      </w:r>
      <w:r w:rsidR="00961643" w:rsidRPr="00405F4A">
        <w:rPr>
          <w:lang w:val="es-ES"/>
        </w:rPr>
        <w:t xml:space="preserve"> </w:t>
      </w:r>
      <w:r w:rsidR="004C59D3" w:rsidRPr="00405F4A">
        <w:rPr>
          <w:lang w:val="es-ES"/>
        </w:rPr>
        <w:t xml:space="preserve">en materia de </w:t>
      </w:r>
      <w:r w:rsidR="00961643" w:rsidRPr="00405F4A">
        <w:rPr>
          <w:lang w:val="es-ES"/>
        </w:rPr>
        <w:t xml:space="preserve">biodiversidad </w:t>
      </w:r>
    </w:p>
    <w:p w14:paraId="0953C228" w14:textId="197D9A26" w:rsidR="00961643" w:rsidRPr="00405F4A" w:rsidRDefault="00961643" w:rsidP="006656CF">
      <w:pPr>
        <w:spacing w:before="120" w:after="120"/>
        <w:ind w:left="567"/>
        <w:rPr>
          <w:b/>
          <w:bCs/>
          <w:lang w:val="es-ES"/>
        </w:rPr>
      </w:pPr>
      <w:r w:rsidRPr="00405F4A">
        <w:rPr>
          <w:b/>
          <w:bCs/>
          <w:lang w:val="es-ES"/>
        </w:rPr>
        <w:t xml:space="preserve">Conservación </w:t>
      </w:r>
      <w:r w:rsidR="000A02AA">
        <w:rPr>
          <w:b/>
          <w:bCs/>
          <w:lang w:val="es-ES"/>
        </w:rPr>
        <w:t>“</w:t>
      </w:r>
      <w:r w:rsidRPr="00405F4A">
        <w:rPr>
          <w:b/>
          <w:bCs/>
          <w:lang w:val="es-ES"/>
        </w:rPr>
        <w:t>30x30</w:t>
      </w:r>
      <w:r w:rsidR="000A02AA">
        <w:rPr>
          <w:b/>
          <w:bCs/>
          <w:lang w:val="es-ES"/>
        </w:rPr>
        <w:t>”</w:t>
      </w:r>
      <w:r w:rsidRPr="00405F4A">
        <w:rPr>
          <w:b/>
          <w:bCs/>
          <w:lang w:val="es-ES"/>
        </w:rPr>
        <w:t xml:space="preserve"> de tierras y aguas costeras en el estado de California</w:t>
      </w:r>
      <w:r w:rsidR="004C59D3" w:rsidRPr="00405F4A">
        <w:rPr>
          <w:b/>
          <w:bCs/>
          <w:lang w:val="es-ES"/>
        </w:rPr>
        <w:t xml:space="preserve"> (</w:t>
      </w:r>
      <w:r w:rsidRPr="00405F4A">
        <w:rPr>
          <w:b/>
          <w:bCs/>
          <w:lang w:val="es-ES"/>
        </w:rPr>
        <w:t>Estados Unidos de América</w:t>
      </w:r>
      <w:r w:rsidR="004C59D3" w:rsidRPr="00405F4A">
        <w:rPr>
          <w:b/>
          <w:bCs/>
          <w:lang w:val="es-ES"/>
        </w:rPr>
        <w:t>)</w:t>
      </w:r>
    </w:p>
    <w:p w14:paraId="6D4C2436" w14:textId="6EB9A4A0" w:rsidR="00961643" w:rsidRPr="00405F4A" w:rsidRDefault="00961643" w:rsidP="006656CF">
      <w:pPr>
        <w:pStyle w:val="CBDNormalNoNumber"/>
        <w:rPr>
          <w:lang w:val="es-ES"/>
        </w:rPr>
      </w:pPr>
      <w:r w:rsidRPr="00405F4A">
        <w:rPr>
          <w:lang w:val="es-ES"/>
        </w:rPr>
        <w:t xml:space="preserve">El programa </w:t>
      </w:r>
      <w:r w:rsidR="00625C42">
        <w:rPr>
          <w:lang w:val="es-ES"/>
        </w:rPr>
        <w:t>“</w:t>
      </w:r>
      <w:r w:rsidRPr="00405F4A">
        <w:rPr>
          <w:lang w:val="es-ES"/>
        </w:rPr>
        <w:t>30x30</w:t>
      </w:r>
      <w:r w:rsidR="00625C42">
        <w:rPr>
          <w:lang w:val="es-ES"/>
        </w:rPr>
        <w:t>”</w:t>
      </w:r>
      <w:r w:rsidRPr="00405F4A">
        <w:rPr>
          <w:lang w:val="es-ES"/>
        </w:rPr>
        <w:t xml:space="preserve"> de California tiene como objetivo conservar el 30 % de las tierras y las aguas costeras para 2030 mediante una acción coordinada entre organismos estatales, tribus y socios locales. El progreso se supervisa a través de la plataforma </w:t>
      </w:r>
      <w:r w:rsidR="00F837ED">
        <w:rPr>
          <w:lang w:val="es-ES"/>
        </w:rPr>
        <w:t xml:space="preserve">de sistemas de información geográfica </w:t>
      </w:r>
      <w:r w:rsidRPr="00405F4A">
        <w:rPr>
          <w:lang w:val="es-ES"/>
        </w:rPr>
        <w:t>CA Nature y de sistemas de</w:t>
      </w:r>
      <w:r w:rsidR="004C59D3" w:rsidRPr="00405F4A">
        <w:rPr>
          <w:lang w:val="es-ES"/>
        </w:rPr>
        <w:t xml:space="preserve"> presentación de informes anuales</w:t>
      </w:r>
      <w:r w:rsidRPr="00405F4A">
        <w:rPr>
          <w:lang w:val="es-ES"/>
        </w:rPr>
        <w:t xml:space="preserve">. </w:t>
      </w:r>
      <w:r w:rsidR="004C59D3" w:rsidRPr="00405F4A">
        <w:rPr>
          <w:lang w:val="es-ES"/>
        </w:rPr>
        <w:t xml:space="preserve">En </w:t>
      </w:r>
      <w:r w:rsidRPr="00405F4A">
        <w:rPr>
          <w:lang w:val="es-ES"/>
        </w:rPr>
        <w:t>2025, más del 26 % de la</w:t>
      </w:r>
      <w:r w:rsidR="004C59D3" w:rsidRPr="00405F4A">
        <w:rPr>
          <w:lang w:val="es-ES"/>
        </w:rPr>
        <w:t>s</w:t>
      </w:r>
      <w:r w:rsidRPr="00405F4A">
        <w:rPr>
          <w:lang w:val="es-ES"/>
        </w:rPr>
        <w:t xml:space="preserve"> tierra</w:t>
      </w:r>
      <w:r w:rsidR="004C59D3" w:rsidRPr="00405F4A">
        <w:rPr>
          <w:lang w:val="es-ES"/>
        </w:rPr>
        <w:t>s</w:t>
      </w:r>
      <w:r w:rsidRPr="00405F4A">
        <w:rPr>
          <w:lang w:val="es-ES"/>
        </w:rPr>
        <w:t xml:space="preserve"> y el 21,9 % de las aguas costeras ya </w:t>
      </w:r>
      <w:r w:rsidR="004C59D3" w:rsidRPr="00405F4A">
        <w:rPr>
          <w:lang w:val="es-ES"/>
        </w:rPr>
        <w:t xml:space="preserve">eran objeto de </w:t>
      </w:r>
      <w:r w:rsidRPr="00405F4A">
        <w:rPr>
          <w:lang w:val="es-ES"/>
        </w:rPr>
        <w:t xml:space="preserve">medidas de conservación. </w:t>
      </w:r>
      <w:r w:rsidR="001A7E58" w:rsidRPr="001A7E58">
        <w:rPr>
          <w:lang w:val="es-ES"/>
        </w:rPr>
        <w:t>Para obtener más información, haga clic</w:t>
      </w:r>
      <w:r w:rsidR="006B3EF3" w:rsidRPr="00405F4A">
        <w:rPr>
          <w:lang w:val="es-ES"/>
        </w:rPr>
        <w:t xml:space="preserve"> </w:t>
      </w:r>
      <w:hyperlink r:id="rId25">
        <w:r w:rsidRPr="00405F4A">
          <w:rPr>
            <w:color w:val="0000FF"/>
            <w:u w:val="single"/>
            <w:lang w:val="es-ES"/>
          </w:rPr>
          <w:t>aquí</w:t>
        </w:r>
      </w:hyperlink>
      <w:r w:rsidRPr="00405F4A">
        <w:rPr>
          <w:lang w:val="es-ES"/>
        </w:rPr>
        <w:t xml:space="preserve">. </w:t>
      </w:r>
    </w:p>
    <w:p w14:paraId="1D1627DA" w14:textId="201724FF" w:rsidR="00961643" w:rsidRPr="00405F4A" w:rsidRDefault="004C59D3" w:rsidP="006656CF">
      <w:pPr>
        <w:spacing w:before="120" w:after="120"/>
        <w:ind w:left="567"/>
        <w:rPr>
          <w:b/>
          <w:bCs/>
          <w:lang w:val="es-ES"/>
        </w:rPr>
      </w:pPr>
      <w:r w:rsidRPr="00405F4A">
        <w:rPr>
          <w:b/>
          <w:bCs/>
          <w:lang w:val="es-ES"/>
        </w:rPr>
        <w:t>Generalizar</w:t>
      </w:r>
      <w:r w:rsidR="00961643" w:rsidRPr="00405F4A">
        <w:rPr>
          <w:b/>
          <w:bCs/>
          <w:lang w:val="es-ES"/>
        </w:rPr>
        <w:t xml:space="preserve"> la participación y las herramientas para la conservación </w:t>
      </w:r>
      <w:r w:rsidR="00F837ED">
        <w:rPr>
          <w:b/>
          <w:bCs/>
          <w:lang w:val="es-ES"/>
        </w:rPr>
        <w:t>“</w:t>
      </w:r>
      <w:r w:rsidR="00961643" w:rsidRPr="00405F4A">
        <w:rPr>
          <w:b/>
          <w:bCs/>
          <w:lang w:val="es-ES"/>
        </w:rPr>
        <w:t>30x30</w:t>
      </w:r>
      <w:r w:rsidR="00F837ED">
        <w:rPr>
          <w:b/>
          <w:bCs/>
          <w:lang w:val="es-ES"/>
        </w:rPr>
        <w:t>”</w:t>
      </w:r>
      <w:r w:rsidR="00961643" w:rsidRPr="00405F4A">
        <w:rPr>
          <w:b/>
          <w:bCs/>
          <w:lang w:val="es-ES"/>
        </w:rPr>
        <w:t xml:space="preserve"> en la provincia de Quebec</w:t>
      </w:r>
      <w:r w:rsidRPr="00405F4A">
        <w:rPr>
          <w:b/>
          <w:bCs/>
          <w:lang w:val="es-ES"/>
        </w:rPr>
        <w:t xml:space="preserve"> (</w:t>
      </w:r>
      <w:r w:rsidR="00961643" w:rsidRPr="00405F4A">
        <w:rPr>
          <w:b/>
          <w:bCs/>
          <w:lang w:val="es-ES"/>
        </w:rPr>
        <w:t>Canadá</w:t>
      </w:r>
      <w:r w:rsidRPr="00405F4A">
        <w:rPr>
          <w:b/>
          <w:bCs/>
          <w:lang w:val="es-ES"/>
        </w:rPr>
        <w:t>)</w:t>
      </w:r>
    </w:p>
    <w:p w14:paraId="01B6D24C" w14:textId="48CFC5A3" w:rsidR="00961643" w:rsidRPr="00405F4A" w:rsidRDefault="00961643" w:rsidP="006656CF">
      <w:pPr>
        <w:pStyle w:val="CBDNormalNoNumber"/>
        <w:rPr>
          <w:lang w:val="es-ES"/>
        </w:rPr>
      </w:pPr>
      <w:r w:rsidRPr="00405F4A">
        <w:rPr>
          <w:lang w:val="es-ES"/>
        </w:rPr>
        <w:lastRenderedPageBreak/>
        <w:t xml:space="preserve">Quebec aplica su </w:t>
      </w:r>
      <w:r w:rsidR="004C59D3" w:rsidRPr="00405F4A">
        <w:rPr>
          <w:lang w:val="es-ES"/>
        </w:rPr>
        <w:t>meta del</w:t>
      </w:r>
      <w:r w:rsidRPr="00405F4A">
        <w:rPr>
          <w:lang w:val="es-ES"/>
        </w:rPr>
        <w:t xml:space="preserve"> </w:t>
      </w:r>
      <w:r w:rsidR="00794B9F">
        <w:rPr>
          <w:lang w:val="es-ES"/>
        </w:rPr>
        <w:t>“</w:t>
      </w:r>
      <w:r w:rsidRPr="00405F4A">
        <w:rPr>
          <w:lang w:val="es-ES"/>
        </w:rPr>
        <w:t>30x30</w:t>
      </w:r>
      <w:r w:rsidR="00794B9F">
        <w:rPr>
          <w:lang w:val="es-ES"/>
        </w:rPr>
        <w:t>”</w:t>
      </w:r>
      <w:r w:rsidRPr="00405F4A">
        <w:rPr>
          <w:lang w:val="es-ES"/>
        </w:rPr>
        <w:t xml:space="preserve"> mediante convocatorias públicas para la creación de áreas protegidas, diálogos estructurados con las partes interesadas y herramientas de reconocimiento de las </w:t>
      </w:r>
      <w:r w:rsidR="006B3EF3" w:rsidRPr="00405F4A">
        <w:rPr>
          <w:lang w:val="es-ES"/>
        </w:rPr>
        <w:t>OMEC</w:t>
      </w:r>
      <w:r w:rsidRPr="00405F4A">
        <w:rPr>
          <w:lang w:val="es-ES"/>
        </w:rPr>
        <w:t xml:space="preserve">. El proceso integra consultas regionales, la participación de </w:t>
      </w:r>
      <w:r w:rsidR="006B3EF3" w:rsidRPr="00405F4A">
        <w:rPr>
          <w:lang w:val="es-ES"/>
        </w:rPr>
        <w:t xml:space="preserve">los </w:t>
      </w:r>
      <w:r w:rsidRPr="00405F4A">
        <w:rPr>
          <w:lang w:val="es-ES"/>
        </w:rPr>
        <w:t xml:space="preserve">pueblos indígenas y herramientas de apoyo a la toma de decisiones para priorizar las áreas de conservación. Ha generado más de 500 propuestas y ha </w:t>
      </w:r>
      <w:r w:rsidR="006B3EF3" w:rsidRPr="00405F4A">
        <w:rPr>
          <w:lang w:val="es-ES"/>
        </w:rPr>
        <w:t xml:space="preserve">ayudado a seleccionar </w:t>
      </w:r>
      <w:r w:rsidRPr="00405F4A">
        <w:rPr>
          <w:lang w:val="es-ES"/>
        </w:rPr>
        <w:t xml:space="preserve">nuevas áreas protegidas y conservadas. </w:t>
      </w:r>
      <w:r w:rsidR="001A7E58">
        <w:rPr>
          <w:lang w:val="es-ES"/>
        </w:rPr>
        <w:t xml:space="preserve">Para obtener más información, haga clic </w:t>
      </w:r>
      <w:hyperlink r:id="rId26">
        <w:r w:rsidRPr="00405F4A">
          <w:rPr>
            <w:color w:val="0000FF"/>
            <w:u w:val="single"/>
            <w:lang w:val="es-ES"/>
          </w:rPr>
          <w:t>aquí</w:t>
        </w:r>
      </w:hyperlink>
      <w:r w:rsidRPr="00405F4A">
        <w:rPr>
          <w:lang w:val="es-ES"/>
        </w:rPr>
        <w:t>.</w:t>
      </w:r>
    </w:p>
    <w:p w14:paraId="5DAE5FE3" w14:textId="77777777" w:rsidR="00961643" w:rsidRPr="00405F4A" w:rsidRDefault="00961643" w:rsidP="006656CF">
      <w:pPr>
        <w:spacing w:before="120" w:after="120"/>
        <w:ind w:left="567"/>
        <w:rPr>
          <w:b/>
          <w:bCs/>
          <w:lang w:val="es-ES"/>
        </w:rPr>
      </w:pPr>
      <w:r w:rsidRPr="00405F4A">
        <w:rPr>
          <w:b/>
          <w:bCs/>
          <w:lang w:val="es-ES"/>
        </w:rPr>
        <w:t>Estrategia local de biodiversidad de Montreal</w:t>
      </w:r>
    </w:p>
    <w:p w14:paraId="1A6F7DE7" w14:textId="609D09D4" w:rsidR="00961643" w:rsidRPr="00405F4A" w:rsidRDefault="00961643" w:rsidP="006656CF">
      <w:pPr>
        <w:pStyle w:val="CBDNormalNoNumber"/>
        <w:rPr>
          <w:lang w:val="es-ES"/>
        </w:rPr>
      </w:pPr>
      <w:r w:rsidRPr="00405F4A">
        <w:rPr>
          <w:lang w:val="es-ES"/>
        </w:rPr>
        <w:t xml:space="preserve">La ciudad de Montreal, en la provincia de Quebec (Canadá), ha </w:t>
      </w:r>
      <w:r w:rsidR="001726DD" w:rsidRPr="00405F4A">
        <w:rPr>
          <w:lang w:val="es-ES"/>
        </w:rPr>
        <w:t>elaborado</w:t>
      </w:r>
      <w:r w:rsidRPr="00405F4A">
        <w:rPr>
          <w:lang w:val="es-ES"/>
        </w:rPr>
        <w:t xml:space="preserve"> una estrategia local de biodiversidad y un plan de acción</w:t>
      </w:r>
      <w:r w:rsidR="001726DD" w:rsidRPr="00405F4A">
        <w:rPr>
          <w:lang w:val="es-ES"/>
        </w:rPr>
        <w:t xml:space="preserve"> para conservar la biodiversidad y promover el acceso a la naturaleza titulado</w:t>
      </w:r>
      <w:r w:rsidR="002A7D50">
        <w:rPr>
          <w:lang w:val="es-ES"/>
        </w:rPr>
        <w:t xml:space="preserve"> </w:t>
      </w:r>
      <w:hyperlink r:id="rId27" w:history="1">
        <w:proofErr w:type="spellStart"/>
        <w:r w:rsidR="002A7D50" w:rsidRPr="002A7D50">
          <w:rPr>
            <w:rStyle w:val="Hyperlink"/>
            <w:i/>
            <w:iCs/>
            <w:lang w:val="es-ES"/>
          </w:rPr>
          <w:t>Conserving</w:t>
        </w:r>
        <w:proofErr w:type="spellEnd"/>
        <w:r w:rsidR="002A7D50" w:rsidRPr="002A7D50">
          <w:rPr>
            <w:rStyle w:val="Hyperlink"/>
            <w:i/>
            <w:iCs/>
            <w:lang w:val="es-ES"/>
          </w:rPr>
          <w:t xml:space="preserve"> </w:t>
        </w:r>
        <w:proofErr w:type="spellStart"/>
        <w:r w:rsidR="002A7D50" w:rsidRPr="002A7D50">
          <w:rPr>
            <w:rStyle w:val="Hyperlink"/>
            <w:i/>
            <w:iCs/>
            <w:lang w:val="es-ES"/>
          </w:rPr>
          <w:t>Biodiversity</w:t>
        </w:r>
        <w:proofErr w:type="spellEnd"/>
        <w:r w:rsidR="002A7D50" w:rsidRPr="002A7D50">
          <w:rPr>
            <w:rStyle w:val="Hyperlink"/>
            <w:i/>
            <w:iCs/>
            <w:lang w:val="es-ES"/>
          </w:rPr>
          <w:t xml:space="preserve"> and </w:t>
        </w:r>
        <w:proofErr w:type="spellStart"/>
        <w:r w:rsidR="002A7D50" w:rsidRPr="002A7D50">
          <w:rPr>
            <w:rStyle w:val="Hyperlink"/>
            <w:i/>
            <w:iCs/>
            <w:lang w:val="es-ES"/>
          </w:rPr>
          <w:t>Promoting</w:t>
        </w:r>
        <w:proofErr w:type="spellEnd"/>
        <w:r w:rsidR="002A7D50" w:rsidRPr="002A7D50">
          <w:rPr>
            <w:rStyle w:val="Hyperlink"/>
            <w:i/>
            <w:iCs/>
            <w:lang w:val="es-ES"/>
          </w:rPr>
          <w:t xml:space="preserve"> Access </w:t>
        </w:r>
        <w:proofErr w:type="spellStart"/>
        <w:r w:rsidR="002A7D50" w:rsidRPr="002A7D50">
          <w:rPr>
            <w:rStyle w:val="Hyperlink"/>
            <w:i/>
            <w:iCs/>
            <w:lang w:val="es-ES"/>
          </w:rPr>
          <w:t>to</w:t>
        </w:r>
        <w:proofErr w:type="spellEnd"/>
        <w:r w:rsidR="002A7D50" w:rsidRPr="002A7D50">
          <w:rPr>
            <w:rStyle w:val="Hyperlink"/>
            <w:i/>
            <w:iCs/>
            <w:lang w:val="es-ES"/>
          </w:rPr>
          <w:t xml:space="preserve"> Nature 2030 Nature Plan, 2024-2028 </w:t>
        </w:r>
        <w:proofErr w:type="spellStart"/>
        <w:r w:rsidR="002A7D50" w:rsidRPr="002A7D50">
          <w:rPr>
            <w:rStyle w:val="Hyperlink"/>
            <w:i/>
            <w:iCs/>
            <w:lang w:val="es-ES"/>
          </w:rPr>
          <w:t>Action</w:t>
        </w:r>
        <w:proofErr w:type="spellEnd"/>
        <w:r w:rsidR="002A7D50" w:rsidRPr="002A7D50">
          <w:rPr>
            <w:rStyle w:val="Hyperlink"/>
            <w:i/>
            <w:iCs/>
            <w:lang w:val="es-ES"/>
          </w:rPr>
          <w:t xml:space="preserve"> Plan</w:t>
        </w:r>
      </w:hyperlink>
      <w:r w:rsidR="002A7D50" w:rsidRPr="00B26F7B">
        <w:rPr>
          <w:lang w:val="fr-FR"/>
        </w:rPr>
        <w:t xml:space="preserve">, </w:t>
      </w:r>
      <w:r w:rsidRPr="00405F4A">
        <w:rPr>
          <w:lang w:val="es-ES"/>
        </w:rPr>
        <w:t>que se centra en la protección de los ecosistemas, la integración de la naturaleza en la planificación urbana y la implicación de l</w:t>
      </w:r>
      <w:r w:rsidR="001726DD" w:rsidRPr="00405F4A">
        <w:rPr>
          <w:lang w:val="es-ES"/>
        </w:rPr>
        <w:t xml:space="preserve">a ciudadanía </w:t>
      </w:r>
      <w:r w:rsidRPr="00405F4A">
        <w:rPr>
          <w:lang w:val="es-ES"/>
        </w:rPr>
        <w:t>a través</w:t>
      </w:r>
      <w:r w:rsidR="001726DD" w:rsidRPr="00405F4A">
        <w:rPr>
          <w:lang w:val="es-ES"/>
        </w:rPr>
        <w:t xml:space="preserve"> </w:t>
      </w:r>
      <w:r w:rsidRPr="00405F4A">
        <w:rPr>
          <w:lang w:val="es-ES"/>
        </w:rPr>
        <w:t>del Plan de Naturaleza y Deporte</w:t>
      </w:r>
      <w:r w:rsidR="001726DD" w:rsidRPr="00405F4A">
        <w:rPr>
          <w:lang w:val="es-ES"/>
        </w:rPr>
        <w:t>, por ejemplo</w:t>
      </w:r>
      <w:r w:rsidRPr="00405F4A">
        <w:rPr>
          <w:lang w:val="es-ES"/>
        </w:rPr>
        <w:t xml:space="preserve">. </w:t>
      </w:r>
      <w:r w:rsidR="001726DD" w:rsidRPr="00405F4A">
        <w:rPr>
          <w:lang w:val="es-ES"/>
        </w:rPr>
        <w:t xml:space="preserve">Algunas de las principales acciones son </w:t>
      </w:r>
      <w:r w:rsidRPr="00405F4A">
        <w:rPr>
          <w:lang w:val="es-ES"/>
        </w:rPr>
        <w:t>la protección del 10 % del territorio de la ciudad, la plantación de 500</w:t>
      </w:r>
      <w:r w:rsidR="002A7D50">
        <w:rPr>
          <w:lang w:val="es-ES"/>
        </w:rPr>
        <w:t>.</w:t>
      </w:r>
      <w:r w:rsidRPr="00405F4A">
        <w:rPr>
          <w:lang w:val="es-ES"/>
        </w:rPr>
        <w:t xml:space="preserve">000 árboles para 2030, la gestión de corredores ecológicos y </w:t>
      </w:r>
      <w:r w:rsidR="001726DD" w:rsidRPr="00405F4A">
        <w:rPr>
          <w:lang w:val="es-ES"/>
        </w:rPr>
        <w:t xml:space="preserve">la creación </w:t>
      </w:r>
      <w:r w:rsidRPr="00405F4A">
        <w:rPr>
          <w:lang w:val="es-ES"/>
        </w:rPr>
        <w:t xml:space="preserve">de grandes espacios naturales como el Grand </w:t>
      </w:r>
      <w:proofErr w:type="spellStart"/>
      <w:r w:rsidRPr="00405F4A">
        <w:rPr>
          <w:lang w:val="es-ES"/>
        </w:rPr>
        <w:t>parc</w:t>
      </w:r>
      <w:proofErr w:type="spellEnd"/>
      <w:r w:rsidRPr="00405F4A">
        <w:rPr>
          <w:lang w:val="es-ES"/>
        </w:rPr>
        <w:t xml:space="preserve"> de </w:t>
      </w:r>
      <w:proofErr w:type="spellStart"/>
      <w:r w:rsidRPr="00405F4A">
        <w:rPr>
          <w:lang w:val="es-ES"/>
        </w:rPr>
        <w:t>l’Ouest</w:t>
      </w:r>
      <w:proofErr w:type="spellEnd"/>
      <w:r w:rsidRPr="00405F4A">
        <w:rPr>
          <w:lang w:val="es-ES"/>
        </w:rPr>
        <w:t xml:space="preserve">. La ciudad hace hincapié en la protección de los puntos </w:t>
      </w:r>
      <w:r w:rsidR="001726DD" w:rsidRPr="00405F4A">
        <w:rPr>
          <w:lang w:val="es-ES"/>
        </w:rPr>
        <w:t>críticos</w:t>
      </w:r>
      <w:r w:rsidRPr="00405F4A">
        <w:rPr>
          <w:lang w:val="es-ES"/>
        </w:rPr>
        <w:t xml:space="preserve"> </w:t>
      </w:r>
      <w:r w:rsidR="001726DD" w:rsidRPr="00405F4A">
        <w:rPr>
          <w:lang w:val="es-ES"/>
        </w:rPr>
        <w:t>(</w:t>
      </w:r>
      <w:proofErr w:type="spellStart"/>
      <w:r w:rsidR="001726DD" w:rsidRPr="00405F4A">
        <w:rPr>
          <w:i/>
          <w:iCs/>
          <w:lang w:val="es-ES"/>
        </w:rPr>
        <w:t>hotspots</w:t>
      </w:r>
      <w:proofErr w:type="spellEnd"/>
      <w:r w:rsidR="001726DD" w:rsidRPr="00405F4A">
        <w:rPr>
          <w:lang w:val="es-ES"/>
        </w:rPr>
        <w:t xml:space="preserve">) </w:t>
      </w:r>
      <w:r w:rsidRPr="00405F4A">
        <w:rPr>
          <w:lang w:val="es-ES"/>
        </w:rPr>
        <w:t>de biodiversidad</w:t>
      </w:r>
      <w:r w:rsidR="001726DD" w:rsidRPr="00405F4A">
        <w:rPr>
          <w:lang w:val="es-ES"/>
        </w:rPr>
        <w:t xml:space="preserve"> </w:t>
      </w:r>
      <w:r w:rsidRPr="00405F4A">
        <w:rPr>
          <w:lang w:val="es-ES"/>
        </w:rPr>
        <w:t>y los humedales, así como en la mejora de la resiliencia urbana frente al cambio climático.</w:t>
      </w:r>
    </w:p>
    <w:p w14:paraId="423DC615" w14:textId="0C52C904" w:rsidR="00961643" w:rsidRPr="00405F4A" w:rsidRDefault="009D069C" w:rsidP="006656CF">
      <w:pPr>
        <w:pStyle w:val="CBDH2"/>
        <w:rPr>
          <w:lang w:val="es-ES"/>
        </w:rPr>
      </w:pPr>
      <w:r w:rsidRPr="00405F4A">
        <w:rPr>
          <w:lang w:val="es-ES"/>
        </w:rPr>
        <w:t>3.4.</w:t>
      </w:r>
      <w:r w:rsidRPr="00405F4A">
        <w:rPr>
          <w:lang w:val="es-ES"/>
        </w:rPr>
        <w:tab/>
      </w:r>
      <w:r w:rsidR="001726DD" w:rsidRPr="00405F4A">
        <w:rPr>
          <w:lang w:val="es-ES"/>
        </w:rPr>
        <w:t>Esfera</w:t>
      </w:r>
      <w:r w:rsidR="00961643" w:rsidRPr="00405F4A">
        <w:rPr>
          <w:lang w:val="es-ES"/>
        </w:rPr>
        <w:t xml:space="preserve"> de </w:t>
      </w:r>
      <w:r w:rsidR="001726DD" w:rsidRPr="00405F4A">
        <w:rPr>
          <w:lang w:val="es-ES"/>
        </w:rPr>
        <w:t>acción</w:t>
      </w:r>
      <w:r w:rsidR="00961643" w:rsidRPr="00405F4A">
        <w:rPr>
          <w:lang w:val="es-ES"/>
        </w:rPr>
        <w:t xml:space="preserve"> 2: Colaboración entre niveles de gobierno e integración</w:t>
      </w:r>
    </w:p>
    <w:p w14:paraId="56E4F230" w14:textId="1D35B4CA" w:rsidR="00961643" w:rsidRPr="00405F4A" w:rsidRDefault="00961643" w:rsidP="006656CF">
      <w:pPr>
        <w:spacing w:before="120" w:after="120"/>
        <w:ind w:left="567"/>
        <w:rPr>
          <w:b/>
          <w:bCs/>
          <w:lang w:val="es-ES"/>
        </w:rPr>
      </w:pPr>
      <w:r w:rsidRPr="00405F4A">
        <w:rPr>
          <w:b/>
          <w:bCs/>
          <w:lang w:val="es-ES"/>
        </w:rPr>
        <w:t xml:space="preserve">Ciudades africanas que integran la naturaleza en la planificación del uso </w:t>
      </w:r>
      <w:r w:rsidR="001726DD" w:rsidRPr="00405F4A">
        <w:rPr>
          <w:b/>
          <w:bCs/>
          <w:lang w:val="es-ES"/>
        </w:rPr>
        <w:t>de la tierra</w:t>
      </w:r>
      <w:r w:rsidRPr="00405F4A">
        <w:rPr>
          <w:b/>
          <w:bCs/>
          <w:lang w:val="es-ES"/>
        </w:rPr>
        <w:t xml:space="preserve"> y las infraestructuras urbanas </w:t>
      </w:r>
    </w:p>
    <w:p w14:paraId="282BFE1F" w14:textId="09ED2BD0" w:rsidR="00961643" w:rsidRPr="00405F4A" w:rsidRDefault="00961643" w:rsidP="006656CF">
      <w:pPr>
        <w:pStyle w:val="CBDNormalNoNumber"/>
        <w:rPr>
          <w:lang w:val="es-ES"/>
        </w:rPr>
      </w:pPr>
      <w:r w:rsidRPr="00405F4A">
        <w:rPr>
          <w:lang w:val="es-ES"/>
        </w:rPr>
        <w:t xml:space="preserve">El proyecto </w:t>
      </w:r>
      <w:r w:rsidR="002A7D50">
        <w:rPr>
          <w:lang w:val="es-ES"/>
        </w:rPr>
        <w:t>“</w:t>
      </w:r>
      <w:r w:rsidR="00727C5D" w:rsidRPr="00405F4A">
        <w:rPr>
          <w:lang w:val="es-ES"/>
        </w:rPr>
        <w:t xml:space="preserve">Urban </w:t>
      </w:r>
      <w:r w:rsidRPr="00405F4A">
        <w:rPr>
          <w:lang w:val="es-ES"/>
        </w:rPr>
        <w:t xml:space="preserve">Natural </w:t>
      </w:r>
      <w:proofErr w:type="spellStart"/>
      <w:r w:rsidRPr="00405F4A">
        <w:rPr>
          <w:lang w:val="es-ES"/>
        </w:rPr>
        <w:t>Assets</w:t>
      </w:r>
      <w:proofErr w:type="spellEnd"/>
      <w:r w:rsidRPr="00405F4A">
        <w:rPr>
          <w:lang w:val="es-ES"/>
        </w:rPr>
        <w:t xml:space="preserve"> </w:t>
      </w:r>
      <w:proofErr w:type="spellStart"/>
      <w:r w:rsidRPr="00405F4A">
        <w:rPr>
          <w:lang w:val="es-ES"/>
        </w:rPr>
        <w:t>for</w:t>
      </w:r>
      <w:proofErr w:type="spellEnd"/>
      <w:r w:rsidRPr="00405F4A">
        <w:rPr>
          <w:lang w:val="es-ES"/>
        </w:rPr>
        <w:t xml:space="preserve"> Africa</w:t>
      </w:r>
      <w:r w:rsidR="002A7D50">
        <w:rPr>
          <w:lang w:val="es-ES"/>
        </w:rPr>
        <w:t>”</w:t>
      </w:r>
      <w:r w:rsidRPr="00405F4A">
        <w:rPr>
          <w:lang w:val="es-ES"/>
        </w:rPr>
        <w:t xml:space="preserve">, ejecutado por ICLEI África con financiación de la Agencia Sueca de Cooperación Internacional para el Desarrollo (Sida), prestó apoyo a 11 ciudades africanas de nueve países para integrar soluciones basadas en la naturaleza en las estrategias y políticas de desarrollo urbano, con el fin de mejorar la gobernanza urbana, las prácticas de planificación y el acceso a la financiación. </w:t>
      </w:r>
      <w:r w:rsidR="001A7E58">
        <w:rPr>
          <w:lang w:val="es-ES"/>
        </w:rPr>
        <w:t xml:space="preserve">Para obtener más información, haga clic </w:t>
      </w:r>
      <w:hyperlink r:id="rId28">
        <w:r w:rsidRPr="00405F4A">
          <w:rPr>
            <w:color w:val="0000FF"/>
            <w:u w:val="single"/>
            <w:lang w:val="es-ES"/>
          </w:rPr>
          <w:t>aquí</w:t>
        </w:r>
      </w:hyperlink>
      <w:r w:rsidRPr="00405F4A">
        <w:rPr>
          <w:lang w:val="es-ES"/>
        </w:rPr>
        <w:t xml:space="preserve"> y </w:t>
      </w:r>
      <w:hyperlink r:id="rId29">
        <w:r w:rsidRPr="00405F4A">
          <w:rPr>
            <w:color w:val="0000FF"/>
            <w:u w:val="single"/>
            <w:lang w:val="es-ES"/>
          </w:rPr>
          <w:t>aquí</w:t>
        </w:r>
      </w:hyperlink>
      <w:r w:rsidRPr="00405F4A">
        <w:rPr>
          <w:lang w:val="es-ES"/>
        </w:rPr>
        <w:t xml:space="preserve">. </w:t>
      </w:r>
    </w:p>
    <w:p w14:paraId="3AC0A734" w14:textId="77777777" w:rsidR="00961643" w:rsidRPr="00405F4A" w:rsidRDefault="00961643" w:rsidP="006656CF">
      <w:pPr>
        <w:spacing w:before="120" w:after="120"/>
        <w:ind w:left="567"/>
        <w:rPr>
          <w:b/>
          <w:bCs/>
          <w:lang w:val="es-ES"/>
        </w:rPr>
      </w:pPr>
      <w:r w:rsidRPr="00405F4A">
        <w:rPr>
          <w:b/>
          <w:bCs/>
          <w:lang w:val="es-ES"/>
        </w:rPr>
        <w:t>Ciudades de todo el mundo que toman medidas en favor de los humedales</w:t>
      </w:r>
    </w:p>
    <w:p w14:paraId="0BDB5BB9" w14:textId="78F975AD" w:rsidR="00961643" w:rsidRPr="00405F4A" w:rsidRDefault="00961643" w:rsidP="006656CF">
      <w:pPr>
        <w:pStyle w:val="CBDNormalNoNumber"/>
        <w:rPr>
          <w:lang w:val="es-ES"/>
        </w:rPr>
      </w:pPr>
      <w:hyperlink r:id="rId30">
        <w:r w:rsidRPr="00405F4A">
          <w:rPr>
            <w:color w:val="0000FF"/>
            <w:u w:val="single"/>
            <w:lang w:val="es-ES"/>
          </w:rPr>
          <w:t xml:space="preserve">El </w:t>
        </w:r>
        <w:r w:rsidR="00727C5D" w:rsidRPr="00405F4A">
          <w:rPr>
            <w:color w:val="0000FF"/>
            <w:u w:val="single"/>
            <w:lang w:val="es-ES"/>
          </w:rPr>
          <w:t xml:space="preserve">sistema </w:t>
        </w:r>
        <w:r w:rsidRPr="00405F4A">
          <w:rPr>
            <w:color w:val="0000FF"/>
            <w:u w:val="single"/>
            <w:lang w:val="es-ES"/>
          </w:rPr>
          <w:t>de acreditación</w:t>
        </w:r>
        <w:r w:rsidR="00727C5D" w:rsidRPr="00405F4A">
          <w:rPr>
            <w:color w:val="0000FF"/>
            <w:u w:val="single"/>
            <w:lang w:val="es-ES"/>
          </w:rPr>
          <w:t xml:space="preserve"> de Ciudad de Humedal</w:t>
        </w:r>
      </w:hyperlink>
      <w:r w:rsidR="00727C5D" w:rsidRPr="00405F4A">
        <w:rPr>
          <w:lang w:val="es-ES"/>
        </w:rPr>
        <w:t xml:space="preserve"> establecido por la Convención de </w:t>
      </w:r>
      <w:r w:rsidRPr="00405F4A">
        <w:rPr>
          <w:lang w:val="es-ES"/>
        </w:rPr>
        <w:t xml:space="preserve">Ramsar sobre los Humedales </w:t>
      </w:r>
      <w:r w:rsidR="00727C5D" w:rsidRPr="00405F4A">
        <w:rPr>
          <w:lang w:val="es-ES"/>
        </w:rPr>
        <w:t>alienta</w:t>
      </w:r>
      <w:r w:rsidRPr="00405F4A">
        <w:rPr>
          <w:lang w:val="es-ES"/>
        </w:rPr>
        <w:t xml:space="preserve"> y reconoce a las ciudades que defienden el uso racional y la conservación de los humedales urbanos y periurbanos, y promueve</w:t>
      </w:r>
      <w:r w:rsidR="002A7D50">
        <w:rPr>
          <w:lang w:val="es-ES"/>
        </w:rPr>
        <w:t>n</w:t>
      </w:r>
      <w:r w:rsidRPr="00405F4A">
        <w:rPr>
          <w:lang w:val="es-ES"/>
        </w:rPr>
        <w:t xml:space="preserve"> la participación </w:t>
      </w:r>
      <w:r w:rsidR="00727C5D" w:rsidRPr="00405F4A">
        <w:rPr>
          <w:lang w:val="es-ES"/>
        </w:rPr>
        <w:t>comunitaria</w:t>
      </w:r>
      <w:r w:rsidRPr="00405F4A">
        <w:rPr>
          <w:lang w:val="es-ES"/>
        </w:rPr>
        <w:t xml:space="preserve"> en torno a los humedales, integran</w:t>
      </w:r>
      <w:r w:rsidR="00727C5D" w:rsidRPr="00405F4A">
        <w:rPr>
          <w:lang w:val="es-ES"/>
        </w:rPr>
        <w:t>do</w:t>
      </w:r>
      <w:r w:rsidRPr="00405F4A">
        <w:rPr>
          <w:lang w:val="es-ES"/>
        </w:rPr>
        <w:t xml:space="preserve"> estos ecosistemas en la planificación y la toma de decisiones municipales. En 2025, durante la COP15 de Ramsar, </w:t>
      </w:r>
      <w:r w:rsidR="00727C5D" w:rsidRPr="00405F4A">
        <w:rPr>
          <w:lang w:val="es-ES"/>
        </w:rPr>
        <w:t xml:space="preserve">se premió a </w:t>
      </w:r>
      <w:r w:rsidRPr="00405F4A">
        <w:rPr>
          <w:lang w:val="es-ES"/>
        </w:rPr>
        <w:t xml:space="preserve">31 nuevas Ciudades de </w:t>
      </w:r>
      <w:r w:rsidR="00727C5D" w:rsidRPr="00405F4A">
        <w:rPr>
          <w:lang w:val="es-ES"/>
        </w:rPr>
        <w:t>Humedal</w:t>
      </w:r>
      <w:r w:rsidRPr="00405F4A">
        <w:rPr>
          <w:lang w:val="es-ES"/>
        </w:rPr>
        <w:t xml:space="preserve"> acreditadas de 16 países de todo el mundo. </w:t>
      </w:r>
      <w:r w:rsidR="001A7E58" w:rsidRPr="001A7E58">
        <w:rPr>
          <w:lang w:val="es-ES"/>
        </w:rPr>
        <w:t xml:space="preserve">Para obtener más información, haga clic </w:t>
      </w:r>
      <w:hyperlink r:id="rId31">
        <w:r w:rsidRPr="00405F4A">
          <w:rPr>
            <w:color w:val="0000FF"/>
            <w:u w:val="single"/>
            <w:lang w:val="es-ES"/>
          </w:rPr>
          <w:t>aquí.</w:t>
        </w:r>
      </w:hyperlink>
    </w:p>
    <w:p w14:paraId="795A75E9" w14:textId="7CD56AB0" w:rsidR="00961643" w:rsidRPr="00405F4A" w:rsidRDefault="00961643" w:rsidP="006656CF">
      <w:pPr>
        <w:spacing w:before="120" w:after="120"/>
        <w:ind w:left="567"/>
        <w:rPr>
          <w:b/>
          <w:bCs/>
          <w:lang w:val="es-ES"/>
        </w:rPr>
      </w:pPr>
      <w:r w:rsidRPr="00405F4A">
        <w:rPr>
          <w:b/>
          <w:bCs/>
          <w:lang w:val="es-ES"/>
        </w:rPr>
        <w:t>Programa de desarrollo de capacidad para las áreas protegidas municipales en el estado de Río de Janeiro</w:t>
      </w:r>
      <w:r w:rsidR="00727C5D" w:rsidRPr="00405F4A">
        <w:rPr>
          <w:b/>
          <w:bCs/>
          <w:lang w:val="es-ES"/>
        </w:rPr>
        <w:t xml:space="preserve"> (</w:t>
      </w:r>
      <w:r w:rsidRPr="00405F4A">
        <w:rPr>
          <w:b/>
          <w:bCs/>
          <w:lang w:val="es-ES"/>
        </w:rPr>
        <w:t>Brasil</w:t>
      </w:r>
      <w:r w:rsidR="00727C5D" w:rsidRPr="00405F4A">
        <w:rPr>
          <w:b/>
          <w:bCs/>
          <w:lang w:val="es-ES"/>
        </w:rPr>
        <w:t>)</w:t>
      </w:r>
    </w:p>
    <w:p w14:paraId="1E6A6435" w14:textId="0BA85F20" w:rsidR="00961643" w:rsidRPr="00405F4A" w:rsidRDefault="00961643" w:rsidP="006656CF">
      <w:pPr>
        <w:pStyle w:val="CBDNormalNoNumber"/>
        <w:rPr>
          <w:rFonts w:eastAsia="Times New Roman"/>
          <w:lang w:val="es-ES"/>
        </w:rPr>
      </w:pPr>
      <w:r w:rsidRPr="00405F4A">
        <w:rPr>
          <w:lang w:val="es-ES"/>
        </w:rPr>
        <w:t xml:space="preserve">El programa </w:t>
      </w:r>
      <w:proofErr w:type="spellStart"/>
      <w:r w:rsidRPr="00405F4A">
        <w:rPr>
          <w:lang w:val="es-ES"/>
        </w:rPr>
        <w:t>ProUC</w:t>
      </w:r>
      <w:proofErr w:type="spellEnd"/>
      <w:r w:rsidRPr="00405F4A">
        <w:rPr>
          <w:lang w:val="es-ES"/>
        </w:rPr>
        <w:t xml:space="preserve"> de Río de Janeiro refuerza la capacidad municipal para establecer y gestionar áreas protegidas en los 92 municipios. Proporciona asistencia técnica, formación para gestores públicos y apoyo operativo para la implementación, incluyendo herramientas de planificación de la gestión y de aplicación de la</w:t>
      </w:r>
      <w:r w:rsidR="00727C5D" w:rsidRPr="00405F4A">
        <w:rPr>
          <w:lang w:val="es-ES"/>
        </w:rPr>
        <w:t xml:space="preserve"> ley</w:t>
      </w:r>
      <w:r w:rsidRPr="00405F4A">
        <w:rPr>
          <w:lang w:val="es-ES"/>
        </w:rPr>
        <w:t xml:space="preserve">. Desde 2009, el programa ha apoyado la creación de más de 60 áreas protegidas municipales y ha mejorado la capacidad local </w:t>
      </w:r>
      <w:r w:rsidR="00B44986" w:rsidRPr="00405F4A">
        <w:rPr>
          <w:lang w:val="es-ES"/>
        </w:rPr>
        <w:t>en materia de</w:t>
      </w:r>
      <w:r w:rsidRPr="00405F4A">
        <w:rPr>
          <w:lang w:val="es-ES"/>
        </w:rPr>
        <w:t xml:space="preserve"> gobernanza de la biodiversidad. </w:t>
      </w:r>
      <w:r w:rsidR="008855D4" w:rsidRPr="001D5324">
        <w:rPr>
          <w:lang w:val="es-ES"/>
        </w:rPr>
        <w:t xml:space="preserve">Para obtener más información, haga clic </w:t>
      </w:r>
      <w:hyperlink r:id="rId32">
        <w:r w:rsidRPr="00405F4A">
          <w:rPr>
            <w:color w:val="0000FF"/>
            <w:u w:val="single"/>
            <w:lang w:val="es-ES"/>
          </w:rPr>
          <w:t>aquí</w:t>
        </w:r>
      </w:hyperlink>
      <w:r w:rsidRPr="00405F4A">
        <w:rPr>
          <w:lang w:val="es-ES"/>
        </w:rPr>
        <w:t xml:space="preserve">. </w:t>
      </w:r>
    </w:p>
    <w:p w14:paraId="729302C4" w14:textId="54C92A32" w:rsidR="00961643" w:rsidRPr="00405F4A" w:rsidRDefault="00961643" w:rsidP="006656CF">
      <w:pPr>
        <w:keepNext/>
        <w:spacing w:before="120" w:after="120"/>
        <w:ind w:left="567"/>
        <w:rPr>
          <w:b/>
          <w:bCs/>
          <w:lang w:val="es-ES"/>
        </w:rPr>
      </w:pPr>
      <w:r w:rsidRPr="00405F4A">
        <w:rPr>
          <w:b/>
          <w:bCs/>
          <w:lang w:val="es-ES"/>
        </w:rPr>
        <w:t>Proyecto de restauración de manglares en Saint-Louis</w:t>
      </w:r>
      <w:r w:rsidR="00B44986" w:rsidRPr="00405F4A">
        <w:rPr>
          <w:b/>
          <w:bCs/>
          <w:lang w:val="es-ES"/>
        </w:rPr>
        <w:t xml:space="preserve"> (</w:t>
      </w:r>
      <w:r w:rsidRPr="00405F4A">
        <w:rPr>
          <w:b/>
          <w:bCs/>
          <w:lang w:val="es-ES"/>
        </w:rPr>
        <w:t>Senegal</w:t>
      </w:r>
      <w:r w:rsidR="00B44986" w:rsidRPr="00405F4A">
        <w:rPr>
          <w:b/>
          <w:bCs/>
          <w:lang w:val="es-ES"/>
        </w:rPr>
        <w:t>)</w:t>
      </w:r>
    </w:p>
    <w:p w14:paraId="0CDE1E47" w14:textId="2EE4B195" w:rsidR="00961643" w:rsidRPr="00405F4A" w:rsidRDefault="00961643" w:rsidP="006656CF">
      <w:pPr>
        <w:pStyle w:val="CBDNormalNoNumber"/>
        <w:rPr>
          <w:b/>
          <w:bCs/>
          <w:lang w:val="es-ES"/>
        </w:rPr>
      </w:pPr>
      <w:r w:rsidRPr="00405F4A">
        <w:rPr>
          <w:lang w:val="es-ES"/>
        </w:rPr>
        <w:t xml:space="preserve">Saint-Louis reunió a cinco municipios autónomos en el marco de un acuerdo intermunicipal para gestionar conjuntamente las 2.800 hectáreas de manglares del delta del río Senegal, restaurando más de 50 hectáreas, logrando un crecimiento anual del ecosistema del 7 % y llegando a 80.000 personas a través de la educación ambiental, al tiempo que contribuyó al establecimiento de una plataforma nacional de gestión de </w:t>
      </w:r>
      <w:r w:rsidR="00B44986" w:rsidRPr="00405F4A">
        <w:rPr>
          <w:lang w:val="es-ES"/>
        </w:rPr>
        <w:t xml:space="preserve">los </w:t>
      </w:r>
      <w:r w:rsidRPr="00405F4A">
        <w:rPr>
          <w:lang w:val="es-ES"/>
        </w:rPr>
        <w:t xml:space="preserve">manglares dirigida por la Dirección de Áreas Marinas Protegidas de Senegal. </w:t>
      </w:r>
      <w:r w:rsidR="001D5324">
        <w:rPr>
          <w:lang w:val="es-ES"/>
        </w:rPr>
        <w:t xml:space="preserve">Para obtener más información, haga clic </w:t>
      </w:r>
      <w:hyperlink r:id="rId33">
        <w:r w:rsidRPr="00405F4A">
          <w:rPr>
            <w:color w:val="0000FF"/>
            <w:u w:val="single"/>
            <w:lang w:val="es-ES"/>
          </w:rPr>
          <w:t>aquí</w:t>
        </w:r>
      </w:hyperlink>
      <w:r w:rsidRPr="00405F4A">
        <w:rPr>
          <w:lang w:val="es-ES"/>
        </w:rPr>
        <w:t xml:space="preserve">. </w:t>
      </w:r>
    </w:p>
    <w:p w14:paraId="403C540C" w14:textId="15163964" w:rsidR="00961643" w:rsidRPr="00405F4A" w:rsidRDefault="009D069C" w:rsidP="006656CF">
      <w:pPr>
        <w:pStyle w:val="CBDH2"/>
        <w:rPr>
          <w:lang w:val="es-ES"/>
        </w:rPr>
      </w:pPr>
      <w:r w:rsidRPr="00405F4A">
        <w:rPr>
          <w:lang w:val="es-ES"/>
        </w:rPr>
        <w:lastRenderedPageBreak/>
        <w:t>3.5.</w:t>
      </w:r>
      <w:r w:rsidRPr="00405F4A">
        <w:rPr>
          <w:lang w:val="es-ES"/>
        </w:rPr>
        <w:tab/>
      </w:r>
      <w:r w:rsidR="00B44986" w:rsidRPr="00405F4A">
        <w:rPr>
          <w:lang w:val="es-ES"/>
        </w:rPr>
        <w:t>Esfera</w:t>
      </w:r>
      <w:r w:rsidR="00961643" w:rsidRPr="00405F4A">
        <w:rPr>
          <w:lang w:val="es-ES"/>
        </w:rPr>
        <w:t xml:space="preserve"> de acción 3: Movilización de recursos</w:t>
      </w:r>
    </w:p>
    <w:p w14:paraId="65712A6C" w14:textId="77777777" w:rsidR="00961643" w:rsidRPr="00405F4A" w:rsidRDefault="00961643" w:rsidP="006656CF">
      <w:pPr>
        <w:spacing w:before="120" w:after="120"/>
        <w:ind w:left="567"/>
        <w:rPr>
          <w:b/>
          <w:bCs/>
          <w:lang w:val="es-ES"/>
        </w:rPr>
      </w:pPr>
      <w:r w:rsidRPr="00405F4A">
        <w:rPr>
          <w:b/>
          <w:bCs/>
          <w:lang w:val="es-ES"/>
        </w:rPr>
        <w:t>Los gobiernos subnacionales movilizan recursos para la acción en favor de la biodiversidad</w:t>
      </w:r>
    </w:p>
    <w:p w14:paraId="417557D0" w14:textId="771EB90D" w:rsidR="00961643" w:rsidRPr="00405F4A" w:rsidRDefault="00961643" w:rsidP="006656CF">
      <w:pPr>
        <w:pStyle w:val="CBDNormalNoNumber"/>
        <w:rPr>
          <w:lang w:val="es-ES"/>
        </w:rPr>
      </w:pPr>
      <w:r w:rsidRPr="00405F4A">
        <w:rPr>
          <w:lang w:val="es-ES"/>
        </w:rPr>
        <w:t xml:space="preserve">El Gobierno de Quebec anunció su contribución de 2 millones de dólares canadienses en concepto de nueva ayuda al Fondo del Marco Mundial </w:t>
      </w:r>
      <w:r w:rsidR="00B44986" w:rsidRPr="00405F4A">
        <w:rPr>
          <w:lang w:val="es-ES"/>
        </w:rPr>
        <w:t>de</w:t>
      </w:r>
      <w:r w:rsidRPr="00405F4A">
        <w:rPr>
          <w:lang w:val="es-ES"/>
        </w:rPr>
        <w:t xml:space="preserve"> Biodiversidad en la COP 16 del CDB, lo que lo convierte en el primer gobierno subnacional en contribuir a un fondo mundial para la biodiversidad. El Gobierno de California ha comprometido 1.2</w:t>
      </w:r>
      <w:r w:rsidR="00B44986" w:rsidRPr="00405F4A">
        <w:rPr>
          <w:lang w:val="es-ES"/>
        </w:rPr>
        <w:t>00</w:t>
      </w:r>
      <w:r w:rsidRPr="00405F4A">
        <w:rPr>
          <w:lang w:val="es-ES"/>
        </w:rPr>
        <w:t xml:space="preserve"> millones de dólares </w:t>
      </w:r>
      <w:r w:rsidR="00B44986" w:rsidRPr="00405F4A">
        <w:rPr>
          <w:lang w:val="es-ES"/>
        </w:rPr>
        <w:t>de los EE. UU.</w:t>
      </w:r>
      <w:r w:rsidRPr="00405F4A">
        <w:rPr>
          <w:lang w:val="es-ES"/>
        </w:rPr>
        <w:t xml:space="preserve"> para preservar la conectividad de los ecosistemas ante los devastadores efectos del cambio climático.</w:t>
      </w:r>
    </w:p>
    <w:p w14:paraId="4DB69397" w14:textId="77777777" w:rsidR="00961643" w:rsidRPr="00405F4A" w:rsidRDefault="00961643" w:rsidP="006656CF">
      <w:pPr>
        <w:spacing w:before="120" w:after="120"/>
        <w:ind w:left="567"/>
        <w:rPr>
          <w:b/>
          <w:bCs/>
          <w:lang w:val="es-ES"/>
        </w:rPr>
      </w:pPr>
      <w:r w:rsidRPr="00405F4A">
        <w:rPr>
          <w:b/>
          <w:bCs/>
          <w:lang w:val="es-ES"/>
        </w:rPr>
        <w:t xml:space="preserve">Mecanismo público-privado de financiación de la biodiversidad en Lombardía </w:t>
      </w:r>
    </w:p>
    <w:p w14:paraId="3574CD71" w14:textId="61339EC0" w:rsidR="00961643" w:rsidRPr="00405F4A" w:rsidRDefault="00961643" w:rsidP="006656CF">
      <w:pPr>
        <w:pStyle w:val="CBDNormalNoNumber"/>
        <w:rPr>
          <w:rFonts w:eastAsia="Times New Roman"/>
          <w:lang w:val="es-ES"/>
        </w:rPr>
      </w:pPr>
      <w:r w:rsidRPr="00405F4A">
        <w:rPr>
          <w:lang w:val="es-ES"/>
        </w:rPr>
        <w:t xml:space="preserve">El programa BIOCLIMA moviliza financiación mixta público-privada para apoyar la conservación de la biodiversidad y la restauración de los ecosistemas en toda la región. Financia la gestión forestal, la protección de hábitats y la mejora de los servicios ecosistémicos mediante una selección competitiva de proyectos y requisitos de cofinanciación. El programa ha movilizado más de 5,6 millones de euros y ha apoyado proyectos que abarcan más de 3.000 hectáreas de gestión y restauración forestal certificadas. </w:t>
      </w:r>
      <w:r w:rsidR="008855D4" w:rsidRPr="001D5324">
        <w:rPr>
          <w:lang w:val="es-ES"/>
        </w:rPr>
        <w:t xml:space="preserve">Para obtener más información, haga clic </w:t>
      </w:r>
      <w:hyperlink r:id="rId34">
        <w:r w:rsidRPr="00405F4A">
          <w:rPr>
            <w:color w:val="1155CC"/>
            <w:u w:val="single"/>
            <w:lang w:val="es-ES"/>
          </w:rPr>
          <w:t>aquí</w:t>
        </w:r>
      </w:hyperlink>
      <w:r w:rsidRPr="00405F4A">
        <w:rPr>
          <w:lang w:val="es-ES"/>
        </w:rPr>
        <w:t>.</w:t>
      </w:r>
    </w:p>
    <w:p w14:paraId="5CFA4316" w14:textId="7B9AFF89" w:rsidR="00961643" w:rsidRPr="00405F4A" w:rsidRDefault="00961643" w:rsidP="006656CF">
      <w:pPr>
        <w:spacing w:before="120" w:after="120"/>
        <w:ind w:left="567"/>
        <w:rPr>
          <w:b/>
          <w:bCs/>
          <w:lang w:val="es-ES"/>
        </w:rPr>
      </w:pPr>
      <w:r w:rsidRPr="00405F4A">
        <w:rPr>
          <w:b/>
          <w:bCs/>
          <w:lang w:val="es-ES"/>
        </w:rPr>
        <w:t>Créditos de biodiversidad: mecanismo de incentivos para la financiación de la conservación en Paraná</w:t>
      </w:r>
    </w:p>
    <w:p w14:paraId="07EC976F" w14:textId="7A4212E6" w:rsidR="00961643" w:rsidRPr="00405F4A" w:rsidRDefault="00961643" w:rsidP="006656CF">
      <w:pPr>
        <w:pStyle w:val="CBDNormalNoNumber"/>
        <w:rPr>
          <w:lang w:val="es-ES"/>
        </w:rPr>
      </w:pPr>
      <w:r w:rsidRPr="00405F4A">
        <w:rPr>
          <w:lang w:val="es-ES"/>
        </w:rPr>
        <w:t xml:space="preserve">El sistema de créditos de biodiversidad de Paraná es la primera política pública subnacional de este tipo, que crea un mecanismo financiero </w:t>
      </w:r>
      <w:r w:rsidR="001F12C1">
        <w:rPr>
          <w:lang w:val="es-ES"/>
        </w:rPr>
        <w:t>para</w:t>
      </w:r>
      <w:r w:rsidRPr="00405F4A">
        <w:rPr>
          <w:lang w:val="es-ES"/>
        </w:rPr>
        <w:t xml:space="preserve"> recompensa</w:t>
      </w:r>
      <w:r w:rsidR="001F12C1">
        <w:rPr>
          <w:lang w:val="es-ES"/>
        </w:rPr>
        <w:t>s</w:t>
      </w:r>
      <w:r w:rsidRPr="00405F4A">
        <w:rPr>
          <w:lang w:val="es-ES"/>
        </w:rPr>
        <w:t xml:space="preserve"> a los propietarios </w:t>
      </w:r>
      <w:r w:rsidR="00B44986" w:rsidRPr="00405F4A">
        <w:rPr>
          <w:lang w:val="es-ES"/>
        </w:rPr>
        <w:t>particulares de tierras</w:t>
      </w:r>
      <w:r w:rsidRPr="00405F4A">
        <w:rPr>
          <w:lang w:val="es-ES"/>
        </w:rPr>
        <w:t xml:space="preserve"> por sus </w:t>
      </w:r>
      <w:r w:rsidR="00B44986" w:rsidRPr="00405F4A">
        <w:rPr>
          <w:lang w:val="es-ES"/>
        </w:rPr>
        <w:t xml:space="preserve">acciones de </w:t>
      </w:r>
      <w:r w:rsidRPr="00405F4A">
        <w:rPr>
          <w:lang w:val="es-ES"/>
        </w:rPr>
        <w:t xml:space="preserve">conservación y restauración. Está certificando 20 reservas naturales privadas para </w:t>
      </w:r>
      <w:r w:rsidR="00B44986" w:rsidRPr="00405F4A">
        <w:rPr>
          <w:lang w:val="es-ES"/>
        </w:rPr>
        <w:t>otorgar</w:t>
      </w:r>
      <w:r w:rsidRPr="00405F4A">
        <w:rPr>
          <w:lang w:val="es-ES"/>
        </w:rPr>
        <w:t xml:space="preserve"> créditos de biodiversidad negociables, y el banco regional de desarrollo BRDE </w:t>
      </w:r>
      <w:r w:rsidR="00E9733F" w:rsidRPr="00405F4A">
        <w:rPr>
          <w:lang w:val="es-ES"/>
        </w:rPr>
        <w:t>invierte</w:t>
      </w:r>
      <w:r w:rsidRPr="00405F4A">
        <w:rPr>
          <w:lang w:val="es-ES"/>
        </w:rPr>
        <w:t xml:space="preserve"> 2 millones de reales para adquirir y comercializar dichos créditos entre empresas que buscan compensar su impacto medioambiental. </w:t>
      </w:r>
      <w:r w:rsidR="008855D4" w:rsidRPr="001D5324">
        <w:rPr>
          <w:lang w:val="es-ES"/>
        </w:rPr>
        <w:t xml:space="preserve">Para obtener más información, haga clic </w:t>
      </w:r>
      <w:hyperlink r:id="rId35">
        <w:r w:rsidRPr="00405F4A">
          <w:rPr>
            <w:color w:val="0000FF"/>
            <w:u w:val="single"/>
            <w:lang w:val="es-ES"/>
          </w:rPr>
          <w:t>aquí</w:t>
        </w:r>
      </w:hyperlink>
      <w:r w:rsidRPr="00405F4A">
        <w:rPr>
          <w:lang w:val="es-ES"/>
        </w:rPr>
        <w:t xml:space="preserve">. </w:t>
      </w:r>
    </w:p>
    <w:p w14:paraId="1A7A3B25" w14:textId="77777777" w:rsidR="00961643" w:rsidRPr="00405F4A" w:rsidRDefault="00961643" w:rsidP="006656CF">
      <w:pPr>
        <w:keepNext/>
        <w:spacing w:before="120" w:after="120"/>
        <w:ind w:left="567"/>
        <w:rPr>
          <w:b/>
          <w:bCs/>
          <w:lang w:val="es-ES"/>
        </w:rPr>
      </w:pPr>
      <w:r w:rsidRPr="00405F4A">
        <w:rPr>
          <w:b/>
          <w:bCs/>
          <w:lang w:val="es-ES"/>
        </w:rPr>
        <w:t>Una autoridad local aprovecha la financiación privada para la restauración de ecosistemas</w:t>
      </w:r>
    </w:p>
    <w:p w14:paraId="5E3BA84C" w14:textId="5C0DAD79" w:rsidR="00961643" w:rsidRPr="00405F4A" w:rsidRDefault="00961643" w:rsidP="006656CF">
      <w:pPr>
        <w:pStyle w:val="CBDNormalNoNumber"/>
        <w:rPr>
          <w:rFonts w:eastAsia="Times New Roman"/>
          <w:lang w:val="es-ES"/>
        </w:rPr>
      </w:pPr>
      <w:r w:rsidRPr="00405F4A">
        <w:rPr>
          <w:lang w:val="es-ES"/>
        </w:rPr>
        <w:t xml:space="preserve">El municipio de </w:t>
      </w:r>
      <w:proofErr w:type="spellStart"/>
      <w:r w:rsidRPr="00405F4A">
        <w:rPr>
          <w:lang w:val="es-ES"/>
        </w:rPr>
        <w:t>Overstrand</w:t>
      </w:r>
      <w:proofErr w:type="spellEnd"/>
      <w:r w:rsidRPr="00405F4A">
        <w:rPr>
          <w:lang w:val="es-ES"/>
        </w:rPr>
        <w:t xml:space="preserve">, situado en la costa atlántica de Sudáfrica, aplica un enfoque integrado </w:t>
      </w:r>
      <w:r w:rsidR="003A2CE0">
        <w:rPr>
          <w:lang w:val="es-ES"/>
        </w:rPr>
        <w:t>“</w:t>
      </w:r>
      <w:r w:rsidRPr="00405F4A">
        <w:rPr>
          <w:lang w:val="es-ES"/>
        </w:rPr>
        <w:t>de la cuenca a la costa</w:t>
      </w:r>
      <w:r w:rsidR="003A2CE0">
        <w:rPr>
          <w:lang w:val="es-ES"/>
        </w:rPr>
        <w:t>”</w:t>
      </w:r>
      <w:r w:rsidRPr="00405F4A">
        <w:rPr>
          <w:lang w:val="es-ES"/>
        </w:rPr>
        <w:t xml:space="preserve"> para abordar la pérdida de biodiversidad, la vulnerabilidad climática, la seguridad hídrica y la degradación de los ecosistemas costeros. Ha recibido una subvención a pequeña escala del PNUMA en el marco del proyecto </w:t>
      </w:r>
      <w:r w:rsidR="003A2CE0">
        <w:rPr>
          <w:lang w:val="es-ES"/>
        </w:rPr>
        <w:t>“</w:t>
      </w:r>
      <w:proofErr w:type="spellStart"/>
      <w:r w:rsidRPr="00405F4A">
        <w:rPr>
          <w:lang w:val="es-ES"/>
        </w:rPr>
        <w:t>Generation</w:t>
      </w:r>
      <w:proofErr w:type="spellEnd"/>
      <w:r w:rsidRPr="00405F4A">
        <w:rPr>
          <w:lang w:val="es-ES"/>
        </w:rPr>
        <w:t xml:space="preserve"> </w:t>
      </w:r>
      <w:proofErr w:type="spellStart"/>
      <w:r w:rsidRPr="00405F4A">
        <w:rPr>
          <w:lang w:val="es-ES"/>
        </w:rPr>
        <w:t>Restoration</w:t>
      </w:r>
      <w:proofErr w:type="spellEnd"/>
      <w:r w:rsidRPr="00405F4A">
        <w:rPr>
          <w:lang w:val="es-ES"/>
        </w:rPr>
        <w:t xml:space="preserve"> </w:t>
      </w:r>
      <w:proofErr w:type="spellStart"/>
      <w:r w:rsidRPr="00405F4A">
        <w:rPr>
          <w:lang w:val="es-ES"/>
        </w:rPr>
        <w:t>Cities</w:t>
      </w:r>
      <w:proofErr w:type="spellEnd"/>
      <w:r w:rsidR="003A2CE0">
        <w:rPr>
          <w:lang w:val="es-ES"/>
        </w:rPr>
        <w:t>”</w:t>
      </w:r>
      <w:r w:rsidRPr="00405F4A">
        <w:rPr>
          <w:lang w:val="es-ES"/>
        </w:rPr>
        <w:t xml:space="preserve"> para restaurar </w:t>
      </w:r>
      <w:r w:rsidR="002F2A55" w:rsidRPr="00405F4A">
        <w:rPr>
          <w:lang w:val="es-ES"/>
        </w:rPr>
        <w:t xml:space="preserve">las turberas </w:t>
      </w:r>
      <w:r w:rsidRPr="00405F4A">
        <w:rPr>
          <w:lang w:val="es-ES"/>
        </w:rPr>
        <w:t xml:space="preserve">del corredor de la cuenca del río </w:t>
      </w:r>
      <w:proofErr w:type="spellStart"/>
      <w:r w:rsidRPr="00405F4A">
        <w:rPr>
          <w:lang w:val="es-ES"/>
        </w:rPr>
        <w:t>Onrus</w:t>
      </w:r>
      <w:proofErr w:type="spellEnd"/>
      <w:r w:rsidRPr="00405F4A">
        <w:rPr>
          <w:lang w:val="es-ES"/>
        </w:rPr>
        <w:t xml:space="preserve"> con el fin de </w:t>
      </w:r>
      <w:r w:rsidR="002F2A55" w:rsidRPr="00405F4A">
        <w:rPr>
          <w:lang w:val="es-ES"/>
        </w:rPr>
        <w:t>proteger</w:t>
      </w:r>
      <w:r w:rsidRPr="00405F4A">
        <w:rPr>
          <w:lang w:val="es-ES"/>
        </w:rPr>
        <w:t xml:space="preserve"> los recursos hídricos, </w:t>
      </w:r>
      <w:r w:rsidR="002F2A55" w:rsidRPr="00405F4A">
        <w:rPr>
          <w:lang w:val="es-ES"/>
        </w:rPr>
        <w:t>evitar</w:t>
      </w:r>
      <w:r w:rsidRPr="00405F4A">
        <w:rPr>
          <w:lang w:val="es-ES"/>
        </w:rPr>
        <w:t xml:space="preserve"> la degradación del suelo y garantizar la resiliencia a largo plazo frente al cambio climático. La restauración de las riberas y </w:t>
      </w:r>
      <w:r w:rsidR="002F2A55" w:rsidRPr="00405F4A">
        <w:rPr>
          <w:lang w:val="es-ES"/>
        </w:rPr>
        <w:t xml:space="preserve">turberas </w:t>
      </w:r>
      <w:r w:rsidRPr="00405F4A">
        <w:rPr>
          <w:lang w:val="es-ES"/>
        </w:rPr>
        <w:t xml:space="preserve">del río </w:t>
      </w:r>
      <w:proofErr w:type="spellStart"/>
      <w:r w:rsidRPr="00405F4A">
        <w:rPr>
          <w:lang w:val="es-ES"/>
        </w:rPr>
        <w:t>Onrus</w:t>
      </w:r>
      <w:proofErr w:type="spellEnd"/>
      <w:r w:rsidRPr="00405F4A">
        <w:rPr>
          <w:lang w:val="es-ES"/>
        </w:rPr>
        <w:t xml:space="preserve"> depende de la reintroducción satisfactoria de </w:t>
      </w:r>
      <w:r w:rsidR="002F2A55" w:rsidRPr="00405F4A">
        <w:rPr>
          <w:lang w:val="es-ES"/>
        </w:rPr>
        <w:t xml:space="preserve">la </w:t>
      </w:r>
      <w:r w:rsidR="003A2CE0">
        <w:rPr>
          <w:lang w:val="es-ES"/>
        </w:rPr>
        <w:t xml:space="preserve">planta </w:t>
      </w:r>
      <w:r w:rsidR="002F2A55" w:rsidRPr="00405F4A">
        <w:rPr>
          <w:lang w:val="es-ES"/>
        </w:rPr>
        <w:t>semiacuática</w:t>
      </w:r>
      <w:r w:rsidR="003A2CE0">
        <w:rPr>
          <w:lang w:val="es-ES"/>
        </w:rPr>
        <w:t xml:space="preserve"> de la especie</w:t>
      </w:r>
      <w:r w:rsidR="002F2A55" w:rsidRPr="00405F4A">
        <w:rPr>
          <w:lang w:val="es-ES"/>
        </w:rPr>
        <w:t xml:space="preserve"> </w:t>
      </w:r>
      <w:proofErr w:type="spellStart"/>
      <w:r w:rsidRPr="00405F4A">
        <w:rPr>
          <w:i/>
          <w:iCs/>
          <w:lang w:val="es-ES"/>
        </w:rPr>
        <w:t>Prionium</w:t>
      </w:r>
      <w:proofErr w:type="spellEnd"/>
      <w:r w:rsidRPr="00405F4A">
        <w:rPr>
          <w:i/>
          <w:iCs/>
          <w:lang w:val="es-ES"/>
        </w:rPr>
        <w:t xml:space="preserve"> </w:t>
      </w:r>
      <w:proofErr w:type="spellStart"/>
      <w:r w:rsidRPr="00405F4A">
        <w:rPr>
          <w:i/>
          <w:iCs/>
          <w:lang w:val="es-ES"/>
        </w:rPr>
        <w:t>serratum</w:t>
      </w:r>
      <w:proofErr w:type="spellEnd"/>
      <w:r w:rsidR="002F2A55" w:rsidRPr="00405F4A">
        <w:rPr>
          <w:lang w:val="es-ES"/>
        </w:rPr>
        <w:t>, que es endémica de la zona</w:t>
      </w:r>
      <w:r w:rsidRPr="00405F4A">
        <w:rPr>
          <w:lang w:val="es-ES"/>
        </w:rPr>
        <w:t xml:space="preserve">. El municipio ha captado inversiones de empresas locales y de la White Desert </w:t>
      </w:r>
      <w:proofErr w:type="spellStart"/>
      <w:r w:rsidR="002F2A55" w:rsidRPr="00405F4A">
        <w:rPr>
          <w:lang w:val="es-ES"/>
        </w:rPr>
        <w:t>Foundation</w:t>
      </w:r>
      <w:proofErr w:type="spellEnd"/>
      <w:r w:rsidR="002F2A55" w:rsidRPr="00405F4A">
        <w:rPr>
          <w:lang w:val="es-ES"/>
        </w:rPr>
        <w:t xml:space="preserve"> </w:t>
      </w:r>
      <w:r w:rsidRPr="00405F4A">
        <w:rPr>
          <w:lang w:val="es-ES"/>
        </w:rPr>
        <w:t>para establecer viveros capaces de cultivar estas plantas autóctonas a gran escala.</w:t>
      </w:r>
    </w:p>
    <w:p w14:paraId="31B44BBE" w14:textId="35ED4ED3" w:rsidR="00961643" w:rsidRPr="00405F4A" w:rsidRDefault="009D069C" w:rsidP="006656CF">
      <w:pPr>
        <w:pStyle w:val="CBDH2"/>
        <w:rPr>
          <w:lang w:val="es-ES"/>
        </w:rPr>
      </w:pPr>
      <w:r w:rsidRPr="00405F4A">
        <w:rPr>
          <w:lang w:val="es-ES"/>
        </w:rPr>
        <w:t>3.6.</w:t>
      </w:r>
      <w:r w:rsidRPr="00405F4A">
        <w:rPr>
          <w:lang w:val="es-ES"/>
        </w:rPr>
        <w:tab/>
      </w:r>
      <w:r w:rsidR="002F2A55" w:rsidRPr="00405F4A">
        <w:rPr>
          <w:lang w:val="es-ES"/>
        </w:rPr>
        <w:t xml:space="preserve">Esfera de acción </w:t>
      </w:r>
      <w:r w:rsidR="00961643" w:rsidRPr="00405F4A">
        <w:rPr>
          <w:lang w:val="es-ES"/>
        </w:rPr>
        <w:t>4: Desarrollo de capacidad</w:t>
      </w:r>
    </w:p>
    <w:p w14:paraId="6CCA9395" w14:textId="77777777" w:rsidR="00961643" w:rsidRPr="00405F4A" w:rsidRDefault="00961643" w:rsidP="006656CF">
      <w:pPr>
        <w:spacing w:before="120" w:after="120"/>
        <w:ind w:left="567"/>
        <w:rPr>
          <w:b/>
          <w:bCs/>
          <w:lang w:val="es-ES"/>
        </w:rPr>
      </w:pPr>
      <w:r w:rsidRPr="00405F4A">
        <w:rPr>
          <w:b/>
          <w:bCs/>
          <w:lang w:val="es-ES"/>
        </w:rPr>
        <w:t>Fortalecimiento de la capacidad de las ciudades en materia de restauración de ecosistemas</w:t>
      </w:r>
    </w:p>
    <w:p w14:paraId="328CB9FC" w14:textId="37EC1BDE" w:rsidR="00961643" w:rsidRPr="00405F4A" w:rsidRDefault="00961643" w:rsidP="006656CF">
      <w:pPr>
        <w:pStyle w:val="CBDNormalNoNumber"/>
        <w:rPr>
          <w:rFonts w:eastAsia="Times New Roman"/>
          <w:lang w:val="es-ES"/>
        </w:rPr>
      </w:pPr>
      <w:r w:rsidRPr="00405F4A">
        <w:rPr>
          <w:lang w:val="es-ES"/>
        </w:rPr>
        <w:t xml:space="preserve">El proyecto </w:t>
      </w:r>
      <w:r w:rsidR="003A2CE0">
        <w:rPr>
          <w:lang w:val="es-ES"/>
        </w:rPr>
        <w:t>“</w:t>
      </w:r>
      <w:proofErr w:type="spellStart"/>
      <w:r w:rsidRPr="00405F4A">
        <w:rPr>
          <w:lang w:val="es-ES"/>
        </w:rPr>
        <w:t>Generation</w:t>
      </w:r>
      <w:proofErr w:type="spellEnd"/>
      <w:r w:rsidRPr="00405F4A">
        <w:rPr>
          <w:lang w:val="es-ES"/>
        </w:rPr>
        <w:t xml:space="preserve"> </w:t>
      </w:r>
      <w:proofErr w:type="spellStart"/>
      <w:r w:rsidRPr="00405F4A">
        <w:rPr>
          <w:lang w:val="es-ES"/>
        </w:rPr>
        <w:t>Restoration</w:t>
      </w:r>
      <w:proofErr w:type="spellEnd"/>
      <w:r w:rsidRPr="00405F4A">
        <w:rPr>
          <w:lang w:val="es-ES"/>
        </w:rPr>
        <w:t xml:space="preserve"> </w:t>
      </w:r>
      <w:proofErr w:type="spellStart"/>
      <w:r w:rsidRPr="00405F4A">
        <w:rPr>
          <w:lang w:val="es-ES"/>
        </w:rPr>
        <w:t>Cities</w:t>
      </w:r>
      <w:proofErr w:type="spellEnd"/>
      <w:r w:rsidR="003A2CE0">
        <w:rPr>
          <w:lang w:val="es-ES"/>
        </w:rPr>
        <w:t>”</w:t>
      </w:r>
      <w:r w:rsidRPr="00405F4A">
        <w:rPr>
          <w:lang w:val="es-ES"/>
        </w:rPr>
        <w:t xml:space="preserve">, en el marco del Decenio de las Naciones Unidas </w:t>
      </w:r>
      <w:r w:rsidR="002F2A55" w:rsidRPr="00405F4A">
        <w:rPr>
          <w:lang w:val="es-ES"/>
        </w:rPr>
        <w:t>sobre</w:t>
      </w:r>
      <w:r w:rsidRPr="00405F4A">
        <w:rPr>
          <w:lang w:val="es-ES"/>
        </w:rPr>
        <w:t xml:space="preserve"> la Restauración de los Ecosistemas, fomentó la capacidad en materia de restauración de ecosistemas en 24 ciudades de todo el mundo mediante la prestación de apoyo técnico, una serie de seminarios web de formación </w:t>
      </w:r>
      <w:r w:rsidR="005413F4" w:rsidRPr="00405F4A">
        <w:rPr>
          <w:lang w:val="es-ES"/>
        </w:rPr>
        <w:t>y encuentros</w:t>
      </w:r>
      <w:r w:rsidRPr="00405F4A">
        <w:rPr>
          <w:lang w:val="es-ES"/>
        </w:rPr>
        <w:t xml:space="preserve"> presenciales </w:t>
      </w:r>
      <w:r w:rsidR="005413F4" w:rsidRPr="00405F4A">
        <w:rPr>
          <w:lang w:val="es-ES"/>
        </w:rPr>
        <w:t xml:space="preserve">entre ciudades </w:t>
      </w:r>
      <w:r w:rsidRPr="00405F4A">
        <w:rPr>
          <w:lang w:val="es-ES"/>
        </w:rPr>
        <w:t xml:space="preserve">sobre la restauración de ecosistemas, </w:t>
      </w:r>
      <w:r w:rsidR="005413F4" w:rsidRPr="00405F4A">
        <w:rPr>
          <w:lang w:val="es-ES"/>
        </w:rPr>
        <w:t xml:space="preserve">y también abordó </w:t>
      </w:r>
      <w:r w:rsidRPr="00405F4A">
        <w:rPr>
          <w:lang w:val="es-ES"/>
        </w:rPr>
        <w:t xml:space="preserve">los retos urbanos. </w:t>
      </w:r>
      <w:r w:rsidR="000164FA">
        <w:rPr>
          <w:lang w:val="es-ES"/>
        </w:rPr>
        <w:t>En el</w:t>
      </w:r>
      <w:r w:rsidRPr="00405F4A">
        <w:rPr>
          <w:lang w:val="es-ES"/>
        </w:rPr>
        <w:t xml:space="preserve"> proyecto </w:t>
      </w:r>
      <w:r w:rsidR="000164FA">
        <w:rPr>
          <w:lang w:val="es-ES"/>
        </w:rPr>
        <w:t xml:space="preserve">se elaboraron </w:t>
      </w:r>
      <w:r w:rsidRPr="00405F4A">
        <w:rPr>
          <w:lang w:val="es-ES"/>
        </w:rPr>
        <w:t xml:space="preserve">dos informes sobre el estado de la financiación para la naturaleza en las ciudades </w:t>
      </w:r>
      <w:r w:rsidR="005413F4" w:rsidRPr="00405F4A">
        <w:rPr>
          <w:lang w:val="es-ES"/>
        </w:rPr>
        <w:t xml:space="preserve">y </w:t>
      </w:r>
      <w:r w:rsidR="000164FA">
        <w:rPr>
          <w:lang w:val="es-ES"/>
        </w:rPr>
        <w:t xml:space="preserve">se definieron </w:t>
      </w:r>
      <w:r w:rsidRPr="00405F4A">
        <w:rPr>
          <w:lang w:val="es-ES"/>
        </w:rPr>
        <w:t>oportunidades de restauración en los mercados financieros y laborales, así como una vía para cerrar la brecha de inversión con el fin de cumplir los compromisos globales en materia de biodiversidad y clima. El proyecto, financiado por la GIZ, fue dirigido por el PNUMA, con el apoyo técnico de</w:t>
      </w:r>
      <w:r w:rsidR="005413F4" w:rsidRPr="00405F4A">
        <w:rPr>
          <w:lang w:val="es-ES"/>
        </w:rPr>
        <w:t>l Centro de Biodiversidad de las ciudades de</w:t>
      </w:r>
      <w:r w:rsidRPr="00405F4A">
        <w:rPr>
          <w:lang w:val="es-ES"/>
        </w:rPr>
        <w:t xml:space="preserve"> ICLEI. </w:t>
      </w:r>
      <w:r w:rsidR="008855D4">
        <w:rPr>
          <w:lang w:val="es-ES"/>
        </w:rPr>
        <w:t xml:space="preserve">Para obtener más información, haga clic </w:t>
      </w:r>
      <w:hyperlink r:id="rId36">
        <w:r w:rsidRPr="00405F4A">
          <w:rPr>
            <w:color w:val="0000FF"/>
            <w:u w:val="single"/>
            <w:lang w:val="es-ES"/>
          </w:rPr>
          <w:t>aquí</w:t>
        </w:r>
      </w:hyperlink>
      <w:r w:rsidRPr="00405F4A">
        <w:rPr>
          <w:lang w:val="es-ES"/>
        </w:rPr>
        <w:t xml:space="preserve">. </w:t>
      </w:r>
    </w:p>
    <w:p w14:paraId="5BC7BFF4" w14:textId="77777777" w:rsidR="00961643" w:rsidRPr="00405F4A" w:rsidRDefault="00961643" w:rsidP="006656CF">
      <w:pPr>
        <w:keepNext/>
        <w:spacing w:before="120" w:after="120"/>
        <w:ind w:left="567"/>
        <w:rPr>
          <w:b/>
          <w:bCs/>
          <w:lang w:val="es-ES"/>
        </w:rPr>
      </w:pPr>
      <w:r w:rsidRPr="00405F4A">
        <w:rPr>
          <w:b/>
          <w:bCs/>
          <w:lang w:val="es-ES"/>
        </w:rPr>
        <w:lastRenderedPageBreak/>
        <w:t xml:space="preserve">Apoyo al liderazgo y las iniciativas indígenas en Quebec (Canadá) </w:t>
      </w:r>
    </w:p>
    <w:p w14:paraId="5B3F1280" w14:textId="2C9CB483" w:rsidR="00961643" w:rsidRPr="00405F4A" w:rsidRDefault="00961643" w:rsidP="006656CF">
      <w:pPr>
        <w:pStyle w:val="CBDNormalNoNumber"/>
        <w:rPr>
          <w:rFonts w:eastAsia="Times New Roman"/>
          <w:lang w:val="es-ES"/>
        </w:rPr>
      </w:pPr>
      <w:r w:rsidRPr="00405F4A">
        <w:rPr>
          <w:lang w:val="es-ES"/>
        </w:rPr>
        <w:t xml:space="preserve">Quebec financia proyectos de biodiversidad liderados por los pueblos indígenas a través de líneas de financiación específicas en el marco de su Plan </w:t>
      </w:r>
      <w:r w:rsidR="00595FFD">
        <w:rPr>
          <w:lang w:val="es-ES"/>
        </w:rPr>
        <w:t>para</w:t>
      </w:r>
      <w:r w:rsidRPr="00405F4A">
        <w:rPr>
          <w:lang w:val="es-ES"/>
        </w:rPr>
        <w:t xml:space="preserve"> la Naturaleza. Esto se lleva a la práctica mediante programas de subvenciones, fondos de conservación gestionados por los pueblos indígenas y estructuras de ejecución </w:t>
      </w:r>
      <w:r w:rsidR="005413F4" w:rsidRPr="00405F4A">
        <w:rPr>
          <w:lang w:val="es-ES"/>
        </w:rPr>
        <w:t>establecidas</w:t>
      </w:r>
      <w:r w:rsidRPr="00405F4A">
        <w:rPr>
          <w:lang w:val="es-ES"/>
        </w:rPr>
        <w:t xml:space="preserve"> </w:t>
      </w:r>
      <w:proofErr w:type="gramStart"/>
      <w:r w:rsidRPr="00405F4A">
        <w:rPr>
          <w:lang w:val="es-ES"/>
        </w:rPr>
        <w:t>conjuntamente con</w:t>
      </w:r>
      <w:proofErr w:type="gramEnd"/>
      <w:r w:rsidRPr="00405F4A">
        <w:rPr>
          <w:lang w:val="es-ES"/>
        </w:rPr>
        <w:t xml:space="preserve"> </w:t>
      </w:r>
      <w:r w:rsidR="005413F4" w:rsidRPr="00405F4A">
        <w:rPr>
          <w:lang w:val="es-ES"/>
        </w:rPr>
        <w:t>asociados</w:t>
      </w:r>
      <w:r w:rsidRPr="00405F4A">
        <w:rPr>
          <w:lang w:val="es-ES"/>
        </w:rPr>
        <w:t xml:space="preserve"> de las Primeras Naciones y los inuit. La iniciativa ha destinado más de 20 millones de dólares canadienses y ha permitido la puesta en marcha de múltiples proyectos de conservación liderados por pueblos indígenas en todo el territorio. </w:t>
      </w:r>
      <w:r w:rsidR="008855D4">
        <w:rPr>
          <w:lang w:val="es-ES"/>
        </w:rPr>
        <w:t xml:space="preserve">Para obtener más información, haga clic </w:t>
      </w:r>
      <w:hyperlink r:id="rId37">
        <w:r w:rsidRPr="00405F4A">
          <w:rPr>
            <w:color w:val="0000FF"/>
            <w:u w:val="single"/>
            <w:lang w:val="es-ES"/>
          </w:rPr>
          <w:t>aquí</w:t>
        </w:r>
      </w:hyperlink>
      <w:r w:rsidRPr="00405F4A">
        <w:rPr>
          <w:lang w:val="es-ES"/>
        </w:rPr>
        <w:t xml:space="preserve">. </w:t>
      </w:r>
    </w:p>
    <w:p w14:paraId="1DB59DA8" w14:textId="3CE8680B" w:rsidR="00961643" w:rsidRPr="00405F4A" w:rsidRDefault="00961643" w:rsidP="006656CF">
      <w:pPr>
        <w:spacing w:before="120" w:after="120"/>
        <w:ind w:left="567"/>
        <w:rPr>
          <w:b/>
          <w:bCs/>
          <w:lang w:val="es-ES"/>
        </w:rPr>
      </w:pPr>
      <w:r w:rsidRPr="00405F4A">
        <w:rPr>
          <w:b/>
          <w:bCs/>
          <w:lang w:val="es-ES"/>
        </w:rPr>
        <w:t xml:space="preserve">Guía para la gestión del patrimonio natural en las provincias </w:t>
      </w:r>
      <w:r w:rsidR="005413F4" w:rsidRPr="00405F4A">
        <w:rPr>
          <w:b/>
          <w:bCs/>
          <w:lang w:val="es-ES"/>
        </w:rPr>
        <w:t>del Ecuador</w:t>
      </w:r>
      <w:r w:rsidRPr="00405F4A">
        <w:rPr>
          <w:b/>
          <w:bCs/>
          <w:lang w:val="es-ES"/>
        </w:rPr>
        <w:t xml:space="preserve"> </w:t>
      </w:r>
    </w:p>
    <w:p w14:paraId="23E023AD" w14:textId="4989EE1E" w:rsidR="00961643" w:rsidRPr="00405F4A" w:rsidRDefault="00961643" w:rsidP="006656CF">
      <w:pPr>
        <w:pStyle w:val="CBDNormalNoNumber"/>
        <w:rPr>
          <w:lang w:val="es-ES"/>
        </w:rPr>
      </w:pPr>
      <w:r w:rsidRPr="00405F4A">
        <w:rPr>
          <w:lang w:val="es-ES"/>
        </w:rPr>
        <w:t xml:space="preserve">Tras constatar que las provincias </w:t>
      </w:r>
      <w:r w:rsidR="005413F4" w:rsidRPr="00405F4A">
        <w:rPr>
          <w:lang w:val="es-ES"/>
        </w:rPr>
        <w:t>ecuatorianas</w:t>
      </w:r>
      <w:r w:rsidRPr="00405F4A">
        <w:rPr>
          <w:lang w:val="es-ES"/>
        </w:rPr>
        <w:t xml:space="preserve"> tenían la autoridad legal para gestionar el patrimonio natural pero carecían de las herramientas para hacerlo, el Consorcio de Gobiernos </w:t>
      </w:r>
      <w:r w:rsidR="005413F4" w:rsidRPr="00405F4A">
        <w:rPr>
          <w:lang w:val="es-ES"/>
        </w:rPr>
        <w:t xml:space="preserve">Autónomos </w:t>
      </w:r>
      <w:r w:rsidRPr="00405F4A">
        <w:rPr>
          <w:lang w:val="es-ES"/>
        </w:rPr>
        <w:t xml:space="preserve">Provinciales del Ecuador (CONGOPE) elaboró un manual práctico de gestión estratégica, validado conjuntamente con los responsables provinciales, que ya ha llevado al menos a dos provincias a declarar nuevas áreas de conservación y ha dado lugar a una colaboración con WWF por valor de </w:t>
      </w:r>
      <w:r w:rsidRPr="001D5324">
        <w:rPr>
          <w:lang w:val="es-ES"/>
        </w:rPr>
        <w:t>100</w:t>
      </w:r>
      <w:r w:rsidR="000B0550" w:rsidRPr="001D5324">
        <w:rPr>
          <w:lang w:val="es-ES"/>
        </w:rPr>
        <w:t>.</w:t>
      </w:r>
      <w:r w:rsidRPr="001D5324">
        <w:rPr>
          <w:lang w:val="es-ES"/>
        </w:rPr>
        <w:t xml:space="preserve">000 dólares para </w:t>
      </w:r>
      <w:r w:rsidR="00152ED6" w:rsidRPr="001D5324">
        <w:rPr>
          <w:lang w:val="es-ES"/>
        </w:rPr>
        <w:t>crear</w:t>
      </w:r>
      <w:r w:rsidRPr="001D5324">
        <w:rPr>
          <w:lang w:val="es-ES"/>
        </w:rPr>
        <w:t xml:space="preserve"> otros cuatro instrumentos de gestión local. </w:t>
      </w:r>
      <w:r w:rsidR="008855D4" w:rsidRPr="001D5324">
        <w:rPr>
          <w:lang w:val="es-ES"/>
        </w:rPr>
        <w:t xml:space="preserve">Para obtener más información, haga clic </w:t>
      </w:r>
      <w:hyperlink r:id="rId38">
        <w:r w:rsidRPr="00405F4A">
          <w:rPr>
            <w:color w:val="0000FF"/>
            <w:u w:val="single"/>
            <w:lang w:val="es-ES"/>
          </w:rPr>
          <w:t>aquí</w:t>
        </w:r>
      </w:hyperlink>
      <w:r w:rsidRPr="00405F4A">
        <w:rPr>
          <w:lang w:val="es-ES"/>
        </w:rPr>
        <w:t xml:space="preserve">. </w:t>
      </w:r>
    </w:p>
    <w:p w14:paraId="68C55DEA" w14:textId="3EAAD979" w:rsidR="00961643" w:rsidRPr="00405F4A" w:rsidRDefault="009D069C" w:rsidP="006656CF">
      <w:pPr>
        <w:pStyle w:val="CBDH2"/>
        <w:rPr>
          <w:lang w:val="es-ES"/>
        </w:rPr>
      </w:pPr>
      <w:r w:rsidRPr="00405F4A">
        <w:rPr>
          <w:lang w:val="es-ES"/>
        </w:rPr>
        <w:t>3.7.</w:t>
      </w:r>
      <w:r w:rsidRPr="00405F4A">
        <w:rPr>
          <w:lang w:val="es-ES"/>
        </w:rPr>
        <w:tab/>
      </w:r>
      <w:r w:rsidR="00152ED6" w:rsidRPr="00405F4A">
        <w:rPr>
          <w:lang w:val="es-ES"/>
        </w:rPr>
        <w:t>Esfera</w:t>
      </w:r>
      <w:r w:rsidR="00961643" w:rsidRPr="00405F4A">
        <w:rPr>
          <w:lang w:val="es-ES"/>
        </w:rPr>
        <w:t xml:space="preserve"> de acción 5: Comunicación, educación y </w:t>
      </w:r>
      <w:r w:rsidR="00152ED6" w:rsidRPr="00405F4A">
        <w:rPr>
          <w:lang w:val="es-ES"/>
        </w:rPr>
        <w:t>conciencia</w:t>
      </w:r>
      <w:r w:rsidR="00961643" w:rsidRPr="00405F4A">
        <w:rPr>
          <w:lang w:val="es-ES"/>
        </w:rPr>
        <w:t xml:space="preserve"> pública</w:t>
      </w:r>
    </w:p>
    <w:p w14:paraId="76B0D171" w14:textId="27B42A82" w:rsidR="00961643" w:rsidRPr="00405F4A" w:rsidRDefault="00961643" w:rsidP="006656CF">
      <w:pPr>
        <w:spacing w:before="120" w:after="120"/>
        <w:ind w:left="567"/>
        <w:rPr>
          <w:b/>
          <w:bCs/>
          <w:lang w:val="es-ES"/>
        </w:rPr>
      </w:pPr>
      <w:r w:rsidRPr="00405F4A">
        <w:rPr>
          <w:b/>
          <w:bCs/>
          <w:lang w:val="es-ES"/>
        </w:rPr>
        <w:t>Semana Mundial de la Biodiversidad de Cali</w:t>
      </w:r>
      <w:r w:rsidR="00152ED6" w:rsidRPr="00405F4A">
        <w:rPr>
          <w:b/>
          <w:bCs/>
          <w:lang w:val="es-ES"/>
        </w:rPr>
        <w:t xml:space="preserve"> (</w:t>
      </w:r>
      <w:r w:rsidRPr="00405F4A">
        <w:rPr>
          <w:b/>
          <w:bCs/>
          <w:lang w:val="es-ES"/>
        </w:rPr>
        <w:t>Colombia</w:t>
      </w:r>
      <w:r w:rsidR="00152ED6" w:rsidRPr="00405F4A">
        <w:rPr>
          <w:b/>
          <w:bCs/>
          <w:lang w:val="es-ES"/>
        </w:rPr>
        <w:t>)</w:t>
      </w:r>
    </w:p>
    <w:p w14:paraId="785FCA6B" w14:textId="1A5ABC6A" w:rsidR="00961643" w:rsidRPr="00405F4A" w:rsidRDefault="00961643" w:rsidP="006656CF">
      <w:pPr>
        <w:pStyle w:val="CBDNormalNoNumber"/>
        <w:rPr>
          <w:lang w:val="es-ES"/>
        </w:rPr>
      </w:pPr>
      <w:r w:rsidRPr="00405F4A">
        <w:rPr>
          <w:lang w:val="es-ES"/>
        </w:rPr>
        <w:t xml:space="preserve">La ciudad de Cali acogió </w:t>
      </w:r>
      <w:r w:rsidR="00152ED6" w:rsidRPr="00405F4A">
        <w:rPr>
          <w:lang w:val="es-ES"/>
        </w:rPr>
        <w:t xml:space="preserve">el Encuentro </w:t>
      </w:r>
      <w:r w:rsidRPr="00405F4A">
        <w:rPr>
          <w:lang w:val="es-ES"/>
        </w:rPr>
        <w:t xml:space="preserve">de Ciudades y Regiones por la Biodiversidad los días 29 y 30 de septiembre de 2025, en el marco de la Semana Mundial de la Biodiversidad </w:t>
      </w:r>
      <w:r w:rsidR="00152ED6" w:rsidRPr="00405F4A">
        <w:rPr>
          <w:lang w:val="es-ES"/>
        </w:rPr>
        <w:t>de</w:t>
      </w:r>
      <w:r w:rsidRPr="00405F4A">
        <w:rPr>
          <w:lang w:val="es-ES"/>
        </w:rPr>
        <w:t xml:space="preserve"> Cali. Supuso una oportunidad </w:t>
      </w:r>
      <w:r w:rsidR="00152ED6" w:rsidRPr="00405F4A">
        <w:rPr>
          <w:color w:val="000000" w:themeColor="text1"/>
          <w:lang w:val="es-ES"/>
        </w:rPr>
        <w:t>crucial</w:t>
      </w:r>
      <w:r w:rsidRPr="00405F4A">
        <w:rPr>
          <w:color w:val="000000" w:themeColor="text1"/>
          <w:lang w:val="es-ES"/>
        </w:rPr>
        <w:t xml:space="preserve"> </w:t>
      </w:r>
      <w:r w:rsidRPr="00405F4A">
        <w:rPr>
          <w:lang w:val="es-ES"/>
        </w:rPr>
        <w:t xml:space="preserve">para apoyar a los responsables de la toma de decisiones y a los organismos ambientales, de planificación y de gestión de riesgos en la implementación de estrategias eficaces que promuevan ciudades más resilientes, verdes e inclusivas. Inspiró y animó a los participantes (líderes y autoridades locales, </w:t>
      </w:r>
      <w:r w:rsidR="00152ED6" w:rsidRPr="00405F4A">
        <w:rPr>
          <w:lang w:val="es-ES"/>
        </w:rPr>
        <w:t>entre ellos</w:t>
      </w:r>
      <w:r w:rsidRPr="00405F4A">
        <w:rPr>
          <w:lang w:val="es-ES"/>
        </w:rPr>
        <w:t xml:space="preserve"> alcaldes, secretarios de planificación, secretarios de medio ambiente y otros responsables de la toma de decisiones) a integrar enfoques de sostenibilidad, acción climática y biodiversidad en los planes de desarrollo territorial, las políticas públicas y las agendas locales, con una visión a largo plazo y un gran impacto.</w:t>
      </w:r>
    </w:p>
    <w:p w14:paraId="0DE55A25" w14:textId="1E5F6561" w:rsidR="00961643" w:rsidRPr="00405F4A" w:rsidRDefault="0019486E" w:rsidP="006656CF">
      <w:pPr>
        <w:keepNext/>
        <w:spacing w:before="120" w:after="120"/>
        <w:ind w:left="567"/>
        <w:rPr>
          <w:b/>
          <w:bCs/>
          <w:lang w:val="es-ES"/>
        </w:rPr>
      </w:pPr>
      <w:r>
        <w:rPr>
          <w:b/>
          <w:bCs/>
          <w:lang w:val="es-ES"/>
        </w:rPr>
        <w:t>“</w:t>
      </w:r>
      <w:proofErr w:type="spellStart"/>
      <w:r w:rsidR="00961643" w:rsidRPr="00405F4A">
        <w:rPr>
          <w:b/>
          <w:bCs/>
          <w:lang w:val="es-ES"/>
        </w:rPr>
        <w:t>Journeys</w:t>
      </w:r>
      <w:proofErr w:type="spellEnd"/>
      <w:r w:rsidR="00961643" w:rsidRPr="00405F4A">
        <w:rPr>
          <w:b/>
          <w:bCs/>
          <w:lang w:val="es-ES"/>
        </w:rPr>
        <w:t xml:space="preserve"> </w:t>
      </w:r>
      <w:proofErr w:type="spellStart"/>
      <w:r w:rsidR="00961643" w:rsidRPr="00405F4A">
        <w:rPr>
          <w:b/>
          <w:bCs/>
          <w:lang w:val="es-ES"/>
        </w:rPr>
        <w:t>for</w:t>
      </w:r>
      <w:proofErr w:type="spellEnd"/>
      <w:r w:rsidR="00961643" w:rsidRPr="00405F4A">
        <w:rPr>
          <w:b/>
          <w:bCs/>
          <w:lang w:val="es-ES"/>
        </w:rPr>
        <w:t xml:space="preserve"> Life</w:t>
      </w:r>
      <w:r>
        <w:rPr>
          <w:b/>
          <w:bCs/>
          <w:lang w:val="es-ES"/>
        </w:rPr>
        <w:t>”</w:t>
      </w:r>
      <w:r w:rsidR="00961643" w:rsidRPr="00405F4A">
        <w:rPr>
          <w:b/>
          <w:bCs/>
          <w:lang w:val="es-ES"/>
        </w:rPr>
        <w:t>: ciudades y regiones unidas por las especies migratorias</w:t>
      </w:r>
    </w:p>
    <w:p w14:paraId="32BFE6E1" w14:textId="2A4B1A85" w:rsidR="00961643" w:rsidRPr="00405F4A" w:rsidRDefault="00961643" w:rsidP="006656CF">
      <w:pPr>
        <w:pStyle w:val="CBDNormalNoNumber"/>
        <w:rPr>
          <w:lang w:val="es-ES"/>
        </w:rPr>
      </w:pPr>
      <w:r w:rsidRPr="00405F4A">
        <w:rPr>
          <w:lang w:val="es-ES"/>
        </w:rPr>
        <w:t xml:space="preserve">Esta iniciativa, </w:t>
      </w:r>
      <w:r w:rsidR="00ED0F33" w:rsidRPr="00405F4A">
        <w:rPr>
          <w:lang w:val="es-ES"/>
        </w:rPr>
        <w:t>dirigida</w:t>
      </w:r>
      <w:r w:rsidRPr="00405F4A">
        <w:rPr>
          <w:lang w:val="es-ES"/>
        </w:rPr>
        <w:t xml:space="preserve"> por ICLEI – Gobiernos Locales por la Sostenibilidad, tiene como objetivo dar a conocer los objetivos </w:t>
      </w:r>
      <w:r w:rsidR="00F16420" w:rsidRPr="00405F4A">
        <w:rPr>
          <w:lang w:val="es-ES"/>
        </w:rPr>
        <w:t>de</w:t>
      </w:r>
      <w:r w:rsidR="006A036A" w:rsidRPr="00405F4A">
        <w:rPr>
          <w:lang w:val="es-ES"/>
        </w:rPr>
        <w:t xml:space="preserve"> la Convención </w:t>
      </w:r>
      <w:r w:rsidRPr="00405F4A">
        <w:rPr>
          <w:lang w:val="es-ES"/>
        </w:rPr>
        <w:t xml:space="preserve">sobre la Conservación de las Especies Migratorias de Animales Silvestres (CMS) entre las ciudades y regiones. Al animar a las ciudades y regiones situadas a lo largo de las </w:t>
      </w:r>
      <w:r w:rsidR="006A036A" w:rsidRPr="00405F4A">
        <w:rPr>
          <w:lang w:val="es-ES"/>
        </w:rPr>
        <w:t>vías</w:t>
      </w:r>
      <w:r w:rsidRPr="00405F4A">
        <w:rPr>
          <w:lang w:val="es-ES"/>
        </w:rPr>
        <w:t xml:space="preserve"> migratorias</w:t>
      </w:r>
      <w:r w:rsidR="006A036A" w:rsidRPr="00405F4A">
        <w:rPr>
          <w:lang w:val="es-ES"/>
        </w:rPr>
        <w:t xml:space="preserve"> aéreas, terrestres y marinas </w:t>
      </w:r>
      <w:r w:rsidRPr="00405F4A">
        <w:rPr>
          <w:lang w:val="es-ES"/>
        </w:rPr>
        <w:t xml:space="preserve">establecer conexiones entre sí, se pone de relieve cómo la acción local contribuye a la conectividad ecológica y a la protección de las especies migratorias </w:t>
      </w:r>
      <w:r w:rsidR="00DF4412">
        <w:rPr>
          <w:lang w:val="es-ES"/>
        </w:rPr>
        <w:t xml:space="preserve">trascendiendo </w:t>
      </w:r>
      <w:r w:rsidRPr="00405F4A">
        <w:rPr>
          <w:lang w:val="es-ES"/>
        </w:rPr>
        <w:t>las fronteras. Ofrece a las ciudades que se suman a ella visibilidad a nivel mundial y oportunidades para el intercambio de conocimientos, la colaboración, el aprendizaje entre iguales y el acceso a orientac</w:t>
      </w:r>
      <w:r w:rsidR="006A036A" w:rsidRPr="00405F4A">
        <w:rPr>
          <w:lang w:val="es-ES"/>
        </w:rPr>
        <w:t>iones</w:t>
      </w:r>
      <w:r w:rsidRPr="00405F4A">
        <w:rPr>
          <w:lang w:val="es-ES"/>
        </w:rPr>
        <w:t xml:space="preserve"> técnica</w:t>
      </w:r>
      <w:r w:rsidR="006A036A" w:rsidRPr="00405F4A">
        <w:rPr>
          <w:lang w:val="es-ES"/>
        </w:rPr>
        <w:t>s</w:t>
      </w:r>
      <w:r w:rsidRPr="00405F4A">
        <w:rPr>
          <w:lang w:val="es-ES"/>
        </w:rPr>
        <w:t xml:space="preserve">. Entre las ciudades que se han sumado a esta iniciativa se encuentran Seattle, Barranquilla, </w:t>
      </w:r>
      <w:proofErr w:type="spellStart"/>
      <w:r w:rsidR="006A036A" w:rsidRPr="00405F4A">
        <w:rPr>
          <w:lang w:val="es-ES"/>
        </w:rPr>
        <w:t>Prefeitura</w:t>
      </w:r>
      <w:proofErr w:type="spellEnd"/>
      <w:r w:rsidR="006A036A" w:rsidRPr="00405F4A">
        <w:rPr>
          <w:lang w:val="es-ES"/>
        </w:rPr>
        <w:t xml:space="preserve"> de </w:t>
      </w:r>
      <w:r w:rsidRPr="00405F4A">
        <w:rPr>
          <w:lang w:val="es-ES"/>
        </w:rPr>
        <w:t xml:space="preserve">Florianópolis, Estado </w:t>
      </w:r>
      <w:r w:rsidR="006A036A" w:rsidRPr="00405F4A">
        <w:rPr>
          <w:lang w:val="es-ES"/>
        </w:rPr>
        <w:t>do</w:t>
      </w:r>
      <w:r w:rsidRPr="00405F4A">
        <w:rPr>
          <w:lang w:val="es-ES"/>
        </w:rPr>
        <w:t xml:space="preserve"> Rio Grande do Sul, São Lourenço do Sul, </w:t>
      </w:r>
      <w:proofErr w:type="spellStart"/>
      <w:r w:rsidR="006A036A" w:rsidRPr="00405F4A">
        <w:rPr>
          <w:lang w:val="es-ES"/>
        </w:rPr>
        <w:t>Prefeitura</w:t>
      </w:r>
      <w:proofErr w:type="spellEnd"/>
      <w:r w:rsidRPr="00405F4A">
        <w:rPr>
          <w:lang w:val="es-ES"/>
        </w:rPr>
        <w:t xml:space="preserve"> de Porto Alegre, Paraná, Campo Grande, Estambul, </w:t>
      </w:r>
      <w:proofErr w:type="spellStart"/>
      <w:r w:rsidRPr="00405F4A">
        <w:rPr>
          <w:lang w:val="es-ES"/>
        </w:rPr>
        <w:t>Yeoncheon</w:t>
      </w:r>
      <w:proofErr w:type="spellEnd"/>
      <w:r w:rsidRPr="00405F4A">
        <w:rPr>
          <w:lang w:val="es-ES"/>
        </w:rPr>
        <w:t xml:space="preserve">, </w:t>
      </w:r>
      <w:proofErr w:type="spellStart"/>
      <w:r w:rsidRPr="00405F4A">
        <w:rPr>
          <w:lang w:val="es-ES"/>
        </w:rPr>
        <w:t>Varzaneh</w:t>
      </w:r>
      <w:proofErr w:type="spellEnd"/>
      <w:r w:rsidRPr="00405F4A">
        <w:rPr>
          <w:lang w:val="es-ES"/>
        </w:rPr>
        <w:t xml:space="preserve">, Abu Dabi y </w:t>
      </w:r>
      <w:proofErr w:type="spellStart"/>
      <w:r w:rsidRPr="00405F4A">
        <w:rPr>
          <w:lang w:val="es-ES"/>
        </w:rPr>
        <w:t>Cocody</w:t>
      </w:r>
      <w:proofErr w:type="spellEnd"/>
      <w:r w:rsidRPr="00405F4A">
        <w:rPr>
          <w:lang w:val="es-ES"/>
        </w:rPr>
        <w:t xml:space="preserve">. </w:t>
      </w:r>
      <w:r w:rsidR="008855D4" w:rsidRPr="001D5324">
        <w:rPr>
          <w:lang w:val="es-ES"/>
        </w:rPr>
        <w:t xml:space="preserve">Para obtener más información, haga clic </w:t>
      </w:r>
      <w:hyperlink r:id="rId39">
        <w:r w:rsidRPr="00405F4A">
          <w:rPr>
            <w:color w:val="0000FF"/>
            <w:u w:val="single"/>
            <w:lang w:val="es-ES"/>
          </w:rPr>
          <w:t>aquí</w:t>
        </w:r>
      </w:hyperlink>
      <w:r w:rsidRPr="00405F4A">
        <w:rPr>
          <w:lang w:val="es-ES"/>
        </w:rPr>
        <w:t>.</w:t>
      </w:r>
    </w:p>
    <w:p w14:paraId="07090A60" w14:textId="77777777" w:rsidR="00961643" w:rsidRPr="00405F4A" w:rsidRDefault="00961643" w:rsidP="006656CF">
      <w:pPr>
        <w:spacing w:before="120" w:after="120"/>
        <w:ind w:left="567"/>
        <w:rPr>
          <w:b/>
          <w:bCs/>
          <w:lang w:val="es-ES"/>
        </w:rPr>
      </w:pPr>
      <w:r w:rsidRPr="00405F4A">
        <w:rPr>
          <w:b/>
          <w:bCs/>
          <w:lang w:val="es-ES"/>
        </w:rPr>
        <w:t>Premio Internacional de Guangzhou a la Innovación Urbana</w:t>
      </w:r>
    </w:p>
    <w:p w14:paraId="00DFC70A" w14:textId="2359E341" w:rsidR="00961643" w:rsidRPr="00405F4A" w:rsidRDefault="00961643" w:rsidP="006656CF">
      <w:pPr>
        <w:pStyle w:val="CBDNormalNoNumber"/>
        <w:rPr>
          <w:lang w:val="es-ES"/>
        </w:rPr>
      </w:pPr>
      <w:r w:rsidRPr="00405F4A">
        <w:rPr>
          <w:lang w:val="es-ES"/>
        </w:rPr>
        <w:t xml:space="preserve">El Premio Internacional de Guangzhou a la Innovación </w:t>
      </w:r>
      <w:r w:rsidRPr="00DF4412">
        <w:rPr>
          <w:lang w:val="es-ES"/>
        </w:rPr>
        <w:t>Urbana (Premio de Guangzhou</w:t>
      </w:r>
      <w:r w:rsidRPr="00405F4A">
        <w:rPr>
          <w:lang w:val="es-ES"/>
        </w:rPr>
        <w:t xml:space="preserve">), copatrocinado por Ciudades y Gobiernos Locales Unidos, </w:t>
      </w:r>
      <w:proofErr w:type="spellStart"/>
      <w:r w:rsidRPr="00405F4A">
        <w:rPr>
          <w:lang w:val="es-ES"/>
        </w:rPr>
        <w:t>Metropolis</w:t>
      </w:r>
      <w:proofErr w:type="spellEnd"/>
      <w:r w:rsidRPr="00405F4A">
        <w:rPr>
          <w:lang w:val="es-ES"/>
        </w:rPr>
        <w:t>, la Asociación Mundial de las Grandes Metrópolis</w:t>
      </w:r>
      <w:r w:rsidR="00AE7E47">
        <w:rPr>
          <w:lang w:val="es-ES"/>
        </w:rPr>
        <w:t xml:space="preserve"> (</w:t>
      </w:r>
      <w:proofErr w:type="spellStart"/>
      <w:r w:rsidR="00AE7E47">
        <w:rPr>
          <w:lang w:val="es-ES"/>
        </w:rPr>
        <w:t>Metropolis</w:t>
      </w:r>
      <w:proofErr w:type="spellEnd"/>
      <w:r w:rsidR="00AE7E47">
        <w:rPr>
          <w:lang w:val="es-ES"/>
        </w:rPr>
        <w:t>)</w:t>
      </w:r>
      <w:r w:rsidR="00373DEA">
        <w:rPr>
          <w:lang w:val="es-ES"/>
        </w:rPr>
        <w:t xml:space="preserve"> </w:t>
      </w:r>
      <w:r w:rsidRPr="00405F4A">
        <w:rPr>
          <w:lang w:val="es-ES"/>
        </w:rPr>
        <w:t xml:space="preserve">y la ciudad de Guangzhou, reconoce las prácticas destacadas de las ciudades y los gobiernos locales en la promoción de la innovación urbana y el desarrollo sostenible. El premio abarca una amplia gama de ámbitos, entre los que se incluyen los servicios públicos y las infraestructuras, la planificación participativa, las alianzas, la tecnología, la resiliencia climática, la inclusión social y la igualdad de género. Estos casos constituyen una fuente única de inspiración para ciudades y regiones de todo el mundo. </w:t>
      </w:r>
      <w:r w:rsidR="00BD72FE" w:rsidRPr="00405F4A">
        <w:rPr>
          <w:lang w:val="es-ES"/>
        </w:rPr>
        <w:t>L</w:t>
      </w:r>
      <w:r w:rsidRPr="00405F4A">
        <w:rPr>
          <w:lang w:val="es-ES"/>
        </w:rPr>
        <w:t xml:space="preserve">os </w:t>
      </w:r>
      <w:r w:rsidR="00BD72FE" w:rsidRPr="00405F4A">
        <w:rPr>
          <w:lang w:val="es-ES"/>
        </w:rPr>
        <w:t xml:space="preserve">galardonados en </w:t>
      </w:r>
      <w:r w:rsidRPr="00405F4A">
        <w:rPr>
          <w:lang w:val="es-ES"/>
        </w:rPr>
        <w:t xml:space="preserve">la </w:t>
      </w:r>
      <w:r w:rsidR="00BD72FE" w:rsidRPr="00405F4A">
        <w:rPr>
          <w:lang w:val="es-ES"/>
        </w:rPr>
        <w:t xml:space="preserve">6ª </w:t>
      </w:r>
      <w:r w:rsidRPr="00405F4A">
        <w:rPr>
          <w:lang w:val="es-ES"/>
        </w:rPr>
        <w:t>edición de los premios</w:t>
      </w:r>
      <w:r w:rsidRPr="00405F4A">
        <w:rPr>
          <w:vertAlign w:val="superscript"/>
          <w:lang w:val="es-ES"/>
        </w:rPr>
        <w:t>,</w:t>
      </w:r>
      <w:r w:rsidRPr="00405F4A">
        <w:rPr>
          <w:lang w:val="es-ES"/>
        </w:rPr>
        <w:t xml:space="preserve"> anunciados </w:t>
      </w:r>
      <w:r w:rsidRPr="00405F4A">
        <w:rPr>
          <w:lang w:val="es-ES"/>
        </w:rPr>
        <w:lastRenderedPageBreak/>
        <w:t>en 2024, s</w:t>
      </w:r>
      <w:r w:rsidR="00BD72FE" w:rsidRPr="00405F4A">
        <w:rPr>
          <w:lang w:val="es-ES"/>
        </w:rPr>
        <w:t xml:space="preserve">on </w:t>
      </w:r>
      <w:r w:rsidRPr="00405F4A">
        <w:rPr>
          <w:lang w:val="es-ES"/>
        </w:rPr>
        <w:t xml:space="preserve">Bogotá, </w:t>
      </w:r>
      <w:proofErr w:type="spellStart"/>
      <w:r w:rsidRPr="00405F4A">
        <w:rPr>
          <w:lang w:val="es-ES"/>
        </w:rPr>
        <w:t>Halandri</w:t>
      </w:r>
      <w:proofErr w:type="spellEnd"/>
      <w:r w:rsidRPr="00405F4A">
        <w:rPr>
          <w:lang w:val="es-ES"/>
        </w:rPr>
        <w:t xml:space="preserve"> y Kampala. En </w:t>
      </w:r>
      <w:proofErr w:type="spellStart"/>
      <w:r w:rsidRPr="00405F4A">
        <w:rPr>
          <w:lang w:val="es-ES"/>
        </w:rPr>
        <w:t>Halandri</w:t>
      </w:r>
      <w:proofErr w:type="spellEnd"/>
      <w:r w:rsidRPr="00405F4A">
        <w:rPr>
          <w:lang w:val="es-ES"/>
        </w:rPr>
        <w:t xml:space="preserve"> (Grecia), la ciudad ha revitalizado su patrimonio mediante la recuperación del acueducto de Adriano. Esta iniciativa pone de relieve la importancia histórica, cultural y técnica del acueducto</w:t>
      </w:r>
      <w:r w:rsidR="00BD72FE" w:rsidRPr="00405F4A">
        <w:rPr>
          <w:lang w:val="es-ES"/>
        </w:rPr>
        <w:t>,</w:t>
      </w:r>
      <w:r w:rsidRPr="00405F4A">
        <w:rPr>
          <w:lang w:val="es-ES"/>
        </w:rPr>
        <w:t xml:space="preserve"> y destaca su papel como hito contemporáneo y recurso hídrico. El proyecto promueve políticas urbanas ecológicas y una gestión sostenible del agua mediante la creación de espacios verdes de calidad en cuatro barrios y la reutilización del acueducto, que sigue en funcionamiento, para el riego, lo que reduce la necesidad de agua potable.</w:t>
      </w:r>
    </w:p>
    <w:p w14:paraId="23E38D05" w14:textId="5A9C9DB5" w:rsidR="00961643" w:rsidRPr="00405F4A" w:rsidRDefault="00961643" w:rsidP="006656CF">
      <w:pPr>
        <w:keepNext/>
        <w:spacing w:before="120" w:after="120"/>
        <w:ind w:left="567"/>
        <w:rPr>
          <w:b/>
          <w:bCs/>
          <w:lang w:val="es-ES"/>
        </w:rPr>
      </w:pPr>
      <w:r w:rsidRPr="00405F4A">
        <w:rPr>
          <w:b/>
          <w:bCs/>
          <w:lang w:val="es-ES"/>
        </w:rPr>
        <w:t xml:space="preserve">Premio </w:t>
      </w:r>
      <w:r w:rsidR="00AE7E47">
        <w:rPr>
          <w:b/>
          <w:bCs/>
          <w:lang w:val="es-ES"/>
        </w:rPr>
        <w:t>“</w:t>
      </w:r>
      <w:r w:rsidR="00AE7E47" w:rsidRPr="00AE7E47">
        <w:rPr>
          <w:b/>
          <w:bCs/>
          <w:lang w:val="en-GB"/>
        </w:rPr>
        <w:t>Biodiversity Charming Cities</w:t>
      </w:r>
      <w:r w:rsidR="00AE7E47">
        <w:rPr>
          <w:b/>
          <w:bCs/>
          <w:lang w:val="en-GB"/>
        </w:rPr>
        <w:t xml:space="preserve">” </w:t>
      </w:r>
      <w:r w:rsidRPr="00405F4A">
        <w:rPr>
          <w:b/>
          <w:bCs/>
          <w:lang w:val="es-ES"/>
        </w:rPr>
        <w:t>de China</w:t>
      </w:r>
    </w:p>
    <w:p w14:paraId="532D989A" w14:textId="10EC0B7F" w:rsidR="00961643" w:rsidRPr="00405F4A" w:rsidRDefault="00961643" w:rsidP="006656CF">
      <w:pPr>
        <w:pStyle w:val="CBDNormalNoNumber"/>
        <w:rPr>
          <w:lang w:val="es-ES"/>
        </w:rPr>
      </w:pPr>
      <w:r w:rsidRPr="00405F4A">
        <w:rPr>
          <w:lang w:val="es-ES"/>
        </w:rPr>
        <w:t xml:space="preserve">Los gobiernos locales chinos están tomando medidas </w:t>
      </w:r>
      <w:r w:rsidRPr="00AE7E47">
        <w:rPr>
          <w:lang w:val="es-ES"/>
        </w:rPr>
        <w:t xml:space="preserve">proactivas para </w:t>
      </w:r>
      <w:r w:rsidR="00AE7E47" w:rsidRPr="00AE7E47">
        <w:rPr>
          <w:lang w:val="es-ES"/>
        </w:rPr>
        <w:t>aplicar</w:t>
      </w:r>
      <w:r w:rsidRPr="00AE7E47">
        <w:rPr>
          <w:lang w:val="es-ES"/>
        </w:rPr>
        <w:t xml:space="preserve"> la</w:t>
      </w:r>
      <w:r w:rsidR="00694DE8" w:rsidRPr="00AE7E47">
        <w:rPr>
          <w:lang w:val="es-ES"/>
        </w:rPr>
        <w:t>s estrategias y planes de acción nacionales en materia de biodiversidad</w:t>
      </w:r>
      <w:r w:rsidRPr="00AE7E47">
        <w:rPr>
          <w:lang w:val="es-ES"/>
        </w:rPr>
        <w:t xml:space="preserve"> y el </w:t>
      </w:r>
      <w:r w:rsidR="00E12C3B" w:rsidRPr="00AE7E47">
        <w:rPr>
          <w:lang w:val="es-ES"/>
        </w:rPr>
        <w:t>Marco</w:t>
      </w:r>
      <w:r w:rsidR="00E12C3B" w:rsidRPr="00405F4A">
        <w:rPr>
          <w:lang w:val="es-ES"/>
        </w:rPr>
        <w:t xml:space="preserve"> Mundial de</w:t>
      </w:r>
      <w:r w:rsidRPr="00405F4A">
        <w:rPr>
          <w:lang w:val="es-ES"/>
        </w:rPr>
        <w:t xml:space="preserve"> Biodiversidad de Kunming-Montreal. Varias ciudades chinas que han realizado esfuerzos extraordinarios para impulsar iniciativas locales en materia de biodiversidad han sido reconocidas por sus mejores prácticas como </w:t>
      </w:r>
      <w:r w:rsidR="00AE7E47">
        <w:rPr>
          <w:lang w:val="es-ES"/>
        </w:rPr>
        <w:t>“</w:t>
      </w:r>
      <w:proofErr w:type="spellStart"/>
      <w:r w:rsidR="00B70B5E">
        <w:rPr>
          <w:lang w:val="es-ES"/>
        </w:rPr>
        <w:t>Biodiversity</w:t>
      </w:r>
      <w:proofErr w:type="spellEnd"/>
      <w:r w:rsidR="00B70B5E">
        <w:rPr>
          <w:lang w:val="es-ES"/>
        </w:rPr>
        <w:t xml:space="preserve"> Charming </w:t>
      </w:r>
      <w:proofErr w:type="spellStart"/>
      <w:r w:rsidR="00B70B5E">
        <w:rPr>
          <w:lang w:val="es-ES"/>
        </w:rPr>
        <w:t>Cities</w:t>
      </w:r>
      <w:proofErr w:type="spellEnd"/>
      <w:r w:rsidR="00B70B5E">
        <w:rPr>
          <w:lang w:val="es-ES"/>
        </w:rPr>
        <w:t>” (</w:t>
      </w:r>
      <w:r w:rsidRPr="00AE7E47">
        <w:rPr>
          <w:lang w:val="es-ES"/>
        </w:rPr>
        <w:t xml:space="preserve">Ciudades Encantadoras </w:t>
      </w:r>
      <w:r w:rsidRPr="00405F4A">
        <w:rPr>
          <w:lang w:val="es-ES"/>
        </w:rPr>
        <w:t>de la Biodiversidad</w:t>
      </w:r>
      <w:r w:rsidR="00B70B5E">
        <w:rPr>
          <w:lang w:val="es-ES"/>
        </w:rPr>
        <w:t>)</w:t>
      </w:r>
      <w:r w:rsidRPr="00405F4A">
        <w:rPr>
          <w:lang w:val="es-ES"/>
        </w:rPr>
        <w:t xml:space="preserve">. En la COP 16 del CDB, las siguientes nueve ciudades </w:t>
      </w:r>
      <w:r w:rsidR="00AE7E47">
        <w:rPr>
          <w:lang w:val="es-ES"/>
        </w:rPr>
        <w:t>fueron galardonadas con estos premios</w:t>
      </w:r>
      <w:r w:rsidRPr="00405F4A">
        <w:rPr>
          <w:lang w:val="es-ES"/>
        </w:rPr>
        <w:t xml:space="preserve">: </w:t>
      </w:r>
      <w:r w:rsidR="00B12741" w:rsidRPr="00405F4A">
        <w:rPr>
          <w:lang w:val="es-ES"/>
        </w:rPr>
        <w:t>Anji City, Beijing City</w:t>
      </w:r>
      <w:r w:rsidR="00B12741" w:rsidRPr="00AE7E47">
        <w:rPr>
          <w:lang w:val="es-ES"/>
        </w:rPr>
        <w:t xml:space="preserve">, </w:t>
      </w:r>
      <w:proofErr w:type="spellStart"/>
      <w:r w:rsidR="00B12741" w:rsidRPr="00AE7E47">
        <w:rPr>
          <w:lang w:val="es-ES"/>
        </w:rPr>
        <w:t>Beilun</w:t>
      </w:r>
      <w:proofErr w:type="spellEnd"/>
      <w:r w:rsidR="00B12741" w:rsidRPr="00AE7E47">
        <w:rPr>
          <w:lang w:val="es-ES"/>
        </w:rPr>
        <w:t xml:space="preserve"> </w:t>
      </w:r>
      <w:proofErr w:type="spellStart"/>
      <w:r w:rsidR="00B12741" w:rsidRPr="00AE7E47">
        <w:rPr>
          <w:lang w:val="es-ES"/>
        </w:rPr>
        <w:t>District</w:t>
      </w:r>
      <w:proofErr w:type="spellEnd"/>
      <w:r w:rsidR="00B12741" w:rsidRPr="00AE7E47">
        <w:rPr>
          <w:lang w:val="es-ES"/>
        </w:rPr>
        <w:t xml:space="preserve"> </w:t>
      </w:r>
      <w:proofErr w:type="spellStart"/>
      <w:r w:rsidR="00B12741" w:rsidRPr="00405F4A">
        <w:rPr>
          <w:lang w:val="es-ES"/>
        </w:rPr>
        <w:t>of</w:t>
      </w:r>
      <w:proofErr w:type="spellEnd"/>
      <w:r w:rsidR="00B12741" w:rsidRPr="00405F4A">
        <w:rPr>
          <w:lang w:val="es-ES"/>
        </w:rPr>
        <w:t xml:space="preserve"> Ningbo City, </w:t>
      </w:r>
      <w:proofErr w:type="spellStart"/>
      <w:r w:rsidR="00B12741" w:rsidRPr="00405F4A">
        <w:rPr>
          <w:lang w:val="es-ES"/>
        </w:rPr>
        <w:t>Lishui</w:t>
      </w:r>
      <w:proofErr w:type="spellEnd"/>
      <w:r w:rsidR="00B12741" w:rsidRPr="00405F4A">
        <w:rPr>
          <w:lang w:val="es-ES"/>
        </w:rPr>
        <w:t xml:space="preserve"> City, </w:t>
      </w:r>
      <w:proofErr w:type="spellStart"/>
      <w:r w:rsidR="00B12741" w:rsidRPr="00405F4A">
        <w:rPr>
          <w:lang w:val="es-ES"/>
        </w:rPr>
        <w:t>Ninghe</w:t>
      </w:r>
      <w:proofErr w:type="spellEnd"/>
      <w:r w:rsidR="00B12741" w:rsidRPr="00405F4A">
        <w:rPr>
          <w:lang w:val="es-ES"/>
        </w:rPr>
        <w:t xml:space="preserve"> </w:t>
      </w:r>
      <w:proofErr w:type="spellStart"/>
      <w:r w:rsidR="00B12741" w:rsidRPr="00405F4A">
        <w:rPr>
          <w:lang w:val="es-ES"/>
        </w:rPr>
        <w:t>District</w:t>
      </w:r>
      <w:proofErr w:type="spellEnd"/>
      <w:r w:rsidR="00B12741" w:rsidRPr="00405F4A">
        <w:rPr>
          <w:lang w:val="es-ES"/>
        </w:rPr>
        <w:t xml:space="preserve"> </w:t>
      </w:r>
      <w:proofErr w:type="spellStart"/>
      <w:r w:rsidR="00B12741" w:rsidRPr="00405F4A">
        <w:rPr>
          <w:lang w:val="es-ES"/>
        </w:rPr>
        <w:t>of</w:t>
      </w:r>
      <w:proofErr w:type="spellEnd"/>
      <w:r w:rsidR="00B12741" w:rsidRPr="00405F4A">
        <w:rPr>
          <w:lang w:val="es-ES"/>
        </w:rPr>
        <w:t xml:space="preserve"> Tianjin City, Ordos City, </w:t>
      </w:r>
      <w:proofErr w:type="spellStart"/>
      <w:r w:rsidR="00B12741" w:rsidRPr="00405F4A">
        <w:rPr>
          <w:lang w:val="es-ES"/>
        </w:rPr>
        <w:t>Shaoxing</w:t>
      </w:r>
      <w:proofErr w:type="spellEnd"/>
      <w:r w:rsidR="00B12741" w:rsidRPr="00405F4A">
        <w:rPr>
          <w:lang w:val="es-ES"/>
        </w:rPr>
        <w:t xml:space="preserve"> City, Shiyan City y Xiamen City</w:t>
      </w:r>
      <w:r w:rsidRPr="00405F4A">
        <w:rPr>
          <w:lang w:val="es-ES"/>
        </w:rPr>
        <w:t xml:space="preserve">. Las nueve ciudades también se han sumado a la plataforma </w:t>
      </w:r>
      <w:proofErr w:type="spellStart"/>
      <w:r w:rsidRPr="00405F4A">
        <w:rPr>
          <w:lang w:val="es-ES"/>
        </w:rPr>
        <w:t>CitiesWithNature</w:t>
      </w:r>
      <w:proofErr w:type="spellEnd"/>
      <w:r w:rsidRPr="00405F4A">
        <w:rPr>
          <w:lang w:val="es-ES"/>
        </w:rPr>
        <w:t>.</w:t>
      </w:r>
    </w:p>
    <w:p w14:paraId="174426B0" w14:textId="4F64333E" w:rsidR="00961643" w:rsidRPr="00405F4A" w:rsidRDefault="002B02DE" w:rsidP="006656CF">
      <w:pPr>
        <w:spacing w:before="120" w:after="120"/>
        <w:ind w:left="567"/>
        <w:rPr>
          <w:b/>
          <w:bCs/>
          <w:lang w:val="es-ES"/>
        </w:rPr>
      </w:pPr>
      <w:r>
        <w:rPr>
          <w:b/>
          <w:bCs/>
          <w:lang w:val="es-ES"/>
        </w:rPr>
        <w:t>Promoción</w:t>
      </w:r>
      <w:r w:rsidR="00961643" w:rsidRPr="00405F4A">
        <w:rPr>
          <w:b/>
          <w:bCs/>
          <w:lang w:val="es-ES"/>
        </w:rPr>
        <w:t xml:space="preserve"> de una gestión positiva para la naturaleza entre las empresas de la prefectura de Aichi (Japón) </w:t>
      </w:r>
    </w:p>
    <w:p w14:paraId="2C8CE024" w14:textId="5FA51AC8" w:rsidR="00961643" w:rsidRPr="00405F4A" w:rsidRDefault="00961643" w:rsidP="006656CF">
      <w:pPr>
        <w:pStyle w:val="CBDNormalNoNumber"/>
        <w:rPr>
          <w:color w:val="000000" w:themeColor="text1"/>
          <w:lang w:val="es-ES"/>
        </w:rPr>
      </w:pPr>
      <w:r w:rsidRPr="00405F4A">
        <w:rPr>
          <w:lang w:val="es-ES"/>
        </w:rPr>
        <w:t xml:space="preserve">La prefectura de Aichi ha organizado seminarios dirigidos a las empresas para presentar enfoques de gestión positiva para la naturaleza y marcos internacionales de biodiversidad. El programa de seminarios está dirigido a las empresas locales </w:t>
      </w:r>
      <w:r w:rsidR="00B70B5E">
        <w:rPr>
          <w:lang w:val="es-ES"/>
        </w:rPr>
        <w:t xml:space="preserve">a </w:t>
      </w:r>
      <w:r w:rsidRPr="00405F4A">
        <w:rPr>
          <w:lang w:val="es-ES"/>
        </w:rPr>
        <w:t>fin de que integren las consideraciones sobre la biodiversidad en la toma de decisiones y las operaciones empresariales. Actualmente se está</w:t>
      </w:r>
      <w:r w:rsidR="00B12741" w:rsidRPr="00405F4A">
        <w:rPr>
          <w:lang w:val="es-ES"/>
        </w:rPr>
        <w:t>n</w:t>
      </w:r>
      <w:r w:rsidRPr="00405F4A">
        <w:rPr>
          <w:lang w:val="es-ES"/>
        </w:rPr>
        <w:t xml:space="preserve"> evaluando los cambios de comportamiento tras los seminarios entre las empresas participantes</w:t>
      </w:r>
      <w:r w:rsidRPr="00405F4A">
        <w:rPr>
          <w:color w:val="000000" w:themeColor="text1"/>
          <w:lang w:val="es-ES"/>
        </w:rPr>
        <w:t xml:space="preserve">. </w:t>
      </w:r>
    </w:p>
    <w:p w14:paraId="337F9361" w14:textId="3EE46251" w:rsidR="00961643" w:rsidRPr="00405F4A" w:rsidRDefault="00961643" w:rsidP="006656CF">
      <w:pPr>
        <w:spacing w:before="120" w:after="120"/>
        <w:ind w:left="567"/>
        <w:rPr>
          <w:b/>
          <w:bCs/>
          <w:lang w:val="es-ES"/>
        </w:rPr>
      </w:pPr>
      <w:r w:rsidRPr="00405F4A">
        <w:rPr>
          <w:b/>
          <w:bCs/>
          <w:lang w:val="es-ES"/>
        </w:rPr>
        <w:t>Iniciativa de restauración ecológica y ecoturismo en Camerún</w:t>
      </w:r>
      <w:r w:rsidR="00B70B5E">
        <w:rPr>
          <w:b/>
          <w:bCs/>
          <w:lang w:val="es-ES"/>
        </w:rPr>
        <w:t xml:space="preserve"> Occidental</w:t>
      </w:r>
      <w:r w:rsidRPr="00405F4A">
        <w:rPr>
          <w:b/>
          <w:bCs/>
          <w:lang w:val="es-ES"/>
        </w:rPr>
        <w:t xml:space="preserve"> </w:t>
      </w:r>
    </w:p>
    <w:p w14:paraId="4F551F39" w14:textId="5E50FF2C" w:rsidR="00961643" w:rsidRPr="00405F4A" w:rsidRDefault="00961643" w:rsidP="006656CF">
      <w:pPr>
        <w:pStyle w:val="CBDNormalNoNumber"/>
        <w:rPr>
          <w:lang w:val="es-ES"/>
        </w:rPr>
      </w:pPr>
      <w:r w:rsidRPr="00405F4A">
        <w:rPr>
          <w:lang w:val="es-ES"/>
        </w:rPr>
        <w:t xml:space="preserve">A través de programas de educación ambiental, consultas comunitarias y el desarrollo de </w:t>
      </w:r>
      <w:r w:rsidRPr="004F032B">
        <w:rPr>
          <w:lang w:val="es-ES"/>
        </w:rPr>
        <w:t xml:space="preserve">infraestructuras de ecoturismo en torno al paisaje volcánico rico en biodiversidad del monte </w:t>
      </w:r>
      <w:proofErr w:type="spellStart"/>
      <w:r w:rsidRPr="004F032B">
        <w:rPr>
          <w:lang w:val="es-ES"/>
        </w:rPr>
        <w:t>Mbapit</w:t>
      </w:r>
      <w:proofErr w:type="spellEnd"/>
      <w:r w:rsidRPr="004F032B">
        <w:rPr>
          <w:lang w:val="es-ES"/>
        </w:rPr>
        <w:t xml:space="preserve">, </w:t>
      </w:r>
      <w:r w:rsidR="00B12741" w:rsidRPr="004F032B">
        <w:rPr>
          <w:lang w:val="es-ES"/>
        </w:rPr>
        <w:t xml:space="preserve">la autoridad </w:t>
      </w:r>
      <w:r w:rsidR="004F032B" w:rsidRPr="004F032B">
        <w:rPr>
          <w:lang w:val="es-ES"/>
        </w:rPr>
        <w:t xml:space="preserve">regional de Camerún Occidental </w:t>
      </w:r>
      <w:r w:rsidRPr="00405F4A">
        <w:rPr>
          <w:lang w:val="es-ES"/>
        </w:rPr>
        <w:t>está sensibilizando a l</w:t>
      </w:r>
      <w:r w:rsidR="00B12741" w:rsidRPr="00405F4A">
        <w:rPr>
          <w:lang w:val="es-ES"/>
        </w:rPr>
        <w:t>os</w:t>
      </w:r>
      <w:r w:rsidRPr="00405F4A">
        <w:rPr>
          <w:lang w:val="es-ES"/>
        </w:rPr>
        <w:t xml:space="preserve"> </w:t>
      </w:r>
      <w:r w:rsidR="00B12741" w:rsidRPr="00405F4A">
        <w:rPr>
          <w:lang w:val="es-ES"/>
        </w:rPr>
        <w:t xml:space="preserve">agricultores, pastores y curanderos tradicionales </w:t>
      </w:r>
      <w:r w:rsidRPr="00405F4A">
        <w:rPr>
          <w:lang w:val="es-ES"/>
        </w:rPr>
        <w:t xml:space="preserve">sobre la </w:t>
      </w:r>
      <w:r w:rsidRPr="001D5324">
        <w:rPr>
          <w:lang w:val="es-ES"/>
        </w:rPr>
        <w:t xml:space="preserve">conservación de los ecosistemas. </w:t>
      </w:r>
      <w:r w:rsidR="008855D4" w:rsidRPr="001D5324">
        <w:rPr>
          <w:lang w:val="es-ES"/>
        </w:rPr>
        <w:t>Para obtener más información, haga clic</w:t>
      </w:r>
      <w:r w:rsidR="008855D4">
        <w:rPr>
          <w:color w:val="EE0000"/>
          <w:lang w:val="es-ES"/>
        </w:rPr>
        <w:t xml:space="preserve"> </w:t>
      </w:r>
      <w:hyperlink r:id="rId40">
        <w:r w:rsidRPr="00405F4A">
          <w:rPr>
            <w:color w:val="0000FF"/>
            <w:u w:val="single"/>
            <w:lang w:val="es-ES"/>
          </w:rPr>
          <w:t>aquí</w:t>
        </w:r>
      </w:hyperlink>
      <w:r w:rsidRPr="00405F4A">
        <w:rPr>
          <w:lang w:val="es-ES"/>
        </w:rPr>
        <w:t xml:space="preserve">. </w:t>
      </w:r>
    </w:p>
    <w:p w14:paraId="0F9BAEF8" w14:textId="3E83A3B7" w:rsidR="00961643" w:rsidRPr="00405F4A" w:rsidRDefault="009D069C" w:rsidP="006656CF">
      <w:pPr>
        <w:pStyle w:val="CBDH2"/>
        <w:keepLines w:val="0"/>
        <w:spacing w:before="120" w:after="120"/>
        <w:ind w:firstLine="0"/>
        <w:rPr>
          <w:lang w:val="es-ES"/>
        </w:rPr>
      </w:pPr>
      <w:r w:rsidRPr="00405F4A">
        <w:rPr>
          <w:lang w:val="es-ES"/>
        </w:rPr>
        <w:t>3.8.</w:t>
      </w:r>
      <w:r w:rsidRPr="00405F4A">
        <w:rPr>
          <w:lang w:val="es-ES"/>
        </w:rPr>
        <w:tab/>
      </w:r>
      <w:r w:rsidR="00B12741" w:rsidRPr="00405F4A">
        <w:rPr>
          <w:lang w:val="es-ES"/>
        </w:rPr>
        <w:t>Esfera</w:t>
      </w:r>
      <w:r w:rsidR="00961643" w:rsidRPr="00405F4A">
        <w:rPr>
          <w:lang w:val="es-ES"/>
        </w:rPr>
        <w:t xml:space="preserve"> de acción 6: Evaluación y </w:t>
      </w:r>
      <w:r w:rsidR="00B12741" w:rsidRPr="00405F4A">
        <w:rPr>
          <w:lang w:val="es-ES"/>
        </w:rPr>
        <w:t xml:space="preserve">mejor </w:t>
      </w:r>
      <w:r w:rsidR="00961643" w:rsidRPr="00405F4A">
        <w:rPr>
          <w:lang w:val="es-ES"/>
        </w:rPr>
        <w:t>información para la toma de decisiones</w:t>
      </w:r>
    </w:p>
    <w:p w14:paraId="62940ABA" w14:textId="555F7236" w:rsidR="00961643" w:rsidRPr="00405F4A" w:rsidRDefault="00961643" w:rsidP="006656CF">
      <w:pPr>
        <w:keepNext/>
        <w:spacing w:before="120" w:after="120"/>
        <w:ind w:left="567"/>
        <w:rPr>
          <w:b/>
          <w:bCs/>
          <w:lang w:val="es-ES"/>
        </w:rPr>
      </w:pPr>
      <w:r w:rsidRPr="00405F4A">
        <w:rPr>
          <w:b/>
          <w:bCs/>
          <w:lang w:val="es-ES"/>
        </w:rPr>
        <w:t>Índice de Biodiversidad Urbana</w:t>
      </w:r>
    </w:p>
    <w:p w14:paraId="2E03E569" w14:textId="14A276AA" w:rsidR="00961643" w:rsidRPr="00405F4A" w:rsidRDefault="00961643" w:rsidP="006656CF">
      <w:pPr>
        <w:pStyle w:val="CBDNormalNoNumber"/>
        <w:rPr>
          <w:lang w:val="es-ES"/>
        </w:rPr>
      </w:pPr>
      <w:r w:rsidRPr="00405F4A">
        <w:rPr>
          <w:lang w:val="es-ES"/>
        </w:rPr>
        <w:t>E</w:t>
      </w:r>
      <w:r w:rsidR="00B12741" w:rsidRPr="00405F4A">
        <w:rPr>
          <w:lang w:val="es-ES"/>
        </w:rPr>
        <w:t>ste índice,</w:t>
      </w:r>
      <w:r w:rsidRPr="00405F4A">
        <w:rPr>
          <w:lang w:val="es-ES"/>
        </w:rPr>
        <w:t xml:space="preserve"> también conocido como Índice de </w:t>
      </w:r>
      <w:r w:rsidR="00B12741" w:rsidRPr="00405F4A">
        <w:rPr>
          <w:lang w:val="es-ES"/>
        </w:rPr>
        <w:t>Biodiversidad Urbana de S</w:t>
      </w:r>
      <w:r w:rsidRPr="00405F4A">
        <w:rPr>
          <w:lang w:val="es-ES"/>
        </w:rPr>
        <w:t>ingapur</w:t>
      </w:r>
      <w:r w:rsidR="00B12741" w:rsidRPr="00405F4A">
        <w:rPr>
          <w:lang w:val="es-ES"/>
        </w:rPr>
        <w:t xml:space="preserve">, </w:t>
      </w:r>
      <w:r w:rsidRPr="00405F4A">
        <w:rPr>
          <w:lang w:val="es-ES"/>
        </w:rPr>
        <w:t xml:space="preserve">es una herramienta de autoevaluación que permite a las ciudades evaluar y </w:t>
      </w:r>
      <w:r w:rsidR="00DA72EE" w:rsidRPr="00405F4A">
        <w:rPr>
          <w:lang w:val="es-ES"/>
        </w:rPr>
        <w:t>seguir</w:t>
      </w:r>
      <w:r w:rsidRPr="00405F4A">
        <w:rPr>
          <w:lang w:val="es-ES"/>
        </w:rPr>
        <w:t xml:space="preserve"> el progreso de sus esfuerzos de conservación de la biodiversidad en relación con sus propios </w:t>
      </w:r>
      <w:r w:rsidR="00DA72EE" w:rsidRPr="00405F4A">
        <w:rPr>
          <w:lang w:val="es-ES"/>
        </w:rPr>
        <w:t>valores</w:t>
      </w:r>
      <w:r w:rsidRPr="00405F4A">
        <w:rPr>
          <w:lang w:val="es-ES"/>
        </w:rPr>
        <w:t xml:space="preserve"> de referencia. Basándose en el </w:t>
      </w:r>
      <w:hyperlink r:id="rId41">
        <w:r w:rsidRPr="00405F4A">
          <w:rPr>
            <w:color w:val="0000FF"/>
            <w:u w:val="single"/>
            <w:lang w:val="es-ES"/>
          </w:rPr>
          <w:t>manual</w:t>
        </w:r>
      </w:hyperlink>
      <w:r w:rsidRPr="00405F4A">
        <w:rPr>
          <w:lang w:val="es-ES"/>
        </w:rPr>
        <w:t xml:space="preserve"> original</w:t>
      </w:r>
      <w:r w:rsidR="00A35EF1" w:rsidRPr="00A35EF1">
        <w:rPr>
          <w:lang w:val="es-ES"/>
        </w:rPr>
        <w:t xml:space="preserve"> </w:t>
      </w:r>
      <w:r w:rsidR="00A35EF1" w:rsidRPr="00405F4A">
        <w:rPr>
          <w:lang w:val="es-ES"/>
        </w:rPr>
        <w:t>del Índice de Singapur</w:t>
      </w:r>
      <w:r w:rsidRPr="00405F4A">
        <w:rPr>
          <w:lang w:val="es-ES"/>
        </w:rPr>
        <w:t>, la versión digital de</w:t>
      </w:r>
      <w:r w:rsidR="00A35EF1">
        <w:rPr>
          <w:lang w:val="es-ES"/>
        </w:rPr>
        <w:t xml:space="preserve"> la herramienta </w:t>
      </w:r>
      <w:r w:rsidRPr="00405F4A">
        <w:rPr>
          <w:lang w:val="es-ES"/>
        </w:rPr>
        <w:t xml:space="preserve">está integrada en la plataforma </w:t>
      </w:r>
      <w:proofErr w:type="spellStart"/>
      <w:r w:rsidRPr="00405F4A">
        <w:rPr>
          <w:lang w:val="es-ES"/>
        </w:rPr>
        <w:t>CitiesWithNature</w:t>
      </w:r>
      <w:proofErr w:type="spellEnd"/>
      <w:r w:rsidRPr="00405F4A">
        <w:rPr>
          <w:lang w:val="es-ES"/>
        </w:rPr>
        <w:t xml:space="preserve"> para promover y facilitar que las ciudades lleven a cabo su seguimiento y presentación de informes sobre la biodiversidad y la naturaleza. El manual también se ha traducido al portugués, español, francés y coreano, y las cuatro versiones traducidas están disponibles en</w:t>
      </w:r>
      <w:r w:rsidR="00DA72EE" w:rsidRPr="00405F4A">
        <w:rPr>
          <w:lang w:val="es-ES"/>
        </w:rPr>
        <w:t xml:space="preserve"> la plataforma</w:t>
      </w:r>
      <w:r w:rsidR="00233C52">
        <w:rPr>
          <w:lang w:val="es-ES"/>
        </w:rPr>
        <w:t xml:space="preserve"> </w:t>
      </w:r>
      <w:hyperlink r:id="rId42" w:history="1">
        <w:proofErr w:type="spellStart"/>
        <w:r w:rsidR="00233C52" w:rsidRPr="00233C52">
          <w:rPr>
            <w:rStyle w:val="Hyperlink"/>
            <w:lang w:val="es-ES"/>
          </w:rPr>
          <w:t>CitiesWithNature</w:t>
        </w:r>
        <w:proofErr w:type="spellEnd"/>
      </w:hyperlink>
      <w:r w:rsidR="00233C52">
        <w:rPr>
          <w:lang w:val="es-ES"/>
        </w:rPr>
        <w:t>.</w:t>
      </w:r>
    </w:p>
    <w:p w14:paraId="6684B586" w14:textId="13A74F86" w:rsidR="00961643" w:rsidRPr="00405F4A" w:rsidRDefault="00961643" w:rsidP="006656CF">
      <w:pPr>
        <w:spacing w:before="120" w:after="120"/>
        <w:ind w:left="567"/>
        <w:rPr>
          <w:b/>
          <w:bCs/>
          <w:lang w:val="es-ES"/>
        </w:rPr>
      </w:pPr>
      <w:r w:rsidRPr="00405F4A">
        <w:rPr>
          <w:b/>
          <w:bCs/>
          <w:lang w:val="es-ES"/>
        </w:rPr>
        <w:t>Índices de Naturaleza Urbana (UNI)</w:t>
      </w:r>
    </w:p>
    <w:p w14:paraId="0C34C15B" w14:textId="54BBC2DD" w:rsidR="00961643" w:rsidRPr="00405F4A" w:rsidRDefault="00961643" w:rsidP="006656CF">
      <w:pPr>
        <w:pStyle w:val="CBDNormalNoNumber"/>
        <w:rPr>
          <w:lang w:val="es-ES"/>
        </w:rPr>
      </w:pPr>
      <w:r w:rsidRPr="00405F4A">
        <w:rPr>
          <w:lang w:val="es-ES"/>
        </w:rPr>
        <w:t xml:space="preserve">Compuestos por un conjunto de 30 indicadores agrupados en seis temas, los </w:t>
      </w:r>
      <w:hyperlink r:id="rId43">
        <w:r w:rsidRPr="00405F4A">
          <w:rPr>
            <w:color w:val="0000FF"/>
            <w:u w:val="single"/>
            <w:lang w:val="es-ES"/>
          </w:rPr>
          <w:t>Índices de Naturaleza Urbana</w:t>
        </w:r>
      </w:hyperlink>
      <w:hyperlink r:id="rId44">
        <w:r w:rsidR="00382848" w:rsidRPr="00405F4A">
          <w:rPr>
            <w:color w:val="0000FF"/>
            <w:u w:val="single"/>
            <w:lang w:val="es-ES"/>
          </w:rPr>
          <w:t xml:space="preserve"> d</w:t>
        </w:r>
        <w:r w:rsidRPr="00405F4A">
          <w:rPr>
            <w:color w:val="0000FF"/>
            <w:u w:val="single"/>
            <w:lang w:val="es-ES"/>
          </w:rPr>
          <w:t>e la UICN</w:t>
        </w:r>
      </w:hyperlink>
      <w:r w:rsidRPr="00405F4A">
        <w:rPr>
          <w:lang w:val="es-ES"/>
        </w:rPr>
        <w:t xml:space="preserve"> se han </w:t>
      </w:r>
      <w:r w:rsidR="00382848" w:rsidRPr="00405F4A">
        <w:rPr>
          <w:lang w:val="es-ES"/>
        </w:rPr>
        <w:t>creado</w:t>
      </w:r>
      <w:r w:rsidRPr="00405F4A">
        <w:rPr>
          <w:lang w:val="es-ES"/>
        </w:rPr>
        <w:t xml:space="preserve"> para ayudar a las ciudades a comprender su impacto </w:t>
      </w:r>
      <w:r w:rsidR="00382848" w:rsidRPr="00405F4A">
        <w:rPr>
          <w:lang w:val="es-ES"/>
        </w:rPr>
        <w:t>sobre</w:t>
      </w:r>
      <w:r w:rsidRPr="00405F4A">
        <w:rPr>
          <w:lang w:val="es-ES"/>
        </w:rPr>
        <w:t xml:space="preserve"> la naturaleza, establecer </w:t>
      </w:r>
      <w:r w:rsidR="00382848" w:rsidRPr="00405F4A">
        <w:rPr>
          <w:lang w:val="es-ES"/>
        </w:rPr>
        <w:t>metas</w:t>
      </w:r>
      <w:r w:rsidRPr="00405F4A">
        <w:rPr>
          <w:lang w:val="es-ES"/>
        </w:rPr>
        <w:t xml:space="preserve"> de mejora basad</w:t>
      </w:r>
      <w:r w:rsidR="00382848" w:rsidRPr="00405F4A">
        <w:rPr>
          <w:lang w:val="es-ES"/>
        </w:rPr>
        <w:t>a</w:t>
      </w:r>
      <w:r w:rsidRPr="00405F4A">
        <w:rPr>
          <w:lang w:val="es-ES"/>
        </w:rPr>
        <w:t xml:space="preserve">s en </w:t>
      </w:r>
      <w:r w:rsidR="00224323">
        <w:rPr>
          <w:lang w:val="es-ES"/>
        </w:rPr>
        <w:t xml:space="preserve">datos científicos </w:t>
      </w:r>
      <w:r w:rsidRPr="00405F4A">
        <w:rPr>
          <w:lang w:val="es-ES"/>
        </w:rPr>
        <w:t xml:space="preserve">y </w:t>
      </w:r>
      <w:r w:rsidR="00382848" w:rsidRPr="00405F4A">
        <w:rPr>
          <w:lang w:val="es-ES"/>
        </w:rPr>
        <w:t>hacer un seguimiento de</w:t>
      </w:r>
      <w:r w:rsidRPr="00405F4A">
        <w:rPr>
          <w:lang w:val="es-ES"/>
        </w:rPr>
        <w:t xml:space="preserve"> los avances. Al poner de relieve el desempeño ecológico de las ciudades, este marco sirve para mejorar la transparencia y la rendición de cuentas en materia</w:t>
      </w:r>
      <w:r w:rsidR="0013181A">
        <w:rPr>
          <w:lang w:val="es-ES"/>
        </w:rPr>
        <w:t xml:space="preserve"> </w:t>
      </w:r>
      <w:r w:rsidRPr="00405F4A">
        <w:rPr>
          <w:lang w:val="es-ES"/>
        </w:rPr>
        <w:t>ambiental, facilitar el establecimiento de objetivos y catalizar las acciones de conservación.</w:t>
      </w:r>
    </w:p>
    <w:p w14:paraId="0A2DD1B6" w14:textId="77777777" w:rsidR="0013181A" w:rsidRPr="006656CF" w:rsidRDefault="0013181A" w:rsidP="0013181A">
      <w:pPr>
        <w:spacing w:before="120" w:after="120"/>
        <w:ind w:left="567"/>
        <w:rPr>
          <w:b/>
          <w:bCs/>
          <w:lang w:val="en-GB"/>
        </w:rPr>
      </w:pPr>
      <w:r w:rsidRPr="006656CF">
        <w:rPr>
          <w:b/>
          <w:bCs/>
          <w:lang w:val="en-GB"/>
        </w:rPr>
        <w:t>NATURA Global Roadmap for Urban Nature-based Solutions</w:t>
      </w:r>
    </w:p>
    <w:p w14:paraId="33E62175" w14:textId="0AC25222" w:rsidR="00961643" w:rsidRPr="00405F4A" w:rsidRDefault="00961643" w:rsidP="006656CF">
      <w:pPr>
        <w:pStyle w:val="CBDNormalNoNumber"/>
        <w:rPr>
          <w:lang w:val="es-ES"/>
        </w:rPr>
      </w:pPr>
      <w:r w:rsidRPr="00405F4A">
        <w:rPr>
          <w:lang w:val="es-ES"/>
        </w:rPr>
        <w:lastRenderedPageBreak/>
        <w:t xml:space="preserve">La </w:t>
      </w:r>
      <w:r w:rsidR="00405F4A">
        <w:rPr>
          <w:lang w:val="es-ES"/>
        </w:rPr>
        <w:t xml:space="preserve">hoja </w:t>
      </w:r>
      <w:r w:rsidRPr="00405F4A">
        <w:rPr>
          <w:lang w:val="es-ES"/>
        </w:rPr>
        <w:t xml:space="preserve">de ruta </w:t>
      </w:r>
      <w:r w:rsidR="00405F4A">
        <w:rPr>
          <w:lang w:val="es-ES"/>
        </w:rPr>
        <w:t>mundial</w:t>
      </w:r>
      <w:r w:rsidRPr="00405F4A">
        <w:rPr>
          <w:lang w:val="es-ES"/>
        </w:rPr>
        <w:t xml:space="preserve"> de </w:t>
      </w:r>
      <w:r w:rsidR="00405F4A">
        <w:rPr>
          <w:lang w:val="es-ES"/>
        </w:rPr>
        <w:t xml:space="preserve">la red </w:t>
      </w:r>
      <w:r w:rsidRPr="00405F4A">
        <w:rPr>
          <w:lang w:val="es-ES"/>
        </w:rPr>
        <w:t>NATURA es la iniciativa más exhaustiva hasta la fecha para evaluar el estado de los conocimientos y las prácticas en materia de soluciones basadas en la naturaleza (</w:t>
      </w:r>
      <w:proofErr w:type="spellStart"/>
      <w:r w:rsidR="00405F4A" w:rsidRPr="000D68E6">
        <w:rPr>
          <w:lang w:val="es-ES"/>
        </w:rPr>
        <w:t>SbN</w:t>
      </w:r>
      <w:proofErr w:type="spellEnd"/>
      <w:r w:rsidRPr="00405F4A">
        <w:rPr>
          <w:lang w:val="es-ES"/>
        </w:rPr>
        <w:t xml:space="preserve">) en ciudades y regiones urbanizadas de todo el mundo. Elaborada a partir de </w:t>
      </w:r>
      <w:r w:rsidR="001F28AD" w:rsidRPr="00405F4A">
        <w:rPr>
          <w:lang w:val="es-ES"/>
        </w:rPr>
        <w:t>siete</w:t>
      </w:r>
      <w:r w:rsidRPr="00405F4A">
        <w:rPr>
          <w:lang w:val="es-ES"/>
        </w:rPr>
        <w:t xml:space="preserve"> evaluaciones regionales que abarcan África, Asia, Oceanía, Oriente Medio y el Norte de África, Europa, EE. UU. y Canadá, y América Latina, reúne investigación científica</w:t>
      </w:r>
      <w:r w:rsidRPr="000D68E6">
        <w:rPr>
          <w:lang w:val="es-ES"/>
        </w:rPr>
        <w:t>, opiniones de expertos y estudios de caso reales, y ofrece orientaci</w:t>
      </w:r>
      <w:r w:rsidR="00CD249E" w:rsidRPr="000D68E6">
        <w:rPr>
          <w:lang w:val="es-ES"/>
        </w:rPr>
        <w:t>ones</w:t>
      </w:r>
      <w:r w:rsidRPr="000D68E6">
        <w:rPr>
          <w:lang w:val="es-ES"/>
        </w:rPr>
        <w:t xml:space="preserve"> clara</w:t>
      </w:r>
      <w:r w:rsidR="00CD249E" w:rsidRPr="000D68E6">
        <w:rPr>
          <w:lang w:val="es-ES"/>
        </w:rPr>
        <w:t>s</w:t>
      </w:r>
      <w:r w:rsidRPr="000D68E6">
        <w:rPr>
          <w:lang w:val="es-ES"/>
        </w:rPr>
        <w:t xml:space="preserve"> y práctica</w:t>
      </w:r>
      <w:r w:rsidR="00CD249E" w:rsidRPr="000D68E6">
        <w:rPr>
          <w:lang w:val="es-ES"/>
        </w:rPr>
        <w:t>s</w:t>
      </w:r>
      <w:r w:rsidRPr="000D68E6">
        <w:rPr>
          <w:lang w:val="es-ES"/>
        </w:rPr>
        <w:t xml:space="preserve"> para los responsables de la toma de decisiones a todos los niveles. Seleccionadas entre miles de estudios de caso </w:t>
      </w:r>
      <w:r w:rsidR="000D68E6">
        <w:rPr>
          <w:lang w:val="es-ES"/>
        </w:rPr>
        <w:t>sobre</w:t>
      </w:r>
      <w:r w:rsidRPr="000D68E6">
        <w:rPr>
          <w:lang w:val="es-ES"/>
        </w:rPr>
        <w:t xml:space="preserve"> </w:t>
      </w:r>
      <w:proofErr w:type="spellStart"/>
      <w:r w:rsidR="00CD249E" w:rsidRPr="000D68E6">
        <w:rPr>
          <w:lang w:val="es-ES"/>
        </w:rPr>
        <w:t>SbN</w:t>
      </w:r>
      <w:proofErr w:type="spellEnd"/>
      <w:r w:rsidRPr="000D68E6">
        <w:rPr>
          <w:lang w:val="es-ES"/>
        </w:rPr>
        <w:t xml:space="preserve"> urbanas de todas las regiones del mundo, las hojas de ruta contienen más de 150 casos representativos </w:t>
      </w:r>
      <w:r w:rsidRPr="00405F4A">
        <w:rPr>
          <w:lang w:val="es-ES"/>
        </w:rPr>
        <w:t xml:space="preserve">que abarcan diversos tipos de </w:t>
      </w:r>
      <w:proofErr w:type="spellStart"/>
      <w:r w:rsidR="00CD249E">
        <w:rPr>
          <w:lang w:val="es-ES"/>
        </w:rPr>
        <w:t>SbN</w:t>
      </w:r>
      <w:proofErr w:type="spellEnd"/>
      <w:r w:rsidRPr="00405F4A">
        <w:rPr>
          <w:lang w:val="es-ES"/>
        </w:rPr>
        <w:t xml:space="preserve"> que dan respuesta al cambio climático, la salud, la contaminación, la biodiversidad y otros retos, </w:t>
      </w:r>
      <w:r w:rsidR="00CD249E">
        <w:rPr>
          <w:lang w:val="es-ES"/>
        </w:rPr>
        <w:t>abarcando</w:t>
      </w:r>
      <w:r w:rsidRPr="00405F4A">
        <w:rPr>
          <w:lang w:val="es-ES"/>
        </w:rPr>
        <w:t xml:space="preserve"> distintas zonas geográficas y contextos socioculturales, y que pueden servir de ejemplo para ampliar, replicar e innovar en materia de </w:t>
      </w:r>
      <w:proofErr w:type="spellStart"/>
      <w:r w:rsidR="00CD249E">
        <w:rPr>
          <w:lang w:val="es-ES"/>
        </w:rPr>
        <w:t>SbN</w:t>
      </w:r>
      <w:proofErr w:type="spellEnd"/>
      <w:r w:rsidRPr="00405F4A">
        <w:rPr>
          <w:lang w:val="es-ES"/>
        </w:rPr>
        <w:t xml:space="preserve"> con el fin de lograr un impacto local y regional. </w:t>
      </w:r>
      <w:r w:rsidR="008855D4" w:rsidRPr="001D5324">
        <w:rPr>
          <w:lang w:val="es-ES"/>
        </w:rPr>
        <w:t>Para obtener más información, haga clic</w:t>
      </w:r>
      <w:r w:rsidRPr="001D5324">
        <w:rPr>
          <w:lang w:val="es-ES"/>
        </w:rPr>
        <w:t xml:space="preserve"> </w:t>
      </w:r>
      <w:hyperlink r:id="rId45">
        <w:r w:rsidRPr="00405F4A">
          <w:rPr>
            <w:color w:val="0000FF"/>
            <w:u w:val="single"/>
            <w:lang w:val="es-ES"/>
          </w:rPr>
          <w:t>aquí</w:t>
        </w:r>
      </w:hyperlink>
      <w:r w:rsidRPr="00405F4A">
        <w:rPr>
          <w:lang w:val="es-ES"/>
        </w:rPr>
        <w:t xml:space="preserve">. </w:t>
      </w:r>
    </w:p>
    <w:p w14:paraId="1E9E571A" w14:textId="1E646857" w:rsidR="00961643" w:rsidRPr="00405F4A" w:rsidRDefault="009D069C" w:rsidP="006656CF">
      <w:pPr>
        <w:pStyle w:val="CBDH2"/>
        <w:rPr>
          <w:lang w:val="es-ES"/>
        </w:rPr>
      </w:pPr>
      <w:r w:rsidRPr="00405F4A">
        <w:rPr>
          <w:lang w:val="es-ES"/>
        </w:rPr>
        <w:t>3.9.</w:t>
      </w:r>
      <w:r w:rsidRPr="00405F4A">
        <w:rPr>
          <w:lang w:val="es-ES"/>
        </w:rPr>
        <w:tab/>
      </w:r>
      <w:r w:rsidR="00CD249E">
        <w:rPr>
          <w:lang w:val="es-ES"/>
        </w:rPr>
        <w:t>Esfera</w:t>
      </w:r>
      <w:r w:rsidR="00961643" w:rsidRPr="00405F4A">
        <w:rPr>
          <w:lang w:val="es-ES"/>
        </w:rPr>
        <w:t xml:space="preserve"> de acción 7: Seguimiento y presentación de informes</w:t>
      </w:r>
    </w:p>
    <w:p w14:paraId="3B8052DE" w14:textId="2E408A9B" w:rsidR="00961643" w:rsidRPr="00405F4A" w:rsidRDefault="00961643" w:rsidP="006656CF">
      <w:pPr>
        <w:keepNext/>
        <w:keepLines/>
        <w:spacing w:before="120" w:after="120"/>
        <w:ind w:left="567"/>
        <w:rPr>
          <w:b/>
          <w:bCs/>
          <w:lang w:val="es-ES"/>
        </w:rPr>
      </w:pPr>
      <w:r w:rsidRPr="00405F4A">
        <w:rPr>
          <w:b/>
          <w:bCs/>
          <w:lang w:val="es-ES"/>
        </w:rPr>
        <w:t>El Pacto de Berlín por la Naturaleza Urbana</w:t>
      </w:r>
    </w:p>
    <w:p w14:paraId="44F7E0FF" w14:textId="4930FC1E" w:rsidR="00961643" w:rsidRPr="00405F4A" w:rsidRDefault="00961643" w:rsidP="006656CF">
      <w:pPr>
        <w:pStyle w:val="CBDNormalNoNumber"/>
        <w:rPr>
          <w:lang w:val="es-ES"/>
        </w:rPr>
      </w:pPr>
      <w:hyperlink r:id="rId46">
        <w:r w:rsidRPr="00405F4A">
          <w:rPr>
            <w:color w:val="0000FF"/>
            <w:u w:val="single"/>
            <w:lang w:val="es-ES"/>
          </w:rPr>
          <w:t>El Pacto de Berlín por la Naturaleza Urbana</w:t>
        </w:r>
      </w:hyperlink>
      <w:r w:rsidRPr="00405F4A">
        <w:rPr>
          <w:lang w:val="es-ES"/>
        </w:rPr>
        <w:t xml:space="preserve">, que forma parte de </w:t>
      </w:r>
      <w:proofErr w:type="spellStart"/>
      <w:r w:rsidRPr="00405F4A">
        <w:rPr>
          <w:lang w:val="es-ES"/>
        </w:rPr>
        <w:t>CitiesWithNature</w:t>
      </w:r>
      <w:proofErr w:type="spellEnd"/>
      <w:r w:rsidRPr="00405F4A">
        <w:rPr>
          <w:lang w:val="es-ES"/>
        </w:rPr>
        <w:t xml:space="preserve">, es una iniciativa impulsada por </w:t>
      </w:r>
      <w:r w:rsidR="00A5664C">
        <w:rPr>
          <w:lang w:val="es-ES"/>
        </w:rPr>
        <w:t xml:space="preserve">la Ciudad </w:t>
      </w:r>
      <w:r w:rsidRPr="00405F4A">
        <w:rPr>
          <w:lang w:val="es-ES"/>
        </w:rPr>
        <w:t xml:space="preserve">de Berlín cuyo objetivo es detener </w:t>
      </w:r>
      <w:r w:rsidR="00CD249E">
        <w:rPr>
          <w:lang w:val="es-ES"/>
        </w:rPr>
        <w:t xml:space="preserve">e invertir </w:t>
      </w:r>
      <w:r w:rsidRPr="00405F4A">
        <w:rPr>
          <w:lang w:val="es-ES"/>
        </w:rPr>
        <w:t xml:space="preserve">la pérdida de biodiversidad en las ciudades y encauzar la naturaleza hacia la recuperación, en beneficio de las personas y del planeta, en ciudades de todo el mundo para 2030. El Pacto incluye seis principios de aplicación que garantizan la implementación </w:t>
      </w:r>
      <w:r w:rsidRPr="00B9264D">
        <w:rPr>
          <w:lang w:val="es-ES"/>
        </w:rPr>
        <w:t xml:space="preserve">efectiva de </w:t>
      </w:r>
      <w:r w:rsidR="00B9264D" w:rsidRPr="00B9264D">
        <w:rPr>
          <w:lang w:val="es-ES"/>
        </w:rPr>
        <w:t>los</w:t>
      </w:r>
      <w:r w:rsidRPr="00B9264D">
        <w:rPr>
          <w:lang w:val="es-ES"/>
        </w:rPr>
        <w:t xml:space="preserve"> </w:t>
      </w:r>
      <w:r w:rsidR="001F28AD" w:rsidRPr="00B9264D">
        <w:rPr>
          <w:lang w:val="es-ES"/>
        </w:rPr>
        <w:t>siete</w:t>
      </w:r>
      <w:r w:rsidR="00E77F24" w:rsidRPr="00B9264D">
        <w:rPr>
          <w:lang w:val="es-ES"/>
        </w:rPr>
        <w:t xml:space="preserve"> </w:t>
      </w:r>
      <w:r w:rsidR="00B9264D" w:rsidRPr="00B9264D">
        <w:rPr>
          <w:lang w:val="es-ES"/>
        </w:rPr>
        <w:t>ámbitos en los que se agrupan sus metas</w:t>
      </w:r>
      <w:r w:rsidRPr="00B9264D">
        <w:rPr>
          <w:lang w:val="es-ES"/>
        </w:rPr>
        <w:t xml:space="preserve">, cada </w:t>
      </w:r>
      <w:r w:rsidR="00B9264D" w:rsidRPr="00B9264D">
        <w:rPr>
          <w:lang w:val="es-ES"/>
        </w:rPr>
        <w:t xml:space="preserve">uno de </w:t>
      </w:r>
      <w:r w:rsidR="00C94DEB">
        <w:rPr>
          <w:lang w:val="es-ES"/>
        </w:rPr>
        <w:t>los cuales tiene</w:t>
      </w:r>
      <w:r w:rsidR="00B9264D" w:rsidRPr="00B9264D">
        <w:rPr>
          <w:lang w:val="es-ES"/>
        </w:rPr>
        <w:t xml:space="preserve"> un </w:t>
      </w:r>
      <w:r w:rsidRPr="00B9264D">
        <w:rPr>
          <w:lang w:val="es-ES"/>
        </w:rPr>
        <w:t xml:space="preserve">conjunto de </w:t>
      </w:r>
      <w:r w:rsidR="00CD249E" w:rsidRPr="00B9264D">
        <w:rPr>
          <w:lang w:val="es-ES"/>
        </w:rPr>
        <w:t>submetas</w:t>
      </w:r>
      <w:r w:rsidRPr="00405F4A">
        <w:rPr>
          <w:lang w:val="es-ES"/>
        </w:rPr>
        <w:t>. Hasta la fecha, 19 ciudades han firmado el Pacto y se han comprometido a cumplir est</w:t>
      </w:r>
      <w:r w:rsidR="00B91008">
        <w:rPr>
          <w:lang w:val="es-ES"/>
        </w:rPr>
        <w:t>as meta</w:t>
      </w:r>
      <w:r w:rsidRPr="00405F4A">
        <w:rPr>
          <w:lang w:val="es-ES"/>
        </w:rPr>
        <w:t>s.</w:t>
      </w:r>
    </w:p>
    <w:p w14:paraId="747F6203" w14:textId="77777777" w:rsidR="00961643" w:rsidRPr="00405F4A" w:rsidRDefault="00961643" w:rsidP="006656CF">
      <w:pPr>
        <w:spacing w:before="120" w:after="120"/>
        <w:ind w:left="567"/>
        <w:rPr>
          <w:b/>
          <w:bCs/>
          <w:lang w:val="es-ES"/>
        </w:rPr>
      </w:pPr>
      <w:r w:rsidRPr="00405F4A">
        <w:rPr>
          <w:b/>
          <w:bCs/>
          <w:lang w:val="es-ES"/>
        </w:rPr>
        <w:t xml:space="preserve">Armonización de las políticas en torno al nexo entre biodiversidad y clima en Escocia </w:t>
      </w:r>
    </w:p>
    <w:p w14:paraId="55E002F3" w14:textId="6F2870F6" w:rsidR="00961643" w:rsidRPr="00405F4A" w:rsidRDefault="00961643" w:rsidP="006656CF">
      <w:pPr>
        <w:pStyle w:val="CBDNormalNoNumber"/>
        <w:rPr>
          <w:lang w:val="es-ES"/>
        </w:rPr>
      </w:pPr>
      <w:r w:rsidRPr="00405F4A">
        <w:rPr>
          <w:lang w:val="es-ES"/>
        </w:rPr>
        <w:t xml:space="preserve">Escocia integra la planificación de la biodiversidad y la adaptación al cambio climático mediante el desarrollo coordinado de estrategias entre los distintos departamentos gubernamentales. Esto incluye la armonización del Plan de Ejecución de la Estrategia de Biodiversidad de Escocia con el Plan Nacional de Adaptación, así como el intercambio de marcos de seguimiento e indicadores. Este enfoque ha permitido incorporar indicadores de biodiversidad en el seguimiento de la resiliencia climática y ha mejorado la coordinación intersectorial en la ejecución. </w:t>
      </w:r>
      <w:r w:rsidR="008855D4" w:rsidRPr="001D5324">
        <w:rPr>
          <w:lang w:val="es-ES"/>
        </w:rPr>
        <w:t xml:space="preserve">Para obtener más información, haga clic </w:t>
      </w:r>
      <w:hyperlink r:id="rId47">
        <w:r w:rsidRPr="00405F4A">
          <w:rPr>
            <w:color w:val="0000FF"/>
            <w:u w:val="single"/>
            <w:lang w:val="es-ES"/>
          </w:rPr>
          <w:t>aquí</w:t>
        </w:r>
      </w:hyperlink>
      <w:r w:rsidRPr="00405F4A">
        <w:rPr>
          <w:lang w:val="es-ES"/>
        </w:rPr>
        <w:t xml:space="preserve">. </w:t>
      </w:r>
    </w:p>
    <w:p w14:paraId="0DDE19D8" w14:textId="77777777" w:rsidR="00961643" w:rsidRPr="00405F4A" w:rsidRDefault="00961643" w:rsidP="006656CF">
      <w:pPr>
        <w:spacing w:before="120" w:after="120"/>
        <w:ind w:left="567"/>
        <w:rPr>
          <w:b/>
          <w:bCs/>
          <w:lang w:val="es-ES"/>
        </w:rPr>
      </w:pPr>
      <w:r w:rsidRPr="00405F4A">
        <w:rPr>
          <w:b/>
          <w:bCs/>
          <w:lang w:val="es-ES"/>
        </w:rPr>
        <w:t xml:space="preserve">Medición de los efectos de los fenómenos climáticos extremos sobre la biodiversidad mediterránea </w:t>
      </w:r>
    </w:p>
    <w:p w14:paraId="2DE443FA" w14:textId="0FDDA112" w:rsidR="00961643" w:rsidRPr="00405F4A" w:rsidRDefault="00961643" w:rsidP="006656CF">
      <w:pPr>
        <w:pStyle w:val="CBDNormalNoNumber"/>
        <w:rPr>
          <w:lang w:val="es-ES"/>
        </w:rPr>
      </w:pPr>
      <w:r w:rsidRPr="00405F4A">
        <w:rPr>
          <w:lang w:val="es-ES"/>
        </w:rPr>
        <w:t>Cataluña lidera el proyecto MECEMB-MCAP, una iniciativa científica interregional que reúne a regiones con clima mediterráneo (entre ellas, California, Nueva Gales del Sur, el Cabo Occidental y Santiago de Chile) para evaluar cómo las sequías, los incendios forestales y las olas de calor están afectando a la biodiversidad y para traducir los resultados en recomendacio</w:t>
      </w:r>
      <w:r w:rsidRPr="00BB31D1">
        <w:rPr>
          <w:lang w:val="es-ES"/>
        </w:rPr>
        <w:t xml:space="preserve">nes </w:t>
      </w:r>
      <w:r w:rsidR="00BB31D1" w:rsidRPr="00BB31D1">
        <w:rPr>
          <w:lang w:val="es-ES"/>
        </w:rPr>
        <w:t>compartidas sobre políticas</w:t>
      </w:r>
      <w:r w:rsidRPr="00BB31D1">
        <w:rPr>
          <w:lang w:val="es-ES"/>
        </w:rPr>
        <w:t>.</w:t>
      </w:r>
      <w:r w:rsidRPr="00405F4A">
        <w:rPr>
          <w:lang w:val="es-ES"/>
        </w:rPr>
        <w:t xml:space="preserve"> </w:t>
      </w:r>
      <w:r w:rsidR="008855D4" w:rsidRPr="001D5324">
        <w:rPr>
          <w:lang w:val="es-ES"/>
        </w:rPr>
        <w:t>Para obtener más información, haga clic</w:t>
      </w:r>
      <w:r w:rsidR="008855D4">
        <w:rPr>
          <w:color w:val="EE0000"/>
          <w:lang w:val="es-ES"/>
        </w:rPr>
        <w:t xml:space="preserve"> </w:t>
      </w:r>
      <w:hyperlink r:id="rId48">
        <w:r w:rsidRPr="00405F4A">
          <w:rPr>
            <w:color w:val="0000FF"/>
            <w:u w:val="single"/>
            <w:lang w:val="es-ES"/>
          </w:rPr>
          <w:t>aquí</w:t>
        </w:r>
      </w:hyperlink>
      <w:r w:rsidRPr="00405F4A">
        <w:rPr>
          <w:lang w:val="es-ES"/>
        </w:rPr>
        <w:t>.</w:t>
      </w:r>
    </w:p>
    <w:p w14:paraId="29108D36" w14:textId="77777777" w:rsidR="00961643" w:rsidRPr="00405F4A" w:rsidRDefault="00961643" w:rsidP="006656CF">
      <w:pPr>
        <w:spacing w:before="120" w:after="120"/>
        <w:ind w:left="567"/>
        <w:rPr>
          <w:b/>
          <w:bCs/>
          <w:lang w:val="es-ES"/>
        </w:rPr>
      </w:pPr>
      <w:r w:rsidRPr="00405F4A">
        <w:rPr>
          <w:b/>
          <w:bCs/>
          <w:lang w:val="es-ES"/>
        </w:rPr>
        <w:t xml:space="preserve">Seguimiento comunitario de la biodiversidad en Yucatán </w:t>
      </w:r>
    </w:p>
    <w:p w14:paraId="368CF253" w14:textId="6F2245AC" w:rsidR="00961643" w:rsidRPr="00405F4A" w:rsidRDefault="00961643" w:rsidP="006656CF">
      <w:pPr>
        <w:pStyle w:val="CBDNormalNoNumber"/>
        <w:rPr>
          <w:lang w:val="es-ES"/>
        </w:rPr>
      </w:pPr>
      <w:r w:rsidRPr="00405F4A">
        <w:rPr>
          <w:lang w:val="es-ES"/>
        </w:rPr>
        <w:t xml:space="preserve">El </w:t>
      </w:r>
      <w:r w:rsidR="00803FCF">
        <w:rPr>
          <w:lang w:val="es-ES"/>
        </w:rPr>
        <w:t>P</w:t>
      </w:r>
      <w:r w:rsidRPr="00405F4A">
        <w:rPr>
          <w:lang w:val="es-ES"/>
        </w:rPr>
        <w:t xml:space="preserve">royecto de </w:t>
      </w:r>
      <w:r w:rsidR="00803FCF">
        <w:rPr>
          <w:lang w:val="es-ES"/>
        </w:rPr>
        <w:t>Monitoreo</w:t>
      </w:r>
      <w:r w:rsidRPr="00405F4A">
        <w:rPr>
          <w:lang w:val="es-ES"/>
        </w:rPr>
        <w:t xml:space="preserve"> </w:t>
      </w:r>
      <w:r w:rsidR="00803FCF">
        <w:rPr>
          <w:lang w:val="es-ES"/>
        </w:rPr>
        <w:t>C</w:t>
      </w:r>
      <w:r w:rsidRPr="00405F4A">
        <w:rPr>
          <w:lang w:val="es-ES"/>
        </w:rPr>
        <w:t xml:space="preserve">omunitario de </w:t>
      </w:r>
      <w:r w:rsidR="00803FCF">
        <w:rPr>
          <w:lang w:val="es-ES"/>
        </w:rPr>
        <w:t>B</w:t>
      </w:r>
      <w:r w:rsidRPr="00405F4A">
        <w:rPr>
          <w:lang w:val="es-ES"/>
        </w:rPr>
        <w:t xml:space="preserve">iodiversidad en Yucatán formó a 43 miembros de la comunidad de cuatro ejidos del municipio de Tekax para instalar y gestionar estaciones de </w:t>
      </w:r>
      <w:proofErr w:type="spellStart"/>
      <w:r w:rsidR="00803FCF">
        <w:rPr>
          <w:lang w:val="es-ES"/>
        </w:rPr>
        <w:t>fototrampeo</w:t>
      </w:r>
      <w:proofErr w:type="spellEnd"/>
      <w:r w:rsidRPr="00405F4A">
        <w:rPr>
          <w:lang w:val="es-ES"/>
        </w:rPr>
        <w:t xml:space="preserve">, lo que permitió </w:t>
      </w:r>
      <w:r w:rsidR="00803FCF">
        <w:rPr>
          <w:lang w:val="es-ES"/>
        </w:rPr>
        <w:t>documentar</w:t>
      </w:r>
      <w:r w:rsidRPr="00405F4A">
        <w:rPr>
          <w:lang w:val="es-ES"/>
        </w:rPr>
        <w:t xml:space="preserve"> 36 especies de fauna </w:t>
      </w:r>
      <w:r w:rsidR="00803FCF">
        <w:rPr>
          <w:lang w:val="es-ES"/>
        </w:rPr>
        <w:t>durante</w:t>
      </w:r>
      <w:r w:rsidRPr="00405F4A">
        <w:rPr>
          <w:lang w:val="es-ES"/>
        </w:rPr>
        <w:t xml:space="preserve"> 118 días de muestreo. </w:t>
      </w:r>
      <w:r w:rsidR="008855D4">
        <w:rPr>
          <w:lang w:val="es-ES"/>
        </w:rPr>
        <w:t xml:space="preserve">Para obtener más información, haga clic </w:t>
      </w:r>
      <w:hyperlink r:id="rId49">
        <w:r w:rsidRPr="00405F4A">
          <w:rPr>
            <w:color w:val="0000FF"/>
            <w:u w:val="single"/>
            <w:lang w:val="es-ES"/>
          </w:rPr>
          <w:t>aquí</w:t>
        </w:r>
      </w:hyperlink>
      <w:r w:rsidRPr="00405F4A">
        <w:rPr>
          <w:lang w:val="es-ES"/>
        </w:rPr>
        <w:t xml:space="preserve">. </w:t>
      </w:r>
    </w:p>
    <w:p w14:paraId="5839356A" w14:textId="741BC878" w:rsidR="00961643" w:rsidRPr="00405F4A" w:rsidRDefault="00FC022C" w:rsidP="006656CF">
      <w:pPr>
        <w:pStyle w:val="CBDH1"/>
        <w:rPr>
          <w:lang w:val="es-ES"/>
        </w:rPr>
      </w:pPr>
      <w:r w:rsidRPr="00405F4A">
        <w:rPr>
          <w:lang w:val="es-ES"/>
        </w:rPr>
        <w:t>4.</w:t>
      </w:r>
      <w:r w:rsidRPr="00405F4A">
        <w:rPr>
          <w:lang w:val="es-ES"/>
        </w:rPr>
        <w:tab/>
      </w:r>
      <w:proofErr w:type="spellStart"/>
      <w:r w:rsidR="00961643" w:rsidRPr="00405F4A">
        <w:rPr>
          <w:lang w:val="es-ES"/>
        </w:rPr>
        <w:t>CitiesWithNature</w:t>
      </w:r>
      <w:proofErr w:type="spellEnd"/>
      <w:r w:rsidR="00961643" w:rsidRPr="00405F4A">
        <w:rPr>
          <w:lang w:val="es-ES"/>
        </w:rPr>
        <w:t xml:space="preserve"> y </w:t>
      </w:r>
      <w:proofErr w:type="spellStart"/>
      <w:r w:rsidR="00961643" w:rsidRPr="00405F4A">
        <w:rPr>
          <w:lang w:val="es-ES"/>
        </w:rPr>
        <w:t>RegionsWithNature</w:t>
      </w:r>
      <w:proofErr w:type="spellEnd"/>
      <w:r w:rsidR="00803FCF">
        <w:rPr>
          <w:lang w:val="es-ES"/>
        </w:rPr>
        <w:t xml:space="preserve"> –</w:t>
      </w:r>
      <w:r w:rsidR="00961643" w:rsidRPr="00405F4A">
        <w:rPr>
          <w:lang w:val="es-ES"/>
        </w:rPr>
        <w:t xml:space="preserve"> </w:t>
      </w:r>
      <w:r w:rsidR="00803FCF">
        <w:rPr>
          <w:lang w:val="es-ES"/>
        </w:rPr>
        <w:t>mostrar</w:t>
      </w:r>
      <w:r w:rsidR="00961643" w:rsidRPr="00405F4A">
        <w:rPr>
          <w:lang w:val="es-ES"/>
        </w:rPr>
        <w:t xml:space="preserve"> los compromisos de ciudades y regiones con el </w:t>
      </w:r>
      <w:r w:rsidR="00D2635A" w:rsidRPr="00405F4A">
        <w:rPr>
          <w:lang w:val="es-ES"/>
        </w:rPr>
        <w:t>Marco Mundial</w:t>
      </w:r>
      <w:r w:rsidR="00803FCF">
        <w:rPr>
          <w:lang w:val="es-ES"/>
        </w:rPr>
        <w:t xml:space="preserve"> de Biodiversidad</w:t>
      </w:r>
    </w:p>
    <w:p w14:paraId="45DCC13A" w14:textId="570640F4" w:rsidR="00961643" w:rsidRPr="0059353B" w:rsidRDefault="00961643" w:rsidP="006656CF">
      <w:pPr>
        <w:pStyle w:val="CBDNormalNoNumber"/>
        <w:rPr>
          <w:lang w:val="es-ES"/>
        </w:rPr>
      </w:pPr>
      <w:r w:rsidRPr="00405F4A">
        <w:rPr>
          <w:lang w:val="es-ES"/>
        </w:rPr>
        <w:t xml:space="preserve">En la actualidad, 76 ciudades y regiones participantes han asumido 711 compromisos activos en las </w:t>
      </w:r>
      <w:r w:rsidRPr="00BB31D1">
        <w:rPr>
          <w:lang w:val="es-ES"/>
        </w:rPr>
        <w:t xml:space="preserve">plataformas </w:t>
      </w:r>
      <w:r w:rsidRPr="00405F4A">
        <w:rPr>
          <w:lang w:val="es-ES"/>
        </w:rPr>
        <w:t xml:space="preserve">de acción </w:t>
      </w:r>
      <w:hyperlink r:id="rId50">
        <w:proofErr w:type="spellStart"/>
        <w:r w:rsidRPr="00405F4A">
          <w:rPr>
            <w:color w:val="1155CC"/>
            <w:u w:val="single"/>
            <w:lang w:val="es-ES"/>
          </w:rPr>
          <w:t>CitiesWithNature</w:t>
        </w:r>
        <w:proofErr w:type="spellEnd"/>
      </w:hyperlink>
      <w:r w:rsidRPr="00405F4A">
        <w:rPr>
          <w:lang w:val="es-ES"/>
        </w:rPr>
        <w:t xml:space="preserve"> y </w:t>
      </w:r>
      <w:hyperlink r:id="rId51">
        <w:proofErr w:type="spellStart"/>
        <w:r w:rsidRPr="00405F4A">
          <w:rPr>
            <w:color w:val="1155CC"/>
            <w:u w:val="single"/>
            <w:lang w:val="es-ES"/>
          </w:rPr>
          <w:t>RegionsWithNature</w:t>
        </w:r>
        <w:proofErr w:type="spellEnd"/>
      </w:hyperlink>
      <w:r w:rsidRPr="00405F4A">
        <w:rPr>
          <w:lang w:val="es-ES"/>
        </w:rPr>
        <w:t xml:space="preserve">, lo que demuestra una amplia voluntad por parte de los gobiernos subnacionales y locales de contribuir a los objetivos globales en materia de naturaleza. Estas plataformas están reconocidas en la decisión 15/12 como un mecanismo </w:t>
      </w:r>
      <w:r w:rsidRPr="00405F4A">
        <w:rPr>
          <w:lang w:val="es-ES"/>
        </w:rPr>
        <w:lastRenderedPageBreak/>
        <w:t xml:space="preserve">para que los gobiernos subnacionales y locales informen sobre sus contribuciones al </w:t>
      </w:r>
      <w:r w:rsidR="00D2635A" w:rsidRPr="00405F4A">
        <w:rPr>
          <w:lang w:val="es-ES"/>
        </w:rPr>
        <w:t>Marco Mundial</w:t>
      </w:r>
      <w:r w:rsidRPr="00405F4A">
        <w:rPr>
          <w:lang w:val="es-ES"/>
        </w:rPr>
        <w:t xml:space="preserve">. Estos compromisos se están </w:t>
      </w:r>
      <w:r w:rsidRPr="0059353B">
        <w:rPr>
          <w:lang w:val="es-ES"/>
        </w:rPr>
        <w:t>traduciendo en una implementación real sobre el terreno, con un total de 1</w:t>
      </w:r>
      <w:r w:rsidR="0059353B" w:rsidRPr="0059353B">
        <w:rPr>
          <w:lang w:val="es-ES"/>
        </w:rPr>
        <w:t>.</w:t>
      </w:r>
      <w:r w:rsidRPr="0059353B">
        <w:rPr>
          <w:lang w:val="es-ES"/>
        </w:rPr>
        <w:t>333 acciones llevadas a cabo en la</w:t>
      </w:r>
      <w:r w:rsidR="0059353B" w:rsidRPr="0059353B">
        <w:rPr>
          <w:lang w:val="es-ES"/>
        </w:rPr>
        <w:t>s</w:t>
      </w:r>
      <w:r w:rsidRPr="0059353B">
        <w:rPr>
          <w:lang w:val="es-ES"/>
        </w:rPr>
        <w:t xml:space="preserve"> plataforma</w:t>
      </w:r>
      <w:r w:rsidR="0059353B" w:rsidRPr="0059353B">
        <w:rPr>
          <w:lang w:val="es-ES"/>
        </w:rPr>
        <w:t>s</w:t>
      </w:r>
      <w:r w:rsidRPr="0059353B">
        <w:rPr>
          <w:lang w:val="es-ES"/>
        </w:rPr>
        <w:t xml:space="preserve">. Estos compromisos se dividen en tres </w:t>
      </w:r>
      <w:r w:rsidR="0059353B">
        <w:rPr>
          <w:lang w:val="es-ES"/>
        </w:rPr>
        <w:t xml:space="preserve">ámbitos </w:t>
      </w:r>
      <w:r w:rsidRPr="0059353B">
        <w:rPr>
          <w:lang w:val="es-ES"/>
        </w:rPr>
        <w:t xml:space="preserve">de </w:t>
      </w:r>
      <w:r w:rsidR="004851F6">
        <w:rPr>
          <w:lang w:val="es-ES"/>
        </w:rPr>
        <w:t>acción</w:t>
      </w:r>
      <w:r w:rsidRPr="0059353B">
        <w:rPr>
          <w:lang w:val="es-ES"/>
        </w:rPr>
        <w:t>, que se describen a continuación</w:t>
      </w:r>
      <w:r w:rsidR="00FC022C" w:rsidRPr="0059353B">
        <w:rPr>
          <w:lang w:val="es-ES"/>
        </w:rPr>
        <w:t>.</w:t>
      </w:r>
    </w:p>
    <w:p w14:paraId="40EDA36A" w14:textId="1D260406" w:rsidR="00961643" w:rsidRPr="00405F4A" w:rsidRDefault="009D069C" w:rsidP="006656CF">
      <w:pPr>
        <w:pStyle w:val="CBDH2"/>
        <w:rPr>
          <w:lang w:val="es-ES"/>
        </w:rPr>
      </w:pPr>
      <w:r w:rsidRPr="00405F4A">
        <w:rPr>
          <w:lang w:val="es-ES"/>
        </w:rPr>
        <w:t>4.1.</w:t>
      </w:r>
      <w:r w:rsidRPr="00405F4A">
        <w:rPr>
          <w:lang w:val="es-ES"/>
        </w:rPr>
        <w:tab/>
      </w:r>
      <w:r w:rsidR="00961643" w:rsidRPr="00405F4A">
        <w:rPr>
          <w:lang w:val="es-ES"/>
        </w:rPr>
        <w:t>Proteger y restaurar la naturaleza</w:t>
      </w:r>
    </w:p>
    <w:p w14:paraId="40BA9660" w14:textId="6B8E2C80" w:rsidR="00961643" w:rsidRPr="0059353B" w:rsidRDefault="00961643" w:rsidP="006656CF">
      <w:pPr>
        <w:pStyle w:val="CBDNormalNoNumber"/>
        <w:rPr>
          <w:lang w:val="es-ES"/>
        </w:rPr>
      </w:pPr>
      <w:r w:rsidRPr="00405F4A">
        <w:rPr>
          <w:lang w:val="es-ES"/>
        </w:rPr>
        <w:t>Se han asumido un total de</w:t>
      </w:r>
      <w:r w:rsidRPr="00405F4A">
        <w:rPr>
          <w:b/>
          <w:bCs/>
          <w:lang w:val="es-ES"/>
        </w:rPr>
        <w:t xml:space="preserve"> 340 compromisos </w:t>
      </w:r>
      <w:r w:rsidRPr="00405F4A">
        <w:rPr>
          <w:lang w:val="es-ES"/>
        </w:rPr>
        <w:t>en esta categoría, respaldados por</w:t>
      </w:r>
      <w:r w:rsidRPr="00405F4A">
        <w:rPr>
          <w:b/>
          <w:bCs/>
          <w:lang w:val="es-ES"/>
        </w:rPr>
        <w:t xml:space="preserve"> 766 acciones documentadas</w:t>
      </w:r>
      <w:r w:rsidRPr="00405F4A">
        <w:rPr>
          <w:lang w:val="es-ES"/>
        </w:rPr>
        <w:t xml:space="preserve">, lo que demuestra que las ciudades no solo se comprometen a proteger la naturaleza, sino que también llevan a cabo </w:t>
      </w:r>
      <w:r w:rsidR="0059353B">
        <w:rPr>
          <w:lang w:val="es-ES"/>
        </w:rPr>
        <w:t>acciones</w:t>
      </w:r>
      <w:r w:rsidRPr="00405F4A">
        <w:rPr>
          <w:lang w:val="es-ES"/>
        </w:rPr>
        <w:t xml:space="preserve"> sobre el terreno. Estos esfuerzos contribuyen directamente a</w:t>
      </w:r>
      <w:r w:rsidRPr="00405F4A">
        <w:rPr>
          <w:b/>
          <w:bCs/>
          <w:lang w:val="es-ES"/>
        </w:rPr>
        <w:t xml:space="preserve"> 8 Objetivos de Desarrollo Sostenible (ODS) </w:t>
      </w:r>
      <w:r w:rsidRPr="00405F4A">
        <w:rPr>
          <w:lang w:val="es-ES"/>
        </w:rPr>
        <w:t>y a</w:t>
      </w:r>
      <w:r w:rsidRPr="00405F4A">
        <w:rPr>
          <w:b/>
          <w:bCs/>
          <w:lang w:val="es-ES"/>
        </w:rPr>
        <w:t xml:space="preserve"> 8 metas del Marco Mundial </w:t>
      </w:r>
      <w:r w:rsidR="00803FCF">
        <w:rPr>
          <w:b/>
          <w:bCs/>
          <w:lang w:val="es-ES"/>
        </w:rPr>
        <w:t xml:space="preserve">de </w:t>
      </w:r>
      <w:r w:rsidRPr="00405F4A">
        <w:rPr>
          <w:b/>
          <w:bCs/>
          <w:lang w:val="es-ES"/>
        </w:rPr>
        <w:t>Biodiversidad</w:t>
      </w:r>
      <w:r w:rsidRPr="00405F4A">
        <w:rPr>
          <w:lang w:val="es-ES"/>
        </w:rPr>
        <w:t xml:space="preserve">, </w:t>
      </w:r>
      <w:r w:rsidR="0059353B">
        <w:rPr>
          <w:lang w:val="es-ES"/>
        </w:rPr>
        <w:t>concretamente</w:t>
      </w:r>
      <w:r w:rsidRPr="00405F4A">
        <w:rPr>
          <w:lang w:val="es-ES"/>
        </w:rPr>
        <w:t xml:space="preserve"> las metas 1, 2, 3, 4, 5, 6, 7 y 8, lo que pone de </w:t>
      </w:r>
      <w:r w:rsidRPr="0059353B">
        <w:rPr>
          <w:lang w:val="es-ES"/>
        </w:rPr>
        <w:t xml:space="preserve">relieve la </w:t>
      </w:r>
      <w:r w:rsidR="0059353B" w:rsidRPr="0059353B">
        <w:rPr>
          <w:lang w:val="es-ES"/>
        </w:rPr>
        <w:t>armonización</w:t>
      </w:r>
      <w:r w:rsidRPr="0059353B">
        <w:rPr>
          <w:lang w:val="es-ES"/>
        </w:rPr>
        <w:t xml:space="preserve"> entre la acción local y las ambiciones </w:t>
      </w:r>
      <w:r w:rsidR="0059353B">
        <w:rPr>
          <w:lang w:val="es-ES"/>
        </w:rPr>
        <w:t>mundiales</w:t>
      </w:r>
      <w:r w:rsidRPr="0059353B">
        <w:rPr>
          <w:lang w:val="es-ES"/>
        </w:rPr>
        <w:t xml:space="preserve"> en materia de biodiversidad.</w:t>
      </w:r>
    </w:p>
    <w:p w14:paraId="5127BF0F" w14:textId="6BC33339" w:rsidR="00961643" w:rsidRPr="00405F4A" w:rsidRDefault="009D069C" w:rsidP="006656CF">
      <w:pPr>
        <w:pStyle w:val="CBDH2"/>
        <w:rPr>
          <w:lang w:val="es-ES"/>
        </w:rPr>
      </w:pPr>
      <w:r w:rsidRPr="00405F4A">
        <w:rPr>
          <w:lang w:val="es-ES"/>
        </w:rPr>
        <w:t>4.2.</w:t>
      </w:r>
      <w:r w:rsidRPr="00405F4A">
        <w:rPr>
          <w:lang w:val="es-ES"/>
        </w:rPr>
        <w:tab/>
      </w:r>
      <w:r w:rsidR="00961643" w:rsidRPr="00405F4A">
        <w:rPr>
          <w:lang w:val="es-ES"/>
        </w:rPr>
        <w:t>Utilizar la naturaleza de forma sostenible</w:t>
      </w:r>
    </w:p>
    <w:p w14:paraId="405C3F37" w14:textId="7B9156C6" w:rsidR="00961643" w:rsidRPr="00405F4A" w:rsidRDefault="00961643" w:rsidP="006656CF">
      <w:pPr>
        <w:pStyle w:val="CBDNormalNoNumber"/>
        <w:rPr>
          <w:lang w:val="es-ES"/>
        </w:rPr>
      </w:pPr>
      <w:r w:rsidRPr="00405F4A">
        <w:rPr>
          <w:lang w:val="es-ES"/>
        </w:rPr>
        <w:t xml:space="preserve">El </w:t>
      </w:r>
      <w:r w:rsidR="004851F6">
        <w:rPr>
          <w:lang w:val="es-ES"/>
        </w:rPr>
        <w:t>ámbito de acción</w:t>
      </w:r>
      <w:r w:rsidRPr="00125082">
        <w:rPr>
          <w:lang w:val="es-ES"/>
        </w:rPr>
        <w:t xml:space="preserve"> </w:t>
      </w:r>
      <w:r w:rsidRPr="00125082">
        <w:rPr>
          <w:i/>
          <w:iCs/>
          <w:lang w:val="es-ES"/>
        </w:rPr>
        <w:t>Utilizar la naturaleza de forma sostenible</w:t>
      </w:r>
      <w:r w:rsidRPr="00405F4A">
        <w:rPr>
          <w:i/>
          <w:iCs/>
          <w:lang w:val="es-ES"/>
        </w:rPr>
        <w:t xml:space="preserve"> </w:t>
      </w:r>
      <w:r w:rsidRPr="00405F4A">
        <w:rPr>
          <w:lang w:val="es-ES"/>
        </w:rPr>
        <w:t xml:space="preserve">pone de relieve cómo las ciudades están integrando la biodiversidad en la vida urbana cotidiana, </w:t>
      </w:r>
      <w:r w:rsidR="00362BAD">
        <w:rPr>
          <w:lang w:val="es-ES"/>
        </w:rPr>
        <w:t>asegurándose de</w:t>
      </w:r>
      <w:r w:rsidRPr="00405F4A">
        <w:rPr>
          <w:lang w:val="es-ES"/>
        </w:rPr>
        <w:t xml:space="preserve"> que los recursos naturales se utilicen de forma responsable, equitativa y de manera que favorezca el bienestar de la comunidad. En esta categoría, las ciudades han asumido</w:t>
      </w:r>
      <w:r w:rsidRPr="00405F4A">
        <w:rPr>
          <w:b/>
          <w:bCs/>
          <w:lang w:val="es-ES"/>
        </w:rPr>
        <w:t xml:space="preserve"> 142 compromisos</w:t>
      </w:r>
      <w:r w:rsidRPr="00405F4A">
        <w:rPr>
          <w:lang w:val="es-ES"/>
        </w:rPr>
        <w:t>, respaldados por</w:t>
      </w:r>
      <w:r w:rsidRPr="00405F4A">
        <w:rPr>
          <w:b/>
          <w:bCs/>
          <w:lang w:val="es-ES"/>
        </w:rPr>
        <w:t xml:space="preserve"> 156 acciones documentadas</w:t>
      </w:r>
      <w:r w:rsidRPr="00405F4A">
        <w:rPr>
          <w:lang w:val="es-ES"/>
        </w:rPr>
        <w:t xml:space="preserve">, lo que demuestra un progreso real en la integración de prácticas sostenibles en los sistemas urbanos. Estas acciones </w:t>
      </w:r>
      <w:r w:rsidRPr="00125082">
        <w:rPr>
          <w:lang w:val="es-ES"/>
        </w:rPr>
        <w:t xml:space="preserve">se </w:t>
      </w:r>
      <w:r w:rsidR="00125082" w:rsidRPr="00125082">
        <w:rPr>
          <w:lang w:val="es-ES"/>
        </w:rPr>
        <w:t>ajustan a</w:t>
      </w:r>
      <w:r w:rsidRPr="00125082">
        <w:rPr>
          <w:b/>
          <w:bCs/>
          <w:lang w:val="es-ES"/>
        </w:rPr>
        <w:t xml:space="preserve"> </w:t>
      </w:r>
      <w:r w:rsidRPr="00405F4A">
        <w:rPr>
          <w:b/>
          <w:bCs/>
          <w:lang w:val="es-ES"/>
        </w:rPr>
        <w:t xml:space="preserve">5 ODS </w:t>
      </w:r>
      <w:r w:rsidRPr="00405F4A">
        <w:rPr>
          <w:lang w:val="es-ES"/>
        </w:rPr>
        <w:t>y contribuyen a</w:t>
      </w:r>
      <w:r w:rsidRPr="00405F4A">
        <w:rPr>
          <w:b/>
          <w:bCs/>
          <w:lang w:val="es-ES"/>
        </w:rPr>
        <w:t xml:space="preserve"> 4 metas del </w:t>
      </w:r>
      <w:r w:rsidR="00E12C3B" w:rsidRPr="00405F4A">
        <w:rPr>
          <w:b/>
          <w:bCs/>
          <w:lang w:val="es-ES"/>
        </w:rPr>
        <w:t>Marco Mundial de</w:t>
      </w:r>
      <w:r w:rsidRPr="00405F4A">
        <w:rPr>
          <w:b/>
          <w:bCs/>
          <w:lang w:val="es-ES"/>
        </w:rPr>
        <w:t xml:space="preserve"> Biodiversidad</w:t>
      </w:r>
      <w:r w:rsidRPr="00405F4A">
        <w:rPr>
          <w:lang w:val="es-ES"/>
        </w:rPr>
        <w:t xml:space="preserve">, </w:t>
      </w:r>
      <w:r w:rsidR="00362BAD">
        <w:rPr>
          <w:lang w:val="es-ES"/>
        </w:rPr>
        <w:t xml:space="preserve">a saber, </w:t>
      </w:r>
      <w:r w:rsidRPr="00405F4A">
        <w:rPr>
          <w:lang w:val="es-ES"/>
        </w:rPr>
        <w:t xml:space="preserve">las metas 9, 10, 11 y 12, lo que refleja una fuerte coherencia entre las iniciativas locales y los </w:t>
      </w:r>
      <w:r w:rsidRPr="00125082">
        <w:rPr>
          <w:lang w:val="es-ES"/>
        </w:rPr>
        <w:t xml:space="preserve">objetivos </w:t>
      </w:r>
      <w:r w:rsidR="00125082" w:rsidRPr="00125082">
        <w:rPr>
          <w:lang w:val="es-ES"/>
        </w:rPr>
        <w:t>mundiales</w:t>
      </w:r>
      <w:r w:rsidRPr="00125082">
        <w:rPr>
          <w:lang w:val="es-ES"/>
        </w:rPr>
        <w:t xml:space="preserve"> </w:t>
      </w:r>
      <w:r w:rsidRPr="00405F4A">
        <w:rPr>
          <w:lang w:val="es-ES"/>
        </w:rPr>
        <w:t>de sostenibilidad.</w:t>
      </w:r>
    </w:p>
    <w:p w14:paraId="2DF20503" w14:textId="40A5D4BB" w:rsidR="00961643" w:rsidRPr="00405F4A" w:rsidRDefault="009D069C" w:rsidP="006656CF">
      <w:pPr>
        <w:pStyle w:val="CBDH2"/>
        <w:rPr>
          <w:lang w:val="es-ES"/>
        </w:rPr>
      </w:pPr>
      <w:r w:rsidRPr="00405F4A">
        <w:rPr>
          <w:lang w:val="es-ES"/>
        </w:rPr>
        <w:t>4.3.</w:t>
      </w:r>
      <w:r w:rsidRPr="00405F4A">
        <w:rPr>
          <w:lang w:val="es-ES"/>
        </w:rPr>
        <w:tab/>
      </w:r>
      <w:r w:rsidR="00961643" w:rsidRPr="00405F4A">
        <w:rPr>
          <w:lang w:val="es-ES"/>
        </w:rPr>
        <w:t>Desarrollar herramientas y soluciones</w:t>
      </w:r>
    </w:p>
    <w:p w14:paraId="6115C6E3" w14:textId="49AF57CB" w:rsidR="00961643" w:rsidRPr="004851F6" w:rsidRDefault="00961643" w:rsidP="006656CF">
      <w:pPr>
        <w:pStyle w:val="CBDNormalNoNumber"/>
        <w:rPr>
          <w:lang w:val="es-ES"/>
        </w:rPr>
      </w:pPr>
      <w:r w:rsidRPr="00405F4A">
        <w:rPr>
          <w:lang w:val="es-ES"/>
        </w:rPr>
        <w:t xml:space="preserve">El </w:t>
      </w:r>
      <w:r w:rsidR="004851F6">
        <w:rPr>
          <w:lang w:val="es-ES"/>
        </w:rPr>
        <w:t>ámbito de acción</w:t>
      </w:r>
      <w:r w:rsidRPr="00405F4A">
        <w:rPr>
          <w:lang w:val="es-ES"/>
        </w:rPr>
        <w:t xml:space="preserve"> </w:t>
      </w:r>
      <w:r w:rsidRPr="00405F4A">
        <w:rPr>
          <w:i/>
          <w:iCs/>
          <w:lang w:val="es-ES"/>
        </w:rPr>
        <w:t xml:space="preserve">Desarrollar herramientas y soluciones </w:t>
      </w:r>
      <w:r w:rsidRPr="00405F4A">
        <w:rPr>
          <w:lang w:val="es-ES"/>
        </w:rPr>
        <w:t>refleja los crecientes esfuerzos de las ciudades por reforzar las condiciones propicias necesarias para una acción eficaz en materia de biodiversidad. Hasta la fecha, las ciudades participantes han asumido</w:t>
      </w:r>
      <w:r w:rsidRPr="00405F4A">
        <w:rPr>
          <w:b/>
          <w:bCs/>
          <w:lang w:val="es-ES"/>
        </w:rPr>
        <w:t xml:space="preserve"> 229 compromisos</w:t>
      </w:r>
      <w:r w:rsidRPr="00405F4A">
        <w:rPr>
          <w:lang w:val="es-ES"/>
        </w:rPr>
        <w:t>, respaldados por</w:t>
      </w:r>
      <w:r w:rsidRPr="00405F4A">
        <w:rPr>
          <w:b/>
          <w:bCs/>
          <w:lang w:val="es-ES"/>
        </w:rPr>
        <w:t xml:space="preserve"> 340 acciones documentadas</w:t>
      </w:r>
      <w:r w:rsidRPr="00405F4A">
        <w:rPr>
          <w:lang w:val="es-ES"/>
        </w:rPr>
        <w:t xml:space="preserve">, lo que demuestra un claro enfoque en la creación de los marcos de gobernanza, los sistemas de conocimiento y los mecanismos financieros necesarios para cumplir los </w:t>
      </w:r>
      <w:r w:rsidRPr="00125082">
        <w:rPr>
          <w:lang w:val="es-ES"/>
        </w:rPr>
        <w:t xml:space="preserve">objetivos </w:t>
      </w:r>
      <w:r w:rsidR="00125082" w:rsidRPr="00125082">
        <w:rPr>
          <w:lang w:val="es-ES"/>
        </w:rPr>
        <w:t>mundiales en materia</w:t>
      </w:r>
      <w:r w:rsidRPr="00125082">
        <w:rPr>
          <w:lang w:val="es-ES"/>
        </w:rPr>
        <w:t xml:space="preserve"> de </w:t>
      </w:r>
      <w:r w:rsidRPr="00405F4A">
        <w:rPr>
          <w:lang w:val="es-ES"/>
        </w:rPr>
        <w:t>biodiversidad. Estos esfuerzos contribuyen a</w:t>
      </w:r>
      <w:r w:rsidRPr="00405F4A">
        <w:rPr>
          <w:b/>
          <w:bCs/>
          <w:lang w:val="es-ES"/>
        </w:rPr>
        <w:t xml:space="preserve"> 12 ODS </w:t>
      </w:r>
      <w:r w:rsidRPr="00125082">
        <w:rPr>
          <w:lang w:val="es-ES"/>
        </w:rPr>
        <w:t xml:space="preserve">y </w:t>
      </w:r>
      <w:r w:rsidR="00125082">
        <w:rPr>
          <w:lang w:val="es-ES"/>
        </w:rPr>
        <w:t xml:space="preserve">coinciden con </w:t>
      </w:r>
      <w:r w:rsidRPr="00125082">
        <w:rPr>
          <w:b/>
          <w:bCs/>
          <w:lang w:val="es-ES"/>
        </w:rPr>
        <w:t xml:space="preserve">9 metas del </w:t>
      </w:r>
      <w:r w:rsidR="00E12C3B" w:rsidRPr="00125082">
        <w:rPr>
          <w:b/>
          <w:bCs/>
          <w:lang w:val="es-ES"/>
        </w:rPr>
        <w:t>Marco Mundial de</w:t>
      </w:r>
      <w:r w:rsidRPr="00125082">
        <w:rPr>
          <w:b/>
          <w:bCs/>
          <w:lang w:val="es-ES"/>
        </w:rPr>
        <w:t xml:space="preserve"> </w:t>
      </w:r>
      <w:r w:rsidRPr="004851F6">
        <w:rPr>
          <w:b/>
          <w:bCs/>
          <w:lang w:val="es-ES"/>
        </w:rPr>
        <w:t>Biodiversidad</w:t>
      </w:r>
      <w:r w:rsidRPr="004851F6">
        <w:rPr>
          <w:lang w:val="es-ES"/>
        </w:rPr>
        <w:t>,</w:t>
      </w:r>
      <w:r w:rsidR="00362BAD" w:rsidRPr="004851F6">
        <w:rPr>
          <w:lang w:val="es-ES"/>
        </w:rPr>
        <w:t xml:space="preserve"> a saber, </w:t>
      </w:r>
      <w:r w:rsidRPr="004851F6">
        <w:rPr>
          <w:lang w:val="es-ES"/>
        </w:rPr>
        <w:t>las metas 13, 14, 15, 16, 18, 19, 20, 21 y 22, lo que subraya el carácter transversal de est</w:t>
      </w:r>
      <w:r w:rsidR="00125082" w:rsidRPr="004851F6">
        <w:rPr>
          <w:lang w:val="es-ES"/>
        </w:rPr>
        <w:t>e ámbito de acción</w:t>
      </w:r>
      <w:r w:rsidRPr="004851F6">
        <w:rPr>
          <w:lang w:val="es-ES"/>
        </w:rPr>
        <w:t>.</w:t>
      </w:r>
    </w:p>
    <w:p w14:paraId="777EFC53" w14:textId="09B2DB48" w:rsidR="00961643" w:rsidRPr="002C6896" w:rsidRDefault="00961643" w:rsidP="006656CF">
      <w:pPr>
        <w:pStyle w:val="CBDNormalNoNumber"/>
        <w:rPr>
          <w:i/>
          <w:iCs/>
          <w:lang w:val="es-ES"/>
        </w:rPr>
      </w:pPr>
      <w:r w:rsidRPr="00405F4A">
        <w:rPr>
          <w:lang w:val="es-ES"/>
        </w:rPr>
        <w:t>Los compromisos</w:t>
      </w:r>
      <w:r w:rsidR="00362BAD">
        <w:rPr>
          <w:lang w:val="es-ES"/>
        </w:rPr>
        <w:t xml:space="preserve"> </w:t>
      </w:r>
      <w:r w:rsidR="00125082">
        <w:rPr>
          <w:lang w:val="es-ES"/>
        </w:rPr>
        <w:t>contraídos</w:t>
      </w:r>
      <w:r w:rsidR="00362BAD">
        <w:rPr>
          <w:lang w:val="es-ES"/>
        </w:rPr>
        <w:t xml:space="preserve"> en el marco</w:t>
      </w:r>
      <w:r w:rsidRPr="00405F4A">
        <w:rPr>
          <w:lang w:val="es-ES"/>
        </w:rPr>
        <w:t xml:space="preserve"> de </w:t>
      </w:r>
      <w:proofErr w:type="spellStart"/>
      <w:r w:rsidRPr="00405F4A">
        <w:rPr>
          <w:lang w:val="es-ES"/>
        </w:rPr>
        <w:t>CitiesWithNature</w:t>
      </w:r>
      <w:proofErr w:type="spellEnd"/>
      <w:r w:rsidRPr="00405F4A">
        <w:rPr>
          <w:lang w:val="es-ES"/>
        </w:rPr>
        <w:t xml:space="preserve"> y </w:t>
      </w:r>
      <w:proofErr w:type="spellStart"/>
      <w:r w:rsidRPr="00405F4A">
        <w:rPr>
          <w:lang w:val="es-ES"/>
        </w:rPr>
        <w:t>RegionsWithNature</w:t>
      </w:r>
      <w:proofErr w:type="spellEnd"/>
      <w:r w:rsidRPr="00405F4A">
        <w:rPr>
          <w:lang w:val="es-ES"/>
        </w:rPr>
        <w:t xml:space="preserve"> se han integrado en el </w:t>
      </w:r>
      <w:r w:rsidR="00362BAD">
        <w:rPr>
          <w:lang w:val="es-ES"/>
        </w:rPr>
        <w:t xml:space="preserve">mecanismo de facilitación del </w:t>
      </w:r>
      <w:r w:rsidRPr="00405F4A">
        <w:rPr>
          <w:lang w:val="es-ES"/>
        </w:rPr>
        <w:t xml:space="preserve">CDB </w:t>
      </w:r>
      <w:r w:rsidR="00362BAD">
        <w:rPr>
          <w:lang w:val="es-ES"/>
        </w:rPr>
        <w:t>de forma</w:t>
      </w:r>
      <w:r w:rsidRPr="00405F4A">
        <w:rPr>
          <w:lang w:val="es-ES"/>
        </w:rPr>
        <w:t xml:space="preserve"> que los avances de las ciudades y las regiones se reflejen en el </w:t>
      </w:r>
      <w:r w:rsidR="002C6896" w:rsidRPr="002C6896">
        <w:rPr>
          <w:lang w:val="es-ES"/>
        </w:rPr>
        <w:t>p</w:t>
      </w:r>
      <w:r w:rsidRPr="002C6896">
        <w:rPr>
          <w:lang w:val="es-ES"/>
        </w:rPr>
        <w:t xml:space="preserve">roceso de </w:t>
      </w:r>
      <w:r w:rsidR="002C6896" w:rsidRPr="002C6896">
        <w:rPr>
          <w:lang w:val="es-ES"/>
        </w:rPr>
        <w:t>r</w:t>
      </w:r>
      <w:r w:rsidRPr="002C6896">
        <w:rPr>
          <w:lang w:val="es-ES"/>
        </w:rPr>
        <w:t xml:space="preserve">evisión </w:t>
      </w:r>
      <w:r w:rsidR="002C6896" w:rsidRPr="002C6896">
        <w:rPr>
          <w:lang w:val="es-ES"/>
        </w:rPr>
        <w:t>mundial</w:t>
      </w:r>
      <w:r w:rsidRPr="002C6896">
        <w:rPr>
          <w:lang w:val="es-ES"/>
        </w:rPr>
        <w:t xml:space="preserve">. </w:t>
      </w:r>
    </w:p>
    <w:p w14:paraId="5DA2ECB1" w14:textId="51B5CD9F" w:rsidR="00961643" w:rsidRPr="00405F4A" w:rsidRDefault="00FC022C" w:rsidP="006656CF">
      <w:pPr>
        <w:pStyle w:val="CBDH1"/>
        <w:rPr>
          <w:lang w:val="es-ES"/>
        </w:rPr>
      </w:pPr>
      <w:r w:rsidRPr="00405F4A">
        <w:rPr>
          <w:lang w:val="es-ES"/>
        </w:rPr>
        <w:t>5.</w:t>
      </w:r>
      <w:r w:rsidRPr="00405F4A">
        <w:rPr>
          <w:lang w:val="es-ES"/>
        </w:rPr>
        <w:tab/>
      </w:r>
      <w:r w:rsidR="00961643" w:rsidRPr="00405F4A">
        <w:rPr>
          <w:lang w:val="es-ES"/>
        </w:rPr>
        <w:t>El camino por recorrer de aquí a 2030</w:t>
      </w:r>
    </w:p>
    <w:p w14:paraId="4E5F3BE9" w14:textId="56D35302" w:rsidR="00961643" w:rsidRPr="00405F4A" w:rsidRDefault="00362BAD" w:rsidP="006656CF">
      <w:pPr>
        <w:pStyle w:val="CBDNormalNoNumber"/>
        <w:rPr>
          <w:lang w:val="es-ES"/>
        </w:rPr>
      </w:pPr>
      <w:r>
        <w:rPr>
          <w:lang w:val="es-ES"/>
        </w:rPr>
        <w:t xml:space="preserve">Aunque </w:t>
      </w:r>
      <w:r w:rsidR="00961643" w:rsidRPr="00405F4A">
        <w:rPr>
          <w:lang w:val="es-ES"/>
        </w:rPr>
        <w:t xml:space="preserve">la creciente movilización de las ciudades y las regiones supone un logro importante, el ritmo actual de implementación sigue siendo insuficiente. </w:t>
      </w:r>
      <w:r w:rsidR="00961643" w:rsidRPr="00405F4A">
        <w:rPr>
          <w:b/>
          <w:bCs/>
          <w:lang w:val="es-ES"/>
        </w:rPr>
        <w:t>Es necesario aumentar la ambición en todos los niveles de gobierno</w:t>
      </w:r>
      <w:r w:rsidR="00961643" w:rsidRPr="00405F4A">
        <w:rPr>
          <w:lang w:val="es-ES"/>
        </w:rPr>
        <w:t>, y el impulso observado hasta la fecha debe traducirse en una acción sobre el terreno más profunda</w:t>
      </w:r>
      <w:r w:rsidR="002C6896">
        <w:rPr>
          <w:lang w:val="es-ES"/>
        </w:rPr>
        <w:t xml:space="preserve"> y</w:t>
      </w:r>
      <w:r w:rsidR="00961643" w:rsidRPr="00405F4A">
        <w:rPr>
          <w:lang w:val="es-ES"/>
        </w:rPr>
        <w:t xml:space="preserve"> rápida y mejor coordinada. En virtud de la decisión 15/12 </w:t>
      </w:r>
      <w:r>
        <w:rPr>
          <w:lang w:val="es-ES"/>
        </w:rPr>
        <w:t xml:space="preserve">del </w:t>
      </w:r>
      <w:r w:rsidR="00EC22CA">
        <w:rPr>
          <w:lang w:val="es-ES"/>
        </w:rPr>
        <w:t>CDB</w:t>
      </w:r>
      <w:r>
        <w:rPr>
          <w:lang w:val="es-ES"/>
        </w:rPr>
        <w:t xml:space="preserve"> sobre el </w:t>
      </w:r>
      <w:r w:rsidR="00961643" w:rsidRPr="00405F4A">
        <w:rPr>
          <w:lang w:val="es-ES"/>
        </w:rPr>
        <w:t xml:space="preserve">Plan de Acción, las Partes se comprometieron a </w:t>
      </w:r>
      <w:r w:rsidR="00961643" w:rsidRPr="002C6896">
        <w:rPr>
          <w:lang w:val="es-ES"/>
        </w:rPr>
        <w:t xml:space="preserve">apoyar y </w:t>
      </w:r>
      <w:r w:rsidR="002C6896" w:rsidRPr="002C6896">
        <w:rPr>
          <w:lang w:val="es-ES"/>
        </w:rPr>
        <w:t>capacitar</w:t>
      </w:r>
      <w:r w:rsidR="00961643" w:rsidRPr="002C6896">
        <w:rPr>
          <w:lang w:val="es-ES"/>
        </w:rPr>
        <w:t xml:space="preserve"> </w:t>
      </w:r>
      <w:r w:rsidR="00961643" w:rsidRPr="00405F4A">
        <w:rPr>
          <w:lang w:val="es-ES"/>
        </w:rPr>
        <w:t xml:space="preserve">a los gobiernos subnacionales, las ciudades y las autoridades locales como actores esenciales en la </w:t>
      </w:r>
      <w:r w:rsidR="000362F8" w:rsidRPr="00405F4A">
        <w:rPr>
          <w:lang w:val="es-ES"/>
        </w:rPr>
        <w:t>implementación del Marco</w:t>
      </w:r>
      <w:r w:rsidR="00961643" w:rsidRPr="00405F4A">
        <w:rPr>
          <w:lang w:val="es-ES"/>
        </w:rPr>
        <w:t xml:space="preserve"> </w:t>
      </w:r>
      <w:r>
        <w:rPr>
          <w:lang w:val="es-ES"/>
        </w:rPr>
        <w:t xml:space="preserve">Mundial </w:t>
      </w:r>
      <w:r w:rsidR="00961643" w:rsidRPr="00405F4A">
        <w:rPr>
          <w:lang w:val="es-ES"/>
        </w:rPr>
        <w:t xml:space="preserve">de Biodiversidad </w:t>
      </w:r>
      <w:r>
        <w:rPr>
          <w:lang w:val="es-ES"/>
        </w:rPr>
        <w:t>de Kunming-Montreal.</w:t>
      </w:r>
      <w:r w:rsidR="00961643" w:rsidRPr="00405F4A">
        <w:rPr>
          <w:lang w:val="es-ES"/>
        </w:rPr>
        <w:t xml:space="preserve"> El presente informe recuerda ese compromiso y reitera que el período que se avecina </w:t>
      </w:r>
      <w:r w:rsidR="002C6896">
        <w:rPr>
          <w:lang w:val="es-ES"/>
        </w:rPr>
        <w:t>corresponde a la</w:t>
      </w:r>
      <w:r w:rsidR="00961643" w:rsidRPr="00405F4A">
        <w:rPr>
          <w:lang w:val="es-ES"/>
        </w:rPr>
        <w:t xml:space="preserve"> rendición de cuentas. Los marcos, decisiones y orientaciones ya están establecidos; lo que se requiere ahora es una acción coherente, urgente y ampliada. Los compromisos y las acciones de los gobiernos subnacionales y locales pueden aumentar las posibilidades de alcanzar </w:t>
      </w:r>
      <w:r w:rsidR="00961643" w:rsidRPr="004851F6">
        <w:rPr>
          <w:lang w:val="es-ES"/>
        </w:rPr>
        <w:t>las metas para 2030, pero es necesario que las Partes, los gobiernos subnacionales y locales y los socios clave</w:t>
      </w:r>
      <w:r>
        <w:rPr>
          <w:lang w:val="es-ES"/>
        </w:rPr>
        <w:t xml:space="preserve">, </w:t>
      </w:r>
      <w:r w:rsidR="002C6896">
        <w:rPr>
          <w:lang w:val="es-ES"/>
        </w:rPr>
        <w:t xml:space="preserve">tales </w:t>
      </w:r>
      <w:r w:rsidR="00961643" w:rsidRPr="00405F4A">
        <w:rPr>
          <w:lang w:val="es-ES"/>
        </w:rPr>
        <w:t>como ICLEI – Gobiernos Locales por la Sostenibilidad, Regions4</w:t>
      </w:r>
      <w:r w:rsidR="00961643" w:rsidRPr="002C6896">
        <w:rPr>
          <w:lang w:val="es-ES"/>
        </w:rPr>
        <w:t>, el Grupo de Gobiernos Subnacionales Líderes y el Comité de las Regiones de la Unión Europea</w:t>
      </w:r>
      <w:r w:rsidR="002C6896">
        <w:rPr>
          <w:lang w:val="es-ES"/>
        </w:rPr>
        <w:t>,</w:t>
      </w:r>
      <w:r w:rsidR="002C6896" w:rsidRPr="002C6896">
        <w:rPr>
          <w:lang w:val="es-ES"/>
        </w:rPr>
        <w:t xml:space="preserve"> </w:t>
      </w:r>
      <w:r w:rsidRPr="002C6896">
        <w:rPr>
          <w:lang w:val="es-ES"/>
        </w:rPr>
        <w:t>trabajen en mayor medida</w:t>
      </w:r>
      <w:r w:rsidR="00961643" w:rsidRPr="002C6896">
        <w:rPr>
          <w:lang w:val="es-ES"/>
        </w:rPr>
        <w:t xml:space="preserve"> para que </w:t>
      </w:r>
      <w:r w:rsidR="00961643" w:rsidRPr="00405F4A">
        <w:rPr>
          <w:lang w:val="es-ES"/>
        </w:rPr>
        <w:t xml:space="preserve">esto se haga realidad. </w:t>
      </w:r>
    </w:p>
    <w:p w14:paraId="5258BFCC" w14:textId="2626E0E7" w:rsidR="009D069C" w:rsidRPr="00405F4A" w:rsidRDefault="009D069C" w:rsidP="006656CF">
      <w:pPr>
        <w:ind w:left="720"/>
        <w:jc w:val="center"/>
        <w:rPr>
          <w:b/>
          <w:bCs/>
          <w:i/>
          <w:iCs/>
          <w:sz w:val="20"/>
          <w:szCs w:val="20"/>
          <w:lang w:val="es-ES"/>
        </w:rPr>
      </w:pPr>
      <w:r w:rsidRPr="00405F4A">
        <w:rPr>
          <w:color w:val="000000"/>
          <w:sz w:val="20"/>
          <w:szCs w:val="20"/>
          <w:lang w:val="es-ES"/>
        </w:rPr>
        <w:t>__________</w:t>
      </w:r>
    </w:p>
    <w:sectPr w:rsidR="009D069C" w:rsidRPr="00405F4A" w:rsidSect="00FE373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33F42" w14:textId="77777777" w:rsidR="00CF771C" w:rsidRPr="00866063" w:rsidRDefault="00CF771C" w:rsidP="00CF1848">
      <w:r w:rsidRPr="00866063">
        <w:separator/>
      </w:r>
    </w:p>
  </w:endnote>
  <w:endnote w:type="continuationSeparator" w:id="0">
    <w:p w14:paraId="4C9EE767" w14:textId="77777777" w:rsidR="00CF771C" w:rsidRPr="00866063" w:rsidRDefault="00CF771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CE69FF2" w14:textId="77777777" w:rsidR="00D75CA6" w:rsidRPr="00233BC5" w:rsidRDefault="00D75CA6" w:rsidP="00D75CA6">
            <w:pPr>
              <w:pStyle w:val="Footer"/>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356441" w14:textId="77777777" w:rsidR="00D75CA6" w:rsidRPr="00233BC5" w:rsidRDefault="00D75CA6" w:rsidP="00C60044">
        <w:pPr>
          <w:pStyle w:val="Footer"/>
          <w:jc w:val="right"/>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266C7" w14:textId="77777777" w:rsidR="00CF771C" w:rsidRPr="00866063" w:rsidRDefault="00CF771C" w:rsidP="00CF1848">
      <w:r w:rsidRPr="00866063">
        <w:separator/>
      </w:r>
    </w:p>
  </w:footnote>
  <w:footnote w:type="continuationSeparator" w:id="0">
    <w:p w14:paraId="3E25C598" w14:textId="77777777" w:rsidR="00CF771C" w:rsidRPr="00866063" w:rsidRDefault="00CF771C" w:rsidP="00CF1848">
      <w:r w:rsidRPr="00866063">
        <w:continuationSeparator/>
      </w:r>
    </w:p>
  </w:footnote>
  <w:footnote w:id="1">
    <w:p w14:paraId="1BE162D1" w14:textId="0DFAD5B2" w:rsidR="008A1499" w:rsidRPr="00B26F7B" w:rsidRDefault="008A1499">
      <w:pPr>
        <w:pStyle w:val="FootnoteText"/>
        <w:rPr>
          <w:lang w:val="fr-FR"/>
        </w:rPr>
      </w:pPr>
      <w:r>
        <w:fldChar w:fldCharType="begin"/>
      </w:r>
      <w:r w:rsidRPr="00B26F7B">
        <w:rPr>
          <w:lang w:val="fr-FR"/>
        </w:rPr>
        <w:instrText>HYPERLINK "https://www.cbd.int/documents/CBD/SBI/7/1"</w:instrText>
      </w:r>
      <w:r>
        <w:fldChar w:fldCharType="separate"/>
      </w:r>
      <w:r w:rsidRPr="00B26F7B">
        <w:rPr>
          <w:rStyle w:val="Hyperlink"/>
          <w:vertAlign w:val="superscript"/>
          <w:lang w:val="fr-FR"/>
        </w:rPr>
        <w:t>*</w:t>
      </w:r>
      <w:r w:rsidR="00163EA8" w:rsidRPr="00B26F7B">
        <w:rPr>
          <w:rStyle w:val="Hyperlink"/>
          <w:lang w:val="fr-FR"/>
        </w:rPr>
        <w:t xml:space="preserve">  CBD/SBI/</w:t>
      </w:r>
      <w:r w:rsidR="00FB6391" w:rsidRPr="00B26F7B">
        <w:rPr>
          <w:rStyle w:val="Hyperlink"/>
          <w:lang w:val="fr-FR"/>
        </w:rPr>
        <w:t>7</w:t>
      </w:r>
      <w:r w:rsidRPr="00B26F7B">
        <w:rPr>
          <w:rStyle w:val="Hyperlink"/>
          <w:lang w:val="fr-FR"/>
        </w:rPr>
        <w:t>/1</w:t>
      </w:r>
      <w:r>
        <w:fldChar w:fldCharType="end"/>
      </w:r>
      <w:r w:rsidRPr="00B26F7B">
        <w:rPr>
          <w:lang w:val="fr-FR"/>
        </w:rPr>
        <w:t>.</w:t>
      </w:r>
    </w:p>
  </w:footnote>
  <w:footnote w:id="2">
    <w:p w14:paraId="50EACE3A" w14:textId="780C2E4B" w:rsidR="004C3EB8" w:rsidRPr="00C24BAB" w:rsidRDefault="004C3EB8">
      <w:pPr>
        <w:pStyle w:val="FootnoteText"/>
        <w:rPr>
          <w:lang w:val="es-ES"/>
        </w:rPr>
      </w:pPr>
      <w:r w:rsidRPr="00B26F7B">
        <w:rPr>
          <w:rStyle w:val="FootnoteReference"/>
          <w:lang w:val="fr-FR"/>
        </w:rPr>
        <w:t xml:space="preserve">** </w:t>
      </w:r>
      <w:r w:rsidRPr="00C24BAB">
        <w:rPr>
          <w:lang w:val="es-ES"/>
        </w:rPr>
        <w:t xml:space="preserve">El presente documento se publica sin haber sido </w:t>
      </w:r>
      <w:r w:rsidR="00A00FF2" w:rsidRPr="00C24BAB">
        <w:rPr>
          <w:lang w:val="es-ES"/>
        </w:rPr>
        <w:t>objeto de</w:t>
      </w:r>
      <w:r w:rsidRPr="00C24BAB">
        <w:rPr>
          <w:lang w:val="es-ES"/>
        </w:rPr>
        <w:t xml:space="preserve"> revisión editorial</w:t>
      </w:r>
      <w:r w:rsidR="00A00FF2" w:rsidRPr="00C24BAB">
        <w:rPr>
          <w:lang w:val="es-ES"/>
        </w:rPr>
        <w:t xml:space="preserve"> oficial</w:t>
      </w:r>
      <w:r w:rsidRPr="00C24BAB">
        <w:rPr>
          <w:lang w:val="es-ES"/>
        </w:rPr>
        <w:t xml:space="preserve">, </w:t>
      </w:r>
      <w:r w:rsidR="003A3843" w:rsidRPr="00C24BAB">
        <w:rPr>
          <w:lang w:val="es-ES"/>
        </w:rPr>
        <w:t xml:space="preserve">a excepción del </w:t>
      </w:r>
      <w:r w:rsidRPr="00C24BAB">
        <w:rPr>
          <w:lang w:val="es-ES"/>
        </w:rPr>
        <w:t xml:space="preserve">proyecto </w:t>
      </w:r>
      <w:r w:rsidR="003A3843" w:rsidRPr="00C24BAB">
        <w:rPr>
          <w:lang w:val="es-ES"/>
        </w:rPr>
        <w:t xml:space="preserve">de recomendación que figura en la sección </w:t>
      </w:r>
      <w:r w:rsidR="006E2E40" w:rsidRPr="00C24BAB">
        <w:rPr>
          <w:lang w:val="es-ES"/>
        </w:rPr>
        <w:t>III</w:t>
      </w:r>
      <w:r w:rsidR="00EB5DE1" w:rsidRPr="00C24BAB">
        <w:rPr>
          <w:lang w:val="es-ES"/>
        </w:rPr>
        <w:t>.</w:t>
      </w:r>
    </w:p>
  </w:footnote>
  <w:footnote w:id="3">
    <w:p w14:paraId="0F264229" w14:textId="498516FE" w:rsidR="00634D0C" w:rsidRPr="00B26F7B" w:rsidRDefault="00634D0C">
      <w:pPr>
        <w:pStyle w:val="FootnoteText"/>
        <w:rPr>
          <w:lang w:val="es-ES"/>
        </w:rPr>
      </w:pPr>
      <w:r>
        <w:rPr>
          <w:rStyle w:val="FootnoteReference"/>
        </w:rPr>
        <w:footnoteRef/>
      </w:r>
      <w:r w:rsidRPr="00B26F7B">
        <w:rPr>
          <w:lang w:val="es-ES"/>
        </w:rPr>
        <w:t xml:space="preserve"> </w:t>
      </w:r>
      <w:hyperlink r:id="rId1" w:history="1">
        <w:r w:rsidR="002B3B95" w:rsidRPr="00B26F7B">
          <w:rPr>
            <w:rStyle w:val="Hyperlink"/>
            <w:lang w:val="es-ES"/>
          </w:rPr>
          <w:t>https://iclei.org/</w:t>
        </w:r>
      </w:hyperlink>
      <w:r w:rsidR="002B3B95" w:rsidRPr="00B26F7B">
        <w:rPr>
          <w:lang w:val="es-ES"/>
        </w:rPr>
        <w:t>.</w:t>
      </w:r>
      <w:r w:rsidR="002B3B95" w:rsidRPr="00B26F7B">
        <w:rPr>
          <w:lang w:val="es-ES"/>
        </w:rPr>
        <w:t xml:space="preserve"> </w:t>
      </w:r>
    </w:p>
  </w:footnote>
  <w:footnote w:id="4">
    <w:p w14:paraId="6B58E246" w14:textId="469E348C" w:rsidR="000A49F5" w:rsidRPr="00B26F7B" w:rsidRDefault="000A49F5">
      <w:pPr>
        <w:pStyle w:val="FootnoteText"/>
        <w:rPr>
          <w:lang w:val="es-ES"/>
        </w:rPr>
      </w:pPr>
      <w:r>
        <w:rPr>
          <w:rStyle w:val="FootnoteReference"/>
        </w:rPr>
        <w:footnoteRef/>
      </w:r>
      <w:r w:rsidRPr="00B26F7B">
        <w:rPr>
          <w:lang w:val="es-ES"/>
        </w:rPr>
        <w:t xml:space="preserve"> </w:t>
      </w:r>
      <w:hyperlink r:id="rId2" w:history="1">
        <w:r w:rsidR="002B3B95" w:rsidRPr="00B26F7B">
          <w:rPr>
            <w:rStyle w:val="Hyperlink"/>
            <w:lang w:val="es-ES"/>
          </w:rPr>
          <w:t>https://regions4.org/</w:t>
        </w:r>
      </w:hyperlink>
      <w:r w:rsidR="002B3B95" w:rsidRPr="00B26F7B">
        <w:rPr>
          <w:lang w:val="es-ES"/>
        </w:rPr>
        <w:t xml:space="preserve">. </w:t>
      </w:r>
    </w:p>
  </w:footnote>
  <w:footnote w:id="5">
    <w:p w14:paraId="47E58E76" w14:textId="5C58784B" w:rsidR="008C4890" w:rsidRPr="00B26F7B" w:rsidRDefault="008C4890">
      <w:pPr>
        <w:pStyle w:val="FootnoteText"/>
        <w:rPr>
          <w:lang w:val="es-ES"/>
        </w:rPr>
      </w:pPr>
      <w:r>
        <w:rPr>
          <w:rStyle w:val="FootnoteReference"/>
        </w:rPr>
        <w:footnoteRef/>
      </w:r>
      <w:r w:rsidRPr="00B26F7B">
        <w:rPr>
          <w:lang w:val="es-ES"/>
        </w:rPr>
        <w:t xml:space="preserve"> </w:t>
      </w:r>
      <w:hyperlink r:id="rId3" w:history="1">
        <w:r w:rsidR="002B3B95" w:rsidRPr="00B26F7B">
          <w:rPr>
            <w:rStyle w:val="Hyperlink"/>
            <w:lang w:val="es-ES"/>
          </w:rPr>
          <w:t>https://citieswithnature.org/</w:t>
        </w:r>
      </w:hyperlink>
      <w:r w:rsidR="002B3B95" w:rsidRPr="00B26F7B">
        <w:rPr>
          <w:lang w:val="es-ES"/>
        </w:rPr>
        <w:t xml:space="preserve">. </w:t>
      </w:r>
    </w:p>
  </w:footnote>
  <w:footnote w:id="6">
    <w:p w14:paraId="77B60427" w14:textId="5F6919DC" w:rsidR="008C4890" w:rsidRPr="00B26F7B" w:rsidRDefault="008C4890">
      <w:pPr>
        <w:pStyle w:val="FootnoteText"/>
        <w:rPr>
          <w:lang w:val="es-ES"/>
        </w:rPr>
      </w:pPr>
      <w:r>
        <w:rPr>
          <w:rStyle w:val="FootnoteReference"/>
        </w:rPr>
        <w:footnoteRef/>
      </w:r>
      <w:r w:rsidRPr="00B26F7B">
        <w:rPr>
          <w:lang w:val="es-ES"/>
        </w:rPr>
        <w:t xml:space="preserve"> </w:t>
      </w:r>
      <w:hyperlink r:id="rId4" w:history="1">
        <w:r w:rsidR="002B3B95" w:rsidRPr="00B26F7B">
          <w:rPr>
            <w:rStyle w:val="Hyperlink"/>
            <w:lang w:val="es-ES"/>
          </w:rPr>
          <w:t>https://regionswithnature.org/</w:t>
        </w:r>
      </w:hyperlink>
      <w:r w:rsidR="002B3B95" w:rsidRPr="00B26F7B">
        <w:rPr>
          <w:lang w:val="es-ES"/>
        </w:rPr>
        <w:t xml:space="preserve">. </w:t>
      </w:r>
    </w:p>
  </w:footnote>
  <w:footnote w:id="7">
    <w:p w14:paraId="41133A0E" w14:textId="0F0DA640" w:rsidR="009C2BF7" w:rsidRPr="00D975DB" w:rsidRDefault="009C2BF7">
      <w:pPr>
        <w:pStyle w:val="FootnoteText"/>
        <w:rPr>
          <w:lang w:val="es-ES"/>
        </w:rPr>
      </w:pPr>
      <w:r>
        <w:rPr>
          <w:rStyle w:val="FootnoteReference"/>
        </w:rPr>
        <w:footnoteRef/>
      </w:r>
      <w:r>
        <w:t xml:space="preserve"> </w:t>
      </w:r>
      <w:r w:rsidRPr="00D975DB">
        <w:rPr>
          <w:lang w:val="es-ES"/>
        </w:rPr>
        <w:t>CBD/SBI/7/9, anexo.</w:t>
      </w:r>
    </w:p>
  </w:footnote>
  <w:footnote w:id="8">
    <w:p w14:paraId="4AD2B989" w14:textId="5DF7DD18" w:rsidR="00975497" w:rsidRPr="00D975DB" w:rsidRDefault="00975497">
      <w:pPr>
        <w:pStyle w:val="FootnoteText"/>
        <w:rPr>
          <w:lang w:val="es-ES"/>
        </w:rPr>
      </w:pPr>
      <w:r w:rsidRPr="00D975DB">
        <w:rPr>
          <w:rStyle w:val="FootnoteReference"/>
          <w:lang w:val="es-ES"/>
        </w:rPr>
        <w:footnoteRef/>
      </w:r>
      <w:r w:rsidRPr="00D975DB">
        <w:rPr>
          <w:lang w:val="es-ES"/>
        </w:rPr>
        <w:t xml:space="preserve"> </w:t>
      </w:r>
      <w:r w:rsidRPr="00D975DB">
        <w:rPr>
          <w:szCs w:val="18"/>
          <w:lang w:val="es-ES"/>
        </w:rPr>
        <w:t xml:space="preserve">Naciones Unidas, </w:t>
      </w:r>
      <w:proofErr w:type="spellStart"/>
      <w:r w:rsidR="00D346B0" w:rsidRPr="00D975DB">
        <w:rPr>
          <w:i/>
          <w:iCs/>
          <w:szCs w:val="18"/>
          <w:lang w:val="es-ES"/>
        </w:rPr>
        <w:t>Treaty</w:t>
      </w:r>
      <w:proofErr w:type="spellEnd"/>
      <w:r w:rsidR="00D346B0" w:rsidRPr="00D975DB">
        <w:rPr>
          <w:i/>
          <w:iCs/>
          <w:szCs w:val="18"/>
          <w:lang w:val="es-ES"/>
        </w:rPr>
        <w:t xml:space="preserve"> Series</w:t>
      </w:r>
      <w:r w:rsidRPr="00D975DB">
        <w:rPr>
          <w:szCs w:val="18"/>
          <w:lang w:val="es-ES"/>
        </w:rPr>
        <w:t xml:space="preserve">, vol. 1760, </w:t>
      </w:r>
      <w:r w:rsidR="00D346B0" w:rsidRPr="00D975DB">
        <w:rPr>
          <w:szCs w:val="18"/>
          <w:lang w:val="es-ES"/>
        </w:rPr>
        <w:t>núm.</w:t>
      </w:r>
      <w:r w:rsidRPr="00D975DB">
        <w:rPr>
          <w:szCs w:val="18"/>
          <w:lang w:val="es-ES"/>
        </w:rPr>
        <w:t xml:space="preserve"> 30619.</w:t>
      </w:r>
    </w:p>
  </w:footnote>
  <w:footnote w:id="9">
    <w:p w14:paraId="4603F6AB" w14:textId="70535057" w:rsidR="00FE373E" w:rsidRPr="00D975DB" w:rsidRDefault="00FE373E">
      <w:pPr>
        <w:pStyle w:val="FootnoteText"/>
        <w:rPr>
          <w:lang w:val="es-ES"/>
        </w:rPr>
      </w:pPr>
      <w:r w:rsidRPr="00D975DB">
        <w:rPr>
          <w:rStyle w:val="FootnoteReference"/>
          <w:lang w:val="es-ES"/>
        </w:rPr>
        <w:footnoteRef/>
      </w:r>
      <w:r w:rsidRPr="00D975DB">
        <w:rPr>
          <w:lang w:val="es-ES"/>
        </w:rPr>
        <w:t xml:space="preserve"> Decisió</w:t>
      </w:r>
      <w:r w:rsidR="00D346B0" w:rsidRPr="00D975DB">
        <w:rPr>
          <w:lang w:val="es-ES"/>
        </w:rPr>
        <w:t xml:space="preserve">n </w:t>
      </w:r>
      <w:r>
        <w:fldChar w:fldCharType="begin"/>
      </w:r>
      <w:r w:rsidRPr="00B26F7B">
        <w:rPr>
          <w:lang w:val="fr-FR"/>
        </w:rPr>
        <w:instrText>HYPERLINK "https://www.cbd.int/decisions/cop/?m=cop-15"</w:instrText>
      </w:r>
      <w:r>
        <w:fldChar w:fldCharType="separate"/>
      </w:r>
      <w:r w:rsidRPr="00D975DB">
        <w:rPr>
          <w:rStyle w:val="Hyperlink"/>
          <w:lang w:val="es-ES"/>
        </w:rPr>
        <w:t>15/4</w:t>
      </w:r>
      <w:r>
        <w:fldChar w:fldCharType="end"/>
      </w:r>
      <w:r w:rsidRPr="00D975DB">
        <w:rPr>
          <w:lang w:val="es-ES"/>
        </w:rPr>
        <w:t>, anexo.</w:t>
      </w:r>
    </w:p>
  </w:footnote>
  <w:footnote w:id="10">
    <w:p w14:paraId="2144B966" w14:textId="4E578BA1" w:rsidR="001F63D2" w:rsidRPr="00D975DB" w:rsidRDefault="001F63D2">
      <w:pPr>
        <w:pStyle w:val="FootnoteText"/>
        <w:rPr>
          <w:lang w:val="es-ES"/>
        </w:rPr>
      </w:pPr>
      <w:r w:rsidRPr="00D975DB">
        <w:rPr>
          <w:rStyle w:val="FootnoteReference"/>
          <w:lang w:val="es-ES"/>
        </w:rPr>
        <w:footnoteRef/>
      </w:r>
      <w:r w:rsidRPr="00D975DB">
        <w:rPr>
          <w:lang w:val="es-ES"/>
        </w:rPr>
        <w:t xml:space="preserve"> Decisió</w:t>
      </w:r>
      <w:r w:rsidR="00D346B0" w:rsidRPr="00D975DB">
        <w:rPr>
          <w:lang w:val="es-ES"/>
        </w:rPr>
        <w:t xml:space="preserve">n </w:t>
      </w:r>
      <w:r>
        <w:fldChar w:fldCharType="begin"/>
      </w:r>
      <w:r w:rsidRPr="00B26F7B">
        <w:rPr>
          <w:lang w:val="fr-FR"/>
        </w:rPr>
        <w:instrText>HYPERLINK "https://www.cbd.int/decisions/cop/?m=cop-15"</w:instrText>
      </w:r>
      <w:r>
        <w:fldChar w:fldCharType="separate"/>
      </w:r>
      <w:r w:rsidRPr="00D975DB">
        <w:rPr>
          <w:rStyle w:val="Hyperlink"/>
          <w:lang w:val="es-ES"/>
        </w:rPr>
        <w:t>15/12</w:t>
      </w:r>
      <w:r>
        <w:fldChar w:fldCharType="end"/>
      </w:r>
      <w:r w:rsidRPr="00D975DB">
        <w:rPr>
          <w:lang w:val="es-ES"/>
        </w:rPr>
        <w:t>, anexo.</w:t>
      </w:r>
    </w:p>
  </w:footnote>
  <w:footnote w:id="11">
    <w:p w14:paraId="6DC39AC7" w14:textId="56E21F36" w:rsidR="00961643" w:rsidRPr="00786643" w:rsidRDefault="00961643" w:rsidP="00FD64E1">
      <w:pPr>
        <w:pBdr>
          <w:top w:val="nil"/>
          <w:left w:val="nil"/>
          <w:bottom w:val="nil"/>
          <w:right w:val="nil"/>
          <w:between w:val="nil"/>
        </w:pBdr>
        <w:rPr>
          <w:color w:val="000000"/>
          <w:sz w:val="18"/>
          <w:szCs w:val="18"/>
          <w:lang w:val="es-ES"/>
        </w:rPr>
      </w:pPr>
      <w:r>
        <w:rPr>
          <w:vertAlign w:val="superscript"/>
        </w:rPr>
        <w:footnoteRef/>
      </w:r>
      <w:r w:rsidRPr="00B26F7B">
        <w:rPr>
          <w:color w:val="000000"/>
          <w:sz w:val="18"/>
          <w:szCs w:val="18"/>
          <w:lang w:val="fr-FR"/>
        </w:rPr>
        <w:t xml:space="preserve"> </w:t>
      </w:r>
      <w:r w:rsidRPr="00786643">
        <w:rPr>
          <w:color w:val="000000" w:themeColor="text1"/>
          <w:sz w:val="18"/>
          <w:szCs w:val="18"/>
          <w:lang w:val="es-ES"/>
        </w:rPr>
        <w:t xml:space="preserve">El procedimiento </w:t>
      </w:r>
      <w:r w:rsidR="00786643" w:rsidRPr="00786643">
        <w:rPr>
          <w:color w:val="000000" w:themeColor="text1"/>
          <w:sz w:val="18"/>
          <w:szCs w:val="18"/>
          <w:lang w:val="es-ES"/>
        </w:rPr>
        <w:t>para la</w:t>
      </w:r>
      <w:r w:rsidRPr="00786643">
        <w:rPr>
          <w:color w:val="000000" w:themeColor="text1"/>
          <w:sz w:val="18"/>
          <w:szCs w:val="18"/>
          <w:lang w:val="es-ES"/>
        </w:rPr>
        <w:t xml:space="preserve"> </w:t>
      </w:r>
      <w:r w:rsidR="008C7469" w:rsidRPr="00786643">
        <w:rPr>
          <w:color w:val="000000" w:themeColor="text1"/>
          <w:sz w:val="18"/>
          <w:szCs w:val="18"/>
          <w:lang w:val="es-ES"/>
        </w:rPr>
        <w:t>revisión mundial</w:t>
      </w:r>
      <w:r w:rsidRPr="00786643">
        <w:rPr>
          <w:color w:val="000000" w:themeColor="text1"/>
          <w:sz w:val="18"/>
          <w:szCs w:val="18"/>
          <w:lang w:val="es-ES"/>
        </w:rPr>
        <w:t xml:space="preserve"> </w:t>
      </w:r>
      <w:r w:rsidRPr="00786643">
        <w:rPr>
          <w:color w:val="000000"/>
          <w:sz w:val="18"/>
          <w:szCs w:val="18"/>
          <w:lang w:val="es-ES"/>
        </w:rPr>
        <w:t xml:space="preserve">se define en el documento </w:t>
      </w:r>
      <w:hyperlink r:id="rId5" w:history="1">
        <w:r w:rsidRPr="00786643">
          <w:rPr>
            <w:rStyle w:val="Hyperlink"/>
            <w:sz w:val="18"/>
            <w:szCs w:val="18"/>
            <w:lang w:val="es-ES"/>
          </w:rPr>
          <w:t>CBD/SBI/4/4/Add.2/Rev.1</w:t>
        </w:r>
      </w:hyperlink>
      <w:r w:rsidRPr="00786643">
        <w:rPr>
          <w:color w:val="000000"/>
          <w:sz w:val="18"/>
          <w:szCs w:val="18"/>
          <w:lang w:val="es-ES"/>
        </w:rPr>
        <w:t xml:space="preserve"> y se </w:t>
      </w:r>
      <w:r w:rsidR="00F57A27">
        <w:rPr>
          <w:color w:val="000000"/>
          <w:sz w:val="18"/>
          <w:szCs w:val="18"/>
          <w:lang w:val="es-ES"/>
        </w:rPr>
        <w:t>aprobó</w:t>
      </w:r>
      <w:r w:rsidRPr="00786643">
        <w:rPr>
          <w:color w:val="000000"/>
          <w:sz w:val="18"/>
          <w:szCs w:val="18"/>
          <w:lang w:val="es-ES"/>
        </w:rPr>
        <w:t xml:space="preserve"> en la decisió</w:t>
      </w:r>
      <w:r w:rsidR="00CC77CB">
        <w:rPr>
          <w:color w:val="000000"/>
          <w:sz w:val="18"/>
          <w:szCs w:val="18"/>
          <w:lang w:val="es-ES"/>
        </w:rPr>
        <w:t xml:space="preserve">n </w:t>
      </w:r>
      <w:hyperlink r:id="rId6" w:history="1">
        <w:r w:rsidRPr="00786643">
          <w:rPr>
            <w:rStyle w:val="Hyperlink"/>
            <w:sz w:val="18"/>
            <w:szCs w:val="18"/>
            <w:lang w:val="es-ES"/>
          </w:rPr>
          <w:t>16/34</w:t>
        </w:r>
      </w:hyperlink>
      <w:r w:rsidR="00252909" w:rsidRPr="00786643">
        <w:rPr>
          <w:color w:val="000000"/>
          <w:sz w:val="18"/>
          <w:szCs w:val="18"/>
          <w:lang w:val="es-ES"/>
        </w:rPr>
        <w:t>.</w:t>
      </w:r>
    </w:p>
  </w:footnote>
  <w:footnote w:id="12">
    <w:p w14:paraId="4F892481" w14:textId="71D97ACC" w:rsidR="009A10EA" w:rsidRPr="00A4199D" w:rsidRDefault="009A10EA" w:rsidP="009A10EA">
      <w:pPr>
        <w:pBdr>
          <w:top w:val="nil"/>
          <w:left w:val="nil"/>
          <w:bottom w:val="nil"/>
          <w:right w:val="nil"/>
          <w:between w:val="nil"/>
        </w:pBdr>
        <w:rPr>
          <w:color w:val="000000"/>
          <w:sz w:val="18"/>
          <w:szCs w:val="18"/>
          <w:lang w:val="es-ES"/>
        </w:rPr>
      </w:pPr>
      <w:r>
        <w:rPr>
          <w:vertAlign w:val="superscript"/>
        </w:rPr>
        <w:footnoteRef/>
      </w:r>
      <w:r w:rsidRPr="00B26F7B">
        <w:rPr>
          <w:color w:val="000000"/>
          <w:sz w:val="18"/>
          <w:szCs w:val="18"/>
          <w:lang w:val="es-ES"/>
        </w:rPr>
        <w:t xml:space="preserve"> </w:t>
      </w:r>
      <w:r w:rsidRPr="00A4199D">
        <w:rPr>
          <w:color w:val="000000"/>
          <w:sz w:val="18"/>
          <w:szCs w:val="18"/>
          <w:lang w:val="es-ES"/>
        </w:rPr>
        <w:t xml:space="preserve">A </w:t>
      </w:r>
      <w:r w:rsidRPr="00A4199D">
        <w:rPr>
          <w:sz w:val="18"/>
          <w:szCs w:val="18"/>
          <w:lang w:val="es-ES"/>
        </w:rPr>
        <w:t>fecha de abril de 2026</w:t>
      </w:r>
      <w:r w:rsidRPr="00A4199D">
        <w:rPr>
          <w:color w:val="000000"/>
          <w:sz w:val="18"/>
          <w:szCs w:val="18"/>
          <w:lang w:val="es-ES"/>
        </w:rPr>
        <w:t xml:space="preserve">, los miembros </w:t>
      </w:r>
      <w:r w:rsidR="00A4199D" w:rsidRPr="00A4199D">
        <w:rPr>
          <w:color w:val="000000"/>
          <w:sz w:val="18"/>
          <w:szCs w:val="18"/>
          <w:lang w:val="es-ES"/>
        </w:rPr>
        <w:t>del Comité Asesor sobre Gobiernos Subnacionales y Diversidad Biológica son</w:t>
      </w:r>
      <w:r w:rsidRPr="00A4199D">
        <w:rPr>
          <w:color w:val="000000"/>
          <w:sz w:val="18"/>
          <w:szCs w:val="18"/>
          <w:lang w:val="es-ES"/>
        </w:rPr>
        <w:t xml:space="preserve">: Aichi, Andhra Pradesh, Auvernia-Ródano-Alpes, California, Campeche, Cataluña, Córdoba, </w:t>
      </w:r>
      <w:r w:rsidR="00A4199D" w:rsidRPr="00A4199D">
        <w:rPr>
          <w:color w:val="000000"/>
          <w:sz w:val="18"/>
          <w:szCs w:val="18"/>
          <w:lang w:val="es-ES"/>
        </w:rPr>
        <w:t xml:space="preserve">Escocia, </w:t>
      </w:r>
      <w:proofErr w:type="spellStart"/>
      <w:r w:rsidRPr="00A4199D">
        <w:rPr>
          <w:color w:val="000000"/>
          <w:sz w:val="18"/>
          <w:szCs w:val="18"/>
          <w:lang w:val="es-ES"/>
        </w:rPr>
        <w:t>Fatick</w:t>
      </w:r>
      <w:proofErr w:type="spellEnd"/>
      <w:r w:rsidRPr="00A4199D">
        <w:rPr>
          <w:color w:val="000000"/>
          <w:sz w:val="18"/>
          <w:szCs w:val="18"/>
          <w:lang w:val="es-ES"/>
        </w:rPr>
        <w:t xml:space="preserve">, </w:t>
      </w:r>
      <w:r w:rsidR="00A4199D" w:rsidRPr="00A4199D">
        <w:rPr>
          <w:color w:val="000000"/>
          <w:sz w:val="18"/>
          <w:szCs w:val="18"/>
          <w:lang w:val="es-ES"/>
        </w:rPr>
        <w:t xml:space="preserve">Gales, </w:t>
      </w:r>
      <w:r w:rsidRPr="00A4199D">
        <w:rPr>
          <w:color w:val="000000"/>
          <w:sz w:val="18"/>
          <w:szCs w:val="18"/>
          <w:lang w:val="es-ES"/>
        </w:rPr>
        <w:t xml:space="preserve">Gangwon, Goiás, Gossas, Jalisco, Lombardía, Ontario, </w:t>
      </w:r>
      <w:r w:rsidR="00A4199D" w:rsidRPr="00A4199D">
        <w:rPr>
          <w:color w:val="000000"/>
          <w:sz w:val="18"/>
          <w:szCs w:val="18"/>
          <w:lang w:val="es-ES"/>
        </w:rPr>
        <w:t xml:space="preserve">País Vasco, </w:t>
      </w:r>
      <w:r w:rsidRPr="00A4199D">
        <w:rPr>
          <w:color w:val="000000"/>
          <w:sz w:val="18"/>
          <w:szCs w:val="18"/>
          <w:lang w:val="es-ES"/>
        </w:rPr>
        <w:t xml:space="preserve">Palawan, Paraná, Quebec, </w:t>
      </w:r>
      <w:r w:rsidR="00A4199D" w:rsidRPr="00A4199D">
        <w:rPr>
          <w:color w:val="000000"/>
          <w:sz w:val="18"/>
          <w:szCs w:val="18"/>
          <w:lang w:val="es-ES"/>
        </w:rPr>
        <w:t xml:space="preserve">Renania del Norte-Westfalia, </w:t>
      </w:r>
      <w:r w:rsidRPr="00A4199D">
        <w:rPr>
          <w:color w:val="000000"/>
          <w:sz w:val="18"/>
          <w:szCs w:val="18"/>
          <w:lang w:val="es-ES"/>
        </w:rPr>
        <w:t>Río de Janeiro, São Paulo, Santa Fe, Sichuan y Walga.</w:t>
      </w:r>
    </w:p>
  </w:footnote>
  <w:footnote w:id="13">
    <w:p w14:paraId="5131788B" w14:textId="22B472FA" w:rsidR="00961643" w:rsidRPr="00A4199D" w:rsidRDefault="00961643" w:rsidP="00FD64E1">
      <w:pPr>
        <w:pBdr>
          <w:top w:val="nil"/>
          <w:left w:val="nil"/>
          <w:bottom w:val="nil"/>
          <w:right w:val="nil"/>
          <w:between w:val="nil"/>
        </w:pBdr>
        <w:rPr>
          <w:color w:val="000000"/>
          <w:sz w:val="20"/>
          <w:szCs w:val="20"/>
          <w:lang w:val="es-ES"/>
        </w:rPr>
      </w:pPr>
      <w:r w:rsidRPr="00A4199D">
        <w:rPr>
          <w:vertAlign w:val="superscript"/>
          <w:lang w:val="es-ES"/>
        </w:rPr>
        <w:footnoteRef/>
      </w:r>
      <w:r w:rsidRPr="00A4199D">
        <w:rPr>
          <w:color w:val="000000"/>
          <w:sz w:val="18"/>
          <w:szCs w:val="18"/>
          <w:lang w:val="es-ES"/>
        </w:rPr>
        <w:t xml:space="preserve"> Los </w:t>
      </w:r>
      <w:r w:rsidRPr="004851F6">
        <w:rPr>
          <w:sz w:val="18"/>
          <w:szCs w:val="18"/>
          <w:lang w:val="es-ES"/>
        </w:rPr>
        <w:t xml:space="preserve">socios </w:t>
      </w:r>
      <w:r w:rsidRPr="00A4199D">
        <w:rPr>
          <w:color w:val="000000"/>
          <w:sz w:val="18"/>
          <w:szCs w:val="18"/>
          <w:lang w:val="es-ES"/>
        </w:rPr>
        <w:t xml:space="preserve">de </w:t>
      </w:r>
      <w:r w:rsidR="00A4199D" w:rsidRPr="00A4199D">
        <w:rPr>
          <w:color w:val="000000"/>
          <w:sz w:val="18"/>
          <w:szCs w:val="18"/>
          <w:lang w:val="es-ES"/>
        </w:rPr>
        <w:t>este Comité Asesor s</w:t>
      </w:r>
      <w:r w:rsidRPr="00A4199D">
        <w:rPr>
          <w:color w:val="000000"/>
          <w:sz w:val="18"/>
          <w:szCs w:val="18"/>
          <w:lang w:val="es-ES"/>
        </w:rPr>
        <w:t xml:space="preserve">on: </w:t>
      </w:r>
      <w:proofErr w:type="spellStart"/>
      <w:r w:rsidR="00A4199D" w:rsidRPr="00A4199D">
        <w:rPr>
          <w:color w:val="000000"/>
          <w:sz w:val="18"/>
          <w:szCs w:val="18"/>
          <w:lang w:val="es-ES"/>
        </w:rPr>
        <w:t>Association</w:t>
      </w:r>
      <w:proofErr w:type="spellEnd"/>
      <w:r w:rsidR="00A4199D" w:rsidRPr="00A4199D">
        <w:rPr>
          <w:color w:val="000000"/>
          <w:sz w:val="18"/>
          <w:szCs w:val="18"/>
          <w:lang w:val="es-ES"/>
        </w:rPr>
        <w:t xml:space="preserve"> </w:t>
      </w:r>
      <w:proofErr w:type="spellStart"/>
      <w:r w:rsidR="00A4199D" w:rsidRPr="00A4199D">
        <w:rPr>
          <w:color w:val="000000"/>
          <w:sz w:val="18"/>
          <w:szCs w:val="18"/>
          <w:lang w:val="es-ES"/>
        </w:rPr>
        <w:t>of</w:t>
      </w:r>
      <w:proofErr w:type="spellEnd"/>
      <w:r w:rsidR="00A4199D" w:rsidRPr="00A4199D">
        <w:rPr>
          <w:color w:val="000000"/>
          <w:sz w:val="18"/>
          <w:szCs w:val="18"/>
          <w:lang w:val="es-ES"/>
        </w:rPr>
        <w:t xml:space="preserve"> Fish and </w:t>
      </w:r>
      <w:proofErr w:type="spellStart"/>
      <w:r w:rsidR="00A4199D" w:rsidRPr="00A4199D">
        <w:rPr>
          <w:color w:val="000000"/>
          <w:sz w:val="18"/>
          <w:szCs w:val="18"/>
          <w:lang w:val="es-ES"/>
        </w:rPr>
        <w:t>Wildlife</w:t>
      </w:r>
      <w:proofErr w:type="spellEnd"/>
      <w:r w:rsidR="00A4199D" w:rsidRPr="00A4199D">
        <w:rPr>
          <w:color w:val="000000"/>
          <w:sz w:val="18"/>
          <w:szCs w:val="18"/>
          <w:lang w:val="es-ES"/>
        </w:rPr>
        <w:t xml:space="preserve"> Agencies</w:t>
      </w:r>
      <w:r w:rsidRPr="00A4199D">
        <w:rPr>
          <w:color w:val="000000"/>
          <w:sz w:val="18"/>
          <w:szCs w:val="18"/>
          <w:lang w:val="es-ES"/>
        </w:rPr>
        <w:t xml:space="preserve"> (AFWA), Consorcio de Gobiernos</w:t>
      </w:r>
      <w:r w:rsidR="00A4199D" w:rsidRPr="00A4199D">
        <w:rPr>
          <w:color w:val="000000"/>
          <w:sz w:val="18"/>
          <w:szCs w:val="18"/>
          <w:lang w:val="es-ES"/>
        </w:rPr>
        <w:t xml:space="preserve"> Autónomos</w:t>
      </w:r>
      <w:r w:rsidRPr="00A4199D">
        <w:rPr>
          <w:color w:val="000000"/>
          <w:sz w:val="18"/>
          <w:szCs w:val="18"/>
          <w:lang w:val="es-ES"/>
        </w:rPr>
        <w:t xml:space="preserve"> Provinciales del Ecuador (CONGOPE), CREAF y Comité de las Regiones de la Unión Europea.</w:t>
      </w:r>
    </w:p>
  </w:footnote>
  <w:footnote w:id="14">
    <w:p w14:paraId="71EA42A9" w14:textId="2A0AD00C" w:rsidR="00961643" w:rsidRPr="00F837ED" w:rsidRDefault="00961643" w:rsidP="00FD64E1">
      <w:pPr>
        <w:pBdr>
          <w:top w:val="nil"/>
          <w:left w:val="nil"/>
          <w:bottom w:val="nil"/>
          <w:right w:val="nil"/>
          <w:between w:val="nil"/>
        </w:pBdr>
        <w:rPr>
          <w:color w:val="000000"/>
          <w:sz w:val="18"/>
          <w:szCs w:val="18"/>
          <w:lang w:val="es-ES"/>
        </w:rPr>
      </w:pPr>
      <w:r>
        <w:rPr>
          <w:vertAlign w:val="superscript"/>
        </w:rPr>
        <w:footnoteRef/>
      </w:r>
      <w:r w:rsidRPr="00B26F7B">
        <w:rPr>
          <w:color w:val="000000"/>
          <w:sz w:val="18"/>
          <w:szCs w:val="18"/>
          <w:lang w:val="fr-FR"/>
        </w:rPr>
        <w:t xml:space="preserve"> </w:t>
      </w:r>
      <w:r w:rsidRPr="00F837ED">
        <w:rPr>
          <w:sz w:val="18"/>
          <w:szCs w:val="18"/>
          <w:lang w:val="es-ES"/>
        </w:rPr>
        <w:t xml:space="preserve">A fecha de abril de 2026, los miembros </w:t>
      </w:r>
      <w:r w:rsidR="004C59D3" w:rsidRPr="00F837ED">
        <w:rPr>
          <w:sz w:val="18"/>
          <w:szCs w:val="18"/>
          <w:lang w:val="es-ES"/>
        </w:rPr>
        <w:t>de</w:t>
      </w:r>
      <w:r w:rsidR="00A30F09">
        <w:rPr>
          <w:sz w:val="18"/>
          <w:szCs w:val="18"/>
          <w:lang w:val="es-ES"/>
        </w:rPr>
        <w:t xml:space="preserve">l </w:t>
      </w:r>
      <w:r w:rsidR="00A4199D" w:rsidRPr="00F837ED">
        <w:rPr>
          <w:sz w:val="18"/>
          <w:szCs w:val="18"/>
          <w:lang w:val="es-ES"/>
        </w:rPr>
        <w:t xml:space="preserve">Comité Asesor </w:t>
      </w:r>
      <w:r w:rsidR="00F837ED">
        <w:rPr>
          <w:sz w:val="18"/>
          <w:szCs w:val="18"/>
          <w:lang w:val="es-ES"/>
        </w:rPr>
        <w:t xml:space="preserve">sobre ciudades </w:t>
      </w:r>
      <w:r w:rsidRPr="00F837ED">
        <w:rPr>
          <w:sz w:val="18"/>
          <w:szCs w:val="18"/>
          <w:lang w:val="es-ES"/>
        </w:rPr>
        <w:t xml:space="preserve">son: Bonn, </w:t>
      </w:r>
      <w:proofErr w:type="spellStart"/>
      <w:r w:rsidRPr="00F837ED">
        <w:rPr>
          <w:sz w:val="18"/>
          <w:szCs w:val="18"/>
          <w:lang w:val="es-ES"/>
        </w:rPr>
        <w:t>Cagayan</w:t>
      </w:r>
      <w:proofErr w:type="spellEnd"/>
      <w:r w:rsidRPr="00F837ED">
        <w:rPr>
          <w:sz w:val="18"/>
          <w:szCs w:val="18"/>
          <w:lang w:val="es-ES"/>
        </w:rPr>
        <w:t xml:space="preserve"> de Oro, Cali, Campinas, </w:t>
      </w:r>
      <w:proofErr w:type="spellStart"/>
      <w:r w:rsidRPr="00F837ED">
        <w:rPr>
          <w:sz w:val="18"/>
          <w:szCs w:val="18"/>
          <w:lang w:val="es-ES"/>
        </w:rPr>
        <w:t>Chefchaouen</w:t>
      </w:r>
      <w:proofErr w:type="spellEnd"/>
      <w:r w:rsidRPr="00F837ED">
        <w:rPr>
          <w:sz w:val="18"/>
          <w:szCs w:val="18"/>
          <w:lang w:val="es-ES"/>
        </w:rPr>
        <w:t xml:space="preserve">, </w:t>
      </w:r>
      <w:r w:rsidR="004C59D3" w:rsidRPr="00F837ED">
        <w:rPr>
          <w:sz w:val="18"/>
          <w:szCs w:val="18"/>
          <w:lang w:val="es-ES"/>
        </w:rPr>
        <w:t xml:space="preserve">Ciudad de México, </w:t>
      </w:r>
      <w:r w:rsidRPr="00F837ED">
        <w:rPr>
          <w:sz w:val="18"/>
          <w:szCs w:val="18"/>
          <w:lang w:val="es-ES"/>
        </w:rPr>
        <w:t>Curitiba, Durban (</w:t>
      </w:r>
      <w:proofErr w:type="spellStart"/>
      <w:r w:rsidRPr="00F837ED">
        <w:rPr>
          <w:sz w:val="18"/>
          <w:szCs w:val="18"/>
          <w:lang w:val="es-ES"/>
        </w:rPr>
        <w:t>eThekwini</w:t>
      </w:r>
      <w:proofErr w:type="spellEnd"/>
      <w:r w:rsidRPr="00F837ED">
        <w:rPr>
          <w:sz w:val="18"/>
          <w:szCs w:val="18"/>
          <w:lang w:val="es-ES"/>
        </w:rPr>
        <w:t>), Esmirna, Los Ángeles, Medellín, Montreal, Nagoya, São Paulo y Tirana.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37DBF7" w14:textId="4B3B3EA9" w:rsidR="00534681" w:rsidRPr="00866063" w:rsidRDefault="00702E45" w:rsidP="007C4951">
        <w:pPr>
          <w:pStyle w:val="Header"/>
          <w:spacing w:after="240"/>
          <w:rPr>
            <w:szCs w:val="20"/>
          </w:rPr>
        </w:pPr>
        <w:r>
          <w:rPr>
            <w:szCs w:val="20"/>
          </w:rPr>
          <w:t>CBD/SBI/7/9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FC8A100" w14:textId="3ADFBB67" w:rsidR="009505C9" w:rsidRPr="00866063" w:rsidRDefault="00702E45" w:rsidP="007C4951">
        <w:pPr>
          <w:pStyle w:val="Header"/>
          <w:spacing w:after="240"/>
          <w:jc w:val="right"/>
        </w:pPr>
        <w: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4"/>
  </w:num>
  <w:num w:numId="14" w16cid:durableId="310133456">
    <w:abstractNumId w:val="7"/>
  </w:num>
  <w:num w:numId="15" w16cid:durableId="1905144174">
    <w:abstractNumId w:val="6"/>
  </w:num>
  <w:num w:numId="16" w16cid:durableId="355733255">
    <w:abstractNumId w:val="6"/>
  </w:num>
  <w:num w:numId="17" w16cid:durableId="1115442165">
    <w:abstractNumId w:val="7"/>
  </w:num>
  <w:num w:numId="18" w16cid:durableId="1074625445">
    <w:abstractNumId w:val="7"/>
  </w:num>
  <w:num w:numId="19" w16cid:durableId="1257060385">
    <w:abstractNumId w:val="7"/>
  </w:num>
  <w:num w:numId="20" w16cid:durableId="378170778">
    <w:abstractNumId w:val="7"/>
  </w:num>
  <w:num w:numId="21" w16cid:durableId="152332723">
    <w:abstractNumId w:val="7"/>
  </w:num>
  <w:num w:numId="22" w16cid:durableId="1422220463">
    <w:abstractNumId w:val="9"/>
  </w:num>
  <w:num w:numId="23" w16cid:durableId="1825587824">
    <w:abstractNumId w:val="9"/>
  </w:num>
  <w:num w:numId="24" w16cid:durableId="169952570">
    <w:abstractNumId w:val="9"/>
  </w:num>
  <w:num w:numId="25" w16cid:durableId="214388519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71A4"/>
    <w:rsid w:val="00010C87"/>
    <w:rsid w:val="00012B63"/>
    <w:rsid w:val="000164FA"/>
    <w:rsid w:val="00017C80"/>
    <w:rsid w:val="00031D13"/>
    <w:rsid w:val="00034AFC"/>
    <w:rsid w:val="000362F8"/>
    <w:rsid w:val="00040950"/>
    <w:rsid w:val="00041C07"/>
    <w:rsid w:val="00042767"/>
    <w:rsid w:val="00045F3B"/>
    <w:rsid w:val="000521D7"/>
    <w:rsid w:val="00057AD9"/>
    <w:rsid w:val="00057E43"/>
    <w:rsid w:val="00060A63"/>
    <w:rsid w:val="0007171B"/>
    <w:rsid w:val="0007237D"/>
    <w:rsid w:val="00072D43"/>
    <w:rsid w:val="00074822"/>
    <w:rsid w:val="0007740C"/>
    <w:rsid w:val="00082418"/>
    <w:rsid w:val="0009268D"/>
    <w:rsid w:val="000A02AA"/>
    <w:rsid w:val="000A49F5"/>
    <w:rsid w:val="000B0550"/>
    <w:rsid w:val="000B47E8"/>
    <w:rsid w:val="000B722A"/>
    <w:rsid w:val="000C2920"/>
    <w:rsid w:val="000D0F68"/>
    <w:rsid w:val="000D68E6"/>
    <w:rsid w:val="000D788F"/>
    <w:rsid w:val="000E087F"/>
    <w:rsid w:val="000E2081"/>
    <w:rsid w:val="000E241F"/>
    <w:rsid w:val="000E5051"/>
    <w:rsid w:val="000E673A"/>
    <w:rsid w:val="000F66DD"/>
    <w:rsid w:val="000F6945"/>
    <w:rsid w:val="000F74F5"/>
    <w:rsid w:val="000F78FC"/>
    <w:rsid w:val="001003C4"/>
    <w:rsid w:val="00100F53"/>
    <w:rsid w:val="00105372"/>
    <w:rsid w:val="00105467"/>
    <w:rsid w:val="001054A6"/>
    <w:rsid w:val="00105BCE"/>
    <w:rsid w:val="001078A1"/>
    <w:rsid w:val="00113BD7"/>
    <w:rsid w:val="00116236"/>
    <w:rsid w:val="00125082"/>
    <w:rsid w:val="00125186"/>
    <w:rsid w:val="001312AD"/>
    <w:rsid w:val="0013181A"/>
    <w:rsid w:val="00131E7A"/>
    <w:rsid w:val="00134846"/>
    <w:rsid w:val="001432FB"/>
    <w:rsid w:val="00147097"/>
    <w:rsid w:val="0015059B"/>
    <w:rsid w:val="00150990"/>
    <w:rsid w:val="00152ED6"/>
    <w:rsid w:val="001557A7"/>
    <w:rsid w:val="00155886"/>
    <w:rsid w:val="0015746F"/>
    <w:rsid w:val="00163EA8"/>
    <w:rsid w:val="001726CE"/>
    <w:rsid w:val="001726DD"/>
    <w:rsid w:val="00172AF6"/>
    <w:rsid w:val="001743E0"/>
    <w:rsid w:val="00176CEE"/>
    <w:rsid w:val="00177A60"/>
    <w:rsid w:val="00177FD3"/>
    <w:rsid w:val="00184680"/>
    <w:rsid w:val="0018519C"/>
    <w:rsid w:val="00186DD8"/>
    <w:rsid w:val="0019486E"/>
    <w:rsid w:val="001A35EC"/>
    <w:rsid w:val="001A5C44"/>
    <w:rsid w:val="001A7E58"/>
    <w:rsid w:val="001B04DD"/>
    <w:rsid w:val="001B13FE"/>
    <w:rsid w:val="001C1AD2"/>
    <w:rsid w:val="001D351D"/>
    <w:rsid w:val="001D5324"/>
    <w:rsid w:val="001E0BFE"/>
    <w:rsid w:val="001E0E2A"/>
    <w:rsid w:val="001E6ACE"/>
    <w:rsid w:val="001F12C1"/>
    <w:rsid w:val="001F28AD"/>
    <w:rsid w:val="001F63D2"/>
    <w:rsid w:val="001F7A33"/>
    <w:rsid w:val="002164D2"/>
    <w:rsid w:val="00216AAD"/>
    <w:rsid w:val="00222204"/>
    <w:rsid w:val="00224323"/>
    <w:rsid w:val="00233BC5"/>
    <w:rsid w:val="00233C52"/>
    <w:rsid w:val="00235F05"/>
    <w:rsid w:val="002365CB"/>
    <w:rsid w:val="00236DFC"/>
    <w:rsid w:val="00237769"/>
    <w:rsid w:val="002413A5"/>
    <w:rsid w:val="00243737"/>
    <w:rsid w:val="00252909"/>
    <w:rsid w:val="0025505B"/>
    <w:rsid w:val="00255F86"/>
    <w:rsid w:val="00257075"/>
    <w:rsid w:val="0026369D"/>
    <w:rsid w:val="00273B1B"/>
    <w:rsid w:val="0029576F"/>
    <w:rsid w:val="002A7D50"/>
    <w:rsid w:val="002B02DE"/>
    <w:rsid w:val="002B3B95"/>
    <w:rsid w:val="002C3531"/>
    <w:rsid w:val="002C6896"/>
    <w:rsid w:val="002C6C31"/>
    <w:rsid w:val="002D0229"/>
    <w:rsid w:val="002D05FF"/>
    <w:rsid w:val="002D15B2"/>
    <w:rsid w:val="002D1FE4"/>
    <w:rsid w:val="002D5DCD"/>
    <w:rsid w:val="002E6EFB"/>
    <w:rsid w:val="002F2A55"/>
    <w:rsid w:val="002F2CD7"/>
    <w:rsid w:val="002F33BD"/>
    <w:rsid w:val="002F40F2"/>
    <w:rsid w:val="002F5579"/>
    <w:rsid w:val="002F6ED3"/>
    <w:rsid w:val="003008FE"/>
    <w:rsid w:val="0030169D"/>
    <w:rsid w:val="003039C0"/>
    <w:rsid w:val="003060EB"/>
    <w:rsid w:val="00306147"/>
    <w:rsid w:val="003102E5"/>
    <w:rsid w:val="0031377B"/>
    <w:rsid w:val="003153EB"/>
    <w:rsid w:val="00321985"/>
    <w:rsid w:val="003269DA"/>
    <w:rsid w:val="00327276"/>
    <w:rsid w:val="00327435"/>
    <w:rsid w:val="0033347F"/>
    <w:rsid w:val="00334974"/>
    <w:rsid w:val="003377E8"/>
    <w:rsid w:val="00341818"/>
    <w:rsid w:val="0034192B"/>
    <w:rsid w:val="003463DC"/>
    <w:rsid w:val="00351205"/>
    <w:rsid w:val="003526E4"/>
    <w:rsid w:val="003601D2"/>
    <w:rsid w:val="003618AA"/>
    <w:rsid w:val="00362BAD"/>
    <w:rsid w:val="00363E8B"/>
    <w:rsid w:val="00372F74"/>
    <w:rsid w:val="00373DEA"/>
    <w:rsid w:val="00377B8C"/>
    <w:rsid w:val="00382848"/>
    <w:rsid w:val="00387CD3"/>
    <w:rsid w:val="003A0D33"/>
    <w:rsid w:val="003A1A04"/>
    <w:rsid w:val="003A1A3C"/>
    <w:rsid w:val="003A2CE0"/>
    <w:rsid w:val="003A3843"/>
    <w:rsid w:val="003A6C17"/>
    <w:rsid w:val="003B03BB"/>
    <w:rsid w:val="003B59AC"/>
    <w:rsid w:val="003B7833"/>
    <w:rsid w:val="003C11A5"/>
    <w:rsid w:val="003C305F"/>
    <w:rsid w:val="003D06EB"/>
    <w:rsid w:val="003D6B0D"/>
    <w:rsid w:val="003F2014"/>
    <w:rsid w:val="003F358B"/>
    <w:rsid w:val="003F7224"/>
    <w:rsid w:val="00405F4A"/>
    <w:rsid w:val="004077DE"/>
    <w:rsid w:val="00422921"/>
    <w:rsid w:val="00423626"/>
    <w:rsid w:val="00424180"/>
    <w:rsid w:val="0042622B"/>
    <w:rsid w:val="00427D21"/>
    <w:rsid w:val="00436807"/>
    <w:rsid w:val="00446929"/>
    <w:rsid w:val="00447F4A"/>
    <w:rsid w:val="00455AF2"/>
    <w:rsid w:val="00455CC6"/>
    <w:rsid w:val="00456F67"/>
    <w:rsid w:val="004628CC"/>
    <w:rsid w:val="004644C2"/>
    <w:rsid w:val="00466FE3"/>
    <w:rsid w:val="00467F9C"/>
    <w:rsid w:val="004753FB"/>
    <w:rsid w:val="00477535"/>
    <w:rsid w:val="00477798"/>
    <w:rsid w:val="00480829"/>
    <w:rsid w:val="00483039"/>
    <w:rsid w:val="004851F6"/>
    <w:rsid w:val="00486C3E"/>
    <w:rsid w:val="00490F05"/>
    <w:rsid w:val="004A031F"/>
    <w:rsid w:val="004A547A"/>
    <w:rsid w:val="004A7C91"/>
    <w:rsid w:val="004B2090"/>
    <w:rsid w:val="004B2919"/>
    <w:rsid w:val="004B3381"/>
    <w:rsid w:val="004B4CB1"/>
    <w:rsid w:val="004B6501"/>
    <w:rsid w:val="004C1015"/>
    <w:rsid w:val="004C3EB8"/>
    <w:rsid w:val="004C59D3"/>
    <w:rsid w:val="004C7179"/>
    <w:rsid w:val="004E12B3"/>
    <w:rsid w:val="004E321F"/>
    <w:rsid w:val="004E46DF"/>
    <w:rsid w:val="004E7184"/>
    <w:rsid w:val="004F00A2"/>
    <w:rsid w:val="004F032B"/>
    <w:rsid w:val="004F15A5"/>
    <w:rsid w:val="004F6213"/>
    <w:rsid w:val="004F64F6"/>
    <w:rsid w:val="00502FA2"/>
    <w:rsid w:val="0051006C"/>
    <w:rsid w:val="00512C73"/>
    <w:rsid w:val="0051317F"/>
    <w:rsid w:val="0052184F"/>
    <w:rsid w:val="005259CE"/>
    <w:rsid w:val="00534681"/>
    <w:rsid w:val="005404CD"/>
    <w:rsid w:val="005413F4"/>
    <w:rsid w:val="00541B2A"/>
    <w:rsid w:val="00547C37"/>
    <w:rsid w:val="0056068E"/>
    <w:rsid w:val="00563442"/>
    <w:rsid w:val="0056348E"/>
    <w:rsid w:val="00565B42"/>
    <w:rsid w:val="00572239"/>
    <w:rsid w:val="00577B4E"/>
    <w:rsid w:val="00581616"/>
    <w:rsid w:val="0058514B"/>
    <w:rsid w:val="00586809"/>
    <w:rsid w:val="00586D50"/>
    <w:rsid w:val="005874B2"/>
    <w:rsid w:val="0059353B"/>
    <w:rsid w:val="00595FFD"/>
    <w:rsid w:val="005A378B"/>
    <w:rsid w:val="005B00DE"/>
    <w:rsid w:val="005B27E3"/>
    <w:rsid w:val="005B35E2"/>
    <w:rsid w:val="005B3E0D"/>
    <w:rsid w:val="005B60C0"/>
    <w:rsid w:val="005B6AE5"/>
    <w:rsid w:val="005B6C44"/>
    <w:rsid w:val="005B71D7"/>
    <w:rsid w:val="005C3736"/>
    <w:rsid w:val="005C4CE6"/>
    <w:rsid w:val="005C6E00"/>
    <w:rsid w:val="005C7809"/>
    <w:rsid w:val="005D234B"/>
    <w:rsid w:val="005E2213"/>
    <w:rsid w:val="006009B4"/>
    <w:rsid w:val="00605EFA"/>
    <w:rsid w:val="006122BA"/>
    <w:rsid w:val="00613E80"/>
    <w:rsid w:val="00616028"/>
    <w:rsid w:val="006209FF"/>
    <w:rsid w:val="00624348"/>
    <w:rsid w:val="00625C42"/>
    <w:rsid w:val="00625E0D"/>
    <w:rsid w:val="006270EA"/>
    <w:rsid w:val="00634D0C"/>
    <w:rsid w:val="00646517"/>
    <w:rsid w:val="006478BF"/>
    <w:rsid w:val="00657C9E"/>
    <w:rsid w:val="00660B19"/>
    <w:rsid w:val="00664428"/>
    <w:rsid w:val="006656CF"/>
    <w:rsid w:val="00665EAC"/>
    <w:rsid w:val="00667351"/>
    <w:rsid w:val="00687867"/>
    <w:rsid w:val="00691BAF"/>
    <w:rsid w:val="00691DC4"/>
    <w:rsid w:val="00694DE8"/>
    <w:rsid w:val="00696E56"/>
    <w:rsid w:val="006A036A"/>
    <w:rsid w:val="006A73C1"/>
    <w:rsid w:val="006B2290"/>
    <w:rsid w:val="006B3EF3"/>
    <w:rsid w:val="006B5D2A"/>
    <w:rsid w:val="006B60B2"/>
    <w:rsid w:val="006C175F"/>
    <w:rsid w:val="006C4440"/>
    <w:rsid w:val="006D1DC0"/>
    <w:rsid w:val="006D6D18"/>
    <w:rsid w:val="006E2E40"/>
    <w:rsid w:val="006E4424"/>
    <w:rsid w:val="006E6DBA"/>
    <w:rsid w:val="006F42A0"/>
    <w:rsid w:val="006F5AAB"/>
    <w:rsid w:val="006F62A6"/>
    <w:rsid w:val="00702E45"/>
    <w:rsid w:val="00707D37"/>
    <w:rsid w:val="007130B3"/>
    <w:rsid w:val="00717D88"/>
    <w:rsid w:val="00725620"/>
    <w:rsid w:val="00726A43"/>
    <w:rsid w:val="00727C5D"/>
    <w:rsid w:val="007318E1"/>
    <w:rsid w:val="00737A41"/>
    <w:rsid w:val="007451FF"/>
    <w:rsid w:val="00745805"/>
    <w:rsid w:val="00751132"/>
    <w:rsid w:val="00752172"/>
    <w:rsid w:val="00752F0B"/>
    <w:rsid w:val="00755B4E"/>
    <w:rsid w:val="00763795"/>
    <w:rsid w:val="00765589"/>
    <w:rsid w:val="007655DE"/>
    <w:rsid w:val="007810E6"/>
    <w:rsid w:val="00782AE7"/>
    <w:rsid w:val="00786056"/>
    <w:rsid w:val="00786643"/>
    <w:rsid w:val="007923B9"/>
    <w:rsid w:val="007942D3"/>
    <w:rsid w:val="00794B9F"/>
    <w:rsid w:val="00797930"/>
    <w:rsid w:val="007A1D89"/>
    <w:rsid w:val="007A4ED4"/>
    <w:rsid w:val="007A69F7"/>
    <w:rsid w:val="007A7175"/>
    <w:rsid w:val="007B2099"/>
    <w:rsid w:val="007B3D92"/>
    <w:rsid w:val="007B44E7"/>
    <w:rsid w:val="007B5E63"/>
    <w:rsid w:val="007B6C09"/>
    <w:rsid w:val="007B7741"/>
    <w:rsid w:val="007C4951"/>
    <w:rsid w:val="007D45FE"/>
    <w:rsid w:val="007E09DA"/>
    <w:rsid w:val="007E0F8A"/>
    <w:rsid w:val="007F282E"/>
    <w:rsid w:val="007F36BB"/>
    <w:rsid w:val="007F6D40"/>
    <w:rsid w:val="007F718D"/>
    <w:rsid w:val="00801FAD"/>
    <w:rsid w:val="00803FCF"/>
    <w:rsid w:val="00806331"/>
    <w:rsid w:val="0081294A"/>
    <w:rsid w:val="008178B6"/>
    <w:rsid w:val="00824FC3"/>
    <w:rsid w:val="00825007"/>
    <w:rsid w:val="00835D7C"/>
    <w:rsid w:val="00840507"/>
    <w:rsid w:val="00841CD4"/>
    <w:rsid w:val="00842945"/>
    <w:rsid w:val="00844AEA"/>
    <w:rsid w:val="00846B8A"/>
    <w:rsid w:val="00847A41"/>
    <w:rsid w:val="00850EE5"/>
    <w:rsid w:val="00854E38"/>
    <w:rsid w:val="00856E9E"/>
    <w:rsid w:val="00861803"/>
    <w:rsid w:val="00865B74"/>
    <w:rsid w:val="00866063"/>
    <w:rsid w:val="008706C5"/>
    <w:rsid w:val="00882CE6"/>
    <w:rsid w:val="008855D4"/>
    <w:rsid w:val="0088690B"/>
    <w:rsid w:val="008948E6"/>
    <w:rsid w:val="008974F0"/>
    <w:rsid w:val="008A1499"/>
    <w:rsid w:val="008A3A2E"/>
    <w:rsid w:val="008B012A"/>
    <w:rsid w:val="008B0576"/>
    <w:rsid w:val="008B0876"/>
    <w:rsid w:val="008B2F28"/>
    <w:rsid w:val="008B6541"/>
    <w:rsid w:val="008C4890"/>
    <w:rsid w:val="008C56C2"/>
    <w:rsid w:val="008C6906"/>
    <w:rsid w:val="008C7469"/>
    <w:rsid w:val="008E4D31"/>
    <w:rsid w:val="008F2301"/>
    <w:rsid w:val="00900AC8"/>
    <w:rsid w:val="00906E17"/>
    <w:rsid w:val="009144E1"/>
    <w:rsid w:val="00914ADB"/>
    <w:rsid w:val="00916D32"/>
    <w:rsid w:val="00917678"/>
    <w:rsid w:val="00930BA1"/>
    <w:rsid w:val="0093151D"/>
    <w:rsid w:val="0093169E"/>
    <w:rsid w:val="00931E44"/>
    <w:rsid w:val="00933EA8"/>
    <w:rsid w:val="00937C55"/>
    <w:rsid w:val="00941DBB"/>
    <w:rsid w:val="00944469"/>
    <w:rsid w:val="009452C3"/>
    <w:rsid w:val="009504F0"/>
    <w:rsid w:val="009505C9"/>
    <w:rsid w:val="00950752"/>
    <w:rsid w:val="0095444F"/>
    <w:rsid w:val="00954899"/>
    <w:rsid w:val="00961643"/>
    <w:rsid w:val="00966424"/>
    <w:rsid w:val="0096720F"/>
    <w:rsid w:val="00967E86"/>
    <w:rsid w:val="00970911"/>
    <w:rsid w:val="009750B7"/>
    <w:rsid w:val="00975497"/>
    <w:rsid w:val="0098087D"/>
    <w:rsid w:val="00983B73"/>
    <w:rsid w:val="00986F29"/>
    <w:rsid w:val="00992063"/>
    <w:rsid w:val="009A10EA"/>
    <w:rsid w:val="009A19FA"/>
    <w:rsid w:val="009A4E09"/>
    <w:rsid w:val="009A5490"/>
    <w:rsid w:val="009A7939"/>
    <w:rsid w:val="009A7D85"/>
    <w:rsid w:val="009B3246"/>
    <w:rsid w:val="009C01DA"/>
    <w:rsid w:val="009C1E48"/>
    <w:rsid w:val="009C1F2B"/>
    <w:rsid w:val="009C2BF7"/>
    <w:rsid w:val="009C2DE6"/>
    <w:rsid w:val="009C3959"/>
    <w:rsid w:val="009C7A52"/>
    <w:rsid w:val="009C7F12"/>
    <w:rsid w:val="009D069C"/>
    <w:rsid w:val="009D2557"/>
    <w:rsid w:val="009E1EDD"/>
    <w:rsid w:val="009E3660"/>
    <w:rsid w:val="009E6F3E"/>
    <w:rsid w:val="009E73E3"/>
    <w:rsid w:val="009F1980"/>
    <w:rsid w:val="009F5204"/>
    <w:rsid w:val="00A00FF2"/>
    <w:rsid w:val="00A01335"/>
    <w:rsid w:val="00A045A6"/>
    <w:rsid w:val="00A111D1"/>
    <w:rsid w:val="00A13B2E"/>
    <w:rsid w:val="00A15447"/>
    <w:rsid w:val="00A15791"/>
    <w:rsid w:val="00A223D7"/>
    <w:rsid w:val="00A30BFD"/>
    <w:rsid w:val="00A30F09"/>
    <w:rsid w:val="00A35EF1"/>
    <w:rsid w:val="00A36D40"/>
    <w:rsid w:val="00A408B4"/>
    <w:rsid w:val="00A414C8"/>
    <w:rsid w:val="00A4199D"/>
    <w:rsid w:val="00A43716"/>
    <w:rsid w:val="00A45BC6"/>
    <w:rsid w:val="00A469E2"/>
    <w:rsid w:val="00A5065D"/>
    <w:rsid w:val="00A5640E"/>
    <w:rsid w:val="00A5664C"/>
    <w:rsid w:val="00A63EDA"/>
    <w:rsid w:val="00A65101"/>
    <w:rsid w:val="00A83591"/>
    <w:rsid w:val="00A90BA3"/>
    <w:rsid w:val="00A910D2"/>
    <w:rsid w:val="00A91708"/>
    <w:rsid w:val="00A93419"/>
    <w:rsid w:val="00A9450A"/>
    <w:rsid w:val="00AA04FA"/>
    <w:rsid w:val="00AA6F92"/>
    <w:rsid w:val="00AB0BF5"/>
    <w:rsid w:val="00AB0CD1"/>
    <w:rsid w:val="00AB4654"/>
    <w:rsid w:val="00AB6934"/>
    <w:rsid w:val="00AC0A80"/>
    <w:rsid w:val="00AC6590"/>
    <w:rsid w:val="00AC7562"/>
    <w:rsid w:val="00AC7CF0"/>
    <w:rsid w:val="00AD114B"/>
    <w:rsid w:val="00AE07E7"/>
    <w:rsid w:val="00AE7825"/>
    <w:rsid w:val="00AE7E47"/>
    <w:rsid w:val="00AF3EA8"/>
    <w:rsid w:val="00AF42DE"/>
    <w:rsid w:val="00AF60C5"/>
    <w:rsid w:val="00B04FF6"/>
    <w:rsid w:val="00B12741"/>
    <w:rsid w:val="00B13974"/>
    <w:rsid w:val="00B2268E"/>
    <w:rsid w:val="00B26F7B"/>
    <w:rsid w:val="00B30689"/>
    <w:rsid w:val="00B31184"/>
    <w:rsid w:val="00B3369F"/>
    <w:rsid w:val="00B34BDA"/>
    <w:rsid w:val="00B44986"/>
    <w:rsid w:val="00B46670"/>
    <w:rsid w:val="00B70B5E"/>
    <w:rsid w:val="00B736AE"/>
    <w:rsid w:val="00B81D74"/>
    <w:rsid w:val="00B851DB"/>
    <w:rsid w:val="00B909F0"/>
    <w:rsid w:val="00B91008"/>
    <w:rsid w:val="00B9264D"/>
    <w:rsid w:val="00B94E6C"/>
    <w:rsid w:val="00B9588C"/>
    <w:rsid w:val="00B97BC5"/>
    <w:rsid w:val="00BA0570"/>
    <w:rsid w:val="00BA153A"/>
    <w:rsid w:val="00BA2E1F"/>
    <w:rsid w:val="00BA5413"/>
    <w:rsid w:val="00BA5FF6"/>
    <w:rsid w:val="00BB31D1"/>
    <w:rsid w:val="00BB3EBB"/>
    <w:rsid w:val="00BB3FCC"/>
    <w:rsid w:val="00BB4606"/>
    <w:rsid w:val="00BD0C49"/>
    <w:rsid w:val="00BD1F7A"/>
    <w:rsid w:val="00BD708D"/>
    <w:rsid w:val="00BD72FE"/>
    <w:rsid w:val="00BE1C94"/>
    <w:rsid w:val="00BE5299"/>
    <w:rsid w:val="00BE6118"/>
    <w:rsid w:val="00BE6F8C"/>
    <w:rsid w:val="00BF25AE"/>
    <w:rsid w:val="00BF3316"/>
    <w:rsid w:val="00C012C5"/>
    <w:rsid w:val="00C01EC7"/>
    <w:rsid w:val="00C04984"/>
    <w:rsid w:val="00C10EDA"/>
    <w:rsid w:val="00C129A2"/>
    <w:rsid w:val="00C23010"/>
    <w:rsid w:val="00C23D2F"/>
    <w:rsid w:val="00C24BAB"/>
    <w:rsid w:val="00C355F2"/>
    <w:rsid w:val="00C4348A"/>
    <w:rsid w:val="00C443BD"/>
    <w:rsid w:val="00C451C5"/>
    <w:rsid w:val="00C60044"/>
    <w:rsid w:val="00C6676D"/>
    <w:rsid w:val="00C66F40"/>
    <w:rsid w:val="00C67FCD"/>
    <w:rsid w:val="00C85188"/>
    <w:rsid w:val="00C85999"/>
    <w:rsid w:val="00C86D91"/>
    <w:rsid w:val="00C9161D"/>
    <w:rsid w:val="00C93471"/>
    <w:rsid w:val="00C94DEB"/>
    <w:rsid w:val="00CA0C1D"/>
    <w:rsid w:val="00CB6DA7"/>
    <w:rsid w:val="00CC36F5"/>
    <w:rsid w:val="00CC4340"/>
    <w:rsid w:val="00CC77CB"/>
    <w:rsid w:val="00CD249E"/>
    <w:rsid w:val="00CD4F2B"/>
    <w:rsid w:val="00CD7377"/>
    <w:rsid w:val="00CD783D"/>
    <w:rsid w:val="00CE01C9"/>
    <w:rsid w:val="00CF1505"/>
    <w:rsid w:val="00CF1848"/>
    <w:rsid w:val="00CF3FB6"/>
    <w:rsid w:val="00CF771C"/>
    <w:rsid w:val="00D017AF"/>
    <w:rsid w:val="00D05F86"/>
    <w:rsid w:val="00D12044"/>
    <w:rsid w:val="00D170D9"/>
    <w:rsid w:val="00D17C8B"/>
    <w:rsid w:val="00D21F54"/>
    <w:rsid w:val="00D22282"/>
    <w:rsid w:val="00D2635A"/>
    <w:rsid w:val="00D3110B"/>
    <w:rsid w:val="00D33EFC"/>
    <w:rsid w:val="00D346B0"/>
    <w:rsid w:val="00D361EC"/>
    <w:rsid w:val="00D36D96"/>
    <w:rsid w:val="00D40DBC"/>
    <w:rsid w:val="00D463DD"/>
    <w:rsid w:val="00D53D09"/>
    <w:rsid w:val="00D554FE"/>
    <w:rsid w:val="00D61C85"/>
    <w:rsid w:val="00D70E0E"/>
    <w:rsid w:val="00D744A5"/>
    <w:rsid w:val="00D75CA6"/>
    <w:rsid w:val="00D76A18"/>
    <w:rsid w:val="00D80849"/>
    <w:rsid w:val="00D82594"/>
    <w:rsid w:val="00D82E8F"/>
    <w:rsid w:val="00D8435C"/>
    <w:rsid w:val="00D9190A"/>
    <w:rsid w:val="00D95060"/>
    <w:rsid w:val="00D9514A"/>
    <w:rsid w:val="00D975DB"/>
    <w:rsid w:val="00DA20D8"/>
    <w:rsid w:val="00DA2A30"/>
    <w:rsid w:val="00DA34A0"/>
    <w:rsid w:val="00DA72EE"/>
    <w:rsid w:val="00DA774B"/>
    <w:rsid w:val="00DB0121"/>
    <w:rsid w:val="00DB47E0"/>
    <w:rsid w:val="00DB4C04"/>
    <w:rsid w:val="00DB5E0F"/>
    <w:rsid w:val="00DD118C"/>
    <w:rsid w:val="00DD3D53"/>
    <w:rsid w:val="00DD4821"/>
    <w:rsid w:val="00DD4DDB"/>
    <w:rsid w:val="00DD68A7"/>
    <w:rsid w:val="00DD6CED"/>
    <w:rsid w:val="00DE1B7D"/>
    <w:rsid w:val="00DE2BC6"/>
    <w:rsid w:val="00DE50B6"/>
    <w:rsid w:val="00DE5CA2"/>
    <w:rsid w:val="00DE765C"/>
    <w:rsid w:val="00DE7920"/>
    <w:rsid w:val="00DF4412"/>
    <w:rsid w:val="00DF50E7"/>
    <w:rsid w:val="00DF698E"/>
    <w:rsid w:val="00E05238"/>
    <w:rsid w:val="00E12C3B"/>
    <w:rsid w:val="00E1381B"/>
    <w:rsid w:val="00E13949"/>
    <w:rsid w:val="00E15125"/>
    <w:rsid w:val="00E16818"/>
    <w:rsid w:val="00E17EDB"/>
    <w:rsid w:val="00E2040E"/>
    <w:rsid w:val="00E235F5"/>
    <w:rsid w:val="00E35A78"/>
    <w:rsid w:val="00E42877"/>
    <w:rsid w:val="00E44339"/>
    <w:rsid w:val="00E560C5"/>
    <w:rsid w:val="00E6592E"/>
    <w:rsid w:val="00E66235"/>
    <w:rsid w:val="00E77F24"/>
    <w:rsid w:val="00E83C24"/>
    <w:rsid w:val="00E911FD"/>
    <w:rsid w:val="00E9318D"/>
    <w:rsid w:val="00E93F3E"/>
    <w:rsid w:val="00E9733F"/>
    <w:rsid w:val="00EA5150"/>
    <w:rsid w:val="00EB2568"/>
    <w:rsid w:val="00EB4071"/>
    <w:rsid w:val="00EB5DE1"/>
    <w:rsid w:val="00EC133A"/>
    <w:rsid w:val="00EC22CA"/>
    <w:rsid w:val="00EC2EF8"/>
    <w:rsid w:val="00ED0F33"/>
    <w:rsid w:val="00ED334D"/>
    <w:rsid w:val="00ED617C"/>
    <w:rsid w:val="00EE1C5C"/>
    <w:rsid w:val="00EE2280"/>
    <w:rsid w:val="00EE7131"/>
    <w:rsid w:val="00EF567C"/>
    <w:rsid w:val="00F00B22"/>
    <w:rsid w:val="00F063C2"/>
    <w:rsid w:val="00F06F13"/>
    <w:rsid w:val="00F144CF"/>
    <w:rsid w:val="00F16420"/>
    <w:rsid w:val="00F25143"/>
    <w:rsid w:val="00F301BE"/>
    <w:rsid w:val="00F30696"/>
    <w:rsid w:val="00F31EC7"/>
    <w:rsid w:val="00F403A2"/>
    <w:rsid w:val="00F44995"/>
    <w:rsid w:val="00F53193"/>
    <w:rsid w:val="00F5357E"/>
    <w:rsid w:val="00F55687"/>
    <w:rsid w:val="00F57A27"/>
    <w:rsid w:val="00F60036"/>
    <w:rsid w:val="00F6034A"/>
    <w:rsid w:val="00F60743"/>
    <w:rsid w:val="00F62722"/>
    <w:rsid w:val="00F6586C"/>
    <w:rsid w:val="00F760FF"/>
    <w:rsid w:val="00F837ED"/>
    <w:rsid w:val="00F9038B"/>
    <w:rsid w:val="00F90887"/>
    <w:rsid w:val="00F94774"/>
    <w:rsid w:val="00F96247"/>
    <w:rsid w:val="00FA5761"/>
    <w:rsid w:val="00FA663B"/>
    <w:rsid w:val="00FB19B9"/>
    <w:rsid w:val="00FB2997"/>
    <w:rsid w:val="00FB2C4F"/>
    <w:rsid w:val="00FB6391"/>
    <w:rsid w:val="00FB707D"/>
    <w:rsid w:val="00FB7CFB"/>
    <w:rsid w:val="00FC022C"/>
    <w:rsid w:val="00FC53DB"/>
    <w:rsid w:val="00FC6E64"/>
    <w:rsid w:val="00FD6122"/>
    <w:rsid w:val="00FE373E"/>
    <w:rsid w:val="00FE4230"/>
    <w:rsid w:val="00FE5ECA"/>
    <w:rsid w:val="00FF70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34BDA"/>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34BDA"/>
    <w:pPr>
      <w:keepNext/>
      <w:widowControl w:val="0"/>
      <w:numPr>
        <w:ilvl w:val="8"/>
        <w:numId w:val="2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B34BD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34BDA"/>
    <w:rPr>
      <w:rFonts w:ascii="Times New Roman" w:eastAsia="SimSun" w:hAnsi="Times New Roman" w:cs="Times New Roman"/>
      <w:sz w:val="20"/>
      <w:szCs w:val="22"/>
      <w:lang w:val="en-US"/>
    </w:rPr>
  </w:style>
  <w:style w:type="paragraph" w:styleId="Footer">
    <w:name w:val="footer"/>
    <w:basedOn w:val="Normal"/>
    <w:link w:val="FooterChar"/>
    <w:uiPriority w:val="99"/>
    <w:rsid w:val="00B34BDA"/>
    <w:pPr>
      <w:tabs>
        <w:tab w:val="center" w:pos="4680"/>
        <w:tab w:val="right" w:pos="9360"/>
      </w:tabs>
    </w:pPr>
    <w:rPr>
      <w:sz w:val="20"/>
    </w:rPr>
  </w:style>
  <w:style w:type="character" w:customStyle="1" w:styleId="FooterChar">
    <w:name w:val="Footer Char"/>
    <w:basedOn w:val="DefaultParagraphFont"/>
    <w:link w:val="Footer"/>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34BD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34BDA"/>
    <w:rPr>
      <w:sz w:val="16"/>
      <w:szCs w:val="16"/>
    </w:rPr>
  </w:style>
  <w:style w:type="paragraph" w:styleId="CommentText">
    <w:name w:val="annotation text"/>
    <w:basedOn w:val="Normal"/>
    <w:link w:val="CommentTextChar"/>
    <w:uiPriority w:val="99"/>
    <w:semiHidden/>
    <w:rsid w:val="00B34BDA"/>
    <w:rPr>
      <w:sz w:val="20"/>
      <w:szCs w:val="20"/>
    </w:rPr>
  </w:style>
  <w:style w:type="character" w:customStyle="1" w:styleId="CommentTextChar">
    <w:name w:val="Comment Text Char"/>
    <w:basedOn w:val="DefaultParagraphFont"/>
    <w:link w:val="CommentText"/>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34BDA"/>
    <w:rPr>
      <w:vertAlign w:val="superscript"/>
    </w:rPr>
  </w:style>
  <w:style w:type="paragraph" w:styleId="FootnoteText">
    <w:name w:val="footnote text"/>
    <w:basedOn w:val="Normal"/>
    <w:link w:val="FootnoteTextChar"/>
    <w:uiPriority w:val="99"/>
    <w:semiHidden/>
    <w:unhideWhenUsed/>
    <w:rsid w:val="00B34BDA"/>
    <w:pPr>
      <w:jc w:val="left"/>
    </w:pPr>
    <w:rPr>
      <w:sz w:val="18"/>
      <w:szCs w:val="20"/>
    </w:rPr>
  </w:style>
  <w:style w:type="character" w:customStyle="1" w:styleId="FootnoteTextChar">
    <w:name w:val="Footnote Text Char"/>
    <w:basedOn w:val="DefaultParagraphFont"/>
    <w:link w:val="FootnoteText"/>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34BDA"/>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B34BDA"/>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B34BDA"/>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B34BDA"/>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B34BDA"/>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34BD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FootnoteText"/>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34BDA"/>
    <w:rPr>
      <w:b/>
      <w:bCs/>
    </w:rPr>
  </w:style>
  <w:style w:type="character" w:customStyle="1" w:styleId="CommentSubjectChar">
    <w:name w:val="Comment Subject Char"/>
    <w:basedOn w:val="CommentTextChar"/>
    <w:link w:val="CommentSubject"/>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B34BDA"/>
    <w:pPr>
      <w:contextualSpacing/>
    </w:pPr>
  </w:style>
  <w:style w:type="numbering" w:customStyle="1" w:styleId="ListCBD">
    <w:name w:val="ListCBD"/>
    <w:basedOn w:val="NoList"/>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environnement.gouv.qc.ca/biodiversite/aires_protegees/consultation/appel-projet-territoire-public-meridional-en.htm" TargetMode="External"/><Relationship Id="rId39" Type="http://schemas.openxmlformats.org/officeDocument/2006/relationships/hyperlink" Target="https://cbc.iclei.org/project/journeys-for-life/" TargetMode="External"/><Relationship Id="rId21" Type="http://schemas.openxmlformats.org/officeDocument/2006/relationships/hyperlink" Target="https://citieswithnature.org/actions/" TargetMode="External"/><Relationship Id="rId34" Type="http://schemas.openxmlformats.org/officeDocument/2006/relationships/hyperlink" Target="https://naturachevale.it/wp-content/uploads/2023/10/ese_brochure_BioClima_IT-1.pdf" TargetMode="External"/><Relationship Id="rId42" Type="http://schemas.openxmlformats.org/officeDocument/2006/relationships/hyperlink" Target="https://citieswithnature.org/berlin-urban-nature-pact/" TargetMode="External"/><Relationship Id="rId47" Type="http://schemas.openxmlformats.org/officeDocument/2006/relationships/hyperlink" Target="https://www.gov.scot/publications/environment-strategy-scotland/pages/4/" TargetMode="External"/><Relationship Id="rId50" Type="http://schemas.openxmlformats.org/officeDocument/2006/relationships/hyperlink" Target="https://citieswithnature.org/action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cbc.iclei.org/project/urban-natural-assets-for-africa-embedding-and-sharing-for-scaled-impact/" TargetMode="External"/><Relationship Id="rId11" Type="http://schemas.openxmlformats.org/officeDocument/2006/relationships/endnotes" Target="endnotes.xml"/><Relationship Id="rId24" Type="http://schemas.openxmlformats.org/officeDocument/2006/relationships/hyperlink" Target="https://regionswithnature.org/actions/" TargetMode="External"/><Relationship Id="rId32" Type="http://schemas.openxmlformats.org/officeDocument/2006/relationships/hyperlink" Target="https://prouc.ambiente.rj.gov.br/" TargetMode="External"/><Relationship Id="rId37" Type="http://schemas.openxmlformats.org/officeDocument/2006/relationships/hyperlink" Target="https://iddpnql.ca/en/financement/indigenous-leadership-fund-for-biodiversity-conservation/" TargetMode="External"/><Relationship Id="rId40" Type="http://schemas.openxmlformats.org/officeDocument/2006/relationships/hyperlink" Target="https://regions4.org/actions/restoring-mangrove-forests-saint-louis-solution-to-coastal-vulnerability-and-resilience/" TargetMode="External"/><Relationship Id="rId45" Type="http://schemas.openxmlformats.org/officeDocument/2006/relationships/hyperlink" Target="https://www.nbsroadmap.org/roadmap"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etlandcity.org/" TargetMode="External"/><Relationship Id="rId44" Type="http://schemas.openxmlformats.org/officeDocument/2006/relationships/hyperlink" Target="https://www.iucnurbannatureindexes.org/en"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regionswithnature.org/actions/" TargetMode="External"/><Relationship Id="rId27" Type="http://schemas.openxmlformats.org/officeDocument/2006/relationships/hyperlink" Target="https://cdn-contenu.quebec.ca/cdn-contenu/environnement/biodiversite/plan-nature-2030-plan-action-en.pdf" TargetMode="External"/><Relationship Id="rId30" Type="http://schemas.openxmlformats.org/officeDocument/2006/relationships/hyperlink" Target="https://www.ramsar.org/es/nuestro-trabajo/actividades/la-acreditacion-de-ciudad-de-humedal" TargetMode="External"/><Relationship Id="rId35" Type="http://schemas.openxmlformats.org/officeDocument/2006/relationships/hyperlink" Target="https://www.sedest.pr.gov.br/Pagina/Creditos-de-Biodiversidade" TargetMode="External"/><Relationship Id="rId43" Type="http://schemas.openxmlformats.org/officeDocument/2006/relationships/hyperlink" Target="https://www.iucnurbannatureindexes.org/en" TargetMode="External"/><Relationship Id="rId48" Type="http://schemas.openxmlformats.org/officeDocument/2006/relationships/hyperlink" Target="https://www.medclimate.org/news-resources/blog-post-title-three-mtl7j" TargetMode="External"/><Relationship Id="rId8" Type="http://schemas.openxmlformats.org/officeDocument/2006/relationships/settings" Target="settings.xml"/><Relationship Id="rId51" Type="http://schemas.openxmlformats.org/officeDocument/2006/relationships/hyperlink" Target="https://regionswithnature.org/action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alifornianature.ca.gov/" TargetMode="External"/><Relationship Id="rId33" Type="http://schemas.openxmlformats.org/officeDocument/2006/relationships/hyperlink" Target="https://regions4.org/actions/restoring-mangrove-forests-saint-louis-solution-to-coastal-vulnerability-and-resilience/" TargetMode="External"/><Relationship Id="rId38" Type="http://schemas.openxmlformats.org/officeDocument/2006/relationships/hyperlink" Target="https://regions4.org/csd/magepan/" TargetMode="External"/><Relationship Id="rId46" Type="http://schemas.openxmlformats.org/officeDocument/2006/relationships/hyperlink" Target="https://citieswithnature.org/berlin-urban-nature-pact/" TargetMode="External"/><Relationship Id="rId20" Type="http://schemas.openxmlformats.org/officeDocument/2006/relationships/hyperlink" Target="https://www.cbd.int/doc/decisions/cop-15/cop-15-dec-12-es.pdf" TargetMode="External"/><Relationship Id="rId41" Type="http://schemas.openxmlformats.org/officeDocument/2006/relationships/hyperlink" Target="https://citieswithnature.org/tools-and-resources/257"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12-es.pdf" TargetMode="External"/><Relationship Id="rId23" Type="http://schemas.openxmlformats.org/officeDocument/2006/relationships/hyperlink" Target="https://citieswithnature.org/actions/" TargetMode="External"/><Relationship Id="rId28" Type="http://schemas.openxmlformats.org/officeDocument/2006/relationships/hyperlink" Target="https://cbc.iclei.org/project/una-resilience/" TargetMode="External"/><Relationship Id="rId36" Type="http://schemas.openxmlformats.org/officeDocument/2006/relationships/hyperlink" Target="https://www.decadeonrestoration.org/generation-restoration-cities" TargetMode="External"/><Relationship Id="rId49" Type="http://schemas.openxmlformats.org/officeDocument/2006/relationships/hyperlink" Target="https://regions4.org/csd/community-biodiversity-monitoring-yucata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itieswithnature.org/" TargetMode="External"/><Relationship Id="rId2" Type="http://schemas.openxmlformats.org/officeDocument/2006/relationships/hyperlink" Target="https://regions4.org/" TargetMode="External"/><Relationship Id="rId1" Type="http://schemas.openxmlformats.org/officeDocument/2006/relationships/hyperlink" Target="https://iclei.org/"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SBI/4/4/ADD2/REV1" TargetMode="External"/><Relationship Id="rId4" Type="http://schemas.openxmlformats.org/officeDocument/2006/relationships/hyperlink" Target="https://regionswithnatur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5887786354C86B04DDAB1B6E72E20"/>
        <w:category>
          <w:name w:val="General"/>
          <w:gallery w:val="placeholder"/>
        </w:category>
        <w:types>
          <w:type w:val="bbPlcHdr"/>
        </w:types>
        <w:behaviors>
          <w:behavior w:val="content"/>
        </w:behaviors>
        <w:guid w:val="{19D01D3C-CC91-40CA-8A04-153F0EE5441F}"/>
      </w:docPartPr>
      <w:docPartBody>
        <w:p w:rsidR="00742A87" w:rsidRDefault="000F23A2">
          <w:pPr>
            <w:pStyle w:val="9415887786354C86B04DDAB1B6E72E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071A4"/>
    <w:rsid w:val="000336FE"/>
    <w:rsid w:val="000374D3"/>
    <w:rsid w:val="000B722A"/>
    <w:rsid w:val="000C2920"/>
    <w:rsid w:val="000F23A2"/>
    <w:rsid w:val="00130779"/>
    <w:rsid w:val="00167A15"/>
    <w:rsid w:val="00196080"/>
    <w:rsid w:val="001E0E2A"/>
    <w:rsid w:val="00273B1B"/>
    <w:rsid w:val="002E12BA"/>
    <w:rsid w:val="003039C0"/>
    <w:rsid w:val="0031377B"/>
    <w:rsid w:val="00350838"/>
    <w:rsid w:val="003E14BA"/>
    <w:rsid w:val="00446929"/>
    <w:rsid w:val="00486C3E"/>
    <w:rsid w:val="004A4DFB"/>
    <w:rsid w:val="004E7184"/>
    <w:rsid w:val="004F37A6"/>
    <w:rsid w:val="00512C73"/>
    <w:rsid w:val="00572239"/>
    <w:rsid w:val="005B30C2"/>
    <w:rsid w:val="005D6B4B"/>
    <w:rsid w:val="00614E1A"/>
    <w:rsid w:val="006B630C"/>
    <w:rsid w:val="00736E2C"/>
    <w:rsid w:val="00742A87"/>
    <w:rsid w:val="00857CFC"/>
    <w:rsid w:val="008B0876"/>
    <w:rsid w:val="008F606B"/>
    <w:rsid w:val="0093151D"/>
    <w:rsid w:val="00965C7A"/>
    <w:rsid w:val="009662DC"/>
    <w:rsid w:val="0096720F"/>
    <w:rsid w:val="00967E86"/>
    <w:rsid w:val="00972EF6"/>
    <w:rsid w:val="00982627"/>
    <w:rsid w:val="009C1F2B"/>
    <w:rsid w:val="009C3B4E"/>
    <w:rsid w:val="009D66FF"/>
    <w:rsid w:val="009E73E3"/>
    <w:rsid w:val="00A63EDA"/>
    <w:rsid w:val="00AD2AE6"/>
    <w:rsid w:val="00AE7825"/>
    <w:rsid w:val="00B14BFE"/>
    <w:rsid w:val="00CA5A15"/>
    <w:rsid w:val="00DB0121"/>
    <w:rsid w:val="00E64E8D"/>
    <w:rsid w:val="00F0224A"/>
    <w:rsid w:val="00F60036"/>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15887786354C86B04DDAB1B6E72E20">
    <w:name w:val="9415887786354C86B04DDAB1B6E72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DCF2946-3D3F-4369-AD38-C31FBB0C2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Template>
  <TotalTime>8</TotalTime>
  <Pages>15</Pages>
  <Words>8733</Words>
  <Characters>49779</Characters>
  <Application>Microsoft Office Word</Application>
  <DocSecurity>0</DocSecurity>
  <Lines>414</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del papel de los gobiernos subnacionales y locales en la implementación del Marco Mundial de Biodiversidad de Kunming-Montreal</vt:lpstr>
      <vt:lpstr>Review of the role of subnational and local governments in the implementation of the Kunming-Montreal Global Biodiversity Framework</vt:lpstr>
    </vt:vector>
  </TitlesOfParts>
  <Company>SCBD</Company>
  <LinksUpToDate>false</LinksUpToDate>
  <CharactersWithSpaces>58396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del papel de los gobiernos subnacionales y locales en la implementación del Marco Mundial de Biodiversidad de Kunming-Montreal</dc:title>
  <dc:subject>CBD/SBI/7/9</dc:subject>
  <dc:creator>Secretariat of the Convention on Biological Diversity</dc:creator>
  <cp:keywords>Convention on Biological Diversity, docId:DD15CDA275FA84304F489FAAA223ED26</cp:keywords>
  <cp:lastModifiedBy>Veronique Lefebvre</cp:lastModifiedBy>
  <cp:revision>5</cp:revision>
  <cp:lastPrinted>2020-01-21T16:56:00Z</cp:lastPrinted>
  <dcterms:created xsi:type="dcterms:W3CDTF">2026-07-03T14:52:00Z</dcterms:created>
  <dcterms:modified xsi:type="dcterms:W3CDTF">2026-07-03T15:37:00Z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