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0"/>
        <w:gridCol w:w="4090"/>
      </w:tblGrid>
      <w:tr w:rsidR="00C9161D" w:rsidRPr="00F76093" w:rsidTr="00F76093">
        <w:trPr>
          <w:trHeight w:val="709"/>
        </w:trPr>
        <w:tc>
          <w:tcPr>
            <w:tcW w:w="977" w:type="dxa"/>
            <w:tcBorders>
              <w:bottom w:val="single" w:sz="12" w:space="0" w:color="auto"/>
            </w:tcBorders>
          </w:tcPr>
          <w:p w:rsidR="00C9161D" w:rsidRPr="00F76093" w:rsidRDefault="00C9161D">
            <w:pPr>
              <w:rPr>
                <w:lang w:val="fr-CA"/>
              </w:rPr>
            </w:pPr>
            <w:r w:rsidRPr="00F76093">
              <w:rPr>
                <w:lang w:val="fr-CA" w:eastAsia="zh-CN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tcBorders>
              <w:bottom w:val="single" w:sz="12" w:space="0" w:color="auto"/>
            </w:tcBorders>
          </w:tcPr>
          <w:p w:rsidR="00C9161D" w:rsidRPr="00F76093" w:rsidRDefault="00C9161D">
            <w:pPr>
              <w:rPr>
                <w:lang w:val="fr-CA"/>
              </w:rPr>
            </w:pPr>
            <w:r w:rsidRPr="00F76093">
              <w:rPr>
                <w:lang w:val="fr-CA" w:eastAsia="zh-CN"/>
              </w:rPr>
              <w:drawing>
                <wp:inline distT="0" distB="0" distL="0" distR="0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F76093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  <w:lang w:val="fr-CA"/>
              </w:rPr>
            </w:pPr>
            <w:r w:rsidRPr="00F76093">
              <w:rPr>
                <w:rFonts w:ascii="Arial" w:hAnsi="Arial" w:cs="Arial"/>
                <w:b/>
                <w:sz w:val="32"/>
                <w:szCs w:val="32"/>
                <w:lang w:val="fr-CA"/>
              </w:rPr>
              <w:t>CBD</w:t>
            </w:r>
          </w:p>
        </w:tc>
      </w:tr>
      <w:tr w:rsidR="00C9161D" w:rsidRPr="00F76093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F76093" w:rsidRDefault="00F76093" w:rsidP="00C9161D">
            <w:pPr>
              <w:rPr>
                <w:lang w:val="fr-CA"/>
              </w:rPr>
            </w:pPr>
            <w:r w:rsidRPr="00F76093">
              <w:rPr>
                <w:lang w:val="fr-CA" w:eastAsia="zh-CN"/>
              </w:rPr>
              <w:drawing>
                <wp:inline distT="0" distB="0" distL="0" distR="0">
                  <wp:extent cx="2876550" cy="1076325"/>
                  <wp:effectExtent l="0" t="0" r="0" b="9525"/>
                  <wp:docPr id="2" name="Image 2" descr="U:\Working Folders\Logos\CBD-official\logo-cbd-fr\cbd-logo-print-blk-f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Working Folders\Logos\CBD-official\logo-cbd-fr\cbd-logo-print-blk-f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F76093" w:rsidRDefault="00C9161D" w:rsidP="00176CEE">
            <w:pPr>
              <w:ind w:left="1215"/>
              <w:rPr>
                <w:noProof/>
                <w:szCs w:val="22"/>
                <w:lang w:val="fr-CA"/>
              </w:rPr>
            </w:pPr>
            <w:r w:rsidRPr="00F76093">
              <w:rPr>
                <w:noProof/>
                <w:szCs w:val="22"/>
                <w:lang w:val="fr-CA"/>
              </w:rPr>
              <w:t>Distr.</w:t>
            </w:r>
          </w:p>
          <w:p w:rsidR="00C9161D" w:rsidRPr="00F76093" w:rsidRDefault="00F6586C" w:rsidP="00176CEE">
            <w:pPr>
              <w:ind w:left="1215"/>
              <w:rPr>
                <w:noProof/>
                <w:szCs w:val="22"/>
                <w:lang w:val="fr-CA"/>
              </w:rPr>
            </w:pPr>
            <w:r w:rsidRPr="00F76093">
              <w:rPr>
                <w:caps/>
                <w:noProof/>
                <w:szCs w:val="22"/>
                <w:lang w:val="fr-CA"/>
              </w:rPr>
              <w:t>LIMIT</w:t>
            </w:r>
            <w:r w:rsidR="00F76093">
              <w:rPr>
                <w:caps/>
                <w:noProof/>
                <w:szCs w:val="22"/>
                <w:lang w:val="fr-CA"/>
              </w:rPr>
              <w:t>ÉE</w:t>
            </w:r>
          </w:p>
          <w:p w:rsidR="00C9161D" w:rsidRPr="00F76093" w:rsidRDefault="00C9161D" w:rsidP="00176CEE">
            <w:pPr>
              <w:ind w:left="1215"/>
              <w:rPr>
                <w:szCs w:val="22"/>
                <w:lang w:val="fr-CA"/>
              </w:rPr>
            </w:pPr>
          </w:p>
          <w:p w:rsidR="00C9161D" w:rsidRPr="00F76093" w:rsidRDefault="00AA604A" w:rsidP="00176CEE">
            <w:pPr>
              <w:ind w:left="1215"/>
              <w:rPr>
                <w:szCs w:val="22"/>
                <w:lang w:val="fr-CA"/>
              </w:rPr>
            </w:pPr>
            <w:sdt>
              <w:sdtPr>
                <w:rPr>
                  <w:lang w:val="fr-CA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8228AB" w:rsidRPr="00F76093">
                  <w:rPr>
                    <w:lang w:val="fr-CA"/>
                  </w:rPr>
                  <w:t>CBD/CP-MOP/9/L.3</w:t>
                </w:r>
              </w:sdtContent>
            </w:sdt>
          </w:p>
          <w:p w:rsidR="00C9161D" w:rsidRPr="00F76093" w:rsidRDefault="004018AD" w:rsidP="00176CEE">
            <w:pPr>
              <w:ind w:left="1215"/>
              <w:rPr>
                <w:szCs w:val="22"/>
                <w:lang w:val="fr-CA"/>
              </w:rPr>
            </w:pPr>
            <w:r w:rsidRPr="00F76093">
              <w:rPr>
                <w:szCs w:val="22"/>
                <w:lang w:val="fr-CA"/>
              </w:rPr>
              <w:t>22</w:t>
            </w:r>
            <w:r w:rsidR="00F76093">
              <w:rPr>
                <w:szCs w:val="22"/>
                <w:lang w:val="fr-CA"/>
              </w:rPr>
              <w:t> novembre </w:t>
            </w:r>
            <w:r w:rsidR="00AA604A" w:rsidRPr="00F76093">
              <w:rPr>
                <w:szCs w:val="22"/>
                <w:lang w:val="fr-CA"/>
              </w:rPr>
              <w:t>2018</w:t>
            </w:r>
          </w:p>
          <w:p w:rsidR="00C9161D" w:rsidRPr="00F76093" w:rsidRDefault="00C9161D" w:rsidP="00176CEE">
            <w:pPr>
              <w:ind w:left="1215"/>
              <w:rPr>
                <w:szCs w:val="22"/>
                <w:lang w:val="fr-CA"/>
              </w:rPr>
            </w:pPr>
          </w:p>
          <w:p w:rsidR="00F76093" w:rsidRPr="000A1A8B" w:rsidRDefault="00F76093" w:rsidP="00F76093">
            <w:pPr>
              <w:ind w:left="1258"/>
              <w:rPr>
                <w:noProof/>
                <w:lang w:val="fr-CA"/>
              </w:rPr>
            </w:pPr>
            <w:r w:rsidRPr="000A1A8B">
              <w:rPr>
                <w:noProof/>
                <w:lang w:val="fr-CA"/>
              </w:rPr>
              <w:t>FRANÇAIS</w:t>
            </w:r>
          </w:p>
          <w:p w:rsidR="00C9161D" w:rsidRPr="00F76093" w:rsidRDefault="00F76093" w:rsidP="00F76093">
            <w:pPr>
              <w:ind w:left="1215"/>
              <w:rPr>
                <w:szCs w:val="22"/>
                <w:lang w:val="fr-CA"/>
              </w:rPr>
            </w:pPr>
            <w:r w:rsidRPr="000A1A8B">
              <w:rPr>
                <w:noProof/>
                <w:lang w:val="fr-CA"/>
              </w:rPr>
              <w:t>ORIGINAL : ANGLAIS</w:t>
            </w:r>
          </w:p>
          <w:p w:rsidR="00C9161D" w:rsidRPr="00F76093" w:rsidRDefault="00C9161D">
            <w:pPr>
              <w:rPr>
                <w:lang w:val="fr-CA"/>
              </w:rPr>
            </w:pPr>
          </w:p>
        </w:tc>
      </w:tr>
    </w:tbl>
    <w:p w:rsidR="00AC3393" w:rsidRPr="00F76093" w:rsidRDefault="00F76093" w:rsidP="00AC3393">
      <w:pPr>
        <w:pStyle w:val="Cornernotation"/>
        <w:suppressLineNumbers/>
        <w:suppressAutoHyphens/>
        <w:kinsoku w:val="0"/>
        <w:overflowPunct w:val="0"/>
        <w:autoSpaceDE w:val="0"/>
        <w:autoSpaceDN w:val="0"/>
        <w:spacing w:before="60"/>
        <w:ind w:left="227" w:right="3780" w:hanging="227"/>
        <w:rPr>
          <w:snapToGrid w:val="0"/>
          <w:kern w:val="22"/>
          <w:lang w:val="fr-CA"/>
        </w:rPr>
      </w:pPr>
      <w:bookmarkStart w:id="0" w:name="_Hlk530040340"/>
      <w:r>
        <w:rPr>
          <w:snapToGrid w:val="0"/>
          <w:kern w:val="22"/>
          <w:lang w:val="fr-FR"/>
        </w:rPr>
        <w:t>CONFÉRENCE DES PARTIES À LA CONVENTION SUR LA DIVERSITÉ BIOLOGIQUE SIÉGEANT EN TANT QUE RÉ</w:t>
      </w:r>
      <w:r w:rsidRPr="00CA7BE3">
        <w:rPr>
          <w:snapToGrid w:val="0"/>
          <w:kern w:val="22"/>
          <w:lang w:val="fr-FR"/>
        </w:rPr>
        <w:t>UNION DES</w:t>
      </w:r>
      <w:r>
        <w:rPr>
          <w:snapToGrid w:val="0"/>
          <w:kern w:val="22"/>
          <w:lang w:val="fr-FR"/>
        </w:rPr>
        <w:t xml:space="preserve"> PARTIES AU PROTOCOLE DE CARTAGENA SUR LA PRÉVENTION DES RISQUES BIOTECHNOLOGIQUE</w:t>
      </w:r>
    </w:p>
    <w:bookmarkEnd w:id="0"/>
    <w:p w:rsidR="00F76093" w:rsidRPr="00A741FB" w:rsidRDefault="00F76093" w:rsidP="00F76093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  <w:lang w:val="fr-CA"/>
        </w:rPr>
      </w:pPr>
      <w:r w:rsidRPr="00A741FB">
        <w:rPr>
          <w:snapToGrid w:val="0"/>
          <w:kern w:val="22"/>
          <w:lang w:val="fr-CA"/>
        </w:rPr>
        <w:t>Neuvième réunion</w:t>
      </w:r>
    </w:p>
    <w:p w:rsidR="00F76093" w:rsidRPr="00A741FB" w:rsidRDefault="00F76093" w:rsidP="00F76093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fr-CA" w:eastAsia="nb-NO"/>
        </w:rPr>
      </w:pPr>
      <w:bookmarkStart w:id="1" w:name="_Hlk505863673"/>
      <w:r>
        <w:rPr>
          <w:noProof/>
          <w:snapToGrid w:val="0"/>
          <w:kern w:val="22"/>
          <w:szCs w:val="22"/>
          <w:lang w:val="fr-CA" w:eastAsia="nb-NO"/>
        </w:rPr>
        <w:t>Sharm El</w:t>
      </w:r>
      <w:r>
        <w:rPr>
          <w:noProof/>
          <w:snapToGrid w:val="0"/>
          <w:kern w:val="22"/>
          <w:szCs w:val="22"/>
          <w:lang w:val="fr-CA" w:eastAsia="nb-NO"/>
        </w:rPr>
        <w:noBreakHyphen/>
        <w:t>Sheikh (É</w:t>
      </w:r>
      <w:r w:rsidRPr="00A741FB">
        <w:rPr>
          <w:noProof/>
          <w:snapToGrid w:val="0"/>
          <w:kern w:val="22"/>
          <w:szCs w:val="22"/>
          <w:lang w:val="fr-CA" w:eastAsia="nb-NO"/>
        </w:rPr>
        <w:t>gypt</w:t>
      </w:r>
      <w:bookmarkEnd w:id="1"/>
      <w:r w:rsidRPr="00A741FB">
        <w:rPr>
          <w:noProof/>
          <w:snapToGrid w:val="0"/>
          <w:kern w:val="22"/>
          <w:szCs w:val="22"/>
          <w:lang w:val="fr-CA" w:eastAsia="nb-NO"/>
        </w:rPr>
        <w:t>e</w:t>
      </w:r>
      <w:r>
        <w:rPr>
          <w:snapToGrid w:val="0"/>
          <w:kern w:val="22"/>
          <w:szCs w:val="22"/>
          <w:lang w:val="fr-CA" w:eastAsia="nb-NO"/>
        </w:rPr>
        <w:t>)</w:t>
      </w:r>
      <w:r w:rsidRPr="00A741FB">
        <w:rPr>
          <w:snapToGrid w:val="0"/>
          <w:kern w:val="22"/>
          <w:szCs w:val="22"/>
          <w:lang w:val="fr-CA" w:eastAsia="nb-NO"/>
        </w:rPr>
        <w:t>, 17</w:t>
      </w:r>
      <w:r>
        <w:rPr>
          <w:snapToGrid w:val="0"/>
          <w:kern w:val="22"/>
          <w:szCs w:val="22"/>
          <w:lang w:val="fr-CA" w:eastAsia="nb-NO"/>
        </w:rPr>
        <w:noBreakHyphen/>
      </w:r>
      <w:r w:rsidRPr="00A741FB">
        <w:rPr>
          <w:snapToGrid w:val="0"/>
          <w:kern w:val="22"/>
          <w:szCs w:val="22"/>
          <w:lang w:val="fr-CA" w:eastAsia="nb-NO"/>
        </w:rPr>
        <w:t>29</w:t>
      </w:r>
      <w:r>
        <w:rPr>
          <w:snapToGrid w:val="0"/>
          <w:kern w:val="22"/>
          <w:szCs w:val="22"/>
          <w:lang w:val="fr-CA" w:eastAsia="nb-NO"/>
        </w:rPr>
        <w:t> </w:t>
      </w:r>
      <w:r w:rsidRPr="00A741FB">
        <w:rPr>
          <w:snapToGrid w:val="0"/>
          <w:kern w:val="22"/>
          <w:szCs w:val="22"/>
          <w:lang w:val="fr-CA" w:eastAsia="nb-NO"/>
        </w:rPr>
        <w:t>novembre</w:t>
      </w:r>
      <w:r>
        <w:rPr>
          <w:snapToGrid w:val="0"/>
          <w:kern w:val="22"/>
          <w:szCs w:val="22"/>
          <w:lang w:val="fr-CA" w:eastAsia="nb-NO"/>
        </w:rPr>
        <w:t> </w:t>
      </w:r>
      <w:r w:rsidRPr="00A741FB">
        <w:rPr>
          <w:snapToGrid w:val="0"/>
          <w:kern w:val="22"/>
          <w:szCs w:val="22"/>
          <w:lang w:val="fr-CA" w:eastAsia="nb-NO"/>
        </w:rPr>
        <w:t>2018</w:t>
      </w:r>
    </w:p>
    <w:p w:rsidR="00172AF6" w:rsidRPr="00F76093" w:rsidRDefault="00F76093" w:rsidP="00F76093">
      <w:pPr>
        <w:pStyle w:val="Cornernotation"/>
        <w:ind w:right="3973"/>
        <w:rPr>
          <w:lang w:val="fr-CA"/>
        </w:rPr>
      </w:pPr>
      <w:r>
        <w:rPr>
          <w:snapToGrid w:val="0"/>
          <w:kern w:val="22"/>
          <w:szCs w:val="22"/>
          <w:lang w:val="fr-CA"/>
        </w:rPr>
        <w:t>Point 7</w:t>
      </w:r>
      <w:r w:rsidRPr="00A741FB">
        <w:rPr>
          <w:snapToGrid w:val="0"/>
          <w:kern w:val="22"/>
          <w:szCs w:val="22"/>
          <w:lang w:val="fr-CA"/>
        </w:rPr>
        <w:t xml:space="preserve"> de l’ordre du jour</w:t>
      </w:r>
    </w:p>
    <w:p w:rsidR="00C9161D" w:rsidRPr="00F76093" w:rsidRDefault="00C9161D" w:rsidP="00C9161D">
      <w:pPr>
        <w:rPr>
          <w:lang w:val="fr-CA"/>
        </w:rPr>
      </w:pPr>
    </w:p>
    <w:p w:rsidR="00C9161D" w:rsidRPr="00F76093" w:rsidRDefault="00F76093" w:rsidP="00172AF6">
      <w:pPr>
        <w:spacing w:before="120" w:after="240"/>
        <w:jc w:val="center"/>
        <w:rPr>
          <w:b/>
          <w:caps/>
          <w:lang w:val="fr-CA"/>
        </w:rPr>
      </w:pPr>
      <w:r w:rsidRPr="00E40EE9">
        <w:rPr>
          <w:b/>
          <w:snapToGrid w:val="0"/>
          <w:lang w:val="fr-FR"/>
        </w:rPr>
        <w:t>QUESTIONS RELATIVES AU M</w:t>
      </w:r>
      <w:r>
        <w:rPr>
          <w:b/>
          <w:snapToGrid w:val="0"/>
          <w:lang w:val="fr-FR"/>
        </w:rPr>
        <w:t>É</w:t>
      </w:r>
      <w:r w:rsidRPr="00E40EE9">
        <w:rPr>
          <w:b/>
          <w:snapToGrid w:val="0"/>
          <w:lang w:val="fr-FR"/>
        </w:rPr>
        <w:t>CANISME DE FINANCEMENT ET AUX RESSOURCES FINANCI</w:t>
      </w:r>
      <w:r>
        <w:rPr>
          <w:b/>
          <w:snapToGrid w:val="0"/>
          <w:lang w:val="fr-FR"/>
        </w:rPr>
        <w:t>ÈRES (ARTICLE </w:t>
      </w:r>
      <w:r w:rsidRPr="00E40EE9">
        <w:rPr>
          <w:b/>
          <w:snapToGrid w:val="0"/>
          <w:lang w:val="fr-FR"/>
        </w:rPr>
        <w:t>28)</w:t>
      </w:r>
    </w:p>
    <w:p w:rsidR="008D74B8" w:rsidRPr="00F76093" w:rsidRDefault="00F76093" w:rsidP="008D74B8">
      <w:pPr>
        <w:spacing w:before="120" w:after="240"/>
        <w:jc w:val="center"/>
        <w:rPr>
          <w:b/>
          <w:caps/>
          <w:kern w:val="22"/>
          <w:szCs w:val="22"/>
          <w:lang w:val="fr-CA"/>
        </w:rPr>
      </w:pPr>
      <w:r>
        <w:rPr>
          <w:b/>
          <w:szCs w:val="22"/>
          <w:lang w:val="fr-FR" w:bidi="fr-FR"/>
        </w:rPr>
        <w:t>Projet de décision présenté par le président du Groupe de travail </w:t>
      </w:r>
      <w:r w:rsidRPr="00904608">
        <w:rPr>
          <w:b/>
          <w:kern w:val="22"/>
          <w:szCs w:val="22"/>
        </w:rPr>
        <w:t>I</w:t>
      </w:r>
    </w:p>
    <w:p w:rsidR="008D74B8" w:rsidRPr="00F76093" w:rsidRDefault="00FF2E9E" w:rsidP="008D74B8">
      <w:pPr>
        <w:shd w:val="clear" w:color="auto" w:fill="FFFFFF" w:themeFill="background1"/>
        <w:spacing w:before="120" w:after="120"/>
        <w:ind w:firstLine="720"/>
        <w:rPr>
          <w:iCs/>
          <w:kern w:val="22"/>
          <w:szCs w:val="22"/>
          <w:lang w:val="fr-CA"/>
        </w:rPr>
      </w:pPr>
      <w:r>
        <w:rPr>
          <w:i/>
          <w:kern w:val="22"/>
          <w:lang w:val="fr-FR"/>
        </w:rPr>
        <w:t>La Conférence des Parties siégeant en tant que réunion des Parties au Pro</w:t>
      </w:r>
      <w:r>
        <w:rPr>
          <w:i/>
          <w:iCs/>
          <w:kern w:val="22"/>
          <w:lang w:val="fr-FR" w:eastAsia="ko-KR"/>
        </w:rPr>
        <w:t>tocole de Cartagena</w:t>
      </w:r>
      <w:r w:rsidR="008D74B8" w:rsidRPr="00F76093">
        <w:rPr>
          <w:i/>
          <w:kern w:val="22"/>
          <w:szCs w:val="22"/>
          <w:lang w:val="fr-CA"/>
        </w:rPr>
        <w:t>,</w:t>
      </w:r>
    </w:p>
    <w:p w:rsidR="008D74B8" w:rsidRPr="00F76093" w:rsidRDefault="00FF2E9E" w:rsidP="008D74B8">
      <w:pPr>
        <w:pStyle w:val="Para1"/>
        <w:numPr>
          <w:ilvl w:val="0"/>
          <w:numId w:val="19"/>
        </w:numPr>
        <w:autoSpaceDE w:val="0"/>
        <w:autoSpaceDN w:val="0"/>
        <w:adjustRightInd w:val="0"/>
        <w:snapToGrid w:val="0"/>
        <w:ind w:firstLine="720"/>
        <w:rPr>
          <w:kern w:val="22"/>
          <w:szCs w:val="22"/>
          <w:lang w:val="fr-CA"/>
        </w:rPr>
      </w:pPr>
      <w:r w:rsidRPr="00C42B49">
        <w:rPr>
          <w:i/>
          <w:kern w:val="22"/>
          <w:szCs w:val="22"/>
          <w:lang w:val="fr-CA"/>
        </w:rPr>
        <w:t>Prie instamment</w:t>
      </w:r>
      <w:r w:rsidRPr="00C42B49">
        <w:rPr>
          <w:kern w:val="22"/>
          <w:szCs w:val="22"/>
          <w:lang w:val="fr-CA"/>
        </w:rPr>
        <w:t xml:space="preserve"> les Parties </w:t>
      </w:r>
      <w:r w:rsidRPr="00C42B49">
        <w:rPr>
          <w:kern w:val="22"/>
          <w:lang w:val="fr-CA" w:eastAsia="en-CA"/>
        </w:rPr>
        <w:t>admissibles aux réunions à donner un degré de priorité élevé aux projets relatifs à la prévention des risques biotechnologiques lors de la programmation des allocations nationales effectuées au titre du Système transparent d</w:t>
      </w:r>
      <w:r>
        <w:rPr>
          <w:kern w:val="22"/>
          <w:lang w:val="fr-CA" w:eastAsia="en-CA"/>
        </w:rPr>
        <w:t>’</w:t>
      </w:r>
      <w:r w:rsidRPr="00C42B49">
        <w:rPr>
          <w:kern w:val="22"/>
          <w:lang w:val="fr-CA" w:eastAsia="en-CA"/>
        </w:rPr>
        <w:t xml:space="preserve">allocation des ressources (STAR), dans le cadre de la </w:t>
      </w:r>
      <w:r w:rsidRPr="00C42B49">
        <w:rPr>
          <w:kern w:val="22"/>
          <w:szCs w:val="22"/>
          <w:lang w:val="fr-CA"/>
        </w:rPr>
        <w:t>septième période de reconstitution du Fonds d</w:t>
      </w:r>
      <w:r>
        <w:rPr>
          <w:kern w:val="22"/>
          <w:szCs w:val="22"/>
          <w:lang w:val="fr-CA"/>
        </w:rPr>
        <w:t>’</w:t>
      </w:r>
      <w:r w:rsidRPr="00C42B49">
        <w:rPr>
          <w:kern w:val="22"/>
          <w:szCs w:val="22"/>
          <w:lang w:val="fr-CA"/>
        </w:rPr>
        <w:t>affectation spéciale du Fonds pour l</w:t>
      </w:r>
      <w:r>
        <w:rPr>
          <w:kern w:val="22"/>
          <w:szCs w:val="22"/>
          <w:lang w:val="fr-CA"/>
        </w:rPr>
        <w:t>’</w:t>
      </w:r>
      <w:r w:rsidRPr="00C42B49">
        <w:rPr>
          <w:kern w:val="22"/>
          <w:szCs w:val="22"/>
          <w:lang w:val="fr-CA"/>
        </w:rPr>
        <w:t>environnement mondial, en respectant les obligations qui leur incombent au titre du Protocole de Cartagena, du Plan stratégique du Protocole de Cartagena pour la période 2011-2020</w:t>
      </w:r>
      <w:r w:rsidRPr="00C42B49">
        <w:rPr>
          <w:rStyle w:val="FootnoteReference"/>
          <w:kern w:val="22"/>
          <w:szCs w:val="22"/>
          <w:lang w:val="fr-CA"/>
        </w:rPr>
        <w:footnoteReference w:id="1"/>
      </w:r>
      <w:r w:rsidRPr="00C42B49">
        <w:rPr>
          <w:kern w:val="22"/>
          <w:szCs w:val="22"/>
          <w:lang w:val="fr-CA"/>
        </w:rPr>
        <w:t xml:space="preserve"> et des orientations de la Conférence des Parties au mécanisme de financement</w:t>
      </w:r>
      <w:r w:rsidR="008D74B8" w:rsidRPr="00F76093">
        <w:rPr>
          <w:kern w:val="22"/>
          <w:szCs w:val="22"/>
          <w:lang w:val="fr-CA"/>
        </w:rPr>
        <w:t>;</w:t>
      </w:r>
    </w:p>
    <w:p w:rsidR="008D74B8" w:rsidRPr="00F76093" w:rsidRDefault="00FF2E9E" w:rsidP="008D74B8">
      <w:pPr>
        <w:pStyle w:val="Para1"/>
        <w:numPr>
          <w:ilvl w:val="0"/>
          <w:numId w:val="19"/>
        </w:numPr>
        <w:snapToGrid w:val="0"/>
        <w:ind w:firstLine="720"/>
        <w:rPr>
          <w:kern w:val="22"/>
          <w:szCs w:val="22"/>
          <w:lang w:val="fr-CA"/>
        </w:rPr>
      </w:pPr>
      <w:r w:rsidRPr="00C42B49">
        <w:rPr>
          <w:i/>
          <w:kern w:val="22"/>
          <w:lang w:val="fr-CA"/>
        </w:rPr>
        <w:t>Recommande</w:t>
      </w:r>
      <w:r w:rsidRPr="00C42B49">
        <w:rPr>
          <w:kern w:val="22"/>
          <w:lang w:val="fr-CA"/>
        </w:rPr>
        <w:t xml:space="preserve"> que la Conférence des Parties invite le Fonds pour l</w:t>
      </w:r>
      <w:r>
        <w:rPr>
          <w:kern w:val="22"/>
          <w:lang w:val="fr-CA"/>
        </w:rPr>
        <w:t>’</w:t>
      </w:r>
      <w:r w:rsidRPr="00C42B49">
        <w:rPr>
          <w:kern w:val="22"/>
          <w:lang w:val="fr-CA"/>
        </w:rPr>
        <w:t>environnement mondial à continuer d</w:t>
      </w:r>
      <w:r>
        <w:rPr>
          <w:kern w:val="22"/>
          <w:lang w:val="fr-CA"/>
        </w:rPr>
        <w:t>’</w:t>
      </w:r>
      <w:r w:rsidRPr="00C42B49">
        <w:rPr>
          <w:kern w:val="22"/>
          <w:lang w:val="fr-CA"/>
        </w:rPr>
        <w:t>engager des crédits lorsqu</w:t>
      </w:r>
      <w:r>
        <w:rPr>
          <w:kern w:val="22"/>
          <w:lang w:val="fr-CA"/>
        </w:rPr>
        <w:t>’</w:t>
      </w:r>
      <w:r w:rsidRPr="00C42B49">
        <w:rPr>
          <w:kern w:val="22"/>
          <w:lang w:val="fr-CA"/>
        </w:rPr>
        <w:t>elle adoptera ses orientations au mécanisme de financement relatives à l</w:t>
      </w:r>
      <w:r>
        <w:rPr>
          <w:kern w:val="22"/>
          <w:lang w:val="fr-CA"/>
        </w:rPr>
        <w:t>’</w:t>
      </w:r>
      <w:r w:rsidRPr="00C42B49">
        <w:rPr>
          <w:kern w:val="22"/>
          <w:lang w:val="fr-CA"/>
        </w:rPr>
        <w:t>assistance fournie pour mettre en œuvre le Protocole de Cartagena et prendre en compte les recommandations du comité de conformité</w:t>
      </w:r>
      <w:r w:rsidRPr="00C42B49">
        <w:rPr>
          <w:rStyle w:val="FootnoteReference"/>
          <w:kern w:val="22"/>
          <w:lang w:val="fr-CA"/>
        </w:rPr>
        <w:footnoteReference w:id="2"/>
      </w:r>
      <w:r w:rsidRPr="00C42B49">
        <w:rPr>
          <w:kern w:val="22"/>
          <w:lang w:val="fr-CA"/>
        </w:rPr>
        <w:t>, afin de :</w:t>
      </w:r>
    </w:p>
    <w:p w:rsidR="008D74B8" w:rsidRPr="00F76093" w:rsidRDefault="00FF2E9E" w:rsidP="008D74B8">
      <w:pPr>
        <w:pStyle w:val="Para3"/>
        <w:numPr>
          <w:ilvl w:val="2"/>
          <w:numId w:val="20"/>
        </w:numPr>
        <w:tabs>
          <w:tab w:val="left" w:pos="720"/>
        </w:tabs>
        <w:spacing w:before="120" w:after="120"/>
        <w:ind w:left="0" w:firstLine="720"/>
        <w:rPr>
          <w:kern w:val="22"/>
          <w:szCs w:val="22"/>
          <w:lang w:val="fr-CA"/>
        </w:rPr>
      </w:pPr>
      <w:r w:rsidRPr="00C42B49">
        <w:rPr>
          <w:kern w:val="22"/>
          <w:lang w:val="fr-CA"/>
        </w:rPr>
        <w:t xml:space="preserve">Aider les Parties </w:t>
      </w:r>
      <w:r w:rsidRPr="00C42B49">
        <w:rPr>
          <w:kern w:val="22"/>
          <w:lang w:val="fr-CA" w:eastAsia="en-CA"/>
        </w:rPr>
        <w:t>admissibles aux réunions qui ne l</w:t>
      </w:r>
      <w:r>
        <w:rPr>
          <w:kern w:val="22"/>
          <w:lang w:val="fr-CA" w:eastAsia="en-CA"/>
        </w:rPr>
        <w:t>’</w:t>
      </w:r>
      <w:r w:rsidRPr="00C42B49">
        <w:rPr>
          <w:kern w:val="22"/>
          <w:lang w:val="fr-CA" w:eastAsia="en-CA"/>
        </w:rPr>
        <w:t>ont pas encore fait, à adopter toutes les mesures nécessaires pour mettre en œuvre le Protocole</w:t>
      </w:r>
      <w:r w:rsidR="008D74B8" w:rsidRPr="00F76093">
        <w:rPr>
          <w:kern w:val="22"/>
          <w:szCs w:val="22"/>
          <w:lang w:val="fr-CA"/>
        </w:rPr>
        <w:t>;</w:t>
      </w:r>
    </w:p>
    <w:p w:rsidR="008D74B8" w:rsidRPr="00F76093" w:rsidRDefault="00FF2E9E" w:rsidP="008D74B8">
      <w:pPr>
        <w:pStyle w:val="Para3"/>
        <w:numPr>
          <w:ilvl w:val="2"/>
          <w:numId w:val="20"/>
        </w:numPr>
        <w:tabs>
          <w:tab w:val="left" w:pos="720"/>
        </w:tabs>
        <w:spacing w:before="120" w:after="120"/>
        <w:ind w:left="0" w:firstLine="720"/>
        <w:rPr>
          <w:kern w:val="22"/>
          <w:szCs w:val="22"/>
          <w:lang w:val="fr-CA"/>
        </w:rPr>
      </w:pPr>
      <w:r w:rsidRPr="00C42B49">
        <w:rPr>
          <w:kern w:val="22"/>
          <w:lang w:val="fr-CA"/>
        </w:rPr>
        <w:t xml:space="preserve">Aider les Parties </w:t>
      </w:r>
      <w:r w:rsidRPr="00C42B49">
        <w:rPr>
          <w:kern w:val="22"/>
          <w:lang w:val="fr-CA" w:eastAsia="en-CA"/>
        </w:rPr>
        <w:t>admissibles aux réunions à respecter leurs engagements d</w:t>
      </w:r>
      <w:r>
        <w:rPr>
          <w:kern w:val="22"/>
          <w:lang w:val="fr-CA" w:eastAsia="en-CA"/>
        </w:rPr>
        <w:t>’</w:t>
      </w:r>
      <w:r w:rsidRPr="00C42B49">
        <w:rPr>
          <w:kern w:val="22"/>
          <w:lang w:val="fr-CA" w:eastAsia="en-CA"/>
        </w:rPr>
        <w:t xml:space="preserve">établissement de rapports dans le cadre du Protocole, y compris la soumission de leurs quatrièmes rapports </w:t>
      </w:r>
      <w:r w:rsidRPr="00C42B49">
        <w:rPr>
          <w:kern w:val="22"/>
          <w:lang w:val="fr-CA"/>
        </w:rPr>
        <w:t>nationaux</w:t>
      </w:r>
      <w:r w:rsidR="008D74B8" w:rsidRPr="00F76093">
        <w:rPr>
          <w:kern w:val="22"/>
          <w:szCs w:val="22"/>
          <w:lang w:val="fr-CA"/>
        </w:rPr>
        <w:t>;</w:t>
      </w:r>
    </w:p>
    <w:p w:rsidR="008D74B8" w:rsidRPr="00F76093" w:rsidRDefault="00FF2E9E" w:rsidP="008D74B8">
      <w:pPr>
        <w:pStyle w:val="Para3"/>
        <w:numPr>
          <w:ilvl w:val="2"/>
          <w:numId w:val="20"/>
        </w:numPr>
        <w:tabs>
          <w:tab w:val="left" w:pos="720"/>
        </w:tabs>
        <w:spacing w:before="120" w:after="120"/>
        <w:ind w:left="0" w:firstLine="720"/>
        <w:rPr>
          <w:kern w:val="22"/>
          <w:szCs w:val="22"/>
          <w:lang w:val="fr-CA"/>
        </w:rPr>
      </w:pPr>
      <w:r w:rsidRPr="00C42B49">
        <w:rPr>
          <w:kern w:val="22"/>
          <w:lang w:val="fr-CA"/>
        </w:rPr>
        <w:t>Aider les Parties à mettre en œuvre des plans d</w:t>
      </w:r>
      <w:r>
        <w:rPr>
          <w:kern w:val="22"/>
          <w:lang w:val="fr-CA"/>
        </w:rPr>
        <w:t>’</w:t>
      </w:r>
      <w:r w:rsidRPr="00C42B49">
        <w:rPr>
          <w:kern w:val="22"/>
          <w:lang w:val="fr-CA"/>
        </w:rPr>
        <w:t xml:space="preserve">action </w:t>
      </w:r>
      <w:r w:rsidRPr="00C42B49">
        <w:rPr>
          <w:kern w:val="22"/>
          <w:szCs w:val="22"/>
          <w:lang w:val="fr-CA"/>
        </w:rPr>
        <w:t>sur le respect des obligations et la réalisation du respect des obligations du Protocole</w:t>
      </w:r>
      <w:r w:rsidR="008D74B8" w:rsidRPr="00F76093">
        <w:rPr>
          <w:kern w:val="22"/>
          <w:szCs w:val="22"/>
          <w:lang w:val="fr-CA"/>
        </w:rPr>
        <w:t>;</w:t>
      </w:r>
    </w:p>
    <w:p w:rsidR="008D74B8" w:rsidRPr="00F76093" w:rsidRDefault="00FF2E9E" w:rsidP="008D74B8">
      <w:pPr>
        <w:pStyle w:val="Para1"/>
        <w:numPr>
          <w:ilvl w:val="0"/>
          <w:numId w:val="19"/>
        </w:numPr>
        <w:snapToGrid w:val="0"/>
        <w:ind w:firstLine="720"/>
        <w:rPr>
          <w:kern w:val="22"/>
          <w:szCs w:val="22"/>
          <w:lang w:val="fr-CA"/>
        </w:rPr>
      </w:pPr>
      <w:r w:rsidRPr="00C42B49">
        <w:rPr>
          <w:i/>
          <w:lang w:val="fr-CA"/>
        </w:rPr>
        <w:t>Prie instamment</w:t>
      </w:r>
      <w:r w:rsidRPr="00C42B49">
        <w:rPr>
          <w:lang w:val="fr-CA"/>
        </w:rPr>
        <w:t xml:space="preserve"> les Parties </w:t>
      </w:r>
      <w:r w:rsidRPr="00C42B49">
        <w:rPr>
          <w:kern w:val="22"/>
          <w:lang w:val="fr-CA" w:eastAsia="en-CA"/>
        </w:rPr>
        <w:t>admissibles aux réunions à nouer un dialogue préventif avec le Fonds pour l</w:t>
      </w:r>
      <w:r>
        <w:rPr>
          <w:kern w:val="22"/>
          <w:lang w:val="fr-CA" w:eastAsia="en-CA"/>
        </w:rPr>
        <w:t>’</w:t>
      </w:r>
      <w:r w:rsidRPr="00C42B49">
        <w:rPr>
          <w:kern w:val="22"/>
          <w:lang w:val="fr-CA" w:eastAsia="en-CA"/>
        </w:rPr>
        <w:t>environnement mondial, en coordonnant notamment leurs actions avec leurs correspondants opérationnels pour le Fonds pour l</w:t>
      </w:r>
      <w:r>
        <w:rPr>
          <w:kern w:val="22"/>
          <w:lang w:val="fr-CA" w:eastAsia="en-CA"/>
        </w:rPr>
        <w:t>’</w:t>
      </w:r>
      <w:r w:rsidRPr="00C42B49">
        <w:rPr>
          <w:kern w:val="22"/>
          <w:lang w:val="fr-CA" w:eastAsia="en-CA"/>
        </w:rPr>
        <w:t>environnement mondial, afin d</w:t>
      </w:r>
      <w:r>
        <w:rPr>
          <w:kern w:val="22"/>
          <w:lang w:val="fr-CA" w:eastAsia="en-CA"/>
        </w:rPr>
        <w:t>’</w:t>
      </w:r>
      <w:r w:rsidRPr="00C42B49">
        <w:rPr>
          <w:kern w:val="22"/>
          <w:lang w:val="fr-CA" w:eastAsia="en-CA"/>
        </w:rPr>
        <w:t>assurer leur accessibilité aux financements disponibles pour la prévention des risques biotechnologiques</w:t>
      </w:r>
      <w:r w:rsidR="00063090">
        <w:rPr>
          <w:kern w:val="22"/>
          <w:szCs w:val="22"/>
          <w:lang w:val="fr-CA"/>
        </w:rPr>
        <w:t>;</w:t>
      </w:r>
    </w:p>
    <w:p w:rsidR="008D74B8" w:rsidRPr="00F76093" w:rsidRDefault="008D74B8" w:rsidP="00FF2E9E">
      <w:pPr>
        <w:pStyle w:val="ListParagraph"/>
        <w:shd w:val="clear" w:color="auto" w:fill="FFFFFF" w:themeFill="background1"/>
        <w:spacing w:before="120" w:after="120"/>
        <w:ind w:left="0" w:firstLine="720"/>
        <w:contextualSpacing w:val="0"/>
        <w:rPr>
          <w:kern w:val="22"/>
          <w:szCs w:val="22"/>
          <w:lang w:val="fr-CA"/>
        </w:rPr>
      </w:pPr>
      <w:r w:rsidRPr="00F76093">
        <w:rPr>
          <w:kern w:val="22"/>
          <w:szCs w:val="22"/>
          <w:lang w:val="fr-CA"/>
        </w:rPr>
        <w:lastRenderedPageBreak/>
        <w:t>4.</w:t>
      </w:r>
      <w:r w:rsidRPr="00F76093">
        <w:rPr>
          <w:kern w:val="22"/>
          <w:szCs w:val="22"/>
          <w:lang w:val="fr-CA"/>
        </w:rPr>
        <w:tab/>
      </w:r>
      <w:r w:rsidR="00FF2E9E" w:rsidRPr="00C42B49">
        <w:rPr>
          <w:i/>
          <w:kern w:val="22"/>
          <w:szCs w:val="22"/>
          <w:lang w:val="fr-CA"/>
        </w:rPr>
        <w:t>Accueille</w:t>
      </w:r>
      <w:r w:rsidR="00FF2E9E" w:rsidRPr="00C42B49">
        <w:rPr>
          <w:kern w:val="22"/>
          <w:szCs w:val="22"/>
          <w:lang w:val="fr-CA"/>
        </w:rPr>
        <w:t xml:space="preserve"> favorablement le septième cycle de reconstitution de la Caisse du Fonds pour l</w:t>
      </w:r>
      <w:r w:rsidR="00FF2E9E">
        <w:rPr>
          <w:kern w:val="22"/>
          <w:szCs w:val="22"/>
          <w:lang w:val="fr-CA"/>
        </w:rPr>
        <w:t>’</w:t>
      </w:r>
      <w:r w:rsidR="00FF2E9E" w:rsidRPr="00C42B49">
        <w:rPr>
          <w:kern w:val="22"/>
          <w:szCs w:val="22"/>
          <w:lang w:val="fr-CA"/>
        </w:rPr>
        <w:t>environnement mondial et exprime ses remerciements aux pays qui ont contribué à la septième reconstitution</w:t>
      </w:r>
      <w:r w:rsidRPr="00F76093">
        <w:rPr>
          <w:kern w:val="22"/>
          <w:szCs w:val="22"/>
          <w:lang w:val="fr-CA"/>
        </w:rPr>
        <w:t>;</w:t>
      </w:r>
    </w:p>
    <w:p w:rsidR="008D74B8" w:rsidRPr="00F76093" w:rsidRDefault="008D74B8" w:rsidP="00FF2E9E">
      <w:pPr>
        <w:pStyle w:val="ListParagraph"/>
        <w:shd w:val="clear" w:color="auto" w:fill="FFFFFF" w:themeFill="background1"/>
        <w:spacing w:before="120" w:after="120"/>
        <w:ind w:left="0" w:firstLine="720"/>
        <w:contextualSpacing w:val="0"/>
        <w:rPr>
          <w:kern w:val="22"/>
          <w:szCs w:val="22"/>
          <w:lang w:val="fr-CA"/>
        </w:rPr>
      </w:pPr>
      <w:r w:rsidRPr="00F76093">
        <w:rPr>
          <w:kern w:val="22"/>
          <w:szCs w:val="22"/>
          <w:lang w:val="fr-CA"/>
        </w:rPr>
        <w:t>5.</w:t>
      </w:r>
      <w:r w:rsidRPr="00F76093">
        <w:rPr>
          <w:kern w:val="22"/>
          <w:szCs w:val="22"/>
          <w:lang w:val="fr-CA"/>
        </w:rPr>
        <w:tab/>
      </w:r>
      <w:r w:rsidR="00FF2E9E" w:rsidRPr="00C42B49">
        <w:rPr>
          <w:i/>
          <w:kern w:val="22"/>
          <w:szCs w:val="22"/>
          <w:lang w:val="fr-CA"/>
        </w:rPr>
        <w:t>Encourage</w:t>
      </w:r>
      <w:r w:rsidR="00FF2E9E" w:rsidRPr="00C42B49">
        <w:rPr>
          <w:kern w:val="22"/>
          <w:szCs w:val="22"/>
          <w:lang w:val="fr-CA"/>
        </w:rPr>
        <w:t xml:space="preserve"> les Parties à coopérer aux niveaux régional et infrarégional, et à solliciter des appuis du Fonds pour l</w:t>
      </w:r>
      <w:r w:rsidR="00FF2E9E">
        <w:rPr>
          <w:kern w:val="22"/>
          <w:szCs w:val="22"/>
          <w:lang w:val="fr-CA"/>
        </w:rPr>
        <w:t>’</w:t>
      </w:r>
      <w:r w:rsidR="00FF2E9E" w:rsidRPr="00C42B49">
        <w:rPr>
          <w:kern w:val="22"/>
          <w:szCs w:val="22"/>
          <w:lang w:val="fr-CA"/>
        </w:rPr>
        <w:t>environnement mondial pour des projets conjoints, afin de maximiser les synergies et les occasions pour un partage rentable des ressources, informations, expériences et expertise</w:t>
      </w:r>
      <w:r w:rsidRPr="00F76093">
        <w:rPr>
          <w:kern w:val="22"/>
          <w:szCs w:val="22"/>
          <w:lang w:val="fr-CA"/>
        </w:rPr>
        <w:t>.</w:t>
      </w:r>
    </w:p>
    <w:p w:rsidR="008D74B8" w:rsidRPr="00F76093" w:rsidRDefault="008D74B8" w:rsidP="008D74B8">
      <w:pPr>
        <w:jc w:val="center"/>
        <w:rPr>
          <w:kern w:val="22"/>
          <w:lang w:val="fr-CA"/>
        </w:rPr>
      </w:pPr>
      <w:r w:rsidRPr="00F76093">
        <w:rPr>
          <w:kern w:val="22"/>
          <w:lang w:val="fr-CA"/>
        </w:rPr>
        <w:t>__________</w:t>
      </w:r>
    </w:p>
    <w:p w:rsidR="008D74B8" w:rsidRPr="00F76093" w:rsidRDefault="008D74B8" w:rsidP="008D74B8">
      <w:pPr>
        <w:rPr>
          <w:kern w:val="22"/>
          <w:lang w:val="fr-CA"/>
        </w:rPr>
      </w:pPr>
    </w:p>
    <w:p w:rsidR="00176CEE" w:rsidRPr="00F76093" w:rsidRDefault="00176CEE" w:rsidP="00172AF6">
      <w:pPr>
        <w:spacing w:before="120" w:after="240"/>
        <w:jc w:val="center"/>
        <w:rPr>
          <w:b/>
          <w:caps/>
          <w:lang w:val="fr-CA"/>
        </w:rPr>
      </w:pPr>
    </w:p>
    <w:p w:rsidR="00B3369F" w:rsidRPr="00F76093" w:rsidRDefault="00B3369F" w:rsidP="00C9161D">
      <w:pPr>
        <w:rPr>
          <w:lang w:val="fr-CA"/>
        </w:rPr>
      </w:pPr>
    </w:p>
    <w:sectPr w:rsidR="00B3369F" w:rsidRPr="00F76093" w:rsidSect="007B078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D62" w:rsidRDefault="00687D62" w:rsidP="00CF1848">
      <w:r>
        <w:separator/>
      </w:r>
    </w:p>
  </w:endnote>
  <w:endnote w:type="continuationSeparator" w:id="0">
    <w:p w:rsidR="00687D62" w:rsidRDefault="00687D62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D62" w:rsidRDefault="00687D62" w:rsidP="00CF1848">
      <w:r>
        <w:separator/>
      </w:r>
    </w:p>
  </w:footnote>
  <w:footnote w:type="continuationSeparator" w:id="0">
    <w:p w:rsidR="00687D62" w:rsidRDefault="00687D62" w:rsidP="00CF1848">
      <w:r>
        <w:continuationSeparator/>
      </w:r>
    </w:p>
  </w:footnote>
  <w:footnote w:id="1">
    <w:p w:rsidR="00FF2E9E" w:rsidRPr="00F61C45" w:rsidRDefault="00FF2E9E" w:rsidP="00FF2E9E">
      <w:pPr>
        <w:pStyle w:val="FootnoteText"/>
        <w:rPr>
          <w:lang w:val="fr-CA"/>
        </w:rPr>
      </w:pPr>
      <w:r w:rsidRPr="00F61C45">
        <w:rPr>
          <w:rStyle w:val="FootnoteReference"/>
          <w:lang w:val="fr-CA"/>
        </w:rPr>
        <w:footnoteRef/>
      </w:r>
      <w:r w:rsidRPr="00F61C45">
        <w:rPr>
          <w:lang w:val="fr-CA"/>
        </w:rPr>
        <w:t xml:space="preserve"> </w:t>
      </w:r>
      <w:r w:rsidR="00F61C45" w:rsidRPr="00F61C45">
        <w:rPr>
          <w:lang w:val="fr-CA"/>
        </w:rPr>
        <w:t>Décision BS-V/16, annexe </w:t>
      </w:r>
      <w:r w:rsidRPr="00F61C45">
        <w:rPr>
          <w:lang w:val="fr-CA"/>
        </w:rPr>
        <w:t>I.</w:t>
      </w:r>
    </w:p>
  </w:footnote>
  <w:footnote w:id="2">
    <w:p w:rsidR="00FF2E9E" w:rsidRPr="00F61C45" w:rsidRDefault="00FF2E9E" w:rsidP="00F61C45">
      <w:pPr>
        <w:pStyle w:val="FootnoteText"/>
        <w:rPr>
          <w:lang w:val="fr-CA"/>
        </w:rPr>
      </w:pPr>
      <w:r w:rsidRPr="00F61C45">
        <w:rPr>
          <w:rStyle w:val="FootnoteReference"/>
          <w:lang w:val="fr-CA"/>
        </w:rPr>
        <w:footnoteRef/>
      </w:r>
      <w:r w:rsidRPr="00F61C45">
        <w:rPr>
          <w:lang w:val="fr-CA"/>
        </w:rPr>
        <w:t xml:space="preserve"> Voir CBD/CP/MOP/9/2.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34681" w:rsidRPr="007B078D" w:rsidRDefault="008228AB" w:rsidP="00534681">
        <w:pPr>
          <w:pStyle w:val="Header"/>
          <w:rPr>
            <w:lang w:val="fr-FR"/>
          </w:rPr>
        </w:pPr>
        <w:r>
          <w:rPr>
            <w:lang w:val="fr-FR"/>
          </w:rPr>
          <w:t>CBD/CP-MOP/9/L.3</w:t>
        </w:r>
      </w:p>
    </w:sdtContent>
  </w:sdt>
  <w:p w:rsidR="00534681" w:rsidRPr="007B078D" w:rsidRDefault="00534681" w:rsidP="00534681">
    <w:pPr>
      <w:pStyle w:val="Header"/>
      <w:rPr>
        <w:lang w:val="fr-FR"/>
      </w:rPr>
    </w:pPr>
    <w:r w:rsidRPr="007B078D">
      <w:rPr>
        <w:lang w:val="fr-FR"/>
      </w:rPr>
      <w:t xml:space="preserve">Page </w:t>
    </w:r>
    <w:r w:rsidR="00AA604A">
      <w:fldChar w:fldCharType="begin"/>
    </w:r>
    <w:r w:rsidRPr="007B078D">
      <w:rPr>
        <w:lang w:val="fr-FR"/>
      </w:rPr>
      <w:instrText xml:space="preserve"> PAGE   \* MERGEFORMAT </w:instrText>
    </w:r>
    <w:r w:rsidR="00AA604A">
      <w:fldChar w:fldCharType="separate"/>
    </w:r>
    <w:r w:rsidR="009E3A75">
      <w:rPr>
        <w:noProof/>
        <w:lang w:val="fr-FR"/>
      </w:rPr>
      <w:t>2</w:t>
    </w:r>
    <w:r w:rsidR="00AA604A">
      <w:rPr>
        <w:noProof/>
      </w:rPr>
      <w:fldChar w:fldCharType="end"/>
    </w:r>
  </w:p>
  <w:p w:rsidR="00534681" w:rsidRPr="007B078D" w:rsidRDefault="00534681">
    <w:pPr>
      <w:pStyle w:val="Header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9505C9" w:rsidRPr="007B078D" w:rsidRDefault="008228AB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CBD/CP-MOP/9/L.3</w:t>
        </w:r>
      </w:p>
    </w:sdtContent>
  </w:sdt>
  <w:p w:rsidR="009505C9" w:rsidRPr="007B078D" w:rsidRDefault="009505C9" w:rsidP="009505C9">
    <w:pPr>
      <w:pStyle w:val="Header"/>
      <w:jc w:val="right"/>
      <w:rPr>
        <w:lang w:val="fr-FR"/>
      </w:rPr>
    </w:pPr>
    <w:r w:rsidRPr="007B078D">
      <w:rPr>
        <w:lang w:val="fr-FR"/>
      </w:rPr>
      <w:t xml:space="preserve">Page </w:t>
    </w:r>
    <w:r w:rsidR="00AA604A">
      <w:fldChar w:fldCharType="begin"/>
    </w:r>
    <w:r w:rsidRPr="007B078D">
      <w:rPr>
        <w:lang w:val="fr-FR"/>
      </w:rPr>
      <w:instrText xml:space="preserve"> PAGE   \* MERGEFORMAT </w:instrText>
    </w:r>
    <w:r w:rsidR="00AA604A">
      <w:fldChar w:fldCharType="separate"/>
    </w:r>
    <w:r w:rsidR="007B078D">
      <w:rPr>
        <w:noProof/>
        <w:lang w:val="fr-FR"/>
      </w:rPr>
      <w:t>1</w:t>
    </w:r>
    <w:r w:rsidR="00AA604A">
      <w:rPr>
        <w:noProof/>
      </w:rPr>
      <w:fldChar w:fldCharType="end"/>
    </w:r>
  </w:p>
  <w:p w:rsidR="009505C9" w:rsidRPr="007B078D" w:rsidRDefault="009505C9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4E5D154C"/>
    <w:multiLevelType w:val="multilevel"/>
    <w:tmpl w:val="03482B3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10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9"/>
  </w:num>
  <w:num w:numId="15">
    <w:abstractNumId w:val="8"/>
  </w:num>
  <w:num w:numId="16">
    <w:abstractNumId w:val="1"/>
  </w:num>
  <w:num w:numId="17">
    <w:abstractNumId w:val="11"/>
  </w:num>
  <w:num w:numId="18">
    <w:abstractNumId w:val="12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ronique Lefebvre">
    <w15:presenceInfo w15:providerId="None" w15:userId="Veronique Lefebvr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63090"/>
    <w:rsid w:val="000E673A"/>
    <w:rsid w:val="000F4914"/>
    <w:rsid w:val="000F74F5"/>
    <w:rsid w:val="00105372"/>
    <w:rsid w:val="00131E7A"/>
    <w:rsid w:val="0016171D"/>
    <w:rsid w:val="00172AF6"/>
    <w:rsid w:val="00176CEE"/>
    <w:rsid w:val="00186DD8"/>
    <w:rsid w:val="00273079"/>
    <w:rsid w:val="00372F74"/>
    <w:rsid w:val="003D6DF7"/>
    <w:rsid w:val="003F7224"/>
    <w:rsid w:val="004018AD"/>
    <w:rsid w:val="00427D21"/>
    <w:rsid w:val="004644C2"/>
    <w:rsid w:val="00467F9C"/>
    <w:rsid w:val="00534681"/>
    <w:rsid w:val="00541ABC"/>
    <w:rsid w:val="006122BA"/>
    <w:rsid w:val="0068672C"/>
    <w:rsid w:val="00687D62"/>
    <w:rsid w:val="006B2290"/>
    <w:rsid w:val="00717D88"/>
    <w:rsid w:val="007942D3"/>
    <w:rsid w:val="007B078D"/>
    <w:rsid w:val="007B6C09"/>
    <w:rsid w:val="007E09DA"/>
    <w:rsid w:val="008178B6"/>
    <w:rsid w:val="008228AB"/>
    <w:rsid w:val="00865B74"/>
    <w:rsid w:val="008B7D32"/>
    <w:rsid w:val="008D74B8"/>
    <w:rsid w:val="00930BA1"/>
    <w:rsid w:val="0093169E"/>
    <w:rsid w:val="009505C9"/>
    <w:rsid w:val="009E3A75"/>
    <w:rsid w:val="00AA604A"/>
    <w:rsid w:val="00AC3393"/>
    <w:rsid w:val="00B3369F"/>
    <w:rsid w:val="00C443BD"/>
    <w:rsid w:val="00C9161D"/>
    <w:rsid w:val="00CF1848"/>
    <w:rsid w:val="00D12044"/>
    <w:rsid w:val="00D76A18"/>
    <w:rsid w:val="00DD118C"/>
    <w:rsid w:val="00E66235"/>
    <w:rsid w:val="00E83C24"/>
    <w:rsid w:val="00E9318D"/>
    <w:rsid w:val="00ED72FA"/>
    <w:rsid w:val="00F4051A"/>
    <w:rsid w:val="00F61C45"/>
    <w:rsid w:val="00F6586C"/>
    <w:rsid w:val="00F76093"/>
    <w:rsid w:val="00F94774"/>
    <w:rsid w:val="00FC53DB"/>
    <w:rsid w:val="00FF2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NoSpacing">
    <w:name w:val="No Spacing"/>
    <w:link w:val="NoSpacingCh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18021D"/>
    <w:rsid w:val="00500A2B"/>
    <w:rsid w:val="0058288D"/>
    <w:rsid w:val="0065085F"/>
    <w:rsid w:val="006801B3"/>
    <w:rsid w:val="006F4D99"/>
    <w:rsid w:val="00810A55"/>
    <w:rsid w:val="008C6619"/>
    <w:rsid w:val="008D420E"/>
    <w:rsid w:val="0098642F"/>
    <w:rsid w:val="009A0CAE"/>
    <w:rsid w:val="00F6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F4D99"/>
  </w:style>
  <w:style w:type="paragraph" w:customStyle="1" w:styleId="3347A196BEA743CBA826CB5B667EA688">
    <w:name w:val="3347A196BEA743CBA826CB5B667EA688"/>
    <w:rsid w:val="006F4D99"/>
    <w:rPr>
      <w:lang w:val="en-CA" w:eastAsia="en-CA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F6AE07-B62F-4CE9-8FD6-48D73096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MATTERS RELATED TO THE FINANCIAL MECHANISM AND RESOURCES (ARTICLE 28)</vt:lpstr>
    </vt:vector>
  </TitlesOfParts>
  <Company>SCBD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FINANCIAL MECHANISM AND RESOURCES (ARTICLE 28)</dc:title>
  <dc:subject>CBD/CP-MOP/9/L.3</dc:subject>
  <dc:creator>SCBD</dc:creator>
  <cp:lastModifiedBy>User</cp:lastModifiedBy>
  <cp:revision>6</cp:revision>
  <dcterms:created xsi:type="dcterms:W3CDTF">2018-11-22T19:15:00Z</dcterms:created>
  <dcterms:modified xsi:type="dcterms:W3CDTF">2018-11-22T19:19:00Z</dcterms:modified>
  <cp:contentStatus>LIMITED</cp:contentStatus>
</cp:coreProperties>
</file>