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614958" w14:paraId="07F6750D" w14:textId="77777777" w:rsidTr="00DE24F6">
        <w:trPr>
          <w:trHeight w:val="844"/>
        </w:trPr>
        <w:tc>
          <w:tcPr>
            <w:tcW w:w="976" w:type="dxa"/>
            <w:tcBorders>
              <w:bottom w:val="single" w:sz="12" w:space="0" w:color="auto"/>
            </w:tcBorders>
          </w:tcPr>
          <w:p w14:paraId="1DEFF495" w14:textId="77777777" w:rsidR="00C9161D" w:rsidRPr="00F300AB" w:rsidRDefault="00C9161D" w:rsidP="003B5508">
            <w:pPr>
              <w:suppressLineNumbers/>
              <w:suppressAutoHyphens/>
              <w:rPr>
                <w:snapToGrid w:val="0"/>
                <w:kern w:val="22"/>
              </w:rPr>
            </w:pPr>
            <w:r w:rsidRPr="00F300AB">
              <w:rPr>
                <w:noProof/>
                <w:snapToGrid w:val="0"/>
                <w:kern w:val="22"/>
                <w:lang w:eastAsia="en-CA"/>
              </w:rPr>
              <w:drawing>
                <wp:anchor distT="0" distB="0" distL="114300" distR="114300" simplePos="0" relativeHeight="251658241"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F300AB" w:rsidRDefault="00C737BD" w:rsidP="003B5508">
            <w:pPr>
              <w:suppressLineNumbers/>
              <w:suppressAutoHyphens/>
              <w:rPr>
                <w:snapToGrid w:val="0"/>
                <w:kern w:val="22"/>
              </w:rPr>
            </w:pPr>
            <w:r w:rsidRPr="00F300AB">
              <w:rPr>
                <w:noProof/>
                <w:snapToGrid w:val="0"/>
                <w:lang w:eastAsia="en-CA"/>
              </w:rPr>
              <w:drawing>
                <wp:anchor distT="0" distB="0" distL="114300" distR="114300" simplePos="0" relativeHeight="251658240" behindDoc="0" locked="0" layoutInCell="1" allowOverlap="1" wp14:anchorId="155B53A2" wp14:editId="66485CFC">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F300AB" w:rsidRDefault="00C9161D" w:rsidP="003B5508">
            <w:pPr>
              <w:suppressLineNumbers/>
              <w:suppressAutoHyphens/>
              <w:jc w:val="right"/>
              <w:rPr>
                <w:rFonts w:ascii="Arial" w:hAnsi="Arial" w:cs="Arial"/>
                <w:b/>
                <w:snapToGrid w:val="0"/>
                <w:kern w:val="22"/>
                <w:sz w:val="32"/>
                <w:szCs w:val="32"/>
              </w:rPr>
            </w:pPr>
            <w:r w:rsidRPr="00F300AB">
              <w:rPr>
                <w:rFonts w:ascii="Arial" w:hAnsi="Arial" w:cs="Arial"/>
                <w:b/>
                <w:snapToGrid w:val="0"/>
                <w:kern w:val="22"/>
                <w:sz w:val="32"/>
                <w:szCs w:val="32"/>
              </w:rPr>
              <w:t>CBD</w:t>
            </w:r>
          </w:p>
        </w:tc>
      </w:tr>
      <w:tr w:rsidR="00C9161D" w:rsidRPr="00614958"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F300AB" w:rsidRDefault="00C9161D" w:rsidP="003B5508">
            <w:pPr>
              <w:suppressLineNumbers/>
              <w:suppressAutoHyphens/>
              <w:rPr>
                <w:snapToGrid w:val="0"/>
                <w:kern w:val="22"/>
              </w:rPr>
            </w:pPr>
            <w:r w:rsidRPr="00F300AB">
              <w:rPr>
                <w:noProof/>
                <w:snapToGrid w:val="0"/>
                <w:kern w:val="22"/>
                <w:lang w:eastAsia="en-CA"/>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F300AB" w:rsidRDefault="00C9161D" w:rsidP="003B5508">
            <w:pPr>
              <w:suppressLineNumbers/>
              <w:suppressAutoHyphens/>
              <w:ind w:left="1215"/>
              <w:rPr>
                <w:snapToGrid w:val="0"/>
                <w:kern w:val="22"/>
                <w:szCs w:val="22"/>
              </w:rPr>
            </w:pPr>
            <w:r w:rsidRPr="00F300AB">
              <w:rPr>
                <w:snapToGrid w:val="0"/>
                <w:kern w:val="22"/>
                <w:szCs w:val="22"/>
              </w:rPr>
              <w:t>Distr.</w:t>
            </w:r>
          </w:p>
          <w:p w14:paraId="06715052" w14:textId="39550BD2" w:rsidR="00C9161D" w:rsidRDefault="0059211F" w:rsidP="003B5508">
            <w:pPr>
              <w:suppressLineNumbers/>
              <w:suppressAutoHyphens/>
              <w:ind w:left="1215"/>
              <w:rPr>
                <w:snapToGrid w:val="0"/>
                <w:kern w:val="22"/>
                <w:szCs w:val="22"/>
              </w:rPr>
            </w:pPr>
            <w:r>
              <w:rPr>
                <w:snapToGrid w:val="0"/>
                <w:kern w:val="22"/>
                <w:szCs w:val="22"/>
              </w:rPr>
              <w:t>GENERAL</w:t>
            </w:r>
          </w:p>
          <w:p w14:paraId="0EB343CB" w14:textId="77777777" w:rsidR="0059211F" w:rsidRPr="00F300AB" w:rsidRDefault="0059211F" w:rsidP="003B5508">
            <w:pPr>
              <w:suppressLineNumbers/>
              <w:suppressAutoHyphens/>
              <w:ind w:left="1215"/>
              <w:rPr>
                <w:snapToGrid w:val="0"/>
                <w:kern w:val="22"/>
                <w:szCs w:val="22"/>
              </w:rPr>
            </w:pPr>
          </w:p>
          <w:p w14:paraId="44230134" w14:textId="377C4CB2" w:rsidR="00C9161D" w:rsidRPr="00F300AB" w:rsidRDefault="0059211F" w:rsidP="003B5508">
            <w:pPr>
              <w:suppressLineNumbers/>
              <w:suppressAutoHyphens/>
              <w:ind w:left="1215"/>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A3C05" w:rsidRPr="00614958">
                  <w:rPr>
                    <w:snapToGrid w:val="0"/>
                    <w:kern w:val="22"/>
                    <w:szCs w:val="22"/>
                  </w:rPr>
                  <w:t>CBD/WG2020/3/3/Add.2</w:t>
                </w:r>
              </w:sdtContent>
            </w:sdt>
          </w:p>
          <w:p w14:paraId="55B9DF90" w14:textId="041030FF" w:rsidR="00BB517D" w:rsidRPr="00F300AB" w:rsidRDefault="007A3C05" w:rsidP="003B5508">
            <w:pPr>
              <w:suppressLineNumbers/>
              <w:suppressAutoHyphens/>
              <w:ind w:left="1215"/>
              <w:jc w:val="left"/>
              <w:rPr>
                <w:snapToGrid w:val="0"/>
                <w:kern w:val="22"/>
                <w:szCs w:val="22"/>
              </w:rPr>
            </w:pPr>
            <w:r w:rsidRPr="00614958">
              <w:rPr>
                <w:snapToGrid w:val="0"/>
                <w:kern w:val="22"/>
                <w:szCs w:val="22"/>
              </w:rPr>
              <w:t>16</w:t>
            </w:r>
            <w:r w:rsidR="00923C09" w:rsidRPr="00614958">
              <w:rPr>
                <w:snapToGrid w:val="0"/>
                <w:kern w:val="22"/>
                <w:szCs w:val="22"/>
              </w:rPr>
              <w:t xml:space="preserve"> </w:t>
            </w:r>
            <w:r w:rsidRPr="00614958">
              <w:rPr>
                <w:snapToGrid w:val="0"/>
                <w:kern w:val="22"/>
                <w:szCs w:val="22"/>
              </w:rPr>
              <w:t>July</w:t>
            </w:r>
            <w:r w:rsidR="0081093C" w:rsidRPr="00614958">
              <w:rPr>
                <w:snapToGrid w:val="0"/>
                <w:kern w:val="22"/>
                <w:szCs w:val="22"/>
              </w:rPr>
              <w:t xml:space="preserve"> </w:t>
            </w:r>
            <w:r w:rsidR="0065227E" w:rsidRPr="00614958">
              <w:rPr>
                <w:snapToGrid w:val="0"/>
                <w:kern w:val="22"/>
                <w:szCs w:val="22"/>
              </w:rPr>
              <w:t>202</w:t>
            </w:r>
            <w:r w:rsidR="002C1FA1" w:rsidRPr="00614958">
              <w:rPr>
                <w:snapToGrid w:val="0"/>
                <w:kern w:val="22"/>
                <w:szCs w:val="22"/>
              </w:rPr>
              <w:t>1</w:t>
            </w:r>
          </w:p>
          <w:p w14:paraId="159892DF" w14:textId="77777777" w:rsidR="00C9161D" w:rsidRPr="00F300AB" w:rsidRDefault="00C9161D" w:rsidP="003B5508">
            <w:pPr>
              <w:suppressLineNumbers/>
              <w:suppressAutoHyphens/>
              <w:ind w:left="1215"/>
              <w:rPr>
                <w:snapToGrid w:val="0"/>
                <w:kern w:val="22"/>
                <w:szCs w:val="22"/>
              </w:rPr>
            </w:pPr>
          </w:p>
          <w:p w14:paraId="19472D49" w14:textId="77777777" w:rsidR="00C9161D" w:rsidRPr="00F300AB" w:rsidRDefault="006B2290" w:rsidP="003B5508">
            <w:pPr>
              <w:suppressLineNumbers/>
              <w:suppressAutoHyphens/>
              <w:ind w:left="1215"/>
              <w:rPr>
                <w:snapToGrid w:val="0"/>
                <w:kern w:val="22"/>
                <w:szCs w:val="22"/>
              </w:rPr>
            </w:pPr>
            <w:r w:rsidRPr="00F300AB">
              <w:rPr>
                <w:snapToGrid w:val="0"/>
                <w:kern w:val="22"/>
                <w:szCs w:val="22"/>
              </w:rPr>
              <w:t xml:space="preserve">ORIGINAL: </w:t>
            </w:r>
            <w:r w:rsidR="00C9161D" w:rsidRPr="00F300AB">
              <w:rPr>
                <w:snapToGrid w:val="0"/>
                <w:kern w:val="22"/>
                <w:szCs w:val="22"/>
              </w:rPr>
              <w:t>ENGLISH</w:t>
            </w:r>
          </w:p>
          <w:p w14:paraId="5AA10CCE" w14:textId="77777777" w:rsidR="00C9161D" w:rsidRPr="00F300AB" w:rsidRDefault="00C9161D" w:rsidP="003B5508">
            <w:pPr>
              <w:suppressLineNumbers/>
              <w:suppressAutoHyphens/>
              <w:rPr>
                <w:snapToGrid w:val="0"/>
                <w:kern w:val="22"/>
                <w:szCs w:val="22"/>
              </w:rPr>
            </w:pPr>
          </w:p>
        </w:tc>
      </w:tr>
    </w:tbl>
    <w:p w14:paraId="7A4DBB04" w14:textId="300951D5" w:rsidR="00134846" w:rsidRPr="00F300AB" w:rsidRDefault="005C35E1" w:rsidP="003B5508">
      <w:pPr>
        <w:pStyle w:val="meetingname"/>
        <w:suppressLineNumbers/>
        <w:suppressAutoHyphens/>
        <w:ind w:right="5532"/>
        <w:jc w:val="left"/>
        <w:rPr>
          <w:caps w:val="0"/>
          <w:snapToGrid w:val="0"/>
          <w:kern w:val="22"/>
        </w:rPr>
      </w:pPr>
      <w:r w:rsidRPr="00F300AB">
        <w:rPr>
          <w:caps w:val="0"/>
          <w:snapToGrid w:val="0"/>
          <w:kern w:val="22"/>
        </w:rPr>
        <w:t xml:space="preserve">OPEN-ENDED </w:t>
      </w:r>
      <w:r w:rsidR="005D0750" w:rsidRPr="00F300AB">
        <w:rPr>
          <w:caps w:val="0"/>
          <w:snapToGrid w:val="0"/>
          <w:kern w:val="22"/>
        </w:rPr>
        <w:t>WORKING GROUP ON</w:t>
      </w:r>
      <w:r w:rsidR="008E410D" w:rsidRPr="00F300AB">
        <w:rPr>
          <w:caps w:val="0"/>
          <w:snapToGrid w:val="0"/>
          <w:kern w:val="22"/>
        </w:rPr>
        <w:t> </w:t>
      </w:r>
      <w:r w:rsidR="005D0750" w:rsidRPr="00F300AB">
        <w:rPr>
          <w:caps w:val="0"/>
          <w:snapToGrid w:val="0"/>
          <w:kern w:val="22"/>
        </w:rPr>
        <w:t>THE POST-2020 GLOBAL BIODIVERSITY FRAMEWORK</w:t>
      </w:r>
    </w:p>
    <w:p w14:paraId="130C7F5E" w14:textId="1DEFA4DF" w:rsidR="00134846" w:rsidRPr="00F300AB" w:rsidRDefault="005D0750" w:rsidP="003B5508">
      <w:pPr>
        <w:suppressLineNumbers/>
        <w:suppressAutoHyphens/>
        <w:ind w:left="142" w:right="4824" w:hanging="142"/>
        <w:jc w:val="left"/>
        <w:rPr>
          <w:snapToGrid w:val="0"/>
          <w:kern w:val="22"/>
          <w:szCs w:val="22"/>
          <w:lang w:eastAsia="nb-NO"/>
        </w:rPr>
      </w:pPr>
      <w:r w:rsidRPr="00F300AB">
        <w:rPr>
          <w:snapToGrid w:val="0"/>
          <w:kern w:val="22"/>
          <w:szCs w:val="22"/>
          <w:lang w:eastAsia="nb-NO"/>
        </w:rPr>
        <w:t>Third</w:t>
      </w:r>
      <w:r w:rsidR="00134846" w:rsidRPr="00F300AB">
        <w:rPr>
          <w:snapToGrid w:val="0"/>
          <w:kern w:val="22"/>
          <w:szCs w:val="22"/>
          <w:lang w:eastAsia="nb-NO"/>
        </w:rPr>
        <w:t xml:space="preserve"> meeting</w:t>
      </w:r>
    </w:p>
    <w:p w14:paraId="617EF6D0" w14:textId="3FAD532E" w:rsidR="00134846" w:rsidRPr="00F300AB" w:rsidRDefault="004648E2" w:rsidP="003B5508">
      <w:pPr>
        <w:suppressLineNumbers/>
        <w:suppressAutoHyphens/>
        <w:ind w:left="142" w:right="4824" w:hanging="142"/>
        <w:jc w:val="left"/>
        <w:rPr>
          <w:snapToGrid w:val="0"/>
          <w:kern w:val="22"/>
          <w:szCs w:val="22"/>
          <w:lang w:eastAsia="nb-NO"/>
        </w:rPr>
      </w:pPr>
      <w:r w:rsidRPr="00F300AB">
        <w:rPr>
          <w:snapToGrid w:val="0"/>
          <w:kern w:val="22"/>
        </w:rPr>
        <w:t>Online, 23 August</w:t>
      </w:r>
      <w:r w:rsidR="009359A9" w:rsidRPr="00F300AB">
        <w:rPr>
          <w:snapToGrid w:val="0"/>
          <w:kern w:val="22"/>
        </w:rPr>
        <w:t xml:space="preserve"> </w:t>
      </w:r>
      <w:r w:rsidRPr="00F300AB">
        <w:rPr>
          <w:snapToGrid w:val="0"/>
          <w:kern w:val="22"/>
        </w:rPr>
        <w:t>–</w:t>
      </w:r>
      <w:r w:rsidR="009359A9" w:rsidRPr="00F300AB">
        <w:rPr>
          <w:snapToGrid w:val="0"/>
          <w:kern w:val="22"/>
        </w:rPr>
        <w:t xml:space="preserve"> </w:t>
      </w:r>
      <w:r w:rsidRPr="00F300AB">
        <w:rPr>
          <w:snapToGrid w:val="0"/>
          <w:kern w:val="22"/>
        </w:rPr>
        <w:t>3 September 2021</w:t>
      </w:r>
    </w:p>
    <w:p w14:paraId="19929EC5" w14:textId="2E72A104" w:rsidR="000A72BA" w:rsidRPr="00F300AB" w:rsidRDefault="0059211F" w:rsidP="00092D21">
      <w:pPr>
        <w:pStyle w:val="Heading1"/>
        <w:tabs>
          <w:tab w:val="clear" w:pos="720"/>
        </w:tabs>
        <w:rPr>
          <w:rFonts w:ascii="Times New Roman Bold" w:hAnsi="Times New Roman Bold" w:cs="Times New Roman Bold"/>
          <w:snapToGrid w:val="0"/>
          <w:spacing w:val="-8"/>
          <w:kern w:val="22"/>
          <w:szCs w:val="22"/>
        </w:rPr>
      </w:pPr>
      <w:sdt>
        <w:sdtPr>
          <w:rPr>
            <w:rFonts w:ascii="Times New Roman Bold" w:hAnsi="Times New Roman Bold" w:cs="Times New Roman Bold"/>
            <w:snapToGrid w:val="0"/>
            <w:spacing w:val="-8"/>
            <w:kern w:val="22"/>
            <w:szCs w:val="22"/>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rPr>
            <w:bCs/>
          </w:rPr>
        </w:sdtEndPr>
        <w:sdtContent>
          <w:r w:rsidR="0081131C" w:rsidRPr="00F300AB">
            <w:rPr>
              <w:rFonts w:ascii="Times New Roman Bold" w:hAnsi="Times New Roman Bold" w:cs="Times New Roman Bold"/>
              <w:bCs/>
              <w:snapToGrid w:val="0"/>
              <w:spacing w:val="-8"/>
              <w:kern w:val="22"/>
              <w:szCs w:val="22"/>
            </w:rPr>
            <w:t>Glossary for the first draft of the post-2020 global biodiversity</w:t>
          </w:r>
          <w:r w:rsidR="00D91DA9" w:rsidRPr="00F300AB">
            <w:rPr>
              <w:rFonts w:ascii="Times New Roman Bold" w:hAnsi="Times New Roman Bold" w:cs="Times New Roman Bold"/>
              <w:bCs/>
              <w:snapToGrid w:val="0"/>
              <w:spacing w:val="-8"/>
              <w:kern w:val="22"/>
              <w:szCs w:val="22"/>
            </w:rPr>
            <w:t xml:space="preserve"> </w:t>
          </w:r>
          <w:r w:rsidR="0081131C" w:rsidRPr="00F300AB">
            <w:rPr>
              <w:rFonts w:ascii="Times New Roman Bold" w:hAnsi="Times New Roman Bold" w:cs="Times New Roman Bold"/>
              <w:bCs/>
              <w:snapToGrid w:val="0"/>
              <w:spacing w:val="-8"/>
              <w:kern w:val="22"/>
              <w:szCs w:val="22"/>
            </w:rPr>
            <w:t>framework</w:t>
          </w:r>
        </w:sdtContent>
      </w:sdt>
    </w:p>
    <w:p w14:paraId="7F238D1F" w14:textId="2DF6427D" w:rsidR="00027A4B" w:rsidRPr="00F300AB" w:rsidRDefault="00027A4B">
      <w:pPr>
        <w:pStyle w:val="Para1"/>
        <w:numPr>
          <w:ilvl w:val="0"/>
          <w:numId w:val="0"/>
        </w:numPr>
        <w:snapToGrid w:val="0"/>
        <w:jc w:val="center"/>
        <w:rPr>
          <w:i/>
          <w:iCs/>
          <w:kern w:val="22"/>
        </w:rPr>
      </w:pPr>
      <w:r w:rsidRPr="00F300AB">
        <w:rPr>
          <w:i/>
          <w:iCs/>
          <w:kern w:val="22"/>
        </w:rPr>
        <w:t>Note by the Executive Secretary</w:t>
      </w:r>
    </w:p>
    <w:p w14:paraId="150A9285" w14:textId="4347BA72" w:rsidR="004A5FE2" w:rsidRPr="00F300AB" w:rsidRDefault="00027A4B" w:rsidP="00F300AB">
      <w:pPr>
        <w:pStyle w:val="Heading1"/>
        <w:numPr>
          <w:ilvl w:val="0"/>
          <w:numId w:val="36"/>
        </w:numPr>
        <w:tabs>
          <w:tab w:val="clear" w:pos="720"/>
          <w:tab w:val="left" w:pos="360"/>
        </w:tabs>
        <w:spacing w:before="120"/>
        <w:ind w:left="0" w:firstLine="0"/>
        <w:rPr>
          <w:kern w:val="22"/>
        </w:rPr>
      </w:pPr>
      <w:r w:rsidRPr="00F300AB">
        <w:rPr>
          <w:kern w:val="22"/>
        </w:rPr>
        <w:t>INTRODUCTION</w:t>
      </w:r>
    </w:p>
    <w:p w14:paraId="28E1AA0F" w14:textId="6605E21F" w:rsidR="000A72BA" w:rsidRPr="00F300AB" w:rsidRDefault="00294B9A" w:rsidP="00F300AB">
      <w:pPr>
        <w:pStyle w:val="Para1"/>
        <w:numPr>
          <w:ilvl w:val="0"/>
          <w:numId w:val="34"/>
        </w:numPr>
        <w:tabs>
          <w:tab w:val="clear" w:pos="360"/>
          <w:tab w:val="num" w:pos="709"/>
        </w:tabs>
        <w:snapToGrid w:val="0"/>
        <w:rPr>
          <w:kern w:val="22"/>
        </w:rPr>
      </w:pPr>
      <w:r w:rsidRPr="00F300AB">
        <w:rPr>
          <w:kern w:val="22"/>
        </w:rPr>
        <w:t>In recommendation</w:t>
      </w:r>
      <w:r w:rsidR="00DE6582" w:rsidRPr="00F300AB">
        <w:rPr>
          <w:kern w:val="22"/>
        </w:rPr>
        <w:t xml:space="preserve"> </w:t>
      </w:r>
      <w:hyperlink r:id="rId15" w:history="1">
        <w:r w:rsidRPr="00F300AB">
          <w:rPr>
            <w:rStyle w:val="Hyperlink"/>
            <w:kern w:val="22"/>
            <w:sz w:val="22"/>
          </w:rPr>
          <w:t>WG2020-1/1</w:t>
        </w:r>
      </w:hyperlink>
      <w:r w:rsidRPr="00F300AB">
        <w:rPr>
          <w:kern w:val="22"/>
        </w:rPr>
        <w:t>,</w:t>
      </w:r>
      <w:r w:rsidR="00DE6582" w:rsidRPr="00F300AB">
        <w:rPr>
          <w:kern w:val="22"/>
        </w:rPr>
        <w:t xml:space="preserve"> </w:t>
      </w:r>
      <w:r w:rsidRPr="00F300AB">
        <w:rPr>
          <w:kern w:val="22"/>
        </w:rPr>
        <w:t>the Open</w:t>
      </w:r>
      <w:r w:rsidR="006B14D8" w:rsidRPr="00F300AB">
        <w:rPr>
          <w:kern w:val="22"/>
        </w:rPr>
        <w:noBreakHyphen/>
      </w:r>
      <w:r w:rsidRPr="00F300AB">
        <w:rPr>
          <w:kern w:val="22"/>
        </w:rPr>
        <w:t>ended Working Group on the Post-2020 Global Biodiversity Framework invited the Subsidiary Body on Scientific, Technical and Technological Advice at its twenty-fourth meeting to carry out a scientific and technical review of the updated goals and targets, and related indicators and baselines, of the draft global biodiversity framework, as well as the revised appendices to the framework, and to provide advice to the Working Group at its third meeting.</w:t>
      </w:r>
      <w:r w:rsidR="00042572">
        <w:rPr>
          <w:kern w:val="22"/>
        </w:rPr>
        <w:t xml:space="preserve"> Furthermore, i</w:t>
      </w:r>
      <w:r w:rsidR="00A9173F">
        <w:t xml:space="preserve">n recommendation </w:t>
      </w:r>
      <w:hyperlink r:id="rId16" w:history="1">
        <w:r w:rsidR="00042572" w:rsidRPr="002D38E2">
          <w:rPr>
            <w:rStyle w:val="Hyperlink"/>
            <w:kern w:val="22"/>
            <w:sz w:val="22"/>
          </w:rPr>
          <w:t>SBSTTA-23/1</w:t>
        </w:r>
      </w:hyperlink>
      <w:r w:rsidR="00A9173F">
        <w:t xml:space="preserve">, the </w:t>
      </w:r>
      <w:r w:rsidR="00A9173F" w:rsidRPr="002D38E2">
        <w:rPr>
          <w:kern w:val="22"/>
        </w:rPr>
        <w:t xml:space="preserve">Subsidiary Body </w:t>
      </w:r>
      <w:r w:rsidR="00A0773D">
        <w:t>requested the Co-Chairs of the Working Group and the Executive Secretary to take into account the information</w:t>
      </w:r>
      <w:r w:rsidR="00042572" w:rsidRPr="002D38E2">
        <w:rPr>
          <w:kern w:val="22"/>
        </w:rPr>
        <w:t xml:space="preserve"> </w:t>
      </w:r>
      <w:r w:rsidR="00A0773D">
        <w:rPr>
          <w:kern w:val="22"/>
        </w:rPr>
        <w:t>prepared pursuant to this invitation.</w:t>
      </w:r>
    </w:p>
    <w:p w14:paraId="7445C7A7" w14:textId="2D53C429" w:rsidR="000A72BA" w:rsidRPr="00F300AB" w:rsidRDefault="009F73D3" w:rsidP="00F300AB">
      <w:pPr>
        <w:pStyle w:val="Para1"/>
        <w:numPr>
          <w:ilvl w:val="0"/>
          <w:numId w:val="34"/>
        </w:numPr>
        <w:tabs>
          <w:tab w:val="clear" w:pos="360"/>
          <w:tab w:val="num" w:pos="709"/>
        </w:tabs>
        <w:snapToGrid w:val="0"/>
        <w:rPr>
          <w:kern w:val="22"/>
        </w:rPr>
      </w:pPr>
      <w:r>
        <w:rPr>
          <w:kern w:val="22"/>
        </w:rPr>
        <w:t>On the basis of</w:t>
      </w:r>
      <w:r w:rsidR="00B5603E" w:rsidRPr="00F300AB">
        <w:rPr>
          <w:kern w:val="22"/>
        </w:rPr>
        <w:t xml:space="preserve"> the above, the Co-Chairs of the Working Group and the Secretariat, under the oversight of the Bureau of the Subsidiary Body on Scientific, Technical and Technological Advice and of the Conference of the Parties compiled a list of annotations to explain terms and concepts in the updated goals and targets</w:t>
      </w:r>
      <w:r w:rsidR="009A0F4C" w:rsidRPr="00F300AB">
        <w:rPr>
          <w:kern w:val="22"/>
        </w:rPr>
        <w:t xml:space="preserve"> (</w:t>
      </w:r>
      <w:hyperlink r:id="rId17" w:history="1">
        <w:r w:rsidR="009A0F4C" w:rsidRPr="00F300AB">
          <w:rPr>
            <w:rStyle w:val="Hyperlink"/>
            <w:kern w:val="22"/>
            <w:sz w:val="22"/>
          </w:rPr>
          <w:t>CBD/SBSTTA/24/INF/11</w:t>
        </w:r>
      </w:hyperlink>
      <w:r w:rsidR="009A0F4C" w:rsidRPr="00F300AB">
        <w:rPr>
          <w:kern w:val="22"/>
        </w:rPr>
        <w:t>)</w:t>
      </w:r>
      <w:r w:rsidR="000A72BA" w:rsidRPr="00F300AB">
        <w:rPr>
          <w:kern w:val="22"/>
        </w:rPr>
        <w:t>.</w:t>
      </w:r>
      <w:r w:rsidR="00667512" w:rsidRPr="00F300AB">
        <w:rPr>
          <w:kern w:val="22"/>
        </w:rPr>
        <w:t xml:space="preserve"> This list has been revised and improved to reflect the</w:t>
      </w:r>
      <w:r w:rsidR="008D5FE7" w:rsidRPr="00F300AB">
        <w:rPr>
          <w:kern w:val="22"/>
        </w:rPr>
        <w:t xml:space="preserve"> </w:t>
      </w:r>
      <w:r w:rsidR="00002545" w:rsidRPr="00F300AB">
        <w:rPr>
          <w:kern w:val="22"/>
        </w:rPr>
        <w:t xml:space="preserve">changes in </w:t>
      </w:r>
      <w:r w:rsidR="00D86193" w:rsidRPr="00F300AB">
        <w:rPr>
          <w:kern w:val="22"/>
        </w:rPr>
        <w:t>the first draft</w:t>
      </w:r>
      <w:r w:rsidR="00002545" w:rsidRPr="00F300AB">
        <w:rPr>
          <w:kern w:val="22"/>
        </w:rPr>
        <w:t xml:space="preserve"> of the post-2020 global biodiversity framework</w:t>
      </w:r>
      <w:r w:rsidR="0063003C" w:rsidRPr="00F300AB">
        <w:rPr>
          <w:kern w:val="22"/>
        </w:rPr>
        <w:t xml:space="preserve"> </w:t>
      </w:r>
      <w:hyperlink r:id="rId18" w:history="1">
        <w:r w:rsidR="0063003C" w:rsidRPr="00614958">
          <w:rPr>
            <w:rStyle w:val="Hyperlink"/>
            <w:kern w:val="22"/>
            <w:sz w:val="22"/>
          </w:rPr>
          <w:t>(</w:t>
        </w:r>
        <w:bookmarkStart w:id="0" w:name="_Hlk77314657"/>
        <w:r w:rsidR="007A7AD9" w:rsidRPr="00614958">
          <w:rPr>
            <w:rStyle w:val="Hyperlink"/>
            <w:kern w:val="22"/>
            <w:sz w:val="22"/>
          </w:rPr>
          <w:t>CBD/</w:t>
        </w:r>
        <w:r w:rsidR="0063003C" w:rsidRPr="00614958">
          <w:rPr>
            <w:rStyle w:val="Hyperlink"/>
            <w:kern w:val="22"/>
            <w:sz w:val="22"/>
          </w:rPr>
          <w:t>WG2020/3/3</w:t>
        </w:r>
        <w:bookmarkEnd w:id="0"/>
        <w:r w:rsidR="0063003C" w:rsidRPr="00614958">
          <w:rPr>
            <w:rStyle w:val="Hyperlink"/>
            <w:kern w:val="22"/>
            <w:sz w:val="22"/>
          </w:rPr>
          <w:t>)</w:t>
        </w:r>
      </w:hyperlink>
      <w:r w:rsidR="00002545" w:rsidRPr="00F300AB">
        <w:rPr>
          <w:kern w:val="22"/>
        </w:rPr>
        <w:t>.</w:t>
      </w:r>
    </w:p>
    <w:p w14:paraId="0CB5D707" w14:textId="52978061" w:rsidR="000A72BA" w:rsidRPr="00F300AB" w:rsidRDefault="00387D0C" w:rsidP="00F300AB">
      <w:pPr>
        <w:pStyle w:val="Para1"/>
        <w:numPr>
          <w:ilvl w:val="0"/>
          <w:numId w:val="34"/>
        </w:numPr>
        <w:tabs>
          <w:tab w:val="clear" w:pos="360"/>
          <w:tab w:val="num" w:pos="709"/>
        </w:tabs>
        <w:snapToGrid w:val="0"/>
        <w:rPr>
          <w:kern w:val="22"/>
        </w:rPr>
      </w:pPr>
      <w:r w:rsidRPr="00F300AB">
        <w:rPr>
          <w:kern w:val="22"/>
        </w:rPr>
        <w:t xml:space="preserve">The present document is </w:t>
      </w:r>
      <w:r w:rsidR="00ED7C67">
        <w:rPr>
          <w:kern w:val="22"/>
        </w:rPr>
        <w:t>meant to assist</w:t>
      </w:r>
      <w:r w:rsidR="00F50853" w:rsidRPr="00F300AB">
        <w:rPr>
          <w:kern w:val="22"/>
        </w:rPr>
        <w:t xml:space="preserve"> the </w:t>
      </w:r>
      <w:r w:rsidR="00807325" w:rsidRPr="00F300AB">
        <w:rPr>
          <w:kern w:val="22"/>
        </w:rPr>
        <w:t xml:space="preserve">Working Group </w:t>
      </w:r>
      <w:r w:rsidR="00270ECF">
        <w:rPr>
          <w:kern w:val="22"/>
        </w:rPr>
        <w:t xml:space="preserve">in </w:t>
      </w:r>
      <w:r w:rsidRPr="00F300AB">
        <w:rPr>
          <w:kern w:val="22"/>
        </w:rPr>
        <w:t>the review, analysis and deliberations</w:t>
      </w:r>
      <w:r w:rsidR="00D85619" w:rsidRPr="00F300AB">
        <w:rPr>
          <w:kern w:val="22"/>
        </w:rPr>
        <w:t xml:space="preserve"> on</w:t>
      </w:r>
      <w:r w:rsidRPr="00F300AB">
        <w:rPr>
          <w:kern w:val="22"/>
        </w:rPr>
        <w:t xml:space="preserve"> the goals and targets</w:t>
      </w:r>
      <w:r w:rsidR="00D27087" w:rsidRPr="00F300AB">
        <w:rPr>
          <w:kern w:val="22"/>
        </w:rPr>
        <w:t xml:space="preserve"> of </w:t>
      </w:r>
      <w:r w:rsidR="007A7AD9" w:rsidRPr="00F300AB">
        <w:rPr>
          <w:kern w:val="22"/>
        </w:rPr>
        <w:t>the first draft</w:t>
      </w:r>
      <w:r w:rsidR="004A4E05" w:rsidRPr="00F300AB">
        <w:rPr>
          <w:kern w:val="22"/>
        </w:rPr>
        <w:t xml:space="preserve"> of the post</w:t>
      </w:r>
      <w:r w:rsidR="007A7AD9" w:rsidRPr="00F300AB">
        <w:rPr>
          <w:kern w:val="22"/>
        </w:rPr>
        <w:noBreakHyphen/>
      </w:r>
      <w:r w:rsidR="004A4E05" w:rsidRPr="00F300AB">
        <w:rPr>
          <w:kern w:val="22"/>
        </w:rPr>
        <w:t>2020 global biodiversity framework</w:t>
      </w:r>
      <w:r w:rsidRPr="00F300AB">
        <w:rPr>
          <w:kern w:val="22"/>
        </w:rPr>
        <w:t xml:space="preserve">, </w:t>
      </w:r>
      <w:r w:rsidR="006D32FA" w:rsidRPr="00F300AB">
        <w:rPr>
          <w:kern w:val="22"/>
        </w:rPr>
        <w:t xml:space="preserve">its </w:t>
      </w:r>
      <w:r w:rsidRPr="00F300AB">
        <w:rPr>
          <w:kern w:val="22"/>
        </w:rPr>
        <w:t xml:space="preserve">monitoring elements and </w:t>
      </w:r>
      <w:r w:rsidR="00842A66">
        <w:rPr>
          <w:kern w:val="22"/>
        </w:rPr>
        <w:t xml:space="preserve">its </w:t>
      </w:r>
      <w:r w:rsidRPr="00F300AB">
        <w:rPr>
          <w:kern w:val="22"/>
        </w:rPr>
        <w:t>indicators.</w:t>
      </w:r>
    </w:p>
    <w:p w14:paraId="2C827CB0" w14:textId="2B9D626E" w:rsidR="00387D0C" w:rsidRPr="00F300AB" w:rsidRDefault="005B3DAD" w:rsidP="00F300AB">
      <w:pPr>
        <w:pStyle w:val="Para1"/>
        <w:numPr>
          <w:ilvl w:val="0"/>
          <w:numId w:val="34"/>
        </w:numPr>
        <w:tabs>
          <w:tab w:val="clear" w:pos="360"/>
          <w:tab w:val="num" w:pos="709"/>
        </w:tabs>
        <w:snapToGrid w:val="0"/>
        <w:rPr>
          <w:kern w:val="22"/>
        </w:rPr>
      </w:pPr>
      <w:r w:rsidRPr="00F300AB">
        <w:rPr>
          <w:kern w:val="22"/>
        </w:rPr>
        <w:t>The list of annotations contains explanations and related examples of terms and concepts</w:t>
      </w:r>
      <w:r w:rsidR="00D85619" w:rsidRPr="00F300AB">
        <w:rPr>
          <w:kern w:val="22"/>
        </w:rPr>
        <w:t xml:space="preserve"> used</w:t>
      </w:r>
      <w:r w:rsidRPr="00F300AB">
        <w:rPr>
          <w:kern w:val="22"/>
        </w:rPr>
        <w:t xml:space="preserve"> in the </w:t>
      </w:r>
      <w:r w:rsidR="00022999" w:rsidRPr="00F300AB">
        <w:rPr>
          <w:kern w:val="22"/>
        </w:rPr>
        <w:t>first draft</w:t>
      </w:r>
      <w:r w:rsidR="005762FB" w:rsidRPr="00F300AB">
        <w:rPr>
          <w:kern w:val="22"/>
        </w:rPr>
        <w:t xml:space="preserve"> of the post-2020 global biodiversity framework</w:t>
      </w:r>
      <w:r w:rsidR="00D85619" w:rsidRPr="00F300AB">
        <w:rPr>
          <w:kern w:val="22"/>
        </w:rPr>
        <w:t>,</w:t>
      </w:r>
      <w:r w:rsidR="00D27087" w:rsidRPr="00F300AB">
        <w:rPr>
          <w:kern w:val="22"/>
        </w:rPr>
        <w:t xml:space="preserve"> as well as the </w:t>
      </w:r>
      <w:r w:rsidR="00A47FA1" w:rsidRPr="00F300AB">
        <w:rPr>
          <w:kern w:val="22"/>
        </w:rPr>
        <w:t xml:space="preserve">draft </w:t>
      </w:r>
      <w:r w:rsidR="00D27087" w:rsidRPr="00F300AB">
        <w:rPr>
          <w:kern w:val="22"/>
        </w:rPr>
        <w:t>monitoring framework</w:t>
      </w:r>
      <w:r w:rsidR="00022999" w:rsidRPr="00F300AB">
        <w:rPr>
          <w:kern w:val="22"/>
        </w:rPr>
        <w:t>.</w:t>
      </w:r>
      <w:r w:rsidR="00937448" w:rsidRPr="00F300AB">
        <w:rPr>
          <w:rStyle w:val="FootnoteReference"/>
          <w:kern w:val="22"/>
        </w:rPr>
        <w:footnoteReference w:id="2"/>
      </w:r>
    </w:p>
    <w:p w14:paraId="1C63CBE1" w14:textId="1567D76D" w:rsidR="00392253" w:rsidRPr="00F300AB" w:rsidRDefault="00392253">
      <w:pPr>
        <w:jc w:val="left"/>
        <w:rPr>
          <w:snapToGrid w:val="0"/>
          <w:kern w:val="22"/>
          <w:sz w:val="20"/>
          <w:szCs w:val="18"/>
        </w:rPr>
      </w:pPr>
      <w:r w:rsidRPr="00F300AB">
        <w:rPr>
          <w:kern w:val="22"/>
          <w:sz w:val="20"/>
        </w:rPr>
        <w:br w:type="page"/>
      </w:r>
    </w:p>
    <w:p w14:paraId="15E9800B" w14:textId="72397168" w:rsidR="005C1A6C" w:rsidRPr="00F300AB" w:rsidRDefault="00951506" w:rsidP="00F300AB">
      <w:pPr>
        <w:pStyle w:val="Heading1"/>
        <w:numPr>
          <w:ilvl w:val="0"/>
          <w:numId w:val="36"/>
        </w:numPr>
        <w:tabs>
          <w:tab w:val="clear" w:pos="720"/>
          <w:tab w:val="left" w:pos="360"/>
        </w:tabs>
        <w:spacing w:before="0" w:after="0"/>
        <w:ind w:left="0" w:firstLine="0"/>
        <w:rPr>
          <w:kern w:val="22"/>
        </w:rPr>
      </w:pPr>
      <w:r w:rsidRPr="00F300AB">
        <w:rPr>
          <w:kern w:val="22"/>
        </w:rPr>
        <w:lastRenderedPageBreak/>
        <w:t>LIST OF CONCEPTS AND TERMS PROVIDED IN THE UPDATED</w:t>
      </w:r>
      <w:r w:rsidR="00C003CB">
        <w:rPr>
          <w:kern w:val="22"/>
        </w:rPr>
        <w:t xml:space="preserve"> </w:t>
      </w:r>
      <w:r w:rsidRPr="00F300AB">
        <w:rPr>
          <w:kern w:val="22"/>
        </w:rPr>
        <w:t>GOALS</w:t>
      </w:r>
      <w:r w:rsidR="00363DA1">
        <w:rPr>
          <w:kern w:val="22"/>
        </w:rPr>
        <w:t> </w:t>
      </w:r>
      <w:r w:rsidRPr="00F300AB">
        <w:rPr>
          <w:kern w:val="22"/>
        </w:rPr>
        <w:t>AND</w:t>
      </w:r>
      <w:r w:rsidR="00363DA1">
        <w:rPr>
          <w:kern w:val="22"/>
        </w:rPr>
        <w:t> </w:t>
      </w:r>
      <w:r w:rsidRPr="00F300AB">
        <w:rPr>
          <w:kern w:val="22"/>
        </w:rPr>
        <w:t>TARGETS</w:t>
      </w:r>
    </w:p>
    <w:p w14:paraId="2928E821" w14:textId="77777777" w:rsidR="00B677A7" w:rsidRPr="00F300AB" w:rsidRDefault="00B677A7" w:rsidP="0039333B">
      <w:pPr>
        <w:rPr>
          <w:kern w:val="22"/>
        </w:rPr>
      </w:pPr>
    </w:p>
    <w:tbl>
      <w:tblPr>
        <w:tblStyle w:val="TableGrid"/>
        <w:tblW w:w="9625" w:type="dxa"/>
        <w:tblLayout w:type="fixed"/>
        <w:tblLook w:val="04A0" w:firstRow="1" w:lastRow="0" w:firstColumn="1" w:lastColumn="0" w:noHBand="0" w:noVBand="1"/>
      </w:tblPr>
      <w:tblGrid>
        <w:gridCol w:w="2137"/>
        <w:gridCol w:w="5958"/>
        <w:gridCol w:w="1530"/>
      </w:tblGrid>
      <w:tr w:rsidR="00E12BCF" w:rsidRPr="00EE5425" w14:paraId="213DF352" w14:textId="77777777" w:rsidTr="00F300AB">
        <w:trPr>
          <w:tblHeader/>
        </w:trPr>
        <w:tc>
          <w:tcPr>
            <w:tcW w:w="2137" w:type="dxa"/>
            <w:shd w:val="clear" w:color="auto" w:fill="F2F2F2" w:themeFill="background1" w:themeFillShade="F2"/>
          </w:tcPr>
          <w:p w14:paraId="086C8AA8" w14:textId="20C0A934" w:rsidR="00E12BCF" w:rsidRPr="00F300AB" w:rsidRDefault="00E12BCF" w:rsidP="00F300AB">
            <w:pPr>
              <w:adjustRightInd w:val="0"/>
              <w:snapToGrid w:val="0"/>
              <w:spacing w:before="60" w:after="60"/>
              <w:jc w:val="center"/>
              <w:rPr>
                <w:b/>
                <w:kern w:val="22"/>
                <w:szCs w:val="22"/>
              </w:rPr>
            </w:pPr>
            <w:r w:rsidRPr="00F300AB">
              <w:rPr>
                <w:b/>
                <w:kern w:val="22"/>
                <w:szCs w:val="22"/>
              </w:rPr>
              <w:t>Concept/</w:t>
            </w:r>
            <w:r w:rsidR="0028045B" w:rsidRPr="00F300AB">
              <w:rPr>
                <w:b/>
                <w:kern w:val="22"/>
                <w:szCs w:val="22"/>
              </w:rPr>
              <w:t>t</w:t>
            </w:r>
            <w:r w:rsidRPr="00F300AB">
              <w:rPr>
                <w:b/>
                <w:kern w:val="22"/>
                <w:szCs w:val="22"/>
              </w:rPr>
              <w:t>erm</w:t>
            </w:r>
          </w:p>
        </w:tc>
        <w:tc>
          <w:tcPr>
            <w:tcW w:w="5958" w:type="dxa"/>
            <w:shd w:val="clear" w:color="auto" w:fill="F2F2F2" w:themeFill="background1" w:themeFillShade="F2"/>
          </w:tcPr>
          <w:p w14:paraId="470FFF82" w14:textId="77777777" w:rsidR="00E12BCF" w:rsidRPr="00F300AB" w:rsidRDefault="00E12BCF" w:rsidP="00F300AB">
            <w:pPr>
              <w:adjustRightInd w:val="0"/>
              <w:snapToGrid w:val="0"/>
              <w:spacing w:before="60" w:after="60"/>
              <w:jc w:val="center"/>
              <w:rPr>
                <w:b/>
                <w:kern w:val="22"/>
                <w:szCs w:val="22"/>
              </w:rPr>
            </w:pPr>
            <w:r w:rsidRPr="00F300AB">
              <w:rPr>
                <w:b/>
                <w:kern w:val="22"/>
                <w:szCs w:val="22"/>
              </w:rPr>
              <w:t>Annotation</w:t>
            </w:r>
          </w:p>
        </w:tc>
        <w:tc>
          <w:tcPr>
            <w:tcW w:w="1530" w:type="dxa"/>
            <w:shd w:val="clear" w:color="auto" w:fill="F2F2F2" w:themeFill="background1" w:themeFillShade="F2"/>
          </w:tcPr>
          <w:p w14:paraId="4BCA0C12" w14:textId="77777777" w:rsidR="00E12BCF" w:rsidRPr="00F300AB" w:rsidRDefault="00E12BCF" w:rsidP="00F300AB">
            <w:pPr>
              <w:adjustRightInd w:val="0"/>
              <w:snapToGrid w:val="0"/>
              <w:spacing w:before="60" w:after="60"/>
              <w:jc w:val="center"/>
              <w:rPr>
                <w:b/>
                <w:kern w:val="22"/>
                <w:szCs w:val="22"/>
              </w:rPr>
            </w:pPr>
            <w:r w:rsidRPr="00F300AB">
              <w:rPr>
                <w:b/>
                <w:kern w:val="22"/>
                <w:szCs w:val="22"/>
              </w:rPr>
              <w:t>Goal/Target</w:t>
            </w:r>
          </w:p>
        </w:tc>
      </w:tr>
      <w:tr w:rsidR="00E12BCF" w:rsidRPr="00EE5425" w14:paraId="48B8E0C3" w14:textId="77777777" w:rsidTr="0090348D">
        <w:tc>
          <w:tcPr>
            <w:tcW w:w="2137" w:type="dxa"/>
          </w:tcPr>
          <w:p w14:paraId="60AC5007" w14:textId="1A2804A3" w:rsidR="00E12BCF" w:rsidRPr="00F300AB" w:rsidRDefault="00E12BCF" w:rsidP="00F300AB">
            <w:pPr>
              <w:adjustRightInd w:val="0"/>
              <w:snapToGrid w:val="0"/>
              <w:spacing w:before="60" w:after="60"/>
              <w:rPr>
                <w:kern w:val="22"/>
                <w:szCs w:val="22"/>
              </w:rPr>
            </w:pPr>
            <w:r w:rsidRPr="00F300AB">
              <w:rPr>
                <w:kern w:val="22"/>
                <w:szCs w:val="22"/>
              </w:rPr>
              <w:t>Healthy</w:t>
            </w:r>
            <w:r w:rsidR="00C13F3F" w:rsidRPr="00F300AB">
              <w:rPr>
                <w:kern w:val="22"/>
                <w:szCs w:val="22"/>
              </w:rPr>
              <w:t xml:space="preserve"> and resilient</w:t>
            </w:r>
            <w:r w:rsidRPr="00F300AB">
              <w:rPr>
                <w:kern w:val="22"/>
                <w:szCs w:val="22"/>
              </w:rPr>
              <w:t xml:space="preserve"> populations</w:t>
            </w:r>
          </w:p>
        </w:tc>
        <w:tc>
          <w:tcPr>
            <w:tcW w:w="5958" w:type="dxa"/>
          </w:tcPr>
          <w:p w14:paraId="594F949D" w14:textId="0C46A567" w:rsidR="005F520C" w:rsidRPr="00F300AB" w:rsidRDefault="00123C9F" w:rsidP="00F300AB">
            <w:pPr>
              <w:adjustRightInd w:val="0"/>
              <w:snapToGrid w:val="0"/>
              <w:spacing w:before="60" w:after="60"/>
              <w:rPr>
                <w:kern w:val="22"/>
                <w:szCs w:val="22"/>
              </w:rPr>
            </w:pPr>
            <w:r w:rsidRPr="00F300AB">
              <w:rPr>
                <w:kern w:val="22"/>
                <w:szCs w:val="22"/>
              </w:rPr>
              <w:t>Demographically</w:t>
            </w:r>
            <w:r w:rsidR="00E12BCF" w:rsidRPr="00F300AB">
              <w:rPr>
                <w:kern w:val="22"/>
                <w:szCs w:val="22"/>
              </w:rPr>
              <w:t xml:space="preserve"> and genetically viable, allowing</w:t>
            </w:r>
            <w:r w:rsidR="000D052E" w:rsidRPr="00F300AB">
              <w:rPr>
                <w:kern w:val="22"/>
                <w:szCs w:val="22"/>
              </w:rPr>
              <w:t xml:space="preserve"> for</w:t>
            </w:r>
            <w:r w:rsidR="00E12BCF" w:rsidRPr="00F300AB">
              <w:rPr>
                <w:kern w:val="22"/>
                <w:szCs w:val="22"/>
              </w:rPr>
              <w:t xml:space="preserve"> long-term survival and adaptability</w:t>
            </w:r>
            <w:r w:rsidR="004020C3" w:rsidRPr="00F300AB">
              <w:rPr>
                <w:kern w:val="22"/>
                <w:szCs w:val="22"/>
              </w:rPr>
              <w:t>.</w:t>
            </w:r>
          </w:p>
          <w:p w14:paraId="4D870212" w14:textId="1C0C29E1" w:rsidR="00E12BCF" w:rsidRPr="00F300AB" w:rsidRDefault="00E12BCF" w:rsidP="00F300AB">
            <w:pPr>
              <w:adjustRightInd w:val="0"/>
              <w:snapToGrid w:val="0"/>
              <w:spacing w:before="60" w:after="60"/>
              <w:rPr>
                <w:kern w:val="22"/>
                <w:szCs w:val="22"/>
              </w:rPr>
            </w:pPr>
            <w:r w:rsidRPr="00F300AB">
              <w:rPr>
                <w:kern w:val="22"/>
                <w:szCs w:val="22"/>
                <w:lang w:val="es-ES"/>
              </w:rPr>
              <w:t>(</w:t>
            </w:r>
            <w:hyperlink r:id="rId19" w:history="1">
              <w:r w:rsidR="005F520C" w:rsidRPr="00F300AB">
                <w:rPr>
                  <w:rStyle w:val="Hyperlink"/>
                  <w:kern w:val="22"/>
                  <w:sz w:val="22"/>
                  <w:szCs w:val="22"/>
                  <w:lang w:val="es-ES"/>
                </w:rPr>
                <w:t>CBD/SBSTTA/24/3/Add.2/Rev.1</w:t>
              </w:r>
            </w:hyperlink>
            <w:r w:rsidRPr="00F300AB">
              <w:rPr>
                <w:kern w:val="22"/>
                <w:szCs w:val="22"/>
                <w:lang w:val="es-ES"/>
              </w:rPr>
              <w:t xml:space="preserve">, para. </w:t>
            </w:r>
            <w:r w:rsidRPr="00F300AB">
              <w:rPr>
                <w:kern w:val="22"/>
                <w:szCs w:val="22"/>
              </w:rPr>
              <w:t>25)</w:t>
            </w:r>
          </w:p>
        </w:tc>
        <w:tc>
          <w:tcPr>
            <w:tcW w:w="1530" w:type="dxa"/>
          </w:tcPr>
          <w:p w14:paraId="4F674B19" w14:textId="77777777" w:rsidR="00E12BCF" w:rsidRPr="00F300AB" w:rsidRDefault="00E12BCF" w:rsidP="00F300AB">
            <w:pPr>
              <w:adjustRightInd w:val="0"/>
              <w:snapToGrid w:val="0"/>
              <w:spacing w:before="60" w:after="60"/>
              <w:jc w:val="left"/>
              <w:rPr>
                <w:kern w:val="22"/>
                <w:szCs w:val="22"/>
              </w:rPr>
            </w:pPr>
            <w:r w:rsidRPr="00F300AB">
              <w:rPr>
                <w:kern w:val="22"/>
                <w:szCs w:val="22"/>
              </w:rPr>
              <w:t>Goal A</w:t>
            </w:r>
          </w:p>
        </w:tc>
      </w:tr>
      <w:tr w:rsidR="00E12BCF" w:rsidRPr="00EE5425" w14:paraId="2BEE69EB" w14:textId="77777777" w:rsidTr="0090348D">
        <w:tc>
          <w:tcPr>
            <w:tcW w:w="2137" w:type="dxa"/>
          </w:tcPr>
          <w:p w14:paraId="6AE14B35" w14:textId="44E84A7B" w:rsidR="00E12BCF" w:rsidRPr="00F300AB" w:rsidRDefault="00F03C3D" w:rsidP="00F300AB">
            <w:pPr>
              <w:adjustRightInd w:val="0"/>
              <w:snapToGrid w:val="0"/>
              <w:spacing w:before="60" w:after="60"/>
              <w:rPr>
                <w:kern w:val="22"/>
                <w:szCs w:val="22"/>
              </w:rPr>
            </w:pPr>
            <w:r w:rsidRPr="00F300AB">
              <w:rPr>
                <w:kern w:val="22"/>
                <w:szCs w:val="22"/>
              </w:rPr>
              <w:t>P</w:t>
            </w:r>
            <w:r w:rsidR="00E12BCF" w:rsidRPr="00F300AB">
              <w:rPr>
                <w:kern w:val="22"/>
                <w:szCs w:val="22"/>
              </w:rPr>
              <w:t>eople’s needs</w:t>
            </w:r>
          </w:p>
        </w:tc>
        <w:tc>
          <w:tcPr>
            <w:tcW w:w="5958" w:type="dxa"/>
          </w:tcPr>
          <w:p w14:paraId="6C58D622" w14:textId="0D441F23" w:rsidR="00336401" w:rsidRPr="00F300AB" w:rsidRDefault="00E12BCF" w:rsidP="00F300AB">
            <w:pPr>
              <w:adjustRightInd w:val="0"/>
              <w:snapToGrid w:val="0"/>
              <w:spacing w:before="60" w:after="60"/>
              <w:rPr>
                <w:kern w:val="22"/>
                <w:szCs w:val="22"/>
              </w:rPr>
            </w:pPr>
            <w:r w:rsidRPr="00F300AB">
              <w:rPr>
                <w:kern w:val="22"/>
                <w:szCs w:val="22"/>
              </w:rPr>
              <w:t xml:space="preserve">People’s needs </w:t>
            </w:r>
            <w:r w:rsidR="00962CD7" w:rsidRPr="00F300AB">
              <w:rPr>
                <w:kern w:val="22"/>
                <w:szCs w:val="22"/>
              </w:rPr>
              <w:t>include</w:t>
            </w:r>
            <w:r w:rsidR="00087521" w:rsidRPr="00F300AB">
              <w:rPr>
                <w:kern w:val="22"/>
                <w:szCs w:val="22"/>
              </w:rPr>
              <w:t xml:space="preserve"> clean air, </w:t>
            </w:r>
            <w:r w:rsidR="005734CD" w:rsidRPr="00F300AB">
              <w:rPr>
                <w:kern w:val="22"/>
                <w:szCs w:val="22"/>
              </w:rPr>
              <w:t>water,</w:t>
            </w:r>
            <w:r w:rsidRPr="00F300AB">
              <w:rPr>
                <w:kern w:val="22"/>
                <w:szCs w:val="22"/>
              </w:rPr>
              <w:t xml:space="preserve"> food, fibre, </w:t>
            </w:r>
            <w:r w:rsidR="005734CD" w:rsidRPr="00F300AB">
              <w:rPr>
                <w:kern w:val="22"/>
                <w:szCs w:val="22"/>
              </w:rPr>
              <w:t>shelter,</w:t>
            </w:r>
            <w:r w:rsidRPr="00F300AB">
              <w:rPr>
                <w:kern w:val="22"/>
                <w:szCs w:val="22"/>
              </w:rPr>
              <w:t xml:space="preserve"> </w:t>
            </w:r>
            <w:r w:rsidR="003411C6" w:rsidRPr="00F300AB">
              <w:rPr>
                <w:kern w:val="22"/>
                <w:szCs w:val="22"/>
              </w:rPr>
              <w:t xml:space="preserve">a safe climate, </w:t>
            </w:r>
            <w:r w:rsidRPr="00F300AB">
              <w:rPr>
                <w:kern w:val="22"/>
                <w:szCs w:val="22"/>
              </w:rPr>
              <w:t>energy security</w:t>
            </w:r>
            <w:r w:rsidR="005734CD" w:rsidRPr="00F300AB">
              <w:rPr>
                <w:kern w:val="22"/>
                <w:szCs w:val="22"/>
              </w:rPr>
              <w:t xml:space="preserve"> (</w:t>
            </w:r>
            <w:r w:rsidR="00802FA7" w:rsidRPr="00F300AB">
              <w:rPr>
                <w:kern w:val="22"/>
                <w:szCs w:val="22"/>
              </w:rPr>
              <w:t xml:space="preserve">e.g. </w:t>
            </w:r>
            <w:r w:rsidR="005734CD" w:rsidRPr="00F300AB">
              <w:rPr>
                <w:kern w:val="22"/>
                <w:szCs w:val="22"/>
              </w:rPr>
              <w:t>for fuel, cooking, heating)</w:t>
            </w:r>
            <w:r w:rsidR="00802FA7" w:rsidRPr="00F300AB">
              <w:rPr>
                <w:kern w:val="22"/>
                <w:szCs w:val="22"/>
              </w:rPr>
              <w:t xml:space="preserve">, </w:t>
            </w:r>
            <w:r w:rsidR="001B15BB" w:rsidRPr="00F300AB">
              <w:rPr>
                <w:kern w:val="22"/>
                <w:szCs w:val="22"/>
              </w:rPr>
              <w:t>secure livelihoods</w:t>
            </w:r>
            <w:r w:rsidR="000D052E" w:rsidRPr="00F300AB">
              <w:rPr>
                <w:kern w:val="22"/>
                <w:szCs w:val="22"/>
              </w:rPr>
              <w:t>, and health and spiritual well</w:t>
            </w:r>
            <w:r w:rsidR="00755A59" w:rsidRPr="00F300AB">
              <w:rPr>
                <w:kern w:val="22"/>
                <w:szCs w:val="22"/>
              </w:rPr>
              <w:t>-</w:t>
            </w:r>
            <w:r w:rsidR="000D052E" w:rsidRPr="00F300AB">
              <w:rPr>
                <w:kern w:val="22"/>
                <w:szCs w:val="22"/>
              </w:rPr>
              <w:t>being</w:t>
            </w:r>
            <w:r w:rsidRPr="00F300AB">
              <w:rPr>
                <w:kern w:val="22"/>
                <w:szCs w:val="22"/>
              </w:rPr>
              <w:t>.</w:t>
            </w:r>
          </w:p>
          <w:p w14:paraId="600F2AC3" w14:textId="096B3678" w:rsidR="00E12BCF" w:rsidRPr="00F300AB" w:rsidRDefault="00087521" w:rsidP="00F300AB">
            <w:pPr>
              <w:adjustRightInd w:val="0"/>
              <w:snapToGrid w:val="0"/>
              <w:spacing w:before="60" w:after="60"/>
              <w:rPr>
                <w:kern w:val="22"/>
                <w:szCs w:val="22"/>
              </w:rPr>
            </w:pPr>
            <w:r w:rsidRPr="00F300AB">
              <w:rPr>
                <w:kern w:val="22"/>
                <w:szCs w:val="22"/>
              </w:rPr>
              <w:t>(</w:t>
            </w:r>
            <w:r w:rsidR="00336401" w:rsidRPr="00F300AB">
              <w:rPr>
                <w:kern w:val="22"/>
                <w:szCs w:val="22"/>
              </w:rPr>
              <w:t xml:space="preserve">Based on IPBES </w:t>
            </w:r>
            <w:r w:rsidR="00336401" w:rsidRPr="00F300AB">
              <w:rPr>
                <w:i/>
                <w:iCs/>
                <w:kern w:val="22"/>
                <w:szCs w:val="22"/>
              </w:rPr>
              <w:t xml:space="preserve">Global Assessment, </w:t>
            </w:r>
            <w:r w:rsidR="00336401" w:rsidRPr="00F300AB">
              <w:rPr>
                <w:kern w:val="22"/>
                <w:szCs w:val="22"/>
              </w:rPr>
              <w:t>2019)</w:t>
            </w:r>
          </w:p>
        </w:tc>
        <w:tc>
          <w:tcPr>
            <w:tcW w:w="1530" w:type="dxa"/>
          </w:tcPr>
          <w:p w14:paraId="40E85414" w14:textId="71154845" w:rsidR="00E12BCF" w:rsidRPr="00F300AB" w:rsidRDefault="007A5C79" w:rsidP="00F300AB">
            <w:pPr>
              <w:adjustRightInd w:val="0"/>
              <w:snapToGrid w:val="0"/>
              <w:spacing w:before="60" w:after="60"/>
              <w:jc w:val="left"/>
              <w:rPr>
                <w:kern w:val="22"/>
                <w:szCs w:val="22"/>
              </w:rPr>
            </w:pPr>
            <w:r w:rsidRPr="00F300AB">
              <w:rPr>
                <w:kern w:val="22"/>
                <w:szCs w:val="22"/>
              </w:rPr>
              <w:t xml:space="preserve">Theory of </w:t>
            </w:r>
            <w:r w:rsidR="00293D6E" w:rsidRPr="00F300AB">
              <w:rPr>
                <w:kern w:val="22"/>
                <w:szCs w:val="22"/>
              </w:rPr>
              <w:t>c</w:t>
            </w:r>
            <w:r w:rsidRPr="00F300AB">
              <w:rPr>
                <w:kern w:val="22"/>
                <w:szCs w:val="22"/>
              </w:rPr>
              <w:t>hange</w:t>
            </w:r>
            <w:r w:rsidR="005C731F" w:rsidRPr="00F300AB">
              <w:rPr>
                <w:kern w:val="22"/>
                <w:szCs w:val="22"/>
              </w:rPr>
              <w:t>, Targets 9-13</w:t>
            </w:r>
          </w:p>
        </w:tc>
      </w:tr>
      <w:tr w:rsidR="00E12BCF" w:rsidRPr="00EE5425" w14:paraId="29E9D430" w14:textId="77777777" w:rsidTr="0090348D">
        <w:tc>
          <w:tcPr>
            <w:tcW w:w="2137" w:type="dxa"/>
          </w:tcPr>
          <w:p w14:paraId="7462305D" w14:textId="77777777" w:rsidR="00E12BCF" w:rsidRPr="00F300AB" w:rsidRDefault="00E12BCF" w:rsidP="00F300AB">
            <w:pPr>
              <w:adjustRightInd w:val="0"/>
              <w:snapToGrid w:val="0"/>
              <w:spacing w:before="60" w:after="60"/>
              <w:rPr>
                <w:kern w:val="22"/>
                <w:szCs w:val="22"/>
              </w:rPr>
            </w:pPr>
            <w:r w:rsidRPr="00F300AB">
              <w:rPr>
                <w:kern w:val="22"/>
                <w:szCs w:val="22"/>
              </w:rPr>
              <w:t>Ecosystem connectivity</w:t>
            </w:r>
          </w:p>
        </w:tc>
        <w:tc>
          <w:tcPr>
            <w:tcW w:w="5958" w:type="dxa"/>
          </w:tcPr>
          <w:p w14:paraId="48993E44" w14:textId="5882857D" w:rsidR="00B0577E" w:rsidRPr="00F300AB" w:rsidRDefault="00B0577E" w:rsidP="00F300AB">
            <w:pPr>
              <w:adjustRightInd w:val="0"/>
              <w:snapToGrid w:val="0"/>
              <w:spacing w:before="60" w:after="60"/>
              <w:rPr>
                <w:iCs/>
                <w:kern w:val="22"/>
                <w:szCs w:val="22"/>
              </w:rPr>
            </w:pPr>
            <w:r w:rsidRPr="00F300AB">
              <w:rPr>
                <w:iCs/>
                <w:kern w:val="22"/>
                <w:szCs w:val="22"/>
              </w:rPr>
              <w:t>Connectivity (i.e. ecological connectivity) is the unimpeded movement of species and the flow of natural processes that sustain life on Earth. It may thus also refer to continuous ecosystems often connected through ecological corridors. There are two types of connectivity: structural (in which the continuity between ecosystems is identified) and functional (in which the movement of species or processes is verified).</w:t>
            </w:r>
          </w:p>
          <w:p w14:paraId="0BB40AEB" w14:textId="07F895F8" w:rsidR="00E12BCF" w:rsidRPr="00F300AB" w:rsidRDefault="00E12BCF" w:rsidP="00F300AB">
            <w:pPr>
              <w:adjustRightInd w:val="0"/>
              <w:snapToGrid w:val="0"/>
              <w:spacing w:before="60" w:after="60"/>
              <w:rPr>
                <w:i/>
                <w:kern w:val="22"/>
                <w:szCs w:val="22"/>
              </w:rPr>
            </w:pPr>
            <w:r w:rsidRPr="00F300AB">
              <w:rPr>
                <w:kern w:val="22"/>
                <w:szCs w:val="22"/>
              </w:rPr>
              <w:t>(</w:t>
            </w:r>
            <w:hyperlink r:id="rId20" w:history="1">
              <w:r w:rsidR="00252B64" w:rsidRPr="00F300AB">
                <w:rPr>
                  <w:rStyle w:val="Hyperlink"/>
                  <w:kern w:val="22"/>
                  <w:sz w:val="22"/>
                  <w:szCs w:val="22"/>
                </w:rPr>
                <w:t>UNEP/CMS/Resolution 12.26 (Rev.COP13)</w:t>
              </w:r>
            </w:hyperlink>
            <w:r w:rsidRPr="00F300AB">
              <w:rPr>
                <w:kern w:val="22"/>
                <w:szCs w:val="22"/>
              </w:rPr>
              <w:t>)</w:t>
            </w:r>
          </w:p>
        </w:tc>
        <w:tc>
          <w:tcPr>
            <w:tcW w:w="1530" w:type="dxa"/>
          </w:tcPr>
          <w:p w14:paraId="15138BE0" w14:textId="77777777" w:rsidR="00E12BCF" w:rsidRPr="00F300AB" w:rsidRDefault="00E12BCF" w:rsidP="00F300AB">
            <w:pPr>
              <w:adjustRightInd w:val="0"/>
              <w:snapToGrid w:val="0"/>
              <w:spacing w:before="60" w:after="60"/>
              <w:jc w:val="left"/>
              <w:rPr>
                <w:kern w:val="22"/>
                <w:szCs w:val="22"/>
              </w:rPr>
            </w:pPr>
            <w:r w:rsidRPr="00F300AB">
              <w:rPr>
                <w:kern w:val="22"/>
                <w:szCs w:val="22"/>
              </w:rPr>
              <w:t>Goal A</w:t>
            </w:r>
          </w:p>
        </w:tc>
      </w:tr>
      <w:tr w:rsidR="00E12BCF" w:rsidRPr="00EE5425" w14:paraId="652912AE" w14:textId="77777777" w:rsidTr="0090348D">
        <w:tc>
          <w:tcPr>
            <w:tcW w:w="2137" w:type="dxa"/>
          </w:tcPr>
          <w:p w14:paraId="0A7DF7AD" w14:textId="77777777" w:rsidR="00E12BCF" w:rsidRPr="00F300AB" w:rsidRDefault="00E12BCF" w:rsidP="00F300AB">
            <w:pPr>
              <w:adjustRightInd w:val="0"/>
              <w:snapToGrid w:val="0"/>
              <w:spacing w:before="60" w:after="60"/>
              <w:rPr>
                <w:kern w:val="22"/>
                <w:szCs w:val="22"/>
              </w:rPr>
            </w:pPr>
            <w:r w:rsidRPr="00F300AB">
              <w:rPr>
                <w:kern w:val="22"/>
                <w:szCs w:val="22"/>
              </w:rPr>
              <w:t>Ecosystem integrity</w:t>
            </w:r>
          </w:p>
        </w:tc>
        <w:tc>
          <w:tcPr>
            <w:tcW w:w="5958" w:type="dxa"/>
          </w:tcPr>
          <w:p w14:paraId="75DB576D" w14:textId="5DA979FE" w:rsidR="00E12BCF" w:rsidRPr="00F300AB" w:rsidRDefault="00040ACD" w:rsidP="00F300AB">
            <w:pPr>
              <w:adjustRightInd w:val="0"/>
              <w:snapToGrid w:val="0"/>
              <w:spacing w:before="60" w:after="60"/>
              <w:rPr>
                <w:kern w:val="22"/>
                <w:szCs w:val="22"/>
              </w:rPr>
            </w:pPr>
            <w:r w:rsidRPr="00F300AB">
              <w:rPr>
                <w:kern w:val="22"/>
                <w:szCs w:val="22"/>
              </w:rPr>
              <w:t>“</w:t>
            </w:r>
            <w:r w:rsidR="00E12BCF" w:rsidRPr="00F300AB">
              <w:rPr>
                <w:kern w:val="22"/>
                <w:szCs w:val="22"/>
              </w:rPr>
              <w:t>An ecosystem is generally understood to have integrity when its dominant ecological characteristics (e.g. elements of composition, structure, function, and ecological processes) occur within their natural ranges of variation and can withstand and recover from most perturbations</w:t>
            </w:r>
            <w:r w:rsidRPr="00F300AB">
              <w:rPr>
                <w:kern w:val="22"/>
                <w:szCs w:val="22"/>
              </w:rPr>
              <w:t>”</w:t>
            </w:r>
            <w:r w:rsidR="00E12BCF" w:rsidRPr="00F300AB">
              <w:rPr>
                <w:kern w:val="22"/>
                <w:szCs w:val="22"/>
              </w:rPr>
              <w:t xml:space="preserve"> (</w:t>
            </w:r>
            <w:hyperlink r:id="rId21" w:history="1">
              <w:r w:rsidR="00A33ABB" w:rsidRPr="00F300AB">
                <w:rPr>
                  <w:rStyle w:val="Hyperlink"/>
                  <w:kern w:val="22"/>
                  <w:sz w:val="22"/>
                  <w:szCs w:val="22"/>
                </w:rPr>
                <w:t>CBD/SBSTTA/24/3/Add.2/Rev.1</w:t>
              </w:r>
            </w:hyperlink>
            <w:r w:rsidR="00A552D0" w:rsidRPr="00F300AB">
              <w:rPr>
                <w:kern w:val="22"/>
                <w:szCs w:val="22"/>
              </w:rPr>
              <w:t xml:space="preserve">, </w:t>
            </w:r>
            <w:r w:rsidR="00E12BCF" w:rsidRPr="00F300AB">
              <w:rPr>
                <w:kern w:val="22"/>
                <w:szCs w:val="22"/>
              </w:rPr>
              <w:t>para.</w:t>
            </w:r>
            <w:r w:rsidR="00E970E7" w:rsidRPr="00F300AB">
              <w:rPr>
                <w:kern w:val="22"/>
                <w:szCs w:val="22"/>
              </w:rPr>
              <w:t> </w:t>
            </w:r>
            <w:r w:rsidR="00E12BCF" w:rsidRPr="00F300AB">
              <w:rPr>
                <w:kern w:val="22"/>
                <w:szCs w:val="22"/>
              </w:rPr>
              <w:t>18)</w:t>
            </w:r>
            <w:r w:rsidR="009A467D" w:rsidRPr="00F300AB">
              <w:rPr>
                <w:kern w:val="22"/>
                <w:szCs w:val="22"/>
              </w:rPr>
              <w:t xml:space="preserve">. Moreover, </w:t>
            </w:r>
            <w:proofErr w:type="gramStart"/>
            <w:r w:rsidR="00A552D0" w:rsidRPr="00F300AB">
              <w:rPr>
                <w:kern w:val="22"/>
                <w:szCs w:val="22"/>
              </w:rPr>
              <w:t>Add</w:t>
            </w:r>
            <w:proofErr w:type="gramEnd"/>
            <w:r w:rsidR="00A552D0" w:rsidRPr="00F300AB">
              <w:rPr>
                <w:kern w:val="22"/>
                <w:szCs w:val="22"/>
              </w:rPr>
              <w:t>.2</w:t>
            </w:r>
            <w:r w:rsidR="00AE4819" w:rsidRPr="00F300AB">
              <w:rPr>
                <w:kern w:val="22"/>
                <w:szCs w:val="22"/>
              </w:rPr>
              <w:t xml:space="preserve"> </w:t>
            </w:r>
            <w:r w:rsidR="009A467D" w:rsidRPr="00F300AB">
              <w:rPr>
                <w:kern w:val="22"/>
                <w:szCs w:val="22"/>
              </w:rPr>
              <w:t>refer</w:t>
            </w:r>
            <w:r w:rsidR="00FC0FFD" w:rsidRPr="00F300AB">
              <w:rPr>
                <w:kern w:val="22"/>
                <w:szCs w:val="22"/>
              </w:rPr>
              <w:t>s</w:t>
            </w:r>
            <w:r w:rsidR="009A467D" w:rsidRPr="00F300AB">
              <w:rPr>
                <w:kern w:val="22"/>
                <w:szCs w:val="22"/>
              </w:rPr>
              <w:t xml:space="preserve"> to </w:t>
            </w:r>
            <w:r w:rsidR="00AD4206" w:rsidRPr="00F300AB">
              <w:rPr>
                <w:kern w:val="22"/>
                <w:szCs w:val="22"/>
              </w:rPr>
              <w:t>“</w:t>
            </w:r>
            <w:r w:rsidR="00E12BCF" w:rsidRPr="00F300AB">
              <w:rPr>
                <w:kern w:val="22"/>
                <w:szCs w:val="22"/>
              </w:rPr>
              <w:t>including species diversity and abundance and communities of interacting species within ecosystems</w:t>
            </w:r>
            <w:r w:rsidR="007E1B4B" w:rsidRPr="00F300AB">
              <w:rPr>
                <w:kern w:val="22"/>
                <w:szCs w:val="22"/>
              </w:rPr>
              <w:t>”</w:t>
            </w:r>
            <w:r w:rsidR="00E12BCF" w:rsidRPr="00F300AB">
              <w:rPr>
                <w:kern w:val="22"/>
                <w:szCs w:val="22"/>
              </w:rPr>
              <w:t xml:space="preserve"> (para.</w:t>
            </w:r>
            <w:r w:rsidR="007E1B4B" w:rsidRPr="00F300AB">
              <w:rPr>
                <w:kern w:val="22"/>
                <w:szCs w:val="22"/>
              </w:rPr>
              <w:t> </w:t>
            </w:r>
            <w:r w:rsidR="00E12BCF" w:rsidRPr="00F300AB">
              <w:rPr>
                <w:kern w:val="22"/>
                <w:szCs w:val="22"/>
              </w:rPr>
              <w:t>21)</w:t>
            </w:r>
            <w:r w:rsidR="00B94C72" w:rsidRPr="00F300AB">
              <w:rPr>
                <w:kern w:val="22"/>
                <w:szCs w:val="22"/>
              </w:rPr>
              <w:t>.</w:t>
            </w:r>
          </w:p>
          <w:p w14:paraId="4E9A89AE" w14:textId="5893DB7D" w:rsidR="005F520C" w:rsidRPr="00F300AB" w:rsidRDefault="00E12BCF" w:rsidP="00F300AB">
            <w:pPr>
              <w:adjustRightInd w:val="0"/>
              <w:snapToGrid w:val="0"/>
              <w:spacing w:before="60" w:after="60"/>
              <w:rPr>
                <w:kern w:val="22"/>
                <w:szCs w:val="22"/>
              </w:rPr>
            </w:pPr>
            <w:r w:rsidRPr="00F300AB">
              <w:rPr>
                <w:kern w:val="22"/>
                <w:szCs w:val="22"/>
              </w:rPr>
              <w:t xml:space="preserve">Indicators of ecosystem integrity may include the </w:t>
            </w:r>
            <w:r w:rsidR="006D463C" w:rsidRPr="00F300AB">
              <w:rPr>
                <w:kern w:val="22"/>
                <w:szCs w:val="22"/>
              </w:rPr>
              <w:t>“</w:t>
            </w:r>
            <w:r w:rsidRPr="00F300AB">
              <w:rPr>
                <w:kern w:val="22"/>
                <w:szCs w:val="22"/>
              </w:rPr>
              <w:t>structure, function and composition of an ecosystem relative to the pre-industrial range of variation of these characteristics</w:t>
            </w:r>
            <w:r w:rsidR="006D463C" w:rsidRPr="00F300AB">
              <w:rPr>
                <w:kern w:val="22"/>
                <w:szCs w:val="22"/>
              </w:rPr>
              <w:t>”</w:t>
            </w:r>
            <w:r w:rsidRPr="00F300AB">
              <w:rPr>
                <w:kern w:val="22"/>
                <w:szCs w:val="22"/>
              </w:rPr>
              <w:t>.</w:t>
            </w:r>
          </w:p>
          <w:p w14:paraId="43377066" w14:textId="3DEDCB98" w:rsidR="000F1C9D" w:rsidRPr="00F300AB" w:rsidRDefault="00B94C72" w:rsidP="00F300AB">
            <w:pPr>
              <w:adjustRightInd w:val="0"/>
              <w:snapToGrid w:val="0"/>
              <w:spacing w:before="60" w:after="60"/>
              <w:rPr>
                <w:color w:val="000000"/>
                <w:kern w:val="22"/>
                <w:szCs w:val="22"/>
              </w:rPr>
            </w:pPr>
            <w:r w:rsidRPr="00F300AB">
              <w:rPr>
                <w:kern w:val="22"/>
                <w:szCs w:val="22"/>
              </w:rPr>
              <w:t>(</w:t>
            </w:r>
            <w:r w:rsidR="00E12BCF" w:rsidRPr="00F300AB">
              <w:rPr>
                <w:kern w:val="22"/>
                <w:szCs w:val="22"/>
              </w:rPr>
              <w:t>Hansen et al (2021). Towards monitoring ecosystem integrity within the Post-2020 Global Biodiversity Framework</w:t>
            </w:r>
            <w:r w:rsidR="005F520C" w:rsidRPr="00F300AB">
              <w:rPr>
                <w:kern w:val="22"/>
                <w:szCs w:val="22"/>
              </w:rPr>
              <w:t xml:space="preserve">, </w:t>
            </w:r>
            <w:hyperlink r:id="rId22" w:history="1">
              <w:r w:rsidR="00E12BCF" w:rsidRPr="00F300AB">
                <w:rPr>
                  <w:rStyle w:val="Hyperlink"/>
                  <w:kern w:val="22"/>
                  <w:sz w:val="22"/>
                  <w:szCs w:val="22"/>
                </w:rPr>
                <w:t>https://doi.org/10.32942/osf.io/eyqw5</w:t>
              </w:r>
            </w:hyperlink>
            <w:r w:rsidR="005F520C" w:rsidRPr="00F300AB">
              <w:rPr>
                <w:rStyle w:val="Hyperlink"/>
                <w:kern w:val="22"/>
                <w:sz w:val="22"/>
                <w:szCs w:val="22"/>
              </w:rPr>
              <w:t>)</w:t>
            </w:r>
          </w:p>
        </w:tc>
        <w:tc>
          <w:tcPr>
            <w:tcW w:w="1530" w:type="dxa"/>
          </w:tcPr>
          <w:p w14:paraId="40DFCF86" w14:textId="77777777" w:rsidR="00E12BCF" w:rsidRPr="00F300AB" w:rsidRDefault="00E12BCF" w:rsidP="00F300AB">
            <w:pPr>
              <w:adjustRightInd w:val="0"/>
              <w:snapToGrid w:val="0"/>
              <w:spacing w:before="60" w:after="60"/>
              <w:jc w:val="left"/>
              <w:rPr>
                <w:kern w:val="22"/>
                <w:szCs w:val="22"/>
              </w:rPr>
            </w:pPr>
            <w:r w:rsidRPr="00F300AB">
              <w:rPr>
                <w:kern w:val="22"/>
                <w:szCs w:val="22"/>
              </w:rPr>
              <w:t>Goal A</w:t>
            </w:r>
          </w:p>
        </w:tc>
      </w:tr>
      <w:tr w:rsidR="00E12BCF" w:rsidRPr="00EE5425" w14:paraId="53B8DF66" w14:textId="77777777" w:rsidTr="0090348D">
        <w:tc>
          <w:tcPr>
            <w:tcW w:w="2137" w:type="dxa"/>
          </w:tcPr>
          <w:p w14:paraId="73BE9698" w14:textId="16FDB13E" w:rsidR="00E12BCF" w:rsidRPr="00F300AB" w:rsidRDefault="00E12BCF" w:rsidP="00F300AB">
            <w:pPr>
              <w:adjustRightInd w:val="0"/>
              <w:snapToGrid w:val="0"/>
              <w:spacing w:before="60" w:after="60"/>
              <w:jc w:val="left"/>
              <w:rPr>
                <w:kern w:val="22"/>
                <w:szCs w:val="22"/>
              </w:rPr>
            </w:pPr>
            <w:r w:rsidRPr="00F300AB">
              <w:rPr>
                <w:kern w:val="22"/>
                <w:szCs w:val="22"/>
              </w:rPr>
              <w:t>Nature’s contributions</w:t>
            </w:r>
            <w:r w:rsidR="00557D48" w:rsidRPr="00F300AB">
              <w:rPr>
                <w:kern w:val="22"/>
                <w:szCs w:val="22"/>
              </w:rPr>
              <w:t xml:space="preserve"> to people</w:t>
            </w:r>
          </w:p>
        </w:tc>
        <w:tc>
          <w:tcPr>
            <w:tcW w:w="5958" w:type="dxa"/>
          </w:tcPr>
          <w:p w14:paraId="72993C4E" w14:textId="3B5826F2" w:rsidR="00557D48" w:rsidRPr="00F300AB" w:rsidRDefault="00557D48" w:rsidP="00F300AB">
            <w:pPr>
              <w:adjustRightInd w:val="0"/>
              <w:snapToGrid w:val="0"/>
              <w:spacing w:before="60" w:after="60"/>
              <w:rPr>
                <w:kern w:val="22"/>
                <w:szCs w:val="22"/>
              </w:rPr>
            </w:pPr>
            <w:r w:rsidRPr="00F300AB">
              <w:rPr>
                <w:kern w:val="22"/>
                <w:szCs w:val="22"/>
              </w:rPr>
              <w:t xml:space="preserve">Nature’s contributions to people (a concept </w:t>
            </w:r>
            <w:proofErr w:type="gramStart"/>
            <w:r w:rsidRPr="00F300AB">
              <w:rPr>
                <w:kern w:val="22"/>
                <w:szCs w:val="22"/>
              </w:rPr>
              <w:t>similar to</w:t>
            </w:r>
            <w:proofErr w:type="gramEnd"/>
            <w:r w:rsidRPr="00F300AB">
              <w:rPr>
                <w:kern w:val="22"/>
                <w:szCs w:val="22"/>
              </w:rPr>
              <w:t xml:space="preserve"> and inclusive of ecosystem services) refer</w:t>
            </w:r>
            <w:r w:rsidR="007A7E97" w:rsidRPr="00F300AB">
              <w:rPr>
                <w:kern w:val="22"/>
                <w:szCs w:val="22"/>
              </w:rPr>
              <w:t>s</w:t>
            </w:r>
            <w:r w:rsidRPr="00F300AB">
              <w:rPr>
                <w:kern w:val="22"/>
                <w:szCs w:val="22"/>
              </w:rPr>
              <w:t xml:space="preserve"> to all the contributions from biodiversity to people’s well</w:t>
            </w:r>
            <w:r w:rsidR="004E4E7E" w:rsidRPr="00F300AB">
              <w:rPr>
                <w:kern w:val="22"/>
                <w:szCs w:val="22"/>
              </w:rPr>
              <w:t>-</w:t>
            </w:r>
            <w:r w:rsidRPr="00F300AB">
              <w:rPr>
                <w:kern w:val="22"/>
                <w:szCs w:val="22"/>
              </w:rPr>
              <w:t>being or quality of life. They include (a) material contributions, such as the production of food, feed, fibre, medicines and energy, (b) regulating services, such as the regulation of air and water quality, climate regulation, pollination, regulation of pests and diseases and provision of habitat, and (c) other non-material contributions, such as learning, inspiration, health, physical, psychological, spiritual well</w:t>
            </w:r>
            <w:r w:rsidR="006173B0" w:rsidRPr="00F300AB">
              <w:rPr>
                <w:kern w:val="22"/>
                <w:szCs w:val="22"/>
              </w:rPr>
              <w:t>-</w:t>
            </w:r>
            <w:r w:rsidRPr="00F300AB">
              <w:rPr>
                <w:kern w:val="22"/>
                <w:szCs w:val="22"/>
              </w:rPr>
              <w:t>being and experiences and supporting identities and culture, as well as maintaining options for future generations.</w:t>
            </w:r>
          </w:p>
          <w:p w14:paraId="7A9B6F5F" w14:textId="3FDAF844" w:rsidR="00E12BCF" w:rsidRPr="00F300AB" w:rsidRDefault="00557D48" w:rsidP="00F300AB">
            <w:pPr>
              <w:adjustRightInd w:val="0"/>
              <w:snapToGrid w:val="0"/>
              <w:spacing w:before="60" w:after="60"/>
              <w:rPr>
                <w:kern w:val="22"/>
                <w:szCs w:val="22"/>
              </w:rPr>
            </w:pPr>
            <w:r w:rsidRPr="00F300AB">
              <w:rPr>
                <w:kern w:val="22"/>
                <w:szCs w:val="22"/>
                <w:lang w:val="es-ES"/>
              </w:rPr>
              <w:t>(</w:t>
            </w:r>
            <w:hyperlink r:id="rId23" w:history="1">
              <w:r w:rsidRPr="00F300AB">
                <w:rPr>
                  <w:rStyle w:val="Hyperlink"/>
                  <w:kern w:val="22"/>
                  <w:sz w:val="22"/>
                  <w:szCs w:val="22"/>
                  <w:lang w:val="es-ES"/>
                </w:rPr>
                <w:t>CBD/SBSTTA/24/3/Add.2/Rev.1</w:t>
              </w:r>
            </w:hyperlink>
            <w:r w:rsidRPr="00F300AB">
              <w:rPr>
                <w:kern w:val="22"/>
                <w:szCs w:val="22"/>
                <w:lang w:val="es-ES"/>
              </w:rPr>
              <w:t>, para</w:t>
            </w:r>
            <w:r w:rsidR="008037AF" w:rsidRPr="00F300AB">
              <w:rPr>
                <w:kern w:val="22"/>
                <w:szCs w:val="22"/>
                <w:lang w:val="es-ES"/>
              </w:rPr>
              <w:t>.</w:t>
            </w:r>
            <w:r w:rsidR="007244FC" w:rsidRPr="00F300AB">
              <w:rPr>
                <w:kern w:val="22"/>
                <w:szCs w:val="22"/>
                <w:lang w:val="es-ES"/>
              </w:rPr>
              <w:t> </w:t>
            </w:r>
            <w:r w:rsidRPr="00F300AB">
              <w:rPr>
                <w:kern w:val="22"/>
                <w:szCs w:val="22"/>
              </w:rPr>
              <w:t>35)</w:t>
            </w:r>
          </w:p>
        </w:tc>
        <w:tc>
          <w:tcPr>
            <w:tcW w:w="1530" w:type="dxa"/>
          </w:tcPr>
          <w:p w14:paraId="380C878C" w14:textId="44F7849B" w:rsidR="00E12BCF" w:rsidRPr="00F300AB" w:rsidRDefault="00557D48" w:rsidP="00F300AB">
            <w:pPr>
              <w:adjustRightInd w:val="0"/>
              <w:snapToGrid w:val="0"/>
              <w:spacing w:before="60" w:after="60"/>
              <w:jc w:val="left"/>
              <w:rPr>
                <w:kern w:val="22"/>
                <w:szCs w:val="22"/>
              </w:rPr>
            </w:pPr>
            <w:r w:rsidRPr="00F300AB">
              <w:rPr>
                <w:kern w:val="22"/>
                <w:szCs w:val="22"/>
              </w:rPr>
              <w:t>Goal B, Milestone B.2, Target 11</w:t>
            </w:r>
          </w:p>
        </w:tc>
      </w:tr>
      <w:tr w:rsidR="00490EAF" w:rsidRPr="00EE5425" w14:paraId="5F2FBAB3" w14:textId="77777777" w:rsidTr="00F300AB">
        <w:trPr>
          <w:cantSplit/>
        </w:trPr>
        <w:tc>
          <w:tcPr>
            <w:tcW w:w="2137" w:type="dxa"/>
          </w:tcPr>
          <w:p w14:paraId="446D8FB1" w14:textId="77777777" w:rsidR="00490EAF" w:rsidRPr="00F300AB" w:rsidRDefault="00490EAF" w:rsidP="00F300AB">
            <w:pPr>
              <w:adjustRightInd w:val="0"/>
              <w:snapToGrid w:val="0"/>
              <w:spacing w:before="60" w:after="60"/>
              <w:rPr>
                <w:kern w:val="22"/>
                <w:szCs w:val="22"/>
              </w:rPr>
            </w:pPr>
            <w:r w:rsidRPr="00F300AB">
              <w:rPr>
                <w:kern w:val="22"/>
                <w:szCs w:val="22"/>
              </w:rPr>
              <w:lastRenderedPageBreak/>
              <w:t>Net gain</w:t>
            </w:r>
          </w:p>
        </w:tc>
        <w:tc>
          <w:tcPr>
            <w:tcW w:w="5958" w:type="dxa"/>
          </w:tcPr>
          <w:p w14:paraId="1BF3B7E0" w14:textId="0605B18C" w:rsidR="00490EAF" w:rsidRPr="00F300AB" w:rsidRDefault="00490EAF" w:rsidP="00F300AB">
            <w:pPr>
              <w:adjustRightInd w:val="0"/>
              <w:snapToGrid w:val="0"/>
              <w:spacing w:before="60" w:after="60"/>
              <w:rPr>
                <w:kern w:val="22"/>
                <w:szCs w:val="22"/>
              </w:rPr>
            </w:pPr>
            <w:r w:rsidRPr="00F300AB">
              <w:rPr>
                <w:kern w:val="22"/>
                <w:szCs w:val="22"/>
              </w:rPr>
              <w:t xml:space="preserve">A goal either of </w:t>
            </w:r>
            <w:r w:rsidRPr="00F300AB">
              <w:rPr>
                <w:i/>
                <w:iCs/>
                <w:kern w:val="22"/>
                <w:szCs w:val="22"/>
              </w:rPr>
              <w:t>no net loss</w:t>
            </w:r>
            <w:r w:rsidRPr="00F300AB">
              <w:rPr>
                <w:kern w:val="22"/>
                <w:szCs w:val="22"/>
              </w:rPr>
              <w:t xml:space="preserve"> or </w:t>
            </w:r>
            <w:r w:rsidRPr="00F300AB">
              <w:rPr>
                <w:i/>
                <w:iCs/>
                <w:kern w:val="22"/>
                <w:szCs w:val="22"/>
              </w:rPr>
              <w:t>net gain</w:t>
            </w:r>
            <w:r w:rsidRPr="00F300AB">
              <w:rPr>
                <w:kern w:val="22"/>
                <w:szCs w:val="22"/>
              </w:rPr>
              <w:t xml:space="preserve"> of biodiversity is typically set (also referred to as </w:t>
            </w:r>
            <w:r w:rsidRPr="00F300AB">
              <w:rPr>
                <w:i/>
                <w:iCs/>
                <w:kern w:val="22"/>
                <w:szCs w:val="22"/>
              </w:rPr>
              <w:t>net neutral</w:t>
            </w:r>
            <w:r w:rsidRPr="00F300AB">
              <w:rPr>
                <w:kern w:val="22"/>
                <w:szCs w:val="22"/>
              </w:rPr>
              <w:t xml:space="preserve"> and </w:t>
            </w:r>
            <w:r w:rsidRPr="00F300AB">
              <w:rPr>
                <w:i/>
                <w:iCs/>
                <w:kern w:val="22"/>
                <w:szCs w:val="22"/>
              </w:rPr>
              <w:t>net positive goals</w:t>
            </w:r>
            <w:r w:rsidRPr="00F300AB">
              <w:rPr>
                <w:kern w:val="22"/>
                <w:szCs w:val="22"/>
              </w:rPr>
              <w:t>, respectively) relative to a predetermined baseline</w:t>
            </w:r>
            <w:r w:rsidR="00FB2468" w:rsidRPr="00F300AB">
              <w:rPr>
                <w:kern w:val="22"/>
                <w:szCs w:val="22"/>
              </w:rPr>
              <w:t xml:space="preserve">. </w:t>
            </w:r>
            <w:r w:rsidRPr="00F300AB">
              <w:rPr>
                <w:kern w:val="22"/>
                <w:szCs w:val="22"/>
              </w:rPr>
              <w:t>The process is implemented through national planning processes and negotiations between government agencies, conservation actors, and developers, with elements of the process often formalized within an Environmental and Social Impact Assessment. The mitigation hierarchy comprises four broad steps that are intended to be implemented sequentially: (1) avoiding, (2) minimizing, (3) remediating, and (4) offsetting.</w:t>
            </w:r>
          </w:p>
          <w:p w14:paraId="6FE1DA39" w14:textId="5BE72ADF" w:rsidR="00490EAF" w:rsidRPr="00F300AB" w:rsidRDefault="00490EAF" w:rsidP="00F300AB">
            <w:pPr>
              <w:adjustRightInd w:val="0"/>
              <w:snapToGrid w:val="0"/>
              <w:spacing w:before="60" w:after="60"/>
              <w:rPr>
                <w:kern w:val="22"/>
                <w:szCs w:val="22"/>
              </w:rPr>
            </w:pPr>
            <w:r w:rsidRPr="00F300AB">
              <w:rPr>
                <w:kern w:val="22"/>
                <w:szCs w:val="22"/>
              </w:rPr>
              <w:t>(</w:t>
            </w:r>
            <w:r w:rsidR="00FB2468" w:rsidRPr="00F300AB">
              <w:rPr>
                <w:kern w:val="22"/>
                <w:szCs w:val="22"/>
              </w:rPr>
              <w:t xml:space="preserve">See </w:t>
            </w:r>
            <w:proofErr w:type="spellStart"/>
            <w:r w:rsidRPr="00F300AB">
              <w:rPr>
                <w:kern w:val="22"/>
                <w:szCs w:val="22"/>
              </w:rPr>
              <w:t>Arlidge</w:t>
            </w:r>
            <w:proofErr w:type="spellEnd"/>
            <w:r w:rsidRPr="00F300AB">
              <w:rPr>
                <w:kern w:val="22"/>
                <w:szCs w:val="22"/>
              </w:rPr>
              <w:t xml:space="preserve"> et al, </w:t>
            </w:r>
            <w:r w:rsidR="006D5BDA" w:rsidRPr="00F300AB">
              <w:rPr>
                <w:kern w:val="22"/>
                <w:szCs w:val="22"/>
              </w:rPr>
              <w:t>“</w:t>
            </w:r>
            <w:r w:rsidRPr="00F300AB">
              <w:rPr>
                <w:kern w:val="22"/>
                <w:szCs w:val="22"/>
              </w:rPr>
              <w:t>A Global Mitigation Hierarchy for Nature Conservation</w:t>
            </w:r>
            <w:r w:rsidR="006D5BDA" w:rsidRPr="00F300AB">
              <w:rPr>
                <w:kern w:val="22"/>
                <w:szCs w:val="22"/>
              </w:rPr>
              <w:t>”</w:t>
            </w:r>
            <w:r w:rsidRPr="00F300AB">
              <w:rPr>
                <w:kern w:val="22"/>
                <w:szCs w:val="22"/>
              </w:rPr>
              <w:t>,</w:t>
            </w:r>
            <w:r w:rsidR="002B4E2C" w:rsidRPr="00F300AB">
              <w:rPr>
                <w:kern w:val="22"/>
                <w:szCs w:val="22"/>
              </w:rPr>
              <w:t xml:space="preserve"> </w:t>
            </w:r>
            <w:proofErr w:type="spellStart"/>
            <w:r w:rsidR="00522E7F" w:rsidRPr="00F300AB">
              <w:rPr>
                <w:i/>
                <w:iCs/>
                <w:kern w:val="22"/>
                <w:szCs w:val="22"/>
              </w:rPr>
              <w:t>BioScience</w:t>
            </w:r>
            <w:proofErr w:type="spellEnd"/>
            <w:r w:rsidR="00522E7F" w:rsidRPr="00F300AB">
              <w:rPr>
                <w:kern w:val="22"/>
                <w:szCs w:val="22"/>
              </w:rPr>
              <w:t xml:space="preserve">, </w:t>
            </w:r>
            <w:r w:rsidR="00A822DC" w:rsidRPr="00F300AB">
              <w:rPr>
                <w:kern w:val="22"/>
                <w:szCs w:val="22"/>
              </w:rPr>
              <w:t>v</w:t>
            </w:r>
            <w:r w:rsidR="00522E7F" w:rsidRPr="00F300AB">
              <w:rPr>
                <w:kern w:val="22"/>
                <w:szCs w:val="22"/>
              </w:rPr>
              <w:t>ol</w:t>
            </w:r>
            <w:r w:rsidR="00A822DC" w:rsidRPr="00F300AB">
              <w:rPr>
                <w:kern w:val="22"/>
                <w:szCs w:val="22"/>
              </w:rPr>
              <w:t>.</w:t>
            </w:r>
            <w:r w:rsidR="00D07372" w:rsidRPr="00F300AB">
              <w:rPr>
                <w:kern w:val="22"/>
                <w:szCs w:val="22"/>
              </w:rPr>
              <w:t> </w:t>
            </w:r>
            <w:r w:rsidR="00522E7F" w:rsidRPr="00F300AB">
              <w:rPr>
                <w:kern w:val="22"/>
                <w:szCs w:val="22"/>
              </w:rPr>
              <w:t>68, Issue</w:t>
            </w:r>
            <w:r w:rsidR="00D07372" w:rsidRPr="00F300AB">
              <w:rPr>
                <w:kern w:val="22"/>
                <w:szCs w:val="22"/>
              </w:rPr>
              <w:t> </w:t>
            </w:r>
            <w:r w:rsidR="00522E7F" w:rsidRPr="00F300AB">
              <w:rPr>
                <w:kern w:val="22"/>
                <w:szCs w:val="22"/>
              </w:rPr>
              <w:t xml:space="preserve">5, May 2018, </w:t>
            </w:r>
            <w:r w:rsidR="00CA4AA1" w:rsidRPr="00F300AB">
              <w:rPr>
                <w:kern w:val="22"/>
                <w:szCs w:val="22"/>
              </w:rPr>
              <w:t>pp.</w:t>
            </w:r>
            <w:r w:rsidR="008833EB" w:rsidRPr="00F300AB">
              <w:rPr>
                <w:kern w:val="22"/>
                <w:szCs w:val="22"/>
              </w:rPr>
              <w:t> </w:t>
            </w:r>
            <w:r w:rsidR="00522E7F" w:rsidRPr="00F300AB">
              <w:rPr>
                <w:kern w:val="22"/>
                <w:szCs w:val="22"/>
              </w:rPr>
              <w:t>336</w:t>
            </w:r>
            <w:r w:rsidR="008833EB" w:rsidRPr="00F300AB">
              <w:rPr>
                <w:kern w:val="22"/>
                <w:szCs w:val="22"/>
              </w:rPr>
              <w:t>-</w:t>
            </w:r>
            <w:r w:rsidR="00522E7F" w:rsidRPr="00F300AB">
              <w:rPr>
                <w:kern w:val="22"/>
                <w:szCs w:val="22"/>
              </w:rPr>
              <w:t>347</w:t>
            </w:r>
            <w:r w:rsidRPr="00F300AB">
              <w:rPr>
                <w:kern w:val="22"/>
                <w:szCs w:val="22"/>
              </w:rPr>
              <w:t>,</w:t>
            </w:r>
            <w:r w:rsidR="00F94982" w:rsidRPr="00F300AB">
              <w:rPr>
                <w:kern w:val="22"/>
                <w:szCs w:val="22"/>
              </w:rPr>
              <w:t xml:space="preserve"> </w:t>
            </w:r>
            <w:hyperlink r:id="rId24" w:history="1">
              <w:r w:rsidRPr="00F300AB">
                <w:rPr>
                  <w:rStyle w:val="Hyperlink"/>
                  <w:kern w:val="22"/>
                  <w:sz w:val="22"/>
                  <w:szCs w:val="22"/>
                </w:rPr>
                <w:t>https://doi.org/10.1093/biosci/biy029</w:t>
              </w:r>
            </w:hyperlink>
            <w:r w:rsidR="00FB2468" w:rsidRPr="00F300AB">
              <w:rPr>
                <w:kern w:val="22"/>
                <w:szCs w:val="22"/>
              </w:rPr>
              <w:t xml:space="preserve">; Business and Biodiversity Offsets </w:t>
            </w:r>
            <w:proofErr w:type="spellStart"/>
            <w:r w:rsidR="00FB2468" w:rsidRPr="00F300AB">
              <w:rPr>
                <w:kern w:val="22"/>
                <w:szCs w:val="22"/>
              </w:rPr>
              <w:t>Porgramme</w:t>
            </w:r>
            <w:proofErr w:type="spellEnd"/>
            <w:r w:rsidR="00FB2468" w:rsidRPr="00F300AB">
              <w:rPr>
                <w:kern w:val="22"/>
                <w:szCs w:val="22"/>
              </w:rPr>
              <w:t xml:space="preserve">, (2012) Standard on Biodiversity Offsets; and Maron et al. 2018, </w:t>
            </w:r>
            <w:r w:rsidR="005F2FD7">
              <w:rPr>
                <w:kern w:val="22"/>
                <w:szCs w:val="22"/>
              </w:rPr>
              <w:t>“</w:t>
            </w:r>
            <w:r w:rsidR="00FB2468" w:rsidRPr="00F300AB">
              <w:rPr>
                <w:kern w:val="22"/>
                <w:szCs w:val="22"/>
              </w:rPr>
              <w:t>The many meanings of no net loss in environmental policy</w:t>
            </w:r>
            <w:r w:rsidR="005F2FD7">
              <w:rPr>
                <w:kern w:val="22"/>
                <w:szCs w:val="22"/>
              </w:rPr>
              <w:t>”</w:t>
            </w:r>
            <w:r w:rsidR="00FB2468" w:rsidRPr="00F300AB">
              <w:rPr>
                <w:kern w:val="22"/>
                <w:szCs w:val="22"/>
              </w:rPr>
              <w:t>,</w:t>
            </w:r>
            <w:r w:rsidR="00FB2468" w:rsidRPr="00F300AB">
              <w:rPr>
                <w:i/>
                <w:iCs/>
                <w:color w:val="222222"/>
                <w:szCs w:val="22"/>
                <w:shd w:val="clear" w:color="auto" w:fill="FFFFFF"/>
              </w:rPr>
              <w:t xml:space="preserve"> </w:t>
            </w:r>
            <w:r w:rsidR="00FB2468" w:rsidRPr="00F300AB">
              <w:rPr>
                <w:i/>
                <w:iCs/>
                <w:kern w:val="22"/>
                <w:szCs w:val="22"/>
              </w:rPr>
              <w:t>Nature Sustainability</w:t>
            </w:r>
            <w:r w:rsidR="00FB2468" w:rsidRPr="00F300AB">
              <w:rPr>
                <w:kern w:val="22"/>
                <w:szCs w:val="22"/>
              </w:rPr>
              <w:t> 1,</w:t>
            </w:r>
            <w:r w:rsidR="00FB2468" w:rsidRPr="00F300AB">
              <w:rPr>
                <w:b/>
                <w:bCs/>
                <w:kern w:val="22"/>
                <w:szCs w:val="22"/>
              </w:rPr>
              <w:t> </w:t>
            </w:r>
            <w:r w:rsidR="00FB2468" w:rsidRPr="00F300AB">
              <w:rPr>
                <w:kern w:val="22"/>
                <w:szCs w:val="22"/>
              </w:rPr>
              <w:t>19–27 (2018)</w:t>
            </w:r>
            <w:r w:rsidR="00FB2468" w:rsidRPr="00F300AB">
              <w:rPr>
                <w:szCs w:val="22"/>
              </w:rPr>
              <w:t xml:space="preserve"> </w:t>
            </w:r>
            <w:hyperlink r:id="rId25" w:history="1">
              <w:r w:rsidR="00FB2468" w:rsidRPr="00F300AB">
                <w:rPr>
                  <w:rStyle w:val="Hyperlink"/>
                  <w:kern w:val="22"/>
                  <w:sz w:val="22"/>
                  <w:szCs w:val="22"/>
                </w:rPr>
                <w:t>https://www.nature.com/articles/s41893-017-0007-7</w:t>
              </w:r>
            </w:hyperlink>
            <w:r w:rsidR="00FB2468" w:rsidRPr="00F300AB">
              <w:rPr>
                <w:kern w:val="22"/>
                <w:szCs w:val="22"/>
              </w:rPr>
              <w:t>).</w:t>
            </w:r>
          </w:p>
        </w:tc>
        <w:tc>
          <w:tcPr>
            <w:tcW w:w="1530" w:type="dxa"/>
          </w:tcPr>
          <w:p w14:paraId="467DB258" w14:textId="77777777" w:rsidR="00490EAF" w:rsidRPr="00F300AB" w:rsidRDefault="00490EAF" w:rsidP="00F300AB">
            <w:pPr>
              <w:adjustRightInd w:val="0"/>
              <w:snapToGrid w:val="0"/>
              <w:spacing w:before="60" w:after="60"/>
              <w:rPr>
                <w:kern w:val="22"/>
                <w:szCs w:val="22"/>
              </w:rPr>
            </w:pPr>
            <w:r w:rsidRPr="00F300AB">
              <w:rPr>
                <w:kern w:val="22"/>
                <w:szCs w:val="22"/>
              </w:rPr>
              <w:t>Milestone A.1</w:t>
            </w:r>
          </w:p>
        </w:tc>
      </w:tr>
      <w:tr w:rsidR="00E12BCF" w:rsidRPr="00EE5425" w14:paraId="019AA051" w14:textId="77777777" w:rsidTr="0090348D">
        <w:tc>
          <w:tcPr>
            <w:tcW w:w="2137" w:type="dxa"/>
          </w:tcPr>
          <w:p w14:paraId="765F2837" w14:textId="77777777" w:rsidR="00E12BCF" w:rsidRPr="00F300AB" w:rsidRDefault="00E12BCF" w:rsidP="00F300AB">
            <w:pPr>
              <w:adjustRightInd w:val="0"/>
              <w:snapToGrid w:val="0"/>
              <w:spacing w:before="60" w:after="60"/>
              <w:rPr>
                <w:kern w:val="22"/>
                <w:szCs w:val="22"/>
              </w:rPr>
            </w:pPr>
            <w:r w:rsidRPr="00F300AB">
              <w:rPr>
                <w:kern w:val="22"/>
                <w:szCs w:val="22"/>
              </w:rPr>
              <w:t>Spatial planning</w:t>
            </w:r>
          </w:p>
        </w:tc>
        <w:tc>
          <w:tcPr>
            <w:tcW w:w="5958" w:type="dxa"/>
          </w:tcPr>
          <w:p w14:paraId="371735B5" w14:textId="4F914D6A" w:rsidR="00DF20B4" w:rsidRPr="00F300AB" w:rsidRDefault="00FD1015" w:rsidP="00F300AB">
            <w:pPr>
              <w:adjustRightInd w:val="0"/>
              <w:snapToGrid w:val="0"/>
              <w:spacing w:before="60" w:after="60"/>
              <w:rPr>
                <w:kern w:val="22"/>
                <w:szCs w:val="22"/>
              </w:rPr>
            </w:pPr>
            <w:r w:rsidRPr="00F300AB">
              <w:rPr>
                <w:kern w:val="22"/>
                <w:szCs w:val="22"/>
              </w:rPr>
              <w:t>Spatial planning</w:t>
            </w:r>
            <w:r w:rsidR="00E12BCF" w:rsidRPr="00F300AB">
              <w:rPr>
                <w:kern w:val="22"/>
                <w:szCs w:val="22"/>
              </w:rPr>
              <w:t xml:space="preserve"> is generally understood as a method or </w:t>
            </w:r>
            <w:r w:rsidR="001275B7" w:rsidRPr="00F300AB">
              <w:rPr>
                <w:kern w:val="22"/>
                <w:szCs w:val="22"/>
              </w:rPr>
              <w:t xml:space="preserve">public </w:t>
            </w:r>
            <w:r w:rsidR="00E12BCF" w:rsidRPr="00F300AB">
              <w:rPr>
                <w:kern w:val="22"/>
                <w:szCs w:val="22"/>
              </w:rPr>
              <w:t>process for analy</w:t>
            </w:r>
            <w:r w:rsidR="008134EE" w:rsidRPr="00F300AB">
              <w:rPr>
                <w:kern w:val="22"/>
                <w:szCs w:val="22"/>
              </w:rPr>
              <w:t>s</w:t>
            </w:r>
            <w:r w:rsidR="00E12BCF" w:rsidRPr="00F300AB">
              <w:rPr>
                <w:kern w:val="22"/>
                <w:szCs w:val="22"/>
              </w:rPr>
              <w:t>ing and allocating the spatial and temporal distribution of activities in a given environment in order to achieve various objectives, including social,</w:t>
            </w:r>
            <w:r w:rsidR="00A87059" w:rsidRPr="00F300AB">
              <w:rPr>
                <w:kern w:val="22"/>
                <w:szCs w:val="22"/>
              </w:rPr>
              <w:t xml:space="preserve"> economic</w:t>
            </w:r>
            <w:r w:rsidR="00E12BCF" w:rsidRPr="00F300AB">
              <w:rPr>
                <w:kern w:val="22"/>
                <w:szCs w:val="22"/>
              </w:rPr>
              <w:t xml:space="preserve"> </w:t>
            </w:r>
            <w:r w:rsidR="00A87059" w:rsidRPr="00F300AB">
              <w:rPr>
                <w:kern w:val="22"/>
                <w:szCs w:val="22"/>
              </w:rPr>
              <w:t xml:space="preserve">and </w:t>
            </w:r>
            <w:r w:rsidR="00E12BCF" w:rsidRPr="00F300AB">
              <w:rPr>
                <w:kern w:val="22"/>
                <w:szCs w:val="22"/>
              </w:rPr>
              <w:t>ecological</w:t>
            </w:r>
            <w:r w:rsidR="006579B0" w:rsidRPr="00F300AB">
              <w:rPr>
                <w:kern w:val="22"/>
                <w:szCs w:val="22"/>
              </w:rPr>
              <w:t xml:space="preserve"> (such as biodiversity)</w:t>
            </w:r>
            <w:r w:rsidR="00A413EC" w:rsidRPr="00F300AB">
              <w:rPr>
                <w:kern w:val="22"/>
                <w:szCs w:val="22"/>
              </w:rPr>
              <w:t>,</w:t>
            </w:r>
            <w:r w:rsidR="00E12BCF" w:rsidRPr="00F300AB">
              <w:rPr>
                <w:kern w:val="22"/>
                <w:szCs w:val="22"/>
              </w:rPr>
              <w:t xml:space="preserve"> </w:t>
            </w:r>
            <w:r w:rsidR="00EC7E86" w:rsidRPr="00F300AB">
              <w:rPr>
                <w:kern w:val="22"/>
                <w:szCs w:val="22"/>
              </w:rPr>
              <w:t>that have been specified through a political process</w:t>
            </w:r>
            <w:r w:rsidR="00E12BCF" w:rsidRPr="00F300AB">
              <w:rPr>
                <w:kern w:val="22"/>
                <w:szCs w:val="22"/>
              </w:rPr>
              <w:t xml:space="preserve">. </w:t>
            </w:r>
            <w:r w:rsidR="00942D8A" w:rsidRPr="00F300AB">
              <w:rPr>
                <w:iCs/>
                <w:kern w:val="22"/>
                <w:szCs w:val="22"/>
              </w:rPr>
              <w:t>Spatial planning includes land-use planning, marine spatial planning, etc.</w:t>
            </w:r>
          </w:p>
          <w:p w14:paraId="59A3773A" w14:textId="39DA43D6" w:rsidR="00E12BCF" w:rsidRPr="00F300AB" w:rsidRDefault="00EC7E86" w:rsidP="00F300AB">
            <w:pPr>
              <w:adjustRightInd w:val="0"/>
              <w:snapToGrid w:val="0"/>
              <w:spacing w:before="60" w:after="60"/>
              <w:jc w:val="left"/>
              <w:rPr>
                <w:i/>
                <w:kern w:val="22"/>
                <w:szCs w:val="22"/>
              </w:rPr>
            </w:pPr>
            <w:r w:rsidRPr="00F300AB">
              <w:rPr>
                <w:kern w:val="22"/>
                <w:szCs w:val="22"/>
              </w:rPr>
              <w:t xml:space="preserve">(See </w:t>
            </w:r>
            <w:proofErr w:type="spellStart"/>
            <w:r w:rsidRPr="00F300AB">
              <w:rPr>
                <w:kern w:val="22"/>
                <w:szCs w:val="22"/>
              </w:rPr>
              <w:t>Metternicht</w:t>
            </w:r>
            <w:proofErr w:type="spellEnd"/>
            <w:r w:rsidRPr="00F300AB">
              <w:rPr>
                <w:kern w:val="22"/>
                <w:szCs w:val="22"/>
              </w:rPr>
              <w:t xml:space="preserve"> (2017). </w:t>
            </w:r>
            <w:r w:rsidRPr="00F300AB">
              <w:rPr>
                <w:i/>
                <w:iCs/>
                <w:kern w:val="22"/>
                <w:szCs w:val="22"/>
              </w:rPr>
              <w:t>Land Use and Spatial Planning: Enabling Sustainable Management of Land Resources</w:t>
            </w:r>
            <w:r w:rsidRPr="00F300AB">
              <w:rPr>
                <w:kern w:val="22"/>
                <w:szCs w:val="22"/>
              </w:rPr>
              <w:t xml:space="preserve">. </w:t>
            </w:r>
            <w:proofErr w:type="spellStart"/>
            <w:r w:rsidRPr="00F300AB">
              <w:rPr>
                <w:kern w:val="22"/>
                <w:szCs w:val="22"/>
              </w:rPr>
              <w:t>SpringerBriefs</w:t>
            </w:r>
            <w:proofErr w:type="spellEnd"/>
            <w:r w:rsidRPr="00F300AB">
              <w:rPr>
                <w:kern w:val="22"/>
                <w:szCs w:val="22"/>
              </w:rPr>
              <w:t xml:space="preserve"> in Earth Sciences.</w:t>
            </w:r>
            <w:r w:rsidR="00C365EC" w:rsidRPr="00F300AB">
              <w:rPr>
                <w:kern w:val="22"/>
                <w:szCs w:val="22"/>
              </w:rPr>
              <w:br/>
            </w:r>
            <w:r w:rsidR="002F29BD" w:rsidRPr="00F300AB">
              <w:rPr>
                <w:kern w:val="22"/>
                <w:szCs w:val="22"/>
              </w:rPr>
              <w:t>https://www.springer.com/gp/book/9783319718606</w:t>
            </w:r>
            <w:r w:rsidRPr="00F300AB">
              <w:rPr>
                <w:kern w:val="22"/>
                <w:szCs w:val="22"/>
              </w:rPr>
              <w:t>)</w:t>
            </w:r>
          </w:p>
        </w:tc>
        <w:tc>
          <w:tcPr>
            <w:tcW w:w="1530" w:type="dxa"/>
          </w:tcPr>
          <w:p w14:paraId="6F21DFFB" w14:textId="77777777" w:rsidR="00E12BCF" w:rsidRPr="00F300AB" w:rsidRDefault="00E12BCF" w:rsidP="00F300AB">
            <w:pPr>
              <w:adjustRightInd w:val="0"/>
              <w:snapToGrid w:val="0"/>
              <w:spacing w:before="60" w:after="60"/>
              <w:jc w:val="left"/>
              <w:rPr>
                <w:kern w:val="22"/>
                <w:szCs w:val="22"/>
              </w:rPr>
            </w:pPr>
            <w:r w:rsidRPr="00F300AB">
              <w:rPr>
                <w:kern w:val="22"/>
                <w:szCs w:val="22"/>
              </w:rPr>
              <w:t>Target 1</w:t>
            </w:r>
          </w:p>
        </w:tc>
      </w:tr>
      <w:tr w:rsidR="00E12BCF" w:rsidRPr="00EE5425" w14:paraId="2DAA19D2" w14:textId="77777777" w:rsidTr="0090348D">
        <w:tc>
          <w:tcPr>
            <w:tcW w:w="2137" w:type="dxa"/>
          </w:tcPr>
          <w:p w14:paraId="2404E7EB" w14:textId="34868A94" w:rsidR="00E12BCF" w:rsidRPr="00F300AB" w:rsidRDefault="00E12BCF" w:rsidP="00F300AB">
            <w:pPr>
              <w:adjustRightInd w:val="0"/>
              <w:snapToGrid w:val="0"/>
              <w:spacing w:before="60" w:after="60"/>
              <w:rPr>
                <w:kern w:val="22"/>
                <w:szCs w:val="22"/>
              </w:rPr>
            </w:pPr>
            <w:r w:rsidRPr="00F300AB">
              <w:rPr>
                <w:kern w:val="22"/>
                <w:szCs w:val="22"/>
              </w:rPr>
              <w:t>Land and sea</w:t>
            </w:r>
            <w:r w:rsidR="009F2D10" w:rsidRPr="00F300AB">
              <w:rPr>
                <w:kern w:val="22"/>
                <w:szCs w:val="22"/>
              </w:rPr>
              <w:t xml:space="preserve"> </w:t>
            </w:r>
            <w:r w:rsidR="00B05654" w:rsidRPr="00F300AB">
              <w:rPr>
                <w:kern w:val="22"/>
                <w:szCs w:val="22"/>
              </w:rPr>
              <w:t>areas</w:t>
            </w:r>
          </w:p>
        </w:tc>
        <w:tc>
          <w:tcPr>
            <w:tcW w:w="5958" w:type="dxa"/>
          </w:tcPr>
          <w:p w14:paraId="6B41E774" w14:textId="1453B2BB" w:rsidR="00E12BCF" w:rsidRPr="00F300AB" w:rsidRDefault="0057534A" w:rsidP="00F300AB">
            <w:pPr>
              <w:adjustRightInd w:val="0"/>
              <w:snapToGrid w:val="0"/>
              <w:spacing w:before="60" w:after="60"/>
              <w:rPr>
                <w:kern w:val="22"/>
                <w:szCs w:val="22"/>
              </w:rPr>
            </w:pPr>
            <w:r w:rsidRPr="00F300AB">
              <w:rPr>
                <w:kern w:val="22"/>
                <w:szCs w:val="22"/>
              </w:rPr>
              <w:t>It is</w:t>
            </w:r>
            <w:r w:rsidR="00E12BCF" w:rsidRPr="00F300AB">
              <w:rPr>
                <w:kern w:val="22"/>
                <w:szCs w:val="22"/>
              </w:rPr>
              <w:t xml:space="preserve"> understood that land </w:t>
            </w:r>
            <w:r w:rsidRPr="00F300AB">
              <w:rPr>
                <w:kern w:val="22"/>
                <w:szCs w:val="22"/>
              </w:rPr>
              <w:t xml:space="preserve">and sea </w:t>
            </w:r>
            <w:r w:rsidR="00B05654" w:rsidRPr="00F300AB">
              <w:rPr>
                <w:kern w:val="22"/>
                <w:szCs w:val="22"/>
              </w:rPr>
              <w:t xml:space="preserve">areas </w:t>
            </w:r>
            <w:r w:rsidRPr="00F300AB">
              <w:rPr>
                <w:kern w:val="22"/>
                <w:szCs w:val="22"/>
              </w:rPr>
              <w:t xml:space="preserve">include all </w:t>
            </w:r>
            <w:r w:rsidR="00D26AE8" w:rsidRPr="00F300AB">
              <w:rPr>
                <w:kern w:val="22"/>
                <w:szCs w:val="22"/>
              </w:rPr>
              <w:t xml:space="preserve">terrestrial and </w:t>
            </w:r>
            <w:r w:rsidRPr="00F300AB">
              <w:rPr>
                <w:kern w:val="22"/>
                <w:szCs w:val="22"/>
              </w:rPr>
              <w:t>aquatic ecosystems</w:t>
            </w:r>
            <w:r w:rsidR="00D26AE8" w:rsidRPr="00F300AB">
              <w:rPr>
                <w:kern w:val="22"/>
                <w:szCs w:val="22"/>
              </w:rPr>
              <w:t>, including freshwater biomes.</w:t>
            </w:r>
          </w:p>
        </w:tc>
        <w:tc>
          <w:tcPr>
            <w:tcW w:w="1530" w:type="dxa"/>
          </w:tcPr>
          <w:p w14:paraId="5A59449D" w14:textId="7892BC4D" w:rsidR="00E12BCF" w:rsidRPr="00F300AB" w:rsidDel="00AB4CB3" w:rsidRDefault="00E12BCF" w:rsidP="00F300AB">
            <w:pPr>
              <w:adjustRightInd w:val="0"/>
              <w:snapToGrid w:val="0"/>
              <w:spacing w:before="60" w:after="60"/>
              <w:jc w:val="left"/>
              <w:rPr>
                <w:kern w:val="22"/>
                <w:szCs w:val="22"/>
              </w:rPr>
            </w:pPr>
            <w:r w:rsidRPr="00F300AB">
              <w:rPr>
                <w:kern w:val="22"/>
                <w:szCs w:val="22"/>
              </w:rPr>
              <w:t>Target 1</w:t>
            </w:r>
            <w:r w:rsidR="0057534A" w:rsidRPr="00F300AB">
              <w:rPr>
                <w:kern w:val="22"/>
                <w:szCs w:val="22"/>
              </w:rPr>
              <w:t xml:space="preserve">, </w:t>
            </w:r>
            <w:r w:rsidR="00581AA6" w:rsidRPr="00F300AB">
              <w:rPr>
                <w:kern w:val="22"/>
                <w:szCs w:val="22"/>
              </w:rPr>
              <w:t>3</w:t>
            </w:r>
          </w:p>
        </w:tc>
      </w:tr>
      <w:tr w:rsidR="00FB4641" w:rsidRPr="00EE5425" w14:paraId="3E0E9059" w14:textId="77777777" w:rsidTr="0090348D">
        <w:tc>
          <w:tcPr>
            <w:tcW w:w="2137" w:type="dxa"/>
          </w:tcPr>
          <w:p w14:paraId="1B3E4797" w14:textId="1F17572B" w:rsidR="00FB4641" w:rsidRPr="00F300AB" w:rsidRDefault="00F26EF6" w:rsidP="00F300AB">
            <w:pPr>
              <w:adjustRightInd w:val="0"/>
              <w:snapToGrid w:val="0"/>
              <w:spacing w:before="60" w:after="60"/>
              <w:rPr>
                <w:kern w:val="22"/>
                <w:szCs w:val="22"/>
              </w:rPr>
            </w:pPr>
            <w:r w:rsidRPr="00F300AB">
              <w:rPr>
                <w:kern w:val="22"/>
                <w:szCs w:val="22"/>
              </w:rPr>
              <w:t>L</w:t>
            </w:r>
            <w:r w:rsidR="00FB4641" w:rsidRPr="00F300AB">
              <w:rPr>
                <w:kern w:val="22"/>
                <w:szCs w:val="22"/>
              </w:rPr>
              <w:t>and-</w:t>
            </w:r>
            <w:r w:rsidRPr="00F300AB">
              <w:rPr>
                <w:kern w:val="22"/>
                <w:szCs w:val="22"/>
              </w:rPr>
              <w:t>use</w:t>
            </w:r>
            <w:r w:rsidR="00FB4641" w:rsidRPr="00F300AB">
              <w:rPr>
                <w:kern w:val="22"/>
                <w:szCs w:val="22"/>
              </w:rPr>
              <w:t xml:space="preserve"> change</w:t>
            </w:r>
          </w:p>
        </w:tc>
        <w:tc>
          <w:tcPr>
            <w:tcW w:w="5958" w:type="dxa"/>
          </w:tcPr>
          <w:p w14:paraId="02643AD6" w14:textId="1E990E75" w:rsidR="00FB4641" w:rsidRPr="00F300AB" w:rsidRDefault="00FB4641" w:rsidP="00F300AB">
            <w:pPr>
              <w:adjustRightInd w:val="0"/>
              <w:snapToGrid w:val="0"/>
              <w:spacing w:before="60" w:after="60"/>
              <w:rPr>
                <w:kern w:val="22"/>
                <w:szCs w:val="22"/>
              </w:rPr>
            </w:pPr>
            <w:r w:rsidRPr="00F300AB">
              <w:rPr>
                <w:kern w:val="22"/>
                <w:szCs w:val="22"/>
              </w:rPr>
              <w:t>Land-use change include</w:t>
            </w:r>
            <w:r w:rsidR="00C00F3F" w:rsidRPr="00F300AB">
              <w:rPr>
                <w:kern w:val="22"/>
                <w:szCs w:val="22"/>
              </w:rPr>
              <w:t>s</w:t>
            </w:r>
            <w:r w:rsidRPr="00F300AB">
              <w:rPr>
                <w:kern w:val="22"/>
                <w:szCs w:val="22"/>
              </w:rPr>
              <w:t xml:space="preserve"> the conversion of land cover (e.g. deforestation or mining), changes in the management of the ecosystem or </w:t>
            </w:r>
            <w:proofErr w:type="spellStart"/>
            <w:r w:rsidRPr="00F300AB">
              <w:rPr>
                <w:kern w:val="22"/>
                <w:szCs w:val="22"/>
              </w:rPr>
              <w:t>agro</w:t>
            </w:r>
            <w:proofErr w:type="spellEnd"/>
            <w:r w:rsidRPr="00F300AB">
              <w:rPr>
                <w:kern w:val="22"/>
                <w:szCs w:val="22"/>
              </w:rPr>
              <w:t>-ecosystem (e.g. through the intensification of agricultural management or forest harvesting) or changes in the spatial configuration of the landscape (e.g. fragmentation of habitats).</w:t>
            </w:r>
          </w:p>
          <w:p w14:paraId="3F4D1D75" w14:textId="1828687E" w:rsidR="00154D99" w:rsidRPr="00F300AB" w:rsidDel="00AB4CB3" w:rsidRDefault="00516B52" w:rsidP="00F300AB">
            <w:pPr>
              <w:adjustRightInd w:val="0"/>
              <w:snapToGrid w:val="0"/>
              <w:spacing w:before="60" w:after="60"/>
              <w:rPr>
                <w:kern w:val="22"/>
                <w:szCs w:val="22"/>
              </w:rPr>
            </w:pPr>
            <w:r w:rsidRPr="00F300AB">
              <w:rPr>
                <w:kern w:val="22"/>
                <w:szCs w:val="22"/>
              </w:rPr>
              <w:t>(</w:t>
            </w:r>
            <w:hyperlink r:id="rId26" w:history="1">
              <w:r w:rsidRPr="00F300AB">
                <w:rPr>
                  <w:rStyle w:val="Hyperlink"/>
                  <w:kern w:val="22"/>
                  <w:sz w:val="22"/>
                  <w:szCs w:val="22"/>
                </w:rPr>
                <w:t>https://ipbes.net/models-drivers-biodiversity-ecosystem-change</w:t>
              </w:r>
            </w:hyperlink>
            <w:r w:rsidRPr="00F300AB">
              <w:rPr>
                <w:kern w:val="22"/>
                <w:szCs w:val="22"/>
              </w:rPr>
              <w:t>)</w:t>
            </w:r>
          </w:p>
        </w:tc>
        <w:tc>
          <w:tcPr>
            <w:tcW w:w="1530" w:type="dxa"/>
          </w:tcPr>
          <w:p w14:paraId="0C6FF4CA" w14:textId="5DA0332E" w:rsidR="00FB4641" w:rsidRPr="00F300AB" w:rsidRDefault="00FB4641" w:rsidP="00F300AB">
            <w:pPr>
              <w:adjustRightInd w:val="0"/>
              <w:snapToGrid w:val="0"/>
              <w:spacing w:before="60" w:after="60"/>
              <w:jc w:val="left"/>
              <w:rPr>
                <w:kern w:val="22"/>
                <w:szCs w:val="22"/>
              </w:rPr>
            </w:pPr>
            <w:r w:rsidRPr="00F300AB">
              <w:rPr>
                <w:kern w:val="22"/>
                <w:szCs w:val="22"/>
              </w:rPr>
              <w:t>Target 1</w:t>
            </w:r>
          </w:p>
        </w:tc>
      </w:tr>
      <w:tr w:rsidR="00F26EF6" w:rsidRPr="00EE5425" w14:paraId="183B9763" w14:textId="77777777" w:rsidTr="0090348D">
        <w:tc>
          <w:tcPr>
            <w:tcW w:w="2137" w:type="dxa"/>
          </w:tcPr>
          <w:p w14:paraId="3BB3C7E9" w14:textId="6ED9BD91" w:rsidR="00F26EF6" w:rsidRPr="00F300AB" w:rsidRDefault="00F26EF6" w:rsidP="00F300AB">
            <w:pPr>
              <w:adjustRightInd w:val="0"/>
              <w:snapToGrid w:val="0"/>
              <w:spacing w:before="60" w:after="60"/>
              <w:rPr>
                <w:kern w:val="22"/>
                <w:szCs w:val="22"/>
              </w:rPr>
            </w:pPr>
            <w:r w:rsidRPr="00F300AB">
              <w:rPr>
                <w:kern w:val="22"/>
                <w:szCs w:val="22"/>
              </w:rPr>
              <w:t>Sea-use change</w:t>
            </w:r>
          </w:p>
        </w:tc>
        <w:tc>
          <w:tcPr>
            <w:tcW w:w="5958" w:type="dxa"/>
          </w:tcPr>
          <w:p w14:paraId="7B09030B" w14:textId="70CC52CD" w:rsidR="00F26EF6" w:rsidRPr="00F300AB" w:rsidRDefault="00F26EF6" w:rsidP="00F300AB">
            <w:pPr>
              <w:adjustRightInd w:val="0"/>
              <w:snapToGrid w:val="0"/>
              <w:spacing w:before="60" w:after="60"/>
              <w:rPr>
                <w:kern w:val="22"/>
                <w:szCs w:val="22"/>
              </w:rPr>
            </w:pPr>
            <w:r w:rsidRPr="00F300AB">
              <w:rPr>
                <w:kern w:val="22"/>
                <w:szCs w:val="22"/>
              </w:rPr>
              <w:t>Similarly, sea-use change refers to measures and activities altering the use of marine areas, for example</w:t>
            </w:r>
            <w:r w:rsidR="00C00F3F" w:rsidRPr="00F300AB">
              <w:rPr>
                <w:kern w:val="22"/>
                <w:szCs w:val="22"/>
              </w:rPr>
              <w:t>,</w:t>
            </w:r>
            <w:r w:rsidRPr="00F300AB">
              <w:rPr>
                <w:kern w:val="22"/>
                <w:szCs w:val="22"/>
              </w:rPr>
              <w:t xml:space="preserve"> coastal development, offshore aquaculture, mariculture, oil and gas exploration, and bottom trawling.</w:t>
            </w:r>
          </w:p>
        </w:tc>
        <w:tc>
          <w:tcPr>
            <w:tcW w:w="1530" w:type="dxa"/>
          </w:tcPr>
          <w:p w14:paraId="23C6AF30" w14:textId="77777777" w:rsidR="00F26EF6" w:rsidRPr="00F300AB" w:rsidRDefault="00F26EF6" w:rsidP="00F300AB">
            <w:pPr>
              <w:adjustRightInd w:val="0"/>
              <w:snapToGrid w:val="0"/>
              <w:spacing w:before="60" w:after="60"/>
              <w:jc w:val="left"/>
              <w:rPr>
                <w:kern w:val="22"/>
                <w:szCs w:val="22"/>
              </w:rPr>
            </w:pPr>
          </w:p>
        </w:tc>
      </w:tr>
      <w:tr w:rsidR="00FB4641" w:rsidRPr="00EE5425" w14:paraId="19D866DD" w14:textId="77777777" w:rsidTr="0090348D">
        <w:tc>
          <w:tcPr>
            <w:tcW w:w="2137" w:type="dxa"/>
          </w:tcPr>
          <w:p w14:paraId="71AD5E82" w14:textId="77777777" w:rsidR="00FB4641" w:rsidRPr="00F300AB" w:rsidRDefault="00FB4641" w:rsidP="00F300AB">
            <w:pPr>
              <w:adjustRightInd w:val="0"/>
              <w:snapToGrid w:val="0"/>
              <w:spacing w:before="60" w:after="60"/>
              <w:rPr>
                <w:kern w:val="22"/>
                <w:szCs w:val="22"/>
              </w:rPr>
            </w:pPr>
            <w:r w:rsidRPr="00F300AB">
              <w:rPr>
                <w:kern w:val="22"/>
                <w:szCs w:val="22"/>
              </w:rPr>
              <w:t>Restoration</w:t>
            </w:r>
          </w:p>
        </w:tc>
        <w:tc>
          <w:tcPr>
            <w:tcW w:w="5958" w:type="dxa"/>
          </w:tcPr>
          <w:p w14:paraId="291B516F" w14:textId="106D54F5" w:rsidR="00FB4641" w:rsidRPr="00F300AB" w:rsidRDefault="006921A5" w:rsidP="00F300AB">
            <w:pPr>
              <w:adjustRightInd w:val="0"/>
              <w:snapToGrid w:val="0"/>
              <w:spacing w:before="60" w:after="60"/>
              <w:rPr>
                <w:kern w:val="22"/>
                <w:szCs w:val="22"/>
              </w:rPr>
            </w:pPr>
            <w:r w:rsidRPr="00F300AB">
              <w:rPr>
                <w:kern w:val="22"/>
                <w:szCs w:val="22"/>
              </w:rPr>
              <w:t>IPBES</w:t>
            </w:r>
            <w:r w:rsidR="00FB4641" w:rsidRPr="00F300AB">
              <w:rPr>
                <w:kern w:val="22"/>
                <w:szCs w:val="22"/>
              </w:rPr>
              <w:t xml:space="preserve"> has defined restoration as </w:t>
            </w:r>
            <w:r w:rsidR="00541312" w:rsidRPr="00F300AB">
              <w:rPr>
                <w:kern w:val="22"/>
                <w:szCs w:val="22"/>
              </w:rPr>
              <w:t>“</w:t>
            </w:r>
            <w:r w:rsidR="00FB4641" w:rsidRPr="00F300AB">
              <w:rPr>
                <w:kern w:val="22"/>
                <w:szCs w:val="22"/>
              </w:rPr>
              <w:t>any intentional activity that initiates or accelerates the recovery of an ecosystem from a degraded state</w:t>
            </w:r>
            <w:r w:rsidR="00541312" w:rsidRPr="00F300AB">
              <w:rPr>
                <w:kern w:val="22"/>
                <w:szCs w:val="22"/>
              </w:rPr>
              <w:t>”</w:t>
            </w:r>
            <w:r w:rsidR="006541D0" w:rsidRPr="00F300AB">
              <w:rPr>
                <w:kern w:val="22"/>
                <w:szCs w:val="22"/>
              </w:rPr>
              <w:t xml:space="preserve"> (2019).</w:t>
            </w:r>
            <w:r w:rsidR="00FB4641" w:rsidRPr="00F300AB">
              <w:rPr>
                <w:kern w:val="22"/>
                <w:szCs w:val="22"/>
              </w:rPr>
              <w:t xml:space="preserve"> This definition covers all forms and intensities of the degradation state and</w:t>
            </w:r>
            <w:r w:rsidR="00B95B5E" w:rsidRPr="00F300AB">
              <w:rPr>
                <w:kern w:val="22"/>
                <w:szCs w:val="22"/>
              </w:rPr>
              <w:t>,</w:t>
            </w:r>
            <w:r w:rsidR="00FB4641" w:rsidRPr="00F300AB">
              <w:rPr>
                <w:kern w:val="22"/>
                <w:szCs w:val="22"/>
              </w:rPr>
              <w:t xml:space="preserve"> in this sense, is inclusive of the definition adopted by the Society for Ecological Restoration</w:t>
            </w:r>
            <w:r w:rsidR="00813EBF" w:rsidRPr="00F300AB">
              <w:rPr>
                <w:kern w:val="22"/>
                <w:szCs w:val="22"/>
              </w:rPr>
              <w:t>.</w:t>
            </w:r>
            <w:r w:rsidR="008E517F" w:rsidRPr="00F300AB">
              <w:rPr>
                <w:kern w:val="22"/>
                <w:szCs w:val="22"/>
              </w:rPr>
              <w:br/>
            </w:r>
            <w:r w:rsidR="00995DB9" w:rsidRPr="00F300AB">
              <w:rPr>
                <w:kern w:val="22"/>
                <w:szCs w:val="22"/>
              </w:rPr>
              <w:t>(</w:t>
            </w:r>
            <w:hyperlink r:id="rId27" w:history="1">
              <w:r w:rsidR="00B37695" w:rsidRPr="00F300AB">
                <w:rPr>
                  <w:rStyle w:val="Hyperlink"/>
                  <w:kern w:val="22"/>
                  <w:sz w:val="22"/>
                  <w:szCs w:val="22"/>
                </w:rPr>
                <w:t>https://www.cbd.int/doc/c/fcd6/bfba/38ebc826221543e322173507/post2020-ws-2019-11-03-en.pdf</w:t>
              </w:r>
            </w:hyperlink>
            <w:r w:rsidR="00995DB9" w:rsidRPr="00F300AB">
              <w:rPr>
                <w:kern w:val="22"/>
                <w:szCs w:val="22"/>
              </w:rPr>
              <w:t>)</w:t>
            </w:r>
          </w:p>
          <w:p w14:paraId="39E815BE" w14:textId="7FD2D95A" w:rsidR="004B6BB8" w:rsidRPr="00F300AB" w:rsidRDefault="00FB4641" w:rsidP="00F300AB">
            <w:pPr>
              <w:adjustRightInd w:val="0"/>
              <w:snapToGrid w:val="0"/>
              <w:spacing w:before="60" w:after="60"/>
              <w:rPr>
                <w:kern w:val="22"/>
                <w:szCs w:val="22"/>
              </w:rPr>
            </w:pPr>
            <w:r w:rsidRPr="00F300AB">
              <w:rPr>
                <w:kern w:val="22"/>
                <w:szCs w:val="22"/>
              </w:rPr>
              <w:t xml:space="preserve">Ecosystem restoration means </w:t>
            </w:r>
            <w:r w:rsidR="0092740F" w:rsidRPr="00F300AB">
              <w:rPr>
                <w:kern w:val="22"/>
                <w:szCs w:val="22"/>
              </w:rPr>
              <w:t>“</w:t>
            </w:r>
            <w:r w:rsidRPr="00F300AB">
              <w:rPr>
                <w:kern w:val="22"/>
                <w:szCs w:val="22"/>
              </w:rPr>
              <w:t>assisting in the recovery of ecosystems that have been degraded or destroyed,</w:t>
            </w:r>
            <w:r w:rsidR="00094828" w:rsidRPr="00F300AB">
              <w:rPr>
                <w:kern w:val="22"/>
                <w:szCs w:val="22"/>
              </w:rPr>
              <w:t xml:space="preserve"> </w:t>
            </w:r>
            <w:r w:rsidRPr="00F300AB">
              <w:rPr>
                <w:kern w:val="22"/>
                <w:szCs w:val="22"/>
              </w:rPr>
              <w:t>as well as conserving the ecosystems that are still intact</w:t>
            </w:r>
            <w:r w:rsidR="0092740F" w:rsidRPr="00F300AB">
              <w:rPr>
                <w:kern w:val="22"/>
                <w:szCs w:val="22"/>
              </w:rPr>
              <w:t>”</w:t>
            </w:r>
            <w:r w:rsidRPr="00F300AB">
              <w:rPr>
                <w:kern w:val="22"/>
                <w:szCs w:val="22"/>
              </w:rPr>
              <w:t>.</w:t>
            </w:r>
            <w:r w:rsidR="00A07621" w:rsidRPr="00F300AB">
              <w:rPr>
                <w:kern w:val="22"/>
                <w:szCs w:val="22"/>
              </w:rPr>
              <w:t xml:space="preserve"> </w:t>
            </w:r>
            <w:r w:rsidRPr="00F300AB">
              <w:rPr>
                <w:kern w:val="22"/>
                <w:szCs w:val="22"/>
              </w:rPr>
              <w:t>Restoration can happen in many ways – for example</w:t>
            </w:r>
            <w:r w:rsidR="000573CA" w:rsidRPr="00F300AB">
              <w:rPr>
                <w:kern w:val="22"/>
                <w:szCs w:val="22"/>
              </w:rPr>
              <w:t>,</w:t>
            </w:r>
            <w:r w:rsidRPr="00F300AB">
              <w:rPr>
                <w:kern w:val="22"/>
                <w:szCs w:val="22"/>
              </w:rPr>
              <w:t xml:space="preserve"> through actively</w:t>
            </w:r>
            <w:r w:rsidR="00A07621" w:rsidRPr="00F300AB">
              <w:rPr>
                <w:kern w:val="22"/>
                <w:szCs w:val="22"/>
              </w:rPr>
              <w:t xml:space="preserve"> </w:t>
            </w:r>
            <w:r w:rsidRPr="00F300AB">
              <w:rPr>
                <w:kern w:val="22"/>
                <w:szCs w:val="22"/>
              </w:rPr>
              <w:t>planting or by</w:t>
            </w:r>
            <w:r w:rsidR="00B87169" w:rsidRPr="00F300AB">
              <w:rPr>
                <w:kern w:val="22"/>
                <w:szCs w:val="22"/>
              </w:rPr>
              <w:t xml:space="preserve"> </w:t>
            </w:r>
            <w:r w:rsidRPr="00F300AB">
              <w:rPr>
                <w:kern w:val="22"/>
                <w:szCs w:val="22"/>
              </w:rPr>
              <w:t>removing pressures so that</w:t>
            </w:r>
            <w:r w:rsidR="00B87169" w:rsidRPr="00F300AB">
              <w:rPr>
                <w:kern w:val="22"/>
                <w:szCs w:val="22"/>
              </w:rPr>
              <w:t xml:space="preserve"> </w:t>
            </w:r>
            <w:r w:rsidRPr="00F300AB">
              <w:rPr>
                <w:kern w:val="22"/>
                <w:szCs w:val="22"/>
              </w:rPr>
              <w:t>nature</w:t>
            </w:r>
            <w:r w:rsidR="00B87169" w:rsidRPr="00F300AB">
              <w:rPr>
                <w:kern w:val="22"/>
                <w:szCs w:val="22"/>
              </w:rPr>
              <w:t xml:space="preserve"> </w:t>
            </w:r>
            <w:r w:rsidRPr="00F300AB">
              <w:rPr>
                <w:kern w:val="22"/>
                <w:szCs w:val="22"/>
              </w:rPr>
              <w:t>can</w:t>
            </w:r>
            <w:r w:rsidR="00B87169" w:rsidRPr="00F300AB">
              <w:rPr>
                <w:kern w:val="22"/>
                <w:szCs w:val="22"/>
              </w:rPr>
              <w:t xml:space="preserve"> </w:t>
            </w:r>
            <w:r w:rsidRPr="00F300AB">
              <w:rPr>
                <w:kern w:val="22"/>
                <w:szCs w:val="22"/>
              </w:rPr>
              <w:t>recover on</w:t>
            </w:r>
            <w:r w:rsidR="00B87169" w:rsidRPr="00F300AB">
              <w:rPr>
                <w:kern w:val="22"/>
                <w:szCs w:val="22"/>
              </w:rPr>
              <w:t xml:space="preserve"> </w:t>
            </w:r>
            <w:r w:rsidRPr="00F300AB">
              <w:rPr>
                <w:kern w:val="22"/>
                <w:szCs w:val="22"/>
              </w:rPr>
              <w:t>its own. It is</w:t>
            </w:r>
            <w:r w:rsidR="00AD060C" w:rsidRPr="00F300AB">
              <w:rPr>
                <w:kern w:val="22"/>
                <w:szCs w:val="22"/>
              </w:rPr>
              <w:t xml:space="preserve"> </w:t>
            </w:r>
            <w:r w:rsidRPr="00F300AB">
              <w:rPr>
                <w:kern w:val="22"/>
                <w:szCs w:val="22"/>
              </w:rPr>
              <w:t>not always possible – or desirable – to return an ecosystem to its</w:t>
            </w:r>
            <w:r w:rsidR="002723EA" w:rsidRPr="00F300AB">
              <w:rPr>
                <w:kern w:val="22"/>
                <w:szCs w:val="22"/>
              </w:rPr>
              <w:t xml:space="preserve"> </w:t>
            </w:r>
            <w:r w:rsidRPr="00F300AB">
              <w:rPr>
                <w:kern w:val="22"/>
                <w:szCs w:val="22"/>
              </w:rPr>
              <w:t>original state.</w:t>
            </w:r>
          </w:p>
          <w:p w14:paraId="696AEC84" w14:textId="56E9593D" w:rsidR="00FB4641" w:rsidRPr="00F300AB" w:rsidDel="00AB4CB3" w:rsidRDefault="008B32F5" w:rsidP="00F300AB">
            <w:pPr>
              <w:adjustRightInd w:val="0"/>
              <w:snapToGrid w:val="0"/>
              <w:spacing w:before="60" w:after="60"/>
              <w:jc w:val="left"/>
              <w:rPr>
                <w:kern w:val="22"/>
                <w:szCs w:val="22"/>
              </w:rPr>
            </w:pPr>
            <w:r w:rsidRPr="00F300AB">
              <w:rPr>
                <w:kern w:val="22"/>
                <w:szCs w:val="22"/>
              </w:rPr>
              <w:t>(U</w:t>
            </w:r>
            <w:r w:rsidR="008B3578" w:rsidRPr="00F300AB">
              <w:rPr>
                <w:kern w:val="22"/>
                <w:szCs w:val="22"/>
              </w:rPr>
              <w:t xml:space="preserve">nited </w:t>
            </w:r>
            <w:r w:rsidRPr="00F300AB">
              <w:rPr>
                <w:kern w:val="22"/>
                <w:szCs w:val="22"/>
              </w:rPr>
              <w:t>N</w:t>
            </w:r>
            <w:r w:rsidR="008B3578" w:rsidRPr="00F300AB">
              <w:rPr>
                <w:kern w:val="22"/>
                <w:szCs w:val="22"/>
              </w:rPr>
              <w:t>ations</w:t>
            </w:r>
            <w:r w:rsidRPr="00F300AB">
              <w:rPr>
                <w:kern w:val="22"/>
                <w:szCs w:val="22"/>
              </w:rPr>
              <w:t xml:space="preserve"> Decade on </w:t>
            </w:r>
            <w:r w:rsidR="002E742D" w:rsidRPr="00F300AB">
              <w:rPr>
                <w:kern w:val="22"/>
                <w:szCs w:val="22"/>
              </w:rPr>
              <w:t xml:space="preserve">Ecosystem </w:t>
            </w:r>
            <w:r w:rsidRPr="00F300AB">
              <w:rPr>
                <w:kern w:val="22"/>
                <w:szCs w:val="22"/>
              </w:rPr>
              <w:t xml:space="preserve">Restoration, </w:t>
            </w:r>
            <w:hyperlink r:id="rId28" w:history="1">
              <w:r w:rsidRPr="00F300AB">
                <w:rPr>
                  <w:rStyle w:val="Hyperlink"/>
                  <w:kern w:val="22"/>
                  <w:sz w:val="22"/>
                  <w:szCs w:val="22"/>
                </w:rPr>
                <w:t>https://www.decadeonrestoration.org/what-ecosystem-restoration</w:t>
              </w:r>
            </w:hyperlink>
            <w:r w:rsidRPr="00F300AB">
              <w:rPr>
                <w:kern w:val="22"/>
                <w:szCs w:val="22"/>
              </w:rPr>
              <w:t>)</w:t>
            </w:r>
          </w:p>
        </w:tc>
        <w:tc>
          <w:tcPr>
            <w:tcW w:w="1530" w:type="dxa"/>
          </w:tcPr>
          <w:p w14:paraId="46007013" w14:textId="3B5316C2" w:rsidR="00FB4641" w:rsidRPr="00F300AB" w:rsidRDefault="00FB4641" w:rsidP="00F300AB">
            <w:pPr>
              <w:adjustRightInd w:val="0"/>
              <w:snapToGrid w:val="0"/>
              <w:spacing w:before="60" w:after="60"/>
              <w:jc w:val="left"/>
              <w:rPr>
                <w:kern w:val="22"/>
                <w:szCs w:val="22"/>
              </w:rPr>
            </w:pPr>
            <w:r w:rsidRPr="00F300AB">
              <w:rPr>
                <w:kern w:val="22"/>
                <w:szCs w:val="22"/>
              </w:rPr>
              <w:t>Target 2</w:t>
            </w:r>
          </w:p>
        </w:tc>
      </w:tr>
      <w:tr w:rsidR="00FB4641" w:rsidRPr="00EE5425" w14:paraId="071E1DEC" w14:textId="77777777" w:rsidTr="0090348D">
        <w:tc>
          <w:tcPr>
            <w:tcW w:w="2137" w:type="dxa"/>
          </w:tcPr>
          <w:p w14:paraId="1DEEFD96" w14:textId="77777777" w:rsidR="00FB4641" w:rsidRPr="00F300AB" w:rsidRDefault="00FB4641" w:rsidP="00F300AB">
            <w:pPr>
              <w:adjustRightInd w:val="0"/>
              <w:snapToGrid w:val="0"/>
              <w:spacing w:before="60" w:after="60"/>
              <w:rPr>
                <w:kern w:val="22"/>
                <w:szCs w:val="22"/>
              </w:rPr>
            </w:pPr>
            <w:r w:rsidRPr="00F300AB">
              <w:rPr>
                <w:kern w:val="22"/>
                <w:szCs w:val="22"/>
              </w:rPr>
              <w:t>Degraded ecosystems</w:t>
            </w:r>
          </w:p>
        </w:tc>
        <w:tc>
          <w:tcPr>
            <w:tcW w:w="5958" w:type="dxa"/>
          </w:tcPr>
          <w:p w14:paraId="648AD476" w14:textId="240E119E" w:rsidR="00FB4641" w:rsidRPr="00F300AB" w:rsidRDefault="00FB4641" w:rsidP="00F300AB">
            <w:pPr>
              <w:adjustRightInd w:val="0"/>
              <w:snapToGrid w:val="0"/>
              <w:spacing w:before="60" w:after="60"/>
              <w:rPr>
                <w:kern w:val="22"/>
                <w:szCs w:val="22"/>
              </w:rPr>
            </w:pPr>
            <w:r w:rsidRPr="00F300AB">
              <w:rPr>
                <w:kern w:val="22"/>
                <w:szCs w:val="22"/>
              </w:rPr>
              <w:t xml:space="preserve">Land degradation can occur either through a loss of biodiversity, ecosystem functions or services. From an ecological perspective, land degradation </w:t>
            </w:r>
            <w:r w:rsidR="00550FA2" w:rsidRPr="00F300AB">
              <w:rPr>
                <w:kern w:val="22"/>
                <w:szCs w:val="22"/>
              </w:rPr>
              <w:t xml:space="preserve">may </w:t>
            </w:r>
            <w:r w:rsidRPr="00F300AB">
              <w:rPr>
                <w:kern w:val="22"/>
                <w:szCs w:val="22"/>
              </w:rPr>
              <w:t>include complete transformation in the class or use of the ecosystem, such as the conversion of natural grassland to a crop field</w:t>
            </w:r>
            <w:r w:rsidR="006B6CB3" w:rsidRPr="00F300AB">
              <w:rPr>
                <w:kern w:val="22"/>
                <w:szCs w:val="22"/>
              </w:rPr>
              <w:t xml:space="preserve">, </w:t>
            </w:r>
            <w:r w:rsidRPr="00F300AB">
              <w:rPr>
                <w:kern w:val="22"/>
                <w:szCs w:val="22"/>
              </w:rPr>
              <w:t>delivering a different spectrum of benefits, but also degradation of the “natural” or “transformed” system. Natural ecosystems are often degraded prior to being transformed. The transformed ecosystem that results from this conversion can</w:t>
            </w:r>
            <w:r w:rsidR="005D746A" w:rsidRPr="00F300AB">
              <w:rPr>
                <w:kern w:val="22"/>
                <w:szCs w:val="22"/>
              </w:rPr>
              <w:t>,</w:t>
            </w:r>
            <w:r w:rsidRPr="00F300AB">
              <w:rPr>
                <w:kern w:val="22"/>
                <w:szCs w:val="22"/>
              </w:rPr>
              <w:t xml:space="preserve"> in turn</w:t>
            </w:r>
            <w:r w:rsidR="005D746A" w:rsidRPr="00F300AB">
              <w:rPr>
                <w:kern w:val="22"/>
                <w:szCs w:val="22"/>
              </w:rPr>
              <w:t>,</w:t>
            </w:r>
            <w:r w:rsidRPr="00F300AB">
              <w:rPr>
                <w:kern w:val="22"/>
                <w:szCs w:val="22"/>
              </w:rPr>
              <w:t xml:space="preserve"> be degraded and see a reduction in the delivery of its new functions (e.g. an agricultural field where soil degradation and reduced soil fertility leads to reduced crops).</w:t>
            </w:r>
          </w:p>
          <w:p w14:paraId="267FE99E" w14:textId="31EB4007" w:rsidR="00822B23" w:rsidRPr="00F300AB" w:rsidRDefault="001C0451" w:rsidP="00F300AB">
            <w:pPr>
              <w:adjustRightInd w:val="0"/>
              <w:snapToGrid w:val="0"/>
              <w:spacing w:before="60" w:after="60"/>
              <w:rPr>
                <w:kern w:val="22"/>
                <w:szCs w:val="22"/>
              </w:rPr>
            </w:pPr>
            <w:r w:rsidRPr="00F300AB">
              <w:rPr>
                <w:kern w:val="22"/>
                <w:szCs w:val="22"/>
              </w:rPr>
              <w:t xml:space="preserve">The same concepts are applicable to the degradation of </w:t>
            </w:r>
            <w:r w:rsidR="009B3034" w:rsidRPr="00F300AB">
              <w:rPr>
                <w:kern w:val="22"/>
                <w:szCs w:val="22"/>
              </w:rPr>
              <w:t xml:space="preserve">marine and </w:t>
            </w:r>
            <w:r w:rsidRPr="00F300AB">
              <w:rPr>
                <w:kern w:val="22"/>
                <w:szCs w:val="22"/>
              </w:rPr>
              <w:t>freshwater ecosystems. It may take the form of changed trophic structures in a marine community (through fishing pressure and selective removal of species, transformation of the soft and hard benthos (through repetitive sweeps of contacting gears</w:t>
            </w:r>
            <w:r w:rsidR="00751A1B" w:rsidRPr="00F300AB">
              <w:rPr>
                <w:kern w:val="22"/>
                <w:szCs w:val="22"/>
              </w:rPr>
              <w:t>,</w:t>
            </w:r>
            <w:r w:rsidRPr="00F300AB">
              <w:rPr>
                <w:kern w:val="22"/>
                <w:szCs w:val="22"/>
              </w:rPr>
              <w:t xml:space="preserve"> such as trawls) or artificial reef construction, to cite only a few examples. In the case of aquatic freshwater ecosystems, the construction of dams and reservoirs over river courses or the conversion of natural wetlands into rice paddies are examples of ecosystem transformation.</w:t>
            </w:r>
          </w:p>
          <w:p w14:paraId="600B459A" w14:textId="4AC6A2DB" w:rsidR="00FB4641" w:rsidRPr="00F300AB" w:rsidDel="00AB4CB3" w:rsidRDefault="001C0451" w:rsidP="00F300AB">
            <w:pPr>
              <w:adjustRightInd w:val="0"/>
              <w:snapToGrid w:val="0"/>
              <w:spacing w:before="60" w:after="60"/>
              <w:rPr>
                <w:kern w:val="22"/>
                <w:szCs w:val="22"/>
              </w:rPr>
            </w:pPr>
            <w:r w:rsidRPr="00F300AB">
              <w:rPr>
                <w:kern w:val="22"/>
                <w:szCs w:val="22"/>
              </w:rPr>
              <w:t>(</w:t>
            </w:r>
            <w:hyperlink r:id="rId29" w:history="1">
              <w:r w:rsidR="001355AB" w:rsidRPr="00F300AB">
                <w:rPr>
                  <w:rStyle w:val="Hyperlink"/>
                  <w:sz w:val="22"/>
                  <w:szCs w:val="22"/>
                </w:rPr>
                <w:t>CBD/POST2020/WS/2019/11/3</w:t>
              </w:r>
            </w:hyperlink>
            <w:r w:rsidR="00CF5FD3" w:rsidRPr="00F300AB">
              <w:rPr>
                <w:kern w:val="22"/>
                <w:szCs w:val="22"/>
              </w:rPr>
              <w:t>)</w:t>
            </w:r>
          </w:p>
        </w:tc>
        <w:tc>
          <w:tcPr>
            <w:tcW w:w="1530" w:type="dxa"/>
          </w:tcPr>
          <w:p w14:paraId="2B7A1FAE" w14:textId="53BBCDD8" w:rsidR="00FB4641" w:rsidRPr="00F300AB" w:rsidRDefault="00FB4641" w:rsidP="00F300AB">
            <w:pPr>
              <w:adjustRightInd w:val="0"/>
              <w:snapToGrid w:val="0"/>
              <w:spacing w:before="60" w:after="60"/>
              <w:jc w:val="left"/>
              <w:rPr>
                <w:kern w:val="22"/>
                <w:szCs w:val="22"/>
              </w:rPr>
            </w:pPr>
            <w:r w:rsidRPr="00F300AB">
              <w:rPr>
                <w:kern w:val="22"/>
                <w:szCs w:val="22"/>
              </w:rPr>
              <w:t>Target 2</w:t>
            </w:r>
          </w:p>
        </w:tc>
      </w:tr>
      <w:tr w:rsidR="00FB4641" w:rsidRPr="00EE5425" w14:paraId="2DEB37FA" w14:textId="77777777" w:rsidTr="0090348D">
        <w:tc>
          <w:tcPr>
            <w:tcW w:w="2137" w:type="dxa"/>
          </w:tcPr>
          <w:p w14:paraId="5DF3A423" w14:textId="2514E171" w:rsidR="00FB4641" w:rsidRPr="00F300AB" w:rsidRDefault="006E10AC" w:rsidP="00F300AB">
            <w:pPr>
              <w:adjustRightInd w:val="0"/>
              <w:snapToGrid w:val="0"/>
              <w:spacing w:before="60" w:after="60"/>
              <w:jc w:val="left"/>
              <w:rPr>
                <w:kern w:val="22"/>
                <w:szCs w:val="22"/>
              </w:rPr>
            </w:pPr>
            <w:r w:rsidRPr="00F300AB">
              <w:rPr>
                <w:kern w:val="22"/>
                <w:szCs w:val="22"/>
              </w:rPr>
              <w:t>W</w:t>
            </w:r>
            <w:r w:rsidR="00CA1E6B" w:rsidRPr="00F300AB">
              <w:rPr>
                <w:kern w:val="22"/>
                <w:szCs w:val="22"/>
              </w:rPr>
              <w:t>ild and domesticated species</w:t>
            </w:r>
          </w:p>
        </w:tc>
        <w:tc>
          <w:tcPr>
            <w:tcW w:w="5958" w:type="dxa"/>
          </w:tcPr>
          <w:p w14:paraId="66ECAA14" w14:textId="350F095F" w:rsidR="00FB4641" w:rsidRPr="00F300AB" w:rsidRDefault="00FB4641" w:rsidP="00F300AB">
            <w:pPr>
              <w:adjustRightInd w:val="0"/>
              <w:snapToGrid w:val="0"/>
              <w:spacing w:before="60" w:after="60"/>
              <w:rPr>
                <w:kern w:val="22"/>
                <w:szCs w:val="22"/>
              </w:rPr>
            </w:pPr>
            <w:r w:rsidRPr="00F300AB">
              <w:rPr>
                <w:kern w:val="22"/>
                <w:szCs w:val="22"/>
              </w:rPr>
              <w:t>All living organisms, including</w:t>
            </w:r>
            <w:r w:rsidR="001B3E42" w:rsidRPr="00F300AB">
              <w:rPr>
                <w:kern w:val="22"/>
                <w:szCs w:val="22"/>
              </w:rPr>
              <w:t xml:space="preserve"> fauna, flora,</w:t>
            </w:r>
            <w:r w:rsidRPr="00F300AB">
              <w:rPr>
                <w:kern w:val="22"/>
                <w:szCs w:val="22"/>
              </w:rPr>
              <w:t xml:space="preserve"> </w:t>
            </w:r>
            <w:r w:rsidR="001B3E42" w:rsidRPr="00F300AB">
              <w:rPr>
                <w:kern w:val="22"/>
                <w:szCs w:val="22"/>
              </w:rPr>
              <w:t>f</w:t>
            </w:r>
            <w:r w:rsidRPr="00F300AB">
              <w:rPr>
                <w:kern w:val="22"/>
                <w:szCs w:val="22"/>
              </w:rPr>
              <w:t>ungi and bacteria.</w:t>
            </w:r>
          </w:p>
        </w:tc>
        <w:tc>
          <w:tcPr>
            <w:tcW w:w="1530" w:type="dxa"/>
          </w:tcPr>
          <w:p w14:paraId="2045B987" w14:textId="0F97B255" w:rsidR="00FB4641" w:rsidRPr="00F300AB" w:rsidRDefault="00300C0A" w:rsidP="00F300AB">
            <w:pPr>
              <w:adjustRightInd w:val="0"/>
              <w:snapToGrid w:val="0"/>
              <w:spacing w:before="60" w:after="60"/>
              <w:jc w:val="left"/>
              <w:rPr>
                <w:kern w:val="22"/>
                <w:szCs w:val="22"/>
              </w:rPr>
            </w:pPr>
            <w:r w:rsidRPr="00F300AB">
              <w:rPr>
                <w:kern w:val="22"/>
                <w:szCs w:val="22"/>
              </w:rPr>
              <w:t xml:space="preserve">Goal A, Milestone A.3, </w:t>
            </w:r>
            <w:r w:rsidR="00FB4641" w:rsidRPr="00F300AB">
              <w:rPr>
                <w:kern w:val="22"/>
                <w:szCs w:val="22"/>
              </w:rPr>
              <w:t xml:space="preserve">Target </w:t>
            </w:r>
            <w:r w:rsidR="00126A74" w:rsidRPr="00F300AB">
              <w:rPr>
                <w:kern w:val="22"/>
                <w:szCs w:val="22"/>
              </w:rPr>
              <w:t>4</w:t>
            </w:r>
          </w:p>
        </w:tc>
      </w:tr>
      <w:tr w:rsidR="00FB4641" w:rsidRPr="00EE5425" w14:paraId="1278CBC5" w14:textId="77777777" w:rsidTr="0090348D">
        <w:tc>
          <w:tcPr>
            <w:tcW w:w="2137" w:type="dxa"/>
          </w:tcPr>
          <w:p w14:paraId="33CF33AF" w14:textId="77777777" w:rsidR="00FB4641" w:rsidRPr="00F300AB" w:rsidRDefault="00FB4641" w:rsidP="00F300AB">
            <w:pPr>
              <w:adjustRightInd w:val="0"/>
              <w:snapToGrid w:val="0"/>
              <w:spacing w:before="60" w:after="60"/>
              <w:rPr>
                <w:kern w:val="22"/>
                <w:szCs w:val="22"/>
              </w:rPr>
            </w:pPr>
            <w:r w:rsidRPr="00F300AB">
              <w:rPr>
                <w:kern w:val="22"/>
                <w:szCs w:val="22"/>
              </w:rPr>
              <w:t>Human-wildlife conflict</w:t>
            </w:r>
          </w:p>
        </w:tc>
        <w:tc>
          <w:tcPr>
            <w:tcW w:w="5958" w:type="dxa"/>
          </w:tcPr>
          <w:p w14:paraId="65DF7A79" w14:textId="416277D6" w:rsidR="00FB4641" w:rsidRPr="00F300AB" w:rsidRDefault="00FB4641" w:rsidP="00F300AB">
            <w:pPr>
              <w:adjustRightInd w:val="0"/>
              <w:snapToGrid w:val="0"/>
              <w:spacing w:before="60" w:after="60"/>
              <w:rPr>
                <w:iCs/>
                <w:kern w:val="22"/>
                <w:szCs w:val="22"/>
              </w:rPr>
            </w:pPr>
            <w:r w:rsidRPr="00F300AB">
              <w:rPr>
                <w:kern w:val="22"/>
                <w:szCs w:val="22"/>
              </w:rPr>
              <w:t xml:space="preserve">Human-wildlife conflict is commonly described as conflict </w:t>
            </w:r>
            <w:r w:rsidR="00551162" w:rsidRPr="00F300AB">
              <w:rPr>
                <w:kern w:val="22"/>
                <w:szCs w:val="22"/>
              </w:rPr>
              <w:t>occurring</w:t>
            </w:r>
            <w:r w:rsidRPr="00F300AB">
              <w:rPr>
                <w:kern w:val="22"/>
                <w:szCs w:val="22"/>
              </w:rPr>
              <w:t xml:space="preserve"> between people and wildlife</w:t>
            </w:r>
            <w:r w:rsidR="00FE0477" w:rsidRPr="00F300AB">
              <w:rPr>
                <w:kern w:val="22"/>
                <w:szCs w:val="22"/>
              </w:rPr>
              <w:t xml:space="preserve"> </w:t>
            </w:r>
            <w:r w:rsidRPr="00F300AB">
              <w:rPr>
                <w:kern w:val="22"/>
                <w:szCs w:val="22"/>
              </w:rPr>
              <w:t>that ha</w:t>
            </w:r>
            <w:r w:rsidR="00B634B0" w:rsidRPr="00F300AB">
              <w:rPr>
                <w:kern w:val="22"/>
                <w:szCs w:val="22"/>
              </w:rPr>
              <w:t>s</w:t>
            </w:r>
            <w:r w:rsidRPr="00F300AB">
              <w:rPr>
                <w:kern w:val="22"/>
                <w:szCs w:val="22"/>
              </w:rPr>
              <w:t xml:space="preserve"> an adverse effect on human life, health, well</w:t>
            </w:r>
            <w:r w:rsidR="00BB3108" w:rsidRPr="00F300AB">
              <w:rPr>
                <w:kern w:val="22"/>
                <w:szCs w:val="22"/>
              </w:rPr>
              <w:t>-</w:t>
            </w:r>
            <w:r w:rsidRPr="00F300AB">
              <w:rPr>
                <w:kern w:val="22"/>
                <w:szCs w:val="22"/>
              </w:rPr>
              <w:t>being, and/or livelihoods. As a result of those actions and threats</w:t>
            </w:r>
            <w:r w:rsidR="005D746A" w:rsidRPr="00F300AB">
              <w:rPr>
                <w:kern w:val="22"/>
                <w:szCs w:val="22"/>
              </w:rPr>
              <w:t>,</w:t>
            </w:r>
            <w:r w:rsidRPr="00F300AB">
              <w:rPr>
                <w:kern w:val="22"/>
                <w:szCs w:val="22"/>
              </w:rPr>
              <w:t xml:space="preserve"> humans may damage or eliminate wildlife. These responses can be intentional and unintentional. (</w:t>
            </w:r>
            <w:hyperlink r:id="rId30" w:history="1">
              <w:r w:rsidR="00A33ABB" w:rsidRPr="00F300AB">
                <w:rPr>
                  <w:rStyle w:val="Hyperlink"/>
                  <w:kern w:val="22"/>
                  <w:sz w:val="22"/>
                  <w:szCs w:val="22"/>
                </w:rPr>
                <w:t>CBD/SBSTTA/24/3/Add.2/Rev.1</w:t>
              </w:r>
            </w:hyperlink>
            <w:r w:rsidRPr="00F300AB">
              <w:rPr>
                <w:kern w:val="22"/>
                <w:szCs w:val="22"/>
              </w:rPr>
              <w:t>, para.</w:t>
            </w:r>
            <w:r w:rsidR="00CF5FD3" w:rsidRPr="00F300AB">
              <w:rPr>
                <w:kern w:val="22"/>
                <w:szCs w:val="22"/>
              </w:rPr>
              <w:t> </w:t>
            </w:r>
            <w:r w:rsidRPr="00F300AB">
              <w:rPr>
                <w:kern w:val="22"/>
                <w:szCs w:val="22"/>
              </w:rPr>
              <w:t>65)</w:t>
            </w:r>
          </w:p>
        </w:tc>
        <w:tc>
          <w:tcPr>
            <w:tcW w:w="1530" w:type="dxa"/>
          </w:tcPr>
          <w:p w14:paraId="496A6A32" w14:textId="77777777" w:rsidR="00FB4641" w:rsidRPr="00F300AB" w:rsidRDefault="00FB4641" w:rsidP="00F300AB">
            <w:pPr>
              <w:adjustRightInd w:val="0"/>
              <w:snapToGrid w:val="0"/>
              <w:spacing w:before="60" w:after="60"/>
              <w:jc w:val="left"/>
              <w:rPr>
                <w:kern w:val="22"/>
                <w:szCs w:val="22"/>
              </w:rPr>
            </w:pPr>
            <w:r w:rsidRPr="00F300AB">
              <w:rPr>
                <w:kern w:val="22"/>
                <w:szCs w:val="22"/>
              </w:rPr>
              <w:t>Target 4</w:t>
            </w:r>
          </w:p>
        </w:tc>
      </w:tr>
      <w:tr w:rsidR="00F26EF6" w:rsidRPr="00EE5425" w14:paraId="5E7A86A5" w14:textId="77777777" w:rsidTr="0090348D">
        <w:tc>
          <w:tcPr>
            <w:tcW w:w="2137" w:type="dxa"/>
          </w:tcPr>
          <w:p w14:paraId="28EED864" w14:textId="47858FC4" w:rsidR="00F26EF6" w:rsidRPr="00F300AB" w:rsidRDefault="000D052E" w:rsidP="00F300AB">
            <w:pPr>
              <w:adjustRightInd w:val="0"/>
              <w:snapToGrid w:val="0"/>
              <w:spacing w:before="60" w:after="60"/>
              <w:jc w:val="left"/>
              <w:rPr>
                <w:kern w:val="22"/>
                <w:szCs w:val="22"/>
              </w:rPr>
            </w:pPr>
            <w:r w:rsidRPr="00F300AB">
              <w:rPr>
                <w:kern w:val="22"/>
                <w:szCs w:val="22"/>
              </w:rPr>
              <w:t>S</w:t>
            </w:r>
            <w:r w:rsidR="006857C2" w:rsidRPr="00F300AB">
              <w:rPr>
                <w:kern w:val="22"/>
                <w:szCs w:val="22"/>
              </w:rPr>
              <w:t>ustainable, legal, and safe for human health</w:t>
            </w:r>
          </w:p>
        </w:tc>
        <w:tc>
          <w:tcPr>
            <w:tcW w:w="5958" w:type="dxa"/>
          </w:tcPr>
          <w:p w14:paraId="6DF030CB" w14:textId="25386B0D" w:rsidR="00F26EF6" w:rsidRPr="00F300AB" w:rsidRDefault="00F26EF6" w:rsidP="00F300AB">
            <w:pPr>
              <w:adjustRightInd w:val="0"/>
              <w:snapToGrid w:val="0"/>
              <w:spacing w:before="60" w:after="60"/>
              <w:rPr>
                <w:kern w:val="22"/>
                <w:szCs w:val="22"/>
                <w:highlight w:val="yellow"/>
              </w:rPr>
            </w:pPr>
            <w:r w:rsidRPr="00F300AB">
              <w:rPr>
                <w:kern w:val="22"/>
                <w:szCs w:val="22"/>
              </w:rPr>
              <w:t>Implies the harvesting, trade and use of organisms at a rate within the bounds of its capacity for renewal, respects international and national laws and is safe for people and wildlife (e.g. does not contribute to the spread of pathogens or invasive species).</w:t>
            </w:r>
          </w:p>
        </w:tc>
        <w:tc>
          <w:tcPr>
            <w:tcW w:w="1530" w:type="dxa"/>
          </w:tcPr>
          <w:p w14:paraId="328CCBFD" w14:textId="5EF038A1" w:rsidR="00F26EF6" w:rsidRPr="00F300AB" w:rsidRDefault="00CD43A6" w:rsidP="00F300AB">
            <w:pPr>
              <w:adjustRightInd w:val="0"/>
              <w:snapToGrid w:val="0"/>
              <w:spacing w:before="60" w:after="60"/>
              <w:jc w:val="left"/>
              <w:rPr>
                <w:kern w:val="22"/>
                <w:szCs w:val="22"/>
              </w:rPr>
            </w:pPr>
            <w:r w:rsidRPr="00F300AB">
              <w:rPr>
                <w:kern w:val="22"/>
                <w:szCs w:val="22"/>
              </w:rPr>
              <w:t>Target 5</w:t>
            </w:r>
          </w:p>
        </w:tc>
      </w:tr>
      <w:tr w:rsidR="00FB4641" w:rsidRPr="00EE5425" w14:paraId="2B9925ED" w14:textId="77777777" w:rsidTr="0090348D">
        <w:tc>
          <w:tcPr>
            <w:tcW w:w="2137" w:type="dxa"/>
          </w:tcPr>
          <w:p w14:paraId="6F3A9CD5" w14:textId="36332A40" w:rsidR="00FB4641" w:rsidRPr="00F300AB" w:rsidRDefault="00FB4641" w:rsidP="00F300AB">
            <w:pPr>
              <w:adjustRightInd w:val="0"/>
              <w:snapToGrid w:val="0"/>
              <w:spacing w:before="60" w:after="60"/>
              <w:rPr>
                <w:kern w:val="22"/>
                <w:szCs w:val="22"/>
              </w:rPr>
            </w:pPr>
            <w:r w:rsidRPr="00F300AB">
              <w:rPr>
                <w:kern w:val="22"/>
                <w:szCs w:val="22"/>
              </w:rPr>
              <w:t>Harvest</w:t>
            </w:r>
          </w:p>
        </w:tc>
        <w:tc>
          <w:tcPr>
            <w:tcW w:w="5958" w:type="dxa"/>
          </w:tcPr>
          <w:p w14:paraId="2AB9B78C" w14:textId="6A1E3F1F" w:rsidR="00F26EF6" w:rsidRPr="00F300AB" w:rsidRDefault="005B6FE5" w:rsidP="00F300AB">
            <w:pPr>
              <w:adjustRightInd w:val="0"/>
              <w:snapToGrid w:val="0"/>
              <w:spacing w:before="60" w:after="60"/>
              <w:rPr>
                <w:kern w:val="22"/>
                <w:szCs w:val="22"/>
              </w:rPr>
            </w:pPr>
            <w:r w:rsidRPr="00F300AB">
              <w:rPr>
                <w:kern w:val="22"/>
                <w:szCs w:val="22"/>
              </w:rPr>
              <w:t xml:space="preserve">Involves </w:t>
            </w:r>
            <w:r w:rsidR="00FB4641" w:rsidRPr="00F300AB">
              <w:rPr>
                <w:kern w:val="22"/>
                <w:szCs w:val="22"/>
              </w:rPr>
              <w:t>the gathering, catching or hunting of wild</w:t>
            </w:r>
            <w:r w:rsidR="001A2097" w:rsidRPr="00F300AB">
              <w:rPr>
                <w:kern w:val="22"/>
                <w:szCs w:val="22"/>
              </w:rPr>
              <w:t xml:space="preserve"> species </w:t>
            </w:r>
            <w:r w:rsidR="00FB4641" w:rsidRPr="00F300AB">
              <w:rPr>
                <w:kern w:val="22"/>
                <w:szCs w:val="22"/>
              </w:rPr>
              <w:t>for human uses</w:t>
            </w:r>
            <w:r w:rsidR="00C34DCA" w:rsidRPr="00F300AB">
              <w:rPr>
                <w:kern w:val="22"/>
                <w:szCs w:val="22"/>
              </w:rPr>
              <w:t>.</w:t>
            </w:r>
          </w:p>
        </w:tc>
        <w:tc>
          <w:tcPr>
            <w:tcW w:w="1530" w:type="dxa"/>
          </w:tcPr>
          <w:p w14:paraId="31C34775" w14:textId="0CC3B404" w:rsidR="00FB4641" w:rsidRPr="00F300AB" w:rsidRDefault="00FB4641" w:rsidP="00F300AB">
            <w:pPr>
              <w:adjustRightInd w:val="0"/>
              <w:snapToGrid w:val="0"/>
              <w:spacing w:before="60" w:after="60"/>
              <w:jc w:val="left"/>
              <w:rPr>
                <w:kern w:val="22"/>
                <w:szCs w:val="22"/>
              </w:rPr>
            </w:pPr>
            <w:r w:rsidRPr="00F300AB">
              <w:rPr>
                <w:kern w:val="22"/>
                <w:szCs w:val="22"/>
              </w:rPr>
              <w:t xml:space="preserve">Target </w:t>
            </w:r>
            <w:r w:rsidR="008479E7" w:rsidRPr="00F300AB">
              <w:rPr>
                <w:kern w:val="22"/>
                <w:szCs w:val="22"/>
              </w:rPr>
              <w:t>5</w:t>
            </w:r>
          </w:p>
        </w:tc>
      </w:tr>
      <w:tr w:rsidR="00C34DCA" w:rsidRPr="00EE5425" w14:paraId="4D02C324" w14:textId="77777777" w:rsidTr="0090348D">
        <w:tc>
          <w:tcPr>
            <w:tcW w:w="2137" w:type="dxa"/>
          </w:tcPr>
          <w:p w14:paraId="0ED75552" w14:textId="1BCC8F5D" w:rsidR="00C34DCA" w:rsidRPr="00F300AB" w:rsidRDefault="00371B74" w:rsidP="00F300AB">
            <w:pPr>
              <w:adjustRightInd w:val="0"/>
              <w:snapToGrid w:val="0"/>
              <w:spacing w:before="60" w:after="60"/>
              <w:rPr>
                <w:kern w:val="22"/>
                <w:szCs w:val="22"/>
              </w:rPr>
            </w:pPr>
            <w:r w:rsidRPr="00F300AB">
              <w:rPr>
                <w:kern w:val="22"/>
                <w:szCs w:val="22"/>
              </w:rPr>
              <w:t>Trade and use</w:t>
            </w:r>
          </w:p>
        </w:tc>
        <w:tc>
          <w:tcPr>
            <w:tcW w:w="5958" w:type="dxa"/>
          </w:tcPr>
          <w:p w14:paraId="75F0E8AD" w14:textId="799C2322" w:rsidR="00C34DCA" w:rsidRPr="00F300AB" w:rsidDel="006624D1" w:rsidRDefault="00C34DCA" w:rsidP="00F300AB">
            <w:pPr>
              <w:adjustRightInd w:val="0"/>
              <w:snapToGrid w:val="0"/>
              <w:spacing w:before="60" w:after="60"/>
              <w:rPr>
                <w:kern w:val="22"/>
                <w:szCs w:val="22"/>
              </w:rPr>
            </w:pPr>
            <w:r w:rsidRPr="00F300AB">
              <w:rPr>
                <w:kern w:val="22"/>
                <w:szCs w:val="22"/>
              </w:rPr>
              <w:t xml:space="preserve">Includes the </w:t>
            </w:r>
            <w:r w:rsidR="00203402" w:rsidRPr="00F300AB">
              <w:rPr>
                <w:kern w:val="22"/>
                <w:szCs w:val="22"/>
              </w:rPr>
              <w:t>use</w:t>
            </w:r>
            <w:r w:rsidR="007A7E97" w:rsidRPr="00F300AB">
              <w:rPr>
                <w:kern w:val="22"/>
                <w:szCs w:val="22"/>
              </w:rPr>
              <w:t xml:space="preserve"> </w:t>
            </w:r>
            <w:r w:rsidR="00417494" w:rsidRPr="00F300AB">
              <w:rPr>
                <w:kern w:val="22"/>
                <w:szCs w:val="22"/>
              </w:rPr>
              <w:t xml:space="preserve">of wild species for </w:t>
            </w:r>
            <w:r w:rsidRPr="00F300AB">
              <w:rPr>
                <w:kern w:val="22"/>
                <w:szCs w:val="22"/>
              </w:rPr>
              <w:t xml:space="preserve">food and non-food purposes, such as </w:t>
            </w:r>
            <w:r w:rsidR="007A7E97" w:rsidRPr="00F300AB">
              <w:rPr>
                <w:kern w:val="22"/>
                <w:szCs w:val="22"/>
              </w:rPr>
              <w:t xml:space="preserve">for </w:t>
            </w:r>
            <w:r w:rsidRPr="00F300AB">
              <w:rPr>
                <w:kern w:val="22"/>
                <w:szCs w:val="22"/>
              </w:rPr>
              <w:t>clothing, medicinal, cultural, scientific, recreational and work-related uses, as well as</w:t>
            </w:r>
            <w:r w:rsidR="007A7E97" w:rsidRPr="00F300AB">
              <w:rPr>
                <w:kern w:val="22"/>
                <w:szCs w:val="22"/>
              </w:rPr>
              <w:t xml:space="preserve"> for</w:t>
            </w:r>
            <w:r w:rsidR="00CD43A6" w:rsidRPr="00F300AB">
              <w:rPr>
                <w:kern w:val="22"/>
                <w:szCs w:val="22"/>
              </w:rPr>
              <w:t xml:space="preserve"> selling or</w:t>
            </w:r>
            <w:r w:rsidRPr="00F300AB">
              <w:rPr>
                <w:kern w:val="22"/>
                <w:szCs w:val="22"/>
              </w:rPr>
              <w:t xml:space="preserve"> trading (i.e. selling of dead or living wildlife and/or products derived from them).</w:t>
            </w:r>
          </w:p>
        </w:tc>
        <w:tc>
          <w:tcPr>
            <w:tcW w:w="1530" w:type="dxa"/>
          </w:tcPr>
          <w:p w14:paraId="361B3666" w14:textId="746B7B50" w:rsidR="00C34DCA" w:rsidRPr="00F300AB" w:rsidRDefault="00CD43A6" w:rsidP="00F300AB">
            <w:pPr>
              <w:adjustRightInd w:val="0"/>
              <w:snapToGrid w:val="0"/>
              <w:spacing w:before="60" w:after="60"/>
              <w:jc w:val="left"/>
              <w:rPr>
                <w:kern w:val="22"/>
                <w:szCs w:val="22"/>
              </w:rPr>
            </w:pPr>
            <w:r w:rsidRPr="00F300AB">
              <w:rPr>
                <w:kern w:val="22"/>
                <w:szCs w:val="22"/>
              </w:rPr>
              <w:t>Target 5</w:t>
            </w:r>
          </w:p>
        </w:tc>
      </w:tr>
      <w:tr w:rsidR="00FB4641" w:rsidRPr="00EE5425" w14:paraId="6F6F2E3C" w14:textId="77777777" w:rsidTr="0090348D">
        <w:tc>
          <w:tcPr>
            <w:tcW w:w="2137" w:type="dxa"/>
          </w:tcPr>
          <w:p w14:paraId="2D50C772" w14:textId="16EE1013" w:rsidR="00FB4641" w:rsidRPr="00F300AB" w:rsidRDefault="00FB4641" w:rsidP="00F300AB">
            <w:pPr>
              <w:adjustRightInd w:val="0"/>
              <w:snapToGrid w:val="0"/>
              <w:spacing w:before="60" w:after="60"/>
              <w:jc w:val="left"/>
              <w:rPr>
                <w:kern w:val="22"/>
                <w:szCs w:val="22"/>
              </w:rPr>
            </w:pPr>
            <w:r w:rsidRPr="00F300AB">
              <w:rPr>
                <w:kern w:val="22"/>
                <w:szCs w:val="22"/>
              </w:rPr>
              <w:t>Pathways</w:t>
            </w:r>
            <w:r w:rsidR="001D1B4D" w:rsidRPr="00F300AB">
              <w:rPr>
                <w:kern w:val="22"/>
                <w:szCs w:val="22"/>
              </w:rPr>
              <w:t xml:space="preserve"> </w:t>
            </w:r>
            <w:r w:rsidR="00CD3E27" w:rsidRPr="00F300AB">
              <w:rPr>
                <w:kern w:val="22"/>
                <w:szCs w:val="22"/>
              </w:rPr>
              <w:br/>
            </w:r>
            <w:r w:rsidR="001E6C6A" w:rsidRPr="00F300AB">
              <w:rPr>
                <w:kern w:val="22"/>
                <w:szCs w:val="22"/>
              </w:rPr>
              <w:t>(</w:t>
            </w:r>
            <w:r w:rsidR="001D1B4D" w:rsidRPr="00F300AB">
              <w:rPr>
                <w:kern w:val="22"/>
                <w:szCs w:val="22"/>
              </w:rPr>
              <w:t>for introduction of invasive alien species</w:t>
            </w:r>
            <w:r w:rsidR="001E6C6A" w:rsidRPr="00F300AB">
              <w:rPr>
                <w:kern w:val="22"/>
                <w:szCs w:val="22"/>
              </w:rPr>
              <w:t>)</w:t>
            </w:r>
          </w:p>
        </w:tc>
        <w:tc>
          <w:tcPr>
            <w:tcW w:w="5958" w:type="dxa"/>
          </w:tcPr>
          <w:p w14:paraId="0F002BCC" w14:textId="1B04F04B" w:rsidR="00FB4641" w:rsidRPr="00F300AB" w:rsidRDefault="00FB4641" w:rsidP="00F300AB">
            <w:pPr>
              <w:adjustRightInd w:val="0"/>
              <w:snapToGrid w:val="0"/>
              <w:spacing w:before="60" w:after="60"/>
              <w:rPr>
                <w:kern w:val="22"/>
                <w:szCs w:val="22"/>
              </w:rPr>
            </w:pPr>
            <w:r w:rsidRPr="00F300AB">
              <w:rPr>
                <w:kern w:val="22"/>
                <w:szCs w:val="22"/>
              </w:rPr>
              <w:t>Pathways, also referred to as vectors, are the means by which alien species are introduced to new environments. Depending on the ecosystem</w:t>
            </w:r>
            <w:r w:rsidR="0000152A" w:rsidRPr="00F300AB">
              <w:rPr>
                <w:kern w:val="22"/>
                <w:szCs w:val="22"/>
              </w:rPr>
              <w:t>,</w:t>
            </w:r>
            <w:r w:rsidRPr="00F300AB">
              <w:rPr>
                <w:kern w:val="22"/>
                <w:szCs w:val="22"/>
              </w:rPr>
              <w:t xml:space="preserve"> there are likely to be </w:t>
            </w:r>
            <w:proofErr w:type="gramStart"/>
            <w:r w:rsidRPr="00F300AB">
              <w:rPr>
                <w:kern w:val="22"/>
                <w:szCs w:val="22"/>
              </w:rPr>
              <w:t>a number of</w:t>
            </w:r>
            <w:proofErr w:type="gramEnd"/>
            <w:r w:rsidRPr="00F300AB">
              <w:rPr>
                <w:kern w:val="22"/>
                <w:szCs w:val="22"/>
              </w:rPr>
              <w:t xml:space="preserve"> different pathways for the introduction of alien species. Common pathways include shipping (ballast water, boat hulls and shipping containers), the accidental or intentional introduction of species from agricultural or aquaculture activities and the escape of species introduced to a new environment. </w:t>
            </w:r>
            <w:r w:rsidR="001936D6" w:rsidRPr="00F300AB">
              <w:rPr>
                <w:kern w:val="22"/>
                <w:szCs w:val="22"/>
              </w:rPr>
              <w:t>P</w:t>
            </w:r>
            <w:r w:rsidRPr="00F300AB">
              <w:rPr>
                <w:kern w:val="22"/>
                <w:szCs w:val="22"/>
              </w:rPr>
              <w:t>athways will vary between countries and will need to be identified in order to be effectively addressed.</w:t>
            </w:r>
          </w:p>
          <w:p w14:paraId="1DA45B13" w14:textId="75FCB9BF" w:rsidR="008207C5" w:rsidRPr="00F300AB" w:rsidRDefault="00237C1B" w:rsidP="00F300AB">
            <w:pPr>
              <w:adjustRightInd w:val="0"/>
              <w:snapToGrid w:val="0"/>
              <w:spacing w:before="60" w:after="60"/>
              <w:jc w:val="left"/>
              <w:rPr>
                <w:kern w:val="22"/>
                <w:szCs w:val="22"/>
              </w:rPr>
            </w:pPr>
            <w:r w:rsidRPr="00F300AB">
              <w:rPr>
                <w:kern w:val="22"/>
                <w:szCs w:val="22"/>
              </w:rPr>
              <w:t>(</w:t>
            </w:r>
            <w:r w:rsidR="00DA0CC4" w:rsidRPr="00F300AB">
              <w:rPr>
                <w:kern w:val="22"/>
                <w:szCs w:val="22"/>
              </w:rPr>
              <w:t>Based on</w:t>
            </w:r>
            <w:r w:rsidRPr="00F300AB">
              <w:rPr>
                <w:kern w:val="22"/>
                <w:szCs w:val="22"/>
              </w:rPr>
              <w:t xml:space="preserve"> </w:t>
            </w:r>
            <w:r w:rsidR="00FB4641" w:rsidRPr="00F300AB">
              <w:rPr>
                <w:kern w:val="22"/>
                <w:szCs w:val="22"/>
              </w:rPr>
              <w:t xml:space="preserve">Aichi Target 9 – quick guide - </w:t>
            </w:r>
            <w:hyperlink r:id="rId31" w:history="1">
              <w:r w:rsidR="00FB4641" w:rsidRPr="00F300AB">
                <w:rPr>
                  <w:rStyle w:val="Hyperlink"/>
                  <w:kern w:val="22"/>
                  <w:sz w:val="22"/>
                  <w:szCs w:val="22"/>
                </w:rPr>
                <w:t>https://www.cbd.int/doc/strategic-plan/targets/T9-quick-guide-en.pdf</w:t>
              </w:r>
            </w:hyperlink>
            <w:r w:rsidR="00DA0CC4" w:rsidRPr="00F300AB">
              <w:rPr>
                <w:rStyle w:val="Hyperlink"/>
                <w:color w:val="auto"/>
                <w:kern w:val="22"/>
                <w:sz w:val="22"/>
                <w:szCs w:val="22"/>
              </w:rPr>
              <w:t>)</w:t>
            </w:r>
          </w:p>
          <w:p w14:paraId="2F185A8E" w14:textId="6576FB42" w:rsidR="00B701F5" w:rsidRPr="00F300AB" w:rsidRDefault="00CB3D6A" w:rsidP="00F300AB">
            <w:pPr>
              <w:adjustRightInd w:val="0"/>
              <w:snapToGrid w:val="0"/>
              <w:spacing w:before="60" w:after="60"/>
              <w:jc w:val="left"/>
              <w:rPr>
                <w:kern w:val="22"/>
                <w:szCs w:val="22"/>
              </w:rPr>
            </w:pPr>
            <w:r w:rsidRPr="00F300AB">
              <w:rPr>
                <w:kern w:val="22"/>
                <w:szCs w:val="22"/>
              </w:rPr>
              <w:t xml:space="preserve">Pathways are categorized as per the classification recognized by </w:t>
            </w:r>
            <w:r w:rsidR="008207C5" w:rsidRPr="00F300AB">
              <w:rPr>
                <w:kern w:val="22"/>
                <w:szCs w:val="22"/>
              </w:rPr>
              <w:t xml:space="preserve">the </w:t>
            </w:r>
            <w:r w:rsidR="008C46F1">
              <w:rPr>
                <w:kern w:val="22"/>
                <w:szCs w:val="22"/>
              </w:rPr>
              <w:t>Convention on Biological Diversity</w:t>
            </w:r>
            <w:r w:rsidRPr="00F300AB">
              <w:rPr>
                <w:kern w:val="22"/>
                <w:szCs w:val="22"/>
              </w:rPr>
              <w:t xml:space="preserve">, comprising </w:t>
            </w:r>
            <w:r w:rsidR="00C87668" w:rsidRPr="00F300AB">
              <w:rPr>
                <w:kern w:val="22"/>
                <w:szCs w:val="22"/>
              </w:rPr>
              <w:t>r</w:t>
            </w:r>
            <w:r w:rsidRPr="00F300AB">
              <w:rPr>
                <w:kern w:val="22"/>
                <w:szCs w:val="22"/>
              </w:rPr>
              <w:t xml:space="preserve">elease; </w:t>
            </w:r>
            <w:r w:rsidR="00C87668" w:rsidRPr="00F300AB">
              <w:rPr>
                <w:kern w:val="22"/>
                <w:szCs w:val="22"/>
              </w:rPr>
              <w:t>e</w:t>
            </w:r>
            <w:r w:rsidRPr="00F300AB">
              <w:rPr>
                <w:kern w:val="22"/>
                <w:szCs w:val="22"/>
              </w:rPr>
              <w:t xml:space="preserve">scape; </w:t>
            </w:r>
            <w:r w:rsidR="00C87668" w:rsidRPr="00F300AB">
              <w:rPr>
                <w:kern w:val="22"/>
                <w:szCs w:val="22"/>
              </w:rPr>
              <w:t>c</w:t>
            </w:r>
            <w:r w:rsidRPr="00F300AB">
              <w:rPr>
                <w:kern w:val="22"/>
                <w:szCs w:val="22"/>
              </w:rPr>
              <w:t xml:space="preserve">ontaminant; </w:t>
            </w:r>
            <w:r w:rsidR="004944DA" w:rsidRPr="00F300AB">
              <w:rPr>
                <w:kern w:val="22"/>
                <w:szCs w:val="22"/>
              </w:rPr>
              <w:t>s</w:t>
            </w:r>
            <w:r w:rsidRPr="00F300AB">
              <w:rPr>
                <w:kern w:val="22"/>
                <w:szCs w:val="22"/>
              </w:rPr>
              <w:t xml:space="preserve">towaway; </w:t>
            </w:r>
            <w:r w:rsidR="004944DA" w:rsidRPr="00F300AB">
              <w:rPr>
                <w:kern w:val="22"/>
                <w:szCs w:val="22"/>
              </w:rPr>
              <w:t>c</w:t>
            </w:r>
            <w:r w:rsidRPr="00F300AB">
              <w:rPr>
                <w:kern w:val="22"/>
                <w:szCs w:val="22"/>
              </w:rPr>
              <w:t xml:space="preserve">orridor; </w:t>
            </w:r>
            <w:r w:rsidR="004944DA" w:rsidRPr="00F300AB">
              <w:rPr>
                <w:kern w:val="22"/>
                <w:szCs w:val="22"/>
              </w:rPr>
              <w:t>u</w:t>
            </w:r>
            <w:r w:rsidRPr="00F300AB">
              <w:rPr>
                <w:kern w:val="22"/>
                <w:szCs w:val="22"/>
              </w:rPr>
              <w:t>naided</w:t>
            </w:r>
            <w:r w:rsidR="00B701F5" w:rsidRPr="00F300AB">
              <w:rPr>
                <w:kern w:val="22"/>
                <w:szCs w:val="22"/>
              </w:rPr>
              <w:t>.</w:t>
            </w:r>
          </w:p>
          <w:p w14:paraId="61BBAFBC" w14:textId="52443CBB" w:rsidR="00FB4641" w:rsidRPr="00F300AB" w:rsidRDefault="008207C5" w:rsidP="00F300AB">
            <w:pPr>
              <w:adjustRightInd w:val="0"/>
              <w:snapToGrid w:val="0"/>
              <w:spacing w:before="60" w:after="60"/>
              <w:jc w:val="left"/>
              <w:rPr>
                <w:i/>
                <w:kern w:val="22"/>
                <w:szCs w:val="22"/>
              </w:rPr>
            </w:pPr>
            <w:r w:rsidRPr="00F300AB">
              <w:rPr>
                <w:kern w:val="22"/>
                <w:szCs w:val="22"/>
              </w:rPr>
              <w:t>(S</w:t>
            </w:r>
            <w:r w:rsidR="00CB3D6A" w:rsidRPr="00F300AB">
              <w:rPr>
                <w:kern w:val="22"/>
                <w:szCs w:val="22"/>
              </w:rPr>
              <w:t>ee</w:t>
            </w:r>
            <w:r w:rsidR="00983CF9" w:rsidRPr="00F300AB">
              <w:rPr>
                <w:kern w:val="22"/>
                <w:szCs w:val="22"/>
              </w:rPr>
              <w:t xml:space="preserve"> </w:t>
            </w:r>
            <w:hyperlink r:id="rId32" w:history="1">
              <w:r w:rsidR="00CB3D6A" w:rsidRPr="00F300AB">
                <w:rPr>
                  <w:rStyle w:val="Hyperlink"/>
                  <w:kern w:val="22"/>
                  <w:sz w:val="22"/>
                  <w:szCs w:val="22"/>
                </w:rPr>
                <w:t>CBD/SBSTTA/18/9/Add.1</w:t>
              </w:r>
            </w:hyperlink>
            <w:r w:rsidR="00CB3D6A" w:rsidRPr="00F300AB">
              <w:rPr>
                <w:kern w:val="22"/>
                <w:szCs w:val="22"/>
              </w:rPr>
              <w:t>,</w:t>
            </w:r>
            <w:r w:rsidR="00B701F5" w:rsidRPr="00F300AB">
              <w:rPr>
                <w:kern w:val="22"/>
                <w:szCs w:val="22"/>
              </w:rPr>
              <w:t xml:space="preserve"> para</w:t>
            </w:r>
            <w:r w:rsidR="00BC7027" w:rsidRPr="00F300AB">
              <w:rPr>
                <w:kern w:val="22"/>
                <w:szCs w:val="22"/>
              </w:rPr>
              <w:t>.</w:t>
            </w:r>
            <w:r w:rsidR="0086420F" w:rsidRPr="00F300AB">
              <w:rPr>
                <w:kern w:val="22"/>
                <w:szCs w:val="22"/>
              </w:rPr>
              <w:t> </w:t>
            </w:r>
            <w:r w:rsidR="00B701F5" w:rsidRPr="00F300AB">
              <w:rPr>
                <w:kern w:val="22"/>
                <w:szCs w:val="22"/>
              </w:rPr>
              <w:t>12,</w:t>
            </w:r>
            <w:r w:rsidR="00CB3D6A" w:rsidRPr="00F300AB">
              <w:rPr>
                <w:kern w:val="22"/>
                <w:szCs w:val="22"/>
              </w:rPr>
              <w:t xml:space="preserve"> based on</w:t>
            </w:r>
            <w:r w:rsidR="00983CF9" w:rsidRPr="00F300AB">
              <w:rPr>
                <w:kern w:val="22"/>
                <w:szCs w:val="22"/>
              </w:rPr>
              <w:t xml:space="preserve"> </w:t>
            </w:r>
            <w:r w:rsidR="00CB3D6A" w:rsidRPr="00F300AB">
              <w:rPr>
                <w:kern w:val="22"/>
                <w:szCs w:val="22"/>
              </w:rPr>
              <w:t>Hulme et</w:t>
            </w:r>
            <w:r w:rsidR="00401856" w:rsidRPr="00F300AB">
              <w:rPr>
                <w:kern w:val="22"/>
                <w:szCs w:val="22"/>
              </w:rPr>
              <w:t> </w:t>
            </w:r>
            <w:r w:rsidR="00CB3D6A" w:rsidRPr="00F300AB">
              <w:rPr>
                <w:kern w:val="22"/>
                <w:szCs w:val="22"/>
              </w:rPr>
              <w:t>al. 2008,</w:t>
            </w:r>
            <w:r w:rsidR="00B61D68" w:rsidRPr="00F300AB">
              <w:rPr>
                <w:kern w:val="22"/>
                <w:szCs w:val="22"/>
              </w:rPr>
              <w:t xml:space="preserve"> </w:t>
            </w:r>
            <w:r w:rsidR="00CB3D6A" w:rsidRPr="00F300AB">
              <w:rPr>
                <w:i/>
                <w:iCs/>
                <w:kern w:val="22"/>
                <w:szCs w:val="22"/>
              </w:rPr>
              <w:t>J</w:t>
            </w:r>
            <w:r w:rsidR="00D1446F" w:rsidRPr="00F300AB">
              <w:rPr>
                <w:i/>
                <w:iCs/>
                <w:kern w:val="22"/>
                <w:szCs w:val="22"/>
              </w:rPr>
              <w:t xml:space="preserve">ournal of </w:t>
            </w:r>
            <w:r w:rsidR="00CB3D6A" w:rsidRPr="00F300AB">
              <w:rPr>
                <w:i/>
                <w:iCs/>
                <w:kern w:val="22"/>
                <w:szCs w:val="22"/>
              </w:rPr>
              <w:t>Appl</w:t>
            </w:r>
            <w:r w:rsidR="00D1446F" w:rsidRPr="00F300AB">
              <w:rPr>
                <w:i/>
                <w:iCs/>
                <w:kern w:val="22"/>
                <w:szCs w:val="22"/>
              </w:rPr>
              <w:t xml:space="preserve">ied </w:t>
            </w:r>
            <w:r w:rsidR="00CB3D6A" w:rsidRPr="00F300AB">
              <w:rPr>
                <w:i/>
                <w:iCs/>
                <w:kern w:val="22"/>
                <w:szCs w:val="22"/>
              </w:rPr>
              <w:t>Ecol</w:t>
            </w:r>
            <w:r w:rsidR="00D1446F" w:rsidRPr="00F300AB">
              <w:rPr>
                <w:i/>
                <w:iCs/>
                <w:kern w:val="22"/>
                <w:szCs w:val="22"/>
              </w:rPr>
              <w:t>ogy</w:t>
            </w:r>
            <w:r w:rsidR="00CB3D6A" w:rsidRPr="00F300AB">
              <w:rPr>
                <w:kern w:val="22"/>
                <w:szCs w:val="22"/>
              </w:rPr>
              <w:t>)</w:t>
            </w:r>
            <w:r w:rsidR="00D1446F" w:rsidRPr="00F300AB">
              <w:rPr>
                <w:kern w:val="22"/>
                <w:szCs w:val="22"/>
              </w:rPr>
              <w:t>;</w:t>
            </w:r>
            <w:r w:rsidR="00CB3D6A" w:rsidRPr="00F300AB">
              <w:rPr>
                <w:kern w:val="22"/>
                <w:szCs w:val="22"/>
              </w:rPr>
              <w:t xml:space="preserve"> see also: Faulkner et al. 2020,</w:t>
            </w:r>
            <w:r w:rsidR="002C40F4">
              <w:rPr>
                <w:kern w:val="22"/>
                <w:szCs w:val="22"/>
              </w:rPr>
              <w:t xml:space="preserve"> </w:t>
            </w:r>
            <w:r w:rsidR="008C46F1">
              <w:rPr>
                <w:kern w:val="22"/>
                <w:szCs w:val="22"/>
              </w:rPr>
              <w:t>“</w:t>
            </w:r>
            <w:r w:rsidR="00042572" w:rsidRPr="00F300AB">
              <w:rPr>
                <w:kern w:val="22"/>
                <w:szCs w:val="22"/>
              </w:rPr>
              <w:t xml:space="preserve">Classifying the introduction pathways of alien species: are we moving in the right direction?” </w:t>
            </w:r>
            <w:proofErr w:type="spellStart"/>
            <w:r w:rsidR="00042572" w:rsidRPr="00F300AB">
              <w:rPr>
                <w:i/>
                <w:iCs/>
                <w:kern w:val="22"/>
                <w:szCs w:val="22"/>
              </w:rPr>
              <w:t>NeoBiota</w:t>
            </w:r>
            <w:proofErr w:type="spellEnd"/>
            <w:r w:rsidR="00042572" w:rsidRPr="00F300AB">
              <w:rPr>
                <w:kern w:val="22"/>
                <w:szCs w:val="22"/>
              </w:rPr>
              <w:t xml:space="preserve"> 62: 143-159, </w:t>
            </w:r>
            <w:hyperlink r:id="rId33" w:history="1">
              <w:r w:rsidR="00042572" w:rsidRPr="00F300AB">
                <w:rPr>
                  <w:rStyle w:val="Hyperlink"/>
                  <w:kern w:val="22"/>
                  <w:sz w:val="22"/>
                  <w:szCs w:val="22"/>
                </w:rPr>
                <w:t>https://neobiota.pensoft.net/article/53543/</w:t>
              </w:r>
            </w:hyperlink>
            <w:r w:rsidR="00042572" w:rsidRPr="00F300AB">
              <w:rPr>
                <w:kern w:val="22"/>
                <w:szCs w:val="22"/>
              </w:rPr>
              <w:t>)</w:t>
            </w:r>
          </w:p>
        </w:tc>
        <w:tc>
          <w:tcPr>
            <w:tcW w:w="1530" w:type="dxa"/>
          </w:tcPr>
          <w:p w14:paraId="7851A68C" w14:textId="4AAD9134" w:rsidR="00FB4641" w:rsidRPr="00F300AB" w:rsidRDefault="00FB4641" w:rsidP="00F300AB">
            <w:pPr>
              <w:adjustRightInd w:val="0"/>
              <w:snapToGrid w:val="0"/>
              <w:spacing w:before="60" w:after="60"/>
              <w:jc w:val="left"/>
              <w:rPr>
                <w:kern w:val="22"/>
                <w:szCs w:val="22"/>
              </w:rPr>
            </w:pPr>
            <w:r w:rsidRPr="00F300AB">
              <w:rPr>
                <w:kern w:val="22"/>
                <w:szCs w:val="22"/>
              </w:rPr>
              <w:t xml:space="preserve">Target </w:t>
            </w:r>
            <w:r w:rsidR="005A3F8E" w:rsidRPr="00F300AB">
              <w:rPr>
                <w:kern w:val="22"/>
                <w:szCs w:val="22"/>
              </w:rPr>
              <w:t>6</w:t>
            </w:r>
          </w:p>
        </w:tc>
      </w:tr>
      <w:tr w:rsidR="00FB4641" w:rsidRPr="00EE5425" w14:paraId="392C4C4F" w14:textId="77777777" w:rsidTr="0090348D">
        <w:tc>
          <w:tcPr>
            <w:tcW w:w="2137" w:type="dxa"/>
          </w:tcPr>
          <w:p w14:paraId="174DAADC" w14:textId="18B7DC5A" w:rsidR="00FB4641" w:rsidRPr="00F300AB" w:rsidRDefault="00FB4641" w:rsidP="00F300AB">
            <w:pPr>
              <w:adjustRightInd w:val="0"/>
              <w:snapToGrid w:val="0"/>
              <w:spacing w:before="60" w:after="60"/>
              <w:jc w:val="left"/>
              <w:rPr>
                <w:kern w:val="22"/>
                <w:szCs w:val="22"/>
              </w:rPr>
            </w:pPr>
            <w:r w:rsidRPr="00F300AB">
              <w:rPr>
                <w:kern w:val="22"/>
                <w:szCs w:val="22"/>
              </w:rPr>
              <w:t>Priority sites</w:t>
            </w:r>
            <w:r w:rsidR="00F71BAB" w:rsidRPr="00F300AB">
              <w:rPr>
                <w:kern w:val="22"/>
                <w:szCs w:val="22"/>
              </w:rPr>
              <w:t xml:space="preserve"> </w:t>
            </w:r>
            <w:r w:rsidR="00F71BAB" w:rsidRPr="00F300AB">
              <w:rPr>
                <w:kern w:val="22"/>
                <w:szCs w:val="22"/>
              </w:rPr>
              <w:br/>
              <w:t>(</w:t>
            </w:r>
            <w:r w:rsidR="007427F6" w:rsidRPr="00F300AB">
              <w:rPr>
                <w:kern w:val="22"/>
                <w:szCs w:val="22"/>
              </w:rPr>
              <w:t>in relation to impacts from invasive alien species</w:t>
            </w:r>
            <w:r w:rsidR="00F71BAB" w:rsidRPr="00F300AB">
              <w:rPr>
                <w:kern w:val="22"/>
                <w:szCs w:val="22"/>
              </w:rPr>
              <w:t>)</w:t>
            </w:r>
          </w:p>
        </w:tc>
        <w:tc>
          <w:tcPr>
            <w:tcW w:w="5958" w:type="dxa"/>
          </w:tcPr>
          <w:p w14:paraId="6FFEFAE6" w14:textId="1EDAC5DA" w:rsidR="008D704F" w:rsidRPr="00F300AB" w:rsidRDefault="00FB4641" w:rsidP="00F300AB">
            <w:pPr>
              <w:adjustRightInd w:val="0"/>
              <w:snapToGrid w:val="0"/>
              <w:spacing w:before="60" w:after="60"/>
              <w:rPr>
                <w:kern w:val="22"/>
                <w:szCs w:val="22"/>
              </w:rPr>
            </w:pPr>
            <w:r w:rsidRPr="00F300AB">
              <w:rPr>
                <w:kern w:val="22"/>
                <w:szCs w:val="22"/>
              </w:rPr>
              <w:t xml:space="preserve">Ecosystems and habitats which are sensitive and susceptible to biological invasions and areas where impacts of invasive alien species on native components of biodiversity, as well as on social, economic or cultural values are high. Priority sites may include island ecosystems, protected areas, priority ecosystem restoration sites, areas with endemic species, areas with intensive farming and aquaculture, and sites of particular importance for biodiversity. Priority sites may be designated internationally and/or at the national level </w:t>
            </w:r>
            <w:proofErr w:type="gramStart"/>
            <w:r w:rsidRPr="00F300AB">
              <w:rPr>
                <w:kern w:val="22"/>
                <w:szCs w:val="22"/>
              </w:rPr>
              <w:t>on the basis of</w:t>
            </w:r>
            <w:proofErr w:type="gramEnd"/>
            <w:r w:rsidRPr="00F300AB">
              <w:rPr>
                <w:kern w:val="22"/>
                <w:szCs w:val="22"/>
              </w:rPr>
              <w:t xml:space="preserve"> their conditions and circumstances.</w:t>
            </w:r>
          </w:p>
          <w:p w14:paraId="44D5EFE2" w14:textId="49E4EF99" w:rsidR="00FB4641" w:rsidRPr="00F300AB" w:rsidRDefault="00FC36FA" w:rsidP="00F300AB">
            <w:pPr>
              <w:adjustRightInd w:val="0"/>
              <w:snapToGrid w:val="0"/>
              <w:spacing w:before="60" w:after="60"/>
              <w:rPr>
                <w:i/>
                <w:kern w:val="22"/>
                <w:szCs w:val="22"/>
              </w:rPr>
            </w:pPr>
            <w:r w:rsidRPr="00F300AB">
              <w:rPr>
                <w:kern w:val="22"/>
                <w:szCs w:val="22"/>
              </w:rPr>
              <w:t xml:space="preserve">(See also </w:t>
            </w:r>
            <w:hyperlink r:id="rId34" w:history="1">
              <w:r w:rsidR="0043137F" w:rsidRPr="00F300AB">
                <w:rPr>
                  <w:rStyle w:val="Hyperlink"/>
                  <w:kern w:val="22"/>
                  <w:sz w:val="22"/>
                  <w:szCs w:val="22"/>
                </w:rPr>
                <w:t>CBD/SBSTTA/24/3/Add.2/Rev.1</w:t>
              </w:r>
            </w:hyperlink>
            <w:r w:rsidRPr="00F300AB">
              <w:rPr>
                <w:kern w:val="22"/>
                <w:szCs w:val="22"/>
              </w:rPr>
              <w:t>, para</w:t>
            </w:r>
            <w:r w:rsidR="00D330CA" w:rsidRPr="00F300AB">
              <w:rPr>
                <w:kern w:val="22"/>
                <w:szCs w:val="22"/>
              </w:rPr>
              <w:t>.</w:t>
            </w:r>
            <w:r w:rsidR="00D853EB" w:rsidRPr="00F300AB">
              <w:rPr>
                <w:kern w:val="22"/>
                <w:szCs w:val="22"/>
              </w:rPr>
              <w:t> </w:t>
            </w:r>
            <w:r w:rsidRPr="00F300AB">
              <w:rPr>
                <w:kern w:val="22"/>
                <w:szCs w:val="22"/>
              </w:rPr>
              <w:t>76)</w:t>
            </w:r>
          </w:p>
        </w:tc>
        <w:tc>
          <w:tcPr>
            <w:tcW w:w="1530" w:type="dxa"/>
          </w:tcPr>
          <w:p w14:paraId="5E608DC9" w14:textId="5F7BD01F" w:rsidR="00FB4641" w:rsidRPr="00F300AB" w:rsidRDefault="00FB4641" w:rsidP="00F300AB">
            <w:pPr>
              <w:adjustRightInd w:val="0"/>
              <w:snapToGrid w:val="0"/>
              <w:spacing w:before="60" w:after="60"/>
              <w:jc w:val="left"/>
              <w:rPr>
                <w:kern w:val="22"/>
                <w:szCs w:val="22"/>
              </w:rPr>
            </w:pPr>
            <w:r w:rsidRPr="00F300AB">
              <w:rPr>
                <w:kern w:val="22"/>
                <w:szCs w:val="22"/>
              </w:rPr>
              <w:t xml:space="preserve">Target </w:t>
            </w:r>
            <w:r w:rsidR="00AF164C" w:rsidRPr="00F300AB">
              <w:rPr>
                <w:kern w:val="22"/>
                <w:szCs w:val="22"/>
              </w:rPr>
              <w:t>6</w:t>
            </w:r>
          </w:p>
        </w:tc>
      </w:tr>
      <w:tr w:rsidR="00FB4641" w:rsidRPr="00EE5425" w14:paraId="6A9783A8" w14:textId="77777777" w:rsidTr="0090348D">
        <w:tc>
          <w:tcPr>
            <w:tcW w:w="2137" w:type="dxa"/>
          </w:tcPr>
          <w:p w14:paraId="2EC9DB1D" w14:textId="77777777" w:rsidR="00FB4641" w:rsidRPr="00F300AB" w:rsidRDefault="00FB4641" w:rsidP="00F300AB">
            <w:pPr>
              <w:adjustRightInd w:val="0"/>
              <w:snapToGrid w:val="0"/>
              <w:spacing w:before="60" w:after="60"/>
              <w:rPr>
                <w:kern w:val="22"/>
                <w:szCs w:val="22"/>
              </w:rPr>
            </w:pPr>
            <w:r w:rsidRPr="00F300AB">
              <w:rPr>
                <w:kern w:val="22"/>
                <w:szCs w:val="22"/>
              </w:rPr>
              <w:t>Pesticides</w:t>
            </w:r>
          </w:p>
        </w:tc>
        <w:tc>
          <w:tcPr>
            <w:tcW w:w="5958" w:type="dxa"/>
          </w:tcPr>
          <w:p w14:paraId="6E1F9E10" w14:textId="1E944D08" w:rsidR="003B7922" w:rsidRPr="00F300AB" w:rsidRDefault="00FB4641" w:rsidP="00F300AB">
            <w:pPr>
              <w:adjustRightInd w:val="0"/>
              <w:snapToGrid w:val="0"/>
              <w:spacing w:before="60" w:after="60"/>
              <w:rPr>
                <w:kern w:val="22"/>
                <w:szCs w:val="22"/>
              </w:rPr>
            </w:pPr>
            <w:r w:rsidRPr="00F300AB">
              <w:rPr>
                <w:kern w:val="22"/>
                <w:szCs w:val="22"/>
              </w:rPr>
              <w:t xml:space="preserve">Pesticide means any substance, or mixture of substances of chemical or biological ingredients intended for repelling, destroying or controlling </w:t>
            </w:r>
            <w:r w:rsidR="00DE5CD6" w:rsidRPr="00F300AB">
              <w:rPr>
                <w:kern w:val="22"/>
                <w:szCs w:val="22"/>
              </w:rPr>
              <w:t>unwanted live organisms that are harmful to human, crops, or animal health or to the environment, or that can cause damage to human activities</w:t>
            </w:r>
            <w:r w:rsidR="003B7922" w:rsidRPr="00F300AB">
              <w:rPr>
                <w:kern w:val="22"/>
                <w:szCs w:val="22"/>
              </w:rPr>
              <w:t>.</w:t>
            </w:r>
          </w:p>
          <w:p w14:paraId="10E7A86D" w14:textId="7F316FF6" w:rsidR="003B7922" w:rsidRPr="00F300AB" w:rsidRDefault="006957D9" w:rsidP="00F300AB">
            <w:pPr>
              <w:adjustRightInd w:val="0"/>
              <w:snapToGrid w:val="0"/>
              <w:spacing w:before="60" w:after="60"/>
              <w:jc w:val="left"/>
              <w:rPr>
                <w:kern w:val="22"/>
                <w:szCs w:val="22"/>
              </w:rPr>
            </w:pPr>
            <w:r w:rsidRPr="00F300AB">
              <w:rPr>
                <w:kern w:val="22"/>
                <w:szCs w:val="22"/>
              </w:rPr>
              <w:t>(</w:t>
            </w:r>
            <w:r w:rsidR="004E0156" w:rsidRPr="00F300AB">
              <w:rPr>
                <w:kern w:val="22"/>
                <w:szCs w:val="22"/>
              </w:rPr>
              <w:t xml:space="preserve">FAO, WHO, </w:t>
            </w:r>
            <w:r w:rsidR="004E0156" w:rsidRPr="00F300AB">
              <w:rPr>
                <w:i/>
                <w:iCs/>
                <w:kern w:val="22"/>
                <w:szCs w:val="22"/>
              </w:rPr>
              <w:t>International Code of Conduct on Pesticide Management</w:t>
            </w:r>
            <w:r w:rsidR="004E0156" w:rsidRPr="00F300AB">
              <w:rPr>
                <w:kern w:val="22"/>
                <w:szCs w:val="22"/>
              </w:rPr>
              <w:t xml:space="preserve">, </w:t>
            </w:r>
            <w:r w:rsidR="00AE3C8F" w:rsidRPr="00F300AB">
              <w:rPr>
                <w:kern w:val="22"/>
                <w:szCs w:val="22"/>
              </w:rPr>
              <w:t>2014</w:t>
            </w:r>
            <w:r w:rsidR="00A4408F" w:rsidRPr="00F300AB">
              <w:rPr>
                <w:kern w:val="22"/>
                <w:szCs w:val="22"/>
              </w:rPr>
              <w:t>.</w:t>
            </w:r>
            <w:r w:rsidR="008D7922" w:rsidRPr="00F300AB">
              <w:rPr>
                <w:kern w:val="22"/>
                <w:szCs w:val="22"/>
              </w:rPr>
              <w:br/>
            </w:r>
            <w:hyperlink r:id="rId35" w:history="1">
              <w:r w:rsidR="008D7922" w:rsidRPr="00F300AB">
                <w:rPr>
                  <w:rStyle w:val="Hyperlink"/>
                  <w:kern w:val="22"/>
                  <w:sz w:val="22"/>
                  <w:szCs w:val="22"/>
                </w:rPr>
                <w:t>http://www.fao.org/fileadmin/templates/agphome/documents/Pests_Pesticides/Code/CODE_2014Sep_ENG.pdf</w:t>
              </w:r>
            </w:hyperlink>
            <w:r w:rsidRPr="00F300AB">
              <w:rPr>
                <w:kern w:val="22"/>
                <w:szCs w:val="22"/>
              </w:rPr>
              <w:t>)</w:t>
            </w:r>
          </w:p>
        </w:tc>
        <w:tc>
          <w:tcPr>
            <w:tcW w:w="1530" w:type="dxa"/>
          </w:tcPr>
          <w:p w14:paraId="22351C9D" w14:textId="77777777" w:rsidR="00FB4641" w:rsidRPr="00F300AB" w:rsidRDefault="00FB4641" w:rsidP="00F300AB">
            <w:pPr>
              <w:adjustRightInd w:val="0"/>
              <w:snapToGrid w:val="0"/>
              <w:spacing w:before="60" w:after="60"/>
              <w:jc w:val="left"/>
              <w:rPr>
                <w:kern w:val="22"/>
                <w:szCs w:val="22"/>
              </w:rPr>
            </w:pPr>
          </w:p>
        </w:tc>
      </w:tr>
      <w:tr w:rsidR="00FB4641" w:rsidRPr="00EE5425" w14:paraId="4C849ABB" w14:textId="77777777" w:rsidTr="0090348D">
        <w:tc>
          <w:tcPr>
            <w:tcW w:w="2137" w:type="dxa"/>
          </w:tcPr>
          <w:p w14:paraId="29BB5E0F" w14:textId="2AB463B0" w:rsidR="00FB4641" w:rsidRPr="00F300AB" w:rsidRDefault="00FB4641" w:rsidP="00F300AB">
            <w:pPr>
              <w:adjustRightInd w:val="0"/>
              <w:snapToGrid w:val="0"/>
              <w:spacing w:before="60" w:after="60"/>
              <w:rPr>
                <w:kern w:val="22"/>
                <w:szCs w:val="22"/>
              </w:rPr>
            </w:pPr>
            <w:r w:rsidRPr="00F300AB">
              <w:rPr>
                <w:kern w:val="22"/>
                <w:szCs w:val="22"/>
              </w:rPr>
              <w:t xml:space="preserve">Ecosystem-based </w:t>
            </w:r>
            <w:r w:rsidR="00E94600" w:rsidRPr="00F300AB">
              <w:rPr>
                <w:kern w:val="22"/>
                <w:szCs w:val="22"/>
              </w:rPr>
              <w:t>approaches</w:t>
            </w:r>
          </w:p>
        </w:tc>
        <w:tc>
          <w:tcPr>
            <w:tcW w:w="5958" w:type="dxa"/>
          </w:tcPr>
          <w:p w14:paraId="14142FC8" w14:textId="3FF04611" w:rsidR="00FB4641" w:rsidRPr="00F300AB" w:rsidRDefault="00FB4641" w:rsidP="00F300AB">
            <w:pPr>
              <w:adjustRightInd w:val="0"/>
              <w:snapToGrid w:val="0"/>
              <w:spacing w:before="60" w:after="60"/>
              <w:rPr>
                <w:iCs/>
                <w:kern w:val="22"/>
                <w:szCs w:val="22"/>
              </w:rPr>
            </w:pPr>
            <w:r w:rsidRPr="00F300AB">
              <w:rPr>
                <w:iCs/>
                <w:kern w:val="22"/>
                <w:szCs w:val="22"/>
              </w:rPr>
              <w:t>Defined as the use of biodiversity and ecosystem services as part of an overall adaptation strategy to help people adapt to the adverse effects of climate change. This term may refer to a wide range of ecosystem management activities to increase the resilience and reduce the vulnerability of people and the environment, including to climate change and disasters.</w:t>
            </w:r>
          </w:p>
          <w:p w14:paraId="0BBA409D" w14:textId="0DF423B1" w:rsidR="00FB4641" w:rsidRPr="00F300AB" w:rsidRDefault="003F6B05" w:rsidP="00F300AB">
            <w:pPr>
              <w:adjustRightInd w:val="0"/>
              <w:snapToGrid w:val="0"/>
              <w:spacing w:before="60" w:after="60"/>
              <w:jc w:val="left"/>
              <w:rPr>
                <w:i/>
                <w:kern w:val="22"/>
                <w:szCs w:val="22"/>
              </w:rPr>
            </w:pPr>
            <w:r w:rsidRPr="00F300AB">
              <w:rPr>
                <w:iCs/>
                <w:kern w:val="22"/>
                <w:szCs w:val="22"/>
              </w:rPr>
              <w:t>(</w:t>
            </w:r>
            <w:r w:rsidR="00CB73FE" w:rsidRPr="00F300AB">
              <w:rPr>
                <w:i/>
                <w:kern w:val="22"/>
                <w:szCs w:val="22"/>
              </w:rPr>
              <w:t>CBD Technical Series No. 85</w:t>
            </w:r>
            <w:r w:rsidR="00CB73FE" w:rsidRPr="00F300AB">
              <w:rPr>
                <w:iCs/>
                <w:kern w:val="22"/>
                <w:szCs w:val="22"/>
              </w:rPr>
              <w:t xml:space="preserve">, </w:t>
            </w:r>
            <w:r w:rsidR="00EF3919" w:rsidRPr="00F300AB">
              <w:rPr>
                <w:i/>
                <w:kern w:val="22"/>
                <w:szCs w:val="22"/>
              </w:rPr>
              <w:t>Synthesis Report on Experiences with Ecosystem-Based Approaches to Climate Change Adaptation and Disaster Risk Reduction</w:t>
            </w:r>
            <w:r w:rsidR="00EF3919" w:rsidRPr="00F300AB">
              <w:rPr>
                <w:iCs/>
                <w:kern w:val="22"/>
                <w:szCs w:val="22"/>
              </w:rPr>
              <w:t>, 2016</w:t>
            </w:r>
            <w:r w:rsidR="0092740F" w:rsidRPr="00F300AB">
              <w:rPr>
                <w:iCs/>
                <w:kern w:val="22"/>
                <w:szCs w:val="22"/>
              </w:rPr>
              <w:t>.</w:t>
            </w:r>
            <w:r w:rsidR="0092740F" w:rsidRPr="00F300AB">
              <w:rPr>
                <w:iCs/>
                <w:kern w:val="22"/>
                <w:szCs w:val="22"/>
              </w:rPr>
              <w:br/>
            </w:r>
            <w:hyperlink r:id="rId36" w:history="1">
              <w:r w:rsidR="0092740F" w:rsidRPr="00F300AB">
                <w:rPr>
                  <w:rStyle w:val="Hyperlink"/>
                  <w:iCs/>
                  <w:kern w:val="22"/>
                  <w:sz w:val="22"/>
                  <w:szCs w:val="22"/>
                </w:rPr>
                <w:t>https://www.cbd.int/doc/publications/cbd-ts-85-en.pdf</w:t>
              </w:r>
            </w:hyperlink>
            <w:r w:rsidR="00CB73FE" w:rsidRPr="00F300AB">
              <w:rPr>
                <w:iCs/>
                <w:kern w:val="22"/>
                <w:szCs w:val="22"/>
              </w:rPr>
              <w:t>, p.</w:t>
            </w:r>
            <w:r w:rsidR="0092740F" w:rsidRPr="00F300AB">
              <w:rPr>
                <w:iCs/>
                <w:kern w:val="22"/>
                <w:szCs w:val="22"/>
              </w:rPr>
              <w:t> </w:t>
            </w:r>
            <w:r w:rsidR="00CB73FE" w:rsidRPr="00F300AB">
              <w:rPr>
                <w:iCs/>
                <w:kern w:val="22"/>
                <w:szCs w:val="22"/>
              </w:rPr>
              <w:t>16)</w:t>
            </w:r>
          </w:p>
        </w:tc>
        <w:tc>
          <w:tcPr>
            <w:tcW w:w="1530" w:type="dxa"/>
          </w:tcPr>
          <w:p w14:paraId="034D6E14" w14:textId="62C75797" w:rsidR="00FB4641" w:rsidRPr="00F300AB" w:rsidRDefault="00FB4641" w:rsidP="00F300AB">
            <w:pPr>
              <w:adjustRightInd w:val="0"/>
              <w:snapToGrid w:val="0"/>
              <w:spacing w:before="60" w:after="60"/>
              <w:jc w:val="left"/>
              <w:rPr>
                <w:i/>
                <w:kern w:val="22"/>
                <w:szCs w:val="22"/>
              </w:rPr>
            </w:pPr>
            <w:r w:rsidRPr="00F300AB">
              <w:rPr>
                <w:kern w:val="22"/>
                <w:szCs w:val="22"/>
              </w:rPr>
              <w:t xml:space="preserve">Target </w:t>
            </w:r>
            <w:r w:rsidR="00FD4A90" w:rsidRPr="00F300AB">
              <w:rPr>
                <w:kern w:val="22"/>
                <w:szCs w:val="22"/>
              </w:rPr>
              <w:t>8</w:t>
            </w:r>
          </w:p>
        </w:tc>
      </w:tr>
      <w:tr w:rsidR="00FB4641" w:rsidRPr="00EE5425" w14:paraId="667B5F9A" w14:textId="77777777" w:rsidTr="0090348D">
        <w:tc>
          <w:tcPr>
            <w:tcW w:w="2137" w:type="dxa"/>
          </w:tcPr>
          <w:p w14:paraId="333ECBEC" w14:textId="6A09FF63" w:rsidR="00FB4641" w:rsidRPr="00F300AB" w:rsidRDefault="00FB4641" w:rsidP="00F300AB">
            <w:pPr>
              <w:adjustRightInd w:val="0"/>
              <w:snapToGrid w:val="0"/>
              <w:spacing w:before="60" w:after="60"/>
              <w:rPr>
                <w:kern w:val="22"/>
                <w:szCs w:val="22"/>
              </w:rPr>
            </w:pPr>
            <w:r w:rsidRPr="00F300AB">
              <w:rPr>
                <w:kern w:val="22"/>
                <w:szCs w:val="22"/>
              </w:rPr>
              <w:t>Sustainable agriculture</w:t>
            </w:r>
          </w:p>
        </w:tc>
        <w:tc>
          <w:tcPr>
            <w:tcW w:w="5958" w:type="dxa"/>
          </w:tcPr>
          <w:p w14:paraId="0B21F4C7" w14:textId="298BD7F0" w:rsidR="00FB4641" w:rsidRPr="00F300AB" w:rsidRDefault="000A6A84" w:rsidP="00F300AB">
            <w:pPr>
              <w:adjustRightInd w:val="0"/>
              <w:snapToGrid w:val="0"/>
              <w:spacing w:before="60" w:after="60"/>
              <w:rPr>
                <w:kern w:val="22"/>
                <w:szCs w:val="22"/>
              </w:rPr>
            </w:pPr>
            <w:r w:rsidRPr="00F300AB">
              <w:rPr>
                <w:kern w:val="22"/>
                <w:szCs w:val="22"/>
              </w:rPr>
              <w:t xml:space="preserve">The </w:t>
            </w:r>
            <w:r w:rsidR="00A25186" w:rsidRPr="002F1E2F">
              <w:rPr>
                <w:kern w:val="22"/>
                <w:szCs w:val="22"/>
              </w:rPr>
              <w:t xml:space="preserve">vision </w:t>
            </w:r>
            <w:r w:rsidR="00A25186">
              <w:rPr>
                <w:kern w:val="22"/>
                <w:szCs w:val="22"/>
              </w:rPr>
              <w:t xml:space="preserve">of the </w:t>
            </w:r>
            <w:r w:rsidR="00FB4641" w:rsidRPr="00F300AB">
              <w:rPr>
                <w:kern w:val="22"/>
                <w:szCs w:val="22"/>
              </w:rPr>
              <w:t>F</w:t>
            </w:r>
            <w:r w:rsidR="00BB12E0" w:rsidRPr="00F300AB">
              <w:rPr>
                <w:kern w:val="22"/>
                <w:szCs w:val="22"/>
              </w:rPr>
              <w:t xml:space="preserve">ood and </w:t>
            </w:r>
            <w:proofErr w:type="spellStart"/>
            <w:r w:rsidR="00FB4641" w:rsidRPr="00F300AB">
              <w:rPr>
                <w:kern w:val="22"/>
                <w:szCs w:val="22"/>
              </w:rPr>
              <w:t>A</w:t>
            </w:r>
            <w:r w:rsidR="00BB12E0" w:rsidRPr="00F300AB">
              <w:rPr>
                <w:kern w:val="22"/>
                <w:szCs w:val="22"/>
              </w:rPr>
              <w:t>giculture</w:t>
            </w:r>
            <w:proofErr w:type="spellEnd"/>
            <w:r w:rsidR="00BB12E0" w:rsidRPr="00F300AB">
              <w:rPr>
                <w:kern w:val="22"/>
                <w:szCs w:val="22"/>
              </w:rPr>
              <w:t xml:space="preserve"> </w:t>
            </w:r>
            <w:r w:rsidR="00FB4641" w:rsidRPr="00F300AB">
              <w:rPr>
                <w:kern w:val="22"/>
                <w:szCs w:val="22"/>
              </w:rPr>
              <w:t>O</w:t>
            </w:r>
            <w:r w:rsidR="00BB12E0" w:rsidRPr="00F300AB">
              <w:rPr>
                <w:kern w:val="22"/>
                <w:szCs w:val="22"/>
              </w:rPr>
              <w:t>rgani</w:t>
            </w:r>
            <w:r w:rsidR="0041585B" w:rsidRPr="00F300AB">
              <w:rPr>
                <w:kern w:val="22"/>
                <w:szCs w:val="22"/>
              </w:rPr>
              <w:t>z</w:t>
            </w:r>
            <w:r w:rsidR="00BB12E0" w:rsidRPr="00F300AB">
              <w:rPr>
                <w:kern w:val="22"/>
                <w:szCs w:val="22"/>
              </w:rPr>
              <w:t>ation</w:t>
            </w:r>
            <w:r w:rsidR="00A25186">
              <w:rPr>
                <w:kern w:val="22"/>
                <w:szCs w:val="22"/>
              </w:rPr>
              <w:t xml:space="preserve"> of the United Nations</w:t>
            </w:r>
            <w:r w:rsidR="00FB4641" w:rsidRPr="00F300AB">
              <w:rPr>
                <w:kern w:val="22"/>
                <w:szCs w:val="22"/>
              </w:rPr>
              <w:t xml:space="preserve"> for sustainable food and agriculture is one in which food is nutritious and accessible for everyone, and where natural resources are managed in a way that maintains ecosystem functions to support current, as well as future human needs.</w:t>
            </w:r>
          </w:p>
          <w:p w14:paraId="30B83A2E" w14:textId="74E7E38F" w:rsidR="00FB4641" w:rsidRPr="00F300AB" w:rsidRDefault="00515FF5" w:rsidP="00F300AB">
            <w:pPr>
              <w:adjustRightInd w:val="0"/>
              <w:snapToGrid w:val="0"/>
              <w:spacing w:before="60" w:after="60"/>
              <w:rPr>
                <w:kern w:val="22"/>
                <w:szCs w:val="22"/>
              </w:rPr>
            </w:pPr>
            <w:r w:rsidRPr="00F300AB">
              <w:rPr>
                <w:kern w:val="22"/>
                <w:szCs w:val="22"/>
              </w:rPr>
              <w:t>(</w:t>
            </w:r>
            <w:hyperlink r:id="rId37" w:history="1">
              <w:r w:rsidRPr="00F300AB">
                <w:rPr>
                  <w:rStyle w:val="Hyperlink"/>
                  <w:kern w:val="22"/>
                  <w:sz w:val="22"/>
                  <w:szCs w:val="22"/>
                </w:rPr>
                <w:t>http://www.fao.org/sustainability/background/en/</w:t>
              </w:r>
            </w:hyperlink>
            <w:r w:rsidRPr="00F300AB">
              <w:rPr>
                <w:kern w:val="22"/>
                <w:szCs w:val="22"/>
              </w:rPr>
              <w:t>)</w:t>
            </w:r>
          </w:p>
        </w:tc>
        <w:tc>
          <w:tcPr>
            <w:tcW w:w="1530" w:type="dxa"/>
          </w:tcPr>
          <w:p w14:paraId="269CBFEB" w14:textId="77777777" w:rsidR="00FB4641" w:rsidRPr="00F300AB" w:rsidRDefault="00FB4641" w:rsidP="00F300AB">
            <w:pPr>
              <w:adjustRightInd w:val="0"/>
              <w:snapToGrid w:val="0"/>
              <w:spacing w:before="60" w:after="60"/>
              <w:jc w:val="left"/>
              <w:rPr>
                <w:kern w:val="22"/>
                <w:szCs w:val="22"/>
              </w:rPr>
            </w:pPr>
            <w:r w:rsidRPr="00F300AB">
              <w:rPr>
                <w:kern w:val="22"/>
                <w:szCs w:val="22"/>
              </w:rPr>
              <w:t xml:space="preserve">Target 9 </w:t>
            </w:r>
          </w:p>
        </w:tc>
      </w:tr>
      <w:tr w:rsidR="00FB4641" w:rsidRPr="00EE5425" w14:paraId="751EF506" w14:textId="77777777" w:rsidTr="0090348D">
        <w:tc>
          <w:tcPr>
            <w:tcW w:w="2137" w:type="dxa"/>
          </w:tcPr>
          <w:p w14:paraId="206B8DA2" w14:textId="315D0FB0" w:rsidR="00FB4641" w:rsidRPr="00F300AB" w:rsidRDefault="00FB4641" w:rsidP="00F300AB">
            <w:pPr>
              <w:adjustRightInd w:val="0"/>
              <w:snapToGrid w:val="0"/>
              <w:spacing w:before="60" w:after="60"/>
              <w:rPr>
                <w:kern w:val="22"/>
                <w:szCs w:val="22"/>
              </w:rPr>
            </w:pPr>
            <w:r w:rsidRPr="00F300AB">
              <w:rPr>
                <w:kern w:val="22"/>
                <w:szCs w:val="22"/>
              </w:rPr>
              <w:t xml:space="preserve">Biodiversity </w:t>
            </w:r>
            <w:r w:rsidR="006932E2" w:rsidRPr="00F300AB">
              <w:rPr>
                <w:kern w:val="22"/>
                <w:szCs w:val="22"/>
              </w:rPr>
              <w:t>v</w:t>
            </w:r>
            <w:r w:rsidRPr="00F300AB">
              <w:rPr>
                <w:kern w:val="22"/>
                <w:szCs w:val="22"/>
              </w:rPr>
              <w:t>alues</w:t>
            </w:r>
          </w:p>
        </w:tc>
        <w:tc>
          <w:tcPr>
            <w:tcW w:w="5958" w:type="dxa"/>
          </w:tcPr>
          <w:p w14:paraId="592549CE" w14:textId="14751592" w:rsidR="00FB4641" w:rsidRPr="00F300AB" w:rsidRDefault="00D03FE7" w:rsidP="00F300AB">
            <w:pPr>
              <w:adjustRightInd w:val="0"/>
              <w:snapToGrid w:val="0"/>
              <w:spacing w:before="60" w:after="60"/>
              <w:rPr>
                <w:kern w:val="22"/>
                <w:szCs w:val="22"/>
              </w:rPr>
            </w:pPr>
            <w:r w:rsidRPr="00F300AB">
              <w:rPr>
                <w:kern w:val="22"/>
                <w:szCs w:val="22"/>
              </w:rPr>
              <w:t>Biodiversity values include diverse considerations from economic, cultural, social and intrinsic perspectives. Valuation and values of biodiversity require the recognition of a wide range of worldviews and plural value dimensions of the meaning and importance of nature associated with the quality of human life seen as interdependent in terms of biophysical, sociocultural, economic, health or holistic perspectives.</w:t>
            </w:r>
          </w:p>
        </w:tc>
        <w:tc>
          <w:tcPr>
            <w:tcW w:w="1530" w:type="dxa"/>
          </w:tcPr>
          <w:p w14:paraId="068D4865" w14:textId="39DF19F2" w:rsidR="00FB4641" w:rsidRPr="00F300AB" w:rsidRDefault="00BA4930" w:rsidP="00F300AB">
            <w:pPr>
              <w:adjustRightInd w:val="0"/>
              <w:snapToGrid w:val="0"/>
              <w:spacing w:before="60" w:after="60"/>
              <w:jc w:val="left"/>
              <w:rPr>
                <w:kern w:val="22"/>
                <w:szCs w:val="22"/>
              </w:rPr>
            </w:pPr>
            <w:r w:rsidRPr="00F300AB">
              <w:rPr>
                <w:kern w:val="22"/>
                <w:szCs w:val="22"/>
              </w:rPr>
              <w:t>Target 14</w:t>
            </w:r>
          </w:p>
        </w:tc>
      </w:tr>
      <w:tr w:rsidR="00FB4641" w:rsidRPr="00EE5425" w14:paraId="711E79C8" w14:textId="77777777" w:rsidTr="0090348D">
        <w:tc>
          <w:tcPr>
            <w:tcW w:w="2137" w:type="dxa"/>
          </w:tcPr>
          <w:p w14:paraId="3FAAD912" w14:textId="7F11C8D3" w:rsidR="00FB4641" w:rsidRPr="00F300AB" w:rsidRDefault="00FB4641" w:rsidP="00F300AB">
            <w:pPr>
              <w:adjustRightInd w:val="0"/>
              <w:snapToGrid w:val="0"/>
              <w:spacing w:before="60" w:after="60"/>
              <w:rPr>
                <w:kern w:val="22"/>
                <w:szCs w:val="22"/>
              </w:rPr>
            </w:pPr>
            <w:r w:rsidRPr="00F300AB">
              <w:rPr>
                <w:kern w:val="22"/>
                <w:szCs w:val="22"/>
              </w:rPr>
              <w:t>Responsible choices</w:t>
            </w:r>
          </w:p>
        </w:tc>
        <w:tc>
          <w:tcPr>
            <w:tcW w:w="5958" w:type="dxa"/>
          </w:tcPr>
          <w:p w14:paraId="185664FA" w14:textId="7B60D740" w:rsidR="00932D12" w:rsidRPr="00F300AB" w:rsidRDefault="00925B00" w:rsidP="00F300AB">
            <w:pPr>
              <w:adjustRightInd w:val="0"/>
              <w:snapToGrid w:val="0"/>
              <w:spacing w:before="60" w:after="60"/>
              <w:rPr>
                <w:kern w:val="22"/>
                <w:szCs w:val="22"/>
              </w:rPr>
            </w:pPr>
            <w:r w:rsidRPr="00F300AB">
              <w:rPr>
                <w:kern w:val="22"/>
                <w:szCs w:val="22"/>
              </w:rPr>
              <w:t>R</w:t>
            </w:r>
            <w:r w:rsidR="00B11B17" w:rsidRPr="00F300AB">
              <w:rPr>
                <w:kern w:val="22"/>
                <w:szCs w:val="22"/>
              </w:rPr>
              <w:t xml:space="preserve">esponsible choices </w:t>
            </w:r>
            <w:r w:rsidR="00784E6C" w:rsidRPr="00F300AB">
              <w:rPr>
                <w:kern w:val="22"/>
                <w:szCs w:val="22"/>
              </w:rPr>
              <w:t>are critical for</w:t>
            </w:r>
            <w:r w:rsidR="00B11B17" w:rsidRPr="00F300AB">
              <w:rPr>
                <w:kern w:val="22"/>
                <w:szCs w:val="22"/>
              </w:rPr>
              <w:t xml:space="preserve"> </w:t>
            </w:r>
            <w:r w:rsidR="00FB4641" w:rsidRPr="00F300AB">
              <w:rPr>
                <w:kern w:val="22"/>
                <w:szCs w:val="22"/>
              </w:rPr>
              <w:t>eliminat</w:t>
            </w:r>
            <w:r w:rsidR="00B11B17" w:rsidRPr="00F300AB">
              <w:rPr>
                <w:kern w:val="22"/>
                <w:szCs w:val="22"/>
              </w:rPr>
              <w:t>ing</w:t>
            </w:r>
            <w:r w:rsidR="00FB4641" w:rsidRPr="00F300AB">
              <w:rPr>
                <w:kern w:val="22"/>
                <w:szCs w:val="22"/>
              </w:rPr>
              <w:t xml:space="preserve"> unsustainable consumption </w:t>
            </w:r>
            <w:proofErr w:type="gramStart"/>
            <w:r w:rsidR="00FB4641" w:rsidRPr="00F300AB">
              <w:rPr>
                <w:kern w:val="22"/>
                <w:szCs w:val="22"/>
              </w:rPr>
              <w:t xml:space="preserve">patterns, </w:t>
            </w:r>
            <w:r w:rsidR="0009766D" w:rsidRPr="00F300AB">
              <w:rPr>
                <w:kern w:val="22"/>
                <w:szCs w:val="22"/>
              </w:rPr>
              <w:t>and</w:t>
            </w:r>
            <w:proofErr w:type="gramEnd"/>
            <w:r w:rsidR="0009766D" w:rsidRPr="00F300AB">
              <w:rPr>
                <w:kern w:val="22"/>
                <w:szCs w:val="22"/>
              </w:rPr>
              <w:t xml:space="preserve"> </w:t>
            </w:r>
            <w:r w:rsidR="001C73A4" w:rsidRPr="00F300AB">
              <w:rPr>
                <w:kern w:val="22"/>
                <w:szCs w:val="22"/>
              </w:rPr>
              <w:t>begin</w:t>
            </w:r>
            <w:r w:rsidR="0009766D" w:rsidRPr="00F300AB">
              <w:rPr>
                <w:kern w:val="22"/>
                <w:szCs w:val="22"/>
              </w:rPr>
              <w:t xml:space="preserve"> by </w:t>
            </w:r>
            <w:r w:rsidR="00FB4641" w:rsidRPr="00F300AB">
              <w:rPr>
                <w:kern w:val="22"/>
                <w:szCs w:val="22"/>
              </w:rPr>
              <w:t xml:space="preserve">ensuring </w:t>
            </w:r>
            <w:r w:rsidR="00F036F0" w:rsidRPr="00F300AB">
              <w:rPr>
                <w:kern w:val="22"/>
                <w:szCs w:val="22"/>
              </w:rPr>
              <w:t xml:space="preserve">that </w:t>
            </w:r>
            <w:r w:rsidR="00FB4641" w:rsidRPr="00F300AB">
              <w:rPr>
                <w:kern w:val="22"/>
                <w:szCs w:val="22"/>
              </w:rPr>
              <w:t>people everywhere understand and appreciate the value of biodiversity</w:t>
            </w:r>
            <w:r w:rsidR="00784E6C" w:rsidRPr="00F300AB">
              <w:rPr>
                <w:kern w:val="22"/>
                <w:szCs w:val="22"/>
              </w:rPr>
              <w:t>.</w:t>
            </w:r>
          </w:p>
        </w:tc>
        <w:tc>
          <w:tcPr>
            <w:tcW w:w="1530" w:type="dxa"/>
          </w:tcPr>
          <w:p w14:paraId="456C91B4" w14:textId="014130A1" w:rsidR="00FB4641" w:rsidRPr="00F300AB" w:rsidRDefault="00FB4641" w:rsidP="00F300AB">
            <w:pPr>
              <w:adjustRightInd w:val="0"/>
              <w:snapToGrid w:val="0"/>
              <w:spacing w:before="60" w:after="60"/>
              <w:jc w:val="left"/>
              <w:rPr>
                <w:kern w:val="22"/>
                <w:szCs w:val="22"/>
              </w:rPr>
            </w:pPr>
            <w:r w:rsidRPr="00F300AB">
              <w:rPr>
                <w:kern w:val="22"/>
                <w:szCs w:val="22"/>
              </w:rPr>
              <w:t xml:space="preserve">Target </w:t>
            </w:r>
            <w:r w:rsidR="005971A7" w:rsidRPr="00F300AB">
              <w:rPr>
                <w:kern w:val="22"/>
                <w:szCs w:val="22"/>
              </w:rPr>
              <w:t xml:space="preserve">16 </w:t>
            </w:r>
          </w:p>
        </w:tc>
      </w:tr>
      <w:tr w:rsidR="00FB4641" w:rsidRPr="00EE5425" w14:paraId="32AA6248" w14:textId="77777777" w:rsidTr="0090348D">
        <w:tc>
          <w:tcPr>
            <w:tcW w:w="2137" w:type="dxa"/>
          </w:tcPr>
          <w:p w14:paraId="3932F43A" w14:textId="77777777" w:rsidR="00FB4641" w:rsidRPr="00F300AB" w:rsidRDefault="00FB4641" w:rsidP="00F300AB">
            <w:pPr>
              <w:adjustRightInd w:val="0"/>
              <w:snapToGrid w:val="0"/>
              <w:spacing w:before="60" w:after="60"/>
              <w:rPr>
                <w:kern w:val="22"/>
                <w:szCs w:val="22"/>
              </w:rPr>
            </w:pPr>
            <w:r w:rsidRPr="00F300AB">
              <w:rPr>
                <w:kern w:val="22"/>
                <w:szCs w:val="22"/>
              </w:rPr>
              <w:t>Biotechnology</w:t>
            </w:r>
          </w:p>
        </w:tc>
        <w:tc>
          <w:tcPr>
            <w:tcW w:w="5958" w:type="dxa"/>
          </w:tcPr>
          <w:p w14:paraId="72D03799" w14:textId="526878F2" w:rsidR="00FB4641" w:rsidRPr="00F300AB" w:rsidRDefault="00FB4641" w:rsidP="00F300AB">
            <w:pPr>
              <w:adjustRightInd w:val="0"/>
              <w:snapToGrid w:val="0"/>
              <w:spacing w:before="60" w:after="60"/>
              <w:rPr>
                <w:kern w:val="22"/>
                <w:szCs w:val="22"/>
              </w:rPr>
            </w:pPr>
            <w:r w:rsidRPr="00F300AB">
              <w:rPr>
                <w:kern w:val="22"/>
                <w:szCs w:val="22"/>
              </w:rPr>
              <w:t>Under the Convention, “biotechnology” means any technological application that uses biological systems, living organisms or derivatives thereof, to make or modify products or processes for specific use (</w:t>
            </w:r>
            <w:hyperlink r:id="rId38" w:history="1">
              <w:r w:rsidRPr="00F300AB">
                <w:rPr>
                  <w:rStyle w:val="Hyperlink"/>
                  <w:kern w:val="22"/>
                  <w:sz w:val="22"/>
                  <w:szCs w:val="22"/>
                </w:rPr>
                <w:t>Convention</w:t>
              </w:r>
            </w:hyperlink>
            <w:r w:rsidR="001F3BC2" w:rsidRPr="00F300AB">
              <w:rPr>
                <w:rStyle w:val="Hyperlink"/>
                <w:kern w:val="22"/>
                <w:sz w:val="22"/>
                <w:szCs w:val="22"/>
              </w:rPr>
              <w:t>,</w:t>
            </w:r>
            <w:r w:rsidR="001F3BC2" w:rsidRPr="00F300AB">
              <w:rPr>
                <w:szCs w:val="22"/>
              </w:rPr>
              <w:t xml:space="preserve"> </w:t>
            </w:r>
            <w:r w:rsidR="001F3BC2" w:rsidRPr="00F300AB">
              <w:rPr>
                <w:rStyle w:val="Hyperlink"/>
                <w:kern w:val="22"/>
                <w:sz w:val="22"/>
                <w:szCs w:val="22"/>
              </w:rPr>
              <w:t>Article 2</w:t>
            </w:r>
            <w:r w:rsidRPr="00F300AB">
              <w:rPr>
                <w:kern w:val="22"/>
                <w:szCs w:val="22"/>
              </w:rPr>
              <w:t xml:space="preserve">). </w:t>
            </w:r>
            <w:r w:rsidR="009965D7" w:rsidRPr="00F300AB">
              <w:rPr>
                <w:kern w:val="22"/>
                <w:szCs w:val="22"/>
              </w:rPr>
              <w:t>U</w:t>
            </w:r>
            <w:r w:rsidRPr="00F300AB">
              <w:rPr>
                <w:kern w:val="22"/>
                <w:szCs w:val="22"/>
              </w:rPr>
              <w:t>nder the Cartagena Protocol, “modern biotechnology” means the application of in</w:t>
            </w:r>
            <w:r w:rsidR="009965D7" w:rsidRPr="00F300AB">
              <w:rPr>
                <w:kern w:val="22"/>
                <w:szCs w:val="22"/>
              </w:rPr>
              <w:t> </w:t>
            </w:r>
            <w:r w:rsidRPr="00F300AB">
              <w:rPr>
                <w:kern w:val="22"/>
                <w:szCs w:val="22"/>
              </w:rPr>
              <w:t>vitro nucleic acid techniques, including recombinant deoxyribonucleic acid (DNA) and direct injection of nucleic acid into cells or organelles, or fusion of cells beyond the taxonomic family, that overcome natural physiological reproductive or recombination barriers and that are not techniques used in traditional breeding and selection.</w:t>
            </w:r>
            <w:r w:rsidR="00EC3E67" w:rsidRPr="00F300AB">
              <w:rPr>
                <w:kern w:val="22"/>
                <w:szCs w:val="22"/>
              </w:rPr>
              <w:t xml:space="preserve"> (</w:t>
            </w:r>
            <w:hyperlink r:id="rId39" w:history="1">
              <w:r w:rsidR="00EC3E67" w:rsidRPr="00F300AB">
                <w:rPr>
                  <w:rStyle w:val="Hyperlink"/>
                  <w:kern w:val="22"/>
                  <w:sz w:val="22"/>
                  <w:szCs w:val="22"/>
                </w:rPr>
                <w:t>Cartagena Protocol, Article</w:t>
              </w:r>
              <w:r w:rsidR="001F3BC2" w:rsidRPr="00F300AB">
                <w:rPr>
                  <w:rStyle w:val="Hyperlink"/>
                  <w:kern w:val="22"/>
                  <w:sz w:val="22"/>
                  <w:szCs w:val="22"/>
                </w:rPr>
                <w:t> </w:t>
              </w:r>
              <w:r w:rsidR="00EA146A" w:rsidRPr="00F300AB">
                <w:rPr>
                  <w:rStyle w:val="Hyperlink"/>
                  <w:kern w:val="22"/>
                  <w:sz w:val="22"/>
                  <w:szCs w:val="22"/>
                </w:rPr>
                <w:t>3(</w:t>
              </w:r>
              <w:proofErr w:type="spellStart"/>
              <w:r w:rsidR="00EA146A" w:rsidRPr="00F300AB">
                <w:rPr>
                  <w:rStyle w:val="Hyperlink"/>
                  <w:kern w:val="22"/>
                  <w:sz w:val="22"/>
                  <w:szCs w:val="22"/>
                </w:rPr>
                <w:t>i</w:t>
              </w:r>
              <w:proofErr w:type="spellEnd"/>
              <w:r w:rsidR="00EA146A" w:rsidRPr="00F300AB">
                <w:rPr>
                  <w:rStyle w:val="Hyperlink"/>
                  <w:kern w:val="22"/>
                  <w:sz w:val="22"/>
                  <w:szCs w:val="22"/>
                </w:rPr>
                <w:t>)</w:t>
              </w:r>
            </w:hyperlink>
            <w:r w:rsidR="00EA146A" w:rsidRPr="00F300AB">
              <w:rPr>
                <w:kern w:val="22"/>
                <w:szCs w:val="22"/>
              </w:rPr>
              <w:t>)</w:t>
            </w:r>
            <w:r w:rsidR="005947CF" w:rsidRPr="00F300AB">
              <w:rPr>
                <w:kern w:val="22"/>
                <w:szCs w:val="22"/>
              </w:rPr>
              <w:t>.</w:t>
            </w:r>
          </w:p>
        </w:tc>
        <w:tc>
          <w:tcPr>
            <w:tcW w:w="1530" w:type="dxa"/>
          </w:tcPr>
          <w:p w14:paraId="38F1E351" w14:textId="6D3E6C82" w:rsidR="00FB4641" w:rsidRPr="00F300AB" w:rsidRDefault="00FB4641" w:rsidP="00F300AB">
            <w:pPr>
              <w:adjustRightInd w:val="0"/>
              <w:snapToGrid w:val="0"/>
              <w:spacing w:before="60" w:after="60"/>
              <w:jc w:val="left"/>
              <w:rPr>
                <w:kern w:val="22"/>
                <w:szCs w:val="22"/>
              </w:rPr>
            </w:pPr>
            <w:r w:rsidRPr="00F300AB">
              <w:rPr>
                <w:kern w:val="22"/>
                <w:szCs w:val="22"/>
              </w:rPr>
              <w:t xml:space="preserve">Target </w:t>
            </w:r>
            <w:r w:rsidR="0066392E" w:rsidRPr="00F300AB">
              <w:rPr>
                <w:kern w:val="22"/>
                <w:szCs w:val="22"/>
              </w:rPr>
              <w:t>17</w:t>
            </w:r>
          </w:p>
        </w:tc>
      </w:tr>
      <w:tr w:rsidR="00FB4641" w:rsidRPr="00EE5425" w14:paraId="1D8C583D" w14:textId="77777777" w:rsidTr="0090348D">
        <w:tc>
          <w:tcPr>
            <w:tcW w:w="2137" w:type="dxa"/>
          </w:tcPr>
          <w:p w14:paraId="4D89456A" w14:textId="7AADDE8A" w:rsidR="00FB4641" w:rsidRPr="000D2B6E" w:rsidRDefault="007E1857" w:rsidP="00F300AB">
            <w:pPr>
              <w:adjustRightInd w:val="0"/>
              <w:snapToGrid w:val="0"/>
              <w:spacing w:before="60" w:after="60"/>
              <w:rPr>
                <w:kern w:val="22"/>
                <w:szCs w:val="22"/>
              </w:rPr>
            </w:pPr>
            <w:r w:rsidRPr="000D2B6E">
              <w:rPr>
                <w:kern w:val="22"/>
                <w:szCs w:val="22"/>
              </w:rPr>
              <w:t>H</w:t>
            </w:r>
            <w:r w:rsidR="00FB4641" w:rsidRPr="000D2B6E">
              <w:rPr>
                <w:kern w:val="22"/>
                <w:szCs w:val="22"/>
              </w:rPr>
              <w:t>armful</w:t>
            </w:r>
            <w:r w:rsidR="006940D4" w:rsidRPr="000D2B6E">
              <w:rPr>
                <w:kern w:val="22"/>
                <w:szCs w:val="22"/>
              </w:rPr>
              <w:t xml:space="preserve"> subsidies</w:t>
            </w:r>
          </w:p>
        </w:tc>
        <w:tc>
          <w:tcPr>
            <w:tcW w:w="5958" w:type="dxa"/>
          </w:tcPr>
          <w:p w14:paraId="0539FE82" w14:textId="41510DE6" w:rsidR="008514E2" w:rsidRPr="000D2B6E" w:rsidRDefault="00A43688" w:rsidP="00F300AB">
            <w:pPr>
              <w:adjustRightInd w:val="0"/>
              <w:snapToGrid w:val="0"/>
              <w:spacing w:before="60" w:after="60"/>
              <w:rPr>
                <w:kern w:val="22"/>
                <w:szCs w:val="22"/>
              </w:rPr>
            </w:pPr>
            <w:r w:rsidRPr="000D2B6E">
              <w:rPr>
                <w:kern w:val="22"/>
                <w:szCs w:val="22"/>
              </w:rPr>
              <w:t>“</w:t>
            </w:r>
            <w:r w:rsidR="008514E2" w:rsidRPr="000D2B6E">
              <w:rPr>
                <w:kern w:val="22"/>
                <w:szCs w:val="22"/>
              </w:rPr>
              <w:t>A result of a government action that confers an advantage on consumers or producers, in order to supplement their income or lower their costs, but in doing so, discriminates against sound environmental practices.</w:t>
            </w:r>
            <w:r w:rsidR="008B1076" w:rsidRPr="000D2B6E">
              <w:rPr>
                <w:i/>
                <w:iCs/>
                <w:kern w:val="22"/>
                <w:szCs w:val="22"/>
              </w:rPr>
              <w:t xml:space="preserve"> </w:t>
            </w:r>
            <w:r w:rsidR="008514E2" w:rsidRPr="000D2B6E">
              <w:rPr>
                <w:kern w:val="22"/>
                <w:szCs w:val="22"/>
              </w:rPr>
              <w:t>Adapted from OECD 1998, 2005</w:t>
            </w:r>
            <w:r w:rsidR="00F02172" w:rsidRPr="000D2B6E">
              <w:rPr>
                <w:kern w:val="22"/>
                <w:szCs w:val="22"/>
              </w:rPr>
              <w:t>.</w:t>
            </w:r>
            <w:r w:rsidR="008B1076" w:rsidRPr="000D2B6E">
              <w:rPr>
                <w:kern w:val="22"/>
                <w:szCs w:val="22"/>
              </w:rPr>
              <w:t>”</w:t>
            </w:r>
          </w:p>
          <w:p w14:paraId="0A1F6606" w14:textId="18ADBBAD" w:rsidR="008514E2" w:rsidRPr="000D2B6E" w:rsidRDefault="00FD75D2" w:rsidP="00F300AB">
            <w:pPr>
              <w:adjustRightInd w:val="0"/>
              <w:snapToGrid w:val="0"/>
              <w:spacing w:before="60" w:after="60"/>
              <w:rPr>
                <w:kern w:val="22"/>
                <w:szCs w:val="22"/>
              </w:rPr>
            </w:pPr>
            <w:r w:rsidRPr="000D2B6E">
              <w:rPr>
                <w:kern w:val="22"/>
                <w:szCs w:val="22"/>
              </w:rPr>
              <w:t>“</w:t>
            </w:r>
            <w:r w:rsidR="008514E2" w:rsidRPr="000D2B6E">
              <w:rPr>
                <w:kern w:val="22"/>
                <w:szCs w:val="22"/>
              </w:rPr>
              <w:t>All other things being equal, the [environmentally harmful] subsidy increases the levels of output/use of a natural resource and therefore increases the level of waste, pollution and natural exploitation to those connected</w:t>
            </w:r>
            <w:r w:rsidR="007C7C22" w:rsidRPr="000D2B6E">
              <w:rPr>
                <w:kern w:val="22"/>
                <w:szCs w:val="22"/>
              </w:rPr>
              <w:t>.</w:t>
            </w:r>
            <w:r w:rsidR="008514E2" w:rsidRPr="000D2B6E">
              <w:rPr>
                <w:kern w:val="22"/>
                <w:szCs w:val="22"/>
              </w:rPr>
              <w:t xml:space="preserve"> Adapted from OECD 2005</w:t>
            </w:r>
            <w:r w:rsidR="007E1E46" w:rsidRPr="000D2B6E">
              <w:rPr>
                <w:kern w:val="22"/>
                <w:szCs w:val="22"/>
              </w:rPr>
              <w:t>.</w:t>
            </w:r>
            <w:r w:rsidR="008B1076" w:rsidRPr="000D2B6E">
              <w:rPr>
                <w:kern w:val="22"/>
                <w:szCs w:val="22"/>
              </w:rPr>
              <w:t>”</w:t>
            </w:r>
          </w:p>
          <w:p w14:paraId="713023E9" w14:textId="60322877" w:rsidR="00FB4641" w:rsidRPr="000D2B6E" w:rsidRDefault="008514E2" w:rsidP="00F300AB">
            <w:pPr>
              <w:adjustRightInd w:val="0"/>
              <w:snapToGrid w:val="0"/>
              <w:spacing w:before="60" w:after="60"/>
              <w:jc w:val="left"/>
              <w:rPr>
                <w:kern w:val="22"/>
                <w:szCs w:val="22"/>
              </w:rPr>
            </w:pPr>
            <w:r w:rsidRPr="000D2B6E">
              <w:rPr>
                <w:kern w:val="22"/>
                <w:szCs w:val="22"/>
              </w:rPr>
              <w:t>(</w:t>
            </w:r>
            <w:r w:rsidR="002F74F1" w:rsidRPr="000D2B6E">
              <w:rPr>
                <w:kern w:val="22"/>
                <w:szCs w:val="22"/>
              </w:rPr>
              <w:t>IEEP, Environmentally Harmful Subsidies (EHS): Identification and Assessment, 2009:</w:t>
            </w:r>
            <w:r w:rsidR="007C7C22" w:rsidRPr="000D2B6E">
              <w:rPr>
                <w:kern w:val="22"/>
                <w:szCs w:val="22"/>
              </w:rPr>
              <w:br/>
            </w:r>
            <w:hyperlink r:id="rId40" w:history="1">
              <w:r w:rsidR="007C7C22" w:rsidRPr="000D2B6E">
                <w:rPr>
                  <w:rStyle w:val="Hyperlink"/>
                  <w:kern w:val="22"/>
                  <w:sz w:val="22"/>
                  <w:szCs w:val="22"/>
                </w:rPr>
                <w:t>https://ec.europa.eu/environment/enveco/taxation/pdf/Harmful%20Subsidies%20Report.pdf</w:t>
              </w:r>
            </w:hyperlink>
            <w:r w:rsidR="004F6722" w:rsidRPr="000D2B6E">
              <w:rPr>
                <w:kern w:val="22"/>
                <w:szCs w:val="22"/>
              </w:rPr>
              <w:t xml:space="preserve"> on page</w:t>
            </w:r>
            <w:r w:rsidR="00804243" w:rsidRPr="000D2B6E">
              <w:rPr>
                <w:kern w:val="22"/>
                <w:szCs w:val="22"/>
              </w:rPr>
              <w:t>s </w:t>
            </w:r>
            <w:r w:rsidR="004F6722" w:rsidRPr="000D2B6E">
              <w:rPr>
                <w:kern w:val="22"/>
                <w:szCs w:val="22"/>
              </w:rPr>
              <w:t>15-16)</w:t>
            </w:r>
            <w:r w:rsidR="002F74F1" w:rsidRPr="000D2B6E">
              <w:rPr>
                <w:kern w:val="22"/>
                <w:szCs w:val="22"/>
              </w:rPr>
              <w:t>.</w:t>
            </w:r>
          </w:p>
        </w:tc>
        <w:tc>
          <w:tcPr>
            <w:tcW w:w="1530" w:type="dxa"/>
          </w:tcPr>
          <w:p w14:paraId="5EDE9F26" w14:textId="538AA9EE" w:rsidR="00FB4641" w:rsidRPr="00F300AB" w:rsidRDefault="00FB4641" w:rsidP="00F300AB">
            <w:pPr>
              <w:adjustRightInd w:val="0"/>
              <w:snapToGrid w:val="0"/>
              <w:spacing w:before="60" w:after="60"/>
              <w:jc w:val="left"/>
              <w:rPr>
                <w:kern w:val="22"/>
                <w:szCs w:val="22"/>
              </w:rPr>
            </w:pPr>
            <w:r w:rsidRPr="000D2B6E">
              <w:rPr>
                <w:kern w:val="22"/>
                <w:szCs w:val="22"/>
              </w:rPr>
              <w:t>Target 1</w:t>
            </w:r>
            <w:r w:rsidR="006940D4" w:rsidRPr="000D2B6E">
              <w:rPr>
                <w:kern w:val="22"/>
                <w:szCs w:val="22"/>
              </w:rPr>
              <w:t>8</w:t>
            </w:r>
            <w:r w:rsidRPr="00F300AB">
              <w:rPr>
                <w:kern w:val="22"/>
                <w:szCs w:val="22"/>
              </w:rPr>
              <w:t xml:space="preserve"> </w:t>
            </w:r>
          </w:p>
        </w:tc>
      </w:tr>
      <w:tr w:rsidR="00FB4641" w:rsidRPr="00EE5425" w14:paraId="7D46EE62" w14:textId="77777777" w:rsidTr="0090348D">
        <w:tc>
          <w:tcPr>
            <w:tcW w:w="2137" w:type="dxa"/>
          </w:tcPr>
          <w:p w14:paraId="26343CB1" w14:textId="77777777" w:rsidR="00FB4641" w:rsidRPr="00F300AB" w:rsidRDefault="00FB4641" w:rsidP="00F300AB">
            <w:pPr>
              <w:adjustRightInd w:val="0"/>
              <w:snapToGrid w:val="0"/>
              <w:spacing w:before="60" w:after="60"/>
              <w:rPr>
                <w:kern w:val="22"/>
                <w:szCs w:val="22"/>
              </w:rPr>
            </w:pPr>
            <w:r w:rsidRPr="00F300AB">
              <w:rPr>
                <w:kern w:val="22"/>
                <w:szCs w:val="22"/>
              </w:rPr>
              <w:t>Baseline</w:t>
            </w:r>
          </w:p>
        </w:tc>
        <w:tc>
          <w:tcPr>
            <w:tcW w:w="5958" w:type="dxa"/>
          </w:tcPr>
          <w:p w14:paraId="3D09288B" w14:textId="1338ABB8" w:rsidR="00FB4641" w:rsidRPr="00F300AB" w:rsidRDefault="00FB4641" w:rsidP="00F300AB">
            <w:pPr>
              <w:adjustRightInd w:val="0"/>
              <w:snapToGrid w:val="0"/>
              <w:spacing w:before="60" w:after="60"/>
              <w:rPr>
                <w:kern w:val="22"/>
                <w:szCs w:val="22"/>
              </w:rPr>
            </w:pPr>
            <w:r w:rsidRPr="00F300AB">
              <w:rPr>
                <w:kern w:val="22"/>
                <w:szCs w:val="22"/>
              </w:rPr>
              <w:t>A fixed reference point that is used for the purpose of comparison</w:t>
            </w:r>
            <w:r w:rsidR="00D27087" w:rsidRPr="00F300AB">
              <w:rPr>
                <w:kern w:val="22"/>
                <w:szCs w:val="22"/>
              </w:rPr>
              <w:t>.</w:t>
            </w:r>
          </w:p>
        </w:tc>
        <w:tc>
          <w:tcPr>
            <w:tcW w:w="1530" w:type="dxa"/>
          </w:tcPr>
          <w:p w14:paraId="236538F6" w14:textId="7F473C89" w:rsidR="00FB4641" w:rsidRPr="00F300AB" w:rsidRDefault="005A55F5" w:rsidP="00F300AB">
            <w:pPr>
              <w:adjustRightInd w:val="0"/>
              <w:snapToGrid w:val="0"/>
              <w:spacing w:before="60" w:after="60"/>
              <w:jc w:val="left"/>
              <w:rPr>
                <w:kern w:val="22"/>
                <w:szCs w:val="22"/>
              </w:rPr>
            </w:pPr>
            <w:r w:rsidRPr="00F300AB">
              <w:rPr>
                <w:kern w:val="22"/>
                <w:szCs w:val="22"/>
              </w:rPr>
              <w:t xml:space="preserve">Monitoring </w:t>
            </w:r>
            <w:r w:rsidR="00C62A19" w:rsidRPr="00F300AB">
              <w:rPr>
                <w:kern w:val="22"/>
                <w:szCs w:val="22"/>
              </w:rPr>
              <w:t>f</w:t>
            </w:r>
            <w:r w:rsidRPr="00F300AB">
              <w:rPr>
                <w:kern w:val="22"/>
                <w:szCs w:val="22"/>
              </w:rPr>
              <w:t>ramework</w:t>
            </w:r>
          </w:p>
        </w:tc>
      </w:tr>
      <w:tr w:rsidR="005A55F5" w:rsidRPr="00EE5425" w14:paraId="320EC12E" w14:textId="77777777" w:rsidTr="0090348D">
        <w:tc>
          <w:tcPr>
            <w:tcW w:w="2137" w:type="dxa"/>
          </w:tcPr>
          <w:p w14:paraId="735F7C0C" w14:textId="77777777" w:rsidR="005A55F5" w:rsidRPr="00F300AB" w:rsidRDefault="005A55F5" w:rsidP="00F300AB">
            <w:pPr>
              <w:adjustRightInd w:val="0"/>
              <w:snapToGrid w:val="0"/>
              <w:spacing w:before="60" w:after="60"/>
              <w:rPr>
                <w:kern w:val="22"/>
                <w:szCs w:val="22"/>
              </w:rPr>
            </w:pPr>
            <w:r w:rsidRPr="00F300AB">
              <w:rPr>
                <w:kern w:val="22"/>
                <w:szCs w:val="22"/>
              </w:rPr>
              <w:t>Baseline condition</w:t>
            </w:r>
          </w:p>
        </w:tc>
        <w:tc>
          <w:tcPr>
            <w:tcW w:w="5958" w:type="dxa"/>
          </w:tcPr>
          <w:p w14:paraId="3126D0C5" w14:textId="3AE9461A" w:rsidR="005A55F5" w:rsidRPr="00F300AB" w:rsidRDefault="005A55F5" w:rsidP="00F300AB">
            <w:pPr>
              <w:adjustRightInd w:val="0"/>
              <w:snapToGrid w:val="0"/>
              <w:spacing w:before="60" w:after="60"/>
              <w:rPr>
                <w:kern w:val="22"/>
                <w:szCs w:val="22"/>
              </w:rPr>
            </w:pPr>
            <w:r w:rsidRPr="00F300AB">
              <w:rPr>
                <w:kern w:val="22"/>
                <w:szCs w:val="22"/>
              </w:rPr>
              <w:t>A reference point for the ecological, economic or social condition</w:t>
            </w:r>
            <w:r w:rsidR="00804243" w:rsidRPr="00F300AB">
              <w:rPr>
                <w:kern w:val="22"/>
                <w:szCs w:val="22"/>
              </w:rPr>
              <w:t xml:space="preserve"> </w:t>
            </w:r>
            <w:r w:rsidRPr="00F300AB">
              <w:rPr>
                <w:kern w:val="22"/>
                <w:szCs w:val="22"/>
              </w:rPr>
              <w:t>describing the state of the system in question. The baseline condition may be associated with a historical state in the past, or a contemporary state observed in a relevant geographic location.</w:t>
            </w:r>
          </w:p>
        </w:tc>
        <w:tc>
          <w:tcPr>
            <w:tcW w:w="1530" w:type="dxa"/>
          </w:tcPr>
          <w:p w14:paraId="3923EB83" w14:textId="22331DB4" w:rsidR="005A55F5" w:rsidRPr="00F300AB" w:rsidRDefault="005A55F5" w:rsidP="00F300AB">
            <w:pPr>
              <w:adjustRightInd w:val="0"/>
              <w:snapToGrid w:val="0"/>
              <w:spacing w:before="60" w:after="60"/>
              <w:jc w:val="left"/>
              <w:rPr>
                <w:strike/>
                <w:kern w:val="22"/>
                <w:szCs w:val="22"/>
              </w:rPr>
            </w:pPr>
            <w:r w:rsidRPr="00F300AB">
              <w:rPr>
                <w:kern w:val="22"/>
                <w:szCs w:val="22"/>
              </w:rPr>
              <w:t xml:space="preserve">Monitoring </w:t>
            </w:r>
            <w:r w:rsidR="00C62A19" w:rsidRPr="00F300AB">
              <w:rPr>
                <w:kern w:val="22"/>
                <w:szCs w:val="22"/>
              </w:rPr>
              <w:t>f</w:t>
            </w:r>
            <w:r w:rsidRPr="00F300AB">
              <w:rPr>
                <w:kern w:val="22"/>
                <w:szCs w:val="22"/>
              </w:rPr>
              <w:t>ramework</w:t>
            </w:r>
          </w:p>
        </w:tc>
      </w:tr>
      <w:tr w:rsidR="005A55F5" w:rsidRPr="00EE5425" w14:paraId="135B6127" w14:textId="77777777" w:rsidTr="0090348D">
        <w:tc>
          <w:tcPr>
            <w:tcW w:w="2137" w:type="dxa"/>
          </w:tcPr>
          <w:p w14:paraId="7B15CB36" w14:textId="77777777" w:rsidR="005A55F5" w:rsidRPr="00F300AB" w:rsidRDefault="005A55F5" w:rsidP="00F300AB">
            <w:pPr>
              <w:adjustRightInd w:val="0"/>
              <w:snapToGrid w:val="0"/>
              <w:spacing w:before="60" w:after="60"/>
              <w:rPr>
                <w:kern w:val="22"/>
                <w:szCs w:val="22"/>
              </w:rPr>
            </w:pPr>
            <w:r w:rsidRPr="00F300AB">
              <w:rPr>
                <w:kern w:val="22"/>
                <w:szCs w:val="22"/>
              </w:rPr>
              <w:t>Baseline period</w:t>
            </w:r>
          </w:p>
        </w:tc>
        <w:tc>
          <w:tcPr>
            <w:tcW w:w="5958" w:type="dxa"/>
          </w:tcPr>
          <w:p w14:paraId="0E21DE17" w14:textId="1E073618" w:rsidR="005A55F5" w:rsidRPr="00F300AB" w:rsidRDefault="005A55F5" w:rsidP="00F300AB">
            <w:pPr>
              <w:adjustRightInd w:val="0"/>
              <w:snapToGrid w:val="0"/>
              <w:spacing w:before="60" w:after="60"/>
              <w:rPr>
                <w:kern w:val="22"/>
                <w:szCs w:val="22"/>
              </w:rPr>
            </w:pPr>
            <w:r w:rsidRPr="00F300AB">
              <w:rPr>
                <w:kern w:val="22"/>
                <w:szCs w:val="22"/>
              </w:rPr>
              <w:t>A historical period used</w:t>
            </w:r>
            <w:r w:rsidR="000363D4" w:rsidRPr="00F300AB">
              <w:rPr>
                <w:kern w:val="22"/>
                <w:szCs w:val="22"/>
              </w:rPr>
              <w:t xml:space="preserve"> </w:t>
            </w:r>
            <w:r w:rsidRPr="00F300AB">
              <w:rPr>
                <w:kern w:val="22"/>
                <w:szCs w:val="22"/>
              </w:rPr>
              <w:t>to identify a specific baseline condition.</w:t>
            </w:r>
          </w:p>
        </w:tc>
        <w:tc>
          <w:tcPr>
            <w:tcW w:w="1530" w:type="dxa"/>
          </w:tcPr>
          <w:p w14:paraId="4451DB6B" w14:textId="15B2F6EF" w:rsidR="005A55F5" w:rsidRPr="00F300AB" w:rsidRDefault="005A55F5" w:rsidP="00F300AB">
            <w:pPr>
              <w:adjustRightInd w:val="0"/>
              <w:snapToGrid w:val="0"/>
              <w:spacing w:before="60" w:after="60"/>
              <w:jc w:val="left"/>
              <w:rPr>
                <w:strike/>
                <w:kern w:val="22"/>
                <w:szCs w:val="22"/>
              </w:rPr>
            </w:pPr>
            <w:r w:rsidRPr="00F300AB">
              <w:rPr>
                <w:kern w:val="22"/>
                <w:szCs w:val="22"/>
              </w:rPr>
              <w:t xml:space="preserve">Monitoring </w:t>
            </w:r>
            <w:r w:rsidR="00C62A19" w:rsidRPr="00F300AB">
              <w:rPr>
                <w:kern w:val="22"/>
                <w:szCs w:val="22"/>
              </w:rPr>
              <w:t>f</w:t>
            </w:r>
            <w:r w:rsidRPr="00F300AB">
              <w:rPr>
                <w:kern w:val="22"/>
                <w:szCs w:val="22"/>
              </w:rPr>
              <w:t>ramework</w:t>
            </w:r>
          </w:p>
        </w:tc>
      </w:tr>
      <w:tr w:rsidR="00DC55A6" w:rsidRPr="00EE5425" w14:paraId="0A70C20D" w14:textId="77777777" w:rsidTr="00147F4A">
        <w:tc>
          <w:tcPr>
            <w:tcW w:w="2137" w:type="dxa"/>
          </w:tcPr>
          <w:p w14:paraId="30010CB0" w14:textId="77777777" w:rsidR="00DC55A6" w:rsidRPr="00F300AB" w:rsidRDefault="00DC55A6" w:rsidP="00F300AB">
            <w:pPr>
              <w:adjustRightInd w:val="0"/>
              <w:snapToGrid w:val="0"/>
              <w:spacing w:before="60" w:after="60"/>
              <w:jc w:val="left"/>
              <w:rPr>
                <w:kern w:val="22"/>
                <w:szCs w:val="22"/>
              </w:rPr>
            </w:pPr>
            <w:r w:rsidRPr="00F300AB">
              <w:rPr>
                <w:kern w:val="22"/>
                <w:szCs w:val="22"/>
              </w:rPr>
              <w:t>Reference reporting period</w:t>
            </w:r>
          </w:p>
        </w:tc>
        <w:tc>
          <w:tcPr>
            <w:tcW w:w="5958" w:type="dxa"/>
          </w:tcPr>
          <w:p w14:paraId="335084B2" w14:textId="6645A98B" w:rsidR="00DC55A6" w:rsidRPr="00F300AB" w:rsidRDefault="00DC55A6" w:rsidP="00F300AB">
            <w:pPr>
              <w:adjustRightInd w:val="0"/>
              <w:snapToGrid w:val="0"/>
              <w:spacing w:before="60" w:after="60"/>
              <w:rPr>
                <w:kern w:val="22"/>
                <w:szCs w:val="22"/>
              </w:rPr>
            </w:pPr>
            <w:r w:rsidRPr="00F300AB">
              <w:rPr>
                <w:kern w:val="22"/>
                <w:szCs w:val="22"/>
              </w:rPr>
              <w:t>The time period used as the starting point for</w:t>
            </w:r>
            <w:r w:rsidR="00E96450" w:rsidRPr="00F300AB">
              <w:rPr>
                <w:kern w:val="22"/>
                <w:szCs w:val="22"/>
              </w:rPr>
              <w:t xml:space="preserve"> </w:t>
            </w:r>
            <w:r w:rsidRPr="00F300AB">
              <w:rPr>
                <w:kern w:val="22"/>
                <w:szCs w:val="22"/>
              </w:rPr>
              <w:t>reporting</w:t>
            </w:r>
            <w:r w:rsidR="00E96450" w:rsidRPr="00F300AB">
              <w:rPr>
                <w:kern w:val="22"/>
                <w:szCs w:val="22"/>
              </w:rPr>
              <w:t xml:space="preserve"> </w:t>
            </w:r>
            <w:r w:rsidRPr="00F300AB">
              <w:rPr>
                <w:kern w:val="22"/>
                <w:szCs w:val="22"/>
              </w:rPr>
              <w:t>progress on targets and goals.</w:t>
            </w:r>
          </w:p>
        </w:tc>
        <w:tc>
          <w:tcPr>
            <w:tcW w:w="1530" w:type="dxa"/>
          </w:tcPr>
          <w:p w14:paraId="32FF6274" w14:textId="1986210D" w:rsidR="00DC55A6" w:rsidRPr="00F300AB" w:rsidRDefault="00DC55A6" w:rsidP="00F300AB">
            <w:pPr>
              <w:adjustRightInd w:val="0"/>
              <w:snapToGrid w:val="0"/>
              <w:spacing w:before="60" w:after="60"/>
              <w:rPr>
                <w:kern w:val="22"/>
                <w:szCs w:val="22"/>
              </w:rPr>
            </w:pPr>
            <w:r w:rsidRPr="00F300AB">
              <w:rPr>
                <w:kern w:val="22"/>
                <w:szCs w:val="22"/>
              </w:rPr>
              <w:t xml:space="preserve">Monitoring </w:t>
            </w:r>
            <w:r w:rsidR="00C62A19" w:rsidRPr="00F300AB">
              <w:rPr>
                <w:kern w:val="22"/>
                <w:szCs w:val="22"/>
              </w:rPr>
              <w:t>f</w:t>
            </w:r>
            <w:r w:rsidRPr="00F300AB">
              <w:rPr>
                <w:kern w:val="22"/>
                <w:szCs w:val="22"/>
              </w:rPr>
              <w:t>ramework</w:t>
            </w:r>
          </w:p>
        </w:tc>
      </w:tr>
      <w:tr w:rsidR="005A55F5" w:rsidRPr="00EE5425" w14:paraId="72810A25" w14:textId="77777777" w:rsidTr="0090348D">
        <w:tc>
          <w:tcPr>
            <w:tcW w:w="2137" w:type="dxa"/>
          </w:tcPr>
          <w:p w14:paraId="5AF59AB1" w14:textId="3DD3347F" w:rsidR="005A55F5" w:rsidRPr="00F300AB" w:rsidRDefault="005A55F5" w:rsidP="00F300AB">
            <w:pPr>
              <w:adjustRightInd w:val="0"/>
              <w:snapToGrid w:val="0"/>
              <w:spacing w:before="60" w:after="60"/>
              <w:rPr>
                <w:kern w:val="22"/>
                <w:szCs w:val="22"/>
              </w:rPr>
            </w:pPr>
            <w:r w:rsidRPr="00F300AB">
              <w:rPr>
                <w:kern w:val="22"/>
                <w:szCs w:val="22"/>
              </w:rPr>
              <w:t>Headline indicator</w:t>
            </w:r>
            <w:r w:rsidR="00987091" w:rsidRPr="00F300AB">
              <w:rPr>
                <w:kern w:val="22"/>
                <w:szCs w:val="22"/>
              </w:rPr>
              <w:t>s</w:t>
            </w:r>
          </w:p>
        </w:tc>
        <w:tc>
          <w:tcPr>
            <w:tcW w:w="5958" w:type="dxa"/>
          </w:tcPr>
          <w:p w14:paraId="1B3C6087" w14:textId="4B4BA66F" w:rsidR="005A55F5" w:rsidRPr="00F300AB" w:rsidRDefault="00987091" w:rsidP="00F300AB">
            <w:pPr>
              <w:adjustRightInd w:val="0"/>
              <w:snapToGrid w:val="0"/>
              <w:spacing w:before="60" w:after="60"/>
              <w:rPr>
                <w:kern w:val="22"/>
                <w:szCs w:val="22"/>
              </w:rPr>
            </w:pPr>
            <w:r w:rsidRPr="00F300AB">
              <w:rPr>
                <w:kern w:val="22"/>
                <w:szCs w:val="22"/>
              </w:rPr>
              <w:t xml:space="preserve">A minimum set of high-level indicators </w:t>
            </w:r>
            <w:r w:rsidR="008B1076" w:rsidRPr="00F300AB">
              <w:rPr>
                <w:kern w:val="22"/>
                <w:szCs w:val="22"/>
              </w:rPr>
              <w:t xml:space="preserve">that </w:t>
            </w:r>
            <w:r w:rsidRPr="00F300AB">
              <w:rPr>
                <w:kern w:val="22"/>
                <w:szCs w:val="22"/>
              </w:rPr>
              <w:t xml:space="preserve">capture the overall scope of the goals and targets of the post-2020 </w:t>
            </w:r>
            <w:r w:rsidR="00C62A19" w:rsidRPr="00F300AB">
              <w:rPr>
                <w:kern w:val="22"/>
                <w:szCs w:val="22"/>
              </w:rPr>
              <w:t>g</w:t>
            </w:r>
            <w:r w:rsidRPr="00F300AB">
              <w:rPr>
                <w:kern w:val="22"/>
                <w:szCs w:val="22"/>
              </w:rPr>
              <w:t xml:space="preserve">lobal </w:t>
            </w:r>
            <w:r w:rsidR="00C62A19" w:rsidRPr="00F300AB">
              <w:rPr>
                <w:kern w:val="22"/>
                <w:szCs w:val="22"/>
              </w:rPr>
              <w:t>b</w:t>
            </w:r>
            <w:r w:rsidRPr="00F300AB">
              <w:rPr>
                <w:kern w:val="22"/>
                <w:szCs w:val="22"/>
              </w:rPr>
              <w:t xml:space="preserve">iodiversity </w:t>
            </w:r>
            <w:r w:rsidR="00C62A19" w:rsidRPr="00F300AB">
              <w:rPr>
                <w:kern w:val="22"/>
                <w:szCs w:val="22"/>
              </w:rPr>
              <w:t>f</w:t>
            </w:r>
            <w:r w:rsidRPr="00F300AB">
              <w:rPr>
                <w:kern w:val="22"/>
                <w:szCs w:val="22"/>
              </w:rPr>
              <w:t xml:space="preserve">ramework </w:t>
            </w:r>
            <w:r w:rsidR="009D0FFC" w:rsidRPr="00F300AB">
              <w:rPr>
                <w:kern w:val="22"/>
                <w:szCs w:val="22"/>
              </w:rPr>
              <w:t xml:space="preserve">and </w:t>
            </w:r>
            <w:r w:rsidRPr="00F300AB">
              <w:rPr>
                <w:kern w:val="22"/>
                <w:szCs w:val="22"/>
              </w:rPr>
              <w:t>which can be used for tracking national progress, as well as for tracking regional and global progress. These indicators could also be used for communication purposes. Additionally, some countries may wish to use a subset of these indicators or only the goal-level headline indicators for high-level communication and outreach.</w:t>
            </w:r>
          </w:p>
        </w:tc>
        <w:tc>
          <w:tcPr>
            <w:tcW w:w="1530" w:type="dxa"/>
          </w:tcPr>
          <w:p w14:paraId="764FE7EB" w14:textId="303CD780" w:rsidR="005A55F5" w:rsidRPr="00F300AB" w:rsidRDefault="005A55F5" w:rsidP="00F300AB">
            <w:pPr>
              <w:adjustRightInd w:val="0"/>
              <w:snapToGrid w:val="0"/>
              <w:spacing w:before="60" w:after="60"/>
              <w:jc w:val="left"/>
              <w:rPr>
                <w:strike/>
                <w:kern w:val="22"/>
                <w:szCs w:val="22"/>
              </w:rPr>
            </w:pPr>
            <w:r w:rsidRPr="00F300AB">
              <w:rPr>
                <w:kern w:val="22"/>
                <w:szCs w:val="22"/>
              </w:rPr>
              <w:t xml:space="preserve">Monitoring </w:t>
            </w:r>
            <w:r w:rsidR="00C62A19" w:rsidRPr="00F300AB">
              <w:rPr>
                <w:kern w:val="22"/>
                <w:szCs w:val="22"/>
              </w:rPr>
              <w:t>f</w:t>
            </w:r>
            <w:r w:rsidRPr="00F300AB">
              <w:rPr>
                <w:kern w:val="22"/>
                <w:szCs w:val="22"/>
              </w:rPr>
              <w:t>ramework</w:t>
            </w:r>
          </w:p>
        </w:tc>
      </w:tr>
      <w:tr w:rsidR="005A55F5" w:rsidRPr="00EE5425" w14:paraId="3FCC8CBF" w14:textId="77777777" w:rsidTr="0090348D">
        <w:tc>
          <w:tcPr>
            <w:tcW w:w="2137" w:type="dxa"/>
          </w:tcPr>
          <w:p w14:paraId="7538D6C3" w14:textId="0FD437D7" w:rsidR="005A55F5" w:rsidRPr="00F300AB" w:rsidRDefault="005A55F5" w:rsidP="00F300AB">
            <w:pPr>
              <w:adjustRightInd w:val="0"/>
              <w:snapToGrid w:val="0"/>
              <w:spacing w:before="60" w:after="60"/>
              <w:rPr>
                <w:kern w:val="22"/>
                <w:szCs w:val="22"/>
              </w:rPr>
            </w:pPr>
            <w:r w:rsidRPr="00F300AB">
              <w:rPr>
                <w:kern w:val="22"/>
                <w:szCs w:val="22"/>
              </w:rPr>
              <w:t>Component indicator</w:t>
            </w:r>
            <w:r w:rsidR="00A36FFE" w:rsidRPr="00F300AB">
              <w:rPr>
                <w:kern w:val="22"/>
                <w:szCs w:val="22"/>
              </w:rPr>
              <w:t>s</w:t>
            </w:r>
          </w:p>
        </w:tc>
        <w:tc>
          <w:tcPr>
            <w:tcW w:w="5958" w:type="dxa"/>
          </w:tcPr>
          <w:p w14:paraId="2093E5A9" w14:textId="28FBC284" w:rsidR="005A55F5" w:rsidRPr="00F300AB" w:rsidRDefault="00A36FFE" w:rsidP="00F300AB">
            <w:pPr>
              <w:adjustRightInd w:val="0"/>
              <w:snapToGrid w:val="0"/>
              <w:spacing w:before="60" w:after="60"/>
              <w:rPr>
                <w:kern w:val="22"/>
                <w:szCs w:val="22"/>
              </w:rPr>
            </w:pPr>
            <w:r w:rsidRPr="00F300AB">
              <w:rPr>
                <w:kern w:val="22"/>
                <w:szCs w:val="22"/>
              </w:rPr>
              <w:t xml:space="preserve">A set of indicators for monitoring each component of each goal and target of the post-2020 </w:t>
            </w:r>
            <w:r w:rsidR="00C62A19" w:rsidRPr="00F300AB">
              <w:rPr>
                <w:kern w:val="22"/>
                <w:szCs w:val="22"/>
              </w:rPr>
              <w:t>g</w:t>
            </w:r>
            <w:r w:rsidRPr="00F300AB">
              <w:rPr>
                <w:kern w:val="22"/>
                <w:szCs w:val="22"/>
              </w:rPr>
              <w:t xml:space="preserve">lobal </w:t>
            </w:r>
            <w:r w:rsidR="00C62A19" w:rsidRPr="00F300AB">
              <w:rPr>
                <w:kern w:val="22"/>
                <w:szCs w:val="22"/>
              </w:rPr>
              <w:t>b</w:t>
            </w:r>
            <w:r w:rsidRPr="00F300AB">
              <w:rPr>
                <w:kern w:val="22"/>
                <w:szCs w:val="22"/>
              </w:rPr>
              <w:t xml:space="preserve">iodiversity </w:t>
            </w:r>
            <w:r w:rsidR="00C62A19" w:rsidRPr="00F300AB">
              <w:rPr>
                <w:kern w:val="22"/>
                <w:szCs w:val="22"/>
              </w:rPr>
              <w:t>f</w:t>
            </w:r>
            <w:r w:rsidRPr="00F300AB">
              <w:rPr>
                <w:kern w:val="22"/>
                <w:szCs w:val="22"/>
              </w:rPr>
              <w:t>ramework at the national level as well as for tracking regional and global progress.</w:t>
            </w:r>
          </w:p>
        </w:tc>
        <w:tc>
          <w:tcPr>
            <w:tcW w:w="1530" w:type="dxa"/>
          </w:tcPr>
          <w:p w14:paraId="64DE50BF" w14:textId="5D6200D1" w:rsidR="005A55F5" w:rsidRPr="00F300AB" w:rsidRDefault="005A55F5" w:rsidP="00F300AB">
            <w:pPr>
              <w:adjustRightInd w:val="0"/>
              <w:snapToGrid w:val="0"/>
              <w:spacing w:before="60" w:after="60"/>
              <w:jc w:val="left"/>
              <w:rPr>
                <w:strike/>
                <w:kern w:val="22"/>
                <w:szCs w:val="22"/>
              </w:rPr>
            </w:pPr>
            <w:r w:rsidRPr="00F300AB">
              <w:rPr>
                <w:kern w:val="22"/>
                <w:szCs w:val="22"/>
              </w:rPr>
              <w:t xml:space="preserve">Monitoring </w:t>
            </w:r>
            <w:r w:rsidR="00C62A19" w:rsidRPr="00F300AB">
              <w:rPr>
                <w:kern w:val="22"/>
                <w:szCs w:val="22"/>
              </w:rPr>
              <w:t>f</w:t>
            </w:r>
            <w:r w:rsidRPr="00F300AB">
              <w:rPr>
                <w:kern w:val="22"/>
                <w:szCs w:val="22"/>
              </w:rPr>
              <w:t>ramework</w:t>
            </w:r>
          </w:p>
        </w:tc>
      </w:tr>
      <w:tr w:rsidR="005A55F5" w:rsidRPr="00EE5425" w14:paraId="6F95D528" w14:textId="77777777" w:rsidTr="0090348D">
        <w:tc>
          <w:tcPr>
            <w:tcW w:w="2137" w:type="dxa"/>
          </w:tcPr>
          <w:p w14:paraId="045E58E9" w14:textId="2BB9193F" w:rsidR="005A55F5" w:rsidRPr="00F300AB" w:rsidRDefault="005A55F5" w:rsidP="00F300AB">
            <w:pPr>
              <w:adjustRightInd w:val="0"/>
              <w:snapToGrid w:val="0"/>
              <w:spacing w:before="60" w:after="60"/>
              <w:rPr>
                <w:kern w:val="22"/>
                <w:szCs w:val="22"/>
              </w:rPr>
            </w:pPr>
            <w:r w:rsidRPr="00F300AB">
              <w:rPr>
                <w:kern w:val="22"/>
                <w:szCs w:val="22"/>
              </w:rPr>
              <w:t>Complementary indicator</w:t>
            </w:r>
          </w:p>
        </w:tc>
        <w:tc>
          <w:tcPr>
            <w:tcW w:w="5958" w:type="dxa"/>
          </w:tcPr>
          <w:p w14:paraId="3285A1CF" w14:textId="155A3118" w:rsidR="005A55F5" w:rsidRPr="00F300AB" w:rsidRDefault="00A36FFE" w:rsidP="00F300AB">
            <w:pPr>
              <w:adjustRightInd w:val="0"/>
              <w:snapToGrid w:val="0"/>
              <w:spacing w:before="60" w:after="60"/>
              <w:rPr>
                <w:kern w:val="22"/>
                <w:szCs w:val="22"/>
              </w:rPr>
            </w:pPr>
            <w:r w:rsidRPr="00F300AB">
              <w:rPr>
                <w:kern w:val="22"/>
                <w:szCs w:val="22"/>
              </w:rPr>
              <w:t>A set of indicators for thematic or in-depth analysis of each goal and target and which are less relevant for a majority of countries, have significant methodological or data collection gaps, are highly specific and do not cover the scope of a goal or target component or can only be applied at the global and regional level</w:t>
            </w:r>
            <w:r w:rsidR="00AF4361" w:rsidRPr="00F300AB">
              <w:rPr>
                <w:kern w:val="22"/>
                <w:szCs w:val="22"/>
              </w:rPr>
              <w:t>s</w:t>
            </w:r>
            <w:r w:rsidRPr="00F300AB">
              <w:rPr>
                <w:kern w:val="22"/>
                <w:szCs w:val="22"/>
              </w:rPr>
              <w:t>.</w:t>
            </w:r>
          </w:p>
        </w:tc>
        <w:tc>
          <w:tcPr>
            <w:tcW w:w="1530" w:type="dxa"/>
          </w:tcPr>
          <w:p w14:paraId="4B9D60C2" w14:textId="13C63AFA" w:rsidR="005A55F5" w:rsidRPr="00F300AB" w:rsidRDefault="005A55F5" w:rsidP="00F300AB">
            <w:pPr>
              <w:adjustRightInd w:val="0"/>
              <w:snapToGrid w:val="0"/>
              <w:spacing w:before="60" w:after="60"/>
              <w:jc w:val="left"/>
              <w:rPr>
                <w:strike/>
                <w:kern w:val="22"/>
                <w:szCs w:val="22"/>
              </w:rPr>
            </w:pPr>
            <w:r w:rsidRPr="00F300AB">
              <w:rPr>
                <w:kern w:val="22"/>
                <w:szCs w:val="22"/>
              </w:rPr>
              <w:t xml:space="preserve">Monitoring </w:t>
            </w:r>
            <w:r w:rsidR="00C62A19" w:rsidRPr="00F300AB">
              <w:rPr>
                <w:kern w:val="22"/>
                <w:szCs w:val="22"/>
              </w:rPr>
              <w:t>f</w:t>
            </w:r>
            <w:r w:rsidRPr="00F300AB">
              <w:rPr>
                <w:kern w:val="22"/>
                <w:szCs w:val="22"/>
              </w:rPr>
              <w:t>ramework</w:t>
            </w:r>
          </w:p>
        </w:tc>
      </w:tr>
    </w:tbl>
    <w:p w14:paraId="6FF2202C" w14:textId="77777777" w:rsidR="00E12BCF" w:rsidRPr="00F300AB" w:rsidRDefault="00E12BCF" w:rsidP="00E12BCF">
      <w:pPr>
        <w:rPr>
          <w:kern w:val="22"/>
        </w:rPr>
      </w:pPr>
    </w:p>
    <w:p w14:paraId="3093D971" w14:textId="13065DC0" w:rsidR="00B3369F" w:rsidRPr="00F300AB" w:rsidRDefault="00C9161D" w:rsidP="003B5508">
      <w:pPr>
        <w:suppressLineNumbers/>
        <w:suppressAutoHyphens/>
        <w:jc w:val="center"/>
        <w:rPr>
          <w:snapToGrid w:val="0"/>
          <w:kern w:val="22"/>
        </w:rPr>
      </w:pPr>
      <w:r w:rsidRPr="00F300AB">
        <w:rPr>
          <w:snapToGrid w:val="0"/>
          <w:kern w:val="22"/>
        </w:rPr>
        <w:t>______</w:t>
      </w:r>
      <w:r w:rsidR="00824506" w:rsidRPr="00F300AB">
        <w:rPr>
          <w:snapToGrid w:val="0"/>
          <w:kern w:val="22"/>
        </w:rPr>
        <w:t>___</w:t>
      </w:r>
      <w:r w:rsidR="00861A6C" w:rsidRPr="00F300AB">
        <w:rPr>
          <w:snapToGrid w:val="0"/>
          <w:kern w:val="22"/>
        </w:rPr>
        <w:t>_</w:t>
      </w:r>
    </w:p>
    <w:sectPr w:rsidR="00B3369F" w:rsidRPr="00F300AB" w:rsidSect="00FA5583">
      <w:headerReference w:type="even" r:id="rId41"/>
      <w:headerReference w:type="default" r:id="rId42"/>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E97D3" w14:textId="77777777" w:rsidR="00CA62B1" w:rsidRDefault="00CA62B1" w:rsidP="00CF1848">
      <w:r>
        <w:separator/>
      </w:r>
    </w:p>
  </w:endnote>
  <w:endnote w:type="continuationSeparator" w:id="0">
    <w:p w14:paraId="197AA8AC" w14:textId="77777777" w:rsidR="00CA62B1" w:rsidRDefault="00CA62B1" w:rsidP="00CF1848">
      <w:r>
        <w:continuationSeparator/>
      </w:r>
    </w:p>
  </w:endnote>
  <w:endnote w:type="continuationNotice" w:id="1">
    <w:p w14:paraId="1A17D6C2" w14:textId="77777777" w:rsidR="00CA62B1" w:rsidRDefault="00CA6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9C2B5" w14:textId="77777777" w:rsidR="00CA62B1" w:rsidRDefault="00CA62B1" w:rsidP="00CF1848">
      <w:r>
        <w:separator/>
      </w:r>
    </w:p>
  </w:footnote>
  <w:footnote w:type="continuationSeparator" w:id="0">
    <w:p w14:paraId="203A0099" w14:textId="77777777" w:rsidR="00CA62B1" w:rsidRDefault="00CA62B1" w:rsidP="00CF1848">
      <w:r>
        <w:continuationSeparator/>
      </w:r>
    </w:p>
  </w:footnote>
  <w:footnote w:type="continuationNotice" w:id="1">
    <w:p w14:paraId="60650EA3" w14:textId="77777777" w:rsidR="00CA62B1" w:rsidRDefault="00CA62B1"/>
  </w:footnote>
  <w:footnote w:id="2">
    <w:p w14:paraId="5CE14329" w14:textId="2045779E" w:rsidR="00937448" w:rsidRPr="00F300AB" w:rsidRDefault="00937448" w:rsidP="00F300AB">
      <w:pPr>
        <w:pStyle w:val="FootnoteText"/>
        <w:ind w:firstLine="0"/>
        <w:jc w:val="left"/>
        <w:rPr>
          <w:szCs w:val="18"/>
          <w:lang w:val="en-US"/>
        </w:rPr>
      </w:pPr>
      <w:r w:rsidRPr="00F300AB">
        <w:rPr>
          <w:rStyle w:val="FootnoteReference"/>
          <w:sz w:val="18"/>
          <w:szCs w:val="18"/>
        </w:rPr>
        <w:footnoteRef/>
      </w:r>
      <w:r w:rsidRPr="00F300AB">
        <w:rPr>
          <w:szCs w:val="18"/>
        </w:rPr>
        <w:t xml:space="preserve"> </w:t>
      </w:r>
      <w:r w:rsidR="00022999" w:rsidRPr="00F300AB">
        <w:rPr>
          <w:szCs w:val="18"/>
          <w:lang w:val="en-US"/>
        </w:rPr>
        <w:t>The first draft</w:t>
      </w:r>
      <w:r w:rsidRPr="00F300AB">
        <w:rPr>
          <w:szCs w:val="18"/>
          <w:lang w:val="en-US"/>
        </w:rPr>
        <w:t xml:space="preserve"> of the post-2020 global biodiversity framework is </w:t>
      </w:r>
      <w:r w:rsidR="000D67EF">
        <w:rPr>
          <w:szCs w:val="18"/>
          <w:lang w:val="en-US"/>
        </w:rPr>
        <w:t>contained</w:t>
      </w:r>
      <w:r w:rsidR="000D67EF" w:rsidRPr="00F300AB">
        <w:rPr>
          <w:szCs w:val="18"/>
          <w:lang w:val="en-US"/>
        </w:rPr>
        <w:t xml:space="preserve"> </w:t>
      </w:r>
      <w:r w:rsidRPr="00F300AB">
        <w:rPr>
          <w:szCs w:val="18"/>
          <w:lang w:val="en-US"/>
        </w:rPr>
        <w:t xml:space="preserve">in </w:t>
      </w:r>
      <w:r w:rsidR="00022999" w:rsidRPr="00F300AB">
        <w:rPr>
          <w:szCs w:val="18"/>
          <w:lang w:val="en-US"/>
        </w:rPr>
        <w:t>CBD/</w:t>
      </w:r>
      <w:r w:rsidRPr="00F300AB">
        <w:rPr>
          <w:szCs w:val="18"/>
          <w:lang w:val="en-US"/>
        </w:rPr>
        <w:t xml:space="preserve">WG2020/3/3. The list of headline indicators for the post-2020 global biodiversity framework is presented in </w:t>
      </w:r>
      <w:r w:rsidR="00022999" w:rsidRPr="00F300AB">
        <w:rPr>
          <w:szCs w:val="18"/>
          <w:lang w:val="en-US"/>
        </w:rPr>
        <w:t>CBD/</w:t>
      </w:r>
      <w:r w:rsidRPr="00F300AB">
        <w:rPr>
          <w:szCs w:val="18"/>
          <w:lang w:val="en-US"/>
        </w:rPr>
        <w:t>WG2020/3/3/Add</w:t>
      </w:r>
      <w:r w:rsidR="00022999" w:rsidRPr="00F300AB">
        <w:rPr>
          <w:szCs w:val="18"/>
          <w:lang w:val="en-US"/>
        </w:rPr>
        <w:t>.</w:t>
      </w:r>
      <w:r w:rsidRPr="00F300AB">
        <w:rPr>
          <w:szCs w:val="18"/>
          <w:lang w:val="en-US"/>
        </w:rPr>
        <w:t xml:space="preserve">1. </w:t>
      </w:r>
      <w:proofErr w:type="gramStart"/>
      <w:r w:rsidR="008C0358">
        <w:rPr>
          <w:szCs w:val="18"/>
          <w:lang w:val="en-US"/>
        </w:rPr>
        <w:t>The addendum</w:t>
      </w:r>
      <w:r w:rsidR="00A42254">
        <w:rPr>
          <w:szCs w:val="18"/>
          <w:lang w:val="en-US"/>
        </w:rPr>
        <w:t>,</w:t>
      </w:r>
      <w:proofErr w:type="gramEnd"/>
      <w:r w:rsidRPr="00F300AB">
        <w:rPr>
          <w:szCs w:val="18"/>
          <w:lang w:val="en-US"/>
        </w:rPr>
        <w:t xml:space="preserve"> </w:t>
      </w:r>
      <w:r w:rsidR="00022999" w:rsidRPr="00F300AB">
        <w:rPr>
          <w:szCs w:val="18"/>
          <w:lang w:val="en-US"/>
        </w:rPr>
        <w:t>CBD/</w:t>
      </w:r>
      <w:r w:rsidRPr="00F300AB">
        <w:rPr>
          <w:szCs w:val="18"/>
          <w:lang w:val="en-US"/>
        </w:rPr>
        <w:t>WG2020/3/3/Add</w:t>
      </w:r>
      <w:r w:rsidR="00022999" w:rsidRPr="00F300AB">
        <w:rPr>
          <w:szCs w:val="18"/>
          <w:lang w:val="en-US"/>
        </w:rPr>
        <w:t>.</w:t>
      </w:r>
      <w:r w:rsidRPr="00F300AB">
        <w:rPr>
          <w:szCs w:val="18"/>
          <w:lang w:val="en-US"/>
        </w:rPr>
        <w:t>1</w:t>
      </w:r>
      <w:r w:rsidR="00A42254">
        <w:rPr>
          <w:szCs w:val="18"/>
          <w:lang w:val="en-US"/>
        </w:rPr>
        <w:t>,</w:t>
      </w:r>
      <w:r w:rsidRPr="00F300AB">
        <w:rPr>
          <w:szCs w:val="18"/>
          <w:lang w:val="en-US"/>
        </w:rPr>
        <w:t xml:space="preserve"> describes the information documents related to</w:t>
      </w:r>
      <w:r w:rsidR="000D052E" w:rsidRPr="00F300AB">
        <w:rPr>
          <w:szCs w:val="18"/>
          <w:lang w:val="en-US"/>
        </w:rPr>
        <w:t xml:space="preserve"> the</w:t>
      </w:r>
      <w:r w:rsidRPr="00F300AB">
        <w:rPr>
          <w:szCs w:val="18"/>
          <w:lang w:val="en-US"/>
        </w:rPr>
        <w:t xml:space="preserve"> monitoring framework, including </w:t>
      </w:r>
      <w:r w:rsidR="008F3869">
        <w:rPr>
          <w:szCs w:val="18"/>
          <w:lang w:val="en-US"/>
        </w:rPr>
        <w:t xml:space="preserve">those </w:t>
      </w:r>
      <w:r w:rsidRPr="00F300AB">
        <w:rPr>
          <w:szCs w:val="18"/>
          <w:lang w:val="en-US"/>
        </w:rPr>
        <w:t>related to the component and complementary indicators and other information related to the indicators.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0A3F" w14:textId="57D0F8F6" w:rsidR="00147F4A" w:rsidRPr="00F300AB" w:rsidRDefault="0059211F" w:rsidP="003B5508">
    <w:pPr>
      <w:pStyle w:val="Header"/>
      <w:suppressLineNumbers/>
      <w:tabs>
        <w:tab w:val="clear" w:pos="4320"/>
        <w:tab w:val="clear" w:pos="8640"/>
      </w:tabs>
      <w:suppressAutoHyphens/>
      <w:jc w:val="left"/>
      <w:rPr>
        <w:kern w:val="22"/>
      </w:rPr>
    </w:pPr>
    <w:sdt>
      <w:sdtPr>
        <w:rPr>
          <w:kern w:val="22"/>
        </w:rPr>
        <w:alias w:val="Subject"/>
        <w:tag w:val=""/>
        <w:id w:val="-520545480"/>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rPr>
          <w:noProof/>
          <w:lang w:val="fr-FR"/>
        </w:rPr>
      </w:sdtEndPr>
      <w:sdtContent>
        <w:r w:rsidR="007A3C05" w:rsidRPr="00B51E4D">
          <w:rPr>
            <w:kern w:val="22"/>
          </w:rPr>
          <w:t>CBD/WG2020/3/3/Add.2</w:t>
        </w:r>
      </w:sdtContent>
    </w:sdt>
  </w:p>
  <w:p w14:paraId="1E0FDE0B" w14:textId="7F007A8F" w:rsidR="00147F4A" w:rsidRPr="00F300AB" w:rsidRDefault="00147F4A" w:rsidP="003B5508">
    <w:pPr>
      <w:pStyle w:val="Header"/>
      <w:suppressLineNumbers/>
      <w:tabs>
        <w:tab w:val="clear" w:pos="4320"/>
        <w:tab w:val="clear" w:pos="8640"/>
      </w:tabs>
      <w:suppressAutoHyphens/>
      <w:jc w:val="left"/>
      <w:rPr>
        <w:kern w:val="22"/>
      </w:rPr>
    </w:pPr>
    <w:r w:rsidRPr="00F300AB">
      <w:rPr>
        <w:kern w:val="22"/>
      </w:rPr>
      <w:t xml:space="preserve">Page </w:t>
    </w:r>
    <w:r w:rsidRPr="00F300AB">
      <w:rPr>
        <w:noProof/>
        <w:kern w:val="22"/>
      </w:rPr>
      <w:fldChar w:fldCharType="begin"/>
    </w:r>
    <w:r w:rsidRPr="00F300AB">
      <w:rPr>
        <w:kern w:val="22"/>
      </w:rPr>
      <w:instrText xml:space="preserve"> PAGE   \* MERGEFORMAT </w:instrText>
    </w:r>
    <w:r w:rsidRPr="00F300AB">
      <w:rPr>
        <w:kern w:val="22"/>
      </w:rPr>
      <w:fldChar w:fldCharType="separate"/>
    </w:r>
    <w:r w:rsidR="00D85619" w:rsidRPr="00F300AB">
      <w:rPr>
        <w:kern w:val="22"/>
      </w:rPr>
      <w:t>6</w:t>
    </w:r>
    <w:r w:rsidRPr="00F300AB">
      <w:rPr>
        <w:kern w:val="22"/>
      </w:rPr>
      <w:fldChar w:fldCharType="end"/>
    </w:r>
  </w:p>
  <w:p w14:paraId="61C60697" w14:textId="77777777" w:rsidR="00147F4A" w:rsidRPr="00F300AB" w:rsidRDefault="00147F4A" w:rsidP="003B5508">
    <w:pPr>
      <w:pStyle w:val="Header"/>
      <w:suppressLineNumbers/>
      <w:tabs>
        <w:tab w:val="clear" w:pos="4320"/>
        <w:tab w:val="clear" w:pos="8640"/>
      </w:tabs>
      <w:suppressAutoHyphen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EC37E" w14:textId="06EBD13C" w:rsidR="00147F4A" w:rsidRPr="00F300AB" w:rsidRDefault="0059211F" w:rsidP="003B5508">
    <w:pPr>
      <w:pStyle w:val="Header"/>
      <w:suppressLineNumbers/>
      <w:tabs>
        <w:tab w:val="clear" w:pos="4320"/>
        <w:tab w:val="clear" w:pos="8640"/>
      </w:tabs>
      <w:suppressAutoHyphens/>
      <w:jc w:val="right"/>
      <w:rPr>
        <w:kern w:val="22"/>
      </w:rPr>
    </w:pPr>
    <w:sdt>
      <w:sdtPr>
        <w:rPr>
          <w:kern w:val="22"/>
        </w:rPr>
        <w:alias w:val="Subject"/>
        <w:tag w:val=""/>
        <w:id w:val="1847820970"/>
        <w:dataBinding w:prefixMappings="xmlns:ns0='http://purl.org/dc/elements/1.1/' xmlns:ns1='http://schemas.openxmlformats.org/package/2006/metadata/core-properties' " w:xpath="/ns1:coreProperties[1]/ns0:subject[1]" w:storeItemID="{6C3C8BC8-F283-45AE-878A-BAB7291924A1}"/>
        <w:text/>
      </w:sdtPr>
      <w:sdtEndPr>
        <w:rPr>
          <w:noProof/>
          <w:lang w:val="fr-FR"/>
        </w:rPr>
      </w:sdtEndPr>
      <w:sdtContent>
        <w:r w:rsidR="007A3C05" w:rsidRPr="00B51E4D">
          <w:rPr>
            <w:kern w:val="22"/>
          </w:rPr>
          <w:t>CBD/WG2020/3/3/Add.2</w:t>
        </w:r>
      </w:sdtContent>
    </w:sdt>
  </w:p>
  <w:p w14:paraId="64AE8439" w14:textId="2B3D7FC6" w:rsidR="00147F4A" w:rsidRPr="00F300AB" w:rsidRDefault="00147F4A" w:rsidP="003B5508">
    <w:pPr>
      <w:pStyle w:val="Header"/>
      <w:suppressLineNumbers/>
      <w:tabs>
        <w:tab w:val="clear" w:pos="4320"/>
        <w:tab w:val="clear" w:pos="8640"/>
      </w:tabs>
      <w:suppressAutoHyphens/>
      <w:jc w:val="right"/>
      <w:rPr>
        <w:kern w:val="22"/>
      </w:rPr>
    </w:pPr>
    <w:r w:rsidRPr="00F300AB">
      <w:rPr>
        <w:kern w:val="22"/>
      </w:rPr>
      <w:t xml:space="preserve">Page </w:t>
    </w:r>
    <w:r w:rsidRPr="00F300AB">
      <w:rPr>
        <w:noProof/>
        <w:kern w:val="22"/>
      </w:rPr>
      <w:fldChar w:fldCharType="begin"/>
    </w:r>
    <w:r w:rsidRPr="00F300AB">
      <w:rPr>
        <w:kern w:val="22"/>
      </w:rPr>
      <w:instrText xml:space="preserve"> PAGE   \* MERGEFORMAT </w:instrText>
    </w:r>
    <w:r w:rsidRPr="00F300AB">
      <w:rPr>
        <w:kern w:val="22"/>
      </w:rPr>
      <w:fldChar w:fldCharType="separate"/>
    </w:r>
    <w:r w:rsidR="00D85619" w:rsidRPr="00F300AB">
      <w:rPr>
        <w:kern w:val="22"/>
      </w:rPr>
      <w:t>7</w:t>
    </w:r>
    <w:r w:rsidRPr="00F300AB">
      <w:rPr>
        <w:kern w:val="22"/>
      </w:rPr>
      <w:fldChar w:fldCharType="end"/>
    </w:r>
  </w:p>
  <w:p w14:paraId="16137B8A" w14:textId="77777777" w:rsidR="00147F4A" w:rsidRPr="00F300AB" w:rsidRDefault="00147F4A" w:rsidP="003B5508">
    <w:pPr>
      <w:pStyle w:val="Header"/>
      <w:suppressLineNumbers/>
      <w:tabs>
        <w:tab w:val="clear" w:pos="4320"/>
        <w:tab w:val="clear" w:pos="8640"/>
      </w:tabs>
      <w:suppressAutoHyphens/>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15:restartNumberingAfterBreak="0">
    <w:nsid w:val="21457CFB"/>
    <w:multiLevelType w:val="hybridMultilevel"/>
    <w:tmpl w:val="19C2AD22"/>
    <w:lvl w:ilvl="0" w:tplc="4342ADA0">
      <w:start w:val="1"/>
      <w:numFmt w:val="upp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1C871DF"/>
    <w:multiLevelType w:val="hybridMultilevel"/>
    <w:tmpl w:val="5734D5AE"/>
    <w:lvl w:ilvl="0" w:tplc="7D081C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3"/>
  </w:num>
  <w:num w:numId="5">
    <w:abstractNumId w:val="12"/>
  </w:num>
  <w:num w:numId="6">
    <w:abstractNumId w:val="1"/>
  </w:num>
  <w:num w:numId="7">
    <w:abstractNumId w:val="3"/>
  </w:num>
  <w:num w:numId="8">
    <w:abstractNumId w:val="10"/>
    <w:lvlOverride w:ilvl="0">
      <w:startOverride w:val="1"/>
    </w:lvlOverride>
  </w:num>
  <w:num w:numId="9">
    <w:abstractNumId w:val="19"/>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7"/>
  </w:num>
  <w:num w:numId="15">
    <w:abstractNumId w:val="15"/>
  </w:num>
  <w:num w:numId="16">
    <w:abstractNumId w:val="2"/>
  </w:num>
  <w:num w:numId="17">
    <w:abstractNumId w:val="20"/>
  </w:num>
  <w:num w:numId="18">
    <w:abstractNumId w:val="21"/>
  </w:num>
  <w:num w:numId="19">
    <w:abstractNumId w:val="18"/>
  </w:num>
  <w:num w:numId="20">
    <w:abstractNumId w:val="11"/>
  </w:num>
  <w:num w:numId="21">
    <w:abstractNumId w:val="9"/>
  </w:num>
  <w:num w:numId="22">
    <w:abstractNumId w:val="14"/>
  </w:num>
  <w:num w:numId="2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6"/>
  </w:num>
  <w:num w:numId="26">
    <w:abstractNumId w:val="16"/>
  </w:num>
  <w:num w:numId="27">
    <w:abstractNumId w:val="13"/>
  </w:num>
  <w:num w:numId="28">
    <w:abstractNumId w:val="5"/>
  </w:num>
  <w:num w:numId="29">
    <w:abstractNumId w:val="13"/>
  </w:num>
  <w:num w:numId="30">
    <w:abstractNumId w:val="13"/>
  </w:num>
  <w:num w:numId="31">
    <w:abstractNumId w:val="13"/>
  </w:num>
  <w:num w:numId="32">
    <w:abstractNumId w:val="13"/>
  </w:num>
  <w:num w:numId="33">
    <w:abstractNumId w:val="0"/>
  </w:num>
  <w:num w:numId="3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Ra1AAGgrqksAAAA"/>
  </w:docVars>
  <w:rsids>
    <w:rsidRoot w:val="00C9161D"/>
    <w:rsid w:val="0000152A"/>
    <w:rsid w:val="00002545"/>
    <w:rsid w:val="000054D6"/>
    <w:rsid w:val="000065F7"/>
    <w:rsid w:val="00007982"/>
    <w:rsid w:val="00012E2B"/>
    <w:rsid w:val="00022999"/>
    <w:rsid w:val="00027A4B"/>
    <w:rsid w:val="00027E4D"/>
    <w:rsid w:val="00031A46"/>
    <w:rsid w:val="00032200"/>
    <w:rsid w:val="00033044"/>
    <w:rsid w:val="000363D4"/>
    <w:rsid w:val="0003663B"/>
    <w:rsid w:val="00037E8C"/>
    <w:rsid w:val="00040ACD"/>
    <w:rsid w:val="00042572"/>
    <w:rsid w:val="0004745D"/>
    <w:rsid w:val="00052FDA"/>
    <w:rsid w:val="0005410E"/>
    <w:rsid w:val="00054A50"/>
    <w:rsid w:val="000573CA"/>
    <w:rsid w:val="00070DA8"/>
    <w:rsid w:val="000715B3"/>
    <w:rsid w:val="0007171B"/>
    <w:rsid w:val="0007395D"/>
    <w:rsid w:val="0007541D"/>
    <w:rsid w:val="00087521"/>
    <w:rsid w:val="00092D21"/>
    <w:rsid w:val="00092E93"/>
    <w:rsid w:val="00094828"/>
    <w:rsid w:val="000949B7"/>
    <w:rsid w:val="000974DF"/>
    <w:rsid w:val="0009766D"/>
    <w:rsid w:val="000A2FF2"/>
    <w:rsid w:val="000A4391"/>
    <w:rsid w:val="000A6A84"/>
    <w:rsid w:val="000A72BA"/>
    <w:rsid w:val="000B010C"/>
    <w:rsid w:val="000B23E6"/>
    <w:rsid w:val="000B61C9"/>
    <w:rsid w:val="000B6E78"/>
    <w:rsid w:val="000C2701"/>
    <w:rsid w:val="000C6D7F"/>
    <w:rsid w:val="000D052E"/>
    <w:rsid w:val="000D24C3"/>
    <w:rsid w:val="000D2B6E"/>
    <w:rsid w:val="000D67EF"/>
    <w:rsid w:val="000E02A5"/>
    <w:rsid w:val="000E673A"/>
    <w:rsid w:val="000E7787"/>
    <w:rsid w:val="000F1C9D"/>
    <w:rsid w:val="000F7437"/>
    <w:rsid w:val="000F74F5"/>
    <w:rsid w:val="00102793"/>
    <w:rsid w:val="00104147"/>
    <w:rsid w:val="00105372"/>
    <w:rsid w:val="00106F7F"/>
    <w:rsid w:val="00110858"/>
    <w:rsid w:val="001135FB"/>
    <w:rsid w:val="00115DC3"/>
    <w:rsid w:val="00117B22"/>
    <w:rsid w:val="00123C9F"/>
    <w:rsid w:val="00126A74"/>
    <w:rsid w:val="001275B7"/>
    <w:rsid w:val="001312AD"/>
    <w:rsid w:val="00131E7A"/>
    <w:rsid w:val="00134846"/>
    <w:rsid w:val="001355AB"/>
    <w:rsid w:val="001407A2"/>
    <w:rsid w:val="001442A8"/>
    <w:rsid w:val="001443BB"/>
    <w:rsid w:val="001462D9"/>
    <w:rsid w:val="00147F4A"/>
    <w:rsid w:val="0015103A"/>
    <w:rsid w:val="00154D99"/>
    <w:rsid w:val="001610EF"/>
    <w:rsid w:val="00162CCB"/>
    <w:rsid w:val="00165834"/>
    <w:rsid w:val="00166D79"/>
    <w:rsid w:val="00167A47"/>
    <w:rsid w:val="001707A3"/>
    <w:rsid w:val="00172AF6"/>
    <w:rsid w:val="00176CEE"/>
    <w:rsid w:val="001778A0"/>
    <w:rsid w:val="001811A4"/>
    <w:rsid w:val="00181AF3"/>
    <w:rsid w:val="00186969"/>
    <w:rsid w:val="00186DD8"/>
    <w:rsid w:val="001936D6"/>
    <w:rsid w:val="00194B7D"/>
    <w:rsid w:val="00194C03"/>
    <w:rsid w:val="00195A54"/>
    <w:rsid w:val="001A0BE9"/>
    <w:rsid w:val="001A2097"/>
    <w:rsid w:val="001B13FE"/>
    <w:rsid w:val="001B15BB"/>
    <w:rsid w:val="001B3E42"/>
    <w:rsid w:val="001C0451"/>
    <w:rsid w:val="001C73A4"/>
    <w:rsid w:val="001D0BDC"/>
    <w:rsid w:val="001D1B4D"/>
    <w:rsid w:val="001D3A4D"/>
    <w:rsid w:val="001D572B"/>
    <w:rsid w:val="001D582F"/>
    <w:rsid w:val="001E1882"/>
    <w:rsid w:val="001E6C6A"/>
    <w:rsid w:val="001E74D1"/>
    <w:rsid w:val="001E7C97"/>
    <w:rsid w:val="001F3016"/>
    <w:rsid w:val="001F3541"/>
    <w:rsid w:val="001F3BC2"/>
    <w:rsid w:val="001F7B59"/>
    <w:rsid w:val="0020075F"/>
    <w:rsid w:val="00203402"/>
    <w:rsid w:val="00207EEA"/>
    <w:rsid w:val="00220BA9"/>
    <w:rsid w:val="0022296E"/>
    <w:rsid w:val="002229C7"/>
    <w:rsid w:val="00222C0C"/>
    <w:rsid w:val="0022410B"/>
    <w:rsid w:val="0022737F"/>
    <w:rsid w:val="00231DA2"/>
    <w:rsid w:val="00237C1B"/>
    <w:rsid w:val="00244CC2"/>
    <w:rsid w:val="00251441"/>
    <w:rsid w:val="0025275A"/>
    <w:rsid w:val="00252B64"/>
    <w:rsid w:val="002572E4"/>
    <w:rsid w:val="00261F4B"/>
    <w:rsid w:val="00262151"/>
    <w:rsid w:val="00262707"/>
    <w:rsid w:val="00270ECF"/>
    <w:rsid w:val="002723EA"/>
    <w:rsid w:val="002726C6"/>
    <w:rsid w:val="00277F07"/>
    <w:rsid w:val="0028045B"/>
    <w:rsid w:val="00282E10"/>
    <w:rsid w:val="00287080"/>
    <w:rsid w:val="00292E0E"/>
    <w:rsid w:val="00293D6E"/>
    <w:rsid w:val="00294B9A"/>
    <w:rsid w:val="00295FC8"/>
    <w:rsid w:val="00296E92"/>
    <w:rsid w:val="002A3E5D"/>
    <w:rsid w:val="002A7AF0"/>
    <w:rsid w:val="002B4E2C"/>
    <w:rsid w:val="002C1E86"/>
    <w:rsid w:val="002C1FA1"/>
    <w:rsid w:val="002C34FE"/>
    <w:rsid w:val="002C3701"/>
    <w:rsid w:val="002C40F4"/>
    <w:rsid w:val="002C5EE5"/>
    <w:rsid w:val="002D469D"/>
    <w:rsid w:val="002D5970"/>
    <w:rsid w:val="002E3A63"/>
    <w:rsid w:val="002E3E82"/>
    <w:rsid w:val="002E742D"/>
    <w:rsid w:val="002F139F"/>
    <w:rsid w:val="002F29BD"/>
    <w:rsid w:val="002F2AEC"/>
    <w:rsid w:val="002F74F1"/>
    <w:rsid w:val="00300C0A"/>
    <w:rsid w:val="0030169D"/>
    <w:rsid w:val="00304E69"/>
    <w:rsid w:val="00305872"/>
    <w:rsid w:val="003060EB"/>
    <w:rsid w:val="0030667E"/>
    <w:rsid w:val="00310456"/>
    <w:rsid w:val="00311F35"/>
    <w:rsid w:val="003153EB"/>
    <w:rsid w:val="00321985"/>
    <w:rsid w:val="00330714"/>
    <w:rsid w:val="00331472"/>
    <w:rsid w:val="00333613"/>
    <w:rsid w:val="00336401"/>
    <w:rsid w:val="003411C6"/>
    <w:rsid w:val="00341526"/>
    <w:rsid w:val="0034158A"/>
    <w:rsid w:val="00344207"/>
    <w:rsid w:val="0034459A"/>
    <w:rsid w:val="00345E23"/>
    <w:rsid w:val="00351205"/>
    <w:rsid w:val="00354965"/>
    <w:rsid w:val="00355D41"/>
    <w:rsid w:val="0036033F"/>
    <w:rsid w:val="00362AE0"/>
    <w:rsid w:val="00363016"/>
    <w:rsid w:val="00363DA1"/>
    <w:rsid w:val="00366992"/>
    <w:rsid w:val="0036742C"/>
    <w:rsid w:val="00371B74"/>
    <w:rsid w:val="00372F74"/>
    <w:rsid w:val="003744A3"/>
    <w:rsid w:val="00387D0C"/>
    <w:rsid w:val="0039056F"/>
    <w:rsid w:val="00392253"/>
    <w:rsid w:val="0039333B"/>
    <w:rsid w:val="003A27F9"/>
    <w:rsid w:val="003A4837"/>
    <w:rsid w:val="003A6432"/>
    <w:rsid w:val="003A7193"/>
    <w:rsid w:val="003B5508"/>
    <w:rsid w:val="003B7922"/>
    <w:rsid w:val="003B79F8"/>
    <w:rsid w:val="003C003F"/>
    <w:rsid w:val="003C034F"/>
    <w:rsid w:val="003C0E5B"/>
    <w:rsid w:val="003C4249"/>
    <w:rsid w:val="003D1835"/>
    <w:rsid w:val="003D4D3C"/>
    <w:rsid w:val="003E3C92"/>
    <w:rsid w:val="003E4113"/>
    <w:rsid w:val="003F5AB0"/>
    <w:rsid w:val="003F6B05"/>
    <w:rsid w:val="003F7224"/>
    <w:rsid w:val="00401856"/>
    <w:rsid w:val="004020C3"/>
    <w:rsid w:val="00403451"/>
    <w:rsid w:val="00404C94"/>
    <w:rsid w:val="00410BF2"/>
    <w:rsid w:val="0041585B"/>
    <w:rsid w:val="00415A8D"/>
    <w:rsid w:val="00417494"/>
    <w:rsid w:val="00426EC4"/>
    <w:rsid w:val="00427D21"/>
    <w:rsid w:val="004302C3"/>
    <w:rsid w:val="00430AEE"/>
    <w:rsid w:val="00431366"/>
    <w:rsid w:val="0043137F"/>
    <w:rsid w:val="00441045"/>
    <w:rsid w:val="004415E8"/>
    <w:rsid w:val="00444DB6"/>
    <w:rsid w:val="00454F39"/>
    <w:rsid w:val="00457AE0"/>
    <w:rsid w:val="004644C2"/>
    <w:rsid w:val="004648E2"/>
    <w:rsid w:val="00467F9C"/>
    <w:rsid w:val="00470ADF"/>
    <w:rsid w:val="00472B05"/>
    <w:rsid w:val="004740B0"/>
    <w:rsid w:val="00474D5D"/>
    <w:rsid w:val="00482C31"/>
    <w:rsid w:val="004834A7"/>
    <w:rsid w:val="00490EAF"/>
    <w:rsid w:val="004944DA"/>
    <w:rsid w:val="004A2EA2"/>
    <w:rsid w:val="004A4E05"/>
    <w:rsid w:val="004A5FE2"/>
    <w:rsid w:val="004A78AD"/>
    <w:rsid w:val="004B590C"/>
    <w:rsid w:val="004B6BB8"/>
    <w:rsid w:val="004B74B6"/>
    <w:rsid w:val="004C6BF9"/>
    <w:rsid w:val="004D1C69"/>
    <w:rsid w:val="004D572B"/>
    <w:rsid w:val="004D7290"/>
    <w:rsid w:val="004E0152"/>
    <w:rsid w:val="004E0156"/>
    <w:rsid w:val="004E1BEF"/>
    <w:rsid w:val="004E2CC3"/>
    <w:rsid w:val="004E4284"/>
    <w:rsid w:val="004E4E7E"/>
    <w:rsid w:val="004E6CA4"/>
    <w:rsid w:val="004F39D8"/>
    <w:rsid w:val="004F4991"/>
    <w:rsid w:val="004F4F0E"/>
    <w:rsid w:val="004F6722"/>
    <w:rsid w:val="004F7971"/>
    <w:rsid w:val="004F7B65"/>
    <w:rsid w:val="00503F01"/>
    <w:rsid w:val="00514852"/>
    <w:rsid w:val="00515FF5"/>
    <w:rsid w:val="00516B52"/>
    <w:rsid w:val="00516BAD"/>
    <w:rsid w:val="00516F9D"/>
    <w:rsid w:val="00520169"/>
    <w:rsid w:val="00521AA5"/>
    <w:rsid w:val="005222F3"/>
    <w:rsid w:val="00522E7F"/>
    <w:rsid w:val="00525099"/>
    <w:rsid w:val="00526BC4"/>
    <w:rsid w:val="00530337"/>
    <w:rsid w:val="005313C4"/>
    <w:rsid w:val="00533276"/>
    <w:rsid w:val="00533966"/>
    <w:rsid w:val="00534681"/>
    <w:rsid w:val="00534C2F"/>
    <w:rsid w:val="00535BC5"/>
    <w:rsid w:val="005361AF"/>
    <w:rsid w:val="00536820"/>
    <w:rsid w:val="00541312"/>
    <w:rsid w:val="00546814"/>
    <w:rsid w:val="0055056A"/>
    <w:rsid w:val="00550FA2"/>
    <w:rsid w:val="00551162"/>
    <w:rsid w:val="00551872"/>
    <w:rsid w:val="00557726"/>
    <w:rsid w:val="00557AC0"/>
    <w:rsid w:val="00557D48"/>
    <w:rsid w:val="00563442"/>
    <w:rsid w:val="00565B42"/>
    <w:rsid w:val="00566264"/>
    <w:rsid w:val="00571812"/>
    <w:rsid w:val="0057291B"/>
    <w:rsid w:val="005734CD"/>
    <w:rsid w:val="0057534A"/>
    <w:rsid w:val="005762FB"/>
    <w:rsid w:val="00581AA6"/>
    <w:rsid w:val="005826CE"/>
    <w:rsid w:val="0059211F"/>
    <w:rsid w:val="00592F0D"/>
    <w:rsid w:val="005947CF"/>
    <w:rsid w:val="005971A7"/>
    <w:rsid w:val="005A2D02"/>
    <w:rsid w:val="005A3044"/>
    <w:rsid w:val="005A3F8E"/>
    <w:rsid w:val="005A4CFA"/>
    <w:rsid w:val="005A55F5"/>
    <w:rsid w:val="005A7570"/>
    <w:rsid w:val="005B3DAD"/>
    <w:rsid w:val="005B5F5F"/>
    <w:rsid w:val="005B6FE5"/>
    <w:rsid w:val="005C0404"/>
    <w:rsid w:val="005C10B9"/>
    <w:rsid w:val="005C1A6C"/>
    <w:rsid w:val="005C35E1"/>
    <w:rsid w:val="005C4CE6"/>
    <w:rsid w:val="005C69E4"/>
    <w:rsid w:val="005C731F"/>
    <w:rsid w:val="005D0750"/>
    <w:rsid w:val="005D3FD3"/>
    <w:rsid w:val="005D5469"/>
    <w:rsid w:val="005D5AE6"/>
    <w:rsid w:val="005D746A"/>
    <w:rsid w:val="005E487F"/>
    <w:rsid w:val="005E62BB"/>
    <w:rsid w:val="005F174A"/>
    <w:rsid w:val="005F2FD7"/>
    <w:rsid w:val="005F520C"/>
    <w:rsid w:val="006007D9"/>
    <w:rsid w:val="0061102D"/>
    <w:rsid w:val="006122BA"/>
    <w:rsid w:val="00614958"/>
    <w:rsid w:val="00615390"/>
    <w:rsid w:val="006170FE"/>
    <w:rsid w:val="006173B0"/>
    <w:rsid w:val="00622D64"/>
    <w:rsid w:val="006264AB"/>
    <w:rsid w:val="0063003C"/>
    <w:rsid w:val="0063377F"/>
    <w:rsid w:val="00644B89"/>
    <w:rsid w:val="00645CE2"/>
    <w:rsid w:val="00646980"/>
    <w:rsid w:val="00647B2C"/>
    <w:rsid w:val="0065227E"/>
    <w:rsid w:val="006541D0"/>
    <w:rsid w:val="00654FCB"/>
    <w:rsid w:val="00655E42"/>
    <w:rsid w:val="00656344"/>
    <w:rsid w:val="006579B0"/>
    <w:rsid w:val="006624D1"/>
    <w:rsid w:val="00662A05"/>
    <w:rsid w:val="0066392E"/>
    <w:rsid w:val="00667512"/>
    <w:rsid w:val="00675A9A"/>
    <w:rsid w:val="00684A88"/>
    <w:rsid w:val="006857C2"/>
    <w:rsid w:val="00685ADC"/>
    <w:rsid w:val="00687BBF"/>
    <w:rsid w:val="006921A5"/>
    <w:rsid w:val="006929F4"/>
    <w:rsid w:val="006932E2"/>
    <w:rsid w:val="006940D4"/>
    <w:rsid w:val="006957D9"/>
    <w:rsid w:val="00696272"/>
    <w:rsid w:val="00697237"/>
    <w:rsid w:val="006A029D"/>
    <w:rsid w:val="006A3878"/>
    <w:rsid w:val="006A56BE"/>
    <w:rsid w:val="006A686E"/>
    <w:rsid w:val="006A77D5"/>
    <w:rsid w:val="006B14D8"/>
    <w:rsid w:val="006B2290"/>
    <w:rsid w:val="006B2EC9"/>
    <w:rsid w:val="006B30A9"/>
    <w:rsid w:val="006B633A"/>
    <w:rsid w:val="006B6CB3"/>
    <w:rsid w:val="006C7931"/>
    <w:rsid w:val="006D31AA"/>
    <w:rsid w:val="006D32FA"/>
    <w:rsid w:val="006D463C"/>
    <w:rsid w:val="006D5BDA"/>
    <w:rsid w:val="006D7CA4"/>
    <w:rsid w:val="006E0D3B"/>
    <w:rsid w:val="006E10AC"/>
    <w:rsid w:val="006E15A3"/>
    <w:rsid w:val="006E4D8F"/>
    <w:rsid w:val="006E6DFB"/>
    <w:rsid w:val="006F3ABF"/>
    <w:rsid w:val="006F3D5F"/>
    <w:rsid w:val="006F527B"/>
    <w:rsid w:val="006F5ABE"/>
    <w:rsid w:val="00705387"/>
    <w:rsid w:val="00705967"/>
    <w:rsid w:val="007119BE"/>
    <w:rsid w:val="00714E1E"/>
    <w:rsid w:val="00717D88"/>
    <w:rsid w:val="007244FC"/>
    <w:rsid w:val="0072537B"/>
    <w:rsid w:val="00725CCB"/>
    <w:rsid w:val="00727096"/>
    <w:rsid w:val="00727739"/>
    <w:rsid w:val="0073193E"/>
    <w:rsid w:val="00733DE6"/>
    <w:rsid w:val="0074166C"/>
    <w:rsid w:val="007427F6"/>
    <w:rsid w:val="0074356D"/>
    <w:rsid w:val="00746935"/>
    <w:rsid w:val="0074715C"/>
    <w:rsid w:val="00751713"/>
    <w:rsid w:val="00751A1B"/>
    <w:rsid w:val="007533B1"/>
    <w:rsid w:val="00755A59"/>
    <w:rsid w:val="00764A8F"/>
    <w:rsid w:val="007716A3"/>
    <w:rsid w:val="0077430B"/>
    <w:rsid w:val="00784E6C"/>
    <w:rsid w:val="00786056"/>
    <w:rsid w:val="007942D3"/>
    <w:rsid w:val="007A3C05"/>
    <w:rsid w:val="007A3DE6"/>
    <w:rsid w:val="007A5C79"/>
    <w:rsid w:val="007A7762"/>
    <w:rsid w:val="007A7AD9"/>
    <w:rsid w:val="007A7E97"/>
    <w:rsid w:val="007B2099"/>
    <w:rsid w:val="007B25F7"/>
    <w:rsid w:val="007B3860"/>
    <w:rsid w:val="007B6C09"/>
    <w:rsid w:val="007B7741"/>
    <w:rsid w:val="007C3CF1"/>
    <w:rsid w:val="007C428C"/>
    <w:rsid w:val="007C471F"/>
    <w:rsid w:val="007C50E2"/>
    <w:rsid w:val="007C5C6C"/>
    <w:rsid w:val="007C7C22"/>
    <w:rsid w:val="007E05B3"/>
    <w:rsid w:val="007E09DA"/>
    <w:rsid w:val="007E1857"/>
    <w:rsid w:val="007E1B4B"/>
    <w:rsid w:val="007E1C79"/>
    <w:rsid w:val="007E1E46"/>
    <w:rsid w:val="007E2177"/>
    <w:rsid w:val="007E2E2E"/>
    <w:rsid w:val="007E556C"/>
    <w:rsid w:val="007E5CD0"/>
    <w:rsid w:val="007E628C"/>
    <w:rsid w:val="007F3942"/>
    <w:rsid w:val="007F6342"/>
    <w:rsid w:val="00802FA7"/>
    <w:rsid w:val="008037AF"/>
    <w:rsid w:val="00804243"/>
    <w:rsid w:val="00806C8E"/>
    <w:rsid w:val="00807325"/>
    <w:rsid w:val="008077A4"/>
    <w:rsid w:val="0081093C"/>
    <w:rsid w:val="0081131C"/>
    <w:rsid w:val="008134EE"/>
    <w:rsid w:val="00813EBF"/>
    <w:rsid w:val="008178B6"/>
    <w:rsid w:val="008207C5"/>
    <w:rsid w:val="0082091C"/>
    <w:rsid w:val="00822B23"/>
    <w:rsid w:val="00823CD5"/>
    <w:rsid w:val="00824506"/>
    <w:rsid w:val="00824F27"/>
    <w:rsid w:val="00827CAE"/>
    <w:rsid w:val="0083001F"/>
    <w:rsid w:val="008311A8"/>
    <w:rsid w:val="00833C73"/>
    <w:rsid w:val="00842A66"/>
    <w:rsid w:val="0084782B"/>
    <w:rsid w:val="008479E7"/>
    <w:rsid w:val="00847D76"/>
    <w:rsid w:val="00847D9A"/>
    <w:rsid w:val="008514E2"/>
    <w:rsid w:val="00854C9D"/>
    <w:rsid w:val="00854EBA"/>
    <w:rsid w:val="00861472"/>
    <w:rsid w:val="00861A6C"/>
    <w:rsid w:val="00862A97"/>
    <w:rsid w:val="0086420F"/>
    <w:rsid w:val="00865B74"/>
    <w:rsid w:val="00871432"/>
    <w:rsid w:val="00880FC5"/>
    <w:rsid w:val="008813DC"/>
    <w:rsid w:val="00881A22"/>
    <w:rsid w:val="00882387"/>
    <w:rsid w:val="008833EB"/>
    <w:rsid w:val="00890EFF"/>
    <w:rsid w:val="00893244"/>
    <w:rsid w:val="00894707"/>
    <w:rsid w:val="008974F0"/>
    <w:rsid w:val="008A1770"/>
    <w:rsid w:val="008A2929"/>
    <w:rsid w:val="008B012A"/>
    <w:rsid w:val="008B1076"/>
    <w:rsid w:val="008B32F5"/>
    <w:rsid w:val="008B3578"/>
    <w:rsid w:val="008C0358"/>
    <w:rsid w:val="008C03EB"/>
    <w:rsid w:val="008C0A66"/>
    <w:rsid w:val="008C46F1"/>
    <w:rsid w:val="008C4ACA"/>
    <w:rsid w:val="008D5FE7"/>
    <w:rsid w:val="008D704F"/>
    <w:rsid w:val="008D7922"/>
    <w:rsid w:val="008E0BA3"/>
    <w:rsid w:val="008E410D"/>
    <w:rsid w:val="008E517F"/>
    <w:rsid w:val="008F2CFD"/>
    <w:rsid w:val="008F3869"/>
    <w:rsid w:val="00902892"/>
    <w:rsid w:val="0090348D"/>
    <w:rsid w:val="00906E17"/>
    <w:rsid w:val="0091538E"/>
    <w:rsid w:val="00916D5E"/>
    <w:rsid w:val="00920A86"/>
    <w:rsid w:val="009222D2"/>
    <w:rsid w:val="00923C09"/>
    <w:rsid w:val="00925B00"/>
    <w:rsid w:val="0092740F"/>
    <w:rsid w:val="009278DF"/>
    <w:rsid w:val="00930BA1"/>
    <w:rsid w:val="0093169E"/>
    <w:rsid w:val="00932D12"/>
    <w:rsid w:val="0093461D"/>
    <w:rsid w:val="009359A9"/>
    <w:rsid w:val="00937448"/>
    <w:rsid w:val="00942D8A"/>
    <w:rsid w:val="009472A7"/>
    <w:rsid w:val="009478A9"/>
    <w:rsid w:val="009505C9"/>
    <w:rsid w:val="00950752"/>
    <w:rsid w:val="00951506"/>
    <w:rsid w:val="00957954"/>
    <w:rsid w:val="009614C8"/>
    <w:rsid w:val="00962CD7"/>
    <w:rsid w:val="00966424"/>
    <w:rsid w:val="00967367"/>
    <w:rsid w:val="009745B7"/>
    <w:rsid w:val="00977133"/>
    <w:rsid w:val="0098087D"/>
    <w:rsid w:val="00980886"/>
    <w:rsid w:val="009813C1"/>
    <w:rsid w:val="0098166E"/>
    <w:rsid w:val="00983CF9"/>
    <w:rsid w:val="00987091"/>
    <w:rsid w:val="00992F64"/>
    <w:rsid w:val="00995DB9"/>
    <w:rsid w:val="009965D7"/>
    <w:rsid w:val="009A0F4C"/>
    <w:rsid w:val="009A1A36"/>
    <w:rsid w:val="009A3F46"/>
    <w:rsid w:val="009A4660"/>
    <w:rsid w:val="009A467D"/>
    <w:rsid w:val="009A7D0B"/>
    <w:rsid w:val="009B1CB4"/>
    <w:rsid w:val="009B3034"/>
    <w:rsid w:val="009B6B01"/>
    <w:rsid w:val="009C2DE6"/>
    <w:rsid w:val="009C3019"/>
    <w:rsid w:val="009C586C"/>
    <w:rsid w:val="009C72A8"/>
    <w:rsid w:val="009D0FFC"/>
    <w:rsid w:val="009D538A"/>
    <w:rsid w:val="009D73E9"/>
    <w:rsid w:val="009E0E20"/>
    <w:rsid w:val="009E1727"/>
    <w:rsid w:val="009F0EF3"/>
    <w:rsid w:val="009F2D10"/>
    <w:rsid w:val="009F3C5A"/>
    <w:rsid w:val="009F73D3"/>
    <w:rsid w:val="00A0249D"/>
    <w:rsid w:val="00A0251E"/>
    <w:rsid w:val="00A07621"/>
    <w:rsid w:val="00A0773D"/>
    <w:rsid w:val="00A11525"/>
    <w:rsid w:val="00A124B1"/>
    <w:rsid w:val="00A13E91"/>
    <w:rsid w:val="00A2016B"/>
    <w:rsid w:val="00A2198E"/>
    <w:rsid w:val="00A225D4"/>
    <w:rsid w:val="00A25186"/>
    <w:rsid w:val="00A2625D"/>
    <w:rsid w:val="00A3202B"/>
    <w:rsid w:val="00A33ABB"/>
    <w:rsid w:val="00A36B30"/>
    <w:rsid w:val="00A36FFE"/>
    <w:rsid w:val="00A40419"/>
    <w:rsid w:val="00A410FF"/>
    <w:rsid w:val="00A413EC"/>
    <w:rsid w:val="00A42254"/>
    <w:rsid w:val="00A43688"/>
    <w:rsid w:val="00A4408F"/>
    <w:rsid w:val="00A47FA1"/>
    <w:rsid w:val="00A53024"/>
    <w:rsid w:val="00A552D0"/>
    <w:rsid w:val="00A605A5"/>
    <w:rsid w:val="00A65070"/>
    <w:rsid w:val="00A65B76"/>
    <w:rsid w:val="00A6728E"/>
    <w:rsid w:val="00A70ABE"/>
    <w:rsid w:val="00A80139"/>
    <w:rsid w:val="00A80646"/>
    <w:rsid w:val="00A81175"/>
    <w:rsid w:val="00A822DC"/>
    <w:rsid w:val="00A850ED"/>
    <w:rsid w:val="00A85635"/>
    <w:rsid w:val="00A86CEF"/>
    <w:rsid w:val="00A87059"/>
    <w:rsid w:val="00A900A7"/>
    <w:rsid w:val="00A9173F"/>
    <w:rsid w:val="00AA57BF"/>
    <w:rsid w:val="00AA6F92"/>
    <w:rsid w:val="00AB6934"/>
    <w:rsid w:val="00AC2B66"/>
    <w:rsid w:val="00AC4BB9"/>
    <w:rsid w:val="00AC4C55"/>
    <w:rsid w:val="00AD04F5"/>
    <w:rsid w:val="00AD060C"/>
    <w:rsid w:val="00AD4206"/>
    <w:rsid w:val="00AD530A"/>
    <w:rsid w:val="00AD618C"/>
    <w:rsid w:val="00AE3C8F"/>
    <w:rsid w:val="00AE4819"/>
    <w:rsid w:val="00AF164C"/>
    <w:rsid w:val="00AF413C"/>
    <w:rsid w:val="00AF42DE"/>
    <w:rsid w:val="00AF4361"/>
    <w:rsid w:val="00B04E11"/>
    <w:rsid w:val="00B05654"/>
    <w:rsid w:val="00B0577E"/>
    <w:rsid w:val="00B07380"/>
    <w:rsid w:val="00B102FB"/>
    <w:rsid w:val="00B11B17"/>
    <w:rsid w:val="00B2193A"/>
    <w:rsid w:val="00B25084"/>
    <w:rsid w:val="00B25155"/>
    <w:rsid w:val="00B3369F"/>
    <w:rsid w:val="00B3525D"/>
    <w:rsid w:val="00B37695"/>
    <w:rsid w:val="00B435FA"/>
    <w:rsid w:val="00B51E4D"/>
    <w:rsid w:val="00B5603E"/>
    <w:rsid w:val="00B61D68"/>
    <w:rsid w:val="00B634B0"/>
    <w:rsid w:val="00B6352B"/>
    <w:rsid w:val="00B638ED"/>
    <w:rsid w:val="00B677A7"/>
    <w:rsid w:val="00B701F5"/>
    <w:rsid w:val="00B7742E"/>
    <w:rsid w:val="00B87169"/>
    <w:rsid w:val="00B94503"/>
    <w:rsid w:val="00B94C72"/>
    <w:rsid w:val="00B94E6C"/>
    <w:rsid w:val="00B95B5E"/>
    <w:rsid w:val="00B95ED6"/>
    <w:rsid w:val="00BA125C"/>
    <w:rsid w:val="00BA4930"/>
    <w:rsid w:val="00BA4E49"/>
    <w:rsid w:val="00BB12E0"/>
    <w:rsid w:val="00BB3108"/>
    <w:rsid w:val="00BB4606"/>
    <w:rsid w:val="00BB482B"/>
    <w:rsid w:val="00BB517D"/>
    <w:rsid w:val="00BC0C45"/>
    <w:rsid w:val="00BC4768"/>
    <w:rsid w:val="00BC6694"/>
    <w:rsid w:val="00BC7027"/>
    <w:rsid w:val="00BD0858"/>
    <w:rsid w:val="00BD7BE7"/>
    <w:rsid w:val="00BE0F41"/>
    <w:rsid w:val="00BE1C83"/>
    <w:rsid w:val="00BE6050"/>
    <w:rsid w:val="00BF024E"/>
    <w:rsid w:val="00BF14D3"/>
    <w:rsid w:val="00BF61BE"/>
    <w:rsid w:val="00C003CB"/>
    <w:rsid w:val="00C00F3F"/>
    <w:rsid w:val="00C03C82"/>
    <w:rsid w:val="00C13F3F"/>
    <w:rsid w:val="00C13F61"/>
    <w:rsid w:val="00C22F4F"/>
    <w:rsid w:val="00C23D2F"/>
    <w:rsid w:val="00C258C7"/>
    <w:rsid w:val="00C2769D"/>
    <w:rsid w:val="00C34DCA"/>
    <w:rsid w:val="00C365EC"/>
    <w:rsid w:val="00C37C9C"/>
    <w:rsid w:val="00C413C9"/>
    <w:rsid w:val="00C443BD"/>
    <w:rsid w:val="00C4478F"/>
    <w:rsid w:val="00C451C5"/>
    <w:rsid w:val="00C50F52"/>
    <w:rsid w:val="00C624B9"/>
    <w:rsid w:val="00C628BC"/>
    <w:rsid w:val="00C62A19"/>
    <w:rsid w:val="00C630C8"/>
    <w:rsid w:val="00C6457E"/>
    <w:rsid w:val="00C67307"/>
    <w:rsid w:val="00C71B3E"/>
    <w:rsid w:val="00C72ACD"/>
    <w:rsid w:val="00C737BD"/>
    <w:rsid w:val="00C87668"/>
    <w:rsid w:val="00C8786E"/>
    <w:rsid w:val="00C90134"/>
    <w:rsid w:val="00C90372"/>
    <w:rsid w:val="00C90D7F"/>
    <w:rsid w:val="00C9161D"/>
    <w:rsid w:val="00C918F6"/>
    <w:rsid w:val="00CA0723"/>
    <w:rsid w:val="00CA0C1D"/>
    <w:rsid w:val="00CA1E6B"/>
    <w:rsid w:val="00CA262C"/>
    <w:rsid w:val="00CA4311"/>
    <w:rsid w:val="00CA4AA1"/>
    <w:rsid w:val="00CA62B1"/>
    <w:rsid w:val="00CB0040"/>
    <w:rsid w:val="00CB0A89"/>
    <w:rsid w:val="00CB27B3"/>
    <w:rsid w:val="00CB3D6A"/>
    <w:rsid w:val="00CB73FE"/>
    <w:rsid w:val="00CC23CC"/>
    <w:rsid w:val="00CD3E27"/>
    <w:rsid w:val="00CD43A6"/>
    <w:rsid w:val="00CE6BE7"/>
    <w:rsid w:val="00CF1848"/>
    <w:rsid w:val="00CF5FD3"/>
    <w:rsid w:val="00CF714D"/>
    <w:rsid w:val="00D013D1"/>
    <w:rsid w:val="00D023F2"/>
    <w:rsid w:val="00D03FE7"/>
    <w:rsid w:val="00D04162"/>
    <w:rsid w:val="00D05167"/>
    <w:rsid w:val="00D07372"/>
    <w:rsid w:val="00D10EE9"/>
    <w:rsid w:val="00D12044"/>
    <w:rsid w:val="00D1446F"/>
    <w:rsid w:val="00D14524"/>
    <w:rsid w:val="00D17745"/>
    <w:rsid w:val="00D211A0"/>
    <w:rsid w:val="00D230D7"/>
    <w:rsid w:val="00D25D29"/>
    <w:rsid w:val="00D26AE8"/>
    <w:rsid w:val="00D27087"/>
    <w:rsid w:val="00D330CA"/>
    <w:rsid w:val="00D33EFC"/>
    <w:rsid w:val="00D34E62"/>
    <w:rsid w:val="00D35C41"/>
    <w:rsid w:val="00D37AE7"/>
    <w:rsid w:val="00D40DBC"/>
    <w:rsid w:val="00D40F72"/>
    <w:rsid w:val="00D41B73"/>
    <w:rsid w:val="00D47521"/>
    <w:rsid w:val="00D475A5"/>
    <w:rsid w:val="00D5258C"/>
    <w:rsid w:val="00D55366"/>
    <w:rsid w:val="00D62BD3"/>
    <w:rsid w:val="00D67378"/>
    <w:rsid w:val="00D67B7B"/>
    <w:rsid w:val="00D72067"/>
    <w:rsid w:val="00D73411"/>
    <w:rsid w:val="00D7493C"/>
    <w:rsid w:val="00D76A18"/>
    <w:rsid w:val="00D80849"/>
    <w:rsid w:val="00D81B4C"/>
    <w:rsid w:val="00D82172"/>
    <w:rsid w:val="00D82E8F"/>
    <w:rsid w:val="00D84136"/>
    <w:rsid w:val="00D85281"/>
    <w:rsid w:val="00D853EB"/>
    <w:rsid w:val="00D85619"/>
    <w:rsid w:val="00D86193"/>
    <w:rsid w:val="00D91DA9"/>
    <w:rsid w:val="00DA0CC4"/>
    <w:rsid w:val="00DA5AE6"/>
    <w:rsid w:val="00DB1EA7"/>
    <w:rsid w:val="00DB2F04"/>
    <w:rsid w:val="00DC55A6"/>
    <w:rsid w:val="00DC7017"/>
    <w:rsid w:val="00DD118C"/>
    <w:rsid w:val="00DD5F11"/>
    <w:rsid w:val="00DD6529"/>
    <w:rsid w:val="00DE153C"/>
    <w:rsid w:val="00DE24F6"/>
    <w:rsid w:val="00DE2F84"/>
    <w:rsid w:val="00DE5CD6"/>
    <w:rsid w:val="00DE6582"/>
    <w:rsid w:val="00DF20B4"/>
    <w:rsid w:val="00DF4A07"/>
    <w:rsid w:val="00DF4D8A"/>
    <w:rsid w:val="00E0202B"/>
    <w:rsid w:val="00E04409"/>
    <w:rsid w:val="00E12BCF"/>
    <w:rsid w:val="00E145AC"/>
    <w:rsid w:val="00E150C9"/>
    <w:rsid w:val="00E16550"/>
    <w:rsid w:val="00E21739"/>
    <w:rsid w:val="00E24624"/>
    <w:rsid w:val="00E26216"/>
    <w:rsid w:val="00E3204F"/>
    <w:rsid w:val="00E3400C"/>
    <w:rsid w:val="00E34636"/>
    <w:rsid w:val="00E35D30"/>
    <w:rsid w:val="00E52E90"/>
    <w:rsid w:val="00E555B0"/>
    <w:rsid w:val="00E573C4"/>
    <w:rsid w:val="00E57C0B"/>
    <w:rsid w:val="00E62AB9"/>
    <w:rsid w:val="00E66235"/>
    <w:rsid w:val="00E70C56"/>
    <w:rsid w:val="00E76BE8"/>
    <w:rsid w:val="00E76E86"/>
    <w:rsid w:val="00E83C24"/>
    <w:rsid w:val="00E913B5"/>
    <w:rsid w:val="00E9318D"/>
    <w:rsid w:val="00E94120"/>
    <w:rsid w:val="00E94600"/>
    <w:rsid w:val="00E96450"/>
    <w:rsid w:val="00E96811"/>
    <w:rsid w:val="00E96B4D"/>
    <w:rsid w:val="00E970E7"/>
    <w:rsid w:val="00EA067E"/>
    <w:rsid w:val="00EA146A"/>
    <w:rsid w:val="00EA1800"/>
    <w:rsid w:val="00EA461C"/>
    <w:rsid w:val="00EA468B"/>
    <w:rsid w:val="00EA501C"/>
    <w:rsid w:val="00EB1866"/>
    <w:rsid w:val="00EB59AF"/>
    <w:rsid w:val="00EC35FB"/>
    <w:rsid w:val="00EC3E67"/>
    <w:rsid w:val="00EC4B8B"/>
    <w:rsid w:val="00EC6B28"/>
    <w:rsid w:val="00EC7E86"/>
    <w:rsid w:val="00ED06B2"/>
    <w:rsid w:val="00ED4D00"/>
    <w:rsid w:val="00ED70C2"/>
    <w:rsid w:val="00ED7C67"/>
    <w:rsid w:val="00EE3B42"/>
    <w:rsid w:val="00EE5425"/>
    <w:rsid w:val="00EE5617"/>
    <w:rsid w:val="00EE5A08"/>
    <w:rsid w:val="00EE7F2A"/>
    <w:rsid w:val="00EF3036"/>
    <w:rsid w:val="00EF3919"/>
    <w:rsid w:val="00F02172"/>
    <w:rsid w:val="00F0304F"/>
    <w:rsid w:val="00F036F0"/>
    <w:rsid w:val="00F03C3D"/>
    <w:rsid w:val="00F109B5"/>
    <w:rsid w:val="00F209F3"/>
    <w:rsid w:val="00F2229A"/>
    <w:rsid w:val="00F22E96"/>
    <w:rsid w:val="00F262E7"/>
    <w:rsid w:val="00F26EF6"/>
    <w:rsid w:val="00F300AB"/>
    <w:rsid w:val="00F3072D"/>
    <w:rsid w:val="00F324B7"/>
    <w:rsid w:val="00F34805"/>
    <w:rsid w:val="00F50853"/>
    <w:rsid w:val="00F52755"/>
    <w:rsid w:val="00F53193"/>
    <w:rsid w:val="00F570A8"/>
    <w:rsid w:val="00F62DDE"/>
    <w:rsid w:val="00F6586C"/>
    <w:rsid w:val="00F6639C"/>
    <w:rsid w:val="00F66BE7"/>
    <w:rsid w:val="00F675B6"/>
    <w:rsid w:val="00F71BAB"/>
    <w:rsid w:val="00F82682"/>
    <w:rsid w:val="00F83AC7"/>
    <w:rsid w:val="00F84347"/>
    <w:rsid w:val="00F9089E"/>
    <w:rsid w:val="00F92158"/>
    <w:rsid w:val="00F94774"/>
    <w:rsid w:val="00F94982"/>
    <w:rsid w:val="00F962B1"/>
    <w:rsid w:val="00FA5583"/>
    <w:rsid w:val="00FA663B"/>
    <w:rsid w:val="00FB2468"/>
    <w:rsid w:val="00FB4641"/>
    <w:rsid w:val="00FB72BF"/>
    <w:rsid w:val="00FC0FFD"/>
    <w:rsid w:val="00FC35C8"/>
    <w:rsid w:val="00FC36FA"/>
    <w:rsid w:val="00FC53DB"/>
    <w:rsid w:val="00FC70A3"/>
    <w:rsid w:val="00FD0B5E"/>
    <w:rsid w:val="00FD1015"/>
    <w:rsid w:val="00FD4A90"/>
    <w:rsid w:val="00FD70B8"/>
    <w:rsid w:val="00FD75D2"/>
    <w:rsid w:val="00FD7A62"/>
    <w:rsid w:val="00FE0477"/>
    <w:rsid w:val="00FE2EDB"/>
    <w:rsid w:val="00FE6E59"/>
    <w:rsid w:val="00FF1AFD"/>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E519F327-B46C-444D-ABF7-DFCE4345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semiHidden/>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D53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D538A"/>
    <w:rPr>
      <w:rFonts w:ascii="Times New Roman" w:eastAsia="Times New Roman" w:hAnsi="Times New Roman" w:cs="Times New Roman"/>
      <w:b/>
      <w:bCs/>
      <w:sz w:val="20"/>
      <w:szCs w:val="20"/>
      <w:lang w:val="en-GB"/>
    </w:rPr>
  </w:style>
  <w:style w:type="paragraph" w:customStyle="1" w:styleId="Default">
    <w:name w:val="Default"/>
    <w:rsid w:val="009A1A36"/>
    <w:pPr>
      <w:autoSpaceDE w:val="0"/>
      <w:autoSpaceDN w:val="0"/>
      <w:adjustRightInd w:val="0"/>
    </w:pPr>
    <w:rPr>
      <w:rFonts w:ascii="Times New Roman" w:hAnsi="Times New Roman" w:cs="Times New Roman"/>
      <w:color w:val="000000"/>
      <w:lang w:val="en-US"/>
    </w:rPr>
  </w:style>
  <w:style w:type="paragraph" w:styleId="Revision">
    <w:name w:val="Revision"/>
    <w:hidden/>
    <w:uiPriority w:val="99"/>
    <w:semiHidden/>
    <w:rsid w:val="0072537B"/>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semiHidden/>
    <w:unhideWhenUsed/>
    <w:rsid w:val="00F324B7"/>
    <w:rPr>
      <w:color w:val="605E5C"/>
      <w:shd w:val="clear" w:color="auto" w:fill="E1DFDD"/>
    </w:rPr>
  </w:style>
  <w:style w:type="character" w:styleId="UnresolvedMention">
    <w:name w:val="Unresolved Mention"/>
    <w:basedOn w:val="DefaultParagraphFont"/>
    <w:uiPriority w:val="99"/>
    <w:semiHidden/>
    <w:unhideWhenUsed/>
    <w:rsid w:val="00B51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506944685">
      <w:bodyDiv w:val="1"/>
      <w:marLeft w:val="0"/>
      <w:marRight w:val="0"/>
      <w:marTop w:val="0"/>
      <w:marBottom w:val="0"/>
      <w:divBdr>
        <w:top w:val="none" w:sz="0" w:space="0" w:color="auto"/>
        <w:left w:val="none" w:sz="0" w:space="0" w:color="auto"/>
        <w:bottom w:val="none" w:sz="0" w:space="0" w:color="auto"/>
        <w:right w:val="none" w:sz="0" w:space="0" w:color="auto"/>
      </w:divBdr>
    </w:div>
    <w:div w:id="19796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abb5/591f/2e46096d3f0330b08ce87a45/wg2020-03-03-en.pdf" TargetMode="External"/><Relationship Id="rId26" Type="http://schemas.openxmlformats.org/officeDocument/2006/relationships/hyperlink" Target="https://ipbes.net/models-drivers-biodiversity-ecosystem-change" TargetMode="External"/><Relationship Id="rId39" Type="http://schemas.openxmlformats.org/officeDocument/2006/relationships/hyperlink" Target="https://bch.cbd.int/protocol/text/" TargetMode="External"/><Relationship Id="rId3" Type="http://schemas.openxmlformats.org/officeDocument/2006/relationships/customXml" Target="../customXml/item3.xml"/><Relationship Id="rId21" Type="http://schemas.openxmlformats.org/officeDocument/2006/relationships/hyperlink" Target="https://www.cbd.int/doc/c/e823/b80c/8b0e8a08470a476865e9b203/sbstta-24-03-add2-rev1-en.pdf" TargetMode="External"/><Relationship Id="rId34" Type="http://schemas.openxmlformats.org/officeDocument/2006/relationships/hyperlink" Target="https://www.cbd.int/doc/c/e823/b80c/8b0e8a08470a476865e9b203/sbstta-24-03-add2-rev1-en.pdf" TargetMode="External"/><Relationship Id="rId42"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c/46bf/8fcc/4fc82767c058517caa96892d/sbstta-24-inf-11-en.pdf" TargetMode="External"/><Relationship Id="rId25" Type="http://schemas.openxmlformats.org/officeDocument/2006/relationships/hyperlink" Target="https://www.nature.com/articles/s41893-017-0007-7" TargetMode="External"/><Relationship Id="rId33" Type="http://schemas.openxmlformats.org/officeDocument/2006/relationships/hyperlink" Target="https://neobiota.pensoft.net/article/53543/" TargetMode="External"/><Relationship Id="rId38" Type="http://schemas.openxmlformats.org/officeDocument/2006/relationships/hyperlink" Target="https://www.cbd.int/kb/record/article/6872?RecordType=article" TargetMode="External"/><Relationship Id="rId2" Type="http://schemas.openxmlformats.org/officeDocument/2006/relationships/customXml" Target="../customXml/item2.xml"/><Relationship Id="rId16" Type="http://schemas.openxmlformats.org/officeDocument/2006/relationships/hyperlink" Target="https://www.cbd.int/doc/recommendations/sbstta-23/sbstta-23-rec-01-en.pdf" TargetMode="External"/><Relationship Id="rId20" Type="http://schemas.openxmlformats.org/officeDocument/2006/relationships/hyperlink" Target="mailto:https://www.cms.int/sites/default/files/document/cms_cop13_res.12.26_rev.cop13_e.pdf" TargetMode="External"/><Relationship Id="rId29" Type="http://schemas.openxmlformats.org/officeDocument/2006/relationships/hyperlink" Target="https://www.cbd.int/doc/c/fcd6/bfba/38ebc826221543e322173507/post2020-ws-2019-11-03-en.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1093/biosci/biy029" TargetMode="External"/><Relationship Id="rId32" Type="http://schemas.openxmlformats.org/officeDocument/2006/relationships/hyperlink" Target="https://www.cbd.int/doc/meetings/sbstta/sbstta-18/official/sbstta-18-09-add1-en.pdf" TargetMode="External"/><Relationship Id="rId37" Type="http://schemas.openxmlformats.org/officeDocument/2006/relationships/hyperlink" Target="http://www.fao.org/sustainability/background/en/" TargetMode="External"/><Relationship Id="rId40" Type="http://schemas.openxmlformats.org/officeDocument/2006/relationships/hyperlink" Target="https://ec.europa.eu/environment/enveco/taxation/pdf/Harmful%20Subsidies%20Report.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recommendations/wg2020-01/wg2020-01-rec-01-en.pdf" TargetMode="External"/><Relationship Id="rId23" Type="http://schemas.openxmlformats.org/officeDocument/2006/relationships/hyperlink" Target="https://www.cbd.int/doc/c/e823/b80c/8b0e8a08470a476865e9b203/sbstta-24-03-add2-rev1-en.pdf" TargetMode="External"/><Relationship Id="rId28" Type="http://schemas.openxmlformats.org/officeDocument/2006/relationships/hyperlink" Target="https://www.decadeonrestoration.org/what-ecosystem-restoration" TargetMode="External"/><Relationship Id="rId36" Type="http://schemas.openxmlformats.org/officeDocument/2006/relationships/hyperlink" Target="https://www.cbd.int/doc/publications/cbd-ts-85-en.pdf" TargetMode="External"/><Relationship Id="rId10" Type="http://schemas.openxmlformats.org/officeDocument/2006/relationships/footnotes" Target="footnotes.xml"/><Relationship Id="rId19" Type="http://schemas.openxmlformats.org/officeDocument/2006/relationships/hyperlink" Target="https://www.cbd.int/doc/c/e823/b80c/8b0e8a08470a476865e9b203/sbstta-24-03-add2-rev1-en.pdf" TargetMode="External"/><Relationship Id="rId31" Type="http://schemas.openxmlformats.org/officeDocument/2006/relationships/hyperlink" Target="https://www.cbd.int/doc/strategic-plan/targets/T9-quick-guide-en.pdf"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doi.org/10.32942/osf.io/eyqw5" TargetMode="External"/><Relationship Id="rId27" Type="http://schemas.openxmlformats.org/officeDocument/2006/relationships/hyperlink" Target="https://www.cbd.int/doc/c/fcd6/bfba/38ebc826221543e322173507/post2020-ws-2019-11-03-en.pdf" TargetMode="External"/><Relationship Id="rId30" Type="http://schemas.openxmlformats.org/officeDocument/2006/relationships/hyperlink" Target="https://www.cbd.int/doc/c/e823/b80c/8b0e8a08470a476865e9b203/sbstta-24-03-add2-rev1-en.pdf" TargetMode="External"/><Relationship Id="rId35" Type="http://schemas.openxmlformats.org/officeDocument/2006/relationships/hyperlink" Target="http://www.fao.org/fileadmin/templates/agphome/documents/Pests_Pesticides/Code/CODE_2014Sep_ENG.pdf"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7FBC"/>
    <w:rsid w:val="000573FA"/>
    <w:rsid w:val="0011769A"/>
    <w:rsid w:val="001D6177"/>
    <w:rsid w:val="001E083E"/>
    <w:rsid w:val="00203A70"/>
    <w:rsid w:val="002332FF"/>
    <w:rsid w:val="00245ECD"/>
    <w:rsid w:val="002A754D"/>
    <w:rsid w:val="00361F63"/>
    <w:rsid w:val="00447C5A"/>
    <w:rsid w:val="0046422C"/>
    <w:rsid w:val="004760CF"/>
    <w:rsid w:val="004E092F"/>
    <w:rsid w:val="004E0A62"/>
    <w:rsid w:val="00500A2B"/>
    <w:rsid w:val="00513E26"/>
    <w:rsid w:val="0057387D"/>
    <w:rsid w:val="0058288D"/>
    <w:rsid w:val="00633D02"/>
    <w:rsid w:val="00665C6B"/>
    <w:rsid w:val="006801B3"/>
    <w:rsid w:val="0075279B"/>
    <w:rsid w:val="0075646B"/>
    <w:rsid w:val="0079200D"/>
    <w:rsid w:val="007947F1"/>
    <w:rsid w:val="00801FEF"/>
    <w:rsid w:val="00807BF5"/>
    <w:rsid w:val="00810A55"/>
    <w:rsid w:val="00831457"/>
    <w:rsid w:val="008C6619"/>
    <w:rsid w:val="008D420E"/>
    <w:rsid w:val="009477B9"/>
    <w:rsid w:val="0098642F"/>
    <w:rsid w:val="009B2CEE"/>
    <w:rsid w:val="00B07844"/>
    <w:rsid w:val="00BA5F19"/>
    <w:rsid w:val="00BB0BF3"/>
    <w:rsid w:val="00C8104B"/>
    <w:rsid w:val="00CA30B0"/>
    <w:rsid w:val="00CB1475"/>
    <w:rsid w:val="00D31D12"/>
    <w:rsid w:val="00D60B41"/>
    <w:rsid w:val="00D64486"/>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60B41"/>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July 202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891ECF90-1DBD-40B0-BE70-334B66BFB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71B7A-16DB-428F-B38E-76605527636A}">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13ad741f-c0db-4e29-b5a6-03b4a1bc18ba"/>
    <ds:schemaRef ds:uri="http://purl.org/dc/dcmitype/"/>
    <ds:schemaRef ds:uri="http://www.w3.org/XML/1998/namespace"/>
    <ds:schemaRef ds:uri="358298e0-1b7e-4ebe-8695-94439b74f0d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Glossary for the first draft of the post-2020 global biodiversity framework</vt:lpstr>
    </vt:vector>
  </TitlesOfParts>
  <Company>SCBD</Company>
  <LinksUpToDate>false</LinksUpToDate>
  <CharactersWithSpaces>20184</CharactersWithSpaces>
  <SharedDoc>false</SharedDoc>
  <HLinks>
    <vt:vector size="162" baseType="variant">
      <vt:variant>
        <vt:i4>5636121</vt:i4>
      </vt:variant>
      <vt:variant>
        <vt:i4>78</vt:i4>
      </vt:variant>
      <vt:variant>
        <vt:i4>0</vt:i4>
      </vt:variant>
      <vt:variant>
        <vt:i4>5</vt:i4>
      </vt:variant>
      <vt:variant>
        <vt:lpwstr>https://ec.europa.eu/environment/enveco/taxation/pdf/Harmful Subsidies Report.pdf</vt:lpwstr>
      </vt:variant>
      <vt:variant>
        <vt:lpwstr/>
      </vt:variant>
      <vt:variant>
        <vt:i4>8061041</vt:i4>
      </vt:variant>
      <vt:variant>
        <vt:i4>75</vt:i4>
      </vt:variant>
      <vt:variant>
        <vt:i4>0</vt:i4>
      </vt:variant>
      <vt:variant>
        <vt:i4>5</vt:i4>
      </vt:variant>
      <vt:variant>
        <vt:lpwstr>https://bch.cbd.int/protocol/text/</vt:lpwstr>
      </vt:variant>
      <vt:variant>
        <vt:lpwstr/>
      </vt:variant>
      <vt:variant>
        <vt:i4>1310809</vt:i4>
      </vt:variant>
      <vt:variant>
        <vt:i4>72</vt:i4>
      </vt:variant>
      <vt:variant>
        <vt:i4>0</vt:i4>
      </vt:variant>
      <vt:variant>
        <vt:i4>5</vt:i4>
      </vt:variant>
      <vt:variant>
        <vt:lpwstr>https://www.cbd.int/kb/record/article/6872?RecordType=article</vt:lpwstr>
      </vt:variant>
      <vt:variant>
        <vt:lpwstr/>
      </vt:variant>
      <vt:variant>
        <vt:i4>5439508</vt:i4>
      </vt:variant>
      <vt:variant>
        <vt:i4>69</vt:i4>
      </vt:variant>
      <vt:variant>
        <vt:i4>0</vt:i4>
      </vt:variant>
      <vt:variant>
        <vt:i4>5</vt:i4>
      </vt:variant>
      <vt:variant>
        <vt:lpwstr>http://www.fao.org/sustainability/background/en/</vt:lpwstr>
      </vt:variant>
      <vt:variant>
        <vt:lpwstr/>
      </vt:variant>
      <vt:variant>
        <vt:i4>5439576</vt:i4>
      </vt:variant>
      <vt:variant>
        <vt:i4>66</vt:i4>
      </vt:variant>
      <vt:variant>
        <vt:i4>0</vt:i4>
      </vt:variant>
      <vt:variant>
        <vt:i4>5</vt:i4>
      </vt:variant>
      <vt:variant>
        <vt:lpwstr>https://www.cbd.int/doc/publications/cbd-ts-85-en.pdf</vt:lpwstr>
      </vt:variant>
      <vt:variant>
        <vt:lpwstr/>
      </vt:variant>
      <vt:variant>
        <vt:i4>2949184</vt:i4>
      </vt:variant>
      <vt:variant>
        <vt:i4>63</vt:i4>
      </vt:variant>
      <vt:variant>
        <vt:i4>0</vt:i4>
      </vt:variant>
      <vt:variant>
        <vt:i4>5</vt:i4>
      </vt:variant>
      <vt:variant>
        <vt:lpwstr>http://www.fao.org/fileadmin/templates/agphome/documents/Pests_Pesticides/Code/CODE_2014Sep_ENG.pdf</vt:lpwstr>
      </vt:variant>
      <vt:variant>
        <vt:lpwstr/>
      </vt:variant>
      <vt:variant>
        <vt:i4>2162749</vt:i4>
      </vt:variant>
      <vt:variant>
        <vt:i4>60</vt:i4>
      </vt:variant>
      <vt:variant>
        <vt:i4>0</vt:i4>
      </vt:variant>
      <vt:variant>
        <vt:i4>5</vt:i4>
      </vt:variant>
      <vt:variant>
        <vt:lpwstr>https://www.cbd.int/doc/c/e823/b80c/8b0e8a08470a476865e9b203/sbstta-24-03-add2-rev1-en.pdf</vt:lpwstr>
      </vt:variant>
      <vt:variant>
        <vt:lpwstr/>
      </vt:variant>
      <vt:variant>
        <vt:i4>3604514</vt:i4>
      </vt:variant>
      <vt:variant>
        <vt:i4>57</vt:i4>
      </vt:variant>
      <vt:variant>
        <vt:i4>0</vt:i4>
      </vt:variant>
      <vt:variant>
        <vt:i4>5</vt:i4>
      </vt:variant>
      <vt:variant>
        <vt:lpwstr>https://www.cbd.int/doc/meetings/sbstta/sbstta-18/official/sbstta-18-09-add1-en.pdf</vt:lpwstr>
      </vt:variant>
      <vt:variant>
        <vt:lpwstr/>
      </vt:variant>
      <vt:variant>
        <vt:i4>327745</vt:i4>
      </vt:variant>
      <vt:variant>
        <vt:i4>54</vt:i4>
      </vt:variant>
      <vt:variant>
        <vt:i4>0</vt:i4>
      </vt:variant>
      <vt:variant>
        <vt:i4>5</vt:i4>
      </vt:variant>
      <vt:variant>
        <vt:lpwstr>https://www.cbd.int/doc/strategic-plan/targets/T9-quick-guide-en.pdf</vt:lpwstr>
      </vt:variant>
      <vt:variant>
        <vt:lpwstr/>
      </vt:variant>
      <vt:variant>
        <vt:i4>2162749</vt:i4>
      </vt:variant>
      <vt:variant>
        <vt:i4>51</vt:i4>
      </vt:variant>
      <vt:variant>
        <vt:i4>0</vt:i4>
      </vt:variant>
      <vt:variant>
        <vt:i4>5</vt:i4>
      </vt:variant>
      <vt:variant>
        <vt:lpwstr>https://www.cbd.int/doc/c/e823/b80c/8b0e8a08470a476865e9b203/sbstta-24-03-add2-rev1-en.pdf</vt:lpwstr>
      </vt:variant>
      <vt:variant>
        <vt:lpwstr/>
      </vt:variant>
      <vt:variant>
        <vt:i4>2293798</vt:i4>
      </vt:variant>
      <vt:variant>
        <vt:i4>48</vt:i4>
      </vt:variant>
      <vt:variant>
        <vt:i4>0</vt:i4>
      </vt:variant>
      <vt:variant>
        <vt:i4>5</vt:i4>
      </vt:variant>
      <vt:variant>
        <vt:lpwstr>https://www.cbd.int/doc/c/fcd6/bfba/38ebc826221543e322173507/post2020-ws-2019-11-03-en.pdf</vt:lpwstr>
      </vt:variant>
      <vt:variant>
        <vt:lpwstr/>
      </vt:variant>
      <vt:variant>
        <vt:i4>3276836</vt:i4>
      </vt:variant>
      <vt:variant>
        <vt:i4>45</vt:i4>
      </vt:variant>
      <vt:variant>
        <vt:i4>0</vt:i4>
      </vt:variant>
      <vt:variant>
        <vt:i4>5</vt:i4>
      </vt:variant>
      <vt:variant>
        <vt:lpwstr>https://www.decadeonrestoration.org/what-ecosystem-restoration</vt:lpwstr>
      </vt:variant>
      <vt:variant>
        <vt:lpwstr/>
      </vt:variant>
      <vt:variant>
        <vt:i4>2293798</vt:i4>
      </vt:variant>
      <vt:variant>
        <vt:i4>42</vt:i4>
      </vt:variant>
      <vt:variant>
        <vt:i4>0</vt:i4>
      </vt:variant>
      <vt:variant>
        <vt:i4>5</vt:i4>
      </vt:variant>
      <vt:variant>
        <vt:lpwstr>https://www.cbd.int/doc/c/fcd6/bfba/38ebc826221543e322173507/post2020-ws-2019-11-03-en.pdf</vt:lpwstr>
      </vt:variant>
      <vt:variant>
        <vt:lpwstr/>
      </vt:variant>
      <vt:variant>
        <vt:i4>6357031</vt:i4>
      </vt:variant>
      <vt:variant>
        <vt:i4>39</vt:i4>
      </vt:variant>
      <vt:variant>
        <vt:i4>0</vt:i4>
      </vt:variant>
      <vt:variant>
        <vt:i4>5</vt:i4>
      </vt:variant>
      <vt:variant>
        <vt:lpwstr>https://ipbes.net/models-drivers-biodiversity-ecosystem-change</vt:lpwstr>
      </vt:variant>
      <vt:variant>
        <vt:lpwstr/>
      </vt:variant>
      <vt:variant>
        <vt:i4>4194369</vt:i4>
      </vt:variant>
      <vt:variant>
        <vt:i4>36</vt:i4>
      </vt:variant>
      <vt:variant>
        <vt:i4>0</vt:i4>
      </vt:variant>
      <vt:variant>
        <vt:i4>5</vt:i4>
      </vt:variant>
      <vt:variant>
        <vt:lpwstr>https://doi.org/10.1093/biosci/biy029</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2162749</vt:i4>
      </vt:variant>
      <vt:variant>
        <vt:i4>27</vt:i4>
      </vt:variant>
      <vt:variant>
        <vt:i4>0</vt:i4>
      </vt:variant>
      <vt:variant>
        <vt:i4>5</vt:i4>
      </vt:variant>
      <vt:variant>
        <vt:lpwstr>https://www.cbd.int/doc/c/e823/b80c/8b0e8a08470a476865e9b203/sbstta-24-03-add2-rev1-en.pdf</vt:lpwstr>
      </vt:variant>
      <vt:variant>
        <vt:lpwstr/>
      </vt:variant>
      <vt:variant>
        <vt:i4>4456533</vt:i4>
      </vt:variant>
      <vt:variant>
        <vt:i4>24</vt:i4>
      </vt:variant>
      <vt:variant>
        <vt:i4>0</vt:i4>
      </vt:variant>
      <vt:variant>
        <vt:i4>5</vt:i4>
      </vt:variant>
      <vt:variant>
        <vt:lpwstr>https://doi.org/10.32942/osf.io/eyqw5</vt:lpwstr>
      </vt:variant>
      <vt:variant>
        <vt:lpwstr/>
      </vt:variant>
      <vt:variant>
        <vt:i4>2162749</vt:i4>
      </vt:variant>
      <vt:variant>
        <vt:i4>21</vt:i4>
      </vt:variant>
      <vt:variant>
        <vt:i4>0</vt:i4>
      </vt:variant>
      <vt:variant>
        <vt:i4>5</vt:i4>
      </vt:variant>
      <vt:variant>
        <vt:lpwstr>https://www.cbd.int/doc/c/e823/b80c/8b0e8a08470a476865e9b203/sbstta-24-03-add2-rev1-en.pdf</vt:lpwstr>
      </vt:variant>
      <vt:variant>
        <vt:lpwstr/>
      </vt:variant>
      <vt:variant>
        <vt:i4>2949221</vt:i4>
      </vt:variant>
      <vt:variant>
        <vt:i4>18</vt:i4>
      </vt:variant>
      <vt:variant>
        <vt:i4>0</vt:i4>
      </vt:variant>
      <vt:variant>
        <vt:i4>5</vt:i4>
      </vt:variant>
      <vt:variant>
        <vt:lpwstr>mailto:https://www.cms.int/sites/default/files/document/cms_cop13_res.12.26_rev.cop13_e.pdf</vt:lpwstr>
      </vt:variant>
      <vt:variant>
        <vt:lpwstr/>
      </vt:variant>
      <vt:variant>
        <vt:i4>2162749</vt:i4>
      </vt:variant>
      <vt:variant>
        <vt:i4>15</vt:i4>
      </vt:variant>
      <vt:variant>
        <vt:i4>0</vt:i4>
      </vt:variant>
      <vt:variant>
        <vt:i4>5</vt:i4>
      </vt:variant>
      <vt:variant>
        <vt:lpwstr>https://www.cbd.int/doc/c/e823/b80c/8b0e8a08470a476865e9b203/sbstta-24-03-add2-rev1-en.pdf</vt:lpwstr>
      </vt:variant>
      <vt:variant>
        <vt:lpwstr/>
      </vt:variant>
      <vt:variant>
        <vt:i4>917512</vt:i4>
      </vt:variant>
      <vt:variant>
        <vt:i4>12</vt:i4>
      </vt:variant>
      <vt:variant>
        <vt:i4>0</vt:i4>
      </vt:variant>
      <vt:variant>
        <vt:i4>5</vt:i4>
      </vt:variant>
      <vt:variant>
        <vt:lpwstr>https://www.cbd.int/doc/c/abb5/591f/2e46096d3f0330b08ce87a45/wg2020-03-03-en.pdf</vt:lpwstr>
      </vt:variant>
      <vt:variant>
        <vt:lpwstr/>
      </vt:variant>
      <vt:variant>
        <vt:i4>393229</vt:i4>
      </vt:variant>
      <vt:variant>
        <vt:i4>9</vt:i4>
      </vt:variant>
      <vt:variant>
        <vt:i4>0</vt:i4>
      </vt:variant>
      <vt:variant>
        <vt:i4>5</vt:i4>
      </vt:variant>
      <vt:variant>
        <vt:lpwstr>https://www.cbd.int/doc/c/46bf/8fcc/4fc82767c058517caa96892d/sbstta-24-inf-11-en.pdf</vt:lpwstr>
      </vt:variant>
      <vt:variant>
        <vt:lpwstr/>
      </vt:variant>
      <vt:variant>
        <vt:i4>1114202</vt:i4>
      </vt:variant>
      <vt:variant>
        <vt:i4>6</vt:i4>
      </vt:variant>
      <vt:variant>
        <vt:i4>0</vt:i4>
      </vt:variant>
      <vt:variant>
        <vt:i4>5</vt:i4>
      </vt:variant>
      <vt:variant>
        <vt:lpwstr>https://www.cbd.int/doc/recommendations/sbstta-23/sbstta-23-rec-01-en.pdf</vt:lpwstr>
      </vt:variant>
      <vt:variant>
        <vt:lpwstr/>
      </vt:variant>
      <vt:variant>
        <vt:i4>1114202</vt:i4>
      </vt:variant>
      <vt:variant>
        <vt:i4>3</vt:i4>
      </vt:variant>
      <vt:variant>
        <vt:i4>0</vt:i4>
      </vt:variant>
      <vt:variant>
        <vt:i4>5</vt:i4>
      </vt:variant>
      <vt:variant>
        <vt:lpwstr>https://www.cbd.int/doc/recommendations/wg2020-01/wg2020-01-rec-01-en.pdf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for the first draft of the post-2020 global biodiversity framework</dc:title>
  <dc:subject>CBD/WG2020/3/3/Add.2</dc:subject>
  <dc:creator>SCBD</dc:creator>
  <cp:keywords>Open-ended Working Group on the Post-2020 Global Biodiversity Framework, third meeting, 23 August - 3 September 2021, Convention on Biological Diversity</cp:keywords>
  <cp:lastModifiedBy>Veronique Lefebvre</cp:lastModifiedBy>
  <cp:revision>25</cp:revision>
  <cp:lastPrinted>2020-01-21T22:30:00Z</cp:lastPrinted>
  <dcterms:created xsi:type="dcterms:W3CDTF">2021-07-19T20:15:00Z</dcterms:created>
  <dcterms:modified xsi:type="dcterms:W3CDTF">2021-07-19T21:09:00Z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