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894621" w:rsidRPr="003F1A75" w14:paraId="3C46A8C6" w14:textId="77777777" w:rsidTr="00A533DA">
        <w:trPr>
          <w:trHeight w:val="850"/>
        </w:trPr>
        <w:tc>
          <w:tcPr>
            <w:tcW w:w="975" w:type="dxa"/>
            <w:vAlign w:val="bottom"/>
          </w:tcPr>
          <w:p w14:paraId="62E3ADAC" w14:textId="77777777" w:rsidR="00894621" w:rsidRPr="003F1A75" w:rsidRDefault="00894621" w:rsidP="00A533DA">
            <w:pPr>
              <w:pStyle w:val="AASmallLogo"/>
            </w:pPr>
            <w:r w:rsidRPr="003F1A75">
              <w:rPr>
                <w:noProof/>
              </w:rPr>
              <w:drawing>
                <wp:inline distT="0" distB="0" distL="0" distR="0" wp14:anchorId="523F439A" wp14:editId="6011396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38A8696" w14:textId="77777777" w:rsidR="00894621" w:rsidRPr="003F1A75" w:rsidRDefault="00894621" w:rsidP="00A533DA">
            <w:pPr>
              <w:pStyle w:val="AASmallLogo"/>
            </w:pPr>
          </w:p>
        </w:tc>
        <w:tc>
          <w:tcPr>
            <w:tcW w:w="1434" w:type="dxa"/>
            <w:noWrap/>
            <w:vAlign w:val="bottom"/>
          </w:tcPr>
          <w:p w14:paraId="586BEEB5" w14:textId="77777777" w:rsidR="006C612E" w:rsidRPr="00AE13F6" w:rsidRDefault="006C612E" w:rsidP="006C612E">
            <w:pPr>
              <w:tabs>
                <w:tab w:val="clear" w:pos="567"/>
                <w:tab w:val="clear" w:pos="1134"/>
                <w:tab w:val="clear" w:pos="1701"/>
                <w:tab w:val="clear" w:pos="2268"/>
              </w:tabs>
              <w:spacing w:before="60"/>
              <w:rPr>
                <w:rFonts w:eastAsia="黑体"/>
                <w:sz w:val="24"/>
                <w:lang w:eastAsia="zh-CN"/>
              </w:rPr>
            </w:pPr>
            <w:r w:rsidRPr="00AE13F6">
              <w:rPr>
                <w:rFonts w:eastAsia="黑体"/>
                <w:noProof/>
                <w:lang w:eastAsia="zh-CN"/>
              </w:rPr>
              <w:drawing>
                <wp:anchor distT="0" distB="0" distL="114300" distR="114300" simplePos="0" relativeHeight="251659264" behindDoc="0" locked="0" layoutInCell="1" allowOverlap="1" wp14:anchorId="14F90D0F" wp14:editId="3176AA3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AE13F6">
              <w:rPr>
                <w:rFonts w:eastAsia="黑体"/>
                <w:sz w:val="24"/>
                <w:lang w:eastAsia="zh-CN"/>
              </w:rPr>
              <w:t>联合国</w:t>
            </w:r>
          </w:p>
          <w:p w14:paraId="0459FFF0" w14:textId="3FB16EEB" w:rsidR="00894621" w:rsidRPr="003F1A75" w:rsidRDefault="006C612E" w:rsidP="006C612E">
            <w:pPr>
              <w:pStyle w:val="AASmallLogo"/>
            </w:pPr>
            <w:r w:rsidRPr="00AE13F6">
              <w:rPr>
                <w:rFonts w:eastAsia="黑体"/>
                <w:sz w:val="24"/>
                <w:lang w:eastAsia="zh-CN"/>
              </w:rPr>
              <w:t>环境规划署</w:t>
            </w:r>
          </w:p>
          <w:p w14:paraId="0BBC4CB1" w14:textId="77777777" w:rsidR="00894621" w:rsidRPr="003F1A75" w:rsidRDefault="00894621" w:rsidP="00A533DA">
            <w:pPr>
              <w:pStyle w:val="AASmallLogo"/>
            </w:pPr>
          </w:p>
        </w:tc>
        <w:tc>
          <w:tcPr>
            <w:tcW w:w="8073" w:type="dxa"/>
            <w:vAlign w:val="bottom"/>
          </w:tcPr>
          <w:p w14:paraId="51D6E61C" w14:textId="1F317D63" w:rsidR="00894621" w:rsidRPr="003F1A75" w:rsidRDefault="00894621" w:rsidP="00A533DA">
            <w:pPr>
              <w:pStyle w:val="ABSymbol"/>
            </w:pPr>
            <w:r w:rsidRPr="003F1A75">
              <w:rPr>
                <w:sz w:val="40"/>
              </w:rPr>
              <w:t>CBD</w:t>
            </w:r>
            <w:r w:rsidRPr="003F1A75">
              <w:t>/</w:t>
            </w:r>
            <w:r>
              <w:t>COP</w:t>
            </w:r>
            <w:r w:rsidRPr="003F1A75">
              <w:t>/</w:t>
            </w:r>
            <w:r>
              <w:t>17/</w:t>
            </w:r>
            <w:r w:rsidR="006E2E80">
              <w:t>L.12</w:t>
            </w:r>
          </w:p>
        </w:tc>
      </w:tr>
    </w:tbl>
    <w:p w14:paraId="7DC57D48" w14:textId="77777777" w:rsidR="00894621" w:rsidRPr="003F1A75" w:rsidRDefault="00894621" w:rsidP="0089462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4621" w:rsidRPr="003F1A75" w14:paraId="20B8844C" w14:textId="77777777" w:rsidTr="00A533DA">
        <w:trPr>
          <w:trHeight w:val="1814"/>
        </w:trPr>
        <w:tc>
          <w:tcPr>
            <w:tcW w:w="7370" w:type="dxa"/>
          </w:tcPr>
          <w:p w14:paraId="1C642CB1" w14:textId="2A13F647" w:rsidR="00894621" w:rsidRPr="003F1A75" w:rsidRDefault="006C612E" w:rsidP="00A533DA">
            <w:pPr>
              <w:pStyle w:val="ACLargeLogo"/>
            </w:pPr>
            <w:r w:rsidRPr="00AE13F6">
              <w:rPr>
                <w:b/>
                <w:noProof/>
                <w:lang w:val="en-US" w:eastAsia="zh-CN"/>
              </w:rPr>
              <w:drawing>
                <wp:inline distT="0" distB="0" distL="0" distR="0" wp14:anchorId="5ADBCA9F" wp14:editId="3CF924E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94621" w:rsidRPr="003F1A75">
              <w:t xml:space="preserve"> </w:t>
            </w:r>
          </w:p>
          <w:p w14:paraId="4A134DC1" w14:textId="77777777" w:rsidR="00894621" w:rsidRPr="003F1A75" w:rsidRDefault="00894621" w:rsidP="00A533DA">
            <w:pPr>
              <w:pStyle w:val="ACLargeLogo"/>
            </w:pPr>
          </w:p>
        </w:tc>
        <w:tc>
          <w:tcPr>
            <w:tcW w:w="3112" w:type="dxa"/>
          </w:tcPr>
          <w:p w14:paraId="619ABB94" w14:textId="77777777" w:rsidR="00894621" w:rsidRPr="003F1A75" w:rsidRDefault="00894621" w:rsidP="006C612E">
            <w:pPr>
              <w:pStyle w:val="AEDistrNormal"/>
            </w:pPr>
            <w:r w:rsidRPr="003F1A75">
              <w:t xml:space="preserve">Distr.: </w:t>
            </w:r>
            <w:r>
              <w:t>Limited</w:t>
            </w:r>
            <w:r w:rsidRPr="003F1A75">
              <w:t xml:space="preserve"> </w:t>
            </w:r>
          </w:p>
          <w:p w14:paraId="081B0E23" w14:textId="48A4138F" w:rsidR="00894621" w:rsidRDefault="008C297D" w:rsidP="006C612E">
            <w:pPr>
              <w:pStyle w:val="AEDistrNormal"/>
            </w:pPr>
            <w:r>
              <w:t>2</w:t>
            </w:r>
            <w:r w:rsidR="006E2E80">
              <w:t>9</w:t>
            </w:r>
            <w:r w:rsidR="00894621">
              <w:t xml:space="preserve"> October 2026</w:t>
            </w:r>
          </w:p>
          <w:p w14:paraId="05198EFF" w14:textId="301D8D74" w:rsidR="006C612E" w:rsidRPr="003F1A75" w:rsidRDefault="006C612E" w:rsidP="006C612E">
            <w:pPr>
              <w:pStyle w:val="AEDistrNormal"/>
              <w:rPr>
                <w:lang w:eastAsia="zh-CN"/>
              </w:rPr>
            </w:pPr>
            <w:r>
              <w:rPr>
                <w:rFonts w:hint="eastAsia"/>
                <w:lang w:eastAsia="zh-CN"/>
              </w:rPr>
              <w:t>Chinese</w:t>
            </w:r>
          </w:p>
          <w:p w14:paraId="10FA0160" w14:textId="77777777" w:rsidR="00894621" w:rsidRPr="003F1A75" w:rsidRDefault="00894621" w:rsidP="006C612E">
            <w:pPr>
              <w:pStyle w:val="AEDistrNormal6pt"/>
              <w:spacing w:before="0"/>
            </w:pPr>
            <w:r w:rsidRPr="003F1A75">
              <w:t xml:space="preserve">Original: English </w:t>
            </w:r>
          </w:p>
          <w:p w14:paraId="62137D3D" w14:textId="77777777" w:rsidR="00894621" w:rsidRPr="003F1A75" w:rsidRDefault="00894621" w:rsidP="00A533DA">
            <w:pPr>
              <w:pStyle w:val="AEDistrNormal6pt"/>
            </w:pPr>
          </w:p>
        </w:tc>
      </w:tr>
    </w:tbl>
    <w:p w14:paraId="61B82A1B" w14:textId="77777777" w:rsidR="00894621" w:rsidRPr="003F1A75" w:rsidRDefault="00894621" w:rsidP="0089462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4621" w:rsidRPr="003F1A75" w14:paraId="660D07D6" w14:textId="77777777">
        <w:trPr>
          <w:trHeight w:val="57"/>
        </w:trPr>
        <w:tc>
          <w:tcPr>
            <w:tcW w:w="6094" w:type="dxa"/>
          </w:tcPr>
          <w:p w14:paraId="20630940" w14:textId="77777777" w:rsidR="002302DD" w:rsidRPr="002302DD" w:rsidRDefault="002302DD" w:rsidP="002302DD">
            <w:pPr>
              <w:spacing w:before="120"/>
              <w:jc w:val="left"/>
              <w:rPr>
                <w:b/>
                <w:bCs/>
                <w:sz w:val="24"/>
                <w:szCs w:val="24"/>
                <w:lang w:eastAsia="zh-CN"/>
              </w:rPr>
            </w:pPr>
            <w:r w:rsidRPr="002302DD">
              <w:rPr>
                <w:rFonts w:hint="eastAsia"/>
                <w:b/>
                <w:bCs/>
                <w:sz w:val="24"/>
                <w:szCs w:val="24"/>
                <w:lang w:eastAsia="zh-CN"/>
              </w:rPr>
              <w:t>生物多样性公约缔约方大会</w:t>
            </w:r>
          </w:p>
          <w:p w14:paraId="1266A5FC" w14:textId="77777777" w:rsidR="002302DD" w:rsidRPr="002302DD" w:rsidRDefault="002302DD" w:rsidP="002302DD">
            <w:pPr>
              <w:jc w:val="left"/>
              <w:rPr>
                <w:b/>
                <w:bCs/>
                <w:sz w:val="24"/>
                <w:szCs w:val="24"/>
                <w:lang w:val="en-US" w:eastAsia="zh-CN"/>
              </w:rPr>
            </w:pPr>
            <w:r w:rsidRPr="002302DD">
              <w:rPr>
                <w:rFonts w:hint="eastAsia"/>
                <w:b/>
                <w:bCs/>
                <w:sz w:val="24"/>
                <w:szCs w:val="24"/>
                <w:lang w:val="en-US" w:eastAsia="zh-CN"/>
              </w:rPr>
              <w:t>第十七届会议</w:t>
            </w:r>
          </w:p>
          <w:p w14:paraId="06FA5DD6" w14:textId="77777777" w:rsidR="002302DD" w:rsidRPr="002302DD" w:rsidRDefault="002302DD" w:rsidP="002302DD">
            <w:pPr>
              <w:jc w:val="left"/>
              <w:rPr>
                <w:sz w:val="24"/>
                <w:lang w:eastAsia="zh-CN"/>
              </w:rPr>
            </w:pPr>
            <w:r w:rsidRPr="002302DD">
              <w:rPr>
                <w:rFonts w:hint="eastAsia"/>
                <w:sz w:val="24"/>
                <w:szCs w:val="24"/>
                <w:lang w:val="en-US" w:eastAsia="zh-CN"/>
              </w:rPr>
              <w:t>2026</w:t>
            </w:r>
            <w:r w:rsidRPr="002302DD">
              <w:rPr>
                <w:rFonts w:hint="eastAsia"/>
                <w:sz w:val="24"/>
                <w:szCs w:val="24"/>
                <w:lang w:val="en-US" w:eastAsia="zh-CN"/>
              </w:rPr>
              <w:t>年</w:t>
            </w:r>
            <w:r w:rsidRPr="002302DD">
              <w:rPr>
                <w:rFonts w:hint="eastAsia"/>
                <w:sz w:val="24"/>
                <w:szCs w:val="24"/>
                <w:lang w:val="en-US" w:eastAsia="zh-CN"/>
              </w:rPr>
              <w:t>10</w:t>
            </w:r>
            <w:r w:rsidRPr="002302DD">
              <w:rPr>
                <w:rFonts w:hint="eastAsia"/>
                <w:sz w:val="24"/>
                <w:szCs w:val="24"/>
                <w:lang w:val="en-US" w:eastAsia="zh-CN"/>
              </w:rPr>
              <w:t>月</w:t>
            </w:r>
            <w:r w:rsidRPr="002302DD">
              <w:rPr>
                <w:rFonts w:hint="eastAsia"/>
                <w:sz w:val="24"/>
                <w:szCs w:val="24"/>
                <w:lang w:val="en-US" w:eastAsia="zh-CN"/>
              </w:rPr>
              <w:t>19</w:t>
            </w:r>
            <w:r w:rsidRPr="002302DD">
              <w:rPr>
                <w:rFonts w:hint="eastAsia"/>
                <w:sz w:val="24"/>
                <w:szCs w:val="24"/>
                <w:lang w:val="en-US" w:eastAsia="zh-CN"/>
              </w:rPr>
              <w:t>日至</w:t>
            </w:r>
            <w:r w:rsidRPr="002302DD">
              <w:rPr>
                <w:rFonts w:hint="eastAsia"/>
                <w:sz w:val="24"/>
                <w:szCs w:val="24"/>
                <w:lang w:val="en-US" w:eastAsia="zh-CN"/>
              </w:rPr>
              <w:t>30</w:t>
            </w:r>
            <w:r w:rsidRPr="002302DD">
              <w:rPr>
                <w:rFonts w:hint="eastAsia"/>
                <w:sz w:val="24"/>
                <w:szCs w:val="24"/>
                <w:lang w:val="en-US" w:eastAsia="zh-CN"/>
              </w:rPr>
              <w:t>日，埃里温</w:t>
            </w:r>
          </w:p>
          <w:p w14:paraId="4DEE9170" w14:textId="77777777" w:rsidR="002302DD" w:rsidRPr="002302DD" w:rsidRDefault="002302DD" w:rsidP="002302DD">
            <w:pPr>
              <w:jc w:val="left"/>
              <w:rPr>
                <w:sz w:val="24"/>
                <w:lang w:eastAsia="zh-CN"/>
              </w:rPr>
            </w:pPr>
            <w:r w:rsidRPr="002302DD">
              <w:rPr>
                <w:rFonts w:hint="eastAsia"/>
                <w:sz w:val="24"/>
                <w:lang w:eastAsia="zh-CN"/>
              </w:rPr>
              <w:t>议程项目</w:t>
            </w:r>
            <w:r w:rsidRPr="002302DD">
              <w:rPr>
                <w:sz w:val="24"/>
                <w:lang w:eastAsia="zh-CN"/>
              </w:rPr>
              <w:t>18 (f)</w:t>
            </w:r>
          </w:p>
          <w:p w14:paraId="075D7770" w14:textId="544E6674" w:rsidR="00894621" w:rsidRPr="00AE3905" w:rsidRDefault="002302DD" w:rsidP="002302DD">
            <w:pPr>
              <w:pStyle w:val="AFCorNNormal"/>
              <w:rPr>
                <w:lang w:eastAsia="zh-CN"/>
              </w:rPr>
            </w:pPr>
            <w:r w:rsidRPr="002302DD">
              <w:rPr>
                <w:rFonts w:hint="eastAsia"/>
                <w:b/>
                <w:bCs/>
                <w:sz w:val="24"/>
                <w:lang w:val="en-US" w:eastAsia="zh-CN"/>
              </w:rPr>
              <w:t>与执行《昆明</w:t>
            </w:r>
            <w:r w:rsidRPr="002302DD">
              <w:rPr>
                <w:rFonts w:hint="eastAsia"/>
                <w:b/>
                <w:bCs/>
                <w:sz w:val="24"/>
                <w:lang w:val="en-US" w:eastAsia="zh-CN"/>
              </w:rPr>
              <w:t>-</w:t>
            </w:r>
            <w:r w:rsidRPr="002302DD">
              <w:rPr>
                <w:rFonts w:hint="eastAsia"/>
                <w:b/>
                <w:bCs/>
                <w:sz w:val="24"/>
                <w:lang w:val="en-US" w:eastAsia="zh-CN"/>
              </w:rPr>
              <w:t>蒙特利尔全球生物多样性框架》有关的其他科技问题：生物多样性与健康</w:t>
            </w:r>
          </w:p>
        </w:tc>
        <w:tc>
          <w:tcPr>
            <w:tcW w:w="4388" w:type="dxa"/>
          </w:tcPr>
          <w:p w14:paraId="27BBADF3" w14:textId="77777777" w:rsidR="00894621" w:rsidRPr="003F1A75" w:rsidRDefault="00894621" w:rsidP="00A533DA">
            <w:pPr>
              <w:pStyle w:val="CBDNormal"/>
              <w:jc w:val="left"/>
              <w:rPr>
                <w:lang w:eastAsia="zh-CN"/>
              </w:rPr>
            </w:pPr>
          </w:p>
        </w:tc>
      </w:tr>
    </w:tbl>
    <w:p w14:paraId="1CF27E4D" w14:textId="19FA6B48" w:rsidR="00894621" w:rsidRPr="003F1A75" w:rsidRDefault="00000000" w:rsidP="002302DD">
      <w:pPr>
        <w:pStyle w:val="CBDTitle"/>
        <w:tabs>
          <w:tab w:val="clear" w:pos="567"/>
          <w:tab w:val="clear" w:pos="1134"/>
          <w:tab w:val="clear" w:pos="1701"/>
          <w:tab w:val="clear" w:pos="2268"/>
          <w:tab w:val="clear" w:pos="2835"/>
          <w:tab w:val="clear" w:pos="3402"/>
        </w:tabs>
        <w:rPr>
          <w:caps/>
        </w:rPr>
      </w:pPr>
      <w:sdt>
        <w:sdtPr>
          <w:rPr>
            <w:rFonts w:ascii="黑体" w:eastAsia="黑体" w:hAnsi="黑体"/>
            <w:b w:val="0"/>
            <w:bCs/>
            <w:lang w:eastAsia="zh-CN"/>
          </w:rPr>
          <w:alias w:val="Title"/>
          <w:tag w:val=""/>
          <w:id w:val="772832786"/>
          <w:placeholder>
            <w:docPart w:val="D74AAA1A20C34F0B83DC7D8FEDAF42CA"/>
          </w:placeholder>
          <w:dataBinding w:prefixMappings="xmlns:ns0='http://purl.org/dc/elements/1.1/' xmlns:ns1='http://schemas.openxmlformats.org/package/2006/metadata/core-properties' " w:xpath="/ns1:coreProperties[1]/ns0:title[1]" w:storeItemID="{6C3C8BC8-F283-45AE-878A-BAB7291924A1}"/>
          <w:text/>
        </w:sdtPr>
        <w:sdtContent>
          <w:r w:rsidR="002302DD" w:rsidRPr="002302DD">
            <w:rPr>
              <w:rFonts w:ascii="黑体" w:eastAsia="黑体" w:hAnsi="黑体" w:hint="eastAsia"/>
              <w:b w:val="0"/>
              <w:bCs/>
              <w:lang w:eastAsia="zh-CN"/>
            </w:rPr>
            <w:t>生物多样性与健康</w:t>
          </w:r>
        </w:sdtContent>
      </w:sdt>
      <w:r w:rsidR="00894621" w:rsidRPr="003F1A75">
        <w:rPr>
          <w:caps/>
        </w:rPr>
        <w:t xml:space="preserve"> </w:t>
      </w:r>
    </w:p>
    <w:p w14:paraId="52944EB8" w14:textId="77777777" w:rsidR="002302DD" w:rsidRPr="002302DD" w:rsidRDefault="002302DD" w:rsidP="000112D4">
      <w:pPr>
        <w:keepNext/>
        <w:keepLines/>
        <w:tabs>
          <w:tab w:val="clear" w:pos="567"/>
          <w:tab w:val="left" w:pos="2835"/>
          <w:tab w:val="left" w:pos="3402"/>
        </w:tabs>
        <w:spacing w:before="240" w:after="240"/>
        <w:ind w:left="567"/>
        <w:jc w:val="left"/>
        <w:rPr>
          <w:b/>
          <w:lang w:eastAsia="zh-CN"/>
        </w:rPr>
      </w:pPr>
      <w:r w:rsidRPr="002302DD">
        <w:rPr>
          <w:rFonts w:hint="eastAsia"/>
          <w:b/>
          <w:sz w:val="24"/>
          <w:lang w:eastAsia="zh-CN"/>
        </w:rPr>
        <w:t>第二工作组主席提交的决定草案</w:t>
      </w:r>
    </w:p>
    <w:p w14:paraId="1E9CDD82" w14:textId="77777777" w:rsidR="002302DD" w:rsidRPr="002302DD" w:rsidRDefault="002302DD" w:rsidP="000112D4">
      <w:pPr>
        <w:keepNext/>
        <w:tabs>
          <w:tab w:val="clear" w:pos="567"/>
          <w:tab w:val="clear" w:pos="1134"/>
          <w:tab w:val="clear" w:pos="1701"/>
          <w:tab w:val="clear" w:pos="2268"/>
        </w:tabs>
        <w:spacing w:before="120" w:after="120"/>
        <w:ind w:left="490" w:firstLine="490"/>
        <w:rPr>
          <w:i/>
          <w:sz w:val="24"/>
          <w:szCs w:val="24"/>
          <w:lang w:val="en-US" w:eastAsia="zh-CN"/>
        </w:rPr>
      </w:pPr>
      <w:r w:rsidRPr="002302DD">
        <w:rPr>
          <w:rFonts w:ascii="华文楷体" w:eastAsia="华文楷体" w:hAnsi="华文楷体"/>
          <w:iCs/>
          <w:sz w:val="24"/>
          <w:szCs w:val="24"/>
          <w:lang w:val="en-CA" w:eastAsia="zh-CN"/>
        </w:rPr>
        <w:t>缔约方大会</w:t>
      </w:r>
      <w:r w:rsidRPr="002302DD">
        <w:rPr>
          <w:iCs/>
          <w:sz w:val="24"/>
          <w:szCs w:val="24"/>
          <w:lang w:val="en-CA" w:eastAsia="zh-CN"/>
        </w:rPr>
        <w:t>，</w:t>
      </w:r>
    </w:p>
    <w:p w14:paraId="02EA96F4"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hint="eastAsia"/>
          <w:sz w:val="24"/>
          <w:szCs w:val="24"/>
          <w:lang w:val="en-US" w:eastAsia="zh-CN"/>
        </w:rPr>
        <w:t>强调</w:t>
      </w:r>
      <w:r w:rsidRPr="002302DD">
        <w:rPr>
          <w:rFonts w:hint="eastAsia"/>
          <w:sz w:val="24"/>
          <w:szCs w:val="24"/>
          <w:lang w:val="en-US" w:eastAsia="zh-CN"/>
        </w:rPr>
        <w:t>如</w:t>
      </w:r>
      <w:r w:rsidRPr="002302DD">
        <w:rPr>
          <w:sz w:val="24"/>
          <w:szCs w:val="24"/>
          <w:lang w:val="en-US" w:eastAsia="zh-CN"/>
        </w:rPr>
        <w:t>《昆明</w:t>
      </w:r>
      <w:r w:rsidRPr="002302DD">
        <w:rPr>
          <w:sz w:val="24"/>
          <w:szCs w:val="24"/>
          <w:lang w:val="en-US" w:eastAsia="zh-CN"/>
        </w:rPr>
        <w:t>-</w:t>
      </w:r>
      <w:r w:rsidRPr="002302DD">
        <w:rPr>
          <w:sz w:val="24"/>
          <w:szCs w:val="24"/>
          <w:lang w:val="en-US" w:eastAsia="zh-CN"/>
        </w:rPr>
        <w:t>蒙特利尔全球生物多样性框架》</w:t>
      </w:r>
      <w:r w:rsidRPr="002302DD">
        <w:rPr>
          <w:sz w:val="24"/>
          <w:szCs w:val="24"/>
          <w:vertAlign w:val="superscript"/>
          <w:lang w:val="en-US" w:eastAsia="zh-CN"/>
        </w:rPr>
        <w:footnoteReference w:id="1"/>
      </w:r>
      <w:r w:rsidRPr="002302DD">
        <w:rPr>
          <w:rFonts w:hint="eastAsia"/>
          <w:sz w:val="24"/>
          <w:szCs w:val="24"/>
          <w:lang w:val="en-US" w:eastAsia="zh-CN"/>
        </w:rPr>
        <w:t>C</w:t>
      </w:r>
      <w:r w:rsidRPr="002302DD">
        <w:rPr>
          <w:rFonts w:hint="eastAsia"/>
          <w:sz w:val="24"/>
          <w:szCs w:val="24"/>
          <w:lang w:val="en-US" w:eastAsia="zh-CN"/>
        </w:rPr>
        <w:t>部分第</w:t>
      </w:r>
      <w:r w:rsidRPr="002302DD">
        <w:rPr>
          <w:rFonts w:hint="eastAsia"/>
          <w:sz w:val="24"/>
          <w:szCs w:val="24"/>
          <w:lang w:val="en-US" w:eastAsia="zh-CN"/>
        </w:rPr>
        <w:t>7(g)</w:t>
      </w:r>
      <w:r w:rsidRPr="002302DD">
        <w:rPr>
          <w:rFonts w:hint="eastAsia"/>
          <w:sz w:val="24"/>
          <w:szCs w:val="24"/>
          <w:lang w:val="en-US" w:eastAsia="zh-CN"/>
        </w:rPr>
        <w:t>和</w:t>
      </w:r>
      <w:r w:rsidRPr="002302DD">
        <w:rPr>
          <w:rFonts w:hint="eastAsia"/>
          <w:sz w:val="24"/>
          <w:szCs w:val="24"/>
          <w:lang w:val="en-US" w:eastAsia="zh-CN"/>
        </w:rPr>
        <w:t>(r)</w:t>
      </w:r>
      <w:r w:rsidRPr="002302DD">
        <w:rPr>
          <w:rFonts w:hint="eastAsia"/>
          <w:sz w:val="24"/>
          <w:szCs w:val="24"/>
          <w:lang w:val="en-US" w:eastAsia="zh-CN"/>
        </w:rPr>
        <w:t>分段所述，</w:t>
      </w:r>
      <w:r w:rsidRPr="002302DD">
        <w:rPr>
          <w:sz w:val="24"/>
          <w:szCs w:val="24"/>
          <w:lang w:val="en-US" w:eastAsia="zh-CN"/>
        </w:rPr>
        <w:t>生物多样性与健康的相互关联对于</w:t>
      </w:r>
      <w:r w:rsidRPr="002302DD">
        <w:rPr>
          <w:rFonts w:hint="eastAsia"/>
          <w:sz w:val="24"/>
          <w:szCs w:val="24"/>
          <w:lang w:val="en-US" w:eastAsia="zh-CN"/>
        </w:rPr>
        <w:t>《昆蒙框架》的</w:t>
      </w:r>
      <w:r w:rsidRPr="002302DD">
        <w:rPr>
          <w:sz w:val="24"/>
          <w:szCs w:val="24"/>
          <w:lang w:val="en-US" w:eastAsia="zh-CN"/>
        </w:rPr>
        <w:t>执行</w:t>
      </w:r>
      <w:r w:rsidRPr="002302DD">
        <w:rPr>
          <w:rFonts w:hint="eastAsia"/>
          <w:sz w:val="24"/>
          <w:szCs w:val="24"/>
          <w:lang w:val="en-US" w:eastAsia="zh-CN"/>
        </w:rPr>
        <w:t>具有</w:t>
      </w:r>
      <w:r w:rsidRPr="002302DD">
        <w:rPr>
          <w:sz w:val="24"/>
          <w:szCs w:val="24"/>
          <w:lang w:val="en-US" w:eastAsia="zh-CN"/>
        </w:rPr>
        <w:t>重要</w:t>
      </w:r>
      <w:r w:rsidRPr="002302DD">
        <w:rPr>
          <w:rFonts w:hint="eastAsia"/>
          <w:sz w:val="24"/>
          <w:szCs w:val="24"/>
          <w:lang w:val="en-US" w:eastAsia="zh-CN"/>
        </w:rPr>
        <w:t>意义</w:t>
      </w:r>
      <w:r w:rsidRPr="002302DD">
        <w:rPr>
          <w:sz w:val="24"/>
          <w:szCs w:val="24"/>
          <w:lang w:val="en-US" w:eastAsia="zh-CN"/>
        </w:rPr>
        <w:t>，</w:t>
      </w:r>
    </w:p>
    <w:p w14:paraId="7CADB021"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sz w:val="24"/>
          <w:szCs w:val="24"/>
          <w:lang w:val="en-CA" w:eastAsia="zh-CN"/>
        </w:rPr>
        <w:t>回顾</w:t>
      </w:r>
      <w:r w:rsidRPr="002302DD">
        <w:rPr>
          <w:sz w:val="24"/>
          <w:szCs w:val="24"/>
          <w:lang w:val="en-CA" w:eastAsia="zh-CN"/>
        </w:rPr>
        <w:t>其</w:t>
      </w:r>
      <w:r w:rsidRPr="002302DD">
        <w:rPr>
          <w:sz w:val="24"/>
          <w:szCs w:val="24"/>
          <w:lang w:val="en-CA" w:eastAsia="zh-CN"/>
        </w:rPr>
        <w:t>2024</w:t>
      </w:r>
      <w:r w:rsidRPr="002302DD">
        <w:rPr>
          <w:sz w:val="24"/>
          <w:szCs w:val="24"/>
          <w:lang w:val="en-CA" w:eastAsia="zh-CN"/>
        </w:rPr>
        <w:t>年</w:t>
      </w:r>
      <w:r w:rsidRPr="002302DD">
        <w:rPr>
          <w:sz w:val="24"/>
          <w:szCs w:val="24"/>
          <w:lang w:val="en-CA" w:eastAsia="zh-CN"/>
        </w:rPr>
        <w:t>11</w:t>
      </w:r>
      <w:r w:rsidRPr="002302DD">
        <w:rPr>
          <w:sz w:val="24"/>
          <w:szCs w:val="24"/>
          <w:lang w:val="en-CA" w:eastAsia="zh-CN"/>
        </w:rPr>
        <w:t>月</w:t>
      </w:r>
      <w:r w:rsidRPr="002302DD">
        <w:rPr>
          <w:sz w:val="24"/>
          <w:szCs w:val="24"/>
          <w:lang w:val="en-CA" w:eastAsia="zh-CN"/>
        </w:rPr>
        <w:t>1</w:t>
      </w:r>
      <w:r w:rsidRPr="002302DD">
        <w:rPr>
          <w:sz w:val="24"/>
          <w:szCs w:val="24"/>
          <w:lang w:val="en-CA" w:eastAsia="zh-CN"/>
        </w:rPr>
        <w:t>日第</w:t>
      </w:r>
      <w:hyperlink r:id="rId15" w:history="1">
        <w:r w:rsidRPr="002302DD">
          <w:rPr>
            <w:color w:val="0070C0"/>
            <w:sz w:val="24"/>
            <w:szCs w:val="24"/>
            <w:u w:val="single" w:color="4472C4"/>
            <w:lang w:val="en-CA" w:eastAsia="zh-CN"/>
          </w:rPr>
          <w:t>16/19</w:t>
        </w:r>
      </w:hyperlink>
      <w:r w:rsidRPr="002302DD">
        <w:rPr>
          <w:sz w:val="24"/>
          <w:szCs w:val="24"/>
          <w:lang w:val="en-CA" w:eastAsia="zh-CN"/>
        </w:rPr>
        <w:t>号决定第</w:t>
      </w:r>
      <w:r w:rsidRPr="002302DD">
        <w:rPr>
          <w:sz w:val="24"/>
          <w:szCs w:val="24"/>
          <w:lang w:val="en-CA" w:eastAsia="zh-CN"/>
        </w:rPr>
        <w:t>8</w:t>
      </w:r>
      <w:r w:rsidRPr="002302DD">
        <w:rPr>
          <w:sz w:val="24"/>
          <w:szCs w:val="24"/>
          <w:lang w:val="en-CA" w:eastAsia="zh-CN"/>
        </w:rPr>
        <w:t>段，其中邀请各缔约方、其他国家政府、相关多边环境协定和其他组织分享各级执行《生物多样性与健康全球行动计划》</w:t>
      </w:r>
      <w:r w:rsidRPr="002302DD">
        <w:rPr>
          <w:sz w:val="24"/>
          <w:szCs w:val="24"/>
          <w:vertAlign w:val="superscript"/>
          <w:lang w:val="en-US" w:eastAsia="zh-CN"/>
        </w:rPr>
        <w:footnoteReference w:id="2"/>
      </w:r>
      <w:r w:rsidRPr="002302DD">
        <w:rPr>
          <w:sz w:val="24"/>
          <w:szCs w:val="24"/>
          <w:lang w:val="en-CA" w:eastAsia="zh-CN"/>
        </w:rPr>
        <w:t>和将生物多样性与健康的相互关联纳入主流方面所采取的措施、指南和工具、范例、最佳做法和经验教训</w:t>
      </w:r>
      <w:r w:rsidRPr="002302DD">
        <w:rPr>
          <w:rFonts w:hint="eastAsia"/>
          <w:sz w:val="24"/>
          <w:szCs w:val="24"/>
          <w:lang w:val="en-CA" w:eastAsia="zh-CN"/>
        </w:rPr>
        <w:t>，</w:t>
      </w:r>
    </w:p>
    <w:p w14:paraId="2E4AE99D"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hint="eastAsia"/>
          <w:sz w:val="24"/>
          <w:szCs w:val="24"/>
          <w:lang w:val="en-US" w:eastAsia="zh-CN"/>
        </w:rPr>
        <w:t>又回顾</w:t>
      </w:r>
      <w:r w:rsidRPr="002302DD">
        <w:rPr>
          <w:rFonts w:hint="eastAsia"/>
          <w:sz w:val="24"/>
          <w:szCs w:val="24"/>
          <w:lang w:val="en-US" w:eastAsia="zh-CN"/>
        </w:rPr>
        <w:t>同一决定第</w:t>
      </w:r>
      <w:r w:rsidRPr="002302DD">
        <w:rPr>
          <w:rFonts w:hint="eastAsia"/>
          <w:sz w:val="24"/>
          <w:szCs w:val="24"/>
          <w:lang w:val="en-US" w:eastAsia="zh-CN"/>
        </w:rPr>
        <w:t>3</w:t>
      </w:r>
      <w:r w:rsidRPr="002302DD">
        <w:rPr>
          <w:rFonts w:hint="eastAsia"/>
          <w:sz w:val="24"/>
          <w:szCs w:val="24"/>
          <w:lang w:val="en-US" w:eastAsia="zh-CN"/>
        </w:rPr>
        <w:t>段，其中鼓励缔约方</w:t>
      </w:r>
      <w:r w:rsidRPr="002302DD">
        <w:rPr>
          <w:sz w:val="24"/>
          <w:szCs w:val="24"/>
          <w:lang w:val="en-US" w:eastAsia="zh-CN"/>
        </w:rPr>
        <w:t>采取与执行《全球行动计划》有关的行动，并协助将生物多样性与健康之间的相互关联</w:t>
      </w:r>
      <w:r w:rsidRPr="002302DD">
        <w:rPr>
          <w:rFonts w:hint="eastAsia"/>
          <w:sz w:val="24"/>
          <w:szCs w:val="24"/>
          <w:lang w:val="en-US" w:eastAsia="zh-CN"/>
        </w:rPr>
        <w:t>纳入主流，</w:t>
      </w:r>
    </w:p>
    <w:p w14:paraId="0AF0EDC0"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hint="eastAsia"/>
          <w:sz w:val="24"/>
          <w:szCs w:val="24"/>
          <w:lang w:val="en-US" w:eastAsia="zh-CN"/>
        </w:rPr>
        <w:t>认识到</w:t>
      </w:r>
      <w:r w:rsidRPr="002302DD">
        <w:rPr>
          <w:rFonts w:hint="eastAsia"/>
          <w:sz w:val="24"/>
          <w:szCs w:val="24"/>
          <w:lang w:val="en-US" w:eastAsia="zh-CN"/>
        </w:rPr>
        <w:t>土著人民和地方社区作为生物多样性守护者以及与健康和福祉相关的传统知识持有者所起重要作用，认识到他们在《全球行动计划》执行工作中的充分有效参与的重要性，</w:t>
      </w:r>
    </w:p>
    <w:p w14:paraId="57DD9DB0"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hint="eastAsia"/>
          <w:sz w:val="24"/>
          <w:szCs w:val="24"/>
          <w:lang w:val="en-US" w:eastAsia="zh-CN"/>
        </w:rPr>
        <w:t>又认识</w:t>
      </w:r>
      <w:r w:rsidRPr="002302DD">
        <w:rPr>
          <w:rFonts w:hint="eastAsia"/>
          <w:sz w:val="24"/>
          <w:szCs w:val="24"/>
          <w:lang w:val="en-US" w:eastAsia="zh-CN"/>
        </w:rPr>
        <w:t>到迫切需要能力建设和财务资源，用以支持《全球行动计划》的执行，</w:t>
      </w:r>
    </w:p>
    <w:p w14:paraId="6BF758F4"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ascii="楷体" w:eastAsia="楷体" w:hAnsi="楷体" w:hint="eastAsia"/>
          <w:sz w:val="24"/>
          <w:szCs w:val="24"/>
          <w:lang w:val="en-US" w:eastAsia="zh-CN"/>
        </w:rPr>
        <w:t>强调</w:t>
      </w:r>
      <w:r w:rsidRPr="002302DD">
        <w:rPr>
          <w:rFonts w:hint="eastAsia"/>
          <w:sz w:val="24"/>
          <w:szCs w:val="24"/>
          <w:lang w:val="en-US" w:eastAsia="zh-CN"/>
        </w:rPr>
        <w:t>将健康考虑因素纳入国家生物多样性战略和行动计划执行工作的重要性，</w:t>
      </w:r>
    </w:p>
    <w:p w14:paraId="0B1C77B0" w14:textId="77777777" w:rsidR="002302DD" w:rsidRPr="002302DD" w:rsidRDefault="002302DD" w:rsidP="000112D4">
      <w:pPr>
        <w:tabs>
          <w:tab w:val="clear" w:pos="567"/>
          <w:tab w:val="clear" w:pos="1134"/>
          <w:tab w:val="left" w:pos="2835"/>
          <w:tab w:val="left" w:pos="3402"/>
        </w:tabs>
        <w:spacing w:after="120"/>
        <w:ind w:left="490" w:firstLine="490"/>
        <w:rPr>
          <w:lang w:eastAsia="zh-CN"/>
        </w:rPr>
      </w:pPr>
      <w:r w:rsidRPr="002302DD">
        <w:rPr>
          <w:rFonts w:ascii="楷体" w:eastAsia="楷体" w:hAnsi="楷体" w:hint="eastAsia"/>
          <w:sz w:val="24"/>
          <w:szCs w:val="24"/>
          <w:lang w:val="en-US" w:eastAsia="zh-CN"/>
        </w:rPr>
        <w:t>认识到《</w:t>
      </w:r>
      <w:r w:rsidRPr="002302DD">
        <w:rPr>
          <w:rFonts w:hint="eastAsia"/>
          <w:sz w:val="24"/>
          <w:szCs w:val="24"/>
          <w:lang w:val="en-US" w:eastAsia="zh-CN"/>
        </w:rPr>
        <w:t>生物多样性公约》</w:t>
      </w:r>
      <w:r w:rsidRPr="002302DD">
        <w:rPr>
          <w:sz w:val="24"/>
          <w:szCs w:val="24"/>
          <w:vertAlign w:val="superscript"/>
          <w:lang w:val="en-US" w:eastAsia="zh-CN"/>
        </w:rPr>
        <w:footnoteReference w:id="3"/>
      </w:r>
      <w:r w:rsidRPr="002302DD">
        <w:rPr>
          <w:rFonts w:hint="eastAsia"/>
          <w:sz w:val="24"/>
          <w:szCs w:val="24"/>
          <w:lang w:val="en-US" w:eastAsia="zh-CN"/>
        </w:rPr>
        <w:t>秘书处与世界卫生组织之间的长期合作</w:t>
      </w:r>
      <w:r w:rsidRPr="002302DD">
        <w:rPr>
          <w:lang w:eastAsia="zh-CN"/>
        </w:rPr>
        <w:t>,</w:t>
      </w:r>
    </w:p>
    <w:p w14:paraId="5E2855E8"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eastAsia="zh-CN"/>
        </w:rPr>
      </w:pPr>
      <w:r w:rsidRPr="002302DD">
        <w:rPr>
          <w:lang w:eastAsia="zh-CN"/>
        </w:rPr>
        <w:lastRenderedPageBreak/>
        <w:t>1.</w:t>
      </w:r>
      <w:r w:rsidRPr="002302DD">
        <w:rPr>
          <w:lang w:eastAsia="zh-CN"/>
        </w:rPr>
        <w:tab/>
      </w:r>
      <w:r w:rsidRPr="002302DD">
        <w:rPr>
          <w:rFonts w:ascii="楷体" w:eastAsia="楷体" w:hAnsi="楷体" w:hint="eastAsia"/>
          <w:sz w:val="24"/>
          <w:szCs w:val="24"/>
          <w:lang w:val="en-US" w:eastAsia="zh-CN"/>
        </w:rPr>
        <w:t>注意到</w:t>
      </w:r>
      <w:r w:rsidRPr="002302DD">
        <w:rPr>
          <w:rFonts w:hint="eastAsia"/>
          <w:sz w:val="24"/>
          <w:szCs w:val="24"/>
          <w:lang w:val="en-US" w:eastAsia="zh-CN"/>
        </w:rPr>
        <w:t>关于生物多样性与健康活动的进展报告，</w:t>
      </w:r>
      <w:r w:rsidRPr="002302DD">
        <w:rPr>
          <w:sz w:val="24"/>
          <w:szCs w:val="24"/>
          <w:vertAlign w:val="superscript"/>
          <w:lang w:eastAsia="zh-CN"/>
        </w:rPr>
        <w:footnoteReference w:id="4"/>
      </w:r>
      <w:r w:rsidRPr="002302DD">
        <w:rPr>
          <w:rFonts w:hint="eastAsia"/>
          <w:sz w:val="24"/>
          <w:szCs w:val="24"/>
          <w:lang w:val="en-US" w:eastAsia="zh-CN"/>
        </w:rPr>
        <w:t xml:space="preserve"> </w:t>
      </w:r>
      <w:r w:rsidRPr="002302DD">
        <w:rPr>
          <w:rFonts w:hint="eastAsia"/>
          <w:sz w:val="24"/>
          <w:szCs w:val="24"/>
          <w:lang w:val="en-US" w:eastAsia="zh-CN"/>
        </w:rPr>
        <w:t>包括关于执行《生物多样性与健康全球行动计划》</w:t>
      </w:r>
      <w:r w:rsidRPr="002302DD">
        <w:rPr>
          <w:sz w:val="24"/>
          <w:szCs w:val="24"/>
          <w:vertAlign w:val="superscript"/>
          <w:lang w:eastAsia="zh-CN"/>
        </w:rPr>
        <w:footnoteReference w:id="5"/>
      </w:r>
      <w:r w:rsidRPr="002302DD">
        <w:rPr>
          <w:rFonts w:hint="eastAsia"/>
          <w:sz w:val="24"/>
          <w:szCs w:val="24"/>
          <w:lang w:val="en-US" w:eastAsia="zh-CN"/>
        </w:rPr>
        <w:t>的进度衡量工具的建议，以及其他进程中涉及生物多样性与健康的现有指标的汇编</w:t>
      </w:r>
      <w:r w:rsidRPr="002302DD">
        <w:rPr>
          <w:sz w:val="24"/>
          <w:szCs w:val="24"/>
          <w:vertAlign w:val="superscript"/>
          <w:lang w:eastAsia="zh-CN"/>
        </w:rPr>
        <w:footnoteReference w:id="6"/>
      </w:r>
      <w:r w:rsidRPr="002302DD">
        <w:rPr>
          <w:rFonts w:hint="eastAsia"/>
          <w:sz w:val="24"/>
          <w:szCs w:val="24"/>
          <w:lang w:val="en-US" w:eastAsia="zh-CN"/>
        </w:rPr>
        <w:t>；</w:t>
      </w:r>
    </w:p>
    <w:p w14:paraId="4C747D3F"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rFonts w:hint="eastAsia"/>
          <w:sz w:val="24"/>
          <w:szCs w:val="24"/>
          <w:lang w:val="en-US" w:eastAsia="zh-CN"/>
        </w:rPr>
        <w:t>2.</w:t>
      </w:r>
      <w:r w:rsidRPr="002302DD">
        <w:rPr>
          <w:sz w:val="24"/>
          <w:szCs w:val="24"/>
          <w:lang w:val="en-US" w:eastAsia="zh-CN"/>
        </w:rPr>
        <w:tab/>
      </w:r>
      <w:r w:rsidRPr="002302DD">
        <w:rPr>
          <w:rFonts w:ascii="楷体" w:eastAsia="楷体" w:hAnsi="楷体" w:hint="eastAsia"/>
          <w:sz w:val="24"/>
          <w:szCs w:val="24"/>
          <w:lang w:val="en-US" w:eastAsia="zh-CN"/>
        </w:rPr>
        <w:t>强调</w:t>
      </w:r>
      <w:r w:rsidRPr="002302DD">
        <w:rPr>
          <w:rFonts w:hint="eastAsia"/>
          <w:sz w:val="24"/>
          <w:szCs w:val="24"/>
          <w:lang w:val="en-US" w:eastAsia="zh-CN"/>
        </w:rPr>
        <w:t>对潜在指标和进度衡量工具的使用应是自愿的，符合各国国情、立法和优先事项，而且不应给缔约方造成任何额外负担；</w:t>
      </w:r>
    </w:p>
    <w:p w14:paraId="2BF5BD2B" w14:textId="77777777" w:rsidR="002302DD" w:rsidRPr="002302DD" w:rsidRDefault="002302DD" w:rsidP="000112D4">
      <w:pPr>
        <w:tabs>
          <w:tab w:val="clear" w:pos="567"/>
          <w:tab w:val="clear" w:pos="1134"/>
          <w:tab w:val="clear" w:pos="1701"/>
          <w:tab w:val="left" w:pos="1843"/>
          <w:tab w:val="left" w:pos="2835"/>
          <w:tab w:val="left" w:pos="3402"/>
        </w:tabs>
        <w:spacing w:after="120"/>
        <w:ind w:left="490" w:firstLine="490"/>
        <w:rPr>
          <w:lang w:eastAsia="zh-CN"/>
        </w:rPr>
      </w:pPr>
      <w:r w:rsidRPr="002302DD">
        <w:rPr>
          <w:rFonts w:hint="eastAsia"/>
          <w:sz w:val="24"/>
          <w:szCs w:val="24"/>
          <w:lang w:val="en-US" w:eastAsia="zh-CN"/>
        </w:rPr>
        <w:t>3.</w:t>
      </w:r>
      <w:r w:rsidRPr="002302DD">
        <w:rPr>
          <w:sz w:val="24"/>
          <w:szCs w:val="24"/>
          <w:lang w:val="en-US" w:eastAsia="zh-CN"/>
        </w:rPr>
        <w:tab/>
      </w:r>
      <w:r w:rsidRPr="002302DD">
        <w:rPr>
          <w:rFonts w:ascii="楷体" w:eastAsia="楷体" w:hAnsi="楷体" w:hint="eastAsia"/>
          <w:sz w:val="24"/>
          <w:szCs w:val="24"/>
          <w:lang w:val="en-US" w:eastAsia="zh-CN"/>
        </w:rPr>
        <w:t>邀请</w:t>
      </w:r>
      <w:r w:rsidRPr="002302DD">
        <w:rPr>
          <w:rFonts w:hint="eastAsia"/>
          <w:sz w:val="24"/>
          <w:szCs w:val="24"/>
          <w:lang w:val="en-US" w:eastAsia="zh-CN"/>
        </w:rPr>
        <w:t>缔约方在自愿基础上分享关于《全球行动计划》执行情况的信息，包括作为关于《昆明</w:t>
      </w:r>
      <w:r w:rsidRPr="002302DD">
        <w:rPr>
          <w:rFonts w:hint="eastAsia"/>
          <w:sz w:val="24"/>
          <w:szCs w:val="24"/>
          <w:lang w:val="en-US" w:eastAsia="zh-CN"/>
        </w:rPr>
        <w:t>-</w:t>
      </w:r>
      <w:r w:rsidRPr="002302DD">
        <w:rPr>
          <w:rFonts w:hint="eastAsia"/>
          <w:sz w:val="24"/>
          <w:szCs w:val="24"/>
          <w:lang w:val="en-US" w:eastAsia="zh-CN"/>
        </w:rPr>
        <w:t>蒙特利尔全球生物多样性框架》</w:t>
      </w:r>
      <w:r w:rsidRPr="002302DD">
        <w:rPr>
          <w:rFonts w:hint="eastAsia"/>
          <w:sz w:val="24"/>
          <w:szCs w:val="24"/>
          <w:lang w:val="en-US" w:eastAsia="zh-CN"/>
        </w:rPr>
        <w:t>C</w:t>
      </w:r>
      <w:r w:rsidRPr="002302DD">
        <w:rPr>
          <w:rFonts w:hint="eastAsia"/>
          <w:sz w:val="24"/>
          <w:szCs w:val="24"/>
          <w:lang w:val="en-US" w:eastAsia="zh-CN"/>
        </w:rPr>
        <w:t>部分所列考虑因素的任选信息</w:t>
      </w:r>
      <w:r w:rsidRPr="002302DD">
        <w:rPr>
          <w:lang w:eastAsia="zh-CN"/>
        </w:rPr>
        <w:t xml:space="preserve">; </w:t>
      </w:r>
    </w:p>
    <w:p w14:paraId="0D66E7F3" w14:textId="77777777" w:rsidR="002302DD" w:rsidRPr="002302DD" w:rsidRDefault="002302DD" w:rsidP="000112D4">
      <w:pPr>
        <w:tabs>
          <w:tab w:val="clear" w:pos="567"/>
          <w:tab w:val="left" w:pos="2835"/>
          <w:tab w:val="left" w:pos="3402"/>
        </w:tabs>
        <w:spacing w:after="120"/>
        <w:ind w:left="490" w:firstLine="490"/>
        <w:rPr>
          <w:lang w:eastAsia="zh-CN"/>
        </w:rPr>
      </w:pPr>
      <w:r w:rsidRPr="002302DD">
        <w:rPr>
          <w:lang w:eastAsia="zh-CN"/>
        </w:rPr>
        <w:t>[4.</w:t>
      </w:r>
      <w:r w:rsidRPr="002302DD">
        <w:rPr>
          <w:lang w:eastAsia="zh-CN"/>
        </w:rPr>
        <w:tab/>
      </w:r>
      <w:r w:rsidRPr="002302DD">
        <w:rPr>
          <w:lang w:eastAsia="zh-CN"/>
        </w:rPr>
        <w:t>欢迎生物多样性和生态系统服务政府间科学与政策平台（</w:t>
      </w:r>
      <w:r w:rsidRPr="002302DD">
        <w:rPr>
          <w:lang w:eastAsia="zh-CN"/>
        </w:rPr>
        <w:t>IPBES</w:t>
      </w:r>
      <w:r w:rsidRPr="002302DD">
        <w:rPr>
          <w:lang w:eastAsia="zh-CN"/>
        </w:rPr>
        <w:t>）发布的《关于生物多样性、水、粮食与健康之间相互联系的主题评估报告》（简称</w:t>
      </w:r>
      <w:r w:rsidRPr="002302DD">
        <w:rPr>
          <w:lang w:eastAsia="zh-CN"/>
        </w:rPr>
        <w:t>“</w:t>
      </w:r>
      <w:r w:rsidRPr="002302DD">
        <w:rPr>
          <w:lang w:eastAsia="zh-CN"/>
        </w:rPr>
        <w:t>关联评估</w:t>
      </w:r>
      <w:r w:rsidRPr="002302DD">
        <w:rPr>
          <w:lang w:eastAsia="zh-CN"/>
        </w:rPr>
        <w:t>”</w:t>
      </w:r>
      <w:r w:rsidRPr="002302DD">
        <w:rPr>
          <w:lang w:eastAsia="zh-CN"/>
        </w:rPr>
        <w:t>）的决策者摘要，并指出该评估对于落实《框架》及《全球行动计划》具有相关意义</w:t>
      </w:r>
      <w:r w:rsidRPr="002302DD">
        <w:rPr>
          <w:lang w:eastAsia="zh-CN"/>
        </w:rPr>
        <w:t>;]</w:t>
      </w:r>
    </w:p>
    <w:p w14:paraId="3FDD1A23" w14:textId="77777777" w:rsidR="002302DD" w:rsidRPr="002302DD" w:rsidRDefault="002302DD" w:rsidP="000112D4">
      <w:pPr>
        <w:tabs>
          <w:tab w:val="clear" w:pos="567"/>
          <w:tab w:val="clear" w:pos="1701"/>
          <w:tab w:val="left" w:pos="1843"/>
          <w:tab w:val="left" w:pos="2835"/>
          <w:tab w:val="left" w:pos="3402"/>
        </w:tabs>
        <w:spacing w:after="120"/>
        <w:ind w:left="490" w:firstLine="490"/>
        <w:rPr>
          <w:lang w:eastAsia="zh-CN"/>
        </w:rPr>
      </w:pPr>
      <w:r w:rsidRPr="002302DD">
        <w:rPr>
          <w:lang w:eastAsia="zh-CN"/>
        </w:rPr>
        <w:t>[5.</w:t>
      </w:r>
      <w:r w:rsidRPr="002302DD">
        <w:rPr>
          <w:lang w:eastAsia="zh-CN"/>
        </w:rPr>
        <w:tab/>
      </w:r>
      <w:r w:rsidRPr="002302DD">
        <w:rPr>
          <w:rFonts w:hint="eastAsia"/>
          <w:lang w:eastAsia="zh-CN"/>
        </w:rPr>
        <w:t>注意到</w:t>
      </w:r>
      <w:r w:rsidRPr="002302DD">
        <w:rPr>
          <w:lang w:eastAsia="zh-CN"/>
        </w:rPr>
        <w:t>这些回应选项对于落实《全球行动计划》具有相关意义</w:t>
      </w:r>
      <w:r w:rsidRPr="002302DD">
        <w:rPr>
          <w:lang w:eastAsia="zh-CN"/>
        </w:rPr>
        <w:t>;]</w:t>
      </w:r>
    </w:p>
    <w:p w14:paraId="204087C9" w14:textId="77777777" w:rsidR="002302DD" w:rsidRPr="002302DD" w:rsidRDefault="002302DD" w:rsidP="000112D4">
      <w:pPr>
        <w:tabs>
          <w:tab w:val="clear" w:pos="567"/>
          <w:tab w:val="left" w:pos="2835"/>
          <w:tab w:val="left" w:pos="3402"/>
        </w:tabs>
        <w:spacing w:after="120"/>
        <w:ind w:left="490" w:firstLine="490"/>
        <w:rPr>
          <w:lang w:eastAsia="zh-CN"/>
        </w:rPr>
      </w:pPr>
      <w:r w:rsidRPr="002302DD">
        <w:rPr>
          <w:lang w:eastAsia="zh-CN"/>
        </w:rPr>
        <w:t>6.</w:t>
      </w:r>
      <w:r w:rsidRPr="002302DD">
        <w:rPr>
          <w:lang w:eastAsia="zh-CN"/>
        </w:rPr>
        <w:tab/>
      </w:r>
      <w:r w:rsidRPr="002302DD">
        <w:rPr>
          <w:rFonts w:hint="eastAsia"/>
          <w:lang w:eastAsia="zh-CN"/>
        </w:rPr>
        <w:t>还</w:t>
      </w:r>
      <w:r w:rsidRPr="002302DD">
        <w:rPr>
          <w:rFonts w:ascii="楷体" w:eastAsia="楷体" w:hAnsi="楷体" w:hint="eastAsia"/>
          <w:sz w:val="24"/>
          <w:szCs w:val="24"/>
          <w:lang w:val="en-US" w:eastAsia="zh-CN"/>
        </w:rPr>
        <w:t>注意到</w:t>
      </w:r>
      <w:r w:rsidRPr="002302DD">
        <w:rPr>
          <w:rFonts w:hint="eastAsia"/>
          <w:sz w:val="24"/>
          <w:szCs w:val="24"/>
          <w:lang w:val="en-US" w:eastAsia="zh-CN"/>
        </w:rPr>
        <w:t>世卫组织《大流行病协定》的通过以及当前就该协定关于病原体的获取和惠益分享问题的附件进行的讨论</w:t>
      </w:r>
      <w:r w:rsidRPr="002302DD">
        <w:rPr>
          <w:lang w:eastAsia="zh-CN"/>
        </w:rPr>
        <w:t>;</w:t>
      </w:r>
    </w:p>
    <w:p w14:paraId="66A5E00A" w14:textId="77777777" w:rsidR="002302DD" w:rsidRPr="002302DD" w:rsidRDefault="002302DD" w:rsidP="000112D4">
      <w:pPr>
        <w:tabs>
          <w:tab w:val="clear" w:pos="567"/>
          <w:tab w:val="left" w:pos="2835"/>
          <w:tab w:val="left" w:pos="3402"/>
        </w:tabs>
        <w:spacing w:after="120"/>
        <w:ind w:left="490" w:firstLine="490"/>
        <w:rPr>
          <w:lang w:eastAsia="zh-CN"/>
        </w:rPr>
      </w:pPr>
      <w:r w:rsidRPr="002302DD">
        <w:rPr>
          <w:lang w:eastAsia="zh-CN"/>
        </w:rPr>
        <w:t>7.</w:t>
      </w:r>
      <w:r w:rsidRPr="002302DD">
        <w:rPr>
          <w:lang w:eastAsia="zh-CN"/>
        </w:rPr>
        <w:tab/>
      </w:r>
      <w:r w:rsidRPr="002302DD">
        <w:rPr>
          <w:rFonts w:ascii="楷体" w:eastAsia="楷体" w:hAnsi="楷体" w:hint="eastAsia"/>
          <w:sz w:val="24"/>
          <w:szCs w:val="24"/>
          <w:lang w:val="en-US" w:eastAsia="zh-CN"/>
        </w:rPr>
        <w:t>邀请</w:t>
      </w:r>
      <w:r w:rsidRPr="002302DD">
        <w:rPr>
          <w:rFonts w:hint="eastAsia"/>
          <w:sz w:val="24"/>
          <w:szCs w:val="24"/>
          <w:lang w:val="en-US" w:eastAsia="zh-CN"/>
        </w:rPr>
        <w:t>缔约方根据本国国情和优先事项，为执行《全球行动计划》创造有利环境</w:t>
      </w:r>
      <w:r w:rsidRPr="002302DD">
        <w:rPr>
          <w:lang w:eastAsia="zh-CN"/>
        </w:rPr>
        <w:t>;</w:t>
      </w:r>
    </w:p>
    <w:p w14:paraId="0490DE6A" w14:textId="77777777" w:rsidR="002302DD" w:rsidRPr="002302DD" w:rsidRDefault="002302DD" w:rsidP="000112D4">
      <w:pPr>
        <w:tabs>
          <w:tab w:val="clear" w:pos="567"/>
          <w:tab w:val="left" w:pos="2835"/>
          <w:tab w:val="left" w:pos="3402"/>
        </w:tabs>
        <w:spacing w:after="120"/>
        <w:ind w:left="490" w:firstLine="490"/>
        <w:rPr>
          <w:lang w:eastAsia="zh-CN"/>
        </w:rPr>
      </w:pPr>
      <w:r w:rsidRPr="002302DD">
        <w:rPr>
          <w:lang w:eastAsia="zh-CN"/>
        </w:rPr>
        <w:t>8.</w:t>
      </w:r>
      <w:r w:rsidRPr="002302DD">
        <w:rPr>
          <w:lang w:eastAsia="zh-CN"/>
        </w:rPr>
        <w:tab/>
      </w:r>
      <w:r w:rsidRPr="002302DD">
        <w:rPr>
          <w:rFonts w:ascii="楷体" w:eastAsia="楷体" w:hAnsi="楷体" w:hint="eastAsia"/>
          <w:sz w:val="24"/>
          <w:szCs w:val="24"/>
          <w:lang w:val="en-US" w:eastAsia="zh-CN"/>
        </w:rPr>
        <w:t>鼓励</w:t>
      </w:r>
      <w:r w:rsidRPr="002302DD">
        <w:rPr>
          <w:rFonts w:ascii="宋体" w:hAnsi="宋体" w:hint="eastAsia"/>
          <w:sz w:val="24"/>
          <w:szCs w:val="24"/>
          <w:lang w:val="en-US" w:eastAsia="zh-CN"/>
        </w:rPr>
        <w:t>各</w:t>
      </w:r>
      <w:r w:rsidRPr="002302DD">
        <w:rPr>
          <w:sz w:val="24"/>
          <w:szCs w:val="24"/>
          <w:lang w:val="en-US" w:eastAsia="zh-CN"/>
        </w:rPr>
        <w:t>缔约方</w:t>
      </w:r>
      <w:r w:rsidRPr="002302DD">
        <w:rPr>
          <w:rFonts w:ascii="楷体" w:hAnsi="楷体" w:hint="eastAsia"/>
          <w:sz w:val="24"/>
          <w:szCs w:val="24"/>
          <w:lang w:val="en-US" w:eastAsia="zh-CN"/>
        </w:rPr>
        <w:t>根据《公约》第</w:t>
      </w:r>
      <w:hyperlink r:id="rId16" w:history="1">
        <w:r w:rsidRPr="002302DD">
          <w:rPr>
            <w:color w:val="0070C0"/>
            <w:sz w:val="24"/>
            <w:szCs w:val="24"/>
            <w:u w:val="single" w:color="4472C4"/>
            <w:lang w:val="en-US" w:eastAsia="zh-CN"/>
          </w:rPr>
          <w:t>20</w:t>
        </w:r>
      </w:hyperlink>
      <w:r w:rsidRPr="002302DD">
        <w:rPr>
          <w:rFonts w:ascii="楷体" w:hAnsi="楷体" w:hint="eastAsia"/>
          <w:sz w:val="24"/>
          <w:szCs w:val="24"/>
          <w:lang w:val="en-US" w:eastAsia="zh-CN"/>
        </w:rPr>
        <w:t>条</w:t>
      </w:r>
      <w:r w:rsidRPr="002302DD">
        <w:rPr>
          <w:sz w:val="24"/>
          <w:szCs w:val="24"/>
          <w:lang w:val="en-US" w:eastAsia="zh-CN"/>
        </w:rPr>
        <w:t>，</w:t>
      </w:r>
      <w:r w:rsidRPr="002302DD">
        <w:rPr>
          <w:rFonts w:hint="eastAsia"/>
          <w:sz w:val="24"/>
          <w:szCs w:val="24"/>
          <w:lang w:val="en-US" w:eastAsia="zh-CN"/>
        </w:rPr>
        <w:t>并邀请其他国家政府、</w:t>
      </w:r>
      <w:r w:rsidRPr="002302DD">
        <w:rPr>
          <w:sz w:val="24"/>
          <w:szCs w:val="24"/>
          <w:lang w:val="en-US" w:eastAsia="zh-CN"/>
        </w:rPr>
        <w:t>相关多边环境协定与卫生协定、相关组织、捐助方、私营部门以及相关金融机构等</w:t>
      </w:r>
      <w:r w:rsidRPr="002302DD">
        <w:rPr>
          <w:rFonts w:hint="eastAsia"/>
          <w:sz w:val="24"/>
          <w:szCs w:val="24"/>
          <w:lang w:val="en-US" w:eastAsia="zh-CN"/>
        </w:rPr>
        <w:t>提供财政资源，用于支持发展中国家执行《全球行动计划》，并支持土著人民和地方社区、妇女和青年及其他群体充分有效地参与该计划的执行工作</w:t>
      </w:r>
      <w:r w:rsidRPr="002302DD">
        <w:rPr>
          <w:lang w:eastAsia="zh-CN"/>
        </w:rPr>
        <w:t>;</w:t>
      </w:r>
    </w:p>
    <w:p w14:paraId="44B148DF" w14:textId="77777777" w:rsidR="002302DD" w:rsidRPr="002302DD" w:rsidRDefault="002302DD" w:rsidP="000112D4">
      <w:pPr>
        <w:tabs>
          <w:tab w:val="clear" w:pos="567"/>
          <w:tab w:val="left" w:pos="2410"/>
          <w:tab w:val="left" w:pos="2835"/>
          <w:tab w:val="left" w:pos="3402"/>
        </w:tabs>
        <w:spacing w:after="120"/>
        <w:ind w:left="490" w:firstLine="490"/>
        <w:rPr>
          <w:lang w:eastAsia="zh-CN"/>
        </w:rPr>
      </w:pPr>
      <w:r w:rsidRPr="002302DD">
        <w:rPr>
          <w:lang w:eastAsia="zh-CN"/>
        </w:rPr>
        <w:t>9.</w:t>
      </w:r>
      <w:r w:rsidRPr="002302DD">
        <w:rPr>
          <w:lang w:eastAsia="zh-CN"/>
        </w:rPr>
        <w:tab/>
      </w:r>
      <w:proofErr w:type="gramStart"/>
      <w:r w:rsidRPr="002302DD">
        <w:rPr>
          <w:rFonts w:hint="eastAsia"/>
          <w:lang w:eastAsia="zh-CN"/>
        </w:rPr>
        <w:t>还</w:t>
      </w:r>
      <w:r w:rsidRPr="002302DD">
        <w:rPr>
          <w:rFonts w:ascii="楷体" w:eastAsia="楷体" w:hAnsi="楷体" w:hint="eastAsia"/>
          <w:sz w:val="24"/>
          <w:szCs w:val="24"/>
          <w:lang w:val="en-US" w:eastAsia="zh-CN"/>
        </w:rPr>
        <w:t>鼓励</w:t>
      </w:r>
      <w:r w:rsidRPr="002302DD">
        <w:rPr>
          <w:rFonts w:hint="eastAsia"/>
          <w:sz w:val="24"/>
          <w:szCs w:val="24"/>
          <w:lang w:val="en-US" w:eastAsia="zh-CN"/>
        </w:rPr>
        <w:t>缔约方使用诸如“同一健康”等整体方法</w:t>
      </w:r>
      <w:proofErr w:type="gramEnd"/>
      <w:r w:rsidRPr="002302DD">
        <w:rPr>
          <w:rFonts w:hint="eastAsia"/>
          <w:sz w:val="24"/>
          <w:szCs w:val="24"/>
          <w:lang w:val="en-US" w:eastAsia="zh-CN"/>
        </w:rPr>
        <w:t>，为此以现有最佳科学知识和科学证据为基础，根据各国国情、法律和能力行事，并提倡采用相关国际标准和准则</w:t>
      </w:r>
      <w:r w:rsidRPr="002302DD">
        <w:rPr>
          <w:lang w:eastAsia="zh-CN"/>
        </w:rPr>
        <w:t>;</w:t>
      </w:r>
    </w:p>
    <w:p w14:paraId="60456DF9" w14:textId="77777777" w:rsidR="002302DD" w:rsidRPr="002302DD" w:rsidRDefault="002302DD" w:rsidP="000112D4">
      <w:pPr>
        <w:tabs>
          <w:tab w:val="clear" w:pos="567"/>
          <w:tab w:val="left" w:pos="2835"/>
          <w:tab w:val="left" w:pos="3402"/>
        </w:tabs>
        <w:spacing w:after="120"/>
        <w:ind w:left="490" w:firstLine="490"/>
        <w:rPr>
          <w:lang w:eastAsia="zh-CN"/>
        </w:rPr>
      </w:pPr>
      <w:r w:rsidRPr="002302DD">
        <w:rPr>
          <w:lang w:eastAsia="zh-CN"/>
        </w:rPr>
        <w:t>10.</w:t>
      </w:r>
      <w:r w:rsidRPr="002302DD">
        <w:rPr>
          <w:lang w:eastAsia="zh-CN"/>
        </w:rPr>
        <w:tab/>
      </w:r>
      <w:r w:rsidRPr="002302DD">
        <w:rPr>
          <w:rFonts w:ascii="楷体" w:eastAsia="楷体" w:hAnsi="楷体" w:hint="eastAsia"/>
          <w:sz w:val="24"/>
          <w:szCs w:val="24"/>
          <w:lang w:val="en-US" w:eastAsia="zh-CN"/>
        </w:rPr>
        <w:t>请</w:t>
      </w:r>
      <w:r w:rsidRPr="002302DD">
        <w:rPr>
          <w:rFonts w:hint="eastAsia"/>
          <w:sz w:val="24"/>
          <w:szCs w:val="24"/>
          <w:lang w:val="en-US" w:eastAsia="zh-CN"/>
        </w:rPr>
        <w:t>全球环境基金根据其任务授权，为执行《全球行动计划》继续提供财政支持</w:t>
      </w:r>
      <w:r w:rsidRPr="002302DD">
        <w:rPr>
          <w:lang w:eastAsia="zh-CN"/>
        </w:rPr>
        <w:t xml:space="preserve">; </w:t>
      </w:r>
    </w:p>
    <w:p w14:paraId="6298D6ED" w14:textId="77777777" w:rsidR="002302DD" w:rsidRPr="002302DD" w:rsidRDefault="002302DD" w:rsidP="000112D4">
      <w:pPr>
        <w:keepNext/>
        <w:tabs>
          <w:tab w:val="clear" w:pos="567"/>
          <w:tab w:val="clear" w:pos="1134"/>
          <w:tab w:val="left" w:pos="1080"/>
          <w:tab w:val="left" w:pos="2835"/>
          <w:tab w:val="left" w:pos="3402"/>
        </w:tabs>
        <w:spacing w:after="120"/>
        <w:ind w:left="490" w:firstLine="490"/>
        <w:rPr>
          <w:lang w:eastAsia="zh-CN"/>
        </w:rPr>
      </w:pPr>
      <w:r w:rsidRPr="002302DD">
        <w:rPr>
          <w:lang w:eastAsia="zh-CN"/>
        </w:rPr>
        <w:t>11.</w:t>
      </w:r>
      <w:r w:rsidRPr="002302DD">
        <w:rPr>
          <w:i/>
          <w:iCs/>
          <w:lang w:eastAsia="zh-CN"/>
        </w:rPr>
        <w:tab/>
      </w:r>
      <w:bookmarkStart w:id="0" w:name="_Hlk204155431"/>
      <w:r w:rsidRPr="002302DD">
        <w:rPr>
          <w:rFonts w:ascii="楷体" w:eastAsia="楷体" w:hAnsi="楷体" w:hint="eastAsia"/>
          <w:sz w:val="24"/>
          <w:szCs w:val="24"/>
          <w:lang w:val="en-US" w:eastAsia="zh-CN"/>
        </w:rPr>
        <w:t>请</w:t>
      </w:r>
      <w:r w:rsidRPr="002302DD">
        <w:rPr>
          <w:rFonts w:hint="eastAsia"/>
          <w:sz w:val="24"/>
          <w:szCs w:val="24"/>
          <w:lang w:val="en-US" w:eastAsia="zh-CN"/>
        </w:rPr>
        <w:t>执行秘书在资源允许的情况下</w:t>
      </w:r>
      <w:r w:rsidRPr="002302DD">
        <w:rPr>
          <w:lang w:eastAsia="zh-CN"/>
        </w:rPr>
        <w:t xml:space="preserve">: </w:t>
      </w:r>
    </w:p>
    <w:bookmarkEnd w:id="0"/>
    <w:p w14:paraId="1C7A2A66" w14:textId="77777777" w:rsidR="002302DD" w:rsidRPr="002302DD" w:rsidRDefault="002302DD" w:rsidP="000112D4">
      <w:pPr>
        <w:keepNext/>
        <w:tabs>
          <w:tab w:val="clear" w:pos="567"/>
          <w:tab w:val="clear" w:pos="1134"/>
          <w:tab w:val="left" w:pos="1080"/>
          <w:tab w:val="left" w:pos="2835"/>
          <w:tab w:val="left" w:pos="3402"/>
        </w:tabs>
        <w:spacing w:after="120"/>
        <w:ind w:left="490" w:firstLine="490"/>
        <w:rPr>
          <w:lang w:eastAsia="zh-CN"/>
        </w:rPr>
      </w:pPr>
      <w:r w:rsidRPr="002302DD">
        <w:rPr>
          <w:lang w:eastAsia="zh-CN"/>
        </w:rPr>
        <w:t>(a)</w:t>
      </w:r>
      <w:r w:rsidRPr="002302DD">
        <w:rPr>
          <w:lang w:eastAsia="zh-CN"/>
        </w:rPr>
        <w:tab/>
      </w:r>
      <w:r w:rsidRPr="002302DD">
        <w:rPr>
          <w:rFonts w:hint="eastAsia"/>
          <w:sz w:val="24"/>
          <w:szCs w:val="24"/>
          <w:lang w:val="en-US" w:eastAsia="zh-CN"/>
        </w:rPr>
        <w:t>按照第</w:t>
      </w:r>
      <w:hyperlink r:id="rId17" w:history="1">
        <w:r w:rsidRPr="002302DD">
          <w:rPr>
            <w:color w:val="0070C0"/>
            <w:sz w:val="24"/>
            <w:szCs w:val="24"/>
            <w:u w:val="single" w:color="4472C4"/>
            <w:lang w:val="en-US" w:eastAsia="zh-CN"/>
          </w:rPr>
          <w:t>16/19</w:t>
        </w:r>
      </w:hyperlink>
      <w:r w:rsidRPr="002302DD">
        <w:rPr>
          <w:rFonts w:hint="eastAsia"/>
          <w:sz w:val="24"/>
          <w:szCs w:val="24"/>
          <w:lang w:val="en-US" w:eastAsia="zh-CN"/>
        </w:rPr>
        <w:t>号决定第</w:t>
      </w:r>
      <w:r w:rsidRPr="002302DD">
        <w:rPr>
          <w:rFonts w:hint="eastAsia"/>
          <w:sz w:val="24"/>
          <w:szCs w:val="24"/>
          <w:lang w:val="en-US" w:eastAsia="zh-CN"/>
        </w:rPr>
        <w:t>9(a)</w:t>
      </w:r>
      <w:r w:rsidRPr="002302DD">
        <w:rPr>
          <w:rFonts w:hint="eastAsia"/>
          <w:sz w:val="24"/>
          <w:szCs w:val="24"/>
          <w:lang w:val="en-US" w:eastAsia="zh-CN"/>
        </w:rPr>
        <w:t>段的要求，通过参与性进程完成根据</w:t>
      </w:r>
      <w:r w:rsidRPr="002302DD">
        <w:rPr>
          <w:rFonts w:hint="eastAsia"/>
          <w:sz w:val="24"/>
          <w:szCs w:val="24"/>
          <w:lang w:val="en-US" w:eastAsia="zh-CN"/>
        </w:rPr>
        <w:t>2018</w:t>
      </w:r>
      <w:r w:rsidRPr="002302DD">
        <w:rPr>
          <w:rFonts w:hint="eastAsia"/>
          <w:sz w:val="24"/>
          <w:szCs w:val="24"/>
          <w:lang w:val="en-US" w:eastAsia="zh-CN"/>
        </w:rPr>
        <w:t>年</w:t>
      </w:r>
      <w:r w:rsidRPr="002302DD">
        <w:rPr>
          <w:rFonts w:hint="eastAsia"/>
          <w:sz w:val="24"/>
          <w:szCs w:val="24"/>
          <w:lang w:val="en-US" w:eastAsia="zh-CN"/>
        </w:rPr>
        <w:t>11</w:t>
      </w:r>
      <w:r w:rsidRPr="002302DD">
        <w:rPr>
          <w:rFonts w:hint="eastAsia"/>
          <w:sz w:val="24"/>
          <w:szCs w:val="24"/>
          <w:lang w:val="en-US" w:eastAsia="zh-CN"/>
        </w:rPr>
        <w:t>月</w:t>
      </w:r>
      <w:r w:rsidRPr="002302DD">
        <w:rPr>
          <w:rFonts w:hint="eastAsia"/>
          <w:sz w:val="24"/>
          <w:szCs w:val="24"/>
          <w:lang w:val="en-US" w:eastAsia="zh-CN"/>
        </w:rPr>
        <w:t>22</w:t>
      </w:r>
      <w:r w:rsidRPr="002302DD">
        <w:rPr>
          <w:rFonts w:hint="eastAsia"/>
          <w:sz w:val="24"/>
          <w:szCs w:val="24"/>
          <w:lang w:val="en-US" w:eastAsia="zh-CN"/>
        </w:rPr>
        <w:t>日第</w:t>
      </w:r>
      <w:hyperlink r:id="rId18" w:history="1">
        <w:r w:rsidRPr="002302DD">
          <w:rPr>
            <w:color w:val="0070C0"/>
            <w:sz w:val="24"/>
            <w:szCs w:val="24"/>
            <w:u w:val="single" w:color="4472C4"/>
            <w:lang w:val="en-US" w:eastAsia="zh-CN"/>
          </w:rPr>
          <w:t>14/4</w:t>
        </w:r>
      </w:hyperlink>
      <w:r w:rsidRPr="002302DD">
        <w:rPr>
          <w:rFonts w:hint="eastAsia"/>
          <w:sz w:val="24"/>
          <w:szCs w:val="24"/>
          <w:lang w:val="en-US" w:eastAsia="zh-CN"/>
        </w:rPr>
        <w:t>号决定第</w:t>
      </w:r>
      <w:r w:rsidRPr="002302DD">
        <w:rPr>
          <w:rFonts w:hint="eastAsia"/>
          <w:sz w:val="24"/>
          <w:szCs w:val="24"/>
          <w:lang w:val="en-US" w:eastAsia="zh-CN"/>
        </w:rPr>
        <w:t>13(a)</w:t>
      </w:r>
      <w:r w:rsidRPr="002302DD">
        <w:rPr>
          <w:rFonts w:hint="eastAsia"/>
          <w:sz w:val="24"/>
          <w:szCs w:val="24"/>
          <w:lang w:val="en-US" w:eastAsia="zh-CN"/>
        </w:rPr>
        <w:t>分段开展的关于制定生物多样性和健康综合科学指标、衡量标准和进展衡量的工作，并考虑到</w:t>
      </w:r>
      <w:r w:rsidRPr="002302DD">
        <w:rPr>
          <w:lang w:eastAsia="zh-CN"/>
        </w:rPr>
        <w:t xml:space="preserve">: </w:t>
      </w:r>
    </w:p>
    <w:p w14:paraId="15B95EE7" w14:textId="77777777" w:rsidR="002302DD" w:rsidRPr="002302DD" w:rsidRDefault="002302DD" w:rsidP="000112D4">
      <w:pPr>
        <w:tabs>
          <w:tab w:val="clear" w:pos="567"/>
          <w:tab w:val="clear" w:pos="1134"/>
          <w:tab w:val="clear" w:pos="1701"/>
          <w:tab w:val="left" w:pos="2835"/>
          <w:tab w:val="left" w:pos="3402"/>
        </w:tabs>
        <w:spacing w:after="120"/>
        <w:ind w:left="1469" w:hanging="490"/>
        <w:rPr>
          <w:lang w:eastAsia="zh-CN"/>
        </w:rPr>
      </w:pPr>
      <w:r w:rsidRPr="002302DD">
        <w:rPr>
          <w:lang w:eastAsia="zh-CN"/>
        </w:rPr>
        <w:t>(</w:t>
      </w:r>
      <w:r w:rsidRPr="002302DD">
        <w:rPr>
          <w:rFonts w:hint="eastAsia"/>
          <w:lang w:eastAsia="zh-CN"/>
        </w:rPr>
        <w:t>一</w:t>
      </w:r>
      <w:r w:rsidRPr="002302DD">
        <w:rPr>
          <w:lang w:eastAsia="zh-CN"/>
        </w:rPr>
        <w:t>)</w:t>
      </w:r>
      <w:r w:rsidRPr="002302DD">
        <w:rPr>
          <w:lang w:eastAsia="zh-CN"/>
        </w:rPr>
        <w:tab/>
      </w:r>
      <w:r w:rsidRPr="002302DD">
        <w:rPr>
          <w:sz w:val="24"/>
          <w:szCs w:val="24"/>
          <w:lang w:val="en-US" w:eastAsia="zh-CN"/>
        </w:rPr>
        <w:t>除其他外，</w:t>
      </w:r>
      <w:r w:rsidRPr="002302DD">
        <w:rPr>
          <w:rFonts w:hint="eastAsia"/>
          <w:sz w:val="24"/>
          <w:szCs w:val="24"/>
          <w:lang w:val="en-US" w:eastAsia="zh-CN"/>
        </w:rPr>
        <w:t>为避免报告负担，《昆蒙框架》、可持续发展目标和其他联合国实体提供的现有信息，包括作为巴黎协定</w:t>
      </w:r>
      <w:r w:rsidRPr="002302DD">
        <w:rPr>
          <w:sz w:val="24"/>
          <w:szCs w:val="24"/>
          <w:vertAlign w:val="superscript"/>
          <w:lang w:val="en-US" w:eastAsia="zh-CN"/>
        </w:rPr>
        <w:footnoteReference w:id="7"/>
      </w:r>
      <w:r w:rsidRPr="002302DD">
        <w:rPr>
          <w:rFonts w:hint="eastAsia"/>
          <w:sz w:val="24"/>
          <w:szCs w:val="24"/>
          <w:lang w:val="en-US" w:eastAsia="zh-CN"/>
        </w:rPr>
        <w:t>缔约方会议的《公约》缔约方大会第五届会议通过的《阿拉伯联合酋长国全球气候复原力框架》中使用的与适应气候变化有关的健康相关指标的讨论，以及世界卫生组织气候变化与健康全球行动计划下的任何相关行动</w:t>
      </w:r>
      <w:r w:rsidRPr="002302DD">
        <w:rPr>
          <w:lang w:eastAsia="zh-CN"/>
        </w:rPr>
        <w:t>;</w:t>
      </w:r>
    </w:p>
    <w:p w14:paraId="037A8137" w14:textId="77777777" w:rsidR="002302DD" w:rsidRPr="002302DD" w:rsidRDefault="002302DD" w:rsidP="000112D4">
      <w:pPr>
        <w:tabs>
          <w:tab w:val="clear" w:pos="567"/>
          <w:tab w:val="clear" w:pos="1134"/>
          <w:tab w:val="clear" w:pos="1701"/>
          <w:tab w:val="left" w:pos="2835"/>
          <w:tab w:val="left" w:pos="3402"/>
        </w:tabs>
        <w:spacing w:after="120"/>
        <w:ind w:left="1469" w:hanging="490"/>
        <w:rPr>
          <w:lang w:eastAsia="zh-CN"/>
        </w:rPr>
      </w:pPr>
      <w:r w:rsidRPr="002302DD">
        <w:rPr>
          <w:lang w:eastAsia="zh-CN"/>
        </w:rPr>
        <w:lastRenderedPageBreak/>
        <w:t>(</w:t>
      </w:r>
      <w:r w:rsidRPr="002302DD">
        <w:rPr>
          <w:rFonts w:hint="eastAsia"/>
          <w:lang w:eastAsia="zh-CN"/>
        </w:rPr>
        <w:t>二</w:t>
      </w:r>
      <w:r w:rsidRPr="002302DD">
        <w:rPr>
          <w:lang w:eastAsia="zh-CN"/>
        </w:rPr>
        <w:t>)</w:t>
      </w:r>
      <w:r w:rsidRPr="002302DD">
        <w:rPr>
          <w:lang w:eastAsia="zh-CN"/>
        </w:rPr>
        <w:tab/>
      </w:r>
      <w:r w:rsidRPr="002302DD">
        <w:rPr>
          <w:rFonts w:hint="eastAsia"/>
          <w:sz w:val="24"/>
          <w:szCs w:val="24"/>
          <w:lang w:val="en-US" w:eastAsia="zh-CN"/>
        </w:rPr>
        <w:t>来自所有区域的科学信息</w:t>
      </w:r>
      <w:r w:rsidRPr="002302DD">
        <w:rPr>
          <w:lang w:eastAsia="zh-CN"/>
        </w:rPr>
        <w:t xml:space="preserve">; </w:t>
      </w:r>
    </w:p>
    <w:p w14:paraId="0DBBBE6D" w14:textId="77777777" w:rsidR="002302DD" w:rsidRPr="002302DD" w:rsidRDefault="002302DD" w:rsidP="000112D4">
      <w:pPr>
        <w:tabs>
          <w:tab w:val="clear" w:pos="567"/>
          <w:tab w:val="clear" w:pos="1134"/>
          <w:tab w:val="clear" w:pos="1701"/>
          <w:tab w:val="clear" w:pos="2268"/>
        </w:tabs>
        <w:spacing w:before="120" w:after="120"/>
        <w:ind w:left="490" w:firstLine="490"/>
        <w:rPr>
          <w:sz w:val="24"/>
          <w:szCs w:val="24"/>
          <w:lang w:val="en-US" w:eastAsia="zh-CN"/>
        </w:rPr>
      </w:pPr>
      <w:r w:rsidRPr="002302DD">
        <w:rPr>
          <w:lang w:eastAsia="zh-CN"/>
        </w:rPr>
        <w:t>(b)</w:t>
      </w:r>
      <w:r w:rsidRPr="002302DD">
        <w:rPr>
          <w:lang w:eastAsia="zh-CN"/>
        </w:rPr>
        <w:tab/>
      </w:r>
      <w:r w:rsidRPr="002302DD">
        <w:rPr>
          <w:sz w:val="24"/>
          <w:szCs w:val="24"/>
          <w:lang w:eastAsia="zh-CN"/>
        </w:rPr>
        <w:t>如</w:t>
      </w:r>
      <w:hyperlink r:id="rId19" w:history="1">
        <w:r w:rsidRPr="002302DD">
          <w:rPr>
            <w:color w:val="467886"/>
            <w:sz w:val="24"/>
            <w:szCs w:val="24"/>
            <w:u w:val="single"/>
            <w:lang w:eastAsia="zh-CN"/>
          </w:rPr>
          <w:t>CBD/COP/17/INF/9</w:t>
        </w:r>
      </w:hyperlink>
      <w:r w:rsidRPr="002302DD">
        <w:rPr>
          <w:sz w:val="24"/>
          <w:szCs w:val="24"/>
          <w:lang w:eastAsia="zh-CN"/>
        </w:rPr>
        <w:t>号资料文件所述，完成</w:t>
      </w:r>
      <w:r w:rsidRPr="002302DD">
        <w:rPr>
          <w:rFonts w:hint="eastAsia"/>
          <w:sz w:val="24"/>
          <w:szCs w:val="24"/>
          <w:lang w:eastAsia="zh-CN"/>
        </w:rPr>
        <w:t>进度</w:t>
      </w:r>
      <w:r w:rsidRPr="002302DD">
        <w:rPr>
          <w:sz w:val="24"/>
          <w:szCs w:val="24"/>
          <w:lang w:eastAsia="zh-CN"/>
        </w:rPr>
        <w:t>衡量工具的</w:t>
      </w:r>
      <w:r w:rsidRPr="002302DD">
        <w:rPr>
          <w:rFonts w:hint="eastAsia"/>
          <w:sz w:val="24"/>
          <w:szCs w:val="24"/>
          <w:lang w:eastAsia="zh-CN"/>
        </w:rPr>
        <w:t>制订</w:t>
      </w:r>
      <w:r w:rsidRPr="002302DD">
        <w:rPr>
          <w:sz w:val="24"/>
          <w:szCs w:val="24"/>
          <w:lang w:eastAsia="zh-CN"/>
        </w:rPr>
        <w:t>工作，</w:t>
      </w:r>
      <w:r w:rsidRPr="002302DD">
        <w:rPr>
          <w:rFonts w:hint="eastAsia"/>
          <w:sz w:val="24"/>
          <w:szCs w:val="24"/>
          <w:lang w:eastAsia="zh-CN"/>
        </w:rPr>
        <w:t>以便将其用于</w:t>
      </w:r>
      <w:r w:rsidRPr="002302DD">
        <w:rPr>
          <w:sz w:val="24"/>
          <w:szCs w:val="24"/>
          <w:lang w:eastAsia="zh-CN"/>
        </w:rPr>
        <w:t>评估缔约方</w:t>
      </w:r>
      <w:r w:rsidRPr="002302DD">
        <w:rPr>
          <w:rFonts w:hint="eastAsia"/>
          <w:sz w:val="24"/>
          <w:szCs w:val="24"/>
          <w:lang w:eastAsia="zh-CN"/>
        </w:rPr>
        <w:t>在多大程度上</w:t>
      </w:r>
      <w:r w:rsidRPr="002302DD">
        <w:rPr>
          <w:sz w:val="24"/>
          <w:szCs w:val="24"/>
          <w:lang w:eastAsia="zh-CN"/>
        </w:rPr>
        <w:t>将生物多样性</w:t>
      </w:r>
      <w:r w:rsidRPr="002302DD">
        <w:rPr>
          <w:rFonts w:hint="eastAsia"/>
          <w:sz w:val="24"/>
          <w:szCs w:val="24"/>
          <w:lang w:eastAsia="zh-CN"/>
        </w:rPr>
        <w:t>与</w:t>
      </w:r>
      <w:r w:rsidRPr="002302DD">
        <w:rPr>
          <w:sz w:val="24"/>
          <w:szCs w:val="24"/>
          <w:lang w:eastAsia="zh-CN"/>
        </w:rPr>
        <w:t>健康</w:t>
      </w:r>
      <w:r w:rsidRPr="002302DD">
        <w:rPr>
          <w:rFonts w:hint="eastAsia"/>
          <w:sz w:val="24"/>
          <w:szCs w:val="24"/>
          <w:lang w:eastAsia="zh-CN"/>
        </w:rPr>
        <w:t>的</w:t>
      </w:r>
      <w:r w:rsidRPr="002302DD">
        <w:rPr>
          <w:sz w:val="24"/>
          <w:szCs w:val="24"/>
          <w:lang w:eastAsia="zh-CN"/>
        </w:rPr>
        <w:t>相互联系纳入</w:t>
      </w:r>
      <w:r w:rsidRPr="002302DD">
        <w:rPr>
          <w:rFonts w:hint="eastAsia"/>
          <w:sz w:val="24"/>
          <w:szCs w:val="24"/>
          <w:lang w:eastAsia="zh-CN"/>
        </w:rPr>
        <w:t>了《</w:t>
      </w:r>
      <w:r w:rsidRPr="002302DD">
        <w:rPr>
          <w:sz w:val="24"/>
          <w:szCs w:val="24"/>
          <w:lang w:eastAsia="zh-CN"/>
        </w:rPr>
        <w:t>昆明</w:t>
      </w:r>
      <w:r w:rsidRPr="002302DD">
        <w:rPr>
          <w:sz w:val="24"/>
          <w:szCs w:val="24"/>
          <w:lang w:eastAsia="zh-CN"/>
        </w:rPr>
        <w:t>-</w:t>
      </w:r>
      <w:r w:rsidRPr="002302DD">
        <w:rPr>
          <w:sz w:val="24"/>
          <w:szCs w:val="24"/>
          <w:lang w:eastAsia="zh-CN"/>
        </w:rPr>
        <w:t>蒙特利尔全球生物多样性框架</w:t>
      </w:r>
      <w:r w:rsidRPr="002302DD">
        <w:rPr>
          <w:rFonts w:hint="eastAsia"/>
          <w:sz w:val="24"/>
          <w:szCs w:val="24"/>
          <w:lang w:eastAsia="zh-CN"/>
        </w:rPr>
        <w:t>》</w:t>
      </w:r>
      <w:r w:rsidRPr="002302DD">
        <w:rPr>
          <w:sz w:val="24"/>
          <w:szCs w:val="24"/>
          <w:lang w:eastAsia="zh-CN"/>
        </w:rPr>
        <w:t>执行工作的主流，</w:t>
      </w:r>
      <w:r w:rsidRPr="002302DD">
        <w:rPr>
          <w:rFonts w:hint="eastAsia"/>
          <w:sz w:val="24"/>
          <w:szCs w:val="24"/>
          <w:lang w:eastAsia="zh-CN"/>
        </w:rPr>
        <w:t>为此</w:t>
      </w:r>
      <w:r w:rsidRPr="002302DD">
        <w:rPr>
          <w:sz w:val="24"/>
          <w:szCs w:val="24"/>
          <w:lang w:eastAsia="zh-CN"/>
        </w:rPr>
        <w:t>编制</w:t>
      </w:r>
      <w:r w:rsidRPr="002302DD">
        <w:rPr>
          <w:rFonts w:hint="eastAsia"/>
          <w:sz w:val="24"/>
          <w:szCs w:val="24"/>
          <w:lang w:eastAsia="zh-CN"/>
        </w:rPr>
        <w:t>衡量</w:t>
      </w:r>
      <w:r w:rsidRPr="002302DD">
        <w:rPr>
          <w:sz w:val="24"/>
          <w:szCs w:val="24"/>
          <w:lang w:eastAsia="zh-CN"/>
        </w:rPr>
        <w:t>工具</w:t>
      </w:r>
      <w:r w:rsidRPr="002302DD">
        <w:rPr>
          <w:rFonts w:hint="eastAsia"/>
          <w:sz w:val="24"/>
          <w:szCs w:val="24"/>
          <w:lang w:eastAsia="zh-CN"/>
        </w:rPr>
        <w:t>的修订版，在其中包括</w:t>
      </w:r>
      <w:r w:rsidRPr="002302DD">
        <w:rPr>
          <w:sz w:val="24"/>
          <w:szCs w:val="24"/>
          <w:lang w:eastAsia="zh-CN"/>
        </w:rPr>
        <w:t>一套简化</w:t>
      </w:r>
      <w:r w:rsidRPr="002302DD">
        <w:rPr>
          <w:rFonts w:hint="eastAsia"/>
          <w:sz w:val="24"/>
          <w:szCs w:val="24"/>
          <w:lang w:eastAsia="zh-CN"/>
        </w:rPr>
        <w:t>的</w:t>
      </w:r>
      <w:r w:rsidRPr="002302DD">
        <w:rPr>
          <w:sz w:val="24"/>
          <w:szCs w:val="24"/>
          <w:lang w:eastAsia="zh-CN"/>
        </w:rPr>
        <w:t>问题，同时考虑到缔约方、其他</w:t>
      </w:r>
      <w:r w:rsidRPr="002302DD">
        <w:rPr>
          <w:rFonts w:hint="eastAsia"/>
          <w:sz w:val="24"/>
          <w:szCs w:val="24"/>
          <w:lang w:eastAsia="zh-CN"/>
        </w:rPr>
        <w:t>国家</w:t>
      </w:r>
      <w:r w:rsidRPr="002302DD">
        <w:rPr>
          <w:sz w:val="24"/>
          <w:szCs w:val="24"/>
          <w:lang w:eastAsia="zh-CN"/>
        </w:rPr>
        <w:t>政府、土著人民和地方社区、妇女组织、青年组织和其他相关利益攸关方的投入</w:t>
      </w:r>
      <w:r w:rsidRPr="002302DD">
        <w:rPr>
          <w:rFonts w:hint="eastAsia"/>
          <w:sz w:val="24"/>
          <w:szCs w:val="24"/>
          <w:lang w:eastAsia="zh-CN"/>
        </w:rPr>
        <w:t>；</w:t>
      </w:r>
    </w:p>
    <w:p w14:paraId="76850BD9"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sz w:val="24"/>
          <w:szCs w:val="24"/>
          <w:lang w:val="en-US" w:eastAsia="zh-CN"/>
        </w:rPr>
        <w:t>(c)</w:t>
      </w:r>
      <w:r w:rsidRPr="002302DD">
        <w:rPr>
          <w:sz w:val="24"/>
          <w:szCs w:val="24"/>
          <w:lang w:val="en-US" w:eastAsia="zh-CN"/>
        </w:rPr>
        <w:tab/>
      </w:r>
      <w:r w:rsidRPr="002302DD">
        <w:rPr>
          <w:rFonts w:hint="eastAsia"/>
          <w:sz w:val="24"/>
          <w:szCs w:val="24"/>
          <w:lang w:val="en-US" w:eastAsia="zh-CN"/>
        </w:rPr>
        <w:t>继续</w:t>
      </w:r>
      <w:r w:rsidRPr="002302DD">
        <w:rPr>
          <w:sz w:val="24"/>
          <w:szCs w:val="24"/>
          <w:lang w:val="en-US" w:eastAsia="zh-CN"/>
        </w:rPr>
        <w:t>与世界卫生组织和其他相关组织合作，制定一套</w:t>
      </w:r>
      <w:r w:rsidRPr="002302DD">
        <w:rPr>
          <w:rFonts w:hint="eastAsia"/>
          <w:sz w:val="24"/>
          <w:szCs w:val="24"/>
          <w:lang w:val="en-US" w:eastAsia="zh-CN"/>
        </w:rPr>
        <w:t>数目有限的综合科学指标</w:t>
      </w:r>
      <w:r w:rsidRPr="002302DD">
        <w:rPr>
          <w:sz w:val="24"/>
          <w:szCs w:val="24"/>
          <w:vertAlign w:val="superscript"/>
          <w:lang w:eastAsia="zh-CN"/>
        </w:rPr>
        <w:footnoteReference w:id="8"/>
      </w:r>
      <w:r w:rsidRPr="002302DD">
        <w:rPr>
          <w:sz w:val="24"/>
          <w:szCs w:val="24"/>
          <w:lang w:val="en-US" w:eastAsia="zh-CN"/>
        </w:rPr>
        <w:t>，包括通过同行</w:t>
      </w:r>
      <w:r w:rsidRPr="002302DD">
        <w:rPr>
          <w:rFonts w:hint="eastAsia"/>
          <w:sz w:val="24"/>
          <w:szCs w:val="24"/>
          <w:lang w:val="en-US" w:eastAsia="zh-CN"/>
        </w:rPr>
        <w:t>评议</w:t>
      </w:r>
      <w:r w:rsidRPr="002302DD">
        <w:rPr>
          <w:sz w:val="24"/>
          <w:szCs w:val="24"/>
          <w:lang w:val="en-US" w:eastAsia="zh-CN"/>
        </w:rPr>
        <w:t>进程，酌情举办区域研讨会和</w:t>
      </w:r>
      <w:r w:rsidRPr="002302DD">
        <w:rPr>
          <w:sz w:val="24"/>
          <w:szCs w:val="24"/>
          <w:lang w:val="en-US" w:eastAsia="zh-CN"/>
        </w:rPr>
        <w:t>/</w:t>
      </w:r>
      <w:r w:rsidRPr="002302DD">
        <w:rPr>
          <w:sz w:val="24"/>
          <w:szCs w:val="24"/>
          <w:lang w:val="en-US" w:eastAsia="zh-CN"/>
        </w:rPr>
        <w:t>或所有区域参加的专家研讨会，确保区域平衡和所有缔约方特别是发展中国家缔约方的充分和有效参与</w:t>
      </w:r>
      <w:r w:rsidRPr="002302DD">
        <w:rPr>
          <w:lang w:eastAsia="zh-CN"/>
        </w:rPr>
        <w:t>;</w:t>
      </w:r>
    </w:p>
    <w:p w14:paraId="69248322"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lang w:eastAsia="zh-CN"/>
        </w:rPr>
        <w:t>(d)</w:t>
      </w:r>
      <w:r w:rsidRPr="002302DD">
        <w:rPr>
          <w:lang w:eastAsia="zh-CN"/>
        </w:rPr>
        <w:tab/>
      </w:r>
      <w:r w:rsidRPr="002302DD">
        <w:rPr>
          <w:lang w:eastAsia="zh-CN"/>
        </w:rPr>
        <w:t>提交一份关于上述</w:t>
      </w:r>
      <w:r w:rsidRPr="002302DD">
        <w:rPr>
          <w:lang w:eastAsia="zh-CN"/>
        </w:rPr>
        <w:t>(a)</w:t>
      </w:r>
      <w:r w:rsidRPr="002302DD">
        <w:rPr>
          <w:lang w:eastAsia="zh-CN"/>
        </w:rPr>
        <w:t>至</w:t>
      </w:r>
      <w:r w:rsidRPr="002302DD">
        <w:rPr>
          <w:lang w:eastAsia="zh-CN"/>
        </w:rPr>
        <w:t>(c)</w:t>
      </w:r>
      <w:r w:rsidRPr="002302DD">
        <w:rPr>
          <w:rFonts w:hint="eastAsia"/>
          <w:lang w:eastAsia="zh-CN"/>
        </w:rPr>
        <w:t>分段</w:t>
      </w:r>
      <w:r w:rsidRPr="002302DD">
        <w:rPr>
          <w:lang w:eastAsia="zh-CN"/>
        </w:rPr>
        <w:t>所开展工作成果的报告，供科学、技术和工艺咨询附属机构在缔约方大会第十八次会议之前召开的会议上审议</w:t>
      </w:r>
      <w:r w:rsidRPr="002302DD">
        <w:rPr>
          <w:lang w:eastAsia="zh-CN"/>
        </w:rPr>
        <w:t>;</w:t>
      </w:r>
    </w:p>
    <w:p w14:paraId="38C7A092"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lang w:eastAsia="zh-CN"/>
        </w:rPr>
        <w:t>(e)</w:t>
      </w:r>
      <w:r w:rsidRPr="002302DD">
        <w:rPr>
          <w:lang w:eastAsia="zh-CN"/>
        </w:rPr>
        <w:tab/>
      </w:r>
      <w:r w:rsidRPr="002302DD">
        <w:rPr>
          <w:sz w:val="24"/>
          <w:szCs w:val="24"/>
          <w:lang w:val="en-US" w:eastAsia="zh-CN"/>
        </w:rPr>
        <w:t>汇编和综合来自缔约方、其他国家政府、</w:t>
      </w:r>
      <w:r w:rsidRPr="002302DD">
        <w:rPr>
          <w:rFonts w:hint="eastAsia"/>
          <w:sz w:val="24"/>
          <w:szCs w:val="24"/>
          <w:lang w:val="en-US" w:eastAsia="zh-CN"/>
        </w:rPr>
        <w:t>次国家</w:t>
      </w:r>
      <w:r w:rsidRPr="002302DD">
        <w:rPr>
          <w:sz w:val="24"/>
          <w:szCs w:val="24"/>
          <w:lang w:val="en-US" w:eastAsia="zh-CN"/>
        </w:rPr>
        <w:t>政府、土著人民和地方社区、妇女、青年、相关多边环境协定和其他组织的信息，介绍在执行《全球行动计划》和将生物多样性和健康相互联系纳入各级主流的过程中采取的措施、指导、指标和工具、实例、最佳做法和经验教训，包括</w:t>
      </w:r>
      <w:r w:rsidRPr="002302DD">
        <w:rPr>
          <w:rFonts w:hint="eastAsia"/>
          <w:sz w:val="24"/>
          <w:szCs w:val="24"/>
          <w:lang w:val="en-US" w:eastAsia="zh-CN"/>
        </w:rPr>
        <w:t>那些</w:t>
      </w:r>
      <w:r w:rsidRPr="002302DD">
        <w:rPr>
          <w:sz w:val="24"/>
          <w:szCs w:val="24"/>
          <w:lang w:val="en-US" w:eastAsia="zh-CN"/>
        </w:rPr>
        <w:t>纳入公平、人权和</w:t>
      </w:r>
      <w:r w:rsidRPr="002302DD">
        <w:rPr>
          <w:rFonts w:hint="eastAsia"/>
          <w:sz w:val="24"/>
          <w:szCs w:val="24"/>
          <w:lang w:val="en-US" w:eastAsia="zh-CN"/>
        </w:rPr>
        <w:t>按</w:t>
      </w:r>
      <w:r w:rsidRPr="002302DD">
        <w:rPr>
          <w:sz w:val="24"/>
          <w:szCs w:val="24"/>
          <w:lang w:val="en-US" w:eastAsia="zh-CN"/>
        </w:rPr>
        <w:t>性别</w:t>
      </w:r>
      <w:r w:rsidRPr="002302DD">
        <w:rPr>
          <w:rFonts w:hint="eastAsia"/>
          <w:sz w:val="24"/>
          <w:szCs w:val="24"/>
          <w:lang w:val="en-US" w:eastAsia="zh-CN"/>
        </w:rPr>
        <w:t>分列的考虑因素</w:t>
      </w:r>
      <w:r w:rsidRPr="002302DD">
        <w:rPr>
          <w:sz w:val="24"/>
          <w:szCs w:val="24"/>
          <w:lang w:val="en-US" w:eastAsia="zh-CN"/>
        </w:rPr>
        <w:t>的</w:t>
      </w:r>
      <w:r w:rsidRPr="002302DD">
        <w:rPr>
          <w:rFonts w:hint="eastAsia"/>
          <w:sz w:val="24"/>
          <w:szCs w:val="24"/>
          <w:lang w:val="en-US" w:eastAsia="zh-CN"/>
        </w:rPr>
        <w:t>措施</w:t>
      </w:r>
      <w:r w:rsidRPr="002302DD">
        <w:rPr>
          <w:sz w:val="24"/>
          <w:szCs w:val="24"/>
          <w:lang w:val="en-US" w:eastAsia="zh-CN"/>
        </w:rPr>
        <w:t>，并酌情通过《公约》的信息交换</w:t>
      </w:r>
      <w:r w:rsidRPr="002302DD">
        <w:rPr>
          <w:rFonts w:hint="eastAsia"/>
          <w:sz w:val="24"/>
          <w:szCs w:val="24"/>
          <w:lang w:val="en-US" w:eastAsia="zh-CN"/>
        </w:rPr>
        <w:t>所</w:t>
      </w:r>
      <w:r w:rsidRPr="002302DD">
        <w:rPr>
          <w:sz w:val="24"/>
          <w:szCs w:val="24"/>
          <w:lang w:val="en-US" w:eastAsia="zh-CN"/>
        </w:rPr>
        <w:t>机制或在其网站上提供这些信息</w:t>
      </w:r>
      <w:r w:rsidRPr="002302DD">
        <w:rPr>
          <w:lang w:eastAsia="zh-CN"/>
        </w:rPr>
        <w:t>;</w:t>
      </w:r>
    </w:p>
    <w:p w14:paraId="5D67C61F"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lang w:eastAsia="zh-CN"/>
        </w:rPr>
        <w:t>(f)</w:t>
      </w:r>
      <w:r w:rsidRPr="002302DD">
        <w:rPr>
          <w:lang w:eastAsia="zh-CN"/>
        </w:rPr>
        <w:tab/>
      </w:r>
      <w:r w:rsidRPr="002302DD">
        <w:rPr>
          <w:rFonts w:hint="eastAsia"/>
          <w:sz w:val="24"/>
          <w:szCs w:val="24"/>
          <w:lang w:val="en-US" w:eastAsia="zh-CN"/>
        </w:rPr>
        <w:t>继续并加强与联合国粮食及农业组织、联合国环境规划署、世界卫生组织、世界动物卫生组织、国家自然保护联盟、健康与生物多样性合作倡议等相关组织、伙伴和非政府组织在生物多样性和健康方面的合作</w:t>
      </w:r>
      <w:r w:rsidRPr="002302DD">
        <w:rPr>
          <w:lang w:eastAsia="zh-CN"/>
        </w:rPr>
        <w:t>;</w:t>
      </w:r>
    </w:p>
    <w:p w14:paraId="71287F3B"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lang w:eastAsia="zh-CN"/>
        </w:rPr>
        <w:t>(g)</w:t>
      </w:r>
      <w:r w:rsidRPr="002302DD">
        <w:rPr>
          <w:lang w:eastAsia="zh-CN"/>
        </w:rPr>
        <w:tab/>
      </w:r>
      <w:r w:rsidRPr="002302DD">
        <w:rPr>
          <w:rFonts w:hint="eastAsia"/>
          <w:sz w:val="24"/>
          <w:szCs w:val="24"/>
          <w:lang w:val="en-US" w:eastAsia="zh-CN"/>
        </w:rPr>
        <w:t>与世界卫生组织合作，恢复由《公约》秘书处和世界卫生组织共同主持的生物多样性和健康问题机构间联络组的活动，同时避免任何重复努力</w:t>
      </w:r>
      <w:r w:rsidRPr="002302DD">
        <w:rPr>
          <w:lang w:eastAsia="zh-CN"/>
        </w:rPr>
        <w:t>;</w:t>
      </w:r>
    </w:p>
    <w:p w14:paraId="39A5F0D2" w14:textId="77777777" w:rsidR="002302DD" w:rsidRPr="002302DD" w:rsidRDefault="002302DD" w:rsidP="000112D4">
      <w:pPr>
        <w:tabs>
          <w:tab w:val="clear" w:pos="567"/>
          <w:tab w:val="clear" w:pos="1134"/>
          <w:tab w:val="clear" w:pos="1701"/>
          <w:tab w:val="clear" w:pos="2268"/>
        </w:tabs>
        <w:spacing w:after="120"/>
        <w:ind w:left="490" w:firstLine="490"/>
        <w:rPr>
          <w:lang w:eastAsia="zh-CN"/>
        </w:rPr>
      </w:pPr>
      <w:r w:rsidRPr="002302DD">
        <w:rPr>
          <w:lang w:val="en-US" w:eastAsia="zh-CN"/>
        </w:rPr>
        <w:t>(h)</w:t>
      </w:r>
      <w:r w:rsidRPr="002302DD">
        <w:rPr>
          <w:lang w:val="en-US" w:eastAsia="zh-CN"/>
        </w:rPr>
        <w:tab/>
      </w:r>
      <w:r w:rsidRPr="002302DD">
        <w:rPr>
          <w:rFonts w:hint="eastAsia"/>
          <w:lang w:val="en-US" w:eastAsia="zh-CN"/>
        </w:rPr>
        <w:t>[</w:t>
      </w:r>
      <w:r w:rsidRPr="002302DD">
        <w:rPr>
          <w:rFonts w:hint="eastAsia"/>
          <w:lang w:val="en-US" w:eastAsia="zh-CN"/>
        </w:rPr>
        <w:t>根据《公约》第</w:t>
      </w:r>
      <w:r w:rsidRPr="002302DD">
        <w:rPr>
          <w:rFonts w:hint="eastAsia"/>
          <w:lang w:val="en-US" w:eastAsia="zh-CN"/>
        </w:rPr>
        <w:t>16</w:t>
      </w:r>
      <w:r w:rsidRPr="002302DD">
        <w:rPr>
          <w:rFonts w:hint="eastAsia"/>
          <w:lang w:val="en-US" w:eastAsia="zh-CN"/>
        </w:rPr>
        <w:t>条</w:t>
      </w:r>
      <w:proofErr w:type="gramStart"/>
      <w:r w:rsidRPr="002302DD">
        <w:rPr>
          <w:rFonts w:hint="eastAsia"/>
          <w:lang w:val="en-US" w:eastAsia="zh-CN"/>
        </w:rPr>
        <w:t>，</w:t>
      </w:r>
      <w:r w:rsidRPr="002302DD">
        <w:rPr>
          <w:rFonts w:hint="eastAsia"/>
          <w:lang w:val="en-US" w:eastAsia="zh-CN"/>
        </w:rPr>
        <w:t>]</w:t>
      </w:r>
      <w:r w:rsidRPr="002302DD">
        <w:rPr>
          <w:rFonts w:hint="eastAsia"/>
          <w:sz w:val="24"/>
          <w:szCs w:val="24"/>
          <w:lang w:val="en-US" w:eastAsia="zh-CN"/>
        </w:rPr>
        <w:t>继续促进能力建设活动</w:t>
      </w:r>
      <w:proofErr w:type="gramEnd"/>
      <w:r w:rsidRPr="002302DD">
        <w:rPr>
          <w:rFonts w:hint="eastAsia"/>
          <w:sz w:val="24"/>
          <w:szCs w:val="24"/>
          <w:lang w:val="en-US" w:eastAsia="zh-CN"/>
        </w:rPr>
        <w:t>、科学技术合作和</w:t>
      </w:r>
      <w:r w:rsidRPr="002302DD">
        <w:rPr>
          <w:rFonts w:hint="eastAsia"/>
          <w:sz w:val="24"/>
          <w:szCs w:val="24"/>
          <w:lang w:val="en-US" w:eastAsia="zh-CN"/>
        </w:rPr>
        <w:t>[</w:t>
      </w:r>
      <w:r w:rsidRPr="002302DD">
        <w:rPr>
          <w:rFonts w:hint="eastAsia"/>
          <w:sz w:val="24"/>
          <w:szCs w:val="24"/>
          <w:lang w:val="en-US" w:eastAsia="zh-CN"/>
        </w:rPr>
        <w:t>相互商定的</w:t>
      </w:r>
      <w:r w:rsidRPr="002302DD">
        <w:rPr>
          <w:rFonts w:hint="eastAsia"/>
          <w:sz w:val="24"/>
          <w:szCs w:val="24"/>
          <w:lang w:val="en-US" w:eastAsia="zh-CN"/>
        </w:rPr>
        <w:t>]</w:t>
      </w:r>
      <w:r w:rsidRPr="002302DD">
        <w:rPr>
          <w:rFonts w:hint="eastAsia"/>
          <w:sz w:val="24"/>
          <w:szCs w:val="24"/>
          <w:lang w:val="en-US" w:eastAsia="zh-CN"/>
        </w:rPr>
        <w:t>技术转让，以支持缔约方执行《全球行动计划》</w:t>
      </w:r>
      <w:r w:rsidRPr="002302DD">
        <w:rPr>
          <w:lang w:eastAsia="zh-CN"/>
        </w:rPr>
        <w:t xml:space="preserve">; </w:t>
      </w:r>
    </w:p>
    <w:p w14:paraId="063BC84E" w14:textId="2E1481D4" w:rsidR="001F352D" w:rsidRDefault="002302DD" w:rsidP="000112D4">
      <w:pPr>
        <w:pStyle w:val="CBDNormalNoNumber"/>
        <w:tabs>
          <w:tab w:val="clear" w:pos="567"/>
          <w:tab w:val="clear" w:pos="1134"/>
          <w:tab w:val="clear" w:pos="1701"/>
          <w:tab w:val="clear" w:pos="2268"/>
          <w:tab w:val="clear" w:pos="2835"/>
          <w:tab w:val="clear" w:pos="3402"/>
        </w:tabs>
        <w:ind w:left="490" w:firstLine="490"/>
        <w:rPr>
          <w:lang w:eastAsia="zh-CN"/>
        </w:rPr>
      </w:pPr>
      <w:r w:rsidRPr="002302DD">
        <w:rPr>
          <w:lang w:eastAsia="zh-CN"/>
        </w:rPr>
        <w:t>(i)</w:t>
      </w:r>
      <w:r w:rsidRPr="002302DD">
        <w:rPr>
          <w:lang w:eastAsia="zh-CN"/>
        </w:rPr>
        <w:tab/>
      </w:r>
      <w:r w:rsidRPr="002302DD">
        <w:rPr>
          <w:rFonts w:hint="eastAsia"/>
          <w:sz w:val="24"/>
          <w:szCs w:val="24"/>
          <w:lang w:val="en-US" w:eastAsia="zh-CN"/>
        </w:rPr>
        <w:t>向科学、技术和工艺咨询附属机构在缔约方会议第十八届会议之前举行的一次会议报告根据上文（</w:t>
      </w:r>
      <w:r w:rsidRPr="002302DD">
        <w:rPr>
          <w:rFonts w:hint="eastAsia"/>
          <w:sz w:val="24"/>
          <w:szCs w:val="24"/>
          <w:lang w:val="en-US" w:eastAsia="zh-CN"/>
        </w:rPr>
        <w:t>d</w:t>
      </w:r>
      <w:r w:rsidRPr="002302DD">
        <w:rPr>
          <w:rFonts w:hint="eastAsia"/>
          <w:sz w:val="24"/>
          <w:szCs w:val="24"/>
          <w:lang w:val="en-US" w:eastAsia="zh-CN"/>
        </w:rPr>
        <w:t>）至（</w:t>
      </w:r>
      <w:r w:rsidRPr="002302DD">
        <w:rPr>
          <w:rFonts w:hint="eastAsia"/>
          <w:sz w:val="24"/>
          <w:szCs w:val="24"/>
          <w:lang w:val="en-US" w:eastAsia="zh-CN"/>
        </w:rPr>
        <w:t>g</w:t>
      </w:r>
      <w:r w:rsidRPr="002302DD">
        <w:rPr>
          <w:rFonts w:hint="eastAsia"/>
          <w:sz w:val="24"/>
          <w:szCs w:val="24"/>
          <w:lang w:val="en-US" w:eastAsia="zh-CN"/>
        </w:rPr>
        <w:t>）分段开展工作的成果。</w:t>
      </w:r>
    </w:p>
    <w:p w14:paraId="1D897584" w14:textId="33C8828A" w:rsidR="00A111D1" w:rsidRPr="003F1A75" w:rsidRDefault="00A111D1" w:rsidP="002302DD">
      <w:pPr>
        <w:pStyle w:val="Para1"/>
        <w:numPr>
          <w:ilvl w:val="0"/>
          <w:numId w:val="0"/>
        </w:numPr>
        <w:tabs>
          <w:tab w:val="clear" w:pos="567"/>
          <w:tab w:val="clear" w:pos="1134"/>
          <w:tab w:val="clear" w:pos="1701"/>
          <w:tab w:val="clear" w:pos="2268"/>
        </w:tabs>
        <w:ind w:left="567"/>
        <w:jc w:val="center"/>
        <w:rPr>
          <w:lang w:eastAsia="zh-CN"/>
        </w:rPr>
      </w:pPr>
      <w:r w:rsidRPr="003F1A75">
        <w:rPr>
          <w:lang w:eastAsia="zh-CN"/>
        </w:rPr>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54BB6" w14:textId="77777777" w:rsidR="00E362AF" w:rsidRPr="003F1A75" w:rsidRDefault="00E362AF" w:rsidP="00CF1848">
      <w:r w:rsidRPr="003F1A75">
        <w:separator/>
      </w:r>
    </w:p>
  </w:endnote>
  <w:endnote w:type="continuationSeparator" w:id="0">
    <w:p w14:paraId="65C8E590" w14:textId="77777777" w:rsidR="00E362AF" w:rsidRPr="003F1A75" w:rsidRDefault="00E362A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B6DD8" w14:textId="77777777" w:rsidR="00E362AF" w:rsidRPr="003F1A75" w:rsidRDefault="00E362AF" w:rsidP="00CF1848">
      <w:r w:rsidRPr="003F1A75">
        <w:separator/>
      </w:r>
    </w:p>
  </w:footnote>
  <w:footnote w:type="continuationSeparator" w:id="0">
    <w:p w14:paraId="270552FD" w14:textId="77777777" w:rsidR="00E362AF" w:rsidRPr="003F1A75" w:rsidRDefault="00E362AF" w:rsidP="00CF1848">
      <w:r w:rsidRPr="003F1A75">
        <w:continuationSeparator/>
      </w:r>
    </w:p>
  </w:footnote>
  <w:footnote w:id="1">
    <w:p w14:paraId="63C57E2D" w14:textId="77777777" w:rsidR="002302DD" w:rsidRPr="00FA399B" w:rsidRDefault="002302DD" w:rsidP="002302DD">
      <w:pPr>
        <w:pStyle w:val="FootnoteText"/>
        <w:spacing w:after="60"/>
        <w:rPr>
          <w:sz w:val="20"/>
          <w:lang w:val="es-ES" w:eastAsia="zh-CN"/>
        </w:rPr>
      </w:pPr>
      <w:r w:rsidRPr="00D34F3E">
        <w:rPr>
          <w:rStyle w:val="FootnoteReference"/>
        </w:rPr>
        <w:footnoteRef/>
      </w:r>
      <w:r w:rsidRPr="00FA399B">
        <w:rPr>
          <w:sz w:val="20"/>
          <w:lang w:val="es-ES" w:eastAsia="zh-CN"/>
        </w:rPr>
        <w:t xml:space="preserve"> </w:t>
      </w:r>
      <w:r w:rsidRPr="00FA399B">
        <w:rPr>
          <w:rFonts w:hint="eastAsia"/>
          <w:sz w:val="20"/>
          <w:lang w:val="es-ES" w:eastAsia="zh-CN"/>
        </w:rPr>
        <w:t xml:space="preserve"> </w:t>
      </w:r>
      <w:r w:rsidRPr="00D34F3E">
        <w:rPr>
          <w:sz w:val="20"/>
          <w:lang w:eastAsia="zh-CN"/>
        </w:rPr>
        <w:t>第</w:t>
      </w:r>
      <w:r w:rsidRPr="00FA399B">
        <w:rPr>
          <w:sz w:val="20"/>
          <w:lang w:val="es-ES" w:eastAsia="zh-CN"/>
        </w:rPr>
        <w:t xml:space="preserve"> </w:t>
      </w:r>
      <w:hyperlink r:id="rId1" w:history="1">
        <w:r w:rsidRPr="00FA399B">
          <w:rPr>
            <w:rStyle w:val="Hyperlink"/>
            <w:sz w:val="20"/>
            <w:lang w:val="es-ES" w:eastAsia="zh-CN"/>
          </w:rPr>
          <w:t>15/4</w:t>
        </w:r>
      </w:hyperlink>
      <w:r w:rsidRPr="00D34F3E">
        <w:rPr>
          <w:sz w:val="20"/>
          <w:lang w:eastAsia="zh-CN"/>
        </w:rPr>
        <w:t>号决定</w:t>
      </w:r>
      <w:r w:rsidRPr="00FA399B">
        <w:rPr>
          <w:sz w:val="20"/>
          <w:lang w:val="es-ES" w:eastAsia="zh-CN"/>
        </w:rPr>
        <w:t>，</w:t>
      </w:r>
      <w:r w:rsidRPr="00D34F3E">
        <w:rPr>
          <w:sz w:val="20"/>
          <w:lang w:eastAsia="zh-CN"/>
        </w:rPr>
        <w:t>附件。</w:t>
      </w:r>
    </w:p>
  </w:footnote>
  <w:footnote w:id="2">
    <w:p w14:paraId="2A866E39" w14:textId="77777777" w:rsidR="002302DD" w:rsidRPr="00FA399B" w:rsidRDefault="002302DD" w:rsidP="002302DD">
      <w:pPr>
        <w:pStyle w:val="FootnoteText"/>
        <w:spacing w:after="60"/>
        <w:rPr>
          <w:sz w:val="20"/>
          <w:lang w:val="es-ES" w:eastAsia="zh-CN"/>
        </w:rPr>
      </w:pPr>
      <w:r w:rsidRPr="00D34F3E">
        <w:rPr>
          <w:rStyle w:val="FootnoteReference"/>
        </w:rPr>
        <w:footnoteRef/>
      </w:r>
      <w:r w:rsidRPr="00FA399B">
        <w:rPr>
          <w:sz w:val="20"/>
          <w:lang w:val="es-ES" w:eastAsia="zh-CN"/>
        </w:rPr>
        <w:t xml:space="preserve"> </w:t>
      </w:r>
      <w:r w:rsidRPr="00FA399B">
        <w:rPr>
          <w:rFonts w:hint="eastAsia"/>
          <w:sz w:val="20"/>
          <w:lang w:val="es-ES" w:eastAsia="zh-CN"/>
        </w:rPr>
        <w:t xml:space="preserve"> </w:t>
      </w:r>
      <w:r w:rsidRPr="00D34F3E">
        <w:rPr>
          <w:sz w:val="20"/>
          <w:lang w:eastAsia="zh-CN"/>
        </w:rPr>
        <w:t>第</w:t>
      </w:r>
      <w:hyperlink r:id="rId2" w:history="1">
        <w:r w:rsidRPr="00FA399B">
          <w:rPr>
            <w:rStyle w:val="Hyperlink"/>
            <w:sz w:val="20"/>
            <w:lang w:val="es-ES" w:eastAsia="zh-CN"/>
          </w:rPr>
          <w:t>16/19</w:t>
        </w:r>
      </w:hyperlink>
      <w:r w:rsidRPr="00D34F3E">
        <w:rPr>
          <w:sz w:val="20"/>
          <w:lang w:eastAsia="zh-CN"/>
        </w:rPr>
        <w:t>号决定</w:t>
      </w:r>
      <w:r w:rsidRPr="00FA399B">
        <w:rPr>
          <w:sz w:val="20"/>
          <w:lang w:val="es-ES" w:eastAsia="zh-CN"/>
        </w:rPr>
        <w:t>，</w:t>
      </w:r>
      <w:r w:rsidRPr="00D34F3E">
        <w:rPr>
          <w:sz w:val="20"/>
          <w:lang w:eastAsia="zh-CN"/>
        </w:rPr>
        <w:t>附件。</w:t>
      </w:r>
    </w:p>
  </w:footnote>
  <w:footnote w:id="3">
    <w:p w14:paraId="023F4D70" w14:textId="77777777" w:rsidR="002302DD" w:rsidRPr="00FA399B" w:rsidRDefault="002302DD" w:rsidP="002302DD">
      <w:pPr>
        <w:pStyle w:val="FootnoteText"/>
        <w:spacing w:after="60"/>
        <w:rPr>
          <w:sz w:val="20"/>
          <w:lang w:val="es-ES" w:eastAsia="zh-CN"/>
        </w:rPr>
      </w:pPr>
      <w:r w:rsidRPr="00D34F3E">
        <w:rPr>
          <w:rStyle w:val="FootnoteReference"/>
        </w:rPr>
        <w:footnoteRef/>
      </w:r>
      <w:r w:rsidRPr="00FA399B">
        <w:rPr>
          <w:sz w:val="20"/>
          <w:lang w:val="es-ES" w:eastAsia="zh-CN"/>
        </w:rPr>
        <w:t xml:space="preserve"> </w:t>
      </w:r>
      <w:r w:rsidRPr="00FA399B">
        <w:rPr>
          <w:rFonts w:hint="eastAsia"/>
          <w:sz w:val="20"/>
          <w:lang w:val="es-ES" w:eastAsia="zh-CN"/>
        </w:rPr>
        <w:t xml:space="preserve"> </w:t>
      </w:r>
      <w:r w:rsidRPr="00D34F3E">
        <w:rPr>
          <w:rFonts w:hint="eastAsia"/>
          <w:sz w:val="20"/>
          <w:lang w:eastAsia="zh-CN"/>
        </w:rPr>
        <w:t>联合国</w:t>
      </w:r>
      <w:r w:rsidRPr="00FA399B">
        <w:rPr>
          <w:rFonts w:hint="eastAsia"/>
          <w:sz w:val="20"/>
          <w:lang w:val="es-ES" w:eastAsia="zh-CN"/>
        </w:rPr>
        <w:t>，</w:t>
      </w:r>
      <w:r w:rsidRPr="00D34F3E">
        <w:rPr>
          <w:rFonts w:hint="eastAsia"/>
          <w:sz w:val="20"/>
          <w:lang w:eastAsia="zh-CN"/>
        </w:rPr>
        <w:t>《条约汇编》</w:t>
      </w:r>
      <w:r w:rsidRPr="00FA399B">
        <w:rPr>
          <w:rFonts w:hint="eastAsia"/>
          <w:sz w:val="20"/>
          <w:lang w:val="es-ES" w:eastAsia="zh-CN"/>
        </w:rPr>
        <w:t>，</w:t>
      </w:r>
      <w:r w:rsidRPr="00D34F3E">
        <w:rPr>
          <w:rFonts w:hint="eastAsia"/>
          <w:sz w:val="20"/>
          <w:lang w:eastAsia="zh-CN"/>
        </w:rPr>
        <w:t>第</w:t>
      </w:r>
      <w:r w:rsidRPr="00FA399B">
        <w:rPr>
          <w:rFonts w:hint="eastAsia"/>
          <w:sz w:val="20"/>
          <w:lang w:val="es-ES" w:eastAsia="zh-CN"/>
        </w:rPr>
        <w:t>1760</w:t>
      </w:r>
      <w:r w:rsidRPr="00D34F3E">
        <w:rPr>
          <w:rFonts w:hint="eastAsia"/>
          <w:sz w:val="20"/>
          <w:lang w:eastAsia="zh-CN"/>
        </w:rPr>
        <w:t>卷</w:t>
      </w:r>
      <w:r w:rsidRPr="00FA399B">
        <w:rPr>
          <w:rFonts w:hint="eastAsia"/>
          <w:sz w:val="20"/>
          <w:lang w:val="es-ES" w:eastAsia="zh-CN"/>
        </w:rPr>
        <w:t>，</w:t>
      </w:r>
      <w:r w:rsidRPr="00D34F3E">
        <w:rPr>
          <w:rFonts w:hint="eastAsia"/>
          <w:sz w:val="20"/>
          <w:lang w:eastAsia="zh-CN"/>
        </w:rPr>
        <w:t>第</w:t>
      </w:r>
      <w:r w:rsidRPr="00FA399B">
        <w:rPr>
          <w:rFonts w:hint="eastAsia"/>
          <w:sz w:val="20"/>
          <w:lang w:val="es-ES" w:eastAsia="zh-CN"/>
        </w:rPr>
        <w:t>30619</w:t>
      </w:r>
      <w:r w:rsidRPr="00D34F3E">
        <w:rPr>
          <w:rFonts w:hint="eastAsia"/>
          <w:sz w:val="20"/>
          <w:lang w:eastAsia="zh-CN"/>
        </w:rPr>
        <w:t>号。</w:t>
      </w:r>
    </w:p>
  </w:footnote>
  <w:footnote w:id="4">
    <w:p w14:paraId="518A752A" w14:textId="77777777" w:rsidR="002302DD" w:rsidRDefault="002302DD" w:rsidP="002302DD">
      <w:pPr>
        <w:pStyle w:val="FootnoteText"/>
      </w:pPr>
      <w:r>
        <w:rPr>
          <w:rStyle w:val="FootnoteReference"/>
        </w:rPr>
        <w:footnoteRef/>
      </w:r>
      <w:r>
        <w:t xml:space="preserve"> </w:t>
      </w:r>
      <w:hyperlink r:id="rId3" w:history="1">
        <w:r w:rsidRPr="00F54A55">
          <w:rPr>
            <w:rStyle w:val="Hyperlink"/>
          </w:rPr>
          <w:t>CBD/COP/17/7</w:t>
        </w:r>
      </w:hyperlink>
      <w:r>
        <w:rPr>
          <w:rFonts w:hint="eastAsia"/>
          <w:lang w:eastAsia="zh-CN"/>
        </w:rPr>
        <w:t>。</w:t>
      </w:r>
    </w:p>
  </w:footnote>
  <w:footnote w:id="5">
    <w:p w14:paraId="47BD9DEF" w14:textId="77777777" w:rsidR="002302DD" w:rsidRDefault="002302DD" w:rsidP="002302DD">
      <w:pPr>
        <w:pStyle w:val="FootnoteText"/>
      </w:pPr>
      <w:r>
        <w:rPr>
          <w:rStyle w:val="FootnoteReference"/>
        </w:rPr>
        <w:footnoteRef/>
      </w:r>
      <w:r>
        <w:t xml:space="preserve"> </w:t>
      </w:r>
      <w:hyperlink r:id="rId4" w:history="1">
        <w:r w:rsidRPr="007E478E">
          <w:rPr>
            <w:rStyle w:val="Hyperlink"/>
          </w:rPr>
          <w:t>CBD/COP/17/INF/9</w:t>
        </w:r>
      </w:hyperlink>
      <w:r>
        <w:rPr>
          <w:rFonts w:hint="eastAsia"/>
          <w:lang w:eastAsia="zh-CN"/>
        </w:rPr>
        <w:t>。</w:t>
      </w:r>
    </w:p>
  </w:footnote>
  <w:footnote w:id="6">
    <w:p w14:paraId="5060A3DA" w14:textId="77777777" w:rsidR="002302DD" w:rsidRDefault="002302DD" w:rsidP="002302DD">
      <w:pPr>
        <w:pStyle w:val="FootnoteText"/>
        <w:rPr>
          <w:lang w:eastAsia="zh-CN"/>
        </w:rPr>
      </w:pPr>
      <w:r>
        <w:rPr>
          <w:rStyle w:val="FootnoteReference"/>
        </w:rPr>
        <w:footnoteRef/>
      </w:r>
      <w:r>
        <w:rPr>
          <w:lang w:eastAsia="zh-CN"/>
        </w:rPr>
        <w:t xml:space="preserve"> </w:t>
      </w:r>
      <w:r>
        <w:fldChar w:fldCharType="begin"/>
      </w:r>
      <w:r>
        <w:rPr>
          <w:lang w:eastAsia="zh-CN"/>
        </w:rPr>
        <w:instrText>HYPERLINK "https://www.cbd.int/documents/CBD/COP/17/INF/6"</w:instrText>
      </w:r>
      <w:r>
        <w:fldChar w:fldCharType="separate"/>
      </w:r>
      <w:r w:rsidRPr="00552A49">
        <w:rPr>
          <w:rStyle w:val="Hyperlink"/>
          <w:lang w:eastAsia="zh-CN"/>
        </w:rPr>
        <w:t>CBD/COP/17/INF/6</w:t>
      </w:r>
      <w:r>
        <w:fldChar w:fldCharType="end"/>
      </w:r>
      <w:r>
        <w:rPr>
          <w:rFonts w:hint="eastAsia"/>
          <w:lang w:eastAsia="zh-CN"/>
        </w:rPr>
        <w:t>。</w:t>
      </w:r>
    </w:p>
  </w:footnote>
  <w:footnote w:id="7">
    <w:p w14:paraId="267ACDB8" w14:textId="77777777" w:rsidR="002302DD" w:rsidRPr="00FA399B" w:rsidRDefault="002302DD" w:rsidP="002302DD">
      <w:pPr>
        <w:pStyle w:val="FootnoteText"/>
        <w:spacing w:after="60"/>
        <w:rPr>
          <w:sz w:val="20"/>
          <w:lang w:val="es-ES" w:eastAsia="zh-CN"/>
        </w:rPr>
      </w:pPr>
      <w:r w:rsidRPr="000836AD">
        <w:rPr>
          <w:rStyle w:val="FootnoteReference"/>
        </w:rPr>
        <w:footnoteRef/>
      </w:r>
      <w:r w:rsidRPr="00FA399B">
        <w:rPr>
          <w:sz w:val="20"/>
          <w:lang w:val="es-ES" w:eastAsia="zh-CN"/>
        </w:rPr>
        <w:t xml:space="preserve"> </w:t>
      </w:r>
      <w:r w:rsidRPr="00FA399B">
        <w:rPr>
          <w:rFonts w:hint="eastAsia"/>
          <w:sz w:val="20"/>
          <w:lang w:val="es-ES" w:eastAsia="zh-CN"/>
        </w:rPr>
        <w:t xml:space="preserve"> </w:t>
      </w:r>
      <w:r w:rsidRPr="00D34F3E">
        <w:rPr>
          <w:rFonts w:hint="eastAsia"/>
          <w:sz w:val="20"/>
          <w:lang w:eastAsia="zh-CN"/>
        </w:rPr>
        <w:t>联合国</w:t>
      </w:r>
      <w:r w:rsidRPr="00FA399B">
        <w:rPr>
          <w:rFonts w:hint="eastAsia"/>
          <w:sz w:val="20"/>
          <w:lang w:val="es-ES" w:eastAsia="zh-CN"/>
        </w:rPr>
        <w:t>，</w:t>
      </w:r>
      <w:r w:rsidRPr="00D34F3E">
        <w:rPr>
          <w:rFonts w:hint="eastAsia"/>
          <w:sz w:val="20"/>
          <w:lang w:eastAsia="zh-CN"/>
        </w:rPr>
        <w:t>《条约汇编》</w:t>
      </w:r>
      <w:r w:rsidRPr="00FA399B">
        <w:rPr>
          <w:rFonts w:hint="eastAsia"/>
          <w:sz w:val="20"/>
          <w:lang w:val="es-ES" w:eastAsia="zh-CN"/>
        </w:rPr>
        <w:t>，</w:t>
      </w:r>
      <w:r w:rsidRPr="000836AD">
        <w:rPr>
          <w:rFonts w:hint="eastAsia"/>
          <w:sz w:val="20"/>
          <w:lang w:eastAsia="zh-CN"/>
        </w:rPr>
        <w:t>第</w:t>
      </w:r>
      <w:r w:rsidRPr="00FA399B">
        <w:rPr>
          <w:rFonts w:hint="eastAsia"/>
          <w:sz w:val="20"/>
          <w:lang w:val="es-ES" w:eastAsia="zh-CN"/>
        </w:rPr>
        <w:t>3156</w:t>
      </w:r>
      <w:r w:rsidRPr="000836AD">
        <w:rPr>
          <w:rFonts w:hint="eastAsia"/>
          <w:sz w:val="20"/>
          <w:lang w:eastAsia="zh-CN"/>
        </w:rPr>
        <w:t>卷</w:t>
      </w:r>
      <w:r w:rsidRPr="00FA399B">
        <w:rPr>
          <w:rFonts w:hint="eastAsia"/>
          <w:sz w:val="20"/>
          <w:lang w:val="es-ES" w:eastAsia="zh-CN"/>
        </w:rPr>
        <w:t>，</w:t>
      </w:r>
      <w:r w:rsidRPr="000836AD">
        <w:rPr>
          <w:rFonts w:hint="eastAsia"/>
          <w:sz w:val="20"/>
          <w:lang w:eastAsia="zh-CN"/>
        </w:rPr>
        <w:t>第</w:t>
      </w:r>
      <w:r w:rsidRPr="00FA399B">
        <w:rPr>
          <w:rFonts w:hint="eastAsia"/>
          <w:sz w:val="20"/>
          <w:lang w:val="es-ES" w:eastAsia="zh-CN"/>
        </w:rPr>
        <w:t>54113</w:t>
      </w:r>
      <w:r w:rsidRPr="000836AD">
        <w:rPr>
          <w:rFonts w:hint="eastAsia"/>
          <w:sz w:val="20"/>
          <w:lang w:eastAsia="zh-CN"/>
        </w:rPr>
        <w:t>号。</w:t>
      </w:r>
    </w:p>
  </w:footnote>
  <w:footnote w:id="8">
    <w:p w14:paraId="5032D86B" w14:textId="55BD2A97" w:rsidR="002302DD" w:rsidRPr="006820CC" w:rsidRDefault="002302DD" w:rsidP="002302DD">
      <w:pPr>
        <w:pStyle w:val="FootnoteText"/>
        <w:rPr>
          <w:sz w:val="20"/>
          <w:lang w:eastAsia="zh-CN"/>
        </w:rPr>
      </w:pPr>
      <w:r w:rsidRPr="006820CC">
        <w:rPr>
          <w:rStyle w:val="FootnoteReference"/>
        </w:rPr>
        <w:footnoteRef/>
      </w:r>
      <w:r w:rsidRPr="006820CC">
        <w:rPr>
          <w:sz w:val="20"/>
          <w:lang w:eastAsia="zh-CN"/>
        </w:rPr>
        <w:t xml:space="preserve"> </w:t>
      </w:r>
      <w:r w:rsidRPr="006820CC">
        <w:rPr>
          <w:sz w:val="20"/>
          <w:lang w:eastAsia="zh-CN"/>
        </w:rPr>
        <w:t>根据第</w:t>
      </w:r>
      <w:hyperlink r:id="rId5" w:history="1">
        <w:r w:rsidRPr="000112D4">
          <w:rPr>
            <w:rStyle w:val="Hyperlink"/>
            <w:sz w:val="20"/>
            <w:lang w:eastAsia="zh-CN"/>
          </w:rPr>
          <w:t>14/4</w:t>
        </w:r>
      </w:hyperlink>
      <w:r w:rsidRPr="006820CC">
        <w:rPr>
          <w:sz w:val="20"/>
          <w:lang w:eastAsia="zh-CN"/>
        </w:rPr>
        <w:t>号决定第</w:t>
      </w:r>
      <w:r w:rsidRPr="006820CC">
        <w:rPr>
          <w:sz w:val="20"/>
          <w:lang w:eastAsia="zh-CN"/>
        </w:rPr>
        <w:t>13 (a)</w:t>
      </w:r>
      <w:r w:rsidRPr="006820CC">
        <w:rPr>
          <w:sz w:val="20"/>
          <w:lang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09768110" w:rsidR="00534681" w:rsidRPr="00404EC1" w:rsidRDefault="008C297D" w:rsidP="007C4951">
    <w:pPr>
      <w:pStyle w:val="Header"/>
      <w:spacing w:after="240"/>
      <w:rPr>
        <w:szCs w:val="20"/>
        <w:lang w:val="en-CA"/>
      </w:rPr>
    </w:pPr>
    <w:r>
      <w:rPr>
        <w:szCs w:val="20"/>
        <w:lang w:val="en-CA"/>
      </w:rPr>
      <w:t>CBD/COP/17/</w:t>
    </w:r>
    <w:r w:rsidR="006E2E80">
      <w:rPr>
        <w:szCs w:val="20"/>
        <w:lang w:val="en-CA"/>
      </w:rPr>
      <w:t>L.12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CF65" w14:textId="2241F1CB" w:rsidR="009505C9" w:rsidRPr="00404EC1" w:rsidRDefault="008C297D" w:rsidP="008C297D">
    <w:pPr>
      <w:pStyle w:val="Header"/>
      <w:spacing w:after="240"/>
      <w:jc w:val="right"/>
      <w:rPr>
        <w:szCs w:val="20"/>
        <w:lang w:val="en-CA"/>
      </w:rPr>
    </w:pPr>
    <w:r>
      <w:rPr>
        <w:szCs w:val="20"/>
        <w:lang w:val="en-CA"/>
      </w:rPr>
      <w:t>CBD/COP/17/</w:t>
    </w:r>
    <w:r w:rsidR="006E2E80">
      <w:rPr>
        <w:szCs w:val="20"/>
        <w:lang w:val="en-CA"/>
      </w:rPr>
      <w:t>L.12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1333B"/>
    <w:multiLevelType w:val="hybridMultilevel"/>
    <w:tmpl w:val="00948CB0"/>
    <w:lvl w:ilvl="0" w:tplc="655A8D7A">
      <w:start w:val="1"/>
      <w:numFmt w:val="lowerRoman"/>
      <w:lvlText w:val="(%1)"/>
      <w:lvlJc w:val="left"/>
      <w:pPr>
        <w:ind w:left="1827" w:hanging="72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 w15:restartNumberingAfterBreak="0">
    <w:nsid w:val="1ED873EB"/>
    <w:multiLevelType w:val="hybridMultilevel"/>
    <w:tmpl w:val="1208FB76"/>
    <w:lvl w:ilvl="0" w:tplc="3C4A5688">
      <w:numFmt w:val="decimal"/>
      <w:lvlText w:val="%1."/>
      <w:lvlJc w:val="left"/>
      <w:pPr>
        <w:ind w:left="1521" w:hanging="360"/>
      </w:pPr>
      <w:rPr>
        <w:rFonts w:hint="default"/>
      </w:rPr>
    </w:lvl>
    <w:lvl w:ilvl="1" w:tplc="04090019" w:tentative="1">
      <w:start w:val="1"/>
      <w:numFmt w:val="lowerLetter"/>
      <w:lvlText w:val="%2."/>
      <w:lvlJc w:val="left"/>
      <w:pPr>
        <w:ind w:left="2241" w:hanging="360"/>
      </w:pPr>
    </w:lvl>
    <w:lvl w:ilvl="2" w:tplc="0409001B" w:tentative="1">
      <w:start w:val="1"/>
      <w:numFmt w:val="lowerRoman"/>
      <w:lvlText w:val="%3."/>
      <w:lvlJc w:val="right"/>
      <w:pPr>
        <w:ind w:left="2961" w:hanging="180"/>
      </w:pPr>
    </w:lvl>
    <w:lvl w:ilvl="3" w:tplc="0409000F" w:tentative="1">
      <w:start w:val="1"/>
      <w:numFmt w:val="decimal"/>
      <w:lvlText w:val="%4."/>
      <w:lvlJc w:val="left"/>
      <w:pPr>
        <w:ind w:left="3681" w:hanging="360"/>
      </w:pPr>
    </w:lvl>
    <w:lvl w:ilvl="4" w:tplc="04090019" w:tentative="1">
      <w:start w:val="1"/>
      <w:numFmt w:val="lowerLetter"/>
      <w:lvlText w:val="%5."/>
      <w:lvlJc w:val="left"/>
      <w:pPr>
        <w:ind w:left="4401" w:hanging="360"/>
      </w:pPr>
    </w:lvl>
    <w:lvl w:ilvl="5" w:tplc="0409001B" w:tentative="1">
      <w:start w:val="1"/>
      <w:numFmt w:val="lowerRoman"/>
      <w:lvlText w:val="%6."/>
      <w:lvlJc w:val="right"/>
      <w:pPr>
        <w:ind w:left="5121" w:hanging="180"/>
      </w:pPr>
    </w:lvl>
    <w:lvl w:ilvl="6" w:tplc="0409000F" w:tentative="1">
      <w:start w:val="1"/>
      <w:numFmt w:val="decimal"/>
      <w:lvlText w:val="%7."/>
      <w:lvlJc w:val="left"/>
      <w:pPr>
        <w:ind w:left="5841" w:hanging="360"/>
      </w:pPr>
    </w:lvl>
    <w:lvl w:ilvl="7" w:tplc="04090019" w:tentative="1">
      <w:start w:val="1"/>
      <w:numFmt w:val="lowerLetter"/>
      <w:lvlText w:val="%8."/>
      <w:lvlJc w:val="left"/>
      <w:pPr>
        <w:ind w:left="6561" w:hanging="360"/>
      </w:pPr>
    </w:lvl>
    <w:lvl w:ilvl="8" w:tplc="0409001B" w:tentative="1">
      <w:start w:val="1"/>
      <w:numFmt w:val="lowerRoman"/>
      <w:lvlText w:val="%9."/>
      <w:lvlJc w:val="right"/>
      <w:pPr>
        <w:ind w:left="7281"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209685852">
    <w:abstractNumId w:val="0"/>
  </w:num>
  <w:num w:numId="9" w16cid:durableId="5391663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16B"/>
    <w:rsid w:val="00003CE4"/>
    <w:rsid w:val="00006A57"/>
    <w:rsid w:val="00006D59"/>
    <w:rsid w:val="000076A5"/>
    <w:rsid w:val="000112D4"/>
    <w:rsid w:val="00012B51"/>
    <w:rsid w:val="00015778"/>
    <w:rsid w:val="00021844"/>
    <w:rsid w:val="00025018"/>
    <w:rsid w:val="00025B77"/>
    <w:rsid w:val="00026E28"/>
    <w:rsid w:val="0004675A"/>
    <w:rsid w:val="000503BD"/>
    <w:rsid w:val="0005091C"/>
    <w:rsid w:val="00050C6D"/>
    <w:rsid w:val="00054FE5"/>
    <w:rsid w:val="0007171B"/>
    <w:rsid w:val="00071832"/>
    <w:rsid w:val="00073687"/>
    <w:rsid w:val="00074912"/>
    <w:rsid w:val="00077891"/>
    <w:rsid w:val="00083674"/>
    <w:rsid w:val="000948F8"/>
    <w:rsid w:val="000956B4"/>
    <w:rsid w:val="00097083"/>
    <w:rsid w:val="00097471"/>
    <w:rsid w:val="000A117F"/>
    <w:rsid w:val="000A5F24"/>
    <w:rsid w:val="000A6810"/>
    <w:rsid w:val="000B0723"/>
    <w:rsid w:val="000B3A7A"/>
    <w:rsid w:val="000B3E63"/>
    <w:rsid w:val="000B42EC"/>
    <w:rsid w:val="000B4D60"/>
    <w:rsid w:val="000B5607"/>
    <w:rsid w:val="000B56A1"/>
    <w:rsid w:val="000C080A"/>
    <w:rsid w:val="000C4BA0"/>
    <w:rsid w:val="000D083A"/>
    <w:rsid w:val="000D0F68"/>
    <w:rsid w:val="000D2482"/>
    <w:rsid w:val="000D31CA"/>
    <w:rsid w:val="000D68C0"/>
    <w:rsid w:val="000D77D2"/>
    <w:rsid w:val="000E1B63"/>
    <w:rsid w:val="000E4B5E"/>
    <w:rsid w:val="000E61BD"/>
    <w:rsid w:val="000E673A"/>
    <w:rsid w:val="000E6A02"/>
    <w:rsid w:val="000F116C"/>
    <w:rsid w:val="000F1CDA"/>
    <w:rsid w:val="000F51D7"/>
    <w:rsid w:val="000F5836"/>
    <w:rsid w:val="000F58C4"/>
    <w:rsid w:val="000F6945"/>
    <w:rsid w:val="000F74F5"/>
    <w:rsid w:val="000F7684"/>
    <w:rsid w:val="000F78FC"/>
    <w:rsid w:val="001010B4"/>
    <w:rsid w:val="00102BAF"/>
    <w:rsid w:val="001031DF"/>
    <w:rsid w:val="00105372"/>
    <w:rsid w:val="001054A6"/>
    <w:rsid w:val="0010669D"/>
    <w:rsid w:val="001078A1"/>
    <w:rsid w:val="00123226"/>
    <w:rsid w:val="00124C74"/>
    <w:rsid w:val="001256A3"/>
    <w:rsid w:val="001302F8"/>
    <w:rsid w:val="001312AD"/>
    <w:rsid w:val="00131E7A"/>
    <w:rsid w:val="00134846"/>
    <w:rsid w:val="0013556D"/>
    <w:rsid w:val="00137278"/>
    <w:rsid w:val="00141AB6"/>
    <w:rsid w:val="00142EA0"/>
    <w:rsid w:val="00144001"/>
    <w:rsid w:val="00150D89"/>
    <w:rsid w:val="00155BB9"/>
    <w:rsid w:val="001648EA"/>
    <w:rsid w:val="00165879"/>
    <w:rsid w:val="00165B43"/>
    <w:rsid w:val="0016746B"/>
    <w:rsid w:val="00172AF6"/>
    <w:rsid w:val="00176CEE"/>
    <w:rsid w:val="001772C9"/>
    <w:rsid w:val="001811E9"/>
    <w:rsid w:val="00186AC5"/>
    <w:rsid w:val="00186DD8"/>
    <w:rsid w:val="001871D1"/>
    <w:rsid w:val="00193DF8"/>
    <w:rsid w:val="001A1523"/>
    <w:rsid w:val="001A2973"/>
    <w:rsid w:val="001A35EC"/>
    <w:rsid w:val="001A6679"/>
    <w:rsid w:val="001A7538"/>
    <w:rsid w:val="001B0614"/>
    <w:rsid w:val="001B13FE"/>
    <w:rsid w:val="001B221B"/>
    <w:rsid w:val="001B7363"/>
    <w:rsid w:val="001D79CB"/>
    <w:rsid w:val="001E0CD7"/>
    <w:rsid w:val="001E2FE5"/>
    <w:rsid w:val="001E54B1"/>
    <w:rsid w:val="001F2C34"/>
    <w:rsid w:val="001F352D"/>
    <w:rsid w:val="001F3D70"/>
    <w:rsid w:val="001F5269"/>
    <w:rsid w:val="001F6968"/>
    <w:rsid w:val="001F7CE7"/>
    <w:rsid w:val="00200EC4"/>
    <w:rsid w:val="00202077"/>
    <w:rsid w:val="00203DCA"/>
    <w:rsid w:val="00203ED0"/>
    <w:rsid w:val="002103FD"/>
    <w:rsid w:val="00214629"/>
    <w:rsid w:val="0021552B"/>
    <w:rsid w:val="002179F0"/>
    <w:rsid w:val="00223F43"/>
    <w:rsid w:val="00224386"/>
    <w:rsid w:val="00225F4B"/>
    <w:rsid w:val="00226654"/>
    <w:rsid w:val="00227D0F"/>
    <w:rsid w:val="002302DD"/>
    <w:rsid w:val="002319E1"/>
    <w:rsid w:val="002324D7"/>
    <w:rsid w:val="002327CC"/>
    <w:rsid w:val="00235A34"/>
    <w:rsid w:val="0023712B"/>
    <w:rsid w:val="00240EE6"/>
    <w:rsid w:val="00241CFB"/>
    <w:rsid w:val="002503AC"/>
    <w:rsid w:val="00251F43"/>
    <w:rsid w:val="00254EB5"/>
    <w:rsid w:val="002570D4"/>
    <w:rsid w:val="00261D9B"/>
    <w:rsid w:val="002624E5"/>
    <w:rsid w:val="00263B7B"/>
    <w:rsid w:val="0027145A"/>
    <w:rsid w:val="0028147D"/>
    <w:rsid w:val="00294D75"/>
    <w:rsid w:val="00297467"/>
    <w:rsid w:val="002A2D72"/>
    <w:rsid w:val="002A585A"/>
    <w:rsid w:val="002A64AA"/>
    <w:rsid w:val="002B2A0B"/>
    <w:rsid w:val="002C1DE9"/>
    <w:rsid w:val="002C3D54"/>
    <w:rsid w:val="002C53D8"/>
    <w:rsid w:val="002C7161"/>
    <w:rsid w:val="002D003B"/>
    <w:rsid w:val="002D29EC"/>
    <w:rsid w:val="002D3E58"/>
    <w:rsid w:val="002D4CA9"/>
    <w:rsid w:val="002D7F8F"/>
    <w:rsid w:val="002E3BD6"/>
    <w:rsid w:val="002E46F6"/>
    <w:rsid w:val="002E4C90"/>
    <w:rsid w:val="002E5239"/>
    <w:rsid w:val="002E6C7C"/>
    <w:rsid w:val="002F325B"/>
    <w:rsid w:val="002F6E18"/>
    <w:rsid w:val="003008FE"/>
    <w:rsid w:val="0030169D"/>
    <w:rsid w:val="00301E60"/>
    <w:rsid w:val="003026F2"/>
    <w:rsid w:val="00304E63"/>
    <w:rsid w:val="00305FAC"/>
    <w:rsid w:val="003060EB"/>
    <w:rsid w:val="00312D95"/>
    <w:rsid w:val="0031474F"/>
    <w:rsid w:val="003153EB"/>
    <w:rsid w:val="0032136E"/>
    <w:rsid w:val="003214EF"/>
    <w:rsid w:val="003216DD"/>
    <w:rsid w:val="00321985"/>
    <w:rsid w:val="0032298C"/>
    <w:rsid w:val="00322CD4"/>
    <w:rsid w:val="00322D1C"/>
    <w:rsid w:val="00325646"/>
    <w:rsid w:val="00327C9C"/>
    <w:rsid w:val="003366FA"/>
    <w:rsid w:val="00337BA3"/>
    <w:rsid w:val="00340CDB"/>
    <w:rsid w:val="003414B6"/>
    <w:rsid w:val="00342183"/>
    <w:rsid w:val="00342AD4"/>
    <w:rsid w:val="00342FAC"/>
    <w:rsid w:val="00346076"/>
    <w:rsid w:val="00351205"/>
    <w:rsid w:val="003521A3"/>
    <w:rsid w:val="003535E6"/>
    <w:rsid w:val="00354EA0"/>
    <w:rsid w:val="00355503"/>
    <w:rsid w:val="00355CC5"/>
    <w:rsid w:val="00360EE7"/>
    <w:rsid w:val="0036246C"/>
    <w:rsid w:val="00364138"/>
    <w:rsid w:val="00366226"/>
    <w:rsid w:val="003671F3"/>
    <w:rsid w:val="00367908"/>
    <w:rsid w:val="003679C5"/>
    <w:rsid w:val="00372F74"/>
    <w:rsid w:val="003760EE"/>
    <w:rsid w:val="00382031"/>
    <w:rsid w:val="003867AC"/>
    <w:rsid w:val="00391D80"/>
    <w:rsid w:val="003953D6"/>
    <w:rsid w:val="003A038E"/>
    <w:rsid w:val="003A0A31"/>
    <w:rsid w:val="003A165F"/>
    <w:rsid w:val="003A3511"/>
    <w:rsid w:val="003A393C"/>
    <w:rsid w:val="003A5D87"/>
    <w:rsid w:val="003A7E0B"/>
    <w:rsid w:val="003B253A"/>
    <w:rsid w:val="003B3C89"/>
    <w:rsid w:val="003B5864"/>
    <w:rsid w:val="003B5BD9"/>
    <w:rsid w:val="003C02A9"/>
    <w:rsid w:val="003C0515"/>
    <w:rsid w:val="003C06D6"/>
    <w:rsid w:val="003C29DF"/>
    <w:rsid w:val="003C5CC4"/>
    <w:rsid w:val="003C7D1E"/>
    <w:rsid w:val="003D04BE"/>
    <w:rsid w:val="003D29EE"/>
    <w:rsid w:val="003D3601"/>
    <w:rsid w:val="003E2A82"/>
    <w:rsid w:val="003F1453"/>
    <w:rsid w:val="003F1644"/>
    <w:rsid w:val="003F1A75"/>
    <w:rsid w:val="003F2743"/>
    <w:rsid w:val="003F6FBE"/>
    <w:rsid w:val="003F7224"/>
    <w:rsid w:val="00404EC1"/>
    <w:rsid w:val="004051E6"/>
    <w:rsid w:val="00411A7C"/>
    <w:rsid w:val="0041380D"/>
    <w:rsid w:val="00422E8B"/>
    <w:rsid w:val="0042431D"/>
    <w:rsid w:val="00427782"/>
    <w:rsid w:val="00427D21"/>
    <w:rsid w:val="004331D9"/>
    <w:rsid w:val="0043378A"/>
    <w:rsid w:val="00433BD5"/>
    <w:rsid w:val="0044295A"/>
    <w:rsid w:val="00446816"/>
    <w:rsid w:val="00447F4A"/>
    <w:rsid w:val="00451757"/>
    <w:rsid w:val="00451FF4"/>
    <w:rsid w:val="0045568D"/>
    <w:rsid w:val="00456F67"/>
    <w:rsid w:val="00457D8C"/>
    <w:rsid w:val="00462C82"/>
    <w:rsid w:val="004644C2"/>
    <w:rsid w:val="00465D49"/>
    <w:rsid w:val="00467F9C"/>
    <w:rsid w:val="0047120E"/>
    <w:rsid w:val="004720F5"/>
    <w:rsid w:val="0047695A"/>
    <w:rsid w:val="00477DF2"/>
    <w:rsid w:val="00481EE7"/>
    <w:rsid w:val="00485079"/>
    <w:rsid w:val="00485C5A"/>
    <w:rsid w:val="00485CA4"/>
    <w:rsid w:val="00490A49"/>
    <w:rsid w:val="004920F9"/>
    <w:rsid w:val="00493EE8"/>
    <w:rsid w:val="004B3A61"/>
    <w:rsid w:val="004B4EE8"/>
    <w:rsid w:val="004C689A"/>
    <w:rsid w:val="004D15B8"/>
    <w:rsid w:val="004D2BB2"/>
    <w:rsid w:val="004D5ECB"/>
    <w:rsid w:val="004D68C8"/>
    <w:rsid w:val="004D7DEA"/>
    <w:rsid w:val="004F0600"/>
    <w:rsid w:val="004F09FF"/>
    <w:rsid w:val="004F2D73"/>
    <w:rsid w:val="004F44F5"/>
    <w:rsid w:val="00505824"/>
    <w:rsid w:val="0051006C"/>
    <w:rsid w:val="005124D2"/>
    <w:rsid w:val="0051299A"/>
    <w:rsid w:val="00513163"/>
    <w:rsid w:val="00521431"/>
    <w:rsid w:val="00523B7C"/>
    <w:rsid w:val="00534681"/>
    <w:rsid w:val="00534869"/>
    <w:rsid w:val="00541F0B"/>
    <w:rsid w:val="00542064"/>
    <w:rsid w:val="00543714"/>
    <w:rsid w:val="005513C7"/>
    <w:rsid w:val="00551B8D"/>
    <w:rsid w:val="00552A49"/>
    <w:rsid w:val="0056068E"/>
    <w:rsid w:val="00560FB3"/>
    <w:rsid w:val="00561FD8"/>
    <w:rsid w:val="00563442"/>
    <w:rsid w:val="0056348E"/>
    <w:rsid w:val="00565B2A"/>
    <w:rsid w:val="00565B42"/>
    <w:rsid w:val="00577C36"/>
    <w:rsid w:val="00577C4C"/>
    <w:rsid w:val="005838FD"/>
    <w:rsid w:val="005925A0"/>
    <w:rsid w:val="005933A5"/>
    <w:rsid w:val="00595257"/>
    <w:rsid w:val="00597244"/>
    <w:rsid w:val="005A0A50"/>
    <w:rsid w:val="005A1589"/>
    <w:rsid w:val="005A3BBF"/>
    <w:rsid w:val="005A47FC"/>
    <w:rsid w:val="005A7CB6"/>
    <w:rsid w:val="005B0F08"/>
    <w:rsid w:val="005B26BB"/>
    <w:rsid w:val="005B35E2"/>
    <w:rsid w:val="005C0195"/>
    <w:rsid w:val="005C1BB2"/>
    <w:rsid w:val="005C3A4D"/>
    <w:rsid w:val="005C4CE6"/>
    <w:rsid w:val="005C4F45"/>
    <w:rsid w:val="005C68B5"/>
    <w:rsid w:val="005D3222"/>
    <w:rsid w:val="005E0D00"/>
    <w:rsid w:val="005E0FCD"/>
    <w:rsid w:val="005E3667"/>
    <w:rsid w:val="005E57E8"/>
    <w:rsid w:val="005E62C8"/>
    <w:rsid w:val="005F10CB"/>
    <w:rsid w:val="005F5B84"/>
    <w:rsid w:val="005F5DE7"/>
    <w:rsid w:val="00600D63"/>
    <w:rsid w:val="0060142C"/>
    <w:rsid w:val="006062E1"/>
    <w:rsid w:val="00611473"/>
    <w:rsid w:val="006122BA"/>
    <w:rsid w:val="00616782"/>
    <w:rsid w:val="0062691D"/>
    <w:rsid w:val="00627720"/>
    <w:rsid w:val="00631C01"/>
    <w:rsid w:val="00632A27"/>
    <w:rsid w:val="00632DDE"/>
    <w:rsid w:val="00632F82"/>
    <w:rsid w:val="00633DC5"/>
    <w:rsid w:val="0063600E"/>
    <w:rsid w:val="00640F2B"/>
    <w:rsid w:val="00643341"/>
    <w:rsid w:val="00643FFB"/>
    <w:rsid w:val="006478BF"/>
    <w:rsid w:val="00651A32"/>
    <w:rsid w:val="0065442B"/>
    <w:rsid w:val="006635FF"/>
    <w:rsid w:val="00663998"/>
    <w:rsid w:val="00665310"/>
    <w:rsid w:val="0066799C"/>
    <w:rsid w:val="00671C3B"/>
    <w:rsid w:val="0067327B"/>
    <w:rsid w:val="006820C5"/>
    <w:rsid w:val="00691954"/>
    <w:rsid w:val="0069371A"/>
    <w:rsid w:val="006940E0"/>
    <w:rsid w:val="006A36D3"/>
    <w:rsid w:val="006A73C1"/>
    <w:rsid w:val="006B04AD"/>
    <w:rsid w:val="006B2290"/>
    <w:rsid w:val="006C0E0D"/>
    <w:rsid w:val="006C2888"/>
    <w:rsid w:val="006C612E"/>
    <w:rsid w:val="006C77EC"/>
    <w:rsid w:val="006C7BD4"/>
    <w:rsid w:val="006D3F1F"/>
    <w:rsid w:val="006D4203"/>
    <w:rsid w:val="006D440B"/>
    <w:rsid w:val="006D5DFD"/>
    <w:rsid w:val="006D6B90"/>
    <w:rsid w:val="006E2E80"/>
    <w:rsid w:val="006E3488"/>
    <w:rsid w:val="006E5E52"/>
    <w:rsid w:val="006E7BE2"/>
    <w:rsid w:val="00703C99"/>
    <w:rsid w:val="00703ED9"/>
    <w:rsid w:val="007048B9"/>
    <w:rsid w:val="007066AB"/>
    <w:rsid w:val="00710ADB"/>
    <w:rsid w:val="0071566A"/>
    <w:rsid w:val="007157FE"/>
    <w:rsid w:val="00716A37"/>
    <w:rsid w:val="00717D88"/>
    <w:rsid w:val="00721CB2"/>
    <w:rsid w:val="00723C75"/>
    <w:rsid w:val="00726A43"/>
    <w:rsid w:val="00736D51"/>
    <w:rsid w:val="0074481D"/>
    <w:rsid w:val="0074493A"/>
    <w:rsid w:val="00751797"/>
    <w:rsid w:val="00752DA5"/>
    <w:rsid w:val="00754DAC"/>
    <w:rsid w:val="007560A9"/>
    <w:rsid w:val="00760517"/>
    <w:rsid w:val="00761A81"/>
    <w:rsid w:val="00762C18"/>
    <w:rsid w:val="00766048"/>
    <w:rsid w:val="00770AD7"/>
    <w:rsid w:val="0077161F"/>
    <w:rsid w:val="00775793"/>
    <w:rsid w:val="00782FF2"/>
    <w:rsid w:val="00783204"/>
    <w:rsid w:val="007850C6"/>
    <w:rsid w:val="00786056"/>
    <w:rsid w:val="00791B26"/>
    <w:rsid w:val="007942D3"/>
    <w:rsid w:val="007A0E4C"/>
    <w:rsid w:val="007A143E"/>
    <w:rsid w:val="007A230E"/>
    <w:rsid w:val="007A46BA"/>
    <w:rsid w:val="007A76C2"/>
    <w:rsid w:val="007B1063"/>
    <w:rsid w:val="007B2099"/>
    <w:rsid w:val="007B3810"/>
    <w:rsid w:val="007B5B19"/>
    <w:rsid w:val="007B6C09"/>
    <w:rsid w:val="007B7741"/>
    <w:rsid w:val="007C0330"/>
    <w:rsid w:val="007C26CE"/>
    <w:rsid w:val="007C317F"/>
    <w:rsid w:val="007C36A5"/>
    <w:rsid w:val="007C3AB5"/>
    <w:rsid w:val="007C4951"/>
    <w:rsid w:val="007D3AA0"/>
    <w:rsid w:val="007D3C9E"/>
    <w:rsid w:val="007D7C11"/>
    <w:rsid w:val="007E09DA"/>
    <w:rsid w:val="007E0BBD"/>
    <w:rsid w:val="007E0F8A"/>
    <w:rsid w:val="007E478E"/>
    <w:rsid w:val="007E6C48"/>
    <w:rsid w:val="007E7D90"/>
    <w:rsid w:val="007F0949"/>
    <w:rsid w:val="007F0CD9"/>
    <w:rsid w:val="007F3D56"/>
    <w:rsid w:val="007F718D"/>
    <w:rsid w:val="00801273"/>
    <w:rsid w:val="00801FAD"/>
    <w:rsid w:val="00806767"/>
    <w:rsid w:val="00806BF7"/>
    <w:rsid w:val="008072F7"/>
    <w:rsid w:val="008142EF"/>
    <w:rsid w:val="008178B6"/>
    <w:rsid w:val="00817D5B"/>
    <w:rsid w:val="0082198B"/>
    <w:rsid w:val="0082225E"/>
    <w:rsid w:val="0082438A"/>
    <w:rsid w:val="00826C39"/>
    <w:rsid w:val="008277EB"/>
    <w:rsid w:val="008312A0"/>
    <w:rsid w:val="00832056"/>
    <w:rsid w:val="00832628"/>
    <w:rsid w:val="00844256"/>
    <w:rsid w:val="0084539F"/>
    <w:rsid w:val="008476C9"/>
    <w:rsid w:val="008507B6"/>
    <w:rsid w:val="00850B9F"/>
    <w:rsid w:val="00852781"/>
    <w:rsid w:val="00854748"/>
    <w:rsid w:val="0085723C"/>
    <w:rsid w:val="00857B68"/>
    <w:rsid w:val="00863EA6"/>
    <w:rsid w:val="00864069"/>
    <w:rsid w:val="00864477"/>
    <w:rsid w:val="00865B74"/>
    <w:rsid w:val="00866063"/>
    <w:rsid w:val="0086746E"/>
    <w:rsid w:val="008705AD"/>
    <w:rsid w:val="0087065A"/>
    <w:rsid w:val="008710E1"/>
    <w:rsid w:val="00872EB8"/>
    <w:rsid w:val="00881729"/>
    <w:rsid w:val="0088244F"/>
    <w:rsid w:val="0088525D"/>
    <w:rsid w:val="008872E7"/>
    <w:rsid w:val="008902DC"/>
    <w:rsid w:val="008934FB"/>
    <w:rsid w:val="00893F19"/>
    <w:rsid w:val="0089458A"/>
    <w:rsid w:val="00894621"/>
    <w:rsid w:val="0089574A"/>
    <w:rsid w:val="008971FB"/>
    <w:rsid w:val="008974F0"/>
    <w:rsid w:val="00897DE6"/>
    <w:rsid w:val="008A1312"/>
    <w:rsid w:val="008A1499"/>
    <w:rsid w:val="008A1805"/>
    <w:rsid w:val="008A4D6E"/>
    <w:rsid w:val="008A5B2E"/>
    <w:rsid w:val="008B012A"/>
    <w:rsid w:val="008B3B1D"/>
    <w:rsid w:val="008B6712"/>
    <w:rsid w:val="008B7DBD"/>
    <w:rsid w:val="008C07DF"/>
    <w:rsid w:val="008C297D"/>
    <w:rsid w:val="008C7EED"/>
    <w:rsid w:val="008D4F33"/>
    <w:rsid w:val="008D59D8"/>
    <w:rsid w:val="008D68A4"/>
    <w:rsid w:val="008E1034"/>
    <w:rsid w:val="008F2791"/>
    <w:rsid w:val="008F3AF0"/>
    <w:rsid w:val="008F781C"/>
    <w:rsid w:val="008F7D1C"/>
    <w:rsid w:val="009032CA"/>
    <w:rsid w:val="00906E17"/>
    <w:rsid w:val="009136A6"/>
    <w:rsid w:val="00923C38"/>
    <w:rsid w:val="009248A8"/>
    <w:rsid w:val="009248FB"/>
    <w:rsid w:val="009271CB"/>
    <w:rsid w:val="00930BA1"/>
    <w:rsid w:val="0093169E"/>
    <w:rsid w:val="009327E2"/>
    <w:rsid w:val="00932D07"/>
    <w:rsid w:val="00933ED2"/>
    <w:rsid w:val="00936665"/>
    <w:rsid w:val="00945938"/>
    <w:rsid w:val="009505C9"/>
    <w:rsid w:val="00950752"/>
    <w:rsid w:val="00952F68"/>
    <w:rsid w:val="00953C88"/>
    <w:rsid w:val="00960612"/>
    <w:rsid w:val="00960A6F"/>
    <w:rsid w:val="009630CA"/>
    <w:rsid w:val="0096351A"/>
    <w:rsid w:val="00966424"/>
    <w:rsid w:val="00970C49"/>
    <w:rsid w:val="00970CF5"/>
    <w:rsid w:val="00972BEC"/>
    <w:rsid w:val="00975A7C"/>
    <w:rsid w:val="009769BB"/>
    <w:rsid w:val="00976A2F"/>
    <w:rsid w:val="00977085"/>
    <w:rsid w:val="00987890"/>
    <w:rsid w:val="009925C3"/>
    <w:rsid w:val="0099378A"/>
    <w:rsid w:val="009956D1"/>
    <w:rsid w:val="00996DAC"/>
    <w:rsid w:val="009A0EC4"/>
    <w:rsid w:val="009A301A"/>
    <w:rsid w:val="009A47C9"/>
    <w:rsid w:val="009A5502"/>
    <w:rsid w:val="009A5649"/>
    <w:rsid w:val="009A7258"/>
    <w:rsid w:val="009B4A57"/>
    <w:rsid w:val="009B5574"/>
    <w:rsid w:val="009B77BA"/>
    <w:rsid w:val="009C2DE6"/>
    <w:rsid w:val="009D3A3F"/>
    <w:rsid w:val="009D4E03"/>
    <w:rsid w:val="009E1D6E"/>
    <w:rsid w:val="009F5FEC"/>
    <w:rsid w:val="00A039D9"/>
    <w:rsid w:val="00A0457B"/>
    <w:rsid w:val="00A111D1"/>
    <w:rsid w:val="00A11BD1"/>
    <w:rsid w:val="00A1468E"/>
    <w:rsid w:val="00A20721"/>
    <w:rsid w:val="00A2249C"/>
    <w:rsid w:val="00A31CB9"/>
    <w:rsid w:val="00A32081"/>
    <w:rsid w:val="00A347AD"/>
    <w:rsid w:val="00A37663"/>
    <w:rsid w:val="00A40063"/>
    <w:rsid w:val="00A52420"/>
    <w:rsid w:val="00A52B9F"/>
    <w:rsid w:val="00A533DA"/>
    <w:rsid w:val="00A542D7"/>
    <w:rsid w:val="00A54C6E"/>
    <w:rsid w:val="00A617A7"/>
    <w:rsid w:val="00A62A56"/>
    <w:rsid w:val="00A65BF4"/>
    <w:rsid w:val="00A86CEA"/>
    <w:rsid w:val="00AA1782"/>
    <w:rsid w:val="00AA35BF"/>
    <w:rsid w:val="00AA549C"/>
    <w:rsid w:val="00AA6F92"/>
    <w:rsid w:val="00AA73D1"/>
    <w:rsid w:val="00AA79B5"/>
    <w:rsid w:val="00AB0933"/>
    <w:rsid w:val="00AB1884"/>
    <w:rsid w:val="00AB3A4D"/>
    <w:rsid w:val="00AB6934"/>
    <w:rsid w:val="00AD1369"/>
    <w:rsid w:val="00AD13B8"/>
    <w:rsid w:val="00AD43E5"/>
    <w:rsid w:val="00AD46B2"/>
    <w:rsid w:val="00AE0AC0"/>
    <w:rsid w:val="00AE3905"/>
    <w:rsid w:val="00AF1218"/>
    <w:rsid w:val="00AF42DE"/>
    <w:rsid w:val="00AF52AB"/>
    <w:rsid w:val="00B049F5"/>
    <w:rsid w:val="00B04DB8"/>
    <w:rsid w:val="00B07187"/>
    <w:rsid w:val="00B10855"/>
    <w:rsid w:val="00B10CD9"/>
    <w:rsid w:val="00B11DC2"/>
    <w:rsid w:val="00B21D27"/>
    <w:rsid w:val="00B26C31"/>
    <w:rsid w:val="00B31021"/>
    <w:rsid w:val="00B321DD"/>
    <w:rsid w:val="00B3369F"/>
    <w:rsid w:val="00B43259"/>
    <w:rsid w:val="00B434FA"/>
    <w:rsid w:val="00B44D46"/>
    <w:rsid w:val="00B45BBE"/>
    <w:rsid w:val="00B50FAE"/>
    <w:rsid w:val="00B512E1"/>
    <w:rsid w:val="00B5152B"/>
    <w:rsid w:val="00B51FC6"/>
    <w:rsid w:val="00B56865"/>
    <w:rsid w:val="00B574D8"/>
    <w:rsid w:val="00B641EC"/>
    <w:rsid w:val="00B6615B"/>
    <w:rsid w:val="00B6727A"/>
    <w:rsid w:val="00B70F5F"/>
    <w:rsid w:val="00B741CF"/>
    <w:rsid w:val="00B74E30"/>
    <w:rsid w:val="00B817F8"/>
    <w:rsid w:val="00B81933"/>
    <w:rsid w:val="00B93613"/>
    <w:rsid w:val="00B94DF2"/>
    <w:rsid w:val="00B94E6C"/>
    <w:rsid w:val="00B94EA3"/>
    <w:rsid w:val="00B97F9A"/>
    <w:rsid w:val="00BA0763"/>
    <w:rsid w:val="00BA192F"/>
    <w:rsid w:val="00BA22D6"/>
    <w:rsid w:val="00BA6FB9"/>
    <w:rsid w:val="00BB2A79"/>
    <w:rsid w:val="00BB4606"/>
    <w:rsid w:val="00BB7735"/>
    <w:rsid w:val="00BB7B32"/>
    <w:rsid w:val="00BC7A49"/>
    <w:rsid w:val="00BD140A"/>
    <w:rsid w:val="00BD455F"/>
    <w:rsid w:val="00BD76CC"/>
    <w:rsid w:val="00BE094A"/>
    <w:rsid w:val="00BE1D51"/>
    <w:rsid w:val="00BE45D5"/>
    <w:rsid w:val="00BE48C3"/>
    <w:rsid w:val="00BF0498"/>
    <w:rsid w:val="00BF1030"/>
    <w:rsid w:val="00BF317E"/>
    <w:rsid w:val="00BF54CA"/>
    <w:rsid w:val="00BF6A9C"/>
    <w:rsid w:val="00BF7683"/>
    <w:rsid w:val="00BF7CBD"/>
    <w:rsid w:val="00C035DC"/>
    <w:rsid w:val="00C046E9"/>
    <w:rsid w:val="00C04B55"/>
    <w:rsid w:val="00C07658"/>
    <w:rsid w:val="00C20C56"/>
    <w:rsid w:val="00C2193A"/>
    <w:rsid w:val="00C238E9"/>
    <w:rsid w:val="00C23D23"/>
    <w:rsid w:val="00C23D2F"/>
    <w:rsid w:val="00C25622"/>
    <w:rsid w:val="00C3076B"/>
    <w:rsid w:val="00C330B9"/>
    <w:rsid w:val="00C33DC5"/>
    <w:rsid w:val="00C443BD"/>
    <w:rsid w:val="00C451C5"/>
    <w:rsid w:val="00C46C64"/>
    <w:rsid w:val="00C47B9B"/>
    <w:rsid w:val="00C624AA"/>
    <w:rsid w:val="00C62C9A"/>
    <w:rsid w:val="00C636C0"/>
    <w:rsid w:val="00C6511D"/>
    <w:rsid w:val="00C6564F"/>
    <w:rsid w:val="00C66340"/>
    <w:rsid w:val="00C74768"/>
    <w:rsid w:val="00C77173"/>
    <w:rsid w:val="00C86D34"/>
    <w:rsid w:val="00C9161D"/>
    <w:rsid w:val="00C93535"/>
    <w:rsid w:val="00C965FC"/>
    <w:rsid w:val="00CA0C1D"/>
    <w:rsid w:val="00CA5A1E"/>
    <w:rsid w:val="00CA63AD"/>
    <w:rsid w:val="00CB048A"/>
    <w:rsid w:val="00CC1032"/>
    <w:rsid w:val="00CC1AEE"/>
    <w:rsid w:val="00CC3197"/>
    <w:rsid w:val="00CC7791"/>
    <w:rsid w:val="00CD0592"/>
    <w:rsid w:val="00CD2318"/>
    <w:rsid w:val="00CD2496"/>
    <w:rsid w:val="00CE06EB"/>
    <w:rsid w:val="00CF01D0"/>
    <w:rsid w:val="00CF1848"/>
    <w:rsid w:val="00CF73F3"/>
    <w:rsid w:val="00D02351"/>
    <w:rsid w:val="00D0254D"/>
    <w:rsid w:val="00D079D8"/>
    <w:rsid w:val="00D07F5B"/>
    <w:rsid w:val="00D12044"/>
    <w:rsid w:val="00D1354D"/>
    <w:rsid w:val="00D16CA7"/>
    <w:rsid w:val="00D170D9"/>
    <w:rsid w:val="00D21A07"/>
    <w:rsid w:val="00D31CE5"/>
    <w:rsid w:val="00D33EFC"/>
    <w:rsid w:val="00D372B0"/>
    <w:rsid w:val="00D376B5"/>
    <w:rsid w:val="00D37A6D"/>
    <w:rsid w:val="00D406B0"/>
    <w:rsid w:val="00D40DBC"/>
    <w:rsid w:val="00D42842"/>
    <w:rsid w:val="00D42A23"/>
    <w:rsid w:val="00D42AD1"/>
    <w:rsid w:val="00D44320"/>
    <w:rsid w:val="00D44395"/>
    <w:rsid w:val="00D453E6"/>
    <w:rsid w:val="00D506FE"/>
    <w:rsid w:val="00D53489"/>
    <w:rsid w:val="00D53A19"/>
    <w:rsid w:val="00D60950"/>
    <w:rsid w:val="00D61C85"/>
    <w:rsid w:val="00D62A14"/>
    <w:rsid w:val="00D752F0"/>
    <w:rsid w:val="00D753E0"/>
    <w:rsid w:val="00D75CA6"/>
    <w:rsid w:val="00D76A18"/>
    <w:rsid w:val="00D76E39"/>
    <w:rsid w:val="00D80849"/>
    <w:rsid w:val="00D8085F"/>
    <w:rsid w:val="00D80BC4"/>
    <w:rsid w:val="00D81EBD"/>
    <w:rsid w:val="00D82E8F"/>
    <w:rsid w:val="00D840E3"/>
    <w:rsid w:val="00D91941"/>
    <w:rsid w:val="00DA2293"/>
    <w:rsid w:val="00DB1C3A"/>
    <w:rsid w:val="00DB4D1D"/>
    <w:rsid w:val="00DB553F"/>
    <w:rsid w:val="00DB5E0F"/>
    <w:rsid w:val="00DC2E0F"/>
    <w:rsid w:val="00DC3635"/>
    <w:rsid w:val="00DD118C"/>
    <w:rsid w:val="00DD425A"/>
    <w:rsid w:val="00DD5037"/>
    <w:rsid w:val="00DD6917"/>
    <w:rsid w:val="00DE6CE6"/>
    <w:rsid w:val="00DE765C"/>
    <w:rsid w:val="00DF0306"/>
    <w:rsid w:val="00DF2BF3"/>
    <w:rsid w:val="00DF2DA0"/>
    <w:rsid w:val="00DF3A7D"/>
    <w:rsid w:val="00E0005F"/>
    <w:rsid w:val="00E10F71"/>
    <w:rsid w:val="00E23930"/>
    <w:rsid w:val="00E336D1"/>
    <w:rsid w:val="00E33E27"/>
    <w:rsid w:val="00E355C0"/>
    <w:rsid w:val="00E35B80"/>
    <w:rsid w:val="00E362AF"/>
    <w:rsid w:val="00E42102"/>
    <w:rsid w:val="00E42155"/>
    <w:rsid w:val="00E42807"/>
    <w:rsid w:val="00E503DB"/>
    <w:rsid w:val="00E51951"/>
    <w:rsid w:val="00E53F63"/>
    <w:rsid w:val="00E54012"/>
    <w:rsid w:val="00E6160F"/>
    <w:rsid w:val="00E64FF9"/>
    <w:rsid w:val="00E66235"/>
    <w:rsid w:val="00E7388D"/>
    <w:rsid w:val="00E821D8"/>
    <w:rsid w:val="00E82698"/>
    <w:rsid w:val="00E83C24"/>
    <w:rsid w:val="00E848C1"/>
    <w:rsid w:val="00E86741"/>
    <w:rsid w:val="00E87AD2"/>
    <w:rsid w:val="00E87D1D"/>
    <w:rsid w:val="00E90FB1"/>
    <w:rsid w:val="00E9318D"/>
    <w:rsid w:val="00E93F3E"/>
    <w:rsid w:val="00E9448E"/>
    <w:rsid w:val="00EA69C9"/>
    <w:rsid w:val="00EB1176"/>
    <w:rsid w:val="00EB270D"/>
    <w:rsid w:val="00EB63E9"/>
    <w:rsid w:val="00EB6616"/>
    <w:rsid w:val="00EC1E4A"/>
    <w:rsid w:val="00ED0243"/>
    <w:rsid w:val="00ED1426"/>
    <w:rsid w:val="00ED2F43"/>
    <w:rsid w:val="00ED4366"/>
    <w:rsid w:val="00ED552F"/>
    <w:rsid w:val="00EE2968"/>
    <w:rsid w:val="00EE2A73"/>
    <w:rsid w:val="00EE4BA8"/>
    <w:rsid w:val="00EF4F88"/>
    <w:rsid w:val="00EF5F42"/>
    <w:rsid w:val="00EF650D"/>
    <w:rsid w:val="00F063C2"/>
    <w:rsid w:val="00F10DFB"/>
    <w:rsid w:val="00F25575"/>
    <w:rsid w:val="00F30758"/>
    <w:rsid w:val="00F32E0B"/>
    <w:rsid w:val="00F34651"/>
    <w:rsid w:val="00F34D9A"/>
    <w:rsid w:val="00F37292"/>
    <w:rsid w:val="00F41AF7"/>
    <w:rsid w:val="00F42073"/>
    <w:rsid w:val="00F42F02"/>
    <w:rsid w:val="00F43634"/>
    <w:rsid w:val="00F43FF8"/>
    <w:rsid w:val="00F46C62"/>
    <w:rsid w:val="00F46F8A"/>
    <w:rsid w:val="00F53193"/>
    <w:rsid w:val="00F5357E"/>
    <w:rsid w:val="00F54A55"/>
    <w:rsid w:val="00F60915"/>
    <w:rsid w:val="00F64143"/>
    <w:rsid w:val="00F641C1"/>
    <w:rsid w:val="00F6586C"/>
    <w:rsid w:val="00F679E4"/>
    <w:rsid w:val="00F71232"/>
    <w:rsid w:val="00F76884"/>
    <w:rsid w:val="00F80FC6"/>
    <w:rsid w:val="00F83003"/>
    <w:rsid w:val="00F9038B"/>
    <w:rsid w:val="00F94774"/>
    <w:rsid w:val="00F9498D"/>
    <w:rsid w:val="00FA31FF"/>
    <w:rsid w:val="00FA3F4E"/>
    <w:rsid w:val="00FA47A6"/>
    <w:rsid w:val="00FA5BCD"/>
    <w:rsid w:val="00FA663B"/>
    <w:rsid w:val="00FA7BCD"/>
    <w:rsid w:val="00FB01E7"/>
    <w:rsid w:val="00FB329B"/>
    <w:rsid w:val="00FB6F48"/>
    <w:rsid w:val="00FB7721"/>
    <w:rsid w:val="00FB7903"/>
    <w:rsid w:val="00FC178A"/>
    <w:rsid w:val="00FC1DCE"/>
    <w:rsid w:val="00FC3080"/>
    <w:rsid w:val="00FC41BB"/>
    <w:rsid w:val="00FC53DB"/>
    <w:rsid w:val="00FC77F9"/>
    <w:rsid w:val="00FD641F"/>
    <w:rsid w:val="00FE2D26"/>
    <w:rsid w:val="00FE3C21"/>
    <w:rsid w:val="00FE6E60"/>
    <w:rsid w:val="00FF333A"/>
    <w:rsid w:val="00FF35D6"/>
    <w:rsid w:val="00FF58BC"/>
    <w:rsid w:val="00FF698D"/>
    <w:rsid w:val="6F4442FC"/>
    <w:rsid w:val="7252CE6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673F196-DE34-4727-B6A9-5C09C572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onvention/articles/default.shtml?a=cbd-2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COP/17/INF/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4" TargetMode="External"/><Relationship Id="rId4" Type="http://schemas.openxmlformats.org/officeDocument/2006/relationships/hyperlink" Target="https://www.cbd.int/documents/CBD/COP/17/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4AAA1A20C34F0B83DC7D8FEDAF42CA"/>
        <w:category>
          <w:name w:val="General"/>
          <w:gallery w:val="placeholder"/>
        </w:category>
        <w:types>
          <w:type w:val="bbPlcHdr"/>
        </w:types>
        <w:behaviors>
          <w:behavior w:val="content"/>
        </w:behaviors>
        <w:guid w:val="{D6F6F1D4-127C-4776-93FE-EE08FA5FC5CD}"/>
      </w:docPartPr>
      <w:docPartBody>
        <w:p w:rsidR="00586405" w:rsidRDefault="00BC7F6B" w:rsidP="00BC7F6B">
          <w:pPr>
            <w:pStyle w:val="D74AAA1A20C34F0B83DC7D8FEDAF42C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E5FD6"/>
    <w:rsid w:val="00127981"/>
    <w:rsid w:val="001851C4"/>
    <w:rsid w:val="00191D5D"/>
    <w:rsid w:val="002179F0"/>
    <w:rsid w:val="00231210"/>
    <w:rsid w:val="0024302F"/>
    <w:rsid w:val="00254EB5"/>
    <w:rsid w:val="002624E5"/>
    <w:rsid w:val="003216DD"/>
    <w:rsid w:val="00373EE7"/>
    <w:rsid w:val="003C0515"/>
    <w:rsid w:val="003F1453"/>
    <w:rsid w:val="003F145C"/>
    <w:rsid w:val="004051E6"/>
    <w:rsid w:val="0043378A"/>
    <w:rsid w:val="00442769"/>
    <w:rsid w:val="00446CFC"/>
    <w:rsid w:val="00462C82"/>
    <w:rsid w:val="004D5ECB"/>
    <w:rsid w:val="00586405"/>
    <w:rsid w:val="005B2E17"/>
    <w:rsid w:val="005C68B5"/>
    <w:rsid w:val="005D3222"/>
    <w:rsid w:val="005E62C8"/>
    <w:rsid w:val="00647BEB"/>
    <w:rsid w:val="00654770"/>
    <w:rsid w:val="006B04AD"/>
    <w:rsid w:val="006E11A6"/>
    <w:rsid w:val="00723C75"/>
    <w:rsid w:val="00742F78"/>
    <w:rsid w:val="007562AE"/>
    <w:rsid w:val="00760517"/>
    <w:rsid w:val="00761A81"/>
    <w:rsid w:val="00826E82"/>
    <w:rsid w:val="00881729"/>
    <w:rsid w:val="00907D28"/>
    <w:rsid w:val="00911AF7"/>
    <w:rsid w:val="0098433C"/>
    <w:rsid w:val="009A5665"/>
    <w:rsid w:val="00A0146B"/>
    <w:rsid w:val="00A20721"/>
    <w:rsid w:val="00A62A56"/>
    <w:rsid w:val="00A9769A"/>
    <w:rsid w:val="00B45BBE"/>
    <w:rsid w:val="00B50FAE"/>
    <w:rsid w:val="00B54C1A"/>
    <w:rsid w:val="00BC7F6B"/>
    <w:rsid w:val="00BD76CC"/>
    <w:rsid w:val="00C0616A"/>
    <w:rsid w:val="00C46C64"/>
    <w:rsid w:val="00C853D8"/>
    <w:rsid w:val="00CA1E1E"/>
    <w:rsid w:val="00CF13B6"/>
    <w:rsid w:val="00D16CA7"/>
    <w:rsid w:val="00D64B66"/>
    <w:rsid w:val="00D7743B"/>
    <w:rsid w:val="00E0557F"/>
    <w:rsid w:val="00E53188"/>
    <w:rsid w:val="00EA2FAE"/>
    <w:rsid w:val="00EB56C7"/>
    <w:rsid w:val="00EF452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F6B"/>
    <w:rPr>
      <w:color w:val="808080"/>
    </w:rPr>
  </w:style>
  <w:style w:type="paragraph" w:customStyle="1" w:styleId="D74AAA1A20C34F0B83DC7D8FEDAF42CA">
    <w:name w:val="D74AAA1A20C34F0B83DC7D8FEDAF42CA"/>
    <w:rsid w:val="00BC7F6B"/>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1D4D26-9664-4954-8996-6B71842E2FA0}"/>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3</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SCBD</Company>
  <LinksUpToDate>false</LinksUpToDate>
  <CharactersWithSpaces>2842</CharactersWithSpaces>
  <SharedDoc>false</SharedDoc>
  <HLinks>
    <vt:vector size="60" baseType="variant">
      <vt:variant>
        <vt:i4>7143526</vt:i4>
      </vt:variant>
      <vt:variant>
        <vt:i4>12</vt:i4>
      </vt:variant>
      <vt:variant>
        <vt:i4>0</vt:i4>
      </vt:variant>
      <vt:variant>
        <vt:i4>5</vt:i4>
      </vt:variant>
      <vt:variant>
        <vt:lpwstr>https://www.cbd.int/documents/CBD/COP/17/INF/9</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7995502</vt:i4>
      </vt:variant>
      <vt:variant>
        <vt:i4>6</vt:i4>
      </vt:variant>
      <vt:variant>
        <vt:i4>0</vt:i4>
      </vt:variant>
      <vt:variant>
        <vt:i4>5</vt:i4>
      </vt:variant>
      <vt:variant>
        <vt:lpwstr>https://www.cbd.int/decisions/cop?m=cop-14</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6422630</vt:i4>
      </vt:variant>
      <vt:variant>
        <vt:i4>12</vt:i4>
      </vt:variant>
      <vt:variant>
        <vt:i4>0</vt:i4>
      </vt:variant>
      <vt:variant>
        <vt:i4>5</vt:i4>
      </vt:variant>
      <vt:variant>
        <vt:lpwstr>https://www.cbd.int/documents/CBD/COP/17/INF/6</vt:lpwstr>
      </vt:variant>
      <vt:variant>
        <vt:lpwstr/>
      </vt:variant>
      <vt:variant>
        <vt:i4>7143526</vt:i4>
      </vt:variant>
      <vt:variant>
        <vt:i4>9</vt:i4>
      </vt:variant>
      <vt:variant>
        <vt:i4>0</vt:i4>
      </vt:variant>
      <vt:variant>
        <vt:i4>5</vt:i4>
      </vt:variant>
      <vt:variant>
        <vt:lpwstr>https://www.cbd.int/documents/CBD/COP/17/INF/9</vt:lpwstr>
      </vt:variant>
      <vt:variant>
        <vt:lpwstr/>
      </vt:variant>
      <vt:variant>
        <vt:i4>7077927</vt:i4>
      </vt:variant>
      <vt:variant>
        <vt:i4>6</vt:i4>
      </vt:variant>
      <vt:variant>
        <vt:i4>0</vt:i4>
      </vt:variant>
      <vt:variant>
        <vt:i4>5</vt:i4>
      </vt:variant>
      <vt:variant>
        <vt:lpwstr>https://www.cbd.int/documents/CBD/COP/17/7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生物多样性与健康</dc:title>
  <dc:subject>Non-paper on item 18 (f)</dc:subject>
  <dc:creator>Veronique Lefebvre</dc:creator>
  <cp:keywords>Convention on Biological Diversity</cp:keywords>
  <cp:lastModifiedBy>Steve Pei</cp:lastModifiedBy>
  <cp:revision>5</cp:revision>
  <cp:lastPrinted>2026-10-26T02:54:00Z</cp:lastPrinted>
  <dcterms:created xsi:type="dcterms:W3CDTF">2026-10-29T21:30:00Z</dcterms:created>
  <dcterms:modified xsi:type="dcterms:W3CDTF">2026-10-29T21:50:00Z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