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
        <w:gridCol w:w="992"/>
        <w:gridCol w:w="3947"/>
        <w:gridCol w:w="707"/>
        <w:gridCol w:w="4351"/>
        <w:gridCol w:w="69"/>
      </w:tblGrid>
      <w:tr w:rsidR="009B313A" w:rsidRPr="000B0A8F" w14:paraId="2F15BC55" w14:textId="77777777" w:rsidTr="00B26B7D">
        <w:trPr>
          <w:gridAfter w:val="1"/>
          <w:wAfter w:w="34" w:type="pct"/>
        </w:trPr>
        <w:tc>
          <w:tcPr>
            <w:tcW w:w="507" w:type="pct"/>
            <w:gridSpan w:val="2"/>
            <w:tcBorders>
              <w:bottom w:val="single" w:sz="12" w:space="0" w:color="auto"/>
            </w:tcBorders>
          </w:tcPr>
          <w:p w14:paraId="451A5BF4" w14:textId="77777777" w:rsidR="00660CB5" w:rsidRPr="000B0A8F" w:rsidRDefault="00660CB5" w:rsidP="002A0E0A">
            <w:pPr>
              <w:spacing w:line="276" w:lineRule="auto"/>
              <w:rPr>
                <w:rFonts w:asciiTheme="majorBidi" w:hAnsiTheme="majorBidi" w:cstheme="majorBidi"/>
              </w:rPr>
            </w:pPr>
            <w:r w:rsidRPr="002D6D61">
              <w:rPr>
                <w:rFonts w:asciiTheme="majorBidi" w:hAnsiTheme="majorBidi" w:cstheme="majorBidi"/>
                <w:noProof/>
                <w:lang w:val="fr-FR" w:eastAsia="fr-FR"/>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70868093" w:rsidR="00660CB5" w:rsidRPr="000B0A8F" w:rsidRDefault="00413242" w:rsidP="002A0E0A">
            <w:pPr>
              <w:spacing w:line="276" w:lineRule="auto"/>
              <w:rPr>
                <w:rFonts w:asciiTheme="majorBidi" w:hAnsiTheme="majorBidi" w:cstheme="majorBidi"/>
              </w:rPr>
            </w:pPr>
            <w:r w:rsidRPr="00413242">
              <w:rPr>
                <w:noProof/>
                <w:lang w:val="fr-FR" w:eastAsia="fr-FR"/>
              </w:rPr>
              <w:drawing>
                <wp:inline distT="0" distB="0" distL="0" distR="0" wp14:anchorId="72FF6DAD" wp14:editId="4C1F83CD">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04" w:type="pct"/>
            <w:gridSpan w:val="2"/>
            <w:tcBorders>
              <w:bottom w:val="single" w:sz="12" w:space="0" w:color="auto"/>
            </w:tcBorders>
          </w:tcPr>
          <w:p w14:paraId="6B8A2E0E" w14:textId="77777777" w:rsidR="00660CB5" w:rsidRPr="000B0A8F"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0B0A8F">
              <w:rPr>
                <w:rFonts w:asciiTheme="minorBidi" w:eastAsiaTheme="minorEastAsia" w:hAnsiTheme="minorBidi" w:cstheme="minorBidi"/>
                <w:b/>
                <w:snapToGrid w:val="0"/>
                <w:kern w:val="22"/>
                <w:sz w:val="32"/>
                <w:szCs w:val="32"/>
              </w:rPr>
              <w:t>CBD</w:t>
            </w:r>
          </w:p>
        </w:tc>
      </w:tr>
      <w:tr w:rsidR="00E3562C" w:rsidRPr="000B0A8F" w14:paraId="7A608A6E" w14:textId="77777777" w:rsidTr="00933665">
        <w:trPr>
          <w:gridBefore w:val="1"/>
          <w:wBefore w:w="16" w:type="pct"/>
        </w:trPr>
        <w:tc>
          <w:tcPr>
            <w:tcW w:w="2795" w:type="pct"/>
            <w:gridSpan w:val="3"/>
            <w:tcBorders>
              <w:top w:val="single" w:sz="12" w:space="0" w:color="auto"/>
              <w:bottom w:val="single" w:sz="36" w:space="0" w:color="auto"/>
            </w:tcBorders>
            <w:vAlign w:val="center"/>
          </w:tcPr>
          <w:p w14:paraId="6FE6DC6C" w14:textId="19D405C2" w:rsidR="00660CB5" w:rsidRPr="000B0A8F" w:rsidRDefault="00413242" w:rsidP="002A0E0A">
            <w:pPr>
              <w:spacing w:line="276" w:lineRule="auto"/>
              <w:rPr>
                <w:rFonts w:asciiTheme="majorBidi" w:hAnsiTheme="majorBidi" w:cstheme="majorBidi"/>
              </w:rPr>
            </w:pPr>
            <w:r w:rsidRPr="006E78A2">
              <w:rPr>
                <w:bCs/>
                <w:noProof/>
                <w:szCs w:val="22"/>
                <w:lang w:val="fr-FR" w:eastAsia="fr-FR"/>
              </w:rPr>
              <w:drawing>
                <wp:inline distT="0" distB="0" distL="0" distR="0" wp14:anchorId="75ED9839" wp14:editId="36F5BE1D">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062DE7" w:rsidRDefault="00660CB5" w:rsidP="00E373B2">
            <w:pPr>
              <w:spacing w:line="276" w:lineRule="auto"/>
              <w:ind w:left="1474"/>
              <w:rPr>
                <w:rFonts w:asciiTheme="majorBidi" w:hAnsiTheme="majorBidi" w:cstheme="majorBidi"/>
                <w:szCs w:val="22"/>
                <w:lang w:val="fr-FR"/>
              </w:rPr>
            </w:pPr>
            <w:r w:rsidRPr="00062DE7">
              <w:rPr>
                <w:rFonts w:asciiTheme="majorBidi" w:hAnsiTheme="majorBidi" w:cstheme="majorBidi"/>
                <w:szCs w:val="22"/>
                <w:lang w:val="fr-FR"/>
              </w:rPr>
              <w:t>Distr.</w:t>
            </w:r>
          </w:p>
          <w:p w14:paraId="37ABA8AD" w14:textId="4A72A011" w:rsidR="00660CB5" w:rsidRPr="00062DE7" w:rsidRDefault="00413242" w:rsidP="00E373B2">
            <w:pPr>
              <w:spacing w:line="276" w:lineRule="auto"/>
              <w:ind w:left="1474"/>
              <w:rPr>
                <w:rFonts w:asciiTheme="majorBidi" w:hAnsiTheme="majorBidi" w:cstheme="majorBidi"/>
                <w:szCs w:val="22"/>
                <w:lang w:val="fr-FR"/>
              </w:rPr>
            </w:pPr>
            <w:r w:rsidRPr="00062DE7">
              <w:rPr>
                <w:rFonts w:asciiTheme="majorBidi" w:hAnsiTheme="majorBidi" w:cstheme="majorBidi"/>
                <w:caps/>
                <w:szCs w:val="22"/>
                <w:lang w:val="fr-FR"/>
              </w:rPr>
              <w:t>LIMIT</w:t>
            </w:r>
            <w:r w:rsidRPr="00062DE7">
              <w:rPr>
                <w:caps/>
                <w:szCs w:val="22"/>
                <w:lang w:val="fr-FR"/>
              </w:rPr>
              <w:t>É</w:t>
            </w:r>
            <w:r w:rsidRPr="00062DE7">
              <w:rPr>
                <w:rFonts w:asciiTheme="majorBidi" w:hAnsiTheme="majorBidi" w:cstheme="majorBidi"/>
                <w:caps/>
                <w:szCs w:val="22"/>
                <w:lang w:val="fr-FR"/>
              </w:rPr>
              <w:t>e</w:t>
            </w:r>
          </w:p>
          <w:p w14:paraId="4F72D7E7" w14:textId="77777777" w:rsidR="00660CB5" w:rsidRPr="00062DE7" w:rsidRDefault="00660CB5" w:rsidP="00E373B2">
            <w:pPr>
              <w:spacing w:line="276" w:lineRule="auto"/>
              <w:ind w:left="1474"/>
              <w:rPr>
                <w:rFonts w:asciiTheme="majorBidi" w:hAnsiTheme="majorBidi" w:cstheme="majorBidi"/>
                <w:szCs w:val="22"/>
                <w:lang w:val="fr-FR"/>
              </w:rPr>
            </w:pPr>
          </w:p>
          <w:p w14:paraId="03D197B5" w14:textId="5F6BBB45" w:rsidR="00E3562C" w:rsidRPr="00062DE7" w:rsidRDefault="009D4D89" w:rsidP="00E373B2">
            <w:pPr>
              <w:ind w:left="1474"/>
              <w:rPr>
                <w:rFonts w:asciiTheme="majorBidi" w:hAnsiTheme="majorBidi" w:cstheme="majorBidi"/>
                <w:lang w:val="fr-FR"/>
              </w:rPr>
            </w:pPr>
            <w:sdt>
              <w:sdtPr>
                <w:rPr>
                  <w:rFonts w:asciiTheme="majorBidi" w:hAnsiTheme="majorBidi" w:cstheme="majorBidi"/>
                  <w:lang w:val="fr-FR"/>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r w:rsidR="00654DAB" w:rsidRPr="00062DE7">
                  <w:rPr>
                    <w:rFonts w:asciiTheme="majorBidi" w:hAnsiTheme="majorBidi" w:cstheme="majorBidi"/>
                    <w:lang w:val="fr-FR"/>
                  </w:rPr>
                  <w:t>CBD/CP/MOP/10/L.1/Rev.1</w:t>
                </w:r>
              </w:sdtContent>
            </w:sdt>
          </w:p>
          <w:p w14:paraId="30A3C7A6" w14:textId="4FD0F37C" w:rsidR="00E3562C" w:rsidRPr="000B0A8F" w:rsidRDefault="00413242" w:rsidP="00E373B2">
            <w:pPr>
              <w:ind w:left="1474"/>
              <w:rPr>
                <w:rFonts w:asciiTheme="majorBidi" w:hAnsiTheme="majorBidi" w:cstheme="majorBidi"/>
              </w:rPr>
            </w:pPr>
            <w:r>
              <w:rPr>
                <w:rFonts w:asciiTheme="majorBidi" w:hAnsiTheme="majorBidi" w:cstheme="majorBidi"/>
              </w:rPr>
              <w:t>19 décemb</w:t>
            </w:r>
            <w:r w:rsidR="00E3562C" w:rsidRPr="002D6D61">
              <w:rPr>
                <w:rFonts w:asciiTheme="majorBidi" w:hAnsiTheme="majorBidi" w:cstheme="majorBidi"/>
              </w:rPr>
              <w:t>r</w:t>
            </w:r>
            <w:r>
              <w:rPr>
                <w:rFonts w:asciiTheme="majorBidi" w:hAnsiTheme="majorBidi" w:cstheme="majorBidi"/>
              </w:rPr>
              <w:t>e</w:t>
            </w:r>
            <w:r w:rsidR="00E3562C" w:rsidRPr="002D6D61">
              <w:rPr>
                <w:rFonts w:asciiTheme="majorBidi" w:hAnsiTheme="majorBidi" w:cstheme="majorBidi"/>
              </w:rPr>
              <w:t xml:space="preserve"> 2022</w:t>
            </w:r>
          </w:p>
          <w:p w14:paraId="459F4DFA" w14:textId="77777777" w:rsidR="00E3562C" w:rsidRDefault="00E3562C" w:rsidP="00E373B2">
            <w:pPr>
              <w:spacing w:line="276" w:lineRule="auto"/>
              <w:ind w:left="1474"/>
              <w:rPr>
                <w:rFonts w:asciiTheme="majorBidi" w:hAnsiTheme="majorBidi" w:cstheme="majorBidi"/>
                <w:szCs w:val="22"/>
              </w:rPr>
            </w:pPr>
          </w:p>
          <w:p w14:paraId="1E19BEBB" w14:textId="58CA49A4" w:rsidR="00413242" w:rsidRPr="000B0A8F" w:rsidRDefault="00413242" w:rsidP="00E373B2">
            <w:pPr>
              <w:spacing w:line="276" w:lineRule="auto"/>
              <w:ind w:left="1474"/>
              <w:rPr>
                <w:rFonts w:asciiTheme="majorBidi" w:hAnsiTheme="majorBidi" w:cstheme="majorBidi"/>
                <w:szCs w:val="22"/>
              </w:rPr>
            </w:pPr>
            <w:r>
              <w:rPr>
                <w:rFonts w:asciiTheme="majorBidi" w:hAnsiTheme="majorBidi" w:cstheme="majorBidi"/>
                <w:szCs w:val="22"/>
              </w:rPr>
              <w:t>FRAN</w:t>
            </w:r>
            <w:r>
              <w:rPr>
                <w:szCs w:val="22"/>
              </w:rPr>
              <w:t>Ç</w:t>
            </w:r>
            <w:r>
              <w:rPr>
                <w:rFonts w:asciiTheme="majorBidi" w:hAnsiTheme="majorBidi" w:cstheme="majorBidi"/>
                <w:szCs w:val="22"/>
              </w:rPr>
              <w:t>AIS</w:t>
            </w:r>
          </w:p>
          <w:p w14:paraId="2F30B370" w14:textId="27E06CAE" w:rsidR="00E3562C" w:rsidRPr="000B0A8F" w:rsidRDefault="00E3562C" w:rsidP="00E373B2">
            <w:pPr>
              <w:ind w:left="1474"/>
              <w:rPr>
                <w:rFonts w:asciiTheme="majorBidi" w:hAnsiTheme="majorBidi" w:cstheme="majorBidi"/>
              </w:rPr>
            </w:pPr>
            <w:r w:rsidRPr="000B0A8F">
              <w:rPr>
                <w:rFonts w:asciiTheme="majorBidi" w:hAnsiTheme="majorBidi" w:cstheme="majorBidi"/>
                <w:szCs w:val="22"/>
              </w:rPr>
              <w:t>ORIGINAL</w:t>
            </w:r>
            <w:r w:rsidR="00413242">
              <w:rPr>
                <w:rFonts w:asciiTheme="majorBidi" w:hAnsiTheme="majorBidi" w:cstheme="majorBidi"/>
                <w:szCs w:val="22"/>
              </w:rPr>
              <w:t xml:space="preserve"> : A</w:t>
            </w:r>
            <w:r w:rsidRPr="000B0A8F">
              <w:rPr>
                <w:rFonts w:asciiTheme="majorBidi" w:hAnsiTheme="majorBidi" w:cstheme="majorBidi"/>
                <w:szCs w:val="22"/>
              </w:rPr>
              <w:t>NGL</w:t>
            </w:r>
            <w:r w:rsidR="00413242">
              <w:rPr>
                <w:rFonts w:asciiTheme="majorBidi" w:hAnsiTheme="majorBidi" w:cstheme="majorBidi"/>
                <w:szCs w:val="22"/>
              </w:rPr>
              <w:t>AIS</w:t>
            </w:r>
          </w:p>
        </w:tc>
      </w:tr>
    </w:tbl>
    <w:p w14:paraId="4D14FDBA" w14:textId="77777777" w:rsidR="00B26B7D" w:rsidRPr="00CE7DE5" w:rsidRDefault="00B26B7D" w:rsidP="00B26B7D">
      <w:pPr>
        <w:pStyle w:val="Cornernotation"/>
        <w:kinsoku w:val="0"/>
        <w:overflowPunct w:val="0"/>
        <w:autoSpaceDE w:val="0"/>
        <w:autoSpaceDN w:val="0"/>
        <w:spacing w:before="60"/>
        <w:ind w:left="142" w:right="3831" w:hanging="142"/>
        <w:rPr>
          <w:rFonts w:asciiTheme="majorBidi" w:hAnsiTheme="majorBidi" w:cstheme="majorBidi"/>
          <w:snapToGrid w:val="0"/>
          <w:kern w:val="22"/>
          <w:lang w:val="fr-FR"/>
        </w:rPr>
      </w:pPr>
      <w:r w:rsidRPr="00CE7DE5">
        <w:rPr>
          <w:rFonts w:asciiTheme="majorBidi" w:hAnsiTheme="majorBidi" w:cstheme="majorBidi"/>
          <w:snapToGrid w:val="0"/>
          <w:kern w:val="22"/>
          <w:lang w:val="fr-FR"/>
        </w:rPr>
        <w:t>CONFÉRENCE DES PARTIES À LA CONVENTION SUR LA DIVERSITÉ BIOLOGIQUE SIÉGEANT EN TANT QUE RÉUNION DES PARTIES AU PROTOCOLE DE CARTAGENA SUR LA PRÉVENTION DES RISQUES BIOTECHNOLOGIQUES</w:t>
      </w:r>
    </w:p>
    <w:p w14:paraId="3956997E" w14:textId="1459997A" w:rsidR="00B26B7D" w:rsidRPr="00CE7DE5" w:rsidRDefault="00B26B7D" w:rsidP="00B26B7D">
      <w:pPr>
        <w:pStyle w:val="Cornernotation"/>
        <w:kinsoku w:val="0"/>
        <w:overflowPunct w:val="0"/>
        <w:autoSpaceDE w:val="0"/>
        <w:autoSpaceDN w:val="0"/>
        <w:ind w:right="3831"/>
        <w:rPr>
          <w:rFonts w:asciiTheme="majorBidi" w:hAnsiTheme="majorBidi" w:cstheme="majorBidi"/>
          <w:snapToGrid w:val="0"/>
          <w:kern w:val="22"/>
          <w:lang w:val="fr-FR"/>
        </w:rPr>
      </w:pPr>
      <w:r>
        <w:rPr>
          <w:rFonts w:asciiTheme="majorBidi" w:hAnsiTheme="majorBidi" w:cstheme="majorBidi"/>
          <w:snapToGrid w:val="0"/>
          <w:kern w:val="22"/>
          <w:lang w:val="fr-FR"/>
        </w:rPr>
        <w:t>Dixième réunion, deuxième partie</w:t>
      </w:r>
    </w:p>
    <w:p w14:paraId="4A4B5735" w14:textId="6377F3EA" w:rsidR="00B26B7D" w:rsidRPr="00CE7DE5" w:rsidRDefault="00B26B7D" w:rsidP="00B26B7D">
      <w:pPr>
        <w:pStyle w:val="Cornernotation"/>
        <w:kinsoku w:val="0"/>
        <w:overflowPunct w:val="0"/>
        <w:autoSpaceDE w:val="0"/>
        <w:autoSpaceDN w:val="0"/>
        <w:ind w:right="3831"/>
        <w:rPr>
          <w:rFonts w:asciiTheme="majorBidi" w:hAnsiTheme="majorBidi" w:cstheme="majorBidi"/>
          <w:snapToGrid w:val="0"/>
          <w:kern w:val="22"/>
          <w:lang w:val="fr-FR"/>
        </w:rPr>
      </w:pPr>
      <w:r w:rsidRPr="00CE7DE5">
        <w:rPr>
          <w:rFonts w:asciiTheme="majorBidi" w:hAnsiTheme="majorBidi" w:cstheme="majorBidi"/>
          <w:snapToGrid w:val="0"/>
          <w:kern w:val="22"/>
          <w:lang w:val="fr-FR"/>
        </w:rPr>
        <w:t>Montréal, Canada, 7</w:t>
      </w:r>
      <w:r w:rsidR="00413242" w:rsidRPr="00062DE7">
        <w:rPr>
          <w:rFonts w:asciiTheme="majorBidi" w:hAnsiTheme="majorBidi" w:cstheme="majorBidi"/>
          <w:snapToGrid w:val="0"/>
          <w:kern w:val="22"/>
          <w:lang w:val="fr-FR"/>
        </w:rPr>
        <w:t>-</w:t>
      </w:r>
      <w:r w:rsidRPr="00CE7DE5">
        <w:rPr>
          <w:rFonts w:asciiTheme="majorBidi" w:hAnsiTheme="majorBidi" w:cstheme="majorBidi"/>
          <w:snapToGrid w:val="0"/>
          <w:kern w:val="22"/>
          <w:lang w:val="fr-FR"/>
        </w:rPr>
        <w:t>19 décembre 2022</w:t>
      </w:r>
    </w:p>
    <w:p w14:paraId="4C618A80" w14:textId="550B3EA5" w:rsidR="00B26B7D" w:rsidRPr="00B26B7D" w:rsidRDefault="00B26B7D" w:rsidP="00B26B7D">
      <w:pPr>
        <w:pStyle w:val="Cornernotation"/>
        <w:kinsoku w:val="0"/>
        <w:overflowPunct w:val="0"/>
        <w:autoSpaceDE w:val="0"/>
        <w:autoSpaceDN w:val="0"/>
        <w:spacing w:after="240"/>
        <w:ind w:right="3831"/>
        <w:jc w:val="both"/>
        <w:rPr>
          <w:rFonts w:asciiTheme="majorBidi" w:hAnsiTheme="majorBidi" w:cstheme="majorBidi"/>
          <w:snapToGrid w:val="0"/>
          <w:kern w:val="22"/>
          <w:szCs w:val="22"/>
          <w:lang w:val="fr-FR" w:eastAsia="nb-NO"/>
        </w:rPr>
      </w:pPr>
      <w:r w:rsidRPr="00CE7DE5">
        <w:rPr>
          <w:rFonts w:asciiTheme="majorBidi" w:hAnsiTheme="majorBidi" w:cstheme="majorBidi"/>
          <w:snapToGrid w:val="0"/>
          <w:kern w:val="22"/>
          <w:lang w:val="fr-FR"/>
        </w:rPr>
        <w:t>Point 19 de l'ordre du jour</w:t>
      </w:r>
      <w:r w:rsidRPr="00CE7DE5">
        <w:rPr>
          <w:rFonts w:asciiTheme="majorBidi" w:hAnsiTheme="majorBidi" w:cstheme="majorBidi"/>
          <w:snapToGrid w:val="0"/>
          <w:kern w:val="22"/>
          <w:szCs w:val="22"/>
          <w:lang w:val="fr-FR"/>
        </w:rPr>
        <w:t xml:space="preserve"> </w:t>
      </w:r>
    </w:p>
    <w:p w14:paraId="12C931D1" w14:textId="77777777" w:rsidR="00B56C09" w:rsidRPr="00B56C09" w:rsidRDefault="00B56C09" w:rsidP="00B56C09">
      <w:pPr>
        <w:kinsoku w:val="0"/>
        <w:overflowPunct w:val="0"/>
        <w:autoSpaceDE w:val="0"/>
        <w:autoSpaceDN w:val="0"/>
        <w:spacing w:before="120" w:after="240"/>
        <w:jc w:val="center"/>
        <w:rPr>
          <w:rFonts w:asciiTheme="majorBidi" w:hAnsiTheme="majorBidi" w:cstheme="majorBidi"/>
          <w:b/>
          <w:bCs/>
          <w:caps/>
          <w:snapToGrid w:val="0"/>
          <w:kern w:val="22"/>
          <w:lang w:val="fr-FR"/>
        </w:rPr>
      </w:pPr>
      <w:r w:rsidRPr="00B56C09">
        <w:rPr>
          <w:b/>
          <w:bCs/>
          <w:lang w:val="fr-FR"/>
        </w:rPr>
        <w:t>PROJET DE RAPPORT DE LA RÉUNION</w:t>
      </w:r>
      <w:r w:rsidRPr="00B56C09">
        <w:rPr>
          <w:lang w:val="fr-FR"/>
        </w:rPr>
        <w:t>*</w:t>
      </w:r>
    </w:p>
    <w:p w14:paraId="4B88C8E3" w14:textId="77777777" w:rsidR="00B56C09" w:rsidRPr="00B56C09" w:rsidRDefault="00B56C09" w:rsidP="00B56C09">
      <w:pPr>
        <w:kinsoku w:val="0"/>
        <w:overflowPunct w:val="0"/>
        <w:autoSpaceDE w:val="0"/>
        <w:autoSpaceDN w:val="0"/>
        <w:spacing w:before="120" w:after="240"/>
        <w:jc w:val="center"/>
        <w:rPr>
          <w:rFonts w:asciiTheme="majorBidi" w:hAnsiTheme="majorBidi" w:cstheme="majorBidi"/>
          <w:i/>
          <w:iCs/>
          <w:caps/>
          <w:snapToGrid w:val="0"/>
          <w:kern w:val="22"/>
          <w:lang w:val="fr-FR"/>
        </w:rPr>
      </w:pPr>
      <w:r w:rsidRPr="00B56C09">
        <w:rPr>
          <w:rFonts w:asciiTheme="majorBidi" w:hAnsiTheme="majorBidi" w:cstheme="majorBidi"/>
          <w:i/>
          <w:iCs/>
          <w:snapToGrid w:val="0"/>
          <w:kern w:val="22"/>
          <w:lang w:val="fr-FR"/>
        </w:rPr>
        <w:footnoteReference w:customMarkFollows="1" w:id="2"/>
        <w:t xml:space="preserve">Rapporteur </w:t>
      </w:r>
      <w:r w:rsidRPr="00B56C09">
        <w:rPr>
          <w:rFonts w:asciiTheme="majorBidi" w:hAnsiTheme="majorBidi" w:cstheme="majorBidi"/>
          <w:i/>
          <w:iCs/>
          <w:caps/>
          <w:snapToGrid w:val="0"/>
          <w:kern w:val="22"/>
          <w:lang w:val="fr-FR"/>
        </w:rPr>
        <w:t xml:space="preserve">: </w:t>
      </w:r>
      <w:r w:rsidRPr="00B56C09">
        <w:rPr>
          <w:rFonts w:asciiTheme="majorBidi" w:hAnsiTheme="majorBidi" w:cstheme="majorBidi"/>
          <w:bCs/>
          <w:i/>
          <w:iCs/>
          <w:snapToGrid w:val="0"/>
          <w:lang w:val="fr-FR"/>
        </w:rPr>
        <w:t>Elvana Ramaj (Albanie)</w:t>
      </w:r>
    </w:p>
    <w:p w14:paraId="598F7B83" w14:textId="77777777" w:rsidR="00B56C09" w:rsidRPr="00B56C09" w:rsidRDefault="00B56C09" w:rsidP="00B56C09">
      <w:pPr>
        <w:kinsoku w:val="0"/>
        <w:overflowPunct w:val="0"/>
        <w:autoSpaceDE w:val="0"/>
        <w:autoSpaceDN w:val="0"/>
        <w:spacing w:before="120" w:after="240"/>
        <w:jc w:val="center"/>
        <w:rPr>
          <w:rFonts w:asciiTheme="majorBidi" w:hAnsiTheme="majorBidi" w:cstheme="majorBidi"/>
          <w:b/>
          <w:bCs/>
          <w:caps/>
          <w:snapToGrid w:val="0"/>
          <w:kern w:val="22"/>
          <w:lang w:val="fr-FR"/>
        </w:rPr>
      </w:pPr>
      <w:r w:rsidRPr="00B56C09">
        <w:rPr>
          <w:rFonts w:asciiTheme="majorBidi" w:hAnsiTheme="majorBidi" w:cstheme="majorBidi"/>
          <w:b/>
          <w:bCs/>
          <w:caps/>
          <w:snapToGrid w:val="0"/>
          <w:kern w:val="22"/>
          <w:lang w:val="fr-FR"/>
        </w:rPr>
        <w:t>INTRODUCTION</w:t>
      </w:r>
    </w:p>
    <w:p w14:paraId="708242A1" w14:textId="69D93318" w:rsidR="00B56C09" w:rsidRPr="00B56C09" w:rsidRDefault="0089584D" w:rsidP="00B56C09">
      <w:pPr>
        <w:pStyle w:val="Heading2"/>
        <w:rPr>
          <w:i w:val="0"/>
          <w:iCs w:val="0"/>
          <w:lang w:val="fr-FR"/>
        </w:rPr>
      </w:pPr>
      <w:r>
        <w:rPr>
          <w:i w:val="0"/>
          <w:iCs w:val="0"/>
          <w:lang w:val="fr-FR"/>
        </w:rPr>
        <w:t>A.</w:t>
      </w:r>
      <w:r>
        <w:rPr>
          <w:i w:val="0"/>
          <w:iCs w:val="0"/>
          <w:lang w:val="fr-FR"/>
        </w:rPr>
        <w:tab/>
        <w:t>Informations générales</w:t>
      </w:r>
    </w:p>
    <w:p w14:paraId="504305DC" w14:textId="623F7DD8" w:rsidR="00B56C09" w:rsidRPr="00B56C09" w:rsidRDefault="00B26B7D" w:rsidP="00B56C09">
      <w:pPr>
        <w:pStyle w:val="Para1"/>
        <w:rPr>
          <w:lang w:val="fr-FR"/>
        </w:rPr>
      </w:pPr>
      <w:r w:rsidRPr="00CE7DE5">
        <w:rPr>
          <w:lang w:val="fr-FR"/>
        </w:rPr>
        <w:t>La Conférence de</w:t>
      </w:r>
      <w:r>
        <w:rPr>
          <w:lang w:val="fr-FR"/>
        </w:rPr>
        <w:t>s Parties siégeant en tant que r</w:t>
      </w:r>
      <w:r w:rsidRPr="00CE7DE5">
        <w:rPr>
          <w:lang w:val="fr-FR"/>
        </w:rPr>
        <w:t>éunion des Parties au Protocole de Cartagena sur la prévention des risques biotechnologi</w:t>
      </w:r>
      <w:r>
        <w:rPr>
          <w:lang w:val="fr-FR"/>
        </w:rPr>
        <w:t>ques relatif à la Convention sur la diversité biologique</w:t>
      </w:r>
      <w:r w:rsidRPr="00CE7DE5">
        <w:rPr>
          <w:lang w:val="fr-FR"/>
        </w:rPr>
        <w:t xml:space="preserve"> a tenu sa</w:t>
      </w:r>
      <w:r>
        <w:rPr>
          <w:lang w:val="fr-FR"/>
        </w:rPr>
        <w:t xml:space="preserve"> d</w:t>
      </w:r>
      <w:r w:rsidR="00105C27">
        <w:rPr>
          <w:lang w:val="fr-FR"/>
        </w:rPr>
        <w:t>ixième réunion conjointement avec</w:t>
      </w:r>
      <w:r w:rsidRPr="00CE7DE5">
        <w:rPr>
          <w:lang w:val="fr-FR"/>
        </w:rPr>
        <w:t xml:space="preserve"> la quinzième réunion de la Conférence des Parties à la Conven</w:t>
      </w:r>
      <w:r>
        <w:rPr>
          <w:lang w:val="fr-FR"/>
        </w:rPr>
        <w:t xml:space="preserve">tion et </w:t>
      </w:r>
      <w:r w:rsidRPr="00CE7DE5">
        <w:rPr>
          <w:lang w:val="fr-FR"/>
        </w:rPr>
        <w:t>la quatrième réunion de la Conférence de</w:t>
      </w:r>
      <w:r>
        <w:rPr>
          <w:lang w:val="fr-FR"/>
        </w:rPr>
        <w:t>s Parties siégeant en tant que r</w:t>
      </w:r>
      <w:r w:rsidRPr="00CE7DE5">
        <w:rPr>
          <w:lang w:val="fr-FR"/>
        </w:rPr>
        <w:t>éunion des Parties au Protocole de Nagoya sur l'accès aux ressources génétiques et le partage juste et équitable des avantages découlant de leur uti</w:t>
      </w:r>
      <w:r>
        <w:rPr>
          <w:lang w:val="fr-FR"/>
        </w:rPr>
        <w:t>lisation</w:t>
      </w:r>
      <w:r w:rsidR="00B56C09" w:rsidRPr="00B56C09">
        <w:rPr>
          <w:lang w:val="fr-FR"/>
        </w:rPr>
        <w:t>.</w:t>
      </w:r>
    </w:p>
    <w:p w14:paraId="3644AE00" w14:textId="10B831B7" w:rsidR="00B56C09" w:rsidRPr="00B56C09" w:rsidRDefault="008905FB" w:rsidP="00B56C09">
      <w:pPr>
        <w:pStyle w:val="Para1"/>
        <w:rPr>
          <w:rFonts w:asciiTheme="majorBidi" w:hAnsiTheme="majorBidi" w:cstheme="majorBidi"/>
          <w:bCs/>
          <w:lang w:val="fr-FR"/>
        </w:rPr>
      </w:pPr>
      <w:r w:rsidRPr="00CE7DE5">
        <w:rPr>
          <w:lang w:val="fr-FR"/>
        </w:rPr>
        <w:t>En raison des circonstances entourant la pandémie de la maladie à coronavirus (COVID-19), la réunion s’est tenue en de</w:t>
      </w:r>
      <w:r w:rsidR="00F562D9">
        <w:rPr>
          <w:lang w:val="fr-FR"/>
        </w:rPr>
        <w:t xml:space="preserve">ux parties, la première partie </w:t>
      </w:r>
      <w:r w:rsidRPr="00CE7DE5">
        <w:rPr>
          <w:lang w:val="fr-FR"/>
        </w:rPr>
        <w:t>tenu</w:t>
      </w:r>
      <w:r w:rsidR="00F562D9">
        <w:rPr>
          <w:lang w:val="fr-FR"/>
        </w:rPr>
        <w:t>e</w:t>
      </w:r>
      <w:r w:rsidRPr="00CE7DE5">
        <w:rPr>
          <w:lang w:val="fr-FR"/>
        </w:rPr>
        <w:t xml:space="preserve"> en ligne et comprenant une participation limitée en personne à Kunming (Chine), les 12 et 13 octobre 2021, e</w:t>
      </w:r>
      <w:r w:rsidR="00F562D9">
        <w:rPr>
          <w:lang w:val="fr-FR"/>
        </w:rPr>
        <w:t xml:space="preserve">t la seconde partie </w:t>
      </w:r>
      <w:r w:rsidRPr="00CE7DE5">
        <w:rPr>
          <w:lang w:val="fr-FR"/>
        </w:rPr>
        <w:t>tenue en personne à Montréal (Canada), du 7 au 19 décembre 2022. Le présent rapport rend compte des travaux de la deuxième partie de la réunion</w:t>
      </w:r>
      <w:r w:rsidR="00B56C09" w:rsidRPr="00B56C09">
        <w:rPr>
          <w:lang w:val="fr-FR"/>
        </w:rPr>
        <w:t>.</w:t>
      </w:r>
      <w:r w:rsidR="00B56C09" w:rsidRPr="000B0A8F">
        <w:rPr>
          <w:rStyle w:val="FootnoteReference"/>
          <w:sz w:val="20"/>
          <w:szCs w:val="20"/>
          <w:u w:val="none"/>
          <w:vertAlign w:val="superscript"/>
        </w:rPr>
        <w:footnoteReference w:id="3"/>
      </w:r>
      <w:r w:rsidR="00B56C09" w:rsidRPr="00B56C09">
        <w:rPr>
          <w:lang w:val="fr-FR"/>
        </w:rPr>
        <w:t xml:space="preserve"> </w:t>
      </w:r>
    </w:p>
    <w:p w14:paraId="03D4111E" w14:textId="57BDCC58" w:rsidR="00B56C09" w:rsidRPr="00B56C09" w:rsidRDefault="00B56C09" w:rsidP="00B56C09">
      <w:pPr>
        <w:pStyle w:val="Para1"/>
        <w:rPr>
          <w:rFonts w:asciiTheme="majorBidi" w:hAnsiTheme="majorBidi" w:cstheme="majorBidi"/>
          <w:bCs/>
          <w:lang w:val="fr-FR"/>
        </w:rPr>
      </w:pPr>
      <w:r w:rsidRPr="00B56C09">
        <w:rPr>
          <w:lang w:val="fr-FR"/>
        </w:rPr>
        <w:t xml:space="preserve">La deuxième partie de la réunion a été précédée d'une </w:t>
      </w:r>
      <w:r w:rsidRPr="00B56C09">
        <w:rPr>
          <w:bdr w:val="none" w:sz="0" w:space="0" w:color="auto" w:frame="1"/>
          <w:lang w:val="fr-FR"/>
        </w:rPr>
        <w:t xml:space="preserve">cérémonie d'accueil par le chef traditionnel de la Nation Onondaga, Tadodaho Sid Hill, suivie de </w:t>
      </w:r>
      <w:r w:rsidR="00341E03">
        <w:rPr>
          <w:lang w:val="fr-FR"/>
        </w:rPr>
        <w:t>déclarations du P</w:t>
      </w:r>
      <w:r w:rsidRPr="00B56C09">
        <w:rPr>
          <w:lang w:val="fr-FR"/>
        </w:rPr>
        <w:t>remier ministre</w:t>
      </w:r>
      <w:r w:rsidR="00DD27B3">
        <w:rPr>
          <w:lang w:val="fr-FR"/>
        </w:rPr>
        <w:t xml:space="preserve"> du Canada</w:t>
      </w:r>
      <w:r w:rsidR="00341E03">
        <w:rPr>
          <w:lang w:val="fr-FR"/>
        </w:rPr>
        <w:t>, Justin Trudeau, du S</w:t>
      </w:r>
      <w:r w:rsidR="00DD27B3">
        <w:rPr>
          <w:lang w:val="fr-FR"/>
        </w:rPr>
        <w:t>ecrétaire-</w:t>
      </w:r>
      <w:r w:rsidRPr="00B56C09">
        <w:rPr>
          <w:lang w:val="fr-FR"/>
        </w:rPr>
        <w:t>général des N</w:t>
      </w:r>
      <w:r w:rsidR="00DD27B3">
        <w:rPr>
          <w:lang w:val="fr-FR"/>
        </w:rPr>
        <w:t>ations Unies, du ministre de l'É</w:t>
      </w:r>
      <w:r w:rsidR="00F562D9">
        <w:rPr>
          <w:lang w:val="fr-FR"/>
        </w:rPr>
        <w:t>cologi</w:t>
      </w:r>
      <w:r w:rsidR="00DD27B3">
        <w:rPr>
          <w:lang w:val="fr-FR"/>
        </w:rPr>
        <w:t>e et de l'E</w:t>
      </w:r>
      <w:r w:rsidRPr="00B56C09">
        <w:rPr>
          <w:lang w:val="fr-FR"/>
        </w:rPr>
        <w:t>nvironnement de la Chine et président de la quinzième réunion de la Conférence des Parties à l</w:t>
      </w:r>
      <w:r w:rsidR="00341E03">
        <w:rPr>
          <w:lang w:val="fr-FR"/>
        </w:rPr>
        <w:t>a Convention, Huang Runqiu, du P</w:t>
      </w:r>
      <w:r w:rsidRPr="00B56C09">
        <w:rPr>
          <w:lang w:val="fr-FR"/>
        </w:rPr>
        <w:t>remier ministre du Québec, François Legault, de la mairesse de Montréal, Valérie Plante, et du maire de Kunming, Liu Jiachen, ainsi que d'une présentatio</w:t>
      </w:r>
      <w:r w:rsidR="00341E03">
        <w:rPr>
          <w:lang w:val="fr-FR"/>
        </w:rPr>
        <w:t>n culturelle, le 6 décembre 202</w:t>
      </w:r>
      <w:r w:rsidRPr="00B56C09">
        <w:rPr>
          <w:lang w:val="fr-FR"/>
        </w:rPr>
        <w:t>2.</w:t>
      </w:r>
    </w:p>
    <w:p w14:paraId="79A15A93" w14:textId="00813517" w:rsidR="00B56C09" w:rsidRDefault="0061699A" w:rsidP="00B56C09">
      <w:pPr>
        <w:pStyle w:val="Heading2"/>
        <w:rPr>
          <w:i w:val="0"/>
          <w:iCs w:val="0"/>
        </w:rPr>
      </w:pPr>
      <w:r>
        <w:rPr>
          <w:i w:val="0"/>
          <w:iCs w:val="0"/>
        </w:rPr>
        <w:lastRenderedPageBreak/>
        <w:t>B.</w:t>
      </w:r>
      <w:r>
        <w:rPr>
          <w:i w:val="0"/>
          <w:iCs w:val="0"/>
        </w:rPr>
        <w:tab/>
        <w:t>Participation</w:t>
      </w:r>
    </w:p>
    <w:p w14:paraId="3E1CBFD3" w14:textId="33BDF240" w:rsidR="00B56C09" w:rsidRPr="00B56C09" w:rsidRDefault="00B56C09" w:rsidP="00341E03">
      <w:pPr>
        <w:pStyle w:val="Para1"/>
        <w:spacing w:after="0"/>
        <w:rPr>
          <w:lang w:val="fr-FR"/>
        </w:rPr>
      </w:pPr>
      <w:r w:rsidRPr="00B56C09">
        <w:rPr>
          <w:lang w:val="fr-FR"/>
        </w:rPr>
        <w:t>Tous les États ont été invités à participer à la deuxième partie de l</w:t>
      </w:r>
      <w:r w:rsidR="0061699A">
        <w:rPr>
          <w:lang w:val="fr-FR"/>
        </w:rPr>
        <w:t>a réunion. Les Parties au Protocole de Cartagena ci-après</w:t>
      </w:r>
      <w:r w:rsidRPr="00B56C09">
        <w:rPr>
          <w:lang w:val="fr-FR"/>
        </w:rPr>
        <w:t xml:space="preserve"> y ont participé : </w:t>
      </w:r>
    </w:p>
    <w:p w14:paraId="6FF7D665" w14:textId="77777777" w:rsidR="00B56C09" w:rsidRPr="00B56C09" w:rsidRDefault="00B56C09" w:rsidP="00B56C09">
      <w:pPr>
        <w:pStyle w:val="Para1"/>
        <w:numPr>
          <w:ilvl w:val="0"/>
          <w:numId w:val="0"/>
        </w:numPr>
        <w:spacing w:before="0" w:after="0"/>
        <w:jc w:val="left"/>
        <w:rPr>
          <w:lang w:val="fr-FR"/>
        </w:rPr>
        <w:sectPr w:rsidR="00B56C09" w:rsidRPr="00B56C09"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7EB82C1D" w14:textId="77777777" w:rsidR="004F4799" w:rsidRPr="00413242" w:rsidRDefault="004F4799" w:rsidP="00B56C09">
      <w:pPr>
        <w:pStyle w:val="Para1"/>
        <w:numPr>
          <w:ilvl w:val="0"/>
          <w:numId w:val="0"/>
        </w:numPr>
        <w:rPr>
          <w:lang w:val="fr-FR"/>
        </w:rPr>
        <w:sectPr w:rsidR="004F4799" w:rsidRPr="00413242" w:rsidSect="004F4799">
          <w:type w:val="continuous"/>
          <w:pgSz w:w="12240" w:h="15840"/>
          <w:pgMar w:top="1021" w:right="1440" w:bottom="1021" w:left="1440" w:header="459" w:footer="720" w:gutter="0"/>
          <w:cols w:num="3" w:space="708"/>
          <w:titlePg/>
          <w:docGrid w:linePitch="360"/>
        </w:sectPr>
      </w:pPr>
    </w:p>
    <w:p w14:paraId="7A814D17"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Afrique du Sud</w:t>
      </w:r>
    </w:p>
    <w:p w14:paraId="4D77759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Albanie</w:t>
      </w:r>
    </w:p>
    <w:p w14:paraId="7AE74D5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Algérie</w:t>
      </w:r>
    </w:p>
    <w:p w14:paraId="168FE060" w14:textId="77777777" w:rsidR="004F4799" w:rsidRDefault="004F4799" w:rsidP="00B56C09">
      <w:pPr>
        <w:pStyle w:val="Para1"/>
        <w:numPr>
          <w:ilvl w:val="0"/>
          <w:numId w:val="0"/>
        </w:numPr>
        <w:spacing w:before="0" w:after="0"/>
        <w:ind w:left="142" w:hanging="142"/>
        <w:jc w:val="left"/>
        <w:rPr>
          <w:lang w:val="it-IT"/>
        </w:rPr>
      </w:pPr>
      <w:r w:rsidRPr="00B56C09">
        <w:rPr>
          <w:lang w:val="fr-FR"/>
        </w:rPr>
        <w:t>Allemagne</w:t>
      </w:r>
    </w:p>
    <w:p w14:paraId="289F7275"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Angola</w:t>
      </w:r>
    </w:p>
    <w:p w14:paraId="07F6B31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Antigua-et-Barbuda</w:t>
      </w:r>
    </w:p>
    <w:p w14:paraId="1E41693A" w14:textId="77777777" w:rsidR="004F4799" w:rsidRDefault="004F4799" w:rsidP="00B56C09">
      <w:pPr>
        <w:pStyle w:val="Para1"/>
        <w:numPr>
          <w:ilvl w:val="0"/>
          <w:numId w:val="0"/>
        </w:numPr>
        <w:spacing w:before="0" w:after="0"/>
        <w:ind w:left="142" w:hanging="142"/>
        <w:jc w:val="left"/>
        <w:rPr>
          <w:lang w:val="it-IT"/>
        </w:rPr>
      </w:pPr>
      <w:r w:rsidRPr="00B56C09">
        <w:rPr>
          <w:lang w:val="fr-FR"/>
        </w:rPr>
        <w:t>Arabie Saoudite</w:t>
      </w:r>
    </w:p>
    <w:p w14:paraId="4E6E90D0"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Arménie</w:t>
      </w:r>
    </w:p>
    <w:p w14:paraId="02B664FE"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Autriche</w:t>
      </w:r>
    </w:p>
    <w:p w14:paraId="2A4D073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Azerbaïdjan</w:t>
      </w:r>
    </w:p>
    <w:p w14:paraId="6819AF0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Bahamas</w:t>
      </w:r>
    </w:p>
    <w:p w14:paraId="3C5B9FCA"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Bahreïn</w:t>
      </w:r>
    </w:p>
    <w:p w14:paraId="220DEDD6"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Bangladesh</w:t>
      </w:r>
    </w:p>
    <w:p w14:paraId="0B6A0256"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Barbade</w:t>
      </w:r>
    </w:p>
    <w:p w14:paraId="7CE85DA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Belgique</w:t>
      </w:r>
    </w:p>
    <w:p w14:paraId="795EBE2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Belize</w:t>
      </w:r>
    </w:p>
    <w:p w14:paraId="42B1548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Bénin</w:t>
      </w:r>
    </w:p>
    <w:p w14:paraId="2803A238"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Bhoutan</w:t>
      </w:r>
    </w:p>
    <w:p w14:paraId="2E73118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Biélorussie</w:t>
      </w:r>
    </w:p>
    <w:p w14:paraId="0F73C04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Bolivie (État plurinational de)</w:t>
      </w:r>
    </w:p>
    <w:p w14:paraId="66A36C8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Bosnie-Herzégovine</w:t>
      </w:r>
    </w:p>
    <w:p w14:paraId="26868A79" w14:textId="77777777" w:rsidR="004F4799" w:rsidRDefault="004F4799" w:rsidP="00B56C09">
      <w:pPr>
        <w:pStyle w:val="Para1"/>
        <w:numPr>
          <w:ilvl w:val="0"/>
          <w:numId w:val="0"/>
        </w:numPr>
        <w:spacing w:before="0" w:after="0"/>
        <w:ind w:left="142" w:hanging="142"/>
        <w:jc w:val="left"/>
      </w:pPr>
      <w:r>
        <w:t>Botswana</w:t>
      </w:r>
    </w:p>
    <w:p w14:paraId="127B163B" w14:textId="77777777" w:rsidR="004F4799" w:rsidRDefault="004F4799" w:rsidP="00B56C09">
      <w:pPr>
        <w:pStyle w:val="Para1"/>
        <w:numPr>
          <w:ilvl w:val="0"/>
          <w:numId w:val="0"/>
        </w:numPr>
        <w:spacing w:before="0" w:after="0"/>
        <w:ind w:left="142" w:hanging="142"/>
        <w:jc w:val="left"/>
      </w:pPr>
      <w:r>
        <w:t>Brésil</w:t>
      </w:r>
    </w:p>
    <w:p w14:paraId="171099D9" w14:textId="77777777" w:rsidR="004F4799" w:rsidRDefault="004F4799" w:rsidP="00B56C09">
      <w:pPr>
        <w:pStyle w:val="Para1"/>
        <w:numPr>
          <w:ilvl w:val="0"/>
          <w:numId w:val="0"/>
        </w:numPr>
        <w:spacing w:before="0" w:after="0"/>
        <w:ind w:left="142" w:hanging="142"/>
        <w:jc w:val="left"/>
      </w:pPr>
      <w:r>
        <w:t>Bulgarie</w:t>
      </w:r>
    </w:p>
    <w:p w14:paraId="72EAC716" w14:textId="77777777" w:rsidR="004F4799" w:rsidRDefault="004F4799" w:rsidP="00B56C09">
      <w:pPr>
        <w:pStyle w:val="Para1"/>
        <w:numPr>
          <w:ilvl w:val="0"/>
          <w:numId w:val="0"/>
        </w:numPr>
        <w:spacing w:before="0" w:after="0"/>
        <w:ind w:left="142" w:hanging="142"/>
        <w:jc w:val="left"/>
      </w:pPr>
      <w:r>
        <w:t>Burkina Faso</w:t>
      </w:r>
    </w:p>
    <w:p w14:paraId="33E48C1B" w14:textId="77777777" w:rsidR="004F4799" w:rsidRDefault="004F4799" w:rsidP="00B56C09">
      <w:pPr>
        <w:pStyle w:val="Para1"/>
        <w:numPr>
          <w:ilvl w:val="0"/>
          <w:numId w:val="0"/>
        </w:numPr>
        <w:spacing w:before="0" w:after="0"/>
        <w:ind w:left="142" w:hanging="142"/>
        <w:jc w:val="left"/>
      </w:pPr>
      <w:r>
        <w:t>Burundi</w:t>
      </w:r>
    </w:p>
    <w:p w14:paraId="61DFBE0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Cabo Verde</w:t>
      </w:r>
    </w:p>
    <w:p w14:paraId="5F8AD52F"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Cambodge</w:t>
      </w:r>
    </w:p>
    <w:p w14:paraId="6C214B75"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Cameroun</w:t>
      </w:r>
    </w:p>
    <w:p w14:paraId="5458AA1C"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Chine</w:t>
      </w:r>
    </w:p>
    <w:p w14:paraId="6882CF8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Chypre</w:t>
      </w:r>
    </w:p>
    <w:p w14:paraId="7D5F982C"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Colombie</w:t>
      </w:r>
    </w:p>
    <w:p w14:paraId="575DCA0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Comores</w:t>
      </w:r>
    </w:p>
    <w:p w14:paraId="441CDDCA"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Congo</w:t>
      </w:r>
    </w:p>
    <w:p w14:paraId="22756766"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Costa Rica</w:t>
      </w:r>
    </w:p>
    <w:p w14:paraId="0D0C85CE"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Côte d’Ivoire</w:t>
      </w:r>
    </w:p>
    <w:p w14:paraId="3475E9D5"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Croatie</w:t>
      </w:r>
    </w:p>
    <w:p w14:paraId="2A985A7C"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Cuba</w:t>
      </w:r>
    </w:p>
    <w:p w14:paraId="31D4132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Danemark</w:t>
      </w:r>
    </w:p>
    <w:p w14:paraId="2FF06DCE"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Djibouti</w:t>
      </w:r>
    </w:p>
    <w:p w14:paraId="35B1441D" w14:textId="77777777" w:rsidR="004F4799" w:rsidRDefault="004F4799" w:rsidP="00B56C09">
      <w:pPr>
        <w:pStyle w:val="Para1"/>
        <w:numPr>
          <w:ilvl w:val="0"/>
          <w:numId w:val="0"/>
        </w:numPr>
        <w:spacing w:before="0" w:after="0"/>
        <w:ind w:left="142" w:hanging="142"/>
        <w:jc w:val="left"/>
        <w:rPr>
          <w:lang w:val="es-ES"/>
        </w:rPr>
      </w:pPr>
      <w:r w:rsidRPr="00B56C09">
        <w:rPr>
          <w:lang w:val="fr-FR"/>
        </w:rPr>
        <w:t>Dominique</w:t>
      </w:r>
    </w:p>
    <w:p w14:paraId="6C8EE2ED" w14:textId="77777777" w:rsidR="004F4799" w:rsidRDefault="004F4799" w:rsidP="00B56C09">
      <w:pPr>
        <w:pStyle w:val="Para1"/>
        <w:numPr>
          <w:ilvl w:val="0"/>
          <w:numId w:val="0"/>
        </w:numPr>
        <w:spacing w:before="0" w:after="0"/>
        <w:ind w:left="142" w:hanging="142"/>
        <w:jc w:val="left"/>
        <w:rPr>
          <w:lang w:val="es-ES"/>
        </w:rPr>
      </w:pPr>
      <w:r w:rsidRPr="00B56C09">
        <w:rPr>
          <w:lang w:val="fr-FR"/>
        </w:rPr>
        <w:t>Égypte</w:t>
      </w:r>
    </w:p>
    <w:p w14:paraId="40A4887F"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Émirats arabes unis</w:t>
      </w:r>
    </w:p>
    <w:p w14:paraId="03154748" w14:textId="77777777" w:rsidR="004F4799" w:rsidRDefault="004F4799" w:rsidP="00B56C09">
      <w:pPr>
        <w:pStyle w:val="Para1"/>
        <w:numPr>
          <w:ilvl w:val="0"/>
          <w:numId w:val="0"/>
        </w:numPr>
        <w:spacing w:before="0" w:after="0"/>
        <w:ind w:left="142" w:hanging="142"/>
        <w:jc w:val="left"/>
        <w:rPr>
          <w:lang w:val="es-ES"/>
        </w:rPr>
      </w:pPr>
      <w:r w:rsidRPr="00B56C09">
        <w:rPr>
          <w:lang w:val="fr-FR"/>
        </w:rPr>
        <w:t>Équateur</w:t>
      </w:r>
    </w:p>
    <w:p w14:paraId="625C5225" w14:textId="77777777" w:rsidR="004F4799" w:rsidRDefault="004F4799" w:rsidP="00B56C09">
      <w:pPr>
        <w:pStyle w:val="Para1"/>
        <w:numPr>
          <w:ilvl w:val="0"/>
          <w:numId w:val="0"/>
        </w:numPr>
        <w:spacing w:before="0" w:after="0"/>
        <w:ind w:left="142" w:hanging="142"/>
        <w:jc w:val="left"/>
        <w:rPr>
          <w:lang w:val="it-IT"/>
        </w:rPr>
      </w:pPr>
      <w:r w:rsidRPr="00B56C09">
        <w:rPr>
          <w:lang w:val="fr-FR"/>
        </w:rPr>
        <w:t>Érythrée</w:t>
      </w:r>
    </w:p>
    <w:p w14:paraId="0AC8501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Espagne</w:t>
      </w:r>
    </w:p>
    <w:p w14:paraId="41B5CD30" w14:textId="77777777" w:rsidR="004F4799" w:rsidRDefault="004F4799" w:rsidP="00B56C09">
      <w:pPr>
        <w:pStyle w:val="Para1"/>
        <w:numPr>
          <w:ilvl w:val="0"/>
          <w:numId w:val="0"/>
        </w:numPr>
        <w:spacing w:before="0" w:after="0"/>
        <w:ind w:left="142" w:hanging="142"/>
        <w:jc w:val="left"/>
        <w:rPr>
          <w:lang w:val="it-IT"/>
        </w:rPr>
      </w:pPr>
      <w:r w:rsidRPr="00B56C09">
        <w:rPr>
          <w:lang w:val="fr-FR"/>
        </w:rPr>
        <w:t>Estonie</w:t>
      </w:r>
    </w:p>
    <w:p w14:paraId="768D78CF" w14:textId="77777777" w:rsidR="004F4799" w:rsidRDefault="004F4799" w:rsidP="00B56C09">
      <w:pPr>
        <w:pStyle w:val="Para1"/>
        <w:numPr>
          <w:ilvl w:val="0"/>
          <w:numId w:val="0"/>
        </w:numPr>
        <w:spacing w:before="0" w:after="0"/>
        <w:ind w:left="142" w:hanging="142"/>
        <w:jc w:val="left"/>
        <w:rPr>
          <w:lang w:val="it-IT"/>
        </w:rPr>
      </w:pPr>
      <w:r w:rsidRPr="00B56C09">
        <w:rPr>
          <w:lang w:val="fr-FR"/>
        </w:rPr>
        <w:t>Eswatini</w:t>
      </w:r>
    </w:p>
    <w:p w14:paraId="2C609D4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État de Palestine</w:t>
      </w:r>
    </w:p>
    <w:p w14:paraId="117D8A6D" w14:textId="77777777" w:rsidR="004F4799" w:rsidRDefault="004F4799" w:rsidP="00B56C09">
      <w:pPr>
        <w:pStyle w:val="Para1"/>
        <w:numPr>
          <w:ilvl w:val="0"/>
          <w:numId w:val="0"/>
        </w:numPr>
        <w:spacing w:before="0" w:after="0"/>
        <w:ind w:left="142" w:hanging="142"/>
        <w:jc w:val="left"/>
        <w:rPr>
          <w:lang w:val="it-IT"/>
        </w:rPr>
      </w:pPr>
      <w:r w:rsidRPr="00B56C09">
        <w:rPr>
          <w:lang w:val="fr-FR"/>
        </w:rPr>
        <w:t>Éthiopie</w:t>
      </w:r>
    </w:p>
    <w:p w14:paraId="183439D6" w14:textId="77777777" w:rsidR="004F4799" w:rsidRDefault="004F4799" w:rsidP="00B56C09">
      <w:pPr>
        <w:pStyle w:val="Para1"/>
        <w:numPr>
          <w:ilvl w:val="0"/>
          <w:numId w:val="0"/>
        </w:numPr>
        <w:spacing w:before="0" w:after="0"/>
        <w:ind w:left="142" w:hanging="142"/>
        <w:jc w:val="left"/>
        <w:rPr>
          <w:lang w:val="it-IT"/>
        </w:rPr>
      </w:pPr>
      <w:r w:rsidRPr="00B56C09">
        <w:rPr>
          <w:lang w:val="fr-FR"/>
        </w:rPr>
        <w:t>Fidji</w:t>
      </w:r>
    </w:p>
    <w:p w14:paraId="269B9019" w14:textId="77777777" w:rsidR="004F4799" w:rsidRDefault="004F4799" w:rsidP="00B56C09">
      <w:pPr>
        <w:pStyle w:val="Para1"/>
        <w:numPr>
          <w:ilvl w:val="0"/>
          <w:numId w:val="0"/>
        </w:numPr>
        <w:spacing w:before="0" w:after="0"/>
        <w:ind w:left="142" w:hanging="142"/>
        <w:jc w:val="left"/>
        <w:rPr>
          <w:lang w:val="it-IT"/>
        </w:rPr>
      </w:pPr>
      <w:r w:rsidRPr="00B56C09">
        <w:rPr>
          <w:lang w:val="fr-FR"/>
        </w:rPr>
        <w:t>Finlande</w:t>
      </w:r>
    </w:p>
    <w:p w14:paraId="38F3E241" w14:textId="77777777" w:rsidR="004F4799" w:rsidRDefault="004F4799" w:rsidP="00B56C09">
      <w:pPr>
        <w:pStyle w:val="Para1"/>
        <w:numPr>
          <w:ilvl w:val="0"/>
          <w:numId w:val="0"/>
        </w:numPr>
        <w:spacing w:before="0" w:after="0"/>
        <w:ind w:left="142" w:hanging="142"/>
        <w:jc w:val="left"/>
        <w:rPr>
          <w:lang w:val="it-IT"/>
        </w:rPr>
      </w:pPr>
      <w:r w:rsidRPr="00B56C09">
        <w:rPr>
          <w:lang w:val="fr-FR"/>
        </w:rPr>
        <w:t>France</w:t>
      </w:r>
    </w:p>
    <w:p w14:paraId="7F3BA2EA" w14:textId="77777777" w:rsidR="004F4799" w:rsidRDefault="004F4799" w:rsidP="00B56C09">
      <w:pPr>
        <w:pStyle w:val="Para1"/>
        <w:numPr>
          <w:ilvl w:val="0"/>
          <w:numId w:val="0"/>
        </w:numPr>
        <w:spacing w:before="0" w:after="0"/>
        <w:ind w:left="142" w:hanging="142"/>
        <w:jc w:val="left"/>
        <w:rPr>
          <w:lang w:val="it-IT"/>
        </w:rPr>
      </w:pPr>
      <w:r w:rsidRPr="00B56C09">
        <w:rPr>
          <w:lang w:val="fr-FR"/>
        </w:rPr>
        <w:t>Gabon</w:t>
      </w:r>
    </w:p>
    <w:p w14:paraId="2DE5D9E7" w14:textId="77777777" w:rsidR="004F4799" w:rsidRDefault="004F4799" w:rsidP="00B56C09">
      <w:pPr>
        <w:pStyle w:val="Para1"/>
        <w:numPr>
          <w:ilvl w:val="0"/>
          <w:numId w:val="0"/>
        </w:numPr>
        <w:spacing w:before="0" w:after="0"/>
        <w:ind w:left="142" w:hanging="142"/>
        <w:jc w:val="left"/>
        <w:rPr>
          <w:lang w:val="it-IT"/>
        </w:rPr>
      </w:pPr>
      <w:r w:rsidRPr="00B56C09">
        <w:rPr>
          <w:lang w:val="fr-FR"/>
        </w:rPr>
        <w:t>Gambie</w:t>
      </w:r>
    </w:p>
    <w:p w14:paraId="65E54629" w14:textId="77777777" w:rsidR="004F4799" w:rsidRDefault="004F4799" w:rsidP="00B56C09">
      <w:pPr>
        <w:pStyle w:val="Para1"/>
        <w:numPr>
          <w:ilvl w:val="0"/>
          <w:numId w:val="0"/>
        </w:numPr>
        <w:spacing w:before="0" w:after="0"/>
        <w:ind w:left="142" w:hanging="142"/>
        <w:jc w:val="left"/>
        <w:rPr>
          <w:lang w:val="it-IT"/>
        </w:rPr>
      </w:pPr>
      <w:r w:rsidRPr="00B56C09">
        <w:rPr>
          <w:lang w:val="fr-FR"/>
        </w:rPr>
        <w:t>Géorgie</w:t>
      </w:r>
    </w:p>
    <w:p w14:paraId="27C18B88" w14:textId="77777777" w:rsidR="004F4799" w:rsidRDefault="004F4799" w:rsidP="00B56C09">
      <w:pPr>
        <w:pStyle w:val="Para1"/>
        <w:numPr>
          <w:ilvl w:val="0"/>
          <w:numId w:val="0"/>
        </w:numPr>
        <w:spacing w:before="0" w:after="0"/>
        <w:ind w:left="142" w:hanging="142"/>
        <w:jc w:val="left"/>
        <w:rPr>
          <w:lang w:val="it-IT"/>
        </w:rPr>
      </w:pPr>
      <w:r w:rsidRPr="00B56C09">
        <w:rPr>
          <w:lang w:val="fr-FR"/>
        </w:rPr>
        <w:t>Ghana</w:t>
      </w:r>
    </w:p>
    <w:p w14:paraId="4712A4D1" w14:textId="77777777" w:rsidR="004F4799" w:rsidRDefault="004F4799" w:rsidP="00B56C09">
      <w:pPr>
        <w:pStyle w:val="Para1"/>
        <w:numPr>
          <w:ilvl w:val="0"/>
          <w:numId w:val="0"/>
        </w:numPr>
        <w:spacing w:before="0" w:after="0"/>
        <w:ind w:left="142" w:hanging="142"/>
        <w:jc w:val="left"/>
        <w:rPr>
          <w:lang w:val="it-IT"/>
        </w:rPr>
      </w:pPr>
      <w:r w:rsidRPr="00B56C09">
        <w:rPr>
          <w:lang w:val="fr-FR"/>
        </w:rPr>
        <w:t>Grèce</w:t>
      </w:r>
    </w:p>
    <w:p w14:paraId="3149B98C" w14:textId="77777777" w:rsidR="004F4799" w:rsidRDefault="004F4799" w:rsidP="00B56C09">
      <w:pPr>
        <w:pStyle w:val="Para1"/>
        <w:numPr>
          <w:ilvl w:val="0"/>
          <w:numId w:val="0"/>
        </w:numPr>
        <w:spacing w:before="0" w:after="0"/>
        <w:ind w:left="142" w:hanging="142"/>
        <w:jc w:val="left"/>
        <w:rPr>
          <w:lang w:val="it-IT"/>
        </w:rPr>
      </w:pPr>
      <w:r w:rsidRPr="00B56C09">
        <w:rPr>
          <w:lang w:val="fr-FR"/>
        </w:rPr>
        <w:t>Grenade</w:t>
      </w:r>
    </w:p>
    <w:p w14:paraId="745FFE9B" w14:textId="77777777" w:rsidR="004F4799" w:rsidRDefault="004F4799" w:rsidP="00B56C09">
      <w:pPr>
        <w:pStyle w:val="Para1"/>
        <w:numPr>
          <w:ilvl w:val="0"/>
          <w:numId w:val="0"/>
        </w:numPr>
        <w:spacing w:before="0" w:after="0"/>
        <w:ind w:left="142" w:hanging="142"/>
        <w:jc w:val="left"/>
        <w:rPr>
          <w:lang w:val="it-IT"/>
        </w:rPr>
      </w:pPr>
      <w:r w:rsidRPr="00B56C09">
        <w:rPr>
          <w:lang w:val="fr-FR"/>
        </w:rPr>
        <w:t>Guatemala</w:t>
      </w:r>
    </w:p>
    <w:p w14:paraId="21B77CD7" w14:textId="77777777" w:rsidR="004F4799" w:rsidRDefault="004F4799" w:rsidP="00B56C09">
      <w:pPr>
        <w:pStyle w:val="Para1"/>
        <w:numPr>
          <w:ilvl w:val="0"/>
          <w:numId w:val="0"/>
        </w:numPr>
        <w:spacing w:before="0" w:after="0"/>
        <w:ind w:left="142" w:hanging="142"/>
        <w:jc w:val="left"/>
        <w:rPr>
          <w:lang w:val="it-IT"/>
        </w:rPr>
      </w:pPr>
      <w:r w:rsidRPr="00B56C09">
        <w:rPr>
          <w:lang w:val="fr-FR"/>
        </w:rPr>
        <w:t>Guinée</w:t>
      </w:r>
    </w:p>
    <w:p w14:paraId="173D19C0" w14:textId="77777777" w:rsidR="004F4799" w:rsidRDefault="004F4799" w:rsidP="00B56C09">
      <w:pPr>
        <w:pStyle w:val="Para1"/>
        <w:numPr>
          <w:ilvl w:val="0"/>
          <w:numId w:val="0"/>
        </w:numPr>
        <w:spacing w:before="0" w:after="0"/>
        <w:ind w:left="142" w:hanging="142"/>
        <w:jc w:val="left"/>
        <w:rPr>
          <w:lang w:val="it-IT"/>
        </w:rPr>
      </w:pPr>
      <w:r w:rsidRPr="00B56C09">
        <w:rPr>
          <w:lang w:val="fr-FR"/>
        </w:rPr>
        <w:t>Guinée-Bissau</w:t>
      </w:r>
    </w:p>
    <w:p w14:paraId="1E11A5D5" w14:textId="77777777" w:rsidR="004F4799" w:rsidRDefault="004F4799" w:rsidP="00B56C09">
      <w:pPr>
        <w:pStyle w:val="Para1"/>
        <w:numPr>
          <w:ilvl w:val="0"/>
          <w:numId w:val="0"/>
        </w:numPr>
        <w:spacing w:before="0" w:after="0"/>
        <w:ind w:left="142" w:hanging="142"/>
        <w:jc w:val="left"/>
        <w:rPr>
          <w:lang w:val="it-IT"/>
        </w:rPr>
      </w:pPr>
      <w:r w:rsidRPr="00B56C09">
        <w:rPr>
          <w:lang w:val="fr-FR"/>
        </w:rPr>
        <w:t>Guyane</w:t>
      </w:r>
    </w:p>
    <w:p w14:paraId="26139002" w14:textId="77777777" w:rsidR="004F4799" w:rsidRDefault="004F4799" w:rsidP="00B56C09">
      <w:pPr>
        <w:pStyle w:val="Para1"/>
        <w:numPr>
          <w:ilvl w:val="0"/>
          <w:numId w:val="0"/>
        </w:numPr>
        <w:spacing w:before="0" w:after="0"/>
        <w:ind w:left="142" w:hanging="142"/>
        <w:jc w:val="left"/>
        <w:rPr>
          <w:lang w:val="it-IT"/>
        </w:rPr>
      </w:pPr>
      <w:r w:rsidRPr="00B56C09">
        <w:rPr>
          <w:lang w:val="fr-FR"/>
        </w:rPr>
        <w:t>Honduras</w:t>
      </w:r>
    </w:p>
    <w:p w14:paraId="578855F8" w14:textId="77777777" w:rsidR="004F4799" w:rsidRDefault="004F4799" w:rsidP="00B56C09">
      <w:pPr>
        <w:pStyle w:val="Para1"/>
        <w:numPr>
          <w:ilvl w:val="0"/>
          <w:numId w:val="0"/>
        </w:numPr>
        <w:spacing w:before="0" w:after="0"/>
        <w:ind w:left="142" w:hanging="142"/>
        <w:jc w:val="left"/>
        <w:rPr>
          <w:lang w:val="it-IT"/>
        </w:rPr>
      </w:pPr>
      <w:r w:rsidRPr="00B56C09">
        <w:rPr>
          <w:lang w:val="fr-FR"/>
        </w:rPr>
        <w:t>Hongrie</w:t>
      </w:r>
    </w:p>
    <w:p w14:paraId="2457029B" w14:textId="77777777" w:rsidR="004F4799" w:rsidRDefault="004F4799" w:rsidP="00B56C09">
      <w:pPr>
        <w:pStyle w:val="Para1"/>
        <w:numPr>
          <w:ilvl w:val="0"/>
          <w:numId w:val="0"/>
        </w:numPr>
        <w:spacing w:before="0" w:after="0"/>
        <w:ind w:left="142" w:hanging="142"/>
        <w:jc w:val="left"/>
        <w:rPr>
          <w:lang w:val="it-IT"/>
        </w:rPr>
      </w:pPr>
      <w:r w:rsidRPr="00B56C09">
        <w:rPr>
          <w:lang w:val="fr-FR"/>
        </w:rPr>
        <w:t>Îles Marshall</w:t>
      </w:r>
    </w:p>
    <w:p w14:paraId="390BC34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Îles Salomon</w:t>
      </w:r>
    </w:p>
    <w:p w14:paraId="134F8C3B" w14:textId="77777777" w:rsidR="004F4799" w:rsidRDefault="004F4799" w:rsidP="00B56C09">
      <w:pPr>
        <w:pStyle w:val="Para1"/>
        <w:numPr>
          <w:ilvl w:val="0"/>
          <w:numId w:val="0"/>
        </w:numPr>
        <w:spacing w:before="0" w:after="0"/>
        <w:ind w:left="142" w:hanging="142"/>
        <w:jc w:val="left"/>
        <w:rPr>
          <w:lang w:val="it-IT"/>
        </w:rPr>
      </w:pPr>
      <w:r w:rsidRPr="00B56C09">
        <w:rPr>
          <w:lang w:val="fr-FR"/>
        </w:rPr>
        <w:t>Inde</w:t>
      </w:r>
    </w:p>
    <w:p w14:paraId="6DC37C90" w14:textId="77777777" w:rsidR="004F4799" w:rsidRDefault="004F4799" w:rsidP="00B56C09">
      <w:pPr>
        <w:pStyle w:val="Para1"/>
        <w:numPr>
          <w:ilvl w:val="0"/>
          <w:numId w:val="0"/>
        </w:numPr>
        <w:spacing w:before="0" w:after="0"/>
        <w:ind w:left="142" w:hanging="142"/>
        <w:jc w:val="left"/>
        <w:rPr>
          <w:lang w:val="it-IT"/>
        </w:rPr>
      </w:pPr>
      <w:r w:rsidRPr="00B56C09">
        <w:rPr>
          <w:lang w:val="fr-FR"/>
        </w:rPr>
        <w:t>Indonésie</w:t>
      </w:r>
    </w:p>
    <w:p w14:paraId="7F8E84F0" w14:textId="77777777" w:rsidR="004F4799" w:rsidRDefault="004F4799" w:rsidP="00B56C09">
      <w:pPr>
        <w:pStyle w:val="Para1"/>
        <w:numPr>
          <w:ilvl w:val="0"/>
          <w:numId w:val="0"/>
        </w:numPr>
        <w:spacing w:before="0" w:after="0"/>
        <w:ind w:left="142" w:hanging="142"/>
        <w:jc w:val="left"/>
        <w:rPr>
          <w:lang w:val="it-IT"/>
        </w:rPr>
      </w:pPr>
      <w:r w:rsidRPr="00B56C09">
        <w:rPr>
          <w:lang w:val="fr-FR"/>
        </w:rPr>
        <w:t>Iran (République islamique d')</w:t>
      </w:r>
    </w:p>
    <w:p w14:paraId="198EE94B" w14:textId="77777777" w:rsidR="004F4799" w:rsidRDefault="004F4799" w:rsidP="00B56C09">
      <w:pPr>
        <w:pStyle w:val="Para1"/>
        <w:numPr>
          <w:ilvl w:val="0"/>
          <w:numId w:val="0"/>
        </w:numPr>
        <w:spacing w:before="0" w:after="0"/>
        <w:ind w:left="142" w:hanging="142"/>
        <w:jc w:val="left"/>
        <w:rPr>
          <w:lang w:val="it-IT"/>
        </w:rPr>
      </w:pPr>
      <w:r w:rsidRPr="00B56C09">
        <w:rPr>
          <w:lang w:val="fr-FR"/>
        </w:rPr>
        <w:t>Irlande</w:t>
      </w:r>
    </w:p>
    <w:p w14:paraId="1A98B0B3" w14:textId="77777777" w:rsidR="004F4799" w:rsidRDefault="004F4799" w:rsidP="00B56C09">
      <w:pPr>
        <w:pStyle w:val="Para1"/>
        <w:numPr>
          <w:ilvl w:val="0"/>
          <w:numId w:val="0"/>
        </w:numPr>
        <w:spacing w:before="0" w:after="0"/>
        <w:ind w:left="142" w:hanging="142"/>
        <w:jc w:val="left"/>
        <w:rPr>
          <w:lang w:val="it-IT"/>
        </w:rPr>
      </w:pPr>
      <w:r w:rsidRPr="00B56C09">
        <w:rPr>
          <w:lang w:val="fr-FR"/>
        </w:rPr>
        <w:t>Israël</w:t>
      </w:r>
    </w:p>
    <w:p w14:paraId="6EBF7D52" w14:textId="77777777" w:rsidR="004F4799" w:rsidRDefault="004F4799" w:rsidP="00B56C09">
      <w:pPr>
        <w:pStyle w:val="Para1"/>
        <w:numPr>
          <w:ilvl w:val="0"/>
          <w:numId w:val="0"/>
        </w:numPr>
        <w:spacing w:before="0" w:after="0"/>
        <w:ind w:left="142" w:hanging="142"/>
        <w:jc w:val="left"/>
        <w:rPr>
          <w:lang w:val="it-IT"/>
        </w:rPr>
      </w:pPr>
      <w:r w:rsidRPr="00B56C09">
        <w:rPr>
          <w:lang w:val="fr-FR"/>
        </w:rPr>
        <w:t>Italie</w:t>
      </w:r>
    </w:p>
    <w:p w14:paraId="433798C4" w14:textId="77777777" w:rsidR="004F4799" w:rsidRDefault="004F4799" w:rsidP="00B56C09">
      <w:pPr>
        <w:pStyle w:val="Para1"/>
        <w:numPr>
          <w:ilvl w:val="0"/>
          <w:numId w:val="0"/>
        </w:numPr>
        <w:spacing w:before="0" w:after="0"/>
        <w:ind w:left="142" w:hanging="142"/>
        <w:jc w:val="left"/>
        <w:rPr>
          <w:lang w:val="it-IT"/>
        </w:rPr>
      </w:pPr>
      <w:r w:rsidRPr="00B56C09">
        <w:rPr>
          <w:lang w:val="fr-FR"/>
        </w:rPr>
        <w:t>Jamaïque</w:t>
      </w:r>
    </w:p>
    <w:p w14:paraId="46EC7949" w14:textId="77777777" w:rsidR="004F4799" w:rsidRDefault="004F4799" w:rsidP="00B56C09">
      <w:pPr>
        <w:pStyle w:val="Para1"/>
        <w:numPr>
          <w:ilvl w:val="0"/>
          <w:numId w:val="0"/>
        </w:numPr>
        <w:spacing w:before="0" w:after="0"/>
        <w:ind w:left="142" w:hanging="142"/>
        <w:jc w:val="left"/>
        <w:rPr>
          <w:lang w:val="it-IT"/>
        </w:rPr>
      </w:pPr>
      <w:r w:rsidRPr="00B56C09">
        <w:rPr>
          <w:lang w:val="fr-FR"/>
        </w:rPr>
        <w:t>Japon</w:t>
      </w:r>
    </w:p>
    <w:p w14:paraId="78F5B670" w14:textId="77777777" w:rsidR="004F4799" w:rsidRDefault="004F4799" w:rsidP="00B56C09">
      <w:pPr>
        <w:pStyle w:val="Para1"/>
        <w:numPr>
          <w:ilvl w:val="0"/>
          <w:numId w:val="0"/>
        </w:numPr>
        <w:spacing w:before="0" w:after="0"/>
        <w:ind w:left="142" w:hanging="142"/>
        <w:jc w:val="left"/>
        <w:rPr>
          <w:lang w:val="it-IT"/>
        </w:rPr>
      </w:pPr>
      <w:r w:rsidRPr="00B56C09">
        <w:rPr>
          <w:lang w:val="fr-FR"/>
        </w:rPr>
        <w:t>Jordanie</w:t>
      </w:r>
    </w:p>
    <w:p w14:paraId="0564ED7D" w14:textId="77777777" w:rsidR="004F4799" w:rsidRDefault="004F4799" w:rsidP="00B56C09">
      <w:pPr>
        <w:pStyle w:val="Para1"/>
        <w:numPr>
          <w:ilvl w:val="0"/>
          <w:numId w:val="0"/>
        </w:numPr>
        <w:spacing w:before="0" w:after="0"/>
        <w:ind w:left="142" w:hanging="142"/>
        <w:jc w:val="left"/>
        <w:rPr>
          <w:lang w:val="it-IT"/>
        </w:rPr>
      </w:pPr>
      <w:r w:rsidRPr="00413242">
        <w:rPr>
          <w:lang w:val="it-IT"/>
        </w:rPr>
        <w:t>Kazakhstan</w:t>
      </w:r>
    </w:p>
    <w:p w14:paraId="0BF77F33" w14:textId="77777777" w:rsidR="004F4799" w:rsidRDefault="004F4799" w:rsidP="00B56C09">
      <w:pPr>
        <w:pStyle w:val="Para1"/>
        <w:numPr>
          <w:ilvl w:val="0"/>
          <w:numId w:val="0"/>
        </w:numPr>
        <w:spacing w:before="0" w:after="0"/>
        <w:ind w:left="142" w:hanging="142"/>
        <w:jc w:val="left"/>
        <w:rPr>
          <w:lang w:val="it-IT"/>
        </w:rPr>
      </w:pPr>
      <w:r w:rsidRPr="00413242">
        <w:rPr>
          <w:lang w:val="it-IT"/>
        </w:rPr>
        <w:t>Kenya</w:t>
      </w:r>
    </w:p>
    <w:p w14:paraId="30D77024" w14:textId="77777777" w:rsidR="004F4799" w:rsidRPr="00413242" w:rsidRDefault="004F4799" w:rsidP="00B56C09">
      <w:pPr>
        <w:pStyle w:val="Para1"/>
        <w:numPr>
          <w:ilvl w:val="0"/>
          <w:numId w:val="0"/>
        </w:numPr>
        <w:spacing w:before="0" w:after="0"/>
        <w:ind w:left="142" w:hanging="142"/>
        <w:jc w:val="left"/>
        <w:rPr>
          <w:lang w:val="it-IT"/>
        </w:rPr>
      </w:pPr>
      <w:r w:rsidRPr="00413242">
        <w:rPr>
          <w:lang w:val="it-IT"/>
        </w:rPr>
        <w:t>Kirghizistan</w:t>
      </w:r>
    </w:p>
    <w:p w14:paraId="53F5D9C9" w14:textId="77777777" w:rsidR="004F4799" w:rsidRDefault="004F4799" w:rsidP="00B56C09">
      <w:pPr>
        <w:pStyle w:val="Para1"/>
        <w:numPr>
          <w:ilvl w:val="0"/>
          <w:numId w:val="0"/>
        </w:numPr>
        <w:spacing w:before="0" w:after="0"/>
        <w:ind w:left="142" w:hanging="142"/>
        <w:jc w:val="left"/>
        <w:rPr>
          <w:lang w:val="it-IT"/>
        </w:rPr>
      </w:pPr>
      <w:r w:rsidRPr="00413242">
        <w:rPr>
          <w:lang w:val="it-IT"/>
        </w:rPr>
        <w:t>Kiribati</w:t>
      </w:r>
    </w:p>
    <w:p w14:paraId="19B0E384" w14:textId="77777777" w:rsidR="004F4799" w:rsidRDefault="004F4799" w:rsidP="00B56C09">
      <w:pPr>
        <w:pStyle w:val="Para1"/>
        <w:numPr>
          <w:ilvl w:val="0"/>
          <w:numId w:val="0"/>
        </w:numPr>
        <w:spacing w:before="0" w:after="0"/>
        <w:ind w:left="142" w:hanging="142"/>
        <w:jc w:val="left"/>
        <w:rPr>
          <w:lang w:val="it-IT"/>
        </w:rPr>
      </w:pPr>
      <w:r w:rsidRPr="00413242">
        <w:rPr>
          <w:lang w:val="it-IT"/>
        </w:rPr>
        <w:t xml:space="preserve">Koweït </w:t>
      </w:r>
    </w:p>
    <w:p w14:paraId="3214FD38" w14:textId="77777777" w:rsidR="004F4799" w:rsidRDefault="004F4799" w:rsidP="00B56C09">
      <w:pPr>
        <w:pStyle w:val="Para1"/>
        <w:numPr>
          <w:ilvl w:val="0"/>
          <w:numId w:val="0"/>
        </w:numPr>
        <w:spacing w:before="0" w:after="0"/>
        <w:ind w:left="142" w:hanging="142"/>
        <w:jc w:val="left"/>
        <w:rPr>
          <w:lang w:val="pt-PT"/>
        </w:rPr>
      </w:pPr>
      <w:r w:rsidRPr="00413242">
        <w:rPr>
          <w:lang w:val="it-IT"/>
        </w:rPr>
        <w:t>Lesotho</w:t>
      </w:r>
    </w:p>
    <w:p w14:paraId="6A43250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Lettonie</w:t>
      </w:r>
    </w:p>
    <w:p w14:paraId="2CEFAB7F" w14:textId="77777777" w:rsidR="004F4799" w:rsidRDefault="004F4799" w:rsidP="00B56C09">
      <w:pPr>
        <w:pStyle w:val="Para1"/>
        <w:numPr>
          <w:ilvl w:val="0"/>
          <w:numId w:val="0"/>
        </w:numPr>
        <w:spacing w:before="0" w:after="0"/>
        <w:ind w:left="142" w:hanging="142"/>
        <w:jc w:val="left"/>
        <w:rPr>
          <w:lang w:val="pt-PT"/>
        </w:rPr>
      </w:pPr>
      <w:r w:rsidRPr="00B56C09">
        <w:rPr>
          <w:lang w:val="fr-FR"/>
        </w:rPr>
        <w:t>Liban</w:t>
      </w:r>
    </w:p>
    <w:p w14:paraId="019304F3" w14:textId="77777777" w:rsidR="004F4799" w:rsidRDefault="004F4799" w:rsidP="00B56C09">
      <w:pPr>
        <w:pStyle w:val="Para1"/>
        <w:numPr>
          <w:ilvl w:val="0"/>
          <w:numId w:val="0"/>
        </w:numPr>
        <w:spacing w:before="0" w:after="0"/>
        <w:ind w:left="142" w:hanging="142"/>
        <w:jc w:val="left"/>
        <w:rPr>
          <w:lang w:val="pt-PT"/>
        </w:rPr>
      </w:pPr>
      <w:r w:rsidRPr="00B56C09">
        <w:rPr>
          <w:lang w:val="fr-FR"/>
        </w:rPr>
        <w:t>Libéria</w:t>
      </w:r>
    </w:p>
    <w:p w14:paraId="0031A1A4" w14:textId="77777777" w:rsidR="004F4799" w:rsidRDefault="004F4799" w:rsidP="00B56C09">
      <w:pPr>
        <w:pStyle w:val="Para1"/>
        <w:numPr>
          <w:ilvl w:val="0"/>
          <w:numId w:val="0"/>
        </w:numPr>
        <w:spacing w:before="0" w:after="0"/>
        <w:ind w:left="142" w:hanging="142"/>
        <w:jc w:val="left"/>
        <w:rPr>
          <w:lang w:val="pt-PT"/>
        </w:rPr>
      </w:pPr>
      <w:r w:rsidRPr="00B56C09">
        <w:rPr>
          <w:lang w:val="fr-FR"/>
        </w:rPr>
        <w:t>Libye</w:t>
      </w:r>
    </w:p>
    <w:p w14:paraId="0B12CF5F" w14:textId="77777777" w:rsidR="004F4799" w:rsidRDefault="004F4799" w:rsidP="00B56C09">
      <w:pPr>
        <w:pStyle w:val="Para1"/>
        <w:numPr>
          <w:ilvl w:val="0"/>
          <w:numId w:val="0"/>
        </w:numPr>
        <w:spacing w:before="0" w:after="0"/>
        <w:ind w:left="142" w:hanging="142"/>
        <w:jc w:val="left"/>
        <w:rPr>
          <w:lang w:val="pt-PT"/>
        </w:rPr>
      </w:pPr>
      <w:r w:rsidRPr="00B56C09">
        <w:rPr>
          <w:lang w:val="fr-FR"/>
        </w:rPr>
        <w:t>Lituanie</w:t>
      </w:r>
    </w:p>
    <w:p w14:paraId="6BAA36BA" w14:textId="77777777" w:rsidR="004F4799" w:rsidRDefault="004F4799" w:rsidP="00B56C09">
      <w:pPr>
        <w:pStyle w:val="Para1"/>
        <w:numPr>
          <w:ilvl w:val="0"/>
          <w:numId w:val="0"/>
        </w:numPr>
        <w:spacing w:before="0" w:after="0"/>
        <w:ind w:left="142" w:hanging="142"/>
        <w:jc w:val="left"/>
        <w:rPr>
          <w:lang w:val="pt-PT"/>
        </w:rPr>
      </w:pPr>
      <w:r w:rsidRPr="00B56C09">
        <w:rPr>
          <w:lang w:val="fr-FR"/>
        </w:rPr>
        <w:t>Luxembourg</w:t>
      </w:r>
    </w:p>
    <w:p w14:paraId="7C026F62" w14:textId="77777777" w:rsidR="004F4799" w:rsidRDefault="004F4799" w:rsidP="00B56C09">
      <w:pPr>
        <w:pStyle w:val="Para1"/>
        <w:numPr>
          <w:ilvl w:val="0"/>
          <w:numId w:val="0"/>
        </w:numPr>
        <w:spacing w:before="0" w:after="0"/>
        <w:ind w:left="142" w:hanging="142"/>
        <w:jc w:val="left"/>
        <w:rPr>
          <w:lang w:val="pt-PT"/>
        </w:rPr>
      </w:pPr>
      <w:r w:rsidRPr="00B56C09">
        <w:rPr>
          <w:lang w:val="fr-FR"/>
        </w:rPr>
        <w:t>Macédoine du Nord</w:t>
      </w:r>
    </w:p>
    <w:p w14:paraId="0477FF83" w14:textId="77777777" w:rsidR="004F4799" w:rsidRDefault="004F4799" w:rsidP="00B56C09">
      <w:pPr>
        <w:pStyle w:val="Para1"/>
        <w:numPr>
          <w:ilvl w:val="0"/>
          <w:numId w:val="0"/>
        </w:numPr>
        <w:spacing w:before="0" w:after="0"/>
        <w:ind w:left="142" w:hanging="142"/>
        <w:jc w:val="left"/>
        <w:rPr>
          <w:lang w:val="pt-PT"/>
        </w:rPr>
      </w:pPr>
      <w:r w:rsidRPr="00B56C09">
        <w:rPr>
          <w:lang w:val="fr-FR"/>
        </w:rPr>
        <w:t>Madagascar</w:t>
      </w:r>
    </w:p>
    <w:p w14:paraId="0A91F047" w14:textId="77777777" w:rsidR="004F4799" w:rsidRDefault="004F4799" w:rsidP="00B56C09">
      <w:pPr>
        <w:pStyle w:val="Para1"/>
        <w:numPr>
          <w:ilvl w:val="0"/>
          <w:numId w:val="0"/>
        </w:numPr>
        <w:spacing w:before="0" w:after="0"/>
        <w:ind w:left="142" w:hanging="142"/>
        <w:jc w:val="left"/>
        <w:rPr>
          <w:lang w:val="pt-PT"/>
        </w:rPr>
      </w:pPr>
      <w:r w:rsidRPr="00B56C09">
        <w:rPr>
          <w:lang w:val="fr-FR"/>
        </w:rPr>
        <w:t>Malaisie</w:t>
      </w:r>
    </w:p>
    <w:p w14:paraId="1BBB834D" w14:textId="77777777" w:rsidR="004F4799" w:rsidRDefault="004F4799" w:rsidP="00B56C09">
      <w:pPr>
        <w:pStyle w:val="Para1"/>
        <w:numPr>
          <w:ilvl w:val="0"/>
          <w:numId w:val="0"/>
        </w:numPr>
        <w:spacing w:before="0" w:after="0"/>
        <w:ind w:left="142" w:hanging="142"/>
        <w:jc w:val="left"/>
        <w:rPr>
          <w:lang w:val="pt-PT"/>
        </w:rPr>
      </w:pPr>
      <w:r w:rsidRPr="00B56C09">
        <w:rPr>
          <w:lang w:val="fr-FR"/>
        </w:rPr>
        <w:t>Malawi</w:t>
      </w:r>
    </w:p>
    <w:p w14:paraId="03A8DA99" w14:textId="77777777" w:rsidR="004F4799" w:rsidRDefault="004F4799" w:rsidP="00B56C09">
      <w:pPr>
        <w:pStyle w:val="Para1"/>
        <w:numPr>
          <w:ilvl w:val="0"/>
          <w:numId w:val="0"/>
        </w:numPr>
        <w:spacing w:before="0" w:after="0"/>
        <w:ind w:left="142" w:hanging="142"/>
        <w:jc w:val="left"/>
        <w:rPr>
          <w:lang w:val="pt-PT"/>
        </w:rPr>
      </w:pPr>
      <w:r w:rsidRPr="00B56C09">
        <w:rPr>
          <w:lang w:val="fr-FR"/>
        </w:rPr>
        <w:t>Maldives</w:t>
      </w:r>
    </w:p>
    <w:p w14:paraId="7FD6C6D7" w14:textId="77777777" w:rsidR="004F4799" w:rsidRDefault="004F4799" w:rsidP="00B56C09">
      <w:pPr>
        <w:pStyle w:val="Para1"/>
        <w:numPr>
          <w:ilvl w:val="0"/>
          <w:numId w:val="0"/>
        </w:numPr>
        <w:spacing w:before="0" w:after="0"/>
        <w:ind w:left="142" w:hanging="142"/>
        <w:jc w:val="left"/>
        <w:rPr>
          <w:lang w:val="pt-PT"/>
        </w:rPr>
      </w:pPr>
      <w:r w:rsidRPr="00B56C09">
        <w:rPr>
          <w:lang w:val="fr-FR"/>
        </w:rPr>
        <w:t>Mali</w:t>
      </w:r>
    </w:p>
    <w:p w14:paraId="6D972D33" w14:textId="77777777" w:rsidR="004F4799" w:rsidRDefault="004F4799" w:rsidP="00B56C09">
      <w:pPr>
        <w:pStyle w:val="Para1"/>
        <w:numPr>
          <w:ilvl w:val="0"/>
          <w:numId w:val="0"/>
        </w:numPr>
        <w:spacing w:before="0" w:after="0"/>
        <w:ind w:left="142" w:hanging="142"/>
        <w:jc w:val="left"/>
        <w:rPr>
          <w:lang w:val="it-IT"/>
        </w:rPr>
      </w:pPr>
      <w:r w:rsidRPr="00B56C09">
        <w:rPr>
          <w:lang w:val="fr-FR"/>
        </w:rPr>
        <w:t>Malte</w:t>
      </w:r>
    </w:p>
    <w:p w14:paraId="5BADEA8C" w14:textId="77777777" w:rsidR="004F4799" w:rsidRDefault="004F4799" w:rsidP="00B56C09">
      <w:pPr>
        <w:pStyle w:val="Para1"/>
        <w:numPr>
          <w:ilvl w:val="0"/>
          <w:numId w:val="0"/>
        </w:numPr>
        <w:spacing w:before="0" w:after="0"/>
        <w:ind w:left="142" w:hanging="142"/>
        <w:jc w:val="left"/>
        <w:rPr>
          <w:lang w:val="it-IT"/>
        </w:rPr>
      </w:pPr>
      <w:r w:rsidRPr="00B56C09">
        <w:rPr>
          <w:lang w:val="fr-FR"/>
        </w:rPr>
        <w:t>Maroc</w:t>
      </w:r>
    </w:p>
    <w:p w14:paraId="3A0BE1CA" w14:textId="77777777" w:rsidR="004F4799" w:rsidRDefault="004F4799" w:rsidP="00B56C09">
      <w:pPr>
        <w:pStyle w:val="Para1"/>
        <w:numPr>
          <w:ilvl w:val="0"/>
          <w:numId w:val="0"/>
        </w:numPr>
        <w:spacing w:before="0" w:after="0"/>
        <w:ind w:left="142" w:hanging="142"/>
        <w:jc w:val="left"/>
        <w:rPr>
          <w:lang w:val="it-IT"/>
        </w:rPr>
      </w:pPr>
      <w:r w:rsidRPr="00B56C09">
        <w:rPr>
          <w:lang w:val="fr-FR"/>
        </w:rPr>
        <w:t>Maurice</w:t>
      </w:r>
    </w:p>
    <w:p w14:paraId="74E1CF8E" w14:textId="77777777" w:rsidR="004F4799" w:rsidRDefault="004F4799" w:rsidP="00B56C09">
      <w:pPr>
        <w:pStyle w:val="Para1"/>
        <w:numPr>
          <w:ilvl w:val="0"/>
          <w:numId w:val="0"/>
        </w:numPr>
        <w:spacing w:before="0" w:after="0"/>
        <w:ind w:left="142" w:hanging="142"/>
        <w:jc w:val="left"/>
        <w:rPr>
          <w:lang w:val="it-IT"/>
        </w:rPr>
      </w:pPr>
      <w:r w:rsidRPr="00B56C09">
        <w:rPr>
          <w:lang w:val="fr-FR"/>
        </w:rPr>
        <w:t>Mauritanie</w:t>
      </w:r>
    </w:p>
    <w:p w14:paraId="15E47E3D" w14:textId="77777777" w:rsidR="004F4799" w:rsidRDefault="004F4799" w:rsidP="00B56C09">
      <w:pPr>
        <w:pStyle w:val="Para1"/>
        <w:numPr>
          <w:ilvl w:val="0"/>
          <w:numId w:val="0"/>
        </w:numPr>
        <w:spacing w:before="0" w:after="0"/>
        <w:ind w:left="142" w:hanging="142"/>
        <w:jc w:val="left"/>
        <w:rPr>
          <w:lang w:val="it-IT"/>
        </w:rPr>
      </w:pPr>
      <w:r w:rsidRPr="00B56C09">
        <w:rPr>
          <w:lang w:val="fr-FR"/>
        </w:rPr>
        <w:t>Mexique</w:t>
      </w:r>
    </w:p>
    <w:p w14:paraId="79CBA32D" w14:textId="77777777" w:rsidR="004F4799" w:rsidRDefault="004F4799" w:rsidP="00B56C09">
      <w:pPr>
        <w:pStyle w:val="Para1"/>
        <w:numPr>
          <w:ilvl w:val="0"/>
          <w:numId w:val="0"/>
        </w:numPr>
        <w:spacing w:before="0" w:after="0"/>
        <w:ind w:left="142" w:hanging="142"/>
        <w:jc w:val="left"/>
        <w:rPr>
          <w:lang w:val="it-IT"/>
        </w:rPr>
      </w:pPr>
      <w:r w:rsidRPr="00B56C09">
        <w:rPr>
          <w:lang w:val="fr-FR"/>
        </w:rPr>
        <w:t>Mongolie</w:t>
      </w:r>
    </w:p>
    <w:p w14:paraId="143FFE5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Mozambique</w:t>
      </w:r>
    </w:p>
    <w:p w14:paraId="760C44C3"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Namibie</w:t>
      </w:r>
    </w:p>
    <w:p w14:paraId="4FB6D6CA"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Nauru</w:t>
      </w:r>
    </w:p>
    <w:p w14:paraId="345AD73B" w14:textId="77777777" w:rsidR="004F4799" w:rsidRDefault="004F4799" w:rsidP="00B56C09">
      <w:pPr>
        <w:pStyle w:val="Para1"/>
        <w:numPr>
          <w:ilvl w:val="0"/>
          <w:numId w:val="0"/>
        </w:numPr>
        <w:spacing w:before="0" w:after="0"/>
        <w:ind w:left="142" w:hanging="142"/>
        <w:jc w:val="left"/>
        <w:rPr>
          <w:lang w:val="pt-PT"/>
        </w:rPr>
      </w:pPr>
      <w:r w:rsidRPr="00B56C09">
        <w:rPr>
          <w:lang w:val="fr-FR"/>
        </w:rPr>
        <w:t>Nicaragua</w:t>
      </w:r>
    </w:p>
    <w:p w14:paraId="1BFFAFBA" w14:textId="77777777" w:rsidR="004F4799" w:rsidRDefault="004F4799" w:rsidP="00B56C09">
      <w:pPr>
        <w:pStyle w:val="Para1"/>
        <w:numPr>
          <w:ilvl w:val="0"/>
          <w:numId w:val="0"/>
        </w:numPr>
        <w:spacing w:before="0" w:after="0"/>
        <w:ind w:left="142" w:hanging="142"/>
        <w:jc w:val="left"/>
        <w:rPr>
          <w:lang w:val="pt-PT"/>
        </w:rPr>
      </w:pPr>
      <w:r w:rsidRPr="00B56C09">
        <w:rPr>
          <w:lang w:val="fr-FR"/>
        </w:rPr>
        <w:t>Niger</w:t>
      </w:r>
    </w:p>
    <w:p w14:paraId="3B053C60" w14:textId="77777777" w:rsidR="004F4799" w:rsidRDefault="004F4799" w:rsidP="00B56C09">
      <w:pPr>
        <w:pStyle w:val="Para1"/>
        <w:numPr>
          <w:ilvl w:val="0"/>
          <w:numId w:val="0"/>
        </w:numPr>
        <w:spacing w:before="0" w:after="0"/>
        <w:ind w:left="142" w:hanging="142"/>
        <w:jc w:val="left"/>
        <w:rPr>
          <w:lang w:val="pt-PT"/>
        </w:rPr>
      </w:pPr>
      <w:r w:rsidRPr="00B56C09">
        <w:rPr>
          <w:lang w:val="fr-FR"/>
        </w:rPr>
        <w:t>Nigéria</w:t>
      </w:r>
    </w:p>
    <w:p w14:paraId="52EA057E" w14:textId="77777777" w:rsidR="004F4799" w:rsidRDefault="004F4799" w:rsidP="00B56C09">
      <w:pPr>
        <w:pStyle w:val="Para1"/>
        <w:numPr>
          <w:ilvl w:val="0"/>
          <w:numId w:val="0"/>
        </w:numPr>
        <w:spacing w:before="0" w:after="0"/>
        <w:ind w:left="142" w:hanging="142"/>
        <w:jc w:val="left"/>
        <w:rPr>
          <w:lang w:val="pt-PT"/>
        </w:rPr>
      </w:pPr>
      <w:r w:rsidRPr="00B56C09">
        <w:rPr>
          <w:lang w:val="fr-FR"/>
        </w:rPr>
        <w:t>Niue</w:t>
      </w:r>
    </w:p>
    <w:p w14:paraId="76E18BB6" w14:textId="77777777" w:rsidR="004F4799" w:rsidRDefault="004F4799" w:rsidP="00B56C09">
      <w:pPr>
        <w:pStyle w:val="Para1"/>
        <w:numPr>
          <w:ilvl w:val="0"/>
          <w:numId w:val="0"/>
        </w:numPr>
        <w:spacing w:before="0" w:after="0"/>
        <w:ind w:left="142" w:hanging="142"/>
        <w:jc w:val="left"/>
        <w:rPr>
          <w:lang w:val="pt-PT"/>
        </w:rPr>
      </w:pPr>
      <w:r w:rsidRPr="00B56C09">
        <w:rPr>
          <w:lang w:val="fr-FR"/>
        </w:rPr>
        <w:t>Norvège</w:t>
      </w:r>
    </w:p>
    <w:p w14:paraId="45B9B64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Nouvelle-Zélande</w:t>
      </w:r>
    </w:p>
    <w:p w14:paraId="0091E69C" w14:textId="77777777" w:rsidR="004F4799" w:rsidRDefault="004F4799" w:rsidP="00B56C09">
      <w:pPr>
        <w:pStyle w:val="Para1"/>
        <w:numPr>
          <w:ilvl w:val="0"/>
          <w:numId w:val="0"/>
        </w:numPr>
        <w:spacing w:before="0" w:after="0"/>
        <w:ind w:left="142" w:hanging="142"/>
        <w:jc w:val="left"/>
        <w:rPr>
          <w:lang w:val="pt-PT"/>
        </w:rPr>
      </w:pPr>
      <w:r w:rsidRPr="00B56C09">
        <w:rPr>
          <w:lang w:val="fr-FR"/>
        </w:rPr>
        <w:t>Oman</w:t>
      </w:r>
    </w:p>
    <w:p w14:paraId="78489FF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Ouganda</w:t>
      </w:r>
    </w:p>
    <w:p w14:paraId="152E013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Ouzbékistan</w:t>
      </w:r>
    </w:p>
    <w:p w14:paraId="20F1F77F" w14:textId="77777777" w:rsidR="004F4799" w:rsidRDefault="004F4799" w:rsidP="00B56C09">
      <w:pPr>
        <w:pStyle w:val="Para1"/>
        <w:numPr>
          <w:ilvl w:val="0"/>
          <w:numId w:val="0"/>
        </w:numPr>
        <w:spacing w:before="0" w:after="0"/>
        <w:ind w:left="142" w:hanging="142"/>
        <w:jc w:val="left"/>
        <w:rPr>
          <w:lang w:val="pt-PT"/>
        </w:rPr>
      </w:pPr>
      <w:r w:rsidRPr="00B56C09">
        <w:rPr>
          <w:lang w:val="fr-FR"/>
        </w:rPr>
        <w:t>Pakistan</w:t>
      </w:r>
    </w:p>
    <w:p w14:paraId="7DB08C6A" w14:textId="77777777" w:rsidR="004F4799" w:rsidRDefault="004F4799" w:rsidP="00B56C09">
      <w:pPr>
        <w:pStyle w:val="Para1"/>
        <w:numPr>
          <w:ilvl w:val="0"/>
          <w:numId w:val="0"/>
        </w:numPr>
        <w:spacing w:before="0" w:after="0"/>
        <w:ind w:left="142" w:hanging="142"/>
        <w:jc w:val="left"/>
        <w:rPr>
          <w:lang w:val="pt-PT"/>
        </w:rPr>
      </w:pPr>
      <w:r w:rsidRPr="00B56C09">
        <w:rPr>
          <w:lang w:val="fr-FR"/>
        </w:rPr>
        <w:t>Palaos</w:t>
      </w:r>
    </w:p>
    <w:p w14:paraId="7907B112" w14:textId="77777777" w:rsidR="004F4799" w:rsidRDefault="004F4799" w:rsidP="00B56C09">
      <w:pPr>
        <w:pStyle w:val="Para1"/>
        <w:numPr>
          <w:ilvl w:val="0"/>
          <w:numId w:val="0"/>
        </w:numPr>
        <w:spacing w:before="0" w:after="0"/>
        <w:ind w:left="142" w:hanging="142"/>
        <w:jc w:val="left"/>
        <w:rPr>
          <w:lang w:val="pt-PT"/>
        </w:rPr>
      </w:pPr>
      <w:r w:rsidRPr="00B56C09">
        <w:rPr>
          <w:lang w:val="fr-FR"/>
        </w:rPr>
        <w:t>Panama</w:t>
      </w:r>
    </w:p>
    <w:p w14:paraId="3720F567" w14:textId="77777777" w:rsidR="004F4799" w:rsidRDefault="004F4799" w:rsidP="00B56C09">
      <w:pPr>
        <w:pStyle w:val="Para1"/>
        <w:numPr>
          <w:ilvl w:val="0"/>
          <w:numId w:val="0"/>
        </w:numPr>
        <w:spacing w:before="0" w:after="0"/>
        <w:ind w:left="142" w:hanging="142"/>
        <w:jc w:val="left"/>
        <w:rPr>
          <w:lang w:val="pt-PT"/>
        </w:rPr>
      </w:pPr>
      <w:r w:rsidRPr="00B56C09">
        <w:rPr>
          <w:lang w:val="fr-FR"/>
        </w:rPr>
        <w:t>Papouasie-Nouvelle-Guinée</w:t>
      </w:r>
    </w:p>
    <w:p w14:paraId="06733F9F" w14:textId="77777777" w:rsidR="004F4799" w:rsidRDefault="004F4799" w:rsidP="00B56C09">
      <w:pPr>
        <w:pStyle w:val="Para1"/>
        <w:numPr>
          <w:ilvl w:val="0"/>
          <w:numId w:val="0"/>
        </w:numPr>
        <w:spacing w:before="0" w:after="0"/>
        <w:ind w:left="142" w:hanging="142"/>
        <w:jc w:val="left"/>
        <w:rPr>
          <w:lang w:val="pt-PT"/>
        </w:rPr>
      </w:pPr>
      <w:r w:rsidRPr="00B56C09">
        <w:rPr>
          <w:lang w:val="fr-FR"/>
        </w:rPr>
        <w:t>Paraguay</w:t>
      </w:r>
    </w:p>
    <w:p w14:paraId="0E5C6A0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Pays-Bas</w:t>
      </w:r>
    </w:p>
    <w:p w14:paraId="0A5BD839" w14:textId="77777777" w:rsidR="004F4799" w:rsidRDefault="004F4799" w:rsidP="00B56C09">
      <w:pPr>
        <w:pStyle w:val="Para1"/>
        <w:numPr>
          <w:ilvl w:val="0"/>
          <w:numId w:val="0"/>
        </w:numPr>
        <w:spacing w:before="0" w:after="0"/>
        <w:ind w:left="142" w:hanging="142"/>
        <w:jc w:val="left"/>
        <w:rPr>
          <w:lang w:val="pt-PT"/>
        </w:rPr>
      </w:pPr>
      <w:r w:rsidRPr="00B56C09">
        <w:rPr>
          <w:lang w:val="fr-FR"/>
        </w:rPr>
        <w:t>Pérou</w:t>
      </w:r>
    </w:p>
    <w:p w14:paraId="0082C21A" w14:textId="77777777" w:rsidR="004F4799" w:rsidRDefault="004F4799" w:rsidP="00B56C09">
      <w:pPr>
        <w:pStyle w:val="Para1"/>
        <w:numPr>
          <w:ilvl w:val="0"/>
          <w:numId w:val="0"/>
        </w:numPr>
        <w:spacing w:before="0" w:after="0"/>
        <w:ind w:left="142" w:hanging="142"/>
        <w:jc w:val="left"/>
        <w:rPr>
          <w:lang w:val="pt-PT"/>
        </w:rPr>
      </w:pPr>
      <w:r w:rsidRPr="00B56C09">
        <w:rPr>
          <w:lang w:val="fr-FR"/>
        </w:rPr>
        <w:t>Philippines</w:t>
      </w:r>
    </w:p>
    <w:p w14:paraId="335D062F" w14:textId="77777777" w:rsidR="004F4799" w:rsidRDefault="004F4799" w:rsidP="00B56C09">
      <w:pPr>
        <w:pStyle w:val="Para1"/>
        <w:numPr>
          <w:ilvl w:val="0"/>
          <w:numId w:val="0"/>
        </w:numPr>
        <w:spacing w:before="0" w:after="0"/>
        <w:ind w:left="142" w:hanging="142"/>
        <w:jc w:val="left"/>
        <w:rPr>
          <w:lang w:val="pt-PT"/>
        </w:rPr>
      </w:pPr>
      <w:r w:rsidRPr="00B56C09">
        <w:rPr>
          <w:lang w:val="fr-FR"/>
        </w:rPr>
        <w:t>Pologne</w:t>
      </w:r>
    </w:p>
    <w:p w14:paraId="12C30F65" w14:textId="77777777" w:rsidR="004F4799" w:rsidRDefault="004F4799" w:rsidP="00B56C09">
      <w:pPr>
        <w:pStyle w:val="Para1"/>
        <w:numPr>
          <w:ilvl w:val="0"/>
          <w:numId w:val="0"/>
        </w:numPr>
        <w:spacing w:before="0" w:after="0"/>
        <w:ind w:left="142" w:hanging="142"/>
        <w:jc w:val="left"/>
        <w:rPr>
          <w:lang w:val="pt-PT"/>
        </w:rPr>
      </w:pPr>
      <w:r w:rsidRPr="00B56C09">
        <w:rPr>
          <w:lang w:val="fr-FR"/>
        </w:rPr>
        <w:t>Portugal</w:t>
      </w:r>
    </w:p>
    <w:p w14:paraId="60325E42" w14:textId="77777777" w:rsidR="004F4799" w:rsidRDefault="004F4799" w:rsidP="00B56C09">
      <w:pPr>
        <w:pStyle w:val="Para1"/>
        <w:numPr>
          <w:ilvl w:val="0"/>
          <w:numId w:val="0"/>
        </w:numPr>
        <w:spacing w:before="0" w:after="0"/>
        <w:ind w:left="142" w:hanging="142"/>
        <w:jc w:val="left"/>
        <w:rPr>
          <w:lang w:val="pt-PT"/>
        </w:rPr>
      </w:pPr>
      <w:r w:rsidRPr="00B56C09">
        <w:rPr>
          <w:lang w:val="fr-FR"/>
        </w:rPr>
        <w:t>Qatar</w:t>
      </w:r>
    </w:p>
    <w:p w14:paraId="0756F3E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arabe syrienne</w:t>
      </w:r>
    </w:p>
    <w:p w14:paraId="2DD72ED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centrafricaine</w:t>
      </w:r>
    </w:p>
    <w:p w14:paraId="332C0296"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de Corée</w:t>
      </w:r>
    </w:p>
    <w:p w14:paraId="3A6BF53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de Moldova</w:t>
      </w:r>
    </w:p>
    <w:p w14:paraId="5AABAFE0"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démocratique du Congo</w:t>
      </w:r>
    </w:p>
    <w:p w14:paraId="0786FD3E"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démocratique populaire lao</w:t>
      </w:r>
    </w:p>
    <w:p w14:paraId="60ADF755" w14:textId="77777777" w:rsidR="004F4799" w:rsidRDefault="004F4799" w:rsidP="00B56C09">
      <w:pPr>
        <w:pStyle w:val="Para1"/>
        <w:numPr>
          <w:ilvl w:val="0"/>
          <w:numId w:val="0"/>
        </w:numPr>
        <w:spacing w:before="0" w:after="0"/>
        <w:ind w:left="142" w:hanging="142"/>
        <w:jc w:val="left"/>
        <w:rPr>
          <w:lang w:val="es-ES"/>
        </w:rPr>
      </w:pPr>
      <w:r w:rsidRPr="00B56C09">
        <w:rPr>
          <w:lang w:val="fr-FR"/>
        </w:rPr>
        <w:t>République dominicaine</w:t>
      </w:r>
    </w:p>
    <w:p w14:paraId="0CF6607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 populaire démocratique de Corée</w:t>
      </w:r>
    </w:p>
    <w:p w14:paraId="62E0180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République-Unie de Tanzanie</w:t>
      </w:r>
    </w:p>
    <w:p w14:paraId="4A070ACE"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Roumanie</w:t>
      </w:r>
    </w:p>
    <w:p w14:paraId="0B364C2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Royaume-Uni de Grande-Bretagne et d'Irlande du Nord</w:t>
      </w:r>
    </w:p>
    <w:p w14:paraId="3D13C99C"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Rwanda</w:t>
      </w:r>
    </w:p>
    <w:p w14:paraId="3B2A38E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Sainte-Lucie</w:t>
      </w:r>
    </w:p>
    <w:p w14:paraId="5DD661A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Saint-Kitts-et-Nevis</w:t>
      </w:r>
    </w:p>
    <w:p w14:paraId="046CBB5B"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lastRenderedPageBreak/>
        <w:t>Saint-Vincent-et-les Grenadines</w:t>
      </w:r>
    </w:p>
    <w:p w14:paraId="5A5C3F50" w14:textId="77777777" w:rsidR="004F4799" w:rsidRDefault="004F4799" w:rsidP="00B56C09">
      <w:pPr>
        <w:pStyle w:val="Para1"/>
        <w:numPr>
          <w:ilvl w:val="0"/>
          <w:numId w:val="0"/>
        </w:numPr>
        <w:spacing w:before="0" w:after="0"/>
        <w:ind w:left="142" w:hanging="142"/>
        <w:jc w:val="left"/>
        <w:rPr>
          <w:lang w:val="es-ES"/>
        </w:rPr>
      </w:pPr>
      <w:r w:rsidRPr="00B56C09">
        <w:rPr>
          <w:lang w:val="fr-FR"/>
        </w:rPr>
        <w:t>Salvador</w:t>
      </w:r>
    </w:p>
    <w:p w14:paraId="1FF5D52D" w14:textId="77777777" w:rsidR="004F4799" w:rsidRDefault="004F4799" w:rsidP="00B56C09">
      <w:pPr>
        <w:pStyle w:val="Para1"/>
        <w:numPr>
          <w:ilvl w:val="0"/>
          <w:numId w:val="0"/>
        </w:numPr>
        <w:spacing w:before="0" w:after="0"/>
        <w:ind w:left="142" w:hanging="142"/>
        <w:jc w:val="left"/>
        <w:rPr>
          <w:lang w:val="it-IT"/>
        </w:rPr>
      </w:pPr>
      <w:r w:rsidRPr="00B56C09">
        <w:rPr>
          <w:lang w:val="fr-FR"/>
        </w:rPr>
        <w:t>Samoa</w:t>
      </w:r>
    </w:p>
    <w:p w14:paraId="34FFF584" w14:textId="77777777" w:rsidR="004F4799" w:rsidRDefault="004F4799" w:rsidP="00B56C09">
      <w:pPr>
        <w:pStyle w:val="Para1"/>
        <w:numPr>
          <w:ilvl w:val="0"/>
          <w:numId w:val="0"/>
        </w:numPr>
        <w:spacing w:before="0" w:after="0"/>
        <w:ind w:left="142" w:hanging="142"/>
        <w:jc w:val="left"/>
        <w:rPr>
          <w:lang w:val="it-IT"/>
        </w:rPr>
      </w:pPr>
      <w:r w:rsidRPr="00B56C09">
        <w:rPr>
          <w:lang w:val="fr-FR"/>
        </w:rPr>
        <w:t>Sénégal</w:t>
      </w:r>
    </w:p>
    <w:p w14:paraId="5A7A9E72" w14:textId="77777777" w:rsidR="004F4799" w:rsidRDefault="004F4799" w:rsidP="00B56C09">
      <w:pPr>
        <w:pStyle w:val="Para1"/>
        <w:numPr>
          <w:ilvl w:val="0"/>
          <w:numId w:val="0"/>
        </w:numPr>
        <w:spacing w:before="0" w:after="0"/>
        <w:ind w:left="142" w:hanging="142"/>
        <w:jc w:val="left"/>
        <w:rPr>
          <w:lang w:val="it-IT"/>
        </w:rPr>
      </w:pPr>
      <w:r w:rsidRPr="00B56C09">
        <w:rPr>
          <w:lang w:val="fr-FR"/>
        </w:rPr>
        <w:t>Serbie</w:t>
      </w:r>
    </w:p>
    <w:p w14:paraId="2D1D5EEC" w14:textId="77777777" w:rsidR="004F4799" w:rsidRDefault="004F4799" w:rsidP="00B56C09">
      <w:pPr>
        <w:pStyle w:val="Para1"/>
        <w:numPr>
          <w:ilvl w:val="0"/>
          <w:numId w:val="0"/>
        </w:numPr>
        <w:spacing w:before="0" w:after="0"/>
        <w:ind w:left="142" w:hanging="142"/>
        <w:jc w:val="left"/>
        <w:rPr>
          <w:lang w:val="it-IT"/>
        </w:rPr>
      </w:pPr>
      <w:r w:rsidRPr="00B56C09">
        <w:rPr>
          <w:lang w:val="fr-FR"/>
        </w:rPr>
        <w:t>Seychelles</w:t>
      </w:r>
    </w:p>
    <w:p w14:paraId="5ACF3F9A" w14:textId="77777777" w:rsidR="004F4799" w:rsidRDefault="004F4799" w:rsidP="00B56C09">
      <w:pPr>
        <w:pStyle w:val="Para1"/>
        <w:numPr>
          <w:ilvl w:val="0"/>
          <w:numId w:val="0"/>
        </w:numPr>
        <w:spacing w:before="0" w:after="0"/>
        <w:ind w:left="142" w:hanging="142"/>
        <w:jc w:val="left"/>
        <w:rPr>
          <w:lang w:val="it-IT"/>
        </w:rPr>
      </w:pPr>
      <w:r w:rsidRPr="00B56C09">
        <w:rPr>
          <w:lang w:val="fr-FR"/>
        </w:rPr>
        <w:t>Sierra Leone</w:t>
      </w:r>
    </w:p>
    <w:p w14:paraId="5BC7D5CE" w14:textId="77777777" w:rsidR="004F4799" w:rsidRDefault="004F4799" w:rsidP="00B56C09">
      <w:pPr>
        <w:pStyle w:val="Para1"/>
        <w:numPr>
          <w:ilvl w:val="0"/>
          <w:numId w:val="0"/>
        </w:numPr>
        <w:spacing w:before="0" w:after="0"/>
        <w:ind w:left="142" w:hanging="142"/>
        <w:jc w:val="left"/>
        <w:rPr>
          <w:lang w:val="it-IT"/>
        </w:rPr>
      </w:pPr>
      <w:r w:rsidRPr="00B56C09">
        <w:rPr>
          <w:lang w:val="fr-FR"/>
        </w:rPr>
        <w:t>Slovaquie</w:t>
      </w:r>
    </w:p>
    <w:p w14:paraId="1C621807"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Slovénie</w:t>
      </w:r>
    </w:p>
    <w:p w14:paraId="7A40965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Somalie</w:t>
      </w:r>
    </w:p>
    <w:p w14:paraId="1AD5551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Soudan</w:t>
      </w:r>
    </w:p>
    <w:p w14:paraId="052EFF9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Sri Lanka</w:t>
      </w:r>
    </w:p>
    <w:p w14:paraId="77103DB0"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Suède</w:t>
      </w:r>
    </w:p>
    <w:p w14:paraId="451B701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Suisse</w:t>
      </w:r>
    </w:p>
    <w:p w14:paraId="48A8E705"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Suriname</w:t>
      </w:r>
    </w:p>
    <w:p w14:paraId="12B38688"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Tadjikistan</w:t>
      </w:r>
    </w:p>
    <w:p w14:paraId="0C3CCF79"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Tchad</w:t>
      </w:r>
    </w:p>
    <w:p w14:paraId="13F0140D"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Tchéquie</w:t>
      </w:r>
    </w:p>
    <w:p w14:paraId="7C3DE7F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Thaïlande</w:t>
      </w:r>
    </w:p>
    <w:p w14:paraId="6DF83C1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Timor-Leste</w:t>
      </w:r>
    </w:p>
    <w:p w14:paraId="6725AD3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Togo</w:t>
      </w:r>
    </w:p>
    <w:p w14:paraId="2B724097"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Tonga</w:t>
      </w:r>
    </w:p>
    <w:p w14:paraId="5924AA22"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Trinité-et-Tobago</w:t>
      </w:r>
    </w:p>
    <w:p w14:paraId="6E9FCCEA"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Tunisie</w:t>
      </w:r>
    </w:p>
    <w:p w14:paraId="038522CD" w14:textId="77777777" w:rsidR="004F4799" w:rsidRPr="00B56C09" w:rsidRDefault="004F4799" w:rsidP="00C75425">
      <w:pPr>
        <w:pStyle w:val="Para1"/>
        <w:numPr>
          <w:ilvl w:val="0"/>
          <w:numId w:val="0"/>
        </w:numPr>
        <w:spacing w:before="0" w:after="240"/>
        <w:ind w:left="142" w:hanging="142"/>
        <w:jc w:val="left"/>
        <w:rPr>
          <w:lang w:val="fr-FR"/>
        </w:rPr>
      </w:pPr>
      <w:r w:rsidRPr="00B56C09">
        <w:rPr>
          <w:lang w:val="fr-FR"/>
        </w:rPr>
        <w:t>Türkiye</w:t>
      </w:r>
    </w:p>
    <w:p w14:paraId="2594B444"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Turkménistan</w:t>
      </w:r>
    </w:p>
    <w:p w14:paraId="54D46B78"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Tuvalu</w:t>
      </w:r>
    </w:p>
    <w:p w14:paraId="742BC178"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Ukraine</w:t>
      </w:r>
    </w:p>
    <w:p w14:paraId="4DAA017E" w14:textId="77777777" w:rsidR="004F4799" w:rsidRDefault="004F4799" w:rsidP="00B56C09">
      <w:pPr>
        <w:pStyle w:val="Para1"/>
        <w:numPr>
          <w:ilvl w:val="0"/>
          <w:numId w:val="0"/>
        </w:numPr>
        <w:spacing w:before="0" w:after="0"/>
        <w:ind w:left="142" w:hanging="142"/>
        <w:jc w:val="left"/>
        <w:rPr>
          <w:lang w:val="it-IT"/>
        </w:rPr>
      </w:pPr>
      <w:r w:rsidRPr="00B56C09">
        <w:rPr>
          <w:lang w:val="fr-FR"/>
        </w:rPr>
        <w:t>Union européenne</w:t>
      </w:r>
    </w:p>
    <w:p w14:paraId="0E082401"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Uruguay</w:t>
      </w:r>
    </w:p>
    <w:p w14:paraId="6959FD0C"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Venezuela (République bolivarienne du)</w:t>
      </w:r>
    </w:p>
    <w:p w14:paraId="3C4DA886" w14:textId="77777777" w:rsidR="004F4799" w:rsidRPr="00B56C09" w:rsidRDefault="004F4799" w:rsidP="00B56C09">
      <w:pPr>
        <w:pStyle w:val="Para1"/>
        <w:numPr>
          <w:ilvl w:val="0"/>
          <w:numId w:val="0"/>
        </w:numPr>
        <w:spacing w:before="0" w:after="0"/>
        <w:ind w:left="142" w:hanging="142"/>
        <w:jc w:val="left"/>
        <w:rPr>
          <w:lang w:val="fr-FR"/>
        </w:rPr>
      </w:pPr>
      <w:r w:rsidRPr="00B56C09">
        <w:rPr>
          <w:lang w:val="fr-FR"/>
        </w:rPr>
        <w:t>Viet Nam</w:t>
      </w:r>
    </w:p>
    <w:p w14:paraId="0A46FD7E" w14:textId="77777777" w:rsidR="004F4799" w:rsidRDefault="004F4799" w:rsidP="00B56C09">
      <w:pPr>
        <w:pStyle w:val="Para1"/>
        <w:numPr>
          <w:ilvl w:val="0"/>
          <w:numId w:val="0"/>
        </w:numPr>
        <w:spacing w:before="0" w:after="0"/>
        <w:ind w:left="142" w:hanging="142"/>
        <w:jc w:val="left"/>
      </w:pPr>
      <w:r>
        <w:t>Yémen</w:t>
      </w:r>
    </w:p>
    <w:p w14:paraId="607771F6" w14:textId="77777777" w:rsidR="004F4799" w:rsidRDefault="004F4799" w:rsidP="00B56C09">
      <w:pPr>
        <w:pStyle w:val="Para1"/>
        <w:numPr>
          <w:ilvl w:val="0"/>
          <w:numId w:val="0"/>
        </w:numPr>
        <w:spacing w:before="0" w:after="0"/>
        <w:ind w:left="142" w:hanging="142"/>
        <w:jc w:val="left"/>
      </w:pPr>
      <w:r>
        <w:t>Zambie</w:t>
      </w:r>
    </w:p>
    <w:p w14:paraId="615BC421" w14:textId="77777777" w:rsidR="004F4799" w:rsidRDefault="004F4799" w:rsidP="00B56C09">
      <w:pPr>
        <w:pStyle w:val="Para1"/>
        <w:numPr>
          <w:ilvl w:val="0"/>
          <w:numId w:val="0"/>
        </w:numPr>
        <w:spacing w:before="0"/>
        <w:ind w:left="142" w:hanging="142"/>
      </w:pPr>
      <w:r>
        <w:t>Zimbabwe</w:t>
      </w:r>
    </w:p>
    <w:p w14:paraId="4EC147FF" w14:textId="77777777" w:rsidR="004F4799" w:rsidRDefault="004F4799" w:rsidP="00C75425">
      <w:pPr>
        <w:pStyle w:val="Para1"/>
        <w:spacing w:after="360"/>
        <w:rPr>
          <w:lang w:val="fr-FR"/>
        </w:rPr>
        <w:sectPr w:rsidR="004F4799" w:rsidSect="004F4799">
          <w:headerReference w:type="even" r:id="rId17"/>
          <w:headerReference w:type="default" r:id="rId18"/>
          <w:type w:val="continuous"/>
          <w:pgSz w:w="12240" w:h="15840"/>
          <w:pgMar w:top="1021" w:right="1440" w:bottom="1021" w:left="1440" w:header="459" w:footer="720" w:gutter="0"/>
          <w:cols w:num="3" w:space="708"/>
          <w:titlePg/>
          <w:docGrid w:linePitch="360"/>
        </w:sectPr>
      </w:pPr>
    </w:p>
    <w:p w14:paraId="37632A2F" w14:textId="1AD3EFD4" w:rsidR="00B56C09" w:rsidRPr="00B56C09" w:rsidRDefault="00B56C09" w:rsidP="00C75425">
      <w:pPr>
        <w:pStyle w:val="Para1"/>
        <w:spacing w:before="360"/>
        <w:rPr>
          <w:lang w:val="fr-FR"/>
        </w:rPr>
      </w:pPr>
      <w:r w:rsidRPr="00B56C09">
        <w:rPr>
          <w:lang w:val="fr-FR"/>
        </w:rPr>
        <w:t xml:space="preserve">Les États </w:t>
      </w:r>
      <w:r w:rsidRPr="00B56C09">
        <w:rPr>
          <w:color w:val="000000"/>
          <w:lang w:val="fr-FR"/>
        </w:rPr>
        <w:t>suivants</w:t>
      </w:r>
      <w:r w:rsidR="00C75425">
        <w:rPr>
          <w:lang w:val="fr-FR"/>
        </w:rPr>
        <w:t xml:space="preserve"> non P</w:t>
      </w:r>
      <w:r w:rsidRPr="00B56C09">
        <w:rPr>
          <w:lang w:val="fr-FR"/>
        </w:rPr>
        <w:t xml:space="preserve">arties au Protocole de </w:t>
      </w:r>
      <w:r w:rsidR="00E00DB5">
        <w:rPr>
          <w:lang w:val="fr-FR"/>
        </w:rPr>
        <w:t>Cartagena</w:t>
      </w:r>
      <w:r w:rsidRPr="00B56C09">
        <w:rPr>
          <w:lang w:val="fr-FR"/>
        </w:rPr>
        <w:t xml:space="preserve"> étaient également représentés : Argentine, Australie, Canada, Chili, États-Unis d'Amérique, Fédération de Russie, Guinée équatoriale, Haïti, </w:t>
      </w:r>
      <w:r w:rsidR="00E00DB5" w:rsidRPr="00B56C09">
        <w:rPr>
          <w:lang w:val="fr-FR"/>
        </w:rPr>
        <w:t xml:space="preserve">Îles Cook, </w:t>
      </w:r>
      <w:r w:rsidRPr="00B56C09">
        <w:rPr>
          <w:lang w:val="fr-FR"/>
        </w:rPr>
        <w:t xml:space="preserve">Islande, Liechtenstein, Micronésie (États fédérés de), Monaco, Népal, </w:t>
      </w:r>
      <w:r w:rsidR="00E00DB5" w:rsidRPr="00B56C09">
        <w:rPr>
          <w:lang w:val="fr-FR"/>
        </w:rPr>
        <w:t xml:space="preserve">Saint-Siège, Sao Tomé-et-Principe, </w:t>
      </w:r>
      <w:r w:rsidRPr="00B56C09">
        <w:rPr>
          <w:lang w:val="fr-FR"/>
        </w:rPr>
        <w:t>Singapour, Soudan du Sud et Vanuatu.</w:t>
      </w:r>
      <w:r w:rsidRPr="007267A5">
        <w:rPr>
          <w:rStyle w:val="FootnoteReference"/>
          <w:u w:val="none"/>
          <w:vertAlign w:val="superscript"/>
        </w:rPr>
        <w:footnoteReference w:id="4"/>
      </w:r>
    </w:p>
    <w:p w14:paraId="72560F29" w14:textId="77777777" w:rsidR="00B56C09"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Point 1.</w:t>
      </w:r>
      <w:r>
        <w:rPr>
          <w:rFonts w:asciiTheme="majorBidi" w:hAnsiTheme="majorBidi" w:cstheme="majorBidi"/>
          <w:b/>
          <w:bCs/>
          <w:snapToGrid w:val="0"/>
          <w:kern w:val="22"/>
        </w:rPr>
        <w:tab/>
        <w:t xml:space="preserve">Ouverture de la réunion </w:t>
      </w:r>
    </w:p>
    <w:p w14:paraId="6A9079AC" w14:textId="717D5D14" w:rsidR="00B56C09" w:rsidRPr="00B56C09"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FR"/>
        </w:rPr>
      </w:pPr>
      <w:r>
        <w:rPr>
          <w:lang w:val="fr-FR"/>
        </w:rPr>
        <w:t>La 1</w:t>
      </w:r>
      <w:r w:rsidRPr="00F54130">
        <w:rPr>
          <w:vertAlign w:val="superscript"/>
          <w:lang w:val="fr-FR"/>
        </w:rPr>
        <w:t>ère</w:t>
      </w:r>
      <w:r>
        <w:rPr>
          <w:lang w:val="fr-FR"/>
        </w:rPr>
        <w:t xml:space="preserve"> séance plénière</w:t>
      </w:r>
      <w:r w:rsidR="00C75425">
        <w:rPr>
          <w:lang w:val="fr-FR"/>
        </w:rPr>
        <w:t xml:space="preserve"> s</w:t>
      </w:r>
      <w:r w:rsidR="00105C27">
        <w:rPr>
          <w:lang w:val="fr-FR"/>
        </w:rPr>
        <w:t>'est tenue conjointement</w:t>
      </w:r>
      <w:r w:rsidR="00C75425">
        <w:rPr>
          <w:lang w:val="fr-FR"/>
        </w:rPr>
        <w:t xml:space="preserve"> avec</w:t>
      </w:r>
      <w:r w:rsidR="00B56C09" w:rsidRPr="00B56C09">
        <w:rPr>
          <w:lang w:val="fr-FR"/>
        </w:rPr>
        <w:t xml:space="preserve"> la Conférence de</w:t>
      </w:r>
      <w:r w:rsidR="00C75425">
        <w:rPr>
          <w:lang w:val="fr-FR"/>
        </w:rPr>
        <w:t xml:space="preserve">s Parties à la Convention et </w:t>
      </w:r>
      <w:r w:rsidR="00B56C09" w:rsidRPr="00B56C09">
        <w:rPr>
          <w:lang w:val="fr-FR"/>
        </w:rPr>
        <w:t xml:space="preserve">la Conférence des Parties </w:t>
      </w:r>
      <w:r>
        <w:rPr>
          <w:lang w:val="fr-FR"/>
        </w:rPr>
        <w:t>siégeant en tant que</w:t>
      </w:r>
      <w:r w:rsidR="00B56C09" w:rsidRPr="00B56C09">
        <w:rPr>
          <w:lang w:val="fr-FR"/>
        </w:rPr>
        <w:t xml:space="preserve"> réunion des Parties au Protocole de </w:t>
      </w:r>
      <w:r>
        <w:rPr>
          <w:lang w:val="fr-FR"/>
        </w:rPr>
        <w:t>Nagoya, le 7 décembre 2022. Le p</w:t>
      </w:r>
      <w:r w:rsidR="00C75425">
        <w:rPr>
          <w:lang w:val="fr-FR"/>
        </w:rPr>
        <w:t>résident des trois organes,</w:t>
      </w:r>
      <w:r w:rsidR="00DD27B3">
        <w:rPr>
          <w:szCs w:val="22"/>
          <w:lang w:val="fr-FR"/>
        </w:rPr>
        <w:t xml:space="preserve"> ministre de l'Écologie et de l'E</w:t>
      </w:r>
      <w:r w:rsidR="00B56C09" w:rsidRPr="00B56C09">
        <w:rPr>
          <w:szCs w:val="22"/>
          <w:lang w:val="fr-FR"/>
        </w:rPr>
        <w:t>nvironnement</w:t>
      </w:r>
      <w:r w:rsidR="00DD27B3">
        <w:rPr>
          <w:szCs w:val="22"/>
          <w:lang w:val="fr-FR"/>
        </w:rPr>
        <w:t xml:space="preserve"> de la Chine</w:t>
      </w:r>
      <w:r w:rsidR="00B56C09" w:rsidRPr="00B56C09">
        <w:rPr>
          <w:szCs w:val="22"/>
          <w:lang w:val="fr-FR"/>
        </w:rPr>
        <w:t>,</w:t>
      </w:r>
      <w:r w:rsidR="00B56C09" w:rsidRPr="00B56C09">
        <w:rPr>
          <w:lang w:val="fr-FR"/>
        </w:rPr>
        <w:t xml:space="preserve"> </w:t>
      </w:r>
      <w:r>
        <w:rPr>
          <w:lang w:val="fr-FR"/>
        </w:rPr>
        <w:t>a déclaré</w:t>
      </w:r>
      <w:r w:rsidR="00B56C09" w:rsidRPr="00B56C09">
        <w:rPr>
          <w:lang w:val="fr-FR"/>
        </w:rPr>
        <w:t xml:space="preserve"> ouverte la deuxième partie des réunions à 10 h 25.</w:t>
      </w:r>
      <w:r w:rsidR="00B56C09" w:rsidRPr="000B0A8F">
        <w:rPr>
          <w:rStyle w:val="FootnoteReference"/>
          <w:szCs w:val="22"/>
          <w:u w:val="none"/>
          <w:vertAlign w:val="superscript"/>
        </w:rPr>
        <w:footnoteReference w:id="5"/>
      </w:r>
    </w:p>
    <w:p w14:paraId="4398BD56" w14:textId="77777777" w:rsidR="00B56C09" w:rsidRPr="00B56C09" w:rsidRDefault="00B56C09" w:rsidP="00F54130">
      <w:pPr>
        <w:tabs>
          <w:tab w:val="left" w:pos="851"/>
        </w:tabs>
        <w:kinsoku w:val="0"/>
        <w:overflowPunct w:val="0"/>
        <w:autoSpaceDE w:val="0"/>
        <w:autoSpaceDN w:val="0"/>
        <w:spacing w:before="240" w:after="240"/>
        <w:jc w:val="center"/>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2</w:t>
      </w:r>
      <w:r w:rsidRPr="00B56C09">
        <w:rPr>
          <w:rFonts w:asciiTheme="majorBidi" w:hAnsiTheme="majorBidi" w:cstheme="majorBidi"/>
          <w:b/>
          <w:bCs/>
          <w:caps/>
          <w:lang w:val="fr-FR"/>
        </w:rPr>
        <w:t>.</w:t>
      </w:r>
      <w:r w:rsidRPr="00B56C09">
        <w:rPr>
          <w:rFonts w:asciiTheme="majorBidi" w:hAnsiTheme="majorBidi" w:cstheme="majorBidi"/>
          <w:b/>
          <w:bCs/>
          <w:caps/>
          <w:lang w:val="fr-FR"/>
        </w:rPr>
        <w:tab/>
      </w:r>
      <w:r w:rsidRPr="00B56C09">
        <w:rPr>
          <w:rFonts w:asciiTheme="majorBidi" w:hAnsiTheme="majorBidi" w:cstheme="majorBidi"/>
          <w:b/>
          <w:bCs/>
          <w:snapToGrid w:val="0"/>
          <w:kern w:val="22"/>
          <w:lang w:val="fr-FR"/>
        </w:rPr>
        <w:t>Questions d'organisation</w:t>
      </w:r>
    </w:p>
    <w:p w14:paraId="55A45DC3" w14:textId="77777777" w:rsidR="00B56C09" w:rsidRPr="00B56C09" w:rsidRDefault="00B56C09" w:rsidP="00B56C09">
      <w:pPr>
        <w:pStyle w:val="Heading2"/>
        <w:rPr>
          <w:i w:val="0"/>
          <w:iCs w:val="0"/>
          <w:lang w:val="fr-FR"/>
        </w:rPr>
      </w:pPr>
      <w:r w:rsidRPr="00B56C09">
        <w:rPr>
          <w:i w:val="0"/>
          <w:iCs w:val="0"/>
          <w:lang w:val="fr-FR"/>
        </w:rPr>
        <w:t>A.</w:t>
      </w:r>
      <w:r w:rsidRPr="00B56C09">
        <w:rPr>
          <w:i w:val="0"/>
          <w:iCs w:val="0"/>
          <w:lang w:val="fr-FR"/>
        </w:rPr>
        <w:tab/>
        <w:t>Élection du Bureau</w:t>
      </w:r>
    </w:p>
    <w:p w14:paraId="1DADF3A9" w14:textId="549B4C81"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sidRPr="00B56C09">
        <w:rPr>
          <w:iCs/>
          <w:color w:val="000000"/>
          <w:kern w:val="22"/>
          <w:lang w:val="fr-FR"/>
        </w:rPr>
        <w:t xml:space="preserve">Conformément au paragraphe 3 de l'article 29 du Protocole, le Bureau de la Conférence des Parties à la Convention a également fait office de Bureau de la </w:t>
      </w:r>
      <w:r w:rsidRPr="00B56C09">
        <w:rPr>
          <w:lang w:val="fr-FR"/>
        </w:rPr>
        <w:t xml:space="preserve">Conférence des Parties </w:t>
      </w:r>
      <w:r w:rsidR="00F54130">
        <w:rPr>
          <w:lang w:val="fr-FR"/>
        </w:rPr>
        <w:t>siégeant en tant que</w:t>
      </w:r>
      <w:r w:rsidRPr="00B56C09">
        <w:rPr>
          <w:lang w:val="fr-FR"/>
        </w:rPr>
        <w:t xml:space="preserve"> </w:t>
      </w:r>
      <w:r w:rsidRPr="00B56C09">
        <w:rPr>
          <w:iCs/>
          <w:color w:val="000000"/>
          <w:kern w:val="22"/>
          <w:lang w:val="fr-FR"/>
        </w:rPr>
        <w:t xml:space="preserve">réunion des Parties au Protocole de </w:t>
      </w:r>
      <w:r w:rsidR="00E00DB5">
        <w:rPr>
          <w:iCs/>
          <w:color w:val="000000"/>
          <w:kern w:val="22"/>
          <w:lang w:val="fr-FR"/>
        </w:rPr>
        <w:t>Cartagena</w:t>
      </w:r>
      <w:r w:rsidRPr="00B56C09">
        <w:rPr>
          <w:iCs/>
          <w:color w:val="000000"/>
          <w:kern w:val="22"/>
          <w:lang w:val="fr-FR"/>
        </w:rPr>
        <w:t xml:space="preserve">. </w:t>
      </w:r>
    </w:p>
    <w:p w14:paraId="35694A80" w14:textId="34603202" w:rsidR="00B56C09" w:rsidRPr="00B56C09"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Pr>
          <w:kern w:val="22"/>
          <w:szCs w:val="22"/>
          <w:lang w:val="fr-FR"/>
        </w:rPr>
        <w:t>À sa 1</w:t>
      </w:r>
      <w:r w:rsidRPr="00F54130">
        <w:rPr>
          <w:kern w:val="22"/>
          <w:szCs w:val="22"/>
          <w:vertAlign w:val="superscript"/>
          <w:lang w:val="fr-FR"/>
        </w:rPr>
        <w:t>ère</w:t>
      </w:r>
      <w:r w:rsidR="00B56C09" w:rsidRPr="00B56C09">
        <w:rPr>
          <w:kern w:val="22"/>
          <w:szCs w:val="22"/>
          <w:lang w:val="fr-FR"/>
        </w:rPr>
        <w:t xml:space="preserve"> </w:t>
      </w:r>
      <w:r>
        <w:rPr>
          <w:kern w:val="22"/>
          <w:szCs w:val="22"/>
          <w:lang w:val="fr-FR"/>
        </w:rPr>
        <w:t>séance plénière</w:t>
      </w:r>
      <w:r w:rsidR="00B56C09" w:rsidRPr="00B56C09">
        <w:rPr>
          <w:kern w:val="22"/>
          <w:szCs w:val="22"/>
          <w:lang w:val="fr-FR"/>
        </w:rPr>
        <w:t xml:space="preserve">, la Conférence des Parties </w:t>
      </w:r>
      <w:r>
        <w:rPr>
          <w:kern w:val="22"/>
          <w:szCs w:val="22"/>
          <w:lang w:val="fr-FR"/>
        </w:rPr>
        <w:t>siégeant en tant que</w:t>
      </w:r>
      <w:r w:rsidR="00B56C09" w:rsidRPr="00B56C09">
        <w:rPr>
          <w:kern w:val="22"/>
          <w:szCs w:val="22"/>
          <w:lang w:val="fr-FR"/>
        </w:rPr>
        <w:t xml:space="preserve"> réunion des Parties</w:t>
      </w:r>
      <w:r w:rsidR="00B56C09" w:rsidRPr="00B56C09">
        <w:rPr>
          <w:lang w:val="fr-FR"/>
        </w:rPr>
        <w:t xml:space="preserve"> au Protocole de </w:t>
      </w:r>
      <w:r w:rsidR="00E00DB5">
        <w:rPr>
          <w:lang w:val="fr-FR"/>
        </w:rPr>
        <w:t>Cartagena</w:t>
      </w:r>
      <w:r>
        <w:rPr>
          <w:kern w:val="22"/>
          <w:szCs w:val="22"/>
          <w:lang w:val="fr-FR"/>
        </w:rPr>
        <w:t xml:space="preserve"> a noté que le président, les vice-présidents et le r</w:t>
      </w:r>
      <w:r w:rsidR="00B56C09" w:rsidRPr="00B56C09">
        <w:rPr>
          <w:kern w:val="22"/>
          <w:szCs w:val="22"/>
          <w:lang w:val="fr-FR"/>
        </w:rPr>
        <w:t>apporteur qui avaient siégé pendant la première partie de la dixième réunion continueraient de s'acquitter de leurs foncti</w:t>
      </w:r>
      <w:r>
        <w:rPr>
          <w:kern w:val="22"/>
          <w:szCs w:val="22"/>
          <w:lang w:val="fr-FR"/>
        </w:rPr>
        <w:t>ons, à l'exception de deux des vice-p</w:t>
      </w:r>
      <w:r w:rsidR="00B56C09" w:rsidRPr="00B56C09">
        <w:rPr>
          <w:kern w:val="22"/>
          <w:szCs w:val="22"/>
          <w:lang w:val="fr-FR"/>
        </w:rPr>
        <w:t>résidents qui avaient été remplacés depuis.</w:t>
      </w:r>
      <w:r w:rsidR="00B56C09" w:rsidRPr="002D6D61">
        <w:rPr>
          <w:rStyle w:val="FootnoteReference"/>
          <w:rFonts w:asciiTheme="majorBidi" w:hAnsiTheme="majorBidi" w:cstheme="majorBidi"/>
          <w:szCs w:val="18"/>
          <w:u w:val="none"/>
          <w:vertAlign w:val="superscript"/>
        </w:rPr>
        <w:footnoteReference w:id="6"/>
      </w:r>
      <w:r w:rsidR="00B56C09" w:rsidRPr="00B56C09">
        <w:rPr>
          <w:kern w:val="22"/>
          <w:szCs w:val="22"/>
          <w:lang w:val="fr-FR"/>
        </w:rPr>
        <w:t xml:space="preserve"> </w:t>
      </w:r>
    </w:p>
    <w:p w14:paraId="235BDB81" w14:textId="103EDE80" w:rsidR="00B56C09" w:rsidRPr="00B56C09"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eastAsia="en-CA"/>
        </w:rPr>
      </w:pPr>
      <w:r>
        <w:rPr>
          <w:kern w:val="22"/>
          <w:szCs w:val="22"/>
          <w:lang w:val="fr-FR"/>
        </w:rPr>
        <w:t>À la 5</w:t>
      </w:r>
      <w:r w:rsidRPr="00F54130">
        <w:rPr>
          <w:kern w:val="22"/>
          <w:szCs w:val="22"/>
          <w:vertAlign w:val="superscript"/>
          <w:lang w:val="fr-FR"/>
        </w:rPr>
        <w:t>ème</w:t>
      </w:r>
      <w:r w:rsidR="00B56C09" w:rsidRPr="00B56C09">
        <w:rPr>
          <w:kern w:val="22"/>
          <w:szCs w:val="22"/>
          <w:lang w:val="fr-FR"/>
        </w:rPr>
        <w:t xml:space="preserve"> </w:t>
      </w:r>
      <w:r>
        <w:rPr>
          <w:kern w:val="22"/>
          <w:szCs w:val="22"/>
          <w:lang w:val="fr-FR"/>
        </w:rPr>
        <w:t>séance plénière</w:t>
      </w:r>
      <w:r w:rsidR="00B56C09" w:rsidRPr="00B56C09">
        <w:rPr>
          <w:kern w:val="22"/>
          <w:szCs w:val="22"/>
          <w:lang w:val="fr-FR"/>
        </w:rPr>
        <w:t xml:space="preserve">, </w:t>
      </w:r>
      <w:r w:rsidR="00B56C09" w:rsidRPr="00B56C09">
        <w:rPr>
          <w:snapToGrid w:val="0"/>
          <w:kern w:val="22"/>
          <w:szCs w:val="22"/>
          <w:lang w:val="fr-FR"/>
        </w:rPr>
        <w:t xml:space="preserve">le 19 décembre, </w:t>
      </w:r>
      <w:r w:rsidR="00B56C09" w:rsidRPr="00B56C09">
        <w:rPr>
          <w:kern w:val="22"/>
          <w:szCs w:val="22"/>
          <w:lang w:val="fr-FR"/>
        </w:rPr>
        <w:t xml:space="preserve">suite à l'absence de consensus sur les nominations des membres du Bureau </w:t>
      </w:r>
      <w:r w:rsidR="008C6C3E">
        <w:rPr>
          <w:lang w:val="fr-FR"/>
        </w:rPr>
        <w:t>et du p</w:t>
      </w:r>
      <w:r w:rsidR="00B56C09" w:rsidRPr="00B56C09">
        <w:rPr>
          <w:lang w:val="fr-FR"/>
        </w:rPr>
        <w:t xml:space="preserve">résident de l'Organe subsidiaire </w:t>
      </w:r>
      <w:r w:rsidR="008C6C3E">
        <w:rPr>
          <w:lang w:val="fr-FR"/>
        </w:rPr>
        <w:t>chargé de fournir des avis scientifiques, techniques et technologiques</w:t>
      </w:r>
      <w:r w:rsidR="00B56C09" w:rsidRPr="00B56C09">
        <w:rPr>
          <w:lang w:val="fr-FR"/>
        </w:rPr>
        <w:t xml:space="preserve">, </w:t>
      </w:r>
      <w:r w:rsidR="00B56C09" w:rsidRPr="00B56C09">
        <w:rPr>
          <w:kern w:val="22"/>
          <w:szCs w:val="22"/>
          <w:lang w:val="fr-FR"/>
        </w:rPr>
        <w:t>ainsi qu'à l'absence de quorum pour prendr</w:t>
      </w:r>
      <w:r w:rsidR="008C6C3E">
        <w:rPr>
          <w:kern w:val="22"/>
          <w:szCs w:val="22"/>
          <w:lang w:val="fr-FR"/>
        </w:rPr>
        <w:t>e une décision à cet égard, le p</w:t>
      </w:r>
      <w:r w:rsidR="00B56C09" w:rsidRPr="00B56C09">
        <w:rPr>
          <w:kern w:val="22"/>
          <w:szCs w:val="22"/>
          <w:lang w:val="fr-FR"/>
        </w:rPr>
        <w:t>résident a proposé de suspendre la deuxième partie des réunions des trois organes</w:t>
      </w:r>
      <w:r w:rsidR="00C75425">
        <w:rPr>
          <w:kern w:val="22"/>
          <w:szCs w:val="22"/>
          <w:lang w:val="fr-FR"/>
        </w:rPr>
        <w:t>,</w:t>
      </w:r>
      <w:r w:rsidR="00B56C09" w:rsidRPr="00B56C09">
        <w:rPr>
          <w:kern w:val="22"/>
          <w:szCs w:val="22"/>
          <w:lang w:val="fr-FR"/>
        </w:rPr>
        <w:t xml:space="preserve"> afin de permettre aux Parties d'examiner la q</w:t>
      </w:r>
      <w:r w:rsidR="008C6C3E">
        <w:rPr>
          <w:kern w:val="22"/>
          <w:szCs w:val="22"/>
          <w:lang w:val="fr-FR"/>
        </w:rPr>
        <w:t>uestion lors d’une reprise de séance</w:t>
      </w:r>
      <w:r w:rsidR="00C75425">
        <w:rPr>
          <w:kern w:val="22"/>
          <w:szCs w:val="22"/>
          <w:lang w:val="fr-FR"/>
        </w:rPr>
        <w:t xml:space="preserve"> des réunions, qui se tiendra</w:t>
      </w:r>
      <w:r w:rsidR="00B56C09" w:rsidRPr="00B56C09">
        <w:rPr>
          <w:kern w:val="22"/>
          <w:szCs w:val="22"/>
          <w:lang w:val="fr-FR"/>
        </w:rPr>
        <w:t xml:space="preserve"> à une date ultérieure.</w:t>
      </w:r>
      <w:r w:rsidR="00B56C09" w:rsidRPr="002D6D61">
        <w:rPr>
          <w:rStyle w:val="FootnoteReference"/>
          <w:kern w:val="22"/>
          <w:szCs w:val="22"/>
          <w:u w:val="none"/>
          <w:vertAlign w:val="superscript"/>
        </w:rPr>
        <w:footnoteReference w:id="7"/>
      </w:r>
    </w:p>
    <w:p w14:paraId="1600B6E3" w14:textId="77777777" w:rsidR="00B56C09" w:rsidRPr="00B56C09" w:rsidRDefault="00B56C09" w:rsidP="00B56C09">
      <w:pPr>
        <w:pStyle w:val="Heading2"/>
        <w:rPr>
          <w:i w:val="0"/>
          <w:iCs w:val="0"/>
          <w:szCs w:val="22"/>
          <w:lang w:val="fr-FR"/>
        </w:rPr>
      </w:pPr>
      <w:r w:rsidRPr="00B56C09">
        <w:rPr>
          <w:i w:val="0"/>
          <w:iCs w:val="0"/>
          <w:lang w:val="fr-FR"/>
        </w:rPr>
        <w:t>B.</w:t>
      </w:r>
      <w:r w:rsidRPr="00B56C09">
        <w:rPr>
          <w:i w:val="0"/>
          <w:iCs w:val="0"/>
          <w:lang w:val="fr-FR"/>
        </w:rPr>
        <w:tab/>
        <w:t>Adoption de l'</w:t>
      </w:r>
      <w:r w:rsidRPr="00B56C09">
        <w:rPr>
          <w:i w:val="0"/>
          <w:iCs w:val="0"/>
          <w:szCs w:val="22"/>
          <w:lang w:val="fr-FR"/>
        </w:rPr>
        <w:t>ordre du jour</w:t>
      </w:r>
    </w:p>
    <w:p w14:paraId="3474DFD5" w14:textId="5A47CA60" w:rsidR="00B56C09" w:rsidRPr="00B56C09" w:rsidRDefault="00B56C09" w:rsidP="00B56C09">
      <w:pPr>
        <w:pStyle w:val="Para1"/>
        <w:rPr>
          <w:rFonts w:asciiTheme="majorBidi" w:eastAsiaTheme="minorEastAsia" w:hAnsiTheme="majorBidi" w:cstheme="majorBidi"/>
          <w:color w:val="000000" w:themeColor="text1"/>
          <w:lang w:val="fr-FR"/>
        </w:rPr>
      </w:pPr>
      <w:r w:rsidRPr="00B56C09">
        <w:rPr>
          <w:lang w:val="fr-FR"/>
        </w:rPr>
        <w:t xml:space="preserve">L'ordre du jour de la dixième réunion de 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tel qu'adopté au cours de la première partie </w:t>
      </w:r>
      <w:r w:rsidR="008C6C3E">
        <w:rPr>
          <w:lang w:val="fr-FR"/>
        </w:rPr>
        <w:t>de la réunion, était le suivant </w:t>
      </w:r>
      <w:r w:rsidRPr="00B56C09">
        <w:rPr>
          <w:lang w:val="fr-FR"/>
        </w:rPr>
        <w:t>:</w:t>
      </w:r>
    </w:p>
    <w:p w14:paraId="02BBBF28" w14:textId="77777777" w:rsid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lastRenderedPageBreak/>
        <w:t>Ouverture de la réunion.</w:t>
      </w:r>
    </w:p>
    <w:p w14:paraId="77A10DA9" w14:textId="77777777" w:rsid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Questions d'organisation.</w:t>
      </w:r>
    </w:p>
    <w:p w14:paraId="78960C12" w14:textId="720958EB"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Rapport sur les pouvoirs des représentants à la dixième réunion de la Conférence des Parties </w:t>
      </w:r>
      <w:r w:rsidR="00F54130">
        <w:rPr>
          <w:bCs/>
          <w:snapToGrid w:val="0"/>
          <w:kern w:val="22"/>
          <w:szCs w:val="22"/>
          <w:lang w:val="fr-FR"/>
        </w:rPr>
        <w:t>siégeant en tant que</w:t>
      </w:r>
      <w:r w:rsidRPr="00B56C09">
        <w:rPr>
          <w:bCs/>
          <w:snapToGrid w:val="0"/>
          <w:kern w:val="22"/>
          <w:szCs w:val="22"/>
          <w:lang w:val="fr-FR"/>
        </w:rPr>
        <w:t xml:space="preserve"> réunion des Parties au Protocole de </w:t>
      </w:r>
      <w:r w:rsidR="00E00DB5">
        <w:rPr>
          <w:bCs/>
          <w:snapToGrid w:val="0"/>
          <w:kern w:val="22"/>
          <w:szCs w:val="22"/>
          <w:lang w:val="fr-FR"/>
        </w:rPr>
        <w:t>Cartagena</w:t>
      </w:r>
      <w:r w:rsidRPr="00B56C09">
        <w:rPr>
          <w:bCs/>
          <w:snapToGrid w:val="0"/>
          <w:kern w:val="22"/>
          <w:szCs w:val="22"/>
          <w:lang w:val="fr-FR"/>
        </w:rPr>
        <w:t>.</w:t>
      </w:r>
    </w:p>
    <w:p w14:paraId="2F5A133D" w14:textId="77777777" w:rsid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Rapports des organes subsidiaires.</w:t>
      </w:r>
    </w:p>
    <w:p w14:paraId="2DA0D903" w14:textId="17E788EF"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Rapport du </w:t>
      </w:r>
      <w:r w:rsidR="008C6C3E">
        <w:rPr>
          <w:bCs/>
          <w:snapToGrid w:val="0"/>
          <w:kern w:val="22"/>
          <w:szCs w:val="22"/>
          <w:lang w:val="fr-FR"/>
        </w:rPr>
        <w:t>Comité chargé du respect des obligations</w:t>
      </w:r>
      <w:r w:rsidRPr="00B56C09">
        <w:rPr>
          <w:bCs/>
          <w:snapToGrid w:val="0"/>
          <w:kern w:val="22"/>
          <w:szCs w:val="22"/>
          <w:lang w:val="fr-FR"/>
        </w:rPr>
        <w:t>.</w:t>
      </w:r>
    </w:p>
    <w:p w14:paraId="0EB2175E" w14:textId="77777777" w:rsidR="00B56C09" w:rsidRPr="00B56C09" w:rsidRDefault="00B56C09" w:rsidP="00B56C09">
      <w:pPr>
        <w:pStyle w:val="ListParagraph"/>
        <w:numPr>
          <w:ilvl w:val="6"/>
          <w:numId w:val="36"/>
        </w:numPr>
        <w:kinsoku w:val="0"/>
        <w:overflowPunct w:val="0"/>
        <w:autoSpaceDE w:val="0"/>
        <w:autoSpaceDN w:val="0"/>
        <w:spacing w:before="120" w:after="120"/>
        <w:ind w:left="1152" w:hanging="720"/>
        <w:jc w:val="left"/>
        <w:rPr>
          <w:bCs/>
          <w:snapToGrid w:val="0"/>
          <w:kern w:val="22"/>
          <w:lang w:val="fr-FR"/>
        </w:rPr>
      </w:pPr>
      <w:r w:rsidRPr="00B56C09">
        <w:rPr>
          <w:bCs/>
          <w:snapToGrid w:val="0"/>
          <w:kern w:val="22"/>
          <w:lang w:val="fr-FR"/>
        </w:rPr>
        <w:t>Administration du Protocole et du budget des fonds d'affectation spéciale.</w:t>
      </w:r>
    </w:p>
    <w:p w14:paraId="61372B5E" w14:textId="2FC44235" w:rsidR="00B56C09" w:rsidRPr="00B56C09" w:rsidRDefault="00C75425" w:rsidP="00B56C09">
      <w:pPr>
        <w:pStyle w:val="bodytextnoindent"/>
        <w:numPr>
          <w:ilvl w:val="6"/>
          <w:numId w:val="36"/>
        </w:numPr>
        <w:kinsoku w:val="0"/>
        <w:overflowPunct w:val="0"/>
        <w:autoSpaceDE w:val="0"/>
        <w:autoSpaceDN w:val="0"/>
        <w:spacing w:before="120" w:after="120"/>
        <w:ind w:left="1152" w:hanging="720"/>
        <w:jc w:val="left"/>
        <w:rPr>
          <w:snapToGrid w:val="0"/>
          <w:kern w:val="22"/>
          <w:szCs w:val="22"/>
          <w:lang w:val="fr-FR"/>
        </w:rPr>
      </w:pPr>
      <w:r>
        <w:rPr>
          <w:snapToGrid w:val="0"/>
          <w:kern w:val="22"/>
          <w:szCs w:val="22"/>
          <w:lang w:val="fr-FR"/>
        </w:rPr>
        <w:t>Plan de mise en œuvre et P</w:t>
      </w:r>
      <w:r w:rsidR="00B56C09" w:rsidRPr="00B56C09">
        <w:rPr>
          <w:snapToGrid w:val="0"/>
          <w:kern w:val="22"/>
          <w:szCs w:val="22"/>
          <w:lang w:val="fr-FR"/>
        </w:rPr>
        <w:t xml:space="preserve">lan d'action pour le renforcement des capacités du Protocole de </w:t>
      </w:r>
      <w:r w:rsidR="00E00DB5">
        <w:rPr>
          <w:snapToGrid w:val="0"/>
          <w:kern w:val="22"/>
          <w:szCs w:val="22"/>
          <w:lang w:val="fr-FR"/>
        </w:rPr>
        <w:t>Cartagena</w:t>
      </w:r>
      <w:r w:rsidR="00B56C09" w:rsidRPr="00B56C09">
        <w:rPr>
          <w:snapToGrid w:val="0"/>
          <w:kern w:val="22"/>
          <w:szCs w:val="22"/>
          <w:lang w:val="fr-FR"/>
        </w:rPr>
        <w:t>.</w:t>
      </w:r>
    </w:p>
    <w:p w14:paraId="1C879429" w14:textId="0CA152E3" w:rsidR="00B56C09" w:rsidRPr="008C6C3E"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8C6C3E">
        <w:rPr>
          <w:bCs/>
          <w:snapToGrid w:val="0"/>
          <w:kern w:val="22"/>
          <w:szCs w:val="22"/>
          <w:lang w:val="fr-FR"/>
        </w:rPr>
        <w:t xml:space="preserve">Suivi et </w:t>
      </w:r>
      <w:r w:rsidR="008C6C3E" w:rsidRPr="008C6C3E">
        <w:rPr>
          <w:bCs/>
          <w:snapToGrid w:val="0"/>
          <w:kern w:val="22"/>
          <w:szCs w:val="22"/>
          <w:lang w:val="fr-FR"/>
        </w:rPr>
        <w:t xml:space="preserve">établissement de </w:t>
      </w:r>
      <w:r w:rsidRPr="008C6C3E">
        <w:rPr>
          <w:bCs/>
          <w:snapToGrid w:val="0"/>
          <w:kern w:val="22"/>
          <w:szCs w:val="22"/>
          <w:lang w:val="fr-FR"/>
        </w:rPr>
        <w:t>rapports (article 33)</w:t>
      </w:r>
      <w:r w:rsidRPr="008C6C3E">
        <w:rPr>
          <w:bCs/>
          <w:snapToGrid w:val="0"/>
          <w:kern w:val="22"/>
          <w:lang w:val="fr-FR"/>
        </w:rPr>
        <w:t>.</w:t>
      </w:r>
    </w:p>
    <w:p w14:paraId="184BA8A9" w14:textId="5BB6CE12"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Évaluation et examen de </w:t>
      </w:r>
      <w:r w:rsidR="008C6C3E">
        <w:rPr>
          <w:bCs/>
          <w:snapToGrid w:val="0"/>
          <w:kern w:val="22"/>
          <w:lang w:val="fr-FR"/>
        </w:rPr>
        <w:t>l'efficacité du P</w:t>
      </w:r>
      <w:r w:rsidRPr="00B56C09">
        <w:rPr>
          <w:bCs/>
          <w:snapToGrid w:val="0"/>
          <w:kern w:val="22"/>
          <w:lang w:val="fr-FR"/>
        </w:rPr>
        <w:t>rotocole (article 35) et évaluation fina</w:t>
      </w:r>
      <w:r w:rsidR="00C75425">
        <w:rPr>
          <w:bCs/>
          <w:snapToGrid w:val="0"/>
          <w:kern w:val="22"/>
          <w:lang w:val="fr-FR"/>
        </w:rPr>
        <w:t>le du P</w:t>
      </w:r>
      <w:r w:rsidR="008C6C3E">
        <w:rPr>
          <w:bCs/>
          <w:snapToGrid w:val="0"/>
          <w:kern w:val="22"/>
          <w:lang w:val="fr-FR"/>
        </w:rPr>
        <w:t>lan stratégique du P</w:t>
      </w:r>
      <w:r w:rsidRPr="00B56C09">
        <w:rPr>
          <w:bCs/>
          <w:snapToGrid w:val="0"/>
          <w:kern w:val="22"/>
          <w:lang w:val="fr-FR"/>
        </w:rPr>
        <w:t xml:space="preserve">rotocole de </w:t>
      </w:r>
      <w:r w:rsidR="00E00DB5">
        <w:rPr>
          <w:bCs/>
          <w:snapToGrid w:val="0"/>
          <w:kern w:val="22"/>
          <w:lang w:val="fr-FR"/>
        </w:rPr>
        <w:t>Cartagena</w:t>
      </w:r>
      <w:r w:rsidRPr="00B56C09">
        <w:rPr>
          <w:bCs/>
          <w:snapToGrid w:val="0"/>
          <w:kern w:val="22"/>
          <w:lang w:val="fr-FR"/>
        </w:rPr>
        <w:t xml:space="preserve"> sur la prévention des risques biotech</w:t>
      </w:r>
      <w:r w:rsidR="00F32365">
        <w:rPr>
          <w:bCs/>
          <w:snapToGrid w:val="0"/>
          <w:kern w:val="22"/>
          <w:lang w:val="fr-FR"/>
        </w:rPr>
        <w:t>nologiques pour la période 2011</w:t>
      </w:r>
      <w:r w:rsidR="00F32365" w:rsidRPr="00F32365">
        <w:rPr>
          <w:bCs/>
          <w:snapToGrid w:val="0"/>
          <w:kern w:val="22"/>
          <w:lang w:val="fr-FR"/>
        </w:rPr>
        <w:t>–</w:t>
      </w:r>
      <w:r w:rsidRPr="00B56C09">
        <w:rPr>
          <w:bCs/>
          <w:snapToGrid w:val="0"/>
          <w:kern w:val="22"/>
          <w:lang w:val="fr-FR"/>
        </w:rPr>
        <w:t>2020.</w:t>
      </w:r>
    </w:p>
    <w:p w14:paraId="299224FA" w14:textId="57FA78D4"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Questions relatives au </w:t>
      </w:r>
      <w:r w:rsidR="008C6C3E">
        <w:rPr>
          <w:bCs/>
          <w:snapToGrid w:val="0"/>
          <w:kern w:val="22"/>
          <w:szCs w:val="22"/>
          <w:lang w:val="fr-FR"/>
        </w:rPr>
        <w:t>mécanisme de financement</w:t>
      </w:r>
      <w:r w:rsidRPr="00B56C09">
        <w:rPr>
          <w:bCs/>
          <w:snapToGrid w:val="0"/>
          <w:kern w:val="22"/>
          <w:szCs w:val="22"/>
          <w:lang w:val="fr-FR"/>
        </w:rPr>
        <w:t xml:space="preserve"> et aux ressources</w:t>
      </w:r>
      <w:r w:rsidR="008C6C3E">
        <w:rPr>
          <w:bCs/>
          <w:snapToGrid w:val="0"/>
          <w:kern w:val="22"/>
          <w:szCs w:val="22"/>
          <w:lang w:val="fr-FR"/>
        </w:rPr>
        <w:t xml:space="preserve"> financières</w:t>
      </w:r>
      <w:r w:rsidRPr="00B56C09">
        <w:rPr>
          <w:bCs/>
          <w:snapToGrid w:val="0"/>
          <w:kern w:val="22"/>
          <w:szCs w:val="22"/>
          <w:lang w:val="fr-FR"/>
        </w:rPr>
        <w:t xml:space="preserve"> (article 28).</w:t>
      </w:r>
    </w:p>
    <w:p w14:paraId="66A14C88" w14:textId="095EE18A" w:rsidR="00B56C09" w:rsidRPr="00B56C09" w:rsidRDefault="008C6C3E"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Pr>
          <w:bCs/>
          <w:snapToGrid w:val="0"/>
          <w:kern w:val="22"/>
          <w:szCs w:val="22"/>
          <w:lang w:val="fr-FR"/>
        </w:rPr>
        <w:t>Fonctionnement et activités du C</w:t>
      </w:r>
      <w:r w:rsidR="00B56C09" w:rsidRPr="00B56C09">
        <w:rPr>
          <w:bCs/>
          <w:snapToGrid w:val="0"/>
          <w:kern w:val="22"/>
          <w:szCs w:val="22"/>
          <w:lang w:val="fr-FR"/>
        </w:rPr>
        <w:t>entre d'échange pour la prévention des risques biotechnologiques (article 20).</w:t>
      </w:r>
    </w:p>
    <w:p w14:paraId="5501E2B5" w14:textId="77777777"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Coopération avec d'autres organisations, conventions et initiatives.</w:t>
      </w:r>
    </w:p>
    <w:p w14:paraId="446329C6" w14:textId="3B74EC40"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Examen de l'efficacité des structures et </w:t>
      </w:r>
      <w:r w:rsidR="00C75425">
        <w:rPr>
          <w:bCs/>
          <w:snapToGrid w:val="0"/>
          <w:kern w:val="22"/>
          <w:szCs w:val="22"/>
          <w:lang w:val="fr-FR"/>
        </w:rPr>
        <w:t xml:space="preserve">des </w:t>
      </w:r>
      <w:r w:rsidRPr="00B56C09">
        <w:rPr>
          <w:bCs/>
          <w:snapToGrid w:val="0"/>
          <w:kern w:val="22"/>
          <w:szCs w:val="22"/>
          <w:lang w:val="fr-FR"/>
        </w:rPr>
        <w:t>proce</w:t>
      </w:r>
      <w:r w:rsidR="008C6C3E">
        <w:rPr>
          <w:bCs/>
          <w:snapToGrid w:val="0"/>
          <w:kern w:val="22"/>
          <w:szCs w:val="22"/>
          <w:lang w:val="fr-FR"/>
        </w:rPr>
        <w:t>ssus établis au titre de</w:t>
      </w:r>
      <w:r w:rsidRPr="00B56C09">
        <w:rPr>
          <w:bCs/>
          <w:snapToGrid w:val="0"/>
          <w:kern w:val="22"/>
          <w:szCs w:val="22"/>
          <w:lang w:val="fr-FR"/>
        </w:rPr>
        <w:t xml:space="preserve"> la Convention et </w:t>
      </w:r>
      <w:r w:rsidR="00C75425">
        <w:rPr>
          <w:bCs/>
          <w:snapToGrid w:val="0"/>
          <w:kern w:val="22"/>
          <w:szCs w:val="22"/>
          <w:lang w:val="fr-FR"/>
        </w:rPr>
        <w:t xml:space="preserve">de </w:t>
      </w:r>
      <w:r w:rsidRPr="00B56C09">
        <w:rPr>
          <w:bCs/>
          <w:snapToGrid w:val="0"/>
          <w:kern w:val="22"/>
          <w:szCs w:val="22"/>
          <w:lang w:val="fr-FR"/>
        </w:rPr>
        <w:t>ses Protocoles.</w:t>
      </w:r>
    </w:p>
    <w:p w14:paraId="2B46599D" w14:textId="6A4D8EE2" w:rsidR="00B56C09" w:rsidRP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sidRPr="00B56C09">
        <w:rPr>
          <w:bCs/>
          <w:snapToGrid w:val="0"/>
          <w:kern w:val="22"/>
          <w:szCs w:val="22"/>
          <w:lang w:val="fr-FR"/>
        </w:rPr>
        <w:t xml:space="preserve">Évaluation </w:t>
      </w:r>
      <w:r w:rsidR="008C6C3E">
        <w:rPr>
          <w:bCs/>
          <w:snapToGrid w:val="0"/>
          <w:kern w:val="22"/>
          <w:szCs w:val="22"/>
          <w:lang w:val="fr-FR"/>
        </w:rPr>
        <w:t xml:space="preserve">des risques </w:t>
      </w:r>
      <w:r w:rsidRPr="00B56C09">
        <w:rPr>
          <w:bCs/>
          <w:snapToGrid w:val="0"/>
          <w:kern w:val="22"/>
          <w:szCs w:val="22"/>
          <w:lang w:val="fr-FR"/>
        </w:rPr>
        <w:t>et gestion des risques (articles 15 et 16).</w:t>
      </w:r>
    </w:p>
    <w:p w14:paraId="44E896DB" w14:textId="1C1C08EC" w:rsidR="00B56C09" w:rsidRPr="00B56C09" w:rsidRDefault="00105C27"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Pr>
          <w:bCs/>
          <w:snapToGrid w:val="0"/>
          <w:kern w:val="22"/>
          <w:szCs w:val="22"/>
          <w:lang w:val="fr-FR"/>
        </w:rPr>
        <w:t xml:space="preserve">Détection et identification des </w:t>
      </w:r>
      <w:r w:rsidR="00B56C09" w:rsidRPr="00B56C09">
        <w:rPr>
          <w:bCs/>
          <w:snapToGrid w:val="0"/>
          <w:kern w:val="22"/>
          <w:szCs w:val="22"/>
          <w:lang w:val="fr-FR"/>
        </w:rPr>
        <w:t>organismes vivants modifiés.</w:t>
      </w:r>
    </w:p>
    <w:p w14:paraId="29F01997" w14:textId="7A8F04BF" w:rsidR="00B56C09" w:rsidRDefault="008C6C3E" w:rsidP="00B56C09">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Pr>
          <w:bCs/>
          <w:iCs/>
          <w:snapToGrid w:val="0"/>
          <w:kern w:val="22"/>
          <w:szCs w:val="22"/>
        </w:rPr>
        <w:t>Considérations socio</w:t>
      </w:r>
      <w:r w:rsidR="00B56C09">
        <w:rPr>
          <w:bCs/>
          <w:iCs/>
          <w:snapToGrid w:val="0"/>
          <w:kern w:val="22"/>
          <w:szCs w:val="22"/>
        </w:rPr>
        <w:t>économiques (article 26).</w:t>
      </w:r>
    </w:p>
    <w:p w14:paraId="7B127B03" w14:textId="38993EC3" w:rsidR="00B56C09" w:rsidRPr="00B56C09" w:rsidRDefault="00F32365"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FR"/>
        </w:rPr>
      </w:pPr>
      <w:r>
        <w:rPr>
          <w:bCs/>
          <w:snapToGrid w:val="0"/>
          <w:kern w:val="22"/>
          <w:szCs w:val="22"/>
          <w:lang w:val="fr-FR"/>
        </w:rPr>
        <w:t>Protocole additionnel de Nagoya</w:t>
      </w:r>
      <w:r w:rsidRPr="00F32365">
        <w:rPr>
          <w:bCs/>
          <w:snapToGrid w:val="0"/>
          <w:kern w:val="22"/>
          <w:lang w:val="fr-FR"/>
        </w:rPr>
        <w:t>–</w:t>
      </w:r>
      <w:r w:rsidR="00B56C09" w:rsidRPr="00B56C09">
        <w:rPr>
          <w:bCs/>
          <w:snapToGrid w:val="0"/>
          <w:kern w:val="22"/>
          <w:szCs w:val="22"/>
          <w:lang w:val="fr-FR"/>
        </w:rPr>
        <w:t>Kuala Lumpur sur la responsabilité et la réparation.</w:t>
      </w:r>
    </w:p>
    <w:p w14:paraId="0F061508" w14:textId="18561A0A" w:rsidR="00B56C09" w:rsidRDefault="008C6C3E"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Q</w:t>
      </w:r>
      <w:r w:rsidR="00B56C09">
        <w:rPr>
          <w:bCs/>
          <w:snapToGrid w:val="0"/>
          <w:kern w:val="22"/>
          <w:szCs w:val="22"/>
        </w:rPr>
        <w:t>uestions</w:t>
      </w:r>
      <w:r>
        <w:rPr>
          <w:bCs/>
          <w:snapToGrid w:val="0"/>
          <w:kern w:val="22"/>
          <w:szCs w:val="22"/>
        </w:rPr>
        <w:t xml:space="preserve"> diverses</w:t>
      </w:r>
      <w:r w:rsidR="00B56C09">
        <w:rPr>
          <w:bCs/>
          <w:snapToGrid w:val="0"/>
          <w:kern w:val="22"/>
          <w:szCs w:val="22"/>
        </w:rPr>
        <w:t>.</w:t>
      </w:r>
    </w:p>
    <w:p w14:paraId="77619FF5" w14:textId="77777777" w:rsidR="00B56C09"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Adoption du rapport.</w:t>
      </w:r>
    </w:p>
    <w:p w14:paraId="774261DA" w14:textId="77777777" w:rsidR="00B56C09" w:rsidRDefault="00B56C09" w:rsidP="00B56C09">
      <w:pPr>
        <w:pStyle w:val="bodytextnoindent"/>
        <w:kinsoku w:val="0"/>
        <w:overflowPunct w:val="0"/>
        <w:autoSpaceDE w:val="0"/>
        <w:autoSpaceDN w:val="0"/>
        <w:spacing w:before="120" w:after="120"/>
        <w:ind w:left="1152"/>
        <w:jc w:val="left"/>
        <w:rPr>
          <w:bCs/>
          <w:snapToGrid w:val="0"/>
          <w:kern w:val="22"/>
          <w:szCs w:val="22"/>
        </w:rPr>
      </w:pPr>
      <w:r>
        <w:rPr>
          <w:bCs/>
          <w:snapToGrid w:val="0"/>
          <w:kern w:val="22"/>
          <w:szCs w:val="22"/>
        </w:rPr>
        <w:t>20.</w:t>
      </w:r>
      <w:r>
        <w:rPr>
          <w:bCs/>
          <w:snapToGrid w:val="0"/>
          <w:kern w:val="22"/>
          <w:szCs w:val="22"/>
        </w:rPr>
        <w:tab/>
        <w:t>Clôture de la réunion.</w:t>
      </w:r>
    </w:p>
    <w:p w14:paraId="48B0DF1B" w14:textId="77777777" w:rsidR="00B56C09" w:rsidRDefault="00B56C09" w:rsidP="00B56C09">
      <w:pPr>
        <w:pStyle w:val="Heading2"/>
        <w:rPr>
          <w:i w:val="0"/>
          <w:iCs w:val="0"/>
        </w:rPr>
      </w:pPr>
      <w:r>
        <w:rPr>
          <w:i w:val="0"/>
          <w:iCs w:val="0"/>
        </w:rPr>
        <w:t>C.</w:t>
      </w:r>
      <w:r>
        <w:rPr>
          <w:i w:val="0"/>
          <w:iCs w:val="0"/>
        </w:rPr>
        <w:tab/>
        <w:t>Organisation des travaux</w:t>
      </w:r>
    </w:p>
    <w:p w14:paraId="446BF2D7" w14:textId="3EAE206F" w:rsidR="00B56C09" w:rsidRPr="00B56C09" w:rsidRDefault="00B56C09" w:rsidP="00B56C09">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fr-FR"/>
        </w:rPr>
      </w:pPr>
      <w:r w:rsidRPr="00B56C09">
        <w:rPr>
          <w:szCs w:val="22"/>
          <w:lang w:val="fr-FR"/>
        </w:rPr>
        <w:t xml:space="preserve">À sa </w:t>
      </w:r>
      <w:r w:rsidR="00887D91">
        <w:rPr>
          <w:color w:val="000000"/>
          <w:szCs w:val="22"/>
          <w:lang w:val="fr-FR"/>
        </w:rPr>
        <w:t>1</w:t>
      </w:r>
      <w:r w:rsidR="00887D91" w:rsidRPr="00887D91">
        <w:rPr>
          <w:color w:val="000000"/>
          <w:szCs w:val="22"/>
          <w:vertAlign w:val="superscript"/>
          <w:lang w:val="fr-FR"/>
        </w:rPr>
        <w:t>ère</w:t>
      </w:r>
      <w:r w:rsidRPr="00B56C09">
        <w:rPr>
          <w:szCs w:val="22"/>
          <w:lang w:val="fr-FR"/>
        </w:rPr>
        <w:t xml:space="preserve"> </w:t>
      </w:r>
      <w:r w:rsidR="00F54130">
        <w:rPr>
          <w:szCs w:val="22"/>
          <w:lang w:val="fr-FR"/>
        </w:rPr>
        <w:t>séance plénière</w:t>
      </w:r>
      <w:r w:rsidRPr="00B56C09">
        <w:rPr>
          <w:szCs w:val="22"/>
          <w:lang w:val="fr-FR"/>
        </w:rPr>
        <w:t xml:space="preserve">, la Conférence des Parties </w:t>
      </w:r>
      <w:r w:rsidR="00F54130">
        <w:rPr>
          <w:szCs w:val="22"/>
          <w:lang w:val="fr-FR"/>
        </w:rPr>
        <w:t>siégeant en tant que</w:t>
      </w:r>
      <w:r w:rsidRPr="00B56C09">
        <w:rPr>
          <w:szCs w:val="22"/>
          <w:lang w:val="fr-FR"/>
        </w:rPr>
        <w:t xml:space="preserve"> réunion des Parties au Protocole de Cartagena a examiné une note </w:t>
      </w:r>
      <w:r w:rsidR="002E2698">
        <w:rPr>
          <w:szCs w:val="22"/>
          <w:lang w:val="fr-FR"/>
        </w:rPr>
        <w:t>de la Secrétaire exécutive</w:t>
      </w:r>
      <w:r w:rsidRPr="00B56C09">
        <w:rPr>
          <w:szCs w:val="22"/>
          <w:lang w:val="fr-FR"/>
        </w:rPr>
        <w:t xml:space="preserve"> sur l'organisation des travaux proposée pour la deuxième </w:t>
      </w:r>
      <w:bookmarkStart w:id="0" w:name="_GoBack"/>
      <w:bookmarkEnd w:id="0"/>
      <w:r w:rsidRPr="00B56C09">
        <w:rPr>
          <w:szCs w:val="22"/>
          <w:lang w:val="fr-FR"/>
        </w:rPr>
        <w:t>partie de sa dixième réunion (</w:t>
      </w:r>
      <w:r w:rsidRPr="00B56C09">
        <w:rPr>
          <w:lang w:val="fr-FR"/>
        </w:rPr>
        <w:t>CBD/CP/MOP/10/1/Add.4/Rev.1</w:t>
      </w:r>
      <w:r w:rsidRPr="00B56C09">
        <w:rPr>
          <w:szCs w:val="22"/>
          <w:lang w:val="fr-FR"/>
        </w:rPr>
        <w:t>)</w:t>
      </w:r>
      <w:r w:rsidR="00887D91">
        <w:rPr>
          <w:bCs/>
          <w:szCs w:val="22"/>
          <w:lang w:val="fr-FR"/>
        </w:rPr>
        <w:t xml:space="preserve"> et a convenu</w:t>
      </w:r>
      <w:r w:rsidRPr="00B56C09">
        <w:rPr>
          <w:bCs/>
          <w:szCs w:val="22"/>
          <w:lang w:val="fr-FR"/>
        </w:rPr>
        <w:t xml:space="preserve"> d'organiser ses travaux comme indi</w:t>
      </w:r>
      <w:r w:rsidR="00621CCE">
        <w:rPr>
          <w:bCs/>
          <w:szCs w:val="22"/>
          <w:lang w:val="fr-FR"/>
        </w:rPr>
        <w:t xml:space="preserve">qué </w:t>
      </w:r>
      <w:r w:rsidRPr="00B56C09">
        <w:rPr>
          <w:bCs/>
          <w:szCs w:val="22"/>
          <w:lang w:val="fr-FR"/>
        </w:rPr>
        <w:t xml:space="preserve">dans ladite note. Les trois </w:t>
      </w:r>
      <w:r w:rsidR="00887D91">
        <w:rPr>
          <w:bCs/>
          <w:szCs w:val="22"/>
          <w:lang w:val="fr-FR"/>
        </w:rPr>
        <w:t>organes, qui ont tenu la séance</w:t>
      </w:r>
      <w:r w:rsidRPr="00B56C09">
        <w:rPr>
          <w:bCs/>
          <w:szCs w:val="22"/>
          <w:lang w:val="fr-FR"/>
        </w:rPr>
        <w:t xml:space="preserve"> conjointement, ont créé deux groupes de travail à leur intention et ont élu Rosemary Paterson (Nouvelle-Zélande) à la présidence du Groupe </w:t>
      </w:r>
      <w:r w:rsidR="006F27A0">
        <w:rPr>
          <w:bCs/>
          <w:szCs w:val="22"/>
          <w:lang w:val="fr-FR"/>
        </w:rPr>
        <w:t xml:space="preserve">de travail I et Helena Jefferey </w:t>
      </w:r>
      <w:r w:rsidRPr="00B56C09">
        <w:rPr>
          <w:bCs/>
          <w:szCs w:val="22"/>
          <w:lang w:val="fr-FR"/>
        </w:rPr>
        <w:t>Brown (Antigua-et-Barbuda) à la présidence du Groupe de travail II.</w:t>
      </w:r>
    </w:p>
    <w:p w14:paraId="7C4FE863" w14:textId="6B10713F" w:rsidR="00B56C09" w:rsidRPr="00413573" w:rsidRDefault="00F32365" w:rsidP="00B56C09">
      <w:pPr>
        <w:pStyle w:val="Heading6"/>
        <w:spacing w:before="120" w:after="120"/>
        <w:ind w:left="0"/>
        <w:rPr>
          <w:i/>
          <w:iCs/>
          <w:u w:val="none"/>
          <w:lang w:val="fr-FR"/>
        </w:rPr>
      </w:pPr>
      <w:r w:rsidRPr="00413573">
        <w:rPr>
          <w:i/>
          <w:iCs/>
          <w:u w:val="none"/>
          <w:lang w:val="fr-FR"/>
        </w:rPr>
        <w:t>Première séance</w:t>
      </w:r>
      <w:r w:rsidR="00B56C09" w:rsidRPr="00413573">
        <w:rPr>
          <w:i/>
          <w:iCs/>
          <w:u w:val="none"/>
          <w:lang w:val="fr-FR"/>
        </w:rPr>
        <w:t xml:space="preserve"> </w:t>
      </w:r>
      <w:r w:rsidR="00C75425">
        <w:rPr>
          <w:i/>
          <w:iCs/>
          <w:u w:val="none"/>
          <w:lang w:val="fr-FR"/>
        </w:rPr>
        <w:t>de bilan</w:t>
      </w:r>
    </w:p>
    <w:p w14:paraId="20930658" w14:textId="6700F770"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B56C09">
        <w:rPr>
          <w:lang w:val="fr-FR"/>
        </w:rPr>
        <w:t xml:space="preserve">Le 10 décembre, 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a tenu sa deuxième </w:t>
      </w:r>
      <w:r w:rsidR="00F54130">
        <w:rPr>
          <w:lang w:val="fr-FR"/>
        </w:rPr>
        <w:t>séance plénière</w:t>
      </w:r>
      <w:r w:rsidRPr="00B56C09">
        <w:rPr>
          <w:lang w:val="fr-FR"/>
        </w:rPr>
        <w:t xml:space="preserve">, qui a servi </w:t>
      </w:r>
      <w:r w:rsidR="00F32365">
        <w:rPr>
          <w:lang w:val="fr-FR"/>
        </w:rPr>
        <w:t xml:space="preserve">en partie de séance </w:t>
      </w:r>
      <w:r w:rsidR="00C75425">
        <w:rPr>
          <w:lang w:val="fr-FR"/>
        </w:rPr>
        <w:t>de bilan</w:t>
      </w:r>
      <w:r w:rsidR="00F32365">
        <w:rPr>
          <w:lang w:val="fr-FR"/>
        </w:rPr>
        <w:t>. La séance</w:t>
      </w:r>
      <w:r w:rsidRPr="00B56C09">
        <w:rPr>
          <w:lang w:val="fr-FR"/>
        </w:rPr>
        <w:t xml:space="preserve"> s'es</w:t>
      </w:r>
      <w:r w:rsidR="00621CCE">
        <w:rPr>
          <w:lang w:val="fr-FR"/>
        </w:rPr>
        <w:t>t tenue conjointement avec la Co</w:t>
      </w:r>
      <w:r w:rsidRPr="00B56C09">
        <w:rPr>
          <w:lang w:val="fr-FR"/>
        </w:rPr>
        <w:t xml:space="preserve">nférence des Parties à la Convention et la Conférence des Parties </w:t>
      </w:r>
      <w:r w:rsidR="00F54130">
        <w:rPr>
          <w:lang w:val="fr-FR"/>
        </w:rPr>
        <w:t xml:space="preserve">siégeant en tant </w:t>
      </w:r>
      <w:r w:rsidR="00F54130">
        <w:rPr>
          <w:lang w:val="fr-FR"/>
        </w:rPr>
        <w:lastRenderedPageBreak/>
        <w:t>que</w:t>
      </w:r>
      <w:r w:rsidRPr="00B56C09">
        <w:rPr>
          <w:lang w:val="fr-FR"/>
        </w:rPr>
        <w:t xml:space="preserve"> réunion des Parties au Protocole de Nagoya, et les présidents de</w:t>
      </w:r>
      <w:r w:rsidR="00F32365">
        <w:rPr>
          <w:lang w:val="fr-FR"/>
        </w:rPr>
        <w:t>s G</w:t>
      </w:r>
      <w:r w:rsidRPr="00B56C09">
        <w:rPr>
          <w:lang w:val="fr-FR"/>
        </w:rPr>
        <w:t>roupes de travail I et II et du groupe de contact sur le budget ont rendu compte des progrès accomplis à ce jour.</w:t>
      </w:r>
      <w:r w:rsidRPr="000B0A8F">
        <w:rPr>
          <w:rStyle w:val="FootnoteReference"/>
          <w:u w:val="none"/>
          <w:vertAlign w:val="superscript"/>
        </w:rPr>
        <w:footnoteReference w:id="8"/>
      </w:r>
      <w:r w:rsidRPr="00B56C09">
        <w:rPr>
          <w:vertAlign w:val="superscript"/>
          <w:lang w:val="fr-FR"/>
        </w:rPr>
        <w:t xml:space="preserve"> </w:t>
      </w:r>
    </w:p>
    <w:p w14:paraId="4367127E" w14:textId="77777777" w:rsidR="00B56C09" w:rsidRPr="00B56C09" w:rsidRDefault="00B56C09" w:rsidP="00B56C09">
      <w:pPr>
        <w:pStyle w:val="Heading6"/>
        <w:spacing w:before="120" w:after="120"/>
        <w:ind w:left="0"/>
        <w:rPr>
          <w:i/>
          <w:iCs/>
          <w:u w:val="none"/>
          <w:lang w:val="fr-FR"/>
        </w:rPr>
      </w:pPr>
      <w:r w:rsidRPr="00B56C09">
        <w:rPr>
          <w:i/>
          <w:iCs/>
          <w:u w:val="none"/>
          <w:lang w:val="fr-FR"/>
        </w:rPr>
        <w:t>Première réunion des chefs de délégation</w:t>
      </w:r>
    </w:p>
    <w:p w14:paraId="643D5246" w14:textId="6671A722"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B56C09">
        <w:rPr>
          <w:lang w:val="fr-FR"/>
        </w:rPr>
        <w:t xml:space="preserve">Le 14 décembre, une réunion des chefs de délégation s'est tenue conjointement avec la Conférence des Parties à la Convention et la Conférence des Parties </w:t>
      </w:r>
      <w:r w:rsidR="00F54130">
        <w:rPr>
          <w:lang w:val="fr-FR"/>
        </w:rPr>
        <w:t>siégeant en tant que</w:t>
      </w:r>
      <w:r w:rsidRPr="00B56C09">
        <w:rPr>
          <w:lang w:val="fr-FR"/>
        </w:rPr>
        <w:t xml:space="preserve"> réunion des Parti</w:t>
      </w:r>
      <w:r w:rsidR="00F32365">
        <w:rPr>
          <w:lang w:val="fr-FR"/>
        </w:rPr>
        <w:t>es au Protocole de Nagoya, afin d’</w:t>
      </w:r>
      <w:r w:rsidRPr="00B56C09">
        <w:rPr>
          <w:lang w:val="fr-FR"/>
        </w:rPr>
        <w:t xml:space="preserve">examiner les progrès accomplis à ce jour sur les </w:t>
      </w:r>
      <w:r w:rsidR="00F32365">
        <w:rPr>
          <w:lang w:val="fr-FR"/>
        </w:rPr>
        <w:t>principales questions examinées</w:t>
      </w:r>
      <w:r w:rsidRPr="00B56C09">
        <w:rPr>
          <w:lang w:val="fr-FR"/>
        </w:rPr>
        <w:t>.</w:t>
      </w:r>
      <w:r w:rsidRPr="002D6D61">
        <w:rPr>
          <w:rStyle w:val="FootnoteReference"/>
          <w:u w:val="none"/>
          <w:vertAlign w:val="superscript"/>
        </w:rPr>
        <w:footnoteReference w:id="9"/>
      </w:r>
      <w:r w:rsidRPr="00B56C09">
        <w:rPr>
          <w:lang w:val="fr-FR"/>
        </w:rPr>
        <w:t xml:space="preserve"> </w:t>
      </w:r>
    </w:p>
    <w:p w14:paraId="1F8A33DA" w14:textId="77777777" w:rsidR="00B56C09" w:rsidRDefault="00B56C09" w:rsidP="00B56C09">
      <w:pPr>
        <w:pStyle w:val="Heading6"/>
        <w:spacing w:before="120" w:after="120"/>
        <w:ind w:left="0"/>
        <w:rPr>
          <w:i/>
          <w:iCs/>
          <w:u w:val="none"/>
        </w:rPr>
      </w:pPr>
      <w:r>
        <w:rPr>
          <w:i/>
          <w:iCs/>
          <w:u w:val="none"/>
        </w:rPr>
        <w:t>Consultations ministérielles</w:t>
      </w:r>
    </w:p>
    <w:p w14:paraId="13F405AB" w14:textId="3342EA33" w:rsidR="00B56C09" w:rsidRPr="00B56C09" w:rsidRDefault="00B56C09" w:rsidP="00B56C09">
      <w:pPr>
        <w:pStyle w:val="Para1"/>
        <w:overflowPunct w:val="0"/>
        <w:autoSpaceDE w:val="0"/>
        <w:autoSpaceDN w:val="0"/>
        <w:snapToGrid w:val="0"/>
        <w:spacing w:before="0"/>
        <w:rPr>
          <w:lang w:val="fr-FR"/>
        </w:rPr>
      </w:pPr>
      <w:r w:rsidRPr="00B56C09">
        <w:rPr>
          <w:lang w:val="fr-FR"/>
        </w:rPr>
        <w:t xml:space="preserve">Le 15 décembre, 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a tenu la séance plénière d'ouverture du débat de haut niveau de la réunion</w:t>
      </w:r>
      <w:r w:rsidR="00E74C16">
        <w:rPr>
          <w:lang w:val="fr-FR"/>
        </w:rPr>
        <w:t>,</w:t>
      </w:r>
      <w:r w:rsidRPr="00B56C09">
        <w:rPr>
          <w:lang w:val="fr-FR"/>
        </w:rPr>
        <w:t xml:space="preserve"> conjointement avec la Conférence des Parties à la Convention et la Conférence des Parties </w:t>
      </w:r>
      <w:r w:rsidR="00F54130">
        <w:rPr>
          <w:lang w:val="fr-FR"/>
        </w:rPr>
        <w:t>siégeant en tant que</w:t>
      </w:r>
      <w:r w:rsidRPr="00B56C09">
        <w:rPr>
          <w:lang w:val="fr-FR"/>
        </w:rPr>
        <w:t xml:space="preserve"> réunion des Parties au Protocole de Nagoya.</w:t>
      </w:r>
      <w:r w:rsidRPr="00AC6213">
        <w:rPr>
          <w:rStyle w:val="FootnoteReference"/>
          <w:u w:val="none"/>
          <w:vertAlign w:val="superscript"/>
        </w:rPr>
        <w:footnoteReference w:id="10"/>
      </w:r>
      <w:r w:rsidRPr="00B56C09">
        <w:rPr>
          <w:lang w:val="fr-FR"/>
        </w:rPr>
        <w:t xml:space="preserve"> </w:t>
      </w:r>
    </w:p>
    <w:p w14:paraId="138A31F0" w14:textId="3686FF1A" w:rsidR="00B56C09" w:rsidRPr="00413573" w:rsidRDefault="00413573" w:rsidP="00B56C09">
      <w:pPr>
        <w:pStyle w:val="Heading6"/>
        <w:spacing w:before="120" w:after="120"/>
        <w:ind w:left="0"/>
        <w:rPr>
          <w:i/>
          <w:iCs/>
          <w:u w:val="none"/>
          <w:lang w:val="fr-FR"/>
        </w:rPr>
      </w:pPr>
      <w:r>
        <w:rPr>
          <w:i/>
          <w:iCs/>
          <w:u w:val="none"/>
          <w:lang w:val="fr-FR"/>
        </w:rPr>
        <w:t>Deuxième séance</w:t>
      </w:r>
      <w:r w:rsidR="00B56C09" w:rsidRPr="00413573">
        <w:rPr>
          <w:i/>
          <w:iCs/>
          <w:u w:val="none"/>
          <w:lang w:val="fr-FR"/>
        </w:rPr>
        <w:t xml:space="preserve"> </w:t>
      </w:r>
      <w:r w:rsidR="00E74C16">
        <w:rPr>
          <w:i/>
          <w:iCs/>
          <w:u w:val="none"/>
          <w:lang w:val="fr-FR"/>
        </w:rPr>
        <w:t>de bilan</w:t>
      </w:r>
    </w:p>
    <w:p w14:paraId="37AA7C3C" w14:textId="23E5C8F1" w:rsidR="00B56C09" w:rsidRPr="00B56C09" w:rsidRDefault="00B56C09" w:rsidP="00B56C09">
      <w:pPr>
        <w:pStyle w:val="Para1"/>
        <w:overflowPunct w:val="0"/>
        <w:autoSpaceDE w:val="0"/>
        <w:autoSpaceDN w:val="0"/>
        <w:snapToGrid w:val="0"/>
        <w:spacing w:before="0"/>
        <w:rPr>
          <w:lang w:val="fr-FR"/>
        </w:rPr>
      </w:pPr>
      <w:r w:rsidRPr="00B56C09">
        <w:rPr>
          <w:lang w:val="fr-FR"/>
        </w:rPr>
        <w:t xml:space="preserve">Le 17 décembre, 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a tenu sa troisième </w:t>
      </w:r>
      <w:r w:rsidR="00F54130">
        <w:rPr>
          <w:lang w:val="fr-FR"/>
        </w:rPr>
        <w:t>séance plénière</w:t>
      </w:r>
      <w:r w:rsidRPr="00B56C09">
        <w:rPr>
          <w:lang w:val="fr-FR"/>
        </w:rPr>
        <w:t>, qui a s</w:t>
      </w:r>
      <w:r w:rsidR="00F32365">
        <w:rPr>
          <w:lang w:val="fr-FR"/>
        </w:rPr>
        <w:t xml:space="preserve">ervi de deuxième séance </w:t>
      </w:r>
      <w:r w:rsidR="00E74C16">
        <w:rPr>
          <w:lang w:val="fr-FR"/>
        </w:rPr>
        <w:t>de bilan</w:t>
      </w:r>
      <w:r w:rsidR="00F32365">
        <w:rPr>
          <w:lang w:val="fr-FR"/>
        </w:rPr>
        <w:t>. La séance</w:t>
      </w:r>
      <w:r w:rsidRPr="00B56C09">
        <w:rPr>
          <w:lang w:val="fr-FR"/>
        </w:rPr>
        <w:t xml:space="preserve"> s'est tenue conjointement avec la Conférence des Parties à la Convention et la Conférence des Parties </w:t>
      </w:r>
      <w:r w:rsidR="00F54130">
        <w:rPr>
          <w:lang w:val="fr-FR"/>
        </w:rPr>
        <w:t>siégeant en tant que</w:t>
      </w:r>
      <w:r w:rsidRPr="00B56C09">
        <w:rPr>
          <w:lang w:val="fr-FR"/>
        </w:rPr>
        <w:t xml:space="preserve"> réunion des Parties au Protocole de</w:t>
      </w:r>
      <w:r w:rsidR="00F32365">
        <w:rPr>
          <w:lang w:val="fr-FR"/>
        </w:rPr>
        <w:t xml:space="preserve"> Nagoya, et les présidents des G</w:t>
      </w:r>
      <w:r w:rsidRPr="00B56C09">
        <w:rPr>
          <w:lang w:val="fr-FR"/>
        </w:rPr>
        <w:t>roupes de travail I et II et du groupe de contact sur le budget ont rendu compte des progrès accomplis à ce jour.</w:t>
      </w:r>
      <w:r w:rsidRPr="00AC6213">
        <w:rPr>
          <w:rStyle w:val="FootnoteReference"/>
          <w:u w:val="none"/>
          <w:vertAlign w:val="superscript"/>
        </w:rPr>
        <w:footnoteReference w:id="11"/>
      </w:r>
      <w:r w:rsidRPr="00B56C09">
        <w:rPr>
          <w:lang w:val="fr-FR"/>
        </w:rPr>
        <w:t xml:space="preserve"> </w:t>
      </w:r>
    </w:p>
    <w:p w14:paraId="226CDE8B" w14:textId="77777777" w:rsidR="00B56C09" w:rsidRPr="00B56C09" w:rsidRDefault="00B56C09" w:rsidP="00B56C09">
      <w:pPr>
        <w:pStyle w:val="Heading6"/>
        <w:spacing w:before="120" w:after="120"/>
        <w:ind w:left="0"/>
        <w:rPr>
          <w:i/>
          <w:iCs/>
          <w:u w:val="none"/>
          <w:lang w:val="fr-FR"/>
        </w:rPr>
      </w:pPr>
      <w:r w:rsidRPr="00B56C09">
        <w:rPr>
          <w:i/>
          <w:iCs/>
          <w:u w:val="none"/>
          <w:lang w:val="fr-FR"/>
        </w:rPr>
        <w:t>Deuxième réunion des chefs de délégation</w:t>
      </w:r>
    </w:p>
    <w:p w14:paraId="45A23EAE" w14:textId="450820EE"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B56C09">
        <w:rPr>
          <w:lang w:val="fr-FR"/>
        </w:rPr>
        <w:t xml:space="preserve">Le 18 décembre, une deuxième réunion des chefs de délégation s'est tenue conjointement avec la Conférence des Parties à la Convention et la Conférence des Parties </w:t>
      </w:r>
      <w:r w:rsidR="00F54130">
        <w:rPr>
          <w:lang w:val="fr-FR"/>
        </w:rPr>
        <w:t>siégeant en tant que</w:t>
      </w:r>
      <w:r w:rsidRPr="00B56C09">
        <w:rPr>
          <w:lang w:val="fr-FR"/>
        </w:rPr>
        <w:t xml:space="preserve"> réunion des Par</w:t>
      </w:r>
      <w:r w:rsidR="00413573">
        <w:rPr>
          <w:lang w:val="fr-FR"/>
        </w:rPr>
        <w:t>ties au Protocole de Nagoya</w:t>
      </w:r>
      <w:r w:rsidR="00F361DF">
        <w:rPr>
          <w:lang w:val="fr-FR"/>
        </w:rPr>
        <w:t>,</w:t>
      </w:r>
      <w:r w:rsidR="00413573">
        <w:rPr>
          <w:lang w:val="fr-FR"/>
        </w:rPr>
        <w:t xml:space="preserve"> afin d’</w:t>
      </w:r>
      <w:r w:rsidRPr="00B56C09">
        <w:rPr>
          <w:lang w:val="fr-FR"/>
        </w:rPr>
        <w:t>examiner les proje</w:t>
      </w:r>
      <w:r w:rsidR="00F361DF">
        <w:rPr>
          <w:lang w:val="fr-FR"/>
        </w:rPr>
        <w:t>ts de décision élaborés par le p</w:t>
      </w:r>
      <w:r w:rsidRPr="00B56C09">
        <w:rPr>
          <w:lang w:val="fr-FR"/>
        </w:rPr>
        <w:t xml:space="preserve">résident pour les principaux points de l'ordre du jour associés au </w:t>
      </w:r>
      <w:r w:rsidR="00413573">
        <w:rPr>
          <w:lang w:val="fr-FR"/>
        </w:rPr>
        <w:t>cadre mondial de la biodiversité pour l’après-2020</w:t>
      </w:r>
      <w:r w:rsidRPr="00B56C09">
        <w:rPr>
          <w:lang w:val="fr-FR"/>
        </w:rPr>
        <w:t>.</w:t>
      </w:r>
      <w:r w:rsidRPr="000B0A8F">
        <w:rPr>
          <w:rStyle w:val="FootnoteReference"/>
          <w:u w:val="none"/>
          <w:vertAlign w:val="superscript"/>
        </w:rPr>
        <w:footnoteReference w:id="12"/>
      </w:r>
      <w:r w:rsidRPr="00B56C09">
        <w:rPr>
          <w:vertAlign w:val="superscript"/>
          <w:lang w:val="fr-FR"/>
        </w:rPr>
        <w:t xml:space="preserve"> </w:t>
      </w:r>
    </w:p>
    <w:p w14:paraId="7C4B7E49" w14:textId="3AE746C5" w:rsidR="00B56C09" w:rsidRPr="00B56C09" w:rsidRDefault="00B56C09" w:rsidP="00B56C09">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lang w:val="fr-FR"/>
        </w:rPr>
      </w:pPr>
      <w:r w:rsidRPr="00B56C09">
        <w:rPr>
          <w:rFonts w:asciiTheme="majorBidi" w:eastAsia="MS Mincho" w:hAnsiTheme="majorBidi" w:cstheme="majorBidi"/>
          <w:b/>
          <w:snapToGrid w:val="0"/>
          <w:kern w:val="22"/>
          <w:szCs w:val="22"/>
          <w:lang w:val="fr-FR"/>
        </w:rPr>
        <w:t>Point 3</w:t>
      </w:r>
      <w:r w:rsidRPr="00B56C09">
        <w:rPr>
          <w:rFonts w:asciiTheme="majorBidi" w:eastAsia="MS Mincho" w:hAnsiTheme="majorBidi" w:cstheme="majorBidi"/>
          <w:b/>
          <w:caps/>
          <w:snapToGrid w:val="0"/>
          <w:kern w:val="22"/>
          <w:szCs w:val="22"/>
          <w:lang w:val="fr-FR"/>
        </w:rPr>
        <w:t>.</w:t>
      </w:r>
      <w:r w:rsidRPr="00B56C09">
        <w:rPr>
          <w:rFonts w:asciiTheme="majorBidi" w:eastAsia="MS Mincho" w:hAnsiTheme="majorBidi" w:cstheme="majorBidi"/>
          <w:b/>
          <w:caps/>
          <w:snapToGrid w:val="0"/>
          <w:kern w:val="22"/>
          <w:szCs w:val="22"/>
          <w:lang w:val="fr-FR"/>
        </w:rPr>
        <w:tab/>
      </w:r>
      <w:r w:rsidRPr="00B56C09">
        <w:rPr>
          <w:rFonts w:asciiTheme="majorBidi" w:eastAsia="MS Mincho" w:hAnsiTheme="majorBidi" w:cstheme="majorBidi"/>
          <w:b/>
          <w:snapToGrid w:val="0"/>
          <w:kern w:val="22"/>
          <w:szCs w:val="22"/>
          <w:lang w:val="fr-FR"/>
        </w:rPr>
        <w:t xml:space="preserve">Rapport sur les pouvoirs des représentants à la dixième réunion de la Conférence des Parties </w:t>
      </w:r>
      <w:r w:rsidR="00F54130">
        <w:rPr>
          <w:rFonts w:asciiTheme="majorBidi" w:eastAsia="MS Mincho" w:hAnsiTheme="majorBidi" w:cstheme="majorBidi"/>
          <w:b/>
          <w:snapToGrid w:val="0"/>
          <w:kern w:val="22"/>
          <w:szCs w:val="22"/>
          <w:lang w:val="fr-FR"/>
        </w:rPr>
        <w:t>siégeant en tant que</w:t>
      </w:r>
      <w:r w:rsidRPr="00B56C09">
        <w:rPr>
          <w:rFonts w:asciiTheme="majorBidi" w:eastAsia="MS Mincho" w:hAnsiTheme="majorBidi" w:cstheme="majorBidi"/>
          <w:b/>
          <w:snapToGrid w:val="0"/>
          <w:kern w:val="22"/>
          <w:szCs w:val="22"/>
          <w:lang w:val="fr-FR"/>
        </w:rPr>
        <w:t xml:space="preserve"> réunion des Parties au Protocole de </w:t>
      </w:r>
      <w:r w:rsidR="00E00DB5">
        <w:rPr>
          <w:rFonts w:asciiTheme="majorBidi" w:eastAsia="MS Mincho" w:hAnsiTheme="majorBidi" w:cstheme="majorBidi"/>
          <w:b/>
          <w:snapToGrid w:val="0"/>
          <w:kern w:val="22"/>
          <w:szCs w:val="22"/>
          <w:lang w:val="fr-FR"/>
        </w:rPr>
        <w:t>Cartagena</w:t>
      </w:r>
    </w:p>
    <w:p w14:paraId="7738B7FE" w14:textId="1C74341B" w:rsidR="00B56C09" w:rsidRPr="00B56C09" w:rsidRDefault="00413573" w:rsidP="00B56C09">
      <w:pPr>
        <w:pStyle w:val="Para1"/>
        <w:overflowPunct w:val="0"/>
        <w:autoSpaceDE w:val="0"/>
        <w:autoSpaceDN w:val="0"/>
        <w:snapToGrid w:val="0"/>
        <w:spacing w:before="0"/>
        <w:rPr>
          <w:lang w:val="fr-FR"/>
        </w:rPr>
      </w:pPr>
      <w:r>
        <w:rPr>
          <w:lang w:val="fr-FR"/>
        </w:rPr>
        <w:t>À sa 1</w:t>
      </w:r>
      <w:r w:rsidRPr="00413573">
        <w:rPr>
          <w:vertAlign w:val="superscript"/>
          <w:lang w:val="fr-FR"/>
        </w:rPr>
        <w:t>ère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au Protocole de </w:t>
      </w:r>
      <w:r w:rsidR="00E00DB5">
        <w:rPr>
          <w:lang w:val="fr-FR"/>
        </w:rPr>
        <w:t>Cartagena</w:t>
      </w:r>
      <w:r w:rsidR="00B56C09" w:rsidRPr="00B56C09">
        <w:rPr>
          <w:lang w:val="fr-FR"/>
        </w:rPr>
        <w:t xml:space="preserve"> a noté que</w:t>
      </w:r>
      <w:r w:rsidR="00B56C09" w:rsidRPr="00B56C09">
        <w:rPr>
          <w:bCs/>
          <w:lang w:val="fr-FR"/>
        </w:rPr>
        <w:t xml:space="preserve">, conformément au règlement intérieur applicable aux réunions de la </w:t>
      </w:r>
      <w:r w:rsidR="00B56C09" w:rsidRPr="00B56C09">
        <w:rPr>
          <w:lang w:val="fr-FR"/>
        </w:rPr>
        <w:t>Conférence des Parties</w:t>
      </w:r>
      <w:r w:rsidR="00B56C09" w:rsidRPr="00B56C09">
        <w:rPr>
          <w:bCs/>
          <w:lang w:val="fr-FR"/>
        </w:rPr>
        <w:t>, le Bureau avait examiné la liste des observateurs admis à la réunion (</w:t>
      </w:r>
      <w:r w:rsidR="00B56C09" w:rsidRPr="00B56C09">
        <w:rPr>
          <w:lang w:val="fr-FR"/>
        </w:rPr>
        <w:t>CBD/COP/15/INF/2)</w:t>
      </w:r>
      <w:r w:rsidR="00FF4AE5">
        <w:rPr>
          <w:lang w:val="fr-FR"/>
        </w:rPr>
        <w:t>,</w:t>
      </w:r>
      <w:r w:rsidR="00B56C09" w:rsidRPr="00B56C09">
        <w:rPr>
          <w:lang w:val="fr-FR"/>
        </w:rPr>
        <w:t xml:space="preserve"> et</w:t>
      </w:r>
      <w:r w:rsidR="00FF4AE5">
        <w:rPr>
          <w:lang w:val="fr-FR"/>
        </w:rPr>
        <w:t xml:space="preserve"> il</w:t>
      </w:r>
      <w:r w:rsidR="00B56C09" w:rsidRPr="00B56C09">
        <w:rPr>
          <w:lang w:val="fr-FR"/>
        </w:rPr>
        <w:t xml:space="preserve"> examinerait les pouvoirs des délégations et ferait r</w:t>
      </w:r>
      <w:r w:rsidR="00FF4AE5">
        <w:rPr>
          <w:lang w:val="fr-FR"/>
        </w:rPr>
        <w:t xml:space="preserve">apport à ce sujet lors d’une séance </w:t>
      </w:r>
      <w:r w:rsidR="00B56C09" w:rsidRPr="00B56C09">
        <w:rPr>
          <w:lang w:val="fr-FR"/>
        </w:rPr>
        <w:t>ultérieure.</w:t>
      </w:r>
    </w:p>
    <w:p w14:paraId="55F786AE" w14:textId="1E2C16D2" w:rsidR="00B56C09" w:rsidRPr="00B56C09" w:rsidRDefault="00413573" w:rsidP="00B56C09">
      <w:pPr>
        <w:pStyle w:val="Para1"/>
        <w:rPr>
          <w:lang w:val="fr-FR"/>
        </w:rPr>
      </w:pPr>
      <w:r>
        <w:rPr>
          <w:lang w:val="fr-FR"/>
        </w:rPr>
        <w:t>En conséquence, à la 2</w:t>
      </w:r>
      <w:r w:rsidRPr="00413573">
        <w:rPr>
          <w:vertAlign w:val="superscript"/>
          <w:lang w:val="fr-FR"/>
        </w:rPr>
        <w:t>ème</w:t>
      </w:r>
      <w:r>
        <w:rPr>
          <w:lang w:val="fr-FR"/>
        </w:rPr>
        <w:t xml:space="preserve"> </w:t>
      </w:r>
      <w:r w:rsidR="00F54130">
        <w:rPr>
          <w:lang w:val="fr-FR"/>
        </w:rPr>
        <w:t>séance plénière</w:t>
      </w:r>
      <w:r w:rsidR="00B56C09" w:rsidRPr="00B56C09">
        <w:rPr>
          <w:lang w:val="fr-FR"/>
        </w:rPr>
        <w:t xml:space="preserve">, Eric Okoree (Ghana), désigné par </w:t>
      </w:r>
      <w:r w:rsidR="00FF4AE5">
        <w:rPr>
          <w:bCs/>
          <w:lang w:val="fr-FR"/>
        </w:rPr>
        <w:t xml:space="preserve">le Bureau lors </w:t>
      </w:r>
      <w:r w:rsidR="00B56C09" w:rsidRPr="00B56C09">
        <w:rPr>
          <w:bCs/>
          <w:lang w:val="fr-FR"/>
        </w:rPr>
        <w:t>de la première partie de la dixième réunion comme représentant chargé de faire rapport sur les pouvoirs,</w:t>
      </w:r>
      <w:r w:rsidR="00B56C09" w:rsidRPr="00B56C09">
        <w:rPr>
          <w:lang w:val="fr-FR"/>
        </w:rPr>
        <w:t xml:space="preserve"> a informé la Conférence des Parties </w:t>
      </w:r>
      <w:r w:rsidR="00F54130">
        <w:rPr>
          <w:lang w:val="fr-FR"/>
        </w:rPr>
        <w:t>siégeant en tant que</w:t>
      </w:r>
      <w:r w:rsidR="00B56C09" w:rsidRPr="00B56C09">
        <w:rPr>
          <w:lang w:val="fr-FR"/>
        </w:rPr>
        <w:t xml:space="preserve"> réunion des Parties au Protocole de Cartagena que 161 Parties étaient enregistrées comme participant à la réunion. Le Bureau avait examiné les pouvoirs des représentants de 122 Parties qui assistaient à la réunion. Les pouvoirs de 103 délégations étaient pleinement conformes à l'article 18 du règlement intérieur, ceux de 17 délégations ne l'étaient pas entièrement et 39 autres délégations n'avaient pas encore présenté leurs pouvoirs.</w:t>
      </w:r>
    </w:p>
    <w:p w14:paraId="13F6A159" w14:textId="10AD9BF1" w:rsidR="00B56C09" w:rsidRPr="00B56C09" w:rsidRDefault="00413573" w:rsidP="00B56C09">
      <w:pPr>
        <w:pStyle w:val="Para1"/>
        <w:tabs>
          <w:tab w:val="clear" w:pos="720"/>
        </w:tabs>
        <w:rPr>
          <w:lang w:val="fr-FR"/>
        </w:rPr>
      </w:pPr>
      <w:r>
        <w:rPr>
          <w:lang w:val="fr-FR"/>
        </w:rPr>
        <w:t>À la 4</w:t>
      </w:r>
      <w:r w:rsidRPr="00413573">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le 19 décembre, </w:t>
      </w:r>
      <w:r w:rsidR="006F27A0">
        <w:rPr>
          <w:bCs/>
          <w:lang w:val="fr-FR"/>
        </w:rPr>
        <w:t xml:space="preserve">Mme Jefferey </w:t>
      </w:r>
      <w:r w:rsidR="00B56C09" w:rsidRPr="00B56C09">
        <w:rPr>
          <w:bCs/>
          <w:lang w:val="fr-FR"/>
        </w:rPr>
        <w:t>Brown</w:t>
      </w:r>
      <w:r>
        <w:rPr>
          <w:lang w:val="fr-FR"/>
        </w:rPr>
        <w:t xml:space="preserve">, s’exprimant </w:t>
      </w:r>
      <w:r w:rsidR="00B56C09" w:rsidRPr="00B56C09">
        <w:rPr>
          <w:lang w:val="fr-FR"/>
        </w:rPr>
        <w:t xml:space="preserve">au nom de M. Okoree, a présenté le rapport sur les pouvoirs (CBD/CP/MOP/10/INF/9/Rev.1). Elle a informé la Conférence des Parties </w:t>
      </w:r>
      <w:r w:rsidR="00F54130">
        <w:rPr>
          <w:lang w:val="fr-FR"/>
        </w:rPr>
        <w:t>siégeant en tant que</w:t>
      </w:r>
      <w:r w:rsidR="00B56C09" w:rsidRPr="00B56C09">
        <w:rPr>
          <w:lang w:val="fr-FR"/>
        </w:rPr>
        <w:t xml:space="preserve"> réunion des Parties au Protocole de </w:t>
      </w:r>
      <w:r w:rsidR="00E00DB5">
        <w:rPr>
          <w:lang w:val="fr-FR"/>
        </w:rPr>
        <w:t>Cartagena</w:t>
      </w:r>
      <w:r w:rsidR="00B56C09" w:rsidRPr="00B56C09">
        <w:rPr>
          <w:lang w:val="fr-FR"/>
        </w:rPr>
        <w:t xml:space="preserve"> q</w:t>
      </w:r>
      <w:r w:rsidR="00FF4AE5">
        <w:rPr>
          <w:lang w:val="fr-FR"/>
        </w:rPr>
        <w:t>ue 168 Parties étaient</w:t>
      </w:r>
      <w:r w:rsidR="00B56C09" w:rsidRPr="00B56C09">
        <w:rPr>
          <w:lang w:val="fr-FR"/>
        </w:rPr>
        <w:t xml:space="preserve"> enregistrées comme participant à la réunion. Le Bureau avait examiné les pouvoirs des représentants de 148 Parties qui assistaient à la réunion. Les pouvoirs de 135 délégations étaient pleinement conformes à </w:t>
      </w:r>
      <w:r w:rsidR="00B56C09" w:rsidRPr="00B56C09">
        <w:rPr>
          <w:lang w:val="fr-FR"/>
        </w:rPr>
        <w:lastRenderedPageBreak/>
        <w:t>l'article</w:t>
      </w:r>
      <w:r w:rsidR="00FF4AE5">
        <w:rPr>
          <w:lang w:val="fr-FR"/>
        </w:rPr>
        <w:t> </w:t>
      </w:r>
      <w:r w:rsidR="00B56C09" w:rsidRPr="00B56C09">
        <w:rPr>
          <w:lang w:val="fr-FR"/>
        </w:rPr>
        <w:t xml:space="preserve">18 du règlement intérieur, ceux de 13 délégations ne l'étaient pas entièrement et 20 autres délégations n'avaient pas encore présenté leurs pouvoirs. </w:t>
      </w:r>
    </w:p>
    <w:p w14:paraId="77988887" w14:textId="035D25FB" w:rsidR="00B56C09" w:rsidRPr="00B56C09" w:rsidRDefault="00B56C09" w:rsidP="00B56C09">
      <w:pPr>
        <w:pStyle w:val="Para1"/>
        <w:tabs>
          <w:tab w:val="clear" w:pos="720"/>
        </w:tabs>
        <w:rPr>
          <w:lang w:val="fr-FR"/>
        </w:rPr>
      </w:pPr>
      <w:r w:rsidRPr="00B56C09">
        <w:rPr>
          <w:lang w:val="fr-FR"/>
        </w:rPr>
        <w:t>Un certain nombre de chefs de délégation avaient signé une déclaration par laquelle ils déclaraient qu'ils présenteraient leurs pouvoirs, en bonne et due forme et</w:t>
      </w:r>
      <w:r w:rsidR="00413573">
        <w:rPr>
          <w:lang w:val="fr-FR"/>
        </w:rPr>
        <w:t xml:space="preserve"> d</w:t>
      </w:r>
      <w:r w:rsidR="002E2698">
        <w:rPr>
          <w:lang w:val="fr-FR"/>
        </w:rPr>
        <w:t xml:space="preserve">ans leur version originale, à la Secrétaire exécutive </w:t>
      </w:r>
      <w:r w:rsidRPr="00B56C09">
        <w:rPr>
          <w:lang w:val="fr-FR"/>
        </w:rPr>
        <w:t xml:space="preserve">dans les 30 jours suivant la clôture de la réunion et au plus tard le 19 janvier 2023. Conformément à la pratique établie, 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a approuvé la proposition du Bureau tendant à ce que les délégations qui n'avaient pas encore présenté leurs pouvoirs ou qui avaient présenté des pouvoirs qui ne respectaient pas pleinement les dispositions de l'article 18 soient autorisées à participer à la réunion à titre provisoire.</w:t>
      </w:r>
    </w:p>
    <w:p w14:paraId="31BAA1E6" w14:textId="0520DB76" w:rsidR="00B56C09" w:rsidRPr="00B56C09" w:rsidRDefault="00B56C09" w:rsidP="00B56C09">
      <w:pPr>
        <w:pStyle w:val="Para1"/>
        <w:rPr>
          <w:lang w:val="fr-FR"/>
        </w:rPr>
      </w:pPr>
      <w:r w:rsidRPr="00B56C09">
        <w:rPr>
          <w:lang w:val="fr-FR"/>
        </w:rPr>
        <w:t xml:space="preserve">Au 18 décembre 2022, des pouvoirs officiels émanant du chef </w:t>
      </w:r>
      <w:r w:rsidR="00DD27B3">
        <w:rPr>
          <w:lang w:val="fr-FR"/>
        </w:rPr>
        <w:t>d'État ou de G</w:t>
      </w:r>
      <w:r w:rsidR="00D465E0">
        <w:rPr>
          <w:lang w:val="fr-FR"/>
        </w:rPr>
        <w:t>ouvernement, du mi</w:t>
      </w:r>
      <w:r w:rsidRPr="00B56C09">
        <w:rPr>
          <w:lang w:val="fr-FR"/>
        </w:rPr>
        <w:t xml:space="preserve">nistre </w:t>
      </w:r>
      <w:r w:rsidR="00DD27B3">
        <w:rPr>
          <w:lang w:val="fr-FR"/>
        </w:rPr>
        <w:t>des A</w:t>
      </w:r>
      <w:r w:rsidRPr="00B56C09">
        <w:rPr>
          <w:lang w:val="fr-FR"/>
        </w:rPr>
        <w:t>ffaires étrangères ou, dans le cas d'une organisation d'intégration économique régionale, de l'autorité compétente, conformément à l'article 18 du règlement intér</w:t>
      </w:r>
      <w:r w:rsidR="00413573">
        <w:rPr>
          <w:lang w:val="fr-FR"/>
        </w:rPr>
        <w:t xml:space="preserve">ieur, avaient été remis pour les </w:t>
      </w:r>
      <w:r w:rsidRPr="00B56C09">
        <w:rPr>
          <w:lang w:val="fr-FR"/>
        </w:rPr>
        <w:t xml:space="preserve">représentants des </w:t>
      </w:r>
      <w:r w:rsidRPr="00B56C09">
        <w:rPr>
          <w:bCs/>
          <w:lang w:val="fr-FR"/>
        </w:rPr>
        <w:t xml:space="preserve">135 </w:t>
      </w:r>
      <w:r w:rsidRPr="00B56C09">
        <w:rPr>
          <w:lang w:val="fr-FR"/>
        </w:rPr>
        <w:t xml:space="preserve">Parties suivantes participant à la deuxième partie de la dixième réunion : </w:t>
      </w:r>
      <w:r w:rsidR="00413573" w:rsidRPr="00B56C09">
        <w:rPr>
          <w:lang w:val="fr-FR"/>
        </w:rPr>
        <w:t xml:space="preserve">Afrique du Sud, </w:t>
      </w:r>
      <w:r w:rsidRPr="00B56C09">
        <w:rPr>
          <w:lang w:val="fr-FR"/>
        </w:rPr>
        <w:t xml:space="preserve">Albanie, Algérie, </w:t>
      </w:r>
      <w:r w:rsidR="00413573" w:rsidRPr="00B56C09">
        <w:rPr>
          <w:lang w:val="fr-FR"/>
        </w:rPr>
        <w:t xml:space="preserve">Allemagne, </w:t>
      </w:r>
      <w:r w:rsidRPr="00B56C09">
        <w:rPr>
          <w:lang w:val="fr-FR"/>
        </w:rPr>
        <w:t>Angola, Antigua-et-Barbuda, Arménie, Autriche, Azerbaïdjan, Bahamas, Bahreïn, Bangladesh, Barbade, Bélarus, Belgique, Belize, Bénin, Bhoutan, Bolivie (État plurinational</w:t>
      </w:r>
      <w:r w:rsidR="00D465E0">
        <w:rPr>
          <w:lang w:val="fr-FR"/>
        </w:rPr>
        <w:t xml:space="preserve"> de</w:t>
      </w:r>
      <w:r w:rsidRPr="00B56C09">
        <w:rPr>
          <w:lang w:val="fr-FR"/>
        </w:rPr>
        <w:t>)</w:t>
      </w:r>
      <w:r w:rsidR="00413573">
        <w:rPr>
          <w:lang w:val="fr-FR"/>
        </w:rPr>
        <w:t>,</w:t>
      </w:r>
      <w:r w:rsidRPr="00B56C09">
        <w:rPr>
          <w:lang w:val="fr-FR"/>
        </w:rPr>
        <w:t xml:space="preserve"> Bosnie-Herzégovine, Botswana, Brésil, Bulgarie, Burkina Faso, Cabo Verde, Cambodge, Cameroun, Chine, Colombie, Costa Rica, Côte d’Ivoire, Croatie, Cuba, Danemark, </w:t>
      </w:r>
      <w:r w:rsidR="00D465E0">
        <w:rPr>
          <w:lang w:val="fr-FR"/>
        </w:rPr>
        <w:t xml:space="preserve">Égypte, </w:t>
      </w:r>
      <w:r w:rsidRPr="00B56C09">
        <w:rPr>
          <w:lang w:val="fr-FR"/>
        </w:rPr>
        <w:t xml:space="preserve">Équateur, El Salvador, </w:t>
      </w:r>
      <w:r w:rsidR="00413573" w:rsidRPr="00B56C09">
        <w:rPr>
          <w:lang w:val="fr-FR"/>
        </w:rPr>
        <w:t xml:space="preserve">Émirats arabes unis, </w:t>
      </w:r>
      <w:r w:rsidRPr="00B56C09">
        <w:rPr>
          <w:lang w:val="fr-FR"/>
        </w:rPr>
        <w:t xml:space="preserve">Érythrée, Estonie, Eswatini, Éthiopie, Fidji, Finlande, France, Gambie, Géorgie, Ghana, Grèce, Grenade, Guatemala, Guinée-Bissau, Guyana, Hongrie, Inde, Indonésie, Iran (République islamique d’), Irlande, Italie, Jamaïque, Japon, Kenya, Kiribati, Kirghizistan, </w:t>
      </w:r>
      <w:r w:rsidR="00D465E0">
        <w:rPr>
          <w:lang w:val="fr-FR"/>
        </w:rPr>
        <w:t xml:space="preserve">Koweït, </w:t>
      </w:r>
      <w:r w:rsidRPr="00B56C09">
        <w:rPr>
          <w:lang w:val="fr-FR"/>
        </w:rPr>
        <w:t xml:space="preserve">Libéria, Lituanie, Luxembourg, Madagascar, Malawi, Maldives, Malte, </w:t>
      </w:r>
      <w:r w:rsidR="00D465E0">
        <w:rPr>
          <w:lang w:val="fr-FR"/>
        </w:rPr>
        <w:t xml:space="preserve">Maroc, </w:t>
      </w:r>
      <w:r w:rsidRPr="00B56C09">
        <w:rPr>
          <w:lang w:val="fr-FR"/>
        </w:rPr>
        <w:t>Mauritanie, Maurice, Mexique, Mongolie, Mozambique, Namibie, Nica</w:t>
      </w:r>
      <w:r w:rsidR="00D465E0">
        <w:rPr>
          <w:lang w:val="fr-FR"/>
        </w:rPr>
        <w:t xml:space="preserve">ragua, Niger, Nigéria, </w:t>
      </w:r>
      <w:r w:rsidRPr="00B56C09">
        <w:rPr>
          <w:lang w:val="fr-FR"/>
        </w:rPr>
        <w:t xml:space="preserve">Norvège, Nouvelle-Zélande, Oman, </w:t>
      </w:r>
      <w:r w:rsidR="00413573" w:rsidRPr="00B56C09">
        <w:rPr>
          <w:lang w:val="fr-FR"/>
        </w:rPr>
        <w:t xml:space="preserve">Ouganda, </w:t>
      </w:r>
      <w:r w:rsidR="002F1A42" w:rsidRPr="00B56C09">
        <w:rPr>
          <w:lang w:val="fr-FR"/>
        </w:rPr>
        <w:t xml:space="preserve">Ouzbékistan, </w:t>
      </w:r>
      <w:r w:rsidRPr="00B56C09">
        <w:rPr>
          <w:lang w:val="fr-FR"/>
        </w:rPr>
        <w:t xml:space="preserve">Palaos, Panama, Paraguay, </w:t>
      </w:r>
      <w:r w:rsidR="00D465E0">
        <w:rPr>
          <w:lang w:val="fr-FR"/>
        </w:rPr>
        <w:t xml:space="preserve">Pays-Bas, </w:t>
      </w:r>
      <w:r w:rsidRPr="00B56C09">
        <w:rPr>
          <w:lang w:val="fr-FR"/>
        </w:rPr>
        <w:t xml:space="preserve">Pérou, Philippines, Pologne, Portugal, Qatar, </w:t>
      </w:r>
      <w:r w:rsidR="00413573" w:rsidRPr="00B56C09">
        <w:rPr>
          <w:lang w:val="fr-FR"/>
        </w:rPr>
        <w:t xml:space="preserve">République arabe syrienne, </w:t>
      </w:r>
      <w:r w:rsidRPr="00B56C09">
        <w:rPr>
          <w:lang w:val="fr-FR"/>
        </w:rPr>
        <w:t xml:space="preserve">République de Corée, République de Moldova, </w:t>
      </w:r>
      <w:r w:rsidR="00413573">
        <w:rPr>
          <w:lang w:val="fr-FR"/>
        </w:rPr>
        <w:t xml:space="preserve">République dominicaine, </w:t>
      </w:r>
      <w:r w:rsidR="002F1A42" w:rsidRPr="00B56C09">
        <w:rPr>
          <w:lang w:val="fr-FR"/>
        </w:rPr>
        <w:t xml:space="preserve">République-Unie de Tanzanie, </w:t>
      </w:r>
      <w:r w:rsidRPr="00B56C09">
        <w:rPr>
          <w:lang w:val="fr-FR"/>
        </w:rPr>
        <w:t xml:space="preserve">Roumanie, </w:t>
      </w:r>
      <w:r w:rsidR="002F1A42">
        <w:rPr>
          <w:lang w:val="fr-FR"/>
        </w:rPr>
        <w:t xml:space="preserve">Royaume-Uni, </w:t>
      </w:r>
      <w:r w:rsidRPr="00B56C09">
        <w:rPr>
          <w:lang w:val="fr-FR"/>
        </w:rPr>
        <w:t xml:space="preserve">Rwanda, Saint-Kitts-et-Nevis, </w:t>
      </w:r>
      <w:r w:rsidR="0040563D">
        <w:rPr>
          <w:lang w:val="fr-FR"/>
        </w:rPr>
        <w:t>Sainte-Lucie, Samoa, Serbie, Sey</w:t>
      </w:r>
      <w:r w:rsidRPr="00B56C09">
        <w:rPr>
          <w:lang w:val="fr-FR"/>
        </w:rPr>
        <w:t>chelles, Slovaquie, Slovénie, Soudan, Suède, Suiss</w:t>
      </w:r>
      <w:r w:rsidR="00413573">
        <w:rPr>
          <w:lang w:val="fr-FR"/>
        </w:rPr>
        <w:t xml:space="preserve">e, </w:t>
      </w:r>
      <w:r w:rsidR="005E310F">
        <w:rPr>
          <w:lang w:val="fr-FR"/>
        </w:rPr>
        <w:t xml:space="preserve">Suriname, </w:t>
      </w:r>
      <w:r w:rsidR="00413573">
        <w:rPr>
          <w:lang w:val="fr-FR"/>
        </w:rPr>
        <w:t>Tadjikistan, Thaïlande, Togo, Tong</w:t>
      </w:r>
      <w:r w:rsidRPr="00B56C09">
        <w:rPr>
          <w:lang w:val="fr-FR"/>
        </w:rPr>
        <w:t>a, Trinité-et-Tobago, Tunisie, Türkiye, Uruguay, Viet Nam, Yémen, Zambie et Zimbabwe.</w:t>
      </w:r>
    </w:p>
    <w:p w14:paraId="5FE1BBF6" w14:textId="47953201" w:rsidR="00B56C09" w:rsidRPr="00B56C09" w:rsidRDefault="00B56C09" w:rsidP="00B56C09">
      <w:pPr>
        <w:pStyle w:val="Para1"/>
        <w:rPr>
          <w:lang w:val="fr-FR" w:eastAsia="zh-CN"/>
        </w:rPr>
      </w:pPr>
      <w:r w:rsidRPr="00B56C09">
        <w:rPr>
          <w:lang w:val="fr-FR"/>
        </w:rPr>
        <w:t>Au 19 janvier 2023, les huit autres Parties suivantes avaient présenté des pouvoirs</w:t>
      </w:r>
      <w:r w:rsidR="0040563D">
        <w:rPr>
          <w:lang w:val="fr-FR"/>
        </w:rPr>
        <w:t xml:space="preserve"> en bonne et due forme : Arabie </w:t>
      </w:r>
      <w:r w:rsidRPr="00B56C09">
        <w:rPr>
          <w:lang w:val="fr-FR"/>
        </w:rPr>
        <w:t xml:space="preserve">saoudite, Gabon, Honduras, </w:t>
      </w:r>
      <w:r w:rsidR="005E310F">
        <w:rPr>
          <w:lang w:val="fr-FR"/>
        </w:rPr>
        <w:t xml:space="preserve">Îles Salomon, </w:t>
      </w:r>
      <w:r w:rsidRPr="00B56C09">
        <w:rPr>
          <w:lang w:val="fr-FR"/>
        </w:rPr>
        <w:t>Malaisie, Mali, Sri Lanka et Venezuela (République bolivarienne du).</w:t>
      </w:r>
    </w:p>
    <w:p w14:paraId="71F4AA2D" w14:textId="77777777" w:rsidR="00B56C09"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Point 4</w:t>
      </w:r>
      <w:r>
        <w:rPr>
          <w:rFonts w:asciiTheme="majorBidi" w:hAnsiTheme="majorBidi" w:cstheme="majorBidi"/>
          <w:b/>
          <w:bCs/>
          <w:caps/>
          <w:snapToGrid w:val="0"/>
          <w:kern w:val="22"/>
        </w:rPr>
        <w:t>.</w:t>
      </w:r>
      <w:r>
        <w:rPr>
          <w:rFonts w:asciiTheme="majorBidi" w:hAnsiTheme="majorBidi" w:cstheme="majorBidi"/>
          <w:b/>
          <w:bCs/>
          <w:caps/>
          <w:snapToGrid w:val="0"/>
          <w:kern w:val="22"/>
        </w:rPr>
        <w:tab/>
      </w:r>
      <w:r>
        <w:rPr>
          <w:rFonts w:asciiTheme="majorBidi" w:hAnsiTheme="majorBidi" w:cstheme="majorBidi"/>
          <w:b/>
          <w:bCs/>
          <w:snapToGrid w:val="0"/>
          <w:kern w:val="22"/>
        </w:rPr>
        <w:t>Rapports des organes subsidiaires</w:t>
      </w:r>
    </w:p>
    <w:p w14:paraId="52316A12" w14:textId="308B0D94" w:rsidR="00B56C09" w:rsidRPr="00B56C09" w:rsidRDefault="00CB166A" w:rsidP="00B56C09">
      <w:pPr>
        <w:pStyle w:val="Para1"/>
        <w:rPr>
          <w:lang w:val="fr-FR"/>
        </w:rPr>
      </w:pPr>
      <w:r>
        <w:rPr>
          <w:lang w:val="fr-FR"/>
        </w:rPr>
        <w:t>À sa 1</w:t>
      </w:r>
      <w:r w:rsidRPr="00CB166A">
        <w:rPr>
          <w:vertAlign w:val="superscript"/>
          <w:lang w:val="fr-FR"/>
        </w:rPr>
        <w:t>ère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était saisie de rapports sur les travaux intersessions entrepris depuis la première partie </w:t>
      </w:r>
      <w:r>
        <w:rPr>
          <w:lang w:val="fr-FR"/>
        </w:rPr>
        <w:t xml:space="preserve">de sa dixième réunion, à savoir, </w:t>
      </w:r>
      <w:r w:rsidR="00B56C09" w:rsidRPr="00B56C09">
        <w:rPr>
          <w:lang w:val="fr-FR"/>
        </w:rPr>
        <w:t xml:space="preserve">le rapport de l'Organe subsidiaire </w:t>
      </w:r>
      <w:r w:rsidR="008C6C3E">
        <w:rPr>
          <w:lang w:val="fr-FR"/>
        </w:rPr>
        <w:t>chargé de fournir des avis scientifiques, techniques et technologiques</w:t>
      </w:r>
      <w:r w:rsidR="00B56C09" w:rsidRPr="00B56C09">
        <w:rPr>
          <w:lang w:val="fr-FR"/>
        </w:rPr>
        <w:t xml:space="preserve"> sur sa vingt-quatrième réunion (CBD/SBSTTA/24/12), le rapport de l'Organe </w:t>
      </w:r>
      <w:r>
        <w:rPr>
          <w:lang w:val="fr-FR"/>
        </w:rPr>
        <w:t>subsidiaire chargé de l’application</w:t>
      </w:r>
      <w:r w:rsidR="00B56C09" w:rsidRPr="00B56C09">
        <w:rPr>
          <w:lang w:val="fr-FR"/>
        </w:rPr>
        <w:t xml:space="preserve"> sur sa troisième réunion (CBD/SBI/3/21) et les rapports du Groupe de travail à composition non limitée sur le Cadre mondial de la </w:t>
      </w:r>
      <w:r>
        <w:rPr>
          <w:lang w:val="fr-FR"/>
        </w:rPr>
        <w:t xml:space="preserve">biodiversité pour l'après-2020 sur </w:t>
      </w:r>
      <w:r w:rsidR="00B56C09" w:rsidRPr="00B56C09">
        <w:rPr>
          <w:lang w:val="fr-FR"/>
        </w:rPr>
        <w:t>la deuxième part</w:t>
      </w:r>
      <w:r>
        <w:rPr>
          <w:lang w:val="fr-FR"/>
        </w:rPr>
        <w:t xml:space="preserve">ie de sa troisième réunion et sur </w:t>
      </w:r>
      <w:r w:rsidR="00B56C09" w:rsidRPr="00B56C09">
        <w:rPr>
          <w:lang w:val="fr-FR"/>
        </w:rPr>
        <w:t>ses quatrième et cinquième réunions (CBD/WG2020/3/7, CBD/WG2020/4/4 et CBD/WG2020/5/5, respectivement).</w:t>
      </w:r>
    </w:p>
    <w:p w14:paraId="4CBF19C4" w14:textId="4A386974" w:rsidR="00B56C09" w:rsidRPr="00B56C09" w:rsidRDefault="00B56C09" w:rsidP="00B56C09">
      <w:pPr>
        <w:pStyle w:val="Para1"/>
        <w:overflowPunct w:val="0"/>
        <w:autoSpaceDE w:val="0"/>
        <w:autoSpaceDN w:val="0"/>
        <w:snapToGrid w:val="0"/>
        <w:spacing w:before="0"/>
        <w:rPr>
          <w:lang w:val="fr-FR"/>
        </w:rPr>
      </w:pPr>
      <w:r w:rsidRPr="00B56C09">
        <w:rPr>
          <w:lang w:val="fr-FR"/>
        </w:rPr>
        <w:t xml:space="preserve">La Conférence des Parties </w:t>
      </w:r>
      <w:r w:rsidR="00F54130">
        <w:rPr>
          <w:lang w:val="fr-FR"/>
        </w:rPr>
        <w:t>siégeant en tant que</w:t>
      </w:r>
      <w:r w:rsidRPr="00B56C09">
        <w:rPr>
          <w:lang w:val="fr-FR"/>
        </w:rPr>
        <w:t xml:space="preserve"> réunion des Parties </w:t>
      </w:r>
      <w:r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Pr="00B56C09">
        <w:rPr>
          <w:lang w:val="fr-FR"/>
        </w:rPr>
        <w:t xml:space="preserve"> a ensuite </w:t>
      </w:r>
      <w:r w:rsidR="00CB166A">
        <w:rPr>
          <w:lang w:val="fr-FR"/>
        </w:rPr>
        <w:t>entendu les rapports oraux des p</w:t>
      </w:r>
      <w:r w:rsidRPr="00B56C09">
        <w:rPr>
          <w:lang w:val="fr-FR"/>
        </w:rPr>
        <w:t xml:space="preserve">résidents de l'Organe subsidiaire chargé de fournir des avis scientifiques, techniques et technologiques et de l'Organe </w:t>
      </w:r>
      <w:r w:rsidR="00CB166A">
        <w:rPr>
          <w:lang w:val="fr-FR"/>
        </w:rPr>
        <w:t>subsidiaire chargé de l’application et des c</w:t>
      </w:r>
      <w:r w:rsidRPr="00B56C09">
        <w:rPr>
          <w:lang w:val="fr-FR"/>
        </w:rPr>
        <w:t>oprésidents du Groupe de travail à composition non limitée sur le Cadre mondial de la biodiversité pour l'après-2020.</w:t>
      </w:r>
    </w:p>
    <w:p w14:paraId="5A4C5D40" w14:textId="19B93CDC" w:rsidR="00B56C09" w:rsidRPr="00B56C09" w:rsidRDefault="00B56C09" w:rsidP="00B56C09">
      <w:pPr>
        <w:pStyle w:val="Para1"/>
        <w:overflowPunct w:val="0"/>
        <w:autoSpaceDE w:val="0"/>
        <w:autoSpaceDN w:val="0"/>
        <w:snapToGrid w:val="0"/>
        <w:spacing w:before="0"/>
        <w:rPr>
          <w:lang w:val="fr-FR"/>
        </w:rPr>
      </w:pPr>
      <w:r w:rsidRPr="00B56C09">
        <w:rPr>
          <w:lang w:val="fr-FR"/>
        </w:rPr>
        <w:t xml:space="preserve">La Conférence des Parties </w:t>
      </w:r>
      <w:r w:rsidR="00F54130">
        <w:rPr>
          <w:lang w:val="fr-FR"/>
        </w:rPr>
        <w:t>siégeant en tant que</w:t>
      </w:r>
      <w:r w:rsidRPr="00B56C09">
        <w:rPr>
          <w:lang w:val="fr-FR"/>
        </w:rPr>
        <w:t xml:space="preserve"> réunion des Parties </w:t>
      </w:r>
      <w:r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Pr="00B56C09">
        <w:rPr>
          <w:lang w:val="fr-FR"/>
        </w:rPr>
        <w:t xml:space="preserve"> a pris note d</w:t>
      </w:r>
      <w:r w:rsidR="00CB166A">
        <w:rPr>
          <w:lang w:val="fr-FR"/>
        </w:rPr>
        <w:t>es informations fournies et a convenu</w:t>
      </w:r>
      <w:r w:rsidRPr="00B56C09">
        <w:rPr>
          <w:lang w:val="fr-FR"/>
        </w:rPr>
        <w:t xml:space="preserve"> d’examiner les recommandations des organes subsidiaires au </w:t>
      </w:r>
      <w:r w:rsidR="005E310F">
        <w:rPr>
          <w:lang w:val="fr-FR"/>
        </w:rPr>
        <w:t>titre des points</w:t>
      </w:r>
      <w:r w:rsidRPr="00B56C09">
        <w:rPr>
          <w:lang w:val="fr-FR"/>
        </w:rPr>
        <w:t xml:space="preserve"> de l’ordre du jour</w:t>
      </w:r>
      <w:r w:rsidR="005E310F">
        <w:rPr>
          <w:lang w:val="fr-FR"/>
        </w:rPr>
        <w:t xml:space="preserve"> correspondants</w:t>
      </w:r>
      <w:r w:rsidRPr="00B56C09">
        <w:rPr>
          <w:lang w:val="fr-FR"/>
        </w:rPr>
        <w:t>.</w:t>
      </w:r>
    </w:p>
    <w:p w14:paraId="3EA2536A" w14:textId="5D3FA399" w:rsidR="00B56C09" w:rsidRPr="00B56C09" w:rsidRDefault="00B56C09" w:rsidP="00B56C09">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lastRenderedPageBreak/>
        <w:t>Point 5</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 xml:space="preserve">Rapport du </w:t>
      </w:r>
      <w:r w:rsidR="008C6C3E">
        <w:rPr>
          <w:rFonts w:asciiTheme="majorBidi" w:hAnsiTheme="majorBidi" w:cstheme="majorBidi"/>
          <w:b/>
          <w:bCs/>
          <w:snapToGrid w:val="0"/>
          <w:kern w:val="22"/>
          <w:lang w:val="fr-FR"/>
        </w:rPr>
        <w:t>Comité chargé du respect des obligations</w:t>
      </w:r>
    </w:p>
    <w:p w14:paraId="7466EA50" w14:textId="12517913" w:rsidR="00B56C09" w:rsidRPr="00B56C09" w:rsidRDefault="00CB166A" w:rsidP="00B56C09">
      <w:pPr>
        <w:pStyle w:val="Para1"/>
        <w:suppressLineNumbers/>
        <w:suppressAutoHyphens/>
        <w:kinsoku w:val="0"/>
        <w:overflowPunct w:val="0"/>
        <w:autoSpaceDE w:val="0"/>
        <w:autoSpaceDN w:val="0"/>
        <w:snapToGrid w:val="0"/>
        <w:rPr>
          <w:lang w:val="fr-FR"/>
        </w:rPr>
      </w:pPr>
      <w:r>
        <w:rPr>
          <w:rFonts w:asciiTheme="majorBidi" w:eastAsia="MS Mincho" w:hAnsiTheme="majorBidi" w:cstheme="majorBidi"/>
          <w:bCs/>
          <w:color w:val="000000"/>
          <w:lang w:val="fr-FR"/>
        </w:rPr>
        <w:t>À la 1</w:t>
      </w:r>
      <w:r w:rsidRPr="00CB166A">
        <w:rPr>
          <w:rFonts w:asciiTheme="majorBidi" w:eastAsia="MS Mincho" w:hAnsiTheme="majorBidi" w:cstheme="majorBidi"/>
          <w:bCs/>
          <w:color w:val="000000"/>
          <w:vertAlign w:val="superscript"/>
          <w:lang w:val="fr-FR"/>
        </w:rPr>
        <w:t>ère</w:t>
      </w:r>
      <w:r w:rsidR="00B56C09" w:rsidRPr="00B56C09">
        <w:rPr>
          <w:rFonts w:asciiTheme="majorBidi" w:eastAsia="MS Mincho" w:hAnsiTheme="majorBidi" w:cstheme="majorBidi"/>
          <w:bCs/>
          <w:color w:val="000000"/>
          <w:lang w:val="fr-FR"/>
        </w:rPr>
        <w:t xml:space="preserve"> </w:t>
      </w:r>
      <w:r w:rsidR="00F54130">
        <w:rPr>
          <w:rFonts w:asciiTheme="majorBidi" w:eastAsia="MS Mincho" w:hAnsiTheme="majorBidi" w:cstheme="majorBidi"/>
          <w:bCs/>
          <w:color w:val="000000"/>
          <w:lang w:val="fr-FR"/>
        </w:rPr>
        <w:t>séance plénière</w:t>
      </w:r>
      <w:r>
        <w:rPr>
          <w:rFonts w:asciiTheme="majorBidi" w:eastAsia="MS Mincho" w:hAnsiTheme="majorBidi" w:cstheme="majorBidi"/>
          <w:bCs/>
          <w:color w:val="000000"/>
          <w:lang w:val="fr-FR"/>
        </w:rPr>
        <w:t>, le p</w:t>
      </w:r>
      <w:r w:rsidR="00B56C09" w:rsidRPr="00B56C09">
        <w:rPr>
          <w:rFonts w:asciiTheme="majorBidi" w:eastAsia="MS Mincho" w:hAnsiTheme="majorBidi" w:cstheme="majorBidi"/>
          <w:bCs/>
          <w:color w:val="000000"/>
          <w:lang w:val="fr-FR"/>
        </w:rPr>
        <w:t xml:space="preserve">résident du </w:t>
      </w:r>
      <w:r w:rsidR="008C6C3E">
        <w:rPr>
          <w:rFonts w:asciiTheme="majorBidi" w:eastAsia="MS Mincho" w:hAnsiTheme="majorBidi" w:cstheme="majorBidi"/>
          <w:bCs/>
          <w:color w:val="000000"/>
          <w:lang w:val="fr-FR"/>
        </w:rPr>
        <w:t>Comité chargé du respect des obligations</w:t>
      </w:r>
      <w:r w:rsidR="00B56C09" w:rsidRPr="00B56C09">
        <w:rPr>
          <w:rFonts w:asciiTheme="majorBidi" w:eastAsia="MS Mincho" w:hAnsiTheme="majorBidi" w:cstheme="majorBidi"/>
          <w:bCs/>
          <w:color w:val="000000"/>
          <w:lang w:val="fr-FR"/>
        </w:rPr>
        <w:t xml:space="preserve"> </w:t>
      </w:r>
      <w:r w:rsidR="005B228C">
        <w:rPr>
          <w:rFonts w:asciiTheme="majorBidi" w:eastAsia="MS Mincho" w:hAnsiTheme="majorBidi" w:cstheme="majorBidi"/>
          <w:bCs/>
          <w:color w:val="000000"/>
          <w:lang w:val="fr-FR"/>
        </w:rPr>
        <w:t xml:space="preserve">au titre </w:t>
      </w:r>
      <w:r w:rsidR="00B56C09" w:rsidRPr="00B56C09">
        <w:rPr>
          <w:rFonts w:asciiTheme="majorBidi" w:eastAsia="MS Mincho" w:hAnsiTheme="majorBidi" w:cstheme="majorBidi"/>
          <w:bCs/>
          <w:color w:val="000000"/>
          <w:lang w:val="fr-FR"/>
        </w:rPr>
        <w:t xml:space="preserve">du Protocole de </w:t>
      </w:r>
      <w:r w:rsidR="00E00DB5">
        <w:rPr>
          <w:rFonts w:asciiTheme="majorBidi" w:eastAsia="MS Mincho" w:hAnsiTheme="majorBidi" w:cstheme="majorBidi"/>
          <w:bCs/>
          <w:color w:val="000000"/>
          <w:lang w:val="fr-FR"/>
        </w:rPr>
        <w:t>Cartagena</w:t>
      </w:r>
      <w:r w:rsidR="00B56C09" w:rsidRPr="00B56C09">
        <w:rPr>
          <w:rFonts w:asciiTheme="majorBidi" w:eastAsia="MS Mincho" w:hAnsiTheme="majorBidi" w:cstheme="majorBidi"/>
          <w:bCs/>
          <w:color w:val="000000"/>
          <w:lang w:val="fr-FR"/>
        </w:rPr>
        <w:t xml:space="preserve"> a brièvement examiné le rapport du </w:t>
      </w:r>
      <w:r w:rsidR="008C6C3E">
        <w:rPr>
          <w:rFonts w:asciiTheme="majorBidi" w:eastAsia="MS Mincho" w:hAnsiTheme="majorBidi" w:cstheme="majorBidi"/>
          <w:bCs/>
          <w:color w:val="000000"/>
          <w:lang w:val="fr-FR"/>
        </w:rPr>
        <w:t>Comité chargé du respect des obligations</w:t>
      </w:r>
      <w:r w:rsidR="00B56C09" w:rsidRPr="00B56C09">
        <w:rPr>
          <w:rFonts w:asciiTheme="majorBidi" w:eastAsia="MS Mincho" w:hAnsiTheme="majorBidi" w:cstheme="majorBidi"/>
          <w:bCs/>
          <w:color w:val="000000"/>
          <w:lang w:val="fr-FR"/>
        </w:rPr>
        <w:t xml:space="preserve"> sur les travaux de ses seizième et dix-septième réunions, tel qu'il figure dans le document CBD/CP/MOP/10/2, qui avait été présenté intégralement au cours de la première partie de la dixième réunion</w:t>
      </w:r>
      <w:r w:rsidR="00B56C09" w:rsidRPr="00B56C09">
        <w:rPr>
          <w:lang w:val="fr-FR"/>
        </w:rPr>
        <w:t xml:space="preserve"> de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rFonts w:asciiTheme="majorBidi" w:eastAsia="MS Mincho" w:hAnsiTheme="majorBidi" w:cstheme="majorBidi"/>
          <w:bCs/>
          <w:color w:val="000000"/>
          <w:lang w:val="fr-FR"/>
        </w:rPr>
        <w:t>. Conformément à l'organisation des travaux, les questions de fond découlant du</w:t>
      </w:r>
      <w:r>
        <w:rPr>
          <w:rFonts w:asciiTheme="majorBidi" w:eastAsia="MS Mincho" w:hAnsiTheme="majorBidi" w:cstheme="majorBidi"/>
          <w:bCs/>
          <w:color w:val="000000"/>
          <w:lang w:val="fr-FR"/>
        </w:rPr>
        <w:t xml:space="preserve"> rapport ont été renvoyées aux G</w:t>
      </w:r>
      <w:r w:rsidR="00B56C09" w:rsidRPr="00B56C09">
        <w:rPr>
          <w:rFonts w:asciiTheme="majorBidi" w:eastAsia="MS Mincho" w:hAnsiTheme="majorBidi" w:cstheme="majorBidi"/>
          <w:bCs/>
          <w:color w:val="000000"/>
          <w:lang w:val="fr-FR"/>
        </w:rPr>
        <w:t>roupes de travail I et II pour examen.</w:t>
      </w:r>
    </w:p>
    <w:p w14:paraId="2B37F2FA" w14:textId="3F1FC6CD" w:rsidR="00B56C09" w:rsidRPr="00B56C09" w:rsidRDefault="00B56C09" w:rsidP="00B56C09">
      <w:pPr>
        <w:pStyle w:val="Para1"/>
        <w:rPr>
          <w:lang w:val="fr-FR"/>
        </w:rPr>
      </w:pPr>
      <w:r w:rsidRPr="00B56C09">
        <w:rPr>
          <w:lang w:val="fr-FR"/>
        </w:rPr>
        <w:t>En application d'une notification publiée par le Secrétariat le 1</w:t>
      </w:r>
      <w:r w:rsidRPr="00CB166A">
        <w:rPr>
          <w:vertAlign w:val="superscript"/>
          <w:lang w:val="fr-FR"/>
        </w:rPr>
        <w:t>er</w:t>
      </w:r>
      <w:r w:rsidRPr="00B56C09">
        <w:rPr>
          <w:lang w:val="fr-FR"/>
        </w:rPr>
        <w:t xml:space="preserve"> septembre 2022, la Conférence des Parties </w:t>
      </w:r>
      <w:r w:rsidR="00F54130">
        <w:rPr>
          <w:lang w:val="fr-FR"/>
        </w:rPr>
        <w:t>siégeant en tant que</w:t>
      </w:r>
      <w:r w:rsidRPr="00B56C09">
        <w:rPr>
          <w:lang w:val="fr-FR"/>
        </w:rPr>
        <w:t xml:space="preserve"> réunion des Parties </w:t>
      </w:r>
      <w:r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Pr="00B56C09">
        <w:rPr>
          <w:lang w:val="fr-FR"/>
        </w:rPr>
        <w:t xml:space="preserve"> a prorogé de deux ans le mandat de cinq membres du Comité, un </w:t>
      </w:r>
      <w:r w:rsidR="005B228C">
        <w:rPr>
          <w:lang w:val="fr-FR"/>
        </w:rPr>
        <w:t>de chaque région. Elle a décidé</w:t>
      </w:r>
      <w:r w:rsidR="00CB166A">
        <w:rPr>
          <w:lang w:val="fr-FR"/>
        </w:rPr>
        <w:t xml:space="preserve"> également</w:t>
      </w:r>
      <w:r w:rsidRPr="00B56C09">
        <w:rPr>
          <w:lang w:val="fr-FR"/>
        </w:rPr>
        <w:t xml:space="preserve"> que 10 nouveaux membres, deux de chaque région, </w:t>
      </w:r>
      <w:r w:rsidR="00CB166A">
        <w:rPr>
          <w:lang w:val="fr-FR"/>
        </w:rPr>
        <w:t>seraient élus plus tard lors</w:t>
      </w:r>
      <w:r w:rsidRPr="00B56C09">
        <w:rPr>
          <w:lang w:val="fr-FR"/>
        </w:rPr>
        <w:t xml:space="preserve"> de la réunion pour remplacer les 10 membres énumérés dans l'annexe à la notification, dont le mandat prendrait fin le 31 décembre 2022.</w:t>
      </w:r>
      <w:r w:rsidRPr="00CB166A">
        <w:rPr>
          <w:rStyle w:val="FootnoteReference"/>
          <w:u w:val="none"/>
          <w:vertAlign w:val="superscript"/>
        </w:rPr>
        <w:footnoteReference w:id="13"/>
      </w:r>
      <w:r w:rsidRPr="00CB166A">
        <w:rPr>
          <w:lang w:val="fr-FR"/>
        </w:rPr>
        <w:t xml:space="preserve"> </w:t>
      </w:r>
    </w:p>
    <w:p w14:paraId="1C713AA9" w14:textId="0A94B1EE" w:rsidR="00B56C09" w:rsidRPr="00B56C09" w:rsidRDefault="00B56C09" w:rsidP="00B56C09">
      <w:pPr>
        <w:pStyle w:val="Para1"/>
        <w:rPr>
          <w:bCs/>
          <w:lang w:val="fr-FR"/>
        </w:rPr>
      </w:pPr>
      <w:r w:rsidRPr="00B56C09">
        <w:rPr>
          <w:lang w:val="fr-FR"/>
        </w:rPr>
        <w:t>Le Groupe de travail II a examiné le po</w:t>
      </w:r>
      <w:r w:rsidR="00CB166A">
        <w:rPr>
          <w:lang w:val="fr-FR"/>
        </w:rPr>
        <w:t>int 5 de l'ordre du jour à sa 2</w:t>
      </w:r>
      <w:r w:rsidR="00CB166A" w:rsidRPr="00CB166A">
        <w:rPr>
          <w:vertAlign w:val="superscript"/>
          <w:lang w:val="fr-FR"/>
        </w:rPr>
        <w:t>ème</w:t>
      </w:r>
      <w:r w:rsidRPr="00B56C09">
        <w:rPr>
          <w:lang w:val="fr-FR"/>
        </w:rPr>
        <w:t xml:space="preserve"> séance, le 8 décembre. Il était saisi d'un projet de décision fondé sur les recommandations du </w:t>
      </w:r>
      <w:r w:rsidR="008C6C3E">
        <w:rPr>
          <w:lang w:val="fr-FR"/>
        </w:rPr>
        <w:t>Comité chargé du respect des obligations</w:t>
      </w:r>
      <w:r w:rsidRPr="00B56C09">
        <w:rPr>
          <w:lang w:val="fr-FR"/>
        </w:rPr>
        <w:t xml:space="preserve"> figurant dans l'annexe au document CBD/CP/MO</w:t>
      </w:r>
      <w:r w:rsidR="005B228C">
        <w:rPr>
          <w:lang w:val="fr-FR"/>
        </w:rPr>
        <w:t>P/10/2, tel qu’il figure</w:t>
      </w:r>
      <w:r w:rsidRPr="00B56C09">
        <w:rPr>
          <w:lang w:val="fr-FR"/>
        </w:rPr>
        <w:t xml:space="preserve"> dans la compilation des projets de décision (CBD/CP/MOP/10/1/Add.5). </w:t>
      </w:r>
    </w:p>
    <w:p w14:paraId="3EE43711" w14:textId="566570AB" w:rsidR="00B56C09" w:rsidRPr="00B56C09" w:rsidRDefault="00B56C09" w:rsidP="00B56C09">
      <w:pPr>
        <w:pStyle w:val="Para1"/>
        <w:rPr>
          <w:lang w:val="fr-FR"/>
        </w:rPr>
      </w:pPr>
      <w:r w:rsidRPr="00B56C09">
        <w:rPr>
          <w:lang w:val="fr-FR"/>
        </w:rPr>
        <w:t xml:space="preserve">Le représentant de l'Union européenne </w:t>
      </w:r>
      <w:r w:rsidR="00484C30">
        <w:rPr>
          <w:lang w:val="fr-FR"/>
        </w:rPr>
        <w:t>et ses 27</w:t>
      </w:r>
      <w:r w:rsidRPr="00B56C09">
        <w:rPr>
          <w:lang w:val="fr-FR"/>
        </w:rPr>
        <w:t xml:space="preserve"> États membres </w:t>
      </w:r>
      <w:r w:rsidR="00CB166A">
        <w:rPr>
          <w:lang w:val="fr-FR"/>
        </w:rPr>
        <w:t xml:space="preserve">a </w:t>
      </w:r>
      <w:r w:rsidRPr="00B56C09">
        <w:rPr>
          <w:lang w:val="fr-FR"/>
        </w:rPr>
        <w:t xml:space="preserve">fait une déclaration. </w:t>
      </w:r>
    </w:p>
    <w:p w14:paraId="54216090" w14:textId="26023B94" w:rsidR="00B56C09" w:rsidRPr="00B56C09" w:rsidRDefault="00B56C09" w:rsidP="00B56C09">
      <w:pPr>
        <w:pStyle w:val="Para1"/>
        <w:rPr>
          <w:lang w:val="fr-FR"/>
        </w:rPr>
      </w:pPr>
      <w:r w:rsidRPr="00B56C09">
        <w:rPr>
          <w:lang w:val="fr-FR"/>
        </w:rPr>
        <w:t xml:space="preserve">Le Groupe </w:t>
      </w:r>
      <w:r w:rsidR="00CB166A">
        <w:rPr>
          <w:lang w:val="fr-FR"/>
        </w:rPr>
        <w:t>de travail II a décidé que son p</w:t>
      </w:r>
      <w:r w:rsidRPr="00B56C09">
        <w:rPr>
          <w:lang w:val="fr-FR"/>
        </w:rPr>
        <w:t>résident établirait un projet de décision révisé pour examen, en tenant compte de la déclaration faite.</w:t>
      </w:r>
    </w:p>
    <w:p w14:paraId="1F8268E7" w14:textId="0813E77B" w:rsidR="00B56C09" w:rsidRPr="00B56C09" w:rsidRDefault="00CB166A" w:rsidP="00B56C09">
      <w:pPr>
        <w:pStyle w:val="Para1"/>
        <w:rPr>
          <w:lang w:val="fr-FR"/>
        </w:rPr>
      </w:pPr>
      <w:r>
        <w:rPr>
          <w:lang w:val="fr-FR"/>
        </w:rPr>
        <w:t>À sa 4</w:t>
      </w:r>
      <w:r w:rsidRPr="00CB166A">
        <w:rPr>
          <w:vertAlign w:val="superscript"/>
          <w:lang w:val="fr-FR"/>
        </w:rPr>
        <w:t>ème</w:t>
      </w:r>
      <w:r w:rsidR="00B56C09" w:rsidRPr="00B56C09">
        <w:rPr>
          <w:lang w:val="fr-FR"/>
        </w:rPr>
        <w:t xml:space="preserve"> séance, le 9 décembre, le Groupe de travail II a examiné le projet de décision </w:t>
      </w:r>
      <w:r w:rsidR="00EF63EB">
        <w:rPr>
          <w:lang w:val="fr-FR"/>
        </w:rPr>
        <w:t>révisé présenté par son</w:t>
      </w:r>
      <w:r w:rsidR="005B228C">
        <w:rPr>
          <w:lang w:val="fr-FR"/>
        </w:rPr>
        <w:t xml:space="preserve"> président et l'a a</w:t>
      </w:r>
      <w:r w:rsidR="00B86AE2">
        <w:rPr>
          <w:lang w:val="fr-FR"/>
        </w:rPr>
        <w:t>pprouvé, pour</w:t>
      </w:r>
      <w:r w:rsidR="00B56C09" w:rsidRPr="00B56C09">
        <w:rPr>
          <w:lang w:val="fr-FR"/>
        </w:rPr>
        <w:t xml:space="preserve">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.3.</w:t>
      </w:r>
    </w:p>
    <w:p w14:paraId="68FF31AB" w14:textId="102EB239" w:rsidR="00B56C09" w:rsidRPr="00B56C09" w:rsidRDefault="00CB166A" w:rsidP="00B56C09">
      <w:pPr>
        <w:pStyle w:val="Para1"/>
        <w:suppressLineNumbers/>
        <w:suppressAutoHyphens/>
        <w:kinsoku w:val="0"/>
        <w:overflowPunct w:val="0"/>
        <w:autoSpaceDE w:val="0"/>
        <w:autoSpaceDN w:val="0"/>
        <w:snapToGrid w:val="0"/>
        <w:rPr>
          <w:lang w:val="fr-FR"/>
        </w:rPr>
      </w:pPr>
      <w:r>
        <w:rPr>
          <w:lang w:val="fr-FR"/>
        </w:rPr>
        <w:t>À sa 2</w:t>
      </w:r>
      <w:r w:rsidRPr="00CB166A">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w:t>
      </w:r>
      <w:r w:rsidR="00062DE7">
        <w:rPr>
          <w:lang w:val="fr-FR"/>
        </w:rPr>
        <w:t>projet de décision comme décision</w:t>
      </w:r>
      <w:r w:rsidR="00B56C09" w:rsidRPr="00B56C09">
        <w:rPr>
          <w:color w:val="000000"/>
          <w:lang w:val="fr-FR"/>
        </w:rPr>
        <w:t xml:space="preserve"> CP-10/2.</w:t>
      </w:r>
      <w:r w:rsidR="00B56C09" w:rsidRPr="00B56C09">
        <w:rPr>
          <w:rFonts w:asciiTheme="majorBidi" w:eastAsia="MS Mincho" w:hAnsiTheme="majorBidi" w:cstheme="majorBidi"/>
          <w:color w:val="000000"/>
          <w:lang w:val="fr-FR"/>
        </w:rPr>
        <w:t xml:space="preserve"> </w:t>
      </w:r>
    </w:p>
    <w:p w14:paraId="21215F77" w14:textId="77777777" w:rsidR="00B56C09" w:rsidRPr="00B56C09" w:rsidRDefault="00B56C09" w:rsidP="00B56C09">
      <w:pPr>
        <w:kinsoku w:val="0"/>
        <w:overflowPunct w:val="0"/>
        <w:autoSpaceDE w:val="0"/>
        <w:autoSpaceDN w:val="0"/>
        <w:spacing w:before="240" w:after="120"/>
        <w:ind w:right="4"/>
        <w:jc w:val="center"/>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6</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Administration du Protocole et budget des fonds d'affectation spéciale</w:t>
      </w:r>
    </w:p>
    <w:p w14:paraId="185812C1" w14:textId="18379981" w:rsidR="00B56C09" w:rsidRPr="00B56C09" w:rsidRDefault="00CB166A" w:rsidP="00B56C09">
      <w:pPr>
        <w:pStyle w:val="Para1"/>
        <w:overflowPunct w:val="0"/>
        <w:autoSpaceDE w:val="0"/>
        <w:autoSpaceDN w:val="0"/>
        <w:snapToGrid w:val="0"/>
        <w:spacing w:before="0"/>
        <w:rPr>
          <w:lang w:val="fr-FR"/>
        </w:rPr>
      </w:pPr>
      <w:r>
        <w:rPr>
          <w:lang w:val="fr-FR"/>
        </w:rPr>
        <w:t>À la 1</w:t>
      </w:r>
      <w:r w:rsidRPr="00CB166A">
        <w:rPr>
          <w:vertAlign w:val="superscript"/>
          <w:lang w:val="fr-FR"/>
        </w:rPr>
        <w:t>ère</w:t>
      </w:r>
      <w:r w:rsidR="00B56C09" w:rsidRPr="00B56C09">
        <w:rPr>
          <w:lang w:val="fr-FR"/>
        </w:rPr>
        <w:t xml:space="preserve"> </w:t>
      </w:r>
      <w:r w:rsidR="00F54130">
        <w:rPr>
          <w:lang w:val="fr-FR"/>
        </w:rPr>
        <w:t>séance plénière</w:t>
      </w:r>
      <w:r w:rsidR="00B56C09" w:rsidRPr="00B56C09">
        <w:rPr>
          <w:lang w:val="fr-FR"/>
        </w:rPr>
        <w:t xml:space="preserve">, </w:t>
      </w:r>
      <w:r w:rsidR="002E2698">
        <w:rPr>
          <w:lang w:val="fr-FR"/>
        </w:rPr>
        <w:t>la Secrétaire exécutive</w:t>
      </w:r>
      <w:r w:rsidR="00B56C09" w:rsidRPr="00B56C09">
        <w:rPr>
          <w:lang w:val="fr-FR"/>
        </w:rPr>
        <w:t xml:space="preserve"> a rendu compte des activités du Secrétariat et présenté le projet de budget pour les programmes de travail de la Convention et de ses Protocoles pour l'exercice biennal 2023</w:t>
      </w:r>
      <w:r w:rsidR="00B56C09">
        <w:sym w:font="Symbol" w:char="F02D"/>
      </w:r>
      <w:r w:rsidR="00B56C09" w:rsidRPr="00B56C09">
        <w:rPr>
          <w:lang w:val="fr-FR"/>
        </w:rPr>
        <w:t xml:space="preserve">2024 (CBD/COP/15/7). </w:t>
      </w:r>
    </w:p>
    <w:p w14:paraId="05D42446" w14:textId="77777777" w:rsidR="00B56C09" w:rsidRPr="00B56C09" w:rsidRDefault="00B56C09" w:rsidP="00B56C09">
      <w:pPr>
        <w:pStyle w:val="Para1"/>
        <w:overflowPunct w:val="0"/>
        <w:autoSpaceDE w:val="0"/>
        <w:autoSpaceDN w:val="0"/>
        <w:snapToGrid w:val="0"/>
        <w:spacing w:before="0"/>
        <w:rPr>
          <w:lang w:val="fr-FR"/>
        </w:rPr>
      </w:pPr>
      <w:r w:rsidRPr="00B56C09">
        <w:rPr>
          <w:lang w:val="fr-FR"/>
        </w:rPr>
        <w:t>Les trois organes ont créé un groupe de contact sur le budget, présidé par Hamdallah Zedan (Égypte), chargé d'examiner en détail le projet de budget pour l'exercice biennal 2023</w:t>
      </w:r>
      <w:r>
        <w:sym w:font="Symbol" w:char="F02D"/>
      </w:r>
      <w:r w:rsidRPr="00B56C09">
        <w:rPr>
          <w:lang w:val="fr-FR"/>
        </w:rPr>
        <w:t>2024.</w:t>
      </w:r>
    </w:p>
    <w:p w14:paraId="368040B6" w14:textId="04BADF7A"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B56C09">
        <w:rPr>
          <w:snapToGrid w:val="0"/>
          <w:kern w:val="22"/>
          <w:szCs w:val="22"/>
          <w:lang w:val="fr-FR"/>
        </w:rPr>
        <w:t xml:space="preserve">Le président du groupe de contact sur le budget a rendu compte des travaux </w:t>
      </w:r>
      <w:r w:rsidR="002E2698">
        <w:rPr>
          <w:snapToGrid w:val="0"/>
          <w:kern w:val="22"/>
          <w:szCs w:val="22"/>
          <w:lang w:val="fr-FR"/>
        </w:rPr>
        <w:t>du groupe lors des deux sé</w:t>
      </w:r>
      <w:r w:rsidR="005B228C">
        <w:rPr>
          <w:snapToGrid w:val="0"/>
          <w:kern w:val="22"/>
          <w:szCs w:val="22"/>
          <w:lang w:val="fr-FR"/>
        </w:rPr>
        <w:t>ances plénières de bilan</w:t>
      </w:r>
      <w:r w:rsidRPr="00B56C09">
        <w:rPr>
          <w:snapToGrid w:val="0"/>
          <w:kern w:val="22"/>
          <w:szCs w:val="22"/>
          <w:lang w:val="fr-FR"/>
        </w:rPr>
        <w:t>.</w:t>
      </w:r>
    </w:p>
    <w:p w14:paraId="713F5131" w14:textId="1DB2D778" w:rsidR="00B56C09" w:rsidRPr="00B56C09"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B56C09">
        <w:rPr>
          <w:snapToGrid w:val="0"/>
          <w:kern w:val="22"/>
          <w:szCs w:val="22"/>
          <w:lang w:val="fr-FR"/>
        </w:rPr>
        <w:t>Lors de la 5</w:t>
      </w:r>
      <w:r w:rsidRPr="002E2698">
        <w:rPr>
          <w:snapToGrid w:val="0"/>
          <w:kern w:val="22"/>
          <w:szCs w:val="22"/>
          <w:vertAlign w:val="superscript"/>
          <w:lang w:val="fr-FR"/>
        </w:rPr>
        <w:t>ème</w:t>
      </w:r>
      <w:r w:rsidRPr="00B56C09">
        <w:rPr>
          <w:snapToGrid w:val="0"/>
          <w:kern w:val="22"/>
          <w:szCs w:val="22"/>
          <w:lang w:val="fr-FR"/>
        </w:rPr>
        <w:t xml:space="preserve"> </w:t>
      </w:r>
      <w:r w:rsidR="00F54130">
        <w:rPr>
          <w:snapToGrid w:val="0"/>
          <w:kern w:val="22"/>
          <w:szCs w:val="22"/>
          <w:lang w:val="fr-FR"/>
        </w:rPr>
        <w:t>séance plénière</w:t>
      </w:r>
      <w:r w:rsidR="002E2698">
        <w:rPr>
          <w:snapToGrid w:val="0"/>
          <w:kern w:val="22"/>
          <w:szCs w:val="22"/>
          <w:lang w:val="fr-FR"/>
        </w:rPr>
        <w:t>, le p</w:t>
      </w:r>
      <w:r w:rsidRPr="00B56C09">
        <w:rPr>
          <w:snapToGrid w:val="0"/>
          <w:kern w:val="22"/>
          <w:szCs w:val="22"/>
          <w:lang w:val="fr-FR"/>
        </w:rPr>
        <w:t xml:space="preserve">résident </w:t>
      </w:r>
      <w:r w:rsidRPr="00B56C09">
        <w:rPr>
          <w:lang w:val="fr-FR"/>
        </w:rPr>
        <w:t xml:space="preserve">du groupe de contact sur le </w:t>
      </w:r>
      <w:r w:rsidRPr="00B56C09">
        <w:rPr>
          <w:snapToGrid w:val="0"/>
          <w:kern w:val="22"/>
          <w:szCs w:val="22"/>
          <w:lang w:val="fr-FR"/>
        </w:rPr>
        <w:t>budget a présenté son rapport final sur les travaux du groupe.</w:t>
      </w:r>
    </w:p>
    <w:p w14:paraId="251AC528" w14:textId="130B2E90" w:rsidR="00B56C09" w:rsidRPr="00B56C09" w:rsidRDefault="00B56C09" w:rsidP="00B56C09">
      <w:pPr>
        <w:pStyle w:val="Para1"/>
        <w:rPr>
          <w:lang w:val="fr-FR"/>
        </w:rPr>
      </w:pPr>
      <w:r w:rsidRPr="00B56C09">
        <w:rPr>
          <w:lang w:val="fr-FR"/>
        </w:rPr>
        <w:t xml:space="preserve">La Conférence des Parties </w:t>
      </w:r>
      <w:r w:rsidR="00F54130">
        <w:rPr>
          <w:lang w:val="fr-FR"/>
        </w:rPr>
        <w:t>siégeant en tant que</w:t>
      </w:r>
      <w:r w:rsidRPr="00B56C09">
        <w:rPr>
          <w:lang w:val="fr-FR"/>
        </w:rPr>
        <w:t xml:space="preserve"> réunion des Parties au Protocole de </w:t>
      </w:r>
      <w:r w:rsidR="00E00DB5">
        <w:rPr>
          <w:lang w:val="fr-FR"/>
        </w:rPr>
        <w:t>Cartagena</w:t>
      </w:r>
      <w:r w:rsidRPr="00B56C09">
        <w:rPr>
          <w:lang w:val="fr-FR"/>
        </w:rPr>
        <w:t xml:space="preserve"> a ensuite examiné le projet de décision CBD/CP/MOP/10/L.15</w:t>
      </w:r>
      <w:r w:rsidR="005B228C">
        <w:rPr>
          <w:lang w:val="fr-FR"/>
        </w:rPr>
        <w:t xml:space="preserve"> </w:t>
      </w:r>
      <w:r w:rsidR="002E2698">
        <w:rPr>
          <w:lang w:val="fr-FR"/>
        </w:rPr>
        <w:t>remis par le p</w:t>
      </w:r>
      <w:r w:rsidRPr="00B56C09">
        <w:rPr>
          <w:lang w:val="fr-FR"/>
        </w:rPr>
        <w:t>résident du groupe de contact sur le budget et l'a adopté</w:t>
      </w:r>
      <w:r w:rsidR="00062DE7">
        <w:rPr>
          <w:lang w:val="fr-FR"/>
        </w:rPr>
        <w:t xml:space="preserve"> comme </w:t>
      </w:r>
      <w:r w:rsidR="002E2698">
        <w:rPr>
          <w:lang w:val="fr-FR"/>
        </w:rPr>
        <w:t>décision CP-10/14.</w:t>
      </w:r>
    </w:p>
    <w:p w14:paraId="0F0A48DB" w14:textId="68F80DF5" w:rsidR="00B56C09" w:rsidRPr="00B56C09" w:rsidRDefault="00B56C09" w:rsidP="005B228C">
      <w:pPr>
        <w:keepNext/>
        <w:tabs>
          <w:tab w:val="left" w:pos="1276"/>
        </w:tabs>
        <w:kinsoku w:val="0"/>
        <w:overflowPunct w:val="0"/>
        <w:autoSpaceDE w:val="0"/>
        <w:autoSpaceDN w:val="0"/>
        <w:spacing w:before="240" w:after="120"/>
        <w:ind w:left="1276" w:right="6" w:hanging="992"/>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lastRenderedPageBreak/>
        <w:t>Point 7</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005B228C">
        <w:rPr>
          <w:rFonts w:asciiTheme="majorBidi" w:hAnsiTheme="majorBidi" w:cstheme="majorBidi"/>
          <w:b/>
          <w:bCs/>
          <w:snapToGrid w:val="0"/>
          <w:kern w:val="22"/>
          <w:lang w:val="fr-FR"/>
        </w:rPr>
        <w:t>Plan de mise en œuvre et P</w:t>
      </w:r>
      <w:r w:rsidRPr="00B56C09">
        <w:rPr>
          <w:rFonts w:asciiTheme="majorBidi" w:hAnsiTheme="majorBidi" w:cstheme="majorBidi"/>
          <w:b/>
          <w:bCs/>
          <w:snapToGrid w:val="0"/>
          <w:kern w:val="22"/>
          <w:lang w:val="fr-FR"/>
        </w:rPr>
        <w:t xml:space="preserve">lan d'action pour le renforcement des capacités du Protocole de </w:t>
      </w:r>
      <w:r w:rsidR="00E00DB5">
        <w:rPr>
          <w:rFonts w:asciiTheme="majorBidi" w:hAnsiTheme="majorBidi" w:cstheme="majorBidi"/>
          <w:b/>
          <w:bCs/>
          <w:snapToGrid w:val="0"/>
          <w:kern w:val="22"/>
          <w:lang w:val="fr-FR"/>
        </w:rPr>
        <w:t>Cartagena</w:t>
      </w:r>
    </w:p>
    <w:p w14:paraId="1899AB50" w14:textId="7AE3FBCC" w:rsidR="00B56C09" w:rsidRPr="00B56C09" w:rsidRDefault="00B56C09" w:rsidP="00B56C09">
      <w:pPr>
        <w:pStyle w:val="Para1"/>
        <w:rPr>
          <w:bCs/>
          <w:lang w:val="fr-FR"/>
        </w:rPr>
      </w:pPr>
      <w:r w:rsidRPr="00B56C09">
        <w:rPr>
          <w:lang w:val="fr-FR"/>
        </w:rPr>
        <w:t>Le Groupe de travail II a examiné le poi</w:t>
      </w:r>
      <w:r w:rsidR="002E2698">
        <w:rPr>
          <w:lang w:val="fr-FR"/>
        </w:rPr>
        <w:t>nt 7 de l'ordre du jour à sa 1</w:t>
      </w:r>
      <w:r w:rsidR="002E2698" w:rsidRPr="002E2698">
        <w:rPr>
          <w:vertAlign w:val="superscript"/>
          <w:lang w:val="fr-FR"/>
        </w:rPr>
        <w:t>ère</w:t>
      </w:r>
      <w:r w:rsidRPr="00B56C09">
        <w:rPr>
          <w:lang w:val="fr-FR"/>
        </w:rPr>
        <w:t xml:space="preserve"> séance, le 7 décembre. Il était saisi de deux projets de décision fondés sur la recommandation 3/4 de l'Organe </w:t>
      </w:r>
      <w:r w:rsidR="00CB166A">
        <w:rPr>
          <w:lang w:val="fr-FR"/>
        </w:rPr>
        <w:t>subsidiaire chargé de l’application</w:t>
      </w:r>
      <w:r w:rsidRPr="00B56C09">
        <w:rPr>
          <w:lang w:val="fr-FR"/>
        </w:rPr>
        <w:t>, tels qu'ils figurent dans la compilation des projets de décision.</w:t>
      </w:r>
      <w:r w:rsidRPr="00B56C09">
        <w:rPr>
          <w:bCs/>
          <w:i/>
          <w:iCs/>
          <w:color w:val="FF0000"/>
          <w:lang w:val="fr-FR"/>
        </w:rPr>
        <w:t xml:space="preserve"> </w:t>
      </w:r>
    </w:p>
    <w:p w14:paraId="5A4DE6EA" w14:textId="2E3C68A3" w:rsidR="00B56C09" w:rsidRPr="00B56C09" w:rsidRDefault="002E2698" w:rsidP="00B56C09">
      <w:pPr>
        <w:pStyle w:val="Para1"/>
        <w:rPr>
          <w:lang w:val="fr-FR"/>
        </w:rPr>
      </w:pPr>
      <w:r>
        <w:rPr>
          <w:lang w:val="fr-FR"/>
        </w:rPr>
        <w:t>Des déclarations ont été</w:t>
      </w:r>
      <w:r w:rsidR="00B56C09" w:rsidRPr="00B56C09">
        <w:rPr>
          <w:lang w:val="fr-FR"/>
        </w:rPr>
        <w:t xml:space="preserve"> faites par les représentants du Brésil, de </w:t>
      </w:r>
      <w:r w:rsidR="00731860">
        <w:rPr>
          <w:lang w:val="fr-FR"/>
        </w:rPr>
        <w:t>la Norvège</w:t>
      </w:r>
      <w:r>
        <w:rPr>
          <w:lang w:val="fr-FR"/>
        </w:rPr>
        <w:t xml:space="preserve"> et de </w:t>
      </w:r>
      <w:r w:rsidR="00B56C09" w:rsidRPr="00B56C09">
        <w:rPr>
          <w:lang w:val="fr-FR"/>
        </w:rPr>
        <w:t xml:space="preserve">l'Union européenne </w:t>
      </w:r>
      <w:r w:rsidR="00484C30">
        <w:rPr>
          <w:lang w:val="fr-FR"/>
        </w:rPr>
        <w:t>et ses 27</w:t>
      </w:r>
      <w:r w:rsidR="00B56C09" w:rsidRPr="00B56C09">
        <w:rPr>
          <w:lang w:val="fr-FR"/>
        </w:rPr>
        <w:t xml:space="preserve"> États </w:t>
      </w:r>
      <w:r>
        <w:rPr>
          <w:lang w:val="fr-FR"/>
        </w:rPr>
        <w:t>membres</w:t>
      </w:r>
      <w:r w:rsidR="00B56C09" w:rsidRPr="00B56C09">
        <w:rPr>
          <w:lang w:val="fr-FR"/>
        </w:rPr>
        <w:t>.</w:t>
      </w:r>
    </w:p>
    <w:p w14:paraId="79A08A74" w14:textId="77777777" w:rsidR="00B56C09" w:rsidRPr="00B56C09" w:rsidRDefault="00B56C09" w:rsidP="00B56C09">
      <w:pPr>
        <w:pStyle w:val="Para1"/>
        <w:rPr>
          <w:lang w:val="fr-FR"/>
        </w:rPr>
      </w:pPr>
      <w:r w:rsidRPr="00B56C09">
        <w:rPr>
          <w:lang w:val="fr-FR"/>
        </w:rPr>
        <w:t xml:space="preserve">Le Groupe de travail II a décidé de créer un groupe de contact présidé par Rita Andorkò (Hongrie) et Rigobert Ntep (Cameroun), chargé de résoudre les questions liées au texte entre crochets dans les projets de décision. </w:t>
      </w:r>
    </w:p>
    <w:p w14:paraId="1EEC701D" w14:textId="5F99F85C" w:rsidR="00B56C09" w:rsidRPr="00B56C09" w:rsidRDefault="002E2698" w:rsidP="00B56C09">
      <w:pPr>
        <w:pStyle w:val="Para1"/>
        <w:rPr>
          <w:lang w:val="fr-FR"/>
        </w:rPr>
      </w:pPr>
      <w:r>
        <w:rPr>
          <w:lang w:val="fr-FR"/>
        </w:rPr>
        <w:t>À sa 6</w:t>
      </w:r>
      <w:r w:rsidRPr="002E2698">
        <w:rPr>
          <w:vertAlign w:val="superscript"/>
          <w:lang w:val="fr-FR"/>
        </w:rPr>
        <w:t>ème</w:t>
      </w:r>
      <w:r w:rsidR="00B56C09" w:rsidRPr="00B56C09">
        <w:rPr>
          <w:lang w:val="fr-FR"/>
        </w:rPr>
        <w:t xml:space="preserve"> séance, le 10 décembre, le Groupe de travail II a entendu un rapport intérimaire sur les travaux du groupe de contact.</w:t>
      </w:r>
    </w:p>
    <w:p w14:paraId="6F95D8A2" w14:textId="28CF7551" w:rsidR="00B56C09" w:rsidRPr="00B56C09" w:rsidRDefault="002E2698" w:rsidP="00B56C09">
      <w:pPr>
        <w:pStyle w:val="Para1"/>
        <w:rPr>
          <w:lang w:val="fr-FR"/>
        </w:rPr>
      </w:pPr>
      <w:r>
        <w:rPr>
          <w:lang w:val="fr-FR"/>
        </w:rPr>
        <w:t>À sa 7</w:t>
      </w:r>
      <w:r w:rsidRPr="002E2698">
        <w:rPr>
          <w:vertAlign w:val="superscript"/>
          <w:lang w:val="fr-FR"/>
        </w:rPr>
        <w:t>ème</w:t>
      </w:r>
      <w:r w:rsidR="00B56C09" w:rsidRPr="00B56C09">
        <w:rPr>
          <w:lang w:val="fr-FR"/>
        </w:rPr>
        <w:t xml:space="preserve"> séance, le 13 décembre, le Groupe de travail II a entendu un nouveau rapport sur les travaux du groupe de contact.</w:t>
      </w:r>
    </w:p>
    <w:p w14:paraId="62A49F5B" w14:textId="132E0856" w:rsidR="00B56C09" w:rsidRPr="00B56C09" w:rsidRDefault="002E2698" w:rsidP="00B56C09">
      <w:pPr>
        <w:pStyle w:val="Para1"/>
        <w:rPr>
          <w:lang w:val="fr-FR"/>
        </w:rPr>
      </w:pPr>
      <w:r>
        <w:rPr>
          <w:lang w:val="fr-FR"/>
        </w:rPr>
        <w:t>À sa 8</w:t>
      </w:r>
      <w:r w:rsidRPr="002E2698">
        <w:rPr>
          <w:vertAlign w:val="superscript"/>
          <w:lang w:val="fr-FR"/>
        </w:rPr>
        <w:t>ème</w:t>
      </w:r>
      <w:r w:rsidR="00B56C09" w:rsidRPr="00B56C09">
        <w:rPr>
          <w:lang w:val="fr-FR"/>
        </w:rPr>
        <w:t xml:space="preserve"> séance, le 13 décembre, le Groupe de travail II a examiné deux projets de décision révisés présentés par son président et les a approuvés, t</w:t>
      </w:r>
      <w:r w:rsidR="00731860">
        <w:rPr>
          <w:lang w:val="fr-FR"/>
        </w:rPr>
        <w:t>els que</w:t>
      </w:r>
      <w:r>
        <w:rPr>
          <w:lang w:val="fr-FR"/>
        </w:rPr>
        <w:t xml:space="preserve"> modifiés</w:t>
      </w:r>
      <w:r w:rsidR="00731860">
        <w:rPr>
          <w:lang w:val="fr-FR"/>
        </w:rPr>
        <w:t xml:space="preserve"> oralement</w:t>
      </w:r>
      <w:r>
        <w:rPr>
          <w:lang w:val="fr-FR"/>
        </w:rPr>
        <w:t xml:space="preserve">, </w:t>
      </w:r>
      <w:r w:rsidR="00EF63EB">
        <w:rPr>
          <w:lang w:val="fr-FR"/>
        </w:rPr>
        <w:t>pour transmission</w:t>
      </w:r>
      <w:r w:rsidR="00B56C09" w:rsidRPr="00B56C09">
        <w:rPr>
          <w:lang w:val="fr-FR"/>
        </w:rPr>
        <w:t xml:space="preserve"> à la </w:t>
      </w:r>
      <w:r w:rsidR="00F54130">
        <w:rPr>
          <w:lang w:val="fr-FR"/>
        </w:rPr>
        <w:t>séance plénière</w:t>
      </w:r>
      <w:r w:rsidR="00062DE7">
        <w:rPr>
          <w:lang w:val="fr-FR"/>
        </w:rPr>
        <w:t xml:space="preserve"> comme</w:t>
      </w:r>
      <w:r w:rsidR="00B56C09" w:rsidRPr="00B56C09">
        <w:rPr>
          <w:lang w:val="fr-FR"/>
        </w:rPr>
        <w:t xml:space="preserve"> projets de décision CBD/CP/MOP/10/L.13 et CBD/CP/MOP/10/L.14. </w:t>
      </w:r>
    </w:p>
    <w:p w14:paraId="60826476" w14:textId="21918561" w:rsidR="00B56C09" w:rsidRPr="00B56C09" w:rsidRDefault="002E2698" w:rsidP="00B56C09">
      <w:pPr>
        <w:pStyle w:val="Para1"/>
        <w:rPr>
          <w:lang w:val="fr-FR"/>
        </w:rPr>
      </w:pPr>
      <w:r>
        <w:rPr>
          <w:lang w:val="fr-FR"/>
        </w:rPr>
        <w:t>À sa 5</w:t>
      </w:r>
      <w:r w:rsidRPr="002E2698">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les</w:t>
      </w:r>
      <w:r w:rsidR="00BE1CE6">
        <w:rPr>
          <w:lang w:val="fr-FR"/>
        </w:rPr>
        <w:t xml:space="preserve"> projets de décision comme</w:t>
      </w:r>
      <w:r w:rsidR="00B56C09" w:rsidRPr="00B56C09">
        <w:rPr>
          <w:lang w:val="fr-FR"/>
        </w:rPr>
        <w:t xml:space="preserve"> décisions CP-10/3 et CP-10/4, respectivement.</w:t>
      </w:r>
    </w:p>
    <w:p w14:paraId="0554ED1F" w14:textId="2E012027" w:rsidR="00B56C09" w:rsidRPr="00B56C09" w:rsidRDefault="00B56C09" w:rsidP="00B56C09">
      <w:pPr>
        <w:pStyle w:val="Heading1"/>
        <w:tabs>
          <w:tab w:val="clear" w:pos="720"/>
          <w:tab w:val="left" w:pos="851"/>
        </w:tabs>
        <w:rPr>
          <w:color w:val="000000" w:themeColor="text1"/>
          <w:lang w:val="fr-FR"/>
        </w:rPr>
      </w:pPr>
      <w:r w:rsidRPr="00B56C09">
        <w:rPr>
          <w:caps w:val="0"/>
          <w:lang w:val="fr-FR"/>
        </w:rPr>
        <w:t>Point 8</w:t>
      </w:r>
      <w:r w:rsidRPr="00B56C09">
        <w:rPr>
          <w:lang w:val="fr-FR"/>
        </w:rPr>
        <w:t>.</w:t>
      </w:r>
      <w:r w:rsidRPr="00B56C09">
        <w:rPr>
          <w:lang w:val="fr-FR"/>
        </w:rPr>
        <w:tab/>
      </w:r>
      <w:r w:rsidRPr="00B56C09">
        <w:rPr>
          <w:caps w:val="0"/>
          <w:lang w:val="fr-FR"/>
        </w:rPr>
        <w:t xml:space="preserve">Suivi et </w:t>
      </w:r>
      <w:r w:rsidR="002E2698">
        <w:rPr>
          <w:caps w:val="0"/>
          <w:lang w:val="fr-FR"/>
        </w:rPr>
        <w:t xml:space="preserve">établissements de </w:t>
      </w:r>
      <w:r w:rsidRPr="00B56C09">
        <w:rPr>
          <w:caps w:val="0"/>
          <w:lang w:val="fr-FR"/>
        </w:rPr>
        <w:t>rapports (article 33)</w:t>
      </w:r>
    </w:p>
    <w:p w14:paraId="2619611B" w14:textId="17D33AA7" w:rsidR="00B56C09" w:rsidRPr="00B56C09" w:rsidRDefault="00B56C09" w:rsidP="00B56C09">
      <w:pPr>
        <w:pStyle w:val="Para1"/>
        <w:rPr>
          <w:bCs/>
          <w:lang w:val="fr-FR"/>
        </w:rPr>
      </w:pPr>
      <w:r w:rsidRPr="00B56C09">
        <w:rPr>
          <w:lang w:val="fr-FR"/>
        </w:rPr>
        <w:t xml:space="preserve">Le Groupe de travail II a examiné le point 8 de l'ordre </w:t>
      </w:r>
      <w:r w:rsidR="002E2698">
        <w:rPr>
          <w:lang w:val="fr-FR"/>
        </w:rPr>
        <w:t>du jour à sa 1</w:t>
      </w:r>
      <w:r w:rsidR="002E2698" w:rsidRPr="002E2698">
        <w:rPr>
          <w:vertAlign w:val="superscript"/>
          <w:lang w:val="fr-FR"/>
        </w:rPr>
        <w:t>ère</w:t>
      </w:r>
      <w:r w:rsidRPr="00B56C09">
        <w:rPr>
          <w:lang w:val="fr-FR"/>
        </w:rPr>
        <w:t xml:space="preserve"> séance. Il était saisi d'</w:t>
      </w:r>
      <w:r w:rsidRPr="00B56C09">
        <w:rPr>
          <w:rFonts w:asciiTheme="majorBidi" w:eastAsia="MS Mincho" w:hAnsiTheme="majorBidi" w:cstheme="majorBidi"/>
          <w:color w:val="000000" w:themeColor="text1"/>
          <w:lang w:val="fr-FR"/>
        </w:rPr>
        <w:t>un projet de décision, tel qu'il figure dans la compilation des projets de décision, d'</w:t>
      </w:r>
      <w:r w:rsidRPr="00B56C09">
        <w:rPr>
          <w:rFonts w:cstheme="minorHAnsi"/>
          <w:lang w:val="fr-FR"/>
        </w:rPr>
        <w:t xml:space="preserve">une </w:t>
      </w:r>
      <w:r w:rsidRPr="00B56C09">
        <w:rPr>
          <w:rFonts w:asciiTheme="majorBidi" w:eastAsia="MS Mincho" w:hAnsiTheme="majorBidi" w:cstheme="majorBidi"/>
          <w:color w:val="000000" w:themeColor="text1"/>
          <w:lang w:val="fr-FR"/>
        </w:rPr>
        <w:t xml:space="preserve">note </w:t>
      </w:r>
      <w:r w:rsidR="002E2698">
        <w:rPr>
          <w:rFonts w:asciiTheme="majorBidi" w:eastAsia="MS Mincho" w:hAnsiTheme="majorBidi" w:cstheme="majorBidi"/>
          <w:color w:val="000000" w:themeColor="text1"/>
          <w:lang w:val="fr-FR"/>
        </w:rPr>
        <w:t>de la Secrétaire exécutive</w:t>
      </w:r>
      <w:r w:rsidRPr="00B56C09">
        <w:rPr>
          <w:rFonts w:asciiTheme="majorBidi" w:eastAsia="MS Mincho" w:hAnsiTheme="majorBidi" w:cstheme="majorBidi"/>
          <w:color w:val="000000" w:themeColor="text1"/>
          <w:lang w:val="fr-FR"/>
        </w:rPr>
        <w:t xml:space="preserve"> </w:t>
      </w:r>
      <w:r w:rsidRPr="00B56C09">
        <w:rPr>
          <w:lang w:val="fr-FR"/>
        </w:rPr>
        <w:t>contenant</w:t>
      </w:r>
      <w:r w:rsidRPr="00B56C09">
        <w:rPr>
          <w:rFonts w:asciiTheme="majorBidi" w:eastAsia="MS Mincho" w:hAnsiTheme="majorBidi" w:cstheme="majorBidi"/>
          <w:color w:val="000000" w:themeColor="text1"/>
          <w:lang w:val="fr-FR"/>
        </w:rPr>
        <w:t xml:space="preserve"> un aperçu de l'état</w:t>
      </w:r>
      <w:r w:rsidR="00731860">
        <w:rPr>
          <w:rFonts w:asciiTheme="majorBidi" w:eastAsia="MS Mincho" w:hAnsiTheme="majorBidi" w:cstheme="majorBidi"/>
          <w:color w:val="000000" w:themeColor="text1"/>
          <w:lang w:val="fr-FR"/>
        </w:rPr>
        <w:t xml:space="preserve"> d'avancement de la présentation</w:t>
      </w:r>
      <w:r w:rsidRPr="00B56C09">
        <w:rPr>
          <w:rFonts w:asciiTheme="majorBidi" w:eastAsia="MS Mincho" w:hAnsiTheme="majorBidi" w:cstheme="majorBidi"/>
          <w:color w:val="000000" w:themeColor="text1"/>
          <w:lang w:val="fr-FR"/>
        </w:rPr>
        <w:t xml:space="preserve"> des quatrièmes rapports nationaux et du projet de </w:t>
      </w:r>
      <w:r w:rsidR="00EA0060">
        <w:rPr>
          <w:rFonts w:asciiTheme="majorBidi" w:eastAsia="MS Mincho" w:hAnsiTheme="majorBidi" w:cstheme="majorBidi"/>
          <w:color w:val="000000" w:themeColor="text1"/>
          <w:lang w:val="fr-FR"/>
        </w:rPr>
        <w:t>modèle de cinquième rapport national</w:t>
      </w:r>
      <w:r w:rsidRPr="00B56C09">
        <w:rPr>
          <w:rFonts w:asciiTheme="majorBidi" w:eastAsia="MS Mincho" w:hAnsiTheme="majorBidi" w:cstheme="majorBidi"/>
          <w:color w:val="000000" w:themeColor="text1"/>
          <w:lang w:val="fr-FR"/>
        </w:rPr>
        <w:t xml:space="preserve"> (C</w:t>
      </w:r>
      <w:r w:rsidR="00731860">
        <w:rPr>
          <w:rFonts w:asciiTheme="majorBidi" w:eastAsia="MS Mincho" w:hAnsiTheme="majorBidi" w:cstheme="majorBidi"/>
          <w:color w:val="000000" w:themeColor="text1"/>
          <w:lang w:val="fr-FR"/>
        </w:rPr>
        <w:t>BD/CP/MOP/10/5) et, à titre de</w:t>
      </w:r>
      <w:r w:rsidR="00EA0060">
        <w:rPr>
          <w:rFonts w:asciiTheme="majorBidi" w:eastAsia="MS Mincho" w:hAnsiTheme="majorBidi" w:cstheme="majorBidi"/>
          <w:color w:val="000000" w:themeColor="text1"/>
          <w:lang w:val="fr-FR"/>
        </w:rPr>
        <w:t xml:space="preserve"> </w:t>
      </w:r>
      <w:r w:rsidRPr="00B56C09">
        <w:rPr>
          <w:rFonts w:asciiTheme="majorBidi" w:eastAsia="MS Mincho" w:hAnsiTheme="majorBidi" w:cstheme="majorBidi"/>
          <w:color w:val="000000" w:themeColor="text1"/>
          <w:lang w:val="fr-FR"/>
        </w:rPr>
        <w:t>document d'information, d'un</w:t>
      </w:r>
      <w:r w:rsidRPr="00B56C09">
        <w:rPr>
          <w:rFonts w:asciiTheme="majorBidi" w:eastAsia="MS Mincho" w:hAnsiTheme="majorBidi" w:cstheme="majorBidi"/>
          <w:lang w:val="fr-FR"/>
        </w:rPr>
        <w:t xml:space="preserve"> tableau de référence montrant </w:t>
      </w:r>
      <w:r w:rsidR="002E2698">
        <w:rPr>
          <w:lang w:val="fr-FR"/>
        </w:rPr>
        <w:t>comment les questions du modèle de</w:t>
      </w:r>
      <w:r w:rsidRPr="00B56C09">
        <w:rPr>
          <w:lang w:val="fr-FR"/>
        </w:rPr>
        <w:t xml:space="preserve"> cinquième rapport national correspondent aux questions </w:t>
      </w:r>
      <w:r w:rsidR="002E2698">
        <w:rPr>
          <w:lang w:val="fr-FR"/>
        </w:rPr>
        <w:t xml:space="preserve">posées </w:t>
      </w:r>
      <w:r w:rsidRPr="00B56C09">
        <w:rPr>
          <w:lang w:val="fr-FR"/>
        </w:rPr>
        <w:t>dans le quatrième rapport national (</w:t>
      </w:r>
      <w:r w:rsidRPr="00B56C09">
        <w:rPr>
          <w:rFonts w:asciiTheme="majorBidi" w:eastAsia="MS Mincho" w:hAnsiTheme="majorBidi" w:cstheme="majorBidi"/>
          <w:lang w:val="fr-FR"/>
        </w:rPr>
        <w:t>CBD/CP/MOP/10/INF/3)</w:t>
      </w:r>
      <w:r w:rsidRPr="00B56C09">
        <w:rPr>
          <w:lang w:val="fr-FR"/>
        </w:rPr>
        <w:t xml:space="preserve">. </w:t>
      </w:r>
    </w:p>
    <w:p w14:paraId="36AF0E0B" w14:textId="58D027F0" w:rsidR="00B56C09" w:rsidRPr="00B56C09" w:rsidRDefault="00EA0060" w:rsidP="00B56C09">
      <w:pPr>
        <w:pStyle w:val="Para1"/>
        <w:rPr>
          <w:lang w:val="fr-FR"/>
        </w:rPr>
      </w:pPr>
      <w:r>
        <w:rPr>
          <w:lang w:val="fr-FR"/>
        </w:rPr>
        <w:t>Des déclarations ont été</w:t>
      </w:r>
      <w:r w:rsidR="00B56C09" w:rsidRPr="00B56C09">
        <w:rPr>
          <w:lang w:val="fr-FR"/>
        </w:rPr>
        <w:t xml:space="preserve"> faites par les représentants de </w:t>
      </w:r>
      <w:r w:rsidRPr="00B56C09">
        <w:rPr>
          <w:lang w:val="fr-FR"/>
        </w:rPr>
        <w:t>l'Afrique du Sud</w:t>
      </w:r>
      <w:r>
        <w:rPr>
          <w:lang w:val="fr-FR"/>
        </w:rPr>
        <w:t>, de</w:t>
      </w:r>
      <w:r w:rsidRPr="00B56C09">
        <w:rPr>
          <w:lang w:val="fr-FR"/>
        </w:rPr>
        <w:t xml:space="preserve"> </w:t>
      </w:r>
      <w:r w:rsidR="00B56C09" w:rsidRPr="00B56C09">
        <w:rPr>
          <w:lang w:val="fr-FR"/>
        </w:rPr>
        <w:t>la Colombie, de l'Inde, de la Malais</w:t>
      </w:r>
      <w:r>
        <w:rPr>
          <w:lang w:val="fr-FR"/>
        </w:rPr>
        <w:t>ie, de la Nouvelle-Zélande et de l'Union européenne et ses 27 États membres</w:t>
      </w:r>
      <w:r w:rsidR="00B56C09" w:rsidRPr="00B56C09">
        <w:rPr>
          <w:lang w:val="fr-FR"/>
        </w:rPr>
        <w:t>.</w:t>
      </w:r>
    </w:p>
    <w:p w14:paraId="74BA8F8A" w14:textId="3832C589" w:rsidR="00B56C09" w:rsidRPr="00B56C09" w:rsidRDefault="00B56C09" w:rsidP="00B56C09">
      <w:pPr>
        <w:pStyle w:val="Para1"/>
        <w:rPr>
          <w:lang w:val="fr-FR"/>
        </w:rPr>
      </w:pPr>
      <w:r w:rsidRPr="00B56C09">
        <w:rPr>
          <w:color w:val="000000"/>
          <w:lang w:val="fr-FR"/>
        </w:rPr>
        <w:t xml:space="preserve">Le Groupe de travail II </w:t>
      </w:r>
      <w:r w:rsidR="00EA0060">
        <w:rPr>
          <w:lang w:val="fr-FR"/>
        </w:rPr>
        <w:t>a décidé que son p</w:t>
      </w:r>
      <w:r w:rsidRPr="00B56C09">
        <w:rPr>
          <w:lang w:val="fr-FR"/>
        </w:rPr>
        <w:t>résident établirait un projet de décision révisé</w:t>
      </w:r>
      <w:r w:rsidR="00EA0060">
        <w:rPr>
          <w:lang w:val="fr-FR"/>
        </w:rPr>
        <w:t>,</w:t>
      </w:r>
      <w:r w:rsidRPr="00B56C09">
        <w:rPr>
          <w:lang w:val="fr-FR"/>
        </w:rPr>
        <w:t xml:space="preserve"> pour examen.</w:t>
      </w:r>
    </w:p>
    <w:p w14:paraId="34218F47" w14:textId="4A5FB952" w:rsidR="00B56C09" w:rsidRPr="00B56C09" w:rsidRDefault="00EA0060" w:rsidP="00B56C09">
      <w:pPr>
        <w:pStyle w:val="Para1"/>
        <w:rPr>
          <w:lang w:val="fr-FR"/>
        </w:rPr>
      </w:pPr>
      <w:r>
        <w:rPr>
          <w:lang w:val="fr-FR"/>
        </w:rPr>
        <w:t>À sa 4</w:t>
      </w:r>
      <w:r w:rsidRPr="00EA0060">
        <w:rPr>
          <w:vertAlign w:val="superscript"/>
          <w:lang w:val="fr-FR"/>
        </w:rPr>
        <w:t>ème</w:t>
      </w:r>
      <w:r w:rsidR="00B56C09" w:rsidRPr="00B56C09">
        <w:rPr>
          <w:lang w:val="fr-FR"/>
        </w:rPr>
        <w:t xml:space="preserve"> séance, le </w:t>
      </w:r>
      <w:r w:rsidR="00B56C09" w:rsidRPr="00B56C09">
        <w:rPr>
          <w:color w:val="000000"/>
          <w:lang w:val="fr-FR"/>
        </w:rPr>
        <w:t>Groupe de travail</w:t>
      </w:r>
      <w:r w:rsidR="00B56C09" w:rsidRPr="00B56C09">
        <w:rPr>
          <w:lang w:val="fr-FR"/>
        </w:rPr>
        <w:t xml:space="preserve"> II a examiné le projet de décision </w:t>
      </w:r>
      <w:r w:rsidR="00EF63EB">
        <w:rPr>
          <w:lang w:val="fr-FR"/>
        </w:rPr>
        <w:t>révisé présenté par son</w:t>
      </w:r>
      <w:r w:rsidR="00B56C09" w:rsidRPr="00B56C09">
        <w:rPr>
          <w:lang w:val="fr-FR"/>
        </w:rPr>
        <w:t xml:space="preserve"> président et l'</w:t>
      </w:r>
      <w:r w:rsidR="00731860">
        <w:rPr>
          <w:lang w:val="fr-FR"/>
        </w:rPr>
        <w:t xml:space="preserve">a approuvé, tel que </w:t>
      </w:r>
      <w:r w:rsidR="00B56C09" w:rsidRPr="00B56C09">
        <w:rPr>
          <w:lang w:val="fr-FR"/>
        </w:rPr>
        <w:t>modifié orale</w:t>
      </w:r>
      <w:r>
        <w:rPr>
          <w:lang w:val="fr-FR"/>
        </w:rPr>
        <w:t xml:space="preserve">ment, </w:t>
      </w:r>
      <w:r w:rsidR="00EF63EB">
        <w:rPr>
          <w:lang w:val="fr-FR"/>
        </w:rPr>
        <w:t>pour transmission</w:t>
      </w:r>
      <w:r w:rsidR="00B56C09" w:rsidRPr="00B56C09">
        <w:rPr>
          <w:lang w:val="fr-FR"/>
        </w:rPr>
        <w:t xml:space="preserve"> à la </w:t>
      </w:r>
      <w:r>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.4.</w:t>
      </w:r>
    </w:p>
    <w:p w14:paraId="0682713C" w14:textId="170D0DFD" w:rsidR="00B56C09" w:rsidRPr="00B56C09" w:rsidRDefault="00EA0060" w:rsidP="00B56C09">
      <w:pPr>
        <w:pStyle w:val="Para1"/>
        <w:rPr>
          <w:color w:val="000000"/>
          <w:lang w:val="fr-FR"/>
        </w:rPr>
      </w:pPr>
      <w:r>
        <w:rPr>
          <w:lang w:val="fr-FR"/>
        </w:rPr>
        <w:t>À sa 2</w:t>
      </w:r>
      <w:r w:rsidRPr="00EA0060">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w:t>
      </w:r>
      <w:r w:rsidR="00062DE7">
        <w:rPr>
          <w:lang w:val="fr-FR"/>
        </w:rPr>
        <w:t>projet de décision comme décision</w:t>
      </w:r>
      <w:r w:rsidR="00B56C09" w:rsidRPr="00B56C09">
        <w:rPr>
          <w:color w:val="000000"/>
          <w:lang w:val="fr-FR"/>
        </w:rPr>
        <w:t xml:space="preserve"> CP-10/9.</w:t>
      </w:r>
    </w:p>
    <w:p w14:paraId="553EC77D" w14:textId="28E48D0B" w:rsidR="00B56C09" w:rsidRPr="00B56C09" w:rsidRDefault="00B56C09" w:rsidP="00B56C09">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9</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Évaluatio</w:t>
      </w:r>
      <w:r w:rsidR="00EA0060">
        <w:rPr>
          <w:rFonts w:asciiTheme="majorBidi" w:hAnsiTheme="majorBidi" w:cstheme="majorBidi"/>
          <w:b/>
          <w:bCs/>
          <w:snapToGrid w:val="0"/>
          <w:kern w:val="22"/>
          <w:lang w:val="fr-FR"/>
        </w:rPr>
        <w:t>n et examen de l'efficacité du P</w:t>
      </w:r>
      <w:r w:rsidRPr="00B56C09">
        <w:rPr>
          <w:rFonts w:asciiTheme="majorBidi" w:hAnsiTheme="majorBidi" w:cstheme="majorBidi"/>
          <w:b/>
          <w:bCs/>
          <w:snapToGrid w:val="0"/>
          <w:kern w:val="22"/>
          <w:lang w:val="fr-FR"/>
        </w:rPr>
        <w:t>rotocole (article 35) et évaluation fina</w:t>
      </w:r>
      <w:r w:rsidR="00EA0060">
        <w:rPr>
          <w:rFonts w:asciiTheme="majorBidi" w:hAnsiTheme="majorBidi" w:cstheme="majorBidi"/>
          <w:b/>
          <w:bCs/>
          <w:snapToGrid w:val="0"/>
          <w:kern w:val="22"/>
          <w:lang w:val="fr-FR"/>
        </w:rPr>
        <w:t>le du Plan stratégique du P</w:t>
      </w:r>
      <w:r w:rsidRPr="00B56C09">
        <w:rPr>
          <w:rFonts w:asciiTheme="majorBidi" w:hAnsiTheme="majorBidi" w:cstheme="majorBidi"/>
          <w:b/>
          <w:bCs/>
          <w:snapToGrid w:val="0"/>
          <w:kern w:val="22"/>
          <w:lang w:val="fr-FR"/>
        </w:rPr>
        <w:t xml:space="preserve">rotocole de </w:t>
      </w:r>
      <w:r w:rsidR="00E00DB5">
        <w:rPr>
          <w:rFonts w:asciiTheme="majorBidi" w:hAnsiTheme="majorBidi" w:cstheme="majorBidi"/>
          <w:b/>
          <w:bCs/>
          <w:snapToGrid w:val="0"/>
          <w:kern w:val="22"/>
          <w:lang w:val="fr-FR"/>
        </w:rPr>
        <w:t>Cartagena</w:t>
      </w:r>
      <w:r w:rsidRPr="00B56C09">
        <w:rPr>
          <w:rFonts w:asciiTheme="majorBidi" w:hAnsiTheme="majorBidi" w:cstheme="majorBidi"/>
          <w:b/>
          <w:bCs/>
          <w:snapToGrid w:val="0"/>
          <w:kern w:val="22"/>
          <w:lang w:val="fr-FR"/>
        </w:rPr>
        <w:t xml:space="preserve"> sur la prévention des risques biotech</w:t>
      </w:r>
      <w:r w:rsidR="00B36C0A">
        <w:rPr>
          <w:rFonts w:asciiTheme="majorBidi" w:hAnsiTheme="majorBidi" w:cstheme="majorBidi"/>
          <w:b/>
          <w:bCs/>
          <w:snapToGrid w:val="0"/>
          <w:kern w:val="22"/>
          <w:lang w:val="fr-FR"/>
        </w:rPr>
        <w:t>nologiques pour la période 2011</w:t>
      </w:r>
      <w:r w:rsidR="00B36C0A">
        <w:sym w:font="Symbol" w:char="F02D"/>
      </w:r>
      <w:r w:rsidRPr="00B56C09">
        <w:rPr>
          <w:rFonts w:asciiTheme="majorBidi" w:hAnsiTheme="majorBidi" w:cstheme="majorBidi"/>
          <w:b/>
          <w:bCs/>
          <w:snapToGrid w:val="0"/>
          <w:kern w:val="22"/>
          <w:lang w:val="fr-FR"/>
        </w:rPr>
        <w:t>2020</w:t>
      </w:r>
    </w:p>
    <w:p w14:paraId="6477E531" w14:textId="70C8F3CE" w:rsidR="00B56C09" w:rsidRPr="00B56C09" w:rsidRDefault="00B56C09" w:rsidP="00B56C09">
      <w:pPr>
        <w:pStyle w:val="Para1"/>
        <w:rPr>
          <w:bCs/>
          <w:lang w:val="fr-FR"/>
        </w:rPr>
      </w:pPr>
      <w:r w:rsidRPr="00B56C09">
        <w:rPr>
          <w:lang w:val="fr-FR"/>
        </w:rPr>
        <w:t>Le Groupe de travail II a examiné le poi</w:t>
      </w:r>
      <w:r w:rsidR="00EA0060">
        <w:rPr>
          <w:lang w:val="fr-FR"/>
        </w:rPr>
        <w:t>nt 9 de l'ordre du jour à sa 1</w:t>
      </w:r>
      <w:r w:rsidR="00EA0060" w:rsidRPr="00EA0060">
        <w:rPr>
          <w:vertAlign w:val="superscript"/>
          <w:lang w:val="fr-FR"/>
        </w:rPr>
        <w:t>ère</w:t>
      </w:r>
      <w:r w:rsidRPr="00B56C09">
        <w:rPr>
          <w:lang w:val="fr-FR"/>
        </w:rPr>
        <w:t xml:space="preserve"> séance. Il était saisi d'un projet de décision fondé sur la recommandation 3/2 de l'Organe </w:t>
      </w:r>
      <w:r w:rsidR="00CB166A">
        <w:rPr>
          <w:lang w:val="fr-FR"/>
        </w:rPr>
        <w:t>subsidiaire chargé de l’application</w:t>
      </w:r>
      <w:r w:rsidRPr="00B56C09">
        <w:rPr>
          <w:lang w:val="fr-FR"/>
        </w:rPr>
        <w:t>, tel qu'il figure dans la compilation des proj</w:t>
      </w:r>
      <w:r w:rsidR="00731860">
        <w:rPr>
          <w:lang w:val="fr-FR"/>
        </w:rPr>
        <w:t xml:space="preserve">ets de décision et, à titre de </w:t>
      </w:r>
      <w:r w:rsidRPr="00B56C09">
        <w:rPr>
          <w:lang w:val="fr-FR"/>
        </w:rPr>
        <w:t>document d'information, d'une mise à jour de l'analyse des données figurant dans les quatrièmes rapports nationaux (CBD/CP/MOP/10/INF/2).</w:t>
      </w:r>
    </w:p>
    <w:p w14:paraId="66A08062" w14:textId="1CC90A1A" w:rsidR="00B56C09" w:rsidRPr="00B56C09" w:rsidRDefault="00B56C09" w:rsidP="00B56C09">
      <w:pPr>
        <w:pStyle w:val="Para1"/>
        <w:rPr>
          <w:lang w:val="fr-FR"/>
        </w:rPr>
      </w:pPr>
      <w:r w:rsidRPr="00B56C09">
        <w:rPr>
          <w:lang w:val="fr-FR"/>
        </w:rPr>
        <w:t xml:space="preserve">Le Groupe </w:t>
      </w:r>
      <w:r w:rsidR="00B36C0A">
        <w:rPr>
          <w:lang w:val="fr-FR"/>
        </w:rPr>
        <w:t xml:space="preserve">de travail II </w:t>
      </w:r>
      <w:r w:rsidR="00EA0060">
        <w:rPr>
          <w:lang w:val="fr-FR"/>
        </w:rPr>
        <w:t>a décidé que son p</w:t>
      </w:r>
      <w:r w:rsidRPr="00B56C09">
        <w:rPr>
          <w:lang w:val="fr-FR"/>
        </w:rPr>
        <w:t>résident établirait un projet de décision révisé</w:t>
      </w:r>
      <w:r w:rsidR="00EA0060">
        <w:rPr>
          <w:lang w:val="fr-FR"/>
        </w:rPr>
        <w:t>,</w:t>
      </w:r>
      <w:r w:rsidRPr="00B56C09">
        <w:rPr>
          <w:lang w:val="fr-FR"/>
        </w:rPr>
        <w:t xml:space="preserve"> pour examen.</w:t>
      </w:r>
    </w:p>
    <w:p w14:paraId="366A2BE9" w14:textId="43E2E4EE" w:rsidR="00B56C09" w:rsidRPr="00B56C09" w:rsidRDefault="00EA0060" w:rsidP="00B56C09">
      <w:pPr>
        <w:pStyle w:val="Para1"/>
        <w:rPr>
          <w:lang w:val="fr-FR"/>
        </w:rPr>
      </w:pPr>
      <w:r>
        <w:rPr>
          <w:lang w:val="fr-FR"/>
        </w:rPr>
        <w:lastRenderedPageBreak/>
        <w:t>À sa 4</w:t>
      </w:r>
      <w:r w:rsidRPr="00EA0060">
        <w:rPr>
          <w:vertAlign w:val="superscript"/>
          <w:lang w:val="fr-FR"/>
        </w:rPr>
        <w:t>ème</w:t>
      </w:r>
      <w:r w:rsidR="00B56C09" w:rsidRPr="00B56C09">
        <w:rPr>
          <w:lang w:val="fr-FR"/>
        </w:rPr>
        <w:t xml:space="preserve"> séance, le Groupe de travail II a examiné le pr</w:t>
      </w:r>
      <w:r>
        <w:rPr>
          <w:lang w:val="fr-FR"/>
        </w:rPr>
        <w:t xml:space="preserve">ojet de décision </w:t>
      </w:r>
      <w:r w:rsidR="00EF63EB">
        <w:rPr>
          <w:lang w:val="fr-FR"/>
        </w:rPr>
        <w:t>révisé présenté</w:t>
      </w:r>
      <w:r w:rsidR="00B56C09" w:rsidRPr="00B56C09">
        <w:rPr>
          <w:lang w:val="fr-FR"/>
        </w:rPr>
        <w:t xml:space="preserve"> par son préside</w:t>
      </w:r>
      <w:r w:rsidR="00B36C0A">
        <w:rPr>
          <w:lang w:val="fr-FR"/>
        </w:rPr>
        <w:t xml:space="preserve">nt et l'a approuvé, tel que </w:t>
      </w:r>
      <w:r>
        <w:rPr>
          <w:lang w:val="fr-FR"/>
        </w:rPr>
        <w:t xml:space="preserve">modifié oralement, </w:t>
      </w:r>
      <w:r w:rsidR="00EF63EB">
        <w:rPr>
          <w:lang w:val="fr-FR"/>
        </w:rPr>
        <w:t>pour transmission</w:t>
      </w:r>
      <w:r w:rsidR="00B56C09" w:rsidRPr="00B56C09">
        <w:rPr>
          <w:lang w:val="fr-FR"/>
        </w:rPr>
        <w:t xml:space="preserve">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.9.</w:t>
      </w:r>
    </w:p>
    <w:p w14:paraId="22234A3C" w14:textId="07025927" w:rsidR="00B56C09" w:rsidRPr="00B56C09" w:rsidRDefault="00EA0060" w:rsidP="00B56C09">
      <w:pPr>
        <w:pStyle w:val="Para1"/>
        <w:suppressLineNumbers/>
        <w:suppressAutoHyphens/>
        <w:kinsoku w:val="0"/>
        <w:overflowPunct w:val="0"/>
        <w:autoSpaceDE w:val="0"/>
        <w:autoSpaceDN w:val="0"/>
        <w:snapToGrid w:val="0"/>
        <w:rPr>
          <w:lang w:val="fr-FR"/>
        </w:rPr>
      </w:pPr>
      <w:r>
        <w:rPr>
          <w:lang w:val="fr-FR"/>
        </w:rPr>
        <w:t>À sa 2</w:t>
      </w:r>
      <w:r w:rsidRPr="00EA0060">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projet </w:t>
      </w:r>
      <w:r w:rsidR="00B36C0A">
        <w:rPr>
          <w:lang w:val="fr-FR"/>
        </w:rPr>
        <w:t>de décision, tel que</w:t>
      </w:r>
      <w:r w:rsidR="00BE1CE6">
        <w:rPr>
          <w:lang w:val="fr-FR"/>
        </w:rPr>
        <w:t xml:space="preserve"> modifié oralement, comme</w:t>
      </w:r>
      <w:r w:rsidR="00B56C09" w:rsidRPr="00B56C09">
        <w:rPr>
          <w:lang w:val="fr-FR"/>
        </w:rPr>
        <w:t xml:space="preserve"> décision CP-10/7.</w:t>
      </w:r>
    </w:p>
    <w:p w14:paraId="3EE3A94D" w14:textId="5EFC8DA4" w:rsidR="00B56C09" w:rsidRPr="00B56C09" w:rsidRDefault="00B56C09" w:rsidP="00EA0060">
      <w:pPr>
        <w:kinsoku w:val="0"/>
        <w:overflowPunct w:val="0"/>
        <w:autoSpaceDE w:val="0"/>
        <w:autoSpaceDN w:val="0"/>
        <w:spacing w:before="240" w:after="120"/>
        <w:ind w:left="1418" w:right="4" w:hanging="1134"/>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10</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 xml:space="preserve">Questions relatives au </w:t>
      </w:r>
      <w:r w:rsidR="008C6C3E">
        <w:rPr>
          <w:rFonts w:asciiTheme="majorBidi" w:hAnsiTheme="majorBidi" w:cstheme="majorBidi"/>
          <w:b/>
          <w:bCs/>
          <w:snapToGrid w:val="0"/>
          <w:kern w:val="22"/>
          <w:lang w:val="fr-FR"/>
        </w:rPr>
        <w:t>mécanisme de financement</w:t>
      </w:r>
      <w:r w:rsidRPr="00B56C09">
        <w:rPr>
          <w:rFonts w:asciiTheme="majorBidi" w:hAnsiTheme="majorBidi" w:cstheme="majorBidi"/>
          <w:b/>
          <w:bCs/>
          <w:snapToGrid w:val="0"/>
          <w:kern w:val="22"/>
          <w:lang w:val="fr-FR"/>
        </w:rPr>
        <w:t xml:space="preserve"> et aux ressources</w:t>
      </w:r>
      <w:r w:rsidR="00EA0060">
        <w:rPr>
          <w:rFonts w:asciiTheme="majorBidi" w:hAnsiTheme="majorBidi" w:cstheme="majorBidi"/>
          <w:b/>
          <w:bCs/>
          <w:snapToGrid w:val="0"/>
          <w:kern w:val="22"/>
          <w:lang w:val="fr-FR"/>
        </w:rPr>
        <w:t xml:space="preserve"> financières</w:t>
      </w:r>
      <w:r w:rsidRPr="00B56C09">
        <w:rPr>
          <w:rFonts w:asciiTheme="majorBidi" w:hAnsiTheme="majorBidi" w:cstheme="majorBidi"/>
          <w:b/>
          <w:bCs/>
          <w:snapToGrid w:val="0"/>
          <w:kern w:val="22"/>
          <w:lang w:val="fr-FR"/>
        </w:rPr>
        <w:t xml:space="preserve"> (article 28)</w:t>
      </w:r>
    </w:p>
    <w:p w14:paraId="3EE2D015" w14:textId="77E9042D" w:rsidR="00B56C09" w:rsidRPr="00B56C09" w:rsidRDefault="00B56C09" w:rsidP="00B56C09">
      <w:pPr>
        <w:pStyle w:val="Para1"/>
        <w:rPr>
          <w:lang w:val="fr-FR"/>
        </w:rPr>
      </w:pPr>
      <w:r w:rsidRPr="00B56C09">
        <w:rPr>
          <w:lang w:val="fr-FR"/>
        </w:rPr>
        <w:t>Le Groupe de travail II a examiné le poi</w:t>
      </w:r>
      <w:r w:rsidR="00EA0060">
        <w:rPr>
          <w:lang w:val="fr-FR"/>
        </w:rPr>
        <w:t>nt 10 de l'ordre du jour à sa 2</w:t>
      </w:r>
      <w:r w:rsidR="00EA0060" w:rsidRPr="00EA0060">
        <w:rPr>
          <w:vertAlign w:val="superscript"/>
          <w:lang w:val="fr-FR"/>
        </w:rPr>
        <w:t>ème</w:t>
      </w:r>
      <w:r w:rsidRPr="00B56C09">
        <w:rPr>
          <w:lang w:val="fr-FR"/>
        </w:rPr>
        <w:t xml:space="preserve"> séance. Il était saisi d'un projet</w:t>
      </w:r>
      <w:r w:rsidR="00EA0060">
        <w:rPr>
          <w:lang w:val="fr-FR"/>
        </w:rPr>
        <w:t xml:space="preserve"> de décision, tel qu'il figure</w:t>
      </w:r>
      <w:r w:rsidRPr="00B56C09">
        <w:rPr>
          <w:lang w:val="fr-FR"/>
        </w:rPr>
        <w:t xml:space="preserve"> dans la compilation des projets de décision, d'une note </w:t>
      </w:r>
      <w:r w:rsidR="002E2698">
        <w:rPr>
          <w:lang w:val="fr-FR"/>
        </w:rPr>
        <w:t>de la Secrétaire exécutive</w:t>
      </w:r>
      <w:r w:rsidRPr="00B56C09">
        <w:rPr>
          <w:lang w:val="fr-FR"/>
        </w:rPr>
        <w:t xml:space="preserve"> (CBD/CP/MOP/10/6) et d'un rapport du Conseil du Fonds pour l'environnement mondial à la quinzième réunion de la Conférence des Parties à la Convention (CBD/COP/15/8).</w:t>
      </w:r>
    </w:p>
    <w:p w14:paraId="1E5578B1" w14:textId="79772DC7" w:rsidR="00B56C09" w:rsidRPr="00B56C09" w:rsidRDefault="00EA0060" w:rsidP="00B56C09">
      <w:pPr>
        <w:pStyle w:val="Para1"/>
        <w:rPr>
          <w:lang w:val="fr-FR"/>
        </w:rPr>
      </w:pPr>
      <w:r>
        <w:rPr>
          <w:lang w:val="fr-FR"/>
        </w:rPr>
        <w:t>Des déclarations ont été</w:t>
      </w:r>
      <w:r w:rsidR="00B56C09" w:rsidRPr="00B56C09">
        <w:rPr>
          <w:lang w:val="fr-FR"/>
        </w:rPr>
        <w:t xml:space="preserve"> faites par les représentants </w:t>
      </w:r>
      <w:r w:rsidR="00484C30" w:rsidRPr="00B56C09">
        <w:rPr>
          <w:lang w:val="fr-FR"/>
        </w:rPr>
        <w:t>de l'Afrique du Sud</w:t>
      </w:r>
      <w:r w:rsidR="00484C30">
        <w:rPr>
          <w:lang w:val="fr-FR"/>
        </w:rPr>
        <w:t>, </w:t>
      </w:r>
      <w:r w:rsidR="00B56C09" w:rsidRPr="00B56C09">
        <w:rPr>
          <w:lang w:val="fr-FR"/>
        </w:rPr>
        <w:t>du Brésil, de l'Iran (République islamique d')</w:t>
      </w:r>
      <w:r w:rsidR="00180362">
        <w:rPr>
          <w:lang w:val="fr-FR"/>
        </w:rPr>
        <w:t>,</w:t>
      </w:r>
      <w:r w:rsidR="00B56C09" w:rsidRPr="00B56C09">
        <w:rPr>
          <w:lang w:val="fr-FR"/>
        </w:rPr>
        <w:t xml:space="preserve"> et</w:t>
      </w:r>
      <w:r w:rsidR="00484C30" w:rsidRPr="00484C30">
        <w:rPr>
          <w:lang w:val="fr-FR"/>
        </w:rPr>
        <w:t xml:space="preserve"> </w:t>
      </w:r>
      <w:r w:rsidR="00484C30">
        <w:rPr>
          <w:lang w:val="fr-FR"/>
        </w:rPr>
        <w:t>de l'Union européenne et</w:t>
      </w:r>
      <w:r w:rsidR="00484C30" w:rsidRPr="00B56C09">
        <w:rPr>
          <w:lang w:val="fr-FR"/>
        </w:rPr>
        <w:t xml:space="preserve"> ses 27 États m</w:t>
      </w:r>
      <w:r w:rsidR="00484C30">
        <w:rPr>
          <w:lang w:val="fr-FR"/>
        </w:rPr>
        <w:t>embres</w:t>
      </w:r>
      <w:r w:rsidR="00B56C09" w:rsidRPr="00B56C09">
        <w:rPr>
          <w:lang w:val="fr-FR"/>
        </w:rPr>
        <w:t>.</w:t>
      </w:r>
    </w:p>
    <w:p w14:paraId="5003E794" w14:textId="340978C3" w:rsidR="00B56C09" w:rsidRPr="00B56C09" w:rsidRDefault="00B56C09" w:rsidP="00B56C09">
      <w:pPr>
        <w:pStyle w:val="Para1"/>
        <w:rPr>
          <w:lang w:val="fr-FR"/>
        </w:rPr>
      </w:pPr>
      <w:r w:rsidRPr="00B56C09">
        <w:rPr>
          <w:lang w:val="fr-FR"/>
        </w:rPr>
        <w:t>Le Groupe de travail II a d</w:t>
      </w:r>
      <w:r w:rsidR="00180362">
        <w:rPr>
          <w:lang w:val="fr-FR"/>
        </w:rPr>
        <w:t>écidé que son président établir</w:t>
      </w:r>
      <w:r w:rsidRPr="00B56C09">
        <w:rPr>
          <w:lang w:val="fr-FR"/>
        </w:rPr>
        <w:t>ait un projet de décision révisé, en tenant compte des déclarations faites.</w:t>
      </w:r>
    </w:p>
    <w:p w14:paraId="40D80B55" w14:textId="1C13E4C6" w:rsidR="00B56C09" w:rsidRPr="00B56C09" w:rsidRDefault="00484C30" w:rsidP="00B56C09">
      <w:pPr>
        <w:numPr>
          <w:ilvl w:val="0"/>
          <w:numId w:val="36"/>
        </w:numPr>
        <w:spacing w:after="120"/>
        <w:rPr>
          <w:szCs w:val="22"/>
          <w:lang w:val="fr-FR"/>
        </w:rPr>
      </w:pPr>
      <w:r>
        <w:rPr>
          <w:szCs w:val="22"/>
          <w:lang w:val="fr-FR"/>
        </w:rPr>
        <w:t>À sa 8</w:t>
      </w:r>
      <w:r w:rsidRPr="00484C30">
        <w:rPr>
          <w:szCs w:val="22"/>
          <w:vertAlign w:val="superscript"/>
          <w:lang w:val="fr-FR"/>
        </w:rPr>
        <w:t>ème</w:t>
      </w:r>
      <w:r w:rsidR="00B56C09" w:rsidRPr="00B56C09">
        <w:rPr>
          <w:szCs w:val="22"/>
          <w:lang w:val="fr-FR"/>
        </w:rPr>
        <w:t xml:space="preserve"> séance, le Groupe de travail II a examiné le pr</w:t>
      </w:r>
      <w:r>
        <w:rPr>
          <w:szCs w:val="22"/>
          <w:lang w:val="fr-FR"/>
        </w:rPr>
        <w:t xml:space="preserve">ojet de décision </w:t>
      </w:r>
      <w:r w:rsidR="00EF63EB">
        <w:rPr>
          <w:szCs w:val="22"/>
          <w:lang w:val="fr-FR"/>
        </w:rPr>
        <w:t>révisé présenté</w:t>
      </w:r>
      <w:r w:rsidR="00B56C09" w:rsidRPr="00B56C09">
        <w:rPr>
          <w:szCs w:val="22"/>
          <w:lang w:val="fr-FR"/>
        </w:rPr>
        <w:t xml:space="preserve"> par son présid</w:t>
      </w:r>
      <w:r w:rsidR="00180362">
        <w:rPr>
          <w:szCs w:val="22"/>
          <w:lang w:val="fr-FR"/>
        </w:rPr>
        <w:t>ent et l'a approuvé, tel que</w:t>
      </w:r>
      <w:r>
        <w:rPr>
          <w:szCs w:val="22"/>
          <w:lang w:val="fr-FR"/>
        </w:rPr>
        <w:t xml:space="preserve"> modifié oralement, </w:t>
      </w:r>
      <w:r w:rsidR="00EF63EB">
        <w:rPr>
          <w:szCs w:val="22"/>
          <w:lang w:val="fr-FR"/>
        </w:rPr>
        <w:t>pour transmission</w:t>
      </w:r>
      <w:r w:rsidR="00B56C09" w:rsidRPr="00B56C09">
        <w:rPr>
          <w:szCs w:val="22"/>
          <w:lang w:val="fr-FR"/>
        </w:rPr>
        <w:t xml:space="preserve"> à la </w:t>
      </w:r>
      <w:r w:rsidR="00F54130">
        <w:rPr>
          <w:lang w:val="fr-FR"/>
        </w:rPr>
        <w:t xml:space="preserve">séance </w:t>
      </w:r>
      <w:r w:rsidR="00062DE7">
        <w:rPr>
          <w:lang w:val="fr-FR"/>
        </w:rPr>
        <w:t>plénière comme projet de décision</w:t>
      </w:r>
      <w:r w:rsidR="00B56C09" w:rsidRPr="00B56C09">
        <w:rPr>
          <w:szCs w:val="22"/>
          <w:lang w:val="fr-FR"/>
        </w:rPr>
        <w:t xml:space="preserve"> </w:t>
      </w:r>
      <w:r w:rsidR="00B56C09" w:rsidRPr="00B56C09">
        <w:rPr>
          <w:lang w:val="fr-FR"/>
        </w:rPr>
        <w:t>CBD/CP/MOP/10/L.12.</w:t>
      </w:r>
    </w:p>
    <w:p w14:paraId="3B378B4E" w14:textId="6F1DA034" w:rsidR="00B56C09" w:rsidRPr="00B56C09" w:rsidRDefault="00484C30" w:rsidP="00B56C09">
      <w:pPr>
        <w:pStyle w:val="Para1"/>
        <w:suppressLineNumbers/>
        <w:suppressAutoHyphens/>
        <w:kinsoku w:val="0"/>
        <w:overflowPunct w:val="0"/>
        <w:autoSpaceDE w:val="0"/>
        <w:autoSpaceDN w:val="0"/>
        <w:snapToGrid w:val="0"/>
        <w:rPr>
          <w:lang w:val="fr-FR"/>
        </w:rPr>
      </w:pPr>
      <w:r>
        <w:rPr>
          <w:lang w:val="fr-FR"/>
        </w:rPr>
        <w:t>À sa 5</w:t>
      </w:r>
      <w:r w:rsidRPr="00484C30">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w:t>
      </w:r>
      <w:r w:rsidR="00062DE7">
        <w:rPr>
          <w:lang w:val="fr-FR"/>
        </w:rPr>
        <w:t>projet de décision comme décision</w:t>
      </w:r>
      <w:r w:rsidR="00B56C09" w:rsidRPr="00B56C09">
        <w:rPr>
          <w:lang w:val="fr-FR"/>
        </w:rPr>
        <w:t xml:space="preserve"> CP-10/6.</w:t>
      </w:r>
    </w:p>
    <w:p w14:paraId="5CE7F77E" w14:textId="70B42583" w:rsidR="00B56C09" w:rsidRPr="00B56C09" w:rsidRDefault="00B56C09" w:rsidP="00484C30">
      <w:pPr>
        <w:keepNext/>
        <w:tabs>
          <w:tab w:val="left" w:pos="1134"/>
        </w:tabs>
        <w:kinsoku w:val="0"/>
        <w:overflowPunct w:val="0"/>
        <w:autoSpaceDE w:val="0"/>
        <w:autoSpaceDN w:val="0"/>
        <w:spacing w:before="240" w:after="120"/>
        <w:ind w:left="1134" w:right="4" w:hanging="992"/>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11</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00484C30">
        <w:rPr>
          <w:rFonts w:asciiTheme="majorBidi" w:hAnsiTheme="majorBidi" w:cstheme="majorBidi"/>
          <w:b/>
          <w:bCs/>
          <w:snapToGrid w:val="0"/>
          <w:kern w:val="22"/>
          <w:lang w:val="fr-FR"/>
        </w:rPr>
        <w:t>Fonctionnement et activités du C</w:t>
      </w:r>
      <w:r w:rsidRPr="00B56C09">
        <w:rPr>
          <w:rFonts w:asciiTheme="majorBidi" w:hAnsiTheme="majorBidi" w:cstheme="majorBidi"/>
          <w:b/>
          <w:bCs/>
          <w:snapToGrid w:val="0"/>
          <w:kern w:val="22"/>
          <w:lang w:val="fr-FR"/>
        </w:rPr>
        <w:t>entre d'échange pour la prévention des risques biotechnologiques (article 20)</w:t>
      </w:r>
    </w:p>
    <w:p w14:paraId="4A0E738A" w14:textId="6472124A" w:rsidR="00B56C09" w:rsidRPr="00B56C09" w:rsidRDefault="00B56C09" w:rsidP="00B56C09">
      <w:pPr>
        <w:pStyle w:val="Para1"/>
        <w:suppressLineNumbers/>
        <w:suppressAutoHyphens/>
        <w:kinsoku w:val="0"/>
        <w:overflowPunct w:val="0"/>
        <w:autoSpaceDE w:val="0"/>
        <w:autoSpaceDN w:val="0"/>
        <w:snapToGrid w:val="0"/>
        <w:rPr>
          <w:bCs/>
          <w:lang w:val="fr-FR"/>
        </w:rPr>
      </w:pPr>
      <w:r w:rsidRPr="00B56C09">
        <w:rPr>
          <w:lang w:val="fr-FR"/>
        </w:rPr>
        <w:t>Le Groupe de travail II a examiné le poin</w:t>
      </w:r>
      <w:r w:rsidR="00484C30">
        <w:rPr>
          <w:lang w:val="fr-FR"/>
        </w:rPr>
        <w:t>t 11 de l'ordre du jour à sa 1</w:t>
      </w:r>
      <w:r w:rsidR="00484C30" w:rsidRPr="00484C30">
        <w:rPr>
          <w:vertAlign w:val="superscript"/>
          <w:lang w:val="fr-FR"/>
        </w:rPr>
        <w:t>ère</w:t>
      </w:r>
      <w:r w:rsidRPr="00B56C09">
        <w:rPr>
          <w:lang w:val="fr-FR"/>
        </w:rPr>
        <w:t xml:space="preserve"> séance. Il était saisi d'un projet </w:t>
      </w:r>
      <w:r w:rsidR="00484C30">
        <w:rPr>
          <w:lang w:val="fr-FR"/>
        </w:rPr>
        <w:t xml:space="preserve">de décision, tel qu'il figure </w:t>
      </w:r>
      <w:r w:rsidRPr="00B56C09">
        <w:rPr>
          <w:lang w:val="fr-FR"/>
        </w:rPr>
        <w:t xml:space="preserve">dans la compilation des projets de décision, et de notes </w:t>
      </w:r>
      <w:r w:rsidR="002E2698">
        <w:rPr>
          <w:lang w:val="fr-FR"/>
        </w:rPr>
        <w:t>de la Secrétaire exécutive</w:t>
      </w:r>
      <w:r w:rsidRPr="00B56C09">
        <w:rPr>
          <w:lang w:val="fr-FR"/>
        </w:rPr>
        <w:t xml:space="preserve"> sur le fonctionnement et les activités du Centre d'échange pour la prévention des risques biote</w:t>
      </w:r>
      <w:r w:rsidR="00180362">
        <w:rPr>
          <w:lang w:val="fr-FR"/>
        </w:rPr>
        <w:t>chnolo</w:t>
      </w:r>
      <w:r w:rsidR="00F56182">
        <w:rPr>
          <w:lang w:val="fr-FR"/>
        </w:rPr>
        <w:t xml:space="preserve">giques (CBD/CP/MOP/10/7), </w:t>
      </w:r>
      <w:r w:rsidRPr="00B56C09">
        <w:rPr>
          <w:lang w:val="fr-FR"/>
        </w:rPr>
        <w:t>les principales caract</w:t>
      </w:r>
      <w:r w:rsidR="00484C30">
        <w:rPr>
          <w:lang w:val="fr-FR"/>
        </w:rPr>
        <w:t>éristiques et l’évolution</w:t>
      </w:r>
      <w:r w:rsidRPr="00B56C09">
        <w:rPr>
          <w:lang w:val="fr-FR"/>
        </w:rPr>
        <w:t xml:space="preserve"> de la nouvelle plateforme du Centre d'échange pour la prévention des risques biotechnologiques (CBD/CP/MOP/10/INF/7)</w:t>
      </w:r>
      <w:r w:rsidR="00180362">
        <w:rPr>
          <w:lang w:val="fr-FR"/>
        </w:rPr>
        <w:t>,</w:t>
      </w:r>
      <w:r w:rsidR="00F56182">
        <w:rPr>
          <w:lang w:val="fr-FR"/>
        </w:rPr>
        <w:t xml:space="preserve"> et d’</w:t>
      </w:r>
      <w:r w:rsidRPr="00B56C09">
        <w:rPr>
          <w:lang w:val="fr-FR"/>
        </w:rPr>
        <w:t xml:space="preserve">un rapport d'enquête sur l'évaluation des besoins du Centre d'échange pour la prévention des risques biotechnologiques (CBD/CP/MOP/10/INF/8). </w:t>
      </w:r>
    </w:p>
    <w:p w14:paraId="27735C03" w14:textId="1485D0A1" w:rsidR="00B56C09" w:rsidRPr="00B56C09" w:rsidRDefault="00484C30" w:rsidP="00B56C09">
      <w:pPr>
        <w:pStyle w:val="Para1"/>
        <w:rPr>
          <w:lang w:val="fr-FR"/>
        </w:rPr>
      </w:pPr>
      <w:r>
        <w:rPr>
          <w:lang w:val="fr-FR"/>
        </w:rPr>
        <w:t>Des déclarations ont été</w:t>
      </w:r>
      <w:r w:rsidR="00B56C09" w:rsidRPr="00B56C09">
        <w:rPr>
          <w:lang w:val="fr-FR"/>
        </w:rPr>
        <w:t xml:space="preserve"> faites par les représentants des pays suivants : </w:t>
      </w:r>
      <w:r w:rsidRPr="00B56C09">
        <w:rPr>
          <w:lang w:val="fr-FR"/>
        </w:rPr>
        <w:t>Afrique du S</w:t>
      </w:r>
      <w:r>
        <w:rPr>
          <w:lang w:val="fr-FR"/>
        </w:rPr>
        <w:t xml:space="preserve">ud (au nom des États africains), </w:t>
      </w:r>
      <w:r w:rsidR="00B56C09" w:rsidRPr="00B56C09">
        <w:rPr>
          <w:lang w:val="fr-FR"/>
        </w:rPr>
        <w:t>Bélarus, Brésil, Burkina Faso, Eswatini, Ghana, Guatemala, Inde, Kenya, Malaisie,</w:t>
      </w:r>
      <w:r w:rsidR="00180362" w:rsidRPr="00180362">
        <w:rPr>
          <w:lang w:val="fr-FR"/>
        </w:rPr>
        <w:t xml:space="preserve"> </w:t>
      </w:r>
      <w:r w:rsidR="00180362">
        <w:rPr>
          <w:lang w:val="fr-FR"/>
        </w:rPr>
        <w:t>Malawi,</w:t>
      </w:r>
      <w:r w:rsidR="00B56C09" w:rsidRPr="00B56C09">
        <w:rPr>
          <w:lang w:val="fr-FR"/>
        </w:rPr>
        <w:t xml:space="preserve"> Mexique,</w:t>
      </w:r>
      <w:r w:rsidRPr="00484C30">
        <w:rPr>
          <w:lang w:val="fr-FR"/>
        </w:rPr>
        <w:t xml:space="preserve"> </w:t>
      </w:r>
      <w:r w:rsidRPr="00B56C09">
        <w:rPr>
          <w:lang w:val="fr-FR"/>
        </w:rPr>
        <w:t>Ouganda</w:t>
      </w:r>
      <w:r>
        <w:rPr>
          <w:lang w:val="fr-FR"/>
        </w:rPr>
        <w:t>,</w:t>
      </w:r>
      <w:r w:rsidR="00B56C09" w:rsidRPr="00B56C09">
        <w:rPr>
          <w:lang w:val="fr-FR"/>
        </w:rPr>
        <w:t xml:space="preserve"> République de Corée, </w:t>
      </w:r>
      <w:r w:rsidRPr="00B56C09">
        <w:rPr>
          <w:lang w:val="fr-FR"/>
        </w:rPr>
        <w:t xml:space="preserve">République démocratique de Corée, République dominicaine </w:t>
      </w:r>
      <w:r w:rsidR="00B56C09" w:rsidRPr="00B56C09">
        <w:rPr>
          <w:lang w:val="fr-FR"/>
        </w:rPr>
        <w:t xml:space="preserve">et </w:t>
      </w:r>
      <w:r w:rsidRPr="00B56C09">
        <w:rPr>
          <w:lang w:val="fr-FR"/>
        </w:rPr>
        <w:t>Union eur</w:t>
      </w:r>
      <w:r w:rsidR="00180362">
        <w:rPr>
          <w:lang w:val="fr-FR"/>
        </w:rPr>
        <w:t>opéenne et ses 27 États membres</w:t>
      </w:r>
      <w:r w:rsidR="00B56C09" w:rsidRPr="00B56C09">
        <w:rPr>
          <w:lang w:val="fr-FR"/>
        </w:rPr>
        <w:t>.</w:t>
      </w:r>
    </w:p>
    <w:p w14:paraId="0F9DA1A1" w14:textId="47AEDE18" w:rsidR="00B56C09" w:rsidRPr="00B56C09" w:rsidRDefault="00B56C09" w:rsidP="00B56C09">
      <w:pPr>
        <w:pStyle w:val="Para1"/>
        <w:rPr>
          <w:lang w:val="fr-FR"/>
        </w:rPr>
      </w:pPr>
      <w:r w:rsidRPr="00B56C09">
        <w:rPr>
          <w:lang w:val="fr-FR"/>
        </w:rPr>
        <w:t>Le représentant de l'Organisation de coopération et de</w:t>
      </w:r>
      <w:r w:rsidR="00EF63EB">
        <w:rPr>
          <w:lang w:val="fr-FR"/>
        </w:rPr>
        <w:t xml:space="preserve"> développement économiques a pris la parole également</w:t>
      </w:r>
      <w:r w:rsidRPr="00B56C09">
        <w:rPr>
          <w:lang w:val="fr-FR"/>
        </w:rPr>
        <w:t>.</w:t>
      </w:r>
    </w:p>
    <w:p w14:paraId="2D4E5C5B" w14:textId="7A34BE4C" w:rsidR="00B56C09" w:rsidRPr="00B56C09" w:rsidRDefault="00B56C09" w:rsidP="00B56C09">
      <w:pPr>
        <w:pStyle w:val="Para1"/>
        <w:rPr>
          <w:lang w:val="fr-FR"/>
        </w:rPr>
      </w:pPr>
      <w:r w:rsidRPr="00B56C09">
        <w:rPr>
          <w:lang w:val="fr-FR"/>
        </w:rPr>
        <w:t xml:space="preserve">Le Groupe </w:t>
      </w:r>
      <w:r w:rsidR="00EF63EB">
        <w:rPr>
          <w:lang w:val="fr-FR"/>
        </w:rPr>
        <w:t>de travail II a décidé que son p</w:t>
      </w:r>
      <w:r w:rsidRPr="00B56C09">
        <w:rPr>
          <w:lang w:val="fr-FR"/>
        </w:rPr>
        <w:t>résident établirait un projet de décision révisé</w:t>
      </w:r>
      <w:r w:rsidR="00EF63EB">
        <w:rPr>
          <w:lang w:val="fr-FR"/>
        </w:rPr>
        <w:t>,</w:t>
      </w:r>
      <w:r w:rsidRPr="00B56C09">
        <w:rPr>
          <w:lang w:val="fr-FR"/>
        </w:rPr>
        <w:t xml:space="preserve"> pour examen.</w:t>
      </w:r>
    </w:p>
    <w:p w14:paraId="3239D1BF" w14:textId="1E36044C" w:rsidR="00B56C09" w:rsidRPr="00B56C09" w:rsidRDefault="00EF63EB" w:rsidP="00B56C09">
      <w:pPr>
        <w:pStyle w:val="Para1"/>
        <w:rPr>
          <w:lang w:val="fr-FR"/>
        </w:rPr>
      </w:pPr>
      <w:r>
        <w:rPr>
          <w:lang w:val="fr-FR"/>
        </w:rPr>
        <w:t>À sa 4</w:t>
      </w:r>
      <w:r w:rsidRPr="00EF63EB">
        <w:rPr>
          <w:vertAlign w:val="superscript"/>
          <w:lang w:val="fr-FR"/>
        </w:rPr>
        <w:t>ème</w:t>
      </w:r>
      <w:r w:rsidR="00B56C09" w:rsidRPr="00B56C09">
        <w:rPr>
          <w:lang w:val="fr-FR"/>
        </w:rPr>
        <w:t xml:space="preserve"> séance, le Groupe de travail II a examiné le projet de déci</w:t>
      </w:r>
      <w:r>
        <w:rPr>
          <w:lang w:val="fr-FR"/>
        </w:rPr>
        <w:t>sion révisé présenté</w:t>
      </w:r>
      <w:r w:rsidR="00B56C09" w:rsidRPr="00B56C09">
        <w:rPr>
          <w:lang w:val="fr-FR"/>
        </w:rPr>
        <w:t xml:space="preserve"> par son présid</w:t>
      </w:r>
      <w:r w:rsidR="00033FA7">
        <w:rPr>
          <w:lang w:val="fr-FR"/>
        </w:rPr>
        <w:t>ent et l'a approuvé, tel que</w:t>
      </w:r>
      <w:r>
        <w:rPr>
          <w:lang w:val="fr-FR"/>
        </w:rPr>
        <w:t xml:space="preserve"> modifié oralement, pour transmission</w:t>
      </w:r>
      <w:r w:rsidR="00B56C09" w:rsidRPr="00B56C09">
        <w:rPr>
          <w:lang w:val="fr-FR"/>
        </w:rPr>
        <w:t xml:space="preserve">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.7.</w:t>
      </w:r>
    </w:p>
    <w:p w14:paraId="6F305930" w14:textId="02206C21" w:rsidR="00B56C09" w:rsidRPr="00B56C09" w:rsidRDefault="00EF63EB" w:rsidP="00B56C09">
      <w:pPr>
        <w:pStyle w:val="Para1"/>
        <w:suppressLineNumbers/>
        <w:suppressAutoHyphens/>
        <w:kinsoku w:val="0"/>
        <w:overflowPunct w:val="0"/>
        <w:autoSpaceDE w:val="0"/>
        <w:autoSpaceDN w:val="0"/>
        <w:snapToGrid w:val="0"/>
        <w:rPr>
          <w:lang w:val="fr-FR"/>
        </w:rPr>
      </w:pPr>
      <w:r>
        <w:rPr>
          <w:lang w:val="fr-FR"/>
        </w:rPr>
        <w:t>À sa 2</w:t>
      </w:r>
      <w:r w:rsidRPr="00EF63EB">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rFonts w:asciiTheme="majorBidi" w:eastAsia="MS Mincho" w:hAnsiTheme="majorBidi" w:cstheme="majorBidi"/>
          <w:bCs/>
          <w:lang w:val="fr-FR"/>
        </w:rPr>
        <w:t xml:space="preserve"> </w:t>
      </w:r>
      <w:r w:rsidR="00B56C09" w:rsidRPr="00B56C09">
        <w:rPr>
          <w:color w:val="000000"/>
          <w:lang w:val="fr-FR"/>
        </w:rPr>
        <w:t xml:space="preserve">a adopté </w:t>
      </w:r>
      <w:r w:rsidR="00B56C09" w:rsidRPr="00B56C09">
        <w:rPr>
          <w:lang w:val="fr-FR"/>
        </w:rPr>
        <w:t xml:space="preserve">le </w:t>
      </w:r>
      <w:r w:rsidR="00062DE7">
        <w:rPr>
          <w:lang w:val="fr-FR"/>
        </w:rPr>
        <w:t>projet de décision comme décision</w:t>
      </w:r>
      <w:r w:rsidR="00B56C09" w:rsidRPr="00B56C09">
        <w:rPr>
          <w:color w:val="000000"/>
          <w:lang w:val="fr-FR"/>
        </w:rPr>
        <w:t xml:space="preserve"> CP-10/5.</w:t>
      </w:r>
    </w:p>
    <w:p w14:paraId="2CDA673F" w14:textId="77777777" w:rsidR="00B56C09" w:rsidRPr="00B56C09" w:rsidRDefault="00B56C09" w:rsidP="00B56C09">
      <w:pPr>
        <w:kinsoku w:val="0"/>
        <w:overflowPunct w:val="0"/>
        <w:autoSpaceDE w:val="0"/>
        <w:autoSpaceDN w:val="0"/>
        <w:spacing w:before="240" w:after="120"/>
        <w:ind w:right="6"/>
        <w:jc w:val="center"/>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12</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Coopération avec d'autres organisations, conventions et initiatives</w:t>
      </w:r>
    </w:p>
    <w:p w14:paraId="51B7A970" w14:textId="0623DC0E" w:rsidR="00B56C09" w:rsidRPr="00B56C09" w:rsidRDefault="00B56C09" w:rsidP="00B56C09">
      <w:pPr>
        <w:pStyle w:val="Para1"/>
        <w:rPr>
          <w:bCs/>
          <w:lang w:val="fr-FR"/>
        </w:rPr>
      </w:pPr>
      <w:r w:rsidRPr="00B56C09">
        <w:rPr>
          <w:lang w:val="fr-FR"/>
        </w:rPr>
        <w:lastRenderedPageBreak/>
        <w:t>Le Groupe de travail II a examiné le point 12 de l'ordre du jour à sa 2</w:t>
      </w:r>
      <w:r w:rsidR="00EF63EB" w:rsidRPr="00EF63EB">
        <w:rPr>
          <w:vertAlign w:val="superscript"/>
          <w:lang w:val="fr-FR"/>
        </w:rPr>
        <w:t>ème</w:t>
      </w:r>
      <w:r w:rsidRPr="00B56C09">
        <w:rPr>
          <w:lang w:val="fr-FR"/>
        </w:rPr>
        <w:t xml:space="preserve"> séance. Il était saisi d'un rapport sur la coopération avec d'autres conventions, organisations et initiatives internationales (CBD/CP/MOP/10/8).</w:t>
      </w:r>
    </w:p>
    <w:p w14:paraId="0DEC0774" w14:textId="77777777" w:rsidR="00B56C09" w:rsidRPr="00B56C09" w:rsidRDefault="00B56C09" w:rsidP="00B56C09">
      <w:pPr>
        <w:pStyle w:val="Para1"/>
        <w:rPr>
          <w:lang w:val="fr-FR"/>
        </w:rPr>
      </w:pPr>
      <w:r w:rsidRPr="00B56C09">
        <w:rPr>
          <w:lang w:val="fr-FR"/>
        </w:rPr>
        <w:t>Le Groupe de travail II a pris note des informations fournies.</w:t>
      </w:r>
    </w:p>
    <w:p w14:paraId="32E6B7D8" w14:textId="72B13DF8" w:rsidR="00B56C09" w:rsidRPr="00B56C09" w:rsidRDefault="00B56C09" w:rsidP="00B56C09">
      <w:pPr>
        <w:kinsoku w:val="0"/>
        <w:overflowPunct w:val="0"/>
        <w:autoSpaceDE w:val="0"/>
        <w:autoSpaceDN w:val="0"/>
        <w:spacing w:before="240" w:after="120"/>
        <w:ind w:left="1985" w:right="288" w:hanging="992"/>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13</w:t>
      </w:r>
      <w:r w:rsidRPr="00B56C09">
        <w:rPr>
          <w:rFonts w:asciiTheme="majorBidi" w:hAnsiTheme="majorBidi" w:cstheme="majorBidi"/>
          <w:b/>
          <w:bCs/>
          <w:caps/>
          <w:snapToGrid w:val="0"/>
          <w:kern w:val="22"/>
          <w:lang w:val="fr-FR"/>
        </w:rPr>
        <w:t>.</w:t>
      </w:r>
      <w:r w:rsidRPr="00B56C09">
        <w:rPr>
          <w:rFonts w:asciiTheme="majorBidi" w:hAnsiTheme="majorBidi" w:cstheme="majorBidi"/>
          <w:b/>
          <w:bCs/>
          <w:caps/>
          <w:snapToGrid w:val="0"/>
          <w:kern w:val="22"/>
          <w:lang w:val="fr-FR"/>
        </w:rPr>
        <w:tab/>
      </w:r>
      <w:r w:rsidRPr="00B56C09">
        <w:rPr>
          <w:rFonts w:asciiTheme="majorBidi" w:hAnsiTheme="majorBidi" w:cstheme="majorBidi"/>
          <w:b/>
          <w:bCs/>
          <w:snapToGrid w:val="0"/>
          <w:kern w:val="22"/>
          <w:lang w:val="fr-FR"/>
        </w:rPr>
        <w:t xml:space="preserve">Examen de l'efficacité des structures et </w:t>
      </w:r>
      <w:r w:rsidR="00EF63EB">
        <w:rPr>
          <w:rFonts w:asciiTheme="majorBidi" w:hAnsiTheme="majorBidi" w:cstheme="majorBidi"/>
          <w:b/>
          <w:bCs/>
          <w:snapToGrid w:val="0"/>
          <w:kern w:val="22"/>
          <w:lang w:val="fr-FR"/>
        </w:rPr>
        <w:t>des processus établis au titre de</w:t>
      </w:r>
      <w:r w:rsidRPr="00B56C09">
        <w:rPr>
          <w:rFonts w:asciiTheme="majorBidi" w:hAnsiTheme="majorBidi" w:cstheme="majorBidi"/>
          <w:b/>
          <w:bCs/>
          <w:snapToGrid w:val="0"/>
          <w:kern w:val="22"/>
          <w:lang w:val="fr-FR"/>
        </w:rPr>
        <w:t xml:space="preserve"> la Convention et </w:t>
      </w:r>
      <w:r w:rsidR="00EF63EB">
        <w:rPr>
          <w:rFonts w:asciiTheme="majorBidi" w:hAnsiTheme="majorBidi" w:cstheme="majorBidi"/>
          <w:b/>
          <w:bCs/>
          <w:snapToGrid w:val="0"/>
          <w:kern w:val="22"/>
          <w:lang w:val="fr-FR"/>
        </w:rPr>
        <w:t xml:space="preserve">de </w:t>
      </w:r>
      <w:r w:rsidRPr="00B56C09">
        <w:rPr>
          <w:rFonts w:asciiTheme="majorBidi" w:hAnsiTheme="majorBidi" w:cstheme="majorBidi"/>
          <w:b/>
          <w:bCs/>
          <w:snapToGrid w:val="0"/>
          <w:kern w:val="22"/>
          <w:lang w:val="fr-FR"/>
        </w:rPr>
        <w:t>ses Protocoles</w:t>
      </w:r>
    </w:p>
    <w:p w14:paraId="5827B6FA" w14:textId="243DD84C" w:rsidR="00B56C09" w:rsidRPr="00B56C09" w:rsidRDefault="00B56C09" w:rsidP="00B56C09">
      <w:pPr>
        <w:pStyle w:val="Para1"/>
        <w:rPr>
          <w:bCs/>
          <w:lang w:val="fr-FR"/>
        </w:rPr>
      </w:pPr>
      <w:r w:rsidRPr="00B56C09">
        <w:rPr>
          <w:lang w:val="fr-FR"/>
        </w:rPr>
        <w:t>Le Groupe de travail II a examiné le poi</w:t>
      </w:r>
      <w:r w:rsidR="00EF63EB">
        <w:rPr>
          <w:lang w:val="fr-FR"/>
        </w:rPr>
        <w:t>nt 13 de l'ordre du jour à sa 2</w:t>
      </w:r>
      <w:r w:rsidR="00EF63EB" w:rsidRPr="00EF63EB">
        <w:rPr>
          <w:vertAlign w:val="superscript"/>
          <w:lang w:val="fr-FR"/>
        </w:rPr>
        <w:t>ème</w:t>
      </w:r>
      <w:r w:rsidRPr="00B56C09">
        <w:rPr>
          <w:lang w:val="fr-FR"/>
        </w:rPr>
        <w:t xml:space="preserve"> séance, </w:t>
      </w:r>
      <w:r w:rsidR="00033FA7">
        <w:rPr>
          <w:iCs/>
          <w:lang w:val="fr-FR"/>
        </w:rPr>
        <w:t xml:space="preserve">conjointement avec </w:t>
      </w:r>
      <w:r w:rsidRPr="00B56C09">
        <w:rPr>
          <w:lang w:val="fr-FR"/>
        </w:rPr>
        <w:t xml:space="preserve">le point 17 de l'ordre du jour de la quinzième réunion de la Conférence des Parties à la Convention et le point 12 de l'ordre du jour de la quatrième réunion de la Conférence des Parties </w:t>
      </w:r>
      <w:r w:rsidR="00F54130">
        <w:rPr>
          <w:lang w:val="fr-FR"/>
        </w:rPr>
        <w:t>siégeant en tant que</w:t>
      </w:r>
      <w:r w:rsidRPr="00B56C09">
        <w:rPr>
          <w:lang w:val="fr-FR"/>
        </w:rPr>
        <w:t xml:space="preserve"> réunion des Parties au Protocole de Nagoya. Il était saisi d'un projet de décision fondé sur la recommandation 3/13 de l'Organe </w:t>
      </w:r>
      <w:r w:rsidR="00CB166A">
        <w:rPr>
          <w:lang w:val="fr-FR"/>
        </w:rPr>
        <w:t>subsidiaire chargé de l’application</w:t>
      </w:r>
      <w:r w:rsidR="00EF63EB">
        <w:rPr>
          <w:lang w:val="fr-FR"/>
        </w:rPr>
        <w:t>, tel qu'il figure</w:t>
      </w:r>
      <w:r w:rsidRPr="00B56C09">
        <w:rPr>
          <w:lang w:val="fr-FR"/>
        </w:rPr>
        <w:t xml:space="preserve"> dans les compilations des projets de décision des trois organes (CBD/CP/MOP/10/1/Add.5, CBD/COP/15/2 et CBD/NP/MOP/4/1/Add.5, respectivement).</w:t>
      </w:r>
    </w:p>
    <w:p w14:paraId="06A3890A" w14:textId="1B699EBC" w:rsidR="00B56C09" w:rsidRPr="00B56C09" w:rsidRDefault="00EF63EB" w:rsidP="00B56C09">
      <w:pPr>
        <w:pStyle w:val="Para1"/>
        <w:rPr>
          <w:lang w:val="fr-FR"/>
        </w:rPr>
      </w:pPr>
      <w:r>
        <w:rPr>
          <w:lang w:val="fr-FR"/>
        </w:rPr>
        <w:t>À sa 6</w:t>
      </w:r>
      <w:r w:rsidRPr="00EF63EB">
        <w:rPr>
          <w:vertAlign w:val="superscript"/>
          <w:lang w:val="fr-FR"/>
        </w:rPr>
        <w:t>ème</w:t>
      </w:r>
      <w:r w:rsidR="00B56C09" w:rsidRPr="00B56C09">
        <w:rPr>
          <w:lang w:val="fr-FR"/>
        </w:rPr>
        <w:t xml:space="preserve"> séance, le Groupe de travail II a examiné un projet de décision </w:t>
      </w:r>
      <w:r>
        <w:rPr>
          <w:lang w:val="fr-FR"/>
        </w:rPr>
        <w:t>révisé présenté par son</w:t>
      </w:r>
      <w:r w:rsidR="00B56C09" w:rsidRPr="00B56C09">
        <w:rPr>
          <w:lang w:val="fr-FR"/>
        </w:rPr>
        <w:t xml:space="preserve"> président au titre du point 17 de l'ordre du jour de la quinzième réunion de la Conférence des Parties à la Con</w:t>
      </w:r>
      <w:r w:rsidR="00E05209">
        <w:rPr>
          <w:lang w:val="fr-FR"/>
        </w:rPr>
        <w:t>vention et, après approbation par</w:t>
      </w:r>
      <w:r w:rsidR="00B56C09" w:rsidRPr="00B56C09">
        <w:rPr>
          <w:lang w:val="fr-FR"/>
        </w:rPr>
        <w:t xml:space="preserve"> celle-ci au titre de ce point de l'ordre du jour, l'a également approuvé, avec les modifications appropriées, pour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CBD/CP/MOP/10/L.11.</w:t>
      </w:r>
    </w:p>
    <w:p w14:paraId="4ACCED8B" w14:textId="3DFA069F" w:rsidR="00B56C09" w:rsidRPr="00B56C09" w:rsidRDefault="00EF63EB" w:rsidP="00B56C09">
      <w:pPr>
        <w:pStyle w:val="Para1"/>
        <w:suppressLineNumbers/>
        <w:suppressAutoHyphens/>
        <w:kinsoku w:val="0"/>
        <w:overflowPunct w:val="0"/>
        <w:autoSpaceDE w:val="0"/>
        <w:autoSpaceDN w:val="0"/>
        <w:snapToGrid w:val="0"/>
        <w:rPr>
          <w:lang w:val="fr-FR"/>
        </w:rPr>
      </w:pPr>
      <w:r>
        <w:rPr>
          <w:lang w:val="fr-FR"/>
        </w:rPr>
        <w:t>À sa 2</w:t>
      </w:r>
      <w:r w:rsidRPr="00EF63EB">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au Protocole de </w:t>
      </w:r>
      <w:r w:rsidR="00E00DB5">
        <w:rPr>
          <w:lang w:val="fr-FR"/>
        </w:rPr>
        <w:t>Cartagena</w:t>
      </w:r>
      <w:r w:rsidR="00B56C09" w:rsidRPr="00B56C09">
        <w:rPr>
          <w:lang w:val="fr-FR"/>
        </w:rPr>
        <w:t xml:space="preserve"> a adopté le </w:t>
      </w:r>
      <w:r w:rsidR="00062DE7">
        <w:rPr>
          <w:lang w:val="fr-FR"/>
        </w:rPr>
        <w:t>projet de décision comme décision</w:t>
      </w:r>
      <w:r w:rsidR="00B56C09" w:rsidRPr="00B56C09">
        <w:rPr>
          <w:color w:val="000000"/>
          <w:lang w:val="fr-FR"/>
        </w:rPr>
        <w:t xml:space="preserve"> CP-10/8.</w:t>
      </w:r>
    </w:p>
    <w:p w14:paraId="32C1CE14" w14:textId="5DFB6C1D" w:rsidR="00B56C09" w:rsidRPr="00B56C09" w:rsidRDefault="00B56C09" w:rsidP="00B56C09">
      <w:pPr>
        <w:pStyle w:val="Heading1"/>
        <w:rPr>
          <w:lang w:val="fr-FR"/>
        </w:rPr>
      </w:pPr>
      <w:r w:rsidRPr="00B56C09">
        <w:rPr>
          <w:caps w:val="0"/>
          <w:lang w:val="fr-FR"/>
        </w:rPr>
        <w:t>Point 14</w:t>
      </w:r>
      <w:r w:rsidRPr="00B56C09">
        <w:rPr>
          <w:lang w:val="fr-FR"/>
        </w:rPr>
        <w:t>.</w:t>
      </w:r>
      <w:r w:rsidRPr="00B56C09">
        <w:rPr>
          <w:lang w:val="fr-FR"/>
        </w:rPr>
        <w:tab/>
      </w:r>
      <w:r w:rsidRPr="00B56C09">
        <w:rPr>
          <w:caps w:val="0"/>
          <w:lang w:val="fr-FR"/>
        </w:rPr>
        <w:t xml:space="preserve">Évaluation </w:t>
      </w:r>
      <w:r w:rsidR="00EF63EB">
        <w:rPr>
          <w:caps w:val="0"/>
          <w:lang w:val="fr-FR"/>
        </w:rPr>
        <w:t xml:space="preserve">des risques </w:t>
      </w:r>
      <w:r w:rsidRPr="00B56C09">
        <w:rPr>
          <w:caps w:val="0"/>
          <w:lang w:val="fr-FR"/>
        </w:rPr>
        <w:t>et gestion des risques (articles 15 et 16)</w:t>
      </w:r>
    </w:p>
    <w:p w14:paraId="500BB446" w14:textId="0E181375" w:rsidR="00B56C09" w:rsidRPr="00B56C09" w:rsidRDefault="00B56C09" w:rsidP="00B56C09">
      <w:pPr>
        <w:pStyle w:val="Para1"/>
        <w:rPr>
          <w:bCs/>
          <w:lang w:val="fr-FR"/>
        </w:rPr>
      </w:pPr>
      <w:r w:rsidRPr="00B56C09">
        <w:rPr>
          <w:lang w:val="fr-FR"/>
        </w:rPr>
        <w:t>Le Groupe de travail II a examiné le poin</w:t>
      </w:r>
      <w:r w:rsidR="00EF63EB">
        <w:rPr>
          <w:lang w:val="fr-FR"/>
        </w:rPr>
        <w:t>t 14 de l'ordre du jour à sa 1</w:t>
      </w:r>
      <w:r w:rsidR="00EF63EB" w:rsidRPr="00EF63EB">
        <w:rPr>
          <w:vertAlign w:val="superscript"/>
          <w:lang w:val="fr-FR"/>
        </w:rPr>
        <w:t>ère</w:t>
      </w:r>
      <w:r w:rsidR="00EF63EB">
        <w:rPr>
          <w:lang w:val="fr-FR"/>
        </w:rPr>
        <w:t xml:space="preserve"> séance. Il était saisi</w:t>
      </w:r>
      <w:r w:rsidRPr="00B56C09">
        <w:rPr>
          <w:lang w:val="fr-FR"/>
        </w:rPr>
        <w:t xml:space="preserve"> d'un projet de décision fondé sur la recommandation 24/5 de l'Organe subsidiaire </w:t>
      </w:r>
      <w:r w:rsidR="008C6C3E">
        <w:rPr>
          <w:lang w:val="fr-FR"/>
        </w:rPr>
        <w:t>chargé de fournir des avis scientifiques, techniques et technologiques</w:t>
      </w:r>
      <w:r w:rsidRPr="00B56C09">
        <w:rPr>
          <w:lang w:val="fr-FR"/>
        </w:rPr>
        <w:t xml:space="preserve">, tel qu'il figure dans la compilation des projets de décision. </w:t>
      </w:r>
    </w:p>
    <w:p w14:paraId="6C0FC78E" w14:textId="77777777" w:rsidR="00B56C09" w:rsidRPr="00B56C09" w:rsidRDefault="00B56C09" w:rsidP="00B56C09">
      <w:pPr>
        <w:pStyle w:val="Para1"/>
        <w:rPr>
          <w:lang w:val="fr-FR"/>
        </w:rPr>
      </w:pPr>
      <w:r w:rsidRPr="00B56C09">
        <w:rPr>
          <w:lang w:val="fr-FR"/>
        </w:rPr>
        <w:t>Le Groupe de travail II a décidé de créer un groupe de contact, coprésidé par Ntakadzeni Tshidada (Afrique du Sud) et Werner Schenkel (Allemagne), chargé de résoudre les questions liées au texte entre crochets figurant aux paragraphes 4, 6, 9 et 11 a) et à l'annexe du projet de décision.</w:t>
      </w:r>
    </w:p>
    <w:p w14:paraId="34678288" w14:textId="4D9ED7A5" w:rsidR="00B56C09" w:rsidRPr="00B56C09" w:rsidRDefault="00EF63EB" w:rsidP="00B56C09">
      <w:pPr>
        <w:pStyle w:val="Para1"/>
        <w:rPr>
          <w:lang w:val="fr-FR"/>
        </w:rPr>
      </w:pPr>
      <w:r>
        <w:rPr>
          <w:lang w:val="fr-FR"/>
        </w:rPr>
        <w:t>À la 2</w:t>
      </w:r>
      <w:r w:rsidRPr="00EF63EB">
        <w:rPr>
          <w:vertAlign w:val="superscript"/>
          <w:lang w:val="fr-FR"/>
        </w:rPr>
        <w:t>ème</w:t>
      </w:r>
      <w:r w:rsidR="00B56C09" w:rsidRPr="00B56C09">
        <w:rPr>
          <w:lang w:val="fr-FR"/>
        </w:rPr>
        <w:t xml:space="preserve"> séan</w:t>
      </w:r>
      <w:r>
        <w:rPr>
          <w:lang w:val="fr-FR"/>
        </w:rPr>
        <w:t>ce du Groupe de travail II, le c</w:t>
      </w:r>
      <w:r w:rsidR="00B56C09" w:rsidRPr="00B56C09">
        <w:rPr>
          <w:lang w:val="fr-FR"/>
        </w:rPr>
        <w:t>oprésident du groupe de contact a indiqué que le groupe avait achevé ses travaux.</w:t>
      </w:r>
    </w:p>
    <w:p w14:paraId="02075D46" w14:textId="6FC11FC8" w:rsidR="00B56C09" w:rsidRPr="00B56C09" w:rsidRDefault="00EF63EB" w:rsidP="00B56C09">
      <w:pPr>
        <w:pStyle w:val="Para1"/>
        <w:rPr>
          <w:lang w:val="fr-FR"/>
        </w:rPr>
      </w:pPr>
      <w:r>
        <w:rPr>
          <w:lang w:val="fr-FR"/>
        </w:rPr>
        <w:t>À sa 4</w:t>
      </w:r>
      <w:r w:rsidRPr="00EF63EB">
        <w:rPr>
          <w:vertAlign w:val="superscript"/>
          <w:lang w:val="fr-FR"/>
        </w:rPr>
        <w:t>ème</w:t>
      </w:r>
      <w:r w:rsidR="00B56C09" w:rsidRPr="00B56C09">
        <w:rPr>
          <w:lang w:val="fr-FR"/>
        </w:rPr>
        <w:t xml:space="preserve"> séance, le Groupe de travail II </w:t>
      </w:r>
      <w:r>
        <w:rPr>
          <w:lang w:val="fr-FR"/>
        </w:rPr>
        <w:t>a examiné un projet de décision révisé présenté par son</w:t>
      </w:r>
      <w:r w:rsidR="00B56C09" w:rsidRPr="00B56C09">
        <w:rPr>
          <w:lang w:val="fr-FR"/>
        </w:rPr>
        <w:t xml:space="preserve"> président et l</w:t>
      </w:r>
      <w:r w:rsidR="00E05209">
        <w:rPr>
          <w:lang w:val="fr-FR"/>
        </w:rPr>
        <w:t>'a approuvé, tel que</w:t>
      </w:r>
      <w:r w:rsidR="00B56C09" w:rsidRPr="00B56C09">
        <w:rPr>
          <w:lang w:val="fr-FR"/>
        </w:rPr>
        <w:t xml:space="preserve"> modifié oralement, pour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.8.</w:t>
      </w:r>
    </w:p>
    <w:p w14:paraId="6F91ECF1" w14:textId="21FB7EF7" w:rsidR="00B56C09" w:rsidRPr="00B56C09" w:rsidRDefault="00EF63EB" w:rsidP="00B56C09">
      <w:pPr>
        <w:pStyle w:val="Para1"/>
        <w:suppressLineNumbers/>
        <w:suppressAutoHyphens/>
        <w:kinsoku w:val="0"/>
        <w:overflowPunct w:val="0"/>
        <w:autoSpaceDE w:val="0"/>
        <w:autoSpaceDN w:val="0"/>
        <w:snapToGrid w:val="0"/>
        <w:rPr>
          <w:lang w:val="fr-FR"/>
        </w:rPr>
      </w:pPr>
      <w:r>
        <w:rPr>
          <w:lang w:val="fr-FR"/>
        </w:rPr>
        <w:t>À sa 2</w:t>
      </w:r>
      <w:r w:rsidRPr="00EF63EB">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w:t>
      </w:r>
      <w:r w:rsidR="00062DE7">
        <w:rPr>
          <w:lang w:val="fr-FR"/>
        </w:rPr>
        <w:t>projet de décision comme décision</w:t>
      </w:r>
      <w:r w:rsidR="00B56C09" w:rsidRPr="00B56C09">
        <w:rPr>
          <w:color w:val="000000"/>
          <w:lang w:val="fr-FR"/>
        </w:rPr>
        <w:t xml:space="preserve"> CP-10/10.</w:t>
      </w:r>
    </w:p>
    <w:p w14:paraId="4C3BC154" w14:textId="5D28F3BA" w:rsidR="00B56C09" w:rsidRPr="00B56C09" w:rsidRDefault="00B56C09" w:rsidP="00B56C09">
      <w:pPr>
        <w:pStyle w:val="Heading1"/>
        <w:rPr>
          <w:lang w:val="fr-FR"/>
        </w:rPr>
      </w:pPr>
      <w:r w:rsidRPr="00B56C09">
        <w:rPr>
          <w:caps w:val="0"/>
          <w:lang w:val="fr-FR"/>
        </w:rPr>
        <w:t>Point 15</w:t>
      </w:r>
      <w:r w:rsidRPr="00B56C09">
        <w:rPr>
          <w:lang w:val="fr-FR"/>
        </w:rPr>
        <w:t>.</w:t>
      </w:r>
      <w:r w:rsidRPr="00B56C09">
        <w:rPr>
          <w:lang w:val="fr-FR"/>
        </w:rPr>
        <w:tab/>
      </w:r>
      <w:r w:rsidR="00E05209">
        <w:rPr>
          <w:caps w:val="0"/>
          <w:lang w:val="fr-FR"/>
        </w:rPr>
        <w:t xml:space="preserve">Détection et identification des </w:t>
      </w:r>
      <w:r w:rsidRPr="00B56C09">
        <w:rPr>
          <w:caps w:val="0"/>
          <w:lang w:val="fr-FR"/>
        </w:rPr>
        <w:t>organismes vivants modifiés</w:t>
      </w:r>
    </w:p>
    <w:p w14:paraId="2B7493F3" w14:textId="28B23A84" w:rsidR="00B56C09" w:rsidRPr="00B56C09" w:rsidRDefault="00B56C09" w:rsidP="00B56C09">
      <w:pPr>
        <w:pStyle w:val="Para1"/>
        <w:rPr>
          <w:bCs/>
          <w:lang w:val="fr-FR"/>
        </w:rPr>
      </w:pPr>
      <w:r w:rsidRPr="00B56C09">
        <w:rPr>
          <w:lang w:val="fr-FR"/>
        </w:rPr>
        <w:t>Le Groupe de travail II a examiné le poin</w:t>
      </w:r>
      <w:r w:rsidR="00EF63EB">
        <w:rPr>
          <w:lang w:val="fr-FR"/>
        </w:rPr>
        <w:t>t 15 de l'ordre du jour à sa 1</w:t>
      </w:r>
      <w:r w:rsidR="00EF63EB" w:rsidRPr="00EF63EB">
        <w:rPr>
          <w:vertAlign w:val="superscript"/>
          <w:lang w:val="fr-FR"/>
        </w:rPr>
        <w:t>ère</w:t>
      </w:r>
      <w:r w:rsidRPr="00B56C09">
        <w:rPr>
          <w:lang w:val="fr-FR"/>
        </w:rPr>
        <w:t xml:space="preserve"> séance. Il était saisi d'un projet de décision, tel qu'il figure dans la compilation des projets de décision, et de notes </w:t>
      </w:r>
      <w:r w:rsidR="002E2698">
        <w:rPr>
          <w:lang w:val="fr-FR"/>
        </w:rPr>
        <w:t>de la Secrétaire exécutive</w:t>
      </w:r>
      <w:r w:rsidRPr="00B56C09">
        <w:rPr>
          <w:lang w:val="fr-FR"/>
        </w:rPr>
        <w:t xml:space="preserve"> sur la détection et l'identification des organismes vivants modifiés (CBD/CP/MOP/10/10/Rev.1), d'une synthèse des informations sur la détection et l'identification des organismes vivants modifiés (CBD/CP/MOP/10/INF/4) et d'un résumé des débats en ligne du réseau de laboratoires pour la détection et l'identification des organismes vivants modifiés (CBD/CP/MOP/10/INF/5). </w:t>
      </w:r>
    </w:p>
    <w:p w14:paraId="325CA25A" w14:textId="47C192F3" w:rsidR="00B56C09" w:rsidRPr="00B56C09" w:rsidRDefault="00EF63EB" w:rsidP="00B56C09">
      <w:pPr>
        <w:pStyle w:val="Para1"/>
        <w:rPr>
          <w:lang w:val="fr-FR"/>
        </w:rPr>
      </w:pPr>
      <w:r>
        <w:rPr>
          <w:lang w:val="fr-FR"/>
        </w:rPr>
        <w:t>Des déclarations ont été</w:t>
      </w:r>
      <w:r w:rsidR="00B56C09" w:rsidRPr="00B56C09">
        <w:rPr>
          <w:lang w:val="fr-FR"/>
        </w:rPr>
        <w:t xml:space="preserve"> faites par les représentants des pays suivants : </w:t>
      </w:r>
      <w:r w:rsidRPr="00B56C09">
        <w:rPr>
          <w:lang w:val="fr-FR"/>
        </w:rPr>
        <w:t>Afrique du Sud</w:t>
      </w:r>
      <w:r>
        <w:rPr>
          <w:lang w:val="fr-FR"/>
        </w:rPr>
        <w:t>,</w:t>
      </w:r>
      <w:r w:rsidRPr="00B56C09">
        <w:rPr>
          <w:lang w:val="fr-FR"/>
        </w:rPr>
        <w:t xml:space="preserve"> </w:t>
      </w:r>
      <w:r w:rsidR="00B56C09" w:rsidRPr="00B56C09">
        <w:rPr>
          <w:lang w:val="fr-FR"/>
        </w:rPr>
        <w:t>Brésil, Colombie, Côte d’Ivoire, Égypt</w:t>
      </w:r>
      <w:r>
        <w:rPr>
          <w:lang w:val="fr-FR"/>
        </w:rPr>
        <w:t>e (au nom des États africains)</w:t>
      </w:r>
      <w:r w:rsidR="00B56C09" w:rsidRPr="00B56C09">
        <w:rPr>
          <w:lang w:val="fr-FR"/>
        </w:rPr>
        <w:t>, Kenya, Malawi, Namibie, Nouvelle-Zélande, République de Corée et</w:t>
      </w:r>
      <w:r>
        <w:rPr>
          <w:lang w:val="fr-FR"/>
        </w:rPr>
        <w:t xml:space="preserve"> </w:t>
      </w:r>
      <w:r w:rsidRPr="00B56C09">
        <w:rPr>
          <w:lang w:val="fr-FR"/>
        </w:rPr>
        <w:t>Union européenne et ses 27 États membres</w:t>
      </w:r>
      <w:r w:rsidR="00B56C09" w:rsidRPr="00B56C09">
        <w:rPr>
          <w:lang w:val="fr-FR"/>
        </w:rPr>
        <w:t xml:space="preserve">. </w:t>
      </w:r>
    </w:p>
    <w:p w14:paraId="26CD1EB4" w14:textId="2D139666" w:rsidR="00B56C09" w:rsidRPr="00B56C09" w:rsidRDefault="00B56C09" w:rsidP="00B56C09">
      <w:pPr>
        <w:pStyle w:val="Para1"/>
        <w:rPr>
          <w:lang w:val="fr-FR"/>
        </w:rPr>
      </w:pPr>
      <w:r w:rsidRPr="00B56C09">
        <w:rPr>
          <w:lang w:val="fr-FR"/>
        </w:rPr>
        <w:t xml:space="preserve">Le représentant de l'Argentine </w:t>
      </w:r>
      <w:r w:rsidR="00EF63EB">
        <w:rPr>
          <w:lang w:val="fr-FR"/>
        </w:rPr>
        <w:t xml:space="preserve">a </w:t>
      </w:r>
      <w:r w:rsidR="002B32D1">
        <w:rPr>
          <w:lang w:val="fr-FR"/>
        </w:rPr>
        <w:t>fait</w:t>
      </w:r>
      <w:r w:rsidRPr="00B56C09">
        <w:rPr>
          <w:lang w:val="fr-FR"/>
        </w:rPr>
        <w:t xml:space="preserve"> une déclaration</w:t>
      </w:r>
      <w:r w:rsidR="002B32D1">
        <w:rPr>
          <w:lang w:val="fr-FR"/>
        </w:rPr>
        <w:t xml:space="preserve"> également</w:t>
      </w:r>
      <w:r w:rsidRPr="00B56C09">
        <w:rPr>
          <w:lang w:val="fr-FR"/>
        </w:rPr>
        <w:t xml:space="preserve">. </w:t>
      </w:r>
    </w:p>
    <w:p w14:paraId="261FA839" w14:textId="77777777" w:rsidR="00B56C09" w:rsidRPr="00B56C09" w:rsidRDefault="00B56C09" w:rsidP="00B56C09">
      <w:pPr>
        <w:pStyle w:val="Para1"/>
        <w:rPr>
          <w:lang w:val="fr-FR"/>
        </w:rPr>
      </w:pPr>
      <w:r w:rsidRPr="00B56C09">
        <w:rPr>
          <w:lang w:val="fr-FR"/>
        </w:rPr>
        <w:lastRenderedPageBreak/>
        <w:t>Le Groupe de travail II a décidé que son président établirait un projet de décision révisé pour examen, en tenant compte des déclarations faites.</w:t>
      </w:r>
    </w:p>
    <w:p w14:paraId="27855B77" w14:textId="3847B5E2" w:rsidR="00B56C09" w:rsidRPr="00B56C09" w:rsidRDefault="00EF63EB" w:rsidP="00B56C09">
      <w:pPr>
        <w:pStyle w:val="Para1"/>
        <w:rPr>
          <w:lang w:val="fr-FR"/>
        </w:rPr>
      </w:pPr>
      <w:r>
        <w:rPr>
          <w:lang w:val="fr-FR"/>
        </w:rPr>
        <w:t>À sa 4</w:t>
      </w:r>
      <w:r w:rsidRPr="00EF63EB">
        <w:rPr>
          <w:vertAlign w:val="superscript"/>
          <w:lang w:val="fr-FR"/>
        </w:rPr>
        <w:t>ème</w:t>
      </w:r>
      <w:r w:rsidR="00B56C09" w:rsidRPr="00B56C09">
        <w:rPr>
          <w:lang w:val="fr-FR"/>
        </w:rPr>
        <w:t xml:space="preserve"> séance, le Groupe de travail II a examiné le projet de décision </w:t>
      </w:r>
      <w:r>
        <w:rPr>
          <w:lang w:val="fr-FR"/>
        </w:rPr>
        <w:t>révisé présenté par son</w:t>
      </w:r>
      <w:r w:rsidR="00B56C09" w:rsidRPr="00B56C09">
        <w:rPr>
          <w:lang w:val="fr-FR"/>
        </w:rPr>
        <w:t xml:space="preserve"> président.</w:t>
      </w:r>
    </w:p>
    <w:p w14:paraId="4212A605" w14:textId="3903A8EC" w:rsidR="00B56C09" w:rsidRPr="00B56C09" w:rsidRDefault="00EF63EB" w:rsidP="00B56C09">
      <w:pPr>
        <w:pStyle w:val="Para1"/>
        <w:rPr>
          <w:lang w:val="fr-FR"/>
        </w:rPr>
      </w:pPr>
      <w:r>
        <w:rPr>
          <w:lang w:val="fr-FR"/>
        </w:rPr>
        <w:t>Des déclarations o</w:t>
      </w:r>
      <w:r w:rsidR="00B56C09" w:rsidRPr="00B56C09">
        <w:rPr>
          <w:lang w:val="fr-FR"/>
        </w:rPr>
        <w:t xml:space="preserve">nt </w:t>
      </w:r>
      <w:r>
        <w:rPr>
          <w:lang w:val="fr-FR"/>
        </w:rPr>
        <w:t xml:space="preserve">été </w:t>
      </w:r>
      <w:r w:rsidR="00B56C09" w:rsidRPr="00B56C09">
        <w:rPr>
          <w:lang w:val="fr-FR"/>
        </w:rPr>
        <w:t xml:space="preserve">faites par les représentants des pays suivants : </w:t>
      </w:r>
      <w:r w:rsidRPr="00B56C09">
        <w:rPr>
          <w:lang w:val="fr-FR"/>
        </w:rPr>
        <w:t xml:space="preserve">Afrique du Sud, </w:t>
      </w:r>
      <w:r w:rsidR="00B56C09" w:rsidRPr="00B56C09">
        <w:rPr>
          <w:lang w:val="fr-FR"/>
        </w:rPr>
        <w:t xml:space="preserve">Antigua-et-Barbuda, Bélarus, Brésil, Burkina Faso, Colombie, Costa Rica, Égypte (au nom des États africains), </w:t>
      </w:r>
      <w:r w:rsidR="002B32D1">
        <w:rPr>
          <w:lang w:val="fr-FR"/>
        </w:rPr>
        <w:t xml:space="preserve">Équateur, </w:t>
      </w:r>
      <w:r w:rsidR="00B56C09" w:rsidRPr="00B56C09">
        <w:rPr>
          <w:lang w:val="fr-FR"/>
        </w:rPr>
        <w:t xml:space="preserve">Kenya, Pakistan, Paraguay, </w:t>
      </w:r>
      <w:r>
        <w:rPr>
          <w:lang w:val="fr-FR"/>
        </w:rPr>
        <w:t>République arabe syrienne,</w:t>
      </w:r>
      <w:r w:rsidR="00B56C09" w:rsidRPr="00B56C09">
        <w:rPr>
          <w:lang w:val="fr-FR"/>
        </w:rPr>
        <w:t xml:space="preserve"> Tadjikistan</w:t>
      </w:r>
      <w:r>
        <w:rPr>
          <w:lang w:val="fr-FR"/>
        </w:rPr>
        <w:t xml:space="preserve"> et </w:t>
      </w:r>
      <w:r w:rsidRPr="00B56C09">
        <w:rPr>
          <w:lang w:val="fr-FR"/>
        </w:rPr>
        <w:t>Union eur</w:t>
      </w:r>
      <w:r>
        <w:rPr>
          <w:lang w:val="fr-FR"/>
        </w:rPr>
        <w:t>opéenne et ses 27 États membres</w:t>
      </w:r>
      <w:r w:rsidR="00B56C09" w:rsidRPr="00B56C09">
        <w:rPr>
          <w:lang w:val="fr-FR"/>
        </w:rPr>
        <w:t>.</w:t>
      </w:r>
    </w:p>
    <w:p w14:paraId="6077D3B9" w14:textId="1C3FE1D1" w:rsidR="00B56C09" w:rsidRPr="00B56C09" w:rsidRDefault="00B56C09" w:rsidP="00B56C09">
      <w:pPr>
        <w:pStyle w:val="Para1"/>
        <w:rPr>
          <w:lang w:val="fr-FR"/>
        </w:rPr>
      </w:pPr>
      <w:r w:rsidRPr="00B56C09">
        <w:rPr>
          <w:lang w:val="fr-FR"/>
        </w:rPr>
        <w:t>Le Groupe de travai</w:t>
      </w:r>
      <w:r w:rsidR="00EF63EB">
        <w:rPr>
          <w:lang w:val="fr-FR"/>
        </w:rPr>
        <w:t xml:space="preserve">l II a </w:t>
      </w:r>
      <w:r w:rsidRPr="00B56C09">
        <w:rPr>
          <w:lang w:val="fr-FR"/>
        </w:rPr>
        <w:t>convenu que des discussions bilatérales seraient tenues si nécessaire pour résoudre une question en suspens.</w:t>
      </w:r>
    </w:p>
    <w:p w14:paraId="70024C1A" w14:textId="4EB3B1F1" w:rsidR="00B56C09" w:rsidRPr="00B56C09" w:rsidRDefault="00EF63EB" w:rsidP="00B56C09">
      <w:pPr>
        <w:pStyle w:val="Para1"/>
        <w:rPr>
          <w:lang w:val="fr-FR"/>
        </w:rPr>
      </w:pPr>
      <w:r>
        <w:rPr>
          <w:lang w:val="fr-FR"/>
        </w:rPr>
        <w:t>À sa 5</w:t>
      </w:r>
      <w:r w:rsidRPr="00EF63EB">
        <w:rPr>
          <w:vertAlign w:val="superscript"/>
          <w:lang w:val="fr-FR"/>
        </w:rPr>
        <w:t>ème</w:t>
      </w:r>
      <w:r w:rsidR="00B56C09" w:rsidRPr="00B56C09">
        <w:rPr>
          <w:lang w:val="fr-FR"/>
        </w:rPr>
        <w:t xml:space="preserve"> séance, le 9 décembre, le Groupe de travail II a repris l'examen du projet de décision révisé et l'</w:t>
      </w:r>
      <w:r w:rsidR="002B32D1">
        <w:rPr>
          <w:lang w:val="fr-FR"/>
        </w:rPr>
        <w:t xml:space="preserve">a approuvé, tel que </w:t>
      </w:r>
      <w:r w:rsidR="00B56C09" w:rsidRPr="00B56C09">
        <w:rPr>
          <w:lang w:val="fr-FR"/>
        </w:rPr>
        <w:t xml:space="preserve">modifié oralement, pour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.10</w:t>
      </w:r>
      <w:r w:rsidR="00B56C09" w:rsidRPr="00B56C09">
        <w:rPr>
          <w:lang w:val="fr-FR"/>
        </w:rPr>
        <w:t>.</w:t>
      </w:r>
    </w:p>
    <w:p w14:paraId="232E70DE" w14:textId="5572A737" w:rsidR="00B56C09" w:rsidRPr="00B56C09" w:rsidRDefault="00EF63EB" w:rsidP="00B56C09">
      <w:pPr>
        <w:pStyle w:val="Para1"/>
        <w:rPr>
          <w:lang w:val="fr-FR"/>
        </w:rPr>
      </w:pPr>
      <w:r>
        <w:rPr>
          <w:lang w:val="fr-FR"/>
        </w:rPr>
        <w:t>À sa 2</w:t>
      </w:r>
      <w:r w:rsidRPr="00EF63EB">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projet </w:t>
      </w:r>
      <w:r w:rsidR="002B32D1">
        <w:rPr>
          <w:lang w:val="fr-FR"/>
        </w:rPr>
        <w:t>de décision, tel que</w:t>
      </w:r>
      <w:r w:rsidR="00BE1CE6">
        <w:rPr>
          <w:lang w:val="fr-FR"/>
        </w:rPr>
        <w:t xml:space="preserve"> modifié oralement, comme</w:t>
      </w:r>
      <w:r w:rsidR="00B56C09" w:rsidRPr="00B56C09">
        <w:rPr>
          <w:lang w:val="fr-FR"/>
        </w:rPr>
        <w:t xml:space="preserve"> décision CP-10/11.</w:t>
      </w:r>
    </w:p>
    <w:p w14:paraId="47ACAC05" w14:textId="032BFDE6" w:rsidR="00B56C09" w:rsidRPr="00B56C09" w:rsidRDefault="00B56C09" w:rsidP="00B56C09">
      <w:pPr>
        <w:pStyle w:val="Heading1"/>
        <w:tabs>
          <w:tab w:val="clear" w:pos="720"/>
        </w:tabs>
        <w:rPr>
          <w:lang w:val="fr-FR"/>
        </w:rPr>
      </w:pPr>
      <w:r w:rsidRPr="00B56C09">
        <w:rPr>
          <w:caps w:val="0"/>
          <w:lang w:val="fr-FR"/>
        </w:rPr>
        <w:t xml:space="preserve">Point </w:t>
      </w:r>
      <w:r w:rsidRPr="00B56C09">
        <w:rPr>
          <w:lang w:val="fr-FR"/>
        </w:rPr>
        <w:t>16.</w:t>
      </w:r>
      <w:r w:rsidRPr="00B56C09">
        <w:rPr>
          <w:lang w:val="fr-FR"/>
        </w:rPr>
        <w:tab/>
      </w:r>
      <w:r w:rsidR="002B32D1">
        <w:rPr>
          <w:caps w:val="0"/>
          <w:lang w:val="fr-FR"/>
        </w:rPr>
        <w:t>Considérations socio</w:t>
      </w:r>
      <w:r w:rsidRPr="00B56C09">
        <w:rPr>
          <w:caps w:val="0"/>
          <w:lang w:val="fr-FR"/>
        </w:rPr>
        <w:t>économiques (article 26)</w:t>
      </w:r>
    </w:p>
    <w:p w14:paraId="46501E92" w14:textId="7AF0D65B" w:rsidR="00B56C09" w:rsidRPr="00B56C09" w:rsidRDefault="00B56C09" w:rsidP="00B56C09">
      <w:pPr>
        <w:pStyle w:val="Para1"/>
        <w:rPr>
          <w:bCs/>
          <w:lang w:val="fr-FR"/>
        </w:rPr>
      </w:pPr>
      <w:r w:rsidRPr="00B56C09">
        <w:rPr>
          <w:lang w:val="fr-FR"/>
        </w:rPr>
        <w:t>Le Groupe de travail II a examiné le poi</w:t>
      </w:r>
      <w:r w:rsidR="00EF63EB">
        <w:rPr>
          <w:lang w:val="fr-FR"/>
        </w:rPr>
        <w:t>nt 16 de l'ordre du jour à sa 2</w:t>
      </w:r>
      <w:r w:rsidR="00EF63EB" w:rsidRPr="00EF63EB">
        <w:rPr>
          <w:vertAlign w:val="superscript"/>
          <w:lang w:val="fr-FR"/>
        </w:rPr>
        <w:t>ème</w:t>
      </w:r>
      <w:r w:rsidR="00EF63EB">
        <w:rPr>
          <w:lang w:val="fr-FR"/>
        </w:rPr>
        <w:t xml:space="preserve"> séance. Il était saisi</w:t>
      </w:r>
      <w:r w:rsidRPr="00B56C09">
        <w:rPr>
          <w:lang w:val="fr-FR"/>
        </w:rPr>
        <w:t xml:space="preserve"> d'un projet de décision, tel qu'il figure dans la compilation des projets de décision, et d'une note </w:t>
      </w:r>
      <w:r w:rsidR="002E2698">
        <w:rPr>
          <w:lang w:val="fr-FR"/>
        </w:rPr>
        <w:t>de la Secrétaire exécutive</w:t>
      </w:r>
      <w:r w:rsidRPr="00B56C09">
        <w:rPr>
          <w:lang w:val="fr-FR"/>
        </w:rPr>
        <w:t xml:space="preserve"> (CBD/CP/MOP/10/11).</w:t>
      </w:r>
    </w:p>
    <w:p w14:paraId="0AB1B051" w14:textId="2897CFA1" w:rsidR="00B56C09" w:rsidRPr="00B56C09" w:rsidRDefault="00EF63EB" w:rsidP="00B56C09">
      <w:pPr>
        <w:pStyle w:val="Para1"/>
        <w:rPr>
          <w:bCs/>
          <w:lang w:val="fr-FR"/>
        </w:rPr>
      </w:pPr>
      <w:r>
        <w:rPr>
          <w:lang w:val="fr-FR"/>
        </w:rPr>
        <w:t xml:space="preserve">Des déclarations </w:t>
      </w:r>
      <w:r w:rsidR="00B56C09" w:rsidRPr="00B56C09">
        <w:rPr>
          <w:lang w:val="fr-FR"/>
        </w:rPr>
        <w:t xml:space="preserve">ont </w:t>
      </w:r>
      <w:r>
        <w:rPr>
          <w:lang w:val="fr-FR"/>
        </w:rPr>
        <w:t xml:space="preserve">été </w:t>
      </w:r>
      <w:r w:rsidR="00B56C09" w:rsidRPr="00B56C09">
        <w:rPr>
          <w:lang w:val="fr-FR"/>
        </w:rPr>
        <w:t xml:space="preserve">faites par les représentants des pays suivants : </w:t>
      </w:r>
      <w:r w:rsidRPr="00B56C09">
        <w:rPr>
          <w:lang w:val="fr-FR"/>
        </w:rPr>
        <w:t xml:space="preserve">Afrique du Sud, </w:t>
      </w:r>
      <w:r w:rsidR="00B56C09" w:rsidRPr="00B56C09">
        <w:rPr>
          <w:lang w:val="fr-FR"/>
        </w:rPr>
        <w:t xml:space="preserve">Bolivie (État plurinational de), Botswana, Brésil, Côte d’Ivoire, Équateur, Eswatini, Guatemala, Malaisie, Mexique, </w:t>
      </w:r>
      <w:r w:rsidR="00CF6CC3">
        <w:rPr>
          <w:lang w:val="fr-FR"/>
        </w:rPr>
        <w:t xml:space="preserve">Namibie, Norvège, </w:t>
      </w:r>
      <w:r w:rsidR="00B56C09" w:rsidRPr="00B56C09">
        <w:rPr>
          <w:lang w:val="fr-FR"/>
        </w:rPr>
        <w:t xml:space="preserve">Paraguay, République de Corée, République-Unie de Tanzanie, </w:t>
      </w:r>
      <w:r w:rsidRPr="00B56C09">
        <w:rPr>
          <w:lang w:val="fr-FR"/>
        </w:rPr>
        <w:t>Union euro</w:t>
      </w:r>
      <w:r w:rsidR="0083409F">
        <w:rPr>
          <w:lang w:val="fr-FR"/>
        </w:rPr>
        <w:t xml:space="preserve">péenne et ses 27 États membres, </w:t>
      </w:r>
      <w:r w:rsidR="00B56C09" w:rsidRPr="00B56C09">
        <w:rPr>
          <w:lang w:val="fr-FR"/>
        </w:rPr>
        <w:t>Uruguay et Zimbabwe (au nom des États africains).</w:t>
      </w:r>
    </w:p>
    <w:p w14:paraId="5DC5CEC4" w14:textId="22A32DBD" w:rsidR="00B56C09" w:rsidRPr="00B56C09" w:rsidRDefault="00B56C09" w:rsidP="00B56C09">
      <w:pPr>
        <w:pStyle w:val="Para1"/>
        <w:rPr>
          <w:bCs/>
          <w:lang w:val="fr-FR"/>
        </w:rPr>
      </w:pPr>
      <w:r w:rsidRPr="00B56C09">
        <w:rPr>
          <w:lang w:val="fr-FR"/>
        </w:rPr>
        <w:t xml:space="preserve">Le représentant de l'Argentine </w:t>
      </w:r>
      <w:r w:rsidR="0083409F">
        <w:rPr>
          <w:lang w:val="fr-FR"/>
        </w:rPr>
        <w:t xml:space="preserve">a </w:t>
      </w:r>
      <w:r w:rsidR="00CF6CC3">
        <w:rPr>
          <w:lang w:val="fr-FR"/>
        </w:rPr>
        <w:t xml:space="preserve">fait </w:t>
      </w:r>
      <w:r w:rsidRPr="00B56C09">
        <w:rPr>
          <w:lang w:val="fr-FR"/>
        </w:rPr>
        <w:t>une déclaration</w:t>
      </w:r>
      <w:r w:rsidR="00CF6CC3">
        <w:rPr>
          <w:lang w:val="fr-FR"/>
        </w:rPr>
        <w:t xml:space="preserve"> également</w:t>
      </w:r>
      <w:r w:rsidRPr="00B56C09">
        <w:rPr>
          <w:lang w:val="fr-FR"/>
        </w:rPr>
        <w:t>.</w:t>
      </w:r>
    </w:p>
    <w:p w14:paraId="089A3004" w14:textId="77777777" w:rsidR="00B56C09" w:rsidRPr="00B56C09" w:rsidRDefault="00B56C09" w:rsidP="00B56C09">
      <w:pPr>
        <w:pStyle w:val="Para1"/>
        <w:rPr>
          <w:bCs/>
          <w:lang w:val="fr-FR"/>
        </w:rPr>
      </w:pPr>
      <w:r w:rsidRPr="00B56C09">
        <w:rPr>
          <w:lang w:val="fr-FR"/>
        </w:rPr>
        <w:t>Le Groupe de travail II a décidé que son président établirait un projet de décision révisé pour examen, en tenant compte des déclarations faites.</w:t>
      </w:r>
    </w:p>
    <w:p w14:paraId="1E30B1C4" w14:textId="47ADFB55" w:rsidR="00B56C09" w:rsidRPr="00B56C09" w:rsidRDefault="0083409F" w:rsidP="00B56C09">
      <w:pPr>
        <w:pStyle w:val="Para1"/>
        <w:rPr>
          <w:lang w:val="fr-FR"/>
        </w:rPr>
      </w:pPr>
      <w:r>
        <w:rPr>
          <w:lang w:val="fr-FR"/>
        </w:rPr>
        <w:t>À sa 4</w:t>
      </w:r>
      <w:r w:rsidRPr="0083409F">
        <w:rPr>
          <w:vertAlign w:val="superscript"/>
          <w:lang w:val="fr-FR"/>
        </w:rPr>
        <w:t>ème</w:t>
      </w:r>
      <w:r w:rsidR="00B56C09" w:rsidRPr="00B56C09">
        <w:rPr>
          <w:lang w:val="fr-FR"/>
        </w:rPr>
        <w:t xml:space="preserve"> séance, le Groupe de travail II a examiné le projet de décision </w:t>
      </w:r>
      <w:r w:rsidR="00EF63EB">
        <w:rPr>
          <w:lang w:val="fr-FR"/>
        </w:rPr>
        <w:t>révisé présenté par son</w:t>
      </w:r>
      <w:r w:rsidR="00B56C09" w:rsidRPr="00B56C09">
        <w:rPr>
          <w:lang w:val="fr-FR"/>
        </w:rPr>
        <w:t xml:space="preserve"> président et l</w:t>
      </w:r>
      <w:r w:rsidR="00CF6CC3">
        <w:rPr>
          <w:lang w:val="fr-FR"/>
        </w:rPr>
        <w:t>'a approuvé, tel que</w:t>
      </w:r>
      <w:r w:rsidR="00B56C09" w:rsidRPr="00B56C09">
        <w:rPr>
          <w:lang w:val="fr-FR"/>
        </w:rPr>
        <w:t xml:space="preserve"> modifié oralement, pour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.6</w:t>
      </w:r>
      <w:r w:rsidR="00B56C09" w:rsidRPr="00B56C09">
        <w:rPr>
          <w:lang w:val="fr-FR"/>
        </w:rPr>
        <w:t>.</w:t>
      </w:r>
    </w:p>
    <w:p w14:paraId="4D207B67" w14:textId="3D22C563" w:rsidR="00B56C09" w:rsidRPr="00B56C09" w:rsidRDefault="0083409F" w:rsidP="00B56C09">
      <w:pPr>
        <w:pStyle w:val="Para1"/>
        <w:suppressLineNumbers/>
        <w:suppressAutoHyphens/>
        <w:kinsoku w:val="0"/>
        <w:overflowPunct w:val="0"/>
        <w:autoSpaceDE w:val="0"/>
        <w:autoSpaceDN w:val="0"/>
        <w:snapToGrid w:val="0"/>
        <w:rPr>
          <w:lang w:val="fr-FR"/>
        </w:rPr>
      </w:pPr>
      <w:r>
        <w:rPr>
          <w:lang w:val="fr-FR"/>
        </w:rPr>
        <w:t>À sa 2</w:t>
      </w:r>
      <w:r w:rsidRPr="0083409F">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a adopté le </w:t>
      </w:r>
      <w:r w:rsidR="00062DE7">
        <w:rPr>
          <w:lang w:val="fr-FR"/>
        </w:rPr>
        <w:t>projet de décision comme décision</w:t>
      </w:r>
      <w:r w:rsidR="00B56C09" w:rsidRPr="00B56C09">
        <w:rPr>
          <w:color w:val="000000"/>
          <w:lang w:val="fr-FR"/>
        </w:rPr>
        <w:t xml:space="preserve"> CP-10/12.</w:t>
      </w:r>
    </w:p>
    <w:p w14:paraId="722AF808" w14:textId="75247678" w:rsidR="00B56C09" w:rsidRPr="00B56C09" w:rsidRDefault="00B56C09" w:rsidP="0083409F">
      <w:pPr>
        <w:keepNext/>
        <w:kinsoku w:val="0"/>
        <w:overflowPunct w:val="0"/>
        <w:autoSpaceDE w:val="0"/>
        <w:autoSpaceDN w:val="0"/>
        <w:spacing w:before="240" w:after="120"/>
        <w:ind w:left="1134" w:hanging="992"/>
        <w:jc w:val="left"/>
        <w:outlineLvl w:val="0"/>
        <w:rPr>
          <w:rFonts w:asciiTheme="majorBidi" w:hAnsiTheme="majorBidi" w:cstheme="majorBidi"/>
          <w:b/>
          <w:bCs/>
          <w:caps/>
          <w:snapToGrid w:val="0"/>
          <w:kern w:val="22"/>
          <w:lang w:val="fr-FR"/>
        </w:rPr>
      </w:pPr>
      <w:r w:rsidRPr="00B56C09">
        <w:rPr>
          <w:rFonts w:asciiTheme="majorBidi" w:hAnsiTheme="majorBidi" w:cstheme="majorBidi"/>
          <w:b/>
          <w:bCs/>
          <w:snapToGrid w:val="0"/>
          <w:kern w:val="22"/>
          <w:lang w:val="fr-FR"/>
        </w:rPr>
        <w:t>Point 1</w:t>
      </w:r>
      <w:r w:rsidRPr="00B56C09">
        <w:rPr>
          <w:rFonts w:asciiTheme="majorBidi" w:hAnsiTheme="majorBidi" w:cstheme="majorBidi"/>
          <w:b/>
          <w:bCs/>
          <w:caps/>
          <w:snapToGrid w:val="0"/>
          <w:kern w:val="22"/>
          <w:lang w:val="fr-FR"/>
        </w:rPr>
        <w:t>7.</w:t>
      </w:r>
      <w:r w:rsidRPr="00B56C09">
        <w:rPr>
          <w:rFonts w:asciiTheme="majorBidi" w:hAnsiTheme="majorBidi" w:cstheme="majorBidi"/>
          <w:b/>
          <w:bCs/>
          <w:caps/>
          <w:snapToGrid w:val="0"/>
          <w:kern w:val="22"/>
          <w:lang w:val="fr-FR"/>
        </w:rPr>
        <w:tab/>
      </w:r>
      <w:r w:rsidR="00BF6B44">
        <w:rPr>
          <w:rFonts w:asciiTheme="majorBidi" w:hAnsiTheme="majorBidi" w:cstheme="majorBidi"/>
          <w:b/>
          <w:bCs/>
          <w:snapToGrid w:val="0"/>
          <w:kern w:val="22"/>
          <w:lang w:val="fr-FR"/>
        </w:rPr>
        <w:t>Protocole additionnel de Nagoya</w:t>
      </w:r>
      <w:r w:rsidR="00BF6B44">
        <w:sym w:font="Symbol" w:char="F02D"/>
      </w:r>
      <w:r w:rsidRPr="00B56C09">
        <w:rPr>
          <w:rFonts w:asciiTheme="majorBidi" w:hAnsiTheme="majorBidi" w:cstheme="majorBidi"/>
          <w:b/>
          <w:bCs/>
          <w:snapToGrid w:val="0"/>
          <w:kern w:val="22"/>
          <w:lang w:val="fr-FR"/>
        </w:rPr>
        <w:t>Kuala Lumpur sur la responsabilité et la réparation</w:t>
      </w:r>
    </w:p>
    <w:p w14:paraId="757A2E09" w14:textId="685C2A89" w:rsidR="00B56C09" w:rsidRPr="00B56C09" w:rsidRDefault="00B56C09" w:rsidP="00B56C09">
      <w:pPr>
        <w:pStyle w:val="Para1"/>
        <w:rPr>
          <w:bCs/>
          <w:lang w:val="fr-FR"/>
        </w:rPr>
      </w:pPr>
      <w:r w:rsidRPr="00B56C09">
        <w:rPr>
          <w:lang w:val="fr-FR"/>
        </w:rPr>
        <w:t>Le Groupe de travail II a examiné le point 17 de l'ordre du jo</w:t>
      </w:r>
      <w:r w:rsidR="0083409F">
        <w:rPr>
          <w:lang w:val="fr-FR"/>
        </w:rPr>
        <w:t>ur à sa 1</w:t>
      </w:r>
      <w:r w:rsidR="0083409F" w:rsidRPr="0083409F">
        <w:rPr>
          <w:vertAlign w:val="superscript"/>
          <w:lang w:val="fr-FR"/>
        </w:rPr>
        <w:t>ère</w:t>
      </w:r>
      <w:r w:rsidR="0083409F">
        <w:rPr>
          <w:lang w:val="fr-FR"/>
        </w:rPr>
        <w:t xml:space="preserve"> séance. Il était saisi</w:t>
      </w:r>
      <w:r w:rsidRPr="00B56C09">
        <w:rPr>
          <w:lang w:val="fr-FR"/>
        </w:rPr>
        <w:t xml:space="preserve"> d'un projet de décision, tel qu'il figure dans la compilation des projets de décision, d'une note </w:t>
      </w:r>
      <w:r w:rsidR="002E2698">
        <w:rPr>
          <w:lang w:val="fr-FR"/>
        </w:rPr>
        <w:t>de la Secrétaire exécutive</w:t>
      </w:r>
      <w:r w:rsidRPr="00B56C09">
        <w:rPr>
          <w:lang w:val="fr-FR"/>
        </w:rPr>
        <w:t xml:space="preserve"> (CBD/CP/MOP/10/9) et d'une étude sur les mécanismes de sécurité financière (article 10 du </w:t>
      </w:r>
      <w:r w:rsidR="00BF6B44">
        <w:rPr>
          <w:lang w:val="fr-FR"/>
        </w:rPr>
        <w:t>Protocole additionnel de Nagoya</w:t>
      </w:r>
      <w:r w:rsidR="00BF6B44">
        <w:sym w:font="Symbol" w:char="F02D"/>
      </w:r>
      <w:r w:rsidRPr="00B56C09">
        <w:rPr>
          <w:lang w:val="fr-FR"/>
        </w:rPr>
        <w:t>Kuala Lumpur sur la responsabilité et la réparation) (CBD/CP/MOP/10/INF/1).</w:t>
      </w:r>
    </w:p>
    <w:p w14:paraId="6B44F518" w14:textId="057E8E51" w:rsidR="00B56C09" w:rsidRPr="00B56C09" w:rsidRDefault="0083409F" w:rsidP="00B56C09">
      <w:pPr>
        <w:pStyle w:val="Para1"/>
        <w:rPr>
          <w:lang w:val="fr-FR"/>
        </w:rPr>
      </w:pPr>
      <w:r>
        <w:rPr>
          <w:lang w:val="fr-FR"/>
        </w:rPr>
        <w:t xml:space="preserve">Des déclarations </w:t>
      </w:r>
      <w:r w:rsidR="00B56C09" w:rsidRPr="00B56C09">
        <w:rPr>
          <w:lang w:val="fr-FR"/>
        </w:rPr>
        <w:t>ont</w:t>
      </w:r>
      <w:r>
        <w:rPr>
          <w:lang w:val="fr-FR"/>
        </w:rPr>
        <w:t xml:space="preserve"> été</w:t>
      </w:r>
      <w:r w:rsidR="00B56C09" w:rsidRPr="00B56C09">
        <w:rPr>
          <w:lang w:val="fr-FR"/>
        </w:rPr>
        <w:t xml:space="preserve"> faites par les représentants du Brésil et de l'Union européenne </w:t>
      </w:r>
      <w:r w:rsidR="00484C30">
        <w:rPr>
          <w:lang w:val="fr-FR"/>
        </w:rPr>
        <w:t>et ses 27</w:t>
      </w:r>
      <w:r w:rsidR="00B56C09" w:rsidRPr="00B56C09">
        <w:rPr>
          <w:lang w:val="fr-FR"/>
        </w:rPr>
        <w:t xml:space="preserve"> États membres.</w:t>
      </w:r>
    </w:p>
    <w:p w14:paraId="4F7B943A" w14:textId="77777777" w:rsidR="00B56C09" w:rsidRPr="00B56C09" w:rsidRDefault="00B56C09" w:rsidP="00B56C09">
      <w:pPr>
        <w:pStyle w:val="Para1"/>
        <w:rPr>
          <w:lang w:val="fr-FR"/>
        </w:rPr>
      </w:pPr>
      <w:r w:rsidRPr="00B56C09">
        <w:rPr>
          <w:lang w:val="fr-FR"/>
        </w:rPr>
        <w:t>Le Groupe de travail II a décidé que son président établirait un projet de décision révisé pour examen, en tenant compte des déclarations faites.</w:t>
      </w:r>
    </w:p>
    <w:p w14:paraId="52F24E4F" w14:textId="3DE05E2E" w:rsidR="00B56C09" w:rsidRPr="00B56C09" w:rsidRDefault="0083409F" w:rsidP="00B56C09">
      <w:pPr>
        <w:pStyle w:val="Para1"/>
        <w:rPr>
          <w:lang w:val="fr-FR"/>
        </w:rPr>
      </w:pPr>
      <w:r>
        <w:rPr>
          <w:lang w:val="fr-FR"/>
        </w:rPr>
        <w:lastRenderedPageBreak/>
        <w:t>À sa 4</w:t>
      </w:r>
      <w:r w:rsidRPr="0083409F">
        <w:rPr>
          <w:vertAlign w:val="superscript"/>
          <w:lang w:val="fr-FR"/>
        </w:rPr>
        <w:t>ème</w:t>
      </w:r>
      <w:r w:rsidR="00B56C09" w:rsidRPr="00B56C09">
        <w:rPr>
          <w:lang w:val="fr-FR"/>
        </w:rPr>
        <w:t xml:space="preserve"> séance, le Groupe de travail II a examiné le projet de décision </w:t>
      </w:r>
      <w:r w:rsidR="00EF63EB">
        <w:rPr>
          <w:lang w:val="fr-FR"/>
        </w:rPr>
        <w:t>révisé présenté par son</w:t>
      </w:r>
      <w:r w:rsidR="00B56C09" w:rsidRPr="00B56C09">
        <w:rPr>
          <w:lang w:val="fr-FR"/>
        </w:rPr>
        <w:t xml:space="preserve"> président et l</w:t>
      </w:r>
      <w:r w:rsidR="00BF6B44">
        <w:rPr>
          <w:lang w:val="fr-FR"/>
        </w:rPr>
        <w:t>'a approuvé, tel que</w:t>
      </w:r>
      <w:r w:rsidR="00B56C09" w:rsidRPr="00B56C09">
        <w:rPr>
          <w:lang w:val="fr-FR"/>
        </w:rPr>
        <w:t xml:space="preserve"> modifié oralement, pour transmission à la </w:t>
      </w:r>
      <w:r w:rsidR="00F54130">
        <w:rPr>
          <w:lang w:val="fr-FR"/>
        </w:rPr>
        <w:t xml:space="preserve">séance </w:t>
      </w:r>
      <w:r w:rsidR="00062DE7">
        <w:rPr>
          <w:lang w:val="fr-FR"/>
        </w:rPr>
        <w:t>plénière comme projet de décision</w:t>
      </w:r>
      <w:r w:rsidR="00B56C09" w:rsidRPr="00B56C09">
        <w:rPr>
          <w:lang w:val="fr-FR"/>
        </w:rPr>
        <w:t xml:space="preserve"> CBD/CP/MOP/10/L</w:t>
      </w:r>
      <w:r w:rsidR="00B56C09" w:rsidRPr="00B56C09">
        <w:rPr>
          <w:rFonts w:eastAsia="Batang"/>
          <w:lang w:val="fr-FR"/>
        </w:rPr>
        <w:t>.5</w:t>
      </w:r>
      <w:r w:rsidR="00B56C09" w:rsidRPr="00B56C09">
        <w:rPr>
          <w:lang w:val="fr-FR"/>
        </w:rPr>
        <w:t>.</w:t>
      </w:r>
    </w:p>
    <w:p w14:paraId="34B3135A" w14:textId="36CF7210" w:rsidR="00B56C09" w:rsidRPr="00B56C09" w:rsidRDefault="0083409F" w:rsidP="00B56C09">
      <w:pPr>
        <w:pStyle w:val="Para1"/>
        <w:suppressLineNumbers/>
        <w:suppressAutoHyphens/>
        <w:kinsoku w:val="0"/>
        <w:overflowPunct w:val="0"/>
        <w:autoSpaceDE w:val="0"/>
        <w:autoSpaceDN w:val="0"/>
        <w:snapToGrid w:val="0"/>
        <w:rPr>
          <w:lang w:val="fr-FR"/>
        </w:rPr>
      </w:pPr>
      <w:r>
        <w:rPr>
          <w:lang w:val="fr-FR"/>
        </w:rPr>
        <w:t>À sa 2</w:t>
      </w:r>
      <w:r w:rsidRPr="0083409F">
        <w:rPr>
          <w:vertAlign w:val="superscript"/>
          <w:lang w:val="fr-FR"/>
        </w:rPr>
        <w:t>ème</w:t>
      </w:r>
      <w:r w:rsidR="00B56C09" w:rsidRPr="00B56C09">
        <w:rPr>
          <w:lang w:val="fr-FR"/>
        </w:rPr>
        <w:t xml:space="preserve"> </w:t>
      </w:r>
      <w:r w:rsidR="00F54130">
        <w:rPr>
          <w:lang w:val="fr-FR"/>
        </w:rPr>
        <w:t>séance plénière</w:t>
      </w:r>
      <w:r w:rsidR="00B56C09" w:rsidRPr="00B56C09">
        <w:rPr>
          <w:lang w:val="fr-FR"/>
        </w:rPr>
        <w:t xml:space="preserve">,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Pr>
          <w:lang w:val="fr-FR"/>
        </w:rPr>
        <w:t xml:space="preserve"> a adopté le </w:t>
      </w:r>
      <w:r w:rsidR="00062DE7">
        <w:rPr>
          <w:lang w:val="fr-FR"/>
        </w:rPr>
        <w:t>projet de décision comme décision</w:t>
      </w:r>
      <w:r w:rsidR="00B56C09" w:rsidRPr="00B56C09">
        <w:rPr>
          <w:color w:val="000000"/>
          <w:lang w:val="fr-FR"/>
        </w:rPr>
        <w:t xml:space="preserve"> CP-10/13.</w:t>
      </w:r>
    </w:p>
    <w:p w14:paraId="54FA37B0" w14:textId="4966EBF7" w:rsidR="00B56C09" w:rsidRPr="0083409F" w:rsidRDefault="00B56C09" w:rsidP="00B56C09">
      <w:pPr>
        <w:pStyle w:val="Heading1"/>
        <w:rPr>
          <w:rFonts w:eastAsia="MS Mincho"/>
          <w:lang w:val="fr-FR"/>
        </w:rPr>
      </w:pPr>
      <w:r w:rsidRPr="0083409F">
        <w:rPr>
          <w:caps w:val="0"/>
          <w:lang w:val="fr-FR"/>
        </w:rPr>
        <w:t xml:space="preserve">Point </w:t>
      </w:r>
      <w:r w:rsidRPr="0083409F">
        <w:rPr>
          <w:lang w:val="fr-FR"/>
        </w:rPr>
        <w:t>18.</w:t>
      </w:r>
      <w:r w:rsidRPr="0083409F">
        <w:rPr>
          <w:lang w:val="fr-FR"/>
        </w:rPr>
        <w:tab/>
      </w:r>
      <w:r w:rsidR="0083409F">
        <w:rPr>
          <w:caps w:val="0"/>
          <w:lang w:val="fr-FR"/>
        </w:rPr>
        <w:t>Q</w:t>
      </w:r>
      <w:r w:rsidRPr="0083409F">
        <w:rPr>
          <w:caps w:val="0"/>
          <w:lang w:val="fr-FR"/>
        </w:rPr>
        <w:t>uestions</w:t>
      </w:r>
      <w:r w:rsidR="0083409F">
        <w:rPr>
          <w:caps w:val="0"/>
          <w:lang w:val="fr-FR"/>
        </w:rPr>
        <w:t xml:space="preserve"> diverses</w:t>
      </w:r>
    </w:p>
    <w:p w14:paraId="1E374C88" w14:textId="54084DF8" w:rsidR="00B56C09" w:rsidRPr="00B56C09" w:rsidRDefault="0083409F" w:rsidP="00B56C09">
      <w:pPr>
        <w:pStyle w:val="Para1"/>
        <w:overflowPunct w:val="0"/>
        <w:autoSpaceDE w:val="0"/>
        <w:autoSpaceDN w:val="0"/>
        <w:snapToGrid w:val="0"/>
        <w:spacing w:before="0"/>
        <w:rPr>
          <w:lang w:val="fr-FR"/>
        </w:rPr>
      </w:pPr>
      <w:r>
        <w:rPr>
          <w:lang w:val="fr-FR"/>
        </w:rPr>
        <w:t>Étant donné que le p</w:t>
      </w:r>
      <w:r w:rsidR="00B56C09" w:rsidRPr="00B56C09">
        <w:rPr>
          <w:lang w:val="fr-FR"/>
        </w:rPr>
        <w:t xml:space="preserve">résident a décidé, au titre du point 2 A de l’ordre du jour, de suspendre la réunion,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n’a pas examiné le point 18 de l’ordre du jour. </w:t>
      </w:r>
    </w:p>
    <w:p w14:paraId="4A7FBEF8" w14:textId="2B75E859" w:rsidR="00B56C09" w:rsidRPr="0083409F" w:rsidRDefault="0083409F" w:rsidP="00B56C09">
      <w:pPr>
        <w:pStyle w:val="Heading1"/>
        <w:rPr>
          <w:caps w:val="0"/>
          <w:lang w:val="fr-FR"/>
        </w:rPr>
      </w:pPr>
      <w:r>
        <w:rPr>
          <w:caps w:val="0"/>
          <w:lang w:val="fr-FR"/>
        </w:rPr>
        <w:t xml:space="preserve">Point 19. </w:t>
      </w:r>
      <w:r>
        <w:rPr>
          <w:caps w:val="0"/>
          <w:lang w:val="fr-FR"/>
        </w:rPr>
        <w:tab/>
      </w:r>
      <w:r w:rsidR="00B56C09" w:rsidRPr="0083409F">
        <w:rPr>
          <w:caps w:val="0"/>
          <w:lang w:val="fr-FR"/>
        </w:rPr>
        <w:t>Adoption du rapport</w:t>
      </w:r>
    </w:p>
    <w:p w14:paraId="21CE0776" w14:textId="6A7E3C1A" w:rsidR="00B56C09" w:rsidRPr="00B56C09" w:rsidRDefault="00BE1CE6" w:rsidP="00B56C09">
      <w:pPr>
        <w:pStyle w:val="Para1"/>
        <w:overflowPunct w:val="0"/>
        <w:autoSpaceDE w:val="0"/>
        <w:autoSpaceDN w:val="0"/>
        <w:snapToGrid w:val="0"/>
        <w:spacing w:before="0"/>
        <w:rPr>
          <w:lang w:val="fr-FR"/>
        </w:rPr>
      </w:pPr>
      <w:r>
        <w:rPr>
          <w:lang w:val="fr-FR"/>
        </w:rPr>
        <w:t>Étant donné que le p</w:t>
      </w:r>
      <w:r w:rsidR="00B56C09" w:rsidRPr="00B56C09">
        <w:rPr>
          <w:lang w:val="fr-FR"/>
        </w:rPr>
        <w:t xml:space="preserve">résident a décidé, au titre du point 2 A de l’ordre du jour, de suspendre la réunion, la Conférence des Parties </w:t>
      </w:r>
      <w:r w:rsidR="00F54130">
        <w:rPr>
          <w:lang w:val="fr-FR"/>
        </w:rPr>
        <w:t>siégeant en tant que</w:t>
      </w:r>
      <w:r w:rsidR="00B56C09" w:rsidRPr="00B56C09">
        <w:rPr>
          <w:lang w:val="fr-FR"/>
        </w:rPr>
        <w:t xml:space="preserve"> réunion des Parties </w:t>
      </w:r>
      <w:r w:rsidR="00B56C09"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B56C09" w:rsidRPr="00B56C09">
        <w:rPr>
          <w:lang w:val="fr-FR"/>
        </w:rPr>
        <w:t xml:space="preserve"> n’a pas examiné le point 19 de l’ordre du jour. </w:t>
      </w:r>
    </w:p>
    <w:p w14:paraId="78010BC3" w14:textId="77777777" w:rsidR="00B56C09" w:rsidRDefault="00B56C09" w:rsidP="00B56C09">
      <w:pPr>
        <w:pStyle w:val="Heading1"/>
      </w:pPr>
      <w:r>
        <w:rPr>
          <w:caps w:val="0"/>
        </w:rPr>
        <w:t xml:space="preserve">Point </w:t>
      </w:r>
      <w:r>
        <w:t>20.</w:t>
      </w:r>
      <w:r>
        <w:tab/>
      </w:r>
      <w:r>
        <w:rPr>
          <w:caps w:val="0"/>
        </w:rPr>
        <w:t>Clôture de la réunion</w:t>
      </w:r>
    </w:p>
    <w:p w14:paraId="5B2D2622" w14:textId="5EE69FE1" w:rsidR="00B56C09" w:rsidRPr="00B56C09" w:rsidRDefault="00B56C09" w:rsidP="00B56C09">
      <w:pPr>
        <w:pStyle w:val="Para1"/>
        <w:overflowPunct w:val="0"/>
        <w:autoSpaceDE w:val="0"/>
        <w:autoSpaceDN w:val="0"/>
        <w:snapToGrid w:val="0"/>
        <w:spacing w:before="0"/>
        <w:rPr>
          <w:lang w:val="fr-FR"/>
        </w:rPr>
      </w:pPr>
      <w:r w:rsidRPr="00B56C09">
        <w:rPr>
          <w:lang w:val="fr-FR"/>
        </w:rPr>
        <w:t xml:space="preserve">Comme indiqué au </w:t>
      </w:r>
      <w:r w:rsidR="003A0976">
        <w:rPr>
          <w:lang w:val="fr-FR"/>
        </w:rPr>
        <w:t xml:space="preserve">titre du </w:t>
      </w:r>
      <w:r w:rsidRPr="00B56C09">
        <w:rPr>
          <w:lang w:val="fr-FR"/>
        </w:rPr>
        <w:t>point 2 A de l'ordre du jour, il n'a pas été possib</w:t>
      </w:r>
      <w:r w:rsidR="0083409F">
        <w:rPr>
          <w:lang w:val="fr-FR"/>
        </w:rPr>
        <w:t>le de procéder à l'élection du B</w:t>
      </w:r>
      <w:r w:rsidRPr="00B56C09">
        <w:rPr>
          <w:lang w:val="fr-FR"/>
        </w:rPr>
        <w:t xml:space="preserve">ureau et de conclure la deuxième partie de la dixième réunion de la Conférence des Parties </w:t>
      </w:r>
      <w:r w:rsidR="00F54130">
        <w:rPr>
          <w:lang w:val="fr-FR"/>
        </w:rPr>
        <w:t>siégeant en tant que</w:t>
      </w:r>
      <w:r w:rsidRPr="00B56C09">
        <w:rPr>
          <w:lang w:val="fr-FR"/>
        </w:rPr>
        <w:t xml:space="preserve"> réunion des Parties </w:t>
      </w:r>
      <w:r w:rsidRPr="00B56C09">
        <w:rPr>
          <w:rFonts w:asciiTheme="majorBidi" w:eastAsia="MS Mincho" w:hAnsiTheme="majorBidi" w:cstheme="majorBidi"/>
          <w:bCs/>
          <w:lang w:val="fr-FR"/>
        </w:rPr>
        <w:t xml:space="preserve">au Protocole de </w:t>
      </w:r>
      <w:r w:rsidR="00E00DB5">
        <w:rPr>
          <w:rFonts w:asciiTheme="majorBidi" w:eastAsia="MS Mincho" w:hAnsiTheme="majorBidi" w:cstheme="majorBidi"/>
          <w:bCs/>
          <w:lang w:val="fr-FR"/>
        </w:rPr>
        <w:t>Cartagena</w:t>
      </w:r>
      <w:r w:rsidR="003A0976">
        <w:rPr>
          <w:lang w:val="fr-FR"/>
        </w:rPr>
        <w:t xml:space="preserve"> à</w:t>
      </w:r>
      <w:r w:rsidR="0083409F">
        <w:rPr>
          <w:lang w:val="fr-FR"/>
        </w:rPr>
        <w:t xml:space="preserve"> </w:t>
      </w:r>
      <w:r w:rsidRPr="00B56C09">
        <w:rPr>
          <w:lang w:val="fr-FR"/>
        </w:rPr>
        <w:t xml:space="preserve">sa cinquième </w:t>
      </w:r>
      <w:r w:rsidR="00F54130">
        <w:rPr>
          <w:lang w:val="fr-FR"/>
        </w:rPr>
        <w:t>séance plénière</w:t>
      </w:r>
      <w:r w:rsidRPr="00B56C09">
        <w:rPr>
          <w:lang w:val="fr-FR"/>
        </w:rPr>
        <w:t>.</w:t>
      </w:r>
    </w:p>
    <w:p w14:paraId="6E1CCE93" w14:textId="4BD2E5E5" w:rsidR="00B56C09" w:rsidRPr="0083409F" w:rsidRDefault="0083409F" w:rsidP="00B56C09">
      <w:pPr>
        <w:pStyle w:val="Para1"/>
        <w:overflowPunct w:val="0"/>
        <w:autoSpaceDE w:val="0"/>
        <w:autoSpaceDN w:val="0"/>
        <w:snapToGrid w:val="0"/>
        <w:spacing w:before="0"/>
        <w:rPr>
          <w:lang w:val="fr-FR"/>
        </w:rPr>
      </w:pPr>
      <w:r>
        <w:rPr>
          <w:lang w:val="fr-FR"/>
        </w:rPr>
        <w:t>En conséquence, le p</w:t>
      </w:r>
      <w:r w:rsidR="00B56C09" w:rsidRPr="00B56C09">
        <w:rPr>
          <w:lang w:val="fr-FR"/>
        </w:rPr>
        <w:t>résident a proposé de s</w:t>
      </w:r>
      <w:r w:rsidR="003A0976">
        <w:rPr>
          <w:lang w:val="fr-FR"/>
        </w:rPr>
        <w:t>uspendre la dixième réunion afin de</w:t>
      </w:r>
      <w:r w:rsidR="00B56C09" w:rsidRPr="00B56C09">
        <w:rPr>
          <w:lang w:val="fr-FR"/>
        </w:rPr>
        <w:t xml:space="preserve"> permettre aux Parties de régler leurs différends concer</w:t>
      </w:r>
      <w:r>
        <w:rPr>
          <w:lang w:val="fr-FR"/>
        </w:rPr>
        <w:t>nant l'élection du Bureau lors d’une reprise de séance de la réunion, qui sera</w:t>
      </w:r>
      <w:r w:rsidR="00B56C09" w:rsidRPr="00B56C09">
        <w:rPr>
          <w:lang w:val="fr-FR"/>
        </w:rPr>
        <w:t xml:space="preserve"> convoquée à une date ultérieure, et a prié les membres du Bureau de la réunion et les membres du Bureau des autres organes de rester en fonction ju</w:t>
      </w:r>
      <w:r>
        <w:rPr>
          <w:lang w:val="fr-FR"/>
        </w:rPr>
        <w:t>squ'à la fin de la reprise de séance</w:t>
      </w:r>
      <w:r w:rsidR="00B56C09" w:rsidRPr="00B56C09">
        <w:rPr>
          <w:lang w:val="fr-FR"/>
        </w:rPr>
        <w:t xml:space="preserve">. </w:t>
      </w:r>
      <w:r w:rsidR="00B56C09" w:rsidRPr="0083409F">
        <w:rPr>
          <w:lang w:val="fr-FR"/>
        </w:rPr>
        <w:t xml:space="preserve">Aucune Partie n'a exprimé d'avis contraire. </w:t>
      </w:r>
    </w:p>
    <w:p w14:paraId="622DD0A4" w14:textId="70F18BB6" w:rsidR="00B56C09" w:rsidRDefault="002468C9" w:rsidP="00B56C09">
      <w:pPr>
        <w:pStyle w:val="Para1"/>
        <w:tabs>
          <w:tab w:val="clear" w:pos="720"/>
        </w:tabs>
        <w:rPr>
          <w:lang w:val="fr-FR"/>
        </w:rPr>
      </w:pPr>
      <w:r>
        <w:rPr>
          <w:lang w:val="fr-FR"/>
        </w:rPr>
        <w:t xml:space="preserve">Après les </w:t>
      </w:r>
      <w:r w:rsidR="0083409F">
        <w:rPr>
          <w:lang w:val="fr-FR"/>
        </w:rPr>
        <w:t>échange</w:t>
      </w:r>
      <w:r>
        <w:rPr>
          <w:lang w:val="fr-FR"/>
        </w:rPr>
        <w:t>s de courtoisie</w:t>
      </w:r>
      <w:r w:rsidR="0083409F">
        <w:rPr>
          <w:lang w:val="fr-FR"/>
        </w:rPr>
        <w:t xml:space="preserve"> d’usage</w:t>
      </w:r>
      <w:r w:rsidR="00B56C09" w:rsidRPr="00B56C09">
        <w:rPr>
          <w:lang w:val="fr-FR"/>
        </w:rPr>
        <w:t>, le président a suspendu la réunion à 1 heure du matin</w:t>
      </w:r>
      <w:r w:rsidR="003A0976">
        <w:rPr>
          <w:lang w:val="fr-FR"/>
        </w:rPr>
        <w:t xml:space="preserve"> le 20 </w:t>
      </w:r>
      <w:r w:rsidR="00B56C09" w:rsidRPr="00B56C09">
        <w:rPr>
          <w:lang w:val="fr-FR"/>
        </w:rPr>
        <w:t>décembre 2022.</w:t>
      </w:r>
    </w:p>
    <w:p w14:paraId="64A5F6D2" w14:textId="77777777" w:rsidR="00D112B0" w:rsidRPr="00B56C09" w:rsidRDefault="00D112B0" w:rsidP="00D112B0">
      <w:pPr>
        <w:pStyle w:val="Para1"/>
        <w:numPr>
          <w:ilvl w:val="0"/>
          <w:numId w:val="0"/>
        </w:numPr>
        <w:rPr>
          <w:lang w:val="fr-FR"/>
        </w:rPr>
      </w:pPr>
    </w:p>
    <w:p w14:paraId="12AA0B82" w14:textId="26CAA213" w:rsidR="00B56C09" w:rsidRDefault="00D112B0" w:rsidP="00B56C09">
      <w:pPr>
        <w:jc w:val="center"/>
        <w:rPr>
          <w:snapToGrid w:val="0"/>
          <w:kern w:val="22"/>
          <w:szCs w:val="22"/>
        </w:rPr>
      </w:pPr>
      <w:r>
        <w:rPr>
          <w:snapToGrid w:val="0"/>
          <w:kern w:val="22"/>
          <w:szCs w:val="22"/>
          <w:lang w:val="en-AU"/>
        </w:rPr>
        <w:t>__</w:t>
      </w:r>
      <w:r w:rsidR="00B56C09">
        <w:rPr>
          <w:snapToGrid w:val="0"/>
          <w:kern w:val="22"/>
          <w:szCs w:val="22"/>
        </w:rPr>
        <w:t>_________</w:t>
      </w:r>
    </w:p>
    <w:p w14:paraId="40DDC3F8" w14:textId="1B4A120A" w:rsidR="007F2CFF" w:rsidRPr="000B0A8F" w:rsidRDefault="007F2CFF" w:rsidP="00A847FC">
      <w:pPr>
        <w:rPr>
          <w:rFonts w:asciiTheme="majorBidi" w:eastAsia="MS Mincho" w:hAnsiTheme="majorBidi" w:cstheme="majorBidi"/>
          <w:snapToGrid w:val="0"/>
          <w:color w:val="000000"/>
          <w:kern w:val="22"/>
          <w:szCs w:val="22"/>
        </w:rPr>
      </w:pPr>
    </w:p>
    <w:sectPr w:rsidR="007F2CFF" w:rsidRPr="000B0A8F" w:rsidSect="00BB6DDC">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EED51B" w14:textId="77777777" w:rsidR="009D4D89" w:rsidRDefault="009D4D89" w:rsidP="00CF1848">
      <w:r>
        <w:separator/>
      </w:r>
    </w:p>
  </w:endnote>
  <w:endnote w:type="continuationSeparator" w:id="0">
    <w:p w14:paraId="3ED4A7A0" w14:textId="77777777" w:rsidR="009D4D89" w:rsidRDefault="009D4D89" w:rsidP="00CF1848">
      <w:r>
        <w:continuationSeparator/>
      </w:r>
    </w:p>
  </w:endnote>
  <w:endnote w:type="continuationNotice" w:id="1">
    <w:p w14:paraId="5946BC82" w14:textId="77777777" w:rsidR="009D4D89" w:rsidRDefault="009D4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DA33C" w14:textId="77777777" w:rsidR="009D4D89" w:rsidRDefault="009D4D89" w:rsidP="00CF1848">
      <w:r>
        <w:separator/>
      </w:r>
    </w:p>
  </w:footnote>
  <w:footnote w:type="continuationSeparator" w:id="0">
    <w:p w14:paraId="214B4DA6" w14:textId="77777777" w:rsidR="009D4D89" w:rsidRDefault="009D4D89" w:rsidP="00CF1848">
      <w:r>
        <w:continuationSeparator/>
      </w:r>
    </w:p>
  </w:footnote>
  <w:footnote w:type="continuationNotice" w:id="1">
    <w:p w14:paraId="3A737F24" w14:textId="77777777" w:rsidR="009D4D89" w:rsidRDefault="009D4D89"/>
  </w:footnote>
  <w:footnote w:id="2">
    <w:p w14:paraId="20882B3B" w14:textId="6E4AC9E8" w:rsidR="00F56182" w:rsidRPr="00B56C09" w:rsidRDefault="00F56182" w:rsidP="00B56C09">
      <w:pPr>
        <w:pStyle w:val="FootnoteText"/>
        <w:ind w:firstLine="0"/>
        <w:rPr>
          <w:lang w:val="fr-FR"/>
        </w:rPr>
      </w:pPr>
      <w:r w:rsidRPr="00B56C09">
        <w:rPr>
          <w:rStyle w:val="FootnoteReference"/>
          <w:u w:val="none"/>
          <w:lang w:val="fr-FR"/>
        </w:rPr>
        <w:t>*</w:t>
      </w:r>
      <w:r>
        <w:rPr>
          <w:lang w:val="fr-FR"/>
        </w:rPr>
        <w:t xml:space="preserve"> Le présent document est basé</w:t>
      </w:r>
      <w:r w:rsidRPr="00B56C09">
        <w:rPr>
          <w:lang w:val="fr-FR"/>
        </w:rPr>
        <w:t xml:space="preserve"> sur le document CBD/CP/MOP/10/L.1, publié le 19 décembre 2022</w:t>
      </w:r>
      <w:r>
        <w:rPr>
          <w:lang w:val="fr-FR"/>
        </w:rPr>
        <w:t>, mais non examin</w:t>
      </w:r>
      <w:r w:rsidRPr="00B56C09">
        <w:rPr>
          <w:lang w:val="fr-FR"/>
        </w:rPr>
        <w:t xml:space="preserve">é en raison de la suspension de la réunion, tel qu'il a été mis à jour pour inclure les délibérations de ce jour, et sur le document CBD/COP/15/L.1/Add.2, qui a été approuvé par </w:t>
      </w:r>
      <w:r>
        <w:rPr>
          <w:lang w:val="fr-FR"/>
        </w:rPr>
        <w:t>le Groupe de travail II à sa dixième</w:t>
      </w:r>
      <w:r w:rsidRPr="00B56C09">
        <w:rPr>
          <w:lang w:val="fr-FR"/>
        </w:rPr>
        <w:t xml:space="preserve"> réunion, le 16 décembre.</w:t>
      </w:r>
    </w:p>
  </w:footnote>
  <w:footnote w:id="3">
    <w:p w14:paraId="22EF4855" w14:textId="77777777" w:rsidR="00F56182" w:rsidRPr="00B56C09" w:rsidRDefault="00F56182" w:rsidP="00B56C09">
      <w:pPr>
        <w:pStyle w:val="FootnoteText"/>
        <w:ind w:firstLine="0"/>
        <w:rPr>
          <w:lang w:val="fr-FR"/>
        </w:rPr>
      </w:pPr>
      <w:r w:rsidRPr="002D6D61">
        <w:rPr>
          <w:rStyle w:val="FootnoteReference"/>
          <w:u w:val="none"/>
          <w:vertAlign w:val="superscript"/>
        </w:rPr>
        <w:footnoteRef/>
      </w:r>
      <w:r w:rsidRPr="00B56C09">
        <w:rPr>
          <w:lang w:val="fr-FR"/>
        </w:rPr>
        <w:t xml:space="preserve"> </w:t>
      </w:r>
      <w:r w:rsidRPr="00B56C09">
        <w:rPr>
          <w:kern w:val="22"/>
          <w:lang w:val="fr-FR"/>
        </w:rPr>
        <w:t>Le rapport de la première partie de la dixième réunion a été publié sous la cote CBD/CP/MOP/10/4.</w:t>
      </w:r>
    </w:p>
  </w:footnote>
  <w:footnote w:id="4">
    <w:p w14:paraId="50B6ACCF" w14:textId="7DD9DA37" w:rsidR="00F56182" w:rsidRPr="00B56C09" w:rsidRDefault="00F56182" w:rsidP="00B56C09">
      <w:pPr>
        <w:pStyle w:val="FootnoteText"/>
        <w:ind w:firstLine="0"/>
        <w:rPr>
          <w:lang w:val="fr-FR"/>
        </w:rPr>
      </w:pPr>
      <w:r w:rsidRPr="007267A5">
        <w:rPr>
          <w:rStyle w:val="FootnoteReference"/>
          <w:u w:val="none"/>
          <w:vertAlign w:val="superscript"/>
        </w:rPr>
        <w:footnoteRef/>
      </w:r>
      <w:r w:rsidRPr="00B56C09">
        <w:rPr>
          <w:lang w:val="fr-FR"/>
        </w:rPr>
        <w:t xml:space="preserve"> Voir l'annexe au projet de rapport de la Conférence</w:t>
      </w:r>
      <w:r>
        <w:rPr>
          <w:lang w:val="fr-FR"/>
        </w:rPr>
        <w:t xml:space="preserve"> des Parties sur </w:t>
      </w:r>
      <w:r w:rsidRPr="00B56C09">
        <w:rPr>
          <w:lang w:val="fr-FR"/>
        </w:rPr>
        <w:t>sa quinzième réunion pour la liste des organisations représentées à la réunion.</w:t>
      </w:r>
    </w:p>
  </w:footnote>
  <w:footnote w:id="5">
    <w:p w14:paraId="0B10696E" w14:textId="43CFA332" w:rsidR="00F56182" w:rsidRPr="00B56C09" w:rsidRDefault="00F56182" w:rsidP="00B56C09">
      <w:pPr>
        <w:pStyle w:val="FootnoteText"/>
        <w:ind w:firstLine="0"/>
        <w:rPr>
          <w:lang w:val="fr-FR"/>
        </w:rPr>
      </w:pPr>
      <w:r w:rsidRPr="002D6D61">
        <w:rPr>
          <w:rStyle w:val="FootnoteReference"/>
          <w:u w:val="none"/>
          <w:vertAlign w:val="superscript"/>
        </w:rPr>
        <w:footnoteRef/>
      </w:r>
      <w:r w:rsidRPr="00B56C09">
        <w:rPr>
          <w:vertAlign w:val="superscript"/>
          <w:lang w:val="fr-FR"/>
        </w:rPr>
        <w:t xml:space="preserve"> </w:t>
      </w:r>
      <w:r w:rsidRPr="00B56C09">
        <w:rPr>
          <w:lang w:val="fr-FR"/>
        </w:rPr>
        <w:t>Voir CBD/COP/15/Part-II/L.1/Rev.1, par</w:t>
      </w:r>
      <w:r>
        <w:rPr>
          <w:lang w:val="fr-FR"/>
        </w:rPr>
        <w:t xml:space="preserve">agraphes 7 à </w:t>
      </w:r>
      <w:r w:rsidRPr="00B56C09">
        <w:rPr>
          <w:lang w:val="fr-FR"/>
        </w:rPr>
        <w:t xml:space="preserve">21, pour les allocutions d'ouverture et </w:t>
      </w:r>
      <w:r>
        <w:rPr>
          <w:lang w:val="fr-FR"/>
        </w:rPr>
        <w:t xml:space="preserve">les </w:t>
      </w:r>
      <w:r w:rsidRPr="00B56C09">
        <w:rPr>
          <w:lang w:val="fr-FR"/>
        </w:rPr>
        <w:t>déclarations.</w:t>
      </w:r>
    </w:p>
  </w:footnote>
  <w:footnote w:id="6">
    <w:p w14:paraId="0FA9477A" w14:textId="29955FDA" w:rsidR="00F56182" w:rsidRPr="00B56C09" w:rsidRDefault="00F56182" w:rsidP="00B56C09">
      <w:pPr>
        <w:pStyle w:val="FootnoteText"/>
        <w:ind w:firstLine="0"/>
        <w:rPr>
          <w:lang w:val="fr-FR"/>
        </w:rPr>
      </w:pPr>
      <w:r w:rsidRPr="002D6D61">
        <w:rPr>
          <w:rStyle w:val="FootnoteReference"/>
          <w:u w:val="none"/>
          <w:vertAlign w:val="superscript"/>
        </w:rPr>
        <w:footnoteRef/>
      </w:r>
      <w:r w:rsidRPr="00B56C09">
        <w:rPr>
          <w:vertAlign w:val="superscript"/>
          <w:lang w:val="fr-FR"/>
        </w:rPr>
        <w:t xml:space="preserve"> </w:t>
      </w:r>
      <w:r w:rsidRPr="00B56C09">
        <w:rPr>
          <w:lang w:val="fr-FR"/>
        </w:rPr>
        <w:t xml:space="preserve">Vinod Mathur (Inde) a été remplacé par Naresh Pal Gangwar, et Andrea Meza Murillo (Costa Rica) </w:t>
      </w:r>
      <w:r>
        <w:rPr>
          <w:lang w:val="fr-FR"/>
        </w:rPr>
        <w:t xml:space="preserve">a été remplacée </w:t>
      </w:r>
      <w:r w:rsidRPr="00B56C09">
        <w:rPr>
          <w:lang w:val="fr-FR"/>
        </w:rPr>
        <w:t>par Eugenia Arguedas Montezuma.</w:t>
      </w:r>
    </w:p>
  </w:footnote>
  <w:footnote w:id="7">
    <w:p w14:paraId="6C27D4BB" w14:textId="6659B3D5" w:rsidR="00F56182" w:rsidRPr="00B56C09" w:rsidRDefault="00F56182" w:rsidP="00B56C09">
      <w:pPr>
        <w:pStyle w:val="FootnoteText"/>
        <w:ind w:firstLine="0"/>
        <w:rPr>
          <w:lang w:val="fr-FR"/>
        </w:rPr>
      </w:pPr>
      <w:r w:rsidRPr="002D6D61">
        <w:rPr>
          <w:rStyle w:val="FootnoteReference"/>
          <w:u w:val="none"/>
          <w:vertAlign w:val="superscript"/>
        </w:rPr>
        <w:footnoteRef/>
      </w:r>
      <w:r w:rsidRPr="00B56C09">
        <w:rPr>
          <w:bCs/>
          <w:lang w:val="fr-FR"/>
        </w:rPr>
        <w:t xml:space="preserve"> Voir </w:t>
      </w:r>
      <w:r w:rsidRPr="00B56C09">
        <w:rPr>
          <w:lang w:val="fr-FR"/>
        </w:rPr>
        <w:t xml:space="preserve">CBD/COP/15/Part-II/L.1/Rev.1, </w:t>
      </w:r>
      <w:r>
        <w:rPr>
          <w:bCs/>
          <w:lang w:val="fr-FR"/>
        </w:rPr>
        <w:t xml:space="preserve">paragraphes 23 à </w:t>
      </w:r>
      <w:r w:rsidRPr="00B56C09">
        <w:rPr>
          <w:bCs/>
          <w:lang w:val="fr-FR"/>
        </w:rPr>
        <w:t>28, pour plus d'informations.</w:t>
      </w:r>
    </w:p>
  </w:footnote>
  <w:footnote w:id="8">
    <w:p w14:paraId="4F18F9BA" w14:textId="668DF8D4" w:rsidR="00F56182" w:rsidRPr="00B56C09" w:rsidRDefault="00F56182" w:rsidP="00B56C09">
      <w:pPr>
        <w:pStyle w:val="FootnoteText"/>
        <w:ind w:firstLine="0"/>
        <w:rPr>
          <w:lang w:val="fr-FR"/>
        </w:rPr>
      </w:pPr>
      <w:r w:rsidRPr="002D6D61">
        <w:rPr>
          <w:rStyle w:val="FootnoteReference"/>
          <w:u w:val="none"/>
          <w:vertAlign w:val="superscript"/>
        </w:rPr>
        <w:footnoteRef/>
      </w:r>
      <w:r>
        <w:rPr>
          <w:lang w:val="fr-FR"/>
        </w:rPr>
        <w:t xml:space="preserve"> Ibid., paragraphe</w:t>
      </w:r>
      <w:r w:rsidRPr="00B56C09">
        <w:rPr>
          <w:lang w:val="fr-FR"/>
        </w:rPr>
        <w:t xml:space="preserve"> 32, pour les déclarations.</w:t>
      </w:r>
    </w:p>
  </w:footnote>
  <w:footnote w:id="9">
    <w:p w14:paraId="0C312EB6" w14:textId="7B4F1439" w:rsidR="00F56182" w:rsidRPr="00B56C09" w:rsidRDefault="00F56182" w:rsidP="00B56C09">
      <w:pPr>
        <w:pStyle w:val="FootnoteText"/>
        <w:ind w:firstLine="0"/>
        <w:rPr>
          <w:lang w:val="fr-FR"/>
        </w:rPr>
      </w:pPr>
      <w:r w:rsidRPr="002D6D61">
        <w:rPr>
          <w:rStyle w:val="FootnoteReference"/>
          <w:u w:val="none"/>
          <w:vertAlign w:val="superscript"/>
        </w:rPr>
        <w:footnoteRef/>
      </w:r>
      <w:r>
        <w:rPr>
          <w:lang w:val="fr-FR"/>
        </w:rPr>
        <w:t xml:space="preserve"> Ibid., paragraphe </w:t>
      </w:r>
      <w:r w:rsidRPr="00B56C09">
        <w:rPr>
          <w:lang w:val="fr-FR"/>
        </w:rPr>
        <w:t>34, pour les déclarations.</w:t>
      </w:r>
    </w:p>
  </w:footnote>
  <w:footnote w:id="10">
    <w:p w14:paraId="55D9C34C" w14:textId="411AAC42" w:rsidR="00F56182" w:rsidRPr="00B56C09" w:rsidRDefault="00F56182" w:rsidP="00B56C09">
      <w:pPr>
        <w:pStyle w:val="FootnoteText"/>
        <w:ind w:firstLine="0"/>
        <w:rPr>
          <w:lang w:val="fr-FR"/>
        </w:rPr>
      </w:pPr>
      <w:r w:rsidRPr="002D6D61">
        <w:rPr>
          <w:rStyle w:val="FootnoteReference"/>
          <w:u w:val="none"/>
          <w:vertAlign w:val="superscript"/>
        </w:rPr>
        <w:footnoteRef/>
      </w:r>
      <w:r>
        <w:rPr>
          <w:lang w:val="fr-FR"/>
        </w:rPr>
        <w:t xml:space="preserve"> Ibid., paragraphes</w:t>
      </w:r>
      <w:r w:rsidRPr="00B56C09">
        <w:rPr>
          <w:lang w:val="fr-FR"/>
        </w:rPr>
        <w:t xml:space="preserve"> 35, pour de plus amples informations sur les consultations ministérielles.</w:t>
      </w:r>
    </w:p>
  </w:footnote>
  <w:footnote w:id="11">
    <w:p w14:paraId="1E2629E1" w14:textId="7B6430CA" w:rsidR="00F56182" w:rsidRPr="00B56C09" w:rsidRDefault="00F56182" w:rsidP="00B56C09">
      <w:pPr>
        <w:pStyle w:val="FootnoteText"/>
        <w:ind w:firstLine="0"/>
        <w:rPr>
          <w:lang w:val="fr-FR"/>
        </w:rPr>
      </w:pPr>
      <w:r w:rsidRPr="002D6D61">
        <w:rPr>
          <w:rStyle w:val="FootnoteReference"/>
          <w:u w:val="none"/>
          <w:vertAlign w:val="superscript"/>
        </w:rPr>
        <w:footnoteRef/>
      </w:r>
      <w:r>
        <w:rPr>
          <w:lang w:val="fr-FR"/>
        </w:rPr>
        <w:t xml:space="preserve"> Ibid., paragraphes 37 à </w:t>
      </w:r>
      <w:r w:rsidRPr="00B56C09">
        <w:rPr>
          <w:lang w:val="fr-FR"/>
        </w:rPr>
        <w:t>40, pour plus d'informations.</w:t>
      </w:r>
    </w:p>
  </w:footnote>
  <w:footnote w:id="12">
    <w:p w14:paraId="39216C76" w14:textId="0E83B535" w:rsidR="00F56182" w:rsidRPr="00B56C09" w:rsidRDefault="00F56182" w:rsidP="00B56C09">
      <w:pPr>
        <w:pStyle w:val="FootnoteText"/>
        <w:ind w:firstLine="0"/>
        <w:rPr>
          <w:lang w:val="fr-FR"/>
        </w:rPr>
      </w:pPr>
      <w:r w:rsidRPr="002D6D61">
        <w:rPr>
          <w:rStyle w:val="FootnoteReference"/>
          <w:u w:val="none"/>
          <w:vertAlign w:val="superscript"/>
        </w:rPr>
        <w:footnoteRef/>
      </w:r>
      <w:r>
        <w:rPr>
          <w:lang w:val="fr-FR"/>
        </w:rPr>
        <w:t xml:space="preserve"> Ibid., paragraphe</w:t>
      </w:r>
      <w:r w:rsidRPr="00B56C09">
        <w:rPr>
          <w:lang w:val="fr-FR"/>
        </w:rPr>
        <w:t xml:space="preserve"> 42, pour les déclarations.</w:t>
      </w:r>
    </w:p>
  </w:footnote>
  <w:footnote w:id="13">
    <w:p w14:paraId="524ACEE5" w14:textId="196B7C6D" w:rsidR="00F56182" w:rsidRPr="00B56C09" w:rsidRDefault="00F56182" w:rsidP="00B56C09">
      <w:pPr>
        <w:pStyle w:val="FootnoteText"/>
        <w:ind w:firstLine="0"/>
        <w:rPr>
          <w:lang w:val="fr-FR"/>
        </w:rPr>
      </w:pPr>
      <w:r w:rsidRPr="002D6D61">
        <w:rPr>
          <w:rStyle w:val="FootnoteReference"/>
          <w:u w:val="none"/>
          <w:vertAlign w:val="superscript"/>
        </w:rPr>
        <w:footnoteRef/>
      </w:r>
      <w:r w:rsidRPr="00B56C09">
        <w:rPr>
          <w:lang w:val="fr-FR"/>
        </w:rPr>
        <w:t xml:space="preserve"> En raison de la suspension de la dixième réunion de la Conférence des Parties </w:t>
      </w:r>
      <w:r>
        <w:rPr>
          <w:lang w:val="fr-FR"/>
        </w:rPr>
        <w:t>siégeant en tant que</w:t>
      </w:r>
      <w:r w:rsidRPr="00B56C09">
        <w:rPr>
          <w:lang w:val="fr-FR"/>
        </w:rPr>
        <w:t xml:space="preserve"> réunion des Parties au Protocole de </w:t>
      </w:r>
      <w:r>
        <w:rPr>
          <w:lang w:val="fr-FR"/>
        </w:rPr>
        <w:t>Cartagena</w:t>
      </w:r>
      <w:r w:rsidRPr="00B56C09">
        <w:rPr>
          <w:lang w:val="fr-FR"/>
        </w:rPr>
        <w:t>, l'élection</w:t>
      </w:r>
      <w:r>
        <w:rPr>
          <w:lang w:val="fr-FR"/>
        </w:rPr>
        <w:t xml:space="preserve"> des membres du Comité chargé du respect des obliga</w:t>
      </w:r>
      <w:r w:rsidRPr="00B56C09">
        <w:rPr>
          <w:lang w:val="fr-FR"/>
        </w:rPr>
        <w:t>tions n'a finalement pas eu lieu (voir CB</w:t>
      </w:r>
      <w:r>
        <w:rPr>
          <w:lang w:val="fr-FR"/>
        </w:rPr>
        <w:t xml:space="preserve">D/COP/15/Part-II/L.1/Rev.1, paragraphes 22 à </w:t>
      </w:r>
      <w:r w:rsidRPr="00B56C09">
        <w:rPr>
          <w:lang w:val="fr-FR"/>
        </w:rPr>
        <w:t>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226754278"/>
      <w:dataBinding w:prefixMappings="xmlns:ns0='http://purl.org/dc/elements/1.1/' xmlns:ns1='http://schemas.openxmlformats.org/package/2006/metadata/core-properties' " w:xpath="/ns1:coreProperties[1]/ns0:subject[1]" w:storeItemID="{6C3C8BC8-F283-45AE-878A-BAB7291924A1}"/>
      <w:text/>
    </w:sdtPr>
    <w:sdtEndPr/>
    <w:sdtContent>
      <w:p w14:paraId="2BE8EE9F" w14:textId="3814E8AB" w:rsidR="00F56182" w:rsidRDefault="00F56182">
        <w:pPr>
          <w:pStyle w:val="Header"/>
          <w:jc w:val="left"/>
          <w:rPr>
            <w:lang w:val="nl-NL"/>
          </w:rPr>
        </w:pPr>
        <w:r>
          <w:rPr>
            <w:lang w:val="nl-NL"/>
          </w:rPr>
          <w:t>CBD/CP/MOP/10/L.1/Rev.1</w:t>
        </w:r>
      </w:p>
    </w:sdtContent>
  </w:sdt>
  <w:p w14:paraId="221707BB" w14:textId="77777777" w:rsidR="00F56182" w:rsidRDefault="00F56182">
    <w:pPr>
      <w:pStyle w:val="Header"/>
      <w:tabs>
        <w:tab w:val="clear" w:pos="4320"/>
        <w:tab w:val="clear" w:pos="8640"/>
      </w:tabs>
      <w:rPr>
        <w:lang w:val="nl-NL"/>
      </w:rPr>
    </w:pPr>
    <w:r>
      <w:t xml:space="preserve">Page </w:t>
    </w:r>
    <w:r>
      <w:fldChar w:fldCharType="begin"/>
    </w:r>
    <w:r w:rsidRPr="00757192">
      <w:rPr>
        <w:lang w:val="nl-NL"/>
      </w:rPr>
      <w:instrText xml:space="preserve"> PAGE   \* MERGEFORMAT </w:instrText>
    </w:r>
    <w:r>
      <w:fldChar w:fldCharType="separate"/>
    </w:r>
    <w:r w:rsidR="006F27A0" w:rsidRPr="006F27A0">
      <w:rPr>
        <w:noProof/>
      </w:rPr>
      <w:t>2</w:t>
    </w:r>
    <w:r>
      <w:rPr>
        <w:noProof/>
      </w:rPr>
      <w:fldChar w:fldCharType="end"/>
    </w:r>
  </w:p>
  <w:p w14:paraId="68904CB9" w14:textId="77777777" w:rsidR="00F56182" w:rsidRPr="00757192" w:rsidRDefault="00F56182" w:rsidP="00910961">
    <w:pPr>
      <w:pStyle w:val="Header"/>
      <w:tabs>
        <w:tab w:val="clear" w:pos="4320"/>
        <w:tab w:val="clear" w:pos="8640"/>
      </w:tabs>
      <w:rPr>
        <w:lang w:val="nl-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918286895"/>
      <w:dataBinding w:prefixMappings="xmlns:ns0='http://purl.org/dc/elements/1.1/' xmlns:ns1='http://schemas.openxmlformats.org/package/2006/metadata/core-properties' " w:xpath="/ns1:coreProperties[1]/ns0:subject[1]" w:storeItemID="{6C3C8BC8-F283-45AE-878A-BAB7291924A1}"/>
      <w:text/>
    </w:sdtPr>
    <w:sdtEndPr/>
    <w:sdtContent>
      <w:p w14:paraId="597AB22D" w14:textId="4FF33893" w:rsidR="00F56182" w:rsidRDefault="00F56182">
        <w:pPr>
          <w:pStyle w:val="Header"/>
          <w:jc w:val="right"/>
          <w:rPr>
            <w:lang w:val="nl-NL"/>
          </w:rPr>
        </w:pPr>
        <w:r>
          <w:rPr>
            <w:lang w:val="nl-NL"/>
          </w:rPr>
          <w:t>CBD/CP/MOP/10/L.1/Rev.1</w:t>
        </w:r>
      </w:p>
    </w:sdtContent>
  </w:sdt>
  <w:p w14:paraId="53126029" w14:textId="77777777" w:rsidR="00F56182" w:rsidRDefault="00F56182">
    <w:pPr>
      <w:pStyle w:val="Header"/>
      <w:jc w:val="right"/>
      <w:rPr>
        <w:lang w:val="nl-NL"/>
      </w:rPr>
    </w:pPr>
    <w:r>
      <w:t xml:space="preserve">Page </w:t>
    </w:r>
    <w:r>
      <w:fldChar w:fldCharType="begin"/>
    </w:r>
    <w:r w:rsidRPr="008B46D4">
      <w:rPr>
        <w:lang w:val="nl-NL"/>
      </w:rPr>
      <w:instrText xml:space="preserve"> PAGE   \* MERGEFORMAT </w:instrText>
    </w:r>
    <w:r>
      <w:fldChar w:fldCharType="separate"/>
    </w:r>
    <w:r w:rsidRPr="004F4799">
      <w:rPr>
        <w:noProof/>
        <w:lang w:val="fr-FR"/>
      </w:rPr>
      <w:t>3</w:t>
    </w:r>
    <w:r>
      <w:rPr>
        <w:noProof/>
      </w:rPr>
      <w:fldChar w:fldCharType="end"/>
    </w:r>
  </w:p>
  <w:p w14:paraId="02FFE063" w14:textId="77777777" w:rsidR="00F56182" w:rsidRPr="008B46D4" w:rsidRDefault="00F56182">
    <w:pPr>
      <w:pStyle w:val="Header"/>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462623663"/>
      <w:dataBinding w:prefixMappings="xmlns:ns0='http://purl.org/dc/elements/1.1/' xmlns:ns1='http://schemas.openxmlformats.org/package/2006/metadata/core-properties' " w:xpath="/ns1:coreProperties[1]/ns0:subject[1]" w:storeItemID="{6C3C8BC8-F283-45AE-878A-BAB7291924A1}"/>
      <w:text/>
    </w:sdtPr>
    <w:sdtEndPr/>
    <w:sdtContent>
      <w:p w14:paraId="2EA65D35" w14:textId="77777777" w:rsidR="00F56182" w:rsidRDefault="00F56182" w:rsidP="000950A3">
        <w:pPr>
          <w:pStyle w:val="Header"/>
          <w:jc w:val="left"/>
          <w:rPr>
            <w:lang w:val="nl-NL"/>
          </w:rPr>
        </w:pPr>
        <w:r>
          <w:rPr>
            <w:lang w:val="nl-NL"/>
          </w:rPr>
          <w:t>CBD/CP/MOP/10/L.1/Rev.1</w:t>
        </w:r>
      </w:p>
    </w:sdtContent>
  </w:sdt>
  <w:p w14:paraId="2417E9CA" w14:textId="77777777" w:rsidR="00F56182" w:rsidRPr="00757192" w:rsidRDefault="00F56182"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00621CCE">
      <w:rPr>
        <w:noProof/>
        <w:lang w:val="nl-NL"/>
      </w:rPr>
      <w:t>4</w:t>
    </w:r>
    <w:r>
      <w:rPr>
        <w:noProof/>
      </w:rPr>
      <w:fldChar w:fldCharType="end"/>
    </w:r>
  </w:p>
  <w:p w14:paraId="4470B071" w14:textId="77777777" w:rsidR="00F56182" w:rsidRPr="00757192" w:rsidRDefault="00F56182" w:rsidP="00910961">
    <w:pPr>
      <w:pStyle w:val="Header"/>
      <w:tabs>
        <w:tab w:val="clear" w:pos="4320"/>
        <w:tab w:val="clear" w:pos="8640"/>
      </w:tabs>
      <w:rPr>
        <w:lang w:val="nl-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0388C0C9" w:rsidR="00F56182" w:rsidRPr="008B46D4" w:rsidRDefault="00F56182" w:rsidP="009505C9">
        <w:pPr>
          <w:pStyle w:val="Header"/>
          <w:jc w:val="right"/>
          <w:rPr>
            <w:lang w:val="nl-NL"/>
          </w:rPr>
        </w:pPr>
        <w:r>
          <w:rPr>
            <w:lang w:val="nl-NL"/>
          </w:rPr>
          <w:t>CBD/CP/MOP/10/L.1/Rev.1</w:t>
        </w:r>
      </w:p>
    </w:sdtContent>
  </w:sdt>
  <w:p w14:paraId="45F5E32F" w14:textId="77777777" w:rsidR="00F56182" w:rsidRPr="008B46D4" w:rsidRDefault="00F56182"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00621CCE">
      <w:rPr>
        <w:noProof/>
        <w:lang w:val="nl-NL"/>
      </w:rPr>
      <w:t>5</w:t>
    </w:r>
    <w:r>
      <w:rPr>
        <w:noProof/>
      </w:rPr>
      <w:fldChar w:fldCharType="end"/>
    </w:r>
  </w:p>
  <w:p w14:paraId="051956D2" w14:textId="77777777" w:rsidR="00F56182" w:rsidRPr="008B46D4" w:rsidRDefault="00F56182">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 w:numId="69">
    <w:abstractNumId w:val="41"/>
  </w:num>
  <w:num w:numId="70">
    <w:abstractNumId w:val="41"/>
  </w:num>
  <w:num w:numId="71">
    <w:abstractNumId w:val="41"/>
  </w:num>
  <w:num w:numId="72">
    <w:abstractNumId w:val="41"/>
  </w:num>
  <w:num w:numId="73">
    <w:abstractNumId w:val="41"/>
  </w:num>
  <w:num w:numId="74">
    <w:abstractNumId w:val="41"/>
  </w:num>
  <w:num w:numId="75">
    <w:abstractNumId w:val="41"/>
  </w:num>
  <w:num w:numId="76">
    <w:abstractNumId w:val="41"/>
  </w:num>
  <w:num w:numId="77">
    <w:abstractNumId w:val="41"/>
  </w:num>
  <w:num w:numId="78">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2A08"/>
    <w:rsid w:val="00005A7B"/>
    <w:rsid w:val="0000775E"/>
    <w:rsid w:val="00007BDE"/>
    <w:rsid w:val="00012BEA"/>
    <w:rsid w:val="00013696"/>
    <w:rsid w:val="00013A54"/>
    <w:rsid w:val="00016FDF"/>
    <w:rsid w:val="00017488"/>
    <w:rsid w:val="00020A5D"/>
    <w:rsid w:val="00022609"/>
    <w:rsid w:val="000230CE"/>
    <w:rsid w:val="00025D61"/>
    <w:rsid w:val="000274F0"/>
    <w:rsid w:val="00027E53"/>
    <w:rsid w:val="000302BF"/>
    <w:rsid w:val="000331D3"/>
    <w:rsid w:val="00033FA7"/>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2DE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A13"/>
    <w:rsid w:val="000F74F5"/>
    <w:rsid w:val="001045BA"/>
    <w:rsid w:val="001049B3"/>
    <w:rsid w:val="00105372"/>
    <w:rsid w:val="00105AEF"/>
    <w:rsid w:val="00105C27"/>
    <w:rsid w:val="001062E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414C9"/>
    <w:rsid w:val="00141E85"/>
    <w:rsid w:val="00142CEE"/>
    <w:rsid w:val="00142FE7"/>
    <w:rsid w:val="00150E0B"/>
    <w:rsid w:val="00151E2B"/>
    <w:rsid w:val="001540A5"/>
    <w:rsid w:val="00154491"/>
    <w:rsid w:val="00156384"/>
    <w:rsid w:val="0016087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0362"/>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604C"/>
    <w:rsid w:val="001E6565"/>
    <w:rsid w:val="001E6AAF"/>
    <w:rsid w:val="001E6E84"/>
    <w:rsid w:val="001F20DA"/>
    <w:rsid w:val="001F2C2D"/>
    <w:rsid w:val="001F3763"/>
    <w:rsid w:val="001F470B"/>
    <w:rsid w:val="001F4D3C"/>
    <w:rsid w:val="001F4FC7"/>
    <w:rsid w:val="001F4FF4"/>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477D"/>
    <w:rsid w:val="00235276"/>
    <w:rsid w:val="00235BB4"/>
    <w:rsid w:val="00235C05"/>
    <w:rsid w:val="00235EED"/>
    <w:rsid w:val="00237BE3"/>
    <w:rsid w:val="00240FC8"/>
    <w:rsid w:val="00241B02"/>
    <w:rsid w:val="00245596"/>
    <w:rsid w:val="002468C9"/>
    <w:rsid w:val="002504AD"/>
    <w:rsid w:val="002528C0"/>
    <w:rsid w:val="0025471F"/>
    <w:rsid w:val="0026058B"/>
    <w:rsid w:val="00262284"/>
    <w:rsid w:val="00262614"/>
    <w:rsid w:val="002642DC"/>
    <w:rsid w:val="002656CA"/>
    <w:rsid w:val="00267F4F"/>
    <w:rsid w:val="00270151"/>
    <w:rsid w:val="00270871"/>
    <w:rsid w:val="00273893"/>
    <w:rsid w:val="00274A85"/>
    <w:rsid w:val="002759AB"/>
    <w:rsid w:val="0027709D"/>
    <w:rsid w:val="00281815"/>
    <w:rsid w:val="00281B22"/>
    <w:rsid w:val="00284D6A"/>
    <w:rsid w:val="00285C84"/>
    <w:rsid w:val="002862AB"/>
    <w:rsid w:val="00287939"/>
    <w:rsid w:val="00287CD5"/>
    <w:rsid w:val="00287DFE"/>
    <w:rsid w:val="00292DD1"/>
    <w:rsid w:val="002949DB"/>
    <w:rsid w:val="00294D07"/>
    <w:rsid w:val="00295DF4"/>
    <w:rsid w:val="00296763"/>
    <w:rsid w:val="002A09E0"/>
    <w:rsid w:val="002A0E0A"/>
    <w:rsid w:val="002A4498"/>
    <w:rsid w:val="002A48EE"/>
    <w:rsid w:val="002A624B"/>
    <w:rsid w:val="002A7F20"/>
    <w:rsid w:val="002B1D2F"/>
    <w:rsid w:val="002B32D1"/>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698"/>
    <w:rsid w:val="002E2ACE"/>
    <w:rsid w:val="002E3292"/>
    <w:rsid w:val="002E5C1A"/>
    <w:rsid w:val="002E5F58"/>
    <w:rsid w:val="002E7F6B"/>
    <w:rsid w:val="002F018B"/>
    <w:rsid w:val="002F1356"/>
    <w:rsid w:val="002F15E8"/>
    <w:rsid w:val="002F1A13"/>
    <w:rsid w:val="002F1A42"/>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C99"/>
    <w:rsid w:val="00333DD6"/>
    <w:rsid w:val="00334674"/>
    <w:rsid w:val="00334ADC"/>
    <w:rsid w:val="00334EBB"/>
    <w:rsid w:val="0033516E"/>
    <w:rsid w:val="003352A7"/>
    <w:rsid w:val="003371AF"/>
    <w:rsid w:val="003401C3"/>
    <w:rsid w:val="003413A7"/>
    <w:rsid w:val="00341403"/>
    <w:rsid w:val="00341573"/>
    <w:rsid w:val="00341E03"/>
    <w:rsid w:val="003431B3"/>
    <w:rsid w:val="003444B6"/>
    <w:rsid w:val="00344969"/>
    <w:rsid w:val="00345D47"/>
    <w:rsid w:val="0034683A"/>
    <w:rsid w:val="0034721B"/>
    <w:rsid w:val="00350192"/>
    <w:rsid w:val="00353DA9"/>
    <w:rsid w:val="003548FB"/>
    <w:rsid w:val="003576D0"/>
    <w:rsid w:val="00360039"/>
    <w:rsid w:val="00360912"/>
    <w:rsid w:val="003612B7"/>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976"/>
    <w:rsid w:val="003A0DF1"/>
    <w:rsid w:val="003A1274"/>
    <w:rsid w:val="003A1339"/>
    <w:rsid w:val="003A385C"/>
    <w:rsid w:val="003A7DC5"/>
    <w:rsid w:val="003B04AD"/>
    <w:rsid w:val="003B1E1A"/>
    <w:rsid w:val="003B2B78"/>
    <w:rsid w:val="003B4172"/>
    <w:rsid w:val="003B63F7"/>
    <w:rsid w:val="003B74B8"/>
    <w:rsid w:val="003B7786"/>
    <w:rsid w:val="003B7F67"/>
    <w:rsid w:val="003C13D8"/>
    <w:rsid w:val="003C402A"/>
    <w:rsid w:val="003C4261"/>
    <w:rsid w:val="003C61BD"/>
    <w:rsid w:val="003D007D"/>
    <w:rsid w:val="003D0A4F"/>
    <w:rsid w:val="003D0CBF"/>
    <w:rsid w:val="003D1105"/>
    <w:rsid w:val="003D216A"/>
    <w:rsid w:val="003D39DE"/>
    <w:rsid w:val="003D69A9"/>
    <w:rsid w:val="003E1FAD"/>
    <w:rsid w:val="003E364F"/>
    <w:rsid w:val="003E5E54"/>
    <w:rsid w:val="003E7594"/>
    <w:rsid w:val="003F0E56"/>
    <w:rsid w:val="003F16B7"/>
    <w:rsid w:val="003F1F2F"/>
    <w:rsid w:val="003F21DC"/>
    <w:rsid w:val="003F2FC2"/>
    <w:rsid w:val="003F4329"/>
    <w:rsid w:val="003F44C7"/>
    <w:rsid w:val="003F757C"/>
    <w:rsid w:val="003F7E9F"/>
    <w:rsid w:val="00400A95"/>
    <w:rsid w:val="0040122D"/>
    <w:rsid w:val="00401AF1"/>
    <w:rsid w:val="004026C5"/>
    <w:rsid w:val="00403BC0"/>
    <w:rsid w:val="004040BE"/>
    <w:rsid w:val="00404734"/>
    <w:rsid w:val="0040563D"/>
    <w:rsid w:val="004058AB"/>
    <w:rsid w:val="00405DC7"/>
    <w:rsid w:val="00406CE6"/>
    <w:rsid w:val="0040783B"/>
    <w:rsid w:val="00410085"/>
    <w:rsid w:val="00411329"/>
    <w:rsid w:val="00413242"/>
    <w:rsid w:val="0041335B"/>
    <w:rsid w:val="00413573"/>
    <w:rsid w:val="00413F66"/>
    <w:rsid w:val="00414896"/>
    <w:rsid w:val="00415390"/>
    <w:rsid w:val="00415939"/>
    <w:rsid w:val="00415C19"/>
    <w:rsid w:val="00415F16"/>
    <w:rsid w:val="004164B1"/>
    <w:rsid w:val="00420479"/>
    <w:rsid w:val="004212F1"/>
    <w:rsid w:val="004213B6"/>
    <w:rsid w:val="00421C34"/>
    <w:rsid w:val="00421DC1"/>
    <w:rsid w:val="0042407A"/>
    <w:rsid w:val="00424C9F"/>
    <w:rsid w:val="0042550B"/>
    <w:rsid w:val="0042610F"/>
    <w:rsid w:val="0042649D"/>
    <w:rsid w:val="00426AD7"/>
    <w:rsid w:val="00426D4D"/>
    <w:rsid w:val="00427B3B"/>
    <w:rsid w:val="00430BAB"/>
    <w:rsid w:val="004310B6"/>
    <w:rsid w:val="00432469"/>
    <w:rsid w:val="00432875"/>
    <w:rsid w:val="00434C12"/>
    <w:rsid w:val="004353D2"/>
    <w:rsid w:val="0043653C"/>
    <w:rsid w:val="0044007E"/>
    <w:rsid w:val="004407EF"/>
    <w:rsid w:val="00440893"/>
    <w:rsid w:val="004409A7"/>
    <w:rsid w:val="004424C2"/>
    <w:rsid w:val="00443C0D"/>
    <w:rsid w:val="00446233"/>
    <w:rsid w:val="0044675D"/>
    <w:rsid w:val="00447E9D"/>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DC6"/>
    <w:rsid w:val="004748A1"/>
    <w:rsid w:val="00474FB1"/>
    <w:rsid w:val="00475A31"/>
    <w:rsid w:val="00477B2C"/>
    <w:rsid w:val="00480386"/>
    <w:rsid w:val="00484C30"/>
    <w:rsid w:val="00485878"/>
    <w:rsid w:val="00490344"/>
    <w:rsid w:val="00491E4F"/>
    <w:rsid w:val="004931F0"/>
    <w:rsid w:val="0049624C"/>
    <w:rsid w:val="0049640E"/>
    <w:rsid w:val="00497091"/>
    <w:rsid w:val="004A0C68"/>
    <w:rsid w:val="004A28DD"/>
    <w:rsid w:val="004A3559"/>
    <w:rsid w:val="004A48F7"/>
    <w:rsid w:val="004A5238"/>
    <w:rsid w:val="004A5DEA"/>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2BCC"/>
    <w:rsid w:val="004C34B3"/>
    <w:rsid w:val="004C5DAE"/>
    <w:rsid w:val="004C63FE"/>
    <w:rsid w:val="004C75D8"/>
    <w:rsid w:val="004D0309"/>
    <w:rsid w:val="004D18C2"/>
    <w:rsid w:val="004D1A31"/>
    <w:rsid w:val="004D3DFC"/>
    <w:rsid w:val="004D5F8B"/>
    <w:rsid w:val="004D6601"/>
    <w:rsid w:val="004D674C"/>
    <w:rsid w:val="004E027D"/>
    <w:rsid w:val="004E42EE"/>
    <w:rsid w:val="004E517A"/>
    <w:rsid w:val="004E59B3"/>
    <w:rsid w:val="004F091A"/>
    <w:rsid w:val="004F22D6"/>
    <w:rsid w:val="004F2306"/>
    <w:rsid w:val="004F26F2"/>
    <w:rsid w:val="004F344F"/>
    <w:rsid w:val="004F39C9"/>
    <w:rsid w:val="004F4799"/>
    <w:rsid w:val="004F5A7E"/>
    <w:rsid w:val="004F5B46"/>
    <w:rsid w:val="004F6852"/>
    <w:rsid w:val="004F7B5A"/>
    <w:rsid w:val="00502D1D"/>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28C"/>
    <w:rsid w:val="005B25AE"/>
    <w:rsid w:val="005B32C1"/>
    <w:rsid w:val="005B5791"/>
    <w:rsid w:val="005B57B5"/>
    <w:rsid w:val="005B63F4"/>
    <w:rsid w:val="005B6FBD"/>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310F"/>
    <w:rsid w:val="005E4926"/>
    <w:rsid w:val="005E5999"/>
    <w:rsid w:val="005E7635"/>
    <w:rsid w:val="005F0632"/>
    <w:rsid w:val="005F0B02"/>
    <w:rsid w:val="005F1307"/>
    <w:rsid w:val="005F5432"/>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699A"/>
    <w:rsid w:val="006171A7"/>
    <w:rsid w:val="006209F0"/>
    <w:rsid w:val="006213A1"/>
    <w:rsid w:val="00621BE3"/>
    <w:rsid w:val="00621CCE"/>
    <w:rsid w:val="0062215D"/>
    <w:rsid w:val="00623556"/>
    <w:rsid w:val="00624296"/>
    <w:rsid w:val="006242BC"/>
    <w:rsid w:val="00624544"/>
    <w:rsid w:val="00624746"/>
    <w:rsid w:val="006309DE"/>
    <w:rsid w:val="00631511"/>
    <w:rsid w:val="00631F58"/>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8142A"/>
    <w:rsid w:val="00683080"/>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6A66"/>
    <w:rsid w:val="00697A9F"/>
    <w:rsid w:val="006A072A"/>
    <w:rsid w:val="006A155D"/>
    <w:rsid w:val="006A1DE3"/>
    <w:rsid w:val="006A1F8F"/>
    <w:rsid w:val="006A2A41"/>
    <w:rsid w:val="006A5CE1"/>
    <w:rsid w:val="006A6DAD"/>
    <w:rsid w:val="006B0066"/>
    <w:rsid w:val="006B107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7A0"/>
    <w:rsid w:val="006F294D"/>
    <w:rsid w:val="006F5525"/>
    <w:rsid w:val="007001F6"/>
    <w:rsid w:val="00700295"/>
    <w:rsid w:val="00700D4C"/>
    <w:rsid w:val="00700EF4"/>
    <w:rsid w:val="0070673A"/>
    <w:rsid w:val="00711006"/>
    <w:rsid w:val="007111A3"/>
    <w:rsid w:val="00713852"/>
    <w:rsid w:val="00713C5E"/>
    <w:rsid w:val="00714E40"/>
    <w:rsid w:val="00715C39"/>
    <w:rsid w:val="00716716"/>
    <w:rsid w:val="00717D88"/>
    <w:rsid w:val="0072259F"/>
    <w:rsid w:val="007245A7"/>
    <w:rsid w:val="00725BF2"/>
    <w:rsid w:val="00727E6A"/>
    <w:rsid w:val="007302B4"/>
    <w:rsid w:val="0073098B"/>
    <w:rsid w:val="00731430"/>
    <w:rsid w:val="00731860"/>
    <w:rsid w:val="00731E3B"/>
    <w:rsid w:val="00737A6D"/>
    <w:rsid w:val="007415C9"/>
    <w:rsid w:val="007424F6"/>
    <w:rsid w:val="00742FC6"/>
    <w:rsid w:val="007440D7"/>
    <w:rsid w:val="00745039"/>
    <w:rsid w:val="00746EF4"/>
    <w:rsid w:val="007513E9"/>
    <w:rsid w:val="00751800"/>
    <w:rsid w:val="00752DD9"/>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BB8"/>
    <w:rsid w:val="007B631C"/>
    <w:rsid w:val="007B6996"/>
    <w:rsid w:val="007B6C09"/>
    <w:rsid w:val="007B7EDB"/>
    <w:rsid w:val="007C3B23"/>
    <w:rsid w:val="007C3CDE"/>
    <w:rsid w:val="007C4396"/>
    <w:rsid w:val="007C4471"/>
    <w:rsid w:val="007C5B4E"/>
    <w:rsid w:val="007C5F7D"/>
    <w:rsid w:val="007C6892"/>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C"/>
    <w:rsid w:val="007F0719"/>
    <w:rsid w:val="007F0806"/>
    <w:rsid w:val="007F0EAC"/>
    <w:rsid w:val="007F0F85"/>
    <w:rsid w:val="007F1B7B"/>
    <w:rsid w:val="007F1E4B"/>
    <w:rsid w:val="007F2CFF"/>
    <w:rsid w:val="007F6778"/>
    <w:rsid w:val="007F7462"/>
    <w:rsid w:val="007F7571"/>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409F"/>
    <w:rsid w:val="00835E2C"/>
    <w:rsid w:val="00836A94"/>
    <w:rsid w:val="008425A3"/>
    <w:rsid w:val="00842DAF"/>
    <w:rsid w:val="008430F1"/>
    <w:rsid w:val="00843480"/>
    <w:rsid w:val="0084429C"/>
    <w:rsid w:val="00851BFC"/>
    <w:rsid w:val="00851EEA"/>
    <w:rsid w:val="00853962"/>
    <w:rsid w:val="0085428A"/>
    <w:rsid w:val="0085511F"/>
    <w:rsid w:val="00857CDC"/>
    <w:rsid w:val="00862390"/>
    <w:rsid w:val="008624E1"/>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87D91"/>
    <w:rsid w:val="008905FB"/>
    <w:rsid w:val="008907A5"/>
    <w:rsid w:val="00890BC5"/>
    <w:rsid w:val="00891A7B"/>
    <w:rsid w:val="00892333"/>
    <w:rsid w:val="00892E67"/>
    <w:rsid w:val="0089335E"/>
    <w:rsid w:val="00893FC3"/>
    <w:rsid w:val="008943D7"/>
    <w:rsid w:val="0089584D"/>
    <w:rsid w:val="00895861"/>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661"/>
    <w:rsid w:val="008C52BD"/>
    <w:rsid w:val="008C5489"/>
    <w:rsid w:val="008C6619"/>
    <w:rsid w:val="008C6C3E"/>
    <w:rsid w:val="008C7E9D"/>
    <w:rsid w:val="008D006C"/>
    <w:rsid w:val="008D05FD"/>
    <w:rsid w:val="008D1183"/>
    <w:rsid w:val="008D1689"/>
    <w:rsid w:val="008D2C1B"/>
    <w:rsid w:val="008D5285"/>
    <w:rsid w:val="008D57DD"/>
    <w:rsid w:val="008D5E8B"/>
    <w:rsid w:val="008D6A02"/>
    <w:rsid w:val="008D6D14"/>
    <w:rsid w:val="008D7F66"/>
    <w:rsid w:val="008E032A"/>
    <w:rsid w:val="008E0A7C"/>
    <w:rsid w:val="008E1054"/>
    <w:rsid w:val="008E2408"/>
    <w:rsid w:val="008E24C6"/>
    <w:rsid w:val="008E3204"/>
    <w:rsid w:val="008E3DAB"/>
    <w:rsid w:val="008E43A2"/>
    <w:rsid w:val="008E52D4"/>
    <w:rsid w:val="008E569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3855"/>
    <w:rsid w:val="009654E1"/>
    <w:rsid w:val="009664B6"/>
    <w:rsid w:val="009678B5"/>
    <w:rsid w:val="00970A79"/>
    <w:rsid w:val="0097276A"/>
    <w:rsid w:val="00973926"/>
    <w:rsid w:val="00975A5D"/>
    <w:rsid w:val="00977244"/>
    <w:rsid w:val="009802CE"/>
    <w:rsid w:val="0098131F"/>
    <w:rsid w:val="00983095"/>
    <w:rsid w:val="009835A7"/>
    <w:rsid w:val="009836F8"/>
    <w:rsid w:val="00983E58"/>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B03C7"/>
    <w:rsid w:val="009B2E4D"/>
    <w:rsid w:val="009B313A"/>
    <w:rsid w:val="009B56FD"/>
    <w:rsid w:val="009C1C4C"/>
    <w:rsid w:val="009C2A1F"/>
    <w:rsid w:val="009C486E"/>
    <w:rsid w:val="009C4B2F"/>
    <w:rsid w:val="009C55E0"/>
    <w:rsid w:val="009C6BF4"/>
    <w:rsid w:val="009D0111"/>
    <w:rsid w:val="009D4D89"/>
    <w:rsid w:val="009D662F"/>
    <w:rsid w:val="009D6E60"/>
    <w:rsid w:val="009D7C24"/>
    <w:rsid w:val="009E0849"/>
    <w:rsid w:val="009E08EA"/>
    <w:rsid w:val="009E1385"/>
    <w:rsid w:val="009E1635"/>
    <w:rsid w:val="009E2075"/>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220E"/>
    <w:rsid w:val="00A026E7"/>
    <w:rsid w:val="00A030C0"/>
    <w:rsid w:val="00A059D8"/>
    <w:rsid w:val="00A0730E"/>
    <w:rsid w:val="00A073D5"/>
    <w:rsid w:val="00A1034E"/>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B07"/>
    <w:rsid w:val="00A7067A"/>
    <w:rsid w:val="00A7078E"/>
    <w:rsid w:val="00A716F5"/>
    <w:rsid w:val="00A7198D"/>
    <w:rsid w:val="00A71BF3"/>
    <w:rsid w:val="00A72033"/>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A25F7"/>
    <w:rsid w:val="00AA2A51"/>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FA1"/>
    <w:rsid w:val="00AC61C0"/>
    <w:rsid w:val="00AC6213"/>
    <w:rsid w:val="00AC77CE"/>
    <w:rsid w:val="00AD1345"/>
    <w:rsid w:val="00AD3AFD"/>
    <w:rsid w:val="00AD4A5A"/>
    <w:rsid w:val="00AD4EC2"/>
    <w:rsid w:val="00AD51BB"/>
    <w:rsid w:val="00AD5A2C"/>
    <w:rsid w:val="00AD629E"/>
    <w:rsid w:val="00AD77E6"/>
    <w:rsid w:val="00AE0A87"/>
    <w:rsid w:val="00AE1913"/>
    <w:rsid w:val="00AE3972"/>
    <w:rsid w:val="00AE3C3E"/>
    <w:rsid w:val="00AE4D11"/>
    <w:rsid w:val="00AE4D42"/>
    <w:rsid w:val="00AE4EFE"/>
    <w:rsid w:val="00AE7E59"/>
    <w:rsid w:val="00AE7F21"/>
    <w:rsid w:val="00AF57A7"/>
    <w:rsid w:val="00AF6052"/>
    <w:rsid w:val="00AF6C74"/>
    <w:rsid w:val="00B00516"/>
    <w:rsid w:val="00B00704"/>
    <w:rsid w:val="00B009D1"/>
    <w:rsid w:val="00B01F38"/>
    <w:rsid w:val="00B0326A"/>
    <w:rsid w:val="00B1072C"/>
    <w:rsid w:val="00B124DE"/>
    <w:rsid w:val="00B1270C"/>
    <w:rsid w:val="00B156C6"/>
    <w:rsid w:val="00B17A0F"/>
    <w:rsid w:val="00B21192"/>
    <w:rsid w:val="00B21237"/>
    <w:rsid w:val="00B24386"/>
    <w:rsid w:val="00B24892"/>
    <w:rsid w:val="00B248B8"/>
    <w:rsid w:val="00B2513F"/>
    <w:rsid w:val="00B26B7D"/>
    <w:rsid w:val="00B272D0"/>
    <w:rsid w:val="00B31465"/>
    <w:rsid w:val="00B3369F"/>
    <w:rsid w:val="00B3539C"/>
    <w:rsid w:val="00B35BC3"/>
    <w:rsid w:val="00B36C0A"/>
    <w:rsid w:val="00B3778F"/>
    <w:rsid w:val="00B378F5"/>
    <w:rsid w:val="00B40F4F"/>
    <w:rsid w:val="00B42E9A"/>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66C9"/>
    <w:rsid w:val="00B56C09"/>
    <w:rsid w:val="00B56E6B"/>
    <w:rsid w:val="00B570A2"/>
    <w:rsid w:val="00B57792"/>
    <w:rsid w:val="00B579C6"/>
    <w:rsid w:val="00B61605"/>
    <w:rsid w:val="00B62998"/>
    <w:rsid w:val="00B6305C"/>
    <w:rsid w:val="00B63D34"/>
    <w:rsid w:val="00B63E00"/>
    <w:rsid w:val="00B64831"/>
    <w:rsid w:val="00B65A22"/>
    <w:rsid w:val="00B710A8"/>
    <w:rsid w:val="00B723F3"/>
    <w:rsid w:val="00B73DFB"/>
    <w:rsid w:val="00B747FD"/>
    <w:rsid w:val="00B76776"/>
    <w:rsid w:val="00B77A6F"/>
    <w:rsid w:val="00B80657"/>
    <w:rsid w:val="00B81050"/>
    <w:rsid w:val="00B82035"/>
    <w:rsid w:val="00B827C3"/>
    <w:rsid w:val="00B84670"/>
    <w:rsid w:val="00B86AE2"/>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610F"/>
    <w:rsid w:val="00BB0217"/>
    <w:rsid w:val="00BB1C5E"/>
    <w:rsid w:val="00BB219E"/>
    <w:rsid w:val="00BB2E20"/>
    <w:rsid w:val="00BB392B"/>
    <w:rsid w:val="00BB3B65"/>
    <w:rsid w:val="00BB4E2E"/>
    <w:rsid w:val="00BB5533"/>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1CE6"/>
    <w:rsid w:val="00BE246F"/>
    <w:rsid w:val="00BE45EE"/>
    <w:rsid w:val="00BE6893"/>
    <w:rsid w:val="00BE6DAC"/>
    <w:rsid w:val="00BE771C"/>
    <w:rsid w:val="00BE7B1D"/>
    <w:rsid w:val="00BF25EA"/>
    <w:rsid w:val="00BF2BB7"/>
    <w:rsid w:val="00BF2DD6"/>
    <w:rsid w:val="00BF4EF0"/>
    <w:rsid w:val="00BF6B44"/>
    <w:rsid w:val="00C01584"/>
    <w:rsid w:val="00C031EF"/>
    <w:rsid w:val="00C03499"/>
    <w:rsid w:val="00C04B7F"/>
    <w:rsid w:val="00C053CF"/>
    <w:rsid w:val="00C06550"/>
    <w:rsid w:val="00C10389"/>
    <w:rsid w:val="00C11A54"/>
    <w:rsid w:val="00C11B05"/>
    <w:rsid w:val="00C11F6C"/>
    <w:rsid w:val="00C125D9"/>
    <w:rsid w:val="00C128E6"/>
    <w:rsid w:val="00C13229"/>
    <w:rsid w:val="00C14DBB"/>
    <w:rsid w:val="00C15043"/>
    <w:rsid w:val="00C20047"/>
    <w:rsid w:val="00C21DAB"/>
    <w:rsid w:val="00C242FA"/>
    <w:rsid w:val="00C254BA"/>
    <w:rsid w:val="00C300AD"/>
    <w:rsid w:val="00C31840"/>
    <w:rsid w:val="00C327B9"/>
    <w:rsid w:val="00C35CFB"/>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5425"/>
    <w:rsid w:val="00C76377"/>
    <w:rsid w:val="00C76425"/>
    <w:rsid w:val="00C812E3"/>
    <w:rsid w:val="00C814C9"/>
    <w:rsid w:val="00C82EEF"/>
    <w:rsid w:val="00C83132"/>
    <w:rsid w:val="00C83552"/>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A1C"/>
    <w:rsid w:val="00CB166A"/>
    <w:rsid w:val="00CB205B"/>
    <w:rsid w:val="00CB23F6"/>
    <w:rsid w:val="00CB278D"/>
    <w:rsid w:val="00CB4649"/>
    <w:rsid w:val="00CB557E"/>
    <w:rsid w:val="00CB5C4C"/>
    <w:rsid w:val="00CB650A"/>
    <w:rsid w:val="00CB68E2"/>
    <w:rsid w:val="00CB6AB2"/>
    <w:rsid w:val="00CB7C2C"/>
    <w:rsid w:val="00CB7C33"/>
    <w:rsid w:val="00CC15F1"/>
    <w:rsid w:val="00CC23FC"/>
    <w:rsid w:val="00CC2A84"/>
    <w:rsid w:val="00CC4E92"/>
    <w:rsid w:val="00CC749A"/>
    <w:rsid w:val="00CD07BF"/>
    <w:rsid w:val="00CD2B7F"/>
    <w:rsid w:val="00CD2C22"/>
    <w:rsid w:val="00CD5F8E"/>
    <w:rsid w:val="00CE00AB"/>
    <w:rsid w:val="00CE0BB2"/>
    <w:rsid w:val="00CE452B"/>
    <w:rsid w:val="00CE4962"/>
    <w:rsid w:val="00CE5115"/>
    <w:rsid w:val="00CE5B1F"/>
    <w:rsid w:val="00CE7135"/>
    <w:rsid w:val="00CE7B53"/>
    <w:rsid w:val="00CE7C34"/>
    <w:rsid w:val="00CF1848"/>
    <w:rsid w:val="00CF2827"/>
    <w:rsid w:val="00CF2BA9"/>
    <w:rsid w:val="00CF582B"/>
    <w:rsid w:val="00CF6A3C"/>
    <w:rsid w:val="00CF6CC3"/>
    <w:rsid w:val="00CF7D73"/>
    <w:rsid w:val="00D00999"/>
    <w:rsid w:val="00D00DBC"/>
    <w:rsid w:val="00D02C40"/>
    <w:rsid w:val="00D02FDA"/>
    <w:rsid w:val="00D03320"/>
    <w:rsid w:val="00D045BA"/>
    <w:rsid w:val="00D05C05"/>
    <w:rsid w:val="00D0790F"/>
    <w:rsid w:val="00D10451"/>
    <w:rsid w:val="00D112B0"/>
    <w:rsid w:val="00D124E4"/>
    <w:rsid w:val="00D13D28"/>
    <w:rsid w:val="00D202E9"/>
    <w:rsid w:val="00D21B0D"/>
    <w:rsid w:val="00D222A5"/>
    <w:rsid w:val="00D239D9"/>
    <w:rsid w:val="00D23C75"/>
    <w:rsid w:val="00D25AFF"/>
    <w:rsid w:val="00D25F6A"/>
    <w:rsid w:val="00D267DD"/>
    <w:rsid w:val="00D315CD"/>
    <w:rsid w:val="00D31A74"/>
    <w:rsid w:val="00D35C99"/>
    <w:rsid w:val="00D41ADC"/>
    <w:rsid w:val="00D4361D"/>
    <w:rsid w:val="00D43B3C"/>
    <w:rsid w:val="00D43E0C"/>
    <w:rsid w:val="00D45CA3"/>
    <w:rsid w:val="00D4601B"/>
    <w:rsid w:val="00D46349"/>
    <w:rsid w:val="00D465E0"/>
    <w:rsid w:val="00D51517"/>
    <w:rsid w:val="00D515E4"/>
    <w:rsid w:val="00D532B8"/>
    <w:rsid w:val="00D533B7"/>
    <w:rsid w:val="00D53446"/>
    <w:rsid w:val="00D5395D"/>
    <w:rsid w:val="00D56A45"/>
    <w:rsid w:val="00D60036"/>
    <w:rsid w:val="00D61679"/>
    <w:rsid w:val="00D61A1C"/>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33D3"/>
    <w:rsid w:val="00D87312"/>
    <w:rsid w:val="00D9248D"/>
    <w:rsid w:val="00D941CD"/>
    <w:rsid w:val="00D94991"/>
    <w:rsid w:val="00D94D24"/>
    <w:rsid w:val="00D9769E"/>
    <w:rsid w:val="00D978C9"/>
    <w:rsid w:val="00DA0278"/>
    <w:rsid w:val="00DA0F22"/>
    <w:rsid w:val="00DA187E"/>
    <w:rsid w:val="00DA2014"/>
    <w:rsid w:val="00DA2059"/>
    <w:rsid w:val="00DA21FA"/>
    <w:rsid w:val="00DA4693"/>
    <w:rsid w:val="00DA4BD0"/>
    <w:rsid w:val="00DA5609"/>
    <w:rsid w:val="00DA5E60"/>
    <w:rsid w:val="00DA70B9"/>
    <w:rsid w:val="00DB084E"/>
    <w:rsid w:val="00DB1291"/>
    <w:rsid w:val="00DB29B7"/>
    <w:rsid w:val="00DB613F"/>
    <w:rsid w:val="00DB773B"/>
    <w:rsid w:val="00DC0907"/>
    <w:rsid w:val="00DC265A"/>
    <w:rsid w:val="00DC65FF"/>
    <w:rsid w:val="00DC7999"/>
    <w:rsid w:val="00DD118C"/>
    <w:rsid w:val="00DD27B3"/>
    <w:rsid w:val="00DD3EF2"/>
    <w:rsid w:val="00DD4459"/>
    <w:rsid w:val="00DD6419"/>
    <w:rsid w:val="00DD683A"/>
    <w:rsid w:val="00DD6A91"/>
    <w:rsid w:val="00DE07A6"/>
    <w:rsid w:val="00DE3961"/>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DB5"/>
    <w:rsid w:val="00E00F78"/>
    <w:rsid w:val="00E03559"/>
    <w:rsid w:val="00E03DBF"/>
    <w:rsid w:val="00E042A7"/>
    <w:rsid w:val="00E04E5E"/>
    <w:rsid w:val="00E05209"/>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5770"/>
    <w:rsid w:val="00E45A15"/>
    <w:rsid w:val="00E45A62"/>
    <w:rsid w:val="00E4603E"/>
    <w:rsid w:val="00E46B16"/>
    <w:rsid w:val="00E47CE4"/>
    <w:rsid w:val="00E50D01"/>
    <w:rsid w:val="00E523B8"/>
    <w:rsid w:val="00E53C0D"/>
    <w:rsid w:val="00E562FE"/>
    <w:rsid w:val="00E56B35"/>
    <w:rsid w:val="00E574F0"/>
    <w:rsid w:val="00E61790"/>
    <w:rsid w:val="00E628B7"/>
    <w:rsid w:val="00E636CF"/>
    <w:rsid w:val="00E638D8"/>
    <w:rsid w:val="00E63D86"/>
    <w:rsid w:val="00E642D1"/>
    <w:rsid w:val="00E64A16"/>
    <w:rsid w:val="00E65272"/>
    <w:rsid w:val="00E66235"/>
    <w:rsid w:val="00E67DE4"/>
    <w:rsid w:val="00E719BC"/>
    <w:rsid w:val="00E745B4"/>
    <w:rsid w:val="00E74C16"/>
    <w:rsid w:val="00E7601E"/>
    <w:rsid w:val="00E76EF1"/>
    <w:rsid w:val="00E77ED7"/>
    <w:rsid w:val="00E81BD1"/>
    <w:rsid w:val="00E8261B"/>
    <w:rsid w:val="00E839CC"/>
    <w:rsid w:val="00E83C24"/>
    <w:rsid w:val="00E854BC"/>
    <w:rsid w:val="00E85EE0"/>
    <w:rsid w:val="00E901D5"/>
    <w:rsid w:val="00E910F1"/>
    <w:rsid w:val="00E92467"/>
    <w:rsid w:val="00E928AE"/>
    <w:rsid w:val="00E94207"/>
    <w:rsid w:val="00E96F3E"/>
    <w:rsid w:val="00E9750E"/>
    <w:rsid w:val="00EA0060"/>
    <w:rsid w:val="00EA03D2"/>
    <w:rsid w:val="00EA23AF"/>
    <w:rsid w:val="00EA4C38"/>
    <w:rsid w:val="00EA5F11"/>
    <w:rsid w:val="00EA6C0B"/>
    <w:rsid w:val="00EA6D1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433B"/>
    <w:rsid w:val="00ED6C5E"/>
    <w:rsid w:val="00EE1432"/>
    <w:rsid w:val="00EE1719"/>
    <w:rsid w:val="00EE4DD3"/>
    <w:rsid w:val="00EE5567"/>
    <w:rsid w:val="00EE61E9"/>
    <w:rsid w:val="00EF032D"/>
    <w:rsid w:val="00EF124D"/>
    <w:rsid w:val="00EF3EFA"/>
    <w:rsid w:val="00EF5BA5"/>
    <w:rsid w:val="00EF63EB"/>
    <w:rsid w:val="00EF6419"/>
    <w:rsid w:val="00EF7396"/>
    <w:rsid w:val="00F00A9E"/>
    <w:rsid w:val="00F00B5F"/>
    <w:rsid w:val="00F00CF1"/>
    <w:rsid w:val="00F02C69"/>
    <w:rsid w:val="00F04291"/>
    <w:rsid w:val="00F04FE6"/>
    <w:rsid w:val="00F05563"/>
    <w:rsid w:val="00F05EAE"/>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EDF"/>
    <w:rsid w:val="00F31067"/>
    <w:rsid w:val="00F32365"/>
    <w:rsid w:val="00F32D04"/>
    <w:rsid w:val="00F335A7"/>
    <w:rsid w:val="00F343FB"/>
    <w:rsid w:val="00F3529C"/>
    <w:rsid w:val="00F361DF"/>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4130"/>
    <w:rsid w:val="00F5583A"/>
    <w:rsid w:val="00F56182"/>
    <w:rsid w:val="00F562D9"/>
    <w:rsid w:val="00F56634"/>
    <w:rsid w:val="00F578D3"/>
    <w:rsid w:val="00F60C31"/>
    <w:rsid w:val="00F61693"/>
    <w:rsid w:val="00F61C12"/>
    <w:rsid w:val="00F62606"/>
    <w:rsid w:val="00F63AEF"/>
    <w:rsid w:val="00F63F3A"/>
    <w:rsid w:val="00F65BA1"/>
    <w:rsid w:val="00F70094"/>
    <w:rsid w:val="00F70EF0"/>
    <w:rsid w:val="00F71251"/>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91D46"/>
    <w:rsid w:val="00F92FA4"/>
    <w:rsid w:val="00F93483"/>
    <w:rsid w:val="00F9365B"/>
    <w:rsid w:val="00F938E7"/>
    <w:rsid w:val="00F941BD"/>
    <w:rsid w:val="00F94774"/>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E0067"/>
    <w:rsid w:val="00FE06CC"/>
    <w:rsid w:val="00FE3DA2"/>
    <w:rsid w:val="00FE4218"/>
    <w:rsid w:val="00FE4B66"/>
    <w:rsid w:val="00FE5EB6"/>
    <w:rsid w:val="00FF3276"/>
    <w:rsid w:val="00FF417B"/>
    <w:rsid w:val="00FF4293"/>
    <w:rsid w:val="00FF4AE5"/>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95FEBA05-03D1-4181-A100-C0372BC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customStyle="1"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076E1"/>
    <w:rsid w:val="003161D7"/>
    <w:rsid w:val="00316FDD"/>
    <w:rsid w:val="00334D4E"/>
    <w:rsid w:val="00340814"/>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801B3"/>
    <w:rsid w:val="006C1D23"/>
    <w:rsid w:val="00736ECC"/>
    <w:rsid w:val="007743E0"/>
    <w:rsid w:val="007C4396"/>
    <w:rsid w:val="007C4C70"/>
    <w:rsid w:val="007E5562"/>
    <w:rsid w:val="007F5838"/>
    <w:rsid w:val="0080118F"/>
    <w:rsid w:val="00810A55"/>
    <w:rsid w:val="008350F9"/>
    <w:rsid w:val="00840476"/>
    <w:rsid w:val="008C6619"/>
    <w:rsid w:val="008D420E"/>
    <w:rsid w:val="008E3463"/>
    <w:rsid w:val="00904FE5"/>
    <w:rsid w:val="00922AD3"/>
    <w:rsid w:val="00944794"/>
    <w:rsid w:val="00955045"/>
    <w:rsid w:val="00971A74"/>
    <w:rsid w:val="0098140C"/>
    <w:rsid w:val="0098642F"/>
    <w:rsid w:val="009B5A7E"/>
    <w:rsid w:val="00A4311C"/>
    <w:rsid w:val="00A50EA3"/>
    <w:rsid w:val="00B43CDB"/>
    <w:rsid w:val="00B97655"/>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3.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2E56518-474B-4A16-AC25-E575C695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12</Pages>
  <Words>5550</Words>
  <Characters>30528</Characters>
  <Application>Microsoft Office Word</Application>
  <DocSecurity>0</DocSecurity>
  <Lines>254</Lines>
  <Paragraphs>72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CBD/CP/MOP/10/L.1/Rev.1</dc:subject>
  <dc:creator>SCBD</dc:creator>
  <cp:keywords>Conference of the Parties serving as the meeting of the Parties to the Cartagena Protocol on Biosafety, tenth meeting</cp:keywords>
  <dc:description/>
  <cp:lastModifiedBy>Finn Kinley</cp:lastModifiedBy>
  <cp:revision>56</cp:revision>
  <cp:lastPrinted>2019-03-12T01:24:00Z</cp:lastPrinted>
  <dcterms:created xsi:type="dcterms:W3CDTF">2023-05-19T20:53:00Z</dcterms:created>
  <dcterms:modified xsi:type="dcterms:W3CDTF">2023-06-15T10:20:00Z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