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FF1AFD" w14:paraId="347FE67D" w14:textId="77777777" w:rsidTr="009A123F">
        <w:trPr>
          <w:trHeight w:val="844"/>
        </w:trPr>
        <w:tc>
          <w:tcPr>
            <w:tcW w:w="976" w:type="dxa"/>
            <w:tcBorders>
              <w:bottom w:val="single" w:sz="12" w:space="0" w:color="auto"/>
            </w:tcBorders>
          </w:tcPr>
          <w:p w14:paraId="23AC1DC0" w14:textId="77777777" w:rsidR="00EA39A5" w:rsidRPr="00092D21" w:rsidRDefault="00EA39A5" w:rsidP="009A123F">
            <w:pPr>
              <w:suppressLineNumbers/>
              <w:suppressAutoHyphens/>
              <w:rPr>
                <w:snapToGrid w:val="0"/>
                <w:kern w:val="22"/>
              </w:rPr>
            </w:pPr>
            <w:bookmarkStart w:id="0" w:name="_Toc522023191"/>
            <w:r w:rsidRPr="00092D21">
              <w:rPr>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092D21" w:rsidRDefault="00EA39A5" w:rsidP="009A123F">
            <w:pPr>
              <w:suppressLineNumbers/>
              <w:suppressAutoHyphens/>
              <w:rPr>
                <w:snapToGrid w:val="0"/>
                <w:kern w:val="22"/>
              </w:rPr>
            </w:pPr>
            <w:r w:rsidRPr="00092D21">
              <w:rPr>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092D21" w:rsidRDefault="00EA39A5" w:rsidP="009A123F">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A39A5" w:rsidRPr="00282AF6" w14:paraId="6B5A091B" w14:textId="77777777" w:rsidTr="009A123F">
        <w:trPr>
          <w:trHeight w:val="1693"/>
        </w:trPr>
        <w:tc>
          <w:tcPr>
            <w:tcW w:w="6227" w:type="dxa"/>
            <w:tcBorders>
              <w:top w:val="nil"/>
              <w:bottom w:val="single" w:sz="36" w:space="0" w:color="000000"/>
            </w:tcBorders>
          </w:tcPr>
          <w:p w14:paraId="29BA11F1" w14:textId="77777777" w:rsidR="00EA39A5" w:rsidRPr="00282AF6" w:rsidRDefault="00EA39A5" w:rsidP="009A123F">
            <w:pPr>
              <w:suppressLineNumbers/>
              <w:suppressAutoHyphens/>
              <w:rPr>
                <w:rFonts w:ascii="Univers" w:hAnsi="Univers"/>
                <w:snapToGrid w:val="0"/>
                <w:kern w:val="22"/>
                <w:szCs w:val="22"/>
              </w:rPr>
            </w:pPr>
            <w:r w:rsidRPr="00282AF6">
              <w:rPr>
                <w:noProof/>
                <w:kern w:val="22"/>
                <w:szCs w:val="22"/>
                <w:lang w:val="en-CA"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624F1DCB" w14:textId="77777777" w:rsidR="00EA39A5" w:rsidRPr="00282AF6" w:rsidRDefault="00EA39A5" w:rsidP="009A123F">
            <w:pPr>
              <w:pStyle w:val="Header"/>
              <w:suppressLineNumbers/>
              <w:tabs>
                <w:tab w:val="clear" w:pos="4320"/>
                <w:tab w:val="clear" w:pos="8640"/>
              </w:tabs>
              <w:suppressAutoHyphens/>
              <w:rPr>
                <w:snapToGrid w:val="0"/>
                <w:kern w:val="22"/>
                <w:szCs w:val="22"/>
              </w:rPr>
            </w:pPr>
          </w:p>
        </w:tc>
        <w:tc>
          <w:tcPr>
            <w:tcW w:w="2977" w:type="dxa"/>
            <w:tcBorders>
              <w:top w:val="nil"/>
              <w:bottom w:val="single" w:sz="36" w:space="0" w:color="000000"/>
            </w:tcBorders>
          </w:tcPr>
          <w:p w14:paraId="1036ED62" w14:textId="77777777" w:rsidR="00EA39A5" w:rsidRPr="00282AF6" w:rsidRDefault="00EA39A5" w:rsidP="009A123F">
            <w:pPr>
              <w:suppressLineNumbers/>
              <w:suppressAutoHyphens/>
              <w:spacing w:before="120"/>
              <w:ind w:left="62"/>
              <w:jc w:val="left"/>
              <w:rPr>
                <w:snapToGrid w:val="0"/>
                <w:kern w:val="22"/>
                <w:szCs w:val="22"/>
              </w:rPr>
            </w:pPr>
            <w:r w:rsidRPr="00385543">
              <w:rPr>
                <w:snapToGrid w:val="0"/>
                <w:kern w:val="22"/>
                <w:szCs w:val="22"/>
              </w:rPr>
              <w:t>Distr.</w:t>
            </w:r>
          </w:p>
          <w:p w14:paraId="263D8D03" w14:textId="77777777" w:rsidR="00EA39A5" w:rsidRPr="00282AF6" w:rsidRDefault="00EA39A5" w:rsidP="009A123F">
            <w:pPr>
              <w:suppressLineNumbers/>
              <w:suppressAutoHyphens/>
              <w:ind w:left="62"/>
              <w:jc w:val="left"/>
              <w:rPr>
                <w:snapToGrid w:val="0"/>
                <w:kern w:val="22"/>
                <w:szCs w:val="22"/>
              </w:rPr>
            </w:pPr>
            <w:r w:rsidRPr="00282AF6">
              <w:rPr>
                <w:snapToGrid w:val="0"/>
                <w:kern w:val="22"/>
                <w:szCs w:val="22"/>
              </w:rPr>
              <w:t>GENERAL</w:t>
            </w:r>
          </w:p>
          <w:p w14:paraId="22577FB6" w14:textId="77777777" w:rsidR="00EA39A5" w:rsidRPr="00282AF6" w:rsidRDefault="00EA39A5" w:rsidP="009A123F">
            <w:pPr>
              <w:suppressLineNumbers/>
              <w:suppressAutoHyphens/>
              <w:ind w:left="62"/>
              <w:jc w:val="left"/>
              <w:rPr>
                <w:snapToGrid w:val="0"/>
                <w:kern w:val="22"/>
                <w:szCs w:val="22"/>
              </w:rPr>
            </w:pPr>
          </w:p>
          <w:sdt>
            <w:sdtPr>
              <w:rPr>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6D0954D0" w:rsidR="00EA39A5" w:rsidRPr="00385543" w:rsidRDefault="00A65942" w:rsidP="009A123F">
                <w:pPr>
                  <w:suppressLineNumbers/>
                  <w:suppressAutoHyphens/>
                  <w:ind w:left="62"/>
                  <w:jc w:val="left"/>
                  <w:rPr>
                    <w:snapToGrid w:val="0"/>
                    <w:kern w:val="22"/>
                    <w:szCs w:val="22"/>
                  </w:rPr>
                </w:pPr>
                <w:r>
                  <w:rPr>
                    <w:kern w:val="22"/>
                    <w:szCs w:val="22"/>
                  </w:rPr>
                  <w:t>CBD/COP/15/INF/26 CBD/CP/MOP/10/INF/9 CBD/NP/MOP/4/INF/6</w:t>
                </w:r>
              </w:p>
            </w:sdtContent>
          </w:sdt>
          <w:p w14:paraId="3C2B15D1" w14:textId="5183D114" w:rsidR="00EA39A5" w:rsidRPr="00E7651B" w:rsidRDefault="009D7DDC" w:rsidP="009A123F">
            <w:pPr>
              <w:suppressLineNumbers/>
              <w:suppressAutoHyphens/>
              <w:ind w:left="62"/>
              <w:jc w:val="left"/>
              <w:rPr>
                <w:snapToGrid w:val="0"/>
                <w:kern w:val="22"/>
                <w:szCs w:val="22"/>
              </w:rPr>
            </w:pPr>
            <w:r w:rsidRPr="00E7651B">
              <w:rPr>
                <w:szCs w:val="22"/>
                <w:lang w:val="en-US"/>
              </w:rPr>
              <w:t>14</w:t>
            </w:r>
            <w:r w:rsidR="00EA39A5" w:rsidRPr="00E7651B">
              <w:rPr>
                <w:szCs w:val="22"/>
                <w:lang w:val="en-US"/>
              </w:rPr>
              <w:t xml:space="preserve"> </w:t>
            </w:r>
            <w:r w:rsidR="008A69EC" w:rsidRPr="00E7651B">
              <w:rPr>
                <w:szCs w:val="22"/>
                <w:lang w:val="en-US"/>
              </w:rPr>
              <w:t>December 2022</w:t>
            </w:r>
          </w:p>
          <w:p w14:paraId="5BF0C86B" w14:textId="77777777" w:rsidR="00EA39A5" w:rsidRPr="00E7651B" w:rsidRDefault="00EA39A5" w:rsidP="009A123F">
            <w:pPr>
              <w:suppressLineNumbers/>
              <w:suppressAutoHyphens/>
              <w:ind w:left="62"/>
              <w:jc w:val="left"/>
              <w:rPr>
                <w:snapToGrid w:val="0"/>
                <w:kern w:val="22"/>
                <w:szCs w:val="22"/>
              </w:rPr>
            </w:pPr>
          </w:p>
          <w:p w14:paraId="3F459460" w14:textId="33C51797" w:rsidR="00A846B9" w:rsidRPr="00282AF6" w:rsidRDefault="00EA39A5" w:rsidP="009A123F">
            <w:pPr>
              <w:suppressLineNumbers/>
              <w:suppressAutoHyphens/>
              <w:ind w:left="62"/>
              <w:jc w:val="left"/>
              <w:rPr>
                <w:snapToGrid w:val="0"/>
                <w:kern w:val="22"/>
                <w:szCs w:val="22"/>
                <w:u w:val="single"/>
              </w:rPr>
            </w:pPr>
            <w:r w:rsidRPr="00E7651B">
              <w:rPr>
                <w:snapToGrid w:val="0"/>
                <w:kern w:val="22"/>
                <w:szCs w:val="22"/>
              </w:rPr>
              <w:t>ENGLISH</w:t>
            </w:r>
            <w:r w:rsidR="00CC3A3B" w:rsidRPr="00E7651B">
              <w:rPr>
                <w:snapToGrid w:val="0"/>
                <w:kern w:val="22"/>
                <w:szCs w:val="22"/>
              </w:rPr>
              <w:t xml:space="preserve"> ONLY</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2977"/>
        <w:gridCol w:w="3263"/>
        <w:gridCol w:w="3683"/>
      </w:tblGrid>
      <w:tr w:rsidR="00EA39A5" w:rsidRPr="00282AF6" w14:paraId="0682424B" w14:textId="77777777" w:rsidTr="001372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none" w:sz="0" w:space="0" w:color="auto"/>
            </w:tcBorders>
          </w:tcPr>
          <w:p w14:paraId="17DB1552" w14:textId="77777777" w:rsidR="0046205C" w:rsidRPr="00A450FE" w:rsidRDefault="0046205C" w:rsidP="009A123F">
            <w:pPr>
              <w:pStyle w:val="Heading1"/>
              <w:suppressLineNumbers/>
              <w:tabs>
                <w:tab w:val="clear" w:pos="720"/>
              </w:tabs>
              <w:suppressAutoHyphens/>
              <w:spacing w:before="0" w:after="0"/>
              <w:ind w:left="152" w:hanging="152"/>
              <w:jc w:val="left"/>
              <w:outlineLvl w:val="0"/>
              <w:rPr>
                <w:color w:val="auto"/>
                <w:kern w:val="22"/>
                <w:sz w:val="22"/>
                <w:szCs w:val="22"/>
              </w:rPr>
            </w:pPr>
            <w:r w:rsidRPr="00282AF6">
              <w:rPr>
                <w:kern w:val="22"/>
                <w:sz w:val="22"/>
                <w:szCs w:val="22"/>
              </w:rPr>
              <w:t>CONFERENCE OF THE PARTIES TO THE CONVENTION ON BIOLOGICAL DIVERSITY</w:t>
            </w:r>
          </w:p>
          <w:p w14:paraId="4ACDA95B" w14:textId="4190F344"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 xml:space="preserve">Fifteenth meeting (Part </w:t>
            </w:r>
            <w:r w:rsidR="00E76272">
              <w:rPr>
                <w:b w:val="0"/>
                <w:kern w:val="22"/>
                <w:sz w:val="22"/>
                <w:szCs w:val="22"/>
              </w:rPr>
              <w:t>I</w:t>
            </w:r>
            <w:r w:rsidRPr="00282AF6">
              <w:rPr>
                <w:b w:val="0"/>
                <w:kern w:val="22"/>
                <w:sz w:val="22"/>
                <w:szCs w:val="22"/>
              </w:rPr>
              <w:t>I)</w:t>
            </w:r>
          </w:p>
          <w:p w14:paraId="088F3C16" w14:textId="7D1C1A81" w:rsidR="0046205C" w:rsidRPr="00A450FE" w:rsidRDefault="0046205C" w:rsidP="009A123F">
            <w:pPr>
              <w:suppressLineNumbers/>
              <w:suppressAutoHyphens/>
              <w:kinsoku w:val="0"/>
              <w:overflowPunct w:val="0"/>
              <w:autoSpaceDE w:val="0"/>
              <w:autoSpaceDN w:val="0"/>
              <w:ind w:left="152" w:hanging="152"/>
              <w:jc w:val="left"/>
              <w:rPr>
                <w:b w:val="0"/>
                <w:color w:val="auto"/>
                <w:kern w:val="22"/>
                <w:sz w:val="22"/>
                <w:szCs w:val="22"/>
              </w:rPr>
            </w:pPr>
          </w:p>
        </w:tc>
        <w:tc>
          <w:tcPr>
            <w:tcW w:w="3263" w:type="dxa"/>
            <w:tcBorders>
              <w:bottom w:val="none" w:sz="0" w:space="0" w:color="auto"/>
            </w:tcBorders>
          </w:tcPr>
          <w:p w14:paraId="7A00D0EF"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CARTAGENA PROTOCOL ON BIOSAFETY</w:t>
            </w:r>
          </w:p>
          <w:p w14:paraId="0C5C62D4" w14:textId="70D15B35"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 xml:space="preserve">Tenth meeting (Part </w:t>
            </w:r>
            <w:r w:rsidR="00E76272">
              <w:rPr>
                <w:b w:val="0"/>
                <w:kern w:val="22"/>
                <w:sz w:val="22"/>
                <w:szCs w:val="22"/>
              </w:rPr>
              <w:t>I</w:t>
            </w:r>
            <w:r w:rsidRPr="00282AF6">
              <w:rPr>
                <w:b w:val="0"/>
                <w:kern w:val="22"/>
                <w:sz w:val="22"/>
                <w:szCs w:val="22"/>
              </w:rPr>
              <w:t>I)</w:t>
            </w:r>
          </w:p>
          <w:p w14:paraId="1BD4B39E" w14:textId="2180D694"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p>
        </w:tc>
        <w:tc>
          <w:tcPr>
            <w:tcW w:w="3683" w:type="dxa"/>
            <w:tcBorders>
              <w:bottom w:val="none" w:sz="0" w:space="0" w:color="auto"/>
            </w:tcBorders>
          </w:tcPr>
          <w:p w14:paraId="49FB877E"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3EA9788B" w14:textId="457FF94E" w:rsidR="0046205C" w:rsidRPr="00A450FE" w:rsidRDefault="0046205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Fourth meeting (Part I</w:t>
            </w:r>
            <w:r w:rsidR="00E76272">
              <w:rPr>
                <w:b w:val="0"/>
                <w:kern w:val="22"/>
                <w:sz w:val="22"/>
                <w:szCs w:val="22"/>
              </w:rPr>
              <w:t>I</w:t>
            </w:r>
            <w:r w:rsidRPr="00282AF6">
              <w:rPr>
                <w:b w:val="0"/>
                <w:kern w:val="22"/>
                <w:sz w:val="22"/>
                <w:szCs w:val="22"/>
              </w:rPr>
              <w:t>)</w:t>
            </w:r>
          </w:p>
        </w:tc>
      </w:tr>
    </w:tbl>
    <w:p w14:paraId="68FC0006" w14:textId="3A31BF33" w:rsidR="005D4898" w:rsidRPr="0071490F" w:rsidRDefault="009D7DDC" w:rsidP="009D7DDC">
      <w:pPr>
        <w:suppressLineNumbers/>
        <w:suppressAutoHyphens/>
        <w:autoSpaceDE w:val="0"/>
        <w:autoSpaceDN w:val="0"/>
        <w:adjustRightInd w:val="0"/>
        <w:spacing w:before="120" w:after="120"/>
        <w:rPr>
          <w:rFonts w:eastAsiaTheme="minorEastAsia"/>
          <w:color w:val="000000"/>
          <w:kern w:val="22"/>
          <w:szCs w:val="22"/>
        </w:rPr>
      </w:pPr>
      <w:r>
        <w:rPr>
          <w:kern w:val="22"/>
          <w:szCs w:val="22"/>
        </w:rPr>
        <w:t xml:space="preserve">Montreal, Canada, 7-19 December </w:t>
      </w:r>
      <w:r w:rsidRPr="00282AF6">
        <w:rPr>
          <w:kern w:val="22"/>
          <w:szCs w:val="22"/>
        </w:rPr>
        <w:t>202</w:t>
      </w:r>
      <w:r>
        <w:rPr>
          <w:kern w:val="22"/>
          <w:szCs w:val="22"/>
        </w:rPr>
        <w:t>2</w:t>
      </w:r>
    </w:p>
    <w:sdt>
      <w:sdtPr>
        <w:rPr>
          <w:rFonts w:eastAsiaTheme="minorEastAsia"/>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6BA5FD36" w:rsidR="00CA64DC" w:rsidRPr="0071490F" w:rsidRDefault="00E76272" w:rsidP="009D7DDC">
          <w:pPr>
            <w:pStyle w:val="HEADING"/>
            <w:suppressLineNumbers/>
            <w:suppressAutoHyphens/>
            <w:rPr>
              <w:rFonts w:eastAsiaTheme="minorEastAsia"/>
              <w:kern w:val="22"/>
            </w:rPr>
          </w:pPr>
          <w:r>
            <w:rPr>
              <w:rFonts w:eastAsiaTheme="minorEastAsia"/>
              <w:kern w:val="22"/>
              <w:szCs w:val="22"/>
            </w:rPr>
            <w:t>INTERIM REPORT ON CREDENTIALS</w:t>
          </w:r>
        </w:p>
      </w:sdtContent>
    </w:sdt>
    <w:p w14:paraId="05423338" w14:textId="584654A3" w:rsidR="005D4898" w:rsidRPr="002A309E" w:rsidRDefault="00CA64DC" w:rsidP="006914CE">
      <w:pPr>
        <w:pStyle w:val="NoSpacing"/>
        <w:suppressLineNumbers/>
        <w:suppressAutoHyphens/>
        <w:spacing w:before="120" w:after="120"/>
        <w:jc w:val="center"/>
        <w:rPr>
          <w:rFonts w:ascii="Times New Roman" w:hAnsi="Times New Roman"/>
          <w:color w:val="000000" w:themeColor="text1"/>
          <w:kern w:val="22"/>
          <w:lang w:val="en-GB"/>
        </w:rPr>
      </w:pPr>
      <w:r w:rsidRPr="002A309E">
        <w:rPr>
          <w:rFonts w:ascii="Times New Roman" w:eastAsiaTheme="minorEastAsia" w:hAnsi="Times New Roman"/>
          <w:i/>
          <w:color w:val="000000"/>
          <w:kern w:val="22"/>
          <w:lang w:val="en-GB"/>
        </w:rPr>
        <w:t>Note by the Executive Secretary</w:t>
      </w:r>
    </w:p>
    <w:bookmarkEnd w:id="0"/>
    <w:p w14:paraId="4302B01F" w14:textId="77777777" w:rsidR="00E76272" w:rsidRDefault="00E76272" w:rsidP="00E76272">
      <w:pPr>
        <w:pStyle w:val="ListParagraph"/>
        <w:numPr>
          <w:ilvl w:val="0"/>
          <w:numId w:val="19"/>
        </w:numPr>
        <w:suppressLineNumbers/>
        <w:suppressAutoHyphens/>
        <w:spacing w:before="120" w:after="120"/>
        <w:ind w:left="0" w:firstLine="0"/>
        <w:contextualSpacing w:val="0"/>
        <w:rPr>
          <w:kern w:val="22"/>
          <w:szCs w:val="22"/>
        </w:rPr>
      </w:pPr>
      <w:r>
        <w:rPr>
          <w:snapToGrid w:val="0"/>
          <w:kern w:val="22"/>
          <w:szCs w:val="22"/>
        </w:rPr>
        <w:t>The rules of procedure for the meetings of the Conference of the Parties, which also apply</w:t>
      </w:r>
      <w:r w:rsidRPr="002E432A">
        <w:rPr>
          <w:snapToGrid w:val="0"/>
          <w:kern w:val="22"/>
          <w:szCs w:val="22"/>
        </w:rPr>
        <w:t xml:space="preserve">, </w:t>
      </w:r>
      <w:r w:rsidRPr="00FC57D2">
        <w:rPr>
          <w:snapToGrid w:val="0"/>
          <w:kern w:val="22"/>
          <w:szCs w:val="22"/>
        </w:rPr>
        <w:t>mutatis</w:t>
      </w:r>
      <w:r w:rsidRPr="00FC57D2">
        <w:rPr>
          <w:kern w:val="22"/>
          <w:szCs w:val="22"/>
        </w:rPr>
        <w:t xml:space="preserve"> mutandis</w:t>
      </w:r>
      <w:r w:rsidRPr="002E432A">
        <w:rPr>
          <w:kern w:val="22"/>
          <w:szCs w:val="22"/>
        </w:rPr>
        <w:t>,</w:t>
      </w:r>
      <w:r>
        <w:rPr>
          <w:kern w:val="22"/>
          <w:szCs w:val="22"/>
        </w:rPr>
        <w:t xml:space="preserve"> to the meetings of the Conference of the Parties serving as the meeting of the Parties to the Cartagena Protocol as well as the Nagoya Protocol, provide, in rule 18, the following:</w:t>
      </w:r>
    </w:p>
    <w:p w14:paraId="592B630A" w14:textId="77777777" w:rsidR="00E76272" w:rsidRDefault="00E76272" w:rsidP="00E76272">
      <w:pPr>
        <w:suppressAutoHyphens/>
        <w:spacing w:before="120" w:after="120"/>
        <w:ind w:left="720"/>
        <w:rPr>
          <w:kern w:val="22"/>
          <w:szCs w:val="22"/>
        </w:rPr>
      </w:pPr>
      <w:r>
        <w:rPr>
          <w:kern w:val="22"/>
          <w:szCs w:val="22"/>
        </w:rPr>
        <w:t xml:space="preserve">The credentials of representatives and the names of alternate representatives and advisers shall be submitted to the Executive Secretary of the Conference of the Parties or the representative of the Executive Secretary if </w:t>
      </w:r>
      <w:proofErr w:type="gramStart"/>
      <w:r>
        <w:rPr>
          <w:kern w:val="22"/>
          <w:szCs w:val="22"/>
        </w:rPr>
        <w:t>possible</w:t>
      </w:r>
      <w:proofErr w:type="gramEnd"/>
      <w:r>
        <w:rPr>
          <w:kern w:val="22"/>
          <w:szCs w:val="22"/>
        </w:rPr>
        <w:t xml:space="preserv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70834A66" w14:textId="77777777" w:rsidR="00E76272" w:rsidRDefault="00E76272" w:rsidP="00E76272">
      <w:pPr>
        <w:suppressAutoHyphens/>
        <w:spacing w:before="120" w:after="120"/>
        <w:rPr>
          <w:kern w:val="22"/>
          <w:szCs w:val="22"/>
        </w:rPr>
      </w:pPr>
      <w:r>
        <w:rPr>
          <w:kern w:val="22"/>
          <w:szCs w:val="22"/>
        </w:rPr>
        <w:t>2.</w:t>
      </w:r>
      <w:r>
        <w:rPr>
          <w:kern w:val="22"/>
          <w:szCs w:val="22"/>
        </w:rPr>
        <w:tab/>
        <w:t>Rule 19 requires the Bureau of any meeting to examine the credentials and submit its report to the Conference of the Parties for decision.</w:t>
      </w:r>
    </w:p>
    <w:p w14:paraId="77CA2E1A" w14:textId="039ECB76" w:rsidR="00E76272" w:rsidRDefault="00E76272" w:rsidP="00E76272">
      <w:pPr>
        <w:suppressAutoHyphens/>
        <w:spacing w:before="120" w:after="120"/>
        <w:rPr>
          <w:kern w:val="22"/>
          <w:szCs w:val="22"/>
        </w:rPr>
      </w:pPr>
      <w:r>
        <w:rPr>
          <w:kern w:val="22"/>
          <w:szCs w:val="22"/>
        </w:rPr>
        <w:t>3.</w:t>
      </w:r>
      <w:r>
        <w:rPr>
          <w:kern w:val="22"/>
          <w:szCs w:val="22"/>
        </w:rPr>
        <w:tab/>
        <w:t xml:space="preserve">A notification from the Executive Secretary was sent to all Parties on </w:t>
      </w:r>
      <w:r w:rsidR="008A69EC">
        <w:rPr>
          <w:kern w:val="22"/>
          <w:szCs w:val="22"/>
        </w:rPr>
        <w:t xml:space="preserve">25 July </w:t>
      </w:r>
      <w:r>
        <w:rPr>
          <w:kern w:val="22"/>
          <w:szCs w:val="22"/>
        </w:rPr>
        <w:t>20</w:t>
      </w:r>
      <w:r w:rsidR="008A69EC">
        <w:rPr>
          <w:kern w:val="22"/>
          <w:szCs w:val="22"/>
        </w:rPr>
        <w:t>22</w:t>
      </w:r>
      <w:r>
        <w:rPr>
          <w:kern w:val="22"/>
          <w:szCs w:val="22"/>
        </w:rPr>
        <w:t xml:space="preserve"> and </w:t>
      </w:r>
      <w:r w:rsidR="008A69EC">
        <w:rPr>
          <w:kern w:val="22"/>
          <w:szCs w:val="22"/>
        </w:rPr>
        <w:t>16</w:t>
      </w:r>
      <w:r w:rsidR="00D33F9D">
        <w:rPr>
          <w:kern w:val="22"/>
          <w:szCs w:val="22"/>
        </w:rPr>
        <w:t> </w:t>
      </w:r>
      <w:r w:rsidR="008A69EC">
        <w:rPr>
          <w:kern w:val="22"/>
          <w:szCs w:val="22"/>
        </w:rPr>
        <w:t>Novem</w:t>
      </w:r>
      <w:r>
        <w:rPr>
          <w:kern w:val="22"/>
          <w:szCs w:val="22"/>
        </w:rPr>
        <w:t>ber 20</w:t>
      </w:r>
      <w:r w:rsidR="008A69EC">
        <w:rPr>
          <w:kern w:val="22"/>
          <w:szCs w:val="22"/>
        </w:rPr>
        <w:t>22</w:t>
      </w:r>
      <w:r>
        <w:rPr>
          <w:kern w:val="22"/>
          <w:szCs w:val="22"/>
        </w:rPr>
        <w:t xml:space="preserve"> reminding them of the requirements to submit credentials. The notification also indicated that representatives of Parties to the Convention that are also Parties to the Nagoya Protocol and the Cartagena Protocol on Biosafety may submit a single set of credentials for the f</w:t>
      </w:r>
      <w:r w:rsidR="004C61C4">
        <w:rPr>
          <w:kern w:val="22"/>
          <w:szCs w:val="22"/>
        </w:rPr>
        <w:t>ifteenth</w:t>
      </w:r>
      <w:r>
        <w:rPr>
          <w:kern w:val="22"/>
          <w:szCs w:val="22"/>
        </w:rPr>
        <w:t xml:space="preserve"> meeting of the Conference of the Parties, the </w:t>
      </w:r>
      <w:r w:rsidR="004C61C4">
        <w:rPr>
          <w:kern w:val="22"/>
          <w:szCs w:val="22"/>
        </w:rPr>
        <w:t>tenth</w:t>
      </w:r>
      <w:r>
        <w:rPr>
          <w:kern w:val="22"/>
          <w:szCs w:val="22"/>
        </w:rPr>
        <w:t xml:space="preserve"> meeting of the Conference of the Parties serving as the meeting of the Parties to the Cartagena Protocol, and the </w:t>
      </w:r>
      <w:r w:rsidR="004C61C4">
        <w:rPr>
          <w:kern w:val="22"/>
          <w:szCs w:val="22"/>
        </w:rPr>
        <w:t>fourth</w:t>
      </w:r>
      <w:r>
        <w:rPr>
          <w:kern w:val="22"/>
          <w:szCs w:val="22"/>
        </w:rPr>
        <w:t xml:space="preserve"> meeting of the Conference of the Parties to the Nagoya Protocol.</w:t>
      </w:r>
    </w:p>
    <w:p w14:paraId="22578FD0" w14:textId="42489C84" w:rsidR="00E76272" w:rsidRDefault="00E76272" w:rsidP="00E76272">
      <w:pPr>
        <w:suppressAutoHyphens/>
        <w:spacing w:before="120" w:after="120"/>
        <w:rPr>
          <w:kern w:val="22"/>
          <w:szCs w:val="22"/>
        </w:rPr>
      </w:pPr>
      <w:r>
        <w:rPr>
          <w:kern w:val="22"/>
          <w:szCs w:val="22"/>
        </w:rPr>
        <w:t>4.</w:t>
      </w:r>
      <w:r>
        <w:rPr>
          <w:kern w:val="22"/>
          <w:szCs w:val="22"/>
        </w:rPr>
        <w:tab/>
        <w:t xml:space="preserve">The present report is </w:t>
      </w:r>
      <w:r w:rsidR="004C61C4">
        <w:rPr>
          <w:kern w:val="22"/>
          <w:szCs w:val="22"/>
        </w:rPr>
        <w:t xml:space="preserve">an interim one that is </w:t>
      </w:r>
      <w:r>
        <w:rPr>
          <w:kern w:val="22"/>
          <w:szCs w:val="22"/>
        </w:rPr>
        <w:t>submitted</w:t>
      </w:r>
      <w:r w:rsidR="004C61C4">
        <w:rPr>
          <w:kern w:val="22"/>
          <w:szCs w:val="22"/>
        </w:rPr>
        <w:t>,</w:t>
      </w:r>
      <w:r>
        <w:rPr>
          <w:kern w:val="22"/>
          <w:szCs w:val="22"/>
        </w:rPr>
        <w:t xml:space="preserve"> </w:t>
      </w:r>
      <w:r w:rsidR="004C61C4">
        <w:rPr>
          <w:kern w:val="22"/>
          <w:szCs w:val="22"/>
        </w:rPr>
        <w:t xml:space="preserve">for information, </w:t>
      </w:r>
      <w:r>
        <w:rPr>
          <w:kern w:val="22"/>
          <w:szCs w:val="22"/>
        </w:rPr>
        <w:t xml:space="preserve">to the Conference of the Parties, the Conference of the Parties serving as the meeting of the Parties to the Cartagena Protocol and </w:t>
      </w:r>
      <w:r>
        <w:rPr>
          <w:kern w:val="22"/>
          <w:szCs w:val="22"/>
        </w:rPr>
        <w:lastRenderedPageBreak/>
        <w:t>the Conference of the Parties serving as the meeting of the Parties to the Nagoya Protocol in the light of the rules and the notification referred to above.</w:t>
      </w:r>
    </w:p>
    <w:p w14:paraId="1434D57D" w14:textId="7DF029E2" w:rsidR="00E76272" w:rsidRDefault="00E76272" w:rsidP="00E76272">
      <w:pPr>
        <w:keepNext/>
        <w:suppressAutoHyphens/>
        <w:spacing w:before="120" w:after="120"/>
        <w:ind w:left="568" w:hanging="284"/>
        <w:outlineLvl w:val="1"/>
        <w:rPr>
          <w:rFonts w:ascii="Times New Roman Bold" w:hAnsi="Times New Roman Bold"/>
          <w:b/>
          <w:caps/>
          <w:kern w:val="22"/>
          <w:szCs w:val="22"/>
        </w:rPr>
      </w:pPr>
      <w:r>
        <w:rPr>
          <w:rFonts w:ascii="Times New Roman Bold" w:hAnsi="Times New Roman Bold"/>
          <w:b/>
          <w:caps/>
          <w:kern w:val="22"/>
          <w:szCs w:val="22"/>
        </w:rPr>
        <w:t>I.</w:t>
      </w:r>
      <w:r>
        <w:rPr>
          <w:rFonts w:ascii="Times New Roman Bold" w:hAnsi="Times New Roman Bold"/>
          <w:b/>
          <w:caps/>
          <w:kern w:val="22"/>
          <w:szCs w:val="22"/>
        </w:rPr>
        <w:tab/>
        <w:t>Credentials of representatives of Parties to the Convention present at the f</w:t>
      </w:r>
      <w:r w:rsidR="004C61C4">
        <w:rPr>
          <w:rFonts w:ascii="Times New Roman Bold" w:hAnsi="Times New Roman Bold"/>
          <w:b/>
          <w:caps/>
          <w:kern w:val="22"/>
          <w:szCs w:val="22"/>
        </w:rPr>
        <w:t>I</w:t>
      </w:r>
      <w:r w:rsidR="00067E47">
        <w:rPr>
          <w:rFonts w:ascii="Times New Roman Bold" w:hAnsi="Times New Roman Bold"/>
          <w:b/>
          <w:caps/>
          <w:kern w:val="22"/>
          <w:szCs w:val="22"/>
        </w:rPr>
        <w:t>f</w:t>
      </w:r>
      <w:r w:rsidR="004C61C4">
        <w:rPr>
          <w:rFonts w:ascii="Times New Roman Bold" w:hAnsi="Times New Roman Bold"/>
          <w:b/>
          <w:caps/>
          <w:kern w:val="22"/>
          <w:szCs w:val="22"/>
        </w:rPr>
        <w:t xml:space="preserve">TEENTH </w:t>
      </w:r>
      <w:r>
        <w:rPr>
          <w:rFonts w:ascii="Times New Roman Bold" w:hAnsi="Times New Roman Bold"/>
          <w:b/>
          <w:caps/>
          <w:kern w:val="22"/>
          <w:szCs w:val="22"/>
        </w:rPr>
        <w:t>meeting of the Conference of the Parties</w:t>
      </w:r>
    </w:p>
    <w:p w14:paraId="49EED55B" w14:textId="0183AFE7" w:rsidR="00E76272" w:rsidRDefault="00E76272" w:rsidP="00E76272">
      <w:pPr>
        <w:suppressAutoHyphens/>
        <w:spacing w:before="120" w:after="120"/>
        <w:rPr>
          <w:kern w:val="22"/>
          <w:szCs w:val="22"/>
        </w:rPr>
      </w:pPr>
      <w:r>
        <w:rPr>
          <w:kern w:val="22"/>
          <w:szCs w:val="22"/>
        </w:rPr>
        <w:t>5.</w:t>
      </w:r>
      <w:r>
        <w:rPr>
          <w:kern w:val="22"/>
          <w:szCs w:val="22"/>
        </w:rPr>
        <w:tab/>
        <w:t xml:space="preserve">As </w:t>
      </w:r>
      <w:proofErr w:type="gramStart"/>
      <w:r>
        <w:rPr>
          <w:kern w:val="22"/>
          <w:szCs w:val="22"/>
        </w:rPr>
        <w:t>at</w:t>
      </w:r>
      <w:proofErr w:type="gramEnd"/>
      <w:r>
        <w:rPr>
          <w:kern w:val="22"/>
          <w:szCs w:val="22"/>
        </w:rPr>
        <w:t xml:space="preserve"> </w:t>
      </w:r>
      <w:r w:rsidR="004C61C4">
        <w:rPr>
          <w:kern w:val="22"/>
          <w:szCs w:val="22"/>
        </w:rPr>
        <w:t>14</w:t>
      </w:r>
      <w:r>
        <w:rPr>
          <w:kern w:val="22"/>
          <w:szCs w:val="22"/>
        </w:rPr>
        <w:t xml:space="preserve"> </w:t>
      </w:r>
      <w:r w:rsidR="008A69EC">
        <w:rPr>
          <w:kern w:val="22"/>
          <w:szCs w:val="22"/>
        </w:rPr>
        <w:t xml:space="preserve">December </w:t>
      </w:r>
      <w:r>
        <w:rPr>
          <w:kern w:val="22"/>
          <w:szCs w:val="22"/>
        </w:rPr>
        <w:t>20</w:t>
      </w:r>
      <w:r w:rsidR="008A69EC">
        <w:rPr>
          <w:kern w:val="22"/>
          <w:szCs w:val="22"/>
        </w:rPr>
        <w:t>22</w:t>
      </w:r>
      <w:r>
        <w:rPr>
          <w:kern w:val="22"/>
          <w:szCs w:val="22"/>
        </w:rPr>
        <w:t>, formal credentials issued by the Head of State or Government or by the Minister of Foreign Affairs or, in the case of a regional economic integration organization, by the competent authority as provided for in rule 18 of the rules of procedure</w:t>
      </w:r>
      <w:r w:rsidR="004C61C4">
        <w:rPr>
          <w:kern w:val="22"/>
          <w:szCs w:val="22"/>
        </w:rPr>
        <w:t>,</w:t>
      </w:r>
      <w:r>
        <w:rPr>
          <w:kern w:val="22"/>
          <w:szCs w:val="22"/>
        </w:rPr>
        <w:t xml:space="preserve"> had been submitted for the representatives of the following </w:t>
      </w:r>
      <w:r>
        <w:rPr>
          <w:b/>
          <w:kern w:val="22"/>
          <w:szCs w:val="22"/>
        </w:rPr>
        <w:t>1</w:t>
      </w:r>
      <w:r w:rsidR="008A69EC">
        <w:rPr>
          <w:b/>
          <w:kern w:val="22"/>
          <w:szCs w:val="22"/>
        </w:rPr>
        <w:t>2</w:t>
      </w:r>
      <w:r w:rsidR="00E7651B">
        <w:rPr>
          <w:b/>
          <w:kern w:val="22"/>
          <w:szCs w:val="22"/>
        </w:rPr>
        <w:t>9</w:t>
      </w:r>
      <w:r>
        <w:rPr>
          <w:kern w:val="22"/>
          <w:szCs w:val="22"/>
        </w:rPr>
        <w:t xml:space="preserve"> Parties participating in the f</w:t>
      </w:r>
      <w:r w:rsidR="00D719EB">
        <w:rPr>
          <w:kern w:val="22"/>
          <w:szCs w:val="22"/>
        </w:rPr>
        <w:t>ifteenth</w:t>
      </w:r>
      <w:r>
        <w:rPr>
          <w:kern w:val="22"/>
          <w:szCs w:val="22"/>
        </w:rPr>
        <w:t xml:space="preserve"> meeting of the Conference of the Parties:</w:t>
      </w:r>
    </w:p>
    <w:p w14:paraId="6A7BDFB2" w14:textId="796E596F" w:rsidR="00E76272" w:rsidRPr="00DD047E" w:rsidRDefault="00A427A6" w:rsidP="00E76272">
      <w:pPr>
        <w:suppressAutoHyphens/>
        <w:spacing w:after="120"/>
        <w:ind w:left="720"/>
        <w:rPr>
          <w:kern w:val="22"/>
          <w:szCs w:val="22"/>
        </w:rPr>
      </w:pPr>
      <w:r w:rsidRPr="00157436">
        <w:rPr>
          <w:kern w:val="22"/>
          <w:szCs w:val="22"/>
        </w:rPr>
        <w:t xml:space="preserve">Albania, Algeria, Antigua and Barbuda, </w:t>
      </w:r>
      <w:r w:rsidR="004C61C4" w:rsidRPr="009926F1">
        <w:rPr>
          <w:kern w:val="22"/>
          <w:szCs w:val="22"/>
        </w:rPr>
        <w:t xml:space="preserve">Argentina, </w:t>
      </w:r>
      <w:r w:rsidRPr="009926F1">
        <w:rPr>
          <w:kern w:val="22"/>
          <w:szCs w:val="22"/>
        </w:rPr>
        <w:t>Armenia, Australia, Austria, Bahrain, Bangladesh, Barbados, Belarus, Belgium, Belize, Bhutan</w:t>
      </w:r>
      <w:r w:rsidR="00C7329B">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Bosnia and Herzegovina, Botswana, Brazil, Bulgaria, Burkina Faso, Cabo Verde, Cambodia, Canada, Chile, China, Colombia, Cook Islands, Costa Rica, C</w:t>
      </w:r>
      <w:r w:rsidR="00800966" w:rsidRPr="00FC57D2">
        <w:rPr>
          <w:szCs w:val="22"/>
        </w:rPr>
        <w:t>ô</w:t>
      </w:r>
      <w:r w:rsidRPr="009926F1">
        <w:rPr>
          <w:kern w:val="22"/>
          <w:szCs w:val="22"/>
        </w:rPr>
        <w:t xml:space="preserve">te d’Ivoire, Croatia, Cuba, Czechia, Denmark, Dominican Republic, Ecuador, El Salvador, Eritrea, Estonia, Eswatini, Ethiopia, </w:t>
      </w:r>
      <w:r w:rsidR="00DD047E" w:rsidRPr="009926F1">
        <w:rPr>
          <w:kern w:val="22"/>
          <w:szCs w:val="22"/>
        </w:rPr>
        <w:t>European</w:t>
      </w:r>
      <w:r w:rsidRPr="009926F1">
        <w:rPr>
          <w:kern w:val="22"/>
          <w:szCs w:val="22"/>
        </w:rPr>
        <w:t xml:space="preserve"> Union, Fiji, Finland, France, Gambia, Georgia, Germany,</w:t>
      </w:r>
      <w:r w:rsidRPr="00157436">
        <w:rPr>
          <w:kern w:val="22"/>
          <w:szCs w:val="22"/>
        </w:rPr>
        <w:t xml:space="preserve"> Ghana, Greece, Grenada, Guatemala, </w:t>
      </w:r>
      <w:r w:rsidR="00DD047E" w:rsidRPr="00157436">
        <w:rPr>
          <w:kern w:val="22"/>
          <w:szCs w:val="22"/>
        </w:rPr>
        <w:t xml:space="preserve">Guyana, Hungary, Iceland, India, Indonesia, Iran (Islamic Republic of), Ireland, Israel, Italy, Jamaica, Japan, Kiribati, Kuwait, Lesotho, Liberia, Lithuania, Luxembourg, Madagascar, Malawi, Maldives, Malta, Mauritius, Mexico, Micronesia (Federated States of), Monaco, Mongolia, Morocco, Mozambique, Namibia, Netherlands, New Zealand, Nicaragua, Niger, Nigeria, North Macedonia, Norway, Oman, Palau, Panama, Peru, Philippines, Poland, Qatar, Republic of Korea, Romania, Russian Federation, Saint Kitts and Nevis, Saint Lucia, Samoa, Serbia, Seychelles, Singapore, Slovakia, Slovenia, South Africa, Spain, State of Palestine, Sudan, Suriname, Sweden, Switzerland, Syrian Arab Republic, Tajikistan, Thailand, Togo, Tonga, Trinidad and Tobago, </w:t>
      </w:r>
      <w:r w:rsidR="00AB70D3" w:rsidRPr="00157436">
        <w:rPr>
          <w:kern w:val="22"/>
          <w:szCs w:val="22"/>
        </w:rPr>
        <w:t>Türkiye</w:t>
      </w:r>
      <w:r w:rsidR="00DD047E" w:rsidRPr="00157436">
        <w:rPr>
          <w:kern w:val="22"/>
          <w:szCs w:val="22"/>
        </w:rPr>
        <w:t>, Tuvalu, United Arab Emirates, United Kingdom of Great Britain and Northern Ireland, United Republic of Tanzania, Uruguay,</w:t>
      </w:r>
      <w:r w:rsidR="00DD047E">
        <w:rPr>
          <w:kern w:val="22"/>
          <w:szCs w:val="22"/>
        </w:rPr>
        <w:t xml:space="preserve"> Vanuatu, Viet</w:t>
      </w:r>
      <w:r w:rsidR="00B94CEC">
        <w:rPr>
          <w:kern w:val="22"/>
          <w:szCs w:val="22"/>
        </w:rPr>
        <w:t> N</w:t>
      </w:r>
      <w:r w:rsidR="00DD047E">
        <w:rPr>
          <w:kern w:val="22"/>
          <w:szCs w:val="22"/>
        </w:rPr>
        <w:t>am, Yemen, Zambia and Zimbabwe.</w:t>
      </w:r>
    </w:p>
    <w:p w14:paraId="2D418F20" w14:textId="0AB892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w:t>
      </w:r>
      <w:r>
        <w:rPr>
          <w:rFonts w:ascii="Times New Roman Bold" w:hAnsi="Times New Roman Bold"/>
          <w:b/>
          <w:caps/>
          <w:kern w:val="22"/>
          <w:szCs w:val="22"/>
        </w:rPr>
        <w:tab/>
        <w:t xml:space="preserve">Credentials of representatives of Parties to the Cartagena Protocol on Biosafety present at the </w:t>
      </w:r>
      <w:r w:rsidR="00D719EB">
        <w:rPr>
          <w:rFonts w:ascii="Times New Roman Bold" w:hAnsi="Times New Roman Bold"/>
          <w:b/>
          <w:caps/>
          <w:kern w:val="22"/>
          <w:szCs w:val="22"/>
        </w:rPr>
        <w:t>TE</w:t>
      </w:r>
      <w:r>
        <w:rPr>
          <w:rFonts w:ascii="Times New Roman Bold" w:hAnsi="Times New Roman Bold"/>
          <w:b/>
          <w:caps/>
          <w:kern w:val="22"/>
          <w:szCs w:val="22"/>
        </w:rPr>
        <w:t>nth meeting of the Conference of the Parties serving as the meeting of the Parties to the Protocol</w:t>
      </w:r>
    </w:p>
    <w:p w14:paraId="471C81D6" w14:textId="08AD8614"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w:t>
      </w:r>
      <w:proofErr w:type="gramStart"/>
      <w:r>
        <w:rPr>
          <w:kern w:val="22"/>
          <w:szCs w:val="22"/>
        </w:rPr>
        <w:t>at</w:t>
      </w:r>
      <w:proofErr w:type="gramEnd"/>
      <w:r>
        <w:rPr>
          <w:kern w:val="22"/>
          <w:szCs w:val="22"/>
        </w:rPr>
        <w:t xml:space="preserve"> </w:t>
      </w:r>
      <w:r w:rsidR="004C61C4">
        <w:rPr>
          <w:kern w:val="22"/>
          <w:szCs w:val="22"/>
        </w:rPr>
        <w:t>14</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w:t>
      </w:r>
      <w:r w:rsidRPr="009926F1">
        <w:rPr>
          <w:kern w:val="22"/>
          <w:szCs w:val="22"/>
        </w:rPr>
        <w:t>the rules of procedure</w:t>
      </w:r>
      <w:r w:rsidR="004C61C4" w:rsidRPr="009926F1">
        <w:rPr>
          <w:kern w:val="22"/>
          <w:szCs w:val="22"/>
        </w:rPr>
        <w:t>,</w:t>
      </w:r>
      <w:r w:rsidRPr="009926F1">
        <w:rPr>
          <w:kern w:val="22"/>
          <w:szCs w:val="22"/>
        </w:rPr>
        <w:t xml:space="preserve"> had been submitted for the representatives of the following </w:t>
      </w:r>
      <w:r w:rsidRPr="009926F1">
        <w:rPr>
          <w:b/>
          <w:kern w:val="22"/>
          <w:szCs w:val="22"/>
        </w:rPr>
        <w:t>1</w:t>
      </w:r>
      <w:r w:rsidR="00D719EB" w:rsidRPr="009926F1">
        <w:rPr>
          <w:b/>
          <w:kern w:val="22"/>
          <w:szCs w:val="22"/>
        </w:rPr>
        <w:t>16</w:t>
      </w:r>
      <w:r w:rsidRPr="009926F1">
        <w:rPr>
          <w:b/>
          <w:kern w:val="22"/>
          <w:szCs w:val="22"/>
        </w:rPr>
        <w:t xml:space="preserve"> </w:t>
      </w:r>
      <w:r w:rsidRPr="009926F1">
        <w:rPr>
          <w:kern w:val="22"/>
          <w:szCs w:val="22"/>
        </w:rPr>
        <w:t xml:space="preserve">Parties participating in the </w:t>
      </w:r>
      <w:r w:rsidR="00D719EB" w:rsidRPr="009926F1">
        <w:rPr>
          <w:kern w:val="22"/>
          <w:szCs w:val="22"/>
        </w:rPr>
        <w:t>te</w:t>
      </w:r>
      <w:r w:rsidRPr="009926F1">
        <w:rPr>
          <w:kern w:val="22"/>
          <w:szCs w:val="22"/>
        </w:rPr>
        <w:t>nth meeting of the Parties to the Cartagena Protocol:</w:t>
      </w:r>
    </w:p>
    <w:p w14:paraId="2233BECD" w14:textId="74902978" w:rsidR="00A10A25" w:rsidRPr="00A10A25" w:rsidRDefault="00A10A25" w:rsidP="00A10A25">
      <w:pPr>
        <w:pStyle w:val="ListParagraph"/>
        <w:suppressAutoHyphens/>
        <w:spacing w:after="120"/>
        <w:rPr>
          <w:kern w:val="22"/>
          <w:szCs w:val="22"/>
        </w:rPr>
      </w:pPr>
      <w:r w:rsidRPr="009926F1">
        <w:rPr>
          <w:kern w:val="22"/>
          <w:szCs w:val="22"/>
        </w:rPr>
        <w:t>Albania, Algeria, Antigua and Barbuda, Armenia, Austria, Bahrain, Bangladesh, Barbados, Belarus, Belgium, Belize, Bhutan</w:t>
      </w:r>
      <w:r w:rsidR="00F82780" w:rsidRPr="009926F1">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Bosnia and Herzegovina, Botswana, Brazil, Bulgaria, Burkina Faso, Cabo Verde, Cambodia, China, Colombia, Costa Rica, C</w:t>
      </w:r>
      <w:r w:rsidR="00800966" w:rsidRPr="00FC57D2">
        <w:rPr>
          <w:szCs w:val="22"/>
        </w:rPr>
        <w:t>ô</w:t>
      </w:r>
      <w:r w:rsidRPr="009926F1">
        <w:rPr>
          <w:kern w:val="22"/>
          <w:szCs w:val="22"/>
        </w:rPr>
        <w:t>te d’Ivoire, Croatia, Cuba, Czechia, Denmark, Dominican Republic, Ecuador, El Salvador, Eritrea, Estonia, Eswatini, Ethiopia, European Union, Fiji, Finland, France, Gambia, Georgia, Germany, Ghana, Greece, Grenada, Guatemala, Guyana, Hungary, India, Indonesia, Iran (Islamic Republic of), Ireland, Italy, Jamaica, Japan, Kiribati, Kuwait, Lesotho, Liberia, Lithuania, Luxembourg, Madagascar, Malawi, Maldives, Malta, Mauritius, Mexico, Mongolia, Morocco, Mozambique, Namibia, Netherlands, New Zealand, Nicaragua, Niger, Nigeria, North Macedonia, Norway, Oman, Palau, Panama, Peru, Philippines, Poland, Qatar, Republic of Korea, Romania, Saint Kitts and Nevis, Saint Lucia, Samoa, Serbia, Seychelles, Slovakia</w:t>
      </w:r>
      <w:r w:rsidRPr="00A10A25">
        <w:rPr>
          <w:kern w:val="22"/>
          <w:szCs w:val="22"/>
        </w:rPr>
        <w:t>, Slovenia, South Africa, Spain, State of Palestine, Sudan, Suriname, Sweden, Switzerland, Syrian Arab Republic, Tajikistan, Thailand, Togo, Tonga, Trinidad and Tobago, T</w:t>
      </w:r>
      <w:r w:rsidR="00AF78C3" w:rsidRPr="00157436">
        <w:rPr>
          <w:kern w:val="22"/>
          <w:szCs w:val="22"/>
        </w:rPr>
        <w:t>ü</w:t>
      </w:r>
      <w:r w:rsidRPr="00A10A25">
        <w:rPr>
          <w:kern w:val="22"/>
          <w:szCs w:val="22"/>
        </w:rPr>
        <w:t xml:space="preserve">rkiye, United Arab Emirates, United Kingdom of </w:t>
      </w:r>
      <w:r w:rsidRPr="00A10A25">
        <w:rPr>
          <w:kern w:val="22"/>
          <w:szCs w:val="22"/>
        </w:rPr>
        <w:lastRenderedPageBreak/>
        <w:t xml:space="preserve">Great Britain and Northern Ireland, United Republic of Tanzania, Uruguay, </w:t>
      </w:r>
      <w:r w:rsidR="00644995">
        <w:rPr>
          <w:kern w:val="22"/>
          <w:szCs w:val="22"/>
        </w:rPr>
        <w:t>Vi</w:t>
      </w:r>
      <w:r w:rsidRPr="00A10A25">
        <w:rPr>
          <w:kern w:val="22"/>
          <w:szCs w:val="22"/>
        </w:rPr>
        <w:t>et</w:t>
      </w:r>
      <w:r w:rsidR="00B94CEC">
        <w:rPr>
          <w:kern w:val="22"/>
          <w:szCs w:val="22"/>
        </w:rPr>
        <w:t> N</w:t>
      </w:r>
      <w:r w:rsidRPr="00A10A25">
        <w:rPr>
          <w:kern w:val="22"/>
          <w:szCs w:val="22"/>
        </w:rPr>
        <w:t>am, Yemen, Zambia and Zimbabwe.</w:t>
      </w:r>
    </w:p>
    <w:p w14:paraId="44903254" w14:textId="235C3F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III.</w:t>
      </w:r>
      <w:r>
        <w:rPr>
          <w:rFonts w:ascii="Times New Roman Bold" w:hAnsi="Times New Roman Bold"/>
          <w:b/>
          <w:caps/>
          <w:kern w:val="22"/>
          <w:szCs w:val="22"/>
        </w:rPr>
        <w:tab/>
        <w:t xml:space="preserve">Credentials of representatives of Parties to the Nagoya Protocol present at the </w:t>
      </w:r>
      <w:r w:rsidR="00D719EB">
        <w:rPr>
          <w:rFonts w:ascii="Times New Roman Bold" w:hAnsi="Times New Roman Bold"/>
          <w:b/>
          <w:caps/>
          <w:kern w:val="22"/>
          <w:szCs w:val="22"/>
        </w:rPr>
        <w:t>FOURTH</w:t>
      </w:r>
      <w:r>
        <w:rPr>
          <w:rFonts w:ascii="Times New Roman Bold" w:hAnsi="Times New Roman Bold"/>
          <w:b/>
          <w:caps/>
          <w:kern w:val="22"/>
          <w:szCs w:val="22"/>
        </w:rPr>
        <w:t xml:space="preserve"> meeting of the Conference of the Parties serving as the meeting of the Parties to the Protocol</w:t>
      </w:r>
    </w:p>
    <w:p w14:paraId="6AE790B0" w14:textId="5993C8D1"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w:t>
      </w:r>
      <w:proofErr w:type="gramStart"/>
      <w:r>
        <w:rPr>
          <w:kern w:val="22"/>
          <w:szCs w:val="22"/>
        </w:rPr>
        <w:t>at</w:t>
      </w:r>
      <w:proofErr w:type="gramEnd"/>
      <w:r>
        <w:rPr>
          <w:kern w:val="22"/>
          <w:szCs w:val="22"/>
        </w:rPr>
        <w:t xml:space="preserve"> </w:t>
      </w:r>
      <w:r w:rsidR="00BE4035">
        <w:rPr>
          <w:kern w:val="22"/>
          <w:szCs w:val="22"/>
        </w:rPr>
        <w:t>14</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Pr>
          <w:b/>
          <w:kern w:val="22"/>
          <w:szCs w:val="22"/>
        </w:rPr>
        <w:t>9</w:t>
      </w:r>
      <w:r w:rsidR="00E7651B">
        <w:rPr>
          <w:b/>
          <w:kern w:val="22"/>
          <w:szCs w:val="22"/>
        </w:rPr>
        <w:t>2</w:t>
      </w:r>
      <w:r>
        <w:rPr>
          <w:kern w:val="22"/>
          <w:szCs w:val="22"/>
        </w:rPr>
        <w:t xml:space="preserve"> Parties </w:t>
      </w:r>
      <w:r w:rsidRPr="009926F1">
        <w:rPr>
          <w:kern w:val="22"/>
          <w:szCs w:val="22"/>
        </w:rPr>
        <w:t xml:space="preserve">participating in the </w:t>
      </w:r>
      <w:r w:rsidR="00264344" w:rsidRPr="009926F1">
        <w:rPr>
          <w:kern w:val="22"/>
          <w:szCs w:val="22"/>
        </w:rPr>
        <w:t>fourth</w:t>
      </w:r>
      <w:r w:rsidRPr="009926F1">
        <w:rPr>
          <w:kern w:val="22"/>
          <w:szCs w:val="22"/>
        </w:rPr>
        <w:t xml:space="preserve"> meeting of the Parties to the Nagoya Protocol:</w:t>
      </w:r>
    </w:p>
    <w:p w14:paraId="2DC6B623" w14:textId="3B93C958" w:rsidR="00E52169" w:rsidRPr="00A10A25" w:rsidRDefault="00E52169" w:rsidP="00E52169">
      <w:pPr>
        <w:pStyle w:val="ListParagraph"/>
        <w:suppressAutoHyphens/>
        <w:spacing w:after="120"/>
        <w:rPr>
          <w:kern w:val="22"/>
          <w:szCs w:val="22"/>
        </w:rPr>
      </w:pPr>
      <w:r w:rsidRPr="009926F1">
        <w:rPr>
          <w:kern w:val="22"/>
          <w:szCs w:val="22"/>
        </w:rPr>
        <w:t xml:space="preserve">Albania, Antigua and Barbuda, </w:t>
      </w:r>
      <w:r w:rsidR="004C61C4" w:rsidRPr="009926F1">
        <w:rPr>
          <w:kern w:val="22"/>
          <w:szCs w:val="22"/>
        </w:rPr>
        <w:t xml:space="preserve">Argentina, </w:t>
      </w:r>
      <w:r w:rsidRPr="009926F1">
        <w:rPr>
          <w:kern w:val="22"/>
          <w:szCs w:val="22"/>
        </w:rPr>
        <w:t>Austria, Bahrain, Belarus, Belgium, Bhutan, Bolivia</w:t>
      </w:r>
      <w:r w:rsidR="009926F1" w:rsidRPr="00FC57D2">
        <w:rPr>
          <w:szCs w:val="22"/>
        </w:rPr>
        <w:t xml:space="preserve"> (Plurinational State of)</w:t>
      </w:r>
      <w:r w:rsidRPr="009926F1">
        <w:rPr>
          <w:kern w:val="22"/>
          <w:szCs w:val="22"/>
        </w:rPr>
        <w:t>,  Botswana, Brazil, Bulgaria, Burkina Faso, Cambodia, China, C</w:t>
      </w:r>
      <w:r w:rsidR="00800966" w:rsidRPr="00FC57D2">
        <w:rPr>
          <w:szCs w:val="22"/>
        </w:rPr>
        <w:t>ô</w:t>
      </w:r>
      <w:r w:rsidRPr="009926F1">
        <w:rPr>
          <w:kern w:val="22"/>
          <w:szCs w:val="22"/>
        </w:rPr>
        <w:t>te</w:t>
      </w:r>
      <w:r w:rsidR="00E7651B">
        <w:rPr>
          <w:kern w:val="22"/>
          <w:szCs w:val="22"/>
        </w:rPr>
        <w:t> </w:t>
      </w:r>
      <w:r w:rsidRPr="009926F1">
        <w:rPr>
          <w:kern w:val="22"/>
          <w:szCs w:val="22"/>
        </w:rPr>
        <w:t xml:space="preserve">d’Ivoire, Croatia, Cuba, Czechia, Denmark, Dominican Republic, Ecuador, Eritrea, Estonia, Eswatini, Ethiopia, European Union, Fiji, Finland, France, Gambia, Germany, Ghana, Greece, Guatemala, Guyana, Hungary, India, Indonesia, Japan, Kiribati, Kuwait, Lesotho, Liberia, Luxembourg, Madagascar, Malawi, Maldives, Malta, Mauritius, Mexico, </w:t>
      </w:r>
      <w:r w:rsidR="005611EE" w:rsidRPr="009926F1">
        <w:rPr>
          <w:kern w:val="22"/>
          <w:szCs w:val="22"/>
        </w:rPr>
        <w:t xml:space="preserve">Micronesia (Federated States of), </w:t>
      </w:r>
      <w:r w:rsidRPr="009926F1">
        <w:rPr>
          <w:kern w:val="22"/>
          <w:szCs w:val="22"/>
        </w:rPr>
        <w:t xml:space="preserve">Mongolia, Morocco, Mozambique, Namibia, Netherlands, Nicaragua, Niger, Norway, Oman, Palau, Panama, Peru, Philippines, Qatar, Republic of Korea, Romania, Saint Kitts and Nevis, Saint Lucia, Samoa, Serbia, Seychelles, Slovakia, South Africa, Spain, Sudan, Sweden, Switzerland, Syrian Arab Republic, Tajikistan, Togo, Tonga, </w:t>
      </w:r>
      <w:r w:rsidR="005F63DC" w:rsidRPr="009926F1">
        <w:rPr>
          <w:kern w:val="22"/>
          <w:szCs w:val="22"/>
        </w:rPr>
        <w:t xml:space="preserve">Tuvalu, </w:t>
      </w:r>
      <w:r w:rsidRPr="009926F1">
        <w:rPr>
          <w:kern w:val="22"/>
          <w:szCs w:val="22"/>
        </w:rPr>
        <w:t xml:space="preserve">United Arab Emirates, United Kingdom of Great Britain and Northern Ireland, United Republic of Tanzania, Uruguay, </w:t>
      </w:r>
      <w:r w:rsidR="005F63DC" w:rsidRPr="009926F1">
        <w:rPr>
          <w:kern w:val="22"/>
          <w:szCs w:val="22"/>
        </w:rPr>
        <w:t xml:space="preserve">Vanuatu, </w:t>
      </w:r>
      <w:r w:rsidRPr="009926F1">
        <w:rPr>
          <w:kern w:val="22"/>
          <w:szCs w:val="22"/>
        </w:rPr>
        <w:t>Viet</w:t>
      </w:r>
      <w:r w:rsidR="00A846B9" w:rsidRPr="009926F1">
        <w:rPr>
          <w:kern w:val="22"/>
          <w:szCs w:val="22"/>
        </w:rPr>
        <w:t xml:space="preserve"> N</w:t>
      </w:r>
      <w:r w:rsidRPr="009926F1">
        <w:rPr>
          <w:kern w:val="22"/>
          <w:szCs w:val="22"/>
        </w:rPr>
        <w:t>am, Zambia and Zimbabwe.</w:t>
      </w:r>
    </w:p>
    <w:p w14:paraId="4C1E8DD6" w14:textId="2E615AC0" w:rsidR="000311B5" w:rsidRPr="0071490F" w:rsidRDefault="00BE58BB" w:rsidP="006914CE">
      <w:pPr>
        <w:suppressLineNumbers/>
        <w:suppressAutoHyphens/>
        <w:jc w:val="center"/>
        <w:rPr>
          <w:snapToGrid w:val="0"/>
          <w:kern w:val="22"/>
          <w:szCs w:val="22"/>
        </w:rPr>
      </w:pPr>
      <w:r w:rsidRPr="0071490F">
        <w:rPr>
          <w:snapToGrid w:val="0"/>
          <w:kern w:val="22"/>
          <w:szCs w:val="22"/>
        </w:rPr>
        <w:t>__________</w:t>
      </w:r>
    </w:p>
    <w:sectPr w:rsidR="000311B5" w:rsidRPr="0071490F" w:rsidSect="00282AF6">
      <w:headerReference w:type="even" r:id="rId14"/>
      <w:headerReference w:type="default" r:id="rId15"/>
      <w:footerReference w:type="even" r:id="rId16"/>
      <w:footerReference w:type="default" r:id="rId17"/>
      <w:headerReference w:type="first" r:id="rId18"/>
      <w:footerReference w:type="first" r:id="rId19"/>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F38BD" w14:textId="77777777" w:rsidR="00442660" w:rsidRDefault="00442660" w:rsidP="00451B9F">
      <w:r>
        <w:separator/>
      </w:r>
    </w:p>
  </w:endnote>
  <w:endnote w:type="continuationSeparator" w:id="0">
    <w:p w14:paraId="7AFD79BF" w14:textId="77777777" w:rsidR="00442660" w:rsidRDefault="00442660" w:rsidP="00451B9F">
      <w:r>
        <w:continuationSeparator/>
      </w:r>
    </w:p>
  </w:endnote>
  <w:endnote w:type="continuationNotice" w:id="1">
    <w:p w14:paraId="1FF34517" w14:textId="77777777" w:rsidR="00442660" w:rsidRDefault="00442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807E" w14:textId="77777777" w:rsidR="00A65942" w:rsidRDefault="00A659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2F25" w14:textId="77777777" w:rsidR="00FB7EA3" w:rsidRDefault="00FB7E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ECB6" w14:textId="77777777" w:rsidR="00A65942" w:rsidRDefault="00A65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D7E4D" w14:textId="77777777" w:rsidR="00442660" w:rsidRDefault="00442660" w:rsidP="00451B9F">
      <w:r>
        <w:separator/>
      </w:r>
    </w:p>
  </w:footnote>
  <w:footnote w:type="continuationSeparator" w:id="0">
    <w:p w14:paraId="354DBCEF" w14:textId="77777777" w:rsidR="00442660" w:rsidRDefault="00442660" w:rsidP="00451B9F">
      <w:r>
        <w:continuationSeparator/>
      </w:r>
    </w:p>
  </w:footnote>
  <w:footnote w:type="continuationNotice" w:id="1">
    <w:p w14:paraId="348064FA" w14:textId="77777777" w:rsidR="00442660" w:rsidRDefault="004426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1CF75B4A" w:rsidR="001D4CA4" w:rsidRDefault="00A65942" w:rsidP="00FC57D2">
        <w:pPr>
          <w:pStyle w:val="Header"/>
          <w:ind w:right="6930"/>
          <w:jc w:val="left"/>
        </w:pPr>
        <w:r>
          <w:t>CBD/COP/15/INF/26 CBD/CP/MOP/10/INF/9 CBD/NP/MOP/4/INF/6</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7CDB2186" w:rsidR="00590B5A" w:rsidRDefault="00A65942" w:rsidP="00FC57D2">
        <w:pPr>
          <w:pStyle w:val="Header"/>
          <w:ind w:left="6930" w:right="4"/>
          <w:jc w:val="right"/>
        </w:pPr>
        <w:r>
          <w:t>CBD/COP/15/INF/26 CBD/CP/MOP/10/INF/9 CBD/NP/MOP/4/INF/6</w:t>
        </w:r>
      </w:p>
    </w:sdtContent>
  </w:sdt>
  <w:p w14:paraId="03AD3322" w14:textId="15F2FCF8" w:rsidR="001D4CA4" w:rsidRDefault="00590B5A" w:rsidP="00282AF6">
    <w:pPr>
      <w:pStyle w:val="Header"/>
      <w:spacing w:after="240"/>
      <w:ind w:left="7230"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C3271" w14:textId="77777777" w:rsidR="00A65942" w:rsidRDefault="00A65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20D6AEB"/>
    <w:multiLevelType w:val="multilevel"/>
    <w:tmpl w:val="8B9EBC70"/>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4"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7"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9"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1034130">
    <w:abstractNumId w:val="35"/>
  </w:num>
  <w:num w:numId="2" w16cid:durableId="230821161">
    <w:abstractNumId w:val="28"/>
  </w:num>
  <w:num w:numId="3" w16cid:durableId="1147236711">
    <w:abstractNumId w:val="16"/>
  </w:num>
  <w:num w:numId="4" w16cid:durableId="438723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58695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9761337">
    <w:abstractNumId w:val="50"/>
  </w:num>
  <w:num w:numId="7" w16cid:durableId="2052419547">
    <w:abstractNumId w:val="24"/>
  </w:num>
  <w:num w:numId="8" w16cid:durableId="995916450">
    <w:abstractNumId w:val="26"/>
  </w:num>
  <w:num w:numId="9" w16cid:durableId="871041181">
    <w:abstractNumId w:val="57"/>
  </w:num>
  <w:num w:numId="10" w16cid:durableId="1651402936">
    <w:abstractNumId w:val="3"/>
  </w:num>
  <w:num w:numId="11" w16cid:durableId="194467278">
    <w:abstractNumId w:val="38"/>
  </w:num>
  <w:num w:numId="12" w16cid:durableId="897984138">
    <w:abstractNumId w:val="4"/>
  </w:num>
  <w:num w:numId="13" w16cid:durableId="2035181679">
    <w:abstractNumId w:val="55"/>
  </w:num>
  <w:num w:numId="14" w16cid:durableId="894659048">
    <w:abstractNumId w:val="48"/>
  </w:num>
  <w:num w:numId="15" w16cid:durableId="1647855341">
    <w:abstractNumId w:val="42"/>
  </w:num>
  <w:num w:numId="16" w16cid:durableId="481655345">
    <w:abstractNumId w:val="58"/>
  </w:num>
  <w:num w:numId="17" w16cid:durableId="799566397">
    <w:abstractNumId w:val="54"/>
  </w:num>
  <w:num w:numId="18" w16cid:durableId="1342243025">
    <w:abstractNumId w:val="21"/>
  </w:num>
  <w:num w:numId="19" w16cid:durableId="1856921061">
    <w:abstractNumId w:val="8"/>
  </w:num>
  <w:num w:numId="20" w16cid:durableId="2104570947">
    <w:abstractNumId w:val="40"/>
  </w:num>
  <w:num w:numId="21" w16cid:durableId="336081908">
    <w:abstractNumId w:val="13"/>
  </w:num>
  <w:num w:numId="22" w16cid:durableId="2116055214">
    <w:abstractNumId w:val="14"/>
  </w:num>
  <w:num w:numId="23" w16cid:durableId="2049525951">
    <w:abstractNumId w:val="0"/>
  </w:num>
  <w:num w:numId="24" w16cid:durableId="1308588807">
    <w:abstractNumId w:val="12"/>
  </w:num>
  <w:num w:numId="25" w16cid:durableId="473791279">
    <w:abstractNumId w:val="45"/>
  </w:num>
  <w:num w:numId="26" w16cid:durableId="1609267652">
    <w:abstractNumId w:val="8"/>
    <w:lvlOverride w:ilvl="0">
      <w:startOverride w:val="17"/>
    </w:lvlOverride>
  </w:num>
  <w:num w:numId="27" w16cid:durableId="1731999653">
    <w:abstractNumId w:val="5"/>
  </w:num>
  <w:num w:numId="28" w16cid:durableId="487215331">
    <w:abstractNumId w:val="20"/>
  </w:num>
  <w:num w:numId="29" w16cid:durableId="291325415">
    <w:abstractNumId w:val="29"/>
  </w:num>
  <w:num w:numId="30" w16cid:durableId="2070958168">
    <w:abstractNumId w:val="23"/>
  </w:num>
  <w:num w:numId="31" w16cid:durableId="2079666568">
    <w:abstractNumId w:val="17"/>
  </w:num>
  <w:num w:numId="32" w16cid:durableId="254288124">
    <w:abstractNumId w:val="37"/>
  </w:num>
  <w:num w:numId="33" w16cid:durableId="2028558257">
    <w:abstractNumId w:val="19"/>
  </w:num>
  <w:num w:numId="34" w16cid:durableId="1377311968">
    <w:abstractNumId w:val="49"/>
  </w:num>
  <w:num w:numId="35" w16cid:durableId="916939577">
    <w:abstractNumId w:val="33"/>
  </w:num>
  <w:num w:numId="36" w16cid:durableId="459809051">
    <w:abstractNumId w:val="52"/>
  </w:num>
  <w:num w:numId="37" w16cid:durableId="1032655677">
    <w:abstractNumId w:val="30"/>
  </w:num>
  <w:num w:numId="38" w16cid:durableId="735249118">
    <w:abstractNumId w:val="22"/>
  </w:num>
  <w:num w:numId="39" w16cid:durableId="958299905">
    <w:abstractNumId w:val="35"/>
  </w:num>
  <w:num w:numId="40" w16cid:durableId="805318407">
    <w:abstractNumId w:val="34"/>
  </w:num>
  <w:num w:numId="41" w16cid:durableId="884826755">
    <w:abstractNumId w:val="31"/>
  </w:num>
  <w:num w:numId="42" w16cid:durableId="2029213522">
    <w:abstractNumId w:val="25"/>
  </w:num>
  <w:num w:numId="43" w16cid:durableId="7987663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2327828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526398">
    <w:abstractNumId w:val="44"/>
  </w:num>
  <w:num w:numId="46" w16cid:durableId="2100636656">
    <w:abstractNumId w:val="1"/>
  </w:num>
  <w:num w:numId="47" w16cid:durableId="2025591024">
    <w:abstractNumId w:val="43"/>
  </w:num>
  <w:num w:numId="48" w16cid:durableId="134838553">
    <w:abstractNumId w:val="56"/>
  </w:num>
  <w:num w:numId="49" w16cid:durableId="27997485">
    <w:abstractNumId w:val="2"/>
  </w:num>
  <w:num w:numId="50" w16cid:durableId="355664225">
    <w:abstractNumId w:val="15"/>
  </w:num>
  <w:num w:numId="51" w16cid:durableId="2073459788">
    <w:abstractNumId w:val="36"/>
  </w:num>
  <w:num w:numId="52" w16cid:durableId="813451654">
    <w:abstractNumId w:val="9"/>
  </w:num>
  <w:num w:numId="53" w16cid:durableId="1069108743">
    <w:abstractNumId w:val="27"/>
  </w:num>
  <w:num w:numId="54" w16cid:durableId="161241297">
    <w:abstractNumId w:val="6"/>
  </w:num>
  <w:num w:numId="55" w16cid:durableId="1803304079">
    <w:abstractNumId w:val="32"/>
  </w:num>
  <w:num w:numId="56" w16cid:durableId="1980722939">
    <w:abstractNumId w:val="51"/>
  </w:num>
  <w:num w:numId="57" w16cid:durableId="1380057484">
    <w:abstractNumId w:val="18"/>
  </w:num>
  <w:num w:numId="58" w16cid:durableId="241720478">
    <w:abstractNumId w:val="11"/>
  </w:num>
  <w:num w:numId="59" w16cid:durableId="1577015836">
    <w:abstractNumId w:val="41"/>
  </w:num>
  <w:num w:numId="60" w16cid:durableId="400249306">
    <w:abstractNumId w:val="46"/>
  </w:num>
  <w:num w:numId="61" w16cid:durableId="1162241104">
    <w:abstractNumId w:val="53"/>
  </w:num>
  <w:num w:numId="62" w16cid:durableId="770591568">
    <w:abstractNumId w:val="59"/>
  </w:num>
  <w:num w:numId="63" w16cid:durableId="1748916552">
    <w:abstractNumId w:val="7"/>
  </w:num>
  <w:num w:numId="64" w16cid:durableId="679551925">
    <w:abstractNumId w:val="47"/>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B94"/>
    <w:rsid w:val="00015300"/>
    <w:rsid w:val="00015C70"/>
    <w:rsid w:val="00017720"/>
    <w:rsid w:val="00020831"/>
    <w:rsid w:val="00021164"/>
    <w:rsid w:val="000213E9"/>
    <w:rsid w:val="00021952"/>
    <w:rsid w:val="000228E8"/>
    <w:rsid w:val="000231BD"/>
    <w:rsid w:val="00023D26"/>
    <w:rsid w:val="00023D2B"/>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FAA"/>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7D7"/>
    <w:rsid w:val="00067E47"/>
    <w:rsid w:val="00067F2D"/>
    <w:rsid w:val="00070B88"/>
    <w:rsid w:val="00071BEC"/>
    <w:rsid w:val="00071E20"/>
    <w:rsid w:val="00073FD8"/>
    <w:rsid w:val="000741C1"/>
    <w:rsid w:val="00074CC9"/>
    <w:rsid w:val="00075F4E"/>
    <w:rsid w:val="00077936"/>
    <w:rsid w:val="00077DE5"/>
    <w:rsid w:val="00081745"/>
    <w:rsid w:val="00082581"/>
    <w:rsid w:val="000826A3"/>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29A"/>
    <w:rsid w:val="00137675"/>
    <w:rsid w:val="00137DAC"/>
    <w:rsid w:val="0014040C"/>
    <w:rsid w:val="001411C6"/>
    <w:rsid w:val="0014126E"/>
    <w:rsid w:val="00141310"/>
    <w:rsid w:val="001417DB"/>
    <w:rsid w:val="00141C95"/>
    <w:rsid w:val="001422E5"/>
    <w:rsid w:val="00142643"/>
    <w:rsid w:val="001427F2"/>
    <w:rsid w:val="001435D7"/>
    <w:rsid w:val="00143ACD"/>
    <w:rsid w:val="00144988"/>
    <w:rsid w:val="001467DF"/>
    <w:rsid w:val="00150F33"/>
    <w:rsid w:val="00151001"/>
    <w:rsid w:val="001522F2"/>
    <w:rsid w:val="00152B4D"/>
    <w:rsid w:val="00152D01"/>
    <w:rsid w:val="00153FD8"/>
    <w:rsid w:val="00154A35"/>
    <w:rsid w:val="00156BCE"/>
    <w:rsid w:val="001573C3"/>
    <w:rsid w:val="00157436"/>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B3"/>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2C8"/>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60088"/>
    <w:rsid w:val="002606D7"/>
    <w:rsid w:val="0026109F"/>
    <w:rsid w:val="002625A4"/>
    <w:rsid w:val="0026350D"/>
    <w:rsid w:val="002638F2"/>
    <w:rsid w:val="00264344"/>
    <w:rsid w:val="00264378"/>
    <w:rsid w:val="00264A0A"/>
    <w:rsid w:val="002654FA"/>
    <w:rsid w:val="0026551A"/>
    <w:rsid w:val="0026671C"/>
    <w:rsid w:val="00267962"/>
    <w:rsid w:val="00267D21"/>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432A"/>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4E6F"/>
    <w:rsid w:val="0036631D"/>
    <w:rsid w:val="00367A79"/>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2660"/>
    <w:rsid w:val="004436EB"/>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1C4"/>
    <w:rsid w:val="004C6EF8"/>
    <w:rsid w:val="004C70A0"/>
    <w:rsid w:val="004C714B"/>
    <w:rsid w:val="004C72D8"/>
    <w:rsid w:val="004C75F7"/>
    <w:rsid w:val="004C7649"/>
    <w:rsid w:val="004D05B5"/>
    <w:rsid w:val="004D09B4"/>
    <w:rsid w:val="004D0BE0"/>
    <w:rsid w:val="004D18DE"/>
    <w:rsid w:val="004D2E6B"/>
    <w:rsid w:val="004D3419"/>
    <w:rsid w:val="004D3CBC"/>
    <w:rsid w:val="004D5485"/>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3BCC"/>
    <w:rsid w:val="00524226"/>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1EE"/>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2791"/>
    <w:rsid w:val="005A2EE8"/>
    <w:rsid w:val="005A3407"/>
    <w:rsid w:val="005A365E"/>
    <w:rsid w:val="005A4571"/>
    <w:rsid w:val="005A6838"/>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C05"/>
    <w:rsid w:val="005D2C51"/>
    <w:rsid w:val="005D2DE2"/>
    <w:rsid w:val="005D39A1"/>
    <w:rsid w:val="005D3D9E"/>
    <w:rsid w:val="005D4898"/>
    <w:rsid w:val="005D65AE"/>
    <w:rsid w:val="005D7AD4"/>
    <w:rsid w:val="005E0B58"/>
    <w:rsid w:val="005E0CA8"/>
    <w:rsid w:val="005E1257"/>
    <w:rsid w:val="005E1BC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63DC"/>
    <w:rsid w:val="005F73F1"/>
    <w:rsid w:val="005F77C2"/>
    <w:rsid w:val="005F7E15"/>
    <w:rsid w:val="006004EF"/>
    <w:rsid w:val="00600A9C"/>
    <w:rsid w:val="00600C13"/>
    <w:rsid w:val="006014FF"/>
    <w:rsid w:val="006017B0"/>
    <w:rsid w:val="006024C0"/>
    <w:rsid w:val="00603F9A"/>
    <w:rsid w:val="00604851"/>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995"/>
    <w:rsid w:val="00644AED"/>
    <w:rsid w:val="006451B7"/>
    <w:rsid w:val="006452CA"/>
    <w:rsid w:val="00645F7F"/>
    <w:rsid w:val="006464E8"/>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7526"/>
    <w:rsid w:val="00660B61"/>
    <w:rsid w:val="006613BE"/>
    <w:rsid w:val="00661EBD"/>
    <w:rsid w:val="00662355"/>
    <w:rsid w:val="00665AC5"/>
    <w:rsid w:val="00666284"/>
    <w:rsid w:val="00667E82"/>
    <w:rsid w:val="006715DC"/>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23F6"/>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2688"/>
    <w:rsid w:val="006F2903"/>
    <w:rsid w:val="006F3BA7"/>
    <w:rsid w:val="006F43D8"/>
    <w:rsid w:val="006F5745"/>
    <w:rsid w:val="006F5B4B"/>
    <w:rsid w:val="006F69D3"/>
    <w:rsid w:val="006F7606"/>
    <w:rsid w:val="006F7FE1"/>
    <w:rsid w:val="007001D4"/>
    <w:rsid w:val="00700411"/>
    <w:rsid w:val="00701924"/>
    <w:rsid w:val="00702A50"/>
    <w:rsid w:val="0070525B"/>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58B1"/>
    <w:rsid w:val="00795F00"/>
    <w:rsid w:val="00796CE6"/>
    <w:rsid w:val="0079737F"/>
    <w:rsid w:val="00797872"/>
    <w:rsid w:val="00797BF0"/>
    <w:rsid w:val="0079AA5D"/>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966"/>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52EA6"/>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69EC"/>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6F1"/>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D7DDC"/>
    <w:rsid w:val="009E0F24"/>
    <w:rsid w:val="009E0F46"/>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7E91"/>
    <w:rsid w:val="00A019D4"/>
    <w:rsid w:val="00A02916"/>
    <w:rsid w:val="00A03939"/>
    <w:rsid w:val="00A10285"/>
    <w:rsid w:val="00A10383"/>
    <w:rsid w:val="00A1094E"/>
    <w:rsid w:val="00A10A25"/>
    <w:rsid w:val="00A10E9C"/>
    <w:rsid w:val="00A1182F"/>
    <w:rsid w:val="00A11E81"/>
    <w:rsid w:val="00A12F8B"/>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7A6"/>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5942"/>
    <w:rsid w:val="00A661E7"/>
    <w:rsid w:val="00A6640A"/>
    <w:rsid w:val="00A67410"/>
    <w:rsid w:val="00A70A3E"/>
    <w:rsid w:val="00A70B5F"/>
    <w:rsid w:val="00A70B92"/>
    <w:rsid w:val="00A71312"/>
    <w:rsid w:val="00A71970"/>
    <w:rsid w:val="00A7249B"/>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6B9"/>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0D3"/>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368"/>
    <w:rsid w:val="00AC7439"/>
    <w:rsid w:val="00AC7690"/>
    <w:rsid w:val="00AC7B2E"/>
    <w:rsid w:val="00AD1047"/>
    <w:rsid w:val="00AD1BEF"/>
    <w:rsid w:val="00AD274D"/>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AF78C3"/>
    <w:rsid w:val="00B020C7"/>
    <w:rsid w:val="00B03220"/>
    <w:rsid w:val="00B05DC5"/>
    <w:rsid w:val="00B06812"/>
    <w:rsid w:val="00B0704F"/>
    <w:rsid w:val="00B1064C"/>
    <w:rsid w:val="00B1118E"/>
    <w:rsid w:val="00B115EA"/>
    <w:rsid w:val="00B143C2"/>
    <w:rsid w:val="00B15D84"/>
    <w:rsid w:val="00B17771"/>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4CEC"/>
    <w:rsid w:val="00B9594B"/>
    <w:rsid w:val="00B95F1B"/>
    <w:rsid w:val="00B96E64"/>
    <w:rsid w:val="00BA083C"/>
    <w:rsid w:val="00BA1DBF"/>
    <w:rsid w:val="00BA2B4C"/>
    <w:rsid w:val="00BA6006"/>
    <w:rsid w:val="00BA64CB"/>
    <w:rsid w:val="00BA6551"/>
    <w:rsid w:val="00BB0F0E"/>
    <w:rsid w:val="00BB1047"/>
    <w:rsid w:val="00BB2B43"/>
    <w:rsid w:val="00BB2C39"/>
    <w:rsid w:val="00BB3396"/>
    <w:rsid w:val="00BB3FE4"/>
    <w:rsid w:val="00BB4EAA"/>
    <w:rsid w:val="00BB5B8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8D7"/>
    <w:rsid w:val="00BE06AA"/>
    <w:rsid w:val="00BE07AC"/>
    <w:rsid w:val="00BE2264"/>
    <w:rsid w:val="00BE2F97"/>
    <w:rsid w:val="00BE4035"/>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6023D"/>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C1D"/>
    <w:rsid w:val="00C70E5F"/>
    <w:rsid w:val="00C728F5"/>
    <w:rsid w:val="00C72B9B"/>
    <w:rsid w:val="00C72CD7"/>
    <w:rsid w:val="00C7329B"/>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7CC3"/>
    <w:rsid w:val="00CA3567"/>
    <w:rsid w:val="00CA3782"/>
    <w:rsid w:val="00CA37BD"/>
    <w:rsid w:val="00CA41C2"/>
    <w:rsid w:val="00CA4CA3"/>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3A3B"/>
    <w:rsid w:val="00CC409C"/>
    <w:rsid w:val="00CC44B0"/>
    <w:rsid w:val="00CC44F0"/>
    <w:rsid w:val="00CC5C39"/>
    <w:rsid w:val="00CC6B7C"/>
    <w:rsid w:val="00CC7D70"/>
    <w:rsid w:val="00CC7DA1"/>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3F9D"/>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19EB"/>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047E"/>
    <w:rsid w:val="00DD304C"/>
    <w:rsid w:val="00DD51BC"/>
    <w:rsid w:val="00DD6DCA"/>
    <w:rsid w:val="00DD6DCD"/>
    <w:rsid w:val="00DD6F9B"/>
    <w:rsid w:val="00DD7939"/>
    <w:rsid w:val="00DE04AF"/>
    <w:rsid w:val="00DE0C0F"/>
    <w:rsid w:val="00DE0F5A"/>
    <w:rsid w:val="00DE137E"/>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519E2"/>
    <w:rsid w:val="00E52169"/>
    <w:rsid w:val="00E521ED"/>
    <w:rsid w:val="00E5358C"/>
    <w:rsid w:val="00E53AD7"/>
    <w:rsid w:val="00E53C92"/>
    <w:rsid w:val="00E54ACA"/>
    <w:rsid w:val="00E55354"/>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46F"/>
    <w:rsid w:val="00E71642"/>
    <w:rsid w:val="00E72487"/>
    <w:rsid w:val="00E73814"/>
    <w:rsid w:val="00E7442E"/>
    <w:rsid w:val="00E75301"/>
    <w:rsid w:val="00E760C7"/>
    <w:rsid w:val="00E76272"/>
    <w:rsid w:val="00E76479"/>
    <w:rsid w:val="00E7651B"/>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2C"/>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3AD9"/>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780"/>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46D5"/>
    <w:rsid w:val="00FC477A"/>
    <w:rsid w:val="00FC4D78"/>
    <w:rsid w:val="00FC5060"/>
    <w:rsid w:val="00FC52DD"/>
    <w:rsid w:val="00FC562D"/>
    <w:rsid w:val="00FC57D2"/>
    <w:rsid w:val="00FC5AF5"/>
    <w:rsid w:val="00FC5EC7"/>
    <w:rsid w:val="00FC75C9"/>
    <w:rsid w:val="00FC76C3"/>
    <w:rsid w:val="00FC79D1"/>
    <w:rsid w:val="00FD10F1"/>
    <w:rsid w:val="00FD1FAE"/>
    <w:rsid w:val="00FD2384"/>
    <w:rsid w:val="00FD273A"/>
    <w:rsid w:val="00FD4729"/>
    <w:rsid w:val="00FD5E7D"/>
    <w:rsid w:val="00FD6039"/>
    <w:rsid w:val="00FE0B22"/>
    <w:rsid w:val="00FE0C1C"/>
    <w:rsid w:val="00FE1496"/>
    <w:rsid w:val="00FE1779"/>
    <w:rsid w:val="00FE2388"/>
    <w:rsid w:val="00FE2538"/>
    <w:rsid w:val="00FE370F"/>
    <w:rsid w:val="00FE411D"/>
    <w:rsid w:val="00FE49B4"/>
    <w:rsid w:val="00FE4B76"/>
    <w:rsid w:val="00FE5EFF"/>
    <w:rsid w:val="00FE6D4D"/>
    <w:rsid w:val="00FE71BA"/>
    <w:rsid w:val="00FE72FF"/>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72"/>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5854316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28116788">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D2ECB"/>
    <w:rsid w:val="006D4384"/>
    <w:rsid w:val="0072782C"/>
    <w:rsid w:val="007570B5"/>
    <w:rsid w:val="007A1FB5"/>
    <w:rsid w:val="007A5767"/>
    <w:rsid w:val="007C6D8E"/>
    <w:rsid w:val="00821B57"/>
    <w:rsid w:val="0083031D"/>
    <w:rsid w:val="00843A25"/>
    <w:rsid w:val="00854F5D"/>
    <w:rsid w:val="00874A2B"/>
    <w:rsid w:val="00890EC3"/>
    <w:rsid w:val="008E6CDA"/>
    <w:rsid w:val="00902675"/>
    <w:rsid w:val="00907F2A"/>
    <w:rsid w:val="00934988"/>
    <w:rsid w:val="0094071B"/>
    <w:rsid w:val="009730A3"/>
    <w:rsid w:val="009A0018"/>
    <w:rsid w:val="009C1B69"/>
    <w:rsid w:val="009C36BA"/>
    <w:rsid w:val="009C4449"/>
    <w:rsid w:val="009D67A5"/>
    <w:rsid w:val="009F271E"/>
    <w:rsid w:val="00A01219"/>
    <w:rsid w:val="00A20EDC"/>
    <w:rsid w:val="00A343CC"/>
    <w:rsid w:val="00A542E9"/>
    <w:rsid w:val="00A93287"/>
    <w:rsid w:val="00AD01A2"/>
    <w:rsid w:val="00AE0DE8"/>
    <w:rsid w:val="00AE58B1"/>
    <w:rsid w:val="00B47579"/>
    <w:rsid w:val="00B703A1"/>
    <w:rsid w:val="00BF5047"/>
    <w:rsid w:val="00C1098E"/>
    <w:rsid w:val="00C17BF8"/>
    <w:rsid w:val="00C2320C"/>
    <w:rsid w:val="00C31730"/>
    <w:rsid w:val="00C725BC"/>
    <w:rsid w:val="00CB1FEB"/>
    <w:rsid w:val="00CC18BD"/>
    <w:rsid w:val="00CC3F2C"/>
    <w:rsid w:val="00CE0CC0"/>
    <w:rsid w:val="00D00382"/>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3168F"/>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customXml/itemProps2.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3.xml><?xml version="1.0" encoding="utf-8"?>
<ds:datastoreItem xmlns:ds="http://schemas.openxmlformats.org/officeDocument/2006/customXml" ds:itemID="{503EFBE5-AAD0-42DE-BB60-40273BA67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INTERIM REPORT ON CREDENTIALS</vt:lpstr>
    </vt:vector>
  </TitlesOfParts>
  <Company>United Nations</Company>
  <LinksUpToDate>false</LinksUpToDate>
  <CharactersWithSpaces>8443</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REPORT ON CREDENTIALS</dc:title>
  <dc:subject>CBD/COP/15/INF/26 CBD/CP/MOP/10/INF/9 CBD/NP/MOP/4/INF/6</dc:subject>
  <dc:creator>Secretariat of the Convention on Biological Diversity</dc:creator>
  <cp:keywords>Convention on Biological Diversity, Cartagena Protocol on Biosafety, Nagoya Protocol on Access and Benefit-sharing</cp:keywords>
  <dc:description/>
  <cp:lastModifiedBy>Veronique Lefebvre</cp:lastModifiedBy>
  <cp:revision>2</cp:revision>
  <cp:lastPrinted>2022-12-14T16:32:00Z</cp:lastPrinted>
  <dcterms:created xsi:type="dcterms:W3CDTF">2022-12-14T21:40:00Z</dcterms:created>
  <dcterms:modified xsi:type="dcterms:W3CDTF">2022-12-14T21:40:00Z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