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283" w:type="dxa"/>
        <w:tblLayout w:type="fixed"/>
        <w:tblLook w:val="0000" w:firstRow="0" w:lastRow="0" w:firstColumn="0" w:lastColumn="0" w:noHBand="0" w:noVBand="0"/>
      </w:tblPr>
      <w:tblGrid>
        <w:gridCol w:w="975"/>
        <w:gridCol w:w="1434"/>
        <w:gridCol w:w="7939"/>
      </w:tblGrid>
      <w:tr w:rsidR="00645C96" w:rsidRPr="007E020F" w14:paraId="6DC61EFE" w14:textId="77777777" w:rsidTr="00327873">
        <w:trPr>
          <w:trHeight w:val="850"/>
        </w:trPr>
        <w:tc>
          <w:tcPr>
            <w:tcW w:w="975" w:type="dxa"/>
            <w:vAlign w:val="bottom"/>
          </w:tcPr>
          <w:p w14:paraId="6D5444A7" w14:textId="77777777" w:rsidR="00645C96" w:rsidRPr="007E020F" w:rsidRDefault="00645C96" w:rsidP="00316D3C">
            <w:pPr>
              <w:pStyle w:val="AASmallLogo"/>
            </w:pPr>
            <w:bookmarkStart w:id="0" w:name="_Hlk137651738"/>
            <w:r w:rsidRPr="007E020F">
              <w:rPr>
                <w:noProof/>
              </w:rPr>
              <w:drawing>
                <wp:inline distT="0" distB="0" distL="0" distR="0" wp14:anchorId="73C9A736" wp14:editId="56F0E38D">
                  <wp:extent cx="474727" cy="402337"/>
                  <wp:effectExtent l="0" t="0" r="1905" b="0"/>
                  <wp:docPr id="1244614358"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244614358" name="Picture 1" descr="A black background with a black square&#10;&#10;AI-generated content may be incorrect."/>
                          <pic:cNvPicPr/>
                        </pic:nvPicPr>
                        <pic:blipFill>
                          <a:blip r:embed="rId11"/>
                          <a:stretch>
                            <a:fillRect/>
                          </a:stretch>
                        </pic:blipFill>
                        <pic:spPr>
                          <a:xfrm>
                            <a:off x="0" y="0"/>
                            <a:ext cx="474727" cy="402337"/>
                          </a:xfrm>
                          <a:prstGeom prst="rect">
                            <a:avLst/>
                          </a:prstGeom>
                        </pic:spPr>
                      </pic:pic>
                    </a:graphicData>
                  </a:graphic>
                </wp:inline>
              </w:drawing>
            </w:r>
            <w:r w:rsidRPr="007E020F">
              <w:t xml:space="preserve"> </w:t>
            </w:r>
          </w:p>
          <w:p w14:paraId="54DAABCF" w14:textId="77777777" w:rsidR="00645C96" w:rsidRPr="007E020F" w:rsidRDefault="00645C96" w:rsidP="00316D3C">
            <w:pPr>
              <w:pStyle w:val="AASmallLogo"/>
            </w:pPr>
          </w:p>
        </w:tc>
        <w:tc>
          <w:tcPr>
            <w:tcW w:w="1434" w:type="dxa"/>
            <w:noWrap/>
            <w:vAlign w:val="bottom"/>
          </w:tcPr>
          <w:p w14:paraId="63FE08D3" w14:textId="2B5867AC" w:rsidR="00645C96" w:rsidRPr="007E020F" w:rsidRDefault="00652813" w:rsidP="00316D3C">
            <w:pPr>
              <w:pStyle w:val="AASmallLogo"/>
            </w:pPr>
            <w:r w:rsidRPr="007E020F">
              <w:rPr>
                <w:noProof/>
                <w:lang w:eastAsia="ru-RU"/>
              </w:rPr>
              <w:drawing>
                <wp:inline distT="0" distB="0" distL="0" distR="0" wp14:anchorId="798DFE6F" wp14:editId="5766D711">
                  <wp:extent cx="825600" cy="386344"/>
                  <wp:effectExtent l="0" t="0" r="0" b="0"/>
                  <wp:docPr id="899098129"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srcRect b="41057"/>
                          <a:stretch>
                            <a:fillRect/>
                          </a:stretch>
                        </pic:blipFill>
                        <pic:spPr bwMode="auto">
                          <a:xfrm>
                            <a:off x="0" y="0"/>
                            <a:ext cx="846488" cy="396119"/>
                          </a:xfrm>
                          <a:prstGeom prst="rect">
                            <a:avLst/>
                          </a:prstGeom>
                          <a:noFill/>
                          <a:ln w="9525">
                            <a:noFill/>
                            <a:miter lim="800000"/>
                            <a:headEnd/>
                            <a:tailEnd/>
                          </a:ln>
                        </pic:spPr>
                      </pic:pic>
                    </a:graphicData>
                  </a:graphic>
                </wp:inline>
              </w:drawing>
            </w:r>
            <w:r w:rsidR="00645C96" w:rsidRPr="007E020F">
              <w:t xml:space="preserve"> </w:t>
            </w:r>
          </w:p>
          <w:p w14:paraId="23A584AF" w14:textId="77777777" w:rsidR="00645C96" w:rsidRPr="007E020F" w:rsidRDefault="00645C96" w:rsidP="00316D3C">
            <w:pPr>
              <w:pStyle w:val="AASmallLogo"/>
            </w:pPr>
          </w:p>
        </w:tc>
        <w:tc>
          <w:tcPr>
            <w:tcW w:w="7939" w:type="dxa"/>
            <w:vAlign w:val="bottom"/>
          </w:tcPr>
          <w:p w14:paraId="1FDFF4FC" w14:textId="0CF47339" w:rsidR="00645C96" w:rsidRPr="007E020F" w:rsidRDefault="00C24AAC" w:rsidP="00172A80">
            <w:pPr>
              <w:pStyle w:val="ABSymbol"/>
            </w:pPr>
            <w:r w:rsidRPr="007E020F">
              <w:rPr>
                <w:sz w:val="40"/>
              </w:rPr>
              <w:t>CBD</w:t>
            </w:r>
            <w:r w:rsidRPr="007E020F">
              <w:t>/SBI/6/L.1</w:t>
            </w:r>
          </w:p>
        </w:tc>
      </w:tr>
    </w:tbl>
    <w:p w14:paraId="649FDFFF" w14:textId="77777777" w:rsidR="00645C96" w:rsidRPr="007E020F" w:rsidRDefault="00645C96" w:rsidP="00645C96">
      <w:pPr>
        <w:pStyle w:val="AISpacer"/>
      </w:pPr>
    </w:p>
    <w:tbl>
      <w:tblPr>
        <w:tblW w:w="10348"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978"/>
      </w:tblGrid>
      <w:tr w:rsidR="00645C96" w:rsidRPr="004F7F8A" w14:paraId="472176D7" w14:textId="77777777" w:rsidTr="00327873">
        <w:trPr>
          <w:trHeight w:val="1814"/>
        </w:trPr>
        <w:tc>
          <w:tcPr>
            <w:tcW w:w="7370" w:type="dxa"/>
          </w:tcPr>
          <w:p w14:paraId="64611EDD" w14:textId="76C8F1D6" w:rsidR="00645C96" w:rsidRPr="007E020F" w:rsidRDefault="00652813" w:rsidP="00316D3C">
            <w:pPr>
              <w:pStyle w:val="ACLargeLogo"/>
            </w:pPr>
            <w:r w:rsidRPr="007E020F">
              <w:rPr>
                <w:noProof/>
                <w:snapToGrid w:val="0"/>
                <w:kern w:val="22"/>
                <w:lang w:eastAsia="ru-RU"/>
              </w:rPr>
              <w:drawing>
                <wp:inline distT="0" distB="0" distL="0" distR="0" wp14:anchorId="15F29236" wp14:editId="15DFD1A6">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3"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r w:rsidR="00645C96" w:rsidRPr="007E020F">
              <w:t xml:space="preserve"> </w:t>
            </w:r>
          </w:p>
          <w:p w14:paraId="7CE9ED55" w14:textId="77777777" w:rsidR="00645C96" w:rsidRPr="007E020F" w:rsidRDefault="00645C96" w:rsidP="00316D3C">
            <w:pPr>
              <w:pStyle w:val="ACLargeLogo"/>
            </w:pPr>
          </w:p>
        </w:tc>
        <w:tc>
          <w:tcPr>
            <w:tcW w:w="2978" w:type="dxa"/>
          </w:tcPr>
          <w:p w14:paraId="3542C90B" w14:textId="162945B5" w:rsidR="00645C96" w:rsidRPr="0099474A" w:rsidRDefault="00645C96" w:rsidP="00316D3C">
            <w:pPr>
              <w:pStyle w:val="AEDistrNormal"/>
              <w:rPr>
                <w:lang w:val="en-US"/>
              </w:rPr>
            </w:pPr>
            <w:r w:rsidRPr="0099474A">
              <w:rPr>
                <w:lang w:val="en-US"/>
              </w:rPr>
              <w:t xml:space="preserve">Distr.: Limited </w:t>
            </w:r>
          </w:p>
          <w:p w14:paraId="5E278BE0" w14:textId="01E675B5" w:rsidR="00645C96" w:rsidRPr="0099474A" w:rsidRDefault="00A47478" w:rsidP="00316D3C">
            <w:pPr>
              <w:pStyle w:val="AEDistrNormal"/>
              <w:rPr>
                <w:lang w:val="en-US"/>
              </w:rPr>
            </w:pPr>
            <w:r w:rsidRPr="0099474A">
              <w:rPr>
                <w:lang w:val="en-US"/>
              </w:rPr>
              <w:t>19 February 2026</w:t>
            </w:r>
          </w:p>
          <w:p w14:paraId="1074BA90" w14:textId="77777777" w:rsidR="00652813" w:rsidRPr="0099474A" w:rsidRDefault="00652813" w:rsidP="00652813">
            <w:pPr>
              <w:tabs>
                <w:tab w:val="clear" w:pos="567"/>
              </w:tabs>
              <w:rPr>
                <w:lang w:val="en-US"/>
              </w:rPr>
            </w:pPr>
            <w:r w:rsidRPr="0099474A">
              <w:rPr>
                <w:lang w:val="en-US"/>
              </w:rPr>
              <w:t>Russian</w:t>
            </w:r>
          </w:p>
          <w:p w14:paraId="6925E284" w14:textId="77777777" w:rsidR="00652813" w:rsidRPr="0099474A" w:rsidRDefault="00652813" w:rsidP="00652813">
            <w:pPr>
              <w:tabs>
                <w:tab w:val="clear" w:pos="567"/>
              </w:tabs>
              <w:rPr>
                <w:lang w:val="en-US"/>
              </w:rPr>
            </w:pPr>
            <w:r w:rsidRPr="0099474A">
              <w:rPr>
                <w:lang w:val="en-US"/>
              </w:rPr>
              <w:t>Original: English</w:t>
            </w:r>
          </w:p>
          <w:p w14:paraId="3772B89F" w14:textId="77777777" w:rsidR="00645C96" w:rsidRPr="0099474A" w:rsidRDefault="00645C96" w:rsidP="00316D3C">
            <w:pPr>
              <w:pStyle w:val="AEDistrNormal6pt"/>
              <w:rPr>
                <w:lang w:val="en-US"/>
              </w:rPr>
            </w:pPr>
          </w:p>
        </w:tc>
      </w:tr>
    </w:tbl>
    <w:p w14:paraId="69D8F018" w14:textId="77777777" w:rsidR="00645C96" w:rsidRPr="0099474A" w:rsidRDefault="00645C96" w:rsidP="00645C96">
      <w:pPr>
        <w:pStyle w:val="AISpacer"/>
        <w:rPr>
          <w:lang w:val="en-US"/>
        </w:rPr>
      </w:pPr>
    </w:p>
    <w:tbl>
      <w:tblPr>
        <w:tblW w:w="10348" w:type="dxa"/>
        <w:tblInd w:w="-283" w:type="dxa"/>
        <w:tblLayout w:type="fixed"/>
        <w:tblCellMar>
          <w:left w:w="283" w:type="dxa"/>
        </w:tblCellMar>
        <w:tblLook w:val="0000" w:firstRow="0" w:lastRow="0" w:firstColumn="0" w:lastColumn="0" w:noHBand="0" w:noVBand="0"/>
      </w:tblPr>
      <w:tblGrid>
        <w:gridCol w:w="6094"/>
        <w:gridCol w:w="4254"/>
      </w:tblGrid>
      <w:tr w:rsidR="00645C96" w:rsidRPr="007E020F" w14:paraId="4BE6E41A" w14:textId="77777777" w:rsidTr="00327873">
        <w:trPr>
          <w:trHeight w:val="57"/>
        </w:trPr>
        <w:tc>
          <w:tcPr>
            <w:tcW w:w="6094" w:type="dxa"/>
          </w:tcPr>
          <w:p w14:paraId="427FA854" w14:textId="77777777" w:rsidR="00645C96" w:rsidRPr="007E020F" w:rsidRDefault="00645C96" w:rsidP="00316D3C">
            <w:pPr>
              <w:pStyle w:val="AFCorN12Bold"/>
            </w:pPr>
            <w:r w:rsidRPr="007E020F">
              <w:t xml:space="preserve">Вспомогательный орган по осуществлению </w:t>
            </w:r>
          </w:p>
          <w:p w14:paraId="36696FAA" w14:textId="77777777" w:rsidR="00645C96" w:rsidRPr="007E020F" w:rsidRDefault="00645C96" w:rsidP="00316D3C">
            <w:pPr>
              <w:pStyle w:val="AFCorNBold"/>
            </w:pPr>
            <w:r w:rsidRPr="007E020F">
              <w:t xml:space="preserve">Шестое совещание </w:t>
            </w:r>
          </w:p>
          <w:p w14:paraId="05ED9BBC" w14:textId="7CDAE6B3" w:rsidR="00645C96" w:rsidRPr="007E020F" w:rsidRDefault="00645C96" w:rsidP="00316D3C">
            <w:pPr>
              <w:pStyle w:val="AFCorNNormal"/>
            </w:pPr>
            <w:r w:rsidRPr="007E020F">
              <w:t xml:space="preserve">Рим, </w:t>
            </w:r>
            <w:r w:rsidRPr="007E020F">
              <w:rPr>
                <w:snapToGrid w:val="0"/>
              </w:rPr>
              <w:t>16-19 февраля 2026 года</w:t>
            </w:r>
            <w:r w:rsidR="00652813" w:rsidRPr="007E020F">
              <w:rPr>
                <w:snapToGrid w:val="0"/>
              </w:rPr>
              <w:t xml:space="preserve"> </w:t>
            </w:r>
          </w:p>
          <w:p w14:paraId="077C4003" w14:textId="53FEFD98" w:rsidR="00645C96" w:rsidRPr="007E020F" w:rsidRDefault="00A47478" w:rsidP="00316D3C">
            <w:pPr>
              <w:pStyle w:val="AFCorNNormal"/>
            </w:pPr>
            <w:r w:rsidRPr="007E020F">
              <w:t>Пункт 12 повестки дня</w:t>
            </w:r>
          </w:p>
          <w:p w14:paraId="44B055DB" w14:textId="2B425E69" w:rsidR="00645C96" w:rsidRPr="007E020F" w:rsidRDefault="006E308A" w:rsidP="00172A80">
            <w:pPr>
              <w:pStyle w:val="AFCorNBold"/>
              <w:spacing w:after="120"/>
            </w:pPr>
            <w:r w:rsidRPr="007E020F">
              <w:t>Принятие доклада</w:t>
            </w:r>
          </w:p>
        </w:tc>
        <w:tc>
          <w:tcPr>
            <w:tcW w:w="4254" w:type="dxa"/>
          </w:tcPr>
          <w:p w14:paraId="3BDA9730" w14:textId="77777777" w:rsidR="00645C96" w:rsidRPr="007E020F" w:rsidRDefault="00645C96" w:rsidP="00316D3C">
            <w:pPr>
              <w:pStyle w:val="CBDNormal"/>
              <w:jc w:val="left"/>
            </w:pPr>
          </w:p>
        </w:tc>
      </w:tr>
    </w:tbl>
    <w:bookmarkEnd w:id="0"/>
    <w:p w14:paraId="1774132B" w14:textId="029400B7" w:rsidR="00A96B21" w:rsidRPr="007E020F" w:rsidRDefault="00000000" w:rsidP="00172A80">
      <w:pPr>
        <w:pStyle w:val="CBDTitle"/>
      </w:pPr>
      <w:sdt>
        <w:sdtPr>
          <w:alias w:val="Название"/>
          <w:tag w:val=""/>
          <w:id w:val="-1975355689"/>
          <w:placeholder>
            <w:docPart w:val="E931B94F106B48098E93D9F3AAFD9EDD"/>
          </w:placeholder>
          <w:dataBinding w:prefixMappings="xmlns:ns0='http://purl.org/dc/elements/1.1/' xmlns:ns1='http://schemas.openxmlformats.org/package/2006/metadata/core-properties' " w:xpath="/ns1:coreProperties[1]/ns0:title[1]" w:storeItemID="{6C3C8BC8-F283-45AE-878A-BAB7291924A1}"/>
          <w:text/>
        </w:sdtPr>
        <w:sdtContent>
          <w:r w:rsidR="00652813" w:rsidRPr="007E020F">
            <w:t>Проект доклада о работе совещания</w:t>
          </w:r>
        </w:sdtContent>
      </w:sdt>
    </w:p>
    <w:p w14:paraId="15B4DE54" w14:textId="2940A26D" w:rsidR="00FA18C9" w:rsidRPr="007E020F" w:rsidRDefault="00647829" w:rsidP="00172A80">
      <w:pPr>
        <w:pStyle w:val="CBDH1"/>
        <w:ind w:firstLine="0"/>
      </w:pPr>
      <w:r w:rsidRPr="007E020F">
        <w:t>Введение</w:t>
      </w:r>
    </w:p>
    <w:p w14:paraId="332C06F6" w14:textId="7D2D72AA" w:rsidR="00063AC9" w:rsidRPr="007E020F" w:rsidRDefault="00063AC9" w:rsidP="00C77DEF">
      <w:pPr>
        <w:pStyle w:val="CBDNormalNumber"/>
      </w:pPr>
      <w:r w:rsidRPr="007E020F">
        <w:t>Шестое совещание Вспомогательного органа по осуществлению прошло в Риме с 16 по 19 февраля 2026 года. В работе совещания приняли участие представители [--] Сторон и [--] государств, не являющихся Сторонами Конвенции о биологическом разнообразии.</w:t>
      </w:r>
      <w:r w:rsidR="00CE391B" w:rsidRPr="007E020F">
        <w:t xml:space="preserve"> </w:t>
      </w:r>
    </w:p>
    <w:p w14:paraId="5A246681" w14:textId="2746ECAA" w:rsidR="0057693B" w:rsidRPr="007E020F" w:rsidRDefault="00685DEC" w:rsidP="005F2747">
      <w:pPr>
        <w:pStyle w:val="CBDAgendaItem0"/>
      </w:pPr>
      <w:r w:rsidRPr="007E020F">
        <w:t xml:space="preserve">Пункт 1 </w:t>
      </w:r>
      <w:r w:rsidRPr="007E020F">
        <w:br/>
        <w:t>Открытие совещания</w:t>
      </w:r>
    </w:p>
    <w:p w14:paraId="3B1B57C6" w14:textId="023C7099" w:rsidR="006525CE" w:rsidRPr="007E020F" w:rsidRDefault="006525CE" w:rsidP="00C77DEF">
      <w:pPr>
        <w:pStyle w:val="CBDNormalNumber"/>
      </w:pPr>
      <w:r w:rsidRPr="007E020F">
        <w:t xml:space="preserve">Совещание было открыто 16 февраля 2026 года в 10 ч 15 мин Председателем г-жой Клариссой Ниной (Бразилия). </w:t>
      </w:r>
    </w:p>
    <w:p w14:paraId="10997855" w14:textId="08163916" w:rsidR="001D4AEB" w:rsidRPr="007E020F" w:rsidRDefault="001D4AEB" w:rsidP="00C77DEF">
      <w:pPr>
        <w:pStyle w:val="CBDNormalNumber"/>
      </w:pPr>
      <w:r w:rsidRPr="007E020F">
        <w:t xml:space="preserve">Приветствуя участников в Риме, Председатель напомнила, что до 2030 года, а значит до установленного срока выполнения 23 задач Куньминско-Монреальской глобальной рамочной программы в области биоразнообразия, осталось всего несколько лет. Задача Вспомогательного органа </w:t>
      </w:r>
      <w:r w:rsidR="00E951B5" w:rsidRPr="007E020F">
        <w:t>заключается</w:t>
      </w:r>
      <w:r w:rsidRPr="007E020F">
        <w:t xml:space="preserve"> в том, чтобы обеспечить активизацию национальных действий, соответствующих масштабности Рамочной программы. Настоящее совещание </w:t>
      </w:r>
      <w:r w:rsidR="007557ED" w:rsidRPr="007E020F">
        <w:t>является</w:t>
      </w:r>
      <w:r w:rsidRPr="007E020F">
        <w:t xml:space="preserve"> частью интенсивного цикла межправительственной работы по подготовке к предстоящему 17-му совещанию Конференции Сторон в Ереване. Время </w:t>
      </w:r>
      <w:r w:rsidR="00114F1F" w:rsidRPr="007E020F">
        <w:t>имеет</w:t>
      </w:r>
      <w:r w:rsidRPr="007E020F">
        <w:t xml:space="preserve"> решающее значение. Следовательно, в целях повышения эффективности </w:t>
      </w:r>
      <w:r w:rsidR="00CF0EE6" w:rsidRPr="007E020F">
        <w:t xml:space="preserve">работы </w:t>
      </w:r>
      <w:r w:rsidRPr="007E020F">
        <w:t xml:space="preserve">совещания было решено применить </w:t>
      </w:r>
      <w:r w:rsidR="002E30C4" w:rsidRPr="002E30C4">
        <w:t>экспериментальн</w:t>
      </w:r>
      <w:r w:rsidR="002E30C4">
        <w:t>ый</w:t>
      </w:r>
      <w:r w:rsidR="002E30C4" w:rsidRPr="002E30C4">
        <w:t xml:space="preserve"> </w:t>
      </w:r>
      <w:r w:rsidRPr="007E020F">
        <w:t xml:space="preserve">порядок заблаговременного представления заявлений, который был введен на 27-м совещании Вспомогательного органа по научным, техническим и технологическим консультациям, ко всем основным пунктам повестки дня настоящего совещания. Кроме того, помимо своевременной публикации предсессионных рабочих и информационных документов, секретариат сократил объем документов и начал указывать стоимость рекомендаций. Делегатам было настоятельно рекомендовано использовать каждую минуту совещания и проявить решимость и мудрость, чтобы преодолевать разногласия и находить общие точки соприкосновения для общего блага. </w:t>
      </w:r>
    </w:p>
    <w:p w14:paraId="4C79B61F" w14:textId="0E504FB2" w:rsidR="00F37397" w:rsidRPr="007E020F" w:rsidRDefault="00A02CE2" w:rsidP="00C77DEF">
      <w:pPr>
        <w:pStyle w:val="CBDNormalNumber"/>
        <w:rPr>
          <w:b/>
          <w:iCs/>
          <w:szCs w:val="24"/>
        </w:rPr>
      </w:pPr>
      <w:r w:rsidRPr="007E020F">
        <w:t>Со вступительными заявлениями</w:t>
      </w:r>
      <w:r w:rsidRPr="007E020F">
        <w:rPr>
          <w:rStyle w:val="FootnoteReference"/>
        </w:rPr>
        <w:footnoteReference w:id="1"/>
      </w:r>
      <w:r w:rsidRPr="007E020F">
        <w:t xml:space="preserve"> выступили</w:t>
      </w:r>
      <w:r w:rsidRPr="007E020F">
        <w:rPr>
          <w:shd w:val="clear" w:color="auto" w:fill="FFFFFF"/>
        </w:rPr>
        <w:t xml:space="preserve"> полномочный </w:t>
      </w:r>
      <w:r w:rsidRPr="007E020F">
        <w:t>министр</w:t>
      </w:r>
      <w:r w:rsidRPr="007E020F">
        <w:rPr>
          <w:shd w:val="clear" w:color="auto" w:fill="FFFFFF"/>
        </w:rPr>
        <w:t xml:space="preserve"> и заместитель постоянного представителя Колумбии при Продовольственной и сельскохозяйственной организации Объединенных Наций</w:t>
      </w:r>
      <w:r w:rsidR="007B484F" w:rsidRPr="007E020F">
        <w:rPr>
          <w:shd w:val="clear" w:color="auto" w:fill="FFFFFF"/>
        </w:rPr>
        <w:t xml:space="preserve"> (ФАО)</w:t>
      </w:r>
      <w:r w:rsidRPr="007E020F">
        <w:rPr>
          <w:shd w:val="clear" w:color="auto" w:fill="FFFFFF"/>
        </w:rPr>
        <w:t xml:space="preserve"> Хайме Гнекко </w:t>
      </w:r>
      <w:r w:rsidRPr="007E020F">
        <w:t xml:space="preserve">от имени Председателя 16-го </w:t>
      </w:r>
      <w:r w:rsidRPr="007E020F">
        <w:lastRenderedPageBreak/>
        <w:t>совещания Конференции Сторон Ирене Велес Торрес и Исполнительный секретарь Конвенции Астрид Шомакер.</w:t>
      </w:r>
    </w:p>
    <w:p w14:paraId="48159910" w14:textId="113C8854" w:rsidR="000F195E" w:rsidRPr="007E020F" w:rsidRDefault="000F195E" w:rsidP="00C77DEF">
      <w:pPr>
        <w:pStyle w:val="CBDNormalNumber"/>
        <w:rPr>
          <w:b/>
          <w:iCs/>
          <w:szCs w:val="24"/>
        </w:rPr>
      </w:pPr>
      <w:r w:rsidRPr="007E020F">
        <w:t xml:space="preserve">В своем </w:t>
      </w:r>
      <w:r w:rsidR="002C2A8D" w:rsidRPr="007E020F">
        <w:t xml:space="preserve">выступлении </w:t>
      </w:r>
      <w:r w:rsidR="002C2A8D" w:rsidRPr="007E020F">
        <w:rPr>
          <w:shd w:val="clear" w:color="auto" w:fill="FFFFFF"/>
        </w:rPr>
        <w:t>заместитель</w:t>
      </w:r>
      <w:r w:rsidRPr="007E020F">
        <w:rPr>
          <w:shd w:val="clear" w:color="auto" w:fill="FFFFFF"/>
        </w:rPr>
        <w:t xml:space="preserve"> постоянного представителя Колумбии </w:t>
      </w:r>
      <w:r w:rsidRPr="007E020F">
        <w:t xml:space="preserve">сказал, что для Колумбии 16-е совещание Конференции Сторон стало важной вехой в плане повышения осведомленности на национальном уровне о кризисе в области биоразнообразия. Он с удовлетворением отметил, что Стороны в большинстве своем представили обновленные национальные задачи для своих национальных стратегий и планов </w:t>
      </w:r>
      <w:r w:rsidR="003771B4" w:rsidRPr="007E020F">
        <w:t xml:space="preserve">действий </w:t>
      </w:r>
      <w:r w:rsidR="002443F1" w:rsidRPr="007E020F">
        <w:t>по сохранению биоразнообразия</w:t>
      </w:r>
      <w:r w:rsidRPr="007E020F">
        <w:t xml:space="preserve">, но призвал их также представить свои седьмые национальные доклады до 28 февраля 2026 года, чтобы обеспечить необходимый вклад в глобальный доклад о коллективном прогрессе в осуществлении Рамочной программы. Несмотря на ускоренное сокращение биоразнообразия и очевидные научные данные о необходимости инвестиций для обеспечения устойчивого будущего для всех, мир продолжает уделять приоритетное внимание расходам на военные действия. Утвердив в 2025 году </w:t>
      </w:r>
      <w:r w:rsidR="00B415C4" w:rsidRPr="007E020F">
        <w:t xml:space="preserve">план работы </w:t>
      </w:r>
      <w:r w:rsidRPr="007E020F">
        <w:t>по мобилизации ресурсов до 2030 года, Сторонам теперь предлагается принять решительные меры для обеспечения того, чтобы на своем 17-м совещании Конференция Сторон смогла добиться существенного прогресса в выполнении задачи 19 Рамочной программы. В этой связи он подчеркнул, что для успешного международного сохранения биоразнообразия необходимы надежные механизмы укрепления потенциала, основанные на доверии и взаимном обмене знаниями. Он также проинформировал участников о том, что Колумбия, выступающая за более тесную взаимосвязь между программами действий в области биоразнообразия и климата, 28 и 29 апреля 2026 года совместно с Королевством Нидерландов проведет первую конференцию по постепенному отказу от ископаемого топлива. На конференции будут представлены различные пути достижения безуглеродного будущего, включая использование основанных на природных факторах решений и биоэкономик</w:t>
      </w:r>
      <w:r w:rsidR="00C740F1" w:rsidRPr="007E020F">
        <w:t>у</w:t>
      </w:r>
      <w:r w:rsidRPr="007E020F">
        <w:t>. В заключение он призвал делегатов вести переговоры в духе доброжелательности и использовать имеющееся короткое время для выработки решений, чтобы оправдать ожидания мира и сделать совещание в Ереване по-настоящему успешным.</w:t>
      </w:r>
    </w:p>
    <w:p w14:paraId="2D0467A1" w14:textId="77777777" w:rsidR="00A93A09" w:rsidRPr="007E020F" w:rsidRDefault="00A93A09" w:rsidP="00A93A09">
      <w:pPr>
        <w:pStyle w:val="CBDNormalNumber"/>
      </w:pPr>
      <w:r w:rsidRPr="007E020F">
        <w:t xml:space="preserve">Исполнительный секретарь выразила признательность ФАО за организацию совещания и отметила присутствие нынешнего и следующего председателей Конференции Сторон. Она поблагодарила правительства различных стран, предоставившие финансовую поддержку для обеспечения участия Сторон и представителей коренных народов и местных общин, а также призвала других потенциальных доноров поддержать проведение многочисленных совещаний в предстоящие месяцы, а тех, кто имеет право на получение финансовой помощи — изучить все ее возможные источники. Шестое совещание Вспомогательного органа стало важным этапом на пути к успешному проведению 17-го совещания Конференции Сторон. Вопросы биоразнообразия стали занимать более видное место в повестках дня делового сектора и министерств финансов, однако на каждый доллар, вложенный в защиту биоразнообразия, 30 долларов по-прежнему направляется на деятельность, наносящую ему ущерб. В связи с этим она настоятельно призвала участников сохранять дух консенсуса и развивать успехи, достигнутые в период после 16-го совещания Конференции Сторон. Она выразила надежду, что проведенный секретариатом анализ национальных стратегий и планов действий по сохранению биоразнообразия и национальных задач стимулирует стремление стран к выполнению 23 задач Рамочной программы. Она подчеркнула важность ускорения мобилизации ресурсов и обеспечения того, чтобы национальные стратегии и планы действий по сохранению биоразнообразия учитывали гендерные аспекты, а также расширения сотрудничества с другими конвенциями в целях ускоренного принятия мер по преодолению взаимосвязанных экологических кризисов, повышения эффективности и снижения нагрузки на страны в плане представления отчетности. Говоря о функциональном обзоре, проведение которого было поручено Конференцией Сторон на ее 15-м совещании, она отметила, что секретариат будет и далее стремиться к повышению эффективности и результативности в интересах более действенной поддержки работы в период до 2030 года и далее. Она поддержала предыдущих ораторов, выступивших со вступительными заявлениями, и </w:t>
      </w:r>
      <w:r w:rsidRPr="007E020F">
        <w:lastRenderedPageBreak/>
        <w:t xml:space="preserve">настоятельно призвала Стороны в процессе дискуссий помнить о том, что речь идет о благополучии людей и планеты. </w:t>
      </w:r>
    </w:p>
    <w:p w14:paraId="7CB52B6A" w14:textId="249E81A3" w:rsidR="00647829" w:rsidRPr="007E020F" w:rsidRDefault="00351901" w:rsidP="003E6D19">
      <w:pPr>
        <w:pStyle w:val="CBDAgendaItem0"/>
      </w:pPr>
      <w:r w:rsidRPr="007E020F">
        <w:t xml:space="preserve">Пункт 2 </w:t>
      </w:r>
      <w:r w:rsidRPr="007E020F">
        <w:br/>
        <w:t>Организационные вопросы: утверждение повестки дня и организация работы</w:t>
      </w:r>
    </w:p>
    <w:p w14:paraId="28A55582" w14:textId="204E268D" w:rsidR="0001576F" w:rsidRPr="007E020F" w:rsidRDefault="00440B8E" w:rsidP="00052F01">
      <w:pPr>
        <w:pStyle w:val="CBDNormalNumber"/>
      </w:pPr>
      <w:r w:rsidRPr="007E020F">
        <w:t xml:space="preserve">На </w:t>
      </w:r>
      <w:r w:rsidR="0073085C" w:rsidRPr="007E020F">
        <w:t>своем 1-м</w:t>
      </w:r>
      <w:r w:rsidRPr="007E020F">
        <w:t xml:space="preserve"> пленарном заседании 16 февраля Вспомогательный орган </w:t>
      </w:r>
      <w:r w:rsidR="00F50A0E" w:rsidRPr="007E020F">
        <w:t>постановил</w:t>
      </w:r>
      <w:r w:rsidRPr="007E020F">
        <w:t xml:space="preserve">, что г-н Билал Ктишат (Иордания) будет выполнять функции Докладчика совещания. </w:t>
      </w:r>
    </w:p>
    <w:p w14:paraId="685C86E8" w14:textId="77777777" w:rsidR="0001576F" w:rsidRPr="007E020F" w:rsidRDefault="0001576F" w:rsidP="0001576F">
      <w:pPr>
        <w:pStyle w:val="CBDNormalNumber"/>
      </w:pPr>
      <w:r w:rsidRPr="007E020F">
        <w:t>Докладчик выступил с благодарственной речью от имени всех участников.</w:t>
      </w:r>
    </w:p>
    <w:p w14:paraId="7749D265" w14:textId="0DDB053A" w:rsidR="0001576F" w:rsidRPr="007E020F" w:rsidRDefault="0001576F" w:rsidP="009567E0">
      <w:pPr>
        <w:pStyle w:val="CBDNormalNumber"/>
        <w:rPr>
          <w:b/>
          <w:iCs/>
          <w:szCs w:val="24"/>
        </w:rPr>
      </w:pPr>
      <w:r w:rsidRPr="007E020F">
        <w:t>На том же заседании Вспомогательный орган рассмотрел предварительную повестку дня совещания</w:t>
      </w:r>
      <w:r w:rsidR="00961909" w:rsidRPr="007E020F">
        <w:rPr>
          <w:rStyle w:val="FootnoteReference"/>
        </w:rPr>
        <w:footnoteReference w:id="2"/>
      </w:r>
      <w:r w:rsidRPr="007E020F">
        <w:t xml:space="preserve"> и аннотации к предварительной повестке дня</w:t>
      </w:r>
      <w:r w:rsidRPr="007E020F">
        <w:rPr>
          <w:rStyle w:val="FootnoteReference"/>
        </w:rPr>
        <w:footnoteReference w:id="3"/>
      </w:r>
      <w:r w:rsidR="00652813" w:rsidRPr="007E020F">
        <w:t>,</w:t>
      </w:r>
      <w:r w:rsidRPr="007E020F">
        <w:t xml:space="preserve"> а также предлагаемую организацию работы, изложенную в приложении I к записке с изложением плана </w:t>
      </w:r>
      <w:r w:rsidR="00652813" w:rsidRPr="007E020F">
        <w:t>совещания</w:t>
      </w:r>
      <w:r w:rsidR="00F37397" w:rsidRPr="007E020F">
        <w:rPr>
          <w:rStyle w:val="FootnoteReference"/>
          <w:szCs w:val="24"/>
        </w:rPr>
        <w:footnoteReference w:id="4"/>
      </w:r>
      <w:r w:rsidR="00652813" w:rsidRPr="007E020F">
        <w:t>.</w:t>
      </w:r>
    </w:p>
    <w:p w14:paraId="18745A58" w14:textId="35DC21FC" w:rsidR="0001576F" w:rsidRPr="007E020F" w:rsidRDefault="00E37032" w:rsidP="009567E0">
      <w:pPr>
        <w:pStyle w:val="CBDNormalNumber"/>
        <w:rPr>
          <w:b/>
          <w:iCs/>
          <w:szCs w:val="24"/>
        </w:rPr>
      </w:pPr>
      <w:r w:rsidRPr="007E020F">
        <w:t>С заявлениями выступили представители следующих Сторон: Бурунди (от имени африканских государств), Египта, Китая, Российской Федерации, Фиджи (от имени тихоокеанских малых островных развивающихся государств) и Ямайки (от имени государств Латинской Америки и Карибского бассейна).</w:t>
      </w:r>
    </w:p>
    <w:p w14:paraId="1E379549" w14:textId="210309B3" w:rsidR="0001576F" w:rsidRPr="007E020F" w:rsidRDefault="0001576F" w:rsidP="009567E0">
      <w:pPr>
        <w:pStyle w:val="CBDNormalNumber"/>
        <w:rPr>
          <w:b/>
          <w:iCs/>
          <w:szCs w:val="24"/>
        </w:rPr>
      </w:pPr>
      <w:r w:rsidRPr="007E020F">
        <w:t>Исполнительный секретарь и Председатель ответили на комментарии.</w:t>
      </w:r>
    </w:p>
    <w:p w14:paraId="437F75A5" w14:textId="18F859C5" w:rsidR="00440B8E" w:rsidRPr="007E020F" w:rsidRDefault="0001576F" w:rsidP="009567E0">
      <w:pPr>
        <w:pStyle w:val="CBDNormalNumber"/>
        <w:rPr>
          <w:b/>
          <w:iCs/>
          <w:szCs w:val="24"/>
        </w:rPr>
      </w:pPr>
      <w:r w:rsidRPr="007E020F">
        <w:t xml:space="preserve">Вспомогательный орган утвердил следующую повестку дня на основе предварительной повестки дня: </w:t>
      </w:r>
    </w:p>
    <w:p w14:paraId="2ADC7FC2" w14:textId="77777777" w:rsidR="00646138" w:rsidRPr="007E020F" w:rsidRDefault="00646138" w:rsidP="00646138">
      <w:pPr>
        <w:pStyle w:val="CBDNormalNoNumber"/>
        <w:tabs>
          <w:tab w:val="clear" w:pos="567"/>
          <w:tab w:val="clear" w:pos="1134"/>
        </w:tabs>
        <w:ind w:left="1701" w:hanging="567"/>
        <w:rPr>
          <w:rFonts w:cstheme="majorBidi"/>
          <w:kern w:val="2"/>
        </w:rPr>
      </w:pPr>
      <w:r w:rsidRPr="007E020F">
        <w:t>1.</w:t>
      </w:r>
      <w:r w:rsidRPr="007E020F">
        <w:tab/>
        <w:t>Открытие совещания.</w:t>
      </w:r>
    </w:p>
    <w:p w14:paraId="681DFD2E" w14:textId="77777777" w:rsidR="00646138" w:rsidRPr="007E020F" w:rsidRDefault="00646138" w:rsidP="00646138">
      <w:pPr>
        <w:pStyle w:val="CBDNormalNoNumber"/>
        <w:tabs>
          <w:tab w:val="clear" w:pos="567"/>
          <w:tab w:val="clear" w:pos="1134"/>
        </w:tabs>
        <w:ind w:left="1701" w:hanging="567"/>
      </w:pPr>
      <w:r w:rsidRPr="007E020F">
        <w:t>2.</w:t>
      </w:r>
      <w:r w:rsidRPr="007E020F">
        <w:tab/>
        <w:t>Организационные вопросы: утверждение повестки дня и организация работы.</w:t>
      </w:r>
    </w:p>
    <w:p w14:paraId="6186C765" w14:textId="77777777" w:rsidR="00646138" w:rsidRPr="007E020F" w:rsidRDefault="00646138" w:rsidP="00646138">
      <w:pPr>
        <w:pStyle w:val="CBDNormalNoNumber"/>
        <w:tabs>
          <w:tab w:val="clear" w:pos="567"/>
          <w:tab w:val="clear" w:pos="1134"/>
        </w:tabs>
        <w:ind w:left="1701" w:hanging="567"/>
      </w:pPr>
      <w:r w:rsidRPr="007E020F">
        <w:t>3.</w:t>
      </w:r>
      <w:r w:rsidRPr="007E020F">
        <w:tab/>
        <w:t>Мобилизация ресурсов и механизм финансирования:</w:t>
      </w:r>
    </w:p>
    <w:p w14:paraId="0A9C46EF" w14:textId="77777777" w:rsidR="00646138" w:rsidRPr="007E020F" w:rsidRDefault="00646138" w:rsidP="00646138">
      <w:pPr>
        <w:pStyle w:val="CBDNormalNoNumber"/>
        <w:tabs>
          <w:tab w:val="clear" w:pos="567"/>
          <w:tab w:val="clear" w:pos="1134"/>
          <w:tab w:val="clear" w:pos="1701"/>
        </w:tabs>
        <w:ind w:left="2268" w:hanging="567"/>
      </w:pPr>
      <w:r w:rsidRPr="007E020F">
        <w:t>(a)</w:t>
      </w:r>
      <w:r w:rsidRPr="007E020F">
        <w:tab/>
        <w:t>мобилизация ресурсов;</w:t>
      </w:r>
    </w:p>
    <w:p w14:paraId="2859FF1D" w14:textId="77777777" w:rsidR="00646138" w:rsidRPr="007E020F" w:rsidRDefault="00646138" w:rsidP="00646138">
      <w:pPr>
        <w:pStyle w:val="CBDNormalNoNumber"/>
        <w:tabs>
          <w:tab w:val="clear" w:pos="567"/>
          <w:tab w:val="clear" w:pos="1134"/>
          <w:tab w:val="clear" w:pos="1701"/>
        </w:tabs>
        <w:ind w:left="2268" w:hanging="567"/>
      </w:pPr>
      <w:r w:rsidRPr="007E020F">
        <w:t>(b)</w:t>
      </w:r>
      <w:r w:rsidRPr="007E020F">
        <w:tab/>
        <w:t>механизм финансирования.</w:t>
      </w:r>
    </w:p>
    <w:p w14:paraId="1F9CCF88" w14:textId="77777777" w:rsidR="00646138" w:rsidRPr="007E020F" w:rsidRDefault="00646138" w:rsidP="00646138">
      <w:pPr>
        <w:pStyle w:val="CBDNormalNoNumber"/>
        <w:tabs>
          <w:tab w:val="clear" w:pos="567"/>
          <w:tab w:val="clear" w:pos="1134"/>
        </w:tabs>
        <w:ind w:left="1701" w:hanging="567"/>
      </w:pPr>
      <w:r w:rsidRPr="007E020F">
        <w:t>4.</w:t>
      </w:r>
      <w:r w:rsidRPr="007E020F">
        <w:tab/>
        <w:t>Планирование, мониторинг, отчетность и обзор: обновленная информация о национальных стратегиях и планах действий по сохранению биоразнообразия, национальных задачах и представлении национальных докладов.</w:t>
      </w:r>
    </w:p>
    <w:p w14:paraId="5DD25FA2" w14:textId="77777777" w:rsidR="00646138" w:rsidRPr="007E020F" w:rsidRDefault="00646138" w:rsidP="00646138">
      <w:pPr>
        <w:pStyle w:val="CBDNormalNoNumber"/>
        <w:tabs>
          <w:tab w:val="clear" w:pos="567"/>
          <w:tab w:val="clear" w:pos="1134"/>
        </w:tabs>
        <w:ind w:left="1701" w:hanging="567"/>
      </w:pPr>
      <w:r w:rsidRPr="007E020F">
        <w:t>5.</w:t>
      </w:r>
      <w:r w:rsidRPr="007E020F">
        <w:tab/>
        <w:t>План действий по обеспечению гендерного равенства.</w:t>
      </w:r>
    </w:p>
    <w:p w14:paraId="6AABB1C6" w14:textId="77777777" w:rsidR="00646138" w:rsidRPr="007E020F" w:rsidRDefault="00646138" w:rsidP="00646138">
      <w:pPr>
        <w:pStyle w:val="CBDNormalNoNumber"/>
        <w:tabs>
          <w:tab w:val="clear" w:pos="567"/>
          <w:tab w:val="clear" w:pos="1134"/>
        </w:tabs>
        <w:ind w:left="1701" w:hanging="567"/>
      </w:pPr>
      <w:r w:rsidRPr="007E020F">
        <w:t>6.</w:t>
      </w:r>
      <w:r w:rsidRPr="007E020F">
        <w:tab/>
        <w:t>Создание и развитие потенциала и научно-техническое сотрудничество.</w:t>
      </w:r>
    </w:p>
    <w:p w14:paraId="57CFF6A9" w14:textId="77777777" w:rsidR="00646138" w:rsidRPr="007E020F" w:rsidRDefault="00646138" w:rsidP="00646138">
      <w:pPr>
        <w:pStyle w:val="CBDNormalNoNumber"/>
        <w:tabs>
          <w:tab w:val="clear" w:pos="567"/>
          <w:tab w:val="clear" w:pos="1134"/>
        </w:tabs>
        <w:ind w:left="1701" w:hanging="567"/>
      </w:pPr>
      <w:r w:rsidRPr="007E020F">
        <w:t>7.</w:t>
      </w:r>
      <w:r w:rsidRPr="007E020F">
        <w:tab/>
        <w:t>Сотрудничество с другими конвенциями и международными организациями.</w:t>
      </w:r>
    </w:p>
    <w:p w14:paraId="6036834A" w14:textId="3E5DBBF7" w:rsidR="00646138" w:rsidRPr="007E020F" w:rsidRDefault="00646138" w:rsidP="00646138">
      <w:pPr>
        <w:pStyle w:val="CBDNormalNoNumber"/>
        <w:tabs>
          <w:tab w:val="clear" w:pos="567"/>
          <w:tab w:val="clear" w:pos="1134"/>
        </w:tabs>
        <w:ind w:left="1701" w:hanging="567"/>
      </w:pPr>
      <w:r w:rsidRPr="007E020F">
        <w:t>8.</w:t>
      </w:r>
      <w:r w:rsidRPr="007E020F">
        <w:tab/>
        <w:t>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p>
    <w:p w14:paraId="26579C2E" w14:textId="77777777" w:rsidR="00646138" w:rsidRPr="007E020F" w:rsidRDefault="00646138" w:rsidP="00646138">
      <w:pPr>
        <w:pStyle w:val="CBDNormalNoNumber"/>
        <w:tabs>
          <w:tab w:val="clear" w:pos="567"/>
          <w:tab w:val="clear" w:pos="1134"/>
        </w:tabs>
        <w:ind w:left="1701" w:hanging="567"/>
      </w:pPr>
      <w:r w:rsidRPr="007E020F">
        <w:t>9.</w:t>
      </w:r>
      <w:r w:rsidRPr="007E020F">
        <w:tab/>
        <w:t>Обзор эффективности процессов в рамках Конвенции и протоколов к ней.</w:t>
      </w:r>
    </w:p>
    <w:p w14:paraId="0A0F5294" w14:textId="77777777" w:rsidR="00646138" w:rsidRPr="007E020F" w:rsidRDefault="00646138" w:rsidP="00646138">
      <w:pPr>
        <w:pStyle w:val="CBDNormalNoNumber"/>
        <w:tabs>
          <w:tab w:val="clear" w:pos="567"/>
          <w:tab w:val="clear" w:pos="1134"/>
        </w:tabs>
        <w:ind w:left="1701" w:hanging="567"/>
      </w:pPr>
      <w:r w:rsidRPr="007E020F">
        <w:t>10.</w:t>
      </w:r>
      <w:r w:rsidRPr="007E020F">
        <w:tab/>
        <w:t>Административные и бюджетные вопросы: функциональный обзор секретариата.</w:t>
      </w:r>
    </w:p>
    <w:p w14:paraId="08DF9E48" w14:textId="77777777" w:rsidR="00646138" w:rsidRPr="007E020F" w:rsidRDefault="00646138" w:rsidP="00646138">
      <w:pPr>
        <w:pStyle w:val="CBDNormalNoNumber"/>
        <w:tabs>
          <w:tab w:val="clear" w:pos="567"/>
          <w:tab w:val="clear" w:pos="1134"/>
        </w:tabs>
        <w:ind w:left="1701" w:hanging="567"/>
      </w:pPr>
      <w:r w:rsidRPr="007E020F">
        <w:t>11.</w:t>
      </w:r>
      <w:r w:rsidRPr="007E020F">
        <w:tab/>
        <w:t>Прочие вопросы.</w:t>
      </w:r>
    </w:p>
    <w:p w14:paraId="05C7F193" w14:textId="77777777" w:rsidR="00646138" w:rsidRPr="007E020F" w:rsidRDefault="00646138" w:rsidP="00646138">
      <w:pPr>
        <w:pStyle w:val="CBDNormalNoNumber"/>
        <w:tabs>
          <w:tab w:val="clear" w:pos="567"/>
          <w:tab w:val="clear" w:pos="1134"/>
        </w:tabs>
        <w:ind w:left="1701" w:hanging="567"/>
      </w:pPr>
      <w:r w:rsidRPr="007E020F">
        <w:t>12.</w:t>
      </w:r>
      <w:r w:rsidRPr="007E020F">
        <w:tab/>
        <w:t>Принятие доклада.</w:t>
      </w:r>
    </w:p>
    <w:p w14:paraId="209E4EB5" w14:textId="41B53210" w:rsidR="00540E67" w:rsidRPr="007E020F" w:rsidRDefault="00646138" w:rsidP="00646138">
      <w:pPr>
        <w:pStyle w:val="CBDNormalNoNumber"/>
        <w:tabs>
          <w:tab w:val="clear" w:pos="567"/>
          <w:tab w:val="clear" w:pos="1134"/>
        </w:tabs>
        <w:ind w:left="1701" w:hanging="567"/>
      </w:pPr>
      <w:r w:rsidRPr="007E020F">
        <w:t>13.</w:t>
      </w:r>
      <w:r w:rsidRPr="007E020F">
        <w:tab/>
        <w:t>Закрытие совещания.</w:t>
      </w:r>
    </w:p>
    <w:p w14:paraId="67FF995B" w14:textId="00FEA86C" w:rsidR="0001576F" w:rsidRPr="007E020F" w:rsidRDefault="00192EDE" w:rsidP="0001576F">
      <w:pPr>
        <w:pStyle w:val="CBDNormalNumber"/>
      </w:pPr>
      <w:r w:rsidRPr="007E020F">
        <w:t>Вспомогательный орган также утвердил предлагаемую организацию работы.</w:t>
      </w:r>
      <w:r w:rsidR="00211CA4" w:rsidRPr="007E020F">
        <w:t xml:space="preserve"> </w:t>
      </w:r>
    </w:p>
    <w:p w14:paraId="6DF6E8E5" w14:textId="6B00E868" w:rsidR="005D28DC" w:rsidRPr="007E020F" w:rsidRDefault="0038499C" w:rsidP="00172A80">
      <w:pPr>
        <w:pStyle w:val="CBDAgendaItem0"/>
      </w:pPr>
      <w:r w:rsidRPr="007E020F">
        <w:lastRenderedPageBreak/>
        <w:t xml:space="preserve">Пункт 3 </w:t>
      </w:r>
      <w:r w:rsidRPr="007E020F">
        <w:br/>
        <w:t>Мобилизация ресурсов и механизм финансирования</w:t>
      </w:r>
    </w:p>
    <w:p w14:paraId="70B2C7BB" w14:textId="6C575F75" w:rsidR="00335843" w:rsidRPr="007E020F" w:rsidRDefault="005F6AEF" w:rsidP="00172A80">
      <w:pPr>
        <w:pStyle w:val="CBDAgendaItem0"/>
      </w:pPr>
      <w:r w:rsidRPr="007E020F">
        <w:t>(a)</w:t>
      </w:r>
      <w:r w:rsidRPr="007E020F">
        <w:tab/>
        <w:t>мобилизация ресурсов</w:t>
      </w:r>
    </w:p>
    <w:p w14:paraId="6FC2718B" w14:textId="22EDC3DB" w:rsidR="008130CA" w:rsidRPr="007E020F" w:rsidRDefault="008B0B5B" w:rsidP="008130CA">
      <w:pPr>
        <w:pStyle w:val="CBDNormalNumber"/>
        <w:rPr>
          <w:rFonts w:eastAsiaTheme="minorEastAsia"/>
        </w:rPr>
      </w:pPr>
      <w:r w:rsidRPr="007E020F">
        <w:t>Вспомогательный орган рассмотрел подпункт 3 (a) повестки дня на своем 1-м пленарном заседании. Ему была представлена записка секретариата, содержащая резюме основных выводов трех исследований и обзор работы, проделанной в ходе подготовки к его седьмому совещанию, а также проект рекомендации</w:t>
      </w:r>
      <w:r w:rsidRPr="007E020F">
        <w:rPr>
          <w:rFonts w:eastAsiaTheme="minorEastAsia"/>
          <w:vertAlign w:val="superscript"/>
        </w:rPr>
        <w:footnoteReference w:id="5"/>
      </w:r>
      <w:r w:rsidRPr="007E020F">
        <w:rPr>
          <w:rFonts w:eastAsiaTheme="minorEastAsia"/>
        </w:rPr>
        <w:t>. В связи с подпунктом 3 (а) были также выпущены следующие информационные документы: анализ взаимосвязи между приемлемым уровнем задолженности и осуществлением Конвенции</w:t>
      </w:r>
      <w:r w:rsidRPr="007E020F">
        <w:rPr>
          <w:rFonts w:eastAsiaTheme="minorEastAsia"/>
          <w:vertAlign w:val="superscript"/>
        </w:rPr>
        <w:footnoteReference w:id="6"/>
      </w:r>
      <w:r w:rsidRPr="007E020F">
        <w:rPr>
          <w:rFonts w:eastAsiaTheme="minorEastAsia"/>
        </w:rPr>
        <w:t>, анализ взаимосвязи между биоразнообразием и финансированием деятельности в области климата</w:t>
      </w:r>
      <w:r w:rsidRPr="007E020F">
        <w:rPr>
          <w:rFonts w:eastAsiaTheme="minorEastAsia"/>
          <w:vertAlign w:val="superscript"/>
        </w:rPr>
        <w:footnoteReference w:id="7"/>
      </w:r>
      <w:r w:rsidRPr="007E020F">
        <w:rPr>
          <w:rFonts w:eastAsiaTheme="minorEastAsia"/>
        </w:rPr>
        <w:t>, записка секретариата о заблаговременном представлении заявлений для настоящего совещания</w:t>
      </w:r>
      <w:r w:rsidRPr="007E020F">
        <w:rPr>
          <w:rFonts w:eastAsiaTheme="minorEastAsia"/>
          <w:vertAlign w:val="superscript"/>
        </w:rPr>
        <w:footnoteReference w:id="8"/>
      </w:r>
      <w:r w:rsidRPr="007E020F">
        <w:rPr>
          <w:rFonts w:eastAsiaTheme="minorEastAsia"/>
        </w:rPr>
        <w:t xml:space="preserve"> и анализ применения принятых в решениях XII/3 и 14/15 руководящих указаний по гарантиям защищенности в механизмах финансирования биоразнообразия, включая выявление передовых методов, извлеченных уроков и возможностей для повышения эффективности применения руководящих указаний</w:t>
      </w:r>
      <w:r w:rsidRPr="007E020F">
        <w:rPr>
          <w:rFonts w:eastAsiaTheme="minorEastAsia"/>
          <w:vertAlign w:val="superscript"/>
        </w:rPr>
        <w:footnoteReference w:id="9"/>
      </w:r>
      <w:r w:rsidR="00652813" w:rsidRPr="007E020F">
        <w:t>.</w:t>
      </w:r>
    </w:p>
    <w:p w14:paraId="5DFF7343" w14:textId="15B475BE" w:rsidR="00BA160A" w:rsidRPr="007E020F" w:rsidRDefault="00BA160A" w:rsidP="008130CA">
      <w:pPr>
        <w:pStyle w:val="CBDNormalNumber"/>
        <w:rPr>
          <w:rFonts w:eastAsiaTheme="minorEastAsia"/>
        </w:rPr>
      </w:pPr>
      <w:r w:rsidRPr="007E020F">
        <w:t>Бывшие сопредседатели Консультативного комитета по мобилизации ресурсов Инес Верлей (Бельгия) и Патрик Луна (Бразилия), которые также выступали в качестве модераторов семинара по мобилизации ресурсов, состоявшегося 10–13 февраля 2026 года в штаб-квартире Продовольственной и сельскохозяйственной организации Объединенных Наций, сообщили об итогах семинара.</w:t>
      </w:r>
    </w:p>
    <w:p w14:paraId="4AFD6042" w14:textId="2742A442" w:rsidR="00434EA1" w:rsidRPr="007E020F" w:rsidRDefault="00434EA1" w:rsidP="00434EA1">
      <w:pPr>
        <w:pStyle w:val="CBDNormalNumber"/>
        <w:rPr>
          <w:rFonts w:eastAsiaTheme="minorEastAsia"/>
        </w:rPr>
      </w:pPr>
      <w:r w:rsidRPr="007E020F">
        <w:rPr>
          <w:rFonts w:eastAsiaTheme="minorEastAsia"/>
        </w:rPr>
        <w:t>В соответствии с экспериментальным порядком заблаговременного представления заявлений</w:t>
      </w:r>
      <w:r w:rsidRPr="007E020F">
        <w:rPr>
          <w:rStyle w:val="FootnoteReference"/>
          <w:rFonts w:eastAsiaTheme="minorEastAsia"/>
        </w:rPr>
        <w:footnoteReference w:id="10"/>
      </w:r>
      <w:r w:rsidRPr="007E020F">
        <w:rPr>
          <w:rFonts w:eastAsiaTheme="minorEastAsia"/>
        </w:rPr>
        <w:t xml:space="preserve"> Вспомогательный орган постановил, что заявления, представленные следующими перечисленными в информационном документе </w:t>
      </w:r>
      <w:hyperlink r:id="rId14" w:history="1">
        <w:r w:rsidRPr="007E020F">
          <w:rPr>
            <w:rStyle w:val="Hyperlink"/>
            <w:rFonts w:eastAsiaTheme="minorEastAsia"/>
          </w:rPr>
          <w:t>CBD/SBI/6/INF/17</w:t>
        </w:r>
      </w:hyperlink>
      <w:r w:rsidRPr="007E020F">
        <w:rPr>
          <w:rFonts w:eastAsiaTheme="minorEastAsia"/>
        </w:rPr>
        <w:t xml:space="preserve"> и присутствовавшими на 1-м пленарном заседании Сторонами, будут официально внесены в протокол в качестве заявлений, официально представленных по подпункту 3 (а) повестки дня: Бразилия, Габон, Гватемала, Демократическая Республика Конго, Канада, Кипр (от имени Европейского союза), Колумбия, Коста-Рика, Кот-д</w:t>
      </w:r>
      <w:r w:rsidR="00AA17CF" w:rsidRPr="007E020F">
        <w:rPr>
          <w:rFonts w:eastAsiaTheme="minorEastAsia"/>
        </w:rPr>
        <w:t>’</w:t>
      </w:r>
      <w:r w:rsidRPr="007E020F">
        <w:rPr>
          <w:rFonts w:eastAsiaTheme="minorEastAsia"/>
        </w:rPr>
        <w:t>Ивуар, Куба, Марокко, Нигер, Норвегия, Перу, Соединенное Королевство Великобритании и Северной Ирландии, Филиппины, Швейцария и Япония.</w:t>
      </w:r>
    </w:p>
    <w:p w14:paraId="75629DAA" w14:textId="77777777" w:rsidR="00434EA1" w:rsidRPr="007E020F" w:rsidRDefault="00434EA1" w:rsidP="00434EA1">
      <w:pPr>
        <w:pStyle w:val="CBDNormalNumber"/>
      </w:pPr>
      <w:r w:rsidRPr="007E020F">
        <w:t xml:space="preserve">Вспомогательный орган также постановил, что заявления, представленные следующими перечисленными в информационном документе </w:t>
      </w:r>
      <w:hyperlink r:id="rId15" w:history="1">
        <w:r w:rsidRPr="007E020F">
          <w:rPr>
            <w:rStyle w:val="Hyperlink"/>
          </w:rPr>
          <w:t>CBD/SBI/6/INF/17</w:t>
        </w:r>
      </w:hyperlink>
      <w:r w:rsidRPr="007E020F">
        <w:t xml:space="preserve"> и присутствовавшими на 1-м пленарном заседании наблюдателями, будут официально внесены в протокол в качестве заявлений, официально представленных по подпункту 3 (а) повестки дня: Совет женщин КБР, организация «Консервейшн интернэшнл», Глобальная молодежная сеть по биоразнообразию, Международный форум коренных народов по биоразнообразию, Международный союз охраны природы, Управление Верховного комиссара Организации Объединенных Наций по правам человека (УВКПЧ), Сеть действий по защите тропических лесов, секретариат Международного договора о растительных генетических ресурсах для производства продовольствия и ведения сельского хозяйства, Стокгольмский центр по вопросам устойчивости, Сеть стран третьего мира, Программа Организации Объединенных Наций по окружающей среде (ЮНЕП) и Всемирный фонд дикой природы. </w:t>
      </w:r>
    </w:p>
    <w:p w14:paraId="63476CDB" w14:textId="77777777" w:rsidR="00434EA1" w:rsidRPr="007E020F" w:rsidRDefault="00434EA1" w:rsidP="00434EA1">
      <w:pPr>
        <w:pStyle w:val="CBDNormalNumber"/>
      </w:pPr>
      <w:r w:rsidRPr="007E020F">
        <w:rPr>
          <w:rFonts w:eastAsiaTheme="minorEastAsia"/>
        </w:rPr>
        <w:t xml:space="preserve">С заявлениями выступили представители следующих Сторон: Аргентины, Армении, Бразилии, Гватемалы, Демократической Республики Конго (от имени африканских </w:t>
      </w:r>
      <w:r w:rsidRPr="007E020F">
        <w:rPr>
          <w:rFonts w:eastAsiaTheme="minorEastAsia"/>
        </w:rPr>
        <w:lastRenderedPageBreak/>
        <w:t>государств), Египта, Индии, Индонезии, Иордании, Ирана (Исламской Республики), Камеруна, Кении, Китая, Колумбии, Коста-Рики, Кубы, Малайзии, Мексики, Нигерии, Новой Зеландии, Перу, Российской Федерации, Саудовской Аравии, Фиджи (от имени тихоокеанских малых островных развивающихся государств), Эквадора и Южной Африки.</w:t>
      </w:r>
    </w:p>
    <w:p w14:paraId="4627EF31" w14:textId="572E33C2" w:rsidR="00434EA1" w:rsidRPr="007E020F" w:rsidRDefault="00434EA1" w:rsidP="00434EA1">
      <w:pPr>
        <w:pStyle w:val="CBDNormalNumber"/>
      </w:pPr>
      <w:r w:rsidRPr="007E020F">
        <w:t>С заявлением также выступил</w:t>
      </w:r>
      <w:r w:rsidR="0099474A">
        <w:t>а</w:t>
      </w:r>
      <w:r w:rsidRPr="007E020F">
        <w:t xml:space="preserve"> представитель Альянса КБР.</w:t>
      </w:r>
    </w:p>
    <w:p w14:paraId="050FF848" w14:textId="67DE9E8C" w:rsidR="00434EA1" w:rsidRPr="007E020F" w:rsidRDefault="00434EA1" w:rsidP="00434EA1">
      <w:pPr>
        <w:pStyle w:val="CBDNormalNumber"/>
        <w:rPr>
          <w:rFonts w:eastAsiaTheme="minorEastAsia"/>
        </w:rPr>
      </w:pPr>
      <w:r w:rsidRPr="007E020F">
        <w:t>После обмена мнениями Председатель заявила, что подготовит в консультации с секретариатом и с учетом мнений, выраженных или поддержанных Сторонами, пересмотренн</w:t>
      </w:r>
      <w:r w:rsidR="0099474A">
        <w:t>ую версию</w:t>
      </w:r>
      <w:r w:rsidRPr="007E020F">
        <w:t xml:space="preserve"> проект</w:t>
      </w:r>
      <w:r w:rsidR="0099474A">
        <w:t>а</w:t>
      </w:r>
      <w:r w:rsidRPr="007E020F">
        <w:t xml:space="preserve"> рекомендации для рассмотрения Вспомогательным органом.</w:t>
      </w:r>
    </w:p>
    <w:p w14:paraId="7C81F05A" w14:textId="1B8EB216" w:rsidR="002A59D0" w:rsidRDefault="0099474A" w:rsidP="008130CA">
      <w:pPr>
        <w:pStyle w:val="CBDNormalNumber"/>
        <w:rPr>
          <w:rFonts w:eastAsiaTheme="minorEastAsia"/>
        </w:rPr>
      </w:pPr>
      <w:r>
        <w:rPr>
          <w:rFonts w:eastAsiaTheme="minorEastAsia"/>
        </w:rPr>
        <w:t>На своем 5-м пленарном заседании 18 февраля Вспомогательный орган рассмотрел проект рекомендации, представленный Председателем.</w:t>
      </w:r>
    </w:p>
    <w:p w14:paraId="1C52DA37" w14:textId="039E3EA2" w:rsidR="0099474A" w:rsidRDefault="0099474A" w:rsidP="008130CA">
      <w:pPr>
        <w:pStyle w:val="CBDNormalNumber"/>
        <w:rPr>
          <w:rFonts w:eastAsiaTheme="minorEastAsia"/>
        </w:rPr>
      </w:pPr>
      <w:r w:rsidRPr="007E020F">
        <w:rPr>
          <w:rFonts w:eastAsiaTheme="minorEastAsia"/>
        </w:rPr>
        <w:t>С заявлениями выступили представители следующих Сторон:</w:t>
      </w:r>
      <w:r>
        <w:rPr>
          <w:rFonts w:eastAsiaTheme="minorEastAsia"/>
        </w:rPr>
        <w:t xml:space="preserve"> Австралии, Аргентины, Бразилии, Ганы, Европейского союза, Зимбабве </w:t>
      </w:r>
      <w:r w:rsidRPr="007E020F">
        <w:t>(от имени африканских государств)</w:t>
      </w:r>
      <w:r>
        <w:rPr>
          <w:rFonts w:eastAsiaTheme="minorEastAsia"/>
        </w:rPr>
        <w:t>, Камеруна, Канады, Китая, Кубы, Нигерии, Норвегии, Перу, Соединенного Королевства, Того, Фиджи, Швейцарии, Южной Африки и Ямайки</w:t>
      </w:r>
      <w:r w:rsidR="00761C68">
        <w:rPr>
          <w:rFonts w:eastAsiaTheme="minorEastAsia"/>
        </w:rPr>
        <w:t>.</w:t>
      </w:r>
    </w:p>
    <w:p w14:paraId="62E23A17" w14:textId="7A4C32C4" w:rsidR="00761C68" w:rsidRDefault="00761C68" w:rsidP="008130CA">
      <w:pPr>
        <w:pStyle w:val="CBDNormalNumber"/>
        <w:rPr>
          <w:rFonts w:eastAsiaTheme="minorEastAsia"/>
        </w:rPr>
      </w:pPr>
      <w:r>
        <w:rPr>
          <w:rFonts w:eastAsiaTheme="minorEastAsia"/>
        </w:rPr>
        <w:t xml:space="preserve">Вспомогательный орган </w:t>
      </w:r>
      <w:r w:rsidR="00AA17CF">
        <w:rPr>
          <w:rFonts w:eastAsiaTheme="minorEastAsia"/>
        </w:rPr>
        <w:t>постановил</w:t>
      </w:r>
      <w:r>
        <w:rPr>
          <w:rFonts w:eastAsiaTheme="minorEastAsia"/>
        </w:rPr>
        <w:t xml:space="preserve"> созвать</w:t>
      </w:r>
      <w:r w:rsidR="006A1908" w:rsidRPr="006A1908">
        <w:rPr>
          <w:rFonts w:eastAsiaTheme="minorEastAsia"/>
        </w:rPr>
        <w:t xml:space="preserve"> </w:t>
      </w:r>
      <w:r w:rsidR="006A1908">
        <w:rPr>
          <w:rFonts w:eastAsiaTheme="minorEastAsia"/>
        </w:rPr>
        <w:t>небольшую группу под руководством представителя Ямайки для проведения неофициального обсуждения пункта 4 проекта рекомендации.</w:t>
      </w:r>
    </w:p>
    <w:p w14:paraId="5CC54B34" w14:textId="154E078C" w:rsidR="006A1908" w:rsidRDefault="006A1908" w:rsidP="008130CA">
      <w:pPr>
        <w:pStyle w:val="CBDNormalNumber"/>
        <w:rPr>
          <w:rFonts w:eastAsiaTheme="minorEastAsia"/>
        </w:rPr>
      </w:pPr>
      <w:r>
        <w:rPr>
          <w:rFonts w:eastAsiaTheme="minorEastAsia"/>
        </w:rPr>
        <w:t>На своем 6-м пленарном заседании 18 февраля Вспомогательный орган заслушал доклад представителя Ямайки об итогах неофициального обсуждения</w:t>
      </w:r>
      <w:r w:rsidRPr="006A1908">
        <w:rPr>
          <w:rFonts w:eastAsiaTheme="minorEastAsia"/>
        </w:rPr>
        <w:t xml:space="preserve"> </w:t>
      </w:r>
      <w:r>
        <w:rPr>
          <w:rFonts w:eastAsiaTheme="minorEastAsia"/>
        </w:rPr>
        <w:t>в рамках небольшой группы.</w:t>
      </w:r>
    </w:p>
    <w:p w14:paraId="04DD66D0" w14:textId="301827D2" w:rsidR="006A1908" w:rsidRDefault="006A1908" w:rsidP="008130CA">
      <w:pPr>
        <w:pStyle w:val="CBDNormalNumber"/>
        <w:rPr>
          <w:rFonts w:eastAsiaTheme="minorEastAsia"/>
        </w:rPr>
      </w:pPr>
      <w:r>
        <w:rPr>
          <w:rFonts w:eastAsiaTheme="minorEastAsia"/>
        </w:rPr>
        <w:t>С заявлениями выступили представители следующих Сторон: Австралии, Аргентины, Бразилии, Габона, Демократической Республики Конго, Европейского союза, Зимбабве, Индии, Ирана (Исламской Республики), Канады, Кении, Китая, Колумбии, Кот-д</w:t>
      </w:r>
      <w:r w:rsidR="00AA17CF" w:rsidRPr="007E020F">
        <w:rPr>
          <w:rFonts w:eastAsiaTheme="minorEastAsia"/>
        </w:rPr>
        <w:t>’</w:t>
      </w:r>
      <w:r>
        <w:rPr>
          <w:rFonts w:eastAsiaTheme="minorEastAsia"/>
        </w:rPr>
        <w:t>Ивуара, Кубы, Нигерии, Норвегии, Российской Федерации, Сенегала, Соединенного Королевства, Того, Фиджи, Швейцарии, Ямайки и Японии.</w:t>
      </w:r>
    </w:p>
    <w:p w14:paraId="7E3C17B1" w14:textId="37CD58FD" w:rsidR="006A1908" w:rsidRDefault="006A1908" w:rsidP="008130CA">
      <w:pPr>
        <w:pStyle w:val="CBDNormalNumber"/>
        <w:rPr>
          <w:rFonts w:eastAsiaTheme="minorEastAsia"/>
        </w:rPr>
      </w:pPr>
      <w:r>
        <w:rPr>
          <w:rFonts w:eastAsiaTheme="minorEastAsia"/>
        </w:rPr>
        <w:t xml:space="preserve">Вспомогательный орган </w:t>
      </w:r>
      <w:r w:rsidR="00AA17CF">
        <w:rPr>
          <w:rFonts w:eastAsiaTheme="minorEastAsia"/>
        </w:rPr>
        <w:t xml:space="preserve">постановил </w:t>
      </w:r>
      <w:r>
        <w:rPr>
          <w:rFonts w:eastAsiaTheme="minorEastAsia"/>
        </w:rPr>
        <w:t>созвать</w:t>
      </w:r>
      <w:r w:rsidRPr="006A1908">
        <w:rPr>
          <w:rFonts w:eastAsiaTheme="minorEastAsia"/>
        </w:rPr>
        <w:t xml:space="preserve"> </w:t>
      </w:r>
      <w:r>
        <w:rPr>
          <w:rFonts w:eastAsiaTheme="minorEastAsia"/>
        </w:rPr>
        <w:t>небольшую группу под руководством представителя Фиджи для проведения неофициального обсуждения пункта 5 проекта рекомендации.</w:t>
      </w:r>
    </w:p>
    <w:p w14:paraId="406C8EFA" w14:textId="441771B5" w:rsidR="006A1908" w:rsidRDefault="006A1908" w:rsidP="008130CA">
      <w:pPr>
        <w:pStyle w:val="CBDNormalNumber"/>
        <w:rPr>
          <w:rFonts w:eastAsiaTheme="minorEastAsia"/>
        </w:rPr>
      </w:pPr>
      <w:r>
        <w:rPr>
          <w:rFonts w:eastAsiaTheme="minorEastAsia"/>
        </w:rPr>
        <w:t xml:space="preserve">Вспомогательный орган также </w:t>
      </w:r>
      <w:r w:rsidR="00AA17CF">
        <w:rPr>
          <w:rFonts w:eastAsiaTheme="minorEastAsia"/>
        </w:rPr>
        <w:t>постановил</w:t>
      </w:r>
      <w:r>
        <w:rPr>
          <w:rFonts w:eastAsiaTheme="minorEastAsia"/>
        </w:rPr>
        <w:t>, что заинтересованные Стороны проведут неофициальное обсуждение пунктов 6 и 7 проекта рекомендации.</w:t>
      </w:r>
    </w:p>
    <w:p w14:paraId="2D6B967B" w14:textId="435903FD" w:rsidR="006A1908" w:rsidRPr="007E020F" w:rsidRDefault="006A1908" w:rsidP="008130CA">
      <w:pPr>
        <w:pStyle w:val="CBDNormalNumber"/>
        <w:rPr>
          <w:rFonts w:eastAsiaTheme="minorEastAsia"/>
        </w:rPr>
      </w:pPr>
      <w:r w:rsidRPr="007E020F">
        <w:t>[будет дополнено]</w:t>
      </w:r>
    </w:p>
    <w:p w14:paraId="19803898" w14:textId="4BEE0E73" w:rsidR="0063495A" w:rsidRPr="007E020F" w:rsidRDefault="003D4825" w:rsidP="00172A80">
      <w:pPr>
        <w:pStyle w:val="CBDAgendaItem0"/>
        <w:rPr>
          <w:rFonts w:asciiTheme="minorHAnsi" w:hAnsiTheme="minorHAnsi"/>
        </w:rPr>
      </w:pPr>
      <w:r w:rsidRPr="007E020F">
        <w:t>(b)</w:t>
      </w:r>
      <w:r w:rsidRPr="007E020F">
        <w:tab/>
      </w:r>
      <w:r w:rsidR="002C2A8D" w:rsidRPr="007E020F">
        <w:t>м</w:t>
      </w:r>
      <w:r w:rsidRPr="007E020F">
        <w:t>еханизм финансирования</w:t>
      </w:r>
      <w:r w:rsidR="002C2A8D" w:rsidRPr="007E020F">
        <w:rPr>
          <w:rFonts w:asciiTheme="minorHAnsi" w:hAnsiTheme="minorHAnsi"/>
        </w:rPr>
        <w:t xml:space="preserve"> </w:t>
      </w:r>
    </w:p>
    <w:p w14:paraId="16F0EDB7" w14:textId="77777777" w:rsidR="00D6610C" w:rsidRPr="007E020F" w:rsidRDefault="00D6610C" w:rsidP="00D6610C">
      <w:pPr>
        <w:pStyle w:val="CBDNormalNumber"/>
      </w:pPr>
      <w:r w:rsidRPr="007E020F">
        <w:t>Вспомогательный орган рассмотрел подпункт 3 (b) повестки дня на своем 1-м пленарном заседании. Ему была представлена записка секретариата о механизме финансирования</w:t>
      </w:r>
      <w:r w:rsidRPr="007E020F">
        <w:rPr>
          <w:rStyle w:val="FootnoteReference"/>
        </w:rPr>
        <w:footnoteReference w:id="11"/>
      </w:r>
      <w:r w:rsidRPr="007E020F">
        <w:t>, содержащая проект рекомендации. В связи с подпунктом 3 (b) были также выпущены следующие информационные документы: доклад об оценке объема средств, необходимых для осуществления Конвенции и протоколов к ней в период девятого пополнения Целевого фонда Глобального экологического фонда</w:t>
      </w:r>
      <w:r w:rsidRPr="007E020F">
        <w:rPr>
          <w:rStyle w:val="FootnoteReference"/>
        </w:rPr>
        <w:footnoteReference w:id="12"/>
      </w:r>
      <w:r w:rsidRPr="007E020F">
        <w:t>, и записка секретариата о заблаговременном представлении заявлений для настоящего совещания</w:t>
      </w:r>
      <w:r w:rsidRPr="007E020F">
        <w:rPr>
          <w:rStyle w:val="FootnoteReference"/>
          <w:rFonts w:eastAsiaTheme="minorEastAsia"/>
        </w:rPr>
        <w:footnoteReference w:id="13"/>
      </w:r>
      <w:r w:rsidRPr="007E020F">
        <w:t>.</w:t>
      </w:r>
    </w:p>
    <w:p w14:paraId="33DC435F" w14:textId="3E47561A" w:rsidR="00D6610C" w:rsidRPr="007E020F" w:rsidRDefault="00D6610C" w:rsidP="00D6610C">
      <w:pPr>
        <w:pStyle w:val="CBDNormalNumber"/>
      </w:pPr>
      <w:r w:rsidRPr="007E020F">
        <w:rPr>
          <w:rFonts w:eastAsiaTheme="minorEastAsia"/>
        </w:rPr>
        <w:t xml:space="preserve">В соответствии с экспериментальным порядком заблаговременного представления заявлений Вспомогательный орган постановил, что заявления, представленные следующими перечисленными в информационном документе </w:t>
      </w:r>
      <w:hyperlink r:id="rId16" w:history="1">
        <w:r w:rsidRPr="007E020F">
          <w:rPr>
            <w:rStyle w:val="Hyperlink"/>
            <w:rFonts w:eastAsiaTheme="minorEastAsia"/>
          </w:rPr>
          <w:t>CBD/SBI/6/INF/17</w:t>
        </w:r>
      </w:hyperlink>
      <w:r w:rsidRPr="007E020F">
        <w:rPr>
          <w:rFonts w:eastAsiaTheme="minorEastAsia"/>
        </w:rPr>
        <w:t xml:space="preserve"> и присутствовавшими на </w:t>
      </w:r>
      <w:r w:rsidRPr="007E020F">
        <w:rPr>
          <w:rFonts w:eastAsiaTheme="minorEastAsia"/>
        </w:rPr>
        <w:lastRenderedPageBreak/>
        <w:t>1-м пленарном заседании Сторонами, будут официально внесены в протокол в качестве заявлений, официально представленных по подпункту 3 (b) повестки дня: Австралия, Гватемала, Демократическая Республика Конго, Канада, Кипр (от имени Европейского союза), Колумбия, Кот-д</w:t>
      </w:r>
      <w:r w:rsidR="00AA17CF" w:rsidRPr="007E020F">
        <w:rPr>
          <w:rFonts w:eastAsiaTheme="minorEastAsia"/>
        </w:rPr>
        <w:t>’</w:t>
      </w:r>
      <w:r w:rsidRPr="007E020F">
        <w:rPr>
          <w:rFonts w:eastAsiaTheme="minorEastAsia"/>
        </w:rPr>
        <w:t>Ивуар, Куба, Марокко, Нигер, Норвегия, Перу, Соединенное Королевство, Филиппины, Швейцария и Япония.</w:t>
      </w:r>
    </w:p>
    <w:p w14:paraId="24116EB4" w14:textId="77777777" w:rsidR="00D6610C" w:rsidRPr="007E020F" w:rsidRDefault="00D6610C" w:rsidP="00D6610C">
      <w:pPr>
        <w:pStyle w:val="CBDNormalNumber"/>
      </w:pPr>
      <w:r w:rsidRPr="007E020F">
        <w:t xml:space="preserve">Вспомогательный орган также постановил, что заявления, представленные следующими перечисленными в информационном документе </w:t>
      </w:r>
      <w:hyperlink r:id="rId17" w:history="1">
        <w:r w:rsidRPr="007E020F">
          <w:rPr>
            <w:rStyle w:val="Hyperlink"/>
          </w:rPr>
          <w:t>CBD/SBI/6/INF/17</w:t>
        </w:r>
      </w:hyperlink>
      <w:r w:rsidRPr="007E020F">
        <w:t xml:space="preserve"> и присутствовавшими на 1-м пленарном заседании наблюдателями, будут официально внесены в протокол в качестве заявлений, официально представленных по подпункту 3 (b) повестки дня: Совет женщин КБР, Глобальная молодежная сеть по биоразнообразию, Международный форум коренных народов по биоразнообразию, УВКПЧ, Стокгольмский центр по вопросам устойчивости, ЮНЕП и Всемирный фонд дикой природы.</w:t>
      </w:r>
    </w:p>
    <w:p w14:paraId="4BD0A50A" w14:textId="77777777" w:rsidR="00D6610C" w:rsidRPr="007E020F" w:rsidRDefault="00D6610C" w:rsidP="00D6610C">
      <w:pPr>
        <w:pStyle w:val="CBDNormalNumber"/>
      </w:pPr>
      <w:r w:rsidRPr="007E020F">
        <w:rPr>
          <w:rFonts w:eastAsiaTheme="minorEastAsia"/>
        </w:rPr>
        <w:t>С заявлениями выступили представители следующих Сторон: Аргентины, Бразилии, Гватемалы, Колумбии, Коста-Рики, Иордании и Фиджи (от имени тихоокеанских малых островных развивающихся государств).</w:t>
      </w:r>
    </w:p>
    <w:p w14:paraId="1E584C92" w14:textId="77777777" w:rsidR="00D6610C" w:rsidRPr="007E020F" w:rsidRDefault="00D6610C" w:rsidP="00D6610C">
      <w:pPr>
        <w:pStyle w:val="CBDNormalNumber"/>
      </w:pPr>
      <w:r w:rsidRPr="007E020F">
        <w:t>На своем 2-м пленарном заседании 16 февраля Вспомогательный орган возобновил рассмотрение подпункта 3 (b).</w:t>
      </w:r>
    </w:p>
    <w:p w14:paraId="3C7E5202" w14:textId="77777777" w:rsidR="00D6610C" w:rsidRPr="007E020F" w:rsidRDefault="00D6610C" w:rsidP="00D6610C">
      <w:pPr>
        <w:pStyle w:val="CBDNormalNumber"/>
      </w:pPr>
      <w:r w:rsidRPr="007E020F">
        <w:t>С заявлениями выступили представители следующих Сторон: Ганы, Зимбабве, Индии, Кении, Китая, Кубы, Лесото, Малайзии, Мексики, Новой Зеландии, Объединенных Арабских Эмиратов, Российской Федерации, Сент-Люсии и Ямайки.</w:t>
      </w:r>
    </w:p>
    <w:p w14:paraId="551CEFD1" w14:textId="77777777" w:rsidR="00D6610C" w:rsidRPr="007E020F" w:rsidRDefault="00D6610C" w:rsidP="00D6610C">
      <w:pPr>
        <w:pStyle w:val="CBDNormalNumber"/>
      </w:pPr>
      <w:r w:rsidRPr="007E020F">
        <w:t>С заявлением также выступил представитель Международного форума коренных народов по биоразнообразию.</w:t>
      </w:r>
    </w:p>
    <w:p w14:paraId="5228FDA4" w14:textId="3F5F7C7A" w:rsidR="00D6610C" w:rsidRPr="007E020F" w:rsidRDefault="00D6610C" w:rsidP="00D6610C">
      <w:pPr>
        <w:pStyle w:val="CBDNormalNumber"/>
      </w:pPr>
      <w:r w:rsidRPr="007E020F">
        <w:t>После обмена мнениями Председатель заявила, что подготовит в консультации с секретариатом и с учетом мнений, выраженных или поддержанных Сторонами, пересмотренн</w:t>
      </w:r>
      <w:r w:rsidR="006E0C66">
        <w:t>ую версию</w:t>
      </w:r>
      <w:r w:rsidRPr="007E020F">
        <w:t xml:space="preserve"> проект</w:t>
      </w:r>
      <w:r w:rsidR="006E0C66">
        <w:t>а</w:t>
      </w:r>
      <w:r w:rsidRPr="007E020F">
        <w:t xml:space="preserve"> рекомендации для рассмотрения Вспомогательным органом.</w:t>
      </w:r>
    </w:p>
    <w:p w14:paraId="52C678F1" w14:textId="099758D2" w:rsidR="00FA5B30" w:rsidRPr="007E020F" w:rsidRDefault="00D6610C" w:rsidP="00D6610C">
      <w:pPr>
        <w:pStyle w:val="CBDNormalNumber"/>
      </w:pPr>
      <w:r w:rsidRPr="007E020F">
        <w:t>[будет дополнено]</w:t>
      </w:r>
    </w:p>
    <w:p w14:paraId="3C9B0354" w14:textId="0C31D726" w:rsidR="00930FB1" w:rsidRPr="007E020F" w:rsidRDefault="00335843" w:rsidP="00172A80">
      <w:pPr>
        <w:pStyle w:val="CBDAgendaItem0"/>
      </w:pPr>
      <w:r w:rsidRPr="007E020F">
        <w:t xml:space="preserve">Пункт 4 </w:t>
      </w:r>
      <w:r w:rsidRPr="007E020F">
        <w:br/>
        <w:t>Планирование, мониторинг, отчетность и обзор: обновленная информация о национальных стратегиях и планах действий по сохранению биоразнообразия, национальных задачах и представлении национальных докладов</w:t>
      </w:r>
    </w:p>
    <w:p w14:paraId="5E68EE3F" w14:textId="77777777" w:rsidR="00357318" w:rsidRPr="007E020F" w:rsidRDefault="00357318" w:rsidP="00357318">
      <w:pPr>
        <w:pStyle w:val="CBDNormalNumber"/>
      </w:pPr>
      <w:r w:rsidRPr="007E020F">
        <w:t>Вспомогательный орган рассмотрел пункт 4 повестки дня на 2-м пленарном заседании. Ему была представлена обновленная информация о национальных стратегиях и планах действий по сохранению биоразнообразия, национальных задачах и представлении национальных докладов</w:t>
      </w:r>
      <w:r w:rsidRPr="007E020F">
        <w:rPr>
          <w:vertAlign w:val="superscript"/>
        </w:rPr>
        <w:footnoteReference w:id="14"/>
      </w:r>
      <w:r w:rsidRPr="007E020F">
        <w:t>, которая содержала проект рекомендации. В связи с пунктом 4 были опубликованы также следующие информационные документы: обзор пробелов в технологическом, техническом и институциональном потенциале Сторон</w:t>
      </w:r>
      <w:r w:rsidRPr="007E020F">
        <w:rPr>
          <w:vertAlign w:val="superscript"/>
        </w:rPr>
        <w:footnoteReference w:id="15"/>
      </w:r>
      <w:r w:rsidRPr="007E020F">
        <w:t>, анализ национальных стратегий и планов действий по сохранению биоразнообразия и национальных задач, установленных Сторонами и согласованных с Куньминско-Монреальской глобальной рамочной программой в области биоразнообразия</w:t>
      </w:r>
      <w:r w:rsidRPr="007E020F">
        <w:rPr>
          <w:vertAlign w:val="superscript"/>
        </w:rPr>
        <w:footnoteReference w:id="16"/>
      </w:r>
      <w:r w:rsidRPr="007E020F">
        <w:t>, обзор ключевых выводов региональных и субрегиональных диалогов по вопросам мониторинга биоразнообразия и подготовки отчетности</w:t>
      </w:r>
      <w:r w:rsidRPr="007E020F">
        <w:rPr>
          <w:vertAlign w:val="superscript"/>
        </w:rPr>
        <w:footnoteReference w:id="17"/>
      </w:r>
      <w:r w:rsidRPr="007E020F">
        <w:t>, краткое изложение соответствующей информации для подготовки глобального доклада и обзора хода осуществления Рамочной программы</w:t>
      </w:r>
      <w:r w:rsidRPr="007E020F">
        <w:rPr>
          <w:vertAlign w:val="superscript"/>
        </w:rPr>
        <w:footnoteReference w:id="18"/>
      </w:r>
      <w:r w:rsidRPr="007E020F">
        <w:t xml:space="preserve">, обновленные сведения о </w:t>
      </w:r>
      <w:r w:rsidRPr="007E020F">
        <w:lastRenderedPageBreak/>
        <w:t>продолжающейся разработке инструмента отслеживания решений</w:t>
      </w:r>
      <w:r w:rsidRPr="007E020F">
        <w:rPr>
          <w:vertAlign w:val="superscript"/>
        </w:rPr>
        <w:footnoteReference w:id="19"/>
      </w:r>
      <w:r w:rsidRPr="007E020F">
        <w:t>, записка секретариата о ходе внедрения механизма добровольного коллегиального обзора Конвенции</w:t>
      </w:r>
      <w:r w:rsidRPr="007E020F">
        <w:rPr>
          <w:vertAlign w:val="superscript"/>
        </w:rPr>
        <w:footnoteReference w:id="20"/>
      </w:r>
      <w:r w:rsidRPr="007E020F">
        <w:t xml:space="preserve"> и записка секретариата о заблаговременном представлении заявлений для настоящего совещания</w:t>
      </w:r>
      <w:r w:rsidRPr="007E020F">
        <w:rPr>
          <w:vertAlign w:val="superscript"/>
        </w:rPr>
        <w:footnoteReference w:id="21"/>
      </w:r>
      <w:r w:rsidRPr="007E020F">
        <w:t>.</w:t>
      </w:r>
    </w:p>
    <w:p w14:paraId="7A88C25F" w14:textId="6B669FBA" w:rsidR="00357318" w:rsidRPr="007E020F" w:rsidRDefault="00357318" w:rsidP="00357318">
      <w:pPr>
        <w:pStyle w:val="CBDNormalNumber"/>
        <w:rPr>
          <w:rFonts w:eastAsiaTheme="minorEastAsia"/>
        </w:rPr>
      </w:pPr>
      <w:r w:rsidRPr="007E020F">
        <w:rPr>
          <w:rFonts w:eastAsiaTheme="minorEastAsia"/>
        </w:rPr>
        <w:t xml:space="preserve"> В соответствии с </w:t>
      </w:r>
      <w:r w:rsidR="002E30C4" w:rsidRPr="002E30C4">
        <w:rPr>
          <w:rFonts w:eastAsiaTheme="minorEastAsia"/>
        </w:rPr>
        <w:t>экспериментальн</w:t>
      </w:r>
      <w:r w:rsidR="002E30C4">
        <w:rPr>
          <w:rFonts w:eastAsiaTheme="minorEastAsia"/>
        </w:rPr>
        <w:t>ым</w:t>
      </w:r>
      <w:r w:rsidR="002E30C4" w:rsidRPr="002E30C4">
        <w:rPr>
          <w:rFonts w:eastAsiaTheme="minorEastAsia"/>
        </w:rPr>
        <w:t xml:space="preserve"> </w:t>
      </w:r>
      <w:r w:rsidRPr="007E020F">
        <w:rPr>
          <w:rFonts w:eastAsiaTheme="minorEastAsia"/>
        </w:rPr>
        <w:t xml:space="preserve">порядком заблаговременного представления заявлений Вспомогательный орган постановил, что заявления, представленные следующими Сторонами, которые были перечислены в информационном документе </w:t>
      </w:r>
      <w:hyperlink r:id="rId18" w:history="1">
        <w:r w:rsidRPr="007E020F">
          <w:rPr>
            <w:rStyle w:val="Hyperlink"/>
            <w:rFonts w:eastAsiaTheme="minorEastAsia"/>
          </w:rPr>
          <w:t>CBD/SBI/6/INF/17</w:t>
        </w:r>
      </w:hyperlink>
      <w:r w:rsidRPr="007E020F">
        <w:rPr>
          <w:rFonts w:eastAsiaTheme="minorEastAsia"/>
        </w:rPr>
        <w:t xml:space="preserve"> и представлены на 2-м пленарном заседании, будут официально внесены в протокол как заявления, официально представленные по пункту 4 повестки дня: Бразилия, Гватемала, Иордания, Кипр (от имени Европейского союза), Колумбия, Кот-д’Ивуар, Марокко, Непал, Нигер, Норвегия, Перу, Сейшельские Острова, Филиппины, Швейцария и Япония.</w:t>
      </w:r>
    </w:p>
    <w:p w14:paraId="6B95AE65" w14:textId="77777777" w:rsidR="00357318" w:rsidRPr="007E020F" w:rsidRDefault="00357318" w:rsidP="00357318">
      <w:pPr>
        <w:pStyle w:val="CBDNormalNumber"/>
      </w:pPr>
      <w:r w:rsidRPr="007E020F">
        <w:t xml:space="preserve">Вспомогательный орган постановил также, что заявления, представленные указанными наблюдателями, которые были перечислены в информационном документе </w:t>
      </w:r>
      <w:hyperlink r:id="rId19" w:history="1">
        <w:r w:rsidRPr="00064B26">
          <w:rPr>
            <w:rStyle w:val="Hyperlink"/>
            <w:rFonts w:eastAsiaTheme="minorEastAsia"/>
          </w:rPr>
          <w:t>CBD/SBI/6/INF/17</w:t>
        </w:r>
      </w:hyperlink>
      <w:r w:rsidRPr="007A23B8">
        <w:t xml:space="preserve"> </w:t>
      </w:r>
      <w:r w:rsidRPr="007E020F">
        <w:t>и представлены на 2-м пленарном заседании, будут официально внесены в протокол как заявления, официально представленные по пункту 4 повестки дня: организация BirdLife International, Совет женщин КБР, «Консервейшн Интернэшнл», Глобальная молодежная сеть по биоразнообразию, Международный форум коренных народов по биоразнообразию, УВКПЧ, секретариат Конвенции о международной торговле видами дикой фауны и флоры, находящимися под угрозой исчезновения, секретариат Международного договора о генетических ресурсах растений для производства продовольствия и ведения сельского хозяйства, Программа развития Организации Объединенных Наций (ПРООН), ЮНЕП и Международная организация «Всемирный фонд природы».</w:t>
      </w:r>
    </w:p>
    <w:p w14:paraId="68504A81" w14:textId="39734B8B" w:rsidR="00357318" w:rsidRPr="007E020F" w:rsidRDefault="00357318" w:rsidP="00357318">
      <w:pPr>
        <w:pStyle w:val="CBDNormalNumber"/>
      </w:pPr>
      <w:r w:rsidRPr="007E020F">
        <w:t xml:space="preserve"> С заявлениями выступили представители следующих Сторон: Аргентин</w:t>
      </w:r>
      <w:r w:rsidR="00F62483">
        <w:t>ы</w:t>
      </w:r>
      <w:r w:rsidRPr="007E020F">
        <w:t>, Босни</w:t>
      </w:r>
      <w:r w:rsidR="00F62483">
        <w:t>и</w:t>
      </w:r>
      <w:r w:rsidRPr="007E020F">
        <w:t xml:space="preserve"> и Герцеговин</w:t>
      </w:r>
      <w:r w:rsidR="00F62483">
        <w:t>ы</w:t>
      </w:r>
      <w:r w:rsidRPr="007E020F">
        <w:t>, Бразили</w:t>
      </w:r>
      <w:r w:rsidR="00F62483">
        <w:t>и</w:t>
      </w:r>
      <w:r w:rsidRPr="007E020F">
        <w:t>, Буркина-Фасо, Бутан</w:t>
      </w:r>
      <w:r w:rsidR="00F62483">
        <w:t>а</w:t>
      </w:r>
      <w:r w:rsidRPr="007E020F">
        <w:t>, Гватемал</w:t>
      </w:r>
      <w:r w:rsidR="00F62483">
        <w:t>ы</w:t>
      </w:r>
      <w:r w:rsidRPr="007E020F">
        <w:t>, Демократическ</w:t>
      </w:r>
      <w:r w:rsidR="00F62483">
        <w:t>ой</w:t>
      </w:r>
      <w:r w:rsidRPr="007E020F">
        <w:t xml:space="preserve"> Республик</w:t>
      </w:r>
      <w:r w:rsidR="00F62483">
        <w:t>и</w:t>
      </w:r>
      <w:r w:rsidRPr="007E020F">
        <w:t xml:space="preserve"> Конго, Джибути, Египт</w:t>
      </w:r>
      <w:r w:rsidR="00F62483">
        <w:t>а</w:t>
      </w:r>
      <w:r w:rsidRPr="007E020F">
        <w:t>, Инди</w:t>
      </w:r>
      <w:r w:rsidR="00F62483">
        <w:t>и</w:t>
      </w:r>
      <w:r w:rsidRPr="007E020F">
        <w:t>, Иран</w:t>
      </w:r>
      <w:r w:rsidR="00F62483">
        <w:t>а</w:t>
      </w:r>
      <w:r w:rsidRPr="007E020F">
        <w:t xml:space="preserve"> (Исламск</w:t>
      </w:r>
      <w:r w:rsidR="00F62483">
        <w:t>ой</w:t>
      </w:r>
      <w:r w:rsidRPr="007E020F">
        <w:t xml:space="preserve"> Республик</w:t>
      </w:r>
      <w:r w:rsidR="00F62483">
        <w:t>и</w:t>
      </w:r>
      <w:r w:rsidRPr="007E020F">
        <w:t>), Кени</w:t>
      </w:r>
      <w:r w:rsidR="00F62483">
        <w:t>и</w:t>
      </w:r>
      <w:r w:rsidRPr="007E020F">
        <w:t>, Колумби</w:t>
      </w:r>
      <w:r w:rsidR="00F62483">
        <w:t>и</w:t>
      </w:r>
      <w:r w:rsidRPr="007E020F">
        <w:t>, Лаосск</w:t>
      </w:r>
      <w:r w:rsidR="00F62483">
        <w:t>ой</w:t>
      </w:r>
      <w:r w:rsidRPr="007E020F">
        <w:t xml:space="preserve"> Народно-Демократическ</w:t>
      </w:r>
      <w:r w:rsidR="00F62483">
        <w:t>ой</w:t>
      </w:r>
      <w:r w:rsidRPr="007E020F">
        <w:t xml:space="preserve"> Республик</w:t>
      </w:r>
      <w:r w:rsidR="00F62483">
        <w:t>и</w:t>
      </w:r>
      <w:r w:rsidRPr="007E020F">
        <w:t>, Мексик</w:t>
      </w:r>
      <w:r w:rsidR="00F62483">
        <w:t>и</w:t>
      </w:r>
      <w:r w:rsidRPr="007E020F">
        <w:t>, Нов</w:t>
      </w:r>
      <w:r w:rsidR="00F62483">
        <w:t>ой</w:t>
      </w:r>
      <w:r w:rsidRPr="007E020F">
        <w:t xml:space="preserve"> Зеланди</w:t>
      </w:r>
      <w:r w:rsidR="00F62483">
        <w:t>и</w:t>
      </w:r>
      <w:r w:rsidRPr="007E020F">
        <w:t>, Остров</w:t>
      </w:r>
      <w:r w:rsidR="00F62483">
        <w:t>ов</w:t>
      </w:r>
      <w:r w:rsidRPr="007E020F">
        <w:t xml:space="preserve"> Кука, Российск</w:t>
      </w:r>
      <w:r w:rsidR="00F62483">
        <w:t>ой</w:t>
      </w:r>
      <w:r w:rsidRPr="007E020F">
        <w:t xml:space="preserve"> Федераци</w:t>
      </w:r>
      <w:r w:rsidR="00F62483">
        <w:t>и</w:t>
      </w:r>
      <w:r w:rsidRPr="007E020F">
        <w:t>, Саудовск</w:t>
      </w:r>
      <w:r w:rsidR="00F62483">
        <w:t>ой</w:t>
      </w:r>
      <w:r w:rsidRPr="007E020F">
        <w:t xml:space="preserve"> Арави</w:t>
      </w:r>
      <w:r w:rsidR="00F62483">
        <w:t>и</w:t>
      </w:r>
      <w:r w:rsidRPr="007E020F">
        <w:t>, Сент-Люси</w:t>
      </w:r>
      <w:r w:rsidR="00F62483">
        <w:t>и</w:t>
      </w:r>
      <w:r w:rsidRPr="007E020F">
        <w:t>, Фиджи (от имени малых островных развивающихся государств Тихого океана) и Южн</w:t>
      </w:r>
      <w:r w:rsidR="00F62483">
        <w:t>ой</w:t>
      </w:r>
      <w:r w:rsidRPr="007E020F">
        <w:t xml:space="preserve"> Африк</w:t>
      </w:r>
      <w:r w:rsidR="00F62483">
        <w:t>и</w:t>
      </w:r>
      <w:r w:rsidRPr="007E020F">
        <w:t xml:space="preserve"> (от имени африканских государств).</w:t>
      </w:r>
    </w:p>
    <w:p w14:paraId="6B4733C4" w14:textId="505B8B09" w:rsidR="00357318" w:rsidRDefault="00357318" w:rsidP="00357318">
      <w:pPr>
        <w:pStyle w:val="CBDNormalNumber"/>
      </w:pPr>
      <w:r w:rsidRPr="007E020F">
        <w:t xml:space="preserve"> После обмена мнениями Председатель сообщила, что она в консультации с секретариатом подготовит пересмотренн</w:t>
      </w:r>
      <w:r w:rsidR="006E0C66">
        <w:t>ую версию</w:t>
      </w:r>
      <w:r w:rsidRPr="007E020F">
        <w:t xml:space="preserve"> проект</w:t>
      </w:r>
      <w:r w:rsidR="006E0C66">
        <w:t>а</w:t>
      </w:r>
      <w:r w:rsidRPr="007E020F">
        <w:t xml:space="preserve"> рекомендации для рассмотрения Вспомогательным органом с учетом мнений, высказанных или поддержанных Сторонами.</w:t>
      </w:r>
    </w:p>
    <w:p w14:paraId="7121C19D" w14:textId="5DD11C15" w:rsidR="006E0C66" w:rsidRDefault="006E0C66" w:rsidP="00357318">
      <w:pPr>
        <w:pStyle w:val="CBDNormalNumber"/>
      </w:pPr>
      <w:r>
        <w:t>На своем 4-м пленарном заседании 17 февраля Вспомогательный орган рассмотрел проект рекомендации, представленный Председателем.</w:t>
      </w:r>
    </w:p>
    <w:p w14:paraId="41668C74" w14:textId="5914281C" w:rsidR="006E0C66" w:rsidRDefault="006E0C66" w:rsidP="00357318">
      <w:pPr>
        <w:pStyle w:val="CBDNormalNumber"/>
      </w:pPr>
      <w:r>
        <w:t>С заявлениями выступили представители следующих Сторон: Австралии, Аргентины, Бразилии, Ганы, Гватемалы, Демократической Республики Конго, Европейского союза, Индии, Ирана (Исламской Республики), Камеруна, Канады, Кении, Колумбии, Коста-Рики, Кубы, Марокко, Нигерии, Российской Федерации, Саудовской Аравии, Соединенного Королевства, Того, Фиджи, Чили, Швейцарии, Южной Африки и Ямайки.</w:t>
      </w:r>
    </w:p>
    <w:p w14:paraId="5E4A9331" w14:textId="63B83C87" w:rsidR="006E0C66" w:rsidRDefault="006E0C66" w:rsidP="00357318">
      <w:pPr>
        <w:pStyle w:val="CBDNormalNumber"/>
      </w:pPr>
      <w:r>
        <w:t>С заявлением также выступил</w:t>
      </w:r>
      <w:r w:rsidR="003D5466">
        <w:t>а</w:t>
      </w:r>
      <w:r>
        <w:t xml:space="preserve"> представитель </w:t>
      </w:r>
      <w:r w:rsidRPr="007E020F">
        <w:t>Международн</w:t>
      </w:r>
      <w:r>
        <w:t>ого</w:t>
      </w:r>
      <w:r w:rsidRPr="007E020F">
        <w:t xml:space="preserve"> форум</w:t>
      </w:r>
      <w:r>
        <w:t>а</w:t>
      </w:r>
      <w:r w:rsidRPr="007E020F">
        <w:t xml:space="preserve"> коренных народов по биоразнообразию</w:t>
      </w:r>
      <w:r>
        <w:t>.</w:t>
      </w:r>
    </w:p>
    <w:p w14:paraId="70908DBC" w14:textId="73BAFCB8" w:rsidR="006E0C66" w:rsidRDefault="006E0C66" w:rsidP="00357318">
      <w:pPr>
        <w:pStyle w:val="CBDNormalNumber"/>
      </w:pPr>
      <w:r w:rsidRPr="007E020F">
        <w:t xml:space="preserve">После обмена мнениями </w:t>
      </w:r>
      <w:r>
        <w:t xml:space="preserve">Вспомогательный орган </w:t>
      </w:r>
      <w:r w:rsidR="00AA17CF">
        <w:rPr>
          <w:rFonts w:eastAsiaTheme="minorEastAsia"/>
        </w:rPr>
        <w:t>постановил</w:t>
      </w:r>
      <w:r>
        <w:t>, что Председатель проведет неофициальные консультации по пунктам 9 и 10 проекта рекомендации.</w:t>
      </w:r>
    </w:p>
    <w:p w14:paraId="2A974BD6" w14:textId="564F32B3" w:rsidR="006E0C66" w:rsidRDefault="006E0C66" w:rsidP="00357318">
      <w:pPr>
        <w:pStyle w:val="CBDNormalNumber"/>
      </w:pPr>
      <w:r>
        <w:t>На 6-м пленарном заседании Председатель представила доклад об итогах неофициальных консультаций.</w:t>
      </w:r>
    </w:p>
    <w:p w14:paraId="656E9D5F" w14:textId="0FBFF775" w:rsidR="006E0C66" w:rsidRPr="00955A42" w:rsidRDefault="006E0C66" w:rsidP="00357318">
      <w:pPr>
        <w:pStyle w:val="CBDNormalNumber"/>
      </w:pPr>
      <w:r>
        <w:lastRenderedPageBreak/>
        <w:t>С заявлениями выступили представители следующих Сторон: Австралии, Бразилии,</w:t>
      </w:r>
      <w:r w:rsidR="00955A42">
        <w:t xml:space="preserve"> Демократической Республики Конго, Ирана (Исламской Республики), Канады, Колумбии,</w:t>
      </w:r>
      <w:r w:rsidR="00955A42" w:rsidRPr="00955A42">
        <w:rPr>
          <w:rFonts w:eastAsiaTheme="minorEastAsia"/>
        </w:rPr>
        <w:t xml:space="preserve"> </w:t>
      </w:r>
      <w:r w:rsidR="00955A42" w:rsidRPr="007E020F">
        <w:rPr>
          <w:rFonts w:eastAsiaTheme="minorEastAsia"/>
        </w:rPr>
        <w:t>Кот-д’Ивуар</w:t>
      </w:r>
      <w:r w:rsidR="00955A42">
        <w:rPr>
          <w:rFonts w:eastAsiaTheme="minorEastAsia"/>
        </w:rPr>
        <w:t>а</w:t>
      </w:r>
      <w:r w:rsidR="00955A42" w:rsidRPr="007E020F">
        <w:rPr>
          <w:rFonts w:eastAsiaTheme="minorEastAsia"/>
        </w:rPr>
        <w:t>,</w:t>
      </w:r>
      <w:r w:rsidR="00955A42">
        <w:rPr>
          <w:rFonts w:eastAsiaTheme="minorEastAsia"/>
        </w:rPr>
        <w:t xml:space="preserve"> Мексики, Новой Зеландии, Российской Федерации, Соединенного Королевства и Фиджи.</w:t>
      </w:r>
    </w:p>
    <w:p w14:paraId="5387DB65" w14:textId="4968F163" w:rsidR="00955A42" w:rsidRPr="007E020F" w:rsidRDefault="00955A42" w:rsidP="00357318">
      <w:pPr>
        <w:pStyle w:val="CBDNormalNumber"/>
      </w:pPr>
      <w:r>
        <w:t xml:space="preserve">Вспомогательный орган </w:t>
      </w:r>
      <w:r w:rsidR="00AA17CF">
        <w:rPr>
          <w:rFonts w:eastAsiaTheme="minorEastAsia"/>
        </w:rPr>
        <w:t>постановил</w:t>
      </w:r>
      <w:r>
        <w:t>, что Председатель проведет неофициальные консультации с Исламской Республикой Иран и другими заинтересованными Сторонами для решения остающихся вопросов.</w:t>
      </w:r>
    </w:p>
    <w:p w14:paraId="5F6A0139" w14:textId="2599DE8A" w:rsidR="00FA5B30" w:rsidRPr="007E020F" w:rsidRDefault="00357318" w:rsidP="00357318">
      <w:pPr>
        <w:pStyle w:val="CBDNormalNumber"/>
      </w:pPr>
      <w:r w:rsidRPr="007E020F">
        <w:t>[будет дополнено]</w:t>
      </w:r>
    </w:p>
    <w:p w14:paraId="28BA64BE" w14:textId="0F146EF0" w:rsidR="4095A489" w:rsidRPr="007E020F" w:rsidRDefault="00335843" w:rsidP="00172A80">
      <w:pPr>
        <w:pStyle w:val="CBDAgendaItem0"/>
      </w:pPr>
      <w:r w:rsidRPr="007E020F">
        <w:t xml:space="preserve">Пункт 5 </w:t>
      </w:r>
      <w:r w:rsidRPr="007E020F">
        <w:br/>
        <w:t>План действий по обеспечению гендерного равенства</w:t>
      </w:r>
    </w:p>
    <w:p w14:paraId="2E198E1A" w14:textId="77777777" w:rsidR="001960C3" w:rsidRPr="007E020F" w:rsidRDefault="001960C3" w:rsidP="001960C3">
      <w:pPr>
        <w:pStyle w:val="CBDNormalNumber"/>
      </w:pPr>
      <w:r w:rsidRPr="007E020F">
        <w:t>Вспомогательный орган рассмотрел пункт 5 повестки дня на 2-м пленарном заседании. Ему была представлена записка секретариата, посвященная промежуточному обзору осуществления Плана действий по обеспечению гендерного равенства (2023–2030 гг.)</w:t>
      </w:r>
      <w:r w:rsidRPr="007E020F">
        <w:rPr>
          <w:vertAlign w:val="superscript"/>
        </w:rPr>
        <w:footnoteReference w:id="22"/>
      </w:r>
      <w:r w:rsidRPr="007E020F">
        <w:t>, которая содержала проект рекомендации. В связи с пунктом 5 был также издан информационный документ, касающийся заблаговременного представления заявлений для настоящего совещания</w:t>
      </w:r>
      <w:r w:rsidRPr="007E020F">
        <w:rPr>
          <w:vertAlign w:val="superscript"/>
        </w:rPr>
        <w:footnoteReference w:id="23"/>
      </w:r>
      <w:r w:rsidRPr="007E020F">
        <w:t>.</w:t>
      </w:r>
    </w:p>
    <w:p w14:paraId="256D3C69" w14:textId="5712A447" w:rsidR="001960C3" w:rsidRPr="007E020F" w:rsidRDefault="001960C3" w:rsidP="001960C3">
      <w:pPr>
        <w:pStyle w:val="CBDNormalNumber"/>
        <w:rPr>
          <w:rFonts w:eastAsiaTheme="minorEastAsia"/>
        </w:rPr>
      </w:pPr>
      <w:r w:rsidRPr="007E020F">
        <w:t xml:space="preserve"> </w:t>
      </w:r>
      <w:r w:rsidRPr="007E020F">
        <w:rPr>
          <w:rFonts w:eastAsiaTheme="minorEastAsia"/>
        </w:rPr>
        <w:t xml:space="preserve">В соответствии с </w:t>
      </w:r>
      <w:r w:rsidR="000F70CB" w:rsidRPr="000F70CB">
        <w:rPr>
          <w:rFonts w:eastAsiaTheme="minorEastAsia"/>
        </w:rPr>
        <w:t>экспериментальн</w:t>
      </w:r>
      <w:r w:rsidR="000F70CB">
        <w:rPr>
          <w:rFonts w:eastAsiaTheme="minorEastAsia"/>
        </w:rPr>
        <w:t>ым</w:t>
      </w:r>
      <w:r w:rsidR="000F70CB" w:rsidRPr="000F70CB">
        <w:rPr>
          <w:rFonts w:eastAsiaTheme="minorEastAsia"/>
        </w:rPr>
        <w:t xml:space="preserve"> </w:t>
      </w:r>
      <w:r w:rsidRPr="007E020F">
        <w:rPr>
          <w:rFonts w:eastAsiaTheme="minorEastAsia"/>
        </w:rPr>
        <w:t xml:space="preserve">порядком заблаговременного представления заявлений Вспомогательный орган постановил, что заявления, представленные следующими Сторонами, которые были перечислены в информационном документе </w:t>
      </w:r>
      <w:hyperlink r:id="rId20" w:history="1">
        <w:r w:rsidRPr="007E020F">
          <w:rPr>
            <w:rStyle w:val="Hyperlink"/>
            <w:rFonts w:eastAsiaTheme="minorEastAsia"/>
          </w:rPr>
          <w:t>CBD/SBI/6/INF/17</w:t>
        </w:r>
      </w:hyperlink>
      <w:r w:rsidRPr="007E020F">
        <w:rPr>
          <w:rFonts w:eastAsiaTheme="minorEastAsia"/>
        </w:rPr>
        <w:t xml:space="preserve"> и представлены на 2-м пленарном заседании, будут официально внесены в протокол как заявления, официально представленные по пункту 5 повестки дня: Австралия, Армения, Бразилия, Гватемала, Иордания, Исландия, Канада, Кипр (от имени Европейского союза), Колумбия, Кот-д’Ивуар (от имени государств Африки), Марокко, Новая Зеландия, Норвегия, Перу и Соединенное Королевство.</w:t>
      </w:r>
    </w:p>
    <w:p w14:paraId="6AB34E20" w14:textId="1C188BCC" w:rsidR="001960C3" w:rsidRPr="007E020F" w:rsidRDefault="001960C3" w:rsidP="001960C3">
      <w:pPr>
        <w:pStyle w:val="CBDNormalNumber"/>
      </w:pPr>
      <w:r w:rsidRPr="007E020F">
        <w:t xml:space="preserve"> Вспомогательный орган постановил также, что заявления, представленные указанными ниже наблюдателями, которые были перечислены в информационном документе </w:t>
      </w:r>
      <w:hyperlink r:id="rId21" w:history="1">
        <w:r w:rsidR="00955A42" w:rsidRPr="00D8684A">
          <w:rPr>
            <w:rStyle w:val="Hyperlink"/>
            <w:rFonts w:eastAsiaTheme="minorEastAsia"/>
          </w:rPr>
          <w:t>CBD/SBI/6/INF/17</w:t>
        </w:r>
      </w:hyperlink>
      <w:r w:rsidR="00955A42">
        <w:t xml:space="preserve"> </w:t>
      </w:r>
      <w:r w:rsidRPr="007E020F">
        <w:t>и представлены на 2-м пленарном заседании, будут официально внесены в протокол как заявления, официально представленные по пункту 5 повестки дня: альянс организации «Биоверсити интернэшнл» и Международного центра тропического сельского хозяйства, Совет женщин КБР, Международный форум коренных народов по биоразнообразию, УВКПЧ, Стокгольмский центр устойчивости, ПРООН, ЮНЕП и Международная организация «Всемирный фонд природы».</w:t>
      </w:r>
    </w:p>
    <w:p w14:paraId="7BC9147D" w14:textId="4E2D5355" w:rsidR="001960C3" w:rsidRPr="007E020F" w:rsidRDefault="00955A42" w:rsidP="001960C3">
      <w:pPr>
        <w:pStyle w:val="CBDNormalNumber"/>
      </w:pPr>
      <w:r w:rsidRPr="007E020F">
        <w:t>С заявлениями выступили представители следующих Сторон:</w:t>
      </w:r>
      <w:r w:rsidR="001960C3" w:rsidRPr="007E020F">
        <w:t xml:space="preserve"> Бразили</w:t>
      </w:r>
      <w:r w:rsidR="00F62483">
        <w:t>и</w:t>
      </w:r>
      <w:r w:rsidR="001960C3" w:rsidRPr="007E020F">
        <w:t>, Буркина-Фасо, Гватемал</w:t>
      </w:r>
      <w:r w:rsidR="00F62483">
        <w:t>ы</w:t>
      </w:r>
      <w:r w:rsidR="001960C3" w:rsidRPr="007E020F">
        <w:t>, Зимбабве, Инди</w:t>
      </w:r>
      <w:r w:rsidR="00F62483">
        <w:t>и</w:t>
      </w:r>
      <w:r w:rsidR="001960C3" w:rsidRPr="007E020F">
        <w:t>, Колумби</w:t>
      </w:r>
      <w:r w:rsidR="00F62483">
        <w:t>и</w:t>
      </w:r>
      <w:r w:rsidR="001960C3" w:rsidRPr="007E020F">
        <w:t>, Кот-д’Ивуар</w:t>
      </w:r>
      <w:r w:rsidR="00F62483">
        <w:t>а</w:t>
      </w:r>
      <w:r w:rsidR="001960C3" w:rsidRPr="007E020F">
        <w:t xml:space="preserve"> (от имени африканских государств), Малави, Мексик</w:t>
      </w:r>
      <w:r w:rsidR="00F62483">
        <w:t>и</w:t>
      </w:r>
      <w:r w:rsidR="001960C3" w:rsidRPr="007E020F">
        <w:t>, Перу, Российск</w:t>
      </w:r>
      <w:r w:rsidR="00F62483">
        <w:t>ой</w:t>
      </w:r>
      <w:r w:rsidR="001960C3" w:rsidRPr="007E020F">
        <w:t xml:space="preserve"> Федераци</w:t>
      </w:r>
      <w:r w:rsidR="00F62483">
        <w:t>и</w:t>
      </w:r>
      <w:r w:rsidR="001960C3" w:rsidRPr="007E020F">
        <w:t xml:space="preserve"> и Фиджи (от имени малых островных развивающихся государств Тихого океана).</w:t>
      </w:r>
    </w:p>
    <w:p w14:paraId="6C23EAB5" w14:textId="74B7C302" w:rsidR="001960C3" w:rsidRPr="007E020F" w:rsidRDefault="001960C3" w:rsidP="001960C3">
      <w:pPr>
        <w:pStyle w:val="CBDNormalNumber"/>
      </w:pPr>
      <w:r w:rsidRPr="007E020F">
        <w:rPr>
          <w:b/>
          <w:iCs/>
        </w:rPr>
        <w:t xml:space="preserve"> </w:t>
      </w:r>
      <w:r w:rsidRPr="007E020F">
        <w:t>С заявлением выступил также представитель Структуры Организации Объединенных Наций по вопросам гендерного равенства и расширения прав и возможностей женщин (ООН-женщины).</w:t>
      </w:r>
    </w:p>
    <w:p w14:paraId="38EFFFCA" w14:textId="77777777" w:rsidR="001960C3" w:rsidRPr="007E020F" w:rsidRDefault="001960C3" w:rsidP="001960C3">
      <w:pPr>
        <w:pStyle w:val="CBDNormalNumber"/>
        <w:rPr>
          <w:rFonts w:eastAsiaTheme="minorEastAsia"/>
        </w:rPr>
      </w:pPr>
      <w:r w:rsidRPr="007E020F">
        <w:rPr>
          <w:b/>
          <w:iCs/>
        </w:rPr>
        <w:t xml:space="preserve"> </w:t>
      </w:r>
      <w:r w:rsidRPr="007E020F">
        <w:rPr>
          <w:rFonts w:eastAsiaTheme="minorEastAsia"/>
        </w:rPr>
        <w:t>С заявлениями выступили также представители Совета женщин КБР, секретариата Инициативы по сотрудничеству в области здравоохранения и биоразнообразия, Глобальной молодежной сети по биоразнообразию и Международного форума коренных народов по биоразнообразию.</w:t>
      </w:r>
    </w:p>
    <w:p w14:paraId="6A34C0B9" w14:textId="4719D86E" w:rsidR="001960C3" w:rsidRDefault="001960C3" w:rsidP="001960C3">
      <w:pPr>
        <w:pStyle w:val="CBDNormalNumber"/>
      </w:pPr>
      <w:r w:rsidRPr="007E020F">
        <w:rPr>
          <w:b/>
          <w:iCs/>
        </w:rPr>
        <w:t xml:space="preserve"> </w:t>
      </w:r>
      <w:r w:rsidRPr="007E020F">
        <w:t>После обмена мнениями Председатель заявила, что она в консультации с секретариатом подготовит пересмотренн</w:t>
      </w:r>
      <w:r w:rsidR="00955A42">
        <w:t>ую версию</w:t>
      </w:r>
      <w:r w:rsidRPr="007E020F">
        <w:t xml:space="preserve"> проект</w:t>
      </w:r>
      <w:r w:rsidR="00955A42">
        <w:t>а</w:t>
      </w:r>
      <w:r w:rsidRPr="007E020F">
        <w:t xml:space="preserve"> рекомендации с учетом </w:t>
      </w:r>
      <w:r w:rsidRPr="007E020F">
        <w:lastRenderedPageBreak/>
        <w:t>высказанных или поддержанных Сторонами мнений, для дальнейшего рассмотрения Вспомогательным органом.</w:t>
      </w:r>
    </w:p>
    <w:p w14:paraId="5E7EEB4A" w14:textId="00F7C412" w:rsidR="00955A42" w:rsidRDefault="00955A42" w:rsidP="001960C3">
      <w:pPr>
        <w:pStyle w:val="CBDNormalNumber"/>
      </w:pPr>
      <w:r>
        <w:t>На своем 5-м пленарном заседании Вспомогательный орган рассмотрел проект рекомендации, представленный Председателем.</w:t>
      </w:r>
    </w:p>
    <w:p w14:paraId="237C37D3" w14:textId="26B86080" w:rsidR="00955A42" w:rsidRDefault="00955A42" w:rsidP="001960C3">
      <w:pPr>
        <w:pStyle w:val="CBDNormalNumber"/>
      </w:pPr>
      <w:r w:rsidRPr="007E020F">
        <w:t>С заявлениями выступили представители следующих Сторон:</w:t>
      </w:r>
      <w:r>
        <w:t xml:space="preserve"> Австралии, Ганы, Гватемалы, Европейского союза, Индии, Иордании, Ирана (Исламской Республики), Камеруна, Канады, </w:t>
      </w:r>
      <w:r w:rsidRPr="007E020F">
        <w:rPr>
          <w:rFonts w:eastAsiaTheme="minorEastAsia"/>
        </w:rPr>
        <w:t>Кот-д’Ивуар</w:t>
      </w:r>
      <w:r>
        <w:rPr>
          <w:rFonts w:eastAsiaTheme="minorEastAsia"/>
        </w:rPr>
        <w:t>а (от имени африканских государств)</w:t>
      </w:r>
      <w:r w:rsidRPr="007E020F">
        <w:rPr>
          <w:rFonts w:eastAsiaTheme="minorEastAsia"/>
        </w:rPr>
        <w:t>,</w:t>
      </w:r>
      <w:r>
        <w:rPr>
          <w:rFonts w:eastAsiaTheme="minorEastAsia"/>
        </w:rPr>
        <w:t xml:space="preserve"> Кубы, Мексики, Нигера, Норвегии, Палау </w:t>
      </w:r>
      <w:r>
        <w:t>(от имени малых островных развивающихся государств Тихого океана), Островов Кука (от имени малых островных развивающихся государств Тихого океана), Российской Федерации, Сенегала, Соединенного Королевства, Того и Швейцарии.</w:t>
      </w:r>
    </w:p>
    <w:p w14:paraId="0AA568D6" w14:textId="36D60136" w:rsidR="00AA17CF" w:rsidRPr="007E020F" w:rsidRDefault="00AA17CF" w:rsidP="001960C3">
      <w:pPr>
        <w:pStyle w:val="CBDNormalNumber"/>
      </w:pPr>
      <w:r>
        <w:rPr>
          <w:rFonts w:eastAsiaTheme="minorEastAsia"/>
        </w:rPr>
        <w:t>Вспомогательный орган постановил созвать</w:t>
      </w:r>
      <w:r w:rsidRPr="006A1908">
        <w:rPr>
          <w:rFonts w:eastAsiaTheme="minorEastAsia"/>
        </w:rPr>
        <w:t xml:space="preserve"> </w:t>
      </w:r>
      <w:r>
        <w:rPr>
          <w:rFonts w:eastAsiaTheme="minorEastAsia"/>
        </w:rPr>
        <w:t xml:space="preserve">небольшую группу заинтересованных Сторон под руководством представителя </w:t>
      </w:r>
      <w:r w:rsidRPr="007E020F">
        <w:rPr>
          <w:rFonts w:eastAsiaTheme="minorEastAsia"/>
        </w:rPr>
        <w:t>Кот-д’Ивуар</w:t>
      </w:r>
      <w:r>
        <w:rPr>
          <w:rFonts w:eastAsiaTheme="minorEastAsia"/>
        </w:rPr>
        <w:t>а для проведения неофициального обсуждения пункта 3 проекта рекомендации.</w:t>
      </w:r>
    </w:p>
    <w:p w14:paraId="4BD59DAB" w14:textId="04D258F8" w:rsidR="00FA5B30" w:rsidRPr="007E020F" w:rsidRDefault="001960C3" w:rsidP="001960C3">
      <w:pPr>
        <w:pStyle w:val="CBDNormalNumber"/>
      </w:pPr>
      <w:r w:rsidRPr="007E020F">
        <w:t>[будет дополнено]</w:t>
      </w:r>
    </w:p>
    <w:p w14:paraId="2C8E9509" w14:textId="71283642" w:rsidR="00396D87" w:rsidRPr="007E020F" w:rsidRDefault="00335843" w:rsidP="00172A80">
      <w:pPr>
        <w:pStyle w:val="CBDAgendaItem0"/>
      </w:pPr>
      <w:r w:rsidRPr="007E020F">
        <w:t xml:space="preserve">Пункт 6 </w:t>
      </w:r>
      <w:r w:rsidRPr="007E020F">
        <w:br/>
        <w:t xml:space="preserve">Создание и развитие потенциала и научно-техническое сотрудничество </w:t>
      </w:r>
    </w:p>
    <w:p w14:paraId="199F27C7" w14:textId="77777777" w:rsidR="000E6DDF" w:rsidRPr="007E020F" w:rsidRDefault="000E6DDF" w:rsidP="000E6DDF">
      <w:pPr>
        <w:pStyle w:val="CBDNormalNumber"/>
        <w:rPr>
          <w:rFonts w:asciiTheme="majorBidi" w:eastAsia="Aptos" w:hAnsiTheme="majorBidi" w:cstheme="majorBidi"/>
        </w:rPr>
      </w:pPr>
      <w:r w:rsidRPr="007E020F">
        <w:t>Вспомогательный орган рассмотрел пункт 6 повестки дня на 2-м пленарном заседании. Ему была представлена записка секретариата по вопросам создания и развития потенциала и научно-технического сотрудничества</w:t>
      </w:r>
      <w:r w:rsidRPr="007E020F">
        <w:rPr>
          <w:rStyle w:val="FootnoteReference"/>
          <w:rFonts w:asciiTheme="majorBidi" w:eastAsia="Aptos" w:hAnsiTheme="majorBidi"/>
        </w:rPr>
        <w:footnoteReference w:id="24"/>
      </w:r>
      <w:r w:rsidRPr="007E020F">
        <w:t xml:space="preserve">, </w:t>
      </w:r>
      <w:r w:rsidRPr="007E020F">
        <w:rPr>
          <w:rFonts w:asciiTheme="majorBidi" w:hAnsiTheme="majorBidi"/>
        </w:rPr>
        <w:t xml:space="preserve">которая содержала элементы проекта рекомендации. </w:t>
      </w:r>
      <w:r w:rsidRPr="007E020F">
        <w:t>В связи с пунктом 6 были опубликованы также следующие информационные документы: обзор пробелов в технологическом, техническом и институциональном потенциале Сторон</w:t>
      </w:r>
      <w:r w:rsidRPr="007E020F">
        <w:rPr>
          <w:rStyle w:val="FootnoteReference"/>
        </w:rPr>
        <w:footnoteReference w:id="25"/>
      </w:r>
      <w:r w:rsidRPr="007E020F">
        <w:t xml:space="preserve">, </w:t>
      </w:r>
      <w:r w:rsidRPr="007E020F">
        <w:rPr>
          <w:rFonts w:asciiTheme="majorBidi" w:hAnsiTheme="majorBidi"/>
        </w:rPr>
        <w:t>обновленные руководящие указания в отношении региональных и субрегиональных центров поддержки научно-технического сотрудничества</w:t>
      </w:r>
      <w:r w:rsidRPr="007E020F">
        <w:rPr>
          <w:rStyle w:val="FootnoteReference"/>
          <w:rFonts w:asciiTheme="majorBidi" w:eastAsia="Aptos" w:hAnsiTheme="majorBidi"/>
        </w:rPr>
        <w:footnoteReference w:id="26"/>
      </w:r>
      <w:r w:rsidRPr="007E020F">
        <w:rPr>
          <w:rFonts w:asciiTheme="majorBidi" w:hAnsiTheme="majorBidi"/>
        </w:rPr>
        <w:t xml:space="preserve">, </w:t>
      </w:r>
      <w:r w:rsidRPr="007E020F">
        <w:t>анализ национальных стратегий и планов действий по сохранению биоразнообразия и национальных задач, установленных Сторонами и согласованных с Куньминско-Монреальской глобальной рамочной программой в области биоразнообразия</w:t>
      </w:r>
      <w:r w:rsidRPr="007E020F">
        <w:rPr>
          <w:rStyle w:val="FootnoteReference"/>
        </w:rPr>
        <w:footnoteReference w:id="27"/>
      </w:r>
      <w:r w:rsidRPr="007E020F">
        <w:t>, и записка секретариата о заблаговременном представлении заявлений для настоящего совещания</w:t>
      </w:r>
      <w:r w:rsidRPr="007E020F">
        <w:rPr>
          <w:rStyle w:val="FootnoteReference"/>
          <w:rFonts w:eastAsiaTheme="minorEastAsia"/>
        </w:rPr>
        <w:footnoteReference w:id="28"/>
      </w:r>
      <w:r w:rsidRPr="007E020F">
        <w:t>.</w:t>
      </w:r>
    </w:p>
    <w:p w14:paraId="09C5CBE5" w14:textId="111BD059" w:rsidR="000E6DDF" w:rsidRPr="007E020F" w:rsidRDefault="000E6DDF" w:rsidP="000E6DDF">
      <w:pPr>
        <w:pStyle w:val="CBDNormalNumber"/>
        <w:rPr>
          <w:rFonts w:asciiTheme="majorBidi" w:eastAsia="Aptos" w:hAnsiTheme="majorBidi" w:cstheme="majorBidi"/>
        </w:rPr>
      </w:pPr>
      <w:r w:rsidRPr="007E020F">
        <w:rPr>
          <w:rFonts w:eastAsiaTheme="minorEastAsia"/>
        </w:rPr>
        <w:t>В</w:t>
      </w:r>
      <w:r w:rsidRPr="007E020F">
        <w:t xml:space="preserve"> соответствии с </w:t>
      </w:r>
      <w:r w:rsidR="000F70CB" w:rsidRPr="000F70CB">
        <w:t>экспериментальн</w:t>
      </w:r>
      <w:r w:rsidR="000F70CB">
        <w:t>ым</w:t>
      </w:r>
      <w:r w:rsidR="000F70CB" w:rsidRPr="000F70CB">
        <w:t xml:space="preserve"> </w:t>
      </w:r>
      <w:r w:rsidRPr="007E020F">
        <w:t xml:space="preserve">порядком заблаговременного представления заявлений Вспомогательный орган постановил, что заявления, представленные следующими Сторонами, которые были перечислены в информационном документе </w:t>
      </w:r>
      <w:hyperlink r:id="rId22" w:history="1">
        <w:r w:rsidRPr="00066775">
          <w:rPr>
            <w:rStyle w:val="Hyperlink"/>
            <w:rFonts w:eastAsiaTheme="minorEastAsia"/>
          </w:rPr>
          <w:t>CBD/SBI/6/INF/17</w:t>
        </w:r>
      </w:hyperlink>
      <w:r w:rsidRPr="007E020F">
        <w:t xml:space="preserve"> и представлены на 2-м пленарном заседании, будут официально внесены в протокол как заявления, официально представленные по пункту 6 повестки дня: Австралия, Бразилия, Гватемала, Исландия, Канада, Кипр (от имени Европейского союза), Колумбия, Кот-д’Ивуар, Малави (от имени государств Африки), Марокко, Нигер, Норвегия, Перу, Соединенное Королевство, Филиппины, Швейцария и Япония.</w:t>
      </w:r>
    </w:p>
    <w:p w14:paraId="042BD86D" w14:textId="77777777" w:rsidR="000E6DDF" w:rsidRPr="007E020F" w:rsidRDefault="000E6DDF" w:rsidP="000E6DDF">
      <w:pPr>
        <w:pStyle w:val="CBDNormalNumber"/>
      </w:pPr>
      <w:r w:rsidRPr="007E020F">
        <w:t xml:space="preserve"> Вспомогательный орган постановил также, что заявления, представленные указанными ниже наблюдателями, которые были перечислены в информационном документе </w:t>
      </w:r>
      <w:hyperlink r:id="rId23" w:history="1">
        <w:r w:rsidRPr="007E020F">
          <w:rPr>
            <w:rStyle w:val="Hyperlink"/>
          </w:rPr>
          <w:t>CBD/SBI/6/INF/17</w:t>
        </w:r>
      </w:hyperlink>
      <w:r w:rsidRPr="007E020F">
        <w:t xml:space="preserve"> и представлены на 2-м пленарном заседании, будут официально внесены в протокол как заявления, официально представленные по пункту 6 повестки дня: альянс организации «Биоверсити интернэшнл» и Международного центра тропического сельского хозяйства, BirdLife International, Совет женщин КБР, Международный форум коренных народов по биоразнообразию, Международный союз охраны природы, ПРООН и ЮНЕП.</w:t>
      </w:r>
    </w:p>
    <w:p w14:paraId="211A84F9" w14:textId="70FF3F67" w:rsidR="000E6DDF" w:rsidRPr="007E020F" w:rsidRDefault="000E6DDF" w:rsidP="000E6DDF">
      <w:pPr>
        <w:pStyle w:val="CBDNormalNumber"/>
        <w:rPr>
          <w:rFonts w:eastAsiaTheme="minorEastAsia"/>
        </w:rPr>
      </w:pPr>
      <w:r w:rsidRPr="007E020F">
        <w:lastRenderedPageBreak/>
        <w:t xml:space="preserve"> С заявлениями выступили представители следующих Сторон: Бразили</w:t>
      </w:r>
      <w:r w:rsidR="00F62483">
        <w:t>и</w:t>
      </w:r>
      <w:r w:rsidRPr="007E020F">
        <w:t>, Лесото, Малави (от имени африканских государств), Малайзи</w:t>
      </w:r>
      <w:r w:rsidR="00F62483">
        <w:t>и</w:t>
      </w:r>
      <w:r w:rsidRPr="007E020F">
        <w:t>, Мексик</w:t>
      </w:r>
      <w:r w:rsidR="00F62483">
        <w:t>и</w:t>
      </w:r>
      <w:r w:rsidRPr="007E020F">
        <w:t xml:space="preserve"> Фиджи (от имени малых островных развивающихся государств Тихого океана) и Филиппины.</w:t>
      </w:r>
    </w:p>
    <w:p w14:paraId="116C00DA" w14:textId="77777777" w:rsidR="000E6DDF" w:rsidRPr="007E020F" w:rsidRDefault="000E6DDF" w:rsidP="000E6DDF">
      <w:pPr>
        <w:pStyle w:val="CBDNormalNumber"/>
      </w:pPr>
      <w:r w:rsidRPr="007E020F">
        <w:t xml:space="preserve"> На 3-м пленарном заседании, состоявшемся 17 февраля, Вспомогательный орган возобновил рассмотрение пункта 6 повестки дня.</w:t>
      </w:r>
    </w:p>
    <w:p w14:paraId="77696E1A" w14:textId="59B5F0D4" w:rsidR="000E6DDF" w:rsidRPr="007E020F" w:rsidRDefault="000E6DDF" w:rsidP="000E6DDF">
      <w:pPr>
        <w:pStyle w:val="CBDNormalNumber"/>
      </w:pPr>
      <w:r w:rsidRPr="007E020F">
        <w:t xml:space="preserve"> С заявлениями выступили представители следующих Сторон: Аргентин</w:t>
      </w:r>
      <w:r w:rsidR="00F62483">
        <w:t>ы</w:t>
      </w:r>
      <w:r w:rsidRPr="007E020F">
        <w:t>, Боливи</w:t>
      </w:r>
      <w:r w:rsidR="00F62483">
        <w:t>и</w:t>
      </w:r>
      <w:r w:rsidR="00AA17CF">
        <w:t xml:space="preserve"> (Многонационально</w:t>
      </w:r>
      <w:r w:rsidR="00F62483">
        <w:t>го</w:t>
      </w:r>
      <w:r w:rsidR="00AA17CF">
        <w:t xml:space="preserve"> Государства)</w:t>
      </w:r>
      <w:r w:rsidRPr="007E020F">
        <w:t>, Ботсван</w:t>
      </w:r>
      <w:r w:rsidR="00F62483">
        <w:t>ы</w:t>
      </w:r>
      <w:r w:rsidRPr="007E020F">
        <w:t>, Гватемал</w:t>
      </w:r>
      <w:r w:rsidR="00F62483">
        <w:t>ы</w:t>
      </w:r>
      <w:r w:rsidRPr="007E020F">
        <w:t>, Египт</w:t>
      </w:r>
      <w:r w:rsidR="00F62483">
        <w:t>а</w:t>
      </w:r>
      <w:r w:rsidRPr="007E020F">
        <w:t>, Зимбабве, Инди</w:t>
      </w:r>
      <w:r w:rsidR="00F62483">
        <w:t>и</w:t>
      </w:r>
      <w:r w:rsidRPr="007E020F">
        <w:t>, Иордани</w:t>
      </w:r>
      <w:r w:rsidR="00F62483">
        <w:t>и</w:t>
      </w:r>
      <w:r w:rsidRPr="007E020F">
        <w:t>, Кита</w:t>
      </w:r>
      <w:r w:rsidR="00F62483">
        <w:t>я</w:t>
      </w:r>
      <w:r w:rsidRPr="007E020F">
        <w:t>, Колумби</w:t>
      </w:r>
      <w:r w:rsidR="00F62483">
        <w:t>и</w:t>
      </w:r>
      <w:r w:rsidRPr="007E020F">
        <w:t>, Ку</w:t>
      </w:r>
      <w:r w:rsidR="00F62483">
        <w:t>бы</w:t>
      </w:r>
      <w:r w:rsidRPr="007E020F">
        <w:t>, Нигер</w:t>
      </w:r>
      <w:r w:rsidR="00F62483">
        <w:t>а</w:t>
      </w:r>
      <w:r w:rsidRPr="007E020F">
        <w:t>, Остров</w:t>
      </w:r>
      <w:r w:rsidR="00F62483">
        <w:t>ов</w:t>
      </w:r>
      <w:r w:rsidRPr="007E020F">
        <w:t xml:space="preserve"> Кука, Перу, Российск</w:t>
      </w:r>
      <w:r w:rsidR="00F62483">
        <w:t>ой</w:t>
      </w:r>
      <w:r w:rsidRPr="007E020F">
        <w:t xml:space="preserve"> Федераци</w:t>
      </w:r>
      <w:r w:rsidR="00F62483">
        <w:t>и</w:t>
      </w:r>
      <w:r w:rsidRPr="007E020F">
        <w:t xml:space="preserve"> и Южн</w:t>
      </w:r>
      <w:r w:rsidR="00F62483">
        <w:t>ой</w:t>
      </w:r>
      <w:r w:rsidRPr="007E020F">
        <w:t xml:space="preserve"> Африк</w:t>
      </w:r>
      <w:r w:rsidR="00F62483">
        <w:t>и</w:t>
      </w:r>
      <w:r w:rsidRPr="007E020F">
        <w:t xml:space="preserve">. </w:t>
      </w:r>
    </w:p>
    <w:p w14:paraId="22B1E384" w14:textId="77777777" w:rsidR="000E6DDF" w:rsidRPr="007E020F" w:rsidRDefault="000E6DDF" w:rsidP="000E6DDF">
      <w:pPr>
        <w:pStyle w:val="CBDNormalNumber"/>
      </w:pPr>
      <w:r w:rsidRPr="007E020F">
        <w:t xml:space="preserve"> С заявлениями выступили также представители альянса организации «Биоверсити интернэшнл» и Международного центра тропического сельского хозяйства, Глобальной молодежной сети по биоразнообразию и Международного форума коренных народов по биоразнообразию.</w:t>
      </w:r>
    </w:p>
    <w:p w14:paraId="1D721366" w14:textId="77777777" w:rsidR="000E6DDF" w:rsidRPr="007E020F" w:rsidRDefault="000E6DDF" w:rsidP="000E6DDF">
      <w:pPr>
        <w:pStyle w:val="CBDNormalNumber"/>
      </w:pPr>
      <w:r w:rsidRPr="007E020F">
        <w:t xml:space="preserve"> После обмена мнениями Председатель заявила, что она в консультации с секретариатом подготовит пересмотренный проект рекомендации с учетом высказанных или поддержанных Сторонами мнений.</w:t>
      </w:r>
    </w:p>
    <w:p w14:paraId="0F80DD51" w14:textId="3C5EFEBB" w:rsidR="00FA5B30" w:rsidRPr="007E020F" w:rsidRDefault="000E6DDF" w:rsidP="000E6DDF">
      <w:pPr>
        <w:pStyle w:val="CBDNormalNumber"/>
        <w:rPr>
          <w:rFonts w:eastAsiaTheme="minorEastAsia"/>
        </w:rPr>
      </w:pPr>
      <w:r w:rsidRPr="007E020F">
        <w:rPr>
          <w:rFonts w:eastAsiaTheme="minorEastAsia"/>
        </w:rPr>
        <w:t xml:space="preserve"> [будет дополнено]</w:t>
      </w:r>
    </w:p>
    <w:p w14:paraId="10BE31F2" w14:textId="2352AED1" w:rsidR="006524E1" w:rsidRPr="007E020F" w:rsidRDefault="00335843" w:rsidP="00172A80">
      <w:pPr>
        <w:pStyle w:val="CBDAgendaItem0"/>
      </w:pPr>
      <w:r w:rsidRPr="007E020F">
        <w:t xml:space="preserve">Пункт 7 </w:t>
      </w:r>
      <w:r w:rsidRPr="007E020F">
        <w:br/>
        <w:t>Сотрудничество с другими конвенциями и международными организациями</w:t>
      </w:r>
    </w:p>
    <w:p w14:paraId="3C5ED769" w14:textId="5C6DC79D" w:rsidR="00AA79EA" w:rsidRPr="007E020F" w:rsidRDefault="00AA79EA" w:rsidP="00AA79EA">
      <w:pPr>
        <w:pStyle w:val="CBDNormalNumber"/>
      </w:pPr>
      <w:r w:rsidRPr="007E020F">
        <w:t xml:space="preserve">Вспомогательный орган рассмотрел пункт 7 повестки дня на своем 3-м пленарном заседании. Ему была представлена записка секретариата о </w:t>
      </w:r>
      <w:r w:rsidR="003D5466">
        <w:t>сотрудничестве с другими конвенциями и международными организациями</w:t>
      </w:r>
      <w:r w:rsidRPr="007E020F">
        <w:rPr>
          <w:rStyle w:val="FootnoteReference"/>
          <w:rFonts w:eastAsiaTheme="minorEastAsia"/>
        </w:rPr>
        <w:footnoteReference w:id="29"/>
      </w:r>
      <w:r w:rsidRPr="007E020F">
        <w:t>, содержащая проект рекомендации. В связи с пунктом 7 были также выпущены следующие информационные документы: записка секретариата, содержащая информацию об осуществлении поэтапного плана выполнения задачи 2</w:t>
      </w:r>
      <w:r w:rsidRPr="007E020F">
        <w:rPr>
          <w:rStyle w:val="FootnoteReference"/>
          <w:rFonts w:eastAsiaTheme="minorEastAsia"/>
        </w:rPr>
        <w:footnoteReference w:id="30"/>
      </w:r>
      <w:r w:rsidRPr="007E020F">
        <w:t xml:space="preserve">, записка секретариата, содержащая дополнительную информацию об осуществлении решения </w:t>
      </w:r>
      <w:hyperlink r:id="rId24" w:history="1">
        <w:r w:rsidRPr="007E020F">
          <w:rPr>
            <w:rStyle w:val="Hyperlink"/>
          </w:rPr>
          <w:t>16/35</w:t>
        </w:r>
      </w:hyperlink>
      <w:r w:rsidRPr="007E020F">
        <w:t xml:space="preserve"> о сотрудничестве с другими конвенциями и международными организациями</w:t>
      </w:r>
      <w:r w:rsidRPr="007E020F">
        <w:rPr>
          <w:rStyle w:val="FootnoteReference"/>
          <w:rFonts w:eastAsiaTheme="minorEastAsia"/>
        </w:rPr>
        <w:footnoteReference w:id="31"/>
      </w:r>
      <w:r w:rsidRPr="007E020F">
        <w:t>, и записка секретариата о заблаговременном представлении заявлений для настоящего совещания</w:t>
      </w:r>
      <w:r w:rsidRPr="007E020F">
        <w:rPr>
          <w:rStyle w:val="FootnoteReference"/>
          <w:rFonts w:eastAsiaTheme="minorEastAsia"/>
        </w:rPr>
        <w:footnoteReference w:id="32"/>
      </w:r>
      <w:r w:rsidRPr="007E020F">
        <w:t xml:space="preserve">. </w:t>
      </w:r>
    </w:p>
    <w:p w14:paraId="1D7AAC44" w14:textId="260D9672" w:rsidR="00AA79EA" w:rsidRPr="007E020F" w:rsidRDefault="00AA79EA" w:rsidP="00AA79EA">
      <w:pPr>
        <w:pStyle w:val="CBDNormalNumber"/>
        <w:rPr>
          <w:rFonts w:asciiTheme="majorBidi" w:eastAsia="Aptos" w:hAnsiTheme="majorBidi" w:cstheme="majorBidi"/>
        </w:rPr>
      </w:pPr>
      <w:r w:rsidRPr="007E020F">
        <w:t xml:space="preserve">В соответствии с экспериментальным порядком заблаговременного представления заявлений Вспомогательный орган постановил официально отразить в докладе заявления, представленные следующими Сторонами, перечисленными в информационном документе </w:t>
      </w:r>
      <w:hyperlink r:id="rId25" w:history="1">
        <w:r w:rsidRPr="007E020F">
          <w:rPr>
            <w:rStyle w:val="Hyperlink"/>
          </w:rPr>
          <w:t>CBD/SBI/6/INF/17</w:t>
        </w:r>
      </w:hyperlink>
      <w:r w:rsidRPr="007E020F">
        <w:t xml:space="preserve"> и присутствовавшими на 3-м пленарном заседании, в качестве заявлений, официально представленных по пункту 7 повестки дня: Австралии, Гватемалы, Зимбабве (от имени государств Африки), Иордании, Исландии, Канады, Кипра (от имени Европейского союза), Колумбии, Кот-д</w:t>
      </w:r>
      <w:r w:rsidR="00AA17CF" w:rsidRPr="007E020F">
        <w:rPr>
          <w:rFonts w:eastAsiaTheme="minorEastAsia"/>
        </w:rPr>
        <w:t>’</w:t>
      </w:r>
      <w:r w:rsidRPr="007E020F">
        <w:t>Ивуара, Марокко, Новой Зеландии, Норвегии, Перу, Соединенного Королевства, Филиппин и Швейцарии.</w:t>
      </w:r>
    </w:p>
    <w:p w14:paraId="062F6D5F" w14:textId="45E67926" w:rsidR="00AA79EA" w:rsidRPr="007E020F" w:rsidRDefault="00AA79EA" w:rsidP="00AA79EA">
      <w:pPr>
        <w:pStyle w:val="CBDNormalNumber"/>
        <w:rPr>
          <w:rFonts w:eastAsiaTheme="minorEastAsia"/>
        </w:rPr>
      </w:pPr>
      <w:r w:rsidRPr="007E020F">
        <w:t xml:space="preserve">Вспомогательный орган также постановил официально отразить в докладе заявления, представленные следующими наблюдателями, перечисленными в информационном документе </w:t>
      </w:r>
      <w:hyperlink r:id="rId26" w:history="1">
        <w:r w:rsidRPr="007E020F">
          <w:rPr>
            <w:rStyle w:val="Hyperlink"/>
          </w:rPr>
          <w:t>CBD/SBI/6/INF/17</w:t>
        </w:r>
      </w:hyperlink>
      <w:r w:rsidRPr="007E020F">
        <w:t xml:space="preserve"> и присутствовавшими на 3-м пленарном заседании, в качестве заявлений, официально представленных по пункту 7 повестки дня: альянса организации «Баиоверсити Интернэшнл» и Международного центра тропического сельского хозяйства, Всемирной организации здравоохранения (ВОЗ), Глобальной сети молодежных организаций по сохранению биоразнообразия, Международного форума коренных народов по биоразнообразию, Международной организации «Всемирный фонд природы», организации </w:t>
      </w:r>
      <w:r w:rsidR="00F210A5" w:rsidRPr="00F210A5">
        <w:lastRenderedPageBreak/>
        <w:t>BirdLife International</w:t>
      </w:r>
      <w:r w:rsidRPr="007E020F">
        <w:t xml:space="preserve">, организации «Консервейшн Интернэшнл», секретариата Инициативы по сотрудничеству в области здравоохранения и биоразнообразия, секретариата Конвенции о международной торговле видами дикой фауны и флоры, находящимися под угрозой исчезновения, секретариата Международного договора о генетических ресурсах растений для производства продовольствия и ведения сельского хозяйства, Совета женщин КБР, Стокгольмского центра по исследованию устойчивости, Организации Объединенных Наций по вопросам образования, науки и культуры, УВКПЧ и </w:t>
      </w:r>
      <w:r w:rsidRPr="007E020F">
        <w:rPr>
          <w:shd w:val="clear" w:color="auto" w:fill="FFFFFF"/>
        </w:rPr>
        <w:t>ФАО</w:t>
      </w:r>
      <w:r w:rsidRPr="007E020F">
        <w:t>.</w:t>
      </w:r>
    </w:p>
    <w:p w14:paraId="64837F9F" w14:textId="77777777" w:rsidR="00AA79EA" w:rsidRPr="007E020F" w:rsidRDefault="00AA79EA" w:rsidP="00AA79EA">
      <w:pPr>
        <w:pStyle w:val="CBDNormalNumber"/>
        <w:rPr>
          <w:rFonts w:eastAsiaTheme="minorEastAsia"/>
        </w:rPr>
      </w:pPr>
      <w:r w:rsidRPr="007E020F">
        <w:t>С заявлениями выступили представители следующих Сторон: Антигуа и Барбуды, Аргентины, Боливии (Многонационального Государства), Ботсваны, Буркина-Фасо, Габона, Ганы, Египта, Зимбабве (от имени государств Африки), Индии, Кении, Колумбии, Коста-Рики, Мадагаскара, Малайзии, Мексики, Нигерии, Островов Кука, Палау, Панамы, Российской Федерации, Фиджи (от имени малых островных развивающихся государств Тихого океана), Чили, Эквадора.</w:t>
      </w:r>
    </w:p>
    <w:p w14:paraId="23C3D3C0" w14:textId="77777777" w:rsidR="00AA79EA" w:rsidRPr="007E020F" w:rsidRDefault="00AA79EA" w:rsidP="00AA79EA">
      <w:pPr>
        <w:pStyle w:val="CBDNormalNumber"/>
      </w:pPr>
      <w:r w:rsidRPr="007E020F">
        <w:t>С заявлением также выступил представитель Структуры «ООН-женщины».</w:t>
      </w:r>
    </w:p>
    <w:p w14:paraId="2A9F3030" w14:textId="77777777" w:rsidR="00AA79EA" w:rsidRPr="007E020F" w:rsidRDefault="00AA79EA" w:rsidP="00AA79EA">
      <w:pPr>
        <w:pStyle w:val="CBDNormalNumber"/>
        <w:rPr>
          <w:rFonts w:eastAsiaTheme="minorEastAsia"/>
        </w:rPr>
      </w:pPr>
      <w:r w:rsidRPr="007E020F">
        <w:t>С дополнительным заявлением выступила представитель</w:t>
      </w:r>
      <w:r w:rsidRPr="007E020F">
        <w:rPr>
          <w:rFonts w:ascii="Roboto" w:hAnsi="Roboto"/>
          <w:color w:val="212529"/>
          <w:shd w:val="clear" w:color="auto" w:fill="FFFFFF"/>
        </w:rPr>
        <w:t xml:space="preserve"> </w:t>
      </w:r>
      <w:r w:rsidRPr="007E020F">
        <w:t>Организации системы КГМСИ.</w:t>
      </w:r>
    </w:p>
    <w:p w14:paraId="38086732" w14:textId="77777777" w:rsidR="00AA79EA" w:rsidRPr="00AA17CF" w:rsidRDefault="00AA79EA" w:rsidP="00AA79EA">
      <w:pPr>
        <w:pStyle w:val="CBDNormalNumber"/>
        <w:rPr>
          <w:rFonts w:eastAsiaTheme="minorEastAsia"/>
        </w:rPr>
      </w:pPr>
      <w:r w:rsidRPr="007E020F">
        <w:t>После обмена мнениями Вспомогательный орган постановил учредить контактную группу под совместным председательством Марты Мфатсо Калембы (Малави) и Клариссы Кехлер Зиберт (Швеция).</w:t>
      </w:r>
    </w:p>
    <w:p w14:paraId="6DE6BD76" w14:textId="552D5F40" w:rsidR="00AA17CF" w:rsidRPr="007E020F" w:rsidRDefault="00AA17CF" w:rsidP="00AA79EA">
      <w:pPr>
        <w:pStyle w:val="CBDNormalNumber"/>
        <w:rPr>
          <w:rFonts w:eastAsiaTheme="minorEastAsia"/>
        </w:rPr>
      </w:pPr>
      <w:r>
        <w:t xml:space="preserve">На своем 5-м пленарном заседании Вспомогательный орган заслушал доклад одного из сопредседателей контактной группы о ходе работы группы и </w:t>
      </w:r>
      <w:r>
        <w:rPr>
          <w:rFonts w:eastAsiaTheme="minorEastAsia"/>
        </w:rPr>
        <w:t>постановил</w:t>
      </w:r>
      <w:r>
        <w:t>, что контактной группе следует продолжать свою работу.</w:t>
      </w:r>
    </w:p>
    <w:p w14:paraId="751C9044" w14:textId="356BC720" w:rsidR="00FA5B30" w:rsidRPr="007E020F" w:rsidRDefault="00AA79EA" w:rsidP="00AA79EA">
      <w:pPr>
        <w:pStyle w:val="CBDNormalNumber"/>
        <w:rPr>
          <w:rFonts w:eastAsiaTheme="minorEastAsia"/>
        </w:rPr>
      </w:pPr>
      <w:r w:rsidRPr="007E020F">
        <w:t>[будет дополнено]</w:t>
      </w:r>
    </w:p>
    <w:p w14:paraId="55A43498" w14:textId="3BCB0D14" w:rsidR="007F2887" w:rsidRPr="007E020F" w:rsidRDefault="00634CB8" w:rsidP="00172A80">
      <w:pPr>
        <w:pStyle w:val="CBDAgendaItem0"/>
      </w:pPr>
      <w:r w:rsidRPr="007E020F">
        <w:t xml:space="preserve">Пункт 8 </w:t>
      </w:r>
      <w:r w:rsidRPr="007E020F">
        <w:br/>
        <w:t>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p>
    <w:p w14:paraId="2978DEA7" w14:textId="77777777" w:rsidR="00765957" w:rsidRPr="007E020F" w:rsidRDefault="00765957" w:rsidP="00765957">
      <w:pPr>
        <w:pStyle w:val="CBDNormalNumber"/>
        <w:rPr>
          <w:rFonts w:eastAsiaTheme="minorEastAsia"/>
        </w:rPr>
      </w:pPr>
      <w:r w:rsidRPr="007E020F">
        <w:t xml:space="preserve">Вспомогательный орган рассмотрел пункт 8 повестки дня на своем 3-м пленарном заседании. Ему была представлена записка секретариата о </w:t>
      </w:r>
      <w:r w:rsidRPr="007E020F">
        <w:rPr>
          <w:rFonts w:asciiTheme="majorBidi" w:hAnsiTheme="majorBidi"/>
        </w:rPr>
        <w:t>специализированных международных документах, регулирующих доступ к генетическим ресурсам и совместное использование выгод, в контексте пункта 4 статьи 4 Нагойского протокола</w:t>
      </w:r>
      <w:r w:rsidRPr="007E020F">
        <w:rPr>
          <w:rStyle w:val="FootnoteReference"/>
          <w:rFonts w:asciiTheme="majorBidi" w:eastAsia="Aptos" w:hAnsiTheme="majorBidi" w:cstheme="majorBidi"/>
        </w:rPr>
        <w:footnoteReference w:id="33"/>
      </w:r>
      <w:r w:rsidRPr="007E020F">
        <w:t>, содержащая проект рекомендации. В связи с пунктом 8 повестки дня также был выпущен информационный документ о заблаговременном представлении заявлений для настоящего совещания</w:t>
      </w:r>
      <w:r w:rsidRPr="007E020F">
        <w:rPr>
          <w:rStyle w:val="FootnoteReference"/>
          <w:rFonts w:eastAsiaTheme="minorEastAsia"/>
        </w:rPr>
        <w:footnoteReference w:id="34"/>
      </w:r>
      <w:r w:rsidRPr="007E020F">
        <w:t>.</w:t>
      </w:r>
    </w:p>
    <w:p w14:paraId="1D0274C0" w14:textId="77777777" w:rsidR="00765957" w:rsidRPr="007E020F" w:rsidRDefault="00765957" w:rsidP="00765957">
      <w:pPr>
        <w:pStyle w:val="CBDNormalNumber"/>
        <w:rPr>
          <w:rFonts w:eastAsiaTheme="minorEastAsia"/>
        </w:rPr>
      </w:pPr>
      <w:r w:rsidRPr="007E020F">
        <w:t xml:space="preserve">В соответствии с экспериментальным порядком заблаговременного представления заявлений Вспомогательный орган постановил официально отразить в докладе заявления, представленные следующими Сторонами Нагойского протокола, перечисленными в информационном документе </w:t>
      </w:r>
      <w:hyperlink r:id="rId27" w:history="1">
        <w:r w:rsidRPr="007E020F">
          <w:rPr>
            <w:rStyle w:val="Hyperlink"/>
          </w:rPr>
          <w:t>CBD/SBI/6/INF/17</w:t>
        </w:r>
      </w:hyperlink>
      <w:r w:rsidRPr="007E020F">
        <w:t xml:space="preserve"> и присутствовавшими на 3-м пленарном заседании, в качестве заявлений, официально представленных по пункту 8 повестки дня: Гватемалы, Европейского союза (через Кипр)</w:t>
      </w:r>
      <w:r w:rsidRPr="007E020F">
        <w:rPr>
          <w:rStyle w:val="FootnoteReference"/>
        </w:rPr>
        <w:footnoteReference w:id="35"/>
      </w:r>
      <w:r w:rsidRPr="007E020F">
        <w:t xml:space="preserve">, Иордании, Кот-д’Ивуара, Малави, Марокко, Нигера, Норвегии, Перу, Соединенного Королевства, Филиппин и Швейцарии. </w:t>
      </w:r>
    </w:p>
    <w:p w14:paraId="0245B98D" w14:textId="77777777" w:rsidR="00765957" w:rsidRPr="007E020F" w:rsidRDefault="00765957" w:rsidP="00765957">
      <w:pPr>
        <w:pStyle w:val="CBDNormalNumber"/>
        <w:rPr>
          <w:rFonts w:eastAsiaTheme="minorEastAsia"/>
        </w:rPr>
      </w:pPr>
      <w:r w:rsidRPr="007E020F">
        <w:t xml:space="preserve">Вспомогательный орган также постановил официально отразить в докладе заявления, представленные следующими государствами, не являющимися Сторонами Нагойского протокола, перечисленными в информационном документе </w:t>
      </w:r>
      <w:hyperlink r:id="rId28" w:history="1">
        <w:r w:rsidRPr="007E020F">
          <w:rPr>
            <w:rStyle w:val="Hyperlink"/>
          </w:rPr>
          <w:t>CBD/SBI/6/INF/17</w:t>
        </w:r>
      </w:hyperlink>
      <w:r w:rsidRPr="007E020F">
        <w:t xml:space="preserve"> и </w:t>
      </w:r>
      <w:r w:rsidRPr="007E020F">
        <w:lastRenderedPageBreak/>
        <w:t>присутствовавшими на 3-м пленарном заседании, в качестве заявлений, официально представленных по пункту 8 повестки дня: Австралии и Новой Зеландии.</w:t>
      </w:r>
    </w:p>
    <w:p w14:paraId="47EC1ADB" w14:textId="77777777" w:rsidR="00765957" w:rsidRPr="007E020F" w:rsidRDefault="00765957" w:rsidP="00765957">
      <w:pPr>
        <w:pStyle w:val="CBDNormalNumber"/>
        <w:rPr>
          <w:rFonts w:eastAsiaTheme="minorEastAsia"/>
        </w:rPr>
      </w:pPr>
      <w:r w:rsidRPr="007E020F">
        <w:t xml:space="preserve">Кроме того, Вспомогательный орган постановил официально отразить в докладе заявления, представленные следующими наблюдателями, перечисленными в информационном документе </w:t>
      </w:r>
      <w:hyperlink r:id="rId29" w:history="1">
        <w:r w:rsidRPr="007E020F">
          <w:rPr>
            <w:rStyle w:val="Hyperlink"/>
          </w:rPr>
          <w:t>CBD/SBI/6/INF/17</w:t>
        </w:r>
      </w:hyperlink>
      <w:r w:rsidRPr="007E020F">
        <w:t xml:space="preserve"> и присутствовавшими на 3-м пленарном заседании, в качестве заявлений, официально представленных по пункту 8 повестки дня: ВОЗ, Международного форума коренных народов по биоразнообразию, секретариата Международного договора о генетических ресурсах растений для производства продовольствия и ведения сельского хозяйства, Совета женщин КБР, </w:t>
      </w:r>
      <w:r w:rsidRPr="007E020F">
        <w:rPr>
          <w:shd w:val="clear" w:color="auto" w:fill="FFFFFF"/>
        </w:rPr>
        <w:t>ФАО</w:t>
      </w:r>
      <w:r w:rsidRPr="007E020F">
        <w:t xml:space="preserve"> и ЮНЕП.</w:t>
      </w:r>
    </w:p>
    <w:p w14:paraId="47CF2C16" w14:textId="7AE7C085" w:rsidR="00765957" w:rsidRPr="007E020F" w:rsidRDefault="00765957" w:rsidP="00765957">
      <w:pPr>
        <w:pStyle w:val="CBDNormalNumber"/>
        <w:rPr>
          <w:rFonts w:eastAsiaTheme="minorEastAsia"/>
        </w:rPr>
      </w:pPr>
      <w:r w:rsidRPr="007E020F">
        <w:t xml:space="preserve">С заявлениями выступили представители следующих Сторон Нагойского протокола: Аргентины, Боливии (Многонационального Государства), Бразилии, Гватемалы, Зимбабве, Индии, Малави, Мексики, Намибии (от имени государств Африки), Перу, Республики Корея, </w:t>
      </w:r>
      <w:r w:rsidR="00AA17CF">
        <w:t xml:space="preserve">Сербии, </w:t>
      </w:r>
      <w:r w:rsidRPr="007E020F">
        <w:t xml:space="preserve">Фиджи (от имени малых островных развивающихся государств Тихого океана), Южной Африки и Японии. </w:t>
      </w:r>
    </w:p>
    <w:p w14:paraId="71DB2161" w14:textId="6D89957A" w:rsidR="00765957" w:rsidRPr="007E020F" w:rsidRDefault="00765957" w:rsidP="00765957">
      <w:pPr>
        <w:pStyle w:val="CBDNormalNumber"/>
        <w:rPr>
          <w:rFonts w:eastAsiaTheme="minorEastAsia"/>
        </w:rPr>
      </w:pPr>
      <w:r w:rsidRPr="007E020F">
        <w:t xml:space="preserve">С заявлением </w:t>
      </w:r>
      <w:r w:rsidR="00AA17CF">
        <w:t xml:space="preserve">также </w:t>
      </w:r>
      <w:r w:rsidRPr="007E020F">
        <w:t>выступил представитель Российской Федерации, не являющейся Стороной Протокола.</w:t>
      </w:r>
    </w:p>
    <w:p w14:paraId="7E9C7AD3" w14:textId="77777777" w:rsidR="00765957" w:rsidRPr="007E020F" w:rsidRDefault="00765957" w:rsidP="00765957">
      <w:pPr>
        <w:pStyle w:val="CBDNormalNumber"/>
        <w:rPr>
          <w:rFonts w:eastAsiaTheme="minorEastAsia"/>
        </w:rPr>
      </w:pPr>
      <w:r w:rsidRPr="007E020F">
        <w:t xml:space="preserve">С дополнительными заявлениями выступили представители Альянса за КБР и Международного форума коренных народов по биоразнообразию. </w:t>
      </w:r>
    </w:p>
    <w:p w14:paraId="5420E2C4" w14:textId="77777777" w:rsidR="00765957" w:rsidRPr="00AA17CF" w:rsidRDefault="00765957" w:rsidP="00765957">
      <w:pPr>
        <w:pStyle w:val="CBDNormalNumber"/>
        <w:rPr>
          <w:rFonts w:eastAsiaTheme="minorEastAsia"/>
        </w:rPr>
      </w:pPr>
      <w:r w:rsidRPr="007E020F">
        <w:t>После обмена мнениями Вспомогательный орган постановил учредить контактную группу под совместным председательством Мери Чиаччи (Европейский союз) и Пейшенс Гандивы (Зимбабве).</w:t>
      </w:r>
    </w:p>
    <w:p w14:paraId="15EDE4AB" w14:textId="1CCC570F" w:rsidR="00AA17CF" w:rsidRPr="007E020F" w:rsidRDefault="00AA17CF" w:rsidP="00765957">
      <w:pPr>
        <w:pStyle w:val="CBDNormalNumber"/>
        <w:rPr>
          <w:rFonts w:eastAsiaTheme="minorEastAsia"/>
        </w:rPr>
      </w:pPr>
      <w:r>
        <w:t>На своем 5-м пленарном заседании Вспомогательный орган заслушал доклад одного из сопредседателей контактной группы о ходе работы группы и постановил, что контактной группе следует продолжать свою работу.</w:t>
      </w:r>
    </w:p>
    <w:p w14:paraId="23DDAAE4" w14:textId="0CA86B9F" w:rsidR="00FA5B30" w:rsidRPr="007E020F" w:rsidRDefault="00765957" w:rsidP="00765957">
      <w:pPr>
        <w:pStyle w:val="CBDNormalNumber"/>
        <w:rPr>
          <w:rFonts w:eastAsiaTheme="minorEastAsia"/>
        </w:rPr>
      </w:pPr>
      <w:r w:rsidRPr="007E020F">
        <w:t>[будет дополнено]</w:t>
      </w:r>
    </w:p>
    <w:p w14:paraId="7CACEB49" w14:textId="0AF4CF22" w:rsidR="00050D4A" w:rsidRPr="007E020F" w:rsidRDefault="006240DB" w:rsidP="00172A80">
      <w:pPr>
        <w:pStyle w:val="CBDAgendaItem0"/>
      </w:pPr>
      <w:r w:rsidRPr="007E020F">
        <w:t xml:space="preserve">Пункт 9 </w:t>
      </w:r>
      <w:r w:rsidRPr="007E020F">
        <w:br/>
        <w:t>Обзор эффективности процессов в рамках Конвенции и протоколов к ней</w:t>
      </w:r>
    </w:p>
    <w:p w14:paraId="23A12D8E" w14:textId="77777777" w:rsidR="00992C59" w:rsidRPr="00992C59" w:rsidRDefault="00992C59" w:rsidP="00992C59">
      <w:pPr>
        <w:pStyle w:val="CBDNormalNumber"/>
        <w:rPr>
          <w:rFonts w:eastAsiaTheme="minorEastAsia"/>
        </w:rPr>
      </w:pPr>
      <w:r w:rsidRPr="00B246C0">
        <w:t xml:space="preserve">Вспомогательный орган рассмотрел пункт </w:t>
      </w:r>
      <w:r w:rsidRPr="006D35B7">
        <w:t xml:space="preserve">9 </w:t>
      </w:r>
      <w:r w:rsidRPr="00B246C0">
        <w:t xml:space="preserve">повестки дня на своем </w:t>
      </w:r>
      <w:r w:rsidRPr="006D35B7">
        <w:t>3</w:t>
      </w:r>
      <w:r w:rsidRPr="00B246C0">
        <w:t>-м пленарном заседании</w:t>
      </w:r>
      <w:r w:rsidRPr="006D35B7">
        <w:t xml:space="preserve">. </w:t>
      </w:r>
      <w:r w:rsidRPr="00B246C0">
        <w:t>Ему была представлена записка секретариата</w:t>
      </w:r>
      <w:r w:rsidRPr="006D35B7">
        <w:t xml:space="preserve"> о </w:t>
      </w:r>
      <w:r w:rsidRPr="00B246C0">
        <w:t>вариантах дальнейшего повышения эффективности проведения совещаний в рамках Конвенции и протоколов к ней</w:t>
      </w:r>
      <w:r w:rsidRPr="006D35B7">
        <w:rPr>
          <w:rStyle w:val="FootnoteReference"/>
          <w:rFonts w:asciiTheme="majorBidi" w:eastAsia="Aptos" w:hAnsiTheme="majorBidi" w:cstheme="majorBidi"/>
        </w:rPr>
        <w:footnoteReference w:id="36"/>
      </w:r>
      <w:r w:rsidRPr="006D35B7">
        <w:t>, содержавшая три проекта рекомендаций. По пункту 9 повестки дня были также опубликованы следующие информационные документы: итоги исследования о механизмах поощрения участия, применяемых в рамках других международных соглашений</w:t>
      </w:r>
      <w:r w:rsidRPr="006D35B7">
        <w:rPr>
          <w:rStyle w:val="FootnoteReference"/>
          <w:rFonts w:asciiTheme="majorBidi" w:eastAsia="Aptos" w:hAnsiTheme="majorBidi" w:cstheme="majorBidi"/>
        </w:rPr>
        <w:footnoteReference w:id="37"/>
      </w:r>
      <w:r w:rsidRPr="006D35B7">
        <w:t>, итоги исследования о</w:t>
      </w:r>
      <w:r>
        <w:t> </w:t>
      </w:r>
      <w:r w:rsidRPr="006D35B7">
        <w:t>пробном порядке заблаговременного представления заявлений, проведенного на 27-м совещании Вспомогательного органа по научным, техническим и технологическим консультациям</w:t>
      </w:r>
      <w:r w:rsidRPr="006D35B7">
        <w:rPr>
          <w:rStyle w:val="FootnoteReference"/>
          <w:rFonts w:asciiTheme="majorBidi" w:eastAsia="Aptos" w:hAnsiTheme="majorBidi" w:cstheme="majorBidi"/>
        </w:rPr>
        <w:footnoteReference w:id="38"/>
      </w:r>
      <w:r w:rsidRPr="006D35B7">
        <w:t>, обновленный отчет о дальнейшей разработке инструмента для отслеживания решений</w:t>
      </w:r>
      <w:r w:rsidRPr="006D35B7">
        <w:rPr>
          <w:rStyle w:val="FootnoteReference"/>
          <w:rFonts w:asciiTheme="majorBidi" w:eastAsia="Aptos" w:hAnsiTheme="majorBidi" w:cstheme="majorBidi"/>
        </w:rPr>
        <w:footnoteReference w:id="39"/>
      </w:r>
      <w:r w:rsidRPr="00992C59">
        <w:rPr>
          <w:rFonts w:asciiTheme="majorBidi" w:eastAsia="Aptos" w:hAnsiTheme="majorBidi" w:cstheme="majorBidi"/>
        </w:rPr>
        <w:t xml:space="preserve"> </w:t>
      </w:r>
      <w:r w:rsidRPr="006D35B7">
        <w:t>и записка секретариата о заблаговременного представлении заявлений для настоящего совещания</w:t>
      </w:r>
      <w:r w:rsidRPr="006D35B7">
        <w:rPr>
          <w:rStyle w:val="FootnoteReference"/>
          <w:rFonts w:eastAsiaTheme="minorEastAsia"/>
        </w:rPr>
        <w:footnoteReference w:id="40"/>
      </w:r>
      <w:r w:rsidRPr="00992C59">
        <w:rPr>
          <w:rFonts w:eastAsiaTheme="minorEastAsia"/>
        </w:rPr>
        <w:t>.</w:t>
      </w:r>
    </w:p>
    <w:p w14:paraId="795D5628" w14:textId="77777777" w:rsidR="00992C59" w:rsidRPr="00B246C0" w:rsidRDefault="00992C59" w:rsidP="00992C59">
      <w:pPr>
        <w:pStyle w:val="CBDNormalNumber"/>
        <w:rPr>
          <w:rFonts w:eastAsiaTheme="minorEastAsia"/>
        </w:rPr>
      </w:pPr>
      <w:r w:rsidRPr="006D35B7">
        <w:rPr>
          <w:rFonts w:eastAsiaTheme="minorEastAsia"/>
        </w:rPr>
        <w:t xml:space="preserve">В соответствии с </w:t>
      </w:r>
      <w:r w:rsidRPr="00B246C0">
        <w:t>пробны</w:t>
      </w:r>
      <w:r w:rsidRPr="006D35B7">
        <w:t>м</w:t>
      </w:r>
      <w:r w:rsidRPr="00B246C0">
        <w:t xml:space="preserve"> поряд</w:t>
      </w:r>
      <w:r w:rsidRPr="006D35B7">
        <w:t>ком</w:t>
      </w:r>
      <w:r w:rsidRPr="00B246C0">
        <w:t xml:space="preserve"> заблаговременного представления заявлений</w:t>
      </w:r>
      <w:r w:rsidRPr="006D35B7">
        <w:rPr>
          <w:rFonts w:eastAsiaTheme="minorEastAsia"/>
        </w:rPr>
        <w:t xml:space="preserve"> Вспомогательный орган постановил </w:t>
      </w:r>
      <w:r>
        <w:t>форма</w:t>
      </w:r>
      <w:r w:rsidRPr="006D35B7">
        <w:t xml:space="preserve">льно занести в протокол как официально представленные по пункту </w:t>
      </w:r>
      <w:r w:rsidRPr="006D35B7">
        <w:rPr>
          <w:rFonts w:eastAsiaTheme="minorEastAsia"/>
        </w:rPr>
        <w:t xml:space="preserve">9 повестки дня заявления, которые были перечислены в информационном документе </w:t>
      </w:r>
      <w:hyperlink r:id="rId30" w:history="1">
        <w:r w:rsidRPr="00B246C0">
          <w:rPr>
            <w:rStyle w:val="Hyperlink"/>
            <w:rFonts w:eastAsiaTheme="minorEastAsia"/>
          </w:rPr>
          <w:t>CBD/SBI/6/INF/17</w:t>
        </w:r>
      </w:hyperlink>
      <w:r w:rsidRPr="006D35B7">
        <w:t xml:space="preserve"> </w:t>
      </w:r>
      <w:r w:rsidRPr="006D35B7">
        <w:rPr>
          <w:rFonts w:eastAsiaTheme="minorEastAsia"/>
        </w:rPr>
        <w:t xml:space="preserve">и представлены на 3-м пленарном заседании </w:t>
      </w:r>
      <w:r w:rsidRPr="006D35B7">
        <w:rPr>
          <w:rFonts w:eastAsiaTheme="minorEastAsia"/>
        </w:rPr>
        <w:lastRenderedPageBreak/>
        <w:t xml:space="preserve">следующими Сторонами: Австралией, Гватемалой, Иорданией, Исландией, Канадой, Кипром (от имени Европейского союза), Колумбией, Марокко, Норвегией, Перу, Соединенным Королевством, Швейцарией и Японией. </w:t>
      </w:r>
    </w:p>
    <w:p w14:paraId="0CBF37DE" w14:textId="77777777" w:rsidR="00992C59" w:rsidRPr="00B246C0" w:rsidRDefault="00992C59" w:rsidP="00992C59">
      <w:pPr>
        <w:pStyle w:val="CBDNormalNumber"/>
        <w:rPr>
          <w:rFonts w:eastAsiaTheme="minorEastAsia"/>
        </w:rPr>
      </w:pPr>
      <w:r w:rsidRPr="00B246C0">
        <w:t>Вспомогательный орган также постановил</w:t>
      </w:r>
      <w:r w:rsidRPr="006D35B7">
        <w:t xml:space="preserve"> </w:t>
      </w:r>
      <w:r>
        <w:t>форм</w:t>
      </w:r>
      <w:r w:rsidRPr="006D35B7">
        <w:t>ально занести в протокол как официально представленные по пункту 9 повестки дня</w:t>
      </w:r>
      <w:r w:rsidRPr="00B246C0">
        <w:t xml:space="preserve"> заявления, </w:t>
      </w:r>
      <w:r w:rsidRPr="006D35B7">
        <w:t xml:space="preserve">которые были перечислены в информационном документе </w:t>
      </w:r>
      <w:hyperlink r:id="rId31" w:history="1">
        <w:r w:rsidRPr="00B246C0">
          <w:rPr>
            <w:rStyle w:val="Hyperlink"/>
            <w:rFonts w:eastAsiaTheme="minorEastAsia"/>
          </w:rPr>
          <w:t>CBD/SBI/6/INF/17</w:t>
        </w:r>
      </w:hyperlink>
      <w:r w:rsidRPr="00B246C0">
        <w:t xml:space="preserve"> </w:t>
      </w:r>
      <w:r w:rsidRPr="006D35B7">
        <w:t xml:space="preserve">и представлены на 3-м пленарном заседании следующими </w:t>
      </w:r>
      <w:r w:rsidRPr="00B246C0">
        <w:t>наблюдателями</w:t>
      </w:r>
      <w:r w:rsidRPr="006D35B7">
        <w:t>:</w:t>
      </w:r>
      <w:r w:rsidRPr="00B246C0">
        <w:t xml:space="preserve"> </w:t>
      </w:r>
      <w:r w:rsidRPr="006D35B7">
        <w:t xml:space="preserve">Советом женщин </w:t>
      </w:r>
      <w:r w:rsidRPr="00B246C0">
        <w:t>КБР и Международным форумом коренных народов по биоразнообразию</w:t>
      </w:r>
      <w:r w:rsidRPr="006D35B7">
        <w:t>.</w:t>
      </w:r>
    </w:p>
    <w:p w14:paraId="1ECEF287" w14:textId="77777777" w:rsidR="00992C59" w:rsidRPr="00B246C0" w:rsidRDefault="00992C59" w:rsidP="00992C59">
      <w:pPr>
        <w:pStyle w:val="CBDNormalNumber"/>
        <w:rPr>
          <w:rFonts w:eastAsiaTheme="minorEastAsia"/>
        </w:rPr>
      </w:pPr>
      <w:r w:rsidRPr="00B246C0">
        <w:t xml:space="preserve">С заявлениями выступили представители следующих Сторон: </w:t>
      </w:r>
      <w:r w:rsidRPr="006D35B7">
        <w:t xml:space="preserve">Индии, Зимбабве (от имени государств Африки), </w:t>
      </w:r>
      <w:r w:rsidRPr="00B246C0">
        <w:t>Колумбии, Фиджи (от</w:t>
      </w:r>
      <w:r w:rsidRPr="006D35B7">
        <w:t> </w:t>
      </w:r>
      <w:r w:rsidRPr="00B246C0">
        <w:t>имени тихоокеанских малых островных развивающихся государств</w:t>
      </w:r>
      <w:r w:rsidRPr="006D35B7">
        <w:t>) и</w:t>
      </w:r>
      <w:r w:rsidRPr="00B246C0">
        <w:t xml:space="preserve"> Ямайки</w:t>
      </w:r>
      <w:r w:rsidRPr="006D35B7">
        <w:t>.</w:t>
      </w:r>
    </w:p>
    <w:p w14:paraId="043AE556" w14:textId="7698B5CF" w:rsidR="00992C59" w:rsidRPr="00B246C0" w:rsidRDefault="00992C59" w:rsidP="00992C59">
      <w:pPr>
        <w:pStyle w:val="CBDNormalNumber"/>
        <w:rPr>
          <w:rFonts w:eastAsiaTheme="minorEastAsia"/>
        </w:rPr>
      </w:pPr>
      <w:r w:rsidRPr="00B246C0">
        <w:t xml:space="preserve">На </w:t>
      </w:r>
      <w:r w:rsidR="00AA17CF">
        <w:t xml:space="preserve">своем </w:t>
      </w:r>
      <w:r w:rsidRPr="00B246C0">
        <w:t>4-м пленарном заседании Вспомогательный орган возобновил рассмотрение пункта 9 повестки дня</w:t>
      </w:r>
      <w:r w:rsidRPr="006D35B7">
        <w:t>.</w:t>
      </w:r>
    </w:p>
    <w:p w14:paraId="627CC1DF" w14:textId="77777777" w:rsidR="00992C59" w:rsidRPr="00B246C0" w:rsidRDefault="00992C59" w:rsidP="00992C59">
      <w:pPr>
        <w:pStyle w:val="CBDNormalNumber"/>
      </w:pPr>
      <w:r w:rsidRPr="00B246C0">
        <w:t>С заявлениями выступили представители следующих Сторон: Аргентины, Ганы, Египта, Новой Зеландии, Российской Федерации и</w:t>
      </w:r>
      <w:r w:rsidRPr="006D35B7">
        <w:t> </w:t>
      </w:r>
      <w:r w:rsidRPr="00B246C0">
        <w:t>Того</w:t>
      </w:r>
      <w:r w:rsidRPr="006D35B7">
        <w:t>.</w:t>
      </w:r>
    </w:p>
    <w:p w14:paraId="6726799A" w14:textId="77777777" w:rsidR="00992C59" w:rsidRPr="00B246C0" w:rsidRDefault="00992C59" w:rsidP="00992C59">
      <w:pPr>
        <w:pStyle w:val="CBDNormalNumber"/>
      </w:pPr>
      <w:r w:rsidRPr="00B246C0">
        <w:t>С заявлениями выступили также представители Глобальной молодежной сети по биоразнообразию и Международного форума коренных народов по биоразнообразию.</w:t>
      </w:r>
    </w:p>
    <w:p w14:paraId="4A13F0DF" w14:textId="0EF28BED" w:rsidR="00992C59" w:rsidRPr="00B246C0" w:rsidRDefault="00992C59" w:rsidP="00992C59">
      <w:pPr>
        <w:pStyle w:val="CBDNormalNumber"/>
        <w:rPr>
          <w:rFonts w:eastAsiaTheme="minorEastAsia"/>
        </w:rPr>
      </w:pPr>
      <w:r w:rsidRPr="00B246C0">
        <w:t>После обмена мнениями Вспомогательный орган постановил</w:t>
      </w:r>
      <w:r w:rsidR="00AA17CF">
        <w:t xml:space="preserve"> провести</w:t>
      </w:r>
      <w:r w:rsidRPr="00B246C0">
        <w:t xml:space="preserve"> неофициальные консультации </w:t>
      </w:r>
      <w:r w:rsidR="00AA17CF">
        <w:t>под руководством представителя Норвегии</w:t>
      </w:r>
      <w:r w:rsidRPr="00B246C0">
        <w:t>.</w:t>
      </w:r>
    </w:p>
    <w:p w14:paraId="1A22755C" w14:textId="7A0C7260" w:rsidR="00FA5B30" w:rsidRPr="007E020F" w:rsidRDefault="00992C59" w:rsidP="00992C59">
      <w:pPr>
        <w:pStyle w:val="CBDNormalNumber"/>
        <w:rPr>
          <w:rFonts w:eastAsiaTheme="minorEastAsia"/>
        </w:rPr>
      </w:pPr>
      <w:r w:rsidRPr="006D35B7">
        <w:t>[будет дополнено]</w:t>
      </w:r>
    </w:p>
    <w:p w14:paraId="15EFEDA4" w14:textId="7C49391F" w:rsidR="006267B9" w:rsidRPr="007E020F" w:rsidRDefault="00335843" w:rsidP="00172A80">
      <w:pPr>
        <w:pStyle w:val="CBDAgendaItem0"/>
      </w:pPr>
      <w:r w:rsidRPr="007E020F">
        <w:t xml:space="preserve">Пункт 10 </w:t>
      </w:r>
      <w:r w:rsidRPr="007E020F">
        <w:br/>
        <w:t>Административные и бюджетные вопросы: функциональный обзор секретариата</w:t>
      </w:r>
    </w:p>
    <w:p w14:paraId="2627DFF6" w14:textId="77777777" w:rsidR="00AB4EE6" w:rsidRDefault="00AB4EE6" w:rsidP="00AB4EE6">
      <w:pPr>
        <w:pStyle w:val="CBDNormalNumber"/>
      </w:pPr>
      <w:r w:rsidRPr="00AB4EE6">
        <w:t>Вспомогательный орган рассмотрел пункт 10 повестки дня на своем 4-м пленарном заседании. Ему была представлена записка секретариата о функциональном обзоре секретариата</w:t>
      </w:r>
      <w:r w:rsidRPr="00260039">
        <w:rPr>
          <w:rStyle w:val="FootnoteReference"/>
          <w:rFonts w:asciiTheme="majorBidi" w:eastAsia="Aptos" w:hAnsiTheme="majorBidi" w:cstheme="majorBidi"/>
        </w:rPr>
        <w:footnoteReference w:id="41"/>
      </w:r>
      <w:r w:rsidRPr="00AB4EE6">
        <w:rPr>
          <w:rFonts w:asciiTheme="majorBidi" w:eastAsia="Aptos" w:hAnsiTheme="majorBidi" w:cstheme="majorBidi"/>
        </w:rPr>
        <w:t xml:space="preserve"> </w:t>
      </w:r>
      <w:r w:rsidRPr="00AB4EE6">
        <w:t>включавшая проект рекомендации. По пункту 10 повестки дня были также опубликованы следующие информационные документы: доклад о внешнем углубленном функциональном обзоре секретариата</w:t>
      </w:r>
      <w:r w:rsidRPr="00260039">
        <w:rPr>
          <w:rStyle w:val="FootnoteReference"/>
          <w:rFonts w:asciiTheme="majorBidi" w:eastAsia="Aptos" w:hAnsiTheme="majorBidi" w:cstheme="majorBidi"/>
        </w:rPr>
        <w:footnoteReference w:id="42"/>
      </w:r>
      <w:r w:rsidRPr="00AB4EE6">
        <w:rPr>
          <w:rFonts w:asciiTheme="majorBidi" w:eastAsia="Aptos" w:hAnsiTheme="majorBidi" w:cstheme="majorBidi"/>
        </w:rPr>
        <w:t xml:space="preserve"> </w:t>
      </w:r>
      <w:r w:rsidRPr="00AB4EE6">
        <w:t>и записка секретариата о заблаговременном представлении заявлений для настоящего совещания</w:t>
      </w:r>
      <w:r w:rsidRPr="00260039">
        <w:rPr>
          <w:rStyle w:val="FootnoteReference"/>
          <w:rFonts w:eastAsiaTheme="minorEastAsia"/>
        </w:rPr>
        <w:footnoteReference w:id="43"/>
      </w:r>
      <w:r w:rsidRPr="00AB4EE6">
        <w:t>.</w:t>
      </w:r>
    </w:p>
    <w:p w14:paraId="0901D11A" w14:textId="159D947B" w:rsidR="00AA17CF" w:rsidRPr="00AB4EE6" w:rsidRDefault="00AA17CF" w:rsidP="00AB4EE6">
      <w:pPr>
        <w:pStyle w:val="CBDNormalNumber"/>
      </w:pPr>
      <w:r>
        <w:t xml:space="preserve">Исполнительный секретарь и представитель </w:t>
      </w:r>
      <w:r w:rsidR="00F62483">
        <w:t>ЮНЕП выступили с краткими сообщениями о функциональном обзоре секретариата.</w:t>
      </w:r>
    </w:p>
    <w:p w14:paraId="62C79E7B" w14:textId="3504F463" w:rsidR="00AB4EE6" w:rsidRPr="00B246C0" w:rsidRDefault="00AB4EE6" w:rsidP="00AB4EE6">
      <w:pPr>
        <w:pStyle w:val="CBDNormalNumber"/>
        <w:rPr>
          <w:rFonts w:eastAsiaTheme="minorEastAsia"/>
        </w:rPr>
      </w:pPr>
      <w:r w:rsidRPr="00B246C0">
        <w:rPr>
          <w:rFonts w:eastAsiaTheme="minorEastAsia"/>
        </w:rPr>
        <w:t xml:space="preserve">В соответствии с пробным порядком заблаговременного представления заявлений Вспомогательный орган постановил </w:t>
      </w:r>
      <w:r>
        <w:rPr>
          <w:rFonts w:eastAsiaTheme="minorEastAsia"/>
        </w:rPr>
        <w:t>форм</w:t>
      </w:r>
      <w:r w:rsidRPr="00B246C0">
        <w:rPr>
          <w:rFonts w:eastAsiaTheme="minorEastAsia"/>
        </w:rPr>
        <w:t xml:space="preserve">ально занести в протокол как официально представленные по пункту 10 повестки дня заявления, </w:t>
      </w:r>
      <w:r w:rsidRPr="00260039">
        <w:rPr>
          <w:rFonts w:eastAsiaTheme="minorEastAsia"/>
        </w:rPr>
        <w:t xml:space="preserve">которые были </w:t>
      </w:r>
      <w:r w:rsidRPr="00B246C0">
        <w:rPr>
          <w:rFonts w:eastAsiaTheme="minorEastAsia"/>
        </w:rPr>
        <w:t>перечисле</w:t>
      </w:r>
      <w:r w:rsidRPr="00260039">
        <w:rPr>
          <w:rFonts w:eastAsiaTheme="minorEastAsia"/>
        </w:rPr>
        <w:t>ны в </w:t>
      </w:r>
      <w:r w:rsidRPr="00B246C0">
        <w:rPr>
          <w:rFonts w:eastAsiaTheme="minorEastAsia"/>
        </w:rPr>
        <w:t xml:space="preserve"> информационном документе </w:t>
      </w:r>
      <w:hyperlink r:id="rId32" w:history="1">
        <w:r w:rsidRPr="00B246C0">
          <w:rPr>
            <w:rStyle w:val="Hyperlink"/>
            <w:rFonts w:eastAsiaTheme="minorEastAsia"/>
          </w:rPr>
          <w:t>CBD/SBI/6/INF/17</w:t>
        </w:r>
      </w:hyperlink>
      <w:r w:rsidRPr="00B246C0">
        <w:rPr>
          <w:rFonts w:eastAsiaTheme="minorEastAsia"/>
        </w:rPr>
        <w:t xml:space="preserve"> и представле</w:t>
      </w:r>
      <w:r w:rsidRPr="00260039">
        <w:rPr>
          <w:rFonts w:eastAsiaTheme="minorEastAsia"/>
        </w:rPr>
        <w:t xml:space="preserve">ны </w:t>
      </w:r>
      <w:r w:rsidRPr="00B246C0">
        <w:rPr>
          <w:rFonts w:eastAsiaTheme="minorEastAsia"/>
        </w:rPr>
        <w:t>на</w:t>
      </w:r>
      <w:r w:rsidRPr="00260039">
        <w:rPr>
          <w:rFonts w:eastAsiaTheme="minorEastAsia"/>
        </w:rPr>
        <w:t> </w:t>
      </w:r>
      <w:r w:rsidRPr="00B246C0">
        <w:rPr>
          <w:rFonts w:eastAsiaTheme="minorEastAsia"/>
        </w:rPr>
        <w:t>4-м</w:t>
      </w:r>
      <w:r w:rsidRPr="00260039">
        <w:rPr>
          <w:rFonts w:eastAsiaTheme="minorEastAsia"/>
        </w:rPr>
        <w:t> </w:t>
      </w:r>
      <w:r w:rsidRPr="00B246C0">
        <w:rPr>
          <w:rFonts w:eastAsiaTheme="minorEastAsia"/>
        </w:rPr>
        <w:t>пленарном заседании следующими Сторонами: Австралией, Гватемалой, Иорданией, Канадой, Кипром (от имени Европейского союза), Кот-д</w:t>
      </w:r>
      <w:r w:rsidR="00AA17CF" w:rsidRPr="007E020F">
        <w:rPr>
          <w:rFonts w:eastAsiaTheme="minorEastAsia"/>
        </w:rPr>
        <w:t>’</w:t>
      </w:r>
      <w:r w:rsidRPr="00B246C0">
        <w:rPr>
          <w:rFonts w:eastAsiaTheme="minorEastAsia"/>
        </w:rPr>
        <w:t xml:space="preserve">Ивуаром, Норвегией, Швейцарией, Эсватини (от имени </w:t>
      </w:r>
      <w:r w:rsidRPr="00260039">
        <w:t>государств Африки</w:t>
      </w:r>
      <w:r w:rsidRPr="00B246C0">
        <w:rPr>
          <w:rFonts w:eastAsiaTheme="minorEastAsia"/>
        </w:rPr>
        <w:t>) и Японией.</w:t>
      </w:r>
    </w:p>
    <w:p w14:paraId="1F17C4C7" w14:textId="77777777" w:rsidR="00AB4EE6" w:rsidRPr="00B246C0" w:rsidRDefault="00AB4EE6" w:rsidP="00AB4EE6">
      <w:pPr>
        <w:pStyle w:val="CBDNormalNumber"/>
        <w:rPr>
          <w:rFonts w:eastAsiaTheme="minorEastAsia"/>
        </w:rPr>
      </w:pPr>
      <w:r w:rsidRPr="00260039">
        <w:t xml:space="preserve">Вспомогательный орган также постановил </w:t>
      </w:r>
      <w:r>
        <w:t>форм</w:t>
      </w:r>
      <w:r w:rsidRPr="00260039">
        <w:t xml:space="preserve">ально занести в протокол как представленные по пункту 10 заявления, которые были перечислены в информационном документе </w:t>
      </w:r>
      <w:hyperlink r:id="rId33" w:history="1">
        <w:r w:rsidRPr="00B246C0">
          <w:rPr>
            <w:rStyle w:val="Hyperlink"/>
            <w:rFonts w:eastAsiaTheme="minorEastAsia"/>
          </w:rPr>
          <w:t>CBD/SBI/6/INF/17</w:t>
        </w:r>
      </w:hyperlink>
      <w:r w:rsidRPr="00B246C0">
        <w:t xml:space="preserve"> </w:t>
      </w:r>
      <w:r w:rsidRPr="00260039">
        <w:t>и </w:t>
      </w:r>
      <w:r>
        <w:t xml:space="preserve">официально </w:t>
      </w:r>
      <w:r w:rsidRPr="00260039">
        <w:t xml:space="preserve">представлены на 4-м пленарном заседании следующими наблюдателями: </w:t>
      </w:r>
      <w:r>
        <w:t xml:space="preserve">Советом женщин </w:t>
      </w:r>
      <w:r w:rsidRPr="00260039">
        <w:t xml:space="preserve">КБР и Международным форумом коренных народов по биоразнообразию. </w:t>
      </w:r>
    </w:p>
    <w:p w14:paraId="6DE4D5F0" w14:textId="77777777" w:rsidR="00AB4EE6" w:rsidRPr="00B246C0" w:rsidRDefault="00AB4EE6" w:rsidP="00AB4EE6">
      <w:pPr>
        <w:pStyle w:val="CBDNormalNumber"/>
        <w:rPr>
          <w:rFonts w:eastAsiaTheme="minorEastAsia"/>
        </w:rPr>
      </w:pPr>
      <w:r w:rsidRPr="00B246C0">
        <w:rPr>
          <w:rFonts w:eastAsiaTheme="minorEastAsia"/>
        </w:rPr>
        <w:lastRenderedPageBreak/>
        <w:t>С заявлениями выступили представители следующих Сторон: Аргентины, Боснии</w:t>
      </w:r>
      <w:r w:rsidRPr="00260039">
        <w:rPr>
          <w:rFonts w:eastAsiaTheme="minorEastAsia"/>
        </w:rPr>
        <w:t> </w:t>
      </w:r>
      <w:r w:rsidRPr="00B246C0">
        <w:rPr>
          <w:rFonts w:eastAsiaTheme="minorEastAsia"/>
        </w:rPr>
        <w:t>и</w:t>
      </w:r>
      <w:r w:rsidRPr="00260039">
        <w:rPr>
          <w:rFonts w:eastAsiaTheme="minorEastAsia"/>
        </w:rPr>
        <w:t> </w:t>
      </w:r>
      <w:r w:rsidRPr="00B246C0">
        <w:rPr>
          <w:rFonts w:eastAsiaTheme="minorEastAsia"/>
        </w:rPr>
        <w:t>Герцеговины, Ганы, Демократическ</w:t>
      </w:r>
      <w:r w:rsidRPr="00260039">
        <w:rPr>
          <w:rFonts w:eastAsiaTheme="minorEastAsia"/>
        </w:rPr>
        <w:t>ой</w:t>
      </w:r>
      <w:r w:rsidRPr="00B246C0">
        <w:rPr>
          <w:rFonts w:eastAsiaTheme="minorEastAsia"/>
        </w:rPr>
        <w:t xml:space="preserve"> Республик</w:t>
      </w:r>
      <w:r w:rsidRPr="00260039">
        <w:rPr>
          <w:rFonts w:eastAsiaTheme="minorEastAsia"/>
        </w:rPr>
        <w:t>и</w:t>
      </w:r>
      <w:r w:rsidRPr="00B246C0">
        <w:rPr>
          <w:rFonts w:eastAsiaTheme="minorEastAsia"/>
        </w:rPr>
        <w:t xml:space="preserve"> Конго, Зимбабве, Китая, Лесото, Российской Федерации, Фиджи (от имени тихоокеанских малых островных развивающихся государств), Чили, Эсватини (от имени </w:t>
      </w:r>
      <w:r w:rsidRPr="00260039">
        <w:t>государств Африки</w:t>
      </w:r>
      <w:r w:rsidRPr="00B246C0">
        <w:rPr>
          <w:rFonts w:eastAsiaTheme="minorEastAsia"/>
        </w:rPr>
        <w:t>) и</w:t>
      </w:r>
      <w:r w:rsidRPr="00260039">
        <w:rPr>
          <w:rFonts w:eastAsiaTheme="minorEastAsia"/>
        </w:rPr>
        <w:t> </w:t>
      </w:r>
      <w:r w:rsidRPr="00B246C0">
        <w:rPr>
          <w:rFonts w:eastAsiaTheme="minorEastAsia"/>
        </w:rPr>
        <w:t>Ямайки.</w:t>
      </w:r>
    </w:p>
    <w:p w14:paraId="7EF05B9C" w14:textId="77777777" w:rsidR="00AB4EE6" w:rsidRPr="00B246C0" w:rsidRDefault="00AB4EE6" w:rsidP="00AB4EE6">
      <w:pPr>
        <w:pStyle w:val="CBDNormalNumber"/>
        <w:rPr>
          <w:rFonts w:eastAsiaTheme="minorEastAsia"/>
        </w:rPr>
      </w:pPr>
      <w:r w:rsidRPr="00B246C0">
        <w:rPr>
          <w:rFonts w:eastAsiaTheme="minorEastAsia"/>
        </w:rPr>
        <w:t>С заявлением выступила также представитель Международного форума коренных народов по биоразнообразию</w:t>
      </w:r>
      <w:r w:rsidRPr="00260039">
        <w:rPr>
          <w:rFonts w:eastAsiaTheme="minorEastAsia"/>
        </w:rPr>
        <w:t>.</w:t>
      </w:r>
    </w:p>
    <w:p w14:paraId="65F76096" w14:textId="77777777" w:rsidR="00AB4EE6" w:rsidRPr="00B246C0" w:rsidRDefault="00AB4EE6" w:rsidP="00AB4EE6">
      <w:pPr>
        <w:pStyle w:val="CBDNormalNumber"/>
      </w:pPr>
      <w:r w:rsidRPr="00260039">
        <w:t>После обмена мнениями Председатель сообщила, что подготовит пересмотренный проект рекомендации в консультации с секретариатом и с учетом высказанных и поддержанных Сторонами мнений.</w:t>
      </w:r>
    </w:p>
    <w:p w14:paraId="0B346BE7" w14:textId="67F34C00" w:rsidR="00FA5B30" w:rsidRPr="00C64EF4" w:rsidRDefault="00AB4EE6" w:rsidP="00FA5B30">
      <w:pPr>
        <w:pStyle w:val="CBDNormalNumber"/>
        <w:rPr>
          <w:rFonts w:eastAsiaTheme="minorEastAsia"/>
        </w:rPr>
      </w:pPr>
      <w:r w:rsidRPr="00260039">
        <w:t>[будет дополнено]</w:t>
      </w:r>
    </w:p>
    <w:p w14:paraId="72342C06" w14:textId="7451ABD6" w:rsidR="00335843" w:rsidRPr="007E020F" w:rsidRDefault="00335843" w:rsidP="00172A80">
      <w:pPr>
        <w:pStyle w:val="CBDAgendaItem0"/>
      </w:pPr>
      <w:r w:rsidRPr="007E020F">
        <w:t xml:space="preserve">Пункт 11 </w:t>
      </w:r>
      <w:r w:rsidRPr="007E020F">
        <w:br/>
        <w:t>Прочие вопросы</w:t>
      </w:r>
    </w:p>
    <w:p w14:paraId="4F30AC8B" w14:textId="77777777" w:rsidR="00FA5B30" w:rsidRPr="007E020F" w:rsidRDefault="00FA5B30" w:rsidP="00FA5B30">
      <w:pPr>
        <w:pStyle w:val="CBDNormalNumber"/>
        <w:rPr>
          <w:rFonts w:eastAsiaTheme="minorEastAsia"/>
        </w:rPr>
      </w:pPr>
      <w:r w:rsidRPr="007E020F">
        <w:t>[будет дополнено]</w:t>
      </w:r>
    </w:p>
    <w:p w14:paraId="66AED663" w14:textId="4B0C29E0" w:rsidR="006267B9" w:rsidRPr="007E020F" w:rsidRDefault="00335843" w:rsidP="00172A80">
      <w:pPr>
        <w:pStyle w:val="CBDAgendaItem0"/>
      </w:pPr>
      <w:r w:rsidRPr="007E020F">
        <w:t xml:space="preserve">Пункт 12 </w:t>
      </w:r>
      <w:r w:rsidRPr="007E020F">
        <w:br/>
        <w:t>Принятие доклада</w:t>
      </w:r>
    </w:p>
    <w:p w14:paraId="3437739C" w14:textId="77777777" w:rsidR="00FA5B30" w:rsidRPr="007E020F" w:rsidRDefault="00FA5B30" w:rsidP="00FA5B30">
      <w:pPr>
        <w:pStyle w:val="CBDNormalNumber"/>
        <w:rPr>
          <w:rFonts w:eastAsiaTheme="minorEastAsia"/>
        </w:rPr>
      </w:pPr>
      <w:r w:rsidRPr="007E020F">
        <w:t>[будет дополнено]</w:t>
      </w:r>
    </w:p>
    <w:p w14:paraId="21527B1A" w14:textId="3FBEA444" w:rsidR="00335843" w:rsidRPr="007E020F" w:rsidRDefault="00335843" w:rsidP="00172A80">
      <w:pPr>
        <w:pStyle w:val="CBDAgendaItem0"/>
      </w:pPr>
      <w:r w:rsidRPr="007E020F">
        <w:t xml:space="preserve">Пункт 13 </w:t>
      </w:r>
      <w:r w:rsidRPr="007E020F">
        <w:br/>
        <w:t>Закрытие совещания</w:t>
      </w:r>
    </w:p>
    <w:p w14:paraId="3427EC99" w14:textId="77777777" w:rsidR="00FA5B30" w:rsidRPr="007E020F" w:rsidRDefault="00FA5B30" w:rsidP="00FA5B30">
      <w:pPr>
        <w:pStyle w:val="CBDNormalNumber"/>
        <w:rPr>
          <w:rFonts w:eastAsiaTheme="minorEastAsia"/>
        </w:rPr>
      </w:pPr>
      <w:r w:rsidRPr="007E020F">
        <w:t>[будет дополнено]</w:t>
      </w:r>
    </w:p>
    <w:p w14:paraId="35A9051D" w14:textId="77777777" w:rsidR="00537248" w:rsidRPr="007E020F" w:rsidRDefault="00537248" w:rsidP="0053139E"/>
    <w:p w14:paraId="3036010D" w14:textId="77777777" w:rsidR="002B559C" w:rsidRPr="007E020F" w:rsidRDefault="00ED3849" w:rsidP="0097537C">
      <w:pPr>
        <w:pStyle w:val="Para1"/>
        <w:tabs>
          <w:tab w:val="clear" w:pos="643"/>
        </w:tabs>
        <w:ind w:left="567" w:firstLine="0"/>
        <w:jc w:val="center"/>
      </w:pPr>
      <w:r w:rsidRPr="007E020F">
        <w:t>__________</w:t>
      </w:r>
    </w:p>
    <w:p w14:paraId="445D3B86" w14:textId="77777777" w:rsidR="003E08F5" w:rsidRPr="007E020F" w:rsidRDefault="003E08F5">
      <w:pPr>
        <w:pStyle w:val="Para1"/>
        <w:tabs>
          <w:tab w:val="clear" w:pos="643"/>
        </w:tabs>
        <w:ind w:left="567" w:firstLine="0"/>
        <w:jc w:val="center"/>
      </w:pPr>
    </w:p>
    <w:sectPr w:rsidR="003E08F5" w:rsidRPr="007E020F" w:rsidSect="009F238F">
      <w:headerReference w:type="even" r:id="rId34"/>
      <w:headerReference w:type="default" r:id="rId35"/>
      <w:footerReference w:type="even" r:id="rId36"/>
      <w:footerReference w:type="default" r:id="rId37"/>
      <w:headerReference w:type="first" r:id="rId3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654F5" w14:textId="77777777" w:rsidR="003F711A" w:rsidRPr="009E7199" w:rsidRDefault="003F711A" w:rsidP="00A96B21">
      <w:r w:rsidRPr="009E7199">
        <w:separator/>
      </w:r>
    </w:p>
  </w:endnote>
  <w:endnote w:type="continuationSeparator" w:id="0">
    <w:p w14:paraId="0A66A1AB" w14:textId="77777777" w:rsidR="003F711A" w:rsidRPr="009E7199" w:rsidRDefault="003F711A" w:rsidP="00A96B21">
      <w:r w:rsidRPr="009E71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B4D9DC1" w14:textId="77777777" w:rsidR="002B559C" w:rsidRPr="009E7199" w:rsidRDefault="002B559C">
            <w:pPr>
              <w:pStyle w:val="Footer"/>
            </w:pPr>
            <w:r w:rsidRPr="009E7199">
              <w:rPr>
                <w:szCs w:val="20"/>
              </w:rPr>
              <w:fldChar w:fldCharType="begin"/>
            </w:r>
            <w:r w:rsidRPr="009E7199">
              <w:rPr>
                <w:szCs w:val="20"/>
              </w:rPr>
              <w:instrText xml:space="preserve"> PAGE </w:instrText>
            </w:r>
            <w:r w:rsidRPr="009E7199">
              <w:rPr>
                <w:szCs w:val="20"/>
              </w:rPr>
              <w:fldChar w:fldCharType="separate"/>
            </w:r>
            <w:r w:rsidRPr="009E7199">
              <w:rPr>
                <w:szCs w:val="20"/>
              </w:rPr>
              <w:t>2</w:t>
            </w:r>
            <w:r w:rsidRPr="009E7199">
              <w:rPr>
                <w:szCs w:val="20"/>
              </w:rPr>
              <w:fldChar w:fldCharType="end"/>
            </w:r>
            <w:r>
              <w:t>/</w:t>
            </w:r>
            <w:r w:rsidRPr="009E7199">
              <w:rPr>
                <w:szCs w:val="20"/>
              </w:rPr>
              <w:fldChar w:fldCharType="begin"/>
            </w:r>
            <w:r w:rsidRPr="009E7199">
              <w:rPr>
                <w:szCs w:val="20"/>
              </w:rPr>
              <w:instrText xml:space="preserve"> NUMPAGES  </w:instrText>
            </w:r>
            <w:r w:rsidRPr="009E7199">
              <w:rPr>
                <w:szCs w:val="20"/>
              </w:rPr>
              <w:fldChar w:fldCharType="separate"/>
            </w:r>
            <w:r w:rsidRPr="009E7199">
              <w:rPr>
                <w:szCs w:val="20"/>
              </w:rPr>
              <w:t>2</w:t>
            </w:r>
            <w:r w:rsidRPr="009E719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F6096B0" w14:textId="77777777" w:rsidR="002B559C" w:rsidRPr="009E7199" w:rsidRDefault="002B559C" w:rsidP="002B559C">
            <w:pPr>
              <w:pStyle w:val="Footer"/>
              <w:jc w:val="right"/>
            </w:pPr>
            <w:r w:rsidRPr="009E7199">
              <w:rPr>
                <w:szCs w:val="20"/>
              </w:rPr>
              <w:fldChar w:fldCharType="begin"/>
            </w:r>
            <w:r w:rsidRPr="009E7199">
              <w:rPr>
                <w:szCs w:val="20"/>
              </w:rPr>
              <w:instrText xml:space="preserve"> PAGE </w:instrText>
            </w:r>
            <w:r w:rsidRPr="009E7199">
              <w:rPr>
                <w:szCs w:val="20"/>
              </w:rPr>
              <w:fldChar w:fldCharType="separate"/>
            </w:r>
            <w:r w:rsidRPr="009E7199">
              <w:rPr>
                <w:szCs w:val="20"/>
              </w:rPr>
              <w:t>2</w:t>
            </w:r>
            <w:r w:rsidRPr="009E7199">
              <w:rPr>
                <w:szCs w:val="20"/>
              </w:rPr>
              <w:fldChar w:fldCharType="end"/>
            </w:r>
            <w:r>
              <w:t>/</w:t>
            </w:r>
            <w:r w:rsidRPr="009E7199">
              <w:rPr>
                <w:szCs w:val="20"/>
              </w:rPr>
              <w:fldChar w:fldCharType="begin"/>
            </w:r>
            <w:r w:rsidRPr="009E7199">
              <w:rPr>
                <w:szCs w:val="20"/>
              </w:rPr>
              <w:instrText xml:space="preserve"> NUMPAGES  </w:instrText>
            </w:r>
            <w:r w:rsidRPr="009E7199">
              <w:rPr>
                <w:szCs w:val="20"/>
              </w:rPr>
              <w:fldChar w:fldCharType="separate"/>
            </w:r>
            <w:r w:rsidRPr="009E7199">
              <w:rPr>
                <w:szCs w:val="20"/>
              </w:rPr>
              <w:t>2</w:t>
            </w:r>
            <w:r w:rsidRPr="009E7199">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F7FA6" w14:textId="77777777" w:rsidR="003F711A" w:rsidRPr="009E7199" w:rsidRDefault="003F711A" w:rsidP="00A96B21">
      <w:r w:rsidRPr="009E7199">
        <w:separator/>
      </w:r>
    </w:p>
  </w:footnote>
  <w:footnote w:type="continuationSeparator" w:id="0">
    <w:p w14:paraId="375111F0" w14:textId="77777777" w:rsidR="003F711A" w:rsidRPr="009E7199" w:rsidRDefault="003F711A" w:rsidP="00A96B21">
      <w:r w:rsidRPr="009E7199">
        <w:continuationSeparator/>
      </w:r>
    </w:p>
  </w:footnote>
  <w:footnote w:id="1">
    <w:p w14:paraId="5CADAEB9" w14:textId="39D96761" w:rsidR="00A02CE2" w:rsidRPr="00957EBE" w:rsidRDefault="00A02CE2" w:rsidP="00A02CE2">
      <w:pPr>
        <w:pStyle w:val="FootnoteText"/>
      </w:pPr>
      <w:r>
        <w:rPr>
          <w:rStyle w:val="FootnoteReference"/>
        </w:rPr>
        <w:footnoteRef/>
      </w:r>
      <w:r>
        <w:t xml:space="preserve"> Заявления, сделанные в ходе совещания и представленные участниками в письменном виде, доступны по адресу </w:t>
      </w:r>
      <w:hyperlink r:id="rId1" w:history="1">
        <w:r>
          <w:rPr>
            <w:rStyle w:val="Hyperlink"/>
          </w:rPr>
          <w:t>www.cbd.int/meetings/sbi-06</w:t>
        </w:r>
      </w:hyperlink>
      <w:r>
        <w:t>.</w:t>
      </w:r>
    </w:p>
  </w:footnote>
  <w:footnote w:id="2">
    <w:p w14:paraId="071A8E4F" w14:textId="63F3F96A" w:rsidR="00961909" w:rsidRPr="003D5466" w:rsidRDefault="00961909">
      <w:pPr>
        <w:pStyle w:val="FootnoteText"/>
      </w:pPr>
      <w:r>
        <w:rPr>
          <w:rStyle w:val="FootnoteReference"/>
        </w:rPr>
        <w:footnoteRef/>
      </w:r>
      <w:r w:rsidRPr="003D5466">
        <w:t xml:space="preserve"> </w:t>
      </w:r>
      <w:hyperlink r:id="rId2" w:history="1">
        <w:r w:rsidRPr="0099474A">
          <w:rPr>
            <w:rStyle w:val="Hyperlink"/>
            <w:lang w:val="en-US"/>
          </w:rPr>
          <w:t>CBD</w:t>
        </w:r>
        <w:r w:rsidRPr="003D5466">
          <w:rPr>
            <w:rStyle w:val="Hyperlink"/>
          </w:rPr>
          <w:t>/</w:t>
        </w:r>
        <w:r w:rsidRPr="0099474A">
          <w:rPr>
            <w:rStyle w:val="Hyperlink"/>
            <w:lang w:val="en-US"/>
          </w:rPr>
          <w:t>SBI</w:t>
        </w:r>
        <w:r w:rsidRPr="003D5466">
          <w:rPr>
            <w:rStyle w:val="Hyperlink"/>
          </w:rPr>
          <w:t>/6/1</w:t>
        </w:r>
      </w:hyperlink>
      <w:r w:rsidRPr="003D5466">
        <w:t>.</w:t>
      </w:r>
    </w:p>
  </w:footnote>
  <w:footnote w:id="3">
    <w:p w14:paraId="49104AAD" w14:textId="0DDCD4B7" w:rsidR="0001576F" w:rsidRPr="003D5466" w:rsidRDefault="0001576F">
      <w:pPr>
        <w:pStyle w:val="FootnoteText"/>
      </w:pPr>
      <w:r>
        <w:rPr>
          <w:rStyle w:val="FootnoteReference"/>
        </w:rPr>
        <w:footnoteRef/>
      </w:r>
      <w:r w:rsidRPr="003D5466">
        <w:t xml:space="preserve"> </w:t>
      </w:r>
      <w:hyperlink r:id="rId3" w:history="1">
        <w:r w:rsidRPr="0099474A">
          <w:rPr>
            <w:rStyle w:val="Hyperlink"/>
            <w:lang w:val="en-US"/>
          </w:rPr>
          <w:t>CBD</w:t>
        </w:r>
        <w:r w:rsidRPr="003D5466">
          <w:rPr>
            <w:rStyle w:val="Hyperlink"/>
          </w:rPr>
          <w:t>/</w:t>
        </w:r>
        <w:r w:rsidRPr="0099474A">
          <w:rPr>
            <w:rStyle w:val="Hyperlink"/>
            <w:lang w:val="en-US"/>
          </w:rPr>
          <w:t>SBI</w:t>
        </w:r>
        <w:r w:rsidRPr="003D5466">
          <w:rPr>
            <w:rStyle w:val="Hyperlink"/>
          </w:rPr>
          <w:t>/6/1/</w:t>
        </w:r>
        <w:r w:rsidRPr="0099474A">
          <w:rPr>
            <w:rStyle w:val="Hyperlink"/>
            <w:lang w:val="en-US"/>
          </w:rPr>
          <w:t>Add</w:t>
        </w:r>
        <w:r w:rsidRPr="003D5466">
          <w:rPr>
            <w:rStyle w:val="Hyperlink"/>
          </w:rPr>
          <w:t>.1</w:t>
        </w:r>
      </w:hyperlink>
      <w:r w:rsidRPr="003D5466">
        <w:t>.</w:t>
      </w:r>
    </w:p>
  </w:footnote>
  <w:footnote w:id="4">
    <w:p w14:paraId="7BD35804" w14:textId="1D052280" w:rsidR="00F37397" w:rsidRPr="004F7F8A" w:rsidRDefault="00F37397" w:rsidP="00F37397">
      <w:pPr>
        <w:pStyle w:val="FootnoteText"/>
      </w:pPr>
      <w:r>
        <w:rPr>
          <w:rStyle w:val="FootnoteReference"/>
        </w:rPr>
        <w:footnoteRef/>
      </w:r>
      <w:r w:rsidRPr="004F7F8A">
        <w:t xml:space="preserve"> </w:t>
      </w:r>
      <w:hyperlink r:id="rId4" w:history="1">
        <w:r w:rsidRPr="002C2A8D">
          <w:rPr>
            <w:rStyle w:val="Hyperlink"/>
            <w:lang w:val="en-CA"/>
          </w:rPr>
          <w:t>CBD</w:t>
        </w:r>
        <w:r w:rsidRPr="004F7F8A">
          <w:rPr>
            <w:rStyle w:val="Hyperlink"/>
          </w:rPr>
          <w:t>/</w:t>
        </w:r>
        <w:r w:rsidRPr="002C2A8D">
          <w:rPr>
            <w:rStyle w:val="Hyperlink"/>
            <w:lang w:val="en-CA"/>
          </w:rPr>
          <w:t>SBI</w:t>
        </w:r>
        <w:r w:rsidRPr="004F7F8A">
          <w:rPr>
            <w:rStyle w:val="Hyperlink"/>
          </w:rPr>
          <w:t>/6/1/</w:t>
        </w:r>
        <w:r w:rsidRPr="002C2A8D">
          <w:rPr>
            <w:rStyle w:val="Hyperlink"/>
            <w:lang w:val="en-CA"/>
          </w:rPr>
          <w:t>Add</w:t>
        </w:r>
        <w:r w:rsidRPr="004F7F8A">
          <w:rPr>
            <w:rStyle w:val="Hyperlink"/>
          </w:rPr>
          <w:t>.2/</w:t>
        </w:r>
        <w:r w:rsidRPr="002C2A8D">
          <w:rPr>
            <w:rStyle w:val="Hyperlink"/>
            <w:lang w:val="en-CA"/>
          </w:rPr>
          <w:t>Rev</w:t>
        </w:r>
        <w:r w:rsidRPr="004F7F8A">
          <w:rPr>
            <w:rStyle w:val="Hyperlink"/>
          </w:rPr>
          <w:t>.1</w:t>
        </w:r>
      </w:hyperlink>
      <w:r w:rsidRPr="004F7F8A">
        <w:t>.</w:t>
      </w:r>
    </w:p>
  </w:footnote>
  <w:footnote w:id="5">
    <w:p w14:paraId="01CA9DAA" w14:textId="77777777" w:rsidR="008B0B5B" w:rsidRPr="004A38C6" w:rsidRDefault="008B0B5B" w:rsidP="008B0B5B">
      <w:pPr>
        <w:pStyle w:val="FootnoteText"/>
        <w:rPr>
          <w:lang w:val="it-IT"/>
        </w:rPr>
      </w:pPr>
      <w:r w:rsidRPr="004B31EF">
        <w:rPr>
          <w:rStyle w:val="FootnoteReference"/>
        </w:rPr>
        <w:footnoteRef/>
      </w:r>
      <w:r w:rsidRPr="004A38C6">
        <w:rPr>
          <w:lang w:val="it-IT"/>
        </w:rPr>
        <w:t xml:space="preserve"> </w:t>
      </w:r>
      <w:hyperlink r:id="rId5" w:history="1">
        <w:r w:rsidRPr="004A38C6">
          <w:rPr>
            <w:rStyle w:val="Hyperlink"/>
            <w:lang w:val="it-IT"/>
          </w:rPr>
          <w:t>CBD/SBI/6/2</w:t>
        </w:r>
      </w:hyperlink>
      <w:r w:rsidRPr="004A38C6">
        <w:rPr>
          <w:lang w:val="it-IT"/>
        </w:rPr>
        <w:t>.</w:t>
      </w:r>
    </w:p>
  </w:footnote>
  <w:footnote w:id="6">
    <w:p w14:paraId="550F261F" w14:textId="77777777" w:rsidR="008B0B5B" w:rsidRPr="004A38C6" w:rsidRDefault="008B0B5B" w:rsidP="008B0B5B">
      <w:pPr>
        <w:pStyle w:val="FootnoteText"/>
        <w:rPr>
          <w:lang w:val="it-IT"/>
        </w:rPr>
      </w:pPr>
      <w:r w:rsidRPr="004B31EF">
        <w:rPr>
          <w:rStyle w:val="FootnoteReference"/>
        </w:rPr>
        <w:footnoteRef/>
      </w:r>
      <w:r w:rsidRPr="004A38C6">
        <w:rPr>
          <w:lang w:val="it-IT"/>
        </w:rPr>
        <w:t xml:space="preserve"> </w:t>
      </w:r>
      <w:r>
        <w:fldChar w:fldCharType="begin"/>
      </w:r>
      <w:r w:rsidRPr="004F7F8A">
        <w:rPr>
          <w:lang w:val="it-IT"/>
        </w:rPr>
        <w:instrText>HYPERLINK "https://www.cbd.int/doc/c/8d0d/cb90/bdf9ac7665c92702a0513f58/sbi-06-inf-15-en.pdf"</w:instrText>
      </w:r>
      <w:r>
        <w:fldChar w:fldCharType="separate"/>
      </w:r>
      <w:r w:rsidRPr="004A38C6">
        <w:rPr>
          <w:rStyle w:val="Hyperlink"/>
          <w:lang w:val="it-IT"/>
        </w:rPr>
        <w:t>CBD/SBI/6/INF/15</w:t>
      </w:r>
      <w:r>
        <w:fldChar w:fldCharType="end"/>
      </w:r>
      <w:r w:rsidRPr="004A38C6">
        <w:rPr>
          <w:lang w:val="it-IT"/>
        </w:rPr>
        <w:t>.</w:t>
      </w:r>
    </w:p>
  </w:footnote>
  <w:footnote w:id="7">
    <w:p w14:paraId="41366947" w14:textId="77777777" w:rsidR="008B0B5B" w:rsidRPr="004A38C6" w:rsidRDefault="008B0B5B" w:rsidP="008B0B5B">
      <w:pPr>
        <w:pStyle w:val="FootnoteText"/>
        <w:rPr>
          <w:lang w:val="it-IT"/>
        </w:rPr>
      </w:pPr>
      <w:r w:rsidRPr="004B31EF">
        <w:rPr>
          <w:rStyle w:val="FootnoteReference"/>
        </w:rPr>
        <w:footnoteRef/>
      </w:r>
      <w:r w:rsidRPr="004A38C6">
        <w:rPr>
          <w:lang w:val="it-IT"/>
        </w:rPr>
        <w:t xml:space="preserve"> </w:t>
      </w:r>
      <w:hyperlink r:id="rId6" w:history="1">
        <w:r w:rsidRPr="004A38C6">
          <w:rPr>
            <w:rStyle w:val="Hyperlink"/>
            <w:lang w:val="it-IT"/>
          </w:rPr>
          <w:t>CBD/SBI/6/INF/16</w:t>
        </w:r>
      </w:hyperlink>
      <w:r w:rsidRPr="004A38C6">
        <w:rPr>
          <w:lang w:val="it-IT"/>
        </w:rPr>
        <w:t>.</w:t>
      </w:r>
    </w:p>
  </w:footnote>
  <w:footnote w:id="8">
    <w:p w14:paraId="5F71967E" w14:textId="77777777" w:rsidR="008B0B5B" w:rsidRPr="004A38C6" w:rsidRDefault="008B0B5B" w:rsidP="008B0B5B">
      <w:pPr>
        <w:pStyle w:val="FootnoteText"/>
        <w:rPr>
          <w:lang w:val="it-IT"/>
        </w:rPr>
      </w:pPr>
      <w:r w:rsidRPr="004B31EF">
        <w:rPr>
          <w:rStyle w:val="FootnoteReference"/>
        </w:rPr>
        <w:footnoteRef/>
      </w:r>
      <w:r w:rsidRPr="004A38C6">
        <w:rPr>
          <w:lang w:val="it-IT"/>
        </w:rPr>
        <w:t xml:space="preserve"> </w:t>
      </w:r>
      <w:r>
        <w:fldChar w:fldCharType="begin"/>
      </w:r>
      <w:r w:rsidRPr="004F7F8A">
        <w:rPr>
          <w:lang w:val="it-IT"/>
        </w:rPr>
        <w:instrText>HYPERLINK "https://www.cbd.int/doc/c/ca3b/bbf9/aa0f4cac2720d0e7e30dd1b1/sbi-06-inf-17-en.pdf"</w:instrText>
      </w:r>
      <w:r>
        <w:fldChar w:fldCharType="separate"/>
      </w:r>
      <w:r w:rsidRPr="004A38C6">
        <w:rPr>
          <w:rStyle w:val="Hyperlink"/>
          <w:lang w:val="it-IT"/>
        </w:rPr>
        <w:t>CBD/SBI/6/INF/17</w:t>
      </w:r>
      <w:r>
        <w:fldChar w:fldCharType="end"/>
      </w:r>
      <w:r w:rsidRPr="004A38C6">
        <w:rPr>
          <w:lang w:val="it-IT"/>
        </w:rPr>
        <w:t>.</w:t>
      </w:r>
    </w:p>
  </w:footnote>
  <w:footnote w:id="9">
    <w:p w14:paraId="23A7477A" w14:textId="77777777" w:rsidR="008B0B5B" w:rsidRPr="004A38C6" w:rsidRDefault="008B0B5B" w:rsidP="008B0B5B">
      <w:pPr>
        <w:pStyle w:val="FootnoteText"/>
        <w:rPr>
          <w:lang w:val="it-IT"/>
        </w:rPr>
      </w:pPr>
      <w:r w:rsidRPr="004B31EF">
        <w:rPr>
          <w:rStyle w:val="FootnoteReference"/>
        </w:rPr>
        <w:footnoteRef/>
      </w:r>
      <w:r w:rsidRPr="004A38C6">
        <w:rPr>
          <w:lang w:val="it-IT"/>
        </w:rPr>
        <w:t xml:space="preserve"> </w:t>
      </w:r>
      <w:hyperlink r:id="rId7" w:history="1">
        <w:r w:rsidRPr="004A38C6">
          <w:rPr>
            <w:rStyle w:val="Hyperlink"/>
            <w:lang w:val="it-IT"/>
          </w:rPr>
          <w:t>CBD/SBI/6/INF/18</w:t>
        </w:r>
      </w:hyperlink>
      <w:r w:rsidRPr="004A38C6">
        <w:rPr>
          <w:lang w:val="it-IT"/>
        </w:rPr>
        <w:t>.</w:t>
      </w:r>
    </w:p>
  </w:footnote>
  <w:footnote w:id="10">
    <w:p w14:paraId="39CF05AE" w14:textId="77777777" w:rsidR="00434EA1" w:rsidRPr="00C33756" w:rsidRDefault="00434EA1" w:rsidP="00434EA1">
      <w:pPr>
        <w:pStyle w:val="FootnoteText"/>
        <w:rPr>
          <w:lang w:val="it-IT"/>
        </w:rPr>
      </w:pPr>
      <w:r>
        <w:rPr>
          <w:rStyle w:val="FootnoteReference"/>
        </w:rPr>
        <w:footnoteRef/>
      </w:r>
      <w:r w:rsidRPr="00C33756">
        <w:rPr>
          <w:lang w:val="it-IT"/>
        </w:rPr>
        <w:t xml:space="preserve"> </w:t>
      </w:r>
      <w:hyperlink r:id="rId8" w:history="1">
        <w:r w:rsidRPr="00C33756">
          <w:rPr>
            <w:rStyle w:val="Hyperlink"/>
            <w:lang w:val="it-IT"/>
          </w:rPr>
          <w:t xml:space="preserve">CBD/SBI/6/1/Add.2/Rev.1, </w:t>
        </w:r>
        <w:r>
          <w:rPr>
            <w:rStyle w:val="Hyperlink"/>
          </w:rPr>
          <w:t>приложение</w:t>
        </w:r>
        <w:r w:rsidRPr="00C33756">
          <w:rPr>
            <w:rStyle w:val="Hyperlink"/>
            <w:lang w:val="it-IT"/>
          </w:rPr>
          <w:t xml:space="preserve"> II</w:t>
        </w:r>
      </w:hyperlink>
      <w:r w:rsidRPr="00C33756">
        <w:rPr>
          <w:lang w:val="it-IT"/>
        </w:rPr>
        <w:t>.</w:t>
      </w:r>
    </w:p>
  </w:footnote>
  <w:footnote w:id="11">
    <w:p w14:paraId="0E371468" w14:textId="77777777" w:rsidR="00D6610C" w:rsidRPr="003D5466" w:rsidRDefault="00D6610C" w:rsidP="00D6610C">
      <w:pPr>
        <w:pStyle w:val="FootnoteText"/>
        <w:rPr>
          <w:lang w:val="it-IT"/>
        </w:rPr>
      </w:pPr>
      <w:r>
        <w:rPr>
          <w:rStyle w:val="FootnoteReference"/>
        </w:rPr>
        <w:footnoteRef/>
      </w:r>
      <w:r w:rsidRPr="003D5466">
        <w:rPr>
          <w:lang w:val="it-IT"/>
        </w:rPr>
        <w:t xml:space="preserve"> </w:t>
      </w:r>
      <w:r>
        <w:fldChar w:fldCharType="begin"/>
      </w:r>
      <w:r w:rsidRPr="004F7F8A">
        <w:rPr>
          <w:lang w:val="it-IT"/>
        </w:rPr>
        <w:instrText>HYPERLINK "https://www.cbd.int/doc/c/7b4a/6091/ba706a6c7270ad23202b5164/sbi-06-03-rev1-ru.pdf"</w:instrText>
      </w:r>
      <w:r>
        <w:fldChar w:fldCharType="separate"/>
      </w:r>
      <w:r w:rsidRPr="003D5466">
        <w:rPr>
          <w:rStyle w:val="Hyperlink"/>
          <w:lang w:val="it-IT"/>
        </w:rPr>
        <w:t>CBD/SBI/6/3/Rev.1</w:t>
      </w:r>
      <w:r>
        <w:fldChar w:fldCharType="end"/>
      </w:r>
      <w:r w:rsidRPr="003D5466">
        <w:rPr>
          <w:lang w:val="it-IT"/>
        </w:rPr>
        <w:t>.</w:t>
      </w:r>
    </w:p>
  </w:footnote>
  <w:footnote w:id="12">
    <w:p w14:paraId="7216A262" w14:textId="77777777" w:rsidR="00D6610C" w:rsidRPr="00587DB7" w:rsidRDefault="00D6610C" w:rsidP="00D6610C">
      <w:pPr>
        <w:pStyle w:val="FootnoteText"/>
        <w:rPr>
          <w:lang w:val="it-IT"/>
        </w:rPr>
      </w:pPr>
      <w:r>
        <w:rPr>
          <w:rStyle w:val="FootnoteReference"/>
        </w:rPr>
        <w:footnoteRef/>
      </w:r>
      <w:r w:rsidRPr="00587DB7">
        <w:rPr>
          <w:lang w:val="it-IT"/>
        </w:rPr>
        <w:t xml:space="preserve"> </w:t>
      </w:r>
      <w:r>
        <w:fldChar w:fldCharType="begin"/>
      </w:r>
      <w:r w:rsidRPr="004F7F8A">
        <w:rPr>
          <w:lang w:val="it-IT"/>
        </w:rPr>
        <w:instrText>HYPERLINK "https://www.cbd.int/doc/c/afd8/341b/eb67240470fd4a6a28c28e48/sbi-06-inf-13-en.pdf"</w:instrText>
      </w:r>
      <w:r>
        <w:fldChar w:fldCharType="separate"/>
      </w:r>
      <w:r w:rsidRPr="00587DB7">
        <w:rPr>
          <w:rStyle w:val="Hyperlink"/>
          <w:lang w:val="it-IT"/>
        </w:rPr>
        <w:t>CBD/SBI/6/INF/13</w:t>
      </w:r>
      <w:r>
        <w:fldChar w:fldCharType="end"/>
      </w:r>
      <w:r w:rsidRPr="00587DB7">
        <w:rPr>
          <w:lang w:val="it-IT"/>
        </w:rPr>
        <w:t>.</w:t>
      </w:r>
    </w:p>
  </w:footnote>
  <w:footnote w:id="13">
    <w:p w14:paraId="69608A2D" w14:textId="77777777" w:rsidR="00D6610C" w:rsidRPr="00587DB7" w:rsidRDefault="00D6610C" w:rsidP="00D6610C">
      <w:pPr>
        <w:pStyle w:val="FootnoteText"/>
        <w:rPr>
          <w:lang w:val="it-IT"/>
        </w:rPr>
      </w:pPr>
      <w:r w:rsidRPr="004E21ED">
        <w:rPr>
          <w:rStyle w:val="FootnoteReference"/>
        </w:rPr>
        <w:footnoteRef/>
      </w:r>
      <w:r w:rsidRPr="00587DB7">
        <w:rPr>
          <w:lang w:val="it-IT"/>
        </w:rPr>
        <w:t xml:space="preserve"> </w:t>
      </w:r>
      <w:hyperlink r:id="rId9" w:history="1">
        <w:r w:rsidRPr="00587DB7">
          <w:rPr>
            <w:rStyle w:val="Hyperlink"/>
            <w:lang w:val="it-IT"/>
          </w:rPr>
          <w:t>CBD/SBI/6/INF/17</w:t>
        </w:r>
      </w:hyperlink>
      <w:r w:rsidRPr="00587DB7">
        <w:rPr>
          <w:lang w:val="it-IT"/>
        </w:rPr>
        <w:t>.</w:t>
      </w:r>
    </w:p>
  </w:footnote>
  <w:footnote w:id="14">
    <w:p w14:paraId="1AFB232F" w14:textId="77777777" w:rsidR="00357318" w:rsidRPr="007A2F04" w:rsidRDefault="00357318" w:rsidP="00357318">
      <w:pPr>
        <w:pStyle w:val="FootnoteText"/>
        <w:rPr>
          <w:lang w:val="it-IT"/>
        </w:rPr>
      </w:pPr>
      <w:r>
        <w:rPr>
          <w:rStyle w:val="FootnoteReference"/>
        </w:rPr>
        <w:footnoteRef/>
      </w:r>
      <w:r w:rsidRPr="007A2F04">
        <w:rPr>
          <w:lang w:val="it-IT"/>
        </w:rPr>
        <w:t xml:space="preserve"> </w:t>
      </w:r>
      <w:r>
        <w:fldChar w:fldCharType="begin"/>
      </w:r>
      <w:r w:rsidRPr="004F7F8A">
        <w:rPr>
          <w:lang w:val="it-IT"/>
        </w:rPr>
        <w:instrText>HYPERLINK "https://www.cbd.int/doc/c/5dd1/4ab6/b87d51d4d2fa3e26eb92ede7/sbi-06-04-ru.pdf"</w:instrText>
      </w:r>
      <w:r>
        <w:fldChar w:fldCharType="separate"/>
      </w:r>
      <w:r w:rsidRPr="007A2F04">
        <w:rPr>
          <w:rStyle w:val="Hyperlink"/>
          <w:lang w:val="it-IT"/>
        </w:rPr>
        <w:t>CBD/SBI/6/4</w:t>
      </w:r>
      <w:r>
        <w:fldChar w:fldCharType="end"/>
      </w:r>
      <w:r w:rsidRPr="007A2F04">
        <w:rPr>
          <w:lang w:val="it-IT"/>
        </w:rPr>
        <w:t>.</w:t>
      </w:r>
    </w:p>
  </w:footnote>
  <w:footnote w:id="15">
    <w:p w14:paraId="2F818DC1" w14:textId="77777777" w:rsidR="00357318" w:rsidRPr="007A2F04" w:rsidRDefault="00357318" w:rsidP="00357318">
      <w:pPr>
        <w:pStyle w:val="FootnoteText"/>
        <w:rPr>
          <w:lang w:val="it-IT"/>
        </w:rPr>
      </w:pPr>
      <w:r>
        <w:rPr>
          <w:rStyle w:val="FootnoteReference"/>
        </w:rPr>
        <w:footnoteRef/>
      </w:r>
      <w:r w:rsidRPr="007A2F04">
        <w:rPr>
          <w:lang w:val="it-IT"/>
        </w:rPr>
        <w:t xml:space="preserve"> </w:t>
      </w:r>
      <w:hyperlink r:id="rId10" w:history="1">
        <w:r w:rsidRPr="007A2F04">
          <w:rPr>
            <w:rStyle w:val="Hyperlink"/>
            <w:lang w:val="it-IT"/>
          </w:rPr>
          <w:t>CBD/SBI/6/INF/2</w:t>
        </w:r>
      </w:hyperlink>
      <w:r w:rsidRPr="007A2F04">
        <w:rPr>
          <w:lang w:val="it-IT"/>
        </w:rPr>
        <w:t>.</w:t>
      </w:r>
    </w:p>
  </w:footnote>
  <w:footnote w:id="16">
    <w:p w14:paraId="1827EA20" w14:textId="77777777" w:rsidR="00357318" w:rsidRPr="007A2F04" w:rsidRDefault="00357318" w:rsidP="00357318">
      <w:pPr>
        <w:pStyle w:val="FootnoteText"/>
        <w:rPr>
          <w:lang w:val="it-IT"/>
        </w:rPr>
      </w:pPr>
      <w:r>
        <w:rPr>
          <w:rStyle w:val="FootnoteReference"/>
        </w:rPr>
        <w:footnoteRef/>
      </w:r>
      <w:r w:rsidRPr="007A2F04">
        <w:rPr>
          <w:lang w:val="it-IT"/>
        </w:rPr>
        <w:t xml:space="preserve"> </w:t>
      </w:r>
      <w:r>
        <w:fldChar w:fldCharType="begin"/>
      </w:r>
      <w:r w:rsidRPr="004F7F8A">
        <w:rPr>
          <w:lang w:val="it-IT"/>
        </w:rPr>
        <w:instrText>HYPERLINK "https://www.cbd.int/documents/CBD/SBI/6/INF/5"</w:instrText>
      </w:r>
      <w:r>
        <w:fldChar w:fldCharType="separate"/>
      </w:r>
      <w:r w:rsidRPr="007A2F04">
        <w:rPr>
          <w:rStyle w:val="Hyperlink"/>
          <w:lang w:val="it-IT"/>
        </w:rPr>
        <w:t>CBD/SBI/6/INF/5</w:t>
      </w:r>
      <w:r>
        <w:fldChar w:fldCharType="end"/>
      </w:r>
      <w:r w:rsidRPr="007A2F04">
        <w:rPr>
          <w:lang w:val="it-IT"/>
        </w:rPr>
        <w:t>.</w:t>
      </w:r>
    </w:p>
  </w:footnote>
  <w:footnote w:id="17">
    <w:p w14:paraId="4E4D8C44" w14:textId="77777777" w:rsidR="00357318" w:rsidRPr="007A2F04" w:rsidRDefault="00357318" w:rsidP="00357318">
      <w:pPr>
        <w:pStyle w:val="FootnoteText"/>
        <w:rPr>
          <w:lang w:val="it-IT"/>
        </w:rPr>
      </w:pPr>
      <w:r>
        <w:rPr>
          <w:rStyle w:val="FootnoteReference"/>
        </w:rPr>
        <w:footnoteRef/>
      </w:r>
      <w:r w:rsidRPr="007A2F04">
        <w:rPr>
          <w:lang w:val="it-IT"/>
        </w:rPr>
        <w:t xml:space="preserve"> </w:t>
      </w:r>
      <w:hyperlink r:id="rId11" w:history="1">
        <w:r w:rsidRPr="007A2F04">
          <w:rPr>
            <w:rStyle w:val="Hyperlink"/>
            <w:lang w:val="it-IT"/>
          </w:rPr>
          <w:t>CBD/SBI/6/INF/6</w:t>
        </w:r>
      </w:hyperlink>
      <w:r w:rsidRPr="007A2F04">
        <w:rPr>
          <w:lang w:val="it-IT"/>
        </w:rPr>
        <w:t>.</w:t>
      </w:r>
    </w:p>
  </w:footnote>
  <w:footnote w:id="18">
    <w:p w14:paraId="100AE0DA" w14:textId="77777777" w:rsidR="00357318" w:rsidRPr="007A2F04" w:rsidRDefault="00357318" w:rsidP="00357318">
      <w:pPr>
        <w:pStyle w:val="FootnoteText"/>
        <w:rPr>
          <w:lang w:val="it-IT"/>
        </w:rPr>
      </w:pPr>
      <w:r>
        <w:rPr>
          <w:rStyle w:val="FootnoteReference"/>
        </w:rPr>
        <w:footnoteRef/>
      </w:r>
      <w:r w:rsidRPr="007A2F04">
        <w:rPr>
          <w:lang w:val="it-IT"/>
        </w:rPr>
        <w:t xml:space="preserve"> </w:t>
      </w:r>
      <w:r>
        <w:fldChar w:fldCharType="begin"/>
      </w:r>
      <w:r w:rsidRPr="004F7F8A">
        <w:rPr>
          <w:lang w:val="it-IT"/>
        </w:rPr>
        <w:instrText>HYPERLINK "https://www.cbd.int/documents/CBD/SBI/6/INF/7"</w:instrText>
      </w:r>
      <w:r>
        <w:fldChar w:fldCharType="separate"/>
      </w:r>
      <w:r w:rsidRPr="007A2F04">
        <w:rPr>
          <w:rStyle w:val="Hyperlink"/>
          <w:lang w:val="it-IT"/>
        </w:rPr>
        <w:t>CBD/SBI/6/INF/7</w:t>
      </w:r>
      <w:r>
        <w:fldChar w:fldCharType="end"/>
      </w:r>
      <w:r w:rsidRPr="007A2F04">
        <w:rPr>
          <w:lang w:val="it-IT"/>
        </w:rPr>
        <w:t>.</w:t>
      </w:r>
    </w:p>
  </w:footnote>
  <w:footnote w:id="19">
    <w:p w14:paraId="0C60BE00" w14:textId="77777777" w:rsidR="00357318" w:rsidRPr="007A2F04" w:rsidRDefault="00357318" w:rsidP="00357318">
      <w:pPr>
        <w:pStyle w:val="FootnoteText"/>
        <w:rPr>
          <w:lang w:val="it-IT"/>
        </w:rPr>
      </w:pPr>
      <w:r>
        <w:rPr>
          <w:rStyle w:val="FootnoteReference"/>
        </w:rPr>
        <w:footnoteRef/>
      </w:r>
      <w:r w:rsidRPr="007A2F04">
        <w:rPr>
          <w:lang w:val="it-IT"/>
        </w:rPr>
        <w:t xml:space="preserve"> </w:t>
      </w:r>
      <w:hyperlink r:id="rId12" w:history="1">
        <w:r w:rsidRPr="007A2F04">
          <w:rPr>
            <w:rStyle w:val="Hyperlink"/>
            <w:lang w:val="it-IT"/>
          </w:rPr>
          <w:t>CBD/SBI/6/INF/11</w:t>
        </w:r>
      </w:hyperlink>
      <w:r w:rsidRPr="007A2F04">
        <w:rPr>
          <w:lang w:val="it-IT"/>
        </w:rPr>
        <w:t>.</w:t>
      </w:r>
    </w:p>
  </w:footnote>
  <w:footnote w:id="20">
    <w:p w14:paraId="7665BF51" w14:textId="77777777" w:rsidR="00357318" w:rsidRPr="007A2F04" w:rsidRDefault="00357318" w:rsidP="00357318">
      <w:pPr>
        <w:pStyle w:val="FootnoteText"/>
        <w:rPr>
          <w:lang w:val="it-IT"/>
        </w:rPr>
      </w:pPr>
      <w:r>
        <w:rPr>
          <w:rStyle w:val="FootnoteReference"/>
        </w:rPr>
        <w:footnoteRef/>
      </w:r>
      <w:r w:rsidRPr="007A2F04">
        <w:rPr>
          <w:lang w:val="it-IT"/>
        </w:rPr>
        <w:t xml:space="preserve"> </w:t>
      </w:r>
      <w:r>
        <w:fldChar w:fldCharType="begin"/>
      </w:r>
      <w:r w:rsidRPr="004F7F8A">
        <w:rPr>
          <w:lang w:val="it-IT"/>
        </w:rPr>
        <w:instrText>HYPERLINK "https://www.cbd.int/documents/CBD/SBI/6/INF/14"</w:instrText>
      </w:r>
      <w:r>
        <w:fldChar w:fldCharType="separate"/>
      </w:r>
      <w:r w:rsidRPr="007A2F04">
        <w:rPr>
          <w:rStyle w:val="Hyperlink"/>
          <w:lang w:val="it-IT"/>
        </w:rPr>
        <w:t>CBD/SBI/6/INF/14</w:t>
      </w:r>
      <w:r>
        <w:fldChar w:fldCharType="end"/>
      </w:r>
      <w:r w:rsidRPr="007A2F04">
        <w:rPr>
          <w:lang w:val="it-IT"/>
        </w:rPr>
        <w:t>.</w:t>
      </w:r>
    </w:p>
  </w:footnote>
  <w:footnote w:id="21">
    <w:p w14:paraId="386984E8" w14:textId="77777777" w:rsidR="00357318" w:rsidRPr="007A2F04" w:rsidRDefault="00357318" w:rsidP="00357318">
      <w:pPr>
        <w:pStyle w:val="FootnoteText"/>
        <w:rPr>
          <w:lang w:val="it-IT"/>
        </w:rPr>
      </w:pPr>
      <w:r>
        <w:rPr>
          <w:rStyle w:val="FootnoteReference"/>
        </w:rPr>
        <w:footnoteRef/>
      </w:r>
      <w:r w:rsidRPr="007A2F04">
        <w:rPr>
          <w:lang w:val="it-IT"/>
        </w:rPr>
        <w:t xml:space="preserve"> </w:t>
      </w:r>
      <w:hyperlink r:id="rId13" w:history="1">
        <w:r w:rsidRPr="007A2F04">
          <w:rPr>
            <w:rStyle w:val="Hyperlink"/>
            <w:lang w:val="it-IT"/>
          </w:rPr>
          <w:t>CBD/SBI/6/INF/17</w:t>
        </w:r>
      </w:hyperlink>
      <w:r w:rsidRPr="007A2F04">
        <w:rPr>
          <w:lang w:val="it-IT"/>
        </w:rPr>
        <w:t>.</w:t>
      </w:r>
    </w:p>
  </w:footnote>
  <w:footnote w:id="22">
    <w:p w14:paraId="14ABDAD1" w14:textId="77777777" w:rsidR="001960C3" w:rsidRPr="007A2F04" w:rsidRDefault="001960C3" w:rsidP="001960C3">
      <w:pPr>
        <w:pStyle w:val="FootnoteText"/>
        <w:rPr>
          <w:lang w:val="it-IT"/>
        </w:rPr>
      </w:pPr>
      <w:r>
        <w:rPr>
          <w:rStyle w:val="FootnoteReference"/>
        </w:rPr>
        <w:footnoteRef/>
      </w:r>
      <w:r w:rsidRPr="007A2F04">
        <w:rPr>
          <w:lang w:val="it-IT"/>
        </w:rPr>
        <w:t xml:space="preserve"> </w:t>
      </w:r>
      <w:r>
        <w:fldChar w:fldCharType="begin"/>
      </w:r>
      <w:r w:rsidRPr="004F7F8A">
        <w:rPr>
          <w:lang w:val="it-IT"/>
        </w:rPr>
        <w:instrText>HYPERLINK "https://www.cbd.int/doc/c/96db/16e9/243f331e1351eff7083d5505/sbi-06-05-ru.pdf"</w:instrText>
      </w:r>
      <w:r>
        <w:fldChar w:fldCharType="separate"/>
      </w:r>
      <w:r w:rsidRPr="007A2F04">
        <w:rPr>
          <w:rStyle w:val="Hyperlink"/>
          <w:lang w:val="it-IT"/>
        </w:rPr>
        <w:t>CBD/SBI/6/5</w:t>
      </w:r>
      <w:r>
        <w:fldChar w:fldCharType="end"/>
      </w:r>
      <w:r w:rsidRPr="007A2F04">
        <w:rPr>
          <w:lang w:val="it-IT"/>
        </w:rPr>
        <w:t>.</w:t>
      </w:r>
    </w:p>
  </w:footnote>
  <w:footnote w:id="23">
    <w:p w14:paraId="1FF64AA9" w14:textId="77777777" w:rsidR="001960C3" w:rsidRPr="007A2F04" w:rsidRDefault="001960C3" w:rsidP="001960C3">
      <w:pPr>
        <w:pStyle w:val="FootnoteText"/>
        <w:rPr>
          <w:lang w:val="it-IT"/>
        </w:rPr>
      </w:pPr>
      <w:r>
        <w:rPr>
          <w:rStyle w:val="FootnoteReference"/>
        </w:rPr>
        <w:footnoteRef/>
      </w:r>
      <w:r w:rsidRPr="007A2F04">
        <w:rPr>
          <w:lang w:val="it-IT"/>
        </w:rPr>
        <w:t xml:space="preserve"> </w:t>
      </w:r>
      <w:hyperlink r:id="rId14" w:history="1">
        <w:r w:rsidRPr="007A2F04">
          <w:rPr>
            <w:rStyle w:val="Hyperlink"/>
            <w:lang w:val="it-IT"/>
          </w:rPr>
          <w:t>CBD/SBI/6/INF/17</w:t>
        </w:r>
      </w:hyperlink>
      <w:r w:rsidRPr="007A2F04">
        <w:rPr>
          <w:lang w:val="it-IT"/>
        </w:rPr>
        <w:t>.</w:t>
      </w:r>
    </w:p>
  </w:footnote>
  <w:footnote w:id="24">
    <w:p w14:paraId="235F1B23" w14:textId="77777777" w:rsidR="000E6DDF" w:rsidRPr="007A2F04" w:rsidRDefault="000E6DDF" w:rsidP="000E6DDF">
      <w:pPr>
        <w:pStyle w:val="FootnoteText"/>
        <w:rPr>
          <w:lang w:val="it-IT"/>
        </w:rPr>
      </w:pPr>
      <w:r>
        <w:rPr>
          <w:rStyle w:val="FootnoteReference"/>
        </w:rPr>
        <w:footnoteRef/>
      </w:r>
      <w:r w:rsidRPr="007A2F04">
        <w:rPr>
          <w:lang w:val="it-IT"/>
        </w:rPr>
        <w:t xml:space="preserve"> </w:t>
      </w:r>
      <w:r>
        <w:fldChar w:fldCharType="begin"/>
      </w:r>
      <w:r w:rsidRPr="004F7F8A">
        <w:rPr>
          <w:lang w:val="it-IT"/>
        </w:rPr>
        <w:instrText>HYPERLINK "https://www.cbd.int/doc/c/a028/8011/eed28d0ee155f7cc3ba976ec/sbi-06-06-ru.pdf"</w:instrText>
      </w:r>
      <w:r>
        <w:fldChar w:fldCharType="separate"/>
      </w:r>
      <w:r w:rsidRPr="007A2F04">
        <w:rPr>
          <w:rStyle w:val="Hyperlink"/>
          <w:lang w:val="it-IT"/>
        </w:rPr>
        <w:t>CBD/SBI/6/6</w:t>
      </w:r>
      <w:r>
        <w:fldChar w:fldCharType="end"/>
      </w:r>
      <w:r w:rsidRPr="007A2F04">
        <w:rPr>
          <w:lang w:val="it-IT"/>
        </w:rPr>
        <w:t>.</w:t>
      </w:r>
    </w:p>
  </w:footnote>
  <w:footnote w:id="25">
    <w:p w14:paraId="12A0C0F8" w14:textId="77777777" w:rsidR="000E6DDF" w:rsidRPr="007A2F04" w:rsidRDefault="000E6DDF" w:rsidP="000E6DDF">
      <w:pPr>
        <w:pStyle w:val="FootnoteText"/>
        <w:rPr>
          <w:lang w:val="it-IT"/>
        </w:rPr>
      </w:pPr>
      <w:r>
        <w:rPr>
          <w:rStyle w:val="FootnoteReference"/>
        </w:rPr>
        <w:footnoteRef/>
      </w:r>
      <w:r w:rsidRPr="007A2F04">
        <w:rPr>
          <w:lang w:val="it-IT"/>
        </w:rPr>
        <w:t xml:space="preserve"> </w:t>
      </w:r>
      <w:hyperlink r:id="rId15" w:history="1">
        <w:r w:rsidRPr="007A2F04">
          <w:rPr>
            <w:rStyle w:val="Hyperlink"/>
            <w:lang w:val="it-IT"/>
          </w:rPr>
          <w:t>CBD/SBI/6/INF/2</w:t>
        </w:r>
      </w:hyperlink>
      <w:r w:rsidRPr="007A2F04">
        <w:rPr>
          <w:lang w:val="it-IT"/>
        </w:rPr>
        <w:t>.</w:t>
      </w:r>
    </w:p>
  </w:footnote>
  <w:footnote w:id="26">
    <w:p w14:paraId="3C17A6DC" w14:textId="77777777" w:rsidR="000E6DDF" w:rsidRPr="007A2F04" w:rsidRDefault="000E6DDF" w:rsidP="000E6DDF">
      <w:pPr>
        <w:pStyle w:val="FootnoteText"/>
        <w:rPr>
          <w:lang w:val="it-IT"/>
        </w:rPr>
      </w:pPr>
      <w:r>
        <w:rPr>
          <w:rStyle w:val="FootnoteReference"/>
        </w:rPr>
        <w:footnoteRef/>
      </w:r>
      <w:r w:rsidRPr="007A2F04">
        <w:rPr>
          <w:lang w:val="it-IT"/>
        </w:rPr>
        <w:t xml:space="preserve"> </w:t>
      </w:r>
      <w:r>
        <w:fldChar w:fldCharType="begin"/>
      </w:r>
      <w:r w:rsidRPr="004F7F8A">
        <w:rPr>
          <w:lang w:val="it-IT"/>
        </w:rPr>
        <w:instrText>HYPERLINK "https://www.cbd.int/documents/CBD/SBI/6/INF/3"</w:instrText>
      </w:r>
      <w:r>
        <w:fldChar w:fldCharType="separate"/>
      </w:r>
      <w:r w:rsidRPr="007A2F04">
        <w:rPr>
          <w:rStyle w:val="Hyperlink"/>
          <w:lang w:val="it-IT"/>
        </w:rPr>
        <w:t>CBD/SBI/6/INF/3</w:t>
      </w:r>
      <w:r>
        <w:fldChar w:fldCharType="end"/>
      </w:r>
      <w:r w:rsidRPr="007A2F04">
        <w:rPr>
          <w:lang w:val="it-IT"/>
        </w:rPr>
        <w:t>.</w:t>
      </w:r>
    </w:p>
  </w:footnote>
  <w:footnote w:id="27">
    <w:p w14:paraId="72692BAC" w14:textId="77777777" w:rsidR="000E6DDF" w:rsidRPr="007A2F04" w:rsidRDefault="000E6DDF" w:rsidP="000E6DDF">
      <w:pPr>
        <w:pStyle w:val="FootnoteText"/>
        <w:rPr>
          <w:lang w:val="it-IT"/>
        </w:rPr>
      </w:pPr>
      <w:r>
        <w:rPr>
          <w:rStyle w:val="FootnoteReference"/>
        </w:rPr>
        <w:footnoteRef/>
      </w:r>
      <w:r w:rsidRPr="007A2F04">
        <w:rPr>
          <w:lang w:val="it-IT"/>
        </w:rPr>
        <w:t xml:space="preserve"> </w:t>
      </w:r>
      <w:hyperlink r:id="rId16" w:history="1">
        <w:r w:rsidRPr="007A2F04">
          <w:rPr>
            <w:rStyle w:val="Hyperlink"/>
            <w:lang w:val="it-IT"/>
          </w:rPr>
          <w:t>CBD/SBI/6/INF/5</w:t>
        </w:r>
      </w:hyperlink>
      <w:r w:rsidRPr="007A2F04">
        <w:rPr>
          <w:lang w:val="it-IT"/>
        </w:rPr>
        <w:t>.</w:t>
      </w:r>
    </w:p>
  </w:footnote>
  <w:footnote w:id="28">
    <w:p w14:paraId="47BD58F3" w14:textId="77777777" w:rsidR="000E6DDF" w:rsidRPr="007A2F04" w:rsidRDefault="000E6DDF" w:rsidP="000E6DDF">
      <w:pPr>
        <w:pStyle w:val="FootnoteText"/>
        <w:rPr>
          <w:lang w:val="it-IT"/>
        </w:rPr>
      </w:pPr>
      <w:r>
        <w:rPr>
          <w:rStyle w:val="FootnoteReference"/>
        </w:rPr>
        <w:footnoteRef/>
      </w:r>
      <w:r w:rsidRPr="007A2F04">
        <w:rPr>
          <w:lang w:val="it-IT"/>
        </w:rPr>
        <w:t xml:space="preserve"> </w:t>
      </w:r>
      <w:r>
        <w:fldChar w:fldCharType="begin"/>
      </w:r>
      <w:r w:rsidRPr="004F7F8A">
        <w:rPr>
          <w:lang w:val="it-IT"/>
        </w:rPr>
        <w:instrText>HYPERLINK "https://www.cbd.int/documents/CBD/SBI/6/INF/17"</w:instrText>
      </w:r>
      <w:r>
        <w:fldChar w:fldCharType="separate"/>
      </w:r>
      <w:r w:rsidRPr="007A2F04">
        <w:rPr>
          <w:rStyle w:val="Hyperlink"/>
          <w:lang w:val="it-IT"/>
        </w:rPr>
        <w:t>CBD/SBI/6/INF/17</w:t>
      </w:r>
      <w:r>
        <w:fldChar w:fldCharType="end"/>
      </w:r>
      <w:r w:rsidRPr="007A2F04">
        <w:rPr>
          <w:lang w:val="it-IT"/>
        </w:rPr>
        <w:t>.</w:t>
      </w:r>
    </w:p>
  </w:footnote>
  <w:footnote w:id="29">
    <w:p w14:paraId="02C2E7ED" w14:textId="42C3799F" w:rsidR="00AA79EA" w:rsidRPr="003D5466" w:rsidRDefault="00AA79EA" w:rsidP="00AA79EA">
      <w:pPr>
        <w:pStyle w:val="FootnoteText"/>
        <w:rPr>
          <w:lang w:val="it-IT"/>
        </w:rPr>
      </w:pPr>
      <w:r>
        <w:rPr>
          <w:rStyle w:val="FootnoteReference"/>
        </w:rPr>
        <w:footnoteRef/>
      </w:r>
      <w:r w:rsidRPr="003D5466">
        <w:rPr>
          <w:lang w:val="it-IT"/>
        </w:rPr>
        <w:t xml:space="preserve"> </w:t>
      </w:r>
      <w:r w:rsidR="00423A05" w:rsidRPr="004F7F8A">
        <w:rPr>
          <w:lang w:val="it-IT"/>
        </w:rPr>
        <w:t>CBD/SBI/6/7</w:t>
      </w:r>
      <w:r w:rsidRPr="003D5466">
        <w:rPr>
          <w:lang w:val="it-IT"/>
        </w:rPr>
        <w:t>.</w:t>
      </w:r>
    </w:p>
  </w:footnote>
  <w:footnote w:id="30">
    <w:p w14:paraId="0A4825A6" w14:textId="77777777" w:rsidR="00AA79EA" w:rsidRPr="003D5466" w:rsidRDefault="00AA79EA" w:rsidP="00AA79EA">
      <w:pPr>
        <w:pStyle w:val="FootnoteText"/>
        <w:rPr>
          <w:lang w:val="it-IT"/>
        </w:rPr>
      </w:pPr>
      <w:r>
        <w:rPr>
          <w:rStyle w:val="FootnoteReference"/>
        </w:rPr>
        <w:footnoteRef/>
      </w:r>
      <w:r w:rsidRPr="003D5466">
        <w:rPr>
          <w:lang w:val="it-IT"/>
        </w:rPr>
        <w:t xml:space="preserve"> </w:t>
      </w:r>
      <w:r>
        <w:fldChar w:fldCharType="begin"/>
      </w:r>
      <w:r w:rsidRPr="004F7F8A">
        <w:rPr>
          <w:lang w:val="it-IT"/>
        </w:rPr>
        <w:instrText>HYPERLINK "https://www.cbd.int/documents/CBD/SBI/6/INF/4"</w:instrText>
      </w:r>
      <w:r>
        <w:fldChar w:fldCharType="separate"/>
      </w:r>
      <w:r w:rsidRPr="003D5466">
        <w:rPr>
          <w:rStyle w:val="Hyperlink"/>
          <w:lang w:val="it-IT"/>
        </w:rPr>
        <w:t>CBD/SBI/6/INF/4</w:t>
      </w:r>
      <w:r>
        <w:fldChar w:fldCharType="end"/>
      </w:r>
      <w:r w:rsidRPr="003D5466">
        <w:rPr>
          <w:lang w:val="it-IT"/>
        </w:rPr>
        <w:t>.</w:t>
      </w:r>
    </w:p>
  </w:footnote>
  <w:footnote w:id="31">
    <w:p w14:paraId="0CD90DC7" w14:textId="77777777" w:rsidR="00AA79EA" w:rsidRPr="003D5466" w:rsidRDefault="00AA79EA" w:rsidP="00AA79EA">
      <w:pPr>
        <w:pStyle w:val="FootnoteText"/>
        <w:rPr>
          <w:lang w:val="it-IT"/>
        </w:rPr>
      </w:pPr>
      <w:r>
        <w:rPr>
          <w:rStyle w:val="FootnoteReference"/>
        </w:rPr>
        <w:footnoteRef/>
      </w:r>
      <w:r w:rsidRPr="003D5466">
        <w:rPr>
          <w:lang w:val="it-IT"/>
        </w:rPr>
        <w:t xml:space="preserve"> </w:t>
      </w:r>
      <w:hyperlink r:id="rId17" w:history="1">
        <w:r w:rsidRPr="003D5466">
          <w:rPr>
            <w:rStyle w:val="Hyperlink"/>
            <w:lang w:val="it-IT"/>
          </w:rPr>
          <w:t>CBD/SBI/6/INF/8</w:t>
        </w:r>
      </w:hyperlink>
      <w:r w:rsidRPr="003D5466">
        <w:rPr>
          <w:lang w:val="it-IT"/>
        </w:rPr>
        <w:t>.</w:t>
      </w:r>
    </w:p>
  </w:footnote>
  <w:footnote w:id="32">
    <w:p w14:paraId="7DF245CD" w14:textId="77777777" w:rsidR="00AA79EA" w:rsidRPr="003D5466" w:rsidRDefault="00AA79EA" w:rsidP="00AA79EA">
      <w:pPr>
        <w:pStyle w:val="FootnoteText"/>
        <w:rPr>
          <w:lang w:val="it-IT"/>
        </w:rPr>
      </w:pPr>
      <w:r>
        <w:rPr>
          <w:rStyle w:val="FootnoteReference"/>
        </w:rPr>
        <w:footnoteRef/>
      </w:r>
      <w:r w:rsidRPr="003D5466">
        <w:rPr>
          <w:lang w:val="it-IT"/>
        </w:rPr>
        <w:t xml:space="preserve"> </w:t>
      </w:r>
      <w:r>
        <w:fldChar w:fldCharType="begin"/>
      </w:r>
      <w:r w:rsidRPr="004F7F8A">
        <w:rPr>
          <w:lang w:val="it-IT"/>
        </w:rPr>
        <w:instrText>HYPERLINK "https://www.cbd.int/documents/CBD/SBI/6/INF/17"</w:instrText>
      </w:r>
      <w:r>
        <w:fldChar w:fldCharType="separate"/>
      </w:r>
      <w:r w:rsidRPr="003D5466">
        <w:rPr>
          <w:rStyle w:val="Hyperlink"/>
          <w:lang w:val="it-IT"/>
        </w:rPr>
        <w:t>CBD/SBI/6/INF/17</w:t>
      </w:r>
      <w:r>
        <w:fldChar w:fldCharType="end"/>
      </w:r>
      <w:r w:rsidRPr="003D5466">
        <w:rPr>
          <w:lang w:val="it-IT"/>
        </w:rPr>
        <w:t>.</w:t>
      </w:r>
    </w:p>
  </w:footnote>
  <w:footnote w:id="33">
    <w:p w14:paraId="34357440" w14:textId="77777777" w:rsidR="00765957" w:rsidRPr="003D5466" w:rsidRDefault="00765957" w:rsidP="00765957">
      <w:pPr>
        <w:pStyle w:val="FootnoteText"/>
        <w:rPr>
          <w:lang w:val="it-IT"/>
        </w:rPr>
      </w:pPr>
      <w:r>
        <w:rPr>
          <w:rStyle w:val="FootnoteReference"/>
        </w:rPr>
        <w:footnoteRef/>
      </w:r>
      <w:r w:rsidRPr="003D5466">
        <w:rPr>
          <w:lang w:val="it-IT"/>
        </w:rPr>
        <w:t xml:space="preserve"> </w:t>
      </w:r>
      <w:hyperlink r:id="rId18" w:history="1">
        <w:r w:rsidRPr="003D5466">
          <w:rPr>
            <w:rStyle w:val="Hyperlink"/>
            <w:lang w:val="it-IT"/>
          </w:rPr>
          <w:t>CBD/SBI/6/8</w:t>
        </w:r>
      </w:hyperlink>
      <w:r w:rsidRPr="003D5466">
        <w:rPr>
          <w:lang w:val="it-IT"/>
        </w:rPr>
        <w:t>.</w:t>
      </w:r>
    </w:p>
  </w:footnote>
  <w:footnote w:id="34">
    <w:p w14:paraId="01B98BA7" w14:textId="77777777" w:rsidR="00765957" w:rsidRPr="003D5466" w:rsidRDefault="00765957" w:rsidP="00765957">
      <w:pPr>
        <w:pStyle w:val="FootnoteText"/>
      </w:pPr>
      <w:r>
        <w:rPr>
          <w:rStyle w:val="FootnoteReference"/>
        </w:rPr>
        <w:footnoteRef/>
      </w:r>
      <w:r w:rsidRPr="003D5466">
        <w:t xml:space="preserve"> </w:t>
      </w:r>
      <w:hyperlink r:id="rId19" w:history="1">
        <w:r w:rsidRPr="003B59F6">
          <w:rPr>
            <w:rStyle w:val="Hyperlink"/>
            <w:lang w:val="en-US"/>
          </w:rPr>
          <w:t>CBD</w:t>
        </w:r>
        <w:r w:rsidRPr="003D5466">
          <w:rPr>
            <w:rStyle w:val="Hyperlink"/>
          </w:rPr>
          <w:t>/</w:t>
        </w:r>
        <w:r w:rsidRPr="003B59F6">
          <w:rPr>
            <w:rStyle w:val="Hyperlink"/>
            <w:lang w:val="en-US"/>
          </w:rPr>
          <w:t>SBI</w:t>
        </w:r>
        <w:r w:rsidRPr="003D5466">
          <w:rPr>
            <w:rStyle w:val="Hyperlink"/>
          </w:rPr>
          <w:t>/6/</w:t>
        </w:r>
        <w:r w:rsidRPr="003B59F6">
          <w:rPr>
            <w:rStyle w:val="Hyperlink"/>
            <w:lang w:val="en-US"/>
          </w:rPr>
          <w:t>INF</w:t>
        </w:r>
        <w:r w:rsidRPr="003D5466">
          <w:rPr>
            <w:rStyle w:val="Hyperlink"/>
          </w:rPr>
          <w:t>/17</w:t>
        </w:r>
      </w:hyperlink>
      <w:r w:rsidRPr="003D5466">
        <w:t>.</w:t>
      </w:r>
    </w:p>
  </w:footnote>
  <w:footnote w:id="35">
    <w:p w14:paraId="462F3553" w14:textId="77777777" w:rsidR="00765957" w:rsidRPr="00BA1FF5" w:rsidRDefault="00765957" w:rsidP="00765957">
      <w:pPr>
        <w:pStyle w:val="FootnoteText"/>
      </w:pPr>
      <w:r>
        <w:rPr>
          <w:rStyle w:val="FootnoteReference"/>
        </w:rPr>
        <w:footnoteRef/>
      </w:r>
      <w:r>
        <w:t xml:space="preserve"> </w:t>
      </w:r>
      <w:r>
        <w:t>Кипр не является Стороной Нагойского протокола.</w:t>
      </w:r>
    </w:p>
  </w:footnote>
  <w:footnote w:id="36">
    <w:p w14:paraId="4A8CC522" w14:textId="77777777" w:rsidR="00992C59" w:rsidRPr="003D5466" w:rsidRDefault="00992C59" w:rsidP="00992C59">
      <w:pPr>
        <w:pStyle w:val="FootnoteText"/>
      </w:pPr>
      <w:r w:rsidRPr="003244C0">
        <w:rPr>
          <w:rStyle w:val="FootnoteReference"/>
        </w:rPr>
        <w:footnoteRef/>
      </w:r>
      <w:r w:rsidRPr="003D5466">
        <w:t xml:space="preserve"> </w:t>
      </w:r>
      <w:hyperlink r:id="rId20" w:history="1">
        <w:r w:rsidRPr="0099474A">
          <w:rPr>
            <w:rStyle w:val="Hyperlink"/>
            <w:lang w:val="en-US"/>
          </w:rPr>
          <w:t>CBD</w:t>
        </w:r>
        <w:r w:rsidRPr="003D5466">
          <w:rPr>
            <w:rStyle w:val="Hyperlink"/>
          </w:rPr>
          <w:t>/</w:t>
        </w:r>
        <w:r w:rsidRPr="0099474A">
          <w:rPr>
            <w:rStyle w:val="Hyperlink"/>
            <w:lang w:val="en-US"/>
          </w:rPr>
          <w:t>SBI</w:t>
        </w:r>
        <w:r w:rsidRPr="003D5466">
          <w:rPr>
            <w:rStyle w:val="Hyperlink"/>
          </w:rPr>
          <w:t>/6/9</w:t>
        </w:r>
      </w:hyperlink>
      <w:r w:rsidRPr="003D5466">
        <w:t>.</w:t>
      </w:r>
    </w:p>
  </w:footnote>
  <w:footnote w:id="37">
    <w:p w14:paraId="157397B9" w14:textId="77777777" w:rsidR="00992C59" w:rsidRPr="003D5466" w:rsidRDefault="00992C59" w:rsidP="00992C59">
      <w:pPr>
        <w:pStyle w:val="FootnoteText"/>
      </w:pPr>
      <w:r>
        <w:rPr>
          <w:rStyle w:val="FootnoteReference"/>
        </w:rPr>
        <w:footnoteRef/>
      </w:r>
      <w:r w:rsidRPr="003D5466">
        <w:t xml:space="preserve"> </w:t>
      </w:r>
      <w:hyperlink r:id="rId21" w:history="1">
        <w:r w:rsidRPr="004D406B">
          <w:rPr>
            <w:rStyle w:val="Hyperlink"/>
            <w:lang w:val="en-US"/>
          </w:rPr>
          <w:t>CDB</w:t>
        </w:r>
        <w:r w:rsidRPr="003D5466">
          <w:rPr>
            <w:rStyle w:val="Hyperlink"/>
          </w:rPr>
          <w:t>/</w:t>
        </w:r>
        <w:r w:rsidRPr="004D406B">
          <w:rPr>
            <w:rStyle w:val="Hyperlink"/>
            <w:lang w:val="en-US"/>
          </w:rPr>
          <w:t>SBI</w:t>
        </w:r>
        <w:r w:rsidRPr="003D5466">
          <w:rPr>
            <w:rStyle w:val="Hyperlink"/>
          </w:rPr>
          <w:t>/6/</w:t>
        </w:r>
        <w:r w:rsidRPr="004D406B">
          <w:rPr>
            <w:rStyle w:val="Hyperlink"/>
            <w:lang w:val="en-US"/>
          </w:rPr>
          <w:t>INF</w:t>
        </w:r>
        <w:r w:rsidRPr="003D5466">
          <w:rPr>
            <w:rStyle w:val="Hyperlink"/>
          </w:rPr>
          <w:t>/9</w:t>
        </w:r>
      </w:hyperlink>
      <w:r w:rsidRPr="003D5466">
        <w:t>.</w:t>
      </w:r>
    </w:p>
  </w:footnote>
  <w:footnote w:id="38">
    <w:p w14:paraId="0E905D0A" w14:textId="77777777" w:rsidR="00992C59" w:rsidRPr="003D5466" w:rsidRDefault="00992C59" w:rsidP="00992C59">
      <w:pPr>
        <w:pStyle w:val="FootnoteText"/>
      </w:pPr>
      <w:r>
        <w:rPr>
          <w:rStyle w:val="FootnoteReference"/>
        </w:rPr>
        <w:footnoteRef/>
      </w:r>
      <w:r w:rsidRPr="003D5466">
        <w:t xml:space="preserve"> </w:t>
      </w:r>
      <w:hyperlink r:id="rId22" w:history="1">
        <w:r w:rsidRPr="004D406B">
          <w:rPr>
            <w:rStyle w:val="Hyperlink"/>
            <w:lang w:val="en-US"/>
          </w:rPr>
          <w:t>CDB</w:t>
        </w:r>
        <w:r w:rsidRPr="003D5466">
          <w:rPr>
            <w:rStyle w:val="Hyperlink"/>
          </w:rPr>
          <w:t>/</w:t>
        </w:r>
        <w:r w:rsidRPr="004D406B">
          <w:rPr>
            <w:rStyle w:val="Hyperlink"/>
            <w:lang w:val="en-US"/>
          </w:rPr>
          <w:t>SBI</w:t>
        </w:r>
        <w:r w:rsidRPr="003D5466">
          <w:rPr>
            <w:rStyle w:val="Hyperlink"/>
          </w:rPr>
          <w:t>/6/</w:t>
        </w:r>
        <w:r w:rsidRPr="004D406B">
          <w:rPr>
            <w:rStyle w:val="Hyperlink"/>
            <w:lang w:val="en-US"/>
          </w:rPr>
          <w:t>INF</w:t>
        </w:r>
        <w:r w:rsidRPr="003D5466">
          <w:rPr>
            <w:rStyle w:val="Hyperlink"/>
          </w:rPr>
          <w:t>/10</w:t>
        </w:r>
      </w:hyperlink>
      <w:r w:rsidRPr="003D5466">
        <w:t>.</w:t>
      </w:r>
    </w:p>
  </w:footnote>
  <w:footnote w:id="39">
    <w:p w14:paraId="534E1163" w14:textId="77777777" w:rsidR="00992C59" w:rsidRPr="003D5466" w:rsidRDefault="00992C59" w:rsidP="00992C59">
      <w:pPr>
        <w:pStyle w:val="FootnoteText"/>
      </w:pPr>
      <w:r>
        <w:rPr>
          <w:rStyle w:val="FootnoteReference"/>
        </w:rPr>
        <w:footnoteRef/>
      </w:r>
      <w:r w:rsidRPr="003D5466">
        <w:t xml:space="preserve"> </w:t>
      </w:r>
      <w:hyperlink r:id="rId23" w:history="1">
        <w:r w:rsidRPr="004D406B">
          <w:rPr>
            <w:rStyle w:val="Hyperlink"/>
            <w:lang w:val="en-US"/>
          </w:rPr>
          <w:t>CDB</w:t>
        </w:r>
        <w:r w:rsidRPr="003D5466">
          <w:rPr>
            <w:rStyle w:val="Hyperlink"/>
          </w:rPr>
          <w:t>/</w:t>
        </w:r>
        <w:r w:rsidRPr="004D406B">
          <w:rPr>
            <w:rStyle w:val="Hyperlink"/>
            <w:lang w:val="en-US"/>
          </w:rPr>
          <w:t>SBI</w:t>
        </w:r>
        <w:r w:rsidRPr="003D5466">
          <w:rPr>
            <w:rStyle w:val="Hyperlink"/>
          </w:rPr>
          <w:t>/6/</w:t>
        </w:r>
        <w:r w:rsidRPr="004D406B">
          <w:rPr>
            <w:rStyle w:val="Hyperlink"/>
            <w:lang w:val="en-US"/>
          </w:rPr>
          <w:t>INF</w:t>
        </w:r>
        <w:r w:rsidRPr="003D5466">
          <w:rPr>
            <w:rStyle w:val="Hyperlink"/>
          </w:rPr>
          <w:t>/11</w:t>
        </w:r>
      </w:hyperlink>
      <w:r w:rsidRPr="003D5466">
        <w:t>.</w:t>
      </w:r>
    </w:p>
  </w:footnote>
  <w:footnote w:id="40">
    <w:p w14:paraId="74FDEB1D" w14:textId="77777777" w:rsidR="00992C59" w:rsidRPr="003D5466" w:rsidRDefault="00992C59" w:rsidP="00992C59">
      <w:pPr>
        <w:pStyle w:val="FootnoteText"/>
      </w:pPr>
      <w:r>
        <w:rPr>
          <w:rStyle w:val="FootnoteReference"/>
        </w:rPr>
        <w:footnoteRef/>
      </w:r>
      <w:r w:rsidRPr="003D5466">
        <w:t xml:space="preserve"> </w:t>
      </w:r>
      <w:hyperlink r:id="rId24" w:history="1">
        <w:r w:rsidRPr="0099474A">
          <w:rPr>
            <w:rStyle w:val="Hyperlink"/>
            <w:lang w:val="en-US"/>
          </w:rPr>
          <w:t>CBD</w:t>
        </w:r>
        <w:r w:rsidRPr="003D5466">
          <w:rPr>
            <w:rStyle w:val="Hyperlink"/>
          </w:rPr>
          <w:t>/</w:t>
        </w:r>
        <w:r w:rsidRPr="0099474A">
          <w:rPr>
            <w:rStyle w:val="Hyperlink"/>
            <w:lang w:val="en-US"/>
          </w:rPr>
          <w:t>SBI</w:t>
        </w:r>
        <w:r w:rsidRPr="003D5466">
          <w:rPr>
            <w:rStyle w:val="Hyperlink"/>
          </w:rPr>
          <w:t>/6/</w:t>
        </w:r>
        <w:r w:rsidRPr="0099474A">
          <w:rPr>
            <w:rStyle w:val="Hyperlink"/>
            <w:lang w:val="en-US"/>
          </w:rPr>
          <w:t>INF</w:t>
        </w:r>
        <w:r w:rsidRPr="003D5466">
          <w:rPr>
            <w:rStyle w:val="Hyperlink"/>
          </w:rPr>
          <w:t>/17</w:t>
        </w:r>
      </w:hyperlink>
      <w:r w:rsidRPr="003D5466">
        <w:t>.</w:t>
      </w:r>
    </w:p>
  </w:footnote>
  <w:footnote w:id="41">
    <w:p w14:paraId="0ABA41EE" w14:textId="77777777" w:rsidR="00AB4EE6" w:rsidRPr="003D5466" w:rsidRDefault="00AB4EE6" w:rsidP="00AB4EE6">
      <w:pPr>
        <w:pStyle w:val="FootnoteText"/>
      </w:pPr>
      <w:r w:rsidRPr="00896B3B">
        <w:rPr>
          <w:rStyle w:val="FootnoteReference"/>
        </w:rPr>
        <w:footnoteRef/>
      </w:r>
      <w:r w:rsidRPr="003D5466">
        <w:t xml:space="preserve"> </w:t>
      </w:r>
      <w:hyperlink r:id="rId25" w:history="1">
        <w:r w:rsidRPr="009F238F">
          <w:rPr>
            <w:rStyle w:val="Hyperlink"/>
            <w:lang w:val="en-US"/>
          </w:rPr>
          <w:t>CBD</w:t>
        </w:r>
        <w:r w:rsidRPr="003D5466">
          <w:rPr>
            <w:rStyle w:val="Hyperlink"/>
          </w:rPr>
          <w:t>/</w:t>
        </w:r>
        <w:r w:rsidRPr="009F238F">
          <w:rPr>
            <w:rStyle w:val="Hyperlink"/>
            <w:lang w:val="en-US"/>
          </w:rPr>
          <w:t>SBI</w:t>
        </w:r>
        <w:r w:rsidRPr="003D5466">
          <w:rPr>
            <w:rStyle w:val="Hyperlink"/>
          </w:rPr>
          <w:t>/6/10</w:t>
        </w:r>
      </w:hyperlink>
      <w:r w:rsidRPr="003D5466">
        <w:t>.</w:t>
      </w:r>
    </w:p>
  </w:footnote>
  <w:footnote w:id="42">
    <w:p w14:paraId="267FEB81" w14:textId="77777777" w:rsidR="00AB4EE6" w:rsidRPr="003D5466" w:rsidRDefault="00AB4EE6" w:rsidP="00AB4EE6">
      <w:pPr>
        <w:pStyle w:val="FootnoteText"/>
      </w:pPr>
      <w:r>
        <w:rPr>
          <w:rStyle w:val="FootnoteReference"/>
        </w:rPr>
        <w:footnoteRef/>
      </w:r>
      <w:r w:rsidRPr="003D5466">
        <w:t xml:space="preserve"> </w:t>
      </w:r>
      <w:hyperlink r:id="rId26" w:history="1">
        <w:r w:rsidRPr="002515B7">
          <w:rPr>
            <w:rStyle w:val="Hyperlink"/>
            <w:lang w:val="en-US"/>
          </w:rPr>
          <w:t>CDB</w:t>
        </w:r>
        <w:r w:rsidRPr="003D5466">
          <w:rPr>
            <w:rStyle w:val="Hyperlink"/>
          </w:rPr>
          <w:t>/</w:t>
        </w:r>
        <w:r w:rsidRPr="002515B7">
          <w:rPr>
            <w:rStyle w:val="Hyperlink"/>
            <w:lang w:val="en-US"/>
          </w:rPr>
          <w:t>SBI</w:t>
        </w:r>
        <w:r w:rsidRPr="003D5466">
          <w:rPr>
            <w:rStyle w:val="Hyperlink"/>
          </w:rPr>
          <w:t>/6/</w:t>
        </w:r>
        <w:r w:rsidRPr="002515B7">
          <w:rPr>
            <w:rStyle w:val="Hyperlink"/>
            <w:lang w:val="en-US"/>
          </w:rPr>
          <w:t>INF</w:t>
        </w:r>
        <w:r w:rsidRPr="003D5466">
          <w:rPr>
            <w:rStyle w:val="Hyperlink"/>
          </w:rPr>
          <w:t>/12</w:t>
        </w:r>
      </w:hyperlink>
      <w:r w:rsidRPr="003D5466">
        <w:t>.</w:t>
      </w:r>
    </w:p>
  </w:footnote>
  <w:footnote w:id="43">
    <w:p w14:paraId="147A7581" w14:textId="77777777" w:rsidR="00AB4EE6" w:rsidRPr="003D5466" w:rsidRDefault="00AB4EE6" w:rsidP="00AB4EE6">
      <w:pPr>
        <w:pStyle w:val="FootnoteText"/>
      </w:pPr>
      <w:r>
        <w:rPr>
          <w:rStyle w:val="FootnoteReference"/>
        </w:rPr>
        <w:footnoteRef/>
      </w:r>
      <w:r w:rsidRPr="003D5466">
        <w:t xml:space="preserve"> </w:t>
      </w:r>
      <w:hyperlink r:id="rId27" w:history="1">
        <w:r w:rsidRPr="0099474A">
          <w:rPr>
            <w:rStyle w:val="Hyperlink"/>
            <w:lang w:val="en-US"/>
          </w:rPr>
          <w:t>CBD</w:t>
        </w:r>
        <w:r w:rsidRPr="003D5466">
          <w:rPr>
            <w:rStyle w:val="Hyperlink"/>
          </w:rPr>
          <w:t>/</w:t>
        </w:r>
        <w:r w:rsidRPr="0099474A">
          <w:rPr>
            <w:rStyle w:val="Hyperlink"/>
            <w:lang w:val="en-US"/>
          </w:rPr>
          <w:t>SBI</w:t>
        </w:r>
        <w:r w:rsidRPr="003D5466">
          <w:rPr>
            <w:rStyle w:val="Hyperlink"/>
          </w:rPr>
          <w:t>/6/</w:t>
        </w:r>
        <w:r w:rsidRPr="0099474A">
          <w:rPr>
            <w:rStyle w:val="Hyperlink"/>
            <w:lang w:val="en-US"/>
          </w:rPr>
          <w:t>INF</w:t>
        </w:r>
        <w:r w:rsidRPr="003D5466">
          <w:rPr>
            <w:rStyle w:val="Hyperlink"/>
          </w:rPr>
          <w:t>/17</w:t>
        </w:r>
      </w:hyperlink>
      <w:r w:rsidRPr="003D546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6F1BF" w14:textId="550D6263" w:rsidR="002B559C" w:rsidRPr="00C24AAC" w:rsidRDefault="00C24AAC" w:rsidP="4FF89652">
    <w:pPr>
      <w:pStyle w:val="Header"/>
      <w:spacing w:after="240"/>
      <w:rPr>
        <w:szCs w:val="20"/>
      </w:rPr>
    </w:pPr>
    <w:r>
      <w:rPr>
        <w:szCs w:val="20"/>
        <w:lang w:val="en-US"/>
      </w:rPr>
      <w:t>CBD/SBI/6/L.1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4B905" w14:textId="70AB0C79" w:rsidR="002B559C" w:rsidRPr="00172A80" w:rsidRDefault="00000000" w:rsidP="002B559C">
    <w:pPr>
      <w:pStyle w:val="Header"/>
      <w:spacing w:after="240"/>
      <w:jc w:val="right"/>
      <w:rPr>
        <w:szCs w:val="20"/>
      </w:rPr>
    </w:pPr>
    <w:sdt>
      <w:sdtPr>
        <w:rPr>
          <w:szCs w:val="20"/>
        </w:rPr>
        <w:alias w:val="Тема"/>
        <w:tag w:val=""/>
        <w:id w:val="-1885015078"/>
        <w:dataBinding w:prefixMappings="xmlns:ns0='http://purl.org/dc/elements/1.1/' xmlns:ns1='http://schemas.openxmlformats.org/package/2006/metadata/core-properties' " w:xpath="/ns1:coreProperties[1]/ns0:subject[1]" w:storeItemID="{6C3C8BC8-F283-45AE-878A-BAB7291924A1}"/>
        <w:text/>
      </w:sdtPr>
      <w:sdtContent>
        <w:r w:rsidR="00922A28" w:rsidRPr="00172A80">
          <w:rPr>
            <w:szCs w:val="20"/>
          </w:rPr>
          <w:t>CBD/SBI/6/</w:t>
        </w:r>
        <w:r w:rsidR="007775C5">
          <w:rPr>
            <w:szCs w:val="20"/>
          </w:rPr>
          <w:t>L.1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6D9F7" w14:textId="79C0F811" w:rsidR="003731AC" w:rsidRPr="00172A80" w:rsidRDefault="003731AC" w:rsidP="00172A80">
    <w:pPr>
      <w:pStyle w:val="Header"/>
      <w:pBdr>
        <w:bottom w:val="none" w:sz="0" w:space="0" w:color="auto"/>
      </w:pBd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9EC720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8A09F2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6D285A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7F4B7C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DE2162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0C4D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5062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C9073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FAC277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8F445F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6FE6094"/>
    <w:multiLevelType w:val="hybridMultilevel"/>
    <w:tmpl w:val="A95CB838"/>
    <w:lvl w:ilvl="0" w:tplc="04090017">
      <w:start w:val="1"/>
      <w:numFmt w:val="lowerLetter"/>
      <w:lvlText w:val="%1)"/>
      <w:lvlJc w:val="left"/>
      <w:pPr>
        <w:ind w:left="1647" w:hanging="360"/>
      </w:p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9"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0"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B91E948"/>
    <w:multiLevelType w:val="hybridMultilevel"/>
    <w:tmpl w:val="FFFFFFFF"/>
    <w:lvl w:ilvl="0" w:tplc="DFDA66D8">
      <w:start w:val="1"/>
      <w:numFmt w:val="decimal"/>
      <w:lvlText w:val="%1."/>
      <w:lvlJc w:val="left"/>
      <w:pPr>
        <w:ind w:left="360" w:hanging="360"/>
      </w:pPr>
    </w:lvl>
    <w:lvl w:ilvl="1" w:tplc="E6946138">
      <w:start w:val="1"/>
      <w:numFmt w:val="lowerLetter"/>
      <w:lvlText w:val="%2."/>
      <w:lvlJc w:val="left"/>
      <w:pPr>
        <w:ind w:left="1287" w:hanging="360"/>
      </w:pPr>
    </w:lvl>
    <w:lvl w:ilvl="2" w:tplc="03124450">
      <w:start w:val="1"/>
      <w:numFmt w:val="lowerRoman"/>
      <w:lvlText w:val="%3."/>
      <w:lvlJc w:val="right"/>
      <w:pPr>
        <w:ind w:left="2007" w:hanging="180"/>
      </w:pPr>
    </w:lvl>
    <w:lvl w:ilvl="3" w:tplc="3C54D7C4">
      <w:start w:val="1"/>
      <w:numFmt w:val="decimal"/>
      <w:lvlText w:val="%4."/>
      <w:lvlJc w:val="left"/>
      <w:pPr>
        <w:ind w:left="2727" w:hanging="360"/>
      </w:pPr>
    </w:lvl>
    <w:lvl w:ilvl="4" w:tplc="F648D1CA">
      <w:start w:val="1"/>
      <w:numFmt w:val="lowerLetter"/>
      <w:lvlText w:val="%5."/>
      <w:lvlJc w:val="left"/>
      <w:pPr>
        <w:ind w:left="3447" w:hanging="360"/>
      </w:pPr>
    </w:lvl>
    <w:lvl w:ilvl="5" w:tplc="A8AC7004">
      <w:start w:val="1"/>
      <w:numFmt w:val="lowerRoman"/>
      <w:lvlText w:val="%6."/>
      <w:lvlJc w:val="right"/>
      <w:pPr>
        <w:ind w:left="4167" w:hanging="180"/>
      </w:pPr>
    </w:lvl>
    <w:lvl w:ilvl="6" w:tplc="D9321418">
      <w:start w:val="1"/>
      <w:numFmt w:val="decimal"/>
      <w:lvlText w:val="%7."/>
      <w:lvlJc w:val="left"/>
      <w:pPr>
        <w:ind w:left="4887" w:hanging="360"/>
      </w:pPr>
    </w:lvl>
    <w:lvl w:ilvl="7" w:tplc="595CB1B6">
      <w:start w:val="1"/>
      <w:numFmt w:val="lowerLetter"/>
      <w:lvlText w:val="%8."/>
      <w:lvlJc w:val="left"/>
      <w:pPr>
        <w:ind w:left="5607" w:hanging="360"/>
      </w:pPr>
    </w:lvl>
    <w:lvl w:ilvl="8" w:tplc="3CA87974">
      <w:start w:val="1"/>
      <w:numFmt w:val="lowerRoman"/>
      <w:lvlText w:val="%9."/>
      <w:lvlJc w:val="right"/>
      <w:pPr>
        <w:ind w:left="6327" w:hanging="180"/>
      </w:pPr>
    </w:lvl>
  </w:abstractNum>
  <w:abstractNum w:abstractNumId="22" w15:restartNumberingAfterBreak="0">
    <w:nsid w:val="1C0A3BAF"/>
    <w:multiLevelType w:val="hybridMultilevel"/>
    <w:tmpl w:val="FFFFFFFF"/>
    <w:lvl w:ilvl="0" w:tplc="3E709E98">
      <w:start w:val="1"/>
      <w:numFmt w:val="lowerLetter"/>
      <w:lvlText w:val="(%1)"/>
      <w:lvlJc w:val="left"/>
      <w:pPr>
        <w:ind w:left="720" w:hanging="360"/>
      </w:pPr>
    </w:lvl>
    <w:lvl w:ilvl="1" w:tplc="A24CC8C0">
      <w:start w:val="1"/>
      <w:numFmt w:val="lowerLetter"/>
      <w:lvlText w:val="%2."/>
      <w:lvlJc w:val="left"/>
      <w:pPr>
        <w:ind w:left="1440" w:hanging="360"/>
      </w:pPr>
    </w:lvl>
    <w:lvl w:ilvl="2" w:tplc="133649B8">
      <w:start w:val="1"/>
      <w:numFmt w:val="lowerRoman"/>
      <w:lvlText w:val="%3."/>
      <w:lvlJc w:val="right"/>
      <w:pPr>
        <w:ind w:left="2160" w:hanging="180"/>
      </w:pPr>
    </w:lvl>
    <w:lvl w:ilvl="3" w:tplc="7862A87C">
      <w:start w:val="1"/>
      <w:numFmt w:val="decimal"/>
      <w:lvlText w:val="%4."/>
      <w:lvlJc w:val="left"/>
      <w:pPr>
        <w:ind w:left="2880" w:hanging="360"/>
      </w:pPr>
    </w:lvl>
    <w:lvl w:ilvl="4" w:tplc="49965DBA">
      <w:start w:val="1"/>
      <w:numFmt w:val="lowerLetter"/>
      <w:lvlText w:val="%5."/>
      <w:lvlJc w:val="left"/>
      <w:pPr>
        <w:ind w:left="3600" w:hanging="360"/>
      </w:pPr>
    </w:lvl>
    <w:lvl w:ilvl="5" w:tplc="217E3ED0">
      <w:start w:val="1"/>
      <w:numFmt w:val="lowerRoman"/>
      <w:lvlText w:val="%6."/>
      <w:lvlJc w:val="right"/>
      <w:pPr>
        <w:ind w:left="4320" w:hanging="180"/>
      </w:pPr>
    </w:lvl>
    <w:lvl w:ilvl="6" w:tplc="462206DA">
      <w:start w:val="1"/>
      <w:numFmt w:val="decimal"/>
      <w:lvlText w:val="%7."/>
      <w:lvlJc w:val="left"/>
      <w:pPr>
        <w:ind w:left="5040" w:hanging="360"/>
      </w:pPr>
    </w:lvl>
    <w:lvl w:ilvl="7" w:tplc="58785E80">
      <w:start w:val="1"/>
      <w:numFmt w:val="lowerLetter"/>
      <w:lvlText w:val="%8."/>
      <w:lvlJc w:val="left"/>
      <w:pPr>
        <w:ind w:left="5760" w:hanging="360"/>
      </w:pPr>
    </w:lvl>
    <w:lvl w:ilvl="8" w:tplc="EAB4AA36">
      <w:start w:val="1"/>
      <w:numFmt w:val="lowerRoman"/>
      <w:lvlText w:val="%9."/>
      <w:lvlJc w:val="right"/>
      <w:pPr>
        <w:ind w:left="6480" w:hanging="180"/>
      </w:p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54C7C64"/>
    <w:multiLevelType w:val="hybridMultilevel"/>
    <w:tmpl w:val="5AC01290"/>
    <w:lvl w:ilvl="0" w:tplc="0409000F">
      <w:start w:val="18"/>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8" w15:restartNumberingAfterBreak="0">
    <w:nsid w:val="29CF2378"/>
    <w:multiLevelType w:val="hybridMultilevel"/>
    <w:tmpl w:val="B7501C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C421B3B"/>
    <w:multiLevelType w:val="hybridMultilevel"/>
    <w:tmpl w:val="03AA02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2E5356EC"/>
    <w:multiLevelType w:val="multilevel"/>
    <w:tmpl w:val="07D269C8"/>
    <w:numStyleLink w:val="CBDHeadings"/>
  </w:abstractNum>
  <w:abstractNum w:abstractNumId="32"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0D05E51"/>
    <w:multiLevelType w:val="hybridMultilevel"/>
    <w:tmpl w:val="8C5E8494"/>
    <w:lvl w:ilvl="0" w:tplc="CCE878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398E2FF3"/>
    <w:multiLevelType w:val="multilevel"/>
    <w:tmpl w:val="222A08B4"/>
    <w:numStyleLink w:val="ListCBD"/>
  </w:abstractNum>
  <w:abstractNum w:abstractNumId="36" w15:restartNumberingAfterBreak="0">
    <w:nsid w:val="3E5740C4"/>
    <w:multiLevelType w:val="hybridMultilevel"/>
    <w:tmpl w:val="DEDE9A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0" w15:restartNumberingAfterBreak="0">
    <w:nsid w:val="4C2B513A"/>
    <w:multiLevelType w:val="hybridMultilevel"/>
    <w:tmpl w:val="AB5C81D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4E0442B4"/>
    <w:multiLevelType w:val="multilevel"/>
    <w:tmpl w:val="6406B29E"/>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4E880595"/>
    <w:multiLevelType w:val="multilevel"/>
    <w:tmpl w:val="222A08B4"/>
    <w:numStyleLink w:val="ListCBD"/>
  </w:abstractNum>
  <w:abstractNum w:abstractNumId="43" w15:restartNumberingAfterBreak="0">
    <w:nsid w:val="52A66A9D"/>
    <w:multiLevelType w:val="multilevel"/>
    <w:tmpl w:val="222A08B4"/>
    <w:numStyleLink w:val="ListCBD"/>
  </w:abstractNum>
  <w:abstractNum w:abstractNumId="44"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5D943BEE"/>
    <w:multiLevelType w:val="multilevel"/>
    <w:tmpl w:val="222A08B4"/>
    <w:numStyleLink w:val="ListCBD"/>
  </w:abstractNum>
  <w:abstractNum w:abstractNumId="49"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5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1" w15:restartNumberingAfterBreak="0">
    <w:nsid w:val="659E3C0D"/>
    <w:multiLevelType w:val="hybridMultilevel"/>
    <w:tmpl w:val="76F4CF4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3" w15:restartNumberingAfterBreak="0">
    <w:nsid w:val="6683AA4C"/>
    <w:multiLevelType w:val="hybridMultilevel"/>
    <w:tmpl w:val="FFFFFFFF"/>
    <w:lvl w:ilvl="0" w:tplc="A2D42F6A">
      <w:start w:val="1"/>
      <w:numFmt w:val="decimal"/>
      <w:lvlText w:val="%1."/>
      <w:lvlJc w:val="left"/>
      <w:pPr>
        <w:ind w:left="720" w:hanging="360"/>
      </w:pPr>
    </w:lvl>
    <w:lvl w:ilvl="1" w:tplc="66984D12">
      <w:start w:val="1"/>
      <w:numFmt w:val="decimal"/>
      <w:lvlText w:val="(c)"/>
      <w:lvlJc w:val="left"/>
      <w:pPr>
        <w:ind w:left="1440" w:hanging="360"/>
      </w:pPr>
    </w:lvl>
    <w:lvl w:ilvl="2" w:tplc="1122C3C8">
      <w:start w:val="1"/>
      <w:numFmt w:val="lowerRoman"/>
      <w:lvlText w:val="%3."/>
      <w:lvlJc w:val="right"/>
      <w:pPr>
        <w:ind w:left="2160" w:hanging="180"/>
      </w:pPr>
    </w:lvl>
    <w:lvl w:ilvl="3" w:tplc="5EC4DF6C">
      <w:start w:val="1"/>
      <w:numFmt w:val="decimal"/>
      <w:lvlText w:val="%4."/>
      <w:lvlJc w:val="left"/>
      <w:pPr>
        <w:ind w:left="2880" w:hanging="360"/>
      </w:pPr>
    </w:lvl>
    <w:lvl w:ilvl="4" w:tplc="F1526392">
      <w:start w:val="1"/>
      <w:numFmt w:val="lowerLetter"/>
      <w:lvlText w:val="%5."/>
      <w:lvlJc w:val="left"/>
      <w:pPr>
        <w:ind w:left="3600" w:hanging="360"/>
      </w:pPr>
    </w:lvl>
    <w:lvl w:ilvl="5" w:tplc="5F8E694C">
      <w:start w:val="1"/>
      <w:numFmt w:val="lowerRoman"/>
      <w:lvlText w:val="%6."/>
      <w:lvlJc w:val="right"/>
      <w:pPr>
        <w:ind w:left="4320" w:hanging="180"/>
      </w:pPr>
    </w:lvl>
    <w:lvl w:ilvl="6" w:tplc="F18625D6">
      <w:start w:val="1"/>
      <w:numFmt w:val="decimal"/>
      <w:lvlText w:val="%7."/>
      <w:lvlJc w:val="left"/>
      <w:pPr>
        <w:ind w:left="5040" w:hanging="360"/>
      </w:pPr>
    </w:lvl>
    <w:lvl w:ilvl="7" w:tplc="F11A0C82">
      <w:start w:val="1"/>
      <w:numFmt w:val="lowerLetter"/>
      <w:lvlText w:val="%8."/>
      <w:lvlJc w:val="left"/>
      <w:pPr>
        <w:ind w:left="5760" w:hanging="360"/>
      </w:pPr>
    </w:lvl>
    <w:lvl w:ilvl="8" w:tplc="57E2F82A">
      <w:start w:val="1"/>
      <w:numFmt w:val="lowerRoman"/>
      <w:lvlText w:val="%9."/>
      <w:lvlJc w:val="right"/>
      <w:pPr>
        <w:ind w:left="6480" w:hanging="180"/>
      </w:pPr>
    </w:lvl>
  </w:abstractNum>
  <w:abstractNum w:abstractNumId="54" w15:restartNumberingAfterBreak="0">
    <w:nsid w:val="67AB63FE"/>
    <w:multiLevelType w:val="hybridMultilevel"/>
    <w:tmpl w:val="FF0C1E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68B70991"/>
    <w:multiLevelType w:val="multilevel"/>
    <w:tmpl w:val="222A08B4"/>
    <w:numStyleLink w:val="ListCBD"/>
  </w:abstractNum>
  <w:abstractNum w:abstractNumId="56" w15:restartNumberingAfterBreak="0">
    <w:nsid w:val="6C748D5E"/>
    <w:multiLevelType w:val="hybridMultilevel"/>
    <w:tmpl w:val="11E00438"/>
    <w:lvl w:ilvl="0" w:tplc="55A63AF4">
      <w:start w:val="1"/>
      <w:numFmt w:val="bullet"/>
      <w:lvlText w:val=""/>
      <w:lvlJc w:val="left"/>
      <w:pPr>
        <w:ind w:left="720" w:hanging="360"/>
      </w:pPr>
      <w:rPr>
        <w:rFonts w:ascii="Symbol" w:hAnsi="Symbol" w:hint="default"/>
      </w:rPr>
    </w:lvl>
    <w:lvl w:ilvl="1" w:tplc="120CD5F4">
      <w:start w:val="1"/>
      <w:numFmt w:val="bullet"/>
      <w:lvlText w:val="o"/>
      <w:lvlJc w:val="left"/>
      <w:pPr>
        <w:ind w:left="1440" w:hanging="360"/>
      </w:pPr>
      <w:rPr>
        <w:rFonts w:ascii="Courier New" w:hAnsi="Courier New" w:hint="default"/>
      </w:rPr>
    </w:lvl>
    <w:lvl w:ilvl="2" w:tplc="9D6A66DE">
      <w:start w:val="1"/>
      <w:numFmt w:val="bullet"/>
      <w:lvlText w:val=""/>
      <w:lvlJc w:val="left"/>
      <w:pPr>
        <w:ind w:left="2160" w:hanging="360"/>
      </w:pPr>
      <w:rPr>
        <w:rFonts w:ascii="Wingdings" w:hAnsi="Wingdings" w:hint="default"/>
      </w:rPr>
    </w:lvl>
    <w:lvl w:ilvl="3" w:tplc="B7D2A48C">
      <w:start w:val="1"/>
      <w:numFmt w:val="bullet"/>
      <w:lvlText w:val=""/>
      <w:lvlJc w:val="left"/>
      <w:pPr>
        <w:ind w:left="2880" w:hanging="360"/>
      </w:pPr>
      <w:rPr>
        <w:rFonts w:ascii="Symbol" w:hAnsi="Symbol" w:hint="default"/>
      </w:rPr>
    </w:lvl>
    <w:lvl w:ilvl="4" w:tplc="2C30861A">
      <w:start w:val="1"/>
      <w:numFmt w:val="bullet"/>
      <w:lvlText w:val="o"/>
      <w:lvlJc w:val="left"/>
      <w:pPr>
        <w:ind w:left="3600" w:hanging="360"/>
      </w:pPr>
      <w:rPr>
        <w:rFonts w:ascii="Courier New" w:hAnsi="Courier New" w:hint="default"/>
      </w:rPr>
    </w:lvl>
    <w:lvl w:ilvl="5" w:tplc="FA32E37A">
      <w:start w:val="1"/>
      <w:numFmt w:val="bullet"/>
      <w:lvlText w:val=""/>
      <w:lvlJc w:val="left"/>
      <w:pPr>
        <w:ind w:left="4320" w:hanging="360"/>
      </w:pPr>
      <w:rPr>
        <w:rFonts w:ascii="Wingdings" w:hAnsi="Wingdings" w:hint="default"/>
      </w:rPr>
    </w:lvl>
    <w:lvl w:ilvl="6" w:tplc="84BC92EE">
      <w:start w:val="1"/>
      <w:numFmt w:val="bullet"/>
      <w:lvlText w:val=""/>
      <w:lvlJc w:val="left"/>
      <w:pPr>
        <w:ind w:left="5040" w:hanging="360"/>
      </w:pPr>
      <w:rPr>
        <w:rFonts w:ascii="Symbol" w:hAnsi="Symbol" w:hint="default"/>
      </w:rPr>
    </w:lvl>
    <w:lvl w:ilvl="7" w:tplc="519E7960">
      <w:start w:val="1"/>
      <w:numFmt w:val="bullet"/>
      <w:lvlText w:val="o"/>
      <w:lvlJc w:val="left"/>
      <w:pPr>
        <w:ind w:left="5760" w:hanging="360"/>
      </w:pPr>
      <w:rPr>
        <w:rFonts w:ascii="Courier New" w:hAnsi="Courier New" w:hint="default"/>
      </w:rPr>
    </w:lvl>
    <w:lvl w:ilvl="8" w:tplc="D7EE71D4">
      <w:start w:val="1"/>
      <w:numFmt w:val="bullet"/>
      <w:lvlText w:val=""/>
      <w:lvlJc w:val="left"/>
      <w:pPr>
        <w:ind w:left="6480" w:hanging="360"/>
      </w:pPr>
      <w:rPr>
        <w:rFonts w:ascii="Wingdings" w:hAnsi="Wingdings" w:hint="default"/>
      </w:rPr>
    </w:lvl>
  </w:abstractNum>
  <w:abstractNum w:abstractNumId="5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9" w15:restartNumberingAfterBreak="0">
    <w:nsid w:val="73316F86"/>
    <w:multiLevelType w:val="hybridMultilevel"/>
    <w:tmpl w:val="48F07F1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0" w15:restartNumberingAfterBreak="0">
    <w:nsid w:val="73913F7C"/>
    <w:multiLevelType w:val="hybridMultilevel"/>
    <w:tmpl w:val="D688D0E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2"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19887673">
    <w:abstractNumId w:val="56"/>
  </w:num>
  <w:num w:numId="2" w16cid:durableId="1766339517">
    <w:abstractNumId w:val="38"/>
  </w:num>
  <w:num w:numId="3" w16cid:durableId="1565406150">
    <w:abstractNumId w:val="55"/>
  </w:num>
  <w:num w:numId="4" w16cid:durableId="761947502">
    <w:abstractNumId w:val="61"/>
  </w:num>
  <w:num w:numId="5" w16cid:durableId="1824348708">
    <w:abstractNumId w:val="23"/>
  </w:num>
  <w:num w:numId="6" w16cid:durableId="469713580">
    <w:abstractNumId w:val="24"/>
  </w:num>
  <w:num w:numId="7" w16cid:durableId="2082480270">
    <w:abstractNumId w:val="24"/>
  </w:num>
  <w:num w:numId="8" w16cid:durableId="1698194818">
    <w:abstractNumId w:val="27"/>
  </w:num>
  <w:num w:numId="9" w16cid:durableId="1456437353">
    <w:abstractNumId w:val="47"/>
  </w:num>
  <w:num w:numId="10" w16cid:durableId="1742289593">
    <w:abstractNumId w:val="52"/>
  </w:num>
  <w:num w:numId="11" w16cid:durableId="1158762975">
    <w:abstractNumId w:val="50"/>
  </w:num>
  <w:num w:numId="12" w16cid:durableId="2085712370">
    <w:abstractNumId w:val="44"/>
  </w:num>
  <w:num w:numId="13" w16cid:durableId="1629699520">
    <w:abstractNumId w:val="26"/>
  </w:num>
  <w:num w:numId="14" w16cid:durableId="978538308">
    <w:abstractNumId w:val="26"/>
    <w:lvlOverride w:ilvl="0">
      <w:startOverride w:val="1"/>
    </w:lvlOverride>
  </w:num>
  <w:num w:numId="15" w16cid:durableId="2131895960">
    <w:abstractNumId w:val="49"/>
  </w:num>
  <w:num w:numId="16" w16cid:durableId="233321036">
    <w:abstractNumId w:val="49"/>
    <w:lvlOverride w:ilvl="0">
      <w:startOverride w:val="1"/>
    </w:lvlOverride>
  </w:num>
  <w:num w:numId="17" w16cid:durableId="1242567887">
    <w:abstractNumId w:val="55"/>
    <w:lvlOverride w:ilvl="0">
      <w:startOverride w:val="1"/>
    </w:lvlOverride>
  </w:num>
  <w:num w:numId="18" w16cid:durableId="190654588">
    <w:abstractNumId w:val="49"/>
    <w:lvlOverride w:ilvl="0">
      <w:startOverride w:val="1"/>
    </w:lvlOverride>
  </w:num>
  <w:num w:numId="19" w16cid:durableId="2004162797">
    <w:abstractNumId w:val="62"/>
  </w:num>
  <w:num w:numId="20" w16cid:durableId="1677489672">
    <w:abstractNumId w:val="55"/>
    <w:lvlOverride w:ilvl="0">
      <w:startOverride w:val="1"/>
    </w:lvlOverride>
  </w:num>
  <w:num w:numId="21" w16cid:durableId="340787993">
    <w:abstractNumId w:val="55"/>
    <w:lvlOverride w:ilvl="0">
      <w:startOverride w:val="1"/>
    </w:lvlOverride>
  </w:num>
  <w:num w:numId="22" w16cid:durableId="620961160">
    <w:abstractNumId w:val="41"/>
  </w:num>
  <w:num w:numId="23" w16cid:durableId="26564829">
    <w:abstractNumId w:val="55"/>
  </w:num>
  <w:num w:numId="24" w16cid:durableId="252320248">
    <w:abstractNumId w:val="55"/>
  </w:num>
  <w:num w:numId="25" w16cid:durableId="1418213696">
    <w:abstractNumId w:val="55"/>
  </w:num>
  <w:num w:numId="26" w16cid:durableId="1278173624">
    <w:abstractNumId w:val="55"/>
  </w:num>
  <w:num w:numId="27" w16cid:durableId="1149175849">
    <w:abstractNumId w:val="55"/>
  </w:num>
  <w:num w:numId="28" w16cid:durableId="995573935">
    <w:abstractNumId w:val="55"/>
  </w:num>
  <w:num w:numId="29" w16cid:durableId="1701931117">
    <w:abstractNumId w:val="55"/>
  </w:num>
  <w:num w:numId="30" w16cid:durableId="1141071216">
    <w:abstractNumId w:val="21"/>
  </w:num>
  <w:num w:numId="31" w16cid:durableId="1773889171">
    <w:abstractNumId w:val="53"/>
  </w:num>
  <w:num w:numId="32" w16cid:durableId="674305889">
    <w:abstractNumId w:val="55"/>
  </w:num>
  <w:num w:numId="33" w16cid:durableId="1644430203">
    <w:abstractNumId w:val="55"/>
  </w:num>
  <w:num w:numId="34" w16cid:durableId="1064987776">
    <w:abstractNumId w:val="22"/>
  </w:num>
  <w:num w:numId="35" w16cid:durableId="238953655">
    <w:abstractNumId w:val="28"/>
  </w:num>
  <w:num w:numId="36" w16cid:durableId="1349016667">
    <w:abstractNumId w:val="33"/>
  </w:num>
  <w:num w:numId="37" w16cid:durableId="359664821">
    <w:abstractNumId w:val="39"/>
  </w:num>
  <w:num w:numId="38" w16cid:durableId="1839731318">
    <w:abstractNumId w:val="59"/>
  </w:num>
  <w:num w:numId="39" w16cid:durableId="1244485641">
    <w:abstractNumId w:val="30"/>
  </w:num>
  <w:num w:numId="40" w16cid:durableId="931815776">
    <w:abstractNumId w:val="54"/>
  </w:num>
  <w:num w:numId="41" w16cid:durableId="838883908">
    <w:abstractNumId w:val="36"/>
  </w:num>
  <w:num w:numId="42" w16cid:durableId="744574695">
    <w:abstractNumId w:val="40"/>
  </w:num>
  <w:num w:numId="43" w16cid:durableId="1721510984">
    <w:abstractNumId w:val="60"/>
  </w:num>
  <w:num w:numId="44" w16cid:durableId="319967112">
    <w:abstractNumId w:val="51"/>
  </w:num>
  <w:num w:numId="45" w16cid:durableId="1699744348">
    <w:abstractNumId w:val="25"/>
  </w:num>
  <w:num w:numId="46" w16cid:durableId="1941059293">
    <w:abstractNumId w:val="15"/>
  </w:num>
  <w:num w:numId="47" w16cid:durableId="560672902">
    <w:abstractNumId w:val="14"/>
  </w:num>
  <w:num w:numId="48" w16cid:durableId="1072390599">
    <w:abstractNumId w:val="58"/>
  </w:num>
  <w:num w:numId="49" w16cid:durableId="1933662228">
    <w:abstractNumId w:val="34"/>
  </w:num>
  <w:num w:numId="50" w16cid:durableId="1991909117">
    <w:abstractNumId w:val="11"/>
  </w:num>
  <w:num w:numId="51" w16cid:durableId="1138956019">
    <w:abstractNumId w:val="19"/>
  </w:num>
  <w:num w:numId="52" w16cid:durableId="607395260">
    <w:abstractNumId w:val="9"/>
  </w:num>
  <w:num w:numId="53" w16cid:durableId="98110136">
    <w:abstractNumId w:val="7"/>
  </w:num>
  <w:num w:numId="54" w16cid:durableId="920676582">
    <w:abstractNumId w:val="6"/>
  </w:num>
  <w:num w:numId="55" w16cid:durableId="447286378">
    <w:abstractNumId w:val="5"/>
  </w:num>
  <w:num w:numId="56" w16cid:durableId="1532258362">
    <w:abstractNumId w:val="4"/>
  </w:num>
  <w:num w:numId="57" w16cid:durableId="1587106058">
    <w:abstractNumId w:val="8"/>
  </w:num>
  <w:num w:numId="58" w16cid:durableId="1646355732">
    <w:abstractNumId w:val="3"/>
  </w:num>
  <w:num w:numId="59" w16cid:durableId="2006930253">
    <w:abstractNumId w:val="2"/>
  </w:num>
  <w:num w:numId="60" w16cid:durableId="1811677887">
    <w:abstractNumId w:val="1"/>
  </w:num>
  <w:num w:numId="61" w16cid:durableId="537353487">
    <w:abstractNumId w:val="0"/>
  </w:num>
  <w:num w:numId="62" w16cid:durableId="1865050652">
    <w:abstractNumId w:val="43"/>
  </w:num>
  <w:num w:numId="63" w16cid:durableId="80179172">
    <w:abstractNumId w:val="46"/>
  </w:num>
  <w:num w:numId="64" w16cid:durableId="206798872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771076976">
    <w:abstractNumId w:val="16"/>
  </w:num>
  <w:num w:numId="66" w16cid:durableId="939752621">
    <w:abstractNumId w:val="42"/>
  </w:num>
  <w:num w:numId="67" w16cid:durableId="915044361">
    <w:abstractNumId w:val="35"/>
  </w:num>
  <w:num w:numId="68" w16cid:durableId="855196379">
    <w:abstractNumId w:val="18"/>
  </w:num>
  <w:num w:numId="69" w16cid:durableId="146685333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801917413">
    <w:abstractNumId w:val="20"/>
  </w:num>
  <w:num w:numId="71" w16cid:durableId="708722651">
    <w:abstractNumId w:val="10"/>
  </w:num>
  <w:num w:numId="72" w16cid:durableId="213641244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96523128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48112374">
    <w:abstractNumId w:val="12"/>
  </w:num>
  <w:num w:numId="75" w16cid:durableId="1607615596">
    <w:abstractNumId w:val="29"/>
  </w:num>
  <w:num w:numId="76" w16cid:durableId="643118139">
    <w:abstractNumId w:val="29"/>
    <w:lvlOverride w:ilvl="0">
      <w:startOverride w:val="1"/>
    </w:lvlOverride>
  </w:num>
  <w:num w:numId="77" w16cid:durableId="820851909">
    <w:abstractNumId w:val="29"/>
    <w:lvlOverride w:ilvl="0">
      <w:startOverride w:val="1"/>
    </w:lvlOverride>
  </w:num>
  <w:num w:numId="78" w16cid:durableId="709648587">
    <w:abstractNumId w:val="29"/>
    <w:lvlOverride w:ilvl="0">
      <w:startOverride w:val="1"/>
    </w:lvlOverride>
  </w:num>
  <w:num w:numId="79" w16cid:durableId="1353799543">
    <w:abstractNumId w:val="32"/>
  </w:num>
  <w:num w:numId="80" w16cid:durableId="1570270110">
    <w:abstractNumId w:val="45"/>
  </w:num>
  <w:num w:numId="81" w16cid:durableId="2125995167">
    <w:abstractNumId w:val="37"/>
  </w:num>
  <w:num w:numId="82" w16cid:durableId="893932166">
    <w:abstractNumId w:val="57"/>
  </w:num>
  <w:num w:numId="83" w16cid:durableId="1627851340">
    <w:abstractNumId w:val="31"/>
  </w:num>
  <w:num w:numId="84" w16cid:durableId="1945532808">
    <w:abstractNumId w:val="17"/>
  </w:num>
  <w:num w:numId="85" w16cid:durableId="68447852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60276445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70321362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906494965">
    <w:abstractNumId w:val="13"/>
  </w:num>
  <w:num w:numId="89"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323945383">
    <w:abstractNumId w:val="48"/>
  </w:num>
  <w:num w:numId="92" w16cid:durableId="922953380">
    <w:abstractNumId w:val="8"/>
  </w:num>
  <w:num w:numId="93" w16cid:durableId="585847240">
    <w:abstractNumId w:val="3"/>
  </w:num>
  <w:num w:numId="94" w16cid:durableId="1379932238">
    <w:abstractNumId w:val="2"/>
  </w:num>
  <w:num w:numId="95" w16cid:durableId="608658393">
    <w:abstractNumId w:val="1"/>
  </w:num>
  <w:num w:numId="96" w16cid:durableId="1816797887">
    <w:abstractNumId w:val="0"/>
  </w:num>
  <w:num w:numId="97" w16cid:durableId="1778980620">
    <w:abstractNumId w:val="48"/>
  </w:num>
  <w:num w:numId="98" w16cid:durableId="1153640206">
    <w:abstractNumId w:val="48"/>
  </w:num>
  <w:num w:numId="99" w16cid:durableId="174152758">
    <w:abstractNumId w:val="48"/>
  </w:num>
  <w:num w:numId="100" w16cid:durableId="424378014">
    <w:abstractNumId w:val="48"/>
  </w:num>
  <w:num w:numId="101" w16cid:durableId="331224913">
    <w:abstractNumId w:val="48"/>
  </w:num>
  <w:num w:numId="102" w16cid:durableId="458259226">
    <w:abstractNumId w:val="48"/>
  </w:num>
  <w:num w:numId="103" w16cid:durableId="1837837023">
    <w:abstractNumId w:val="48"/>
  </w:num>
  <w:num w:numId="104" w16cid:durableId="975909104">
    <w:abstractNumId w:val="48"/>
  </w:num>
  <w:num w:numId="105" w16cid:durableId="1133795159">
    <w:abstractNumId w:val="48"/>
  </w:num>
  <w:num w:numId="106" w16cid:durableId="1509175551">
    <w:abstractNumId w:val="48"/>
  </w:num>
  <w:num w:numId="107" w16cid:durableId="636682974">
    <w:abstractNumId w:val="48"/>
  </w:num>
  <w:num w:numId="108" w16cid:durableId="1408648861">
    <w:abstractNumId w:val="48"/>
  </w:num>
  <w:num w:numId="109" w16cid:durableId="1984457910">
    <w:abstractNumId w:val="48"/>
  </w:num>
  <w:num w:numId="110" w16cid:durableId="1762724208">
    <w:abstractNumId w:val="48"/>
  </w:num>
  <w:num w:numId="111" w16cid:durableId="301497454">
    <w:abstractNumId w:val="48"/>
  </w:num>
  <w:num w:numId="112" w16cid:durableId="1751809134">
    <w:abstractNumId w:val="48"/>
  </w:num>
  <w:num w:numId="113" w16cid:durableId="2064669266">
    <w:abstractNumId w:val="48"/>
  </w:num>
  <w:num w:numId="114" w16cid:durableId="605774907">
    <w:abstractNumId w:val="48"/>
  </w:num>
  <w:num w:numId="115" w16cid:durableId="873157510">
    <w:abstractNumId w:val="48"/>
  </w:num>
  <w:num w:numId="116" w16cid:durableId="1680886121">
    <w:abstractNumId w:val="48"/>
  </w:num>
  <w:num w:numId="117" w16cid:durableId="429087363">
    <w:abstractNumId w:val="48"/>
  </w:num>
  <w:num w:numId="118" w16cid:durableId="610554649">
    <w:abstractNumId w:val="48"/>
  </w:num>
  <w:num w:numId="119" w16cid:durableId="1765611408">
    <w:abstractNumId w:val="48"/>
  </w:num>
  <w:num w:numId="120" w16cid:durableId="1320845054">
    <w:abstractNumId w:val="48"/>
  </w:num>
  <w:num w:numId="121" w16cid:durableId="1315181158">
    <w:abstractNumId w:val="48"/>
  </w:num>
  <w:num w:numId="122" w16cid:durableId="1451825218">
    <w:abstractNumId w:val="48"/>
  </w:num>
  <w:num w:numId="123" w16cid:durableId="845167335">
    <w:abstractNumId w:val="48"/>
  </w:num>
  <w:num w:numId="124" w16cid:durableId="679046047">
    <w:abstractNumId w:val="48"/>
  </w:num>
  <w:num w:numId="125" w16cid:durableId="45028642">
    <w:abstractNumId w:val="48"/>
  </w:num>
  <w:num w:numId="126" w16cid:durableId="1961762923">
    <w:abstractNumId w:val="48"/>
  </w:num>
  <w:num w:numId="127" w16cid:durableId="1247322">
    <w:abstractNumId w:val="48"/>
  </w:num>
  <w:num w:numId="128" w16cid:durableId="855924012">
    <w:abstractNumId w:val="48"/>
  </w:num>
  <w:num w:numId="129" w16cid:durableId="2135907722">
    <w:abstractNumId w:val="48"/>
  </w:num>
  <w:num w:numId="130" w16cid:durableId="1575117000">
    <w:abstractNumId w:val="48"/>
  </w:num>
  <w:num w:numId="131" w16cid:durableId="1527257843">
    <w:abstractNumId w:val="48"/>
  </w:num>
  <w:num w:numId="132" w16cid:durableId="58791852">
    <w:abstractNumId w:val="48"/>
  </w:num>
  <w:num w:numId="133" w16cid:durableId="881866151">
    <w:abstractNumId w:val="48"/>
  </w:num>
  <w:num w:numId="134" w16cid:durableId="344527495">
    <w:abstractNumId w:val="48"/>
  </w:num>
  <w:num w:numId="135" w16cid:durableId="1591163333">
    <w:abstractNumId w:val="48"/>
  </w:num>
  <w:num w:numId="136" w16cid:durableId="1658681090">
    <w:abstractNumId w:val="48"/>
  </w:num>
  <w:num w:numId="137" w16cid:durableId="1474561884">
    <w:abstractNumId w:val="48"/>
  </w:num>
  <w:num w:numId="138" w16cid:durableId="1400329338">
    <w:abstractNumId w:val="48"/>
  </w:num>
  <w:num w:numId="139" w16cid:durableId="133565148">
    <w:abstractNumId w:val="48"/>
  </w:num>
  <w:num w:numId="140" w16cid:durableId="17436427">
    <w:abstractNumId w:val="48"/>
  </w:num>
  <w:num w:numId="141" w16cid:durableId="1897737597">
    <w:abstractNumId w:val="48"/>
  </w:num>
  <w:num w:numId="142" w16cid:durableId="469059985">
    <w:abstractNumId w:val="48"/>
  </w:num>
  <w:num w:numId="143" w16cid:durableId="37094738">
    <w:abstractNumId w:val="48"/>
  </w:num>
  <w:num w:numId="144" w16cid:durableId="358437782">
    <w:abstractNumId w:val="48"/>
  </w:num>
  <w:num w:numId="145" w16cid:durableId="63650960">
    <w:abstractNumId w:val="48"/>
  </w:num>
  <w:num w:numId="146" w16cid:durableId="37433924">
    <w:abstractNumId w:val="48"/>
  </w:num>
  <w:num w:numId="147" w16cid:durableId="741176688">
    <w:abstractNumId w:val="48"/>
  </w:num>
  <w:num w:numId="148" w16cid:durableId="843516921">
    <w:abstractNumId w:val="48"/>
  </w:num>
  <w:num w:numId="149" w16cid:durableId="1379747038">
    <w:abstractNumId w:val="48"/>
  </w:num>
  <w:num w:numId="150" w16cid:durableId="1820655750">
    <w:abstractNumId w:val="48"/>
  </w:num>
  <w:num w:numId="151" w16cid:durableId="233705704">
    <w:abstractNumId w:val="48"/>
  </w:num>
  <w:num w:numId="152" w16cid:durableId="1554731768">
    <w:abstractNumId w:val="48"/>
  </w:num>
  <w:num w:numId="153" w16cid:durableId="243956755">
    <w:abstractNumId w:val="4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4" w16cid:durableId="205353504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25389937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214696724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59890370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184925432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52672088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112454291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164562589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20290865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174968855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160769437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132084445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755394631">
    <w:abstractNumId w:val="48"/>
  </w:num>
  <w:num w:numId="167" w16cid:durableId="165152024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166346438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73500877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126904153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146600071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167923843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140143925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152327481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81"/>
    <w:rsid w:val="000032C4"/>
    <w:rsid w:val="00004C49"/>
    <w:rsid w:val="00004EB5"/>
    <w:rsid w:val="00005953"/>
    <w:rsid w:val="00005BB6"/>
    <w:rsid w:val="00006FD5"/>
    <w:rsid w:val="000100D1"/>
    <w:rsid w:val="00010307"/>
    <w:rsid w:val="000118A2"/>
    <w:rsid w:val="00011A69"/>
    <w:rsid w:val="00011F76"/>
    <w:rsid w:val="000139CF"/>
    <w:rsid w:val="000149E5"/>
    <w:rsid w:val="00014FAA"/>
    <w:rsid w:val="0001576F"/>
    <w:rsid w:val="00016021"/>
    <w:rsid w:val="00016428"/>
    <w:rsid w:val="00016D64"/>
    <w:rsid w:val="000200B3"/>
    <w:rsid w:val="00020DF7"/>
    <w:rsid w:val="00022181"/>
    <w:rsid w:val="0002299E"/>
    <w:rsid w:val="00023190"/>
    <w:rsid w:val="000236DB"/>
    <w:rsid w:val="00023E4E"/>
    <w:rsid w:val="00024131"/>
    <w:rsid w:val="00025C0E"/>
    <w:rsid w:val="0002689B"/>
    <w:rsid w:val="000275E3"/>
    <w:rsid w:val="00031A28"/>
    <w:rsid w:val="000322FD"/>
    <w:rsid w:val="00033222"/>
    <w:rsid w:val="000333D9"/>
    <w:rsid w:val="000339DA"/>
    <w:rsid w:val="00033D01"/>
    <w:rsid w:val="000340C7"/>
    <w:rsid w:val="0003452B"/>
    <w:rsid w:val="00035746"/>
    <w:rsid w:val="00035AE3"/>
    <w:rsid w:val="00035F4B"/>
    <w:rsid w:val="00036463"/>
    <w:rsid w:val="0003718F"/>
    <w:rsid w:val="000372EE"/>
    <w:rsid w:val="000379C2"/>
    <w:rsid w:val="00037BF2"/>
    <w:rsid w:val="00037F8D"/>
    <w:rsid w:val="00040598"/>
    <w:rsid w:val="000409BD"/>
    <w:rsid w:val="00041F1E"/>
    <w:rsid w:val="00042732"/>
    <w:rsid w:val="000428EB"/>
    <w:rsid w:val="00043AC3"/>
    <w:rsid w:val="00044356"/>
    <w:rsid w:val="00046CF7"/>
    <w:rsid w:val="00046F3C"/>
    <w:rsid w:val="00050D4A"/>
    <w:rsid w:val="00051451"/>
    <w:rsid w:val="000515DB"/>
    <w:rsid w:val="00052F01"/>
    <w:rsid w:val="00054446"/>
    <w:rsid w:val="00054957"/>
    <w:rsid w:val="00055D20"/>
    <w:rsid w:val="00055FFC"/>
    <w:rsid w:val="000578DB"/>
    <w:rsid w:val="00060CDD"/>
    <w:rsid w:val="000611C1"/>
    <w:rsid w:val="000611EE"/>
    <w:rsid w:val="00061A6B"/>
    <w:rsid w:val="000621B1"/>
    <w:rsid w:val="00062730"/>
    <w:rsid w:val="00063748"/>
    <w:rsid w:val="00063AC9"/>
    <w:rsid w:val="00063C88"/>
    <w:rsid w:val="00064B26"/>
    <w:rsid w:val="00064EA8"/>
    <w:rsid w:val="00065340"/>
    <w:rsid w:val="00065A81"/>
    <w:rsid w:val="00065E3F"/>
    <w:rsid w:val="00066775"/>
    <w:rsid w:val="000667B3"/>
    <w:rsid w:val="00066BB3"/>
    <w:rsid w:val="000675BA"/>
    <w:rsid w:val="00067686"/>
    <w:rsid w:val="00067FCE"/>
    <w:rsid w:val="00071A10"/>
    <w:rsid w:val="00072055"/>
    <w:rsid w:val="000724B2"/>
    <w:rsid w:val="000732EE"/>
    <w:rsid w:val="000739B1"/>
    <w:rsid w:val="00073DB6"/>
    <w:rsid w:val="000748E0"/>
    <w:rsid w:val="00076226"/>
    <w:rsid w:val="00077145"/>
    <w:rsid w:val="000804CD"/>
    <w:rsid w:val="0008196E"/>
    <w:rsid w:val="000822B2"/>
    <w:rsid w:val="00083B3C"/>
    <w:rsid w:val="00083EB6"/>
    <w:rsid w:val="00083ED5"/>
    <w:rsid w:val="00084338"/>
    <w:rsid w:val="000855BE"/>
    <w:rsid w:val="00085E95"/>
    <w:rsid w:val="0008634E"/>
    <w:rsid w:val="00086F9E"/>
    <w:rsid w:val="0008767C"/>
    <w:rsid w:val="000904CF"/>
    <w:rsid w:val="00090939"/>
    <w:rsid w:val="00090AD3"/>
    <w:rsid w:val="00091162"/>
    <w:rsid w:val="0009201A"/>
    <w:rsid w:val="00093CE4"/>
    <w:rsid w:val="00093F29"/>
    <w:rsid w:val="00096093"/>
    <w:rsid w:val="00096584"/>
    <w:rsid w:val="00096ED6"/>
    <w:rsid w:val="000A27A8"/>
    <w:rsid w:val="000A317E"/>
    <w:rsid w:val="000A3669"/>
    <w:rsid w:val="000A4558"/>
    <w:rsid w:val="000A47F2"/>
    <w:rsid w:val="000A4A0F"/>
    <w:rsid w:val="000A5E72"/>
    <w:rsid w:val="000A655A"/>
    <w:rsid w:val="000A6A8B"/>
    <w:rsid w:val="000A6FD5"/>
    <w:rsid w:val="000A7173"/>
    <w:rsid w:val="000B090C"/>
    <w:rsid w:val="000B18A7"/>
    <w:rsid w:val="000B1959"/>
    <w:rsid w:val="000B1FCF"/>
    <w:rsid w:val="000B3A04"/>
    <w:rsid w:val="000B4374"/>
    <w:rsid w:val="000B50D0"/>
    <w:rsid w:val="000B683F"/>
    <w:rsid w:val="000B6D46"/>
    <w:rsid w:val="000B76A3"/>
    <w:rsid w:val="000B7ECB"/>
    <w:rsid w:val="000C173C"/>
    <w:rsid w:val="000C18AC"/>
    <w:rsid w:val="000C1C2E"/>
    <w:rsid w:val="000C38D1"/>
    <w:rsid w:val="000C4266"/>
    <w:rsid w:val="000C45FE"/>
    <w:rsid w:val="000C4BBE"/>
    <w:rsid w:val="000C57F5"/>
    <w:rsid w:val="000C7025"/>
    <w:rsid w:val="000C708D"/>
    <w:rsid w:val="000C7112"/>
    <w:rsid w:val="000C798B"/>
    <w:rsid w:val="000C7C51"/>
    <w:rsid w:val="000D02D2"/>
    <w:rsid w:val="000D063C"/>
    <w:rsid w:val="000D19EA"/>
    <w:rsid w:val="000D1CDD"/>
    <w:rsid w:val="000D1DEE"/>
    <w:rsid w:val="000D1E4E"/>
    <w:rsid w:val="000D286A"/>
    <w:rsid w:val="000D3043"/>
    <w:rsid w:val="000D37BE"/>
    <w:rsid w:val="000D3812"/>
    <w:rsid w:val="000D3EFB"/>
    <w:rsid w:val="000D4355"/>
    <w:rsid w:val="000D5769"/>
    <w:rsid w:val="000D7D9C"/>
    <w:rsid w:val="000E02B3"/>
    <w:rsid w:val="000E0C2C"/>
    <w:rsid w:val="000E0E97"/>
    <w:rsid w:val="000E34C2"/>
    <w:rsid w:val="000E40F6"/>
    <w:rsid w:val="000E4324"/>
    <w:rsid w:val="000E44D9"/>
    <w:rsid w:val="000E6DDF"/>
    <w:rsid w:val="000E7116"/>
    <w:rsid w:val="000E7343"/>
    <w:rsid w:val="000F03AA"/>
    <w:rsid w:val="000F0E11"/>
    <w:rsid w:val="000F1953"/>
    <w:rsid w:val="000F195E"/>
    <w:rsid w:val="000F30B5"/>
    <w:rsid w:val="000F3B71"/>
    <w:rsid w:val="000F6E80"/>
    <w:rsid w:val="000F70CB"/>
    <w:rsid w:val="000F72B6"/>
    <w:rsid w:val="0010016B"/>
    <w:rsid w:val="001006BB"/>
    <w:rsid w:val="00101241"/>
    <w:rsid w:val="00101DD7"/>
    <w:rsid w:val="00101E0A"/>
    <w:rsid w:val="00102411"/>
    <w:rsid w:val="001031DF"/>
    <w:rsid w:val="00103FC4"/>
    <w:rsid w:val="001045DD"/>
    <w:rsid w:val="00104620"/>
    <w:rsid w:val="00104695"/>
    <w:rsid w:val="00105304"/>
    <w:rsid w:val="001060C3"/>
    <w:rsid w:val="00106701"/>
    <w:rsid w:val="001102E5"/>
    <w:rsid w:val="00114F1F"/>
    <w:rsid w:val="001168C4"/>
    <w:rsid w:val="00117288"/>
    <w:rsid w:val="001202EB"/>
    <w:rsid w:val="00121354"/>
    <w:rsid w:val="001215BE"/>
    <w:rsid w:val="00122460"/>
    <w:rsid w:val="00123443"/>
    <w:rsid w:val="0012401B"/>
    <w:rsid w:val="001244B7"/>
    <w:rsid w:val="00125F32"/>
    <w:rsid w:val="00126E42"/>
    <w:rsid w:val="0013066F"/>
    <w:rsid w:val="00130954"/>
    <w:rsid w:val="0013151C"/>
    <w:rsid w:val="00132581"/>
    <w:rsid w:val="00133B46"/>
    <w:rsid w:val="00134284"/>
    <w:rsid w:val="001358DB"/>
    <w:rsid w:val="00136CB5"/>
    <w:rsid w:val="00136CE1"/>
    <w:rsid w:val="00136EC5"/>
    <w:rsid w:val="00137F04"/>
    <w:rsid w:val="00143840"/>
    <w:rsid w:val="001449AE"/>
    <w:rsid w:val="00146261"/>
    <w:rsid w:val="00146654"/>
    <w:rsid w:val="00146903"/>
    <w:rsid w:val="001469AA"/>
    <w:rsid w:val="00146E68"/>
    <w:rsid w:val="0014716D"/>
    <w:rsid w:val="001472AF"/>
    <w:rsid w:val="0015028B"/>
    <w:rsid w:val="00150CE7"/>
    <w:rsid w:val="0015455C"/>
    <w:rsid w:val="00155919"/>
    <w:rsid w:val="00155927"/>
    <w:rsid w:val="00155A83"/>
    <w:rsid w:val="00155D8E"/>
    <w:rsid w:val="00156477"/>
    <w:rsid w:val="00156A41"/>
    <w:rsid w:val="00156DC1"/>
    <w:rsid w:val="0015772F"/>
    <w:rsid w:val="001630CF"/>
    <w:rsid w:val="00163745"/>
    <w:rsid w:val="00164080"/>
    <w:rsid w:val="0016448D"/>
    <w:rsid w:val="00166849"/>
    <w:rsid w:val="0016731A"/>
    <w:rsid w:val="00167DCE"/>
    <w:rsid w:val="0017087C"/>
    <w:rsid w:val="00172399"/>
    <w:rsid w:val="00172A80"/>
    <w:rsid w:val="00172FE1"/>
    <w:rsid w:val="00173239"/>
    <w:rsid w:val="00173690"/>
    <w:rsid w:val="0017494C"/>
    <w:rsid w:val="00176A37"/>
    <w:rsid w:val="00176DAF"/>
    <w:rsid w:val="0017708A"/>
    <w:rsid w:val="001843D4"/>
    <w:rsid w:val="00184909"/>
    <w:rsid w:val="00184D52"/>
    <w:rsid w:val="00184E86"/>
    <w:rsid w:val="00185ECC"/>
    <w:rsid w:val="00186F52"/>
    <w:rsid w:val="0018715A"/>
    <w:rsid w:val="001901B3"/>
    <w:rsid w:val="00191B09"/>
    <w:rsid w:val="001923A8"/>
    <w:rsid w:val="00192EDE"/>
    <w:rsid w:val="0019324C"/>
    <w:rsid w:val="001932C6"/>
    <w:rsid w:val="0019334D"/>
    <w:rsid w:val="00193CB6"/>
    <w:rsid w:val="00194590"/>
    <w:rsid w:val="0019498E"/>
    <w:rsid w:val="00195811"/>
    <w:rsid w:val="00195CD6"/>
    <w:rsid w:val="001960C3"/>
    <w:rsid w:val="0019620F"/>
    <w:rsid w:val="0019666E"/>
    <w:rsid w:val="001972FF"/>
    <w:rsid w:val="001A03D5"/>
    <w:rsid w:val="001A0400"/>
    <w:rsid w:val="001A0F6B"/>
    <w:rsid w:val="001A1310"/>
    <w:rsid w:val="001A18B5"/>
    <w:rsid w:val="001A306C"/>
    <w:rsid w:val="001A35E3"/>
    <w:rsid w:val="001A59C0"/>
    <w:rsid w:val="001A6F99"/>
    <w:rsid w:val="001A72DC"/>
    <w:rsid w:val="001B0FDD"/>
    <w:rsid w:val="001B22F8"/>
    <w:rsid w:val="001B4464"/>
    <w:rsid w:val="001B5203"/>
    <w:rsid w:val="001B5834"/>
    <w:rsid w:val="001B6384"/>
    <w:rsid w:val="001B6B11"/>
    <w:rsid w:val="001B7EDD"/>
    <w:rsid w:val="001C3140"/>
    <w:rsid w:val="001C34A0"/>
    <w:rsid w:val="001C3781"/>
    <w:rsid w:val="001C4629"/>
    <w:rsid w:val="001C6842"/>
    <w:rsid w:val="001C704B"/>
    <w:rsid w:val="001C745B"/>
    <w:rsid w:val="001C755B"/>
    <w:rsid w:val="001C7647"/>
    <w:rsid w:val="001D0087"/>
    <w:rsid w:val="001D0512"/>
    <w:rsid w:val="001D1D3C"/>
    <w:rsid w:val="001D1FA2"/>
    <w:rsid w:val="001D2479"/>
    <w:rsid w:val="001D258B"/>
    <w:rsid w:val="001D380B"/>
    <w:rsid w:val="001D415D"/>
    <w:rsid w:val="001D416A"/>
    <w:rsid w:val="001D4227"/>
    <w:rsid w:val="001D45F5"/>
    <w:rsid w:val="001D4AEB"/>
    <w:rsid w:val="001D4D53"/>
    <w:rsid w:val="001D4F25"/>
    <w:rsid w:val="001D5081"/>
    <w:rsid w:val="001D5225"/>
    <w:rsid w:val="001D631D"/>
    <w:rsid w:val="001D692E"/>
    <w:rsid w:val="001D6F59"/>
    <w:rsid w:val="001D7501"/>
    <w:rsid w:val="001D78D5"/>
    <w:rsid w:val="001E05E7"/>
    <w:rsid w:val="001E0CEB"/>
    <w:rsid w:val="001E1486"/>
    <w:rsid w:val="001E1628"/>
    <w:rsid w:val="001E175A"/>
    <w:rsid w:val="001E182B"/>
    <w:rsid w:val="001E3793"/>
    <w:rsid w:val="001E433B"/>
    <w:rsid w:val="001E50C3"/>
    <w:rsid w:val="001E592C"/>
    <w:rsid w:val="001E7876"/>
    <w:rsid w:val="001F02A2"/>
    <w:rsid w:val="001F101E"/>
    <w:rsid w:val="001F16BE"/>
    <w:rsid w:val="001F26C5"/>
    <w:rsid w:val="001F3572"/>
    <w:rsid w:val="001F4688"/>
    <w:rsid w:val="001F4EED"/>
    <w:rsid w:val="001F61EC"/>
    <w:rsid w:val="001F6623"/>
    <w:rsid w:val="001F7BD0"/>
    <w:rsid w:val="002001E8"/>
    <w:rsid w:val="00200B8A"/>
    <w:rsid w:val="00200CD2"/>
    <w:rsid w:val="00201381"/>
    <w:rsid w:val="00201D37"/>
    <w:rsid w:val="0020370B"/>
    <w:rsid w:val="00204491"/>
    <w:rsid w:val="00204670"/>
    <w:rsid w:val="00204CE1"/>
    <w:rsid w:val="0020514B"/>
    <w:rsid w:val="00205257"/>
    <w:rsid w:val="002056C1"/>
    <w:rsid w:val="00206D6A"/>
    <w:rsid w:val="0021027D"/>
    <w:rsid w:val="002106F3"/>
    <w:rsid w:val="0021133F"/>
    <w:rsid w:val="00211CA4"/>
    <w:rsid w:val="002127D1"/>
    <w:rsid w:val="0021359C"/>
    <w:rsid w:val="00213A73"/>
    <w:rsid w:val="00213FFF"/>
    <w:rsid w:val="002143D2"/>
    <w:rsid w:val="002143F0"/>
    <w:rsid w:val="00214738"/>
    <w:rsid w:val="0021479A"/>
    <w:rsid w:val="00214B2A"/>
    <w:rsid w:val="002154D7"/>
    <w:rsid w:val="00215950"/>
    <w:rsid w:val="00215C29"/>
    <w:rsid w:val="00217664"/>
    <w:rsid w:val="00220C63"/>
    <w:rsid w:val="0022132F"/>
    <w:rsid w:val="00221C02"/>
    <w:rsid w:val="0022245D"/>
    <w:rsid w:val="00222A1E"/>
    <w:rsid w:val="00224DF9"/>
    <w:rsid w:val="00224E4E"/>
    <w:rsid w:val="00225320"/>
    <w:rsid w:val="002275BF"/>
    <w:rsid w:val="00227842"/>
    <w:rsid w:val="00230B61"/>
    <w:rsid w:val="00231861"/>
    <w:rsid w:val="0023196E"/>
    <w:rsid w:val="00233990"/>
    <w:rsid w:val="00233F94"/>
    <w:rsid w:val="00234BE1"/>
    <w:rsid w:val="002350B6"/>
    <w:rsid w:val="002359A5"/>
    <w:rsid w:val="0023641F"/>
    <w:rsid w:val="002377B7"/>
    <w:rsid w:val="002378DC"/>
    <w:rsid w:val="0024078C"/>
    <w:rsid w:val="002410C0"/>
    <w:rsid w:val="00241790"/>
    <w:rsid w:val="002429F5"/>
    <w:rsid w:val="00243287"/>
    <w:rsid w:val="00243A73"/>
    <w:rsid w:val="002443F1"/>
    <w:rsid w:val="0024444A"/>
    <w:rsid w:val="002456C4"/>
    <w:rsid w:val="002457FF"/>
    <w:rsid w:val="00245E0E"/>
    <w:rsid w:val="0024600E"/>
    <w:rsid w:val="00247605"/>
    <w:rsid w:val="00247DF5"/>
    <w:rsid w:val="002502C0"/>
    <w:rsid w:val="002505E2"/>
    <w:rsid w:val="00250A63"/>
    <w:rsid w:val="002515B7"/>
    <w:rsid w:val="0025227C"/>
    <w:rsid w:val="002533C5"/>
    <w:rsid w:val="00254247"/>
    <w:rsid w:val="0025555F"/>
    <w:rsid w:val="00255A9B"/>
    <w:rsid w:val="0025644B"/>
    <w:rsid w:val="00256841"/>
    <w:rsid w:val="00256AB6"/>
    <w:rsid w:val="0026001F"/>
    <w:rsid w:val="002601D0"/>
    <w:rsid w:val="00260369"/>
    <w:rsid w:val="00261146"/>
    <w:rsid w:val="002618D9"/>
    <w:rsid w:val="00263241"/>
    <w:rsid w:val="00263AFE"/>
    <w:rsid w:val="00263DA6"/>
    <w:rsid w:val="0026501B"/>
    <w:rsid w:val="00265067"/>
    <w:rsid w:val="002657C0"/>
    <w:rsid w:val="00265C5D"/>
    <w:rsid w:val="00266BFC"/>
    <w:rsid w:val="0026796D"/>
    <w:rsid w:val="00267CB2"/>
    <w:rsid w:val="0027099D"/>
    <w:rsid w:val="00270FA6"/>
    <w:rsid w:val="00271151"/>
    <w:rsid w:val="00272FD5"/>
    <w:rsid w:val="00274189"/>
    <w:rsid w:val="00274327"/>
    <w:rsid w:val="00274FBB"/>
    <w:rsid w:val="00275BAF"/>
    <w:rsid w:val="00276F19"/>
    <w:rsid w:val="0027725F"/>
    <w:rsid w:val="0028045C"/>
    <w:rsid w:val="0028063C"/>
    <w:rsid w:val="002807C2"/>
    <w:rsid w:val="00284D7D"/>
    <w:rsid w:val="00284DFE"/>
    <w:rsid w:val="002860F3"/>
    <w:rsid w:val="0028621E"/>
    <w:rsid w:val="00286DF3"/>
    <w:rsid w:val="002919D4"/>
    <w:rsid w:val="00291CF0"/>
    <w:rsid w:val="00291ED6"/>
    <w:rsid w:val="00295A42"/>
    <w:rsid w:val="00296474"/>
    <w:rsid w:val="002968B2"/>
    <w:rsid w:val="00296E27"/>
    <w:rsid w:val="00297B9B"/>
    <w:rsid w:val="00297EB7"/>
    <w:rsid w:val="002A0C86"/>
    <w:rsid w:val="002A0D78"/>
    <w:rsid w:val="002A1CBD"/>
    <w:rsid w:val="002A250C"/>
    <w:rsid w:val="002A2979"/>
    <w:rsid w:val="002A492B"/>
    <w:rsid w:val="002A4CCA"/>
    <w:rsid w:val="002A4E61"/>
    <w:rsid w:val="002A59D0"/>
    <w:rsid w:val="002A5DA2"/>
    <w:rsid w:val="002A63CA"/>
    <w:rsid w:val="002A6FFB"/>
    <w:rsid w:val="002B00CA"/>
    <w:rsid w:val="002B23F6"/>
    <w:rsid w:val="002B2B5D"/>
    <w:rsid w:val="002B2D9F"/>
    <w:rsid w:val="002B2DB8"/>
    <w:rsid w:val="002B4671"/>
    <w:rsid w:val="002B559C"/>
    <w:rsid w:val="002B5F0D"/>
    <w:rsid w:val="002B5F65"/>
    <w:rsid w:val="002B67EB"/>
    <w:rsid w:val="002B7565"/>
    <w:rsid w:val="002B7DC6"/>
    <w:rsid w:val="002C15FB"/>
    <w:rsid w:val="002C18DA"/>
    <w:rsid w:val="002C22F2"/>
    <w:rsid w:val="002C26A4"/>
    <w:rsid w:val="002C2A8D"/>
    <w:rsid w:val="002C2D22"/>
    <w:rsid w:val="002C3F5A"/>
    <w:rsid w:val="002C4981"/>
    <w:rsid w:val="002C5E93"/>
    <w:rsid w:val="002C7E35"/>
    <w:rsid w:val="002D0EA2"/>
    <w:rsid w:val="002D1801"/>
    <w:rsid w:val="002D2770"/>
    <w:rsid w:val="002D2DDD"/>
    <w:rsid w:val="002D53B7"/>
    <w:rsid w:val="002D5504"/>
    <w:rsid w:val="002D7563"/>
    <w:rsid w:val="002D7CFE"/>
    <w:rsid w:val="002E0952"/>
    <w:rsid w:val="002E1106"/>
    <w:rsid w:val="002E18C0"/>
    <w:rsid w:val="002E1D3A"/>
    <w:rsid w:val="002E30C4"/>
    <w:rsid w:val="002E3557"/>
    <w:rsid w:val="002E38BA"/>
    <w:rsid w:val="002E5F47"/>
    <w:rsid w:val="002E643D"/>
    <w:rsid w:val="002E6577"/>
    <w:rsid w:val="002E71B9"/>
    <w:rsid w:val="002E766B"/>
    <w:rsid w:val="002E7AF1"/>
    <w:rsid w:val="002F12C0"/>
    <w:rsid w:val="002F2C9D"/>
    <w:rsid w:val="002F3801"/>
    <w:rsid w:val="002F4F16"/>
    <w:rsid w:val="002F59FC"/>
    <w:rsid w:val="002F64B9"/>
    <w:rsid w:val="002F6AD3"/>
    <w:rsid w:val="002F7AC2"/>
    <w:rsid w:val="00300480"/>
    <w:rsid w:val="00300723"/>
    <w:rsid w:val="00300874"/>
    <w:rsid w:val="00300D79"/>
    <w:rsid w:val="003015CF"/>
    <w:rsid w:val="00301720"/>
    <w:rsid w:val="00302457"/>
    <w:rsid w:val="003024F6"/>
    <w:rsid w:val="003029CB"/>
    <w:rsid w:val="00303A1D"/>
    <w:rsid w:val="003046A8"/>
    <w:rsid w:val="003048C8"/>
    <w:rsid w:val="00304AAC"/>
    <w:rsid w:val="00304BDC"/>
    <w:rsid w:val="00306450"/>
    <w:rsid w:val="003068AC"/>
    <w:rsid w:val="00310226"/>
    <w:rsid w:val="00310608"/>
    <w:rsid w:val="00310BFB"/>
    <w:rsid w:val="00310F4A"/>
    <w:rsid w:val="00311CD6"/>
    <w:rsid w:val="00313B2E"/>
    <w:rsid w:val="0031436C"/>
    <w:rsid w:val="00314F24"/>
    <w:rsid w:val="00315D17"/>
    <w:rsid w:val="0031681E"/>
    <w:rsid w:val="00316A19"/>
    <w:rsid w:val="00317E58"/>
    <w:rsid w:val="0032092E"/>
    <w:rsid w:val="00322FD2"/>
    <w:rsid w:val="003230C5"/>
    <w:rsid w:val="00323F22"/>
    <w:rsid w:val="003241F7"/>
    <w:rsid w:val="003241FD"/>
    <w:rsid w:val="003244C0"/>
    <w:rsid w:val="00324B1C"/>
    <w:rsid w:val="0032555E"/>
    <w:rsid w:val="00326F2F"/>
    <w:rsid w:val="00326F3F"/>
    <w:rsid w:val="00327873"/>
    <w:rsid w:val="00330203"/>
    <w:rsid w:val="003306F4"/>
    <w:rsid w:val="00330A1F"/>
    <w:rsid w:val="00331410"/>
    <w:rsid w:val="00331E60"/>
    <w:rsid w:val="00332A78"/>
    <w:rsid w:val="0033342B"/>
    <w:rsid w:val="003345EF"/>
    <w:rsid w:val="003348FA"/>
    <w:rsid w:val="00334B0F"/>
    <w:rsid w:val="00335843"/>
    <w:rsid w:val="003360CE"/>
    <w:rsid w:val="003364EC"/>
    <w:rsid w:val="003370BD"/>
    <w:rsid w:val="00337760"/>
    <w:rsid w:val="00340579"/>
    <w:rsid w:val="00341AFC"/>
    <w:rsid w:val="00342565"/>
    <w:rsid w:val="003428F6"/>
    <w:rsid w:val="003444B0"/>
    <w:rsid w:val="00345DF4"/>
    <w:rsid w:val="003476A9"/>
    <w:rsid w:val="0035016B"/>
    <w:rsid w:val="00350E0B"/>
    <w:rsid w:val="00350F6C"/>
    <w:rsid w:val="003518AF"/>
    <w:rsid w:val="00351901"/>
    <w:rsid w:val="00352A4C"/>
    <w:rsid w:val="003530FD"/>
    <w:rsid w:val="003532B2"/>
    <w:rsid w:val="0035390C"/>
    <w:rsid w:val="00354179"/>
    <w:rsid w:val="003544A1"/>
    <w:rsid w:val="00355D25"/>
    <w:rsid w:val="00356145"/>
    <w:rsid w:val="00356E42"/>
    <w:rsid w:val="00357318"/>
    <w:rsid w:val="00360FFD"/>
    <w:rsid w:val="0036219A"/>
    <w:rsid w:val="003638FA"/>
    <w:rsid w:val="00363B57"/>
    <w:rsid w:val="00365133"/>
    <w:rsid w:val="00365662"/>
    <w:rsid w:val="00366718"/>
    <w:rsid w:val="0037014F"/>
    <w:rsid w:val="0037109B"/>
    <w:rsid w:val="003713ED"/>
    <w:rsid w:val="00371707"/>
    <w:rsid w:val="003719D8"/>
    <w:rsid w:val="00372759"/>
    <w:rsid w:val="00372B64"/>
    <w:rsid w:val="0037318C"/>
    <w:rsid w:val="003731AC"/>
    <w:rsid w:val="0037407B"/>
    <w:rsid w:val="0037415B"/>
    <w:rsid w:val="00374A8F"/>
    <w:rsid w:val="00375A49"/>
    <w:rsid w:val="00376FE2"/>
    <w:rsid w:val="003771B4"/>
    <w:rsid w:val="00377AA1"/>
    <w:rsid w:val="00379BCD"/>
    <w:rsid w:val="00380466"/>
    <w:rsid w:val="00380F18"/>
    <w:rsid w:val="003813BD"/>
    <w:rsid w:val="0038388A"/>
    <w:rsid w:val="0038415A"/>
    <w:rsid w:val="0038499C"/>
    <w:rsid w:val="00385BF4"/>
    <w:rsid w:val="0038698A"/>
    <w:rsid w:val="00386DD7"/>
    <w:rsid w:val="00387CE3"/>
    <w:rsid w:val="003909F2"/>
    <w:rsid w:val="00390AD8"/>
    <w:rsid w:val="00390C5B"/>
    <w:rsid w:val="00393032"/>
    <w:rsid w:val="00393836"/>
    <w:rsid w:val="00393E6C"/>
    <w:rsid w:val="00394272"/>
    <w:rsid w:val="003956E3"/>
    <w:rsid w:val="00396B6F"/>
    <w:rsid w:val="00396D87"/>
    <w:rsid w:val="00396DA5"/>
    <w:rsid w:val="003A0226"/>
    <w:rsid w:val="003A0D31"/>
    <w:rsid w:val="003A126E"/>
    <w:rsid w:val="003A15D8"/>
    <w:rsid w:val="003A231C"/>
    <w:rsid w:val="003A2B82"/>
    <w:rsid w:val="003A4336"/>
    <w:rsid w:val="003A45B4"/>
    <w:rsid w:val="003A4D16"/>
    <w:rsid w:val="003A4DA0"/>
    <w:rsid w:val="003A538C"/>
    <w:rsid w:val="003A7C34"/>
    <w:rsid w:val="003A7CE2"/>
    <w:rsid w:val="003A7D71"/>
    <w:rsid w:val="003B0180"/>
    <w:rsid w:val="003B07CC"/>
    <w:rsid w:val="003B0C93"/>
    <w:rsid w:val="003B131B"/>
    <w:rsid w:val="003B31A6"/>
    <w:rsid w:val="003B3C9A"/>
    <w:rsid w:val="003B3E32"/>
    <w:rsid w:val="003B57E2"/>
    <w:rsid w:val="003B6D7F"/>
    <w:rsid w:val="003B71AE"/>
    <w:rsid w:val="003C0708"/>
    <w:rsid w:val="003C402F"/>
    <w:rsid w:val="003C5634"/>
    <w:rsid w:val="003C589D"/>
    <w:rsid w:val="003C6311"/>
    <w:rsid w:val="003C6F10"/>
    <w:rsid w:val="003C75F1"/>
    <w:rsid w:val="003C7980"/>
    <w:rsid w:val="003D099F"/>
    <w:rsid w:val="003D0B3C"/>
    <w:rsid w:val="003D18A4"/>
    <w:rsid w:val="003D2AD4"/>
    <w:rsid w:val="003D2EC9"/>
    <w:rsid w:val="003D3437"/>
    <w:rsid w:val="003D46E7"/>
    <w:rsid w:val="003D472C"/>
    <w:rsid w:val="003D4825"/>
    <w:rsid w:val="003D5466"/>
    <w:rsid w:val="003D54C9"/>
    <w:rsid w:val="003D7F7F"/>
    <w:rsid w:val="003E08F5"/>
    <w:rsid w:val="003E0AD1"/>
    <w:rsid w:val="003E1A3C"/>
    <w:rsid w:val="003E1D29"/>
    <w:rsid w:val="003E1F2B"/>
    <w:rsid w:val="003E2C8E"/>
    <w:rsid w:val="003E360F"/>
    <w:rsid w:val="003E5432"/>
    <w:rsid w:val="003E590D"/>
    <w:rsid w:val="003E5C26"/>
    <w:rsid w:val="003E5D77"/>
    <w:rsid w:val="003E6D19"/>
    <w:rsid w:val="003E6D88"/>
    <w:rsid w:val="003F0FD1"/>
    <w:rsid w:val="003F29A9"/>
    <w:rsid w:val="003F38D1"/>
    <w:rsid w:val="003F599D"/>
    <w:rsid w:val="003F5B70"/>
    <w:rsid w:val="003F62BC"/>
    <w:rsid w:val="003F711A"/>
    <w:rsid w:val="00400125"/>
    <w:rsid w:val="004009E6"/>
    <w:rsid w:val="0040113F"/>
    <w:rsid w:val="00403220"/>
    <w:rsid w:val="00403CFF"/>
    <w:rsid w:val="004045B0"/>
    <w:rsid w:val="00405396"/>
    <w:rsid w:val="00406A85"/>
    <w:rsid w:val="0041077D"/>
    <w:rsid w:val="004107AC"/>
    <w:rsid w:val="00410D5F"/>
    <w:rsid w:val="00411269"/>
    <w:rsid w:val="004116EA"/>
    <w:rsid w:val="00411EBF"/>
    <w:rsid w:val="00411FE3"/>
    <w:rsid w:val="00412C02"/>
    <w:rsid w:val="00412C61"/>
    <w:rsid w:val="00413334"/>
    <w:rsid w:val="004133D7"/>
    <w:rsid w:val="004136B6"/>
    <w:rsid w:val="00413E29"/>
    <w:rsid w:val="00414962"/>
    <w:rsid w:val="00415146"/>
    <w:rsid w:val="004168BB"/>
    <w:rsid w:val="00416DEC"/>
    <w:rsid w:val="00417034"/>
    <w:rsid w:val="00420377"/>
    <w:rsid w:val="004209DE"/>
    <w:rsid w:val="00421E2A"/>
    <w:rsid w:val="00423A05"/>
    <w:rsid w:val="0042428A"/>
    <w:rsid w:val="004243A7"/>
    <w:rsid w:val="004249D2"/>
    <w:rsid w:val="00425076"/>
    <w:rsid w:val="004251E8"/>
    <w:rsid w:val="00425B44"/>
    <w:rsid w:val="004277BC"/>
    <w:rsid w:val="00430B4B"/>
    <w:rsid w:val="004312CD"/>
    <w:rsid w:val="004326F0"/>
    <w:rsid w:val="00432A4A"/>
    <w:rsid w:val="00432D3C"/>
    <w:rsid w:val="00433484"/>
    <w:rsid w:val="00434205"/>
    <w:rsid w:val="0043447E"/>
    <w:rsid w:val="004349C2"/>
    <w:rsid w:val="00434A05"/>
    <w:rsid w:val="00434D49"/>
    <w:rsid w:val="00434EA1"/>
    <w:rsid w:val="00434F7A"/>
    <w:rsid w:val="00435813"/>
    <w:rsid w:val="0044008E"/>
    <w:rsid w:val="00440B8E"/>
    <w:rsid w:val="00440F40"/>
    <w:rsid w:val="00441498"/>
    <w:rsid w:val="004415CB"/>
    <w:rsid w:val="00441AC1"/>
    <w:rsid w:val="00441B74"/>
    <w:rsid w:val="00442898"/>
    <w:rsid w:val="00442D6E"/>
    <w:rsid w:val="004432A1"/>
    <w:rsid w:val="00444BC0"/>
    <w:rsid w:val="00446D23"/>
    <w:rsid w:val="00446EC4"/>
    <w:rsid w:val="0044732D"/>
    <w:rsid w:val="0045032C"/>
    <w:rsid w:val="00451008"/>
    <w:rsid w:val="00451239"/>
    <w:rsid w:val="00451714"/>
    <w:rsid w:val="004522AB"/>
    <w:rsid w:val="0045232B"/>
    <w:rsid w:val="004525D3"/>
    <w:rsid w:val="00452637"/>
    <w:rsid w:val="004528A7"/>
    <w:rsid w:val="00452C43"/>
    <w:rsid w:val="0045364C"/>
    <w:rsid w:val="00453DA7"/>
    <w:rsid w:val="0045528D"/>
    <w:rsid w:val="00455E8E"/>
    <w:rsid w:val="00456B91"/>
    <w:rsid w:val="00457295"/>
    <w:rsid w:val="00457AD3"/>
    <w:rsid w:val="00457FCE"/>
    <w:rsid w:val="00460126"/>
    <w:rsid w:val="004617C8"/>
    <w:rsid w:val="00461C4E"/>
    <w:rsid w:val="00461F9D"/>
    <w:rsid w:val="00461FCE"/>
    <w:rsid w:val="00462000"/>
    <w:rsid w:val="0046373B"/>
    <w:rsid w:val="00463998"/>
    <w:rsid w:val="00465706"/>
    <w:rsid w:val="0046715F"/>
    <w:rsid w:val="004673A9"/>
    <w:rsid w:val="00467657"/>
    <w:rsid w:val="00470133"/>
    <w:rsid w:val="004701EE"/>
    <w:rsid w:val="00470472"/>
    <w:rsid w:val="00470645"/>
    <w:rsid w:val="0047170F"/>
    <w:rsid w:val="00472639"/>
    <w:rsid w:val="004737A7"/>
    <w:rsid w:val="00473F22"/>
    <w:rsid w:val="00475037"/>
    <w:rsid w:val="004758D5"/>
    <w:rsid w:val="00477520"/>
    <w:rsid w:val="004803B1"/>
    <w:rsid w:val="00480A8D"/>
    <w:rsid w:val="00481349"/>
    <w:rsid w:val="00486300"/>
    <w:rsid w:val="00486FCF"/>
    <w:rsid w:val="004870E0"/>
    <w:rsid w:val="0049135D"/>
    <w:rsid w:val="0049177D"/>
    <w:rsid w:val="004926C7"/>
    <w:rsid w:val="004936C7"/>
    <w:rsid w:val="00494A58"/>
    <w:rsid w:val="00494DB3"/>
    <w:rsid w:val="00495522"/>
    <w:rsid w:val="004966DC"/>
    <w:rsid w:val="00497EC2"/>
    <w:rsid w:val="004A17BE"/>
    <w:rsid w:val="004A1DFD"/>
    <w:rsid w:val="004A1F87"/>
    <w:rsid w:val="004A2A2D"/>
    <w:rsid w:val="004A2E17"/>
    <w:rsid w:val="004A59C0"/>
    <w:rsid w:val="004A624E"/>
    <w:rsid w:val="004A795C"/>
    <w:rsid w:val="004A7EDA"/>
    <w:rsid w:val="004B0712"/>
    <w:rsid w:val="004B075E"/>
    <w:rsid w:val="004B08B0"/>
    <w:rsid w:val="004B0E31"/>
    <w:rsid w:val="004B0EDE"/>
    <w:rsid w:val="004B2413"/>
    <w:rsid w:val="004B3537"/>
    <w:rsid w:val="004B3BDB"/>
    <w:rsid w:val="004B47ED"/>
    <w:rsid w:val="004B5508"/>
    <w:rsid w:val="004B5D37"/>
    <w:rsid w:val="004C1FE5"/>
    <w:rsid w:val="004C2047"/>
    <w:rsid w:val="004C29C2"/>
    <w:rsid w:val="004C3969"/>
    <w:rsid w:val="004C3983"/>
    <w:rsid w:val="004C3CE8"/>
    <w:rsid w:val="004C6AB6"/>
    <w:rsid w:val="004C6B05"/>
    <w:rsid w:val="004C75D7"/>
    <w:rsid w:val="004D03D5"/>
    <w:rsid w:val="004D122B"/>
    <w:rsid w:val="004D258C"/>
    <w:rsid w:val="004D405E"/>
    <w:rsid w:val="004D424C"/>
    <w:rsid w:val="004D6155"/>
    <w:rsid w:val="004E1696"/>
    <w:rsid w:val="004E2251"/>
    <w:rsid w:val="004E2B76"/>
    <w:rsid w:val="004E4592"/>
    <w:rsid w:val="004E50E6"/>
    <w:rsid w:val="004E55EF"/>
    <w:rsid w:val="004E5AA0"/>
    <w:rsid w:val="004E5F58"/>
    <w:rsid w:val="004E6FA7"/>
    <w:rsid w:val="004E7B1A"/>
    <w:rsid w:val="004E7CEF"/>
    <w:rsid w:val="004F045E"/>
    <w:rsid w:val="004F0C77"/>
    <w:rsid w:val="004F27E8"/>
    <w:rsid w:val="004F40A3"/>
    <w:rsid w:val="004F5A3C"/>
    <w:rsid w:val="004F5B76"/>
    <w:rsid w:val="004F5ECA"/>
    <w:rsid w:val="004F60EA"/>
    <w:rsid w:val="004F632E"/>
    <w:rsid w:val="004F6E9A"/>
    <w:rsid w:val="004F7F8A"/>
    <w:rsid w:val="004F7FAC"/>
    <w:rsid w:val="005005B2"/>
    <w:rsid w:val="005017C8"/>
    <w:rsid w:val="00501E92"/>
    <w:rsid w:val="00501F62"/>
    <w:rsid w:val="00501FE9"/>
    <w:rsid w:val="00502735"/>
    <w:rsid w:val="00502C89"/>
    <w:rsid w:val="00503190"/>
    <w:rsid w:val="0050383B"/>
    <w:rsid w:val="0050407E"/>
    <w:rsid w:val="005055DF"/>
    <w:rsid w:val="005057FD"/>
    <w:rsid w:val="00505C00"/>
    <w:rsid w:val="00510E65"/>
    <w:rsid w:val="00511202"/>
    <w:rsid w:val="00511243"/>
    <w:rsid w:val="00511FB8"/>
    <w:rsid w:val="005121AF"/>
    <w:rsid w:val="0051237B"/>
    <w:rsid w:val="005135A1"/>
    <w:rsid w:val="00515073"/>
    <w:rsid w:val="005160EA"/>
    <w:rsid w:val="0051652A"/>
    <w:rsid w:val="00516B02"/>
    <w:rsid w:val="00521456"/>
    <w:rsid w:val="00521585"/>
    <w:rsid w:val="00521BC5"/>
    <w:rsid w:val="005220AB"/>
    <w:rsid w:val="0052382B"/>
    <w:rsid w:val="00523FCD"/>
    <w:rsid w:val="0052402D"/>
    <w:rsid w:val="00527B21"/>
    <w:rsid w:val="00527FC7"/>
    <w:rsid w:val="00527FD2"/>
    <w:rsid w:val="005303D2"/>
    <w:rsid w:val="0053085C"/>
    <w:rsid w:val="00530CB7"/>
    <w:rsid w:val="00530D9A"/>
    <w:rsid w:val="00530F32"/>
    <w:rsid w:val="0053139E"/>
    <w:rsid w:val="00531B2B"/>
    <w:rsid w:val="00532B05"/>
    <w:rsid w:val="00532D2F"/>
    <w:rsid w:val="00533569"/>
    <w:rsid w:val="00533639"/>
    <w:rsid w:val="0053395A"/>
    <w:rsid w:val="005347AA"/>
    <w:rsid w:val="005353DB"/>
    <w:rsid w:val="00535920"/>
    <w:rsid w:val="0053660C"/>
    <w:rsid w:val="00536728"/>
    <w:rsid w:val="00536F14"/>
    <w:rsid w:val="00537248"/>
    <w:rsid w:val="00537345"/>
    <w:rsid w:val="00537776"/>
    <w:rsid w:val="00540E67"/>
    <w:rsid w:val="00542290"/>
    <w:rsid w:val="00542481"/>
    <w:rsid w:val="00542F4E"/>
    <w:rsid w:val="00543C0D"/>
    <w:rsid w:val="005445B4"/>
    <w:rsid w:val="005446FB"/>
    <w:rsid w:val="00544946"/>
    <w:rsid w:val="00544DCB"/>
    <w:rsid w:val="00545F24"/>
    <w:rsid w:val="00545FF1"/>
    <w:rsid w:val="005467E0"/>
    <w:rsid w:val="00546DF7"/>
    <w:rsid w:val="005470CA"/>
    <w:rsid w:val="005500D3"/>
    <w:rsid w:val="00550451"/>
    <w:rsid w:val="005508CA"/>
    <w:rsid w:val="00550F6C"/>
    <w:rsid w:val="0055173C"/>
    <w:rsid w:val="00552A36"/>
    <w:rsid w:val="00553E4D"/>
    <w:rsid w:val="00554B35"/>
    <w:rsid w:val="00554CAF"/>
    <w:rsid w:val="0055501A"/>
    <w:rsid w:val="0055532F"/>
    <w:rsid w:val="00555D11"/>
    <w:rsid w:val="00555FB2"/>
    <w:rsid w:val="0055683D"/>
    <w:rsid w:val="00557456"/>
    <w:rsid w:val="00557F63"/>
    <w:rsid w:val="00557FD1"/>
    <w:rsid w:val="005605B7"/>
    <w:rsid w:val="0056060E"/>
    <w:rsid w:val="005617ED"/>
    <w:rsid w:val="0056217C"/>
    <w:rsid w:val="00564A92"/>
    <w:rsid w:val="00564DA4"/>
    <w:rsid w:val="005650C1"/>
    <w:rsid w:val="00565794"/>
    <w:rsid w:val="00565B1A"/>
    <w:rsid w:val="005666C9"/>
    <w:rsid w:val="005676E0"/>
    <w:rsid w:val="0056791E"/>
    <w:rsid w:val="00570ACC"/>
    <w:rsid w:val="00572678"/>
    <w:rsid w:val="0057276A"/>
    <w:rsid w:val="005733E8"/>
    <w:rsid w:val="00573EE7"/>
    <w:rsid w:val="00574E1B"/>
    <w:rsid w:val="0057693B"/>
    <w:rsid w:val="0057700B"/>
    <w:rsid w:val="00580677"/>
    <w:rsid w:val="00580E66"/>
    <w:rsid w:val="00581C71"/>
    <w:rsid w:val="00581D00"/>
    <w:rsid w:val="005825D9"/>
    <w:rsid w:val="00582EE1"/>
    <w:rsid w:val="00582F43"/>
    <w:rsid w:val="00583243"/>
    <w:rsid w:val="00584524"/>
    <w:rsid w:val="005846BD"/>
    <w:rsid w:val="00585914"/>
    <w:rsid w:val="00585FEB"/>
    <w:rsid w:val="005864B9"/>
    <w:rsid w:val="0058750F"/>
    <w:rsid w:val="00590165"/>
    <w:rsid w:val="00590D10"/>
    <w:rsid w:val="00591040"/>
    <w:rsid w:val="00591B13"/>
    <w:rsid w:val="00593791"/>
    <w:rsid w:val="00594279"/>
    <w:rsid w:val="0059494F"/>
    <w:rsid w:val="005951ED"/>
    <w:rsid w:val="0059556D"/>
    <w:rsid w:val="00596600"/>
    <w:rsid w:val="0059715A"/>
    <w:rsid w:val="005974FF"/>
    <w:rsid w:val="00597A93"/>
    <w:rsid w:val="00597A9A"/>
    <w:rsid w:val="00597D08"/>
    <w:rsid w:val="00597F3D"/>
    <w:rsid w:val="005A0589"/>
    <w:rsid w:val="005A16B3"/>
    <w:rsid w:val="005A174D"/>
    <w:rsid w:val="005A1BFD"/>
    <w:rsid w:val="005A206E"/>
    <w:rsid w:val="005A246C"/>
    <w:rsid w:val="005A24A1"/>
    <w:rsid w:val="005A5322"/>
    <w:rsid w:val="005A5CA4"/>
    <w:rsid w:val="005A5EC2"/>
    <w:rsid w:val="005A669F"/>
    <w:rsid w:val="005A7522"/>
    <w:rsid w:val="005A757F"/>
    <w:rsid w:val="005A7F60"/>
    <w:rsid w:val="005B09EA"/>
    <w:rsid w:val="005B0EC7"/>
    <w:rsid w:val="005B21E7"/>
    <w:rsid w:val="005B270C"/>
    <w:rsid w:val="005B35C2"/>
    <w:rsid w:val="005B4764"/>
    <w:rsid w:val="005B5533"/>
    <w:rsid w:val="005B685B"/>
    <w:rsid w:val="005B73EC"/>
    <w:rsid w:val="005B74A1"/>
    <w:rsid w:val="005B75CE"/>
    <w:rsid w:val="005B777D"/>
    <w:rsid w:val="005C04DC"/>
    <w:rsid w:val="005C1A65"/>
    <w:rsid w:val="005C1D53"/>
    <w:rsid w:val="005C3719"/>
    <w:rsid w:val="005C472F"/>
    <w:rsid w:val="005C4EEC"/>
    <w:rsid w:val="005C5885"/>
    <w:rsid w:val="005C5F3B"/>
    <w:rsid w:val="005C6C8B"/>
    <w:rsid w:val="005C7338"/>
    <w:rsid w:val="005C75D7"/>
    <w:rsid w:val="005D119C"/>
    <w:rsid w:val="005D12F0"/>
    <w:rsid w:val="005D1CE9"/>
    <w:rsid w:val="005D1F8A"/>
    <w:rsid w:val="005D28DC"/>
    <w:rsid w:val="005D3BD6"/>
    <w:rsid w:val="005D43D2"/>
    <w:rsid w:val="005D5DDB"/>
    <w:rsid w:val="005D5FC8"/>
    <w:rsid w:val="005D7710"/>
    <w:rsid w:val="005D7B3B"/>
    <w:rsid w:val="005D7CC0"/>
    <w:rsid w:val="005D7FBE"/>
    <w:rsid w:val="005E0025"/>
    <w:rsid w:val="005E1055"/>
    <w:rsid w:val="005E111D"/>
    <w:rsid w:val="005E1806"/>
    <w:rsid w:val="005E240D"/>
    <w:rsid w:val="005E2605"/>
    <w:rsid w:val="005E2613"/>
    <w:rsid w:val="005E26AD"/>
    <w:rsid w:val="005E3976"/>
    <w:rsid w:val="005E3CD3"/>
    <w:rsid w:val="005E58A6"/>
    <w:rsid w:val="005E5B9F"/>
    <w:rsid w:val="005E5C17"/>
    <w:rsid w:val="005F0336"/>
    <w:rsid w:val="005F0BB3"/>
    <w:rsid w:val="005F1A3B"/>
    <w:rsid w:val="005F2747"/>
    <w:rsid w:val="005F3233"/>
    <w:rsid w:val="005F38FB"/>
    <w:rsid w:val="005F588C"/>
    <w:rsid w:val="005F680A"/>
    <w:rsid w:val="005F6AEF"/>
    <w:rsid w:val="005F730D"/>
    <w:rsid w:val="00601D09"/>
    <w:rsid w:val="00603532"/>
    <w:rsid w:val="00604367"/>
    <w:rsid w:val="00607D1B"/>
    <w:rsid w:val="0061084F"/>
    <w:rsid w:val="00614828"/>
    <w:rsid w:val="006149C0"/>
    <w:rsid w:val="00614AD0"/>
    <w:rsid w:val="0061513E"/>
    <w:rsid w:val="00615B6B"/>
    <w:rsid w:val="006165DC"/>
    <w:rsid w:val="00616B63"/>
    <w:rsid w:val="00616B6A"/>
    <w:rsid w:val="00617454"/>
    <w:rsid w:val="00617470"/>
    <w:rsid w:val="00620A86"/>
    <w:rsid w:val="0062124F"/>
    <w:rsid w:val="006219F6"/>
    <w:rsid w:val="00621FDF"/>
    <w:rsid w:val="00622C25"/>
    <w:rsid w:val="00622E62"/>
    <w:rsid w:val="006240DB"/>
    <w:rsid w:val="00624677"/>
    <w:rsid w:val="00624F75"/>
    <w:rsid w:val="006267B9"/>
    <w:rsid w:val="00626AC9"/>
    <w:rsid w:val="00626B85"/>
    <w:rsid w:val="00627415"/>
    <w:rsid w:val="00630DE0"/>
    <w:rsid w:val="00630E98"/>
    <w:rsid w:val="00631A46"/>
    <w:rsid w:val="00631F50"/>
    <w:rsid w:val="00633474"/>
    <w:rsid w:val="00633CCB"/>
    <w:rsid w:val="00633F1E"/>
    <w:rsid w:val="00634007"/>
    <w:rsid w:val="006342E6"/>
    <w:rsid w:val="00634465"/>
    <w:rsid w:val="0063482D"/>
    <w:rsid w:val="0063495A"/>
    <w:rsid w:val="00634C6A"/>
    <w:rsid w:val="00634CB8"/>
    <w:rsid w:val="0063548E"/>
    <w:rsid w:val="00636FB3"/>
    <w:rsid w:val="006370ED"/>
    <w:rsid w:val="00641BAB"/>
    <w:rsid w:val="00642E97"/>
    <w:rsid w:val="00642EB4"/>
    <w:rsid w:val="006454F5"/>
    <w:rsid w:val="0064597C"/>
    <w:rsid w:val="00645C96"/>
    <w:rsid w:val="00646138"/>
    <w:rsid w:val="006464C6"/>
    <w:rsid w:val="00647829"/>
    <w:rsid w:val="00647BDE"/>
    <w:rsid w:val="00647C17"/>
    <w:rsid w:val="006523DA"/>
    <w:rsid w:val="006524E1"/>
    <w:rsid w:val="00652525"/>
    <w:rsid w:val="006525CE"/>
    <w:rsid w:val="00652813"/>
    <w:rsid w:val="006529E9"/>
    <w:rsid w:val="006530BB"/>
    <w:rsid w:val="006536EB"/>
    <w:rsid w:val="006544D9"/>
    <w:rsid w:val="00654895"/>
    <w:rsid w:val="00654C0C"/>
    <w:rsid w:val="0065727E"/>
    <w:rsid w:val="00657ED6"/>
    <w:rsid w:val="006601F4"/>
    <w:rsid w:val="0066090A"/>
    <w:rsid w:val="006611CA"/>
    <w:rsid w:val="00662618"/>
    <w:rsid w:val="006634EF"/>
    <w:rsid w:val="0066374F"/>
    <w:rsid w:val="00663992"/>
    <w:rsid w:val="00663CC9"/>
    <w:rsid w:val="006641D0"/>
    <w:rsid w:val="00664809"/>
    <w:rsid w:val="006650D5"/>
    <w:rsid w:val="0067148E"/>
    <w:rsid w:val="00672DC1"/>
    <w:rsid w:val="00672E3D"/>
    <w:rsid w:val="00673186"/>
    <w:rsid w:val="0067482F"/>
    <w:rsid w:val="00674BE2"/>
    <w:rsid w:val="0067529F"/>
    <w:rsid w:val="00675347"/>
    <w:rsid w:val="00675FCC"/>
    <w:rsid w:val="006778A5"/>
    <w:rsid w:val="00677FD1"/>
    <w:rsid w:val="00680211"/>
    <w:rsid w:val="0068062B"/>
    <w:rsid w:val="00682253"/>
    <w:rsid w:val="0068328C"/>
    <w:rsid w:val="0068522E"/>
    <w:rsid w:val="006859C5"/>
    <w:rsid w:val="00685DEC"/>
    <w:rsid w:val="00686FFA"/>
    <w:rsid w:val="00687DDC"/>
    <w:rsid w:val="00691173"/>
    <w:rsid w:val="00691975"/>
    <w:rsid w:val="00691F67"/>
    <w:rsid w:val="00693C7E"/>
    <w:rsid w:val="00695428"/>
    <w:rsid w:val="0069694F"/>
    <w:rsid w:val="00697BA2"/>
    <w:rsid w:val="006A0FBB"/>
    <w:rsid w:val="006A0FF4"/>
    <w:rsid w:val="006A1908"/>
    <w:rsid w:val="006A281B"/>
    <w:rsid w:val="006A349E"/>
    <w:rsid w:val="006A3590"/>
    <w:rsid w:val="006A643F"/>
    <w:rsid w:val="006A70F4"/>
    <w:rsid w:val="006A7387"/>
    <w:rsid w:val="006A7C4B"/>
    <w:rsid w:val="006B293D"/>
    <w:rsid w:val="006B57DD"/>
    <w:rsid w:val="006B5C08"/>
    <w:rsid w:val="006B5C99"/>
    <w:rsid w:val="006B728F"/>
    <w:rsid w:val="006C0127"/>
    <w:rsid w:val="006C0F1D"/>
    <w:rsid w:val="006C14C7"/>
    <w:rsid w:val="006C2385"/>
    <w:rsid w:val="006C311D"/>
    <w:rsid w:val="006C3B74"/>
    <w:rsid w:val="006C4740"/>
    <w:rsid w:val="006C4933"/>
    <w:rsid w:val="006C4E38"/>
    <w:rsid w:val="006C542D"/>
    <w:rsid w:val="006C58A6"/>
    <w:rsid w:val="006C5FF9"/>
    <w:rsid w:val="006C6FB1"/>
    <w:rsid w:val="006C7BFA"/>
    <w:rsid w:val="006C7E24"/>
    <w:rsid w:val="006D0185"/>
    <w:rsid w:val="006D0A2C"/>
    <w:rsid w:val="006D0BDA"/>
    <w:rsid w:val="006D0ED5"/>
    <w:rsid w:val="006D1085"/>
    <w:rsid w:val="006D1CE6"/>
    <w:rsid w:val="006D1ED9"/>
    <w:rsid w:val="006D2332"/>
    <w:rsid w:val="006D3C7A"/>
    <w:rsid w:val="006D3F0F"/>
    <w:rsid w:val="006D4AB5"/>
    <w:rsid w:val="006D61B3"/>
    <w:rsid w:val="006D708C"/>
    <w:rsid w:val="006D7295"/>
    <w:rsid w:val="006D79CE"/>
    <w:rsid w:val="006E01AC"/>
    <w:rsid w:val="006E07B4"/>
    <w:rsid w:val="006E0C66"/>
    <w:rsid w:val="006E18F1"/>
    <w:rsid w:val="006E1D97"/>
    <w:rsid w:val="006E308A"/>
    <w:rsid w:val="006E308D"/>
    <w:rsid w:val="006E4A10"/>
    <w:rsid w:val="006E5740"/>
    <w:rsid w:val="006E5FAD"/>
    <w:rsid w:val="006E701E"/>
    <w:rsid w:val="006E7119"/>
    <w:rsid w:val="006F02F9"/>
    <w:rsid w:val="006F0653"/>
    <w:rsid w:val="006F1A86"/>
    <w:rsid w:val="006F3196"/>
    <w:rsid w:val="006F39BF"/>
    <w:rsid w:val="006F6829"/>
    <w:rsid w:val="006F69CE"/>
    <w:rsid w:val="006F731A"/>
    <w:rsid w:val="007016D8"/>
    <w:rsid w:val="00701779"/>
    <w:rsid w:val="00701FDC"/>
    <w:rsid w:val="00703258"/>
    <w:rsid w:val="0070460A"/>
    <w:rsid w:val="00704996"/>
    <w:rsid w:val="00704FE2"/>
    <w:rsid w:val="00704FF1"/>
    <w:rsid w:val="0070547D"/>
    <w:rsid w:val="0070583F"/>
    <w:rsid w:val="007058B3"/>
    <w:rsid w:val="00705F51"/>
    <w:rsid w:val="00706102"/>
    <w:rsid w:val="00706215"/>
    <w:rsid w:val="007105AA"/>
    <w:rsid w:val="007114B9"/>
    <w:rsid w:val="00711BAD"/>
    <w:rsid w:val="00711DD8"/>
    <w:rsid w:val="00712811"/>
    <w:rsid w:val="00712958"/>
    <w:rsid w:val="00712F40"/>
    <w:rsid w:val="00713E6F"/>
    <w:rsid w:val="0071474F"/>
    <w:rsid w:val="007162A0"/>
    <w:rsid w:val="007165B8"/>
    <w:rsid w:val="007166DF"/>
    <w:rsid w:val="00717038"/>
    <w:rsid w:val="00720EE9"/>
    <w:rsid w:val="0072142E"/>
    <w:rsid w:val="00723263"/>
    <w:rsid w:val="007236D0"/>
    <w:rsid w:val="00725230"/>
    <w:rsid w:val="00725AE7"/>
    <w:rsid w:val="00726C88"/>
    <w:rsid w:val="007278F9"/>
    <w:rsid w:val="00727A39"/>
    <w:rsid w:val="00727ECE"/>
    <w:rsid w:val="0073073B"/>
    <w:rsid w:val="0073085C"/>
    <w:rsid w:val="0073129B"/>
    <w:rsid w:val="00733493"/>
    <w:rsid w:val="00737267"/>
    <w:rsid w:val="00737671"/>
    <w:rsid w:val="00737683"/>
    <w:rsid w:val="0073776E"/>
    <w:rsid w:val="00740916"/>
    <w:rsid w:val="007416A2"/>
    <w:rsid w:val="00741C98"/>
    <w:rsid w:val="0074214B"/>
    <w:rsid w:val="007424D4"/>
    <w:rsid w:val="0074297F"/>
    <w:rsid w:val="00742BD6"/>
    <w:rsid w:val="00743402"/>
    <w:rsid w:val="00743BD9"/>
    <w:rsid w:val="00744394"/>
    <w:rsid w:val="00746224"/>
    <w:rsid w:val="0074673B"/>
    <w:rsid w:val="007510AA"/>
    <w:rsid w:val="00751383"/>
    <w:rsid w:val="00751E27"/>
    <w:rsid w:val="00751FD7"/>
    <w:rsid w:val="0075360C"/>
    <w:rsid w:val="007541F6"/>
    <w:rsid w:val="00754B11"/>
    <w:rsid w:val="007557ED"/>
    <w:rsid w:val="00756CB0"/>
    <w:rsid w:val="00760176"/>
    <w:rsid w:val="00760306"/>
    <w:rsid w:val="0076079B"/>
    <w:rsid w:val="00761C68"/>
    <w:rsid w:val="0076205C"/>
    <w:rsid w:val="00762C93"/>
    <w:rsid w:val="007656F4"/>
    <w:rsid w:val="00765957"/>
    <w:rsid w:val="007704BF"/>
    <w:rsid w:val="00773EC6"/>
    <w:rsid w:val="007746AF"/>
    <w:rsid w:val="00775F38"/>
    <w:rsid w:val="0077698A"/>
    <w:rsid w:val="007775C5"/>
    <w:rsid w:val="00780A06"/>
    <w:rsid w:val="007826B0"/>
    <w:rsid w:val="007849C9"/>
    <w:rsid w:val="007863BF"/>
    <w:rsid w:val="007874A7"/>
    <w:rsid w:val="00787784"/>
    <w:rsid w:val="007878C7"/>
    <w:rsid w:val="00787B08"/>
    <w:rsid w:val="007939BF"/>
    <w:rsid w:val="00794B33"/>
    <w:rsid w:val="0079547A"/>
    <w:rsid w:val="0079577A"/>
    <w:rsid w:val="00795DF2"/>
    <w:rsid w:val="00796150"/>
    <w:rsid w:val="00796396"/>
    <w:rsid w:val="00796843"/>
    <w:rsid w:val="00796E9F"/>
    <w:rsid w:val="00797A5A"/>
    <w:rsid w:val="007A116A"/>
    <w:rsid w:val="007A1CCB"/>
    <w:rsid w:val="007A23B8"/>
    <w:rsid w:val="007A2460"/>
    <w:rsid w:val="007A50BA"/>
    <w:rsid w:val="007A564C"/>
    <w:rsid w:val="007A73A1"/>
    <w:rsid w:val="007B0895"/>
    <w:rsid w:val="007B094A"/>
    <w:rsid w:val="007B0FB4"/>
    <w:rsid w:val="007B21D5"/>
    <w:rsid w:val="007B2825"/>
    <w:rsid w:val="007B2DE6"/>
    <w:rsid w:val="007B3FB7"/>
    <w:rsid w:val="007B484F"/>
    <w:rsid w:val="007B50FC"/>
    <w:rsid w:val="007B5BBF"/>
    <w:rsid w:val="007B675F"/>
    <w:rsid w:val="007B6C1D"/>
    <w:rsid w:val="007B7E08"/>
    <w:rsid w:val="007C0E86"/>
    <w:rsid w:val="007C1BF6"/>
    <w:rsid w:val="007C1CD3"/>
    <w:rsid w:val="007C1D1C"/>
    <w:rsid w:val="007C391A"/>
    <w:rsid w:val="007C3C70"/>
    <w:rsid w:val="007C3FC6"/>
    <w:rsid w:val="007C6856"/>
    <w:rsid w:val="007C7159"/>
    <w:rsid w:val="007C7388"/>
    <w:rsid w:val="007C77BC"/>
    <w:rsid w:val="007C7A99"/>
    <w:rsid w:val="007D0A3F"/>
    <w:rsid w:val="007D2D49"/>
    <w:rsid w:val="007D36CF"/>
    <w:rsid w:val="007D5546"/>
    <w:rsid w:val="007D6073"/>
    <w:rsid w:val="007D668B"/>
    <w:rsid w:val="007D66B2"/>
    <w:rsid w:val="007D6DA6"/>
    <w:rsid w:val="007D73C2"/>
    <w:rsid w:val="007E020F"/>
    <w:rsid w:val="007E07B0"/>
    <w:rsid w:val="007E087F"/>
    <w:rsid w:val="007E0C53"/>
    <w:rsid w:val="007E1079"/>
    <w:rsid w:val="007E1AC6"/>
    <w:rsid w:val="007E3F7B"/>
    <w:rsid w:val="007E447C"/>
    <w:rsid w:val="007E44E5"/>
    <w:rsid w:val="007E4A99"/>
    <w:rsid w:val="007E5F71"/>
    <w:rsid w:val="007E62BB"/>
    <w:rsid w:val="007E720F"/>
    <w:rsid w:val="007F1FCA"/>
    <w:rsid w:val="007F20E4"/>
    <w:rsid w:val="007F273A"/>
    <w:rsid w:val="007F2887"/>
    <w:rsid w:val="007F28A8"/>
    <w:rsid w:val="007F36AE"/>
    <w:rsid w:val="007F3BAF"/>
    <w:rsid w:val="007F3D46"/>
    <w:rsid w:val="007F41DC"/>
    <w:rsid w:val="007F4A7C"/>
    <w:rsid w:val="007F5445"/>
    <w:rsid w:val="007F5489"/>
    <w:rsid w:val="007F6027"/>
    <w:rsid w:val="008012C3"/>
    <w:rsid w:val="00801B97"/>
    <w:rsid w:val="00801ECB"/>
    <w:rsid w:val="0080338E"/>
    <w:rsid w:val="00807304"/>
    <w:rsid w:val="00807F20"/>
    <w:rsid w:val="008111EB"/>
    <w:rsid w:val="008113B7"/>
    <w:rsid w:val="00811893"/>
    <w:rsid w:val="00811B82"/>
    <w:rsid w:val="008130CA"/>
    <w:rsid w:val="00814024"/>
    <w:rsid w:val="00815ADB"/>
    <w:rsid w:val="008168CA"/>
    <w:rsid w:val="008173C7"/>
    <w:rsid w:val="008174CE"/>
    <w:rsid w:val="008203D1"/>
    <w:rsid w:val="00820982"/>
    <w:rsid w:val="00820A44"/>
    <w:rsid w:val="00824BD4"/>
    <w:rsid w:val="00824D4A"/>
    <w:rsid w:val="00827526"/>
    <w:rsid w:val="0083050D"/>
    <w:rsid w:val="00831BF1"/>
    <w:rsid w:val="00831F9F"/>
    <w:rsid w:val="00833291"/>
    <w:rsid w:val="00833665"/>
    <w:rsid w:val="00833C7E"/>
    <w:rsid w:val="00834745"/>
    <w:rsid w:val="008353E3"/>
    <w:rsid w:val="00835695"/>
    <w:rsid w:val="008362B7"/>
    <w:rsid w:val="0083684F"/>
    <w:rsid w:val="00836B58"/>
    <w:rsid w:val="00837528"/>
    <w:rsid w:val="008376A0"/>
    <w:rsid w:val="00837C79"/>
    <w:rsid w:val="00837DCE"/>
    <w:rsid w:val="0084232D"/>
    <w:rsid w:val="008430AA"/>
    <w:rsid w:val="008433A6"/>
    <w:rsid w:val="008434FC"/>
    <w:rsid w:val="00844E44"/>
    <w:rsid w:val="00845119"/>
    <w:rsid w:val="00845E59"/>
    <w:rsid w:val="00846CB2"/>
    <w:rsid w:val="008474F3"/>
    <w:rsid w:val="00850C9E"/>
    <w:rsid w:val="00853E20"/>
    <w:rsid w:val="00854947"/>
    <w:rsid w:val="00854995"/>
    <w:rsid w:val="00854C9C"/>
    <w:rsid w:val="00854D30"/>
    <w:rsid w:val="00855A09"/>
    <w:rsid w:val="008562A4"/>
    <w:rsid w:val="0085707F"/>
    <w:rsid w:val="008615DD"/>
    <w:rsid w:val="008617D0"/>
    <w:rsid w:val="00861AB6"/>
    <w:rsid w:val="00861C42"/>
    <w:rsid w:val="00862E65"/>
    <w:rsid w:val="00863D89"/>
    <w:rsid w:val="00864632"/>
    <w:rsid w:val="00865659"/>
    <w:rsid w:val="00866222"/>
    <w:rsid w:val="0086707B"/>
    <w:rsid w:val="008714CA"/>
    <w:rsid w:val="00871CF5"/>
    <w:rsid w:val="00871EB0"/>
    <w:rsid w:val="00872502"/>
    <w:rsid w:val="008729E4"/>
    <w:rsid w:val="0087369F"/>
    <w:rsid w:val="00873A48"/>
    <w:rsid w:val="00873D4B"/>
    <w:rsid w:val="008741C8"/>
    <w:rsid w:val="0087420F"/>
    <w:rsid w:val="00874541"/>
    <w:rsid w:val="00875F78"/>
    <w:rsid w:val="00876012"/>
    <w:rsid w:val="00876BCD"/>
    <w:rsid w:val="00877784"/>
    <w:rsid w:val="00880644"/>
    <w:rsid w:val="00880783"/>
    <w:rsid w:val="008810FF"/>
    <w:rsid w:val="0088191A"/>
    <w:rsid w:val="00884BBD"/>
    <w:rsid w:val="00884C4C"/>
    <w:rsid w:val="00885D41"/>
    <w:rsid w:val="008864C3"/>
    <w:rsid w:val="008864D4"/>
    <w:rsid w:val="00891364"/>
    <w:rsid w:val="00891F7E"/>
    <w:rsid w:val="00892708"/>
    <w:rsid w:val="00892D52"/>
    <w:rsid w:val="00892D8D"/>
    <w:rsid w:val="008936F8"/>
    <w:rsid w:val="00893781"/>
    <w:rsid w:val="008937A1"/>
    <w:rsid w:val="0089381A"/>
    <w:rsid w:val="00894374"/>
    <w:rsid w:val="00895F70"/>
    <w:rsid w:val="0089633F"/>
    <w:rsid w:val="00896B3B"/>
    <w:rsid w:val="008A0DAE"/>
    <w:rsid w:val="008A0E3B"/>
    <w:rsid w:val="008A0EAF"/>
    <w:rsid w:val="008A1FD3"/>
    <w:rsid w:val="008A21CA"/>
    <w:rsid w:val="008A3661"/>
    <w:rsid w:val="008A3780"/>
    <w:rsid w:val="008A4B6C"/>
    <w:rsid w:val="008A746B"/>
    <w:rsid w:val="008A7523"/>
    <w:rsid w:val="008A7694"/>
    <w:rsid w:val="008B0393"/>
    <w:rsid w:val="008B085F"/>
    <w:rsid w:val="008B0B5B"/>
    <w:rsid w:val="008B0BD7"/>
    <w:rsid w:val="008B1AAE"/>
    <w:rsid w:val="008B2BBB"/>
    <w:rsid w:val="008B2EE7"/>
    <w:rsid w:val="008B3BCE"/>
    <w:rsid w:val="008B3D55"/>
    <w:rsid w:val="008B4B6D"/>
    <w:rsid w:val="008B4D59"/>
    <w:rsid w:val="008B6CD1"/>
    <w:rsid w:val="008C0BAC"/>
    <w:rsid w:val="008C1375"/>
    <w:rsid w:val="008C1CEF"/>
    <w:rsid w:val="008C294A"/>
    <w:rsid w:val="008C2D64"/>
    <w:rsid w:val="008C3A75"/>
    <w:rsid w:val="008C3B38"/>
    <w:rsid w:val="008C678F"/>
    <w:rsid w:val="008C6E65"/>
    <w:rsid w:val="008C7630"/>
    <w:rsid w:val="008C7707"/>
    <w:rsid w:val="008C7C5D"/>
    <w:rsid w:val="008D0B32"/>
    <w:rsid w:val="008D12D4"/>
    <w:rsid w:val="008D373E"/>
    <w:rsid w:val="008D376B"/>
    <w:rsid w:val="008D4E66"/>
    <w:rsid w:val="008D4ED6"/>
    <w:rsid w:val="008D5233"/>
    <w:rsid w:val="008D581E"/>
    <w:rsid w:val="008D644F"/>
    <w:rsid w:val="008D744C"/>
    <w:rsid w:val="008D7666"/>
    <w:rsid w:val="008E0581"/>
    <w:rsid w:val="008E063D"/>
    <w:rsid w:val="008E11A9"/>
    <w:rsid w:val="008E11B3"/>
    <w:rsid w:val="008E1E6A"/>
    <w:rsid w:val="008E245B"/>
    <w:rsid w:val="008E2FFD"/>
    <w:rsid w:val="008E3910"/>
    <w:rsid w:val="008E40C2"/>
    <w:rsid w:val="008E7436"/>
    <w:rsid w:val="008F108C"/>
    <w:rsid w:val="008F1504"/>
    <w:rsid w:val="008F182E"/>
    <w:rsid w:val="008F212C"/>
    <w:rsid w:val="008F2627"/>
    <w:rsid w:val="008F3220"/>
    <w:rsid w:val="008F3387"/>
    <w:rsid w:val="008F33C9"/>
    <w:rsid w:val="008F3880"/>
    <w:rsid w:val="008F44E7"/>
    <w:rsid w:val="008F4911"/>
    <w:rsid w:val="008F51F8"/>
    <w:rsid w:val="008F56C7"/>
    <w:rsid w:val="008F581C"/>
    <w:rsid w:val="008F6021"/>
    <w:rsid w:val="008F67D7"/>
    <w:rsid w:val="008F7322"/>
    <w:rsid w:val="008F7E51"/>
    <w:rsid w:val="00901D71"/>
    <w:rsid w:val="00901DE9"/>
    <w:rsid w:val="009022C0"/>
    <w:rsid w:val="00902341"/>
    <w:rsid w:val="00902578"/>
    <w:rsid w:val="00903292"/>
    <w:rsid w:val="00903ACC"/>
    <w:rsid w:val="00905321"/>
    <w:rsid w:val="00905FE0"/>
    <w:rsid w:val="009062F9"/>
    <w:rsid w:val="009105D1"/>
    <w:rsid w:val="00910F9D"/>
    <w:rsid w:val="00911473"/>
    <w:rsid w:val="00912233"/>
    <w:rsid w:val="00912BB4"/>
    <w:rsid w:val="00914EC8"/>
    <w:rsid w:val="00916623"/>
    <w:rsid w:val="009174B0"/>
    <w:rsid w:val="00917A62"/>
    <w:rsid w:val="00920134"/>
    <w:rsid w:val="009208B6"/>
    <w:rsid w:val="009208DE"/>
    <w:rsid w:val="00921479"/>
    <w:rsid w:val="00921617"/>
    <w:rsid w:val="00921B2B"/>
    <w:rsid w:val="00921B49"/>
    <w:rsid w:val="00922649"/>
    <w:rsid w:val="00922A28"/>
    <w:rsid w:val="00922CDB"/>
    <w:rsid w:val="0092460E"/>
    <w:rsid w:val="009258B4"/>
    <w:rsid w:val="00926542"/>
    <w:rsid w:val="009270E0"/>
    <w:rsid w:val="00927141"/>
    <w:rsid w:val="00930FB1"/>
    <w:rsid w:val="00931619"/>
    <w:rsid w:val="009317C9"/>
    <w:rsid w:val="0093225A"/>
    <w:rsid w:val="00933CA4"/>
    <w:rsid w:val="00935461"/>
    <w:rsid w:val="009358DE"/>
    <w:rsid w:val="00937EA6"/>
    <w:rsid w:val="009401FC"/>
    <w:rsid w:val="0094068D"/>
    <w:rsid w:val="009413E2"/>
    <w:rsid w:val="00942094"/>
    <w:rsid w:val="00942C09"/>
    <w:rsid w:val="009459E3"/>
    <w:rsid w:val="009477B4"/>
    <w:rsid w:val="00952379"/>
    <w:rsid w:val="00953614"/>
    <w:rsid w:val="00954744"/>
    <w:rsid w:val="0095487C"/>
    <w:rsid w:val="00954EE6"/>
    <w:rsid w:val="00954FAF"/>
    <w:rsid w:val="00955037"/>
    <w:rsid w:val="009552B7"/>
    <w:rsid w:val="00955543"/>
    <w:rsid w:val="00955A42"/>
    <w:rsid w:val="009564F1"/>
    <w:rsid w:val="009567E0"/>
    <w:rsid w:val="00956A3F"/>
    <w:rsid w:val="00956DB1"/>
    <w:rsid w:val="00957003"/>
    <w:rsid w:val="00957208"/>
    <w:rsid w:val="00957A9D"/>
    <w:rsid w:val="00960E3A"/>
    <w:rsid w:val="00961357"/>
    <w:rsid w:val="00961909"/>
    <w:rsid w:val="00961C8A"/>
    <w:rsid w:val="00961CA7"/>
    <w:rsid w:val="00961FC1"/>
    <w:rsid w:val="00962005"/>
    <w:rsid w:val="0096489F"/>
    <w:rsid w:val="00965E18"/>
    <w:rsid w:val="00966C9B"/>
    <w:rsid w:val="00966E42"/>
    <w:rsid w:val="00966FF2"/>
    <w:rsid w:val="009672A8"/>
    <w:rsid w:val="00967E48"/>
    <w:rsid w:val="009707D4"/>
    <w:rsid w:val="00970904"/>
    <w:rsid w:val="00970C38"/>
    <w:rsid w:val="0097137C"/>
    <w:rsid w:val="00973715"/>
    <w:rsid w:val="0097502F"/>
    <w:rsid w:val="0097537C"/>
    <w:rsid w:val="00976A77"/>
    <w:rsid w:val="00976E29"/>
    <w:rsid w:val="0097708C"/>
    <w:rsid w:val="0097752B"/>
    <w:rsid w:val="00980934"/>
    <w:rsid w:val="0098184B"/>
    <w:rsid w:val="00981E13"/>
    <w:rsid w:val="00982B89"/>
    <w:rsid w:val="009838AF"/>
    <w:rsid w:val="00984276"/>
    <w:rsid w:val="009847EB"/>
    <w:rsid w:val="009848C6"/>
    <w:rsid w:val="00984F75"/>
    <w:rsid w:val="00985006"/>
    <w:rsid w:val="00985B89"/>
    <w:rsid w:val="00985FC9"/>
    <w:rsid w:val="00987090"/>
    <w:rsid w:val="00987F64"/>
    <w:rsid w:val="00990681"/>
    <w:rsid w:val="00990BEF"/>
    <w:rsid w:val="00991CB1"/>
    <w:rsid w:val="00992C59"/>
    <w:rsid w:val="00992C6F"/>
    <w:rsid w:val="0099474A"/>
    <w:rsid w:val="00994D80"/>
    <w:rsid w:val="0099570F"/>
    <w:rsid w:val="00995DDC"/>
    <w:rsid w:val="009978F6"/>
    <w:rsid w:val="00997AC8"/>
    <w:rsid w:val="009A10C6"/>
    <w:rsid w:val="009A14BE"/>
    <w:rsid w:val="009A1643"/>
    <w:rsid w:val="009A1EDE"/>
    <w:rsid w:val="009A24E2"/>
    <w:rsid w:val="009A2F59"/>
    <w:rsid w:val="009A3128"/>
    <w:rsid w:val="009A486B"/>
    <w:rsid w:val="009A4A25"/>
    <w:rsid w:val="009A6511"/>
    <w:rsid w:val="009A6A47"/>
    <w:rsid w:val="009A6A8A"/>
    <w:rsid w:val="009A6F32"/>
    <w:rsid w:val="009A7006"/>
    <w:rsid w:val="009A72F1"/>
    <w:rsid w:val="009A768E"/>
    <w:rsid w:val="009B09AB"/>
    <w:rsid w:val="009B1A20"/>
    <w:rsid w:val="009B1F62"/>
    <w:rsid w:val="009B2468"/>
    <w:rsid w:val="009B272E"/>
    <w:rsid w:val="009B2DC8"/>
    <w:rsid w:val="009B41A7"/>
    <w:rsid w:val="009B50E3"/>
    <w:rsid w:val="009B66F3"/>
    <w:rsid w:val="009B6E8B"/>
    <w:rsid w:val="009B7839"/>
    <w:rsid w:val="009B78C4"/>
    <w:rsid w:val="009C0617"/>
    <w:rsid w:val="009C1114"/>
    <w:rsid w:val="009C13B3"/>
    <w:rsid w:val="009C3C4E"/>
    <w:rsid w:val="009C42D3"/>
    <w:rsid w:val="009C46C7"/>
    <w:rsid w:val="009C6F6E"/>
    <w:rsid w:val="009D07D9"/>
    <w:rsid w:val="009D0E51"/>
    <w:rsid w:val="009D18FF"/>
    <w:rsid w:val="009D67A4"/>
    <w:rsid w:val="009E0323"/>
    <w:rsid w:val="009E06B8"/>
    <w:rsid w:val="009E0794"/>
    <w:rsid w:val="009E24E4"/>
    <w:rsid w:val="009E2A8D"/>
    <w:rsid w:val="009E329D"/>
    <w:rsid w:val="009E3D9D"/>
    <w:rsid w:val="009E3F9C"/>
    <w:rsid w:val="009E5ADE"/>
    <w:rsid w:val="009E6D82"/>
    <w:rsid w:val="009E70BE"/>
    <w:rsid w:val="009E7199"/>
    <w:rsid w:val="009E7AFC"/>
    <w:rsid w:val="009F0C28"/>
    <w:rsid w:val="009F11C8"/>
    <w:rsid w:val="009F18B4"/>
    <w:rsid w:val="009F238F"/>
    <w:rsid w:val="009F3C54"/>
    <w:rsid w:val="009F3FFB"/>
    <w:rsid w:val="009F4933"/>
    <w:rsid w:val="009F4F81"/>
    <w:rsid w:val="009F4F88"/>
    <w:rsid w:val="009F6CDF"/>
    <w:rsid w:val="00A01328"/>
    <w:rsid w:val="00A02486"/>
    <w:rsid w:val="00A02CE2"/>
    <w:rsid w:val="00A038A6"/>
    <w:rsid w:val="00A04EFC"/>
    <w:rsid w:val="00A050A4"/>
    <w:rsid w:val="00A05689"/>
    <w:rsid w:val="00A05AA2"/>
    <w:rsid w:val="00A06ADE"/>
    <w:rsid w:val="00A11144"/>
    <w:rsid w:val="00A1123A"/>
    <w:rsid w:val="00A11FB0"/>
    <w:rsid w:val="00A1212A"/>
    <w:rsid w:val="00A121D3"/>
    <w:rsid w:val="00A12807"/>
    <w:rsid w:val="00A13323"/>
    <w:rsid w:val="00A13384"/>
    <w:rsid w:val="00A13C04"/>
    <w:rsid w:val="00A142FC"/>
    <w:rsid w:val="00A14339"/>
    <w:rsid w:val="00A14594"/>
    <w:rsid w:val="00A1555B"/>
    <w:rsid w:val="00A15819"/>
    <w:rsid w:val="00A165D7"/>
    <w:rsid w:val="00A201A0"/>
    <w:rsid w:val="00A20CFF"/>
    <w:rsid w:val="00A20FF9"/>
    <w:rsid w:val="00A21810"/>
    <w:rsid w:val="00A21A5A"/>
    <w:rsid w:val="00A230EB"/>
    <w:rsid w:val="00A236E8"/>
    <w:rsid w:val="00A248F6"/>
    <w:rsid w:val="00A25A1D"/>
    <w:rsid w:val="00A265E6"/>
    <w:rsid w:val="00A2765E"/>
    <w:rsid w:val="00A303A8"/>
    <w:rsid w:val="00A30506"/>
    <w:rsid w:val="00A30555"/>
    <w:rsid w:val="00A30A94"/>
    <w:rsid w:val="00A30FE1"/>
    <w:rsid w:val="00A32A49"/>
    <w:rsid w:val="00A33DE6"/>
    <w:rsid w:val="00A340F1"/>
    <w:rsid w:val="00A346A8"/>
    <w:rsid w:val="00A34A18"/>
    <w:rsid w:val="00A35246"/>
    <w:rsid w:val="00A3798A"/>
    <w:rsid w:val="00A41A14"/>
    <w:rsid w:val="00A42DCD"/>
    <w:rsid w:val="00A43BF2"/>
    <w:rsid w:val="00A4575F"/>
    <w:rsid w:val="00A45A66"/>
    <w:rsid w:val="00A462B5"/>
    <w:rsid w:val="00A47478"/>
    <w:rsid w:val="00A504FA"/>
    <w:rsid w:val="00A5339F"/>
    <w:rsid w:val="00A53CF6"/>
    <w:rsid w:val="00A54FA0"/>
    <w:rsid w:val="00A55CC3"/>
    <w:rsid w:val="00A565E1"/>
    <w:rsid w:val="00A57163"/>
    <w:rsid w:val="00A5790A"/>
    <w:rsid w:val="00A57A84"/>
    <w:rsid w:val="00A622DE"/>
    <w:rsid w:val="00A64CDA"/>
    <w:rsid w:val="00A663D7"/>
    <w:rsid w:val="00A66D94"/>
    <w:rsid w:val="00A710DD"/>
    <w:rsid w:val="00A720BA"/>
    <w:rsid w:val="00A7248A"/>
    <w:rsid w:val="00A7315A"/>
    <w:rsid w:val="00A7482A"/>
    <w:rsid w:val="00A74CA6"/>
    <w:rsid w:val="00A75780"/>
    <w:rsid w:val="00A80182"/>
    <w:rsid w:val="00A813EE"/>
    <w:rsid w:val="00A82056"/>
    <w:rsid w:val="00A827C0"/>
    <w:rsid w:val="00A8315D"/>
    <w:rsid w:val="00A836A4"/>
    <w:rsid w:val="00A852C8"/>
    <w:rsid w:val="00A85B3F"/>
    <w:rsid w:val="00A868CD"/>
    <w:rsid w:val="00A9051D"/>
    <w:rsid w:val="00A909F3"/>
    <w:rsid w:val="00A91248"/>
    <w:rsid w:val="00A9138C"/>
    <w:rsid w:val="00A92A8D"/>
    <w:rsid w:val="00A93698"/>
    <w:rsid w:val="00A93A09"/>
    <w:rsid w:val="00A93C36"/>
    <w:rsid w:val="00A94046"/>
    <w:rsid w:val="00A94DAA"/>
    <w:rsid w:val="00A95F5F"/>
    <w:rsid w:val="00A9612F"/>
    <w:rsid w:val="00A96B05"/>
    <w:rsid w:val="00A96B21"/>
    <w:rsid w:val="00A97860"/>
    <w:rsid w:val="00A97E09"/>
    <w:rsid w:val="00A97F46"/>
    <w:rsid w:val="00AA022D"/>
    <w:rsid w:val="00AA0574"/>
    <w:rsid w:val="00AA0664"/>
    <w:rsid w:val="00AA17CF"/>
    <w:rsid w:val="00AA1AA5"/>
    <w:rsid w:val="00AA1C45"/>
    <w:rsid w:val="00AA30B4"/>
    <w:rsid w:val="00AA3244"/>
    <w:rsid w:val="00AA4DF0"/>
    <w:rsid w:val="00AA5A94"/>
    <w:rsid w:val="00AA60D6"/>
    <w:rsid w:val="00AA6AFB"/>
    <w:rsid w:val="00AA79EA"/>
    <w:rsid w:val="00AB0A9B"/>
    <w:rsid w:val="00AB1116"/>
    <w:rsid w:val="00AB272C"/>
    <w:rsid w:val="00AB33AA"/>
    <w:rsid w:val="00AB39CE"/>
    <w:rsid w:val="00AB4DEA"/>
    <w:rsid w:val="00AB4EE6"/>
    <w:rsid w:val="00AB5DF4"/>
    <w:rsid w:val="00AB6712"/>
    <w:rsid w:val="00AB74A1"/>
    <w:rsid w:val="00AB7A85"/>
    <w:rsid w:val="00AB7C89"/>
    <w:rsid w:val="00AC08DA"/>
    <w:rsid w:val="00AC14A4"/>
    <w:rsid w:val="00AC150C"/>
    <w:rsid w:val="00AC29DC"/>
    <w:rsid w:val="00AC39EC"/>
    <w:rsid w:val="00AC4E69"/>
    <w:rsid w:val="00AC5742"/>
    <w:rsid w:val="00AC5CBF"/>
    <w:rsid w:val="00AC7A84"/>
    <w:rsid w:val="00AC7BFA"/>
    <w:rsid w:val="00AD0DE5"/>
    <w:rsid w:val="00AD0E54"/>
    <w:rsid w:val="00AD1B23"/>
    <w:rsid w:val="00AD2949"/>
    <w:rsid w:val="00AD43C6"/>
    <w:rsid w:val="00AD47C6"/>
    <w:rsid w:val="00AD5415"/>
    <w:rsid w:val="00AD6597"/>
    <w:rsid w:val="00AD6E5F"/>
    <w:rsid w:val="00AD6EFF"/>
    <w:rsid w:val="00AD762A"/>
    <w:rsid w:val="00AD7CF1"/>
    <w:rsid w:val="00AE029F"/>
    <w:rsid w:val="00AE0987"/>
    <w:rsid w:val="00AE0CB6"/>
    <w:rsid w:val="00AE1A95"/>
    <w:rsid w:val="00AE2028"/>
    <w:rsid w:val="00AE209C"/>
    <w:rsid w:val="00AE2E9C"/>
    <w:rsid w:val="00AE5A49"/>
    <w:rsid w:val="00AE5B5B"/>
    <w:rsid w:val="00AE5BC8"/>
    <w:rsid w:val="00AE61F9"/>
    <w:rsid w:val="00AE6EF9"/>
    <w:rsid w:val="00AE71A4"/>
    <w:rsid w:val="00AE7320"/>
    <w:rsid w:val="00AE7489"/>
    <w:rsid w:val="00AE77B5"/>
    <w:rsid w:val="00AF12B6"/>
    <w:rsid w:val="00AF1475"/>
    <w:rsid w:val="00AF17FB"/>
    <w:rsid w:val="00AF1D65"/>
    <w:rsid w:val="00AF1E73"/>
    <w:rsid w:val="00AF2572"/>
    <w:rsid w:val="00AF461B"/>
    <w:rsid w:val="00AF4939"/>
    <w:rsid w:val="00AF6551"/>
    <w:rsid w:val="00AF7537"/>
    <w:rsid w:val="00B00201"/>
    <w:rsid w:val="00B01A01"/>
    <w:rsid w:val="00B01B06"/>
    <w:rsid w:val="00B02681"/>
    <w:rsid w:val="00B0323C"/>
    <w:rsid w:val="00B05177"/>
    <w:rsid w:val="00B06658"/>
    <w:rsid w:val="00B06D45"/>
    <w:rsid w:val="00B06F8B"/>
    <w:rsid w:val="00B10033"/>
    <w:rsid w:val="00B102F2"/>
    <w:rsid w:val="00B11CA8"/>
    <w:rsid w:val="00B127CC"/>
    <w:rsid w:val="00B12F59"/>
    <w:rsid w:val="00B13C3B"/>
    <w:rsid w:val="00B13E3E"/>
    <w:rsid w:val="00B13FDC"/>
    <w:rsid w:val="00B15544"/>
    <w:rsid w:val="00B15811"/>
    <w:rsid w:val="00B163C3"/>
    <w:rsid w:val="00B16BEB"/>
    <w:rsid w:val="00B20B56"/>
    <w:rsid w:val="00B21CC5"/>
    <w:rsid w:val="00B22588"/>
    <w:rsid w:val="00B23A4C"/>
    <w:rsid w:val="00B24CE1"/>
    <w:rsid w:val="00B25625"/>
    <w:rsid w:val="00B258EB"/>
    <w:rsid w:val="00B2595F"/>
    <w:rsid w:val="00B25A23"/>
    <w:rsid w:val="00B26260"/>
    <w:rsid w:val="00B2798D"/>
    <w:rsid w:val="00B27AEC"/>
    <w:rsid w:val="00B30315"/>
    <w:rsid w:val="00B30586"/>
    <w:rsid w:val="00B314A7"/>
    <w:rsid w:val="00B31C0A"/>
    <w:rsid w:val="00B325D1"/>
    <w:rsid w:val="00B32B2E"/>
    <w:rsid w:val="00B32D77"/>
    <w:rsid w:val="00B332B6"/>
    <w:rsid w:val="00B3331B"/>
    <w:rsid w:val="00B33D37"/>
    <w:rsid w:val="00B34984"/>
    <w:rsid w:val="00B35230"/>
    <w:rsid w:val="00B36EA9"/>
    <w:rsid w:val="00B37526"/>
    <w:rsid w:val="00B37FC9"/>
    <w:rsid w:val="00B401E5"/>
    <w:rsid w:val="00B4126E"/>
    <w:rsid w:val="00B415C4"/>
    <w:rsid w:val="00B42CA3"/>
    <w:rsid w:val="00B44195"/>
    <w:rsid w:val="00B449BA"/>
    <w:rsid w:val="00B46515"/>
    <w:rsid w:val="00B46EDD"/>
    <w:rsid w:val="00B47340"/>
    <w:rsid w:val="00B47EBE"/>
    <w:rsid w:val="00B50E96"/>
    <w:rsid w:val="00B515B9"/>
    <w:rsid w:val="00B51C69"/>
    <w:rsid w:val="00B5225A"/>
    <w:rsid w:val="00B522F4"/>
    <w:rsid w:val="00B5265F"/>
    <w:rsid w:val="00B5320B"/>
    <w:rsid w:val="00B532E0"/>
    <w:rsid w:val="00B53C5D"/>
    <w:rsid w:val="00B545C5"/>
    <w:rsid w:val="00B54711"/>
    <w:rsid w:val="00B558D2"/>
    <w:rsid w:val="00B5679A"/>
    <w:rsid w:val="00B60C58"/>
    <w:rsid w:val="00B61AB3"/>
    <w:rsid w:val="00B62251"/>
    <w:rsid w:val="00B624F4"/>
    <w:rsid w:val="00B6328F"/>
    <w:rsid w:val="00B6427E"/>
    <w:rsid w:val="00B656A1"/>
    <w:rsid w:val="00B65E69"/>
    <w:rsid w:val="00B678EB"/>
    <w:rsid w:val="00B700D7"/>
    <w:rsid w:val="00B711C6"/>
    <w:rsid w:val="00B7195D"/>
    <w:rsid w:val="00B72F76"/>
    <w:rsid w:val="00B73BF6"/>
    <w:rsid w:val="00B73C22"/>
    <w:rsid w:val="00B73E55"/>
    <w:rsid w:val="00B76B44"/>
    <w:rsid w:val="00B77A4D"/>
    <w:rsid w:val="00B77DF6"/>
    <w:rsid w:val="00B80DE0"/>
    <w:rsid w:val="00B813F8"/>
    <w:rsid w:val="00B82373"/>
    <w:rsid w:val="00B82635"/>
    <w:rsid w:val="00B82B28"/>
    <w:rsid w:val="00B84423"/>
    <w:rsid w:val="00B84C8D"/>
    <w:rsid w:val="00B854F7"/>
    <w:rsid w:val="00B859B1"/>
    <w:rsid w:val="00B85BF5"/>
    <w:rsid w:val="00B8708E"/>
    <w:rsid w:val="00B902B4"/>
    <w:rsid w:val="00B90714"/>
    <w:rsid w:val="00B90C20"/>
    <w:rsid w:val="00B90DF1"/>
    <w:rsid w:val="00B9130B"/>
    <w:rsid w:val="00B9226B"/>
    <w:rsid w:val="00B93220"/>
    <w:rsid w:val="00B93305"/>
    <w:rsid w:val="00B939DA"/>
    <w:rsid w:val="00B93C44"/>
    <w:rsid w:val="00B940D8"/>
    <w:rsid w:val="00B94E6B"/>
    <w:rsid w:val="00B95CB5"/>
    <w:rsid w:val="00B95ED9"/>
    <w:rsid w:val="00B96E4D"/>
    <w:rsid w:val="00B97489"/>
    <w:rsid w:val="00B97FB3"/>
    <w:rsid w:val="00BA0A9E"/>
    <w:rsid w:val="00BA1124"/>
    <w:rsid w:val="00BA13A5"/>
    <w:rsid w:val="00BA160A"/>
    <w:rsid w:val="00BA278B"/>
    <w:rsid w:val="00BA4CF6"/>
    <w:rsid w:val="00BA50E9"/>
    <w:rsid w:val="00BA5DAF"/>
    <w:rsid w:val="00BA698D"/>
    <w:rsid w:val="00BA7F8A"/>
    <w:rsid w:val="00BB1D32"/>
    <w:rsid w:val="00BB54D8"/>
    <w:rsid w:val="00BB5839"/>
    <w:rsid w:val="00BB65CD"/>
    <w:rsid w:val="00BB6917"/>
    <w:rsid w:val="00BB6A82"/>
    <w:rsid w:val="00BB6AD7"/>
    <w:rsid w:val="00BC0CB5"/>
    <w:rsid w:val="00BC280B"/>
    <w:rsid w:val="00BC2CB5"/>
    <w:rsid w:val="00BC3577"/>
    <w:rsid w:val="00BC389E"/>
    <w:rsid w:val="00BC3D7D"/>
    <w:rsid w:val="00BC4891"/>
    <w:rsid w:val="00BC4906"/>
    <w:rsid w:val="00BC61CB"/>
    <w:rsid w:val="00BC6993"/>
    <w:rsid w:val="00BC6DD1"/>
    <w:rsid w:val="00BC70FF"/>
    <w:rsid w:val="00BC7849"/>
    <w:rsid w:val="00BD12A4"/>
    <w:rsid w:val="00BD22D8"/>
    <w:rsid w:val="00BD2B08"/>
    <w:rsid w:val="00BD2B2B"/>
    <w:rsid w:val="00BD2FFC"/>
    <w:rsid w:val="00BD35E5"/>
    <w:rsid w:val="00BD70B9"/>
    <w:rsid w:val="00BE01F0"/>
    <w:rsid w:val="00BE0921"/>
    <w:rsid w:val="00BE0EFF"/>
    <w:rsid w:val="00BE1650"/>
    <w:rsid w:val="00BE275E"/>
    <w:rsid w:val="00BE2936"/>
    <w:rsid w:val="00BE341F"/>
    <w:rsid w:val="00BE4336"/>
    <w:rsid w:val="00BE4670"/>
    <w:rsid w:val="00BE4C61"/>
    <w:rsid w:val="00BF0479"/>
    <w:rsid w:val="00BF058C"/>
    <w:rsid w:val="00BF236E"/>
    <w:rsid w:val="00BF3448"/>
    <w:rsid w:val="00BF3FE1"/>
    <w:rsid w:val="00BF48BA"/>
    <w:rsid w:val="00BF505C"/>
    <w:rsid w:val="00BF5862"/>
    <w:rsid w:val="00BF5DE2"/>
    <w:rsid w:val="00BF6680"/>
    <w:rsid w:val="00BF673A"/>
    <w:rsid w:val="00BF7388"/>
    <w:rsid w:val="00BF7C39"/>
    <w:rsid w:val="00C003EB"/>
    <w:rsid w:val="00C00703"/>
    <w:rsid w:val="00C02F28"/>
    <w:rsid w:val="00C03622"/>
    <w:rsid w:val="00C03F59"/>
    <w:rsid w:val="00C042C4"/>
    <w:rsid w:val="00C0451F"/>
    <w:rsid w:val="00C05AD1"/>
    <w:rsid w:val="00C06AF9"/>
    <w:rsid w:val="00C106EF"/>
    <w:rsid w:val="00C110F7"/>
    <w:rsid w:val="00C11755"/>
    <w:rsid w:val="00C11A45"/>
    <w:rsid w:val="00C133A5"/>
    <w:rsid w:val="00C13443"/>
    <w:rsid w:val="00C1479B"/>
    <w:rsid w:val="00C163BB"/>
    <w:rsid w:val="00C16D23"/>
    <w:rsid w:val="00C202EE"/>
    <w:rsid w:val="00C20905"/>
    <w:rsid w:val="00C20CED"/>
    <w:rsid w:val="00C20E01"/>
    <w:rsid w:val="00C211E0"/>
    <w:rsid w:val="00C212A8"/>
    <w:rsid w:val="00C214D7"/>
    <w:rsid w:val="00C215EE"/>
    <w:rsid w:val="00C228F2"/>
    <w:rsid w:val="00C2354A"/>
    <w:rsid w:val="00C23DC8"/>
    <w:rsid w:val="00C24AAC"/>
    <w:rsid w:val="00C24D8A"/>
    <w:rsid w:val="00C2502D"/>
    <w:rsid w:val="00C25819"/>
    <w:rsid w:val="00C259CE"/>
    <w:rsid w:val="00C25C5B"/>
    <w:rsid w:val="00C26D18"/>
    <w:rsid w:val="00C27059"/>
    <w:rsid w:val="00C27150"/>
    <w:rsid w:val="00C27392"/>
    <w:rsid w:val="00C27F71"/>
    <w:rsid w:val="00C301DA"/>
    <w:rsid w:val="00C31650"/>
    <w:rsid w:val="00C322B1"/>
    <w:rsid w:val="00C347C2"/>
    <w:rsid w:val="00C34B07"/>
    <w:rsid w:val="00C37C19"/>
    <w:rsid w:val="00C40AB1"/>
    <w:rsid w:val="00C40C33"/>
    <w:rsid w:val="00C4319D"/>
    <w:rsid w:val="00C4369E"/>
    <w:rsid w:val="00C4446F"/>
    <w:rsid w:val="00C4454C"/>
    <w:rsid w:val="00C461AE"/>
    <w:rsid w:val="00C46DEE"/>
    <w:rsid w:val="00C477C6"/>
    <w:rsid w:val="00C47BA2"/>
    <w:rsid w:val="00C47D26"/>
    <w:rsid w:val="00C51202"/>
    <w:rsid w:val="00C51BD6"/>
    <w:rsid w:val="00C520B7"/>
    <w:rsid w:val="00C532C6"/>
    <w:rsid w:val="00C53524"/>
    <w:rsid w:val="00C6012E"/>
    <w:rsid w:val="00C619E3"/>
    <w:rsid w:val="00C61B55"/>
    <w:rsid w:val="00C61F7A"/>
    <w:rsid w:val="00C63E5C"/>
    <w:rsid w:val="00C640F3"/>
    <w:rsid w:val="00C6426E"/>
    <w:rsid w:val="00C642D1"/>
    <w:rsid w:val="00C64312"/>
    <w:rsid w:val="00C64EF4"/>
    <w:rsid w:val="00C65907"/>
    <w:rsid w:val="00C66C63"/>
    <w:rsid w:val="00C66F87"/>
    <w:rsid w:val="00C676CB"/>
    <w:rsid w:val="00C71479"/>
    <w:rsid w:val="00C71EE1"/>
    <w:rsid w:val="00C72B42"/>
    <w:rsid w:val="00C740F1"/>
    <w:rsid w:val="00C74B47"/>
    <w:rsid w:val="00C751C8"/>
    <w:rsid w:val="00C765FE"/>
    <w:rsid w:val="00C77157"/>
    <w:rsid w:val="00C77DED"/>
    <w:rsid w:val="00C77DEF"/>
    <w:rsid w:val="00C81172"/>
    <w:rsid w:val="00C82F49"/>
    <w:rsid w:val="00C84F68"/>
    <w:rsid w:val="00C859B0"/>
    <w:rsid w:val="00C87139"/>
    <w:rsid w:val="00C9269F"/>
    <w:rsid w:val="00C931A1"/>
    <w:rsid w:val="00C9472B"/>
    <w:rsid w:val="00C951AC"/>
    <w:rsid w:val="00C96A5D"/>
    <w:rsid w:val="00C97355"/>
    <w:rsid w:val="00CA17B5"/>
    <w:rsid w:val="00CA2A00"/>
    <w:rsid w:val="00CA40E2"/>
    <w:rsid w:val="00CA5184"/>
    <w:rsid w:val="00CA5701"/>
    <w:rsid w:val="00CA5FD2"/>
    <w:rsid w:val="00CA6915"/>
    <w:rsid w:val="00CA6FEB"/>
    <w:rsid w:val="00CA769D"/>
    <w:rsid w:val="00CA7C4E"/>
    <w:rsid w:val="00CB0D89"/>
    <w:rsid w:val="00CB377F"/>
    <w:rsid w:val="00CB3AAC"/>
    <w:rsid w:val="00CB4320"/>
    <w:rsid w:val="00CB4F8E"/>
    <w:rsid w:val="00CB6970"/>
    <w:rsid w:val="00CB6BED"/>
    <w:rsid w:val="00CB6FB5"/>
    <w:rsid w:val="00CB7FCA"/>
    <w:rsid w:val="00CC0188"/>
    <w:rsid w:val="00CC0838"/>
    <w:rsid w:val="00CC0D50"/>
    <w:rsid w:val="00CC16D1"/>
    <w:rsid w:val="00CC173F"/>
    <w:rsid w:val="00CC23A3"/>
    <w:rsid w:val="00CC261F"/>
    <w:rsid w:val="00CC44EF"/>
    <w:rsid w:val="00CC4C8D"/>
    <w:rsid w:val="00CC5949"/>
    <w:rsid w:val="00CC5FFA"/>
    <w:rsid w:val="00CD0142"/>
    <w:rsid w:val="00CD015F"/>
    <w:rsid w:val="00CD0219"/>
    <w:rsid w:val="00CD0325"/>
    <w:rsid w:val="00CD151D"/>
    <w:rsid w:val="00CD31BF"/>
    <w:rsid w:val="00CD32DA"/>
    <w:rsid w:val="00CD3A83"/>
    <w:rsid w:val="00CD3C1C"/>
    <w:rsid w:val="00CD4B10"/>
    <w:rsid w:val="00CD5257"/>
    <w:rsid w:val="00CD706A"/>
    <w:rsid w:val="00CD7237"/>
    <w:rsid w:val="00CE2D7F"/>
    <w:rsid w:val="00CE361F"/>
    <w:rsid w:val="00CE391B"/>
    <w:rsid w:val="00CE3A44"/>
    <w:rsid w:val="00CE4681"/>
    <w:rsid w:val="00CE4A04"/>
    <w:rsid w:val="00CE6676"/>
    <w:rsid w:val="00CF03E4"/>
    <w:rsid w:val="00CF08C4"/>
    <w:rsid w:val="00CF0A48"/>
    <w:rsid w:val="00CF0CDF"/>
    <w:rsid w:val="00CF0EE6"/>
    <w:rsid w:val="00CF26D3"/>
    <w:rsid w:val="00CF2F07"/>
    <w:rsid w:val="00CF3B87"/>
    <w:rsid w:val="00CF3BC6"/>
    <w:rsid w:val="00CF3EEA"/>
    <w:rsid w:val="00CF4343"/>
    <w:rsid w:val="00CF4C75"/>
    <w:rsid w:val="00CF507A"/>
    <w:rsid w:val="00CF587C"/>
    <w:rsid w:val="00CF70AB"/>
    <w:rsid w:val="00D001BA"/>
    <w:rsid w:val="00D00372"/>
    <w:rsid w:val="00D0065E"/>
    <w:rsid w:val="00D009F8"/>
    <w:rsid w:val="00D012F9"/>
    <w:rsid w:val="00D0154A"/>
    <w:rsid w:val="00D01891"/>
    <w:rsid w:val="00D01985"/>
    <w:rsid w:val="00D02A09"/>
    <w:rsid w:val="00D03791"/>
    <w:rsid w:val="00D037E9"/>
    <w:rsid w:val="00D03E2B"/>
    <w:rsid w:val="00D05D43"/>
    <w:rsid w:val="00D077FA"/>
    <w:rsid w:val="00D079D6"/>
    <w:rsid w:val="00D10EC2"/>
    <w:rsid w:val="00D110E0"/>
    <w:rsid w:val="00D1278F"/>
    <w:rsid w:val="00D12AFE"/>
    <w:rsid w:val="00D1403F"/>
    <w:rsid w:val="00D1448B"/>
    <w:rsid w:val="00D14730"/>
    <w:rsid w:val="00D1476F"/>
    <w:rsid w:val="00D165DF"/>
    <w:rsid w:val="00D16906"/>
    <w:rsid w:val="00D170AC"/>
    <w:rsid w:val="00D17548"/>
    <w:rsid w:val="00D20582"/>
    <w:rsid w:val="00D2068A"/>
    <w:rsid w:val="00D20F9A"/>
    <w:rsid w:val="00D23448"/>
    <w:rsid w:val="00D2437F"/>
    <w:rsid w:val="00D24B5A"/>
    <w:rsid w:val="00D25A4F"/>
    <w:rsid w:val="00D260B7"/>
    <w:rsid w:val="00D26924"/>
    <w:rsid w:val="00D26944"/>
    <w:rsid w:val="00D26AEA"/>
    <w:rsid w:val="00D27361"/>
    <w:rsid w:val="00D27C47"/>
    <w:rsid w:val="00D27D82"/>
    <w:rsid w:val="00D30207"/>
    <w:rsid w:val="00D30493"/>
    <w:rsid w:val="00D3059B"/>
    <w:rsid w:val="00D30F42"/>
    <w:rsid w:val="00D3238A"/>
    <w:rsid w:val="00D33DD5"/>
    <w:rsid w:val="00D34387"/>
    <w:rsid w:val="00D35D64"/>
    <w:rsid w:val="00D36974"/>
    <w:rsid w:val="00D372A1"/>
    <w:rsid w:val="00D406FB"/>
    <w:rsid w:val="00D41247"/>
    <w:rsid w:val="00D42E2E"/>
    <w:rsid w:val="00D430AD"/>
    <w:rsid w:val="00D46984"/>
    <w:rsid w:val="00D507EA"/>
    <w:rsid w:val="00D50CE7"/>
    <w:rsid w:val="00D518BF"/>
    <w:rsid w:val="00D524F8"/>
    <w:rsid w:val="00D5378B"/>
    <w:rsid w:val="00D53A18"/>
    <w:rsid w:val="00D54105"/>
    <w:rsid w:val="00D55A99"/>
    <w:rsid w:val="00D56E3B"/>
    <w:rsid w:val="00D5722E"/>
    <w:rsid w:val="00D57D58"/>
    <w:rsid w:val="00D60046"/>
    <w:rsid w:val="00D60CE4"/>
    <w:rsid w:val="00D6305E"/>
    <w:rsid w:val="00D638F0"/>
    <w:rsid w:val="00D64235"/>
    <w:rsid w:val="00D6544B"/>
    <w:rsid w:val="00D656A4"/>
    <w:rsid w:val="00D6610C"/>
    <w:rsid w:val="00D66646"/>
    <w:rsid w:val="00D6785B"/>
    <w:rsid w:val="00D67860"/>
    <w:rsid w:val="00D70433"/>
    <w:rsid w:val="00D70FC8"/>
    <w:rsid w:val="00D71FFB"/>
    <w:rsid w:val="00D729A4"/>
    <w:rsid w:val="00D73926"/>
    <w:rsid w:val="00D73BC8"/>
    <w:rsid w:val="00D73FAE"/>
    <w:rsid w:val="00D74573"/>
    <w:rsid w:val="00D74A4C"/>
    <w:rsid w:val="00D74DD8"/>
    <w:rsid w:val="00D77079"/>
    <w:rsid w:val="00D7791F"/>
    <w:rsid w:val="00D8116A"/>
    <w:rsid w:val="00D81A3F"/>
    <w:rsid w:val="00D8227B"/>
    <w:rsid w:val="00D835C7"/>
    <w:rsid w:val="00D83618"/>
    <w:rsid w:val="00D83ACA"/>
    <w:rsid w:val="00D84E78"/>
    <w:rsid w:val="00D85032"/>
    <w:rsid w:val="00D866E4"/>
    <w:rsid w:val="00D870D8"/>
    <w:rsid w:val="00D874FF"/>
    <w:rsid w:val="00D879EE"/>
    <w:rsid w:val="00D87BC6"/>
    <w:rsid w:val="00D9004A"/>
    <w:rsid w:val="00D9014A"/>
    <w:rsid w:val="00D92790"/>
    <w:rsid w:val="00D92996"/>
    <w:rsid w:val="00D9422D"/>
    <w:rsid w:val="00D943DF"/>
    <w:rsid w:val="00D95C9B"/>
    <w:rsid w:val="00D964EF"/>
    <w:rsid w:val="00D96C14"/>
    <w:rsid w:val="00D9719B"/>
    <w:rsid w:val="00D9755F"/>
    <w:rsid w:val="00D97B44"/>
    <w:rsid w:val="00DA00D4"/>
    <w:rsid w:val="00DA05B8"/>
    <w:rsid w:val="00DA2150"/>
    <w:rsid w:val="00DA2421"/>
    <w:rsid w:val="00DA287A"/>
    <w:rsid w:val="00DA2F47"/>
    <w:rsid w:val="00DA2F5E"/>
    <w:rsid w:val="00DA33DB"/>
    <w:rsid w:val="00DA3C69"/>
    <w:rsid w:val="00DA4294"/>
    <w:rsid w:val="00DA5980"/>
    <w:rsid w:val="00DA5A28"/>
    <w:rsid w:val="00DA5CD3"/>
    <w:rsid w:val="00DA6026"/>
    <w:rsid w:val="00DA60E5"/>
    <w:rsid w:val="00DA6467"/>
    <w:rsid w:val="00DA64FE"/>
    <w:rsid w:val="00DA662F"/>
    <w:rsid w:val="00DA77DF"/>
    <w:rsid w:val="00DB057F"/>
    <w:rsid w:val="00DB20A5"/>
    <w:rsid w:val="00DB285C"/>
    <w:rsid w:val="00DB2E26"/>
    <w:rsid w:val="00DB34DE"/>
    <w:rsid w:val="00DB350D"/>
    <w:rsid w:val="00DB6185"/>
    <w:rsid w:val="00DB6A9D"/>
    <w:rsid w:val="00DB6AC4"/>
    <w:rsid w:val="00DB704F"/>
    <w:rsid w:val="00DB74AF"/>
    <w:rsid w:val="00DC0028"/>
    <w:rsid w:val="00DC1766"/>
    <w:rsid w:val="00DC1AD8"/>
    <w:rsid w:val="00DC23B0"/>
    <w:rsid w:val="00DC305B"/>
    <w:rsid w:val="00DC3926"/>
    <w:rsid w:val="00DC3AE7"/>
    <w:rsid w:val="00DC494D"/>
    <w:rsid w:val="00DC4CCC"/>
    <w:rsid w:val="00DC696E"/>
    <w:rsid w:val="00DC7AD7"/>
    <w:rsid w:val="00DD12E0"/>
    <w:rsid w:val="00DD13E1"/>
    <w:rsid w:val="00DD1B50"/>
    <w:rsid w:val="00DD1BA0"/>
    <w:rsid w:val="00DD3014"/>
    <w:rsid w:val="00DD310B"/>
    <w:rsid w:val="00DD3EA1"/>
    <w:rsid w:val="00DD3F50"/>
    <w:rsid w:val="00DD4806"/>
    <w:rsid w:val="00DD50D7"/>
    <w:rsid w:val="00DD53AD"/>
    <w:rsid w:val="00DD572E"/>
    <w:rsid w:val="00DD5A7C"/>
    <w:rsid w:val="00DD6782"/>
    <w:rsid w:val="00DD6ACE"/>
    <w:rsid w:val="00DD7955"/>
    <w:rsid w:val="00DD79DE"/>
    <w:rsid w:val="00DD7FB0"/>
    <w:rsid w:val="00DE1A37"/>
    <w:rsid w:val="00DE2150"/>
    <w:rsid w:val="00DE4171"/>
    <w:rsid w:val="00DE57AD"/>
    <w:rsid w:val="00DE63F9"/>
    <w:rsid w:val="00DE643A"/>
    <w:rsid w:val="00DF0010"/>
    <w:rsid w:val="00DF27AD"/>
    <w:rsid w:val="00DF3579"/>
    <w:rsid w:val="00DF55D5"/>
    <w:rsid w:val="00DF63B0"/>
    <w:rsid w:val="00DF66D1"/>
    <w:rsid w:val="00DF7239"/>
    <w:rsid w:val="00E00357"/>
    <w:rsid w:val="00E004A7"/>
    <w:rsid w:val="00E008D4"/>
    <w:rsid w:val="00E01E83"/>
    <w:rsid w:val="00E03533"/>
    <w:rsid w:val="00E05B7C"/>
    <w:rsid w:val="00E05DA0"/>
    <w:rsid w:val="00E05EA8"/>
    <w:rsid w:val="00E05FD9"/>
    <w:rsid w:val="00E06AB6"/>
    <w:rsid w:val="00E07E4B"/>
    <w:rsid w:val="00E106F6"/>
    <w:rsid w:val="00E10BED"/>
    <w:rsid w:val="00E11597"/>
    <w:rsid w:val="00E12717"/>
    <w:rsid w:val="00E128FA"/>
    <w:rsid w:val="00E13092"/>
    <w:rsid w:val="00E13569"/>
    <w:rsid w:val="00E137AB"/>
    <w:rsid w:val="00E14858"/>
    <w:rsid w:val="00E1597C"/>
    <w:rsid w:val="00E167C9"/>
    <w:rsid w:val="00E16A4D"/>
    <w:rsid w:val="00E16F0A"/>
    <w:rsid w:val="00E20197"/>
    <w:rsid w:val="00E201C3"/>
    <w:rsid w:val="00E2032C"/>
    <w:rsid w:val="00E205D0"/>
    <w:rsid w:val="00E20E39"/>
    <w:rsid w:val="00E218EC"/>
    <w:rsid w:val="00E22A8A"/>
    <w:rsid w:val="00E23AF1"/>
    <w:rsid w:val="00E263C9"/>
    <w:rsid w:val="00E2649F"/>
    <w:rsid w:val="00E26810"/>
    <w:rsid w:val="00E26920"/>
    <w:rsid w:val="00E300BD"/>
    <w:rsid w:val="00E314CD"/>
    <w:rsid w:val="00E31D23"/>
    <w:rsid w:val="00E32045"/>
    <w:rsid w:val="00E32E37"/>
    <w:rsid w:val="00E32F36"/>
    <w:rsid w:val="00E32F58"/>
    <w:rsid w:val="00E3310C"/>
    <w:rsid w:val="00E33124"/>
    <w:rsid w:val="00E333F4"/>
    <w:rsid w:val="00E33B7E"/>
    <w:rsid w:val="00E3585E"/>
    <w:rsid w:val="00E35BD5"/>
    <w:rsid w:val="00E36F16"/>
    <w:rsid w:val="00E37032"/>
    <w:rsid w:val="00E400A2"/>
    <w:rsid w:val="00E400D1"/>
    <w:rsid w:val="00E41A44"/>
    <w:rsid w:val="00E429BA"/>
    <w:rsid w:val="00E43333"/>
    <w:rsid w:val="00E441B5"/>
    <w:rsid w:val="00E44339"/>
    <w:rsid w:val="00E444B6"/>
    <w:rsid w:val="00E4564C"/>
    <w:rsid w:val="00E45FDA"/>
    <w:rsid w:val="00E47317"/>
    <w:rsid w:val="00E500A8"/>
    <w:rsid w:val="00E513ED"/>
    <w:rsid w:val="00E516E7"/>
    <w:rsid w:val="00E51F8E"/>
    <w:rsid w:val="00E523AC"/>
    <w:rsid w:val="00E53E50"/>
    <w:rsid w:val="00E5407D"/>
    <w:rsid w:val="00E54C20"/>
    <w:rsid w:val="00E5535E"/>
    <w:rsid w:val="00E57C00"/>
    <w:rsid w:val="00E623BC"/>
    <w:rsid w:val="00E6280E"/>
    <w:rsid w:val="00E629F5"/>
    <w:rsid w:val="00E62C76"/>
    <w:rsid w:val="00E6481C"/>
    <w:rsid w:val="00E64B08"/>
    <w:rsid w:val="00E678AF"/>
    <w:rsid w:val="00E67CB5"/>
    <w:rsid w:val="00E7027D"/>
    <w:rsid w:val="00E7135F"/>
    <w:rsid w:val="00E71BC1"/>
    <w:rsid w:val="00E725F6"/>
    <w:rsid w:val="00E72D41"/>
    <w:rsid w:val="00E73175"/>
    <w:rsid w:val="00E73239"/>
    <w:rsid w:val="00E752ED"/>
    <w:rsid w:val="00E76125"/>
    <w:rsid w:val="00E81DDA"/>
    <w:rsid w:val="00E81E2A"/>
    <w:rsid w:val="00E83B14"/>
    <w:rsid w:val="00E83ED0"/>
    <w:rsid w:val="00E8407B"/>
    <w:rsid w:val="00E84757"/>
    <w:rsid w:val="00E85030"/>
    <w:rsid w:val="00E87024"/>
    <w:rsid w:val="00E874DB"/>
    <w:rsid w:val="00E879BD"/>
    <w:rsid w:val="00E87C0B"/>
    <w:rsid w:val="00E90722"/>
    <w:rsid w:val="00E90F61"/>
    <w:rsid w:val="00E91474"/>
    <w:rsid w:val="00E92AE3"/>
    <w:rsid w:val="00E936AA"/>
    <w:rsid w:val="00E93AE3"/>
    <w:rsid w:val="00E94E64"/>
    <w:rsid w:val="00E951B5"/>
    <w:rsid w:val="00EA01A7"/>
    <w:rsid w:val="00EA091B"/>
    <w:rsid w:val="00EA09EE"/>
    <w:rsid w:val="00EA0ED8"/>
    <w:rsid w:val="00EA0EF5"/>
    <w:rsid w:val="00EA11D0"/>
    <w:rsid w:val="00EA1226"/>
    <w:rsid w:val="00EA3B27"/>
    <w:rsid w:val="00EA3DFC"/>
    <w:rsid w:val="00EA4A2A"/>
    <w:rsid w:val="00EA4BE3"/>
    <w:rsid w:val="00EA57DA"/>
    <w:rsid w:val="00EA63B0"/>
    <w:rsid w:val="00EA7A5B"/>
    <w:rsid w:val="00EB1795"/>
    <w:rsid w:val="00EB1CE9"/>
    <w:rsid w:val="00EB2B26"/>
    <w:rsid w:val="00EB330F"/>
    <w:rsid w:val="00EB363E"/>
    <w:rsid w:val="00EB3B0D"/>
    <w:rsid w:val="00EB3C98"/>
    <w:rsid w:val="00EB4392"/>
    <w:rsid w:val="00EB4746"/>
    <w:rsid w:val="00EB4B3A"/>
    <w:rsid w:val="00EB530D"/>
    <w:rsid w:val="00EB5893"/>
    <w:rsid w:val="00EB6439"/>
    <w:rsid w:val="00EB6624"/>
    <w:rsid w:val="00EB75BA"/>
    <w:rsid w:val="00EC0613"/>
    <w:rsid w:val="00EC0DD3"/>
    <w:rsid w:val="00EC1BBC"/>
    <w:rsid w:val="00EC33FD"/>
    <w:rsid w:val="00EC4513"/>
    <w:rsid w:val="00EC5089"/>
    <w:rsid w:val="00EC5BAF"/>
    <w:rsid w:val="00ED28B4"/>
    <w:rsid w:val="00ED3068"/>
    <w:rsid w:val="00ED3849"/>
    <w:rsid w:val="00ED398F"/>
    <w:rsid w:val="00ED3C1A"/>
    <w:rsid w:val="00ED4B3D"/>
    <w:rsid w:val="00ED7BC4"/>
    <w:rsid w:val="00EE027E"/>
    <w:rsid w:val="00EE262E"/>
    <w:rsid w:val="00EE372E"/>
    <w:rsid w:val="00EE4C70"/>
    <w:rsid w:val="00EE4E1F"/>
    <w:rsid w:val="00EE4E9A"/>
    <w:rsid w:val="00EE4FEB"/>
    <w:rsid w:val="00EE5480"/>
    <w:rsid w:val="00EE5728"/>
    <w:rsid w:val="00EE57E6"/>
    <w:rsid w:val="00EE6DD6"/>
    <w:rsid w:val="00EE6EEE"/>
    <w:rsid w:val="00EE7089"/>
    <w:rsid w:val="00EF0C69"/>
    <w:rsid w:val="00EF1004"/>
    <w:rsid w:val="00EF32DA"/>
    <w:rsid w:val="00EF3B06"/>
    <w:rsid w:val="00EF4AFB"/>
    <w:rsid w:val="00EF529A"/>
    <w:rsid w:val="00EF5C88"/>
    <w:rsid w:val="00EF5D0F"/>
    <w:rsid w:val="00EF7351"/>
    <w:rsid w:val="00EF7439"/>
    <w:rsid w:val="00F0033C"/>
    <w:rsid w:val="00F014FC"/>
    <w:rsid w:val="00F0153B"/>
    <w:rsid w:val="00F0219B"/>
    <w:rsid w:val="00F027AC"/>
    <w:rsid w:val="00F033C5"/>
    <w:rsid w:val="00F034DB"/>
    <w:rsid w:val="00F04332"/>
    <w:rsid w:val="00F0483B"/>
    <w:rsid w:val="00F04D6A"/>
    <w:rsid w:val="00F054A0"/>
    <w:rsid w:val="00F056AD"/>
    <w:rsid w:val="00F06171"/>
    <w:rsid w:val="00F06C88"/>
    <w:rsid w:val="00F07160"/>
    <w:rsid w:val="00F0728F"/>
    <w:rsid w:val="00F07411"/>
    <w:rsid w:val="00F07817"/>
    <w:rsid w:val="00F1095B"/>
    <w:rsid w:val="00F121CD"/>
    <w:rsid w:val="00F124F5"/>
    <w:rsid w:val="00F127E4"/>
    <w:rsid w:val="00F12DAF"/>
    <w:rsid w:val="00F131FB"/>
    <w:rsid w:val="00F1391C"/>
    <w:rsid w:val="00F150C0"/>
    <w:rsid w:val="00F150CC"/>
    <w:rsid w:val="00F2084F"/>
    <w:rsid w:val="00F20BCB"/>
    <w:rsid w:val="00F210A5"/>
    <w:rsid w:val="00F21899"/>
    <w:rsid w:val="00F22C7A"/>
    <w:rsid w:val="00F238B7"/>
    <w:rsid w:val="00F24702"/>
    <w:rsid w:val="00F24B0C"/>
    <w:rsid w:val="00F2501E"/>
    <w:rsid w:val="00F252D6"/>
    <w:rsid w:val="00F258FB"/>
    <w:rsid w:val="00F25CE7"/>
    <w:rsid w:val="00F25E07"/>
    <w:rsid w:val="00F26353"/>
    <w:rsid w:val="00F2676E"/>
    <w:rsid w:val="00F26A01"/>
    <w:rsid w:val="00F26F63"/>
    <w:rsid w:val="00F26F99"/>
    <w:rsid w:val="00F27009"/>
    <w:rsid w:val="00F278D5"/>
    <w:rsid w:val="00F30343"/>
    <w:rsid w:val="00F30889"/>
    <w:rsid w:val="00F30911"/>
    <w:rsid w:val="00F3091F"/>
    <w:rsid w:val="00F30C98"/>
    <w:rsid w:val="00F3173E"/>
    <w:rsid w:val="00F31E51"/>
    <w:rsid w:val="00F32C16"/>
    <w:rsid w:val="00F34261"/>
    <w:rsid w:val="00F34954"/>
    <w:rsid w:val="00F37397"/>
    <w:rsid w:val="00F37472"/>
    <w:rsid w:val="00F37A73"/>
    <w:rsid w:val="00F37C6A"/>
    <w:rsid w:val="00F37D6D"/>
    <w:rsid w:val="00F425F0"/>
    <w:rsid w:val="00F43167"/>
    <w:rsid w:val="00F43CF8"/>
    <w:rsid w:val="00F43EDC"/>
    <w:rsid w:val="00F447E8"/>
    <w:rsid w:val="00F454A5"/>
    <w:rsid w:val="00F46CE9"/>
    <w:rsid w:val="00F46DB9"/>
    <w:rsid w:val="00F470E0"/>
    <w:rsid w:val="00F50A0E"/>
    <w:rsid w:val="00F524F4"/>
    <w:rsid w:val="00F56A86"/>
    <w:rsid w:val="00F60A12"/>
    <w:rsid w:val="00F60EC8"/>
    <w:rsid w:val="00F61937"/>
    <w:rsid w:val="00F61D73"/>
    <w:rsid w:val="00F621EE"/>
    <w:rsid w:val="00F62483"/>
    <w:rsid w:val="00F62E9B"/>
    <w:rsid w:val="00F6369B"/>
    <w:rsid w:val="00F63884"/>
    <w:rsid w:val="00F63AFE"/>
    <w:rsid w:val="00F659AF"/>
    <w:rsid w:val="00F666D8"/>
    <w:rsid w:val="00F70D03"/>
    <w:rsid w:val="00F70FCD"/>
    <w:rsid w:val="00F71587"/>
    <w:rsid w:val="00F71FE5"/>
    <w:rsid w:val="00F7244D"/>
    <w:rsid w:val="00F72490"/>
    <w:rsid w:val="00F75045"/>
    <w:rsid w:val="00F75F90"/>
    <w:rsid w:val="00F76060"/>
    <w:rsid w:val="00F773D7"/>
    <w:rsid w:val="00F80528"/>
    <w:rsid w:val="00F8117D"/>
    <w:rsid w:val="00F811AE"/>
    <w:rsid w:val="00F818EB"/>
    <w:rsid w:val="00F81963"/>
    <w:rsid w:val="00F81DDD"/>
    <w:rsid w:val="00F83168"/>
    <w:rsid w:val="00F84F5F"/>
    <w:rsid w:val="00F85961"/>
    <w:rsid w:val="00F85FB5"/>
    <w:rsid w:val="00F8641A"/>
    <w:rsid w:val="00F87719"/>
    <w:rsid w:val="00F90237"/>
    <w:rsid w:val="00F905FB"/>
    <w:rsid w:val="00F912A4"/>
    <w:rsid w:val="00F936F6"/>
    <w:rsid w:val="00F9469C"/>
    <w:rsid w:val="00F94950"/>
    <w:rsid w:val="00F95D29"/>
    <w:rsid w:val="00F95DD8"/>
    <w:rsid w:val="00F96CD7"/>
    <w:rsid w:val="00F96E82"/>
    <w:rsid w:val="00F970E4"/>
    <w:rsid w:val="00FA18C9"/>
    <w:rsid w:val="00FA1B43"/>
    <w:rsid w:val="00FA2E12"/>
    <w:rsid w:val="00FA3876"/>
    <w:rsid w:val="00FA53CD"/>
    <w:rsid w:val="00FA5545"/>
    <w:rsid w:val="00FA5B30"/>
    <w:rsid w:val="00FA612E"/>
    <w:rsid w:val="00FB15D6"/>
    <w:rsid w:val="00FB1BFB"/>
    <w:rsid w:val="00FB40B7"/>
    <w:rsid w:val="00FB413A"/>
    <w:rsid w:val="00FB5F25"/>
    <w:rsid w:val="00FB7680"/>
    <w:rsid w:val="00FC090A"/>
    <w:rsid w:val="00FC1159"/>
    <w:rsid w:val="00FC1F22"/>
    <w:rsid w:val="00FC2549"/>
    <w:rsid w:val="00FC368C"/>
    <w:rsid w:val="00FC3E2D"/>
    <w:rsid w:val="00FC5FF0"/>
    <w:rsid w:val="00FC60CD"/>
    <w:rsid w:val="00FD0038"/>
    <w:rsid w:val="00FD0616"/>
    <w:rsid w:val="00FD1750"/>
    <w:rsid w:val="00FD248A"/>
    <w:rsid w:val="00FD3107"/>
    <w:rsid w:val="00FD40B6"/>
    <w:rsid w:val="00FD441D"/>
    <w:rsid w:val="00FD4461"/>
    <w:rsid w:val="00FD446C"/>
    <w:rsid w:val="00FD4C94"/>
    <w:rsid w:val="00FD4D7B"/>
    <w:rsid w:val="00FD5083"/>
    <w:rsid w:val="00FD58FF"/>
    <w:rsid w:val="00FD67F1"/>
    <w:rsid w:val="00FD7405"/>
    <w:rsid w:val="00FE183D"/>
    <w:rsid w:val="00FE1A2F"/>
    <w:rsid w:val="00FE1EBD"/>
    <w:rsid w:val="00FE4D37"/>
    <w:rsid w:val="00FE4FBB"/>
    <w:rsid w:val="00FE7322"/>
    <w:rsid w:val="00FE7863"/>
    <w:rsid w:val="00FF00AC"/>
    <w:rsid w:val="00FF1966"/>
    <w:rsid w:val="00FF1A72"/>
    <w:rsid w:val="00FF1DAD"/>
    <w:rsid w:val="00FF2825"/>
    <w:rsid w:val="00FF2F06"/>
    <w:rsid w:val="00FF3069"/>
    <w:rsid w:val="00FF384C"/>
    <w:rsid w:val="00FF5988"/>
    <w:rsid w:val="00FF5DE7"/>
    <w:rsid w:val="00FF61A7"/>
    <w:rsid w:val="00FF6371"/>
    <w:rsid w:val="00FF6AA5"/>
    <w:rsid w:val="00FF72D7"/>
    <w:rsid w:val="01EA0F88"/>
    <w:rsid w:val="01ED6A86"/>
    <w:rsid w:val="0260BB8C"/>
    <w:rsid w:val="035697E5"/>
    <w:rsid w:val="03C58A80"/>
    <w:rsid w:val="03EA0E7C"/>
    <w:rsid w:val="040FCAF6"/>
    <w:rsid w:val="04C49F1D"/>
    <w:rsid w:val="05C81561"/>
    <w:rsid w:val="066AAE05"/>
    <w:rsid w:val="06B41D39"/>
    <w:rsid w:val="06DE9A33"/>
    <w:rsid w:val="073E33CB"/>
    <w:rsid w:val="08197E1E"/>
    <w:rsid w:val="0843702F"/>
    <w:rsid w:val="08FC2C3B"/>
    <w:rsid w:val="0938F88D"/>
    <w:rsid w:val="095C6334"/>
    <w:rsid w:val="096695A7"/>
    <w:rsid w:val="0A67907A"/>
    <w:rsid w:val="0AA0D872"/>
    <w:rsid w:val="0B159542"/>
    <w:rsid w:val="0B97D683"/>
    <w:rsid w:val="0BC33FD5"/>
    <w:rsid w:val="0C0879D5"/>
    <w:rsid w:val="0CA2E06E"/>
    <w:rsid w:val="0CBC1010"/>
    <w:rsid w:val="0CF5AD06"/>
    <w:rsid w:val="0E401A53"/>
    <w:rsid w:val="0E77391F"/>
    <w:rsid w:val="0ED8FF9B"/>
    <w:rsid w:val="0EDE8121"/>
    <w:rsid w:val="0F073DE8"/>
    <w:rsid w:val="0F3440C0"/>
    <w:rsid w:val="0FECDDE1"/>
    <w:rsid w:val="10BBB961"/>
    <w:rsid w:val="11346EE2"/>
    <w:rsid w:val="115C1000"/>
    <w:rsid w:val="118E71E5"/>
    <w:rsid w:val="11D89AC4"/>
    <w:rsid w:val="12245FA5"/>
    <w:rsid w:val="13EC2BCA"/>
    <w:rsid w:val="14B6447A"/>
    <w:rsid w:val="14DF3C3F"/>
    <w:rsid w:val="152FBAB2"/>
    <w:rsid w:val="16B16C30"/>
    <w:rsid w:val="176D2076"/>
    <w:rsid w:val="177AF51B"/>
    <w:rsid w:val="18643544"/>
    <w:rsid w:val="18EFBC96"/>
    <w:rsid w:val="197A66F9"/>
    <w:rsid w:val="19AA2ECE"/>
    <w:rsid w:val="1A350AD2"/>
    <w:rsid w:val="1A5B1FB2"/>
    <w:rsid w:val="1A7397CC"/>
    <w:rsid w:val="1B30BB8B"/>
    <w:rsid w:val="1B8BAA82"/>
    <w:rsid w:val="1C25B6B6"/>
    <w:rsid w:val="1C4D0F30"/>
    <w:rsid w:val="1C533D95"/>
    <w:rsid w:val="1CBDE72C"/>
    <w:rsid w:val="1CBED244"/>
    <w:rsid w:val="1CD58476"/>
    <w:rsid w:val="1CD9B557"/>
    <w:rsid w:val="1D6BF480"/>
    <w:rsid w:val="1DEB2E58"/>
    <w:rsid w:val="1E252D23"/>
    <w:rsid w:val="1E3FA6A5"/>
    <w:rsid w:val="1E9AE936"/>
    <w:rsid w:val="1F32C641"/>
    <w:rsid w:val="1FA21DDB"/>
    <w:rsid w:val="2091A15A"/>
    <w:rsid w:val="20EA0F74"/>
    <w:rsid w:val="2104E729"/>
    <w:rsid w:val="214884C6"/>
    <w:rsid w:val="21BA5862"/>
    <w:rsid w:val="2240F98F"/>
    <w:rsid w:val="22D9A0F4"/>
    <w:rsid w:val="22F92E64"/>
    <w:rsid w:val="2306240E"/>
    <w:rsid w:val="2344E545"/>
    <w:rsid w:val="23C00B22"/>
    <w:rsid w:val="2472C214"/>
    <w:rsid w:val="2476D5D1"/>
    <w:rsid w:val="24909760"/>
    <w:rsid w:val="2493ABAD"/>
    <w:rsid w:val="24E95484"/>
    <w:rsid w:val="25571FC8"/>
    <w:rsid w:val="25B06170"/>
    <w:rsid w:val="261D6D44"/>
    <w:rsid w:val="26654DA4"/>
    <w:rsid w:val="276BA8FF"/>
    <w:rsid w:val="2856DB00"/>
    <w:rsid w:val="28610DD7"/>
    <w:rsid w:val="28958CAD"/>
    <w:rsid w:val="289D072D"/>
    <w:rsid w:val="28DAC105"/>
    <w:rsid w:val="294ECD55"/>
    <w:rsid w:val="2A1F3EC8"/>
    <w:rsid w:val="2A88497D"/>
    <w:rsid w:val="2A96C8E4"/>
    <w:rsid w:val="2B1D15D9"/>
    <w:rsid w:val="2C04AF50"/>
    <w:rsid w:val="2CA32AEB"/>
    <w:rsid w:val="2F14F8CD"/>
    <w:rsid w:val="2F2ED497"/>
    <w:rsid w:val="2F5CC3BC"/>
    <w:rsid w:val="302C474D"/>
    <w:rsid w:val="3060531A"/>
    <w:rsid w:val="3069C688"/>
    <w:rsid w:val="30FA92D6"/>
    <w:rsid w:val="31C577E8"/>
    <w:rsid w:val="31EFE2F1"/>
    <w:rsid w:val="32C90096"/>
    <w:rsid w:val="32EEA084"/>
    <w:rsid w:val="33AFBCED"/>
    <w:rsid w:val="33C18E63"/>
    <w:rsid w:val="340F8522"/>
    <w:rsid w:val="343DE70C"/>
    <w:rsid w:val="3440A97D"/>
    <w:rsid w:val="344A269D"/>
    <w:rsid w:val="345047FD"/>
    <w:rsid w:val="3596E2B0"/>
    <w:rsid w:val="3680C0E9"/>
    <w:rsid w:val="36BE2F4D"/>
    <w:rsid w:val="373ACE3C"/>
    <w:rsid w:val="37590EEB"/>
    <w:rsid w:val="377CC70E"/>
    <w:rsid w:val="37E2BA8E"/>
    <w:rsid w:val="385CAB47"/>
    <w:rsid w:val="38CF75D7"/>
    <w:rsid w:val="3A589E69"/>
    <w:rsid w:val="3B6D36BD"/>
    <w:rsid w:val="3D4F7D90"/>
    <w:rsid w:val="3DCB4375"/>
    <w:rsid w:val="3DEB6FE1"/>
    <w:rsid w:val="3E3700F2"/>
    <w:rsid w:val="3ECEFD5B"/>
    <w:rsid w:val="3EF8DAC3"/>
    <w:rsid w:val="3F2B9442"/>
    <w:rsid w:val="4045B2CB"/>
    <w:rsid w:val="4049779B"/>
    <w:rsid w:val="4095A489"/>
    <w:rsid w:val="40E70772"/>
    <w:rsid w:val="40E9CBB6"/>
    <w:rsid w:val="418AB128"/>
    <w:rsid w:val="41B497E5"/>
    <w:rsid w:val="4234D932"/>
    <w:rsid w:val="430B8285"/>
    <w:rsid w:val="438AD564"/>
    <w:rsid w:val="4435491B"/>
    <w:rsid w:val="447FAE4F"/>
    <w:rsid w:val="44A2EF4A"/>
    <w:rsid w:val="45A43462"/>
    <w:rsid w:val="45F261BF"/>
    <w:rsid w:val="460B7ACC"/>
    <w:rsid w:val="4630FFD9"/>
    <w:rsid w:val="463BE4FE"/>
    <w:rsid w:val="468AE423"/>
    <w:rsid w:val="46A15476"/>
    <w:rsid w:val="470C0877"/>
    <w:rsid w:val="47BF89E7"/>
    <w:rsid w:val="47FFD32A"/>
    <w:rsid w:val="4936CAC0"/>
    <w:rsid w:val="4954AE93"/>
    <w:rsid w:val="4A318F8C"/>
    <w:rsid w:val="4A4F1C83"/>
    <w:rsid w:val="4BC87016"/>
    <w:rsid w:val="4C8951FF"/>
    <w:rsid w:val="4CA1CDD0"/>
    <w:rsid w:val="4E10C2B7"/>
    <w:rsid w:val="4E58B44E"/>
    <w:rsid w:val="4F2D19AC"/>
    <w:rsid w:val="4FF89652"/>
    <w:rsid w:val="500EFB79"/>
    <w:rsid w:val="500F9DB1"/>
    <w:rsid w:val="5013A59B"/>
    <w:rsid w:val="501CAFF4"/>
    <w:rsid w:val="5057B895"/>
    <w:rsid w:val="50AF0A22"/>
    <w:rsid w:val="50F56437"/>
    <w:rsid w:val="514C9192"/>
    <w:rsid w:val="51846787"/>
    <w:rsid w:val="5190EB33"/>
    <w:rsid w:val="52875ECE"/>
    <w:rsid w:val="52DCDD5C"/>
    <w:rsid w:val="53605CED"/>
    <w:rsid w:val="53FC0D0F"/>
    <w:rsid w:val="54D40CAE"/>
    <w:rsid w:val="54FA509E"/>
    <w:rsid w:val="5598E835"/>
    <w:rsid w:val="559B365A"/>
    <w:rsid w:val="55B1CE4C"/>
    <w:rsid w:val="55BB85EC"/>
    <w:rsid w:val="56410EA3"/>
    <w:rsid w:val="565C4BAC"/>
    <w:rsid w:val="566206D7"/>
    <w:rsid w:val="567C8264"/>
    <w:rsid w:val="567E3FDF"/>
    <w:rsid w:val="56C235FB"/>
    <w:rsid w:val="588E3C73"/>
    <w:rsid w:val="58B7AB0A"/>
    <w:rsid w:val="591CC54C"/>
    <w:rsid w:val="5AB81E45"/>
    <w:rsid w:val="5AC572D7"/>
    <w:rsid w:val="5B0E7A01"/>
    <w:rsid w:val="5B44E70F"/>
    <w:rsid w:val="5B6BA328"/>
    <w:rsid w:val="5C2B769E"/>
    <w:rsid w:val="5C2F9CBC"/>
    <w:rsid w:val="5C566A82"/>
    <w:rsid w:val="5CA8C677"/>
    <w:rsid w:val="5CF77D5F"/>
    <w:rsid w:val="5D178B44"/>
    <w:rsid w:val="5D2A519D"/>
    <w:rsid w:val="5E207AE7"/>
    <w:rsid w:val="5E6316B6"/>
    <w:rsid w:val="5E78E909"/>
    <w:rsid w:val="5E9E6BC1"/>
    <w:rsid w:val="5ED8962A"/>
    <w:rsid w:val="5F2CE5FB"/>
    <w:rsid w:val="5F8CF603"/>
    <w:rsid w:val="5FBF3317"/>
    <w:rsid w:val="6011D070"/>
    <w:rsid w:val="603FDBDF"/>
    <w:rsid w:val="61164AA4"/>
    <w:rsid w:val="61430E5F"/>
    <w:rsid w:val="61659795"/>
    <w:rsid w:val="618DB0A3"/>
    <w:rsid w:val="61FD197C"/>
    <w:rsid w:val="63513112"/>
    <w:rsid w:val="6367C204"/>
    <w:rsid w:val="63C3690F"/>
    <w:rsid w:val="63FA0E9F"/>
    <w:rsid w:val="644F99D8"/>
    <w:rsid w:val="64C7FC47"/>
    <w:rsid w:val="659D0AEA"/>
    <w:rsid w:val="66F3BF2F"/>
    <w:rsid w:val="67E3145D"/>
    <w:rsid w:val="6803DB75"/>
    <w:rsid w:val="69093783"/>
    <w:rsid w:val="6B2D5346"/>
    <w:rsid w:val="6B96C683"/>
    <w:rsid w:val="6C338C6D"/>
    <w:rsid w:val="6CDBF785"/>
    <w:rsid w:val="6D01B0A1"/>
    <w:rsid w:val="6D8371A3"/>
    <w:rsid w:val="6D992336"/>
    <w:rsid w:val="6DDD07E8"/>
    <w:rsid w:val="6E2FFB9D"/>
    <w:rsid w:val="6E987BF6"/>
    <w:rsid w:val="6F11D6B9"/>
    <w:rsid w:val="6F24A0D2"/>
    <w:rsid w:val="6FD991A9"/>
    <w:rsid w:val="70539F90"/>
    <w:rsid w:val="71A7A1CA"/>
    <w:rsid w:val="71CF3852"/>
    <w:rsid w:val="72520683"/>
    <w:rsid w:val="72D6EA25"/>
    <w:rsid w:val="72D7358C"/>
    <w:rsid w:val="7306E952"/>
    <w:rsid w:val="730BC93D"/>
    <w:rsid w:val="732383CE"/>
    <w:rsid w:val="73FE548D"/>
    <w:rsid w:val="7432D0E9"/>
    <w:rsid w:val="74A21767"/>
    <w:rsid w:val="74A733F7"/>
    <w:rsid w:val="75095548"/>
    <w:rsid w:val="753DAE35"/>
    <w:rsid w:val="75CBACA2"/>
    <w:rsid w:val="783A7889"/>
    <w:rsid w:val="78495069"/>
    <w:rsid w:val="7942AE5D"/>
    <w:rsid w:val="797DA1A2"/>
    <w:rsid w:val="79C30B4C"/>
    <w:rsid w:val="79D83CA1"/>
    <w:rsid w:val="7A291CD8"/>
    <w:rsid w:val="7B1AFBD5"/>
    <w:rsid w:val="7C7BA826"/>
    <w:rsid w:val="7C8BFE7E"/>
    <w:rsid w:val="7D2E64D0"/>
    <w:rsid w:val="7D821BDE"/>
    <w:rsid w:val="7DA23DE7"/>
    <w:rsid w:val="7DC08ECD"/>
    <w:rsid w:val="7DD8DBD9"/>
    <w:rsid w:val="7DFAAB1C"/>
    <w:rsid w:val="7E135DE9"/>
    <w:rsid w:val="7E596CE4"/>
    <w:rsid w:val="7E5E8167"/>
    <w:rsid w:val="7EF22D5C"/>
    <w:rsid w:val="7F2EFC2B"/>
    <w:rsid w:val="7F568037"/>
    <w:rsid w:val="7F87CF6B"/>
    <w:rsid w:val="7FCD0B9C"/>
    <w:rsid w:val="7FFED3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A12F51"/>
  <w15:chartTrackingRefBased/>
  <w15:docId w15:val="{5ADB03DA-2633-4E7D-931C-5A69CD0BB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199"/>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9E7199"/>
    <w:pPr>
      <w:keepNext/>
      <w:keepLines/>
      <w:numPr>
        <w:numId w:val="82"/>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9E7199"/>
    <w:pPr>
      <w:keepNext/>
      <w:keepLines/>
      <w:numPr>
        <w:ilvl w:val="1"/>
        <w:numId w:val="82"/>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9E7199"/>
    <w:pPr>
      <w:keepNext/>
      <w:keepLines/>
      <w:numPr>
        <w:ilvl w:val="2"/>
        <w:numId w:val="82"/>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9E7199"/>
    <w:pPr>
      <w:keepNext/>
      <w:numPr>
        <w:ilvl w:val="3"/>
        <w:numId w:val="82"/>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9E7199"/>
    <w:pPr>
      <w:keepNext/>
      <w:numPr>
        <w:ilvl w:val="4"/>
        <w:numId w:val="82"/>
      </w:numPr>
      <w:spacing w:before="120" w:after="120"/>
      <w:jc w:val="left"/>
      <w:outlineLvl w:val="4"/>
    </w:pPr>
    <w:rPr>
      <w:rFonts w:eastAsiaTheme="majorEastAsia"/>
      <w:i/>
      <w:iCs/>
    </w:rPr>
  </w:style>
  <w:style w:type="paragraph" w:styleId="Heading6">
    <w:name w:val="heading 6"/>
    <w:basedOn w:val="Normal"/>
    <w:next w:val="Normal"/>
    <w:link w:val="Heading6Char"/>
    <w:semiHidden/>
    <w:rsid w:val="009E7199"/>
    <w:pPr>
      <w:keepNext/>
      <w:keepLines/>
      <w:numPr>
        <w:ilvl w:val="5"/>
        <w:numId w:val="4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9E7199"/>
    <w:pPr>
      <w:keepNext/>
      <w:keepLines/>
      <w:widowControl w:val="0"/>
      <w:numPr>
        <w:ilvl w:val="6"/>
        <w:numId w:val="4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9E7199"/>
    <w:pPr>
      <w:keepNext/>
      <w:keepLines/>
      <w:widowControl w:val="0"/>
      <w:numPr>
        <w:ilvl w:val="7"/>
        <w:numId w:val="4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9E7199"/>
    <w:pPr>
      <w:keepNext/>
      <w:widowControl w:val="0"/>
      <w:numPr>
        <w:ilvl w:val="8"/>
        <w:numId w:val="4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9E7199"/>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9E719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9E7199"/>
    <w:rPr>
      <w:lang w:val="ru-RU"/>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Heading1Char">
    <w:name w:val="Heading 1 Char"/>
    <w:basedOn w:val="DefaultParagraphFont"/>
    <w:link w:val="Heading1"/>
    <w:uiPriority w:val="9"/>
    <w:rsid w:val="009E7199"/>
    <w:rPr>
      <w:rFonts w:ascii="Times New Roman" w:eastAsiaTheme="majorEastAsia" w:hAnsi="Times New Roman" w:cstheme="majorBidi"/>
      <w:b/>
      <w:bCs/>
      <w:sz w:val="28"/>
      <w:szCs w:val="32"/>
      <w:lang w:val="ru-RU"/>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9E719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9E7199"/>
    <w:rPr>
      <w:rFonts w:ascii="Times New Roman" w:eastAsia="SimSun" w:hAnsi="Times New Roman" w:cs="Times New Roman"/>
      <w:kern w:val="0"/>
      <w:sz w:val="18"/>
      <w:szCs w:val="20"/>
      <w:lang w:val="ru-RU"/>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9E7199"/>
    <w:rPr>
      <w:vertAlign w:val="superscript"/>
      <w:lang w:val="ru-RU"/>
    </w:rPr>
  </w:style>
  <w:style w:type="paragraph" w:customStyle="1" w:styleId="Footnote">
    <w:name w:val="Footnote"/>
    <w:basedOn w:val="FootnoteText"/>
    <w:qFormat/>
    <w:rsid w:val="009E7199"/>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ru-RU"/>
      <w14:ligatures w14:val="none"/>
    </w:rPr>
  </w:style>
  <w:style w:type="paragraph" w:customStyle="1" w:styleId="Para1">
    <w:name w:val="Para 1"/>
    <w:basedOn w:val="Normal"/>
    <w:qFormat/>
    <w:rsid w:val="00480A8D"/>
    <w:pPr>
      <w:tabs>
        <w:tab w:val="num" w:pos="643"/>
      </w:tabs>
      <w:spacing w:before="120" w:after="120"/>
      <w:ind w:left="643" w:hanging="360"/>
    </w:pPr>
  </w:style>
  <w:style w:type="character" w:customStyle="1" w:styleId="Heading2Char">
    <w:name w:val="Heading 2 Char"/>
    <w:basedOn w:val="DefaultParagraphFont"/>
    <w:link w:val="Heading2"/>
    <w:uiPriority w:val="9"/>
    <w:rsid w:val="009E7199"/>
    <w:rPr>
      <w:rFonts w:ascii="Times New Roman Bold" w:eastAsiaTheme="majorEastAsia" w:hAnsi="Times New Roman Bold" w:cstheme="majorBidi"/>
      <w:b/>
      <w:kern w:val="0"/>
      <w:sz w:val="24"/>
      <w:szCs w:val="26"/>
      <w:lang w:val="ru-RU"/>
      <w14:ligatures w14:val="none"/>
    </w:rPr>
  </w:style>
  <w:style w:type="character" w:styleId="PlaceholderText">
    <w:name w:val="Placeholder Text"/>
    <w:basedOn w:val="DefaultParagraphFont"/>
    <w:uiPriority w:val="99"/>
    <w:semiHidden/>
    <w:rsid w:val="00995DDC"/>
    <w:rPr>
      <w:color w:val="808080"/>
      <w:lang w:val="ru-RU"/>
    </w:rPr>
  </w:style>
  <w:style w:type="paragraph" w:styleId="Header">
    <w:name w:val="header"/>
    <w:basedOn w:val="Normal"/>
    <w:link w:val="HeaderChar"/>
    <w:rsid w:val="009E719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9E7199"/>
    <w:rPr>
      <w:rFonts w:ascii="Times New Roman" w:eastAsia="SimSun" w:hAnsi="Times New Roman" w:cs="Times New Roman"/>
      <w:kern w:val="0"/>
      <w:sz w:val="20"/>
      <w:lang w:val="ru-RU"/>
      <w14:ligatures w14:val="none"/>
    </w:rPr>
  </w:style>
  <w:style w:type="paragraph" w:styleId="Footer">
    <w:name w:val="footer"/>
    <w:basedOn w:val="Normal"/>
    <w:link w:val="FooterChar"/>
    <w:uiPriority w:val="99"/>
    <w:rsid w:val="009E7199"/>
    <w:pPr>
      <w:tabs>
        <w:tab w:val="center" w:pos="4680"/>
        <w:tab w:val="right" w:pos="9360"/>
      </w:tabs>
    </w:pPr>
    <w:rPr>
      <w:sz w:val="20"/>
    </w:rPr>
  </w:style>
  <w:style w:type="character" w:customStyle="1" w:styleId="FooterChar">
    <w:name w:val="Footer Char"/>
    <w:basedOn w:val="DefaultParagraphFont"/>
    <w:link w:val="Footer"/>
    <w:uiPriority w:val="99"/>
    <w:rsid w:val="009E7199"/>
    <w:rPr>
      <w:rFonts w:ascii="Times New Roman" w:eastAsia="SimSun" w:hAnsi="Times New Roman" w:cs="Times New Roman"/>
      <w:kern w:val="0"/>
      <w:sz w:val="20"/>
      <w:lang w:val="ru-RU"/>
      <w14:ligatures w14:val="none"/>
    </w:rPr>
  </w:style>
  <w:style w:type="character" w:customStyle="1" w:styleId="Heading3Char">
    <w:name w:val="Heading 3 Char"/>
    <w:basedOn w:val="DefaultParagraphFont"/>
    <w:link w:val="Heading3"/>
    <w:uiPriority w:val="9"/>
    <w:rsid w:val="009E7199"/>
    <w:rPr>
      <w:rFonts w:ascii="Times New Roman" w:eastAsiaTheme="majorEastAsia" w:hAnsi="Times New Roman" w:cs="Times New Roman"/>
      <w:b/>
      <w:bCs/>
      <w:kern w:val="0"/>
      <w:lang w:val="ru-RU"/>
      <w14:ligatures w14:val="none"/>
    </w:rPr>
  </w:style>
  <w:style w:type="paragraph" w:customStyle="1" w:styleId="Para2">
    <w:name w:val="Para 2"/>
    <w:qFormat/>
    <w:rsid w:val="00537248"/>
    <w:pPr>
      <w:numPr>
        <w:numId w:val="15"/>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9E7199"/>
    <w:pPr>
      <w:spacing w:after="240"/>
    </w:pPr>
    <w:rPr>
      <w:b/>
      <w:sz w:val="28"/>
    </w:rPr>
  </w:style>
  <w:style w:type="paragraph" w:customStyle="1" w:styleId="Para3">
    <w:name w:val="Para 3"/>
    <w:basedOn w:val="Normal"/>
    <w:qFormat/>
    <w:rsid w:val="002B00CA"/>
    <w:pPr>
      <w:numPr>
        <w:numId w:val="19"/>
      </w:numPr>
      <w:spacing w:before="120" w:after="120"/>
      <w:ind w:left="1134" w:firstLine="0"/>
    </w:pPr>
  </w:style>
  <w:style w:type="character" w:customStyle="1" w:styleId="Heading4Char">
    <w:name w:val="Heading 4 Char"/>
    <w:basedOn w:val="DefaultParagraphFont"/>
    <w:link w:val="Heading4"/>
    <w:uiPriority w:val="9"/>
    <w:rsid w:val="009E7199"/>
    <w:rPr>
      <w:rFonts w:ascii="Times New Roman" w:eastAsiaTheme="majorEastAsia" w:hAnsi="Times New Roman" w:cs="Times New Roman"/>
      <w:b/>
      <w:bCs/>
      <w:kern w:val="0"/>
      <w:lang w:val="ru-RU"/>
      <w14:ligatures w14:val="none"/>
    </w:rPr>
  </w:style>
  <w:style w:type="character" w:customStyle="1" w:styleId="Heading5Char">
    <w:name w:val="Heading 5 Char"/>
    <w:basedOn w:val="DefaultParagraphFont"/>
    <w:link w:val="Heading5"/>
    <w:uiPriority w:val="9"/>
    <w:rsid w:val="009E7199"/>
    <w:rPr>
      <w:rFonts w:ascii="Times New Roman" w:eastAsiaTheme="majorEastAsia" w:hAnsi="Times New Roman" w:cs="Times New Roman"/>
      <w:i/>
      <w:iCs/>
      <w:kern w:val="0"/>
      <w:lang w:val="ru-RU"/>
      <w14:ligatures w14:val="none"/>
    </w:rPr>
  </w:style>
  <w:style w:type="character" w:styleId="CommentReference">
    <w:name w:val="annotation reference"/>
    <w:basedOn w:val="DefaultParagraphFont"/>
    <w:uiPriority w:val="99"/>
    <w:semiHidden/>
    <w:unhideWhenUsed/>
    <w:rsid w:val="009E7199"/>
    <w:rPr>
      <w:sz w:val="16"/>
      <w:szCs w:val="16"/>
      <w:lang w:val="ru-RU"/>
    </w:rPr>
  </w:style>
  <w:style w:type="paragraph" w:styleId="CommentText">
    <w:name w:val="annotation text"/>
    <w:basedOn w:val="Normal"/>
    <w:link w:val="CommentTextChar"/>
    <w:uiPriority w:val="99"/>
    <w:rsid w:val="009E7199"/>
    <w:rPr>
      <w:sz w:val="20"/>
      <w:szCs w:val="20"/>
    </w:rPr>
  </w:style>
  <w:style w:type="character" w:customStyle="1" w:styleId="CommentTextChar">
    <w:name w:val="Comment Text Char"/>
    <w:basedOn w:val="DefaultParagraphFont"/>
    <w:link w:val="CommentText"/>
    <w:uiPriority w:val="99"/>
    <w:rsid w:val="009E7199"/>
    <w:rPr>
      <w:rFonts w:ascii="Times New Roman" w:eastAsia="SimSun" w:hAnsi="Times New Roman" w:cs="Times New Roman"/>
      <w:kern w:val="0"/>
      <w:sz w:val="20"/>
      <w:szCs w:val="20"/>
      <w:lang w:val="ru-RU"/>
      <w14:ligatures w14:val="none"/>
    </w:rPr>
  </w:style>
  <w:style w:type="paragraph" w:styleId="CommentSubject">
    <w:name w:val="annotation subject"/>
    <w:basedOn w:val="CommentText"/>
    <w:next w:val="CommentText"/>
    <w:link w:val="CommentSubjectChar"/>
    <w:uiPriority w:val="99"/>
    <w:semiHidden/>
    <w:unhideWhenUsed/>
    <w:rsid w:val="009E7199"/>
    <w:rPr>
      <w:b/>
      <w:bCs/>
    </w:rPr>
  </w:style>
  <w:style w:type="character" w:customStyle="1" w:styleId="CommentSubjectChar">
    <w:name w:val="Comment Subject Char"/>
    <w:basedOn w:val="CommentTextChar"/>
    <w:link w:val="CommentSubject"/>
    <w:uiPriority w:val="99"/>
    <w:semiHidden/>
    <w:rsid w:val="009E7199"/>
    <w:rPr>
      <w:rFonts w:ascii="Times New Roman" w:eastAsia="SimSun" w:hAnsi="Times New Roman" w:cs="Times New Roman"/>
      <w:b/>
      <w:bCs/>
      <w:kern w:val="0"/>
      <w:sz w:val="20"/>
      <w:szCs w:val="20"/>
      <w:lang w:val="ru-RU"/>
      <w14:ligatures w14:val="none"/>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SimSun" w:hAnsi="Segoe UI" w:cs="Segoe UI"/>
      <w:kern w:val="0"/>
      <w:sz w:val="18"/>
      <w:szCs w:val="18"/>
      <w:lang w:val="ru-RU"/>
      <w14:ligatures w14:val="none"/>
    </w:rPr>
  </w:style>
  <w:style w:type="paragraph" w:styleId="Revision">
    <w:name w:val="Revision"/>
    <w:hidden/>
    <w:uiPriority w:val="99"/>
    <w:semiHidden/>
    <w:rsid w:val="009E7199"/>
    <w:pPr>
      <w:spacing w:after="0" w:line="240" w:lineRule="auto"/>
    </w:pPr>
    <w:rPr>
      <w:rFonts w:ascii="Simplified Arabic" w:eastAsia="Times New Roman" w:hAnsi="Simplified Arabic" w:cs="Simplified Arabic"/>
      <w:noProof/>
      <w:kern w:val="0"/>
      <w:sz w:val="24"/>
      <w:szCs w:val="24"/>
      <w14:ligatures w14:val="none"/>
    </w:rPr>
  </w:style>
  <w:style w:type="paragraph" w:customStyle="1" w:styleId="AFCorNNormal">
    <w:name w:val="AF_CorNNormal"/>
    <w:basedOn w:val="Normal"/>
    <w:unhideWhenUsed/>
    <w:rsid w:val="009E7199"/>
    <w:pPr>
      <w:jc w:val="left"/>
    </w:pPr>
  </w:style>
  <w:style w:type="paragraph" w:styleId="ListParagraph">
    <w:name w:val="List Paragraph"/>
    <w:basedOn w:val="Normal"/>
    <w:uiPriority w:val="34"/>
    <w:qFormat/>
    <w:rsid w:val="009E7199"/>
    <w:pPr>
      <w:ind w:left="720"/>
      <w:contextualSpacing/>
    </w:pPr>
  </w:style>
  <w:style w:type="character" w:styleId="Mention">
    <w:name w:val="Mention"/>
    <w:basedOn w:val="DefaultParagraphFont"/>
    <w:uiPriority w:val="99"/>
    <w:unhideWhenUsed/>
    <w:rsid w:val="00CB4F8E"/>
    <w:rPr>
      <w:color w:val="2B579A"/>
      <w:shd w:val="clear" w:color="auto" w:fill="E1DFDD"/>
      <w:lang w:val="ru-RU"/>
    </w:rPr>
  </w:style>
  <w:style w:type="paragraph" w:customStyle="1" w:styleId="CBDDesicionText">
    <w:name w:val="CBD_DesicionText"/>
    <w:basedOn w:val="CBDNormal"/>
    <w:qFormat/>
    <w:rsid w:val="009E7199"/>
    <w:pPr>
      <w:spacing w:after="120"/>
      <w:ind w:left="1134" w:firstLine="567"/>
    </w:pPr>
  </w:style>
  <w:style w:type="character" w:styleId="Hyperlink">
    <w:name w:val="Hyperlink"/>
    <w:basedOn w:val="DefaultParagraphFont"/>
    <w:uiPriority w:val="99"/>
    <w:unhideWhenUsed/>
    <w:rsid w:val="009E7199"/>
    <w:rPr>
      <w:rFonts w:ascii="Times New Roman" w:hAnsi="Times New Roman"/>
      <w:color w:val="0563C1" w:themeColor="hyperlink"/>
      <w:u w:val="single"/>
      <w:lang w:val="ru-RU"/>
    </w:rPr>
  </w:style>
  <w:style w:type="paragraph" w:styleId="EndnoteText">
    <w:name w:val="endnote text"/>
    <w:basedOn w:val="Normal"/>
    <w:link w:val="EndnoteTextChar"/>
    <w:uiPriority w:val="99"/>
    <w:semiHidden/>
    <w:unhideWhenUsed/>
    <w:rsid w:val="002E766B"/>
    <w:rPr>
      <w:sz w:val="20"/>
      <w:szCs w:val="20"/>
    </w:rPr>
  </w:style>
  <w:style w:type="character" w:customStyle="1" w:styleId="EndnoteTextChar">
    <w:name w:val="Endnote Text Char"/>
    <w:basedOn w:val="DefaultParagraphFont"/>
    <w:link w:val="EndnoteText"/>
    <w:uiPriority w:val="99"/>
    <w:semiHidden/>
    <w:rsid w:val="002E766B"/>
    <w:rPr>
      <w:rFonts w:ascii="Times New Roman" w:eastAsia="SimSun" w:hAnsi="Times New Roman" w:cs="Times New Roman"/>
      <w:kern w:val="0"/>
      <w:sz w:val="20"/>
      <w:szCs w:val="20"/>
      <w:lang w:val="ru-RU"/>
      <w14:ligatures w14:val="none"/>
    </w:rPr>
  </w:style>
  <w:style w:type="character" w:styleId="EndnoteReference">
    <w:name w:val="endnote reference"/>
    <w:basedOn w:val="DefaultParagraphFont"/>
    <w:uiPriority w:val="99"/>
    <w:semiHidden/>
    <w:unhideWhenUsed/>
    <w:rsid w:val="002E766B"/>
    <w:rPr>
      <w:vertAlign w:val="superscript"/>
      <w:lang w:val="ru-RU"/>
    </w:rPr>
  </w:style>
  <w:style w:type="paragraph" w:customStyle="1" w:styleId="CBDNormalNumber">
    <w:name w:val="CBD_Normal_Number"/>
    <w:basedOn w:val="CBDNormal"/>
    <w:qFormat/>
    <w:rsid w:val="009E7199"/>
    <w:pPr>
      <w:numPr>
        <w:numId w:val="91"/>
      </w:numPr>
      <w:tabs>
        <w:tab w:val="left" w:pos="3969"/>
      </w:tabs>
      <w:spacing w:before="120" w:after="120"/>
    </w:pPr>
  </w:style>
  <w:style w:type="numbering" w:customStyle="1" w:styleId="ListCBD">
    <w:name w:val="ListCBD"/>
    <w:basedOn w:val="NoList"/>
    <w:uiPriority w:val="99"/>
    <w:rsid w:val="009E7199"/>
    <w:pPr>
      <w:numPr>
        <w:numId w:val="37"/>
      </w:numPr>
    </w:pPr>
  </w:style>
  <w:style w:type="character" w:styleId="UnresolvedMention">
    <w:name w:val="Unresolved Mention"/>
    <w:basedOn w:val="DefaultParagraphFont"/>
    <w:uiPriority w:val="99"/>
    <w:semiHidden/>
    <w:unhideWhenUsed/>
    <w:rsid w:val="006D2332"/>
    <w:rPr>
      <w:color w:val="605E5C"/>
      <w:shd w:val="clear" w:color="auto" w:fill="E1DFDD"/>
      <w:lang w:val="ru-RU"/>
    </w:rPr>
  </w:style>
  <w:style w:type="paragraph" w:customStyle="1" w:styleId="CBDFootnoteText">
    <w:name w:val="CBD_Footnote_Text"/>
    <w:basedOn w:val="CBDNormal"/>
    <w:qFormat/>
    <w:rsid w:val="009E7199"/>
    <w:pPr>
      <w:jc w:val="left"/>
    </w:pPr>
    <w:rPr>
      <w:sz w:val="1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A35E3"/>
    <w:pPr>
      <w:spacing w:after="160" w:line="240" w:lineRule="exact"/>
    </w:pPr>
    <w:rPr>
      <w:rFonts w:asciiTheme="minorHAnsi" w:eastAsiaTheme="minorHAnsi" w:hAnsiTheme="minorHAnsi" w:cstheme="minorBidi"/>
      <w:kern w:val="2"/>
      <w:vertAlign w:val="superscript"/>
      <w14:ligatures w14:val="standardContextual"/>
    </w:rPr>
  </w:style>
  <w:style w:type="character" w:styleId="FollowedHyperlink">
    <w:name w:val="FollowedHyperlink"/>
    <w:basedOn w:val="DefaultParagraphFont"/>
    <w:uiPriority w:val="99"/>
    <w:semiHidden/>
    <w:unhideWhenUsed/>
    <w:rsid w:val="0028063C"/>
    <w:rPr>
      <w:color w:val="954F72" w:themeColor="followedHyperlink"/>
      <w:u w:val="single"/>
      <w:lang w:val="ru-RU"/>
    </w:rPr>
  </w:style>
  <w:style w:type="character" w:customStyle="1" w:styleId="Heading6Char">
    <w:name w:val="Heading 6 Char"/>
    <w:basedOn w:val="DefaultParagraphFont"/>
    <w:link w:val="Heading6"/>
    <w:semiHidden/>
    <w:rsid w:val="009E7199"/>
    <w:rPr>
      <w:rFonts w:ascii="Times New Roman" w:eastAsia="SimSun" w:hAnsi="Times New Roman" w:cs="Times New Roman"/>
      <w:bCs/>
      <w:kern w:val="0"/>
      <w:sz w:val="24"/>
      <w:lang w:val="ru-RU"/>
      <w14:ligatures w14:val="none"/>
    </w:rPr>
  </w:style>
  <w:style w:type="character" w:customStyle="1" w:styleId="Heading7Char">
    <w:name w:val="Heading 7 Char"/>
    <w:basedOn w:val="DefaultParagraphFont"/>
    <w:link w:val="Heading7"/>
    <w:semiHidden/>
    <w:rsid w:val="009E7199"/>
    <w:rPr>
      <w:rFonts w:ascii="Times New Roman" w:eastAsia="SimSun" w:hAnsi="Times New Roman" w:cs="Times New Roman"/>
      <w:b/>
      <w:snapToGrid w:val="0"/>
      <w:kern w:val="0"/>
      <w:u w:val="single"/>
      <w:lang w:val="ru-RU"/>
      <w14:ligatures w14:val="none"/>
    </w:rPr>
  </w:style>
  <w:style w:type="character" w:customStyle="1" w:styleId="Heading8Char">
    <w:name w:val="Heading 8 Char"/>
    <w:basedOn w:val="DefaultParagraphFont"/>
    <w:link w:val="Heading8"/>
    <w:semiHidden/>
    <w:rsid w:val="009E7199"/>
    <w:rPr>
      <w:rFonts w:ascii="Times New Roman" w:eastAsia="SimSun" w:hAnsi="Times New Roman" w:cs="Times New Roman"/>
      <w:b/>
      <w:snapToGrid w:val="0"/>
      <w:kern w:val="0"/>
      <w:u w:val="single"/>
      <w:lang w:val="ru-RU"/>
      <w14:ligatures w14:val="none"/>
    </w:rPr>
  </w:style>
  <w:style w:type="character" w:customStyle="1" w:styleId="Heading9Char">
    <w:name w:val="Heading 9 Char"/>
    <w:basedOn w:val="DefaultParagraphFont"/>
    <w:link w:val="Heading9"/>
    <w:semiHidden/>
    <w:rsid w:val="009E7199"/>
    <w:rPr>
      <w:rFonts w:ascii="Times New Roman" w:eastAsia="SimSun" w:hAnsi="Times New Roman" w:cs="Times New Roman"/>
      <w:snapToGrid w:val="0"/>
      <w:kern w:val="0"/>
      <w:u w:val="single"/>
      <w:lang w:val="ru-RU"/>
      <w14:ligatures w14:val="none"/>
    </w:rPr>
  </w:style>
  <w:style w:type="paragraph" w:customStyle="1" w:styleId="DarkList-Accent31">
    <w:name w:val="Dark List - Accent 31"/>
    <w:hidden/>
    <w:uiPriority w:val="99"/>
    <w:semiHidden/>
    <w:rsid w:val="009E7199"/>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9E7199"/>
    <w:pPr>
      <w:spacing w:after="120"/>
      <w:ind w:left="567"/>
    </w:pPr>
  </w:style>
  <w:style w:type="paragraph" w:customStyle="1" w:styleId="ABSymbol">
    <w:name w:val="AB_Symbol"/>
    <w:basedOn w:val="Normal"/>
    <w:qFormat/>
    <w:rsid w:val="009E71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EDistrNormal">
    <w:name w:val="AE_DistrNormal"/>
    <w:basedOn w:val="Normal"/>
    <w:unhideWhenUsed/>
    <w:rsid w:val="009E7199"/>
    <w:pPr>
      <w:jc w:val="left"/>
    </w:pPr>
  </w:style>
  <w:style w:type="paragraph" w:customStyle="1" w:styleId="AASmallLogo">
    <w:name w:val="AA_SmallLogo"/>
    <w:basedOn w:val="AEDistrNormal"/>
    <w:unhideWhenUsed/>
    <w:rsid w:val="009E7199"/>
    <w:pPr>
      <w:spacing w:before="40"/>
    </w:pPr>
    <w:rPr>
      <w:sz w:val="4"/>
    </w:rPr>
  </w:style>
  <w:style w:type="paragraph" w:customStyle="1" w:styleId="ACLargeLogo">
    <w:name w:val="AC_LargeLogo"/>
    <w:basedOn w:val="AFCorNNormal"/>
    <w:next w:val="AISpacer"/>
    <w:unhideWhenUsed/>
    <w:rsid w:val="009E7199"/>
    <w:pPr>
      <w:spacing w:before="120"/>
      <w:contextualSpacing/>
    </w:pPr>
    <w:rPr>
      <w:sz w:val="8"/>
    </w:rPr>
  </w:style>
  <w:style w:type="paragraph" w:customStyle="1" w:styleId="CBDNormal">
    <w:name w:val="CBD_Normal"/>
    <w:unhideWhenUsed/>
    <w:qFormat/>
    <w:rsid w:val="009E71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
    <w:name w:val="List"/>
    <w:basedOn w:val="Normal"/>
    <w:semiHidden/>
    <w:rsid w:val="009E7199"/>
    <w:pPr>
      <w:contextualSpacing/>
    </w:pPr>
  </w:style>
  <w:style w:type="numbering" w:customStyle="1" w:styleId="CBDHeadings">
    <w:name w:val="CBD_Headings"/>
    <w:basedOn w:val="ListCBD"/>
    <w:uiPriority w:val="99"/>
    <w:rsid w:val="009E7199"/>
    <w:pPr>
      <w:numPr>
        <w:numId w:val="82"/>
      </w:numPr>
    </w:pPr>
  </w:style>
  <w:style w:type="paragraph" w:customStyle="1" w:styleId="AISpacer">
    <w:name w:val="AI_Spacer"/>
    <w:next w:val="Normal"/>
    <w:unhideWhenUsed/>
    <w:qFormat/>
    <w:rsid w:val="009E7199"/>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Normal"/>
    <w:unhideWhenUsed/>
    <w:qFormat/>
    <w:rsid w:val="009E7199"/>
    <w:pPr>
      <w:spacing w:before="120"/>
    </w:pPr>
  </w:style>
  <w:style w:type="paragraph" w:customStyle="1" w:styleId="AFCorNBold">
    <w:name w:val="AF_CorNBold"/>
    <w:basedOn w:val="AFCorNNormal"/>
    <w:next w:val="AFCorNNormal"/>
    <w:unhideWhenUsed/>
    <w:qFormat/>
    <w:rsid w:val="009E7199"/>
    <w:rPr>
      <w:b/>
    </w:rPr>
  </w:style>
  <w:style w:type="paragraph" w:customStyle="1" w:styleId="AFCorN12Bold">
    <w:name w:val="AF_CorN12Bold"/>
    <w:basedOn w:val="AFCorNNormal"/>
    <w:next w:val="AFCorNNormal"/>
    <w:unhideWhenUsed/>
    <w:qFormat/>
    <w:rsid w:val="009E7199"/>
    <w:rPr>
      <w:b/>
      <w:sz w:val="24"/>
    </w:rPr>
  </w:style>
  <w:style w:type="paragraph" w:customStyle="1" w:styleId="CBDAgendaItemReport">
    <w:name w:val="CBD_AgendaItem_Report"/>
    <w:basedOn w:val="Normal"/>
    <w:qFormat/>
    <w:rsid w:val="009E7199"/>
    <w:pPr>
      <w:keepNext/>
      <w:keepLines/>
      <w:spacing w:before="240" w:after="120"/>
      <w:jc w:val="left"/>
    </w:pPr>
    <w:rPr>
      <w:b/>
      <w:sz w:val="24"/>
    </w:rPr>
  </w:style>
  <w:style w:type="paragraph" w:customStyle="1" w:styleId="CBDDesicionAnnex">
    <w:name w:val="CBD_DesicionAnnex"/>
    <w:basedOn w:val="CBDNormal"/>
    <w:next w:val="CBDDesicionText"/>
    <w:qFormat/>
    <w:rsid w:val="009E719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9E7199"/>
    <w:pPr>
      <w:keepNext/>
      <w:keepLines/>
      <w:spacing w:after="240"/>
      <w:jc w:val="left"/>
    </w:pPr>
    <w:rPr>
      <w:b/>
      <w:sz w:val="28"/>
      <w:lang w:bidi="ar-SY"/>
    </w:rPr>
  </w:style>
  <w:style w:type="paragraph" w:customStyle="1" w:styleId="CBDSubTitle">
    <w:name w:val="CBD_SubTitle"/>
    <w:basedOn w:val="CBDNormal"/>
    <w:qFormat/>
    <w:rsid w:val="009E7199"/>
    <w:pPr>
      <w:keepNext/>
      <w:keepLines/>
      <w:spacing w:before="240" w:after="240"/>
      <w:ind w:left="567"/>
      <w:jc w:val="left"/>
    </w:pPr>
    <w:rPr>
      <w:b/>
    </w:rPr>
  </w:style>
  <w:style w:type="paragraph" w:customStyle="1" w:styleId="CBDTitle">
    <w:name w:val="CBD_Title"/>
    <w:basedOn w:val="CBDNormal"/>
    <w:next w:val="CBDSubTitle"/>
    <w:qFormat/>
    <w:rsid w:val="009E7199"/>
    <w:pPr>
      <w:keepNext/>
      <w:keepLines/>
      <w:spacing w:before="240" w:after="240"/>
      <w:ind w:left="567"/>
      <w:jc w:val="left"/>
    </w:pPr>
    <w:rPr>
      <w:b/>
      <w:sz w:val="28"/>
    </w:rPr>
  </w:style>
  <w:style w:type="paragraph" w:customStyle="1" w:styleId="AENormal">
    <w:name w:val="AE_Normal"/>
    <w:basedOn w:val="Normal"/>
    <w:rsid w:val="009E7199"/>
  </w:style>
  <w:style w:type="paragraph" w:customStyle="1" w:styleId="CBDH1">
    <w:name w:val="CBD_H1"/>
    <w:basedOn w:val="CBDNormal"/>
    <w:qFormat/>
    <w:rsid w:val="009E7199"/>
    <w:pPr>
      <w:keepNext/>
      <w:keepLines/>
      <w:spacing w:before="240" w:after="120"/>
      <w:ind w:left="567" w:hanging="567"/>
      <w:jc w:val="left"/>
      <w:outlineLvl w:val="0"/>
    </w:pPr>
    <w:rPr>
      <w:b/>
      <w:sz w:val="28"/>
    </w:rPr>
  </w:style>
  <w:style w:type="paragraph" w:customStyle="1" w:styleId="CBDH2">
    <w:name w:val="CBD_H2"/>
    <w:basedOn w:val="CBDNormal"/>
    <w:qFormat/>
    <w:rsid w:val="009E7199"/>
    <w:pPr>
      <w:keepNext/>
      <w:keepLines/>
      <w:ind w:left="567" w:hanging="567"/>
    </w:pPr>
    <w:rPr>
      <w:b/>
      <w:sz w:val="24"/>
    </w:rPr>
  </w:style>
  <w:style w:type="paragraph" w:customStyle="1" w:styleId="CBDFooter">
    <w:name w:val="CBD_Footer"/>
    <w:basedOn w:val="CBDNormal"/>
    <w:qFormat/>
    <w:rsid w:val="009E7199"/>
    <w:rPr>
      <w:sz w:val="20"/>
    </w:rPr>
  </w:style>
  <w:style w:type="paragraph" w:customStyle="1" w:styleId="CBDHeader">
    <w:name w:val="CBD_Header"/>
    <w:basedOn w:val="CBDNormal"/>
    <w:next w:val="CBDFooter"/>
    <w:qFormat/>
    <w:rsid w:val="009E71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E7199"/>
    <w:pPr>
      <w:keepNext/>
      <w:keepLines/>
      <w:spacing w:before="120" w:after="120"/>
      <w:ind w:left="567" w:hanging="567"/>
      <w:jc w:val="left"/>
    </w:pPr>
    <w:rPr>
      <w:b/>
    </w:rPr>
  </w:style>
  <w:style w:type="paragraph" w:customStyle="1" w:styleId="CBDH4">
    <w:name w:val="CBD_H4"/>
    <w:basedOn w:val="CBDNormal"/>
    <w:rsid w:val="009E7199"/>
    <w:pPr>
      <w:keepNext/>
      <w:keepLines/>
      <w:spacing w:before="120" w:after="120"/>
      <w:ind w:left="567" w:hanging="567"/>
      <w:jc w:val="left"/>
    </w:pPr>
    <w:rPr>
      <w:b/>
    </w:rPr>
  </w:style>
  <w:style w:type="paragraph" w:customStyle="1" w:styleId="CBDH5">
    <w:name w:val="CBD_H5"/>
    <w:basedOn w:val="CBDNormal"/>
    <w:qFormat/>
    <w:rsid w:val="009E7199"/>
    <w:pPr>
      <w:keepNext/>
      <w:keepLines/>
      <w:spacing w:before="120" w:after="120"/>
      <w:ind w:left="567" w:hanging="567"/>
      <w:jc w:val="left"/>
    </w:pPr>
    <w:rPr>
      <w:i/>
    </w:rPr>
  </w:style>
  <w:style w:type="paragraph" w:customStyle="1" w:styleId="CBDTableNormal">
    <w:name w:val="CBD_TableNormal"/>
    <w:basedOn w:val="CBDNormal"/>
    <w:qFormat/>
    <w:rsid w:val="009E7199"/>
    <w:pPr>
      <w:spacing w:before="40" w:after="80"/>
      <w:jc w:val="left"/>
    </w:pPr>
    <w:rPr>
      <w:sz w:val="20"/>
    </w:rPr>
  </w:style>
  <w:style w:type="paragraph" w:customStyle="1" w:styleId="CBDTableTitle">
    <w:name w:val="CBD_TableTitle"/>
    <w:basedOn w:val="CBDNormal"/>
    <w:qFormat/>
    <w:rsid w:val="009E7199"/>
    <w:pPr>
      <w:keepNext/>
      <w:keepLines/>
      <w:spacing w:before="120" w:after="60"/>
      <w:ind w:left="567"/>
      <w:jc w:val="left"/>
    </w:pPr>
    <w:rPr>
      <w:b/>
    </w:rPr>
  </w:style>
  <w:style w:type="paragraph" w:customStyle="1" w:styleId="CBDFigureTitle">
    <w:name w:val="CBD_FigureTitle"/>
    <w:basedOn w:val="CBDNormal"/>
    <w:next w:val="CBDNormalNoNumber"/>
    <w:qFormat/>
    <w:rsid w:val="009E7199"/>
    <w:pPr>
      <w:keepNext/>
      <w:keepLines/>
      <w:spacing w:before="120" w:after="60"/>
      <w:ind w:left="567"/>
      <w:jc w:val="left"/>
    </w:pPr>
    <w:rPr>
      <w:b/>
    </w:rPr>
  </w:style>
  <w:style w:type="paragraph" w:styleId="TOC1">
    <w:name w:val="toc 1"/>
    <w:basedOn w:val="CBDNormal"/>
    <w:next w:val="Normal"/>
    <w:autoRedefine/>
    <w:uiPriority w:val="39"/>
    <w:unhideWhenUsed/>
    <w:rsid w:val="009E71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9E71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9E71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9E71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9E7199"/>
  </w:style>
  <w:style w:type="paragraph" w:customStyle="1" w:styleId="CBDpara-item">
    <w:name w:val="CBD_para-item"/>
    <w:basedOn w:val="Normal"/>
    <w:qFormat/>
    <w:rsid w:val="009E7199"/>
    <w:pPr>
      <w:tabs>
        <w:tab w:val="clear" w:pos="567"/>
      </w:tabs>
      <w:spacing w:before="120" w:after="120"/>
      <w:ind w:left="1134" w:hanging="567"/>
      <w:jc w:val="left"/>
    </w:pPr>
  </w:style>
  <w:style w:type="paragraph" w:customStyle="1" w:styleId="CBDsubpara-item">
    <w:name w:val="CBD_subpara-item"/>
    <w:basedOn w:val="CBDpara-item"/>
    <w:qFormat/>
    <w:rsid w:val="009E7199"/>
    <w:pPr>
      <w:tabs>
        <w:tab w:val="clear" w:pos="1134"/>
      </w:tabs>
      <w:ind w:left="1701"/>
    </w:pPr>
  </w:style>
  <w:style w:type="paragraph" w:customStyle="1" w:styleId="CBDRecommendText">
    <w:name w:val="CBD_RecommendText"/>
    <w:basedOn w:val="Normal"/>
    <w:qFormat/>
    <w:rsid w:val="009E7199"/>
    <w:pPr>
      <w:spacing w:after="120"/>
      <w:ind w:left="567"/>
    </w:pPr>
  </w:style>
  <w:style w:type="paragraph" w:customStyle="1" w:styleId="CBDAgendaItem0">
    <w:name w:val="CBD_AgendaItem"/>
    <w:basedOn w:val="Normal"/>
    <w:qFormat/>
    <w:rsid w:val="009E7199"/>
    <w:pPr>
      <w:keepNext/>
      <w:spacing w:before="240" w:after="120"/>
      <w:jc w:val="left"/>
    </w:pPr>
    <w:rPr>
      <w:rFonts w:ascii="Times New Roman Bold" w:hAnsi="Times New Roman Bold" w:cs="Times New Roman Bold"/>
      <w:b/>
      <w:sz w:val="24"/>
      <w:szCs w:val="24"/>
    </w:rPr>
  </w:style>
  <w:style w:type="paragraph" w:styleId="Bibliography">
    <w:name w:val="Bibliography"/>
    <w:basedOn w:val="Normal"/>
    <w:next w:val="Normal"/>
    <w:uiPriority w:val="37"/>
    <w:semiHidden/>
    <w:unhideWhenUsed/>
    <w:rsid w:val="009E7199"/>
  </w:style>
  <w:style w:type="paragraph" w:styleId="BlockText">
    <w:name w:val="Block Text"/>
    <w:basedOn w:val="Normal"/>
    <w:uiPriority w:val="99"/>
    <w:semiHidden/>
    <w:unhideWhenUsed/>
    <w:rsid w:val="009E71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9E7199"/>
    <w:pPr>
      <w:spacing w:after="120" w:line="480" w:lineRule="auto"/>
    </w:pPr>
  </w:style>
  <w:style w:type="character" w:customStyle="1" w:styleId="BodyText2Char">
    <w:name w:val="Body Text 2 Char"/>
    <w:basedOn w:val="DefaultParagraphFont"/>
    <w:link w:val="BodyText2"/>
    <w:uiPriority w:val="99"/>
    <w:semiHidden/>
    <w:rsid w:val="009E7199"/>
    <w:rPr>
      <w:rFonts w:ascii="Times New Roman" w:eastAsia="SimSun" w:hAnsi="Times New Roman" w:cs="Times New Roman"/>
      <w:kern w:val="0"/>
      <w:lang w:val="ru-RU"/>
      <w14:ligatures w14:val="none"/>
    </w:rPr>
  </w:style>
  <w:style w:type="paragraph" w:styleId="BodyText3">
    <w:name w:val="Body Text 3"/>
    <w:basedOn w:val="Normal"/>
    <w:link w:val="BodyText3Char"/>
    <w:uiPriority w:val="99"/>
    <w:semiHidden/>
    <w:unhideWhenUsed/>
    <w:rsid w:val="009E7199"/>
    <w:pPr>
      <w:spacing w:after="120"/>
    </w:pPr>
    <w:rPr>
      <w:sz w:val="16"/>
      <w:szCs w:val="16"/>
    </w:rPr>
  </w:style>
  <w:style w:type="character" w:customStyle="1" w:styleId="BodyText3Char">
    <w:name w:val="Body Text 3 Char"/>
    <w:basedOn w:val="DefaultParagraphFont"/>
    <w:link w:val="BodyText3"/>
    <w:uiPriority w:val="99"/>
    <w:semiHidden/>
    <w:rsid w:val="009E7199"/>
    <w:rPr>
      <w:rFonts w:ascii="Times New Roman" w:eastAsia="SimSun" w:hAnsi="Times New Roman" w:cs="Times New Roman"/>
      <w:kern w:val="0"/>
      <w:sz w:val="16"/>
      <w:szCs w:val="16"/>
      <w:lang w:val="ru-RU"/>
      <w14:ligatures w14:val="none"/>
    </w:rPr>
  </w:style>
  <w:style w:type="paragraph" w:styleId="BodyTextFirstIndent">
    <w:name w:val="Body Text First Indent"/>
    <w:basedOn w:val="BodyText"/>
    <w:link w:val="BodyTextFirstIndentChar"/>
    <w:uiPriority w:val="99"/>
    <w:semiHidden/>
    <w:unhideWhenUsed/>
    <w:rsid w:val="009E7199"/>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9E7199"/>
    <w:rPr>
      <w:rFonts w:ascii="Times New Roman" w:eastAsia="SimSun" w:hAnsi="Times New Roman" w:cs="Times New Roman"/>
      <w:kern w:val="0"/>
      <w:lang w:val="ru-RU"/>
      <w14:ligatures w14:val="none"/>
    </w:rPr>
  </w:style>
  <w:style w:type="paragraph" w:styleId="BodyTextIndent">
    <w:name w:val="Body Text Indent"/>
    <w:basedOn w:val="Normal"/>
    <w:link w:val="BodyTextIndentChar"/>
    <w:uiPriority w:val="99"/>
    <w:semiHidden/>
    <w:unhideWhenUsed/>
    <w:rsid w:val="009E7199"/>
    <w:pPr>
      <w:spacing w:after="120"/>
      <w:ind w:left="360"/>
    </w:pPr>
  </w:style>
  <w:style w:type="character" w:customStyle="1" w:styleId="BodyTextIndentChar">
    <w:name w:val="Body Text Indent Char"/>
    <w:basedOn w:val="DefaultParagraphFont"/>
    <w:link w:val="BodyTextIndent"/>
    <w:uiPriority w:val="99"/>
    <w:semiHidden/>
    <w:rsid w:val="009E7199"/>
    <w:rPr>
      <w:rFonts w:ascii="Times New Roman" w:eastAsia="SimSun" w:hAnsi="Times New Roman" w:cs="Times New Roman"/>
      <w:kern w:val="0"/>
      <w:lang w:val="ru-RU"/>
      <w14:ligatures w14:val="none"/>
    </w:rPr>
  </w:style>
  <w:style w:type="paragraph" w:styleId="BodyTextFirstIndent2">
    <w:name w:val="Body Text First Indent 2"/>
    <w:basedOn w:val="BodyTextIndent"/>
    <w:link w:val="BodyTextFirstIndent2Char"/>
    <w:uiPriority w:val="99"/>
    <w:semiHidden/>
    <w:unhideWhenUsed/>
    <w:rsid w:val="009E7199"/>
    <w:pPr>
      <w:spacing w:after="0"/>
      <w:ind w:firstLine="360"/>
    </w:pPr>
  </w:style>
  <w:style w:type="character" w:customStyle="1" w:styleId="BodyTextFirstIndent2Char">
    <w:name w:val="Body Text First Indent 2 Char"/>
    <w:basedOn w:val="BodyTextIndentChar"/>
    <w:link w:val="BodyTextFirstIndent2"/>
    <w:uiPriority w:val="99"/>
    <w:semiHidden/>
    <w:rsid w:val="009E7199"/>
    <w:rPr>
      <w:rFonts w:ascii="Times New Roman" w:eastAsia="SimSun" w:hAnsi="Times New Roman" w:cs="Times New Roman"/>
      <w:kern w:val="0"/>
      <w:lang w:val="ru-RU"/>
      <w14:ligatures w14:val="none"/>
    </w:rPr>
  </w:style>
  <w:style w:type="paragraph" w:styleId="BodyTextIndent2">
    <w:name w:val="Body Text Indent 2"/>
    <w:basedOn w:val="Normal"/>
    <w:link w:val="BodyTextIndent2Char"/>
    <w:uiPriority w:val="99"/>
    <w:semiHidden/>
    <w:unhideWhenUsed/>
    <w:rsid w:val="009E7199"/>
    <w:pPr>
      <w:spacing w:after="120" w:line="480" w:lineRule="auto"/>
      <w:ind w:left="360"/>
    </w:pPr>
  </w:style>
  <w:style w:type="character" w:customStyle="1" w:styleId="BodyTextIndent2Char">
    <w:name w:val="Body Text Indent 2 Char"/>
    <w:basedOn w:val="DefaultParagraphFont"/>
    <w:link w:val="BodyTextIndent2"/>
    <w:uiPriority w:val="99"/>
    <w:semiHidden/>
    <w:rsid w:val="009E7199"/>
    <w:rPr>
      <w:rFonts w:ascii="Times New Roman" w:eastAsia="SimSun" w:hAnsi="Times New Roman" w:cs="Times New Roman"/>
      <w:kern w:val="0"/>
      <w:lang w:val="ru-RU"/>
      <w14:ligatures w14:val="none"/>
    </w:rPr>
  </w:style>
  <w:style w:type="paragraph" w:styleId="BodyTextIndent3">
    <w:name w:val="Body Text Indent 3"/>
    <w:basedOn w:val="Normal"/>
    <w:link w:val="BodyTextIndent3Char"/>
    <w:uiPriority w:val="99"/>
    <w:semiHidden/>
    <w:unhideWhenUsed/>
    <w:rsid w:val="009E7199"/>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9E7199"/>
    <w:rPr>
      <w:rFonts w:ascii="Times New Roman" w:eastAsia="SimSun" w:hAnsi="Times New Roman" w:cs="Times New Roman"/>
      <w:kern w:val="0"/>
      <w:sz w:val="16"/>
      <w:szCs w:val="16"/>
      <w:lang w:val="ru-RU"/>
      <w14:ligatures w14:val="none"/>
    </w:rPr>
  </w:style>
  <w:style w:type="character" w:styleId="BookTitle">
    <w:name w:val="Book Title"/>
    <w:basedOn w:val="DefaultParagraphFont"/>
    <w:uiPriority w:val="33"/>
    <w:qFormat/>
    <w:rsid w:val="009E7199"/>
    <w:rPr>
      <w:b/>
      <w:bCs/>
      <w:i/>
      <w:iCs/>
      <w:spacing w:val="5"/>
      <w:lang w:val="ru-RU"/>
    </w:rPr>
  </w:style>
  <w:style w:type="paragraph" w:styleId="Caption">
    <w:name w:val="caption"/>
    <w:basedOn w:val="Normal"/>
    <w:next w:val="Normal"/>
    <w:uiPriority w:val="35"/>
    <w:semiHidden/>
    <w:unhideWhenUsed/>
    <w:qFormat/>
    <w:rsid w:val="009E7199"/>
    <w:pPr>
      <w:spacing w:after="200"/>
    </w:pPr>
    <w:rPr>
      <w:i/>
      <w:iCs/>
      <w:color w:val="44546A" w:themeColor="text2"/>
      <w:sz w:val="18"/>
      <w:szCs w:val="18"/>
    </w:rPr>
  </w:style>
  <w:style w:type="paragraph" w:styleId="Closing">
    <w:name w:val="Closing"/>
    <w:basedOn w:val="Normal"/>
    <w:link w:val="ClosingChar"/>
    <w:uiPriority w:val="99"/>
    <w:semiHidden/>
    <w:unhideWhenUsed/>
    <w:rsid w:val="009E7199"/>
    <w:pPr>
      <w:ind w:left="4320"/>
    </w:pPr>
  </w:style>
  <w:style w:type="character" w:customStyle="1" w:styleId="ClosingChar">
    <w:name w:val="Closing Char"/>
    <w:basedOn w:val="DefaultParagraphFont"/>
    <w:link w:val="Closing"/>
    <w:uiPriority w:val="99"/>
    <w:semiHidden/>
    <w:rsid w:val="009E7199"/>
    <w:rPr>
      <w:rFonts w:ascii="Times New Roman" w:eastAsia="SimSun" w:hAnsi="Times New Roman" w:cs="Times New Roman"/>
      <w:kern w:val="0"/>
      <w:lang w:val="ru-RU"/>
      <w14:ligatures w14:val="none"/>
    </w:rPr>
  </w:style>
  <w:style w:type="table" w:styleId="ColorfulGrid">
    <w:name w:val="Colorful Grid"/>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9E7199"/>
  </w:style>
  <w:style w:type="character" w:customStyle="1" w:styleId="DateChar">
    <w:name w:val="Date Char"/>
    <w:basedOn w:val="DefaultParagraphFont"/>
    <w:link w:val="Date"/>
    <w:uiPriority w:val="99"/>
    <w:semiHidden/>
    <w:rsid w:val="009E7199"/>
    <w:rPr>
      <w:rFonts w:ascii="Times New Roman" w:eastAsia="SimSun" w:hAnsi="Times New Roman" w:cs="Times New Roman"/>
      <w:kern w:val="0"/>
      <w:lang w:val="ru-RU"/>
      <w14:ligatures w14:val="none"/>
    </w:rPr>
  </w:style>
  <w:style w:type="paragraph" w:styleId="DocumentMap">
    <w:name w:val="Document Map"/>
    <w:basedOn w:val="Normal"/>
    <w:link w:val="DocumentMapChar"/>
    <w:uiPriority w:val="99"/>
    <w:semiHidden/>
    <w:unhideWhenUsed/>
    <w:rsid w:val="009E719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E7199"/>
    <w:rPr>
      <w:rFonts w:ascii="Segoe UI" w:eastAsia="SimSun" w:hAnsi="Segoe UI" w:cs="Segoe UI"/>
      <w:kern w:val="0"/>
      <w:sz w:val="16"/>
      <w:szCs w:val="16"/>
      <w:lang w:val="ru-RU"/>
      <w14:ligatures w14:val="none"/>
    </w:rPr>
  </w:style>
  <w:style w:type="paragraph" w:styleId="E-mailSignature">
    <w:name w:val="E-mail Signature"/>
    <w:basedOn w:val="Normal"/>
    <w:link w:val="E-mailSignatureChar"/>
    <w:uiPriority w:val="99"/>
    <w:semiHidden/>
    <w:unhideWhenUsed/>
    <w:rsid w:val="009E7199"/>
  </w:style>
  <w:style w:type="character" w:customStyle="1" w:styleId="E-mailSignatureChar">
    <w:name w:val="E-mail Signature Char"/>
    <w:basedOn w:val="DefaultParagraphFont"/>
    <w:link w:val="E-mailSignature"/>
    <w:uiPriority w:val="99"/>
    <w:semiHidden/>
    <w:rsid w:val="009E7199"/>
    <w:rPr>
      <w:rFonts w:ascii="Times New Roman" w:eastAsia="SimSun" w:hAnsi="Times New Roman" w:cs="Times New Roman"/>
      <w:kern w:val="0"/>
      <w:lang w:val="ru-RU"/>
      <w14:ligatures w14:val="none"/>
    </w:rPr>
  </w:style>
  <w:style w:type="character" w:styleId="Emphasis">
    <w:name w:val="Emphasis"/>
    <w:basedOn w:val="DefaultParagraphFont"/>
    <w:uiPriority w:val="20"/>
    <w:qFormat/>
    <w:rsid w:val="009E7199"/>
    <w:rPr>
      <w:i/>
      <w:iCs/>
      <w:lang w:val="ru-RU"/>
    </w:rPr>
  </w:style>
  <w:style w:type="paragraph" w:styleId="EnvelopeAddress">
    <w:name w:val="envelope address"/>
    <w:basedOn w:val="Normal"/>
    <w:uiPriority w:val="99"/>
    <w:semiHidden/>
    <w:unhideWhenUsed/>
    <w:rsid w:val="009E71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9E7199"/>
    <w:rPr>
      <w:rFonts w:asciiTheme="majorHAnsi" w:eastAsiaTheme="majorEastAsia" w:hAnsiTheme="majorHAnsi" w:cstheme="majorBidi"/>
      <w:sz w:val="20"/>
      <w:szCs w:val="20"/>
    </w:rPr>
  </w:style>
  <w:style w:type="table" w:styleId="GridTable1Light">
    <w:name w:val="Grid Table 1 Light"/>
    <w:basedOn w:val="TableNormal"/>
    <w:uiPriority w:val="46"/>
    <w:rsid w:val="009E71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9E71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9E71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9E71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9E71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9E71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9E71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9E71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9E71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9E71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9E71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9E71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9E71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9E71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9E71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9E71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9E71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9E71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9E71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9E71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9E71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9E71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9E71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9E71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9E71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9E71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9E71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9E71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9E7199"/>
    <w:rPr>
      <w:color w:val="2B579A"/>
      <w:shd w:val="clear" w:color="auto" w:fill="E1DFDD"/>
      <w:lang w:val="ru-RU"/>
    </w:rPr>
  </w:style>
  <w:style w:type="character" w:styleId="HTMLAcronym">
    <w:name w:val="HTML Acronym"/>
    <w:basedOn w:val="DefaultParagraphFont"/>
    <w:uiPriority w:val="99"/>
    <w:semiHidden/>
    <w:unhideWhenUsed/>
    <w:rsid w:val="009E7199"/>
    <w:rPr>
      <w:lang w:val="ru-RU"/>
    </w:rPr>
  </w:style>
  <w:style w:type="paragraph" w:styleId="HTMLAddress">
    <w:name w:val="HTML Address"/>
    <w:basedOn w:val="Normal"/>
    <w:link w:val="HTMLAddressChar"/>
    <w:uiPriority w:val="99"/>
    <w:semiHidden/>
    <w:unhideWhenUsed/>
    <w:rsid w:val="009E7199"/>
    <w:rPr>
      <w:i/>
      <w:iCs/>
    </w:rPr>
  </w:style>
  <w:style w:type="character" w:customStyle="1" w:styleId="HTMLAddressChar">
    <w:name w:val="HTML Address Char"/>
    <w:basedOn w:val="DefaultParagraphFont"/>
    <w:link w:val="HTMLAddress"/>
    <w:uiPriority w:val="99"/>
    <w:semiHidden/>
    <w:rsid w:val="009E7199"/>
    <w:rPr>
      <w:rFonts w:ascii="Times New Roman" w:eastAsia="SimSun" w:hAnsi="Times New Roman" w:cs="Times New Roman"/>
      <w:i/>
      <w:iCs/>
      <w:kern w:val="0"/>
      <w:lang w:val="ru-RU"/>
      <w14:ligatures w14:val="none"/>
    </w:rPr>
  </w:style>
  <w:style w:type="character" w:styleId="HTMLCite">
    <w:name w:val="HTML Cite"/>
    <w:basedOn w:val="DefaultParagraphFont"/>
    <w:uiPriority w:val="99"/>
    <w:semiHidden/>
    <w:unhideWhenUsed/>
    <w:rsid w:val="009E7199"/>
    <w:rPr>
      <w:i/>
      <w:iCs/>
      <w:lang w:val="ru-RU"/>
    </w:rPr>
  </w:style>
  <w:style w:type="character" w:styleId="HTMLCode">
    <w:name w:val="HTML Code"/>
    <w:basedOn w:val="DefaultParagraphFont"/>
    <w:uiPriority w:val="99"/>
    <w:semiHidden/>
    <w:unhideWhenUsed/>
    <w:rsid w:val="009E7199"/>
    <w:rPr>
      <w:rFonts w:ascii="Consolas" w:hAnsi="Consolas"/>
      <w:sz w:val="20"/>
      <w:szCs w:val="20"/>
      <w:lang w:val="ru-RU"/>
    </w:rPr>
  </w:style>
  <w:style w:type="character" w:styleId="HTMLDefinition">
    <w:name w:val="HTML Definition"/>
    <w:basedOn w:val="DefaultParagraphFont"/>
    <w:uiPriority w:val="99"/>
    <w:semiHidden/>
    <w:unhideWhenUsed/>
    <w:rsid w:val="009E7199"/>
    <w:rPr>
      <w:i/>
      <w:iCs/>
      <w:lang w:val="ru-RU"/>
    </w:rPr>
  </w:style>
  <w:style w:type="character" w:styleId="HTMLKeyboard">
    <w:name w:val="HTML Keyboard"/>
    <w:basedOn w:val="DefaultParagraphFont"/>
    <w:uiPriority w:val="99"/>
    <w:semiHidden/>
    <w:unhideWhenUsed/>
    <w:rsid w:val="009E7199"/>
    <w:rPr>
      <w:rFonts w:ascii="Consolas" w:hAnsi="Consolas"/>
      <w:sz w:val="20"/>
      <w:szCs w:val="20"/>
      <w:lang w:val="ru-RU"/>
    </w:rPr>
  </w:style>
  <w:style w:type="paragraph" w:styleId="HTMLPreformatted">
    <w:name w:val="HTML Preformatted"/>
    <w:basedOn w:val="Normal"/>
    <w:link w:val="HTMLPreformattedChar"/>
    <w:uiPriority w:val="99"/>
    <w:semiHidden/>
    <w:unhideWhenUsed/>
    <w:rsid w:val="009E719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E7199"/>
    <w:rPr>
      <w:rFonts w:ascii="Consolas" w:eastAsia="SimSun" w:hAnsi="Consolas" w:cs="Times New Roman"/>
      <w:kern w:val="0"/>
      <w:sz w:val="20"/>
      <w:szCs w:val="20"/>
      <w:lang w:val="ru-RU"/>
      <w14:ligatures w14:val="none"/>
    </w:rPr>
  </w:style>
  <w:style w:type="character" w:styleId="HTMLSample">
    <w:name w:val="HTML Sample"/>
    <w:basedOn w:val="DefaultParagraphFont"/>
    <w:uiPriority w:val="99"/>
    <w:semiHidden/>
    <w:unhideWhenUsed/>
    <w:rsid w:val="009E7199"/>
    <w:rPr>
      <w:rFonts w:ascii="Consolas" w:hAnsi="Consolas"/>
      <w:sz w:val="24"/>
      <w:szCs w:val="24"/>
      <w:lang w:val="ru-RU"/>
    </w:rPr>
  </w:style>
  <w:style w:type="character" w:styleId="HTMLTypewriter">
    <w:name w:val="HTML Typewriter"/>
    <w:basedOn w:val="DefaultParagraphFont"/>
    <w:uiPriority w:val="99"/>
    <w:semiHidden/>
    <w:unhideWhenUsed/>
    <w:rsid w:val="009E7199"/>
    <w:rPr>
      <w:rFonts w:ascii="Consolas" w:hAnsi="Consolas"/>
      <w:sz w:val="20"/>
      <w:szCs w:val="20"/>
      <w:lang w:val="ru-RU"/>
    </w:rPr>
  </w:style>
  <w:style w:type="character" w:styleId="HTMLVariable">
    <w:name w:val="HTML Variable"/>
    <w:basedOn w:val="DefaultParagraphFont"/>
    <w:uiPriority w:val="99"/>
    <w:semiHidden/>
    <w:unhideWhenUsed/>
    <w:rsid w:val="009E7199"/>
    <w:rPr>
      <w:i/>
      <w:iCs/>
      <w:lang w:val="ru-RU"/>
    </w:rPr>
  </w:style>
  <w:style w:type="paragraph" w:styleId="Index1">
    <w:name w:val="index 1"/>
    <w:basedOn w:val="Normal"/>
    <w:next w:val="Normal"/>
    <w:autoRedefine/>
    <w:uiPriority w:val="99"/>
    <w:semiHidden/>
    <w:unhideWhenUsed/>
    <w:rsid w:val="009E71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9E71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9E71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9E71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9E71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9E71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9E71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9E71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9E719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9E7199"/>
    <w:rPr>
      <w:rFonts w:asciiTheme="majorHAnsi" w:eastAsiaTheme="majorEastAsia" w:hAnsiTheme="majorHAnsi" w:cstheme="majorBidi"/>
      <w:b/>
      <w:bCs/>
    </w:rPr>
  </w:style>
  <w:style w:type="character" w:styleId="IntenseEmphasis">
    <w:name w:val="Intense Emphasis"/>
    <w:basedOn w:val="DefaultParagraphFont"/>
    <w:uiPriority w:val="21"/>
    <w:qFormat/>
    <w:rsid w:val="009E7199"/>
    <w:rPr>
      <w:i/>
      <w:iCs/>
      <w:color w:val="4472C4" w:themeColor="accent1"/>
      <w:lang w:val="ru-RU"/>
    </w:rPr>
  </w:style>
  <w:style w:type="paragraph" w:styleId="IntenseQuote">
    <w:name w:val="Intense Quote"/>
    <w:basedOn w:val="Normal"/>
    <w:next w:val="Normal"/>
    <w:link w:val="IntenseQuoteChar"/>
    <w:uiPriority w:val="30"/>
    <w:qFormat/>
    <w:rsid w:val="009E71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E7199"/>
    <w:rPr>
      <w:rFonts w:ascii="Times New Roman" w:eastAsia="SimSun" w:hAnsi="Times New Roman" w:cs="Times New Roman"/>
      <w:i/>
      <w:iCs/>
      <w:color w:val="4472C4" w:themeColor="accent1"/>
      <w:kern w:val="0"/>
      <w:lang w:val="ru-RU"/>
      <w14:ligatures w14:val="none"/>
    </w:rPr>
  </w:style>
  <w:style w:type="character" w:styleId="IntenseReference">
    <w:name w:val="Intense Reference"/>
    <w:basedOn w:val="DefaultParagraphFont"/>
    <w:uiPriority w:val="32"/>
    <w:qFormat/>
    <w:rsid w:val="009E7199"/>
    <w:rPr>
      <w:b/>
      <w:bCs/>
      <w:smallCaps/>
      <w:color w:val="4472C4" w:themeColor="accent1"/>
      <w:spacing w:val="5"/>
      <w:lang w:val="ru-RU"/>
    </w:rPr>
  </w:style>
  <w:style w:type="table" w:styleId="LightGrid">
    <w:name w:val="Light Grid"/>
    <w:basedOn w:val="TableNormal"/>
    <w:uiPriority w:val="62"/>
    <w:semiHidden/>
    <w:unhideWhenUsed/>
    <w:rsid w:val="009E71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E71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9E71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9E71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9E71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9E71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9E71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9E71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E71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9E71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9E71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9E71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9E71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9E71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9E71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E71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9E71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9E71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9E71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9E71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9E71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9E7199"/>
    <w:rPr>
      <w:lang w:val="ru-RU"/>
    </w:rPr>
  </w:style>
  <w:style w:type="paragraph" w:styleId="List2">
    <w:name w:val="List 2"/>
    <w:basedOn w:val="Normal"/>
    <w:uiPriority w:val="99"/>
    <w:semiHidden/>
    <w:unhideWhenUsed/>
    <w:rsid w:val="009E7199"/>
    <w:pPr>
      <w:ind w:left="720" w:hanging="360"/>
      <w:contextualSpacing/>
    </w:pPr>
  </w:style>
  <w:style w:type="paragraph" w:styleId="List3">
    <w:name w:val="List 3"/>
    <w:basedOn w:val="Normal"/>
    <w:uiPriority w:val="99"/>
    <w:semiHidden/>
    <w:unhideWhenUsed/>
    <w:rsid w:val="009E7199"/>
    <w:pPr>
      <w:ind w:left="1080" w:hanging="360"/>
      <w:contextualSpacing/>
    </w:pPr>
  </w:style>
  <w:style w:type="paragraph" w:styleId="List4">
    <w:name w:val="List 4"/>
    <w:basedOn w:val="Normal"/>
    <w:uiPriority w:val="99"/>
    <w:semiHidden/>
    <w:unhideWhenUsed/>
    <w:rsid w:val="009E7199"/>
    <w:pPr>
      <w:ind w:left="1440" w:hanging="360"/>
      <w:contextualSpacing/>
    </w:pPr>
  </w:style>
  <w:style w:type="paragraph" w:styleId="List5">
    <w:name w:val="List 5"/>
    <w:basedOn w:val="Normal"/>
    <w:uiPriority w:val="99"/>
    <w:semiHidden/>
    <w:unhideWhenUsed/>
    <w:rsid w:val="009E7199"/>
    <w:pPr>
      <w:ind w:left="1800" w:hanging="360"/>
      <w:contextualSpacing/>
    </w:pPr>
  </w:style>
  <w:style w:type="paragraph" w:styleId="ListBullet">
    <w:name w:val="List Bullet"/>
    <w:basedOn w:val="Normal"/>
    <w:uiPriority w:val="99"/>
    <w:semiHidden/>
    <w:unhideWhenUsed/>
    <w:rsid w:val="009E7199"/>
    <w:pPr>
      <w:numPr>
        <w:numId w:val="52"/>
      </w:numPr>
      <w:contextualSpacing/>
    </w:pPr>
  </w:style>
  <w:style w:type="paragraph" w:styleId="ListBullet2">
    <w:name w:val="List Bullet 2"/>
    <w:basedOn w:val="Normal"/>
    <w:uiPriority w:val="99"/>
    <w:semiHidden/>
    <w:unhideWhenUsed/>
    <w:rsid w:val="009E7199"/>
    <w:pPr>
      <w:numPr>
        <w:numId w:val="53"/>
      </w:numPr>
      <w:contextualSpacing/>
    </w:pPr>
  </w:style>
  <w:style w:type="paragraph" w:styleId="ListBullet3">
    <w:name w:val="List Bullet 3"/>
    <w:basedOn w:val="Normal"/>
    <w:uiPriority w:val="99"/>
    <w:semiHidden/>
    <w:unhideWhenUsed/>
    <w:rsid w:val="009E7199"/>
    <w:pPr>
      <w:numPr>
        <w:numId w:val="54"/>
      </w:numPr>
      <w:contextualSpacing/>
    </w:pPr>
  </w:style>
  <w:style w:type="paragraph" w:styleId="ListBullet4">
    <w:name w:val="List Bullet 4"/>
    <w:basedOn w:val="Normal"/>
    <w:uiPriority w:val="99"/>
    <w:semiHidden/>
    <w:unhideWhenUsed/>
    <w:rsid w:val="009E7199"/>
    <w:pPr>
      <w:numPr>
        <w:numId w:val="55"/>
      </w:numPr>
      <w:contextualSpacing/>
    </w:pPr>
  </w:style>
  <w:style w:type="paragraph" w:styleId="ListBullet5">
    <w:name w:val="List Bullet 5"/>
    <w:basedOn w:val="Normal"/>
    <w:uiPriority w:val="99"/>
    <w:semiHidden/>
    <w:unhideWhenUsed/>
    <w:rsid w:val="009E7199"/>
    <w:pPr>
      <w:numPr>
        <w:numId w:val="56"/>
      </w:numPr>
      <w:contextualSpacing/>
    </w:pPr>
  </w:style>
  <w:style w:type="paragraph" w:styleId="ListContinue">
    <w:name w:val="List Continue"/>
    <w:basedOn w:val="Normal"/>
    <w:uiPriority w:val="99"/>
    <w:semiHidden/>
    <w:unhideWhenUsed/>
    <w:rsid w:val="009E7199"/>
    <w:pPr>
      <w:spacing w:after="120"/>
      <w:ind w:left="360"/>
      <w:contextualSpacing/>
    </w:pPr>
  </w:style>
  <w:style w:type="paragraph" w:styleId="ListContinue2">
    <w:name w:val="List Continue 2"/>
    <w:basedOn w:val="Normal"/>
    <w:uiPriority w:val="99"/>
    <w:semiHidden/>
    <w:unhideWhenUsed/>
    <w:rsid w:val="009E7199"/>
    <w:pPr>
      <w:spacing w:after="120"/>
      <w:ind w:left="720"/>
      <w:contextualSpacing/>
    </w:pPr>
  </w:style>
  <w:style w:type="paragraph" w:styleId="ListContinue3">
    <w:name w:val="List Continue 3"/>
    <w:basedOn w:val="Normal"/>
    <w:uiPriority w:val="99"/>
    <w:semiHidden/>
    <w:unhideWhenUsed/>
    <w:rsid w:val="009E7199"/>
    <w:pPr>
      <w:spacing w:after="120"/>
      <w:ind w:left="1080"/>
      <w:contextualSpacing/>
    </w:pPr>
  </w:style>
  <w:style w:type="paragraph" w:styleId="ListContinue4">
    <w:name w:val="List Continue 4"/>
    <w:basedOn w:val="Normal"/>
    <w:uiPriority w:val="99"/>
    <w:semiHidden/>
    <w:unhideWhenUsed/>
    <w:rsid w:val="009E7199"/>
    <w:pPr>
      <w:spacing w:after="120"/>
      <w:ind w:left="1440"/>
      <w:contextualSpacing/>
    </w:pPr>
  </w:style>
  <w:style w:type="paragraph" w:styleId="ListContinue5">
    <w:name w:val="List Continue 5"/>
    <w:basedOn w:val="Normal"/>
    <w:uiPriority w:val="99"/>
    <w:semiHidden/>
    <w:unhideWhenUsed/>
    <w:rsid w:val="009E7199"/>
    <w:pPr>
      <w:spacing w:after="120"/>
      <w:ind w:left="1800"/>
      <w:contextualSpacing/>
    </w:pPr>
  </w:style>
  <w:style w:type="paragraph" w:styleId="ListNumber">
    <w:name w:val="List Number"/>
    <w:basedOn w:val="Normal"/>
    <w:uiPriority w:val="99"/>
    <w:semiHidden/>
    <w:unhideWhenUsed/>
    <w:rsid w:val="009E7199"/>
    <w:pPr>
      <w:numPr>
        <w:numId w:val="92"/>
      </w:numPr>
      <w:contextualSpacing/>
    </w:pPr>
  </w:style>
  <w:style w:type="paragraph" w:styleId="ListNumber2">
    <w:name w:val="List Number 2"/>
    <w:basedOn w:val="Normal"/>
    <w:uiPriority w:val="99"/>
    <w:semiHidden/>
    <w:unhideWhenUsed/>
    <w:rsid w:val="009E7199"/>
    <w:pPr>
      <w:numPr>
        <w:numId w:val="93"/>
      </w:numPr>
      <w:contextualSpacing/>
    </w:pPr>
  </w:style>
  <w:style w:type="paragraph" w:styleId="ListNumber3">
    <w:name w:val="List Number 3"/>
    <w:basedOn w:val="Normal"/>
    <w:uiPriority w:val="99"/>
    <w:semiHidden/>
    <w:unhideWhenUsed/>
    <w:rsid w:val="009E7199"/>
    <w:pPr>
      <w:numPr>
        <w:numId w:val="94"/>
      </w:numPr>
      <w:contextualSpacing/>
    </w:pPr>
  </w:style>
  <w:style w:type="paragraph" w:styleId="ListNumber4">
    <w:name w:val="List Number 4"/>
    <w:basedOn w:val="Normal"/>
    <w:uiPriority w:val="99"/>
    <w:semiHidden/>
    <w:unhideWhenUsed/>
    <w:rsid w:val="009E7199"/>
    <w:pPr>
      <w:numPr>
        <w:numId w:val="95"/>
      </w:numPr>
      <w:contextualSpacing/>
    </w:pPr>
  </w:style>
  <w:style w:type="paragraph" w:styleId="ListNumber5">
    <w:name w:val="List Number 5"/>
    <w:basedOn w:val="Normal"/>
    <w:uiPriority w:val="99"/>
    <w:semiHidden/>
    <w:unhideWhenUsed/>
    <w:rsid w:val="009E7199"/>
    <w:pPr>
      <w:numPr>
        <w:numId w:val="96"/>
      </w:numPr>
      <w:contextualSpacing/>
    </w:pPr>
  </w:style>
  <w:style w:type="table" w:styleId="ListTable1Light">
    <w:name w:val="List Table 1 Light"/>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9E71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9E71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9E71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9E71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9E71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9E71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9E71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9E71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9E71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9E71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9E71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9E71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9E71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9E71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9E71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9E71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9E71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9E71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9E71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9E71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9E71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9E71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9E71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9E71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9E71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9E71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9E71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9E71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9E71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9E71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9E71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9E71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9E71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9E71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9E71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9E71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9E7199"/>
    <w:rPr>
      <w:rFonts w:ascii="Consolas" w:eastAsia="SimSun" w:hAnsi="Consolas" w:cs="Times New Roman"/>
      <w:kern w:val="0"/>
      <w:sz w:val="20"/>
      <w:szCs w:val="20"/>
      <w:lang w:val="ru-RU"/>
      <w14:ligatures w14:val="none"/>
    </w:rPr>
  </w:style>
  <w:style w:type="table" w:styleId="MediumGrid1">
    <w:name w:val="Medium Grid 1"/>
    <w:basedOn w:val="TableNormal"/>
    <w:uiPriority w:val="67"/>
    <w:semiHidden/>
    <w:unhideWhenUsed/>
    <w:rsid w:val="009E71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E71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9E71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9E71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9E71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9E71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9E71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E71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E71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E71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E71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E71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E71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E71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9E7199"/>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9E7199"/>
    <w:rPr>
      <w:rFonts w:asciiTheme="majorHAnsi" w:eastAsiaTheme="majorEastAsia" w:hAnsiTheme="majorHAnsi" w:cstheme="majorBidi"/>
      <w:kern w:val="0"/>
      <w:sz w:val="24"/>
      <w:szCs w:val="24"/>
      <w:shd w:val="pct20" w:color="auto" w:fill="auto"/>
      <w:lang w:val="ru-RU"/>
      <w14:ligatures w14:val="none"/>
    </w:rPr>
  </w:style>
  <w:style w:type="paragraph" w:styleId="NoSpacing">
    <w:name w:val="No Spacing"/>
    <w:uiPriority w:val="1"/>
    <w:qFormat/>
    <w:rsid w:val="009E7199"/>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Web">
    <w:name w:val="Normal (Web)"/>
    <w:basedOn w:val="Normal"/>
    <w:uiPriority w:val="99"/>
    <w:semiHidden/>
    <w:unhideWhenUsed/>
    <w:rsid w:val="009E7199"/>
    <w:rPr>
      <w:sz w:val="24"/>
      <w:szCs w:val="24"/>
    </w:rPr>
  </w:style>
  <w:style w:type="paragraph" w:styleId="NormalIndent">
    <w:name w:val="Normal Indent"/>
    <w:basedOn w:val="Normal"/>
    <w:uiPriority w:val="99"/>
    <w:semiHidden/>
    <w:unhideWhenUsed/>
    <w:rsid w:val="009E7199"/>
    <w:pPr>
      <w:ind w:left="720"/>
    </w:pPr>
  </w:style>
  <w:style w:type="paragraph" w:styleId="NoteHeading">
    <w:name w:val="Note Heading"/>
    <w:basedOn w:val="Normal"/>
    <w:next w:val="Normal"/>
    <w:link w:val="NoteHeadingChar"/>
    <w:uiPriority w:val="99"/>
    <w:semiHidden/>
    <w:unhideWhenUsed/>
    <w:rsid w:val="009E7199"/>
  </w:style>
  <w:style w:type="character" w:customStyle="1" w:styleId="NoteHeadingChar">
    <w:name w:val="Note Heading Char"/>
    <w:basedOn w:val="DefaultParagraphFont"/>
    <w:link w:val="NoteHeading"/>
    <w:uiPriority w:val="99"/>
    <w:semiHidden/>
    <w:rsid w:val="009E7199"/>
    <w:rPr>
      <w:rFonts w:ascii="Times New Roman" w:eastAsia="SimSun" w:hAnsi="Times New Roman" w:cs="Times New Roman"/>
      <w:kern w:val="0"/>
      <w:lang w:val="ru-RU"/>
      <w14:ligatures w14:val="none"/>
    </w:rPr>
  </w:style>
  <w:style w:type="character" w:styleId="PageNumber">
    <w:name w:val="page number"/>
    <w:basedOn w:val="DefaultParagraphFont"/>
    <w:uiPriority w:val="99"/>
    <w:semiHidden/>
    <w:unhideWhenUsed/>
    <w:rsid w:val="009E7199"/>
    <w:rPr>
      <w:lang w:val="ru-RU"/>
    </w:rPr>
  </w:style>
  <w:style w:type="table" w:styleId="PlainTable1">
    <w:name w:val="Plain Table 1"/>
    <w:basedOn w:val="TableNormal"/>
    <w:uiPriority w:val="41"/>
    <w:rsid w:val="009E71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9E71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9E71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E71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9E71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9E7199"/>
    <w:rPr>
      <w:rFonts w:ascii="Consolas" w:hAnsi="Consolas"/>
      <w:sz w:val="21"/>
      <w:szCs w:val="21"/>
    </w:rPr>
  </w:style>
  <w:style w:type="character" w:customStyle="1" w:styleId="PlainTextChar">
    <w:name w:val="Plain Text Char"/>
    <w:basedOn w:val="DefaultParagraphFont"/>
    <w:link w:val="PlainText"/>
    <w:uiPriority w:val="99"/>
    <w:semiHidden/>
    <w:rsid w:val="009E7199"/>
    <w:rPr>
      <w:rFonts w:ascii="Consolas" w:eastAsia="SimSun" w:hAnsi="Consolas" w:cs="Times New Roman"/>
      <w:kern w:val="0"/>
      <w:sz w:val="21"/>
      <w:szCs w:val="21"/>
      <w:lang w:val="ru-RU"/>
      <w14:ligatures w14:val="none"/>
    </w:rPr>
  </w:style>
  <w:style w:type="paragraph" w:styleId="Quote">
    <w:name w:val="Quote"/>
    <w:basedOn w:val="Normal"/>
    <w:next w:val="Normal"/>
    <w:link w:val="QuoteChar"/>
    <w:uiPriority w:val="29"/>
    <w:qFormat/>
    <w:rsid w:val="009E71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E7199"/>
    <w:rPr>
      <w:rFonts w:ascii="Times New Roman" w:eastAsia="SimSun" w:hAnsi="Times New Roman" w:cs="Times New Roman"/>
      <w:i/>
      <w:iCs/>
      <w:color w:val="404040" w:themeColor="text1" w:themeTint="BF"/>
      <w:kern w:val="0"/>
      <w:lang w:val="ru-RU"/>
      <w14:ligatures w14:val="none"/>
    </w:rPr>
  </w:style>
  <w:style w:type="paragraph" w:styleId="Salutation">
    <w:name w:val="Salutation"/>
    <w:basedOn w:val="Normal"/>
    <w:next w:val="Normal"/>
    <w:link w:val="SalutationChar"/>
    <w:uiPriority w:val="99"/>
    <w:semiHidden/>
    <w:unhideWhenUsed/>
    <w:rsid w:val="009E7199"/>
  </w:style>
  <w:style w:type="character" w:customStyle="1" w:styleId="SalutationChar">
    <w:name w:val="Salutation Char"/>
    <w:basedOn w:val="DefaultParagraphFont"/>
    <w:link w:val="Salutation"/>
    <w:uiPriority w:val="99"/>
    <w:semiHidden/>
    <w:rsid w:val="009E7199"/>
    <w:rPr>
      <w:rFonts w:ascii="Times New Roman" w:eastAsia="SimSun" w:hAnsi="Times New Roman" w:cs="Times New Roman"/>
      <w:kern w:val="0"/>
      <w:lang w:val="ru-RU"/>
      <w14:ligatures w14:val="none"/>
    </w:rPr>
  </w:style>
  <w:style w:type="paragraph" w:styleId="Signature">
    <w:name w:val="Signature"/>
    <w:basedOn w:val="Normal"/>
    <w:link w:val="SignatureChar"/>
    <w:uiPriority w:val="99"/>
    <w:semiHidden/>
    <w:unhideWhenUsed/>
    <w:rsid w:val="009E7199"/>
    <w:pPr>
      <w:ind w:left="4320"/>
    </w:pPr>
  </w:style>
  <w:style w:type="character" w:customStyle="1" w:styleId="SignatureChar">
    <w:name w:val="Signature Char"/>
    <w:basedOn w:val="DefaultParagraphFont"/>
    <w:link w:val="Signature"/>
    <w:uiPriority w:val="99"/>
    <w:semiHidden/>
    <w:rsid w:val="009E7199"/>
    <w:rPr>
      <w:rFonts w:ascii="Times New Roman" w:eastAsia="SimSun" w:hAnsi="Times New Roman" w:cs="Times New Roman"/>
      <w:kern w:val="0"/>
      <w:lang w:val="ru-RU"/>
      <w14:ligatures w14:val="none"/>
    </w:rPr>
  </w:style>
  <w:style w:type="character" w:styleId="SmartHyperlink">
    <w:name w:val="Smart Hyperlink"/>
    <w:basedOn w:val="DefaultParagraphFont"/>
    <w:uiPriority w:val="99"/>
    <w:semiHidden/>
    <w:unhideWhenUsed/>
    <w:rsid w:val="009E7199"/>
    <w:rPr>
      <w:u w:val="dotted"/>
      <w:lang w:val="ru-RU"/>
    </w:rPr>
  </w:style>
  <w:style w:type="character" w:styleId="SmartLink">
    <w:name w:val="Smart Link"/>
    <w:basedOn w:val="DefaultParagraphFont"/>
    <w:uiPriority w:val="99"/>
    <w:semiHidden/>
    <w:unhideWhenUsed/>
    <w:rsid w:val="009E7199"/>
    <w:rPr>
      <w:color w:val="0000FF"/>
      <w:u w:val="single"/>
      <w:shd w:val="clear" w:color="auto" w:fill="F3F2F1"/>
      <w:lang w:val="ru-RU"/>
    </w:rPr>
  </w:style>
  <w:style w:type="character" w:styleId="Strong">
    <w:name w:val="Strong"/>
    <w:basedOn w:val="DefaultParagraphFont"/>
    <w:uiPriority w:val="22"/>
    <w:qFormat/>
    <w:rsid w:val="009E7199"/>
    <w:rPr>
      <w:b/>
      <w:bCs/>
      <w:lang w:val="ru-RU"/>
    </w:rPr>
  </w:style>
  <w:style w:type="character" w:styleId="SubtleEmphasis">
    <w:name w:val="Subtle Emphasis"/>
    <w:basedOn w:val="DefaultParagraphFont"/>
    <w:uiPriority w:val="19"/>
    <w:qFormat/>
    <w:rsid w:val="009E7199"/>
    <w:rPr>
      <w:i/>
      <w:iCs/>
      <w:color w:val="404040" w:themeColor="text1" w:themeTint="BF"/>
      <w:lang w:val="ru-RU"/>
    </w:rPr>
  </w:style>
  <w:style w:type="character" w:styleId="SubtleReference">
    <w:name w:val="Subtle Reference"/>
    <w:basedOn w:val="DefaultParagraphFont"/>
    <w:uiPriority w:val="31"/>
    <w:qFormat/>
    <w:rsid w:val="009E7199"/>
    <w:rPr>
      <w:smallCaps/>
      <w:color w:val="5A5A5A" w:themeColor="text1" w:themeTint="A5"/>
      <w:lang w:val="ru-RU"/>
    </w:rPr>
  </w:style>
  <w:style w:type="table" w:styleId="Table3Deffects1">
    <w:name w:val="Table 3D effects 1"/>
    <w:basedOn w:val="TableNormal"/>
    <w:uiPriority w:val="99"/>
    <w:semiHidden/>
    <w:unhideWhenUsed/>
    <w:rsid w:val="009E71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E71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E71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E71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E71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E71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9E71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E719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9E7199"/>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E71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9E719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9E719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uments/CBD/SBI/6/INF/17" TargetMode="External"/><Relationship Id="rId26" Type="http://schemas.openxmlformats.org/officeDocument/2006/relationships/hyperlink" Target="https://www.cbd.int/documents/CBD/SBI/6/INF/17" TargetMode="External"/><Relationship Id="rId39" Type="http://schemas.openxmlformats.org/officeDocument/2006/relationships/fontTable" Target="fontTable.xml"/><Relationship Id="rId21" Type="http://schemas.openxmlformats.org/officeDocument/2006/relationships/hyperlink" Target="https://www.cbd.int/documents/CBD/SBI/6/INF/17" TargetMode="External"/><Relationship Id="rId34"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c/ca3b/bbf9/aa0f4cac2720d0e7e30dd1b1/sbi-06-inf-17-en.pdf" TargetMode="External"/><Relationship Id="rId20" Type="http://schemas.openxmlformats.org/officeDocument/2006/relationships/hyperlink" Target="https://www.cbd.int/documents/CBD/SBI/6/INF/17" TargetMode="External"/><Relationship Id="rId29" Type="http://schemas.openxmlformats.org/officeDocument/2006/relationships/hyperlink" Target="https://www.cbd.int/documents/CBD/SBI/6/INF/17"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cop/?m=cop-16" TargetMode="External"/><Relationship Id="rId32" Type="http://schemas.openxmlformats.org/officeDocument/2006/relationships/hyperlink" Target="https://www.cbd.int/documents/CBD/SBI/6/INF/17" TargetMode="External"/><Relationship Id="rId37" Type="http://schemas.openxmlformats.org/officeDocument/2006/relationships/footer" Target="footer2.xml"/><Relationship Id="rId40"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c/ca3b/bbf9/aa0f4cac2720d0e7e30dd1b1/sbi-06-inf-17-en.pdf" TargetMode="External"/><Relationship Id="rId23" Type="http://schemas.openxmlformats.org/officeDocument/2006/relationships/hyperlink" Target="https://www.cbd.int/documents/CBD/SBI/6/INF/17" TargetMode="External"/><Relationship Id="rId28" Type="http://schemas.openxmlformats.org/officeDocument/2006/relationships/hyperlink" Target="https://www.cbd.int/documents/CBD/SBI/6/INF/17"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bd.int/documents/CBD/SBI/6/INF/17" TargetMode="External"/><Relationship Id="rId31" Type="http://schemas.openxmlformats.org/officeDocument/2006/relationships/hyperlink" Target="https://www.cbd.int/documents/CBD/SBI/6/INF/1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c/ca3b/bbf9/aa0f4cac2720d0e7e30dd1b1/sbi-06-inf-17-en.pdf" TargetMode="External"/><Relationship Id="rId22" Type="http://schemas.openxmlformats.org/officeDocument/2006/relationships/hyperlink" Target="https://www.cbd.int/documents/CBD/SBI/6/INF/17" TargetMode="External"/><Relationship Id="rId27" Type="http://schemas.openxmlformats.org/officeDocument/2006/relationships/hyperlink" Target="https://www.cbd.int/documents/CBD/SBI/6/INF/17" TargetMode="External"/><Relationship Id="rId30" Type="http://schemas.openxmlformats.org/officeDocument/2006/relationships/hyperlink" Target="https://www.cbd.int/documents/CBD/SBI/6/INF/17" TargetMode="External"/><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c/ca3b/bbf9/aa0f4cac2720d0e7e30dd1b1/sbi-06-inf-17-en.pdf" TargetMode="External"/><Relationship Id="rId25" Type="http://schemas.openxmlformats.org/officeDocument/2006/relationships/hyperlink" Target="https://www.cbd.int/documents/CBD/SBI/6/INF/17" TargetMode="External"/><Relationship Id="rId33" Type="http://schemas.openxmlformats.org/officeDocument/2006/relationships/hyperlink" Target="https://www.cbd.int/documents/CBD/SBI/6/INF/17" TargetMode="External"/><Relationship Id="rId38"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bb2c/1a19/bf6819674404318c0fd68fbe/sbi-06-01-add2-rev1-ru.pdf" TargetMode="External"/><Relationship Id="rId13" Type="http://schemas.openxmlformats.org/officeDocument/2006/relationships/hyperlink" Target="https://www.cbd.int/documents/CBD/SBI/6/INF/17" TargetMode="External"/><Relationship Id="rId18" Type="http://schemas.openxmlformats.org/officeDocument/2006/relationships/hyperlink" Target="https://www.cbd.int/documents/CBD/SBI/6/8" TargetMode="External"/><Relationship Id="rId26" Type="http://schemas.openxmlformats.org/officeDocument/2006/relationships/hyperlink" Target="https://www.cbd.int/documents/CBD/SBI/6/INF/12" TargetMode="External"/><Relationship Id="rId3" Type="http://schemas.openxmlformats.org/officeDocument/2006/relationships/hyperlink" Target="https://www.cbd.int/doc/c/cd27/6d3a/6cccc0ca0583eddc898d4927/sbi-06-01-add1-ru.pdf" TargetMode="External"/><Relationship Id="rId21" Type="http://schemas.openxmlformats.org/officeDocument/2006/relationships/hyperlink" Target="https://www.cbd.int/documents/CBD/SBI/6/INF/9" TargetMode="External"/><Relationship Id="rId7" Type="http://schemas.openxmlformats.org/officeDocument/2006/relationships/hyperlink" Target="https://www.cbd.int/doc/c/225b/4fe0/388fd814454a99070a0d392e/sbi-06-inf-18-en.pdf" TargetMode="External"/><Relationship Id="rId12" Type="http://schemas.openxmlformats.org/officeDocument/2006/relationships/hyperlink" Target="https://www.cbd.int/documents/CBD/SBI/6/INF/11" TargetMode="External"/><Relationship Id="rId17" Type="http://schemas.openxmlformats.org/officeDocument/2006/relationships/hyperlink" Target="https://www.cbd.int/documents/CBD/SBI/6/INF/8" TargetMode="External"/><Relationship Id="rId25" Type="http://schemas.openxmlformats.org/officeDocument/2006/relationships/hyperlink" Target="https://www.cbd.int/doc/c/0e83/932a/de7f477ea6273fa1acc8c128/sbi-06-10-ru.pdf" TargetMode="External"/><Relationship Id="rId2" Type="http://schemas.openxmlformats.org/officeDocument/2006/relationships/hyperlink" Target="https://www.cbd.int/doc/c/400c/a087/682b60cbfce99723c96a5414/sbi-06-01-ru.pdf" TargetMode="External"/><Relationship Id="rId16" Type="http://schemas.openxmlformats.org/officeDocument/2006/relationships/hyperlink" Target="https://www.cbd.int/documents/CBD/SBI/6/INF/5" TargetMode="External"/><Relationship Id="rId20" Type="http://schemas.openxmlformats.org/officeDocument/2006/relationships/hyperlink" Target="https://www.cbd.int/doc/c/1d88/557c/31f954dc409b40153f4653be/sbi-06-09-ru.pdf" TargetMode="External"/><Relationship Id="rId1" Type="http://schemas.openxmlformats.org/officeDocument/2006/relationships/hyperlink" Target="https://www.cbd.int/meetings/sbi-06" TargetMode="External"/><Relationship Id="rId6" Type="http://schemas.openxmlformats.org/officeDocument/2006/relationships/hyperlink" Target="https://www.cbd.int/doc/c/d29a/e63d/78d672d080e4d3bd6f7fc39d/sbi-06-inf-16-en.pdf" TargetMode="External"/><Relationship Id="rId11" Type="http://schemas.openxmlformats.org/officeDocument/2006/relationships/hyperlink" Target="https://www.cbd.int/documents/CBD/SBI/6/INF/6" TargetMode="External"/><Relationship Id="rId24" Type="http://schemas.openxmlformats.org/officeDocument/2006/relationships/hyperlink" Target="https://www.cbd.int/documents/CBD/SBI/6/INF/17" TargetMode="External"/><Relationship Id="rId5" Type="http://schemas.openxmlformats.org/officeDocument/2006/relationships/hyperlink" Target="https://www.cbd.int/doc/c/4758/0fde/5c72876e2add4788b5181351/sbi-06-02-ru.pdf" TargetMode="External"/><Relationship Id="rId15" Type="http://schemas.openxmlformats.org/officeDocument/2006/relationships/hyperlink" Target="https://www.cbd.int/documents/CBD/SBI/6/INF/2" TargetMode="External"/><Relationship Id="rId23" Type="http://schemas.openxmlformats.org/officeDocument/2006/relationships/hyperlink" Target="https://www.cbd.int/documents/CBD/SBI/6/INF/11" TargetMode="External"/><Relationship Id="rId10" Type="http://schemas.openxmlformats.org/officeDocument/2006/relationships/hyperlink" Target="https://www.cbd.int/documents/CBD/SBI/6/INF/2" TargetMode="External"/><Relationship Id="rId19" Type="http://schemas.openxmlformats.org/officeDocument/2006/relationships/hyperlink" Target="https://www.cbd.int/documents/CBD/SBI/6/INF/17" TargetMode="External"/><Relationship Id="rId4" Type="http://schemas.openxmlformats.org/officeDocument/2006/relationships/hyperlink" Target="https://www.cbd.int/doc/c/bb2c/1a19/bf6819674404318c0fd68fbe/sbi-06-01-add2-rev1-ru.pdf" TargetMode="External"/><Relationship Id="rId9" Type="http://schemas.openxmlformats.org/officeDocument/2006/relationships/hyperlink" Target="https://www.cbd.int/doc/c/ca3b/bbf9/aa0f4cac2720d0e7e30dd1b1/sbi-06-inf-17-en.pdf" TargetMode="External"/><Relationship Id="rId14" Type="http://schemas.openxmlformats.org/officeDocument/2006/relationships/hyperlink" Target="https://www.cbd.int/documents/CBD/SBI/6/INF/17" TargetMode="External"/><Relationship Id="rId22" Type="http://schemas.openxmlformats.org/officeDocument/2006/relationships/hyperlink" Target="https://www.cbd.int/documents/CBD/SBI/6/INF/10" TargetMode="External"/><Relationship Id="rId27" Type="http://schemas.openxmlformats.org/officeDocument/2006/relationships/hyperlink" Target="https://www.cbd.int/documents/CBD/SBI/6/INF/1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yce.bwalya\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31B94F106B48098E93D9F3AAFD9EDD"/>
        <w:category>
          <w:name w:val="General"/>
          <w:gallery w:val="placeholder"/>
        </w:category>
        <w:types>
          <w:type w:val="bbPlcHdr"/>
        </w:types>
        <w:behaviors>
          <w:behavior w:val="content"/>
        </w:behaviors>
        <w:guid w:val="{97C5572A-2878-4BB9-A1E0-6F4C18D2E0A4}"/>
      </w:docPartPr>
      <w:docPartBody>
        <w:p w:rsidR="00630E98" w:rsidRDefault="00630E98">
          <w:pPr>
            <w:pStyle w:val="E931B94F106B48098E93D9F3AAFD9ED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E98"/>
    <w:rsid w:val="0002299E"/>
    <w:rsid w:val="00044E6A"/>
    <w:rsid w:val="000A0356"/>
    <w:rsid w:val="000A253D"/>
    <w:rsid w:val="000E4077"/>
    <w:rsid w:val="001031DF"/>
    <w:rsid w:val="00171B36"/>
    <w:rsid w:val="00195CD6"/>
    <w:rsid w:val="00244D8E"/>
    <w:rsid w:val="00272955"/>
    <w:rsid w:val="00274D7D"/>
    <w:rsid w:val="002860F3"/>
    <w:rsid w:val="002D6A34"/>
    <w:rsid w:val="00304AAC"/>
    <w:rsid w:val="00346F7E"/>
    <w:rsid w:val="00363680"/>
    <w:rsid w:val="0037109B"/>
    <w:rsid w:val="0039090C"/>
    <w:rsid w:val="003A0226"/>
    <w:rsid w:val="003E0E5B"/>
    <w:rsid w:val="003F20E2"/>
    <w:rsid w:val="00451239"/>
    <w:rsid w:val="00471EFA"/>
    <w:rsid w:val="004A0682"/>
    <w:rsid w:val="004A6E5C"/>
    <w:rsid w:val="004B2413"/>
    <w:rsid w:val="004C3CE8"/>
    <w:rsid w:val="004C665C"/>
    <w:rsid w:val="004D405E"/>
    <w:rsid w:val="004D6155"/>
    <w:rsid w:val="004E2B68"/>
    <w:rsid w:val="00507D48"/>
    <w:rsid w:val="00555FB2"/>
    <w:rsid w:val="0056791E"/>
    <w:rsid w:val="005B0EC7"/>
    <w:rsid w:val="005B5D38"/>
    <w:rsid w:val="005C5F3B"/>
    <w:rsid w:val="005D46E4"/>
    <w:rsid w:val="00630E98"/>
    <w:rsid w:val="00633474"/>
    <w:rsid w:val="00634465"/>
    <w:rsid w:val="006634EF"/>
    <w:rsid w:val="006F70F8"/>
    <w:rsid w:val="0072653F"/>
    <w:rsid w:val="00743402"/>
    <w:rsid w:val="007B675F"/>
    <w:rsid w:val="007C391A"/>
    <w:rsid w:val="007E62BB"/>
    <w:rsid w:val="007F3D46"/>
    <w:rsid w:val="00826499"/>
    <w:rsid w:val="00844B1A"/>
    <w:rsid w:val="00867C40"/>
    <w:rsid w:val="008810FF"/>
    <w:rsid w:val="008B085F"/>
    <w:rsid w:val="008B3B7B"/>
    <w:rsid w:val="008B513E"/>
    <w:rsid w:val="008B5C97"/>
    <w:rsid w:val="008D4E66"/>
    <w:rsid w:val="008D4ED6"/>
    <w:rsid w:val="008E11B3"/>
    <w:rsid w:val="009208B6"/>
    <w:rsid w:val="009353F2"/>
    <w:rsid w:val="00976A77"/>
    <w:rsid w:val="0098184B"/>
    <w:rsid w:val="00981B74"/>
    <w:rsid w:val="00994D80"/>
    <w:rsid w:val="009E329D"/>
    <w:rsid w:val="00A00104"/>
    <w:rsid w:val="00A018C6"/>
    <w:rsid w:val="00A124D2"/>
    <w:rsid w:val="00A56853"/>
    <w:rsid w:val="00AA21DC"/>
    <w:rsid w:val="00AB7C89"/>
    <w:rsid w:val="00AD6838"/>
    <w:rsid w:val="00B1638D"/>
    <w:rsid w:val="00B77DDD"/>
    <w:rsid w:val="00B81B72"/>
    <w:rsid w:val="00B85BF5"/>
    <w:rsid w:val="00BA0DF9"/>
    <w:rsid w:val="00BB6917"/>
    <w:rsid w:val="00BC280B"/>
    <w:rsid w:val="00BF6680"/>
    <w:rsid w:val="00C06AF9"/>
    <w:rsid w:val="00C66C63"/>
    <w:rsid w:val="00C66F87"/>
    <w:rsid w:val="00C77157"/>
    <w:rsid w:val="00CA36C0"/>
    <w:rsid w:val="00CD4C6A"/>
    <w:rsid w:val="00D372A1"/>
    <w:rsid w:val="00D41247"/>
    <w:rsid w:val="00D6609C"/>
    <w:rsid w:val="00D7791F"/>
    <w:rsid w:val="00D94207"/>
    <w:rsid w:val="00E20E39"/>
    <w:rsid w:val="00E44339"/>
    <w:rsid w:val="00E752ED"/>
    <w:rsid w:val="00EB3528"/>
    <w:rsid w:val="00EE4FEB"/>
    <w:rsid w:val="00F02633"/>
    <w:rsid w:val="00F127E4"/>
    <w:rsid w:val="00F55C6A"/>
    <w:rsid w:val="00F60A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931B94F106B48098E93D9F3AAFD9EDD">
    <w:name w:val="E931B94F106B48098E93D9F3AAFD9E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4FF48E-D48A-4744-B764-7D318DDD871B}">
  <ds:schemaRefs>
    <ds:schemaRef ds:uri="http://schemas.openxmlformats.org/officeDocument/2006/bibliography"/>
  </ds:schemaRefs>
</ds:datastoreItem>
</file>

<file path=customXml/itemProps2.xml><?xml version="1.0" encoding="utf-8"?>
<ds:datastoreItem xmlns:ds="http://schemas.openxmlformats.org/officeDocument/2006/customXml" ds:itemID="{6D449E99-ABF7-4CE5-B6EF-C7464EAFF4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Template>
  <TotalTime>1</TotalTime>
  <Pages>14</Pages>
  <Words>6072</Words>
  <Characters>34611</Characters>
  <Application>Microsoft Office Word</Application>
  <DocSecurity>0</DocSecurity>
  <Lines>288</Lines>
  <Paragraphs>81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Проект доклада о работе совещания</vt:lpstr>
      <vt:lpstr>Annotated provisional agenda</vt:lpstr>
    </vt:vector>
  </TitlesOfParts>
  <Company/>
  <LinksUpToDate>false</LinksUpToDate>
  <CharactersWithSpaces>40602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доклада о работе совещания</dc:title>
  <dc:subject>CBD/SBI/6/L.1</dc:subject>
  <dc:creator>Secretariat of the Convention on Biological Diversity</dc:creator>
  <cp:keywords/>
  <dc:description/>
  <cp:lastModifiedBy>Djessy Monnier</cp:lastModifiedBy>
  <cp:revision>3</cp:revision>
  <cp:lastPrinted>2025-09-30T18:30:00Z</cp:lastPrinted>
  <dcterms:created xsi:type="dcterms:W3CDTF">2026-02-19T12:29:00Z</dcterms:created>
  <dcterms:modified xsi:type="dcterms:W3CDTF">2026-02-19T12:29:00Z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CBD-Category">
    <vt:lpwstr>CBD</vt:lpwstr>
  </property>
  <property fmtid="{D5CDD505-2E9C-101B-9397-08002B2CF9AE}" pid="11" name="CBD-Language">
    <vt:lpwstr>EN</vt:lpwstr>
  </property>
  <property fmtid="{D5CDD505-2E9C-101B-9397-08002B2CF9AE}" pid="12" name="CBD-Generator">
    <vt:lpwstr>0</vt:lpwstr>
  </property>
</Properties>
</file>