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AA43" w14:textId="77777777" w:rsidR="00683EEA" w:rsidRPr="009E77F6" w:rsidRDefault="00683EEA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Сегмент высокого уровня</w:t>
      </w:r>
      <w:r>
        <w:rPr>
          <w:rFonts w:ascii="Calibri Light" w:hAnsi="Calibri Light"/>
          <w:bCs/>
          <w:sz w:val="28"/>
          <w:szCs w:val="28"/>
        </w:rPr>
        <w:t xml:space="preserve"> </w:t>
      </w:r>
    </w:p>
    <w:p w14:paraId="7BCBC407" w14:textId="5B24B044" w:rsidR="00B03892" w:rsidRPr="009E77F6" w:rsidRDefault="005B3F32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Конференция Организации Объединенных Наций по биоразнообразию</w:t>
      </w:r>
      <w:r w:rsidR="000817D0">
        <w:rPr>
          <w:rFonts w:ascii="Calibri Light" w:hAnsi="Calibri Light"/>
          <w:bCs/>
          <w:sz w:val="28"/>
          <w:szCs w:val="28"/>
        </w:rPr>
        <w:t xml:space="preserve"> </w:t>
      </w:r>
      <w:r w:rsidR="000817D0">
        <w:rPr>
          <w:rFonts w:ascii="Calibri Light" w:hAnsi="Calibri Light"/>
          <w:bCs/>
          <w:sz w:val="28"/>
          <w:szCs w:val="28"/>
        </w:rPr>
        <w:t>2020 года</w:t>
      </w:r>
      <w:r>
        <w:rPr>
          <w:rFonts w:ascii="Calibri Light" w:hAnsi="Calibri Light"/>
          <w:bCs/>
          <w:sz w:val="28"/>
          <w:szCs w:val="28"/>
        </w:rPr>
        <w:t xml:space="preserve"> (Куньмин, </w:t>
      </w:r>
      <w:r w:rsidR="001D6FB3" w:rsidRPr="001D6FB3">
        <w:rPr>
          <w:rFonts w:ascii="Calibri Light" w:hAnsi="Calibri Light"/>
          <w:bCs/>
          <w:sz w:val="28"/>
          <w:szCs w:val="28"/>
        </w:rPr>
        <w:t>Китайск</w:t>
      </w:r>
      <w:r w:rsidR="001D6FB3">
        <w:rPr>
          <w:rFonts w:ascii="Calibri Light" w:hAnsi="Calibri Light"/>
          <w:bCs/>
          <w:sz w:val="28"/>
          <w:szCs w:val="28"/>
        </w:rPr>
        <w:t>ая</w:t>
      </w:r>
      <w:r w:rsidR="001D6FB3" w:rsidRPr="001D6FB3">
        <w:rPr>
          <w:rFonts w:ascii="Calibri Light" w:hAnsi="Calibri Light"/>
          <w:bCs/>
          <w:sz w:val="28"/>
          <w:szCs w:val="28"/>
        </w:rPr>
        <w:t xml:space="preserve"> Народн</w:t>
      </w:r>
      <w:r w:rsidR="001D6FB3">
        <w:rPr>
          <w:rFonts w:ascii="Calibri Light" w:hAnsi="Calibri Light"/>
          <w:bCs/>
          <w:sz w:val="28"/>
          <w:szCs w:val="28"/>
        </w:rPr>
        <w:t>ая</w:t>
      </w:r>
      <w:r w:rsidR="001D6FB3" w:rsidRPr="001D6FB3">
        <w:rPr>
          <w:rFonts w:ascii="Calibri Light" w:hAnsi="Calibri Light"/>
          <w:bCs/>
          <w:sz w:val="28"/>
          <w:szCs w:val="28"/>
        </w:rPr>
        <w:t xml:space="preserve"> Республик</w:t>
      </w:r>
      <w:r w:rsidR="001D6FB3">
        <w:rPr>
          <w:rFonts w:ascii="Calibri Light" w:hAnsi="Calibri Light"/>
          <w:bCs/>
          <w:sz w:val="28"/>
          <w:szCs w:val="28"/>
        </w:rPr>
        <w:t>а</w:t>
      </w:r>
      <w:r>
        <w:rPr>
          <w:rFonts w:ascii="Calibri Light" w:hAnsi="Calibri Light"/>
          <w:bCs/>
          <w:sz w:val="28"/>
          <w:szCs w:val="28"/>
        </w:rPr>
        <w:t xml:space="preserve">) </w:t>
      </w:r>
    </w:p>
    <w:p w14:paraId="4AC170FF" w14:textId="77777777" w:rsidR="00CB0E87" w:rsidRPr="009E77F6" w:rsidRDefault="00B22FAB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«Экологическая цивилизация – построение общего будущего во имя всего живого на Земле»</w:t>
      </w:r>
    </w:p>
    <w:p w14:paraId="21386A08" w14:textId="77777777" w:rsidR="00CB0E87" w:rsidRPr="009E77F6" w:rsidRDefault="00CB0E87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  <w:lang w:val="en-GB"/>
        </w:rPr>
      </w:pPr>
    </w:p>
    <w:p w14:paraId="5EB679F6" w14:textId="77777777" w:rsidR="009E77F6" w:rsidRPr="009E77F6" w:rsidRDefault="00CB0E87" w:rsidP="009E77F6">
      <w:pPr>
        <w:snapToGrid w:val="0"/>
        <w:contextualSpacing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Круглый стол A: Выведение биоразнообразия на путь восстановления</w:t>
      </w:r>
    </w:p>
    <w:p w14:paraId="6F88BBF2" w14:textId="2760F47B" w:rsidR="00CB0E87" w:rsidRPr="00847C1C" w:rsidRDefault="00CB0E87" w:rsidP="009E77F6">
      <w:pPr>
        <w:snapToGrid w:val="0"/>
        <w:contextualSpacing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/>
        </w:rPr>
        <w:t>Инвестирование в сохранение, восстановление и устойчивое использование биоразнообразия, а также устранение основных факторов утраты биоразнообразия наземных и морских ландшафтов и приобщение к этим усилия</w:t>
      </w:r>
      <w:r w:rsidR="009A7FEA">
        <w:rPr>
          <w:rFonts w:ascii="Calibri Light" w:hAnsi="Calibri Light"/>
        </w:rPr>
        <w:t>м</w:t>
      </w:r>
      <w:r>
        <w:rPr>
          <w:rFonts w:ascii="Calibri Light" w:hAnsi="Calibri Light"/>
        </w:rPr>
        <w:t xml:space="preserve"> всех людей.</w:t>
      </w:r>
    </w:p>
    <w:p w14:paraId="39B455BF" w14:textId="77777777" w:rsidR="009E77F6" w:rsidRPr="00847C1C" w:rsidRDefault="009E77F6" w:rsidP="00CB0E87">
      <w:pPr>
        <w:rPr>
          <w:rFonts w:ascii="Calibri Light" w:hAnsi="Calibri Light" w:cs="Calibri Light"/>
          <w:b/>
          <w:bCs/>
        </w:rPr>
      </w:pPr>
    </w:p>
    <w:p w14:paraId="6B9F35BD" w14:textId="1971B187" w:rsidR="00CB0E87" w:rsidRPr="00847C1C" w:rsidRDefault="00CB0E87" w:rsidP="00CB0E87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  <w:bCs/>
        </w:rPr>
        <w:t>Контекст</w:t>
      </w:r>
    </w:p>
    <w:p w14:paraId="55DD7331" w14:textId="1559029C" w:rsidR="00CB0E87" w:rsidRPr="00847C1C" w:rsidRDefault="00CB0E87" w:rsidP="009E77F6">
      <w:pPr>
        <w:snapToGrid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В 2010 году Стороны Конвенции о биологическом разнообразии приняли Концепцию в области биоразнообразия на период до 2050 года. Концепция обеспечивает согласованн</w:t>
      </w:r>
      <w:r w:rsidR="00E37D94">
        <w:rPr>
          <w:rFonts w:ascii="Calibri Light" w:hAnsi="Calibri Light"/>
        </w:rPr>
        <w:t>ый</w:t>
      </w:r>
      <w:r>
        <w:rPr>
          <w:rFonts w:ascii="Calibri Light" w:hAnsi="Calibri Light"/>
        </w:rPr>
        <w:t xml:space="preserve"> долгосрочный ориентир деятельности в области биоразнообразия, согласно которому «к 2050 году биоразнообразие ценится по достоинству, сохраняется, восстанавливается и разумно используется, поддерживая экосистемные услуги и здоровое состояние планеты и принося выгоды, необходимые для всех людей». Несмотря на то, что за последние десять лет был достигнут определенный прогресс в реализации </w:t>
      </w:r>
      <w:r w:rsidR="003979EC">
        <w:rPr>
          <w:rFonts w:ascii="Calibri Light" w:hAnsi="Calibri Light"/>
        </w:rPr>
        <w:t>К</w:t>
      </w:r>
      <w:r>
        <w:rPr>
          <w:rFonts w:ascii="Calibri Light" w:hAnsi="Calibri Light"/>
        </w:rPr>
        <w:t>онцепции на период до 2050 года, в настоящее время мир еще далек от ее претворения в жизнь. Основные факторы нагрузки на биоразнообразие, такие как изменение мест обитания, изменение климата, неустойчивое потребление, инвазивные чужеродные виды и загрязнение окружающей</w:t>
      </w:r>
      <w:r w:rsidR="00426DBE">
        <w:rPr>
          <w:rFonts w:ascii="Calibri Light" w:hAnsi="Calibri Light"/>
        </w:rPr>
        <w:t xml:space="preserve"> среды</w:t>
      </w:r>
      <w:r>
        <w:rPr>
          <w:rFonts w:ascii="Calibri Light" w:hAnsi="Calibri Light"/>
        </w:rPr>
        <w:t xml:space="preserve">, продолжают разрушать сеть жизни. Каждый из этих факторов нагрузки обусловлен рядом первопричин, зачастую глубоко заложенных в недрах </w:t>
      </w:r>
      <w:r w:rsidR="009F4907">
        <w:rPr>
          <w:rFonts w:ascii="Calibri Light" w:hAnsi="Calibri Light"/>
        </w:rPr>
        <w:t>нашей</w:t>
      </w:r>
      <w:r>
        <w:rPr>
          <w:rFonts w:ascii="Calibri Light" w:hAnsi="Calibri Light"/>
        </w:rPr>
        <w:t xml:space="preserve"> системы принятия решений, включая недостаточную осведомленность о биоразнообразии и его ценностях, а также недостаточный учет этих ценностей в системах отчетности и </w:t>
      </w:r>
      <w:proofErr w:type="gramStart"/>
      <w:r>
        <w:rPr>
          <w:rFonts w:ascii="Calibri Light" w:hAnsi="Calibri Light"/>
        </w:rPr>
        <w:t>экономических системах</w:t>
      </w:r>
      <w:proofErr w:type="gramEnd"/>
      <w:r>
        <w:rPr>
          <w:rFonts w:ascii="Calibri Light" w:hAnsi="Calibri Light"/>
        </w:rPr>
        <w:t xml:space="preserve"> и моделях потребления и производства.</w:t>
      </w:r>
    </w:p>
    <w:p w14:paraId="29B7DB37" w14:textId="77777777" w:rsidR="009E77F6" w:rsidRPr="00847C1C" w:rsidRDefault="009E77F6" w:rsidP="009E77F6">
      <w:pPr>
        <w:snapToGrid w:val="0"/>
        <w:contextualSpacing/>
        <w:jc w:val="both"/>
        <w:rPr>
          <w:rFonts w:ascii="Calibri Light" w:hAnsi="Calibri Light" w:cs="Calibri Light"/>
        </w:rPr>
      </w:pPr>
    </w:p>
    <w:p w14:paraId="2B990F6B" w14:textId="651F6E19" w:rsidR="00CB0E87" w:rsidRPr="00847C1C" w:rsidRDefault="00CB0E87" w:rsidP="009E77F6">
      <w:pPr>
        <w:snapToGrid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Несмотря на то, что в настоящее время мы далеки от реализации Концепции на период до 2050 года, согласно имеющимся данным</w:t>
      </w:r>
      <w:r w:rsidR="00426DBE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еще не поздно замедлить, остановить и в конечном счете обратить вспять нынешн</w:t>
      </w:r>
      <w:r w:rsidR="00D62D08">
        <w:rPr>
          <w:rFonts w:ascii="Calibri Light" w:hAnsi="Calibri Light"/>
        </w:rPr>
        <w:t>юю</w:t>
      </w:r>
      <w:r>
        <w:rPr>
          <w:rFonts w:ascii="Calibri Light" w:hAnsi="Calibri Light"/>
        </w:rPr>
        <w:t xml:space="preserve"> </w:t>
      </w:r>
      <w:r w:rsidR="00D62D08">
        <w:rPr>
          <w:rFonts w:ascii="Calibri Light" w:hAnsi="Calibri Light"/>
        </w:rPr>
        <w:t>динамику</w:t>
      </w:r>
      <w:r>
        <w:rPr>
          <w:rFonts w:ascii="Calibri Light" w:hAnsi="Calibri Light"/>
        </w:rPr>
        <w:t xml:space="preserve"> утраты биоразнообразия. Более того, действия, необходимые для такого «разворота» (или «выравнивания кривой утраты биоразнообразия</w:t>
      </w:r>
      <w:r w:rsidR="00426DBE">
        <w:rPr>
          <w:rFonts w:ascii="Calibri Light" w:hAnsi="Calibri Light"/>
        </w:rPr>
        <w:t>»</w:t>
      </w:r>
      <w:r>
        <w:rPr>
          <w:rFonts w:ascii="Calibri Light" w:hAnsi="Calibri Light"/>
        </w:rPr>
        <w:t>), полностью соответствуют целям и целевым задачам, поставленным в рамках Повестки дня в области устойчивого развития на период до 2030 года и Парижского соглашения по изменени</w:t>
      </w:r>
      <w:r w:rsidR="00426DBE">
        <w:rPr>
          <w:rFonts w:ascii="Calibri Light" w:hAnsi="Calibri Light"/>
        </w:rPr>
        <w:t>ю</w:t>
      </w:r>
      <w:r>
        <w:rPr>
          <w:rFonts w:ascii="Calibri Light" w:hAnsi="Calibri Light"/>
        </w:rPr>
        <w:t xml:space="preserve"> климата, и даже являются их важнейшими компонентами. </w:t>
      </w:r>
    </w:p>
    <w:p w14:paraId="5502248E" w14:textId="77777777" w:rsidR="00276335" w:rsidRPr="00847C1C" w:rsidRDefault="00276335" w:rsidP="009E77F6">
      <w:pPr>
        <w:snapToGrid w:val="0"/>
        <w:contextualSpacing/>
        <w:jc w:val="both"/>
        <w:rPr>
          <w:rFonts w:ascii="Calibri Light" w:hAnsi="Calibri Light" w:cs="Calibri Light"/>
        </w:rPr>
      </w:pPr>
    </w:p>
    <w:p w14:paraId="29F155F0" w14:textId="77777777" w:rsidR="00CB0E87" w:rsidRPr="00847C1C" w:rsidRDefault="00CB0E87" w:rsidP="009E77F6">
      <w:pPr>
        <w:snapToGrid w:val="0"/>
        <w:contextualSpacing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  <w:bCs/>
        </w:rPr>
        <w:t xml:space="preserve">Комплекс необходимых мер </w:t>
      </w:r>
    </w:p>
    <w:p w14:paraId="5708045D" w14:textId="0CDD3C38" w:rsidR="00276335" w:rsidRPr="00847C1C" w:rsidRDefault="00CB0E87" w:rsidP="001455CC">
      <w:pPr>
        <w:snapToGrid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Многочисленные данные свидетельствуют о том, что реализация Концепции в области биоразнообразия на период до 2050 года зависит от комплекса мер по следующим направлениям, каждая из которых необходима, но ни одна не является самодостаточной: </w:t>
      </w:r>
    </w:p>
    <w:p w14:paraId="6DD32278" w14:textId="77777777" w:rsidR="00276335" w:rsidRPr="00847C1C" w:rsidRDefault="00276335" w:rsidP="00276335">
      <w:pPr>
        <w:snapToGrid w:val="0"/>
        <w:contextualSpacing/>
        <w:rPr>
          <w:rFonts w:ascii="Calibri Light" w:hAnsi="Calibri Light" w:cs="Calibri Light"/>
        </w:rPr>
      </w:pPr>
    </w:p>
    <w:p w14:paraId="3C357472" w14:textId="77777777" w:rsidR="00CB0E87" w:rsidRPr="00847C1C" w:rsidRDefault="00CB0E87" w:rsidP="00276335">
      <w:pPr>
        <w:pStyle w:val="Paragraphedeliste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Усилия по сохранению и восстановлению биоразнообразия должны быть активизированы на всех уровнях с помощью подходов, которые будут зависеть от местных условий. Эти усилия должны быть одновременно более масштабными и более эффективными за счет связности охраняемых районов и других эффективных природоохранных мер на порайонной основе, широкомасштабного восстановления деградировавших мест обитания и улучшения состояния природы в сельскохозяйственных и городских ландшафтах, внутренних водоемах, в прибрежных зонах и океанах; </w:t>
      </w:r>
    </w:p>
    <w:p w14:paraId="69C108C3" w14:textId="201FED65" w:rsidR="00CB0E87" w:rsidRPr="00847C1C" w:rsidRDefault="00CB0E87" w:rsidP="00276335">
      <w:pPr>
        <w:pStyle w:val="Paragraphedeliste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Усилия, направленные на поддержание темпов изменения климата на уровне значительно ниже 2°C</w:t>
      </w:r>
      <w:r w:rsidR="00756D64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примерно на 1,5°C выше доиндустриального уровня, для предотвращения того, чтобы его воздействие не свело на нет все остальные меры в поддержку биоразнообразия; </w:t>
      </w:r>
    </w:p>
    <w:p w14:paraId="2D7A0864" w14:textId="77777777" w:rsidR="00CB0E87" w:rsidRPr="00847C1C" w:rsidRDefault="00CB0E87" w:rsidP="00215FA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Эффективные меры для устранения всех остальных факторов нагрузки, ведущих к утрате биоразнообразия;</w:t>
      </w:r>
    </w:p>
    <w:p w14:paraId="3DA0BF37" w14:textId="367765BD" w:rsidR="00CB0E87" w:rsidRPr="00847C1C" w:rsidRDefault="00CB0E87" w:rsidP="00215FA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Изменение способов производства товаров и услуг, в частности продуктов питания. Это </w:t>
      </w:r>
      <w:r w:rsidR="00AF57E4">
        <w:rPr>
          <w:rFonts w:ascii="Calibri Light" w:hAnsi="Calibri Light"/>
          <w:sz w:val="24"/>
          <w:szCs w:val="24"/>
        </w:rPr>
        <w:t>включает</w:t>
      </w:r>
      <w:r>
        <w:rPr>
          <w:rFonts w:ascii="Calibri Light" w:hAnsi="Calibri Light"/>
          <w:sz w:val="24"/>
          <w:szCs w:val="24"/>
        </w:rPr>
        <w:t xml:space="preserve"> переход к методам ведения сельского хозяйства и рыболовства, позволяющим удовлетворить растущий мировой спрос и оказывающим при этом меньше негативного воздействия на окружающую среду, а также сокра</w:t>
      </w:r>
      <w:r w:rsidR="00CF6DF8">
        <w:rPr>
          <w:rFonts w:ascii="Calibri Light" w:hAnsi="Calibri Light"/>
          <w:sz w:val="24"/>
          <w:szCs w:val="24"/>
        </w:rPr>
        <w:t>щени</w:t>
      </w:r>
      <w:r w:rsidR="0037131C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 нагрузк</w:t>
      </w:r>
      <w:r w:rsidR="00CF6DF8">
        <w:rPr>
          <w:rFonts w:ascii="Calibri Light" w:hAnsi="Calibri Light"/>
          <w:sz w:val="24"/>
          <w:szCs w:val="24"/>
        </w:rPr>
        <w:t>и</w:t>
      </w:r>
      <w:r>
        <w:rPr>
          <w:rFonts w:ascii="Calibri Light" w:hAnsi="Calibri Light"/>
          <w:sz w:val="24"/>
          <w:szCs w:val="24"/>
        </w:rPr>
        <w:t xml:space="preserve"> в связи с использование</w:t>
      </w:r>
      <w:r w:rsidR="007D065C">
        <w:rPr>
          <w:rFonts w:ascii="Calibri Light" w:hAnsi="Calibri Light"/>
          <w:sz w:val="24"/>
          <w:szCs w:val="24"/>
        </w:rPr>
        <w:t>м</w:t>
      </w:r>
      <w:r>
        <w:rPr>
          <w:rFonts w:ascii="Calibri Light" w:hAnsi="Calibri Light"/>
          <w:sz w:val="24"/>
          <w:szCs w:val="24"/>
        </w:rPr>
        <w:t xml:space="preserve"> все новых земель под производственные угодья; </w:t>
      </w:r>
    </w:p>
    <w:p w14:paraId="5AD4877B" w14:textId="74F83381" w:rsidR="00CB0E87" w:rsidRPr="00847C1C" w:rsidRDefault="00CB0E87" w:rsidP="00215FA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Преобразования в целях ограничения спроса на рост производства продовольствия путем перехода к более здоровому рациону питания и сокращения пищевых отходов, а также для ограничения потребления других материальных товаров и услуг, влияющих на биоразнообразие. </w:t>
      </w:r>
    </w:p>
    <w:p w14:paraId="175A385E" w14:textId="77777777" w:rsidR="00215FAF" w:rsidRPr="00847C1C" w:rsidRDefault="00215FAF" w:rsidP="00215FAF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5E661B" w14:textId="3DCEEAD5" w:rsidR="00CB0E87" w:rsidRPr="00847C1C" w:rsidRDefault="00CB0E87" w:rsidP="00215FA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Каждое из этих направлений деятельности опирается на существенные изменения и инновации с привлечением к работе широкого круга заинтересованных сторон на всех уровнях и во всех секторах общества. Однако даже самые активные усилия в каждой из этих областей не приведут к выравниванию кривой утраты биоразнообразия и достижению глобальных целей в </w:t>
      </w:r>
      <w:r w:rsidR="004D04B8">
        <w:rPr>
          <w:rFonts w:ascii="Calibri Light" w:hAnsi="Calibri Light"/>
        </w:rPr>
        <w:t>отношении</w:t>
      </w:r>
      <w:r>
        <w:rPr>
          <w:rFonts w:ascii="Calibri Light" w:hAnsi="Calibri Light"/>
        </w:rPr>
        <w:t xml:space="preserve"> продовольственной безопасности, если они не станут частью более масштабных преобразований в области рационального использования обществом земельных и лесных ресурсов, рыбны</w:t>
      </w:r>
      <w:r w:rsidR="004D04B8">
        <w:rPr>
          <w:rFonts w:ascii="Calibri Light" w:hAnsi="Calibri Light"/>
        </w:rPr>
        <w:t>х</w:t>
      </w:r>
      <w:r>
        <w:rPr>
          <w:rFonts w:ascii="Calibri Light" w:hAnsi="Calibri Light"/>
        </w:rPr>
        <w:t xml:space="preserve"> ресурс</w:t>
      </w:r>
      <w:r w:rsidR="004D04B8">
        <w:rPr>
          <w:rFonts w:ascii="Calibri Light" w:hAnsi="Calibri Light"/>
        </w:rPr>
        <w:t xml:space="preserve">ов </w:t>
      </w:r>
      <w:r>
        <w:rPr>
          <w:rFonts w:ascii="Calibri Light" w:hAnsi="Calibri Light"/>
        </w:rPr>
        <w:t>и ресурс</w:t>
      </w:r>
      <w:r w:rsidR="004D04B8">
        <w:rPr>
          <w:rFonts w:ascii="Calibri Light" w:hAnsi="Calibri Light"/>
        </w:rPr>
        <w:t>ов</w:t>
      </w:r>
      <w:r>
        <w:rPr>
          <w:rFonts w:ascii="Calibri Light" w:hAnsi="Calibri Light"/>
        </w:rPr>
        <w:t xml:space="preserve"> океана, пресной воды, а также управления сельским хозяйством, продовольствием, действиями в области климата, городами, инфраструктурой и системой здравоохранения. Каждая из этих переходных областей предполагает признание ценности биоразнообразия и укрепление или восстановление функциональности экосистем, от которых зависят все аспекты человеческой деятельности, наряду с признанием и сокращением негативного воздействия деятельности человека на биоразнообразие. Таким образом, запускается положительная динамика, предусматривающая сокращение </w:t>
      </w:r>
      <w:r w:rsidR="00B94DC3">
        <w:rPr>
          <w:rFonts w:ascii="Calibri Light" w:hAnsi="Calibri Light"/>
        </w:rPr>
        <w:t xml:space="preserve">темпов </w:t>
      </w:r>
      <w:r>
        <w:rPr>
          <w:rFonts w:ascii="Calibri Light" w:hAnsi="Calibri Light"/>
        </w:rPr>
        <w:t xml:space="preserve">утраты и деградации биоразнообразия и улучшение благополучия людей. </w:t>
      </w:r>
    </w:p>
    <w:p w14:paraId="2FF27D7A" w14:textId="77777777" w:rsidR="003B1767" w:rsidRPr="00847C1C" w:rsidRDefault="003B1767" w:rsidP="00CB0E87">
      <w:pPr>
        <w:rPr>
          <w:rFonts w:ascii="Calibri Light" w:hAnsi="Calibri Light" w:cs="Calibri Light"/>
        </w:rPr>
      </w:pPr>
    </w:p>
    <w:p w14:paraId="0E7FED48" w14:textId="7D498159" w:rsidR="00CB0E87" w:rsidRPr="00847C1C" w:rsidRDefault="00CB0E87" w:rsidP="003B176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Не существует единого, «идеального» пути реализации Концепции в области биоразнообразия на период до 2050 года, который применялся бы в равной степени ко всем регионам и ко всем обстоятельствам. В рамках вышеописанных основных областей преобразования имеется множество альтернативных подходов, которые могут отражать местные условия и приоритеты. </w:t>
      </w:r>
    </w:p>
    <w:p w14:paraId="07F4333D" w14:textId="77777777" w:rsidR="003B1767" w:rsidRPr="00847C1C" w:rsidRDefault="003B1767" w:rsidP="003B1767">
      <w:pPr>
        <w:jc w:val="both"/>
        <w:rPr>
          <w:rFonts w:ascii="Calibri Light" w:hAnsi="Calibri Light" w:cs="Calibri Light"/>
        </w:rPr>
      </w:pPr>
    </w:p>
    <w:p w14:paraId="5CBEA3F8" w14:textId="77777777" w:rsidR="00CB0E87" w:rsidRPr="00847C1C" w:rsidRDefault="00CB0E87" w:rsidP="003B176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lastRenderedPageBreak/>
        <w:t>Непросто найти решения, учитывающие все разнообразие ценностей, которое мы связываем с природой, однако потенциальные выгоды от них велики. По мере того, как страны оценивают варианты восстановления после пандемии COVID-19, появляется уникальная возможность инициировать фундаментальные преобразования, необходимые для реализации Концепции жизни в гармонии с природой на период до 2050 года. Такие действия позволят направить биоразнообразие на путь восстановления, снизить риск будущих пандемий и принести людям множество дополнительных выгод.</w:t>
      </w:r>
    </w:p>
    <w:p w14:paraId="18A53F82" w14:textId="77777777" w:rsidR="00CB0E87" w:rsidRPr="00847C1C" w:rsidRDefault="00CB0E87" w:rsidP="00CB0E87">
      <w:pPr>
        <w:spacing w:before="240"/>
        <w:rPr>
          <w:rFonts w:ascii="Calibri Light" w:hAnsi="Calibri Light" w:cs="Calibri Light"/>
          <w:u w:val="single"/>
        </w:rPr>
      </w:pPr>
      <w:r>
        <w:rPr>
          <w:rFonts w:ascii="Calibri Light" w:hAnsi="Calibri Light"/>
          <w:u w:val="single"/>
        </w:rPr>
        <w:t>Ориентировочные вопросы:</w:t>
      </w:r>
    </w:p>
    <w:p w14:paraId="16820C9C" w14:textId="77777777" w:rsidR="00CB0E87" w:rsidRPr="00BA7AA4" w:rsidRDefault="00CB0E87" w:rsidP="007D6DFF">
      <w:pPr>
        <w:pStyle w:val="Paragraphedeliste"/>
        <w:numPr>
          <w:ilvl w:val="0"/>
          <w:numId w:val="8"/>
        </w:numPr>
        <w:spacing w:before="120" w:after="120" w:line="259" w:lineRule="auto"/>
        <w:ind w:left="714" w:hanging="357"/>
        <w:contextualSpacing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BA7AA4">
        <w:rPr>
          <w:rFonts w:ascii="Calibri Light" w:hAnsi="Calibri Light"/>
          <w:i/>
          <w:iCs/>
          <w:sz w:val="24"/>
          <w:szCs w:val="24"/>
        </w:rPr>
        <w:t>Какие преобразования или переходные процессы, соответствующие реализации Концепции в области биоразнообразия на период до 2050 года, уже происходят в вашей стране и как они будут поддерживаться в дальнейшем?</w:t>
      </w:r>
    </w:p>
    <w:p w14:paraId="162A80DC" w14:textId="77777777" w:rsidR="00CB0E87" w:rsidRPr="00BA7AA4" w:rsidRDefault="00CB0E87" w:rsidP="007D6DFF">
      <w:pPr>
        <w:pStyle w:val="Paragraphedeliste"/>
        <w:numPr>
          <w:ilvl w:val="0"/>
          <w:numId w:val="8"/>
        </w:numPr>
        <w:spacing w:after="160" w:line="259" w:lineRule="auto"/>
        <w:ind w:left="714" w:hanging="357"/>
        <w:contextualSpacing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BA7AA4">
        <w:rPr>
          <w:rFonts w:ascii="Calibri Light" w:hAnsi="Calibri Light"/>
          <w:i/>
          <w:iCs/>
          <w:sz w:val="24"/>
          <w:szCs w:val="24"/>
        </w:rPr>
        <w:t>Какие действия предпримет ваше правительство, чтобы обеспечить восстановление биоразнообразия в вашей стране к 2030 году?</w:t>
      </w:r>
    </w:p>
    <w:p w14:paraId="779E36A2" w14:textId="77777777" w:rsidR="00CB0E87" w:rsidRPr="00BA7AA4" w:rsidRDefault="00CB0E87" w:rsidP="007D6DFF">
      <w:pPr>
        <w:pStyle w:val="Paragraphedeliste"/>
        <w:numPr>
          <w:ilvl w:val="0"/>
          <w:numId w:val="8"/>
        </w:numPr>
        <w:spacing w:after="160" w:line="259" w:lineRule="auto"/>
        <w:ind w:left="714" w:hanging="357"/>
        <w:contextualSpacing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BA7AA4">
        <w:rPr>
          <w:rFonts w:ascii="Calibri Light" w:hAnsi="Calibri Light"/>
          <w:i/>
          <w:iCs/>
          <w:sz w:val="24"/>
          <w:szCs w:val="24"/>
        </w:rPr>
        <w:t>Какие конкретные меры примет ваше правительство для снижения воздействия прямых и основных факторов утраты биоразнообразия?</w:t>
      </w:r>
    </w:p>
    <w:p w14:paraId="0BA2E655" w14:textId="77777777" w:rsidR="00CB0E87" w:rsidRPr="00BA7AA4" w:rsidRDefault="00CB0E87" w:rsidP="007D6DFF">
      <w:pPr>
        <w:pStyle w:val="Paragraphedeliste"/>
        <w:numPr>
          <w:ilvl w:val="0"/>
          <w:numId w:val="8"/>
        </w:numPr>
        <w:spacing w:after="160" w:line="259" w:lineRule="auto"/>
        <w:ind w:left="714" w:hanging="357"/>
        <w:contextualSpacing w:val="0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BA7AA4">
        <w:rPr>
          <w:rFonts w:ascii="Calibri Light" w:hAnsi="Calibri Light"/>
          <w:i/>
          <w:iCs/>
          <w:sz w:val="24"/>
          <w:szCs w:val="24"/>
        </w:rPr>
        <w:t>Какую поддержку окажет ваше правительство усилиям мирового сообщества в области выведения биоразнообразия на путь восстановления к 2030 году и реализации Концепции в области биоразнообразия на период до 2050 года?</w:t>
      </w:r>
    </w:p>
    <w:p w14:paraId="576CB9D7" w14:textId="620A9FE8" w:rsidR="00547466" w:rsidRPr="00847C1C" w:rsidRDefault="00CB0E87" w:rsidP="007D6DFF">
      <w:pPr>
        <w:pStyle w:val="Paragraphedeliste"/>
        <w:numPr>
          <w:ilvl w:val="0"/>
          <w:numId w:val="8"/>
        </w:numPr>
        <w:spacing w:after="160" w:line="259" w:lineRule="auto"/>
        <w:ind w:left="714" w:hanging="357"/>
        <w:jc w:val="both"/>
        <w:rPr>
          <w:rFonts w:ascii="Calibri Light" w:eastAsia="Calibri" w:hAnsi="Calibri Light" w:cs="Calibri Light"/>
          <w:sz w:val="24"/>
          <w:szCs w:val="24"/>
        </w:rPr>
      </w:pPr>
      <w:r w:rsidRPr="00BA7AA4">
        <w:rPr>
          <w:rFonts w:ascii="Calibri Light" w:hAnsi="Calibri Light"/>
          <w:i/>
          <w:iCs/>
          <w:sz w:val="24"/>
          <w:szCs w:val="24"/>
        </w:rPr>
        <w:t>Какова роль негосударственных субъектов в вашей стране в реализации Концепции в области биоразнообразия на период до 2050 года и какие меры ваше правительство планирует принять для содействия и поддержки вовлечения всех секторов общества в интересах выведения биоразнообразия на путь восстановления к 2030 году</w:t>
      </w:r>
      <w:r>
        <w:rPr>
          <w:rFonts w:ascii="Calibri Light" w:hAnsi="Calibri Light"/>
          <w:i/>
          <w:iCs/>
          <w:sz w:val="24"/>
          <w:szCs w:val="24"/>
        </w:rPr>
        <w:t xml:space="preserve">?  </w:t>
      </w:r>
    </w:p>
    <w:sectPr w:rsidR="00547466" w:rsidRPr="00847C1C">
      <w:footerReference w:type="default" r:id="rId11"/>
      <w:headerReference w:type="first" r:id="rId12"/>
      <w:footerReference w:type="first" r:id="rId13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2295" w14:textId="77777777" w:rsidR="00D8756B" w:rsidRDefault="00D8756B">
      <w:r>
        <w:separator/>
      </w:r>
    </w:p>
  </w:endnote>
  <w:endnote w:type="continuationSeparator" w:id="0">
    <w:p w14:paraId="12CE7BCB" w14:textId="77777777" w:rsidR="00D8756B" w:rsidRDefault="00D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FD23" w14:textId="77777777" w:rsidR="008C74E1" w:rsidRDefault="008C74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D570D" wp14:editId="7E915D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CEEA" w14:textId="77777777" w:rsidR="008C74E1" w:rsidRDefault="008C74E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D57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C8DCEEA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4880" w14:textId="77777777" w:rsidR="008C74E1" w:rsidRDefault="008C74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155E9" wp14:editId="1F29A2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B5CE5" w14:textId="77777777" w:rsidR="008C74E1" w:rsidRDefault="008C74E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155E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5.05pt;height:10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vjaQIAAA4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" filled="f" stroked="f" strokeweight=".5pt">
              <v:textbox style="mso-fit-shape-to-text:t" inset="0,0,0,0">
                <w:txbxContent>
                  <w:p w14:paraId="1B4B5CE5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1B14" w14:textId="77777777" w:rsidR="00D8756B" w:rsidRDefault="00D8756B">
      <w:r>
        <w:separator/>
      </w:r>
    </w:p>
  </w:footnote>
  <w:footnote w:type="continuationSeparator" w:id="0">
    <w:p w14:paraId="60D1B5C6" w14:textId="77777777" w:rsidR="00D8756B" w:rsidRDefault="00D8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D3D" w14:textId="77777777" w:rsidR="008C74E1" w:rsidRDefault="008C74E1">
    <w:pPr>
      <w:jc w:val="right"/>
    </w:pPr>
    <w:r>
      <w:rPr>
        <w:noProof/>
      </w:rPr>
      <w:drawing>
        <wp:inline distT="0" distB="0" distL="0" distR="0" wp14:anchorId="29BAC272" wp14:editId="7CC255C5">
          <wp:extent cx="946150" cy="1193165"/>
          <wp:effectExtent l="0" t="0" r="6350" b="6985"/>
          <wp:docPr id="21" name="Picture 21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72B"/>
    <w:multiLevelType w:val="hybridMultilevel"/>
    <w:tmpl w:val="B5342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0A3"/>
    <w:multiLevelType w:val="hybridMultilevel"/>
    <w:tmpl w:val="DA50E638"/>
    <w:lvl w:ilvl="0" w:tplc="03449C04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1A4E"/>
    <w:multiLevelType w:val="hybridMultilevel"/>
    <w:tmpl w:val="D09C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1"/>
    <w:rsid w:val="000007E8"/>
    <w:rsid w:val="000144A3"/>
    <w:rsid w:val="00027C15"/>
    <w:rsid w:val="00037CCD"/>
    <w:rsid w:val="000430C8"/>
    <w:rsid w:val="000455D6"/>
    <w:rsid w:val="00057282"/>
    <w:rsid w:val="00061D6A"/>
    <w:rsid w:val="00064AD4"/>
    <w:rsid w:val="000664E3"/>
    <w:rsid w:val="0007224B"/>
    <w:rsid w:val="000817D0"/>
    <w:rsid w:val="00092233"/>
    <w:rsid w:val="00097FAA"/>
    <w:rsid w:val="000A3011"/>
    <w:rsid w:val="000A5660"/>
    <w:rsid w:val="000A56C6"/>
    <w:rsid w:val="000A5F1C"/>
    <w:rsid w:val="000B58ED"/>
    <w:rsid w:val="000C2DE8"/>
    <w:rsid w:val="000C5D67"/>
    <w:rsid w:val="000D43FB"/>
    <w:rsid w:val="000D4DDD"/>
    <w:rsid w:val="000D6468"/>
    <w:rsid w:val="000D75B6"/>
    <w:rsid w:val="000E2185"/>
    <w:rsid w:val="000E6483"/>
    <w:rsid w:val="000F3AC9"/>
    <w:rsid w:val="000F61F2"/>
    <w:rsid w:val="000F7A2B"/>
    <w:rsid w:val="00103E93"/>
    <w:rsid w:val="00103FB4"/>
    <w:rsid w:val="001100A7"/>
    <w:rsid w:val="0011279E"/>
    <w:rsid w:val="001154F3"/>
    <w:rsid w:val="001173BC"/>
    <w:rsid w:val="0013404B"/>
    <w:rsid w:val="0014462F"/>
    <w:rsid w:val="001455CC"/>
    <w:rsid w:val="001507F2"/>
    <w:rsid w:val="0015251B"/>
    <w:rsid w:val="00156D4E"/>
    <w:rsid w:val="0016191C"/>
    <w:rsid w:val="00162567"/>
    <w:rsid w:val="0016290D"/>
    <w:rsid w:val="00162E1B"/>
    <w:rsid w:val="00170755"/>
    <w:rsid w:val="0017402C"/>
    <w:rsid w:val="0017631C"/>
    <w:rsid w:val="00182A08"/>
    <w:rsid w:val="00183788"/>
    <w:rsid w:val="00184A41"/>
    <w:rsid w:val="00191658"/>
    <w:rsid w:val="001A31C2"/>
    <w:rsid w:val="001A3A4C"/>
    <w:rsid w:val="001B077C"/>
    <w:rsid w:val="001B53D4"/>
    <w:rsid w:val="001B595E"/>
    <w:rsid w:val="001C3A7D"/>
    <w:rsid w:val="001D1E19"/>
    <w:rsid w:val="001D6FB3"/>
    <w:rsid w:val="001E07CD"/>
    <w:rsid w:val="001E1628"/>
    <w:rsid w:val="001E4DB2"/>
    <w:rsid w:val="001E68E1"/>
    <w:rsid w:val="001E6D14"/>
    <w:rsid w:val="001F5FEB"/>
    <w:rsid w:val="00201E56"/>
    <w:rsid w:val="0020310D"/>
    <w:rsid w:val="00204660"/>
    <w:rsid w:val="00215FAF"/>
    <w:rsid w:val="00232453"/>
    <w:rsid w:val="00237963"/>
    <w:rsid w:val="00252F68"/>
    <w:rsid w:val="002643FA"/>
    <w:rsid w:val="0027377F"/>
    <w:rsid w:val="00276335"/>
    <w:rsid w:val="00281264"/>
    <w:rsid w:val="0028339C"/>
    <w:rsid w:val="00285CFA"/>
    <w:rsid w:val="002921D8"/>
    <w:rsid w:val="00292E56"/>
    <w:rsid w:val="00295344"/>
    <w:rsid w:val="00297B8F"/>
    <w:rsid w:val="002A5983"/>
    <w:rsid w:val="002A73DD"/>
    <w:rsid w:val="002B29DD"/>
    <w:rsid w:val="002B3D58"/>
    <w:rsid w:val="002C090C"/>
    <w:rsid w:val="002C41CD"/>
    <w:rsid w:val="002D0207"/>
    <w:rsid w:val="002D065B"/>
    <w:rsid w:val="002D3A01"/>
    <w:rsid w:val="002D3E99"/>
    <w:rsid w:val="002E0895"/>
    <w:rsid w:val="002E4313"/>
    <w:rsid w:val="002E4E50"/>
    <w:rsid w:val="002E71A9"/>
    <w:rsid w:val="002F4C92"/>
    <w:rsid w:val="002F59B3"/>
    <w:rsid w:val="0030075F"/>
    <w:rsid w:val="00301915"/>
    <w:rsid w:val="003153BF"/>
    <w:rsid w:val="00331512"/>
    <w:rsid w:val="003318D3"/>
    <w:rsid w:val="003325A6"/>
    <w:rsid w:val="00336D95"/>
    <w:rsid w:val="00337B20"/>
    <w:rsid w:val="0034034B"/>
    <w:rsid w:val="0034095F"/>
    <w:rsid w:val="00341B73"/>
    <w:rsid w:val="00343D91"/>
    <w:rsid w:val="00344F8F"/>
    <w:rsid w:val="0034593A"/>
    <w:rsid w:val="00350B92"/>
    <w:rsid w:val="003548F1"/>
    <w:rsid w:val="0035544A"/>
    <w:rsid w:val="00355A68"/>
    <w:rsid w:val="0037131C"/>
    <w:rsid w:val="003714DC"/>
    <w:rsid w:val="0037453E"/>
    <w:rsid w:val="00376F74"/>
    <w:rsid w:val="00380B06"/>
    <w:rsid w:val="00382AA1"/>
    <w:rsid w:val="00384EF8"/>
    <w:rsid w:val="00385774"/>
    <w:rsid w:val="003860D3"/>
    <w:rsid w:val="003914FE"/>
    <w:rsid w:val="003979EC"/>
    <w:rsid w:val="003A0928"/>
    <w:rsid w:val="003A339F"/>
    <w:rsid w:val="003A4A11"/>
    <w:rsid w:val="003B1767"/>
    <w:rsid w:val="003B1896"/>
    <w:rsid w:val="003B4C1A"/>
    <w:rsid w:val="003D2901"/>
    <w:rsid w:val="003D48B5"/>
    <w:rsid w:val="003D5219"/>
    <w:rsid w:val="003E115C"/>
    <w:rsid w:val="003E7851"/>
    <w:rsid w:val="003F14D5"/>
    <w:rsid w:val="003F3F39"/>
    <w:rsid w:val="004035D8"/>
    <w:rsid w:val="00413C05"/>
    <w:rsid w:val="004207D6"/>
    <w:rsid w:val="00420E91"/>
    <w:rsid w:val="00426DBE"/>
    <w:rsid w:val="0042718A"/>
    <w:rsid w:val="0042778B"/>
    <w:rsid w:val="0043439A"/>
    <w:rsid w:val="0043628D"/>
    <w:rsid w:val="00446432"/>
    <w:rsid w:val="00451B53"/>
    <w:rsid w:val="00455E73"/>
    <w:rsid w:val="00475896"/>
    <w:rsid w:val="004759E7"/>
    <w:rsid w:val="004761CF"/>
    <w:rsid w:val="0047735E"/>
    <w:rsid w:val="004841DC"/>
    <w:rsid w:val="0048577E"/>
    <w:rsid w:val="00490167"/>
    <w:rsid w:val="00490902"/>
    <w:rsid w:val="004A4736"/>
    <w:rsid w:val="004B2473"/>
    <w:rsid w:val="004B3A85"/>
    <w:rsid w:val="004B796C"/>
    <w:rsid w:val="004C15AE"/>
    <w:rsid w:val="004C341A"/>
    <w:rsid w:val="004C4A8F"/>
    <w:rsid w:val="004D04B8"/>
    <w:rsid w:val="004D14A9"/>
    <w:rsid w:val="004E0AF3"/>
    <w:rsid w:val="004E27C7"/>
    <w:rsid w:val="004F012E"/>
    <w:rsid w:val="004F129E"/>
    <w:rsid w:val="004F136F"/>
    <w:rsid w:val="004F36C1"/>
    <w:rsid w:val="004F5D96"/>
    <w:rsid w:val="0050100E"/>
    <w:rsid w:val="005068E3"/>
    <w:rsid w:val="005167E3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824E4"/>
    <w:rsid w:val="00584C53"/>
    <w:rsid w:val="00595075"/>
    <w:rsid w:val="005969A8"/>
    <w:rsid w:val="005A3AE1"/>
    <w:rsid w:val="005A3DAB"/>
    <w:rsid w:val="005B3F32"/>
    <w:rsid w:val="005B4510"/>
    <w:rsid w:val="005C2BA8"/>
    <w:rsid w:val="005C44FF"/>
    <w:rsid w:val="005C476D"/>
    <w:rsid w:val="005D2031"/>
    <w:rsid w:val="005D3A55"/>
    <w:rsid w:val="005D3DB8"/>
    <w:rsid w:val="005E132D"/>
    <w:rsid w:val="005E2356"/>
    <w:rsid w:val="005E27B6"/>
    <w:rsid w:val="005E38FF"/>
    <w:rsid w:val="005E791D"/>
    <w:rsid w:val="005F2D72"/>
    <w:rsid w:val="00600EC7"/>
    <w:rsid w:val="006037D6"/>
    <w:rsid w:val="00604392"/>
    <w:rsid w:val="0061332C"/>
    <w:rsid w:val="00614958"/>
    <w:rsid w:val="00626C2E"/>
    <w:rsid w:val="0063121C"/>
    <w:rsid w:val="00632295"/>
    <w:rsid w:val="006342F4"/>
    <w:rsid w:val="006410E3"/>
    <w:rsid w:val="0065373D"/>
    <w:rsid w:val="006755FB"/>
    <w:rsid w:val="00680557"/>
    <w:rsid w:val="00683EEA"/>
    <w:rsid w:val="00684C5B"/>
    <w:rsid w:val="006A259C"/>
    <w:rsid w:val="006A31CA"/>
    <w:rsid w:val="006C41E2"/>
    <w:rsid w:val="006C72B0"/>
    <w:rsid w:val="006D0DD8"/>
    <w:rsid w:val="006D13C1"/>
    <w:rsid w:val="006D6F03"/>
    <w:rsid w:val="006E46E6"/>
    <w:rsid w:val="006E52AE"/>
    <w:rsid w:val="006E6F17"/>
    <w:rsid w:val="006F0848"/>
    <w:rsid w:val="006F1628"/>
    <w:rsid w:val="006F4B5D"/>
    <w:rsid w:val="006F4D9C"/>
    <w:rsid w:val="006F79A1"/>
    <w:rsid w:val="00700DC5"/>
    <w:rsid w:val="00703116"/>
    <w:rsid w:val="007056CA"/>
    <w:rsid w:val="00705BB6"/>
    <w:rsid w:val="00716C56"/>
    <w:rsid w:val="007220D8"/>
    <w:rsid w:val="00722B01"/>
    <w:rsid w:val="007237BB"/>
    <w:rsid w:val="00725137"/>
    <w:rsid w:val="00736220"/>
    <w:rsid w:val="00744AA9"/>
    <w:rsid w:val="00744FFD"/>
    <w:rsid w:val="00746454"/>
    <w:rsid w:val="00750FBA"/>
    <w:rsid w:val="0075567F"/>
    <w:rsid w:val="00755CB4"/>
    <w:rsid w:val="00756D64"/>
    <w:rsid w:val="00757439"/>
    <w:rsid w:val="00761F19"/>
    <w:rsid w:val="00764089"/>
    <w:rsid w:val="00764D4C"/>
    <w:rsid w:val="007651D9"/>
    <w:rsid w:val="00770D03"/>
    <w:rsid w:val="00772B2B"/>
    <w:rsid w:val="007831C5"/>
    <w:rsid w:val="00790B56"/>
    <w:rsid w:val="00793FDB"/>
    <w:rsid w:val="007A10A1"/>
    <w:rsid w:val="007A2A39"/>
    <w:rsid w:val="007B02B2"/>
    <w:rsid w:val="007B198F"/>
    <w:rsid w:val="007C4B5F"/>
    <w:rsid w:val="007C6FEE"/>
    <w:rsid w:val="007D065C"/>
    <w:rsid w:val="007D1912"/>
    <w:rsid w:val="007D3EB4"/>
    <w:rsid w:val="007D4EE9"/>
    <w:rsid w:val="007D6DFF"/>
    <w:rsid w:val="007E4073"/>
    <w:rsid w:val="007E50A5"/>
    <w:rsid w:val="007E52D5"/>
    <w:rsid w:val="007E6622"/>
    <w:rsid w:val="007F12E7"/>
    <w:rsid w:val="007F2C54"/>
    <w:rsid w:val="007F4E5E"/>
    <w:rsid w:val="008070EA"/>
    <w:rsid w:val="008153BE"/>
    <w:rsid w:val="008154D8"/>
    <w:rsid w:val="00817CF9"/>
    <w:rsid w:val="00823471"/>
    <w:rsid w:val="00824036"/>
    <w:rsid w:val="00826E9F"/>
    <w:rsid w:val="00827065"/>
    <w:rsid w:val="00842FC5"/>
    <w:rsid w:val="00845662"/>
    <w:rsid w:val="00846ABB"/>
    <w:rsid w:val="00847C1C"/>
    <w:rsid w:val="00860BA8"/>
    <w:rsid w:val="00861BE0"/>
    <w:rsid w:val="0086229A"/>
    <w:rsid w:val="00864898"/>
    <w:rsid w:val="00884F9D"/>
    <w:rsid w:val="00885019"/>
    <w:rsid w:val="008867F0"/>
    <w:rsid w:val="00886A0E"/>
    <w:rsid w:val="00890E6D"/>
    <w:rsid w:val="008966C7"/>
    <w:rsid w:val="008A5E71"/>
    <w:rsid w:val="008A5EC1"/>
    <w:rsid w:val="008B008D"/>
    <w:rsid w:val="008B0B38"/>
    <w:rsid w:val="008B3F89"/>
    <w:rsid w:val="008B4EB8"/>
    <w:rsid w:val="008B5809"/>
    <w:rsid w:val="008C74E1"/>
    <w:rsid w:val="008C7DCB"/>
    <w:rsid w:val="008D44A1"/>
    <w:rsid w:val="008F0664"/>
    <w:rsid w:val="0090112D"/>
    <w:rsid w:val="009050A2"/>
    <w:rsid w:val="00911035"/>
    <w:rsid w:val="00914A2C"/>
    <w:rsid w:val="00923DD2"/>
    <w:rsid w:val="0092621A"/>
    <w:rsid w:val="0092624F"/>
    <w:rsid w:val="009348C6"/>
    <w:rsid w:val="009476E1"/>
    <w:rsid w:val="009600A4"/>
    <w:rsid w:val="00963F8E"/>
    <w:rsid w:val="00975860"/>
    <w:rsid w:val="00987D85"/>
    <w:rsid w:val="009A129B"/>
    <w:rsid w:val="009A1579"/>
    <w:rsid w:val="009A2FF4"/>
    <w:rsid w:val="009A3D36"/>
    <w:rsid w:val="009A7FEA"/>
    <w:rsid w:val="009C4560"/>
    <w:rsid w:val="009C7BE5"/>
    <w:rsid w:val="009D2E01"/>
    <w:rsid w:val="009D38E1"/>
    <w:rsid w:val="009E1F08"/>
    <w:rsid w:val="009E3B2A"/>
    <w:rsid w:val="009E4E9F"/>
    <w:rsid w:val="009E62E3"/>
    <w:rsid w:val="009E6EB6"/>
    <w:rsid w:val="009E77F6"/>
    <w:rsid w:val="009F063F"/>
    <w:rsid w:val="009F160F"/>
    <w:rsid w:val="009F417C"/>
    <w:rsid w:val="009F4907"/>
    <w:rsid w:val="009F56F3"/>
    <w:rsid w:val="00A032E2"/>
    <w:rsid w:val="00A0387A"/>
    <w:rsid w:val="00A104E5"/>
    <w:rsid w:val="00A26016"/>
    <w:rsid w:val="00A2613D"/>
    <w:rsid w:val="00A3159E"/>
    <w:rsid w:val="00A32957"/>
    <w:rsid w:val="00A33147"/>
    <w:rsid w:val="00A5374B"/>
    <w:rsid w:val="00A7097F"/>
    <w:rsid w:val="00A72C0D"/>
    <w:rsid w:val="00A75840"/>
    <w:rsid w:val="00A803C7"/>
    <w:rsid w:val="00A80B86"/>
    <w:rsid w:val="00A81FF3"/>
    <w:rsid w:val="00A859EE"/>
    <w:rsid w:val="00A8620C"/>
    <w:rsid w:val="00A95989"/>
    <w:rsid w:val="00A9599F"/>
    <w:rsid w:val="00A962B4"/>
    <w:rsid w:val="00A9772D"/>
    <w:rsid w:val="00AA6AB3"/>
    <w:rsid w:val="00AA71A1"/>
    <w:rsid w:val="00AB067D"/>
    <w:rsid w:val="00AB68A7"/>
    <w:rsid w:val="00AC6094"/>
    <w:rsid w:val="00AC6208"/>
    <w:rsid w:val="00AC7446"/>
    <w:rsid w:val="00AD415D"/>
    <w:rsid w:val="00AD6FB2"/>
    <w:rsid w:val="00AE2140"/>
    <w:rsid w:val="00AE349E"/>
    <w:rsid w:val="00AE6597"/>
    <w:rsid w:val="00AF2B26"/>
    <w:rsid w:val="00AF4622"/>
    <w:rsid w:val="00AF53D7"/>
    <w:rsid w:val="00AF57E4"/>
    <w:rsid w:val="00AF6A0F"/>
    <w:rsid w:val="00B02969"/>
    <w:rsid w:val="00B03892"/>
    <w:rsid w:val="00B1657B"/>
    <w:rsid w:val="00B22FAB"/>
    <w:rsid w:val="00B24404"/>
    <w:rsid w:val="00B27C97"/>
    <w:rsid w:val="00B4062B"/>
    <w:rsid w:val="00B45989"/>
    <w:rsid w:val="00B504C8"/>
    <w:rsid w:val="00B54B30"/>
    <w:rsid w:val="00B55435"/>
    <w:rsid w:val="00B55BF4"/>
    <w:rsid w:val="00B56802"/>
    <w:rsid w:val="00B613A0"/>
    <w:rsid w:val="00B62898"/>
    <w:rsid w:val="00B6336C"/>
    <w:rsid w:val="00B63F76"/>
    <w:rsid w:val="00B64A65"/>
    <w:rsid w:val="00B73F87"/>
    <w:rsid w:val="00B819DD"/>
    <w:rsid w:val="00B868E1"/>
    <w:rsid w:val="00B9377A"/>
    <w:rsid w:val="00B94DC3"/>
    <w:rsid w:val="00BA2CE8"/>
    <w:rsid w:val="00BA4DCF"/>
    <w:rsid w:val="00BA7AA4"/>
    <w:rsid w:val="00BB1F55"/>
    <w:rsid w:val="00BB50E4"/>
    <w:rsid w:val="00BB7E0F"/>
    <w:rsid w:val="00BC56D4"/>
    <w:rsid w:val="00BD2BEA"/>
    <w:rsid w:val="00BD467E"/>
    <w:rsid w:val="00BE05D2"/>
    <w:rsid w:val="00BE0FB1"/>
    <w:rsid w:val="00BE3FF2"/>
    <w:rsid w:val="00BE58CC"/>
    <w:rsid w:val="00BF1AE0"/>
    <w:rsid w:val="00BF3CB8"/>
    <w:rsid w:val="00C02332"/>
    <w:rsid w:val="00C05436"/>
    <w:rsid w:val="00C1313F"/>
    <w:rsid w:val="00C25FD2"/>
    <w:rsid w:val="00C32603"/>
    <w:rsid w:val="00C346D9"/>
    <w:rsid w:val="00C41F21"/>
    <w:rsid w:val="00C4321D"/>
    <w:rsid w:val="00C625B7"/>
    <w:rsid w:val="00C62BC9"/>
    <w:rsid w:val="00C678D5"/>
    <w:rsid w:val="00C67A5E"/>
    <w:rsid w:val="00C67F4F"/>
    <w:rsid w:val="00C73034"/>
    <w:rsid w:val="00C75E98"/>
    <w:rsid w:val="00C76BE5"/>
    <w:rsid w:val="00C85C83"/>
    <w:rsid w:val="00C9142F"/>
    <w:rsid w:val="00C91D61"/>
    <w:rsid w:val="00C969B1"/>
    <w:rsid w:val="00CA41A6"/>
    <w:rsid w:val="00CB0E87"/>
    <w:rsid w:val="00CC2051"/>
    <w:rsid w:val="00CC2256"/>
    <w:rsid w:val="00CC6CD2"/>
    <w:rsid w:val="00CD5438"/>
    <w:rsid w:val="00CD677B"/>
    <w:rsid w:val="00CE0008"/>
    <w:rsid w:val="00CE2652"/>
    <w:rsid w:val="00CF0003"/>
    <w:rsid w:val="00CF6DF8"/>
    <w:rsid w:val="00CF7A43"/>
    <w:rsid w:val="00D02EA9"/>
    <w:rsid w:val="00D04F82"/>
    <w:rsid w:val="00D05C52"/>
    <w:rsid w:val="00D142B8"/>
    <w:rsid w:val="00D1725A"/>
    <w:rsid w:val="00D21D00"/>
    <w:rsid w:val="00D27716"/>
    <w:rsid w:val="00D33D76"/>
    <w:rsid w:val="00D34520"/>
    <w:rsid w:val="00D414E4"/>
    <w:rsid w:val="00D427D8"/>
    <w:rsid w:val="00D44849"/>
    <w:rsid w:val="00D51DDA"/>
    <w:rsid w:val="00D62D08"/>
    <w:rsid w:val="00D67F2E"/>
    <w:rsid w:val="00D82159"/>
    <w:rsid w:val="00D83931"/>
    <w:rsid w:val="00D85358"/>
    <w:rsid w:val="00D86994"/>
    <w:rsid w:val="00D86EE1"/>
    <w:rsid w:val="00D8756B"/>
    <w:rsid w:val="00D91299"/>
    <w:rsid w:val="00D93109"/>
    <w:rsid w:val="00D93BAE"/>
    <w:rsid w:val="00D959A3"/>
    <w:rsid w:val="00DA2F92"/>
    <w:rsid w:val="00DB301D"/>
    <w:rsid w:val="00DC05D8"/>
    <w:rsid w:val="00DC434B"/>
    <w:rsid w:val="00DD4695"/>
    <w:rsid w:val="00DE3AF0"/>
    <w:rsid w:val="00DF1365"/>
    <w:rsid w:val="00DF721A"/>
    <w:rsid w:val="00E00888"/>
    <w:rsid w:val="00E00A7E"/>
    <w:rsid w:val="00E039E0"/>
    <w:rsid w:val="00E05448"/>
    <w:rsid w:val="00E1009B"/>
    <w:rsid w:val="00E13518"/>
    <w:rsid w:val="00E168C5"/>
    <w:rsid w:val="00E242B2"/>
    <w:rsid w:val="00E2552F"/>
    <w:rsid w:val="00E25C86"/>
    <w:rsid w:val="00E3038C"/>
    <w:rsid w:val="00E34807"/>
    <w:rsid w:val="00E37D94"/>
    <w:rsid w:val="00E42EDF"/>
    <w:rsid w:val="00E64957"/>
    <w:rsid w:val="00E775EF"/>
    <w:rsid w:val="00E81EDB"/>
    <w:rsid w:val="00E831A8"/>
    <w:rsid w:val="00E871F9"/>
    <w:rsid w:val="00E97DD0"/>
    <w:rsid w:val="00EA11DD"/>
    <w:rsid w:val="00EA4001"/>
    <w:rsid w:val="00EA5EBB"/>
    <w:rsid w:val="00EB56BF"/>
    <w:rsid w:val="00EC077A"/>
    <w:rsid w:val="00EC2291"/>
    <w:rsid w:val="00EC45E0"/>
    <w:rsid w:val="00EC49AE"/>
    <w:rsid w:val="00EC6A05"/>
    <w:rsid w:val="00ED20F6"/>
    <w:rsid w:val="00ED2A8B"/>
    <w:rsid w:val="00EE56C7"/>
    <w:rsid w:val="00EE6C73"/>
    <w:rsid w:val="00F07B10"/>
    <w:rsid w:val="00F10BB6"/>
    <w:rsid w:val="00F11C4B"/>
    <w:rsid w:val="00F1377A"/>
    <w:rsid w:val="00F17136"/>
    <w:rsid w:val="00F213E3"/>
    <w:rsid w:val="00F3368A"/>
    <w:rsid w:val="00F33704"/>
    <w:rsid w:val="00F33DF7"/>
    <w:rsid w:val="00F37B54"/>
    <w:rsid w:val="00F45E43"/>
    <w:rsid w:val="00F55CFA"/>
    <w:rsid w:val="00F64843"/>
    <w:rsid w:val="00F651C3"/>
    <w:rsid w:val="00F661BC"/>
    <w:rsid w:val="00F7176C"/>
    <w:rsid w:val="00F81B94"/>
    <w:rsid w:val="00F8715D"/>
    <w:rsid w:val="00FA2272"/>
    <w:rsid w:val="00FB0D62"/>
    <w:rsid w:val="00FB129E"/>
    <w:rsid w:val="00FB1F3A"/>
    <w:rsid w:val="00FB352B"/>
    <w:rsid w:val="00FD012F"/>
    <w:rsid w:val="00FD67B1"/>
    <w:rsid w:val="00FD77A6"/>
    <w:rsid w:val="00FE19EF"/>
    <w:rsid w:val="00FE2767"/>
    <w:rsid w:val="00FE3E7F"/>
    <w:rsid w:val="00FE3F8D"/>
    <w:rsid w:val="00FE5DDD"/>
    <w:rsid w:val="00FF0807"/>
    <w:rsid w:val="00FF0F95"/>
    <w:rsid w:val="00FF1F07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F8FFBB"/>
  <w15:docId w15:val="{ABD2BBD1-C74E-1445-BF0B-067D30C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table" w:styleId="Grilledutableau">
    <w:name w:val="Table Grid"/>
    <w:basedOn w:val="TableauNormal"/>
    <w:uiPriority w:val="39"/>
    <w:qFormat/>
    <w:rPr>
      <w:rFonts w:ascii="Tahoma" w:hAnsi="Tahoma" w:cs="Tahom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Policepardfaut"/>
    <w:qFormat/>
  </w:style>
  <w:style w:type="character" w:customStyle="1" w:styleId="UnresolvedMention1">
    <w:name w:val="Unresolved Mention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kern w:val="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kern w:val="2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SimSun" w:eastAsia="SimSun" w:hAnsi="SimSun" w:cs="SimSun"/>
      <w:b/>
      <w:bCs/>
      <w:sz w:val="36"/>
      <w:szCs w:val="36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styleId="Sansinterligne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rFonts w:ascii="Calibri" w:eastAsia="MS Mincho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6A7B0-7A34-4E11-B2C4-8B4A97DA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3A258-A363-44AB-B7C5-2CE8BC7C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FD636-7349-4D07-9120-14C3E2CAF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911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jin</dc:creator>
  <cp:lastModifiedBy>L A</cp:lastModifiedBy>
  <cp:revision>25</cp:revision>
  <cp:lastPrinted>2021-08-09T10:05:00Z</cp:lastPrinted>
  <dcterms:created xsi:type="dcterms:W3CDTF">2021-09-29T15:03:00Z</dcterms:created>
  <dcterms:modified xsi:type="dcterms:W3CDTF">2021-09-30T13:07:00Z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ontentTypeId">
    <vt:lpwstr>0x01010069BFACF6D92CD24AA50050CE23F68F74</vt:lpwstr>
  </property>
  <property fmtid="{D5CDD505-2E9C-101B-9397-08002B2CF9AE}" pid="4" name="ICV">
    <vt:lpwstr>B243A7512C2A4B76842DE6B19EED8D54</vt:lpwstr>
  </property>
</Properties>
</file>