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7"/>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4961"/>
      </w:tblGrid>
      <w:tr w:rsidR="00C84DAD" w:rsidRPr="00CB3A47" w14:paraId="2EB17312" w14:textId="77777777" w:rsidTr="00671348">
        <w:trPr>
          <w:trHeight w:val="851"/>
        </w:trPr>
        <w:tc>
          <w:tcPr>
            <w:tcW w:w="976" w:type="dxa"/>
            <w:tcBorders>
              <w:bottom w:val="single" w:sz="12" w:space="0" w:color="auto"/>
            </w:tcBorders>
          </w:tcPr>
          <w:p w14:paraId="27A92257" w14:textId="0A26CC1A" w:rsidR="00C84DAD" w:rsidRPr="00CB3A47" w:rsidRDefault="00C84DAD" w:rsidP="00671348">
            <w:pPr>
              <w:suppressLineNumbers/>
              <w:suppressAutoHyphens/>
              <w:rPr>
                <w:rFonts w:ascii="Times New Roman" w:hAnsi="Times New Roman" w:cs="Times New Roman"/>
                <w:kern w:val="22"/>
                <w:sz w:val="22"/>
                <w:szCs w:val="22"/>
                <w:lang w:val="en-GB"/>
              </w:rPr>
            </w:pPr>
            <w:bookmarkStart w:id="0" w:name="Meeting"/>
            <w:bookmarkStart w:id="1" w:name="OLE_LINK1"/>
            <w:bookmarkStart w:id="2" w:name="OLE_LINK2"/>
            <w:r w:rsidRPr="00CB3A47">
              <w:rPr>
                <w:noProof/>
                <w:kern w:val="22"/>
                <w:sz w:val="22"/>
                <w:szCs w:val="22"/>
                <w:lang w:val="ru-RU" w:eastAsia="ru-RU" w:bidi="ar-SA"/>
              </w:rPr>
              <w:drawing>
                <wp:anchor distT="0" distB="0" distL="114300" distR="114300" simplePos="0" relativeHeight="251658242" behindDoc="0" locked="0" layoutInCell="1" allowOverlap="1" wp14:anchorId="7F85957E" wp14:editId="42C4FF14">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162" w:type="dxa"/>
            <w:tcBorders>
              <w:bottom w:val="single" w:sz="12" w:space="0" w:color="auto"/>
            </w:tcBorders>
            <w:shd w:val="clear" w:color="auto" w:fill="auto"/>
            <w:tcFitText/>
          </w:tcPr>
          <w:p w14:paraId="1E97398D" w14:textId="3765F14F" w:rsidR="00C84DAD" w:rsidRPr="00CB3A47" w:rsidRDefault="00F02B77" w:rsidP="00671348">
            <w:pPr>
              <w:suppressLineNumbers/>
              <w:suppressAutoHyphens/>
              <w:rPr>
                <w:rFonts w:ascii="Times New Roman" w:hAnsi="Times New Roman" w:cs="Times New Roman"/>
                <w:kern w:val="22"/>
                <w:sz w:val="22"/>
                <w:szCs w:val="22"/>
                <w:lang w:val="en-GB"/>
              </w:rPr>
            </w:pPr>
            <w:r w:rsidRPr="002F7651">
              <w:rPr>
                <w:noProof/>
                <w:lang w:val="ru-RU" w:eastAsia="ru-RU" w:bidi="ar-SA"/>
              </w:rPr>
              <w:drawing>
                <wp:inline distT="0" distB="0" distL="0" distR="0" wp14:anchorId="5CE72290" wp14:editId="2A25D75D">
                  <wp:extent cx="866775" cy="371475"/>
                  <wp:effectExtent l="0" t="0" r="9525" b="9525"/>
                  <wp:docPr id="6" name="Image 6"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961" w:type="dxa"/>
            <w:tcBorders>
              <w:bottom w:val="single" w:sz="12" w:space="0" w:color="auto"/>
            </w:tcBorders>
          </w:tcPr>
          <w:p w14:paraId="2A8796D0" w14:textId="33DDA145" w:rsidR="00C84DAD" w:rsidRPr="00CB3A47" w:rsidRDefault="002F7651" w:rsidP="002F7651">
            <w:pPr>
              <w:suppressLineNumbers/>
              <w:tabs>
                <w:tab w:val="left" w:pos="3969"/>
              </w:tabs>
              <w:suppressAutoHyphens/>
              <w:rPr>
                <w:rFonts w:ascii="Arial" w:hAnsi="Arial"/>
                <w:b/>
                <w:kern w:val="22"/>
                <w:sz w:val="32"/>
                <w:szCs w:val="32"/>
                <w:lang w:val="en-GB"/>
              </w:rPr>
            </w:pPr>
            <w:r>
              <w:rPr>
                <w:b/>
                <w:bCs/>
                <w:snapToGrid w:val="0"/>
                <w:kern w:val="22"/>
                <w:sz w:val="22"/>
                <w:szCs w:val="22"/>
                <w:lang w:val="ru-RU"/>
              </w:rPr>
              <w:t>ПРЕДВАРИТЕЛЬНЫЙ ВАРИАНТ</w:t>
            </w:r>
            <w:bookmarkStart w:id="3" w:name="_GoBack"/>
            <w:bookmarkEnd w:id="3"/>
            <w:r w:rsidR="00C84DAD" w:rsidRPr="00CB3A47">
              <w:rPr>
                <w:rFonts w:ascii="Arial" w:hAnsi="Arial"/>
                <w:b/>
                <w:kern w:val="22"/>
                <w:sz w:val="32"/>
                <w:szCs w:val="32"/>
                <w:lang w:val="en-GB"/>
              </w:rPr>
              <w:tab/>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C84DAD" w:rsidRPr="00CB3A47" w14:paraId="2D3BA74C" w14:textId="77777777" w:rsidTr="007B4646">
        <w:trPr>
          <w:trHeight w:val="1946"/>
        </w:trPr>
        <w:tc>
          <w:tcPr>
            <w:tcW w:w="6086" w:type="dxa"/>
            <w:tcBorders>
              <w:top w:val="nil"/>
              <w:bottom w:val="single" w:sz="36" w:space="0" w:color="000000"/>
            </w:tcBorders>
          </w:tcPr>
          <w:p w14:paraId="68983448" w14:textId="70E7C5E8" w:rsidR="00C84DAD" w:rsidRPr="00CB3A47" w:rsidRDefault="00F02B77" w:rsidP="009C2A38">
            <w:pPr>
              <w:suppressLineNumbers/>
              <w:suppressAutoHyphens/>
              <w:spacing w:before="120"/>
              <w:rPr>
                <w:snapToGrid w:val="0"/>
                <w:kern w:val="22"/>
                <w:sz w:val="22"/>
                <w:szCs w:val="22"/>
                <w:lang w:val="en-GB"/>
              </w:rPr>
            </w:pPr>
            <w:r>
              <w:rPr>
                <w:noProof/>
                <w:lang w:val="ru-RU" w:eastAsia="ru-RU" w:bidi="ar-SA"/>
              </w:rPr>
              <w:drawing>
                <wp:inline distT="0" distB="0" distL="0" distR="0" wp14:anchorId="06A05C3B" wp14:editId="50FEFC27">
                  <wp:extent cx="2616200" cy="10890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14:paraId="321A9795" w14:textId="77777777" w:rsidR="00C84DAD" w:rsidRPr="00CB3A47" w:rsidRDefault="00C84DAD" w:rsidP="00671348">
            <w:pPr>
              <w:pStyle w:val="a7"/>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4135F869" w14:textId="77777777" w:rsidR="00C84DAD" w:rsidRPr="00CB3A47" w:rsidRDefault="00C84DAD" w:rsidP="00671348">
            <w:pPr>
              <w:suppressLineNumbers/>
              <w:suppressAutoHyphens/>
              <w:ind w:left="318"/>
              <w:rPr>
                <w:snapToGrid w:val="0"/>
                <w:kern w:val="22"/>
                <w:sz w:val="22"/>
                <w:szCs w:val="22"/>
                <w:lang w:val="en-GB"/>
              </w:rPr>
            </w:pPr>
            <w:r w:rsidRPr="00CB3A47">
              <w:rPr>
                <w:snapToGrid w:val="0"/>
                <w:kern w:val="22"/>
                <w:sz w:val="22"/>
                <w:szCs w:val="22"/>
                <w:lang w:val="en-GB"/>
              </w:rPr>
              <w:t>Distr.</w:t>
            </w:r>
          </w:p>
          <w:p w14:paraId="4E87A059" w14:textId="77777777" w:rsidR="00C84DAD" w:rsidRPr="00CB3A47" w:rsidRDefault="00C84DAD" w:rsidP="00671348">
            <w:pPr>
              <w:suppressLineNumbers/>
              <w:suppressAutoHyphens/>
              <w:ind w:left="318"/>
              <w:rPr>
                <w:snapToGrid w:val="0"/>
                <w:kern w:val="22"/>
                <w:sz w:val="22"/>
                <w:szCs w:val="22"/>
                <w:lang w:val="en-GB"/>
              </w:rPr>
            </w:pPr>
            <w:r w:rsidRPr="00CB3A47">
              <w:rPr>
                <w:kern w:val="22"/>
                <w:sz w:val="22"/>
                <w:szCs w:val="22"/>
                <w:lang w:val="en-GB"/>
              </w:rPr>
              <w:t>GENERAL</w:t>
            </w:r>
          </w:p>
          <w:p w14:paraId="441F45C2" w14:textId="77777777" w:rsidR="00C84DAD" w:rsidRPr="00CB3A47" w:rsidRDefault="00C84DAD" w:rsidP="00671348">
            <w:pPr>
              <w:suppressLineNumbers/>
              <w:suppressAutoHyphens/>
              <w:ind w:left="318"/>
              <w:rPr>
                <w:snapToGrid w:val="0"/>
                <w:kern w:val="22"/>
                <w:sz w:val="22"/>
                <w:szCs w:val="22"/>
                <w:lang w:val="en-GB"/>
              </w:rPr>
            </w:pPr>
          </w:p>
          <w:p w14:paraId="7EC3EBA1" w14:textId="2DC6BE5F" w:rsidR="00C84DAD" w:rsidRPr="00CB3A47" w:rsidRDefault="00AC4BEA" w:rsidP="00671348">
            <w:pPr>
              <w:suppressLineNumbers/>
              <w:suppressAutoHyphens/>
              <w:ind w:left="318"/>
              <w:rPr>
                <w:strike/>
                <w:snapToGrid w:val="0"/>
                <w:kern w:val="22"/>
                <w:sz w:val="22"/>
                <w:szCs w:val="22"/>
                <w:lang w:val="en-GB"/>
              </w:rPr>
            </w:pPr>
            <w:r w:rsidRPr="00CB3A47">
              <w:rPr>
                <w:snapToGrid w:val="0"/>
                <w:kern w:val="22"/>
                <w:sz w:val="22"/>
                <w:szCs w:val="22"/>
                <w:lang w:val="en-GB"/>
              </w:rPr>
              <w:t>CBD/SBI/3/5/Add.2/Rev.1</w:t>
            </w:r>
          </w:p>
          <w:p w14:paraId="3D337C9E" w14:textId="6230FBB7" w:rsidR="00C84DAD" w:rsidRPr="00CB3A47" w:rsidRDefault="009F039D" w:rsidP="00671348">
            <w:pPr>
              <w:suppressLineNumbers/>
              <w:suppressAutoHyphens/>
              <w:ind w:left="318"/>
              <w:rPr>
                <w:snapToGrid w:val="0"/>
                <w:kern w:val="22"/>
                <w:sz w:val="22"/>
                <w:szCs w:val="22"/>
                <w:lang w:val="en-GB"/>
              </w:rPr>
            </w:pPr>
            <w:r w:rsidRPr="00CB3A47">
              <w:rPr>
                <w:snapToGrid w:val="0"/>
                <w:kern w:val="22"/>
                <w:sz w:val="22"/>
                <w:szCs w:val="22"/>
                <w:lang w:val="en-GB"/>
              </w:rPr>
              <w:t>8 December</w:t>
            </w:r>
            <w:r w:rsidR="00C84DAD" w:rsidRPr="00CB3A47">
              <w:rPr>
                <w:snapToGrid w:val="0"/>
                <w:kern w:val="22"/>
                <w:sz w:val="22"/>
                <w:szCs w:val="22"/>
                <w:lang w:val="en-GB"/>
              </w:rPr>
              <w:t xml:space="preserve"> 2021</w:t>
            </w:r>
          </w:p>
          <w:p w14:paraId="7B40A06C" w14:textId="77777777" w:rsidR="00C84DAD" w:rsidRDefault="00C84DAD" w:rsidP="00671348">
            <w:pPr>
              <w:suppressLineNumbers/>
              <w:suppressAutoHyphens/>
              <w:ind w:left="318"/>
              <w:rPr>
                <w:snapToGrid w:val="0"/>
                <w:kern w:val="22"/>
                <w:sz w:val="22"/>
                <w:szCs w:val="22"/>
                <w:lang w:val="ru-RU"/>
              </w:rPr>
            </w:pPr>
          </w:p>
          <w:p w14:paraId="611C5143" w14:textId="1666632A" w:rsidR="00F02B77" w:rsidRPr="00F02B77" w:rsidRDefault="00F02B77" w:rsidP="00671348">
            <w:pPr>
              <w:suppressLineNumbers/>
              <w:suppressAutoHyphens/>
              <w:ind w:left="318"/>
              <w:rPr>
                <w:snapToGrid w:val="0"/>
                <w:kern w:val="22"/>
                <w:sz w:val="22"/>
                <w:szCs w:val="22"/>
              </w:rPr>
            </w:pPr>
            <w:r>
              <w:rPr>
                <w:snapToGrid w:val="0"/>
                <w:kern w:val="22"/>
                <w:sz w:val="22"/>
                <w:szCs w:val="22"/>
              </w:rPr>
              <w:t>RUSSIAN</w:t>
            </w:r>
          </w:p>
          <w:p w14:paraId="2427FDAD" w14:textId="52A65D63" w:rsidR="00C84DAD" w:rsidRPr="00CB3A47" w:rsidRDefault="00C84DAD" w:rsidP="007B4646">
            <w:pPr>
              <w:suppressLineNumbers/>
              <w:suppressAutoHyphens/>
              <w:ind w:left="318"/>
              <w:rPr>
                <w:kern w:val="22"/>
                <w:sz w:val="22"/>
                <w:lang w:val="en-GB"/>
              </w:rPr>
            </w:pPr>
            <w:r w:rsidRPr="00CB3A47">
              <w:rPr>
                <w:snapToGrid w:val="0"/>
                <w:kern w:val="22"/>
                <w:sz w:val="22"/>
                <w:szCs w:val="22"/>
                <w:lang w:val="en-GB"/>
              </w:rPr>
              <w:t>ORIGINAL: ENGLISH</w:t>
            </w:r>
          </w:p>
        </w:tc>
      </w:tr>
    </w:tbl>
    <w:bookmarkEnd w:id="0"/>
    <w:p w14:paraId="648DD318" w14:textId="7A10EEAE" w:rsidR="00C84DAD" w:rsidRPr="00CB3A47" w:rsidRDefault="009C2A38" w:rsidP="009C2A38">
      <w:pPr>
        <w:pStyle w:val="meetingname"/>
        <w:ind w:left="0" w:right="4398" w:firstLine="0"/>
        <w:rPr>
          <w:kern w:val="22"/>
        </w:rPr>
      </w:pPr>
      <w:r w:rsidRPr="009C2A38">
        <w:rPr>
          <w:kern w:val="22"/>
          <w:lang w:val="ru-RU"/>
        </w:rPr>
        <w:t>ВСПОМОГАТЕЛЬНЫЙ ОРГАН ПО ОСУЩЕСТВЛЕНИЮ</w:t>
      </w:r>
    </w:p>
    <w:p w14:paraId="2FE81A4F" w14:textId="18F41BD5" w:rsidR="00C84DAD" w:rsidRPr="00CB3A47" w:rsidRDefault="009C2A38" w:rsidP="00C84DAD">
      <w:pPr>
        <w:ind w:left="284" w:hanging="284"/>
        <w:rPr>
          <w:snapToGrid w:val="0"/>
          <w:kern w:val="22"/>
          <w:sz w:val="22"/>
          <w:szCs w:val="22"/>
          <w:lang w:eastAsia="nb-NO"/>
        </w:rPr>
      </w:pPr>
      <w:r>
        <w:rPr>
          <w:snapToGrid w:val="0"/>
          <w:kern w:val="22"/>
          <w:sz w:val="22"/>
          <w:szCs w:val="22"/>
          <w:lang w:val="ru-RU" w:eastAsia="nb-NO"/>
        </w:rPr>
        <w:t>Третье совещание</w:t>
      </w:r>
      <w:r w:rsidR="00C84DAD" w:rsidRPr="00CB3A47">
        <w:rPr>
          <w:snapToGrid w:val="0"/>
          <w:kern w:val="22"/>
          <w:sz w:val="22"/>
          <w:szCs w:val="22"/>
          <w:lang w:eastAsia="nb-NO"/>
        </w:rPr>
        <w:t xml:space="preserve"> (</w:t>
      </w:r>
      <w:r>
        <w:rPr>
          <w:snapToGrid w:val="0"/>
          <w:kern w:val="22"/>
          <w:sz w:val="22"/>
          <w:szCs w:val="22"/>
          <w:lang w:val="ru-RU" w:eastAsia="nb-NO"/>
        </w:rPr>
        <w:t>возобновленное</w:t>
      </w:r>
      <w:r w:rsidR="00C84DAD" w:rsidRPr="00CB3A47">
        <w:rPr>
          <w:snapToGrid w:val="0"/>
          <w:kern w:val="22"/>
          <w:sz w:val="22"/>
          <w:szCs w:val="22"/>
          <w:lang w:eastAsia="nb-NO"/>
        </w:rPr>
        <w:t>)</w:t>
      </w:r>
    </w:p>
    <w:p w14:paraId="76461353" w14:textId="0F487E42" w:rsidR="00C84DAD" w:rsidRPr="00355BB5" w:rsidRDefault="00355BB5" w:rsidP="00C84DAD">
      <w:pPr>
        <w:ind w:left="284" w:hanging="284"/>
        <w:rPr>
          <w:snapToGrid w:val="0"/>
          <w:kern w:val="22"/>
          <w:sz w:val="22"/>
          <w:szCs w:val="22"/>
          <w:lang w:val="ru-RU" w:eastAsia="nb-NO"/>
        </w:rPr>
      </w:pPr>
      <w:r w:rsidRPr="00355BB5">
        <w:rPr>
          <w:snapToGrid w:val="0"/>
          <w:kern w:val="22"/>
          <w:sz w:val="22"/>
          <w:szCs w:val="22"/>
          <w:lang w:val="ru-RU" w:eastAsia="nb-NO"/>
        </w:rPr>
        <w:t>Место и сроки проведения будут определены позднее</w:t>
      </w:r>
    </w:p>
    <w:p w14:paraId="7960540E" w14:textId="1EA6CDD2" w:rsidR="00C84DAD" w:rsidRPr="009C2A38" w:rsidRDefault="009C2A38" w:rsidP="00C84DAD">
      <w:pPr>
        <w:rPr>
          <w:sz w:val="22"/>
          <w:szCs w:val="22"/>
          <w:lang w:val="ru-RU"/>
        </w:rPr>
      </w:pPr>
      <w:r>
        <w:rPr>
          <w:snapToGrid w:val="0"/>
          <w:kern w:val="22"/>
          <w:sz w:val="22"/>
          <w:szCs w:val="22"/>
          <w:lang w:val="ru-RU"/>
        </w:rPr>
        <w:t>Пункт</w:t>
      </w:r>
      <w:r w:rsidR="00C84DAD" w:rsidRPr="00355BB5">
        <w:rPr>
          <w:snapToGrid w:val="0"/>
          <w:kern w:val="22"/>
          <w:sz w:val="22"/>
          <w:szCs w:val="22"/>
          <w:lang w:val="ru-RU"/>
        </w:rPr>
        <w:t xml:space="preserve"> 6</w:t>
      </w:r>
      <w:r>
        <w:rPr>
          <w:snapToGrid w:val="0"/>
          <w:kern w:val="22"/>
          <w:sz w:val="22"/>
          <w:szCs w:val="22"/>
          <w:lang w:val="ru-RU"/>
        </w:rPr>
        <w:t xml:space="preserve"> повестки дня</w:t>
      </w:r>
    </w:p>
    <w:p w14:paraId="36FECAEA" w14:textId="33FB9F13" w:rsidR="004523A4" w:rsidRPr="00355BB5" w:rsidRDefault="00355BB5">
      <w:pPr>
        <w:pStyle w:val="HEADINGNOTFORTOC"/>
        <w:keepNext w:val="0"/>
        <w:suppressLineNumbers/>
        <w:tabs>
          <w:tab w:val="clear" w:pos="720"/>
        </w:tabs>
        <w:suppressAutoHyphens/>
        <w:outlineLvl w:val="9"/>
        <w:rPr>
          <w:bCs/>
          <w:snapToGrid w:val="0"/>
          <w:kern w:val="22"/>
          <w:sz w:val="22"/>
          <w:szCs w:val="22"/>
          <w:lang w:val="ru-RU"/>
        </w:rPr>
      </w:pPr>
      <w:r w:rsidRPr="00355BB5">
        <w:rPr>
          <w:snapToGrid w:val="0"/>
          <w:kern w:val="22"/>
          <w:sz w:val="22"/>
          <w:szCs w:val="22"/>
          <w:lang w:val="ru-RU"/>
        </w:rPr>
        <w:t xml:space="preserve">Оценка ресурсов, необходимых для осуществления глобальной рамочной программы в области биоразнообразия на период после </w:t>
      </w:r>
      <w:r>
        <w:rPr>
          <w:snapToGrid w:val="0"/>
          <w:kern w:val="22"/>
          <w:sz w:val="22"/>
          <w:szCs w:val="22"/>
          <w:lang w:val="ru-RU"/>
        </w:rPr>
        <w:br/>
      </w:r>
      <w:r w:rsidRPr="00355BB5">
        <w:rPr>
          <w:snapToGrid w:val="0"/>
          <w:kern w:val="22"/>
          <w:sz w:val="22"/>
          <w:szCs w:val="22"/>
          <w:lang w:val="ru-RU"/>
        </w:rPr>
        <w:t>2020 года</w:t>
      </w:r>
    </w:p>
    <w:p w14:paraId="67BB4FEB" w14:textId="7372531B" w:rsidR="004523A4" w:rsidRPr="00355BB5" w:rsidRDefault="00355BB5" w:rsidP="008E6CD3">
      <w:pPr>
        <w:pStyle w:val="HEADINGNOTFORTOC"/>
        <w:suppressLineNumbers/>
        <w:tabs>
          <w:tab w:val="clear" w:pos="720"/>
        </w:tabs>
        <w:suppressAutoHyphens/>
        <w:spacing w:before="120"/>
        <w:outlineLvl w:val="9"/>
        <w:rPr>
          <w:snapToGrid w:val="0"/>
          <w:kern w:val="22"/>
          <w:sz w:val="22"/>
          <w:szCs w:val="22"/>
          <w:lang w:val="ru-RU"/>
        </w:rPr>
      </w:pPr>
      <w:r>
        <w:rPr>
          <w:snapToGrid w:val="0"/>
          <w:kern w:val="22"/>
          <w:sz w:val="22"/>
          <w:szCs w:val="22"/>
          <w:lang w:val="ru-RU"/>
        </w:rPr>
        <w:t>второй</w:t>
      </w:r>
      <w:r w:rsidRPr="00355BB5">
        <w:rPr>
          <w:snapToGrid w:val="0"/>
          <w:kern w:val="22"/>
          <w:sz w:val="22"/>
          <w:szCs w:val="22"/>
          <w:lang w:val="ru-RU"/>
        </w:rPr>
        <w:t xml:space="preserve"> </w:t>
      </w:r>
      <w:r>
        <w:rPr>
          <w:snapToGrid w:val="0"/>
          <w:kern w:val="22"/>
          <w:sz w:val="22"/>
          <w:szCs w:val="22"/>
          <w:lang w:val="ru-RU"/>
        </w:rPr>
        <w:t>доклад</w:t>
      </w:r>
      <w:r w:rsidRPr="00355BB5">
        <w:rPr>
          <w:snapToGrid w:val="0"/>
          <w:kern w:val="22"/>
          <w:sz w:val="22"/>
          <w:szCs w:val="22"/>
          <w:lang w:val="ru-RU"/>
        </w:rPr>
        <w:t xml:space="preserve"> </w:t>
      </w:r>
      <w:r>
        <w:rPr>
          <w:snapToGrid w:val="0"/>
          <w:kern w:val="22"/>
          <w:sz w:val="22"/>
          <w:szCs w:val="22"/>
          <w:lang w:val="ru-RU"/>
        </w:rPr>
        <w:t>группы</w:t>
      </w:r>
      <w:r w:rsidRPr="00355BB5">
        <w:rPr>
          <w:snapToGrid w:val="0"/>
          <w:kern w:val="22"/>
          <w:sz w:val="22"/>
          <w:szCs w:val="22"/>
          <w:lang w:val="ru-RU"/>
        </w:rPr>
        <w:t xml:space="preserve"> </w:t>
      </w:r>
      <w:r>
        <w:rPr>
          <w:snapToGrid w:val="0"/>
          <w:kern w:val="22"/>
          <w:sz w:val="22"/>
          <w:szCs w:val="22"/>
          <w:lang w:val="ru-RU"/>
        </w:rPr>
        <w:t>экспертов</w:t>
      </w:r>
      <w:r w:rsidRPr="00355BB5">
        <w:rPr>
          <w:snapToGrid w:val="0"/>
          <w:kern w:val="22"/>
          <w:sz w:val="22"/>
          <w:szCs w:val="22"/>
          <w:lang w:val="ru-RU"/>
        </w:rPr>
        <w:t xml:space="preserve"> </w:t>
      </w:r>
      <w:r>
        <w:rPr>
          <w:snapToGrid w:val="0"/>
          <w:kern w:val="22"/>
          <w:sz w:val="22"/>
          <w:szCs w:val="22"/>
          <w:lang w:val="ru-RU"/>
        </w:rPr>
        <w:t>по мобилизации ресурсов</w:t>
      </w:r>
      <w:r w:rsidR="001811B1" w:rsidRPr="00355BB5">
        <w:rPr>
          <w:kern w:val="22"/>
          <w:sz w:val="22"/>
          <w:szCs w:val="22"/>
          <w:lang w:val="ru-RU"/>
        </w:rPr>
        <w:t xml:space="preserve">: </w:t>
      </w:r>
      <w:r>
        <w:rPr>
          <w:kern w:val="22"/>
          <w:sz w:val="22"/>
          <w:szCs w:val="22"/>
          <w:lang w:val="ru-RU"/>
        </w:rPr>
        <w:t>окончательный доклад</w:t>
      </w:r>
    </w:p>
    <w:p w14:paraId="022F2B42" w14:textId="5939A47F" w:rsidR="00933415" w:rsidRPr="00355BB5" w:rsidRDefault="00FD235C" w:rsidP="008E6CD3">
      <w:pPr>
        <w:pStyle w:val="HEADINGNOTFORTOC"/>
        <w:suppressLineNumbers/>
        <w:tabs>
          <w:tab w:val="clear" w:pos="720"/>
          <w:tab w:val="left" w:pos="426"/>
        </w:tabs>
        <w:suppressAutoHyphens/>
        <w:spacing w:before="120"/>
        <w:rPr>
          <w:snapToGrid w:val="0"/>
          <w:kern w:val="22"/>
          <w:sz w:val="22"/>
          <w:szCs w:val="22"/>
          <w:lang w:val="ru-RU"/>
        </w:rPr>
      </w:pPr>
      <w:r w:rsidRPr="00CB3A47">
        <w:rPr>
          <w:snapToGrid w:val="0"/>
          <w:kern w:val="22"/>
          <w:sz w:val="22"/>
          <w:szCs w:val="22"/>
          <w:lang w:val="en-GB"/>
        </w:rPr>
        <w:t>I.</w:t>
      </w:r>
      <w:r w:rsidRPr="00CB3A47">
        <w:rPr>
          <w:snapToGrid w:val="0"/>
          <w:kern w:val="22"/>
          <w:sz w:val="22"/>
          <w:szCs w:val="22"/>
          <w:lang w:val="en-GB"/>
        </w:rPr>
        <w:tab/>
      </w:r>
      <w:r w:rsidR="00355BB5">
        <w:rPr>
          <w:snapToGrid w:val="0"/>
          <w:kern w:val="22"/>
          <w:sz w:val="22"/>
          <w:szCs w:val="22"/>
          <w:lang w:val="ru-RU"/>
        </w:rPr>
        <w:t>введение</w:t>
      </w:r>
    </w:p>
    <w:p w14:paraId="32187575" w14:textId="520AF302" w:rsidR="000009FE" w:rsidRPr="00355BB5" w:rsidRDefault="00355BB5"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bookmarkStart w:id="4" w:name="_Hlk35356810"/>
      <w:r w:rsidRPr="00355BB5">
        <w:rPr>
          <w:kern w:val="22"/>
          <w:sz w:val="22"/>
          <w:szCs w:val="22"/>
          <w:lang w:val="ru-RU"/>
        </w:rPr>
        <w:t xml:space="preserve">В пункте 14 решения </w:t>
      </w:r>
      <w:hyperlink r:id="rId16" w:history="1">
        <w:r w:rsidRPr="00355BB5">
          <w:rPr>
            <w:rStyle w:val="af2"/>
            <w:kern w:val="22"/>
            <w:sz w:val="22"/>
            <w:szCs w:val="22"/>
            <w:lang w:val="ru-RU"/>
          </w:rPr>
          <w:t>14/22</w:t>
        </w:r>
      </w:hyperlink>
      <w:r w:rsidRPr="00355BB5">
        <w:rPr>
          <w:kern w:val="22"/>
          <w:sz w:val="22"/>
          <w:szCs w:val="22"/>
          <w:lang w:val="ru-RU"/>
        </w:rPr>
        <w:t>, посвященного мобилизации ресурсов, Конференция Сторон подтвердила, что мобилизация ресурсов будет неотъемлемой частью глобальной рамочной программы в области биоразнообразия на период после 2020 года, которая будет принята Конференцией Сторон Конвенции на ее 15-м совещании, и постановила инициировать подготовку этого компонента на раннем этапе разработки рамочной программы в полном соответствии и координации с общим процессом, связанным с рамочной программой в области биоразнообразия на период после 2020 года. В пункте 15 c) того же решения Конференция Сторон поручила группе экспертов по мобилизации ресурсов</w:t>
      </w:r>
      <w:r w:rsidR="000009FE" w:rsidRPr="00355BB5">
        <w:rPr>
          <w:kern w:val="22"/>
          <w:sz w:val="22"/>
          <w:szCs w:val="22"/>
          <w:shd w:val="clear" w:color="auto" w:fill="FFFFFF"/>
          <w:lang w:val="ru-RU"/>
        </w:rPr>
        <w:t>:</w:t>
      </w:r>
    </w:p>
    <w:p w14:paraId="2319DD1D" w14:textId="270E9643" w:rsidR="000009FE" w:rsidRPr="00815B7A" w:rsidRDefault="00815B7A" w:rsidP="008E6CD3">
      <w:pPr>
        <w:suppressLineNumbers/>
        <w:suppressAutoHyphens/>
        <w:spacing w:after="120"/>
        <w:ind w:left="720" w:right="284"/>
        <w:jc w:val="both"/>
        <w:rPr>
          <w:iCs/>
          <w:kern w:val="22"/>
          <w:sz w:val="22"/>
          <w:szCs w:val="22"/>
          <w:shd w:val="clear" w:color="auto" w:fill="FFFFFF"/>
          <w:lang w:val="ru-RU"/>
        </w:rPr>
      </w:pPr>
      <w:r w:rsidRPr="00815B7A">
        <w:rPr>
          <w:iCs/>
          <w:kern w:val="22"/>
          <w:sz w:val="22"/>
          <w:szCs w:val="22"/>
          <w:shd w:val="clear" w:color="auto" w:fill="FFFFFF"/>
          <w:lang w:val="ru-RU"/>
        </w:rPr>
        <w:t>провести оценку ресурсов из всех источников, необходимых для реализации различных сценариев осуществления глобальной рамочной программы на период после 2020 года, учитывая оценку потребностей Глобального экологического фонда, а также затраты и выгоды в результате осуществления глобальной рамочной программы на период после 2020 года</w:t>
      </w:r>
      <w:r w:rsidR="000009FE" w:rsidRPr="00815B7A">
        <w:rPr>
          <w:iCs/>
          <w:kern w:val="22"/>
          <w:sz w:val="22"/>
          <w:szCs w:val="22"/>
          <w:shd w:val="clear" w:color="auto" w:fill="FFFFFF"/>
          <w:lang w:val="ru-RU"/>
        </w:rPr>
        <w:t>.</w:t>
      </w:r>
    </w:p>
    <w:p w14:paraId="4004476B" w14:textId="6DEE3B74" w:rsidR="00306E32" w:rsidRPr="008D428D" w:rsidRDefault="00815B7A" w:rsidP="008E6CD3">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Во</w:t>
      </w:r>
      <w:r w:rsidRPr="00815B7A">
        <w:rPr>
          <w:kern w:val="22"/>
          <w:sz w:val="22"/>
          <w:szCs w:val="22"/>
          <w:lang w:val="ru-RU"/>
        </w:rPr>
        <w:t xml:space="preserve"> </w:t>
      </w:r>
      <w:r>
        <w:rPr>
          <w:kern w:val="22"/>
          <w:sz w:val="22"/>
          <w:szCs w:val="22"/>
          <w:lang w:val="ru-RU"/>
        </w:rPr>
        <w:t>исполнение</w:t>
      </w:r>
      <w:r w:rsidRPr="00815B7A">
        <w:rPr>
          <w:kern w:val="22"/>
          <w:sz w:val="22"/>
          <w:szCs w:val="22"/>
          <w:lang w:val="ru-RU"/>
        </w:rPr>
        <w:t xml:space="preserve"> </w:t>
      </w:r>
      <w:r>
        <w:rPr>
          <w:kern w:val="22"/>
          <w:sz w:val="22"/>
          <w:szCs w:val="22"/>
          <w:lang w:val="ru-RU"/>
        </w:rPr>
        <w:t>этого</w:t>
      </w:r>
      <w:r w:rsidRPr="00815B7A">
        <w:rPr>
          <w:kern w:val="22"/>
          <w:sz w:val="22"/>
          <w:szCs w:val="22"/>
          <w:lang w:val="ru-RU"/>
        </w:rPr>
        <w:t xml:space="preserve"> </w:t>
      </w:r>
      <w:r>
        <w:rPr>
          <w:kern w:val="22"/>
          <w:sz w:val="22"/>
          <w:szCs w:val="22"/>
          <w:lang w:val="ru-RU"/>
        </w:rPr>
        <w:t>решения</w:t>
      </w:r>
      <w:r w:rsidR="009500AE" w:rsidRPr="00815B7A">
        <w:rPr>
          <w:kern w:val="22"/>
          <w:sz w:val="22"/>
          <w:szCs w:val="22"/>
          <w:lang w:val="ru-RU"/>
        </w:rPr>
        <w:t xml:space="preserve"> </w:t>
      </w:r>
      <w:r>
        <w:rPr>
          <w:kern w:val="22"/>
          <w:sz w:val="22"/>
          <w:szCs w:val="22"/>
          <w:lang w:val="ru-RU"/>
        </w:rPr>
        <w:t>в</w:t>
      </w:r>
      <w:r w:rsidRPr="00815B7A">
        <w:rPr>
          <w:kern w:val="22"/>
          <w:sz w:val="22"/>
          <w:szCs w:val="22"/>
          <w:lang w:val="ru-RU"/>
        </w:rPr>
        <w:t xml:space="preserve"> </w:t>
      </w:r>
      <w:r>
        <w:rPr>
          <w:kern w:val="22"/>
          <w:sz w:val="22"/>
          <w:szCs w:val="22"/>
          <w:lang w:val="ru-RU"/>
        </w:rPr>
        <w:t>настоящем</w:t>
      </w:r>
      <w:r w:rsidRPr="00815B7A">
        <w:rPr>
          <w:kern w:val="22"/>
          <w:sz w:val="22"/>
          <w:szCs w:val="22"/>
          <w:lang w:val="ru-RU"/>
        </w:rPr>
        <w:t xml:space="preserve"> </w:t>
      </w:r>
      <w:r>
        <w:rPr>
          <w:kern w:val="22"/>
          <w:sz w:val="22"/>
          <w:szCs w:val="22"/>
          <w:lang w:val="ru-RU"/>
        </w:rPr>
        <w:t>документе</w:t>
      </w:r>
      <w:r w:rsidRPr="00815B7A">
        <w:rPr>
          <w:kern w:val="22"/>
          <w:sz w:val="22"/>
          <w:szCs w:val="22"/>
          <w:lang w:val="ru-RU"/>
        </w:rPr>
        <w:t xml:space="preserve"> </w:t>
      </w:r>
      <w:r>
        <w:rPr>
          <w:kern w:val="22"/>
          <w:sz w:val="22"/>
          <w:szCs w:val="22"/>
          <w:lang w:val="ru-RU"/>
        </w:rPr>
        <w:t>представлен</w:t>
      </w:r>
      <w:r w:rsidRPr="00815B7A">
        <w:rPr>
          <w:kern w:val="22"/>
          <w:sz w:val="22"/>
          <w:szCs w:val="22"/>
          <w:lang w:val="ru-RU"/>
        </w:rPr>
        <w:t xml:space="preserve"> </w:t>
      </w:r>
      <w:r>
        <w:rPr>
          <w:kern w:val="22"/>
          <w:sz w:val="22"/>
          <w:szCs w:val="22"/>
          <w:lang w:val="ru-RU"/>
        </w:rPr>
        <w:t>окончательный</w:t>
      </w:r>
      <w:r w:rsidRPr="00815B7A">
        <w:rPr>
          <w:kern w:val="22"/>
          <w:sz w:val="22"/>
          <w:szCs w:val="22"/>
          <w:lang w:val="ru-RU"/>
        </w:rPr>
        <w:t xml:space="preserve"> </w:t>
      </w:r>
      <w:r>
        <w:rPr>
          <w:kern w:val="22"/>
          <w:sz w:val="22"/>
          <w:szCs w:val="22"/>
          <w:lang w:val="ru-RU"/>
        </w:rPr>
        <w:t>доклад</w:t>
      </w:r>
      <w:r w:rsidR="005F547C" w:rsidRPr="00815B7A">
        <w:rPr>
          <w:kern w:val="22"/>
          <w:sz w:val="22"/>
          <w:szCs w:val="22"/>
          <w:lang w:val="ru-RU"/>
        </w:rPr>
        <w:t xml:space="preserve"> </w:t>
      </w:r>
      <w:r w:rsidRPr="00815B7A">
        <w:rPr>
          <w:kern w:val="22"/>
          <w:sz w:val="22"/>
          <w:szCs w:val="22"/>
          <w:lang w:val="ru-RU"/>
        </w:rPr>
        <w:t>группы экспертов по этому вопросу</w:t>
      </w:r>
      <w:r>
        <w:rPr>
          <w:kern w:val="22"/>
          <w:sz w:val="22"/>
          <w:szCs w:val="22"/>
          <w:lang w:val="ru-RU"/>
        </w:rPr>
        <w:t xml:space="preserve"> для рассмотрения Конференцией Сторон на ее 15-м совещании</w:t>
      </w:r>
      <w:r w:rsidR="005F547C" w:rsidRPr="00815B7A">
        <w:rPr>
          <w:kern w:val="22"/>
          <w:sz w:val="22"/>
          <w:szCs w:val="22"/>
          <w:lang w:val="ru-RU"/>
        </w:rPr>
        <w:t>.</w:t>
      </w:r>
      <w:r w:rsidR="009500AE" w:rsidRPr="00815B7A">
        <w:rPr>
          <w:kern w:val="22"/>
          <w:sz w:val="22"/>
          <w:szCs w:val="22"/>
          <w:lang w:val="ru-RU"/>
        </w:rPr>
        <w:t xml:space="preserve"> </w:t>
      </w:r>
      <w:r w:rsidR="008D428D">
        <w:rPr>
          <w:kern w:val="22"/>
          <w:sz w:val="22"/>
          <w:szCs w:val="22"/>
          <w:lang w:val="ru-RU"/>
        </w:rPr>
        <w:t>Документ</w:t>
      </w:r>
      <w:r w:rsidR="008D428D" w:rsidRPr="008D428D">
        <w:rPr>
          <w:kern w:val="22"/>
          <w:sz w:val="22"/>
          <w:szCs w:val="22"/>
          <w:lang w:val="ru-RU"/>
        </w:rPr>
        <w:t xml:space="preserve"> </w:t>
      </w:r>
      <w:r w:rsidR="008D428D">
        <w:rPr>
          <w:kern w:val="22"/>
          <w:sz w:val="22"/>
          <w:szCs w:val="22"/>
          <w:lang w:val="ru-RU"/>
        </w:rPr>
        <w:t>также</w:t>
      </w:r>
      <w:r w:rsidR="008D428D" w:rsidRPr="008D428D">
        <w:rPr>
          <w:kern w:val="22"/>
          <w:sz w:val="22"/>
          <w:szCs w:val="22"/>
          <w:lang w:val="ru-RU"/>
        </w:rPr>
        <w:t xml:space="preserve"> </w:t>
      </w:r>
      <w:r w:rsidR="008D428D">
        <w:rPr>
          <w:kern w:val="22"/>
          <w:sz w:val="22"/>
          <w:szCs w:val="22"/>
          <w:lang w:val="ru-RU"/>
        </w:rPr>
        <w:t>предлагается</w:t>
      </w:r>
      <w:r w:rsidR="008D428D" w:rsidRPr="008D428D">
        <w:rPr>
          <w:kern w:val="22"/>
          <w:sz w:val="22"/>
          <w:szCs w:val="22"/>
          <w:lang w:val="ru-RU"/>
        </w:rPr>
        <w:t xml:space="preserve"> </w:t>
      </w:r>
      <w:r w:rsidR="008D428D">
        <w:rPr>
          <w:kern w:val="22"/>
          <w:sz w:val="22"/>
          <w:szCs w:val="22"/>
          <w:lang w:val="ru-RU"/>
        </w:rPr>
        <w:t>вниманию</w:t>
      </w:r>
      <w:r w:rsidR="008D428D" w:rsidRPr="008D428D">
        <w:rPr>
          <w:kern w:val="22"/>
          <w:sz w:val="22"/>
          <w:szCs w:val="22"/>
          <w:lang w:val="ru-RU"/>
        </w:rPr>
        <w:t xml:space="preserve"> </w:t>
      </w:r>
      <w:r w:rsidR="008D428D">
        <w:rPr>
          <w:kern w:val="22"/>
          <w:sz w:val="22"/>
          <w:szCs w:val="22"/>
          <w:lang w:val="ru-RU"/>
        </w:rPr>
        <w:t>Вспомогательного</w:t>
      </w:r>
      <w:r w:rsidR="008D428D" w:rsidRPr="008D428D">
        <w:rPr>
          <w:kern w:val="22"/>
          <w:sz w:val="22"/>
          <w:szCs w:val="22"/>
          <w:lang w:val="ru-RU"/>
        </w:rPr>
        <w:t xml:space="preserve"> </w:t>
      </w:r>
      <w:r w:rsidR="008D428D">
        <w:rPr>
          <w:kern w:val="22"/>
          <w:sz w:val="22"/>
          <w:szCs w:val="22"/>
          <w:lang w:val="ru-RU"/>
        </w:rPr>
        <w:t>органа</w:t>
      </w:r>
      <w:r w:rsidR="008D428D" w:rsidRPr="008D428D">
        <w:rPr>
          <w:kern w:val="22"/>
          <w:sz w:val="22"/>
          <w:szCs w:val="22"/>
          <w:lang w:val="ru-RU"/>
        </w:rPr>
        <w:t xml:space="preserve"> </w:t>
      </w:r>
      <w:r w:rsidR="008D428D">
        <w:rPr>
          <w:kern w:val="22"/>
          <w:sz w:val="22"/>
          <w:szCs w:val="22"/>
          <w:lang w:val="ru-RU"/>
        </w:rPr>
        <w:t>по</w:t>
      </w:r>
      <w:r w:rsidR="008D428D" w:rsidRPr="008D428D">
        <w:rPr>
          <w:kern w:val="22"/>
          <w:sz w:val="22"/>
          <w:szCs w:val="22"/>
          <w:lang w:val="ru-RU"/>
        </w:rPr>
        <w:t xml:space="preserve"> </w:t>
      </w:r>
      <w:r w:rsidR="008D428D">
        <w:rPr>
          <w:kern w:val="22"/>
          <w:sz w:val="22"/>
          <w:szCs w:val="22"/>
          <w:lang w:val="ru-RU"/>
        </w:rPr>
        <w:t>осуществлению</w:t>
      </w:r>
      <w:r w:rsidR="008D428D" w:rsidRPr="008D428D">
        <w:rPr>
          <w:kern w:val="22"/>
          <w:sz w:val="22"/>
          <w:szCs w:val="22"/>
          <w:lang w:val="ru-RU"/>
        </w:rPr>
        <w:t xml:space="preserve"> </w:t>
      </w:r>
      <w:r w:rsidR="008D428D">
        <w:rPr>
          <w:kern w:val="22"/>
          <w:sz w:val="22"/>
          <w:szCs w:val="22"/>
          <w:lang w:val="ru-RU"/>
        </w:rPr>
        <w:t>на</w:t>
      </w:r>
      <w:r w:rsidR="008D428D" w:rsidRPr="008D428D">
        <w:rPr>
          <w:kern w:val="22"/>
          <w:sz w:val="22"/>
          <w:szCs w:val="22"/>
          <w:lang w:val="ru-RU"/>
        </w:rPr>
        <w:t xml:space="preserve"> </w:t>
      </w:r>
      <w:r w:rsidR="008D428D">
        <w:rPr>
          <w:kern w:val="22"/>
          <w:sz w:val="22"/>
          <w:szCs w:val="22"/>
          <w:lang w:val="ru-RU"/>
        </w:rPr>
        <w:t>его</w:t>
      </w:r>
      <w:r w:rsidR="008D428D" w:rsidRPr="008D428D">
        <w:rPr>
          <w:kern w:val="22"/>
          <w:sz w:val="22"/>
          <w:szCs w:val="22"/>
          <w:lang w:val="ru-RU"/>
        </w:rPr>
        <w:t xml:space="preserve"> </w:t>
      </w:r>
      <w:r w:rsidR="008D428D">
        <w:rPr>
          <w:kern w:val="22"/>
          <w:sz w:val="22"/>
          <w:szCs w:val="22"/>
          <w:lang w:val="ru-RU"/>
        </w:rPr>
        <w:t>возобновленном</w:t>
      </w:r>
      <w:r w:rsidR="008D428D" w:rsidRPr="008D428D">
        <w:rPr>
          <w:kern w:val="22"/>
          <w:sz w:val="22"/>
          <w:szCs w:val="22"/>
          <w:lang w:val="ru-RU"/>
        </w:rPr>
        <w:t xml:space="preserve"> </w:t>
      </w:r>
      <w:r w:rsidR="008D428D">
        <w:rPr>
          <w:kern w:val="22"/>
          <w:sz w:val="22"/>
          <w:szCs w:val="22"/>
          <w:lang w:val="ru-RU"/>
        </w:rPr>
        <w:t>третьем</w:t>
      </w:r>
      <w:r w:rsidR="008D428D" w:rsidRPr="008D428D">
        <w:rPr>
          <w:kern w:val="22"/>
          <w:sz w:val="22"/>
          <w:szCs w:val="22"/>
          <w:lang w:val="ru-RU"/>
        </w:rPr>
        <w:t xml:space="preserve"> </w:t>
      </w:r>
      <w:r w:rsidR="008D428D">
        <w:rPr>
          <w:kern w:val="22"/>
          <w:sz w:val="22"/>
          <w:szCs w:val="22"/>
          <w:lang w:val="ru-RU"/>
        </w:rPr>
        <w:t>совещании</w:t>
      </w:r>
      <w:r w:rsidR="009500AE" w:rsidRPr="008D428D">
        <w:rPr>
          <w:kern w:val="22"/>
          <w:sz w:val="22"/>
          <w:szCs w:val="22"/>
          <w:lang w:val="ru-RU"/>
        </w:rPr>
        <w:t xml:space="preserve">, </w:t>
      </w:r>
      <w:r w:rsidR="008D428D">
        <w:rPr>
          <w:kern w:val="22"/>
          <w:sz w:val="22"/>
          <w:szCs w:val="22"/>
          <w:lang w:val="ru-RU"/>
        </w:rPr>
        <w:t>с тем чтобы совещание могло принять его во внимание в своей работе при необходимости</w:t>
      </w:r>
      <w:r w:rsidR="009500AE" w:rsidRPr="008D428D">
        <w:rPr>
          <w:kern w:val="22"/>
          <w:sz w:val="22"/>
          <w:szCs w:val="22"/>
          <w:lang w:val="ru-RU"/>
        </w:rPr>
        <w:t>.</w:t>
      </w:r>
    </w:p>
    <w:p w14:paraId="57B3F47E" w14:textId="54E584CD" w:rsidR="00404BAF" w:rsidRPr="0066084E" w:rsidRDefault="0066084E" w:rsidP="008E6CD3">
      <w:pPr>
        <w:pStyle w:val="aff4"/>
        <w:numPr>
          <w:ilvl w:val="0"/>
          <w:numId w:val="15"/>
        </w:numPr>
        <w:suppressLineNumbers/>
        <w:suppressAutoHyphens/>
        <w:spacing w:after="120"/>
        <w:ind w:left="0" w:firstLine="0"/>
        <w:jc w:val="both"/>
        <w:rPr>
          <w:kern w:val="22"/>
          <w:sz w:val="22"/>
          <w:szCs w:val="22"/>
          <w:lang w:val="ru-RU"/>
        </w:rPr>
      </w:pPr>
      <w:r w:rsidRPr="0066084E">
        <w:rPr>
          <w:kern w:val="22"/>
          <w:sz w:val="22"/>
          <w:szCs w:val="22"/>
          <w:lang w:val="ru-RU"/>
        </w:rPr>
        <w:t xml:space="preserve">В </w:t>
      </w:r>
      <w:r w:rsidRPr="0066084E">
        <w:rPr>
          <w:i/>
          <w:kern w:val="22"/>
          <w:sz w:val="22"/>
          <w:szCs w:val="22"/>
          <w:lang w:val="ru-RU"/>
        </w:rPr>
        <w:t>Докладе о глобальной оценке биоразнообразия и экосистемных услуг</w:t>
      </w:r>
      <w:r w:rsidRPr="0066084E">
        <w:rPr>
          <w:kern w:val="22"/>
          <w:sz w:val="22"/>
          <w:szCs w:val="22"/>
          <w:lang w:val="ru-RU"/>
        </w:rPr>
        <w:t xml:space="preserve"> Межправительственной научно-политической платформы по биоразнообразию и экосистемным услугам (МПБЭУ), выпущенном в 2019 году, подробно описывается, каким образом за последние 50 лет ухудшилось состояние природы и ее способность вносить вклад на благо человека в результате ускорения темпов развития прямых и косвенных факторов. Эта деградация носит глобальный характер и ее темпы не имеют аналогов в истории человечества. В течение этого периода значительно больше ресурсов выделялось на расходы, наносящие ущерб </w:t>
      </w:r>
      <w:r w:rsidRPr="0066084E">
        <w:rPr>
          <w:kern w:val="22"/>
          <w:sz w:val="22"/>
          <w:szCs w:val="22"/>
          <w:lang w:val="ru-RU"/>
        </w:rPr>
        <w:lastRenderedPageBreak/>
        <w:t>биоразнообразию, чем на его сохранение</w:t>
      </w:r>
      <w:bookmarkStart w:id="5" w:name="_Ref46608865"/>
      <w:r w:rsidR="00404BAF" w:rsidRPr="00CB3A47">
        <w:rPr>
          <w:rStyle w:val="a3"/>
          <w:kern w:val="22"/>
          <w:sz w:val="22"/>
          <w:szCs w:val="22"/>
          <w:u w:val="none"/>
          <w:vertAlign w:val="superscript"/>
          <w:lang w:val="en-GB"/>
        </w:rPr>
        <w:footnoteReference w:id="2"/>
      </w:r>
      <w:bookmarkEnd w:id="5"/>
      <w:r>
        <w:rPr>
          <w:kern w:val="22"/>
          <w:sz w:val="22"/>
          <w:szCs w:val="22"/>
          <w:lang w:val="ru-RU"/>
        </w:rPr>
        <w:t>.</w:t>
      </w:r>
      <w:r w:rsidR="00404BAF" w:rsidRPr="0066084E">
        <w:rPr>
          <w:kern w:val="22"/>
          <w:sz w:val="22"/>
          <w:szCs w:val="22"/>
          <w:lang w:val="ru-RU"/>
        </w:rPr>
        <w:t xml:space="preserve"> </w:t>
      </w:r>
      <w:r w:rsidRPr="0066084E">
        <w:rPr>
          <w:kern w:val="22"/>
          <w:sz w:val="22"/>
          <w:szCs w:val="22"/>
          <w:lang w:val="ru-RU"/>
        </w:rPr>
        <w:t>Поэтому крайне важно оценить экономические последствия такого ухудшения и мобилизовать ресурсы, необходимые для обращения данной тенденции вспять</w:t>
      </w:r>
      <w:r w:rsidR="00404BAF" w:rsidRPr="0066084E">
        <w:rPr>
          <w:kern w:val="22"/>
          <w:sz w:val="22"/>
          <w:szCs w:val="22"/>
          <w:lang w:val="ru-RU"/>
        </w:rPr>
        <w:t>.</w:t>
      </w:r>
    </w:p>
    <w:p w14:paraId="2DB75C9E" w14:textId="061C1697" w:rsidR="00404BAF" w:rsidRPr="00D23D71" w:rsidRDefault="00D23D71"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sidRPr="00D23D71">
        <w:rPr>
          <w:kern w:val="22"/>
          <w:sz w:val="22"/>
          <w:szCs w:val="22"/>
          <w:lang w:val="ru-RU"/>
        </w:rPr>
        <w:t>Для снижения темпов утраты биоразнообразия в глобальной рамочной программе в области биоразнообразия на период после 2020 года необходимо уделять приоритетное внимание вопросу мобилизации ресурсов в достаточном объеме. Важным определяющим фактором сохранения биоразнообразия является объем ресурсов из всех источников, выделяемых на финансирование политики, программ и проектов в области биоразнообразия. Увеличение объема финансирования не гарантирует более эффективного сохранения, однако исследования показывают, что в среднем более значительная доля выделяемых ресурсов на программы и проекты в области биоразнообразия соответствует снижению темпов утраты биоразнообразия</w:t>
      </w:r>
      <w:r w:rsidR="00404BAF" w:rsidRPr="00D23D71">
        <w:rPr>
          <w:rStyle w:val="a3"/>
          <w:kern w:val="22"/>
          <w:sz w:val="22"/>
          <w:szCs w:val="22"/>
          <w:u w:val="none"/>
          <w:vertAlign w:val="superscript"/>
          <w:lang w:val="en-GB"/>
        </w:rPr>
        <w:footnoteReference w:id="3"/>
      </w:r>
      <w:r>
        <w:rPr>
          <w:kern w:val="22"/>
          <w:sz w:val="22"/>
          <w:szCs w:val="22"/>
          <w:lang w:val="ru-RU"/>
        </w:rPr>
        <w:t>.</w:t>
      </w:r>
    </w:p>
    <w:p w14:paraId="1335AFBD" w14:textId="2F2DB302" w:rsidR="00404BAF" w:rsidRPr="00D23D71" w:rsidRDefault="00D23D71"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sidRPr="00D23D71">
        <w:rPr>
          <w:kern w:val="22"/>
          <w:sz w:val="22"/>
          <w:szCs w:val="22"/>
          <w:lang w:val="ru-RU"/>
        </w:rPr>
        <w:t>В настоящем документе представлен обзор завершенных аналитических исследований, основных методик и полученных в результате расч</w:t>
      </w:r>
      <w:r>
        <w:rPr>
          <w:kern w:val="22"/>
          <w:sz w:val="22"/>
          <w:szCs w:val="22"/>
          <w:lang w:val="ru-RU"/>
        </w:rPr>
        <w:t>е</w:t>
      </w:r>
      <w:r w:rsidRPr="00D23D71">
        <w:rPr>
          <w:kern w:val="22"/>
          <w:sz w:val="22"/>
          <w:szCs w:val="22"/>
          <w:lang w:val="ru-RU"/>
        </w:rPr>
        <w:t>тных значений объема ресурсов, необходимого для осуществления глобальной рамочной программы в области биоразнообразия на период после 2020 года или ее элементов (разделы IV и V)</w:t>
      </w:r>
      <w:r w:rsidR="00404BAF" w:rsidRPr="00D23D71">
        <w:rPr>
          <w:kern w:val="22"/>
          <w:sz w:val="22"/>
          <w:szCs w:val="22"/>
          <w:lang w:val="ru-RU"/>
        </w:rPr>
        <w:t xml:space="preserve">. </w:t>
      </w:r>
      <w:r>
        <w:rPr>
          <w:kern w:val="22"/>
          <w:sz w:val="22"/>
          <w:szCs w:val="22"/>
          <w:lang w:val="ru-RU"/>
        </w:rPr>
        <w:t>Следует</w:t>
      </w:r>
      <w:r w:rsidRPr="00F72D4F">
        <w:rPr>
          <w:kern w:val="22"/>
          <w:sz w:val="22"/>
          <w:szCs w:val="22"/>
          <w:lang w:val="ru-RU"/>
        </w:rPr>
        <w:t xml:space="preserve"> </w:t>
      </w:r>
      <w:r>
        <w:rPr>
          <w:kern w:val="22"/>
          <w:sz w:val="22"/>
          <w:szCs w:val="22"/>
          <w:lang w:val="ru-RU"/>
        </w:rPr>
        <w:t>отметить</w:t>
      </w:r>
      <w:r w:rsidRPr="00F72D4F">
        <w:rPr>
          <w:kern w:val="22"/>
          <w:sz w:val="22"/>
          <w:szCs w:val="22"/>
          <w:lang w:val="ru-RU"/>
        </w:rPr>
        <w:t xml:space="preserve">, </w:t>
      </w:r>
      <w:r>
        <w:rPr>
          <w:kern w:val="22"/>
          <w:sz w:val="22"/>
          <w:szCs w:val="22"/>
          <w:lang w:val="ru-RU"/>
        </w:rPr>
        <w:t>что</w:t>
      </w:r>
      <w:r w:rsidRPr="00F72D4F">
        <w:rPr>
          <w:kern w:val="22"/>
          <w:sz w:val="22"/>
          <w:szCs w:val="22"/>
          <w:lang w:val="ru-RU"/>
        </w:rPr>
        <w:t xml:space="preserve"> </w:t>
      </w:r>
      <w:r w:rsidR="00F72D4F">
        <w:rPr>
          <w:kern w:val="22"/>
          <w:sz w:val="22"/>
          <w:szCs w:val="22"/>
          <w:lang w:val="ru-RU"/>
        </w:rPr>
        <w:t>в</w:t>
      </w:r>
      <w:r w:rsidR="00F72D4F" w:rsidRPr="00F72D4F">
        <w:rPr>
          <w:kern w:val="22"/>
          <w:sz w:val="22"/>
          <w:szCs w:val="22"/>
          <w:lang w:val="ru-RU"/>
        </w:rPr>
        <w:t xml:space="preserve"> </w:t>
      </w:r>
      <w:r w:rsidR="00F72D4F">
        <w:rPr>
          <w:kern w:val="22"/>
          <w:sz w:val="22"/>
          <w:szCs w:val="22"/>
          <w:lang w:val="ru-RU"/>
        </w:rPr>
        <w:t>этом</w:t>
      </w:r>
      <w:r w:rsidR="00F72D4F" w:rsidRPr="00F72D4F">
        <w:rPr>
          <w:kern w:val="22"/>
          <w:sz w:val="22"/>
          <w:szCs w:val="22"/>
          <w:lang w:val="ru-RU"/>
        </w:rPr>
        <w:t xml:space="preserve"> </w:t>
      </w:r>
      <w:r w:rsidR="00F72D4F">
        <w:rPr>
          <w:kern w:val="22"/>
          <w:sz w:val="22"/>
          <w:szCs w:val="22"/>
          <w:lang w:val="ru-RU"/>
        </w:rPr>
        <w:t>документе</w:t>
      </w:r>
      <w:r w:rsidR="00F72D4F" w:rsidRPr="00F72D4F">
        <w:rPr>
          <w:kern w:val="22"/>
          <w:sz w:val="22"/>
          <w:szCs w:val="22"/>
          <w:lang w:val="ru-RU"/>
        </w:rPr>
        <w:t xml:space="preserve"> </w:t>
      </w:r>
      <w:r w:rsidR="00F72D4F">
        <w:rPr>
          <w:kern w:val="22"/>
          <w:sz w:val="22"/>
          <w:szCs w:val="22"/>
          <w:lang w:val="ru-RU"/>
        </w:rPr>
        <w:t>не</w:t>
      </w:r>
      <w:r w:rsidR="00F72D4F" w:rsidRPr="00F72D4F">
        <w:rPr>
          <w:kern w:val="22"/>
          <w:sz w:val="22"/>
          <w:szCs w:val="22"/>
          <w:lang w:val="ru-RU"/>
        </w:rPr>
        <w:t xml:space="preserve"> </w:t>
      </w:r>
      <w:r w:rsidR="00F72D4F">
        <w:rPr>
          <w:kern w:val="22"/>
          <w:sz w:val="22"/>
          <w:szCs w:val="22"/>
          <w:lang w:val="ru-RU"/>
        </w:rPr>
        <w:t>делается</w:t>
      </w:r>
      <w:r w:rsidR="00F72D4F" w:rsidRPr="00F72D4F">
        <w:rPr>
          <w:kern w:val="22"/>
          <w:sz w:val="22"/>
          <w:szCs w:val="22"/>
          <w:lang w:val="ru-RU"/>
        </w:rPr>
        <w:t xml:space="preserve"> </w:t>
      </w:r>
      <w:r w:rsidR="00F72D4F">
        <w:rPr>
          <w:kern w:val="22"/>
          <w:sz w:val="22"/>
          <w:szCs w:val="22"/>
          <w:lang w:val="ru-RU"/>
        </w:rPr>
        <w:t>попытка</w:t>
      </w:r>
      <w:r w:rsidR="00F72D4F" w:rsidRPr="00F72D4F">
        <w:rPr>
          <w:kern w:val="22"/>
          <w:sz w:val="22"/>
          <w:szCs w:val="22"/>
          <w:lang w:val="ru-RU"/>
        </w:rPr>
        <w:t xml:space="preserve"> </w:t>
      </w:r>
      <w:r w:rsidR="00F72D4F">
        <w:rPr>
          <w:kern w:val="22"/>
          <w:sz w:val="22"/>
          <w:szCs w:val="22"/>
          <w:lang w:val="ru-RU"/>
        </w:rPr>
        <w:t>оценить</w:t>
      </w:r>
      <w:r w:rsidR="00F72D4F" w:rsidRPr="00F72D4F">
        <w:rPr>
          <w:kern w:val="22"/>
          <w:sz w:val="22"/>
          <w:szCs w:val="22"/>
          <w:lang w:val="ru-RU"/>
        </w:rPr>
        <w:t xml:space="preserve"> </w:t>
      </w:r>
      <w:r w:rsidR="00F72D4F">
        <w:rPr>
          <w:kern w:val="22"/>
          <w:sz w:val="22"/>
          <w:szCs w:val="22"/>
          <w:lang w:val="ru-RU"/>
        </w:rPr>
        <w:t>стоимость реализации конкретных предложений, содержащихся в текущем варианте проекта рамочной программы</w:t>
      </w:r>
      <w:r w:rsidR="00760764" w:rsidRPr="00F72D4F">
        <w:rPr>
          <w:kern w:val="22"/>
          <w:sz w:val="22"/>
          <w:szCs w:val="22"/>
          <w:lang w:val="ru-RU"/>
        </w:rPr>
        <w:t xml:space="preserve">. </w:t>
      </w:r>
      <w:r w:rsidR="00F72D4F">
        <w:rPr>
          <w:kern w:val="22"/>
          <w:sz w:val="22"/>
          <w:szCs w:val="22"/>
          <w:lang w:val="ru-RU"/>
        </w:rPr>
        <w:t>Вместо</w:t>
      </w:r>
      <w:r w:rsidR="00F72D4F" w:rsidRPr="00F72D4F">
        <w:rPr>
          <w:kern w:val="22"/>
          <w:sz w:val="22"/>
          <w:szCs w:val="22"/>
          <w:lang w:val="ru-RU"/>
        </w:rPr>
        <w:t xml:space="preserve"> </w:t>
      </w:r>
      <w:r w:rsidR="00F72D4F">
        <w:rPr>
          <w:kern w:val="22"/>
          <w:sz w:val="22"/>
          <w:szCs w:val="22"/>
          <w:lang w:val="ru-RU"/>
        </w:rPr>
        <w:t>этого</w:t>
      </w:r>
      <w:r w:rsidR="00760764" w:rsidRPr="00F72D4F">
        <w:rPr>
          <w:kern w:val="22"/>
          <w:sz w:val="22"/>
          <w:szCs w:val="22"/>
          <w:lang w:val="ru-RU"/>
        </w:rPr>
        <w:t xml:space="preserve">, </w:t>
      </w:r>
      <w:r w:rsidR="00F72D4F">
        <w:rPr>
          <w:kern w:val="22"/>
          <w:sz w:val="22"/>
          <w:szCs w:val="22"/>
          <w:lang w:val="ru-RU"/>
        </w:rPr>
        <w:t>в</w:t>
      </w:r>
      <w:r w:rsidR="00F72D4F" w:rsidRPr="00F72D4F">
        <w:rPr>
          <w:kern w:val="22"/>
          <w:sz w:val="22"/>
          <w:szCs w:val="22"/>
          <w:lang w:val="ru-RU"/>
        </w:rPr>
        <w:t xml:space="preserve"> </w:t>
      </w:r>
      <w:r w:rsidR="00F72D4F">
        <w:rPr>
          <w:kern w:val="22"/>
          <w:sz w:val="22"/>
          <w:szCs w:val="22"/>
          <w:lang w:val="ru-RU"/>
        </w:rPr>
        <w:t>соответствии</w:t>
      </w:r>
      <w:r w:rsidR="00F72D4F" w:rsidRPr="00F72D4F">
        <w:rPr>
          <w:kern w:val="22"/>
          <w:sz w:val="22"/>
          <w:szCs w:val="22"/>
          <w:lang w:val="ru-RU"/>
        </w:rPr>
        <w:t xml:space="preserve"> </w:t>
      </w:r>
      <w:r w:rsidR="00F72D4F">
        <w:rPr>
          <w:kern w:val="22"/>
          <w:sz w:val="22"/>
          <w:szCs w:val="22"/>
          <w:lang w:val="ru-RU"/>
        </w:rPr>
        <w:t>с</w:t>
      </w:r>
      <w:r w:rsidR="00F72D4F" w:rsidRPr="00F72D4F">
        <w:rPr>
          <w:kern w:val="22"/>
          <w:sz w:val="22"/>
          <w:szCs w:val="22"/>
          <w:lang w:val="ru-RU"/>
        </w:rPr>
        <w:t xml:space="preserve"> </w:t>
      </w:r>
      <w:r w:rsidR="00F72D4F">
        <w:rPr>
          <w:kern w:val="22"/>
          <w:sz w:val="22"/>
          <w:szCs w:val="22"/>
          <w:lang w:val="ru-RU"/>
        </w:rPr>
        <w:t>поручением</w:t>
      </w:r>
      <w:r w:rsidR="00F72D4F" w:rsidRPr="00F72D4F">
        <w:rPr>
          <w:kern w:val="22"/>
          <w:sz w:val="22"/>
          <w:szCs w:val="22"/>
          <w:lang w:val="ru-RU"/>
        </w:rPr>
        <w:t xml:space="preserve"> </w:t>
      </w:r>
      <w:r w:rsidR="00F72D4F">
        <w:rPr>
          <w:kern w:val="22"/>
          <w:sz w:val="22"/>
          <w:szCs w:val="22"/>
          <w:lang w:val="ru-RU"/>
        </w:rPr>
        <w:t>изучить</w:t>
      </w:r>
      <w:r w:rsidR="00F72D4F" w:rsidRPr="00F72D4F">
        <w:rPr>
          <w:kern w:val="22"/>
          <w:sz w:val="22"/>
          <w:szCs w:val="22"/>
          <w:lang w:val="ru-RU"/>
        </w:rPr>
        <w:t xml:space="preserve"> </w:t>
      </w:r>
      <w:r w:rsidR="00FB2383">
        <w:rPr>
          <w:kern w:val="22"/>
          <w:sz w:val="22"/>
          <w:szCs w:val="22"/>
          <w:lang w:val="ru-RU"/>
        </w:rPr>
        <w:t>разнообразные</w:t>
      </w:r>
      <w:r w:rsidR="00F72D4F" w:rsidRPr="00F72D4F">
        <w:rPr>
          <w:kern w:val="22"/>
          <w:sz w:val="22"/>
          <w:szCs w:val="22"/>
          <w:lang w:val="ru-RU"/>
        </w:rPr>
        <w:t xml:space="preserve"> </w:t>
      </w:r>
      <w:r w:rsidR="00F72D4F">
        <w:rPr>
          <w:kern w:val="22"/>
          <w:sz w:val="22"/>
          <w:szCs w:val="22"/>
          <w:lang w:val="ru-RU"/>
        </w:rPr>
        <w:t>сценарии</w:t>
      </w:r>
      <w:r w:rsidR="00760764" w:rsidRPr="00F72D4F">
        <w:rPr>
          <w:kern w:val="22"/>
          <w:sz w:val="22"/>
          <w:szCs w:val="22"/>
          <w:lang w:val="ru-RU"/>
        </w:rPr>
        <w:t xml:space="preserve">, </w:t>
      </w:r>
      <w:r w:rsidR="00F72D4F">
        <w:rPr>
          <w:kern w:val="22"/>
          <w:sz w:val="22"/>
          <w:szCs w:val="22"/>
          <w:lang w:val="ru-RU"/>
        </w:rPr>
        <w:t>в</w:t>
      </w:r>
      <w:r w:rsidR="00F72D4F" w:rsidRPr="00F72D4F">
        <w:rPr>
          <w:kern w:val="22"/>
          <w:sz w:val="22"/>
          <w:szCs w:val="22"/>
          <w:lang w:val="ru-RU"/>
        </w:rPr>
        <w:t xml:space="preserve"> </w:t>
      </w:r>
      <w:r w:rsidR="00F72D4F">
        <w:rPr>
          <w:kern w:val="22"/>
          <w:sz w:val="22"/>
          <w:szCs w:val="22"/>
          <w:lang w:val="ru-RU"/>
        </w:rPr>
        <w:t>нем</w:t>
      </w:r>
      <w:r w:rsidR="00F72D4F" w:rsidRPr="00F72D4F">
        <w:rPr>
          <w:kern w:val="22"/>
          <w:sz w:val="22"/>
          <w:szCs w:val="22"/>
          <w:lang w:val="ru-RU"/>
        </w:rPr>
        <w:t xml:space="preserve"> </w:t>
      </w:r>
      <w:r w:rsidR="00F72D4F">
        <w:rPr>
          <w:kern w:val="22"/>
          <w:sz w:val="22"/>
          <w:szCs w:val="22"/>
          <w:lang w:val="ru-RU"/>
        </w:rPr>
        <w:t>представлен</w:t>
      </w:r>
      <w:r w:rsidR="00F72D4F" w:rsidRPr="00F72D4F">
        <w:rPr>
          <w:kern w:val="22"/>
          <w:sz w:val="22"/>
          <w:szCs w:val="22"/>
          <w:lang w:val="ru-RU"/>
        </w:rPr>
        <w:t xml:space="preserve"> </w:t>
      </w:r>
      <w:r w:rsidR="00F72D4F">
        <w:rPr>
          <w:kern w:val="22"/>
          <w:sz w:val="22"/>
          <w:szCs w:val="22"/>
          <w:lang w:val="ru-RU"/>
        </w:rPr>
        <w:t>ряд</w:t>
      </w:r>
      <w:r w:rsidR="00F72D4F" w:rsidRPr="00F72D4F">
        <w:rPr>
          <w:kern w:val="22"/>
          <w:sz w:val="22"/>
          <w:szCs w:val="22"/>
          <w:lang w:val="ru-RU"/>
        </w:rPr>
        <w:t xml:space="preserve"> </w:t>
      </w:r>
      <w:r w:rsidR="00F72D4F">
        <w:rPr>
          <w:kern w:val="22"/>
          <w:sz w:val="22"/>
          <w:szCs w:val="22"/>
          <w:lang w:val="ru-RU"/>
        </w:rPr>
        <w:t>различных</w:t>
      </w:r>
      <w:r w:rsidR="00F72D4F" w:rsidRPr="00F72D4F">
        <w:rPr>
          <w:kern w:val="22"/>
          <w:sz w:val="22"/>
          <w:szCs w:val="22"/>
          <w:lang w:val="ru-RU"/>
        </w:rPr>
        <w:t xml:space="preserve"> </w:t>
      </w:r>
      <w:r w:rsidR="00F72D4F">
        <w:rPr>
          <w:kern w:val="22"/>
          <w:sz w:val="22"/>
          <w:szCs w:val="22"/>
          <w:lang w:val="ru-RU"/>
        </w:rPr>
        <w:t>оценок стоимости общ</w:t>
      </w:r>
      <w:r w:rsidR="00FB2383">
        <w:rPr>
          <w:kern w:val="22"/>
          <w:sz w:val="22"/>
          <w:szCs w:val="22"/>
          <w:lang w:val="ru-RU"/>
        </w:rPr>
        <w:t>ей деятельности</w:t>
      </w:r>
      <w:r w:rsidR="00F72D4F">
        <w:rPr>
          <w:kern w:val="22"/>
          <w:sz w:val="22"/>
          <w:szCs w:val="22"/>
          <w:lang w:val="ru-RU"/>
        </w:rPr>
        <w:t xml:space="preserve"> или </w:t>
      </w:r>
      <w:r w:rsidR="009C3A1E">
        <w:rPr>
          <w:kern w:val="22"/>
          <w:sz w:val="22"/>
          <w:szCs w:val="22"/>
          <w:lang w:val="ru-RU"/>
        </w:rPr>
        <w:t>отдельных</w:t>
      </w:r>
      <w:r w:rsidR="00FB2383">
        <w:rPr>
          <w:kern w:val="22"/>
          <w:sz w:val="22"/>
          <w:szCs w:val="22"/>
          <w:lang w:val="ru-RU"/>
        </w:rPr>
        <w:t xml:space="preserve"> видов деятельности</w:t>
      </w:r>
      <w:r w:rsidR="00760764" w:rsidRPr="00F72D4F">
        <w:rPr>
          <w:kern w:val="22"/>
          <w:sz w:val="22"/>
          <w:szCs w:val="22"/>
          <w:lang w:val="ru-RU"/>
        </w:rPr>
        <w:t xml:space="preserve">, </w:t>
      </w:r>
      <w:r w:rsidR="00FB2383">
        <w:rPr>
          <w:kern w:val="22"/>
          <w:sz w:val="22"/>
          <w:szCs w:val="22"/>
          <w:lang w:val="ru-RU"/>
        </w:rPr>
        <w:t xml:space="preserve">которая может потребоваться в период после </w:t>
      </w:r>
      <w:r w:rsidR="00760764" w:rsidRPr="00F72D4F">
        <w:rPr>
          <w:kern w:val="22"/>
          <w:sz w:val="22"/>
          <w:szCs w:val="22"/>
          <w:lang w:val="ru-RU"/>
        </w:rPr>
        <w:t xml:space="preserve">2020 </w:t>
      </w:r>
      <w:r w:rsidR="00FB2383">
        <w:rPr>
          <w:kern w:val="22"/>
          <w:sz w:val="22"/>
          <w:szCs w:val="22"/>
          <w:lang w:val="ru-RU"/>
        </w:rPr>
        <w:t>года.</w:t>
      </w:r>
      <w:r w:rsidR="00760764" w:rsidRPr="00F72D4F">
        <w:rPr>
          <w:kern w:val="22"/>
          <w:sz w:val="22"/>
          <w:szCs w:val="22"/>
          <w:lang w:val="ru-RU"/>
        </w:rPr>
        <w:t xml:space="preserve"> </w:t>
      </w:r>
      <w:r w:rsidRPr="00D23D71">
        <w:rPr>
          <w:kern w:val="22"/>
          <w:sz w:val="22"/>
          <w:szCs w:val="22"/>
          <w:lang w:val="ru-RU"/>
        </w:rPr>
        <w:t>В нем также рассматриваются потенциальные затраты и выгоды, связанные с сохранением и устойчивым использованием биоразнообразия, на основе различных сценариев (раздел III). Ключевые тезисы представлены в разделе II, а итоговые результаты и обсуждени</w:t>
      </w:r>
      <w:r>
        <w:rPr>
          <w:kern w:val="22"/>
          <w:sz w:val="22"/>
          <w:szCs w:val="22"/>
          <w:lang w:val="ru-RU"/>
        </w:rPr>
        <w:t>е</w:t>
      </w:r>
      <w:r w:rsidRPr="00D23D71">
        <w:rPr>
          <w:kern w:val="22"/>
          <w:sz w:val="22"/>
          <w:szCs w:val="22"/>
          <w:lang w:val="ru-RU"/>
        </w:rPr>
        <w:t xml:space="preserve"> – в разделе</w:t>
      </w:r>
      <w:r w:rsidR="006A1988" w:rsidRPr="00CB3A47">
        <w:rPr>
          <w:kern w:val="22"/>
          <w:sz w:val="22"/>
          <w:szCs w:val="22"/>
          <w:shd w:val="clear" w:color="auto" w:fill="FFFFFF"/>
          <w:lang w:val="en-GB"/>
        </w:rPr>
        <w:t> </w:t>
      </w:r>
      <w:r w:rsidR="003824CE" w:rsidRPr="00CB3A47">
        <w:rPr>
          <w:kern w:val="22"/>
          <w:sz w:val="22"/>
          <w:szCs w:val="22"/>
          <w:shd w:val="clear" w:color="auto" w:fill="FFFFFF"/>
          <w:lang w:val="en-GB"/>
        </w:rPr>
        <w:t>VII</w:t>
      </w:r>
      <w:r w:rsidR="00C14B91" w:rsidRPr="00D23D71">
        <w:rPr>
          <w:kern w:val="22"/>
          <w:sz w:val="22"/>
          <w:szCs w:val="22"/>
          <w:shd w:val="clear" w:color="auto" w:fill="FFFFFF"/>
          <w:lang w:val="ru-RU"/>
        </w:rPr>
        <w:t>.</w:t>
      </w:r>
    </w:p>
    <w:p w14:paraId="644F248E" w14:textId="498B37F7" w:rsidR="0021542F" w:rsidRPr="000E1895" w:rsidRDefault="000E1895"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 настоящий документ включено несколько</w:t>
      </w:r>
      <w:r w:rsidRPr="000E1895">
        <w:rPr>
          <w:kern w:val="22"/>
          <w:sz w:val="22"/>
          <w:szCs w:val="22"/>
          <w:shd w:val="clear" w:color="auto" w:fill="FFFFFF"/>
          <w:lang w:val="ru-RU"/>
        </w:rPr>
        <w:t xml:space="preserve"> </w:t>
      </w:r>
      <w:r>
        <w:rPr>
          <w:kern w:val="22"/>
          <w:sz w:val="22"/>
          <w:szCs w:val="22"/>
          <w:shd w:val="clear" w:color="auto" w:fill="FFFFFF"/>
          <w:lang w:val="ru-RU"/>
        </w:rPr>
        <w:t xml:space="preserve">различных </w:t>
      </w:r>
      <w:r w:rsidRPr="000E1895">
        <w:rPr>
          <w:kern w:val="22"/>
          <w:sz w:val="22"/>
          <w:szCs w:val="22"/>
          <w:shd w:val="clear" w:color="auto" w:fill="FFFFFF"/>
          <w:lang w:val="ru-RU"/>
        </w:rPr>
        <w:t>анализ</w:t>
      </w:r>
      <w:r>
        <w:rPr>
          <w:kern w:val="22"/>
          <w:sz w:val="22"/>
          <w:szCs w:val="22"/>
          <w:shd w:val="clear" w:color="auto" w:fill="FFFFFF"/>
          <w:lang w:val="ru-RU"/>
        </w:rPr>
        <w:t>ов</w:t>
      </w:r>
      <w:r w:rsidRPr="000E1895">
        <w:rPr>
          <w:kern w:val="22"/>
          <w:sz w:val="22"/>
          <w:szCs w:val="22"/>
          <w:shd w:val="clear" w:color="auto" w:fill="FFFFFF"/>
          <w:lang w:val="ru-RU"/>
        </w:rPr>
        <w:t xml:space="preserve"> потребностей в ресурсах с соответствующими методиками и последними расчетными показателями</w:t>
      </w:r>
      <w:r w:rsidR="00954E27" w:rsidRPr="000E1895">
        <w:rPr>
          <w:kern w:val="22"/>
          <w:sz w:val="22"/>
          <w:szCs w:val="22"/>
          <w:shd w:val="clear" w:color="auto" w:fill="FFFFFF"/>
          <w:lang w:val="ru-RU"/>
        </w:rPr>
        <w:t>.</w:t>
      </w:r>
      <w:r w:rsidR="000009FE" w:rsidRPr="000E1895">
        <w:rPr>
          <w:kern w:val="22"/>
          <w:sz w:val="22"/>
          <w:szCs w:val="22"/>
          <w:shd w:val="clear" w:color="auto" w:fill="FFFFFF"/>
          <w:lang w:val="ru-RU"/>
        </w:rPr>
        <w:t xml:space="preserve"> </w:t>
      </w:r>
      <w:r>
        <w:rPr>
          <w:kern w:val="22"/>
          <w:sz w:val="22"/>
          <w:szCs w:val="22"/>
          <w:shd w:val="clear" w:color="auto" w:fill="FFFFFF"/>
          <w:lang w:val="ru-RU"/>
        </w:rPr>
        <w:t>Первый</w:t>
      </w:r>
      <w:r w:rsidRPr="000E1895">
        <w:rPr>
          <w:kern w:val="22"/>
          <w:sz w:val="22"/>
          <w:szCs w:val="22"/>
          <w:shd w:val="clear" w:color="auto" w:fill="FFFFFF"/>
          <w:lang w:val="ru-RU"/>
        </w:rPr>
        <w:t xml:space="preserve"> </w:t>
      </w:r>
      <w:r>
        <w:rPr>
          <w:kern w:val="22"/>
          <w:sz w:val="22"/>
          <w:szCs w:val="22"/>
          <w:shd w:val="clear" w:color="auto" w:fill="FFFFFF"/>
          <w:lang w:val="ru-RU"/>
        </w:rPr>
        <w:t>анализ</w:t>
      </w:r>
      <w:r w:rsidR="00C41225" w:rsidRPr="000E1895">
        <w:rPr>
          <w:kern w:val="22"/>
          <w:sz w:val="22"/>
          <w:szCs w:val="22"/>
          <w:shd w:val="clear" w:color="auto" w:fill="FFFFFF"/>
          <w:lang w:val="ru-RU"/>
        </w:rPr>
        <w:t xml:space="preserve"> (</w:t>
      </w:r>
      <w:r>
        <w:rPr>
          <w:kern w:val="22"/>
          <w:sz w:val="22"/>
          <w:szCs w:val="22"/>
          <w:shd w:val="clear" w:color="auto" w:fill="FFFFFF"/>
          <w:lang w:val="ru-RU"/>
        </w:rPr>
        <w:t>результаты которого представлены в</w:t>
      </w:r>
      <w:r w:rsidR="002A2C21" w:rsidRPr="000E1895">
        <w:rPr>
          <w:kern w:val="22"/>
          <w:sz w:val="22"/>
          <w:szCs w:val="22"/>
          <w:shd w:val="clear" w:color="auto" w:fill="FFFFFF"/>
          <w:lang w:val="ru-RU"/>
        </w:rPr>
        <w:t xml:space="preserve"> </w:t>
      </w:r>
      <w:r>
        <w:rPr>
          <w:kern w:val="22"/>
          <w:sz w:val="22"/>
          <w:szCs w:val="22"/>
          <w:shd w:val="clear" w:color="auto" w:fill="FFFFFF"/>
          <w:lang w:val="ru-RU"/>
        </w:rPr>
        <w:t xml:space="preserve">докладе «Финансирование природы: </w:t>
      </w:r>
      <w:r w:rsidR="00671348">
        <w:rPr>
          <w:kern w:val="22"/>
          <w:sz w:val="22"/>
          <w:szCs w:val="22"/>
          <w:shd w:val="clear" w:color="auto" w:fill="FFFFFF"/>
          <w:lang w:val="ru-RU"/>
        </w:rPr>
        <w:t>устранение дефицита финансирования глобального биоразнообразия</w:t>
      </w:r>
      <w:r>
        <w:rPr>
          <w:kern w:val="22"/>
          <w:sz w:val="22"/>
          <w:szCs w:val="22"/>
          <w:shd w:val="clear" w:color="auto" w:fill="FFFFFF"/>
          <w:lang w:val="ru-RU"/>
        </w:rPr>
        <w:t>» (</w:t>
      </w:r>
      <w:r w:rsidR="002A2C21" w:rsidRPr="00CB3A47">
        <w:rPr>
          <w:i/>
          <w:iCs/>
          <w:kern w:val="22"/>
          <w:sz w:val="22"/>
          <w:szCs w:val="22"/>
          <w:shd w:val="clear" w:color="auto" w:fill="FFFFFF"/>
          <w:lang w:val="en-GB"/>
        </w:rPr>
        <w:t>Financing</w:t>
      </w:r>
      <w:r w:rsidR="002A2C21" w:rsidRPr="000E1895">
        <w:rPr>
          <w:i/>
          <w:iCs/>
          <w:kern w:val="22"/>
          <w:sz w:val="22"/>
          <w:szCs w:val="22"/>
          <w:shd w:val="clear" w:color="auto" w:fill="FFFFFF"/>
          <w:lang w:val="ru-RU"/>
        </w:rPr>
        <w:t xml:space="preserve"> </w:t>
      </w:r>
      <w:r w:rsidR="002A2C21" w:rsidRPr="00CB3A47">
        <w:rPr>
          <w:i/>
          <w:iCs/>
          <w:kern w:val="22"/>
          <w:sz w:val="22"/>
          <w:szCs w:val="22"/>
          <w:shd w:val="clear" w:color="auto" w:fill="FFFFFF"/>
          <w:lang w:val="en-GB"/>
        </w:rPr>
        <w:t>Nature</w:t>
      </w:r>
      <w:r w:rsidR="002A2C21" w:rsidRPr="000E1895">
        <w:rPr>
          <w:i/>
          <w:iCs/>
          <w:kern w:val="22"/>
          <w:sz w:val="22"/>
          <w:szCs w:val="22"/>
          <w:shd w:val="clear" w:color="auto" w:fill="FFFFFF"/>
          <w:lang w:val="ru-RU"/>
        </w:rPr>
        <w:t xml:space="preserve">: </w:t>
      </w:r>
      <w:r w:rsidR="002A2C21" w:rsidRPr="00CB3A47">
        <w:rPr>
          <w:i/>
          <w:iCs/>
          <w:kern w:val="22"/>
          <w:sz w:val="22"/>
          <w:szCs w:val="22"/>
          <w:shd w:val="clear" w:color="auto" w:fill="FFFFFF"/>
          <w:lang w:val="en-GB"/>
        </w:rPr>
        <w:t>Closing</w:t>
      </w:r>
      <w:r w:rsidR="002A2C21" w:rsidRPr="000E1895">
        <w:rPr>
          <w:i/>
          <w:iCs/>
          <w:kern w:val="22"/>
          <w:sz w:val="22"/>
          <w:szCs w:val="22"/>
          <w:shd w:val="clear" w:color="auto" w:fill="FFFFFF"/>
          <w:lang w:val="ru-RU"/>
        </w:rPr>
        <w:t xml:space="preserve"> </w:t>
      </w:r>
      <w:r w:rsidR="002A2C21" w:rsidRPr="00CB3A47">
        <w:rPr>
          <w:i/>
          <w:iCs/>
          <w:kern w:val="22"/>
          <w:sz w:val="22"/>
          <w:szCs w:val="22"/>
          <w:shd w:val="clear" w:color="auto" w:fill="FFFFFF"/>
          <w:lang w:val="en-GB"/>
        </w:rPr>
        <w:t>the</w:t>
      </w:r>
      <w:r w:rsidR="002A2C21" w:rsidRPr="000E1895">
        <w:rPr>
          <w:i/>
          <w:iCs/>
          <w:kern w:val="22"/>
          <w:sz w:val="22"/>
          <w:szCs w:val="22"/>
          <w:shd w:val="clear" w:color="auto" w:fill="FFFFFF"/>
          <w:lang w:val="ru-RU"/>
        </w:rPr>
        <w:t xml:space="preserve"> </w:t>
      </w:r>
      <w:r w:rsidR="002A2C21" w:rsidRPr="00CB3A47">
        <w:rPr>
          <w:i/>
          <w:iCs/>
          <w:kern w:val="22"/>
          <w:sz w:val="22"/>
          <w:szCs w:val="22"/>
          <w:shd w:val="clear" w:color="auto" w:fill="FFFFFF"/>
          <w:lang w:val="en-GB"/>
        </w:rPr>
        <w:t>Global</w:t>
      </w:r>
      <w:r w:rsidR="002A2C21" w:rsidRPr="000E1895">
        <w:rPr>
          <w:i/>
          <w:iCs/>
          <w:kern w:val="22"/>
          <w:sz w:val="22"/>
          <w:szCs w:val="22"/>
          <w:shd w:val="clear" w:color="auto" w:fill="FFFFFF"/>
          <w:lang w:val="ru-RU"/>
        </w:rPr>
        <w:t xml:space="preserve"> </w:t>
      </w:r>
      <w:r w:rsidR="002A2C21" w:rsidRPr="00CB3A47">
        <w:rPr>
          <w:i/>
          <w:iCs/>
          <w:kern w:val="22"/>
          <w:sz w:val="22"/>
          <w:szCs w:val="22"/>
          <w:shd w:val="clear" w:color="auto" w:fill="FFFFFF"/>
          <w:lang w:val="en-GB"/>
        </w:rPr>
        <w:t>Biodiversity</w:t>
      </w:r>
      <w:r w:rsidR="002A2C21" w:rsidRPr="000E1895">
        <w:rPr>
          <w:i/>
          <w:iCs/>
          <w:kern w:val="22"/>
          <w:sz w:val="22"/>
          <w:szCs w:val="22"/>
          <w:shd w:val="clear" w:color="auto" w:fill="FFFFFF"/>
          <w:lang w:val="ru-RU"/>
        </w:rPr>
        <w:t xml:space="preserve"> </w:t>
      </w:r>
      <w:r w:rsidR="002A2C21" w:rsidRPr="00CB3A47">
        <w:rPr>
          <w:i/>
          <w:iCs/>
          <w:kern w:val="22"/>
          <w:sz w:val="22"/>
          <w:szCs w:val="22"/>
          <w:shd w:val="clear" w:color="auto" w:fill="FFFFFF"/>
          <w:lang w:val="en-GB"/>
        </w:rPr>
        <w:t>Financing</w:t>
      </w:r>
      <w:r w:rsidR="002A2C21" w:rsidRPr="000E1895">
        <w:rPr>
          <w:i/>
          <w:iCs/>
          <w:kern w:val="22"/>
          <w:sz w:val="22"/>
          <w:szCs w:val="22"/>
          <w:shd w:val="clear" w:color="auto" w:fill="FFFFFF"/>
          <w:lang w:val="ru-RU"/>
        </w:rPr>
        <w:t xml:space="preserve"> </w:t>
      </w:r>
      <w:r w:rsidR="002A2C21" w:rsidRPr="00CB3A47">
        <w:rPr>
          <w:i/>
          <w:iCs/>
          <w:kern w:val="22"/>
          <w:sz w:val="22"/>
          <w:szCs w:val="22"/>
          <w:shd w:val="clear" w:color="auto" w:fill="FFFFFF"/>
          <w:lang w:val="en-GB"/>
        </w:rPr>
        <w:t>Gap</w:t>
      </w:r>
      <w:r w:rsidR="00C41225" w:rsidRPr="000E1895">
        <w:rPr>
          <w:kern w:val="22"/>
          <w:sz w:val="22"/>
          <w:szCs w:val="22"/>
          <w:shd w:val="clear" w:color="auto" w:fill="FFFFFF"/>
          <w:lang w:val="ru-RU"/>
        </w:rPr>
        <w:t>)</w:t>
      </w:r>
      <w:r>
        <w:rPr>
          <w:kern w:val="22"/>
          <w:sz w:val="22"/>
          <w:szCs w:val="22"/>
          <w:shd w:val="clear" w:color="auto" w:fill="FFFFFF"/>
          <w:lang w:val="ru-RU"/>
        </w:rPr>
        <w:t>)</w:t>
      </w:r>
      <w:r w:rsidR="000009FE" w:rsidRPr="000E1895">
        <w:rPr>
          <w:kern w:val="22"/>
          <w:sz w:val="22"/>
          <w:szCs w:val="22"/>
          <w:shd w:val="clear" w:color="auto" w:fill="FFFFFF"/>
          <w:lang w:val="ru-RU"/>
        </w:rPr>
        <w:t xml:space="preserve">, </w:t>
      </w:r>
      <w:r w:rsidRPr="000E1895">
        <w:rPr>
          <w:kern w:val="22"/>
          <w:sz w:val="22"/>
          <w:szCs w:val="22"/>
          <w:shd w:val="clear" w:color="auto" w:fill="FFFFFF"/>
          <w:lang w:val="ru-RU"/>
        </w:rPr>
        <w:t>проведенный под руководством профессора Джона Тобина из Корнеллского университета (Соединенные Штаты Америки), основан на оценке потребностей в ресурсах, агрегированных по видам деятельности и инвестициям в ключевые сектора экономики, необходимых для обеспечения устойчивого использования биоразнообразия к 2030 году. В нем рассчитывается чистая текущая стоимость ресурсов, необходимых для охраны 30</w:t>
      </w:r>
      <w:r w:rsidR="00671348">
        <w:rPr>
          <w:kern w:val="22"/>
          <w:sz w:val="22"/>
          <w:szCs w:val="22"/>
          <w:shd w:val="clear" w:color="auto" w:fill="FFFFFF"/>
          <w:lang w:val="ru-RU"/>
        </w:rPr>
        <w:t> </w:t>
      </w:r>
      <w:r w:rsidRPr="000E1895">
        <w:rPr>
          <w:kern w:val="22"/>
          <w:sz w:val="22"/>
          <w:szCs w:val="22"/>
          <w:shd w:val="clear" w:color="auto" w:fill="FFFFFF"/>
          <w:lang w:val="ru-RU"/>
        </w:rPr>
        <w:t>% наземных и морских районов, сохранения прибрежных и городских районов, регулирования инвазивных видов и преобразования ключевых экономических секторов в устойчивые сектора к 2030 году. В нем приводится ряд глобальных ежегодных показателей, включающих финансовые расходы на осуществление проектов в области сохранения биоразнообразия, но также упущенные доходы в связи с изменением практики в экономических секторах (альтернативные издержки)</w:t>
      </w:r>
      <w:r w:rsidR="0048424D" w:rsidRPr="000E1895">
        <w:rPr>
          <w:kern w:val="22"/>
          <w:sz w:val="22"/>
          <w:szCs w:val="22"/>
          <w:shd w:val="clear" w:color="auto" w:fill="FFFFFF"/>
          <w:lang w:val="ru-RU"/>
        </w:rPr>
        <w:t>.</w:t>
      </w:r>
    </w:p>
    <w:p w14:paraId="3131353C" w14:textId="19C5F0D3" w:rsidR="00B3112D" w:rsidRPr="00671348" w:rsidRDefault="00671348" w:rsidP="00B3112D">
      <w:pPr>
        <w:pStyle w:val="aff4"/>
        <w:numPr>
          <w:ilvl w:val="0"/>
          <w:numId w:val="15"/>
        </w:numPr>
        <w:suppressLineNumbers/>
        <w:suppressAutoHyphens/>
        <w:spacing w:after="120"/>
        <w:ind w:left="0" w:firstLine="0"/>
        <w:jc w:val="both"/>
        <w:rPr>
          <w:kern w:val="22"/>
          <w:sz w:val="22"/>
          <w:szCs w:val="22"/>
          <w:shd w:val="clear" w:color="auto" w:fill="FFFFFF"/>
          <w:lang w:val="ru-RU"/>
        </w:rPr>
      </w:pPr>
      <w:r w:rsidRPr="00671348">
        <w:rPr>
          <w:kern w:val="22"/>
          <w:sz w:val="22"/>
          <w:szCs w:val="22"/>
          <w:shd w:val="clear" w:color="auto" w:fill="FFFFFF"/>
          <w:lang w:val="ru-RU"/>
        </w:rPr>
        <w:t>В</w:t>
      </w:r>
      <w:r>
        <w:rPr>
          <w:kern w:val="22"/>
          <w:sz w:val="22"/>
          <w:szCs w:val="22"/>
          <w:shd w:val="clear" w:color="auto" w:fill="FFFFFF"/>
          <w:lang w:val="ru-RU"/>
        </w:rPr>
        <w:t>о втором</w:t>
      </w:r>
      <w:r w:rsidRPr="00671348">
        <w:rPr>
          <w:kern w:val="22"/>
          <w:sz w:val="22"/>
          <w:szCs w:val="22"/>
          <w:shd w:val="clear" w:color="auto" w:fill="FFFFFF"/>
          <w:lang w:val="ru-RU"/>
        </w:rPr>
        <w:t xml:space="preserve"> анализе, проведенном под руководством профессора Энтони Уолдрона из Кембриджского университета (Соединенное Королевство Великобритании и Северной Ирландии), </w:t>
      </w:r>
      <w:r w:rsidRPr="00671348">
        <w:rPr>
          <w:kern w:val="22"/>
          <w:sz w:val="22"/>
          <w:szCs w:val="22"/>
          <w:shd w:val="clear" w:color="auto" w:fill="FFFFFF"/>
          <w:lang w:val="ru-RU"/>
        </w:rPr>
        <w:lastRenderedPageBreak/>
        <w:t>приводится прогноз результатов экономической деятельности на 2040 и 2050 годы на основе расширения площади охраняемых районов по сравнению с нынешними показателями (15</w:t>
      </w:r>
      <w:r>
        <w:rPr>
          <w:kern w:val="22"/>
          <w:sz w:val="22"/>
          <w:szCs w:val="22"/>
          <w:shd w:val="clear" w:color="auto" w:fill="FFFFFF"/>
          <w:lang w:val="ru-RU"/>
        </w:rPr>
        <w:t> % суши и 7 </w:t>
      </w:r>
      <w:r w:rsidRPr="00671348">
        <w:rPr>
          <w:kern w:val="22"/>
          <w:sz w:val="22"/>
          <w:szCs w:val="22"/>
          <w:shd w:val="clear" w:color="auto" w:fill="FFFFFF"/>
          <w:lang w:val="ru-RU"/>
        </w:rPr>
        <w:t>% морских районов) до 30</w:t>
      </w:r>
      <w:r>
        <w:rPr>
          <w:kern w:val="22"/>
          <w:sz w:val="22"/>
          <w:szCs w:val="22"/>
          <w:shd w:val="clear" w:color="auto" w:fill="FFFFFF"/>
          <w:lang w:val="ru-RU"/>
        </w:rPr>
        <w:t> </w:t>
      </w:r>
      <w:r w:rsidRPr="00671348">
        <w:rPr>
          <w:kern w:val="22"/>
          <w:sz w:val="22"/>
          <w:szCs w:val="22"/>
          <w:shd w:val="clear" w:color="auto" w:fill="FFFFFF"/>
          <w:lang w:val="ru-RU"/>
        </w:rPr>
        <w:t>% к 2030 году при полной экономической активности, когда многочисленные экономические сектора конкурируют за использование наземных и морских районов. В нем проводится оценка ежегодных инвестиций в охраняемые районы и ожидаемых доходов в секторах сельского хозяйства, рыболовства и природного туризма</w:t>
      </w:r>
      <w:r>
        <w:rPr>
          <w:kern w:val="22"/>
          <w:sz w:val="22"/>
          <w:szCs w:val="22"/>
          <w:shd w:val="clear" w:color="auto" w:fill="FFFFFF"/>
          <w:lang w:val="ru-RU"/>
        </w:rPr>
        <w:t>,</w:t>
      </w:r>
      <w:r w:rsidRPr="00671348">
        <w:rPr>
          <w:kern w:val="22"/>
          <w:sz w:val="22"/>
          <w:szCs w:val="22"/>
          <w:shd w:val="clear" w:color="auto" w:fill="FFFFFF"/>
          <w:lang w:val="ru-RU"/>
        </w:rPr>
        <w:t xml:space="preserve"> в том числе с учетом чистых выгод за счет снижения рисков в результате укрепления экосистемных услуг, социальных выгод благодаря более эффективной охране земель коренных народов и местных общин и компенсационных издержек в результате расширения охраняемых районов. Компенсационные или альтернативные издержки выражают потери в доходах в результате сохранения биоразнообразия, если говорить о потенциальных потерях экономической прибыли, в дополнение к прямым финансовым затратам на осуществление проектов или деятельности в области биоразнообразия</w:t>
      </w:r>
      <w:r w:rsidR="00645754">
        <w:rPr>
          <w:kern w:val="22"/>
          <w:sz w:val="22"/>
          <w:szCs w:val="22"/>
          <w:shd w:val="clear" w:color="auto" w:fill="FFFFFF"/>
          <w:lang w:val="ru-RU"/>
        </w:rPr>
        <w:t>.</w:t>
      </w:r>
    </w:p>
    <w:p w14:paraId="399409D9" w14:textId="58B8EC3B" w:rsidR="00B3112D" w:rsidRPr="00985125" w:rsidRDefault="00671348" w:rsidP="00994B48">
      <w:pPr>
        <w:pStyle w:val="aff4"/>
        <w:numPr>
          <w:ilvl w:val="0"/>
          <w:numId w:val="15"/>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w:t>
      </w:r>
      <w:r w:rsidRPr="00010E03">
        <w:rPr>
          <w:kern w:val="22"/>
          <w:sz w:val="22"/>
          <w:szCs w:val="22"/>
          <w:shd w:val="clear" w:color="auto" w:fill="FFFFFF"/>
          <w:lang w:val="ru-RU"/>
        </w:rPr>
        <w:t xml:space="preserve"> </w:t>
      </w:r>
      <w:r>
        <w:rPr>
          <w:kern w:val="22"/>
          <w:sz w:val="22"/>
          <w:szCs w:val="22"/>
          <w:shd w:val="clear" w:color="auto" w:fill="FFFFFF"/>
          <w:lang w:val="ru-RU"/>
        </w:rPr>
        <w:t>третьем</w:t>
      </w:r>
      <w:r w:rsidRPr="00010E03">
        <w:rPr>
          <w:kern w:val="22"/>
          <w:sz w:val="22"/>
          <w:szCs w:val="22"/>
          <w:shd w:val="clear" w:color="auto" w:fill="FFFFFF"/>
          <w:lang w:val="ru-RU"/>
        </w:rPr>
        <w:t xml:space="preserve"> </w:t>
      </w:r>
      <w:r>
        <w:rPr>
          <w:kern w:val="22"/>
          <w:sz w:val="22"/>
          <w:szCs w:val="22"/>
          <w:shd w:val="clear" w:color="auto" w:fill="FFFFFF"/>
          <w:lang w:val="ru-RU"/>
        </w:rPr>
        <w:t>анализе</w:t>
      </w:r>
      <w:r w:rsidR="00B3112D" w:rsidRPr="00010E03">
        <w:rPr>
          <w:kern w:val="22"/>
          <w:sz w:val="22"/>
          <w:szCs w:val="22"/>
          <w:shd w:val="clear" w:color="auto" w:fill="FFFFFF"/>
          <w:lang w:val="ru-RU"/>
        </w:rPr>
        <w:t xml:space="preserve">, </w:t>
      </w:r>
      <w:r w:rsidRPr="00671348">
        <w:rPr>
          <w:kern w:val="22"/>
          <w:sz w:val="22"/>
          <w:szCs w:val="22"/>
          <w:shd w:val="clear" w:color="auto" w:fill="FFFFFF"/>
          <w:lang w:val="ru-RU"/>
        </w:rPr>
        <w:t>проведенном</w:t>
      </w:r>
      <w:r w:rsidRPr="00010E03">
        <w:rPr>
          <w:kern w:val="22"/>
          <w:sz w:val="22"/>
          <w:szCs w:val="22"/>
          <w:shd w:val="clear" w:color="auto" w:fill="FFFFFF"/>
          <w:lang w:val="ru-RU"/>
        </w:rPr>
        <w:t xml:space="preserve"> </w:t>
      </w:r>
      <w:r w:rsidRPr="00671348">
        <w:rPr>
          <w:kern w:val="22"/>
          <w:sz w:val="22"/>
          <w:szCs w:val="22"/>
          <w:shd w:val="clear" w:color="auto" w:fill="FFFFFF"/>
          <w:lang w:val="ru-RU"/>
        </w:rPr>
        <w:t>под</w:t>
      </w:r>
      <w:r w:rsidRPr="00010E03">
        <w:rPr>
          <w:kern w:val="22"/>
          <w:sz w:val="22"/>
          <w:szCs w:val="22"/>
          <w:shd w:val="clear" w:color="auto" w:fill="FFFFFF"/>
          <w:lang w:val="ru-RU"/>
        </w:rPr>
        <w:t xml:space="preserve"> </w:t>
      </w:r>
      <w:r w:rsidRPr="00671348">
        <w:rPr>
          <w:kern w:val="22"/>
          <w:sz w:val="22"/>
          <w:szCs w:val="22"/>
          <w:shd w:val="clear" w:color="auto" w:fill="FFFFFF"/>
          <w:lang w:val="ru-RU"/>
        </w:rPr>
        <w:t>руководством</w:t>
      </w:r>
      <w:r w:rsidRPr="00010E03">
        <w:rPr>
          <w:kern w:val="22"/>
          <w:sz w:val="22"/>
          <w:szCs w:val="22"/>
          <w:shd w:val="clear" w:color="auto" w:fill="FFFFFF"/>
          <w:lang w:val="ru-RU"/>
        </w:rPr>
        <w:t xml:space="preserve"> </w:t>
      </w:r>
      <w:r>
        <w:rPr>
          <w:kern w:val="22"/>
          <w:sz w:val="22"/>
          <w:szCs w:val="22"/>
          <w:shd w:val="clear" w:color="auto" w:fill="FFFFFF"/>
          <w:lang w:val="ru-RU"/>
        </w:rPr>
        <w:t>Иво</w:t>
      </w:r>
      <w:r w:rsidRPr="00010E03">
        <w:rPr>
          <w:kern w:val="22"/>
          <w:sz w:val="22"/>
          <w:szCs w:val="22"/>
          <w:shd w:val="clear" w:color="auto" w:fill="FFFFFF"/>
          <w:lang w:val="ru-RU"/>
        </w:rPr>
        <w:t xml:space="preserve"> </w:t>
      </w:r>
      <w:r>
        <w:rPr>
          <w:kern w:val="22"/>
          <w:sz w:val="22"/>
          <w:szCs w:val="22"/>
          <w:shd w:val="clear" w:color="auto" w:fill="FFFFFF"/>
          <w:lang w:val="ru-RU"/>
        </w:rPr>
        <w:t>Малдера</w:t>
      </w:r>
      <w:r w:rsidRPr="00010E03">
        <w:rPr>
          <w:kern w:val="22"/>
          <w:sz w:val="22"/>
          <w:szCs w:val="22"/>
          <w:shd w:val="clear" w:color="auto" w:fill="FFFFFF"/>
          <w:lang w:val="ru-RU"/>
        </w:rPr>
        <w:t xml:space="preserve"> </w:t>
      </w:r>
      <w:r>
        <w:rPr>
          <w:kern w:val="22"/>
          <w:sz w:val="22"/>
          <w:szCs w:val="22"/>
          <w:shd w:val="clear" w:color="auto" w:fill="FFFFFF"/>
          <w:lang w:val="ru-RU"/>
        </w:rPr>
        <w:t>и</w:t>
      </w:r>
      <w:r w:rsidRPr="00010E03">
        <w:rPr>
          <w:kern w:val="22"/>
          <w:sz w:val="22"/>
          <w:szCs w:val="22"/>
          <w:shd w:val="clear" w:color="auto" w:fill="FFFFFF"/>
          <w:lang w:val="ru-RU"/>
        </w:rPr>
        <w:t xml:space="preserve"> </w:t>
      </w:r>
      <w:r>
        <w:rPr>
          <w:kern w:val="22"/>
          <w:sz w:val="22"/>
          <w:szCs w:val="22"/>
          <w:shd w:val="clear" w:color="auto" w:fill="FFFFFF"/>
          <w:lang w:val="ru-RU"/>
        </w:rPr>
        <w:t>Аурелии</w:t>
      </w:r>
      <w:r w:rsidRPr="00010E03">
        <w:rPr>
          <w:kern w:val="22"/>
          <w:sz w:val="22"/>
          <w:szCs w:val="22"/>
          <w:shd w:val="clear" w:color="auto" w:fill="FFFFFF"/>
          <w:lang w:val="ru-RU"/>
        </w:rPr>
        <w:t xml:space="preserve"> </w:t>
      </w:r>
      <w:r>
        <w:rPr>
          <w:kern w:val="22"/>
          <w:sz w:val="22"/>
          <w:szCs w:val="22"/>
          <w:shd w:val="clear" w:color="auto" w:fill="FFFFFF"/>
          <w:lang w:val="ru-RU"/>
        </w:rPr>
        <w:t>Блин</w:t>
      </w:r>
      <w:r w:rsidR="00645754">
        <w:rPr>
          <w:kern w:val="22"/>
          <w:sz w:val="22"/>
          <w:szCs w:val="22"/>
          <w:shd w:val="clear" w:color="auto" w:fill="FFFFFF"/>
          <w:lang w:val="ru-RU"/>
        </w:rPr>
        <w:t>, представляющих</w:t>
      </w:r>
      <w:r w:rsidR="00010E03" w:rsidRPr="00010E03">
        <w:rPr>
          <w:kern w:val="22"/>
          <w:sz w:val="22"/>
          <w:szCs w:val="22"/>
          <w:shd w:val="clear" w:color="auto" w:fill="FFFFFF"/>
          <w:lang w:val="ru-RU"/>
        </w:rPr>
        <w:t xml:space="preserve"> Программ</w:t>
      </w:r>
      <w:r w:rsidR="00645754">
        <w:rPr>
          <w:kern w:val="22"/>
          <w:sz w:val="22"/>
          <w:szCs w:val="22"/>
          <w:shd w:val="clear" w:color="auto" w:fill="FFFFFF"/>
          <w:lang w:val="ru-RU"/>
        </w:rPr>
        <w:t>у</w:t>
      </w:r>
      <w:r w:rsidR="00010E03" w:rsidRPr="00010E03">
        <w:rPr>
          <w:kern w:val="22"/>
          <w:sz w:val="22"/>
          <w:szCs w:val="22"/>
          <w:shd w:val="clear" w:color="auto" w:fill="FFFFFF"/>
          <w:lang w:val="ru-RU"/>
        </w:rPr>
        <w:t xml:space="preserve"> Организации Объединенных Наций по окружающей среде</w:t>
      </w:r>
      <w:r w:rsidR="00B3112D" w:rsidRPr="00010E03">
        <w:rPr>
          <w:kern w:val="22"/>
          <w:sz w:val="22"/>
          <w:szCs w:val="22"/>
          <w:shd w:val="clear" w:color="auto" w:fill="FFFFFF"/>
          <w:lang w:val="ru-RU"/>
        </w:rPr>
        <w:t xml:space="preserve"> (</w:t>
      </w:r>
      <w:r w:rsidR="00010E03">
        <w:rPr>
          <w:kern w:val="22"/>
          <w:sz w:val="22"/>
          <w:szCs w:val="22"/>
          <w:shd w:val="clear" w:color="auto" w:fill="FFFFFF"/>
          <w:lang w:val="ru-RU"/>
        </w:rPr>
        <w:t>ЮНЕП</w:t>
      </w:r>
      <w:r w:rsidR="00B3112D" w:rsidRPr="00010E03">
        <w:rPr>
          <w:kern w:val="22"/>
          <w:sz w:val="22"/>
          <w:szCs w:val="22"/>
          <w:shd w:val="clear" w:color="auto" w:fill="FFFFFF"/>
          <w:lang w:val="ru-RU"/>
        </w:rPr>
        <w:t>)</w:t>
      </w:r>
      <w:r w:rsidR="004C6178" w:rsidRPr="00671348">
        <w:rPr>
          <w:rStyle w:val="a3"/>
          <w:kern w:val="22"/>
          <w:sz w:val="22"/>
          <w:szCs w:val="22"/>
          <w:u w:val="none"/>
          <w:shd w:val="clear" w:color="auto" w:fill="FFFFFF"/>
          <w:vertAlign w:val="superscript"/>
          <w:lang w:val="en-GB"/>
        </w:rPr>
        <w:footnoteReference w:id="4"/>
      </w:r>
      <w:r w:rsidR="00010E03">
        <w:rPr>
          <w:kern w:val="22"/>
          <w:sz w:val="22"/>
          <w:szCs w:val="22"/>
          <w:shd w:val="clear" w:color="auto" w:fill="FFFFFF"/>
          <w:lang w:val="ru-RU"/>
        </w:rPr>
        <w:t>,</w:t>
      </w:r>
      <w:r w:rsidR="00B3112D" w:rsidRPr="00010E03">
        <w:rPr>
          <w:kern w:val="22"/>
          <w:sz w:val="22"/>
          <w:szCs w:val="22"/>
          <w:shd w:val="clear" w:color="auto" w:fill="FFFFFF"/>
          <w:lang w:val="ru-RU"/>
        </w:rPr>
        <w:t xml:space="preserve"> </w:t>
      </w:r>
      <w:r w:rsidR="00010E03">
        <w:rPr>
          <w:kern w:val="22"/>
          <w:sz w:val="22"/>
          <w:szCs w:val="22"/>
          <w:shd w:val="clear" w:color="auto" w:fill="FFFFFF"/>
          <w:lang w:val="ru-RU"/>
        </w:rPr>
        <w:t>оцениваются необходимые инвестиции в р</w:t>
      </w:r>
      <w:r w:rsidR="00010E03" w:rsidRPr="00010E03">
        <w:rPr>
          <w:kern w:val="22"/>
          <w:sz w:val="22"/>
          <w:szCs w:val="22"/>
          <w:shd w:val="clear" w:color="auto" w:fill="FFFFFF"/>
          <w:lang w:val="ru-RU"/>
        </w:rPr>
        <w:t>ешения, основанные на природных процессах</w:t>
      </w:r>
      <w:r w:rsidR="00010E03">
        <w:rPr>
          <w:kern w:val="22"/>
          <w:sz w:val="22"/>
          <w:szCs w:val="22"/>
          <w:shd w:val="clear" w:color="auto" w:fill="FFFFFF"/>
          <w:lang w:val="ru-RU"/>
        </w:rPr>
        <w:t xml:space="preserve"> </w:t>
      </w:r>
      <w:r w:rsidR="00B3112D" w:rsidRPr="00010E03">
        <w:rPr>
          <w:kern w:val="22"/>
          <w:sz w:val="22"/>
          <w:szCs w:val="22"/>
          <w:shd w:val="clear" w:color="auto" w:fill="FFFFFF"/>
          <w:lang w:val="ru-RU"/>
        </w:rPr>
        <w:t>(</w:t>
      </w:r>
      <w:r w:rsidR="00B3112D" w:rsidRPr="00671348">
        <w:rPr>
          <w:kern w:val="22"/>
          <w:sz w:val="22"/>
          <w:szCs w:val="22"/>
          <w:shd w:val="clear" w:color="auto" w:fill="FFFFFF"/>
          <w:lang w:val="en-GB"/>
        </w:rPr>
        <w:t>NbS</w:t>
      </w:r>
      <w:r w:rsidR="00B3112D" w:rsidRPr="00010E03">
        <w:rPr>
          <w:kern w:val="22"/>
          <w:sz w:val="22"/>
          <w:szCs w:val="22"/>
          <w:shd w:val="clear" w:color="auto" w:fill="FFFFFF"/>
          <w:lang w:val="ru-RU"/>
        </w:rPr>
        <w:t>)</w:t>
      </w:r>
      <w:r w:rsidR="0041049B" w:rsidRPr="00010E03">
        <w:rPr>
          <w:rStyle w:val="a3"/>
          <w:kern w:val="22"/>
          <w:sz w:val="22"/>
          <w:szCs w:val="22"/>
          <w:u w:val="none"/>
          <w:shd w:val="clear" w:color="auto" w:fill="FFFFFF"/>
          <w:vertAlign w:val="superscript"/>
          <w:lang w:val="en-GB"/>
        </w:rPr>
        <w:footnoteReference w:id="5"/>
      </w:r>
      <w:r w:rsidR="00010E03">
        <w:rPr>
          <w:kern w:val="22"/>
          <w:sz w:val="22"/>
          <w:szCs w:val="22"/>
          <w:shd w:val="clear" w:color="auto" w:fill="FFFFFF"/>
          <w:lang w:val="ru-RU"/>
        </w:rPr>
        <w:t xml:space="preserve">, </w:t>
      </w:r>
      <w:r w:rsidR="00645754">
        <w:rPr>
          <w:kern w:val="22"/>
          <w:sz w:val="22"/>
          <w:szCs w:val="22"/>
          <w:shd w:val="clear" w:color="auto" w:fill="FFFFFF"/>
          <w:lang w:val="ru-RU"/>
        </w:rPr>
        <w:t>для достижения глобальных целей в области биоразнообразия</w:t>
      </w:r>
      <w:r w:rsidR="00FC5D57" w:rsidRPr="00010E03">
        <w:rPr>
          <w:kern w:val="22"/>
          <w:sz w:val="22"/>
          <w:szCs w:val="22"/>
          <w:shd w:val="clear" w:color="auto" w:fill="FFFFFF"/>
          <w:lang w:val="ru-RU"/>
        </w:rPr>
        <w:t xml:space="preserve">, </w:t>
      </w:r>
      <w:r w:rsidR="00645754">
        <w:rPr>
          <w:kern w:val="22"/>
          <w:sz w:val="22"/>
          <w:szCs w:val="22"/>
          <w:shd w:val="clear" w:color="auto" w:fill="FFFFFF"/>
          <w:lang w:val="ru-RU"/>
        </w:rPr>
        <w:t>изменения климата и деградации земель в рамках трех Рио-де-Жанейрских конвенций</w:t>
      </w:r>
      <w:r w:rsidR="00567329" w:rsidRPr="00645754">
        <w:rPr>
          <w:rStyle w:val="a3"/>
          <w:kern w:val="22"/>
          <w:sz w:val="22"/>
          <w:szCs w:val="22"/>
          <w:u w:val="none"/>
          <w:shd w:val="clear" w:color="auto" w:fill="FFFFFF"/>
          <w:vertAlign w:val="superscript"/>
          <w:lang w:val="en-GB"/>
        </w:rPr>
        <w:footnoteReference w:id="6"/>
      </w:r>
      <w:r w:rsidR="00645754">
        <w:rPr>
          <w:kern w:val="22"/>
          <w:sz w:val="22"/>
          <w:szCs w:val="22"/>
          <w:shd w:val="clear" w:color="auto" w:fill="FFFFFF"/>
          <w:lang w:val="ru-RU"/>
        </w:rPr>
        <w:t>.</w:t>
      </w:r>
      <w:r w:rsidR="00B3112D" w:rsidRPr="00010E03">
        <w:rPr>
          <w:kern w:val="22"/>
          <w:sz w:val="22"/>
          <w:szCs w:val="22"/>
          <w:shd w:val="clear" w:color="auto" w:fill="FFFFFF"/>
          <w:lang w:val="ru-RU"/>
        </w:rPr>
        <w:t xml:space="preserve"> </w:t>
      </w:r>
      <w:r w:rsidR="00645754">
        <w:rPr>
          <w:kern w:val="22"/>
          <w:sz w:val="22"/>
          <w:szCs w:val="22"/>
          <w:shd w:val="clear" w:color="auto" w:fill="FFFFFF"/>
          <w:lang w:val="ru-RU"/>
        </w:rPr>
        <w:t>Несмотря</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на</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то</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что</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его</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оценки</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касаются</w:t>
      </w:r>
      <w:r w:rsidR="004C6178" w:rsidRPr="00645754">
        <w:rPr>
          <w:kern w:val="22"/>
          <w:sz w:val="22"/>
          <w:szCs w:val="22"/>
          <w:shd w:val="clear" w:color="auto" w:fill="FFFFFF"/>
          <w:lang w:val="ru-RU"/>
        </w:rPr>
        <w:t xml:space="preserve"> </w:t>
      </w:r>
      <w:r w:rsidR="004C6178" w:rsidRPr="00671348">
        <w:rPr>
          <w:kern w:val="22"/>
          <w:sz w:val="22"/>
          <w:szCs w:val="22"/>
          <w:shd w:val="clear" w:color="auto" w:fill="FFFFFF"/>
          <w:lang w:val="en-GB"/>
        </w:rPr>
        <w:t>NbS</w:t>
      </w:r>
      <w:r w:rsidR="004C6178" w:rsidRPr="00645754">
        <w:rPr>
          <w:kern w:val="22"/>
          <w:sz w:val="22"/>
          <w:szCs w:val="22"/>
          <w:shd w:val="clear" w:color="auto" w:fill="FFFFFF"/>
          <w:lang w:val="ru-RU"/>
        </w:rPr>
        <w:t xml:space="preserve"> </w:t>
      </w:r>
      <w:r w:rsidR="00645754">
        <w:rPr>
          <w:kern w:val="22"/>
          <w:sz w:val="22"/>
          <w:szCs w:val="22"/>
          <w:shd w:val="clear" w:color="auto" w:fill="FFFFFF"/>
          <w:lang w:val="ru-RU"/>
        </w:rPr>
        <w:t>для</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всех</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трех</w:t>
      </w:r>
      <w:r w:rsidR="004C6178" w:rsidRPr="00645754">
        <w:rPr>
          <w:kern w:val="22"/>
          <w:sz w:val="22"/>
          <w:szCs w:val="22"/>
          <w:shd w:val="clear" w:color="auto" w:fill="FFFFFF"/>
          <w:lang w:val="ru-RU"/>
        </w:rPr>
        <w:t xml:space="preserve"> </w:t>
      </w:r>
      <w:r w:rsidR="00645754">
        <w:rPr>
          <w:kern w:val="22"/>
          <w:sz w:val="22"/>
          <w:szCs w:val="22"/>
          <w:shd w:val="clear" w:color="auto" w:fill="FFFFFF"/>
          <w:lang w:val="ru-RU"/>
        </w:rPr>
        <w:t>Рио</w:t>
      </w:r>
      <w:r w:rsidR="00645754" w:rsidRPr="00645754">
        <w:rPr>
          <w:kern w:val="22"/>
          <w:sz w:val="22"/>
          <w:szCs w:val="22"/>
          <w:shd w:val="clear" w:color="auto" w:fill="FFFFFF"/>
          <w:lang w:val="ru-RU"/>
        </w:rPr>
        <w:t>-</w:t>
      </w:r>
      <w:r w:rsidR="00645754">
        <w:rPr>
          <w:kern w:val="22"/>
          <w:sz w:val="22"/>
          <w:szCs w:val="22"/>
          <w:shd w:val="clear" w:color="auto" w:fill="FFFFFF"/>
          <w:lang w:val="ru-RU"/>
        </w:rPr>
        <w:t>де</w:t>
      </w:r>
      <w:r w:rsidR="00645754" w:rsidRPr="00645754">
        <w:rPr>
          <w:kern w:val="22"/>
          <w:sz w:val="22"/>
          <w:szCs w:val="22"/>
          <w:shd w:val="clear" w:color="auto" w:fill="FFFFFF"/>
          <w:lang w:val="ru-RU"/>
        </w:rPr>
        <w:t>-</w:t>
      </w:r>
      <w:r w:rsidR="00645754">
        <w:rPr>
          <w:kern w:val="22"/>
          <w:sz w:val="22"/>
          <w:szCs w:val="22"/>
          <w:shd w:val="clear" w:color="auto" w:fill="FFFFFF"/>
          <w:lang w:val="ru-RU"/>
        </w:rPr>
        <w:t>Жанейрских</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конвенций</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вместе</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и</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что</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невозможно</w:t>
      </w:r>
      <w:r w:rsidR="00645754" w:rsidRPr="00645754">
        <w:rPr>
          <w:kern w:val="22"/>
          <w:sz w:val="22"/>
          <w:szCs w:val="22"/>
          <w:shd w:val="clear" w:color="auto" w:fill="FFFFFF"/>
          <w:lang w:val="ru-RU"/>
        </w:rPr>
        <w:t xml:space="preserve"> </w:t>
      </w:r>
      <w:r w:rsidR="00A949B2">
        <w:rPr>
          <w:kern w:val="22"/>
          <w:sz w:val="22"/>
          <w:szCs w:val="22"/>
          <w:shd w:val="clear" w:color="auto" w:fill="FFFFFF"/>
          <w:lang w:val="ru-RU"/>
        </w:rPr>
        <w:t>вы</w:t>
      </w:r>
      <w:r w:rsidR="00645754">
        <w:rPr>
          <w:kern w:val="22"/>
          <w:sz w:val="22"/>
          <w:szCs w:val="22"/>
          <w:shd w:val="clear" w:color="auto" w:fill="FFFFFF"/>
          <w:lang w:val="ru-RU"/>
        </w:rPr>
        <w:t>делить</w:t>
      </w:r>
      <w:r w:rsidR="00645754" w:rsidRPr="00645754">
        <w:rPr>
          <w:kern w:val="22"/>
          <w:sz w:val="22"/>
          <w:szCs w:val="22"/>
          <w:shd w:val="clear" w:color="auto" w:fill="FFFFFF"/>
          <w:lang w:val="ru-RU"/>
        </w:rPr>
        <w:t xml:space="preserve"> </w:t>
      </w:r>
      <w:r w:rsidR="00645754">
        <w:rPr>
          <w:kern w:val="22"/>
          <w:sz w:val="22"/>
          <w:szCs w:val="22"/>
          <w:shd w:val="clear" w:color="auto" w:fill="FFFFFF"/>
          <w:lang w:val="ru-RU"/>
        </w:rPr>
        <w:t>часть</w:t>
      </w:r>
      <w:r w:rsidR="00645754" w:rsidRPr="00645754">
        <w:rPr>
          <w:kern w:val="22"/>
          <w:sz w:val="22"/>
          <w:szCs w:val="22"/>
          <w:shd w:val="clear" w:color="auto" w:fill="FFFFFF"/>
          <w:lang w:val="ru-RU"/>
        </w:rPr>
        <w:t>,</w:t>
      </w:r>
      <w:r w:rsidR="00645754">
        <w:rPr>
          <w:kern w:val="22"/>
          <w:sz w:val="22"/>
          <w:szCs w:val="22"/>
          <w:shd w:val="clear" w:color="auto" w:fill="FFFFFF"/>
          <w:lang w:val="ru-RU"/>
        </w:rPr>
        <w:t xml:space="preserve"> имеющую отношение только к биоразнообразию</w:t>
      </w:r>
      <w:r w:rsidR="004C6178" w:rsidRPr="00645754">
        <w:rPr>
          <w:kern w:val="22"/>
          <w:sz w:val="22"/>
          <w:szCs w:val="22"/>
          <w:shd w:val="clear" w:color="auto" w:fill="FFFFFF"/>
          <w:lang w:val="ru-RU"/>
        </w:rPr>
        <w:t xml:space="preserve">, </w:t>
      </w:r>
      <w:r w:rsidR="00645754">
        <w:rPr>
          <w:kern w:val="22"/>
          <w:sz w:val="22"/>
          <w:szCs w:val="22"/>
          <w:shd w:val="clear" w:color="auto" w:fill="FFFFFF"/>
          <w:lang w:val="ru-RU"/>
        </w:rPr>
        <w:t>использованная методика основана на сбалансированной и всемирно признанной экономической модели</w:t>
      </w:r>
      <w:r w:rsidR="00385B37" w:rsidRPr="00645754">
        <w:rPr>
          <w:kern w:val="22"/>
          <w:sz w:val="22"/>
          <w:szCs w:val="22"/>
          <w:shd w:val="clear" w:color="auto" w:fill="FFFFFF"/>
          <w:lang w:val="ru-RU"/>
        </w:rPr>
        <w:t>.</w:t>
      </w:r>
      <w:r w:rsidR="006B3B02" w:rsidRPr="00645754">
        <w:rPr>
          <w:kern w:val="22"/>
          <w:sz w:val="22"/>
          <w:szCs w:val="22"/>
          <w:shd w:val="clear" w:color="auto" w:fill="FFFFFF"/>
          <w:lang w:val="ru-RU"/>
        </w:rPr>
        <w:t xml:space="preserve"> </w:t>
      </w:r>
      <w:r w:rsidR="00645754">
        <w:rPr>
          <w:kern w:val="22"/>
          <w:sz w:val="22"/>
          <w:szCs w:val="22"/>
          <w:shd w:val="clear" w:color="auto" w:fill="FFFFFF"/>
          <w:lang w:val="ru-RU"/>
        </w:rPr>
        <w:t>Эта</w:t>
      </w:r>
      <w:r w:rsidR="00645754" w:rsidRPr="00985125">
        <w:rPr>
          <w:kern w:val="22"/>
          <w:sz w:val="22"/>
          <w:szCs w:val="22"/>
          <w:shd w:val="clear" w:color="auto" w:fill="FFFFFF"/>
          <w:lang w:val="ru-RU"/>
        </w:rPr>
        <w:t xml:space="preserve"> </w:t>
      </w:r>
      <w:r w:rsidR="00645754">
        <w:rPr>
          <w:kern w:val="22"/>
          <w:sz w:val="22"/>
          <w:szCs w:val="22"/>
          <w:shd w:val="clear" w:color="auto" w:fill="FFFFFF"/>
          <w:lang w:val="ru-RU"/>
        </w:rPr>
        <w:t>модель</w:t>
      </w:r>
      <w:r w:rsidR="00645754" w:rsidRPr="00985125">
        <w:rPr>
          <w:kern w:val="22"/>
          <w:sz w:val="22"/>
          <w:szCs w:val="22"/>
          <w:shd w:val="clear" w:color="auto" w:fill="FFFFFF"/>
          <w:lang w:val="ru-RU"/>
        </w:rPr>
        <w:t xml:space="preserve"> </w:t>
      </w:r>
      <w:r w:rsidR="00275F32">
        <w:rPr>
          <w:kern w:val="22"/>
          <w:sz w:val="22"/>
          <w:szCs w:val="22"/>
          <w:shd w:val="clear" w:color="auto" w:fill="FFFFFF"/>
          <w:lang w:val="ru-RU"/>
        </w:rPr>
        <w:t>предполагает</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максимизацию</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различными</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экономическими</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субъектами</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собственной</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выгоды</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и</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неявную</w:t>
      </w:r>
      <w:r w:rsidR="00275F32" w:rsidRPr="00985125">
        <w:rPr>
          <w:kern w:val="22"/>
          <w:sz w:val="22"/>
          <w:szCs w:val="22"/>
          <w:shd w:val="clear" w:color="auto" w:fill="FFFFFF"/>
          <w:lang w:val="ru-RU"/>
        </w:rPr>
        <w:t xml:space="preserve"> </w:t>
      </w:r>
      <w:r w:rsidR="00275F32">
        <w:rPr>
          <w:kern w:val="22"/>
          <w:sz w:val="22"/>
          <w:szCs w:val="22"/>
          <w:shd w:val="clear" w:color="auto" w:fill="FFFFFF"/>
          <w:lang w:val="ru-RU"/>
        </w:rPr>
        <w:t>компенсацию</w:t>
      </w:r>
      <w:r w:rsidR="00275F32" w:rsidRPr="00985125">
        <w:rPr>
          <w:kern w:val="22"/>
          <w:sz w:val="22"/>
          <w:szCs w:val="22"/>
          <w:shd w:val="clear" w:color="auto" w:fill="FFFFFF"/>
          <w:lang w:val="ru-RU"/>
        </w:rPr>
        <w:t xml:space="preserve"> </w:t>
      </w:r>
      <w:r w:rsidR="00985125">
        <w:rPr>
          <w:kern w:val="22"/>
          <w:sz w:val="22"/>
          <w:szCs w:val="22"/>
          <w:shd w:val="clear" w:color="auto" w:fill="FFFFFF"/>
          <w:lang w:val="ru-RU"/>
        </w:rPr>
        <w:t>изменений</w:t>
      </w:r>
      <w:r w:rsidR="00985125" w:rsidRPr="00985125">
        <w:rPr>
          <w:kern w:val="22"/>
          <w:sz w:val="22"/>
          <w:szCs w:val="22"/>
          <w:shd w:val="clear" w:color="auto" w:fill="FFFFFF"/>
          <w:lang w:val="ru-RU"/>
        </w:rPr>
        <w:t xml:space="preserve"> </w:t>
      </w:r>
      <w:r w:rsidR="00985125">
        <w:rPr>
          <w:kern w:val="22"/>
          <w:sz w:val="22"/>
          <w:szCs w:val="22"/>
          <w:shd w:val="clear" w:color="auto" w:fill="FFFFFF"/>
          <w:lang w:val="ru-RU"/>
        </w:rPr>
        <w:t>благосостояния</w:t>
      </w:r>
      <w:r w:rsidR="006B3B02" w:rsidRPr="00985125">
        <w:rPr>
          <w:kern w:val="22"/>
          <w:sz w:val="22"/>
          <w:szCs w:val="22"/>
          <w:shd w:val="clear" w:color="auto" w:fill="FFFFFF"/>
          <w:lang w:val="ru-RU"/>
        </w:rPr>
        <w:t xml:space="preserve"> </w:t>
      </w:r>
      <w:r w:rsidR="00663086">
        <w:rPr>
          <w:kern w:val="22"/>
          <w:sz w:val="22"/>
          <w:szCs w:val="22"/>
          <w:shd w:val="clear" w:color="auto" w:fill="FFFFFF"/>
          <w:lang w:val="ru-RU"/>
        </w:rPr>
        <w:t xml:space="preserve">и </w:t>
      </w:r>
      <w:r w:rsidR="001373F4">
        <w:rPr>
          <w:kern w:val="22"/>
          <w:sz w:val="22"/>
          <w:szCs w:val="22"/>
          <w:shd w:val="clear" w:color="auto" w:fill="FFFFFF"/>
          <w:lang w:val="ru-RU"/>
        </w:rPr>
        <w:t>обеспечивает</w:t>
      </w:r>
      <w:r w:rsidR="00663086">
        <w:rPr>
          <w:kern w:val="22"/>
          <w:sz w:val="22"/>
          <w:szCs w:val="22"/>
          <w:shd w:val="clear" w:color="auto" w:fill="FFFFFF"/>
          <w:lang w:val="ru-RU"/>
        </w:rPr>
        <w:t xml:space="preserve"> приблизительную оценку необходимого объема ресурсов в том же порядке величины, что и другие представленные здесь анализы</w:t>
      </w:r>
      <w:r w:rsidR="00DF608A" w:rsidRPr="00985125">
        <w:rPr>
          <w:kern w:val="22"/>
          <w:sz w:val="22"/>
          <w:szCs w:val="22"/>
          <w:shd w:val="clear" w:color="auto" w:fill="FFFFFF"/>
          <w:lang w:val="ru-RU"/>
        </w:rPr>
        <w:t>.</w:t>
      </w:r>
    </w:p>
    <w:p w14:paraId="0F640731" w14:textId="640D8A5D" w:rsidR="00F87E48" w:rsidRPr="00B21A87" w:rsidRDefault="00B21A87"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Все</w:t>
      </w:r>
      <w:r w:rsidRPr="00B21A87">
        <w:rPr>
          <w:kern w:val="22"/>
          <w:sz w:val="22"/>
          <w:szCs w:val="22"/>
          <w:shd w:val="clear" w:color="auto" w:fill="FFFFFF"/>
          <w:lang w:val="ru-RU"/>
        </w:rPr>
        <w:t xml:space="preserve"> аналитически</w:t>
      </w:r>
      <w:r>
        <w:rPr>
          <w:kern w:val="22"/>
          <w:sz w:val="22"/>
          <w:szCs w:val="22"/>
          <w:shd w:val="clear" w:color="auto" w:fill="FFFFFF"/>
          <w:lang w:val="ru-RU"/>
        </w:rPr>
        <w:t>е</w:t>
      </w:r>
      <w:r w:rsidRPr="00B21A87">
        <w:rPr>
          <w:kern w:val="22"/>
          <w:sz w:val="22"/>
          <w:szCs w:val="22"/>
          <w:shd w:val="clear" w:color="auto" w:fill="FFFFFF"/>
          <w:lang w:val="ru-RU"/>
        </w:rPr>
        <w:t xml:space="preserve"> исследования </w:t>
      </w:r>
      <w:r>
        <w:rPr>
          <w:kern w:val="22"/>
          <w:sz w:val="22"/>
          <w:szCs w:val="22"/>
          <w:shd w:val="clear" w:color="auto" w:fill="FFFFFF"/>
          <w:lang w:val="ru-RU"/>
        </w:rPr>
        <w:t>в явном или неявном виде</w:t>
      </w:r>
      <w:r w:rsidRPr="00B21A87">
        <w:rPr>
          <w:kern w:val="22"/>
          <w:sz w:val="22"/>
          <w:szCs w:val="22"/>
          <w:shd w:val="clear" w:color="auto" w:fill="FFFFFF"/>
          <w:lang w:val="ru-RU"/>
        </w:rPr>
        <w:t xml:space="preserve"> включают</w:t>
      </w:r>
      <w:r>
        <w:rPr>
          <w:kern w:val="22"/>
          <w:sz w:val="22"/>
          <w:szCs w:val="22"/>
          <w:shd w:val="clear" w:color="auto" w:fill="FFFFFF"/>
          <w:lang w:val="ru-RU"/>
        </w:rPr>
        <w:t xml:space="preserve"> </w:t>
      </w:r>
      <w:r w:rsidRPr="00B21A87">
        <w:rPr>
          <w:kern w:val="22"/>
          <w:sz w:val="22"/>
          <w:szCs w:val="22"/>
          <w:shd w:val="clear" w:color="auto" w:fill="FFFFFF"/>
          <w:lang w:val="ru-RU"/>
        </w:rPr>
        <w:t xml:space="preserve">в оценку некоторые виды компенсаций или альтернативных издержек. Их необходимо учитывать с точки зрения благосостояния, но они не обязательно «воплощаются» или не полностью воплощаются в прямые финансовые расходы, то есть в ресурсы, которые необходимо привлечь для принятия мер в поддержку сохранения и устойчивого использования биоразнообразия. Учет такого рода издержек неизбежно приводит к более высокому показателю. Тем не менее, </w:t>
      </w:r>
      <w:r>
        <w:rPr>
          <w:kern w:val="22"/>
          <w:sz w:val="22"/>
          <w:szCs w:val="22"/>
          <w:shd w:val="clear" w:color="auto" w:fill="FFFFFF"/>
          <w:lang w:val="ru-RU"/>
        </w:rPr>
        <w:t>второй</w:t>
      </w:r>
      <w:r w:rsidRPr="00B21A87">
        <w:rPr>
          <w:kern w:val="22"/>
          <w:sz w:val="22"/>
          <w:szCs w:val="22"/>
          <w:shd w:val="clear" w:color="auto" w:fill="FFFFFF"/>
          <w:lang w:val="ru-RU"/>
        </w:rPr>
        <w:t xml:space="preserve"> анализ на основе расширения площади охраняемых районов дает оценку как с учетом компенсационных издержек, так и без них, что позволяет рассматривать </w:t>
      </w:r>
      <w:r>
        <w:rPr>
          <w:kern w:val="22"/>
          <w:sz w:val="22"/>
          <w:szCs w:val="22"/>
          <w:shd w:val="clear" w:color="auto" w:fill="FFFFFF"/>
          <w:lang w:val="ru-RU"/>
        </w:rPr>
        <w:t>минимальную величину</w:t>
      </w:r>
      <w:r w:rsidRPr="00B21A87">
        <w:rPr>
          <w:kern w:val="22"/>
          <w:sz w:val="22"/>
          <w:szCs w:val="22"/>
          <w:shd w:val="clear" w:color="auto" w:fill="FFFFFF"/>
          <w:lang w:val="ru-RU"/>
        </w:rPr>
        <w:t xml:space="preserve"> финансовы</w:t>
      </w:r>
      <w:r>
        <w:rPr>
          <w:kern w:val="22"/>
          <w:sz w:val="22"/>
          <w:szCs w:val="22"/>
          <w:shd w:val="clear" w:color="auto" w:fill="FFFFFF"/>
          <w:lang w:val="ru-RU"/>
        </w:rPr>
        <w:t>х</w:t>
      </w:r>
      <w:r w:rsidRPr="00B21A87">
        <w:rPr>
          <w:kern w:val="22"/>
          <w:sz w:val="22"/>
          <w:szCs w:val="22"/>
          <w:shd w:val="clear" w:color="auto" w:fill="FFFFFF"/>
          <w:lang w:val="ru-RU"/>
        </w:rPr>
        <w:t xml:space="preserve"> потребност</w:t>
      </w:r>
      <w:r>
        <w:rPr>
          <w:kern w:val="22"/>
          <w:sz w:val="22"/>
          <w:szCs w:val="22"/>
          <w:shd w:val="clear" w:color="auto" w:fill="FFFFFF"/>
          <w:lang w:val="ru-RU"/>
        </w:rPr>
        <w:t>ей</w:t>
      </w:r>
      <w:r w:rsidR="00F87E48" w:rsidRPr="00B21A87">
        <w:rPr>
          <w:kern w:val="22"/>
          <w:sz w:val="22"/>
          <w:szCs w:val="22"/>
          <w:shd w:val="clear" w:color="auto" w:fill="FFFFFF"/>
          <w:lang w:val="ru-RU"/>
        </w:rPr>
        <w:t>.</w:t>
      </w:r>
    </w:p>
    <w:p w14:paraId="7CCACEAE" w14:textId="30DDF324" w:rsidR="00C371AE" w:rsidRPr="008819EC" w:rsidRDefault="00B21A87"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sidRPr="00B21A87">
        <w:rPr>
          <w:kern w:val="22"/>
          <w:sz w:val="22"/>
          <w:szCs w:val="22"/>
          <w:shd w:val="clear" w:color="auto" w:fill="FFFFFF"/>
          <w:lang w:val="ru-RU"/>
        </w:rPr>
        <w:t>Анализ, проведенный группой экспертов в дополнение к предыдущим исследованиям, представлен в разделе V. В нем применяется метод статистического моделирования для оценки расходов на деятельность в интересах биоразнообразия и финансовых потребностей по странам с использованием информации, представленной в структуре представления финансовой отчетности Конвенции</w:t>
      </w:r>
      <w:r w:rsidRPr="00B21A87">
        <w:rPr>
          <w:kern w:val="22"/>
          <w:sz w:val="22"/>
          <w:szCs w:val="22"/>
          <w:shd w:val="clear" w:color="auto" w:fill="FFFFFF"/>
          <w:vertAlign w:val="superscript"/>
          <w:lang w:val="en-GB"/>
        </w:rPr>
        <w:footnoteReference w:id="7"/>
      </w:r>
      <w:r w:rsidRPr="00B21A87">
        <w:rPr>
          <w:kern w:val="22"/>
          <w:sz w:val="22"/>
          <w:szCs w:val="22"/>
          <w:shd w:val="clear" w:color="auto" w:fill="FFFFFF"/>
          <w:lang w:val="ru-RU"/>
        </w:rPr>
        <w:t xml:space="preserve">, и прогнозируемых сценариев на период до 2030 года на основе различных значений таких показателей как ВВП, выбросы </w:t>
      </w:r>
      <w:r w:rsidR="008819EC">
        <w:rPr>
          <w:kern w:val="22"/>
          <w:sz w:val="22"/>
          <w:szCs w:val="22"/>
          <w:shd w:val="clear" w:color="auto" w:fill="FFFFFF"/>
          <w:lang w:val="ru-RU"/>
        </w:rPr>
        <w:t xml:space="preserve"> </w:t>
      </w:r>
      <w:r w:rsidR="008819EC">
        <w:rPr>
          <w:kern w:val="22"/>
          <w:sz w:val="22"/>
          <w:szCs w:val="22"/>
          <w:shd w:val="clear" w:color="auto" w:fill="FFFFFF"/>
        </w:rPr>
        <w:t>CO</w:t>
      </w:r>
      <w:r w:rsidRPr="008819EC">
        <w:rPr>
          <w:kern w:val="22"/>
          <w:sz w:val="22"/>
          <w:szCs w:val="22"/>
          <w:shd w:val="clear" w:color="auto" w:fill="FFFFFF"/>
          <w:vertAlign w:val="subscript"/>
          <w:lang w:val="ru-RU"/>
        </w:rPr>
        <w:t>2</w:t>
      </w:r>
      <w:r w:rsidRPr="00B21A87">
        <w:rPr>
          <w:kern w:val="22"/>
          <w:sz w:val="22"/>
          <w:szCs w:val="22"/>
          <w:shd w:val="clear" w:color="auto" w:fill="FFFFFF"/>
          <w:lang w:val="ru-RU"/>
        </w:rPr>
        <w:t xml:space="preserve"> и площадь сельскохозяйственных земель. Учитывая, что данный анализ основан на расходах по странам за предыдущие периоды,</w:t>
      </w:r>
      <w:r w:rsidR="008819EC">
        <w:rPr>
          <w:kern w:val="22"/>
          <w:sz w:val="22"/>
          <w:szCs w:val="22"/>
          <w:shd w:val="clear" w:color="auto" w:fill="FFFFFF"/>
          <w:lang w:val="ru-RU"/>
        </w:rPr>
        <w:t xml:space="preserve"> а также на выявленных дополнительных потребностях в финансировании для реализации </w:t>
      </w:r>
      <w:r w:rsidR="008819EC" w:rsidRPr="008819EC">
        <w:rPr>
          <w:kern w:val="22"/>
          <w:sz w:val="22"/>
          <w:szCs w:val="22"/>
          <w:shd w:val="clear" w:color="auto" w:fill="FFFFFF"/>
          <w:lang w:val="ru-RU"/>
        </w:rPr>
        <w:t>национальны</w:t>
      </w:r>
      <w:r w:rsidR="008819EC">
        <w:rPr>
          <w:kern w:val="22"/>
          <w:sz w:val="22"/>
          <w:szCs w:val="22"/>
          <w:shd w:val="clear" w:color="auto" w:fill="FFFFFF"/>
          <w:lang w:val="ru-RU"/>
        </w:rPr>
        <w:t>х</w:t>
      </w:r>
      <w:r w:rsidR="008819EC" w:rsidRPr="008819EC">
        <w:rPr>
          <w:kern w:val="22"/>
          <w:sz w:val="22"/>
          <w:szCs w:val="22"/>
          <w:shd w:val="clear" w:color="auto" w:fill="FFFFFF"/>
          <w:lang w:val="ru-RU"/>
        </w:rPr>
        <w:t xml:space="preserve"> стратеги</w:t>
      </w:r>
      <w:r w:rsidR="008819EC">
        <w:rPr>
          <w:kern w:val="22"/>
          <w:sz w:val="22"/>
          <w:szCs w:val="22"/>
          <w:shd w:val="clear" w:color="auto" w:fill="FFFFFF"/>
          <w:lang w:val="ru-RU"/>
        </w:rPr>
        <w:t>й</w:t>
      </w:r>
      <w:r w:rsidR="008819EC" w:rsidRPr="008819EC">
        <w:rPr>
          <w:kern w:val="22"/>
          <w:sz w:val="22"/>
          <w:szCs w:val="22"/>
          <w:shd w:val="clear" w:color="auto" w:fill="FFFFFF"/>
          <w:lang w:val="ru-RU"/>
        </w:rPr>
        <w:t xml:space="preserve"> и план</w:t>
      </w:r>
      <w:r w:rsidR="008819EC">
        <w:rPr>
          <w:kern w:val="22"/>
          <w:sz w:val="22"/>
          <w:szCs w:val="22"/>
          <w:shd w:val="clear" w:color="auto" w:fill="FFFFFF"/>
          <w:lang w:val="ru-RU"/>
        </w:rPr>
        <w:t>ов</w:t>
      </w:r>
      <w:r w:rsidR="008819EC" w:rsidRPr="008819EC">
        <w:rPr>
          <w:kern w:val="22"/>
          <w:sz w:val="22"/>
          <w:szCs w:val="22"/>
          <w:shd w:val="clear" w:color="auto" w:fill="FFFFFF"/>
          <w:lang w:val="ru-RU"/>
        </w:rPr>
        <w:t xml:space="preserve"> действий по сохранению биоразнообразия (НСПДСБ</w:t>
      </w:r>
      <w:r w:rsidR="008819EC">
        <w:rPr>
          <w:kern w:val="22"/>
          <w:sz w:val="22"/>
          <w:szCs w:val="22"/>
          <w:shd w:val="clear" w:color="auto" w:fill="FFFFFF"/>
          <w:lang w:val="ru-RU"/>
        </w:rPr>
        <w:t>),</w:t>
      </w:r>
      <w:r w:rsidRPr="00B21A87">
        <w:rPr>
          <w:kern w:val="22"/>
          <w:sz w:val="22"/>
          <w:szCs w:val="22"/>
          <w:shd w:val="clear" w:color="auto" w:fill="FFFFFF"/>
          <w:lang w:val="ru-RU"/>
        </w:rPr>
        <w:t xml:space="preserve"> он включает альтернативные издержки только в той степени, в какой они </w:t>
      </w:r>
      <w:r w:rsidR="008819EC">
        <w:rPr>
          <w:kern w:val="22"/>
          <w:sz w:val="22"/>
          <w:szCs w:val="22"/>
          <w:shd w:val="clear" w:color="auto" w:fill="FFFFFF"/>
          <w:lang w:val="ru-RU"/>
        </w:rPr>
        <w:t xml:space="preserve">уже </w:t>
      </w:r>
      <w:r w:rsidRPr="00B21A87">
        <w:rPr>
          <w:kern w:val="22"/>
          <w:sz w:val="22"/>
          <w:szCs w:val="22"/>
          <w:shd w:val="clear" w:color="auto" w:fill="FFFFFF"/>
          <w:lang w:val="ru-RU"/>
        </w:rPr>
        <w:t xml:space="preserve">отражены в виде фактических </w:t>
      </w:r>
      <w:r w:rsidR="008819EC">
        <w:rPr>
          <w:kern w:val="22"/>
          <w:sz w:val="22"/>
          <w:szCs w:val="22"/>
          <w:shd w:val="clear" w:color="auto" w:fill="FFFFFF"/>
          <w:lang w:val="ru-RU"/>
        </w:rPr>
        <w:t xml:space="preserve">или планируемых </w:t>
      </w:r>
      <w:r w:rsidRPr="00B21A87">
        <w:rPr>
          <w:kern w:val="22"/>
          <w:sz w:val="22"/>
          <w:szCs w:val="22"/>
          <w:shd w:val="clear" w:color="auto" w:fill="FFFFFF"/>
          <w:lang w:val="ru-RU"/>
        </w:rPr>
        <w:t>компенсационных выплат в связи с потерей прибыли в результате проведения политики в области биоразнообразия. Используемые</w:t>
      </w:r>
      <w:r w:rsidRPr="008819EC">
        <w:rPr>
          <w:kern w:val="22"/>
          <w:sz w:val="22"/>
          <w:szCs w:val="22"/>
          <w:shd w:val="clear" w:color="auto" w:fill="FFFFFF"/>
          <w:lang w:val="ru-RU"/>
        </w:rPr>
        <w:t xml:space="preserve"> </w:t>
      </w:r>
      <w:r w:rsidRPr="00B21A87">
        <w:rPr>
          <w:kern w:val="22"/>
          <w:sz w:val="22"/>
          <w:szCs w:val="22"/>
          <w:shd w:val="clear" w:color="auto" w:fill="FFFFFF"/>
          <w:lang w:val="ru-RU"/>
        </w:rPr>
        <w:t>сценарии</w:t>
      </w:r>
      <w:r w:rsidRPr="008819EC">
        <w:rPr>
          <w:kern w:val="22"/>
          <w:sz w:val="22"/>
          <w:szCs w:val="22"/>
          <w:shd w:val="clear" w:color="auto" w:fill="FFFFFF"/>
          <w:lang w:val="ru-RU"/>
        </w:rPr>
        <w:t xml:space="preserve"> </w:t>
      </w:r>
      <w:r w:rsidRPr="00B21A87">
        <w:rPr>
          <w:kern w:val="22"/>
          <w:sz w:val="22"/>
          <w:szCs w:val="22"/>
          <w:shd w:val="clear" w:color="auto" w:fill="FFFFFF"/>
          <w:lang w:val="ru-RU"/>
        </w:rPr>
        <w:t>косвенно</w:t>
      </w:r>
      <w:r w:rsidRPr="008819EC">
        <w:rPr>
          <w:kern w:val="22"/>
          <w:sz w:val="22"/>
          <w:szCs w:val="22"/>
          <w:shd w:val="clear" w:color="auto" w:fill="FFFFFF"/>
          <w:lang w:val="ru-RU"/>
        </w:rPr>
        <w:t xml:space="preserve"> </w:t>
      </w:r>
      <w:r w:rsidRPr="00B21A87">
        <w:rPr>
          <w:kern w:val="22"/>
          <w:sz w:val="22"/>
          <w:szCs w:val="22"/>
          <w:shd w:val="clear" w:color="auto" w:fill="FFFFFF"/>
          <w:lang w:val="ru-RU"/>
        </w:rPr>
        <w:t>подразумевают</w:t>
      </w:r>
      <w:r w:rsidRPr="008819EC">
        <w:rPr>
          <w:kern w:val="22"/>
          <w:sz w:val="22"/>
          <w:szCs w:val="22"/>
          <w:shd w:val="clear" w:color="auto" w:fill="FFFFFF"/>
          <w:lang w:val="ru-RU"/>
        </w:rPr>
        <w:t xml:space="preserve"> </w:t>
      </w:r>
      <w:r w:rsidRPr="00B21A87">
        <w:rPr>
          <w:kern w:val="22"/>
          <w:sz w:val="22"/>
          <w:szCs w:val="22"/>
          <w:shd w:val="clear" w:color="auto" w:fill="FFFFFF"/>
          <w:lang w:val="ru-RU"/>
        </w:rPr>
        <w:lastRenderedPageBreak/>
        <w:t>увеличение</w:t>
      </w:r>
      <w:r w:rsidRPr="008819EC">
        <w:rPr>
          <w:kern w:val="22"/>
          <w:sz w:val="22"/>
          <w:szCs w:val="22"/>
          <w:shd w:val="clear" w:color="auto" w:fill="FFFFFF"/>
          <w:lang w:val="ru-RU"/>
        </w:rPr>
        <w:t xml:space="preserve"> </w:t>
      </w:r>
      <w:r w:rsidRPr="00B21A87">
        <w:rPr>
          <w:kern w:val="22"/>
          <w:sz w:val="22"/>
          <w:szCs w:val="22"/>
          <w:shd w:val="clear" w:color="auto" w:fill="FFFFFF"/>
          <w:lang w:val="ru-RU"/>
        </w:rPr>
        <w:t>объема</w:t>
      </w:r>
      <w:r w:rsidRPr="008819EC">
        <w:rPr>
          <w:kern w:val="22"/>
          <w:sz w:val="22"/>
          <w:szCs w:val="22"/>
          <w:shd w:val="clear" w:color="auto" w:fill="FFFFFF"/>
          <w:lang w:val="ru-RU"/>
        </w:rPr>
        <w:t xml:space="preserve"> </w:t>
      </w:r>
      <w:r w:rsidRPr="00B21A87">
        <w:rPr>
          <w:kern w:val="22"/>
          <w:sz w:val="22"/>
          <w:szCs w:val="22"/>
          <w:shd w:val="clear" w:color="auto" w:fill="FFFFFF"/>
          <w:lang w:val="ru-RU"/>
        </w:rPr>
        <w:t>таких</w:t>
      </w:r>
      <w:r w:rsidRPr="008819EC">
        <w:rPr>
          <w:kern w:val="22"/>
          <w:sz w:val="22"/>
          <w:szCs w:val="22"/>
          <w:shd w:val="clear" w:color="auto" w:fill="FFFFFF"/>
          <w:lang w:val="ru-RU"/>
        </w:rPr>
        <w:t xml:space="preserve"> </w:t>
      </w:r>
      <w:r w:rsidRPr="00B21A87">
        <w:rPr>
          <w:kern w:val="22"/>
          <w:sz w:val="22"/>
          <w:szCs w:val="22"/>
          <w:shd w:val="clear" w:color="auto" w:fill="FFFFFF"/>
          <w:lang w:val="ru-RU"/>
        </w:rPr>
        <w:t>выплат</w:t>
      </w:r>
      <w:r w:rsidRPr="008819EC">
        <w:rPr>
          <w:kern w:val="22"/>
          <w:sz w:val="22"/>
          <w:szCs w:val="22"/>
          <w:shd w:val="clear" w:color="auto" w:fill="FFFFFF"/>
          <w:lang w:val="ru-RU"/>
        </w:rPr>
        <w:t xml:space="preserve">; </w:t>
      </w:r>
      <w:r w:rsidRPr="00B21A87">
        <w:rPr>
          <w:kern w:val="22"/>
          <w:sz w:val="22"/>
          <w:szCs w:val="22"/>
          <w:shd w:val="clear" w:color="auto" w:fill="FFFFFF"/>
          <w:lang w:val="ru-RU"/>
        </w:rPr>
        <w:t>однако</w:t>
      </w:r>
      <w:r w:rsidRPr="008819EC">
        <w:rPr>
          <w:kern w:val="22"/>
          <w:sz w:val="22"/>
          <w:szCs w:val="22"/>
          <w:shd w:val="clear" w:color="auto" w:fill="FFFFFF"/>
          <w:lang w:val="ru-RU"/>
        </w:rPr>
        <w:t xml:space="preserve"> </w:t>
      </w:r>
      <w:r w:rsidRPr="00B21A87">
        <w:rPr>
          <w:kern w:val="22"/>
          <w:sz w:val="22"/>
          <w:szCs w:val="22"/>
          <w:shd w:val="clear" w:color="auto" w:fill="FFFFFF"/>
          <w:lang w:val="ru-RU"/>
        </w:rPr>
        <w:t>в</w:t>
      </w:r>
      <w:r w:rsidRPr="008819EC">
        <w:rPr>
          <w:kern w:val="22"/>
          <w:sz w:val="22"/>
          <w:szCs w:val="22"/>
          <w:shd w:val="clear" w:color="auto" w:fill="FFFFFF"/>
          <w:lang w:val="ru-RU"/>
        </w:rPr>
        <w:t xml:space="preserve"> </w:t>
      </w:r>
      <w:r w:rsidRPr="00B21A87">
        <w:rPr>
          <w:kern w:val="22"/>
          <w:sz w:val="22"/>
          <w:szCs w:val="22"/>
          <w:shd w:val="clear" w:color="auto" w:fill="FFFFFF"/>
          <w:lang w:val="ru-RU"/>
        </w:rPr>
        <w:t>силу</w:t>
      </w:r>
      <w:r w:rsidRPr="008819EC">
        <w:rPr>
          <w:kern w:val="22"/>
          <w:sz w:val="22"/>
          <w:szCs w:val="22"/>
          <w:shd w:val="clear" w:color="auto" w:fill="FFFFFF"/>
          <w:lang w:val="ru-RU"/>
        </w:rPr>
        <w:t xml:space="preserve"> </w:t>
      </w:r>
      <w:r w:rsidRPr="00B21A87">
        <w:rPr>
          <w:kern w:val="22"/>
          <w:sz w:val="22"/>
          <w:szCs w:val="22"/>
          <w:shd w:val="clear" w:color="auto" w:fill="FFFFFF"/>
          <w:lang w:val="ru-RU"/>
        </w:rPr>
        <w:t>высокой</w:t>
      </w:r>
      <w:r w:rsidRPr="008819EC">
        <w:rPr>
          <w:kern w:val="22"/>
          <w:sz w:val="22"/>
          <w:szCs w:val="22"/>
          <w:shd w:val="clear" w:color="auto" w:fill="FFFFFF"/>
          <w:lang w:val="ru-RU"/>
        </w:rPr>
        <w:t xml:space="preserve"> </w:t>
      </w:r>
      <w:r w:rsidRPr="00B21A87">
        <w:rPr>
          <w:kern w:val="22"/>
          <w:sz w:val="22"/>
          <w:szCs w:val="22"/>
          <w:shd w:val="clear" w:color="auto" w:fill="FFFFFF"/>
          <w:lang w:val="ru-RU"/>
        </w:rPr>
        <w:t>степени</w:t>
      </w:r>
      <w:r w:rsidRPr="008819EC">
        <w:rPr>
          <w:kern w:val="22"/>
          <w:sz w:val="22"/>
          <w:szCs w:val="22"/>
          <w:shd w:val="clear" w:color="auto" w:fill="FFFFFF"/>
          <w:lang w:val="ru-RU"/>
        </w:rPr>
        <w:t xml:space="preserve"> </w:t>
      </w:r>
      <w:r w:rsidRPr="00B21A87">
        <w:rPr>
          <w:kern w:val="22"/>
          <w:sz w:val="22"/>
          <w:szCs w:val="22"/>
          <w:shd w:val="clear" w:color="auto" w:fill="FFFFFF"/>
          <w:lang w:val="ru-RU"/>
        </w:rPr>
        <w:t>агрегирования</w:t>
      </w:r>
      <w:r w:rsidRPr="008819EC">
        <w:rPr>
          <w:kern w:val="22"/>
          <w:sz w:val="22"/>
          <w:szCs w:val="22"/>
          <w:shd w:val="clear" w:color="auto" w:fill="FFFFFF"/>
          <w:lang w:val="ru-RU"/>
        </w:rPr>
        <w:t xml:space="preserve"> </w:t>
      </w:r>
      <w:r w:rsidRPr="00B21A87">
        <w:rPr>
          <w:kern w:val="22"/>
          <w:sz w:val="22"/>
          <w:szCs w:val="22"/>
          <w:shd w:val="clear" w:color="auto" w:fill="FFFFFF"/>
          <w:lang w:val="ru-RU"/>
        </w:rPr>
        <w:t>исходных</w:t>
      </w:r>
      <w:r w:rsidRPr="008819EC">
        <w:rPr>
          <w:kern w:val="22"/>
          <w:sz w:val="22"/>
          <w:szCs w:val="22"/>
          <w:shd w:val="clear" w:color="auto" w:fill="FFFFFF"/>
          <w:lang w:val="ru-RU"/>
        </w:rPr>
        <w:t xml:space="preserve"> </w:t>
      </w:r>
      <w:r w:rsidRPr="00B21A87">
        <w:rPr>
          <w:kern w:val="22"/>
          <w:sz w:val="22"/>
          <w:szCs w:val="22"/>
          <w:shd w:val="clear" w:color="auto" w:fill="FFFFFF"/>
          <w:lang w:val="ru-RU"/>
        </w:rPr>
        <w:t>данных</w:t>
      </w:r>
      <w:r w:rsidRPr="008819EC">
        <w:rPr>
          <w:kern w:val="22"/>
          <w:sz w:val="22"/>
          <w:szCs w:val="22"/>
          <w:shd w:val="clear" w:color="auto" w:fill="FFFFFF"/>
          <w:lang w:val="ru-RU"/>
        </w:rPr>
        <w:t xml:space="preserve"> </w:t>
      </w:r>
      <w:r w:rsidRPr="00B21A87">
        <w:rPr>
          <w:kern w:val="22"/>
          <w:sz w:val="22"/>
          <w:szCs w:val="22"/>
          <w:shd w:val="clear" w:color="auto" w:fill="FFFFFF"/>
          <w:lang w:val="ru-RU"/>
        </w:rPr>
        <w:t>из</w:t>
      </w:r>
      <w:r w:rsidRPr="008819EC">
        <w:rPr>
          <w:kern w:val="22"/>
          <w:sz w:val="22"/>
          <w:szCs w:val="22"/>
          <w:shd w:val="clear" w:color="auto" w:fill="FFFFFF"/>
          <w:lang w:val="ru-RU"/>
        </w:rPr>
        <w:t xml:space="preserve"> </w:t>
      </w:r>
      <w:r w:rsidRPr="00B21A87">
        <w:rPr>
          <w:kern w:val="22"/>
          <w:sz w:val="22"/>
          <w:szCs w:val="22"/>
          <w:shd w:val="clear" w:color="auto" w:fill="FFFFFF"/>
          <w:lang w:val="ru-RU"/>
        </w:rPr>
        <w:t>структуры</w:t>
      </w:r>
      <w:r w:rsidRPr="008819EC">
        <w:rPr>
          <w:kern w:val="22"/>
          <w:sz w:val="22"/>
          <w:szCs w:val="22"/>
          <w:shd w:val="clear" w:color="auto" w:fill="FFFFFF"/>
          <w:lang w:val="ru-RU"/>
        </w:rPr>
        <w:t xml:space="preserve"> </w:t>
      </w:r>
      <w:r w:rsidR="008819EC" w:rsidRPr="00B21A87">
        <w:rPr>
          <w:kern w:val="22"/>
          <w:sz w:val="22"/>
          <w:szCs w:val="22"/>
          <w:shd w:val="clear" w:color="auto" w:fill="FFFFFF"/>
          <w:lang w:val="ru-RU"/>
        </w:rPr>
        <w:t>представления</w:t>
      </w:r>
      <w:r w:rsidR="008819EC" w:rsidRPr="008819EC">
        <w:rPr>
          <w:kern w:val="22"/>
          <w:sz w:val="22"/>
          <w:szCs w:val="22"/>
          <w:shd w:val="clear" w:color="auto" w:fill="FFFFFF"/>
          <w:lang w:val="ru-RU"/>
        </w:rPr>
        <w:t xml:space="preserve"> </w:t>
      </w:r>
      <w:r w:rsidR="008819EC" w:rsidRPr="00B21A87">
        <w:rPr>
          <w:kern w:val="22"/>
          <w:sz w:val="22"/>
          <w:szCs w:val="22"/>
          <w:shd w:val="clear" w:color="auto" w:fill="FFFFFF"/>
          <w:lang w:val="ru-RU"/>
        </w:rPr>
        <w:t>финансовой</w:t>
      </w:r>
      <w:r w:rsidR="008819EC" w:rsidRPr="008819EC">
        <w:rPr>
          <w:kern w:val="22"/>
          <w:sz w:val="22"/>
          <w:szCs w:val="22"/>
          <w:shd w:val="clear" w:color="auto" w:fill="FFFFFF"/>
          <w:lang w:val="ru-RU"/>
        </w:rPr>
        <w:t xml:space="preserve"> </w:t>
      </w:r>
      <w:r w:rsidR="008819EC" w:rsidRPr="00B21A87">
        <w:rPr>
          <w:kern w:val="22"/>
          <w:sz w:val="22"/>
          <w:szCs w:val="22"/>
          <w:shd w:val="clear" w:color="auto" w:fill="FFFFFF"/>
          <w:lang w:val="ru-RU"/>
        </w:rPr>
        <w:t>отчетности</w:t>
      </w:r>
      <w:r w:rsidR="008819EC" w:rsidRPr="008819EC">
        <w:rPr>
          <w:kern w:val="22"/>
          <w:sz w:val="22"/>
          <w:szCs w:val="22"/>
          <w:shd w:val="clear" w:color="auto" w:fill="FFFFFF"/>
          <w:lang w:val="ru-RU"/>
        </w:rPr>
        <w:t xml:space="preserve"> </w:t>
      </w:r>
      <w:r w:rsidRPr="00B21A87">
        <w:rPr>
          <w:kern w:val="22"/>
          <w:sz w:val="22"/>
          <w:szCs w:val="22"/>
          <w:shd w:val="clear" w:color="auto" w:fill="FFFFFF"/>
          <w:lang w:val="ru-RU"/>
        </w:rPr>
        <w:t>их</w:t>
      </w:r>
      <w:r w:rsidRPr="008819EC">
        <w:rPr>
          <w:kern w:val="22"/>
          <w:sz w:val="22"/>
          <w:szCs w:val="22"/>
          <w:shd w:val="clear" w:color="auto" w:fill="FFFFFF"/>
          <w:lang w:val="ru-RU"/>
        </w:rPr>
        <w:t xml:space="preserve"> </w:t>
      </w:r>
      <w:r w:rsidRPr="00B21A87">
        <w:rPr>
          <w:kern w:val="22"/>
          <w:sz w:val="22"/>
          <w:szCs w:val="22"/>
          <w:shd w:val="clear" w:color="auto" w:fill="FFFFFF"/>
          <w:lang w:val="ru-RU"/>
        </w:rPr>
        <w:t>точная</w:t>
      </w:r>
      <w:r w:rsidRPr="008819EC">
        <w:rPr>
          <w:kern w:val="22"/>
          <w:sz w:val="22"/>
          <w:szCs w:val="22"/>
          <w:shd w:val="clear" w:color="auto" w:fill="FFFFFF"/>
          <w:lang w:val="ru-RU"/>
        </w:rPr>
        <w:t xml:space="preserve"> </w:t>
      </w:r>
      <w:r w:rsidRPr="00B21A87">
        <w:rPr>
          <w:kern w:val="22"/>
          <w:sz w:val="22"/>
          <w:szCs w:val="22"/>
          <w:shd w:val="clear" w:color="auto" w:fill="FFFFFF"/>
          <w:lang w:val="ru-RU"/>
        </w:rPr>
        <w:t>доля</w:t>
      </w:r>
      <w:r w:rsidRPr="008819EC">
        <w:rPr>
          <w:kern w:val="22"/>
          <w:sz w:val="22"/>
          <w:szCs w:val="22"/>
          <w:shd w:val="clear" w:color="auto" w:fill="FFFFFF"/>
          <w:lang w:val="ru-RU"/>
        </w:rPr>
        <w:t xml:space="preserve"> </w:t>
      </w:r>
      <w:r w:rsidRPr="00B21A87">
        <w:rPr>
          <w:kern w:val="22"/>
          <w:sz w:val="22"/>
          <w:szCs w:val="22"/>
          <w:shd w:val="clear" w:color="auto" w:fill="FFFFFF"/>
          <w:lang w:val="ru-RU"/>
        </w:rPr>
        <w:t>не</w:t>
      </w:r>
      <w:r w:rsidRPr="008819EC">
        <w:rPr>
          <w:kern w:val="22"/>
          <w:sz w:val="22"/>
          <w:szCs w:val="22"/>
          <w:shd w:val="clear" w:color="auto" w:fill="FFFFFF"/>
          <w:lang w:val="ru-RU"/>
        </w:rPr>
        <w:t xml:space="preserve"> </w:t>
      </w:r>
      <w:r w:rsidRPr="00B21A87">
        <w:rPr>
          <w:kern w:val="22"/>
          <w:sz w:val="22"/>
          <w:szCs w:val="22"/>
          <w:shd w:val="clear" w:color="auto" w:fill="FFFFFF"/>
          <w:lang w:val="ru-RU"/>
        </w:rPr>
        <w:t>поддается</w:t>
      </w:r>
      <w:r w:rsidRPr="008819EC">
        <w:rPr>
          <w:kern w:val="22"/>
          <w:sz w:val="22"/>
          <w:szCs w:val="22"/>
          <w:shd w:val="clear" w:color="auto" w:fill="FFFFFF"/>
          <w:lang w:val="ru-RU"/>
        </w:rPr>
        <w:t xml:space="preserve"> </w:t>
      </w:r>
      <w:r w:rsidRPr="00B21A87">
        <w:rPr>
          <w:kern w:val="22"/>
          <w:sz w:val="22"/>
          <w:szCs w:val="22"/>
          <w:shd w:val="clear" w:color="auto" w:fill="FFFFFF"/>
          <w:lang w:val="ru-RU"/>
        </w:rPr>
        <w:t>количественной</w:t>
      </w:r>
      <w:r w:rsidRPr="008819EC">
        <w:rPr>
          <w:kern w:val="22"/>
          <w:sz w:val="22"/>
          <w:szCs w:val="22"/>
          <w:shd w:val="clear" w:color="auto" w:fill="FFFFFF"/>
          <w:lang w:val="ru-RU"/>
        </w:rPr>
        <w:t xml:space="preserve"> </w:t>
      </w:r>
      <w:r w:rsidRPr="00B21A87">
        <w:rPr>
          <w:kern w:val="22"/>
          <w:sz w:val="22"/>
          <w:szCs w:val="22"/>
          <w:shd w:val="clear" w:color="auto" w:fill="FFFFFF"/>
          <w:lang w:val="ru-RU"/>
        </w:rPr>
        <w:t>оценке</w:t>
      </w:r>
      <w:r w:rsidR="00C371AE" w:rsidRPr="008819EC">
        <w:rPr>
          <w:kern w:val="22"/>
          <w:sz w:val="22"/>
          <w:szCs w:val="22"/>
          <w:shd w:val="clear" w:color="auto" w:fill="FFFFFF"/>
          <w:lang w:val="ru-RU"/>
        </w:rPr>
        <w:t>.</w:t>
      </w:r>
    </w:p>
    <w:p w14:paraId="041C1325" w14:textId="34A0E36C" w:rsidR="000009FE" w:rsidRPr="008819EC" w:rsidRDefault="008819EC"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sidRPr="008819EC">
        <w:rPr>
          <w:kern w:val="22"/>
          <w:sz w:val="22"/>
          <w:szCs w:val="22"/>
          <w:shd w:val="clear" w:color="auto" w:fill="FFFFFF"/>
          <w:lang w:val="ru-RU"/>
        </w:rPr>
        <w:t>Несмотря на значительные расхождения между оценками ввиду различных подходов к понятию издержек и других отличий в методологии, как поясняется ниже, в целом они приходят к аналогичным выводам, указывающим на необходимость существенного увеличения объема финансовых ресурсов по сравнению с текущим уровнем, чтобы добиться изменения кривой утраты биоразнообразия</w:t>
      </w:r>
      <w:r w:rsidR="000009FE" w:rsidRPr="008819EC">
        <w:rPr>
          <w:kern w:val="22"/>
          <w:sz w:val="22"/>
          <w:szCs w:val="22"/>
          <w:shd w:val="clear" w:color="auto" w:fill="FFFFFF"/>
          <w:lang w:val="ru-RU"/>
        </w:rPr>
        <w:t>.</w:t>
      </w:r>
    </w:p>
    <w:bookmarkEnd w:id="4"/>
    <w:p w14:paraId="445359DB" w14:textId="10D49B06" w:rsidR="000009FE" w:rsidRPr="008819EC" w:rsidRDefault="008819EC"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sidRPr="008819EC">
        <w:rPr>
          <w:kern w:val="22"/>
          <w:sz w:val="22"/>
          <w:szCs w:val="22"/>
          <w:shd w:val="clear" w:color="auto" w:fill="FFFFFF"/>
          <w:lang w:val="ru-RU"/>
        </w:rPr>
        <w:t xml:space="preserve">В более широком смысле постепенное воздействие политики или проекта в области сохранения биоразнообразия можно оценить с точки зрения улучшения состояния природы и повышения благосостояния человечества. Для повышения благосостояния необходимо, чтобы доходы (в широком смысле, а не только коммерческие или денежные) превышали расходы. В настоящем документе рассматриваются последние аналитические исследования, основанные на стоимостной оценке экосистемных услуг и расширении площади охраняемых районов по сравнению с нынешними показателями, которые были разработаны для оценки затрат и выгод в результате предпринимаемых усилий по сохранению биоразнообразия в целях сдерживания его утраты. Первая методика, представленная ВФП в докладе </w:t>
      </w:r>
      <w:r w:rsidRPr="00A663F6">
        <w:rPr>
          <w:i/>
          <w:kern w:val="22"/>
          <w:sz w:val="22"/>
          <w:szCs w:val="22"/>
          <w:shd w:val="clear" w:color="auto" w:fill="FFFFFF"/>
          <w:lang w:val="ru-RU"/>
        </w:rPr>
        <w:t>«Варианты глобального будущего»</w:t>
      </w:r>
      <w:r w:rsidRPr="008819EC">
        <w:rPr>
          <w:iCs/>
          <w:kern w:val="22"/>
          <w:sz w:val="22"/>
          <w:szCs w:val="22"/>
          <w:shd w:val="clear" w:color="auto" w:fill="FFFFFF"/>
          <w:vertAlign w:val="superscript"/>
          <w:lang w:val="en-GB"/>
        </w:rPr>
        <w:footnoteReference w:id="8"/>
      </w:r>
      <w:r w:rsidRPr="008819EC">
        <w:rPr>
          <w:kern w:val="22"/>
          <w:sz w:val="22"/>
          <w:szCs w:val="22"/>
          <w:shd w:val="clear" w:color="auto" w:fill="FFFFFF"/>
          <w:lang w:val="ru-RU"/>
        </w:rPr>
        <w:t>, предполагает оценку экономического воздействия изменений шести глобальных экосистемных услуг по трем сценариям до 2050 года (инерционный сценарий, путь устойчивого развития и глобальное сохранение). Вторая методика, применяемая Уолдроном и его коллегами, оценивает ресурсы, необходимые для расширения площади охраняемых районов, как уже указывалось выше, но вместе с этим подробно анализирует, каким образом инвестиции в биоразнообразие обеспечивают не только увеличение финансовых доходов для ключевых секторов экономики, но и, что более важно, чистые социальные выгоды. Эти аналитические исследования, основанные на передовых методиках, убедительно подтверждают, что масштабные усилия по сохранению биоразнообразия, предпринятые в течение следующих 30 лет, способны обеспечить значительные выгоды с точки зрения благосостояния человека и состояния природы. И наоборот, отсутствие адекватных мер приведет к большим потерям для человечества</w:t>
      </w:r>
      <w:r w:rsidR="000009FE" w:rsidRPr="008819EC">
        <w:rPr>
          <w:kern w:val="22"/>
          <w:sz w:val="22"/>
          <w:szCs w:val="22"/>
          <w:shd w:val="clear" w:color="auto" w:fill="FFFFFF"/>
          <w:lang w:val="ru-RU"/>
        </w:rPr>
        <w:t>.</w:t>
      </w:r>
    </w:p>
    <w:p w14:paraId="1B5C8CD3" w14:textId="7930D719" w:rsidR="000E4A42" w:rsidRPr="003C0539" w:rsidRDefault="000A1B65" w:rsidP="00925A85">
      <w:pPr>
        <w:pStyle w:val="aff4"/>
        <w:numPr>
          <w:ilvl w:val="0"/>
          <w:numId w:val="15"/>
        </w:numPr>
        <w:suppressLineNumbers/>
        <w:suppressAutoHyphens/>
        <w:spacing w:after="120"/>
        <w:ind w:left="0" w:firstLine="0"/>
        <w:jc w:val="both"/>
        <w:rPr>
          <w:kern w:val="22"/>
          <w:sz w:val="22"/>
          <w:szCs w:val="22"/>
          <w:shd w:val="clear" w:color="auto" w:fill="FFFFFF"/>
          <w:lang w:val="ru-RU"/>
        </w:rPr>
      </w:pPr>
      <w:r w:rsidRPr="000A1B65">
        <w:rPr>
          <w:kern w:val="22"/>
          <w:sz w:val="22"/>
          <w:szCs w:val="22"/>
          <w:shd w:val="clear" w:color="auto" w:fill="FFFFFF"/>
          <w:lang w:val="ru-RU"/>
        </w:rPr>
        <w:t>Глобальный экологический фонд (ГЭФ) в качестве финансового механизма Конвенции является ключевым компонентом мобилизации ресурсов для осуществления глобальной рамочной программы в области биоразнообразия на период после 2020 года</w:t>
      </w:r>
      <w:r w:rsidR="00793588" w:rsidRPr="000A1B65">
        <w:rPr>
          <w:kern w:val="22"/>
          <w:sz w:val="22"/>
          <w:szCs w:val="22"/>
          <w:shd w:val="clear" w:color="auto" w:fill="FFFFFF"/>
          <w:lang w:val="ru-RU"/>
        </w:rPr>
        <w:t>.</w:t>
      </w:r>
      <w:r w:rsidR="009C2574" w:rsidRPr="000A1B65">
        <w:rPr>
          <w:kern w:val="22"/>
          <w:sz w:val="22"/>
          <w:szCs w:val="22"/>
          <w:shd w:val="clear" w:color="auto" w:fill="FFFFFF"/>
          <w:lang w:val="ru-RU"/>
        </w:rPr>
        <w:t xml:space="preserve"> </w:t>
      </w:r>
      <w:r w:rsidRPr="000A1B65">
        <w:rPr>
          <w:kern w:val="22"/>
          <w:sz w:val="22"/>
          <w:szCs w:val="22"/>
          <w:shd w:val="clear" w:color="auto" w:fill="FFFFFF"/>
          <w:lang w:val="ru-RU"/>
        </w:rPr>
        <w:t>В</w:t>
      </w:r>
      <w:r w:rsidRPr="00FA663E">
        <w:rPr>
          <w:kern w:val="22"/>
          <w:sz w:val="22"/>
          <w:szCs w:val="22"/>
          <w:shd w:val="clear" w:color="auto" w:fill="FFFFFF"/>
          <w:lang w:val="ru-RU"/>
        </w:rPr>
        <w:t xml:space="preserve"> </w:t>
      </w:r>
      <w:r w:rsidRPr="000A1B65">
        <w:rPr>
          <w:kern w:val="22"/>
          <w:sz w:val="22"/>
          <w:szCs w:val="22"/>
          <w:shd w:val="clear" w:color="auto" w:fill="FFFFFF"/>
          <w:lang w:val="ru-RU"/>
        </w:rPr>
        <w:t>соответствии</w:t>
      </w:r>
      <w:r w:rsidRPr="00FA663E">
        <w:rPr>
          <w:kern w:val="22"/>
          <w:sz w:val="22"/>
          <w:szCs w:val="22"/>
          <w:shd w:val="clear" w:color="auto" w:fill="FFFFFF"/>
          <w:lang w:val="ru-RU"/>
        </w:rPr>
        <w:t xml:space="preserve"> </w:t>
      </w:r>
      <w:r w:rsidRPr="000A1B65">
        <w:rPr>
          <w:kern w:val="22"/>
          <w:sz w:val="22"/>
          <w:szCs w:val="22"/>
          <w:shd w:val="clear" w:color="auto" w:fill="FFFFFF"/>
          <w:lang w:val="ru-RU"/>
        </w:rPr>
        <w:t>с</w:t>
      </w:r>
      <w:r w:rsidRPr="00FA663E">
        <w:rPr>
          <w:kern w:val="22"/>
          <w:sz w:val="22"/>
          <w:szCs w:val="22"/>
          <w:shd w:val="clear" w:color="auto" w:fill="FFFFFF"/>
          <w:lang w:val="ru-RU"/>
        </w:rPr>
        <w:t xml:space="preserve"> </w:t>
      </w:r>
      <w:r w:rsidRPr="000A1B65">
        <w:rPr>
          <w:kern w:val="22"/>
          <w:sz w:val="22"/>
          <w:szCs w:val="22"/>
          <w:shd w:val="clear" w:color="auto" w:fill="FFFFFF"/>
          <w:lang w:val="ru-RU"/>
        </w:rPr>
        <w:t>поручением</w:t>
      </w:r>
      <w:r w:rsidRPr="00FA663E">
        <w:rPr>
          <w:kern w:val="22"/>
          <w:sz w:val="22"/>
          <w:szCs w:val="22"/>
          <w:shd w:val="clear" w:color="auto" w:fill="FFFFFF"/>
          <w:lang w:val="ru-RU"/>
        </w:rPr>
        <w:t xml:space="preserve"> </w:t>
      </w:r>
      <w:r w:rsidRPr="000A1B65">
        <w:rPr>
          <w:kern w:val="22"/>
          <w:sz w:val="22"/>
          <w:szCs w:val="22"/>
          <w:shd w:val="clear" w:color="auto" w:fill="FFFFFF"/>
          <w:lang w:val="ru-RU"/>
        </w:rPr>
        <w:t>Конференции</w:t>
      </w:r>
      <w:r w:rsidRPr="00FA663E">
        <w:rPr>
          <w:kern w:val="22"/>
          <w:sz w:val="22"/>
          <w:szCs w:val="22"/>
          <w:shd w:val="clear" w:color="auto" w:fill="FFFFFF"/>
          <w:lang w:val="ru-RU"/>
        </w:rPr>
        <w:t xml:space="preserve"> </w:t>
      </w:r>
      <w:r w:rsidRPr="000A1B65">
        <w:rPr>
          <w:kern w:val="22"/>
          <w:sz w:val="22"/>
          <w:szCs w:val="22"/>
          <w:shd w:val="clear" w:color="auto" w:fill="FFFFFF"/>
          <w:lang w:val="ru-RU"/>
        </w:rPr>
        <w:t>Сторон</w:t>
      </w:r>
      <w:r w:rsidRPr="00FA663E">
        <w:rPr>
          <w:kern w:val="22"/>
          <w:sz w:val="22"/>
          <w:szCs w:val="22"/>
          <w:shd w:val="clear" w:color="auto" w:fill="FFFFFF"/>
          <w:lang w:val="ru-RU"/>
        </w:rPr>
        <w:t xml:space="preserve">, </w:t>
      </w:r>
      <w:r w:rsidRPr="000A1B65">
        <w:rPr>
          <w:kern w:val="22"/>
          <w:sz w:val="22"/>
          <w:szCs w:val="22"/>
          <w:shd w:val="clear" w:color="auto" w:fill="FFFFFF"/>
          <w:lang w:val="ru-RU"/>
        </w:rPr>
        <w:t>содержащимся</w:t>
      </w:r>
      <w:r w:rsidRPr="00FA663E">
        <w:rPr>
          <w:kern w:val="22"/>
          <w:sz w:val="22"/>
          <w:szCs w:val="22"/>
          <w:shd w:val="clear" w:color="auto" w:fill="FFFFFF"/>
          <w:lang w:val="ru-RU"/>
        </w:rPr>
        <w:t xml:space="preserve"> </w:t>
      </w:r>
      <w:r w:rsidRPr="000A1B65">
        <w:rPr>
          <w:kern w:val="22"/>
          <w:sz w:val="22"/>
          <w:szCs w:val="22"/>
          <w:shd w:val="clear" w:color="auto" w:fill="FFFFFF"/>
          <w:lang w:val="ru-RU"/>
        </w:rPr>
        <w:t>в</w:t>
      </w:r>
      <w:r w:rsidRPr="00FA663E">
        <w:rPr>
          <w:kern w:val="22"/>
          <w:sz w:val="22"/>
          <w:szCs w:val="22"/>
          <w:shd w:val="clear" w:color="auto" w:fill="FFFFFF"/>
          <w:lang w:val="ru-RU"/>
        </w:rPr>
        <w:t xml:space="preserve"> </w:t>
      </w:r>
      <w:r w:rsidRPr="000A1B65">
        <w:rPr>
          <w:kern w:val="22"/>
          <w:sz w:val="22"/>
          <w:szCs w:val="22"/>
          <w:shd w:val="clear" w:color="auto" w:fill="FFFFFF"/>
          <w:lang w:val="ru-RU"/>
        </w:rPr>
        <w:t>решении</w:t>
      </w:r>
      <w:r w:rsidR="000B2FD0" w:rsidRPr="00FA663E">
        <w:rPr>
          <w:kern w:val="22"/>
          <w:sz w:val="22"/>
          <w:szCs w:val="22"/>
          <w:shd w:val="clear" w:color="auto" w:fill="FFFFFF"/>
          <w:lang w:val="ru-RU"/>
        </w:rPr>
        <w:t xml:space="preserve"> </w:t>
      </w:r>
      <w:hyperlink r:id="rId17" w:history="1">
        <w:r w:rsidR="000B2FD0" w:rsidRPr="00FA663E">
          <w:rPr>
            <w:rStyle w:val="af2"/>
            <w:kern w:val="22"/>
            <w:sz w:val="22"/>
            <w:szCs w:val="22"/>
            <w:shd w:val="clear" w:color="auto" w:fill="FFFFFF"/>
            <w:lang w:val="ru-RU"/>
          </w:rPr>
          <w:t>14/23</w:t>
        </w:r>
      </w:hyperlink>
      <w:r w:rsidR="000B2FD0" w:rsidRPr="00FA663E">
        <w:rPr>
          <w:kern w:val="22"/>
          <w:sz w:val="22"/>
          <w:szCs w:val="22"/>
          <w:shd w:val="clear" w:color="auto" w:fill="FFFFFF"/>
          <w:lang w:val="ru-RU"/>
        </w:rPr>
        <w:t xml:space="preserve">, </w:t>
      </w:r>
      <w:r w:rsidR="00FA663E">
        <w:rPr>
          <w:kern w:val="22"/>
          <w:sz w:val="22"/>
          <w:szCs w:val="22"/>
          <w:shd w:val="clear" w:color="auto" w:fill="FFFFFF"/>
          <w:lang w:val="ru-RU"/>
        </w:rPr>
        <w:t>доклад</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о</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полной</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оценке</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объема</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ресурсов</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необходимых</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для</w:t>
      </w:r>
      <w:r w:rsidR="00FA663E" w:rsidRPr="00FA663E">
        <w:rPr>
          <w:kern w:val="22"/>
          <w:sz w:val="22"/>
          <w:szCs w:val="22"/>
          <w:shd w:val="clear" w:color="auto" w:fill="FFFFFF"/>
          <w:lang w:val="ru-RU"/>
        </w:rPr>
        <w:t xml:space="preserve"> </w:t>
      </w:r>
      <w:r w:rsidR="00FA663E">
        <w:rPr>
          <w:kern w:val="22"/>
          <w:sz w:val="22"/>
          <w:szCs w:val="22"/>
          <w:shd w:val="clear" w:color="auto" w:fill="FFFFFF"/>
          <w:lang w:val="ru-RU"/>
        </w:rPr>
        <w:t>осуществления</w:t>
      </w:r>
      <w:r w:rsidR="000B2FD0" w:rsidRPr="00FA663E">
        <w:rPr>
          <w:kern w:val="22"/>
          <w:sz w:val="22"/>
          <w:szCs w:val="22"/>
          <w:shd w:val="clear" w:color="auto" w:fill="FFFFFF"/>
          <w:lang w:val="ru-RU"/>
        </w:rPr>
        <w:t xml:space="preserve"> </w:t>
      </w:r>
      <w:r w:rsidR="00FA663E">
        <w:rPr>
          <w:kern w:val="22"/>
          <w:sz w:val="22"/>
          <w:szCs w:val="22"/>
          <w:lang w:val="ru-RU"/>
        </w:rPr>
        <w:t>Конвенции и протоколов к ней</w:t>
      </w:r>
      <w:r w:rsidR="000E4A42" w:rsidRPr="00FA663E">
        <w:rPr>
          <w:kern w:val="22"/>
          <w:sz w:val="22"/>
          <w:szCs w:val="22"/>
          <w:lang w:val="ru-RU"/>
        </w:rPr>
        <w:t xml:space="preserve"> </w:t>
      </w:r>
      <w:r w:rsidR="00FA663E">
        <w:rPr>
          <w:kern w:val="22"/>
          <w:sz w:val="22"/>
          <w:szCs w:val="22"/>
          <w:lang w:val="ru-RU"/>
        </w:rPr>
        <w:t>в период</w:t>
      </w:r>
      <w:r w:rsidR="000E4A42" w:rsidRPr="00FA663E">
        <w:rPr>
          <w:kern w:val="22"/>
          <w:sz w:val="22"/>
          <w:szCs w:val="22"/>
          <w:lang w:val="ru-RU"/>
        </w:rPr>
        <w:t xml:space="preserve"> </w:t>
      </w:r>
      <w:r w:rsidR="00FA663E">
        <w:rPr>
          <w:kern w:val="22"/>
          <w:sz w:val="22"/>
          <w:szCs w:val="22"/>
          <w:lang w:val="ru-RU"/>
        </w:rPr>
        <w:t xml:space="preserve">восьмого пополнения </w:t>
      </w:r>
      <w:r w:rsidR="00FF1362" w:rsidRPr="00FF1362">
        <w:rPr>
          <w:kern w:val="22"/>
          <w:sz w:val="22"/>
          <w:szCs w:val="22"/>
          <w:lang w:val="ru-RU"/>
        </w:rPr>
        <w:t>Целевого фонда ГЭФ (ГЭФ-8</w:t>
      </w:r>
      <w:r w:rsidR="000E4A42" w:rsidRPr="00FA663E">
        <w:rPr>
          <w:kern w:val="22"/>
          <w:sz w:val="22"/>
          <w:szCs w:val="22"/>
          <w:lang w:val="ru-RU"/>
        </w:rPr>
        <w:t>)</w:t>
      </w:r>
      <w:r w:rsidR="00FF1362">
        <w:rPr>
          <w:kern w:val="22"/>
          <w:sz w:val="22"/>
          <w:szCs w:val="22"/>
          <w:lang w:val="ru-RU"/>
        </w:rPr>
        <w:t>,</w:t>
      </w:r>
      <w:r w:rsidR="000E4A42" w:rsidRPr="00FA663E">
        <w:rPr>
          <w:kern w:val="22"/>
          <w:sz w:val="22"/>
          <w:szCs w:val="22"/>
          <w:lang w:val="ru-RU"/>
        </w:rPr>
        <w:t xml:space="preserve"> </w:t>
      </w:r>
      <w:r w:rsidR="00FF1362" w:rsidRPr="00FF1362">
        <w:rPr>
          <w:kern w:val="22"/>
          <w:sz w:val="22"/>
          <w:szCs w:val="22"/>
          <w:lang w:val="ru-RU"/>
        </w:rPr>
        <w:t>буд</w:t>
      </w:r>
      <w:r w:rsidR="00FF1362">
        <w:rPr>
          <w:kern w:val="22"/>
          <w:sz w:val="22"/>
          <w:szCs w:val="22"/>
          <w:lang w:val="ru-RU"/>
        </w:rPr>
        <w:t>ет представлен</w:t>
      </w:r>
      <w:r w:rsidR="00FF1362" w:rsidRPr="00FF1362">
        <w:rPr>
          <w:kern w:val="22"/>
          <w:sz w:val="22"/>
          <w:szCs w:val="22"/>
          <w:lang w:val="ru-RU"/>
        </w:rPr>
        <w:t xml:space="preserve"> </w:t>
      </w:r>
      <w:r w:rsidR="00FF1362">
        <w:rPr>
          <w:kern w:val="22"/>
          <w:sz w:val="22"/>
          <w:szCs w:val="22"/>
          <w:lang w:val="ru-RU"/>
        </w:rPr>
        <w:t>для</w:t>
      </w:r>
      <w:r w:rsidR="00FF1362" w:rsidRPr="00FF1362">
        <w:rPr>
          <w:kern w:val="22"/>
          <w:sz w:val="22"/>
          <w:szCs w:val="22"/>
          <w:lang w:val="ru-RU"/>
        </w:rPr>
        <w:t xml:space="preserve"> рассмотрени</w:t>
      </w:r>
      <w:r w:rsidR="00FF1362">
        <w:rPr>
          <w:kern w:val="22"/>
          <w:sz w:val="22"/>
          <w:szCs w:val="22"/>
          <w:lang w:val="ru-RU"/>
        </w:rPr>
        <w:t>я</w:t>
      </w:r>
      <w:r w:rsidR="00FF1362" w:rsidRPr="00FF1362">
        <w:rPr>
          <w:kern w:val="22"/>
          <w:sz w:val="22"/>
          <w:szCs w:val="22"/>
          <w:lang w:val="ru-RU"/>
        </w:rPr>
        <w:t xml:space="preserve"> Конференци</w:t>
      </w:r>
      <w:r w:rsidR="00FF1362">
        <w:rPr>
          <w:kern w:val="22"/>
          <w:sz w:val="22"/>
          <w:szCs w:val="22"/>
          <w:lang w:val="ru-RU"/>
        </w:rPr>
        <w:t>ей</w:t>
      </w:r>
      <w:r w:rsidR="00FF1362" w:rsidRPr="00FF1362">
        <w:rPr>
          <w:kern w:val="22"/>
          <w:sz w:val="22"/>
          <w:szCs w:val="22"/>
          <w:lang w:val="ru-RU"/>
        </w:rPr>
        <w:t xml:space="preserve"> Сторон на ее 15-м совещании</w:t>
      </w:r>
      <w:r w:rsidR="009225A9" w:rsidRPr="00FA663E">
        <w:rPr>
          <w:kern w:val="22"/>
          <w:sz w:val="22"/>
          <w:szCs w:val="22"/>
          <w:shd w:val="clear" w:color="auto" w:fill="FFFFFF"/>
          <w:lang w:val="ru-RU"/>
        </w:rPr>
        <w:t>.</w:t>
      </w:r>
      <w:r w:rsidR="00FF1362">
        <w:rPr>
          <w:kern w:val="22"/>
          <w:sz w:val="22"/>
          <w:szCs w:val="22"/>
          <w:shd w:val="clear" w:color="auto" w:fill="FFFFFF"/>
          <w:lang w:val="ru-RU"/>
        </w:rPr>
        <w:t xml:space="preserve"> Эта о</w:t>
      </w:r>
      <w:r w:rsidR="00FF1362" w:rsidRPr="00FF1362">
        <w:rPr>
          <w:kern w:val="22"/>
          <w:sz w:val="22"/>
          <w:szCs w:val="22"/>
          <w:shd w:val="clear" w:color="auto" w:fill="FFFFFF"/>
          <w:lang w:val="ru-RU"/>
        </w:rPr>
        <w:t>ценка учитыва</w:t>
      </w:r>
      <w:r w:rsidR="00FF1362">
        <w:rPr>
          <w:kern w:val="22"/>
          <w:sz w:val="22"/>
          <w:szCs w:val="22"/>
          <w:shd w:val="clear" w:color="auto" w:fill="FFFFFF"/>
          <w:lang w:val="ru-RU"/>
        </w:rPr>
        <w:t>е</w:t>
      </w:r>
      <w:r w:rsidR="00FF1362" w:rsidRPr="00FF1362">
        <w:rPr>
          <w:kern w:val="22"/>
          <w:sz w:val="22"/>
          <w:szCs w:val="22"/>
          <w:shd w:val="clear" w:color="auto" w:fill="FFFFFF"/>
          <w:lang w:val="ru-RU"/>
        </w:rPr>
        <w:t>т последние национальные доклады, национальные стратегии и планы действий по сохранению биоразнообразия (НСПДСБ) и финансовые отчеты, а также информацию, представленную Сторонами в ответ на соответствующий вопросник, который был направлен им в уведомлении 2020-021</w:t>
      </w:r>
      <w:r w:rsidR="008F12B7" w:rsidRPr="00CB3A47">
        <w:rPr>
          <w:rStyle w:val="a3"/>
          <w:kern w:val="22"/>
          <w:sz w:val="22"/>
          <w:szCs w:val="22"/>
          <w:u w:val="none"/>
          <w:shd w:val="clear" w:color="auto" w:fill="FFFFFF"/>
          <w:vertAlign w:val="superscript"/>
          <w:lang w:val="en-GB"/>
        </w:rPr>
        <w:footnoteReference w:id="9"/>
      </w:r>
      <w:r w:rsidR="00FF1362">
        <w:rPr>
          <w:kern w:val="22"/>
          <w:sz w:val="22"/>
          <w:szCs w:val="22"/>
          <w:shd w:val="clear" w:color="auto" w:fill="FFFFFF"/>
          <w:lang w:val="ru-RU"/>
        </w:rPr>
        <w:t>.</w:t>
      </w:r>
      <w:r w:rsidR="005C4365" w:rsidRPr="00FF1362">
        <w:rPr>
          <w:kern w:val="22"/>
          <w:sz w:val="22"/>
          <w:szCs w:val="22"/>
          <w:shd w:val="clear" w:color="auto" w:fill="FFFFFF"/>
          <w:lang w:val="ru-RU"/>
        </w:rPr>
        <w:t xml:space="preserve"> </w:t>
      </w:r>
      <w:r w:rsidR="00FF1362">
        <w:rPr>
          <w:kern w:val="22"/>
          <w:sz w:val="22"/>
          <w:szCs w:val="22"/>
          <w:shd w:val="clear" w:color="auto" w:fill="FFFFFF"/>
          <w:lang w:val="ru-RU"/>
        </w:rPr>
        <w:t>В</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докладе</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делается</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вывод</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о</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том</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что</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финансирование</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биоразнообразия</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в</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период</w:t>
      </w:r>
      <w:r w:rsidR="000632FC" w:rsidRPr="00FF1362">
        <w:rPr>
          <w:kern w:val="22"/>
          <w:sz w:val="22"/>
          <w:szCs w:val="22"/>
          <w:shd w:val="clear" w:color="auto" w:fill="FFFFFF"/>
          <w:lang w:val="ru-RU"/>
        </w:rPr>
        <w:t xml:space="preserve"> </w:t>
      </w:r>
      <w:r w:rsidR="00FF1362">
        <w:rPr>
          <w:kern w:val="22"/>
          <w:sz w:val="22"/>
          <w:szCs w:val="22"/>
          <w:shd w:val="clear" w:color="auto" w:fill="FFFFFF"/>
          <w:lang w:val="ru-RU"/>
        </w:rPr>
        <w:t>ГЭФ</w:t>
      </w:r>
      <w:r w:rsidR="000632FC" w:rsidRPr="00FF1362">
        <w:rPr>
          <w:kern w:val="22"/>
          <w:sz w:val="22"/>
          <w:szCs w:val="22"/>
          <w:shd w:val="clear" w:color="auto" w:fill="FFFFFF"/>
          <w:lang w:val="ru-RU"/>
        </w:rPr>
        <w:t>-8</w:t>
      </w:r>
      <w:r w:rsidR="00A97FF6" w:rsidRPr="00FF1362">
        <w:rPr>
          <w:kern w:val="22"/>
          <w:sz w:val="22"/>
          <w:szCs w:val="22"/>
          <w:shd w:val="clear" w:color="auto" w:fill="FFFFFF"/>
          <w:lang w:val="ru-RU"/>
        </w:rPr>
        <w:t xml:space="preserve"> </w:t>
      </w:r>
      <w:r w:rsidR="00FF1362">
        <w:rPr>
          <w:kern w:val="22"/>
          <w:sz w:val="22"/>
          <w:szCs w:val="22"/>
          <w:shd w:val="clear" w:color="auto" w:fill="FFFFFF"/>
          <w:lang w:val="ru-RU"/>
        </w:rPr>
        <w:t>должно</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значительно</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увеличиться</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для</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достижения</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будущих</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целевых</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показателей</w:t>
      </w:r>
      <w:r w:rsidR="000E4A42" w:rsidRPr="00FF1362">
        <w:rPr>
          <w:kern w:val="22"/>
          <w:sz w:val="22"/>
          <w:szCs w:val="22"/>
          <w:shd w:val="clear" w:color="auto" w:fill="FFFFFF"/>
          <w:lang w:val="ru-RU"/>
        </w:rPr>
        <w:t xml:space="preserve">, </w:t>
      </w:r>
      <w:r w:rsidR="00FF1362">
        <w:rPr>
          <w:kern w:val="22"/>
          <w:sz w:val="22"/>
          <w:szCs w:val="22"/>
          <w:shd w:val="clear" w:color="auto" w:fill="FFFFFF"/>
          <w:lang w:val="ru-RU"/>
        </w:rPr>
        <w:t>и</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содержится</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рекомендация</w:t>
      </w:r>
      <w:r w:rsidR="00FF1362" w:rsidRPr="00FF1362">
        <w:rPr>
          <w:kern w:val="22"/>
          <w:sz w:val="22"/>
          <w:szCs w:val="22"/>
          <w:shd w:val="clear" w:color="auto" w:fill="FFFFFF"/>
          <w:lang w:val="ru-RU"/>
        </w:rPr>
        <w:t xml:space="preserve"> </w:t>
      </w:r>
      <w:r w:rsidR="00FF1362">
        <w:rPr>
          <w:kern w:val="22"/>
          <w:sz w:val="22"/>
          <w:szCs w:val="22"/>
          <w:shd w:val="clear" w:color="auto" w:fill="FFFFFF"/>
          <w:lang w:val="ru-RU"/>
        </w:rPr>
        <w:t>ГЭФ сохранять ведущую роль в мобилизации ресурсов для осуществления Конвенции</w:t>
      </w:r>
      <w:r w:rsidR="000E4A42" w:rsidRPr="00FF1362">
        <w:rPr>
          <w:kern w:val="22"/>
          <w:sz w:val="22"/>
          <w:szCs w:val="22"/>
          <w:shd w:val="clear" w:color="auto" w:fill="FFFFFF"/>
          <w:lang w:val="ru-RU"/>
        </w:rPr>
        <w:t xml:space="preserve">, </w:t>
      </w:r>
      <w:r w:rsidR="004F5D6F">
        <w:rPr>
          <w:kern w:val="22"/>
          <w:sz w:val="22"/>
          <w:szCs w:val="22"/>
          <w:shd w:val="clear" w:color="auto" w:fill="FFFFFF"/>
          <w:lang w:val="ru-RU"/>
        </w:rPr>
        <w:t xml:space="preserve">учитывая его роль в </w:t>
      </w:r>
      <w:r w:rsidR="00B5687A">
        <w:rPr>
          <w:kern w:val="22"/>
          <w:sz w:val="22"/>
          <w:szCs w:val="22"/>
          <w:shd w:val="clear" w:color="auto" w:fill="FFFFFF"/>
          <w:lang w:val="ru-RU"/>
        </w:rPr>
        <w:t>обеспечении учета проблематики биоразнообразия в деятельности в области развития и эффективного использования ресурсов</w:t>
      </w:r>
      <w:r w:rsidR="000E4A42" w:rsidRPr="00FF1362">
        <w:rPr>
          <w:kern w:val="22"/>
          <w:sz w:val="22"/>
          <w:szCs w:val="22"/>
          <w:shd w:val="clear" w:color="auto" w:fill="FFFFFF"/>
          <w:lang w:val="ru-RU"/>
        </w:rPr>
        <w:t xml:space="preserve">. </w:t>
      </w:r>
      <w:r w:rsidR="00B5687A">
        <w:rPr>
          <w:kern w:val="22"/>
          <w:sz w:val="22"/>
          <w:szCs w:val="22"/>
          <w:shd w:val="clear" w:color="auto" w:fill="FFFFFF"/>
          <w:lang w:val="ru-RU"/>
        </w:rPr>
        <w:t>В</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докладе</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также</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рекомендуется</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чтобы</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ГЭФ</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уделял</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большее</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внимание</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протоколам</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к</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Конвенции</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и</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взаимосвязям</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с</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Зеленым</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климатическим</w:t>
      </w:r>
      <w:r w:rsidR="00B5687A" w:rsidRPr="003C0539">
        <w:rPr>
          <w:kern w:val="22"/>
          <w:sz w:val="22"/>
          <w:szCs w:val="22"/>
          <w:shd w:val="clear" w:color="auto" w:fill="FFFFFF"/>
          <w:lang w:val="ru-RU"/>
        </w:rPr>
        <w:t xml:space="preserve"> </w:t>
      </w:r>
      <w:r w:rsidR="00B5687A">
        <w:rPr>
          <w:kern w:val="22"/>
          <w:sz w:val="22"/>
          <w:szCs w:val="22"/>
          <w:shd w:val="clear" w:color="auto" w:fill="FFFFFF"/>
          <w:lang w:val="ru-RU"/>
        </w:rPr>
        <w:t>фондом</w:t>
      </w:r>
      <w:r w:rsidR="003C0539">
        <w:rPr>
          <w:kern w:val="22"/>
          <w:sz w:val="22"/>
          <w:szCs w:val="22"/>
          <w:shd w:val="clear" w:color="auto" w:fill="FFFFFF"/>
          <w:lang w:val="ru-RU"/>
        </w:rPr>
        <w:t xml:space="preserve"> в целях стимулирования выделения дополнительного финансирования для сохранения биоразнообразия</w:t>
      </w:r>
      <w:r w:rsidR="000E4A42" w:rsidRPr="003C0539">
        <w:rPr>
          <w:lang w:val="ru-RU"/>
        </w:rPr>
        <w:t>.</w:t>
      </w:r>
    </w:p>
    <w:p w14:paraId="6C7D5677" w14:textId="1C30E8B8" w:rsidR="000E4A42" w:rsidRPr="003C0539" w:rsidRDefault="000E4A42" w:rsidP="00925A85">
      <w:pPr>
        <w:suppressLineNumbers/>
        <w:suppressAutoHyphens/>
        <w:spacing w:after="120"/>
        <w:jc w:val="both"/>
        <w:rPr>
          <w:kern w:val="22"/>
          <w:sz w:val="22"/>
          <w:szCs w:val="22"/>
          <w:shd w:val="clear" w:color="auto" w:fill="FFFFFF"/>
          <w:lang w:val="ru-RU"/>
        </w:rPr>
      </w:pPr>
    </w:p>
    <w:p w14:paraId="1B11E379" w14:textId="64AAC963" w:rsidR="000009FE" w:rsidRPr="00CB3A47" w:rsidRDefault="00475782" w:rsidP="008E6CD3">
      <w:pPr>
        <w:pStyle w:val="HEADINGNOTFORTOC"/>
        <w:suppressLineNumbers/>
        <w:tabs>
          <w:tab w:val="clear" w:pos="720"/>
          <w:tab w:val="left" w:pos="426"/>
        </w:tabs>
        <w:suppressAutoHyphens/>
        <w:spacing w:before="120"/>
        <w:rPr>
          <w:b w:val="0"/>
          <w:kern w:val="22"/>
          <w:sz w:val="22"/>
          <w:szCs w:val="22"/>
          <w:lang w:val="en-GB"/>
        </w:rPr>
      </w:pPr>
      <w:r w:rsidRPr="00CB3A47">
        <w:rPr>
          <w:snapToGrid w:val="0"/>
          <w:kern w:val="22"/>
          <w:sz w:val="22"/>
          <w:szCs w:val="22"/>
          <w:lang w:val="en-GB"/>
        </w:rPr>
        <w:lastRenderedPageBreak/>
        <w:t>II.</w:t>
      </w:r>
      <w:r w:rsidRPr="00CB3A47">
        <w:rPr>
          <w:snapToGrid w:val="0"/>
          <w:kern w:val="22"/>
          <w:sz w:val="22"/>
          <w:szCs w:val="22"/>
          <w:lang w:val="en-GB"/>
        </w:rPr>
        <w:tab/>
      </w:r>
      <w:r w:rsidR="00A663F6" w:rsidRPr="00A663F6">
        <w:rPr>
          <w:kern w:val="22"/>
          <w:sz w:val="22"/>
          <w:szCs w:val="22"/>
          <w:lang w:val="ru-RU"/>
        </w:rPr>
        <w:t>КЛЮЧЕВЫЕ ТЕЗИСЫ</w:t>
      </w:r>
    </w:p>
    <w:p w14:paraId="5EC18245" w14:textId="3B4B9DE7" w:rsidR="000009FE" w:rsidRPr="00380D92" w:rsidRDefault="00380D92" w:rsidP="008E6CD3">
      <w:pPr>
        <w:pStyle w:val="aff4"/>
        <w:numPr>
          <w:ilvl w:val="0"/>
          <w:numId w:val="15"/>
        </w:numPr>
        <w:suppressLineNumbers/>
        <w:suppressAutoHyphens/>
        <w:spacing w:after="120"/>
        <w:ind w:left="0" w:firstLine="0"/>
        <w:jc w:val="both"/>
        <w:rPr>
          <w:kern w:val="22"/>
          <w:sz w:val="22"/>
          <w:szCs w:val="22"/>
          <w:lang w:val="ru-RU"/>
        </w:rPr>
      </w:pPr>
      <w:r w:rsidRPr="00380D92">
        <w:rPr>
          <w:kern w:val="22"/>
          <w:sz w:val="22"/>
          <w:szCs w:val="22"/>
          <w:lang w:val="ru-RU"/>
        </w:rPr>
        <w:t xml:space="preserve">Нынешних усилий в </w:t>
      </w:r>
      <w:r>
        <w:rPr>
          <w:kern w:val="22"/>
          <w:sz w:val="22"/>
          <w:szCs w:val="22"/>
          <w:lang w:val="ru-RU"/>
        </w:rPr>
        <w:t>отношении ресурсов для</w:t>
      </w:r>
      <w:r w:rsidRPr="00380D92">
        <w:rPr>
          <w:kern w:val="22"/>
          <w:sz w:val="22"/>
          <w:szCs w:val="22"/>
          <w:lang w:val="ru-RU"/>
        </w:rPr>
        <w:t xml:space="preserve"> сохранения биоразнообразия и его устойчивого использования с их уровнем амбициозности явно недостаточно. Обзор всех анализов указывает на то, что неспособность мобилизовать достаточный объем ресурсов для эффективного осуществления новой масштабной рамочной программы и эффективно использовать эти ресурсы повлечет за собой значительные глобальные экономические издержки. С</w:t>
      </w:r>
      <w:r>
        <w:rPr>
          <w:kern w:val="22"/>
          <w:sz w:val="22"/>
          <w:szCs w:val="22"/>
          <w:lang w:val="ru-RU"/>
        </w:rPr>
        <w:t xml:space="preserve"> чисто</w:t>
      </w:r>
      <w:r w:rsidRPr="00380D92">
        <w:rPr>
          <w:kern w:val="22"/>
          <w:sz w:val="22"/>
          <w:szCs w:val="22"/>
          <w:lang w:val="ru-RU"/>
        </w:rPr>
        <w:t xml:space="preserve"> экономической точки зрения сохранение объема финансирования деятельности в интересах биоразнообразия на нынешнем уровне приведет к экономическим потерям. По консервативным оценкам доклада </w:t>
      </w:r>
      <w:r w:rsidRPr="00380D92">
        <w:rPr>
          <w:i/>
          <w:kern w:val="22"/>
          <w:sz w:val="22"/>
          <w:szCs w:val="22"/>
          <w:lang w:val="ru-RU"/>
        </w:rPr>
        <w:t>«Глобальные варианты будущего»</w:t>
      </w:r>
      <w:r w:rsidRPr="00380D92">
        <w:rPr>
          <w:kern w:val="22"/>
          <w:sz w:val="22"/>
          <w:szCs w:val="22"/>
          <w:lang w:val="ru-RU"/>
        </w:rPr>
        <w:t xml:space="preserve"> ВФП в результате сниженных темпов экономического роста ежегодные убытки составляют более 500 млрд долл.</w:t>
      </w:r>
      <w:r>
        <w:rPr>
          <w:kern w:val="22"/>
          <w:sz w:val="22"/>
          <w:szCs w:val="22"/>
          <w:lang w:val="ru-RU"/>
        </w:rPr>
        <w:t xml:space="preserve"> США</w:t>
      </w:r>
      <w:r w:rsidRPr="00380D92">
        <w:rPr>
          <w:kern w:val="22"/>
          <w:sz w:val="22"/>
          <w:szCs w:val="22"/>
          <w:lang w:val="ru-RU"/>
        </w:rPr>
        <w:t xml:space="preserve"> (0,67</w:t>
      </w:r>
      <w:r>
        <w:rPr>
          <w:kern w:val="22"/>
          <w:sz w:val="22"/>
          <w:szCs w:val="22"/>
          <w:lang w:val="ru-RU"/>
        </w:rPr>
        <w:t> </w:t>
      </w:r>
      <w:r w:rsidRPr="00380D92">
        <w:rPr>
          <w:kern w:val="22"/>
          <w:sz w:val="22"/>
          <w:szCs w:val="22"/>
          <w:lang w:val="ru-RU"/>
        </w:rPr>
        <w:t>% мирового ВВП в год). Напротив, по оценкам, только благодаря инвестициям в расширение площади охраняемых районов до 30</w:t>
      </w:r>
      <w:r>
        <w:rPr>
          <w:kern w:val="22"/>
          <w:sz w:val="22"/>
          <w:szCs w:val="22"/>
          <w:lang w:val="ru-RU"/>
        </w:rPr>
        <w:t> </w:t>
      </w:r>
      <w:r w:rsidRPr="00380D92">
        <w:rPr>
          <w:kern w:val="22"/>
          <w:sz w:val="22"/>
          <w:szCs w:val="22"/>
          <w:lang w:val="ru-RU"/>
        </w:rPr>
        <w:t xml:space="preserve">% к 2030 году будущие глобальные доходы в секторах сельского хозяйства, рыболовства и природного туризма превысят необходимые глобальные инвестиции. Таким образом, даже с учетом ограниченной информации и данных, доступных на этом этапе, имеется убедительный экономический аргумент в пользу выделения большего объема ресурсов на сохранение биоразнообразия. Осуществление масштабной рамочной программы </w:t>
      </w:r>
      <w:r>
        <w:rPr>
          <w:kern w:val="22"/>
          <w:sz w:val="22"/>
          <w:szCs w:val="22"/>
          <w:lang w:val="ru-RU"/>
        </w:rPr>
        <w:t>обеспечит возможность</w:t>
      </w:r>
      <w:r w:rsidRPr="00380D92">
        <w:rPr>
          <w:kern w:val="22"/>
          <w:sz w:val="22"/>
          <w:szCs w:val="22"/>
          <w:lang w:val="ru-RU"/>
        </w:rPr>
        <w:t xml:space="preserve"> не только изменить темпы утраты биоразнообразия (т.</w:t>
      </w:r>
      <w:r>
        <w:rPr>
          <w:kern w:val="22"/>
          <w:sz w:val="22"/>
          <w:szCs w:val="22"/>
          <w:lang w:val="ru-RU"/>
        </w:rPr>
        <w:t> </w:t>
      </w:r>
      <w:r w:rsidRPr="00380D92">
        <w:rPr>
          <w:kern w:val="22"/>
          <w:sz w:val="22"/>
          <w:szCs w:val="22"/>
          <w:lang w:val="ru-RU"/>
        </w:rPr>
        <w:t xml:space="preserve">е. добиться изменения кривой утраты биоразнообразия), но и принесет значительную чистую экономическую </w:t>
      </w:r>
      <w:r w:rsidR="000F6092">
        <w:rPr>
          <w:kern w:val="22"/>
          <w:sz w:val="22"/>
          <w:szCs w:val="22"/>
          <w:lang w:val="ru-RU"/>
        </w:rPr>
        <w:t>выгоду</w:t>
      </w:r>
      <w:r w:rsidRPr="00380D92">
        <w:rPr>
          <w:kern w:val="22"/>
          <w:sz w:val="22"/>
          <w:szCs w:val="22"/>
          <w:lang w:val="ru-RU"/>
        </w:rPr>
        <w:t xml:space="preserve"> для нынешнего и будущих поколений</w:t>
      </w:r>
      <w:r w:rsidR="000009FE" w:rsidRPr="00380D92">
        <w:rPr>
          <w:kern w:val="22"/>
          <w:sz w:val="22"/>
          <w:szCs w:val="22"/>
          <w:lang w:val="ru-RU"/>
        </w:rPr>
        <w:t>.</w:t>
      </w:r>
    </w:p>
    <w:p w14:paraId="5F47642D" w14:textId="133A98E2" w:rsidR="000068AE" w:rsidRPr="000F6092" w:rsidRDefault="000F6092" w:rsidP="008E6CD3">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Представленные здесь о</w:t>
      </w:r>
      <w:r w:rsidRPr="000F6092">
        <w:rPr>
          <w:kern w:val="22"/>
          <w:sz w:val="22"/>
          <w:szCs w:val="22"/>
          <w:lang w:val="ru-RU"/>
        </w:rPr>
        <w:t>ценки будущих потребностей в финансировании значительно разнятся в диапазоне от более низких расч</w:t>
      </w:r>
      <w:r>
        <w:rPr>
          <w:kern w:val="22"/>
          <w:sz w:val="22"/>
          <w:szCs w:val="22"/>
          <w:lang w:val="ru-RU"/>
        </w:rPr>
        <w:t>е</w:t>
      </w:r>
      <w:r w:rsidRPr="000F6092">
        <w:rPr>
          <w:kern w:val="22"/>
          <w:sz w:val="22"/>
          <w:szCs w:val="22"/>
          <w:lang w:val="ru-RU"/>
        </w:rPr>
        <w:t>тных значений в 103</w:t>
      </w:r>
      <w:r>
        <w:rPr>
          <w:kern w:val="22"/>
          <w:sz w:val="22"/>
          <w:szCs w:val="22"/>
          <w:lang w:val="ru-RU"/>
        </w:rPr>
        <w:t>–</w:t>
      </w:r>
      <w:r w:rsidRPr="000F6092">
        <w:rPr>
          <w:kern w:val="22"/>
          <w:sz w:val="22"/>
          <w:szCs w:val="22"/>
          <w:lang w:val="ru-RU"/>
        </w:rPr>
        <w:t xml:space="preserve">178 млрд долл. </w:t>
      </w:r>
      <w:r>
        <w:rPr>
          <w:kern w:val="22"/>
          <w:sz w:val="22"/>
          <w:szCs w:val="22"/>
          <w:lang w:val="ru-RU"/>
        </w:rPr>
        <w:t xml:space="preserve">США </w:t>
      </w:r>
      <w:r w:rsidRPr="000F6092">
        <w:rPr>
          <w:kern w:val="22"/>
          <w:sz w:val="22"/>
          <w:szCs w:val="22"/>
          <w:lang w:val="ru-RU"/>
        </w:rPr>
        <w:t xml:space="preserve">до более высоких в </w:t>
      </w:r>
      <w:r>
        <w:rPr>
          <w:kern w:val="22"/>
          <w:sz w:val="22"/>
          <w:szCs w:val="22"/>
          <w:lang w:val="ru-RU"/>
        </w:rPr>
        <w:t>599–</w:t>
      </w:r>
      <w:r w:rsidRPr="000F6092">
        <w:rPr>
          <w:kern w:val="22"/>
          <w:sz w:val="22"/>
          <w:szCs w:val="22"/>
          <w:lang w:val="ru-RU"/>
        </w:rPr>
        <w:t>8</w:t>
      </w:r>
      <w:r>
        <w:rPr>
          <w:kern w:val="22"/>
          <w:sz w:val="22"/>
          <w:szCs w:val="22"/>
          <w:lang w:val="ru-RU"/>
        </w:rPr>
        <w:t>23</w:t>
      </w:r>
      <w:r w:rsidRPr="000F6092">
        <w:rPr>
          <w:kern w:val="22"/>
          <w:sz w:val="22"/>
          <w:szCs w:val="22"/>
          <w:lang w:val="ru-RU"/>
        </w:rPr>
        <w:t xml:space="preserve"> млрд долл. </w:t>
      </w:r>
      <w:r>
        <w:rPr>
          <w:kern w:val="22"/>
          <w:sz w:val="22"/>
          <w:szCs w:val="22"/>
          <w:lang w:val="ru-RU"/>
        </w:rPr>
        <w:t xml:space="preserve">США </w:t>
      </w:r>
      <w:r w:rsidRPr="000F6092">
        <w:rPr>
          <w:kern w:val="22"/>
          <w:sz w:val="22"/>
          <w:szCs w:val="22"/>
          <w:lang w:val="ru-RU"/>
        </w:rPr>
        <w:t>в год. Эти расхождения обусловлены главным образом: а) разницей в трактовке (более узкой или более широкой) соответствующих видов расходов, в частности финансовых и альтернативных издержек, причем последние приводят к значительному увеличению показателя расходов в целом; b) разницей в трактовке (более узкой или более широкой) того, что представля</w:t>
      </w:r>
      <w:r>
        <w:rPr>
          <w:kern w:val="22"/>
          <w:sz w:val="22"/>
          <w:szCs w:val="22"/>
          <w:lang w:val="ru-RU"/>
        </w:rPr>
        <w:t>ю</w:t>
      </w:r>
      <w:r w:rsidRPr="000F6092">
        <w:rPr>
          <w:kern w:val="22"/>
          <w:sz w:val="22"/>
          <w:szCs w:val="22"/>
          <w:lang w:val="ru-RU"/>
        </w:rPr>
        <w:t>т собой расходы или инвестиции, связанные с биоразнообразием; и с) непосредственными различиями в методике (см. ниже). С учетом этих аспектов каждую оценку следует анализировать и изучать отдельно</w:t>
      </w:r>
      <w:r w:rsidR="00FC60E0" w:rsidRPr="000F6092">
        <w:rPr>
          <w:kern w:val="22"/>
          <w:sz w:val="22"/>
          <w:szCs w:val="22"/>
          <w:lang w:val="ru-RU"/>
        </w:rPr>
        <w:t>.</w:t>
      </w:r>
    </w:p>
    <w:p w14:paraId="04F13FFA" w14:textId="29C1B752" w:rsidR="00ED092A" w:rsidRPr="000F6092" w:rsidRDefault="000F6092" w:rsidP="008E6CD3">
      <w:pPr>
        <w:pStyle w:val="aff4"/>
        <w:numPr>
          <w:ilvl w:val="0"/>
          <w:numId w:val="15"/>
        </w:numPr>
        <w:suppressLineNumbers/>
        <w:suppressAutoHyphens/>
        <w:spacing w:after="120"/>
        <w:ind w:left="0" w:firstLine="0"/>
        <w:jc w:val="both"/>
        <w:rPr>
          <w:kern w:val="22"/>
          <w:sz w:val="22"/>
          <w:szCs w:val="22"/>
          <w:lang w:val="ru-RU"/>
        </w:rPr>
      </w:pPr>
      <w:r w:rsidRPr="000F6092">
        <w:rPr>
          <w:kern w:val="22"/>
          <w:sz w:val="22"/>
          <w:szCs w:val="22"/>
          <w:lang w:val="ru-RU"/>
        </w:rPr>
        <w:t>Более низкие глобальные расч</w:t>
      </w:r>
      <w:r>
        <w:rPr>
          <w:kern w:val="22"/>
          <w:sz w:val="22"/>
          <w:szCs w:val="22"/>
          <w:lang w:val="ru-RU"/>
        </w:rPr>
        <w:t>е</w:t>
      </w:r>
      <w:r w:rsidRPr="000F6092">
        <w:rPr>
          <w:kern w:val="22"/>
          <w:sz w:val="22"/>
          <w:szCs w:val="22"/>
          <w:lang w:val="ru-RU"/>
        </w:rPr>
        <w:t>тные значения (103</w:t>
      </w:r>
      <w:r>
        <w:rPr>
          <w:kern w:val="22"/>
          <w:sz w:val="22"/>
          <w:szCs w:val="22"/>
          <w:lang w:val="ru-RU"/>
        </w:rPr>
        <w:t>–</w:t>
      </w:r>
      <w:r w:rsidRPr="000F6092">
        <w:rPr>
          <w:kern w:val="22"/>
          <w:sz w:val="22"/>
          <w:szCs w:val="22"/>
          <w:lang w:val="ru-RU"/>
        </w:rPr>
        <w:t xml:space="preserve">178 млрд долл. </w:t>
      </w:r>
      <w:r>
        <w:rPr>
          <w:kern w:val="22"/>
          <w:sz w:val="22"/>
          <w:szCs w:val="22"/>
          <w:lang w:val="ru-RU"/>
        </w:rPr>
        <w:t xml:space="preserve">США </w:t>
      </w:r>
      <w:r w:rsidRPr="000F6092">
        <w:rPr>
          <w:kern w:val="22"/>
          <w:sz w:val="22"/>
          <w:szCs w:val="22"/>
          <w:lang w:val="ru-RU"/>
        </w:rPr>
        <w:t>в год) учитывают только инвестиции в охраняемые наземные и морские районы, если их площадь увеличится по сравнению с нынешними показателями до 30</w:t>
      </w:r>
      <w:r>
        <w:rPr>
          <w:kern w:val="22"/>
          <w:sz w:val="22"/>
          <w:szCs w:val="22"/>
          <w:lang w:val="ru-RU"/>
        </w:rPr>
        <w:t> </w:t>
      </w:r>
      <w:r w:rsidRPr="000F6092">
        <w:rPr>
          <w:kern w:val="22"/>
          <w:sz w:val="22"/>
          <w:szCs w:val="22"/>
          <w:lang w:val="ru-RU"/>
        </w:rPr>
        <w:t>% к 2030 году (без учета каких-либо компенсационных издержек). Это представляло бы собой увеличение в 4,7</w:t>
      </w:r>
      <w:r>
        <w:rPr>
          <w:kern w:val="22"/>
          <w:sz w:val="22"/>
          <w:szCs w:val="22"/>
          <w:lang w:val="ru-RU"/>
        </w:rPr>
        <w:t>–</w:t>
      </w:r>
      <w:r w:rsidRPr="000F6092">
        <w:rPr>
          <w:kern w:val="22"/>
          <w:sz w:val="22"/>
          <w:szCs w:val="22"/>
          <w:lang w:val="ru-RU"/>
        </w:rPr>
        <w:t xml:space="preserve">7,3 раза по сравнению с нынешними расчетными показателями расходов (24,5 млрд долл. </w:t>
      </w:r>
      <w:r>
        <w:rPr>
          <w:kern w:val="22"/>
          <w:sz w:val="22"/>
          <w:szCs w:val="22"/>
          <w:lang w:val="ru-RU"/>
        </w:rPr>
        <w:t xml:space="preserve">США </w:t>
      </w:r>
      <w:r w:rsidRPr="000F6092">
        <w:rPr>
          <w:kern w:val="22"/>
          <w:sz w:val="22"/>
          <w:szCs w:val="22"/>
          <w:lang w:val="ru-RU"/>
        </w:rPr>
        <w:t>в год). Используемая методика основана на расчете будущих сценариев, включая инвестиции в управление, создание новых охраняемых районов и компенсационные издержки. Последние издержки учитываются только при анализе благосостояния. В анализе используются текущие бюджеты на гектар охраняемых районов в развитых странах для оценки потребностей в ресурсах для расширения площади охраняемых районов в будущем без повышения эффективности управления после 2030 года</w:t>
      </w:r>
      <w:r w:rsidR="001C3F93" w:rsidRPr="000F6092">
        <w:rPr>
          <w:kern w:val="22"/>
          <w:sz w:val="22"/>
          <w:szCs w:val="22"/>
          <w:lang w:val="ru-RU"/>
        </w:rPr>
        <w:t>.</w:t>
      </w:r>
    </w:p>
    <w:p w14:paraId="42F8F50E" w14:textId="0797F29E" w:rsidR="008D08FE" w:rsidRPr="00CB3A47" w:rsidRDefault="000F6092" w:rsidP="008E6CD3">
      <w:pPr>
        <w:pStyle w:val="aff4"/>
        <w:numPr>
          <w:ilvl w:val="0"/>
          <w:numId w:val="15"/>
        </w:numPr>
        <w:suppressLineNumbers/>
        <w:suppressAutoHyphens/>
        <w:spacing w:after="120"/>
        <w:ind w:left="0" w:firstLine="0"/>
        <w:jc w:val="both"/>
        <w:rPr>
          <w:kern w:val="22"/>
          <w:sz w:val="22"/>
          <w:szCs w:val="22"/>
          <w:lang w:val="en-GB"/>
        </w:rPr>
      </w:pPr>
      <w:r w:rsidRPr="000F6092">
        <w:rPr>
          <w:kern w:val="22"/>
          <w:sz w:val="22"/>
          <w:szCs w:val="22"/>
          <w:lang w:val="ru-RU"/>
        </w:rPr>
        <w:t>Напротив, более высокие глобальные расч</w:t>
      </w:r>
      <w:r>
        <w:rPr>
          <w:kern w:val="22"/>
          <w:sz w:val="22"/>
          <w:szCs w:val="22"/>
          <w:lang w:val="ru-RU"/>
        </w:rPr>
        <w:t>е</w:t>
      </w:r>
      <w:r w:rsidRPr="000F6092">
        <w:rPr>
          <w:kern w:val="22"/>
          <w:sz w:val="22"/>
          <w:szCs w:val="22"/>
          <w:lang w:val="ru-RU"/>
        </w:rPr>
        <w:t>тные значения (</w:t>
      </w:r>
      <w:r>
        <w:rPr>
          <w:kern w:val="22"/>
          <w:sz w:val="22"/>
          <w:szCs w:val="22"/>
          <w:lang w:val="ru-RU"/>
        </w:rPr>
        <w:t xml:space="preserve">599–823 </w:t>
      </w:r>
      <w:r w:rsidRPr="000F6092">
        <w:rPr>
          <w:kern w:val="22"/>
          <w:sz w:val="22"/>
          <w:szCs w:val="22"/>
          <w:lang w:val="ru-RU"/>
        </w:rPr>
        <w:t xml:space="preserve">млрд долл. </w:t>
      </w:r>
      <w:r>
        <w:rPr>
          <w:kern w:val="22"/>
          <w:sz w:val="22"/>
          <w:szCs w:val="22"/>
          <w:lang w:val="ru-RU"/>
        </w:rPr>
        <w:t xml:space="preserve">США </w:t>
      </w:r>
      <w:r w:rsidRPr="000F6092">
        <w:rPr>
          <w:kern w:val="22"/>
          <w:sz w:val="22"/>
          <w:szCs w:val="22"/>
          <w:lang w:val="ru-RU"/>
        </w:rPr>
        <w:t>в год) учитывают финансирование в разбивке по основным видам деятельности с использованием широкой и комплексной трактовки соответствующих расходов, связанных с осуществлением глобальной рамочной программы в области биоразнообразия на период после 2020 года. В анализе рассчитываются рес</w:t>
      </w:r>
      <w:r>
        <w:rPr>
          <w:kern w:val="22"/>
          <w:sz w:val="22"/>
          <w:szCs w:val="22"/>
          <w:lang w:val="ru-RU"/>
        </w:rPr>
        <w:t>урсы, необходимые для охраны 30 </w:t>
      </w:r>
      <w:r w:rsidRPr="000F6092">
        <w:rPr>
          <w:kern w:val="22"/>
          <w:sz w:val="22"/>
          <w:szCs w:val="22"/>
          <w:lang w:val="ru-RU"/>
        </w:rPr>
        <w:t xml:space="preserve">% суши и океанов к 2030 году, а также для преобразования секторов сельского, рыбного и лесного хозяйства в устойчивые сектора, сохранения биоразнообразия в городских и прибрежных районах, регулирования инвазивных видов и охраны качества воды в городах. В его основе лежит более широкое понятие экономических издержек с учетом в том числе альтернативных издержек, связанных с переходом этих ключевых экономических секторов на устойчивое производство в течение следующих трех-четырех лет при сохранении прежнего уровня производства и доходов в будущем. Альтернативные издержки выражают потери в доходах в результате сохранения биоразнообразия, если говорить о </w:t>
      </w:r>
      <w:r w:rsidRPr="000F6092">
        <w:rPr>
          <w:kern w:val="22"/>
          <w:sz w:val="22"/>
          <w:szCs w:val="22"/>
          <w:lang w:val="ru-RU"/>
        </w:rPr>
        <w:lastRenderedPageBreak/>
        <w:t xml:space="preserve">потенциальных потерях экономической прибыли, в дополнение к прямым финансовым затратам на осуществление проектов или деятельности в области биоразнообразия. Включение такого рода </w:t>
      </w:r>
      <w:r>
        <w:rPr>
          <w:kern w:val="22"/>
          <w:sz w:val="22"/>
          <w:szCs w:val="22"/>
          <w:lang w:val="ru-RU"/>
        </w:rPr>
        <w:t xml:space="preserve">альтернативных </w:t>
      </w:r>
      <w:r w:rsidRPr="000F6092">
        <w:rPr>
          <w:kern w:val="22"/>
          <w:sz w:val="22"/>
          <w:szCs w:val="22"/>
          <w:lang w:val="ru-RU"/>
        </w:rPr>
        <w:t xml:space="preserve">издержек неизбежно приводит к более высокому показателю. Учет исключительно </w:t>
      </w:r>
      <w:r>
        <w:rPr>
          <w:kern w:val="22"/>
          <w:sz w:val="22"/>
          <w:szCs w:val="22"/>
          <w:lang w:val="ru-RU"/>
        </w:rPr>
        <w:t xml:space="preserve">прямых </w:t>
      </w:r>
      <w:r w:rsidRPr="000F6092">
        <w:rPr>
          <w:kern w:val="22"/>
          <w:sz w:val="22"/>
          <w:szCs w:val="22"/>
          <w:lang w:val="ru-RU"/>
        </w:rPr>
        <w:t>финансовых расходов приве</w:t>
      </w:r>
      <w:r>
        <w:rPr>
          <w:kern w:val="22"/>
          <w:sz w:val="22"/>
          <w:szCs w:val="22"/>
          <w:lang w:val="ru-RU"/>
        </w:rPr>
        <w:t>дет</w:t>
      </w:r>
      <w:r w:rsidRPr="000F6092">
        <w:rPr>
          <w:kern w:val="22"/>
          <w:sz w:val="22"/>
          <w:szCs w:val="22"/>
          <w:lang w:val="ru-RU"/>
        </w:rPr>
        <w:t xml:space="preserve"> к более низким расчетным значениям, поскольку одно только преобразование сектора сельского хозяйства </w:t>
      </w:r>
      <w:r>
        <w:rPr>
          <w:kern w:val="22"/>
          <w:sz w:val="22"/>
          <w:szCs w:val="22"/>
          <w:lang w:val="ru-RU"/>
        </w:rPr>
        <w:t xml:space="preserve">(пахотные земли и пастбища) может </w:t>
      </w:r>
      <w:r w:rsidRPr="000F6092">
        <w:rPr>
          <w:kern w:val="22"/>
          <w:sz w:val="22"/>
          <w:szCs w:val="22"/>
          <w:lang w:val="ru-RU"/>
        </w:rPr>
        <w:t>повлеч</w:t>
      </w:r>
      <w:r>
        <w:rPr>
          <w:kern w:val="22"/>
          <w:sz w:val="22"/>
          <w:szCs w:val="22"/>
          <w:lang w:val="ru-RU"/>
        </w:rPr>
        <w:t>ь</w:t>
      </w:r>
      <w:r w:rsidRPr="000F6092">
        <w:rPr>
          <w:kern w:val="22"/>
          <w:sz w:val="22"/>
          <w:szCs w:val="22"/>
          <w:lang w:val="ru-RU"/>
        </w:rPr>
        <w:t xml:space="preserve"> за собой выплату от 3</w:t>
      </w:r>
      <w:r>
        <w:rPr>
          <w:kern w:val="22"/>
          <w:sz w:val="22"/>
          <w:szCs w:val="22"/>
          <w:lang w:val="ru-RU"/>
        </w:rPr>
        <w:t>96</w:t>
      </w:r>
      <w:r w:rsidRPr="000F6092">
        <w:rPr>
          <w:kern w:val="22"/>
          <w:sz w:val="22"/>
          <w:szCs w:val="22"/>
          <w:lang w:val="ru-RU"/>
        </w:rPr>
        <w:t xml:space="preserve"> до </w:t>
      </w:r>
      <w:r>
        <w:rPr>
          <w:kern w:val="22"/>
          <w:sz w:val="22"/>
          <w:szCs w:val="22"/>
          <w:lang w:val="ru-RU"/>
        </w:rPr>
        <w:t>501</w:t>
      </w:r>
      <w:r w:rsidRPr="000F6092">
        <w:rPr>
          <w:kern w:val="22"/>
          <w:sz w:val="22"/>
          <w:szCs w:val="22"/>
          <w:lang w:val="ru-RU"/>
        </w:rPr>
        <w:t xml:space="preserve"> млрд долл. </w:t>
      </w:r>
      <w:r>
        <w:rPr>
          <w:kern w:val="22"/>
          <w:sz w:val="22"/>
          <w:szCs w:val="22"/>
          <w:lang w:val="ru-RU"/>
        </w:rPr>
        <w:t>США</w:t>
      </w:r>
      <w:r w:rsidRPr="000F6092">
        <w:rPr>
          <w:kern w:val="22"/>
          <w:sz w:val="22"/>
          <w:szCs w:val="22"/>
        </w:rPr>
        <w:t xml:space="preserve"> </w:t>
      </w:r>
      <w:r w:rsidRPr="000F6092">
        <w:rPr>
          <w:kern w:val="22"/>
          <w:sz w:val="22"/>
          <w:szCs w:val="22"/>
          <w:lang w:val="ru-RU"/>
        </w:rPr>
        <w:t>компенсаций</w:t>
      </w:r>
      <w:r w:rsidRPr="000F6092">
        <w:rPr>
          <w:kern w:val="22"/>
          <w:sz w:val="22"/>
          <w:szCs w:val="22"/>
        </w:rPr>
        <w:t xml:space="preserve"> </w:t>
      </w:r>
      <w:r w:rsidRPr="000F6092">
        <w:rPr>
          <w:kern w:val="22"/>
          <w:sz w:val="22"/>
          <w:szCs w:val="22"/>
          <w:lang w:val="ru-RU"/>
        </w:rPr>
        <w:t>за</w:t>
      </w:r>
      <w:r w:rsidRPr="000F6092">
        <w:rPr>
          <w:kern w:val="22"/>
          <w:sz w:val="22"/>
          <w:szCs w:val="22"/>
        </w:rPr>
        <w:t xml:space="preserve"> </w:t>
      </w:r>
      <w:r w:rsidRPr="000F6092">
        <w:rPr>
          <w:kern w:val="22"/>
          <w:sz w:val="22"/>
          <w:szCs w:val="22"/>
          <w:lang w:val="ru-RU"/>
        </w:rPr>
        <w:t>неполученный</w:t>
      </w:r>
      <w:r w:rsidRPr="000F6092">
        <w:rPr>
          <w:kern w:val="22"/>
          <w:sz w:val="22"/>
          <w:szCs w:val="22"/>
        </w:rPr>
        <w:t xml:space="preserve"> </w:t>
      </w:r>
      <w:r w:rsidRPr="000F6092">
        <w:rPr>
          <w:kern w:val="22"/>
          <w:sz w:val="22"/>
          <w:szCs w:val="22"/>
          <w:lang w:val="ru-RU"/>
        </w:rPr>
        <w:t>доход</w:t>
      </w:r>
      <w:r w:rsidR="000848E1" w:rsidRPr="00CB3A47">
        <w:rPr>
          <w:kern w:val="22"/>
          <w:sz w:val="22"/>
          <w:szCs w:val="22"/>
          <w:lang w:val="en-GB"/>
        </w:rPr>
        <w:t>.</w:t>
      </w:r>
    </w:p>
    <w:p w14:paraId="128FB60A" w14:textId="6E994D3F" w:rsidR="00D82C39" w:rsidRPr="00F94AB2" w:rsidRDefault="009F3518" w:rsidP="008E6CD3">
      <w:pPr>
        <w:pStyle w:val="aff4"/>
        <w:numPr>
          <w:ilvl w:val="0"/>
          <w:numId w:val="15"/>
        </w:numPr>
        <w:suppressLineNumbers/>
        <w:suppressAutoHyphens/>
        <w:spacing w:after="120"/>
        <w:ind w:left="0" w:firstLine="0"/>
        <w:jc w:val="both"/>
        <w:rPr>
          <w:kern w:val="22"/>
          <w:sz w:val="22"/>
          <w:szCs w:val="22"/>
          <w:lang w:val="ru-RU"/>
        </w:rPr>
      </w:pPr>
      <w:r>
        <w:rPr>
          <w:kern w:val="22"/>
          <w:sz w:val="22"/>
          <w:szCs w:val="22"/>
          <w:shd w:val="clear" w:color="auto" w:fill="FFFFFF"/>
          <w:lang w:val="ru-RU"/>
        </w:rPr>
        <w:t>У</w:t>
      </w:r>
      <w:r w:rsidRPr="009F3518">
        <w:rPr>
          <w:kern w:val="22"/>
          <w:sz w:val="22"/>
          <w:szCs w:val="22"/>
          <w:shd w:val="clear" w:color="auto" w:fill="FFFFFF"/>
          <w:lang w:val="ru-RU"/>
        </w:rPr>
        <w:t>чет альтернативных издержек поднимает важный методологический вопрос. Они, судя по всему, рассчитываются на основе</w:t>
      </w:r>
      <w:r>
        <w:rPr>
          <w:kern w:val="22"/>
          <w:sz w:val="22"/>
          <w:szCs w:val="22"/>
          <w:shd w:val="clear" w:color="auto" w:fill="FFFFFF"/>
          <w:lang w:val="ru-RU"/>
        </w:rPr>
        <w:t xml:space="preserve"> предположения </w:t>
      </w:r>
      <w:r w:rsidR="00C375A8">
        <w:rPr>
          <w:kern w:val="22"/>
          <w:sz w:val="22"/>
          <w:szCs w:val="22"/>
          <w:shd w:val="clear" w:color="auto" w:fill="FFFFFF"/>
          <w:lang w:val="ru-RU"/>
        </w:rPr>
        <w:t>о сохранении</w:t>
      </w:r>
      <w:r w:rsidRPr="009F3518">
        <w:rPr>
          <w:kern w:val="22"/>
          <w:sz w:val="22"/>
          <w:szCs w:val="22"/>
          <w:shd w:val="clear" w:color="auto" w:fill="FFFFFF"/>
          <w:lang w:val="ru-RU"/>
        </w:rPr>
        <w:t xml:space="preserve"> существующей системы стимулов, включая </w:t>
      </w:r>
      <w:r w:rsidR="00C375A8">
        <w:rPr>
          <w:kern w:val="22"/>
          <w:sz w:val="22"/>
          <w:szCs w:val="22"/>
          <w:shd w:val="clear" w:color="auto" w:fill="FFFFFF"/>
          <w:lang w:val="ru-RU"/>
        </w:rPr>
        <w:t>как</w:t>
      </w:r>
      <w:r w:rsidRPr="009F3518">
        <w:rPr>
          <w:kern w:val="22"/>
          <w:sz w:val="22"/>
          <w:szCs w:val="22"/>
          <w:shd w:val="clear" w:color="auto" w:fill="FFFFFF"/>
          <w:lang w:val="ru-RU"/>
        </w:rPr>
        <w:t xml:space="preserve"> значительное число негативных экологических внешних факторов, </w:t>
      </w:r>
      <w:r w:rsidR="00C375A8">
        <w:rPr>
          <w:kern w:val="22"/>
          <w:sz w:val="22"/>
          <w:szCs w:val="22"/>
          <w:shd w:val="clear" w:color="auto" w:fill="FFFFFF"/>
          <w:lang w:val="ru-RU"/>
        </w:rPr>
        <w:t>так</w:t>
      </w:r>
      <w:r w:rsidRPr="009F3518">
        <w:rPr>
          <w:kern w:val="22"/>
          <w:sz w:val="22"/>
          <w:szCs w:val="22"/>
          <w:shd w:val="clear" w:color="auto" w:fill="FFFFFF"/>
          <w:lang w:val="ru-RU"/>
        </w:rPr>
        <w:t xml:space="preserve"> и существенный объем субсидий, наносящих ущерб биоразнообразию; такие субсидии, по оценкам, только для сектора сельского хозяйства в странах ОЭСР</w:t>
      </w:r>
      <w:r w:rsidR="00C375A8" w:rsidRPr="00C375A8">
        <w:rPr>
          <w:rStyle w:val="a3"/>
          <w:kern w:val="22"/>
          <w:sz w:val="22"/>
          <w:szCs w:val="22"/>
          <w:u w:val="none"/>
          <w:vertAlign w:val="superscript"/>
          <w:lang w:val="en-GB"/>
        </w:rPr>
        <w:footnoteReference w:id="10"/>
      </w:r>
      <w:r w:rsidR="00C375A8" w:rsidRPr="00C375A8">
        <w:rPr>
          <w:kern w:val="22"/>
          <w:sz w:val="22"/>
          <w:szCs w:val="22"/>
          <w:lang w:val="ru-RU"/>
        </w:rPr>
        <w:t xml:space="preserve"> </w:t>
      </w:r>
      <w:r w:rsidRPr="009F3518">
        <w:rPr>
          <w:kern w:val="22"/>
          <w:sz w:val="22"/>
          <w:szCs w:val="22"/>
          <w:shd w:val="clear" w:color="auto" w:fill="FFFFFF"/>
          <w:lang w:val="ru-RU"/>
        </w:rPr>
        <w:t xml:space="preserve"> составляют в среднем 100 млрд долл. </w:t>
      </w:r>
      <w:r w:rsidR="00C375A8">
        <w:rPr>
          <w:kern w:val="22"/>
          <w:sz w:val="22"/>
          <w:szCs w:val="22"/>
          <w:shd w:val="clear" w:color="auto" w:fill="FFFFFF"/>
          <w:lang w:val="ru-RU"/>
        </w:rPr>
        <w:t xml:space="preserve">США </w:t>
      </w:r>
      <w:r w:rsidRPr="009F3518">
        <w:rPr>
          <w:kern w:val="22"/>
          <w:sz w:val="22"/>
          <w:szCs w:val="22"/>
          <w:shd w:val="clear" w:color="auto" w:fill="FFFFFF"/>
          <w:lang w:val="ru-RU"/>
        </w:rPr>
        <w:t>в год. По этим причинам наблюдаемые ценовые сигналы искажены и приведут, при прочих равных условиях, к завышенной оценке альтернативных издержек. В этой связи в первом и третьем докладах группы экспертов подчеркивается</w:t>
      </w:r>
      <w:r w:rsidR="00F94AB2">
        <w:rPr>
          <w:kern w:val="22"/>
          <w:sz w:val="22"/>
          <w:szCs w:val="22"/>
          <w:shd w:val="clear" w:color="auto" w:fill="FFFFFF"/>
          <w:lang w:val="ru-RU"/>
        </w:rPr>
        <w:t xml:space="preserve"> </w:t>
      </w:r>
      <w:r w:rsidR="00F94AB2" w:rsidRPr="009F3518">
        <w:rPr>
          <w:kern w:val="22"/>
          <w:sz w:val="22"/>
          <w:szCs w:val="22"/>
          <w:shd w:val="clear" w:color="auto" w:fill="FFFFFF"/>
          <w:lang w:val="ru-RU"/>
        </w:rPr>
        <w:t>важность</w:t>
      </w:r>
      <w:r w:rsidR="00F94AB2">
        <w:rPr>
          <w:kern w:val="22"/>
          <w:sz w:val="22"/>
          <w:szCs w:val="22"/>
          <w:shd w:val="clear" w:color="auto" w:fill="FFFFFF"/>
          <w:lang w:val="ru-RU"/>
        </w:rPr>
        <w:t xml:space="preserve"> не только</w:t>
      </w:r>
      <w:r w:rsidRPr="009F3518">
        <w:rPr>
          <w:kern w:val="22"/>
          <w:sz w:val="22"/>
          <w:szCs w:val="22"/>
          <w:shd w:val="clear" w:color="auto" w:fill="FFFFFF"/>
          <w:lang w:val="ru-RU"/>
        </w:rPr>
        <w:t xml:space="preserve"> </w:t>
      </w:r>
      <w:r w:rsidR="00F94AB2">
        <w:rPr>
          <w:kern w:val="22"/>
          <w:sz w:val="22"/>
          <w:szCs w:val="22"/>
          <w:shd w:val="clear" w:color="auto" w:fill="FFFFFF"/>
          <w:lang w:val="ru-RU"/>
        </w:rPr>
        <w:t xml:space="preserve">сокращения или отмены </w:t>
      </w:r>
      <w:r w:rsidR="00F94AB2" w:rsidRPr="009F3518">
        <w:rPr>
          <w:kern w:val="22"/>
          <w:sz w:val="22"/>
          <w:szCs w:val="22"/>
          <w:shd w:val="clear" w:color="auto" w:fill="FFFFFF"/>
          <w:lang w:val="ru-RU"/>
        </w:rPr>
        <w:t>субсидий, наносящих ущерб биоразнообразию</w:t>
      </w:r>
      <w:r w:rsidR="00F94AB2">
        <w:rPr>
          <w:kern w:val="22"/>
          <w:sz w:val="22"/>
          <w:szCs w:val="22"/>
          <w:shd w:val="clear" w:color="auto" w:fill="FFFFFF"/>
          <w:lang w:val="ru-RU"/>
        </w:rPr>
        <w:t>, но также и</w:t>
      </w:r>
      <w:r w:rsidRPr="009F3518">
        <w:rPr>
          <w:kern w:val="22"/>
          <w:sz w:val="22"/>
          <w:szCs w:val="22"/>
          <w:shd w:val="clear" w:color="auto" w:fill="FFFFFF"/>
          <w:lang w:val="ru-RU"/>
        </w:rPr>
        <w:t xml:space="preserve"> переориентации субсидий</w:t>
      </w:r>
      <w:r w:rsidR="00F94AB2">
        <w:rPr>
          <w:kern w:val="22"/>
          <w:sz w:val="22"/>
          <w:szCs w:val="22"/>
          <w:shd w:val="clear" w:color="auto" w:fill="FFFFFF"/>
          <w:lang w:val="ru-RU"/>
        </w:rPr>
        <w:t xml:space="preserve"> по мере возможности</w:t>
      </w:r>
      <w:r w:rsidRPr="009F3518">
        <w:rPr>
          <w:kern w:val="22"/>
          <w:sz w:val="22"/>
          <w:szCs w:val="22"/>
          <w:shd w:val="clear" w:color="auto" w:fill="FFFFFF"/>
          <w:lang w:val="ru-RU"/>
        </w:rPr>
        <w:t xml:space="preserve"> на деятельность в интересах биоразнообразия</w:t>
      </w:r>
      <w:r w:rsidR="00D82C39" w:rsidRPr="00F94AB2">
        <w:rPr>
          <w:kern w:val="22"/>
          <w:sz w:val="22"/>
          <w:szCs w:val="22"/>
          <w:lang w:val="ru-RU"/>
        </w:rPr>
        <w:t>.</w:t>
      </w:r>
      <w:r w:rsidR="00B626D6" w:rsidRPr="00F94AB2">
        <w:rPr>
          <w:kern w:val="22"/>
          <w:sz w:val="22"/>
          <w:szCs w:val="22"/>
          <w:lang w:val="ru-RU"/>
        </w:rPr>
        <w:t xml:space="preserve"> </w:t>
      </w:r>
    </w:p>
    <w:p w14:paraId="4821481F" w14:textId="2CAB7795" w:rsidR="00866023" w:rsidRPr="0027245A" w:rsidRDefault="00841A7C" w:rsidP="008E6CD3">
      <w:pPr>
        <w:pStyle w:val="aff4"/>
        <w:numPr>
          <w:ilvl w:val="0"/>
          <w:numId w:val="15"/>
        </w:numPr>
        <w:suppressLineNumbers/>
        <w:suppressAutoHyphens/>
        <w:spacing w:after="120"/>
        <w:ind w:left="0" w:firstLine="0"/>
        <w:jc w:val="both"/>
        <w:rPr>
          <w:kern w:val="22"/>
          <w:sz w:val="22"/>
          <w:szCs w:val="22"/>
          <w:lang w:val="ru-RU"/>
        </w:rPr>
      </w:pPr>
      <w:r w:rsidRPr="00841A7C">
        <w:rPr>
          <w:kern w:val="22"/>
          <w:sz w:val="22"/>
          <w:szCs w:val="22"/>
          <w:shd w:val="clear" w:color="auto" w:fill="FFFFFF"/>
          <w:lang w:val="ru-RU"/>
        </w:rPr>
        <w:t>В дополнительной оценке (151</w:t>
      </w:r>
      <w:r>
        <w:rPr>
          <w:kern w:val="22"/>
          <w:sz w:val="22"/>
          <w:szCs w:val="22"/>
          <w:shd w:val="clear" w:color="auto" w:fill="FFFFFF"/>
          <w:lang w:val="ru-RU"/>
        </w:rPr>
        <w:t>–</w:t>
      </w:r>
      <w:r w:rsidRPr="00841A7C">
        <w:rPr>
          <w:kern w:val="22"/>
          <w:sz w:val="22"/>
          <w:szCs w:val="22"/>
          <w:shd w:val="clear" w:color="auto" w:fill="FFFFFF"/>
          <w:lang w:val="ru-RU"/>
        </w:rPr>
        <w:t xml:space="preserve">182 млрд долл. </w:t>
      </w:r>
      <w:r>
        <w:rPr>
          <w:kern w:val="22"/>
          <w:sz w:val="22"/>
          <w:szCs w:val="22"/>
          <w:shd w:val="clear" w:color="auto" w:fill="FFFFFF"/>
          <w:lang w:val="ru-RU"/>
        </w:rPr>
        <w:t xml:space="preserve">США </w:t>
      </w:r>
      <w:r w:rsidRPr="00841A7C">
        <w:rPr>
          <w:kern w:val="22"/>
          <w:sz w:val="22"/>
          <w:szCs w:val="22"/>
          <w:shd w:val="clear" w:color="auto" w:fill="FFFFFF"/>
          <w:lang w:val="ru-RU"/>
        </w:rPr>
        <w:t>в год)</w:t>
      </w:r>
      <w:r w:rsidRPr="00841A7C">
        <w:rPr>
          <w:kern w:val="22"/>
          <w:sz w:val="22"/>
          <w:szCs w:val="22"/>
          <w:shd w:val="clear" w:color="auto" w:fill="FFFFFF"/>
          <w:vertAlign w:val="superscript"/>
          <w:lang w:val="en-GB"/>
        </w:rPr>
        <w:footnoteReference w:id="11"/>
      </w:r>
      <w:r w:rsidRPr="00841A7C">
        <w:rPr>
          <w:kern w:val="22"/>
          <w:sz w:val="22"/>
          <w:szCs w:val="22"/>
          <w:shd w:val="clear" w:color="auto" w:fill="FFFFFF"/>
          <w:lang w:val="ru-RU"/>
        </w:rPr>
        <w:t>, основанной на анализе, проведенном специально для настоящего доклада, использовались данные о расходах и потребностях в финансировании, представленные Сторонами в структуре представления финансовой отчетности, для экстраполяции потребностей в финансировании на основе данных, представленных странами, в рамках различных сценариев</w:t>
      </w:r>
      <w:r w:rsidRPr="00841A7C">
        <w:rPr>
          <w:kern w:val="22"/>
          <w:sz w:val="22"/>
          <w:szCs w:val="22"/>
          <w:shd w:val="clear" w:color="auto" w:fill="FFFFFF"/>
          <w:vertAlign w:val="superscript"/>
          <w:lang w:val="en-GB"/>
        </w:rPr>
        <w:footnoteReference w:id="12"/>
      </w:r>
      <w:r w:rsidRPr="00841A7C">
        <w:rPr>
          <w:kern w:val="22"/>
          <w:sz w:val="22"/>
          <w:szCs w:val="22"/>
          <w:shd w:val="clear" w:color="auto" w:fill="FFFFFF"/>
          <w:lang w:val="ru-RU"/>
        </w:rPr>
        <w:t>. Преимущество такого подхода заключается в том, что ресурсы прогнозируются по принципу «снизу вверх» на основе данных, сообщаемых Сторонами, и, таким образом, отражают страновые характеристики. Финансовые потребности, основанные на НСПДСБ и указанные Сторонами в структуре представления финансовой отчетности, возможно, предполагают более широкую трактовку понятия расходов, связанных с биоразнообразием, и включают альтернативные издержки только в той степени, в какой они уже отражены в фактических финансовых расходах</w:t>
      </w:r>
      <w:r w:rsidR="00CC3F1F" w:rsidRPr="00841A7C">
        <w:rPr>
          <w:kern w:val="22"/>
          <w:sz w:val="22"/>
          <w:szCs w:val="22"/>
          <w:lang w:val="ru-RU"/>
        </w:rPr>
        <w:t>.</w:t>
      </w:r>
      <w:r w:rsidR="00102E23" w:rsidRPr="00841A7C">
        <w:rPr>
          <w:kern w:val="22"/>
          <w:sz w:val="22"/>
          <w:szCs w:val="22"/>
          <w:lang w:val="ru-RU"/>
        </w:rPr>
        <w:t xml:space="preserve"> </w:t>
      </w:r>
      <w:r w:rsidR="0027245A">
        <w:rPr>
          <w:kern w:val="22"/>
          <w:sz w:val="22"/>
          <w:szCs w:val="22"/>
          <w:lang w:val="ru-RU"/>
        </w:rPr>
        <w:t>С другой стороны, о</w:t>
      </w:r>
      <w:r>
        <w:rPr>
          <w:kern w:val="22"/>
          <w:sz w:val="22"/>
          <w:szCs w:val="22"/>
          <w:lang w:val="ru-RU"/>
        </w:rPr>
        <w:t>граничение</w:t>
      </w:r>
      <w:r w:rsidRPr="0027245A">
        <w:rPr>
          <w:kern w:val="22"/>
          <w:sz w:val="22"/>
          <w:szCs w:val="22"/>
          <w:lang w:val="ru-RU"/>
        </w:rPr>
        <w:t xml:space="preserve"> </w:t>
      </w:r>
      <w:r w:rsidR="0027245A">
        <w:rPr>
          <w:kern w:val="22"/>
          <w:sz w:val="22"/>
          <w:szCs w:val="22"/>
          <w:lang w:val="ru-RU"/>
        </w:rPr>
        <w:t>этого</w:t>
      </w:r>
      <w:r w:rsidR="0027245A" w:rsidRPr="0027245A">
        <w:rPr>
          <w:kern w:val="22"/>
          <w:sz w:val="22"/>
          <w:szCs w:val="22"/>
          <w:lang w:val="ru-RU"/>
        </w:rPr>
        <w:t xml:space="preserve"> </w:t>
      </w:r>
      <w:r w:rsidR="0027245A">
        <w:rPr>
          <w:kern w:val="22"/>
          <w:sz w:val="22"/>
          <w:szCs w:val="22"/>
          <w:lang w:val="ru-RU"/>
        </w:rPr>
        <w:t>анализа</w:t>
      </w:r>
      <w:r w:rsidR="0027245A" w:rsidRPr="0027245A">
        <w:rPr>
          <w:kern w:val="22"/>
          <w:sz w:val="22"/>
          <w:szCs w:val="22"/>
          <w:lang w:val="ru-RU"/>
        </w:rPr>
        <w:t xml:space="preserve"> </w:t>
      </w:r>
      <w:r w:rsidR="0027245A">
        <w:rPr>
          <w:kern w:val="22"/>
          <w:sz w:val="22"/>
          <w:szCs w:val="22"/>
          <w:lang w:val="ru-RU"/>
        </w:rPr>
        <w:t>заключается</w:t>
      </w:r>
      <w:r w:rsidR="0027245A" w:rsidRPr="0027245A">
        <w:rPr>
          <w:kern w:val="22"/>
          <w:sz w:val="22"/>
          <w:szCs w:val="22"/>
          <w:lang w:val="ru-RU"/>
        </w:rPr>
        <w:t xml:space="preserve"> </w:t>
      </w:r>
      <w:r w:rsidR="0027245A">
        <w:rPr>
          <w:kern w:val="22"/>
          <w:sz w:val="22"/>
          <w:szCs w:val="22"/>
          <w:lang w:val="ru-RU"/>
        </w:rPr>
        <w:t>в</w:t>
      </w:r>
      <w:r w:rsidR="0027245A" w:rsidRPr="0027245A">
        <w:rPr>
          <w:kern w:val="22"/>
          <w:sz w:val="22"/>
          <w:szCs w:val="22"/>
          <w:lang w:val="ru-RU"/>
        </w:rPr>
        <w:t xml:space="preserve"> </w:t>
      </w:r>
      <w:r w:rsidR="0027245A">
        <w:rPr>
          <w:kern w:val="22"/>
          <w:sz w:val="22"/>
          <w:szCs w:val="22"/>
          <w:lang w:val="ru-RU"/>
        </w:rPr>
        <w:t>том</w:t>
      </w:r>
      <w:r w:rsidR="0027245A" w:rsidRPr="0027245A">
        <w:rPr>
          <w:kern w:val="22"/>
          <w:sz w:val="22"/>
          <w:szCs w:val="22"/>
          <w:lang w:val="ru-RU"/>
        </w:rPr>
        <w:t xml:space="preserve">, </w:t>
      </w:r>
      <w:r w:rsidR="0027245A">
        <w:rPr>
          <w:kern w:val="22"/>
          <w:sz w:val="22"/>
          <w:szCs w:val="22"/>
          <w:lang w:val="ru-RU"/>
        </w:rPr>
        <w:t>что</w:t>
      </w:r>
      <w:r w:rsidR="0027245A" w:rsidRPr="0027245A">
        <w:rPr>
          <w:kern w:val="22"/>
          <w:sz w:val="22"/>
          <w:szCs w:val="22"/>
          <w:lang w:val="ru-RU"/>
        </w:rPr>
        <w:t xml:space="preserve"> </w:t>
      </w:r>
      <w:r w:rsidR="0027245A">
        <w:rPr>
          <w:kern w:val="22"/>
          <w:sz w:val="22"/>
          <w:szCs w:val="22"/>
          <w:lang w:val="ru-RU"/>
        </w:rPr>
        <w:t>существующие</w:t>
      </w:r>
      <w:r w:rsidR="00102E23" w:rsidRPr="0027245A">
        <w:rPr>
          <w:kern w:val="22"/>
          <w:sz w:val="22"/>
          <w:szCs w:val="22"/>
          <w:lang w:val="ru-RU"/>
        </w:rPr>
        <w:t xml:space="preserve"> </w:t>
      </w:r>
      <w:r w:rsidR="0027245A" w:rsidRPr="00841A7C">
        <w:rPr>
          <w:kern w:val="22"/>
          <w:sz w:val="22"/>
          <w:szCs w:val="22"/>
          <w:shd w:val="clear" w:color="auto" w:fill="FFFFFF"/>
          <w:lang w:val="ru-RU"/>
        </w:rPr>
        <w:t>НСПДСБ</w:t>
      </w:r>
      <w:r w:rsidR="0027245A" w:rsidRPr="0027245A">
        <w:rPr>
          <w:kern w:val="22"/>
          <w:sz w:val="22"/>
          <w:szCs w:val="22"/>
          <w:shd w:val="clear" w:color="auto" w:fill="FFFFFF"/>
          <w:lang w:val="ru-RU"/>
        </w:rPr>
        <w:t xml:space="preserve"> </w:t>
      </w:r>
      <w:r w:rsidR="0027245A">
        <w:rPr>
          <w:kern w:val="22"/>
          <w:sz w:val="22"/>
          <w:szCs w:val="22"/>
          <w:shd w:val="clear" w:color="auto" w:fill="FFFFFF"/>
          <w:lang w:val="ru-RU"/>
        </w:rPr>
        <w:t>в</w:t>
      </w:r>
      <w:r w:rsidR="0027245A" w:rsidRPr="0027245A">
        <w:rPr>
          <w:kern w:val="22"/>
          <w:sz w:val="22"/>
          <w:szCs w:val="22"/>
          <w:shd w:val="clear" w:color="auto" w:fill="FFFFFF"/>
          <w:lang w:val="ru-RU"/>
        </w:rPr>
        <w:t xml:space="preserve"> </w:t>
      </w:r>
      <w:r w:rsidR="0027245A">
        <w:rPr>
          <w:kern w:val="22"/>
          <w:sz w:val="22"/>
          <w:szCs w:val="22"/>
          <w:shd w:val="clear" w:color="auto" w:fill="FFFFFF"/>
          <w:lang w:val="ru-RU"/>
        </w:rPr>
        <w:t>целом</w:t>
      </w:r>
      <w:r w:rsidR="0027245A" w:rsidRPr="0027245A">
        <w:rPr>
          <w:kern w:val="22"/>
          <w:sz w:val="22"/>
          <w:szCs w:val="22"/>
          <w:shd w:val="clear" w:color="auto" w:fill="FFFFFF"/>
          <w:lang w:val="ru-RU"/>
        </w:rPr>
        <w:t xml:space="preserve">, </w:t>
      </w:r>
      <w:r w:rsidR="0027245A">
        <w:rPr>
          <w:kern w:val="22"/>
          <w:sz w:val="22"/>
          <w:szCs w:val="22"/>
          <w:shd w:val="clear" w:color="auto" w:fill="FFFFFF"/>
          <w:lang w:val="ru-RU"/>
        </w:rPr>
        <w:t>вероятно</w:t>
      </w:r>
      <w:r w:rsidR="0027245A" w:rsidRPr="0027245A">
        <w:rPr>
          <w:kern w:val="22"/>
          <w:sz w:val="22"/>
          <w:szCs w:val="22"/>
          <w:shd w:val="clear" w:color="auto" w:fill="FFFFFF"/>
          <w:lang w:val="ru-RU"/>
        </w:rPr>
        <w:t xml:space="preserve">, </w:t>
      </w:r>
      <w:r w:rsidR="0027245A">
        <w:rPr>
          <w:kern w:val="22"/>
          <w:sz w:val="22"/>
          <w:szCs w:val="22"/>
          <w:shd w:val="clear" w:color="auto" w:fill="FFFFFF"/>
          <w:lang w:val="ru-RU"/>
        </w:rPr>
        <w:t>не</w:t>
      </w:r>
      <w:r w:rsidR="0027245A" w:rsidRPr="0027245A">
        <w:rPr>
          <w:kern w:val="22"/>
          <w:sz w:val="22"/>
          <w:szCs w:val="22"/>
          <w:shd w:val="clear" w:color="auto" w:fill="FFFFFF"/>
          <w:lang w:val="ru-RU"/>
        </w:rPr>
        <w:t xml:space="preserve"> </w:t>
      </w:r>
      <w:r w:rsidR="0027245A">
        <w:rPr>
          <w:kern w:val="22"/>
          <w:sz w:val="22"/>
          <w:szCs w:val="22"/>
          <w:shd w:val="clear" w:color="auto" w:fill="FFFFFF"/>
          <w:lang w:val="ru-RU"/>
        </w:rPr>
        <w:t>отражают</w:t>
      </w:r>
      <w:r w:rsidR="0027245A" w:rsidRPr="0027245A">
        <w:rPr>
          <w:kern w:val="22"/>
          <w:sz w:val="22"/>
          <w:szCs w:val="22"/>
          <w:shd w:val="clear" w:color="auto" w:fill="FFFFFF"/>
          <w:lang w:val="ru-RU"/>
        </w:rPr>
        <w:t xml:space="preserve"> </w:t>
      </w:r>
      <w:r w:rsidR="0027245A">
        <w:rPr>
          <w:kern w:val="22"/>
          <w:sz w:val="22"/>
          <w:szCs w:val="22"/>
          <w:shd w:val="clear" w:color="auto" w:fill="FFFFFF"/>
          <w:lang w:val="ru-RU"/>
        </w:rPr>
        <w:t>уровень амбициозности</w:t>
      </w:r>
      <w:r w:rsidR="0027245A" w:rsidRPr="0027245A">
        <w:rPr>
          <w:rFonts w:eastAsia="MS Mincho" w:cs="Angsana New"/>
          <w:kern w:val="22"/>
          <w:sz w:val="22"/>
          <w:lang w:val="ru-RU" w:eastAsia="ru-RU" w:bidi="ar-SA"/>
        </w:rPr>
        <w:t xml:space="preserve"> </w:t>
      </w:r>
      <w:r w:rsidR="0027245A" w:rsidRPr="0027245A">
        <w:rPr>
          <w:kern w:val="22"/>
          <w:sz w:val="22"/>
          <w:szCs w:val="22"/>
          <w:shd w:val="clear" w:color="auto" w:fill="FFFFFF"/>
          <w:lang w:val="ru-RU"/>
        </w:rPr>
        <w:t>Стратегического плана в области сохранения и устойчивого развития биоразнообразия на 2011-2020 годы</w:t>
      </w:r>
      <w:r w:rsidR="001D1E1F" w:rsidRPr="00841A7C">
        <w:rPr>
          <w:rStyle w:val="a3"/>
          <w:kern w:val="22"/>
          <w:sz w:val="22"/>
          <w:szCs w:val="22"/>
          <w:u w:val="none"/>
          <w:vertAlign w:val="superscript"/>
          <w:lang w:val="en-GB"/>
        </w:rPr>
        <w:footnoteReference w:id="13"/>
      </w:r>
      <w:r w:rsidRPr="0027245A">
        <w:rPr>
          <w:kern w:val="22"/>
          <w:sz w:val="22"/>
          <w:szCs w:val="22"/>
          <w:lang w:val="ru-RU"/>
        </w:rPr>
        <w:t>.</w:t>
      </w:r>
    </w:p>
    <w:p w14:paraId="538BF8AC" w14:textId="1CDA3442" w:rsidR="00D82C39" w:rsidRPr="0027245A" w:rsidRDefault="0027245A" w:rsidP="008E6CD3">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Общий а</w:t>
      </w:r>
      <w:r w:rsidRPr="0027245A">
        <w:rPr>
          <w:kern w:val="22"/>
          <w:sz w:val="22"/>
          <w:szCs w:val="22"/>
          <w:lang w:val="ru-RU"/>
        </w:rPr>
        <w:t>нализ показывает, что в случае выбора траектории более устойчивого роста, потребуется значительно меньше финансовых ресурсов, нежели в случае инерционного сценария развития. Это соответствует выводам и рекомендациям, содержащимся в первом и третьем докладах группы экспертов, в которых подчеркивается необходимость фундаментальных преобразований в социальных и экономических системах и предлагается стратегический подход к мобилизации ресурсов, основанный на трех основных компонентах: а) сокращение или перенаправление ресурсов, наносящих ущерб биоразнообразию; b) генерирование дополнительных ресурсов из всех источников для достижения трех целей Конвенции; и с) повышение эффективности и результативности использования ресурсов</w:t>
      </w:r>
      <w:r w:rsidR="009F7BC9" w:rsidRPr="0027245A">
        <w:rPr>
          <w:kern w:val="22"/>
          <w:sz w:val="22"/>
          <w:szCs w:val="22"/>
          <w:lang w:val="ru-RU"/>
        </w:rPr>
        <w:t>.</w:t>
      </w:r>
    </w:p>
    <w:p w14:paraId="0CF8F9D4" w14:textId="40C597DC" w:rsidR="000009FE" w:rsidRPr="0027245A" w:rsidRDefault="0027245A" w:rsidP="008E6CD3">
      <w:pPr>
        <w:pStyle w:val="aff4"/>
        <w:numPr>
          <w:ilvl w:val="0"/>
          <w:numId w:val="15"/>
        </w:numPr>
        <w:suppressLineNumbers/>
        <w:suppressAutoHyphens/>
        <w:spacing w:after="120"/>
        <w:ind w:left="0" w:firstLine="0"/>
        <w:jc w:val="both"/>
        <w:rPr>
          <w:kern w:val="22"/>
          <w:sz w:val="22"/>
          <w:szCs w:val="22"/>
          <w:lang w:val="ru-RU"/>
        </w:rPr>
      </w:pPr>
      <w:r w:rsidRPr="0027245A">
        <w:rPr>
          <w:kern w:val="22"/>
          <w:sz w:val="22"/>
          <w:szCs w:val="22"/>
          <w:lang w:val="ru-RU"/>
        </w:rPr>
        <w:t xml:space="preserve">Кроме того, необходимо сосредоточить усилия не только на мобилизации ресурсов из всех источников в интересах сохранения биоразнообразия на глобальном уровне, но и на конкретных механизмах финансирования и их воздействии с точки зрения распределения ресурсов. Согласно </w:t>
      </w:r>
      <w:r w:rsidRPr="0027245A">
        <w:rPr>
          <w:kern w:val="22"/>
          <w:sz w:val="22"/>
          <w:szCs w:val="22"/>
          <w:lang w:val="ru-RU"/>
        </w:rPr>
        <w:lastRenderedPageBreak/>
        <w:t xml:space="preserve">докладам </w:t>
      </w:r>
      <w:r w:rsidRPr="0027245A">
        <w:rPr>
          <w:i/>
          <w:kern w:val="22"/>
          <w:sz w:val="22"/>
          <w:szCs w:val="22"/>
          <w:lang w:val="ru-RU"/>
        </w:rPr>
        <w:t>«Варианты глобального будущего»</w:t>
      </w:r>
      <w:r w:rsidRPr="0027245A">
        <w:rPr>
          <w:kern w:val="22"/>
          <w:sz w:val="22"/>
          <w:szCs w:val="22"/>
          <w:lang w:val="ru-RU"/>
        </w:rPr>
        <w:t xml:space="preserve"> и МПБЭУ не все регионы получают одинаковые выгоды или имеют одинаковые альтернативные издержки в связи с увеличением объема инвестиций в сохранение биоразнообразия. Например, Дрост и др. (2019 год)</w:t>
      </w:r>
      <w:r w:rsidRPr="0027245A">
        <w:rPr>
          <w:kern w:val="22"/>
          <w:sz w:val="22"/>
          <w:szCs w:val="22"/>
          <w:vertAlign w:val="superscript"/>
          <w:lang w:val="en-GB"/>
        </w:rPr>
        <w:footnoteReference w:id="14"/>
      </w:r>
      <w:r w:rsidRPr="0027245A">
        <w:rPr>
          <w:kern w:val="22"/>
          <w:sz w:val="22"/>
          <w:szCs w:val="22"/>
          <w:lang w:val="ru-RU"/>
        </w:rPr>
        <w:t xml:space="preserve"> предложили новый глобальный механизм финансирования деятельности в интересах биоразнообразия, чтобы разделить финансовое бремя в связи с сохранением биоразнообразия посредством межбюджетных трансфертов. В основу этого механизма лег бы принцип фискальной эквивалентности, согласно которому те, кто извлекает выгоду от соответствующего блага, должны также оплачивать расходы, связанные с его предоставлением</w:t>
      </w:r>
      <w:r w:rsidRPr="0027245A">
        <w:rPr>
          <w:kern w:val="22"/>
          <w:sz w:val="22"/>
          <w:szCs w:val="22"/>
          <w:vertAlign w:val="superscript"/>
          <w:lang w:val="en-GB"/>
        </w:rPr>
        <w:footnoteReference w:id="15"/>
      </w:r>
      <w:r w:rsidRPr="0027245A">
        <w:rPr>
          <w:kern w:val="22"/>
          <w:sz w:val="22"/>
          <w:szCs w:val="22"/>
          <w:lang w:val="ru-RU"/>
        </w:rPr>
        <w:t>. Речь идет, по сути, о применении концепции обоснования дополнительных расходов, которой руководствуется ГЭФ при распределении ресурсов</w:t>
      </w:r>
      <w:r w:rsidR="00413B2F" w:rsidRPr="0027245A">
        <w:rPr>
          <w:rStyle w:val="a3"/>
          <w:kern w:val="22"/>
          <w:sz w:val="22"/>
          <w:szCs w:val="22"/>
          <w:u w:val="none"/>
          <w:vertAlign w:val="superscript"/>
          <w:lang w:val="en-GB"/>
        </w:rPr>
        <w:footnoteReference w:id="16"/>
      </w:r>
      <w:r>
        <w:rPr>
          <w:kern w:val="22"/>
          <w:sz w:val="22"/>
          <w:szCs w:val="22"/>
          <w:lang w:val="ru-RU"/>
        </w:rPr>
        <w:t>.</w:t>
      </w:r>
    </w:p>
    <w:p w14:paraId="5B8A1F62" w14:textId="2D39937F" w:rsidR="000009FE" w:rsidRPr="0027245A" w:rsidRDefault="0027245A"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sidRPr="0027245A">
        <w:rPr>
          <w:kern w:val="22"/>
          <w:sz w:val="22"/>
          <w:szCs w:val="22"/>
          <w:lang w:val="ru-RU"/>
        </w:rPr>
        <w:t>Несмотря на проводимую в настоящее время работу по определению затрат, выгод и потребностей в финансировании в интересах сохранения биоразнообразия, кратко изложенную выше, необходимо больше данных и исследований для получения точных расчетных значений в вопросе мобилизации ресурсов и соответствующих выгод. Например, уже известно, что расходы, наносящие ущерб биоразнообразию, значительно превышают расходы в интересах биоразнообразия</w:t>
      </w:r>
      <w:r w:rsidRPr="0027245A">
        <w:rPr>
          <w:kern w:val="22"/>
          <w:sz w:val="22"/>
          <w:szCs w:val="22"/>
          <w:vertAlign w:val="superscript"/>
          <w:lang w:val="en-GB"/>
        </w:rPr>
        <w:footnoteReference w:id="17"/>
      </w:r>
      <w:r w:rsidRPr="0027245A">
        <w:rPr>
          <w:kern w:val="22"/>
          <w:sz w:val="22"/>
          <w:szCs w:val="22"/>
          <w:lang w:val="ru-RU"/>
        </w:rPr>
        <w:t>. Сокращение или устранение этих вредных расходов</w:t>
      </w:r>
      <w:r w:rsidR="004D0824">
        <w:rPr>
          <w:kern w:val="22"/>
          <w:sz w:val="22"/>
          <w:szCs w:val="22"/>
          <w:lang w:val="ru-RU"/>
        </w:rPr>
        <w:t xml:space="preserve"> обеспечит экономию, но в то же время</w:t>
      </w:r>
      <w:r w:rsidRPr="0027245A">
        <w:rPr>
          <w:kern w:val="22"/>
          <w:sz w:val="22"/>
          <w:szCs w:val="22"/>
          <w:lang w:val="ru-RU"/>
        </w:rPr>
        <w:t xml:space="preserve"> в краткосрочной перспективе повлечет за собой определенные издержки, например, для общин, которые </w:t>
      </w:r>
      <w:r w:rsidR="004D0824">
        <w:rPr>
          <w:kern w:val="22"/>
          <w:sz w:val="22"/>
          <w:szCs w:val="22"/>
          <w:lang w:val="ru-RU"/>
        </w:rPr>
        <w:t>зависят от них</w:t>
      </w:r>
      <w:r w:rsidRPr="0027245A">
        <w:rPr>
          <w:kern w:val="22"/>
          <w:sz w:val="22"/>
          <w:szCs w:val="22"/>
          <w:lang w:val="ru-RU"/>
        </w:rPr>
        <w:t xml:space="preserve">. Насколько высоки эти издержки? И насколько высокие выгоды для биоразнообразия можно ожидать в случае устранения определенного числа вредных субсидий? В рамках дальнейших исследований </w:t>
      </w:r>
      <w:r w:rsidR="004D0824">
        <w:rPr>
          <w:kern w:val="22"/>
          <w:sz w:val="22"/>
          <w:szCs w:val="22"/>
          <w:lang w:val="ru-RU"/>
        </w:rPr>
        <w:t xml:space="preserve">в целях обоснования безотлагательных мер </w:t>
      </w:r>
      <w:r w:rsidRPr="0027245A">
        <w:rPr>
          <w:kern w:val="22"/>
          <w:sz w:val="22"/>
          <w:szCs w:val="22"/>
          <w:lang w:val="ru-RU"/>
        </w:rPr>
        <w:t>крайне необходимо попытаться количественно определить эти последствия и ответить на вопрос о том, как дополнительные выгоды в связи с устранением вредных расходов соотносятся с соответствующими дополнительными издержками</w:t>
      </w:r>
      <w:r w:rsidR="000009FE" w:rsidRPr="0027245A">
        <w:rPr>
          <w:kern w:val="22"/>
          <w:sz w:val="22"/>
          <w:szCs w:val="22"/>
          <w:lang w:val="ru-RU"/>
        </w:rPr>
        <w:t>.</w:t>
      </w:r>
    </w:p>
    <w:p w14:paraId="59D15A24" w14:textId="5B3F1331" w:rsidR="00B26388" w:rsidRPr="004D0824" w:rsidRDefault="004D0824" w:rsidP="008E6CD3">
      <w:pPr>
        <w:pStyle w:val="aff4"/>
        <w:keepNext/>
        <w:numPr>
          <w:ilvl w:val="0"/>
          <w:numId w:val="26"/>
        </w:numPr>
        <w:suppressLineNumbers/>
        <w:suppressAutoHyphens/>
        <w:spacing w:before="120" w:after="120"/>
        <w:ind w:left="1418" w:hanging="567"/>
        <w:outlineLvl w:val="0"/>
        <w:rPr>
          <w:b/>
          <w:bCs/>
          <w:caps/>
          <w:kern w:val="22"/>
          <w:sz w:val="22"/>
          <w:szCs w:val="22"/>
          <w:lang w:val="ru-RU"/>
        </w:rPr>
      </w:pPr>
      <w:r w:rsidRPr="004D0824">
        <w:rPr>
          <w:b/>
          <w:bCs/>
          <w:caps/>
          <w:kern w:val="22"/>
          <w:sz w:val="22"/>
          <w:szCs w:val="22"/>
          <w:lang w:val="ru-RU"/>
        </w:rPr>
        <w:t>ЗАТРАТЫ И ВЫГОДЫ, СВЯЗАННЫЕ С ОСУЩЕСТВЛЕНИЕМ ГЛОБАЛЬНОЙ РАМОЧНОЙ ПРОГРАММЫ В ОБЛАСТИ БИОРАЗНООБРАЗИЯ НА ПЕРИОД ПОСЛЕ 2020 ГОДА</w:t>
      </w:r>
    </w:p>
    <w:p w14:paraId="4F7BF39D" w14:textId="4BEEF6DB" w:rsidR="00B26388" w:rsidRPr="00CB3A47" w:rsidRDefault="004D0824" w:rsidP="008E6CD3">
      <w:pPr>
        <w:pStyle w:val="aff4"/>
        <w:numPr>
          <w:ilvl w:val="0"/>
          <w:numId w:val="15"/>
        </w:numPr>
        <w:suppressLineNumbers/>
        <w:suppressAutoHyphens/>
        <w:spacing w:after="120"/>
        <w:ind w:left="0" w:firstLine="0"/>
        <w:jc w:val="both"/>
        <w:rPr>
          <w:kern w:val="22"/>
          <w:sz w:val="22"/>
          <w:szCs w:val="22"/>
          <w:lang w:val="en-GB"/>
        </w:rPr>
      </w:pPr>
      <w:r w:rsidRPr="004D0824">
        <w:rPr>
          <w:i/>
          <w:kern w:val="22"/>
          <w:sz w:val="22"/>
          <w:szCs w:val="22"/>
          <w:lang w:val="ru-RU"/>
        </w:rPr>
        <w:t>Глобальная оценка</w:t>
      </w:r>
      <w:r w:rsidRPr="004D0824">
        <w:rPr>
          <w:kern w:val="22"/>
          <w:sz w:val="22"/>
          <w:szCs w:val="22"/>
          <w:lang w:val="ru-RU"/>
        </w:rPr>
        <w:t xml:space="preserve"> МПБЭУ 2019 года позволила нам лучше осознать, каким образом антропогенная нагрузка отражается на природе, экосистемных услугах и биоразнообразии. Негативные тенденции в области биоразнообразия и экосистемных функций сохранятся или усугубятся во многих будущих сценариях под действием косвенных факторов, таких как быстрый рост численности населения, неустойчивое производство и потребление и связанное с ними технологическое развитие. </w:t>
      </w:r>
      <w:r w:rsidRPr="004D0824">
        <w:rPr>
          <w:i/>
          <w:kern w:val="22"/>
          <w:sz w:val="22"/>
          <w:szCs w:val="22"/>
          <w:lang w:val="ru-RU"/>
        </w:rPr>
        <w:t>Глобальная оценка</w:t>
      </w:r>
      <w:r w:rsidRPr="004D0824">
        <w:rPr>
          <w:kern w:val="22"/>
          <w:sz w:val="22"/>
          <w:szCs w:val="22"/>
          <w:lang w:val="ru-RU"/>
        </w:rPr>
        <w:t xml:space="preserve"> рекомендует пять основных мер, которые могут повлечь фундаментальные преобразования путем устранения косвенных факторов ухудшения состояния природы</w:t>
      </w:r>
      <w:r w:rsidRPr="004D0824">
        <w:rPr>
          <w:kern w:val="22"/>
          <w:sz w:val="22"/>
          <w:szCs w:val="22"/>
          <w:vertAlign w:val="superscript"/>
          <w:lang w:val="en-GB"/>
        </w:rPr>
        <w:footnoteReference w:id="18"/>
      </w:r>
      <w:r w:rsidRPr="004D0824">
        <w:rPr>
          <w:kern w:val="22"/>
          <w:sz w:val="22"/>
          <w:szCs w:val="22"/>
          <w:lang w:val="ru-RU"/>
        </w:rPr>
        <w:t>. Для осуществления этих мер потребуется финансирование</w:t>
      </w:r>
      <w:r w:rsidR="00B26388" w:rsidRPr="00CB3A47">
        <w:rPr>
          <w:kern w:val="22"/>
          <w:sz w:val="22"/>
          <w:szCs w:val="22"/>
          <w:lang w:val="en-GB"/>
        </w:rPr>
        <w:t>.</w:t>
      </w:r>
    </w:p>
    <w:p w14:paraId="613DB463" w14:textId="7658396E" w:rsidR="00B26388" w:rsidRPr="004D0824" w:rsidRDefault="004D0824" w:rsidP="008E6CD3">
      <w:pPr>
        <w:pStyle w:val="aff4"/>
        <w:numPr>
          <w:ilvl w:val="0"/>
          <w:numId w:val="15"/>
        </w:numPr>
        <w:suppressLineNumbers/>
        <w:suppressAutoHyphens/>
        <w:spacing w:after="120"/>
        <w:ind w:left="0" w:firstLine="0"/>
        <w:jc w:val="both"/>
        <w:rPr>
          <w:kern w:val="22"/>
          <w:sz w:val="22"/>
          <w:szCs w:val="22"/>
          <w:lang w:val="ru-RU"/>
        </w:rPr>
      </w:pPr>
      <w:r w:rsidRPr="004D0824">
        <w:rPr>
          <w:kern w:val="22"/>
          <w:sz w:val="22"/>
          <w:szCs w:val="22"/>
          <w:lang w:val="ru-RU"/>
        </w:rPr>
        <w:t xml:space="preserve">Поскольку экосистемные функции продолжают деградировать, масштабов принимаемых мер в области сохранения и нынешних объемов мобилизации ресурсов недостаточно, как это показано в докладе ВФП </w:t>
      </w:r>
      <w:r w:rsidRPr="004D0824">
        <w:rPr>
          <w:i/>
          <w:kern w:val="22"/>
          <w:sz w:val="22"/>
          <w:szCs w:val="22"/>
          <w:lang w:val="ru-RU"/>
        </w:rPr>
        <w:t>«Варианты глобального будущего»</w:t>
      </w:r>
      <w:r w:rsidRPr="004D0824">
        <w:rPr>
          <w:kern w:val="22"/>
          <w:sz w:val="22"/>
          <w:szCs w:val="22"/>
          <w:lang w:val="ru-RU"/>
        </w:rPr>
        <w:t xml:space="preserve"> (2020 год). Издержки для мировой </w:t>
      </w:r>
      <w:r w:rsidRPr="004D0824">
        <w:rPr>
          <w:kern w:val="22"/>
          <w:sz w:val="22"/>
          <w:szCs w:val="22"/>
          <w:lang w:val="ru-RU"/>
        </w:rPr>
        <w:lastRenderedPageBreak/>
        <w:t>экономики в связи с утратой природных ресурсов при инерционном сценарии развития составят 9,9 трлн долл.</w:t>
      </w:r>
      <w:r>
        <w:rPr>
          <w:kern w:val="22"/>
          <w:sz w:val="22"/>
          <w:szCs w:val="22"/>
          <w:lang w:val="ru-RU"/>
        </w:rPr>
        <w:t xml:space="preserve"> США</w:t>
      </w:r>
      <w:r w:rsidRPr="004D0824">
        <w:rPr>
          <w:kern w:val="22"/>
          <w:sz w:val="22"/>
          <w:szCs w:val="22"/>
          <w:lang w:val="ru-RU"/>
        </w:rPr>
        <w:t xml:space="preserve"> (в заниженных значениях) в период с 2011 по 2050 год. Это представляет собой 479 млрд долл. </w:t>
      </w:r>
      <w:r>
        <w:rPr>
          <w:kern w:val="22"/>
          <w:sz w:val="22"/>
          <w:szCs w:val="22"/>
          <w:lang w:val="ru-RU"/>
        </w:rPr>
        <w:t xml:space="preserve">США </w:t>
      </w:r>
      <w:r w:rsidRPr="004D0824">
        <w:rPr>
          <w:kern w:val="22"/>
          <w:sz w:val="22"/>
          <w:szCs w:val="22"/>
          <w:lang w:val="ru-RU"/>
        </w:rPr>
        <w:t>в год или сокращение мирового ВВП на 0,67 % ежегодно до 2050 года. Основная доля этих расходов ляжет на развивающиеся страны</w:t>
      </w:r>
      <w:r w:rsidR="00B26388" w:rsidRPr="004D0824">
        <w:rPr>
          <w:kern w:val="22"/>
          <w:sz w:val="22"/>
          <w:szCs w:val="22"/>
          <w:lang w:val="ru-RU"/>
        </w:rPr>
        <w:t>.</w:t>
      </w:r>
    </w:p>
    <w:p w14:paraId="173E1874" w14:textId="27859D6D" w:rsidR="00B26388" w:rsidRPr="004D0824" w:rsidRDefault="004D0824" w:rsidP="008E6CD3">
      <w:pPr>
        <w:pStyle w:val="aff4"/>
        <w:numPr>
          <w:ilvl w:val="0"/>
          <w:numId w:val="14"/>
        </w:numPr>
        <w:suppressLineNumbers/>
        <w:suppressAutoHyphens/>
        <w:spacing w:after="120"/>
        <w:ind w:left="0" w:firstLine="0"/>
        <w:jc w:val="both"/>
        <w:rPr>
          <w:kern w:val="22"/>
          <w:sz w:val="22"/>
          <w:szCs w:val="22"/>
          <w:lang w:val="ru-RU"/>
        </w:rPr>
      </w:pPr>
      <w:r w:rsidRPr="004D0824">
        <w:rPr>
          <w:kern w:val="22"/>
          <w:sz w:val="22"/>
          <w:szCs w:val="22"/>
          <w:lang w:val="ru-RU"/>
        </w:rPr>
        <w:t>В этой оценке учитывается экономическая стоимость шести ключевых экосистемных услуг: защита прибрежных районов (потери – 327 млрд долл.</w:t>
      </w:r>
      <w:r>
        <w:rPr>
          <w:kern w:val="22"/>
          <w:sz w:val="22"/>
          <w:szCs w:val="22"/>
          <w:lang w:val="ru-RU"/>
        </w:rPr>
        <w:t xml:space="preserve"> США </w:t>
      </w:r>
      <w:r w:rsidRPr="004D0824">
        <w:rPr>
          <w:kern w:val="22"/>
          <w:sz w:val="22"/>
          <w:szCs w:val="22"/>
          <w:lang w:val="ru-RU"/>
        </w:rPr>
        <w:t xml:space="preserve">в год); хранение углерода (потери – 128 млрд долл. </w:t>
      </w:r>
      <w:r>
        <w:rPr>
          <w:kern w:val="22"/>
          <w:sz w:val="22"/>
          <w:szCs w:val="22"/>
          <w:lang w:val="ru-RU"/>
        </w:rPr>
        <w:t xml:space="preserve">США </w:t>
      </w:r>
      <w:r w:rsidRPr="004D0824">
        <w:rPr>
          <w:kern w:val="22"/>
          <w:sz w:val="22"/>
          <w:szCs w:val="22"/>
          <w:lang w:val="ru-RU"/>
        </w:rPr>
        <w:t xml:space="preserve">в год); полезный сток вод (потери – 19 млрд долл. </w:t>
      </w:r>
      <w:r>
        <w:rPr>
          <w:kern w:val="22"/>
          <w:sz w:val="22"/>
          <w:szCs w:val="22"/>
          <w:lang w:val="ru-RU"/>
        </w:rPr>
        <w:t xml:space="preserve">США </w:t>
      </w:r>
      <w:r w:rsidRPr="004D0824">
        <w:rPr>
          <w:kern w:val="22"/>
          <w:sz w:val="22"/>
          <w:szCs w:val="22"/>
          <w:lang w:val="ru-RU"/>
        </w:rPr>
        <w:t xml:space="preserve">в год); опыление (потери – 15 млрд долл. </w:t>
      </w:r>
      <w:r>
        <w:rPr>
          <w:kern w:val="22"/>
          <w:sz w:val="22"/>
          <w:szCs w:val="22"/>
          <w:lang w:val="ru-RU"/>
        </w:rPr>
        <w:t xml:space="preserve">США </w:t>
      </w:r>
      <w:r w:rsidRPr="004D0824">
        <w:rPr>
          <w:kern w:val="22"/>
          <w:sz w:val="22"/>
          <w:szCs w:val="22"/>
          <w:lang w:val="ru-RU"/>
        </w:rPr>
        <w:t>в год); продуктивность леса (потери – 8 млрд долл.</w:t>
      </w:r>
      <w:r>
        <w:rPr>
          <w:kern w:val="22"/>
          <w:sz w:val="22"/>
          <w:szCs w:val="22"/>
          <w:lang w:val="ru-RU"/>
        </w:rPr>
        <w:t xml:space="preserve"> США</w:t>
      </w:r>
      <w:r w:rsidRPr="004D0824">
        <w:rPr>
          <w:kern w:val="22"/>
          <w:sz w:val="22"/>
          <w:szCs w:val="22"/>
          <w:lang w:val="ru-RU"/>
        </w:rPr>
        <w:t xml:space="preserve"> в год); и продуктивность рыбных запасов (годовая прибыль – 17 млрд долл. </w:t>
      </w:r>
      <w:r>
        <w:rPr>
          <w:kern w:val="22"/>
          <w:sz w:val="22"/>
          <w:szCs w:val="22"/>
          <w:lang w:val="ru-RU"/>
        </w:rPr>
        <w:t xml:space="preserve">США </w:t>
      </w:r>
      <w:r w:rsidRPr="004D0824">
        <w:rPr>
          <w:kern w:val="22"/>
          <w:sz w:val="22"/>
          <w:szCs w:val="22"/>
          <w:lang w:val="ru-RU"/>
        </w:rPr>
        <w:t>в год). При этом, если бы всеобъемлющая, экологически целостная и эффективно управляемая сеть о</w:t>
      </w:r>
      <w:r>
        <w:rPr>
          <w:kern w:val="22"/>
          <w:sz w:val="22"/>
          <w:szCs w:val="22"/>
          <w:lang w:val="ru-RU"/>
        </w:rPr>
        <w:t>храняемых районов охватывала 30 </w:t>
      </w:r>
      <w:r w:rsidRPr="004D0824">
        <w:rPr>
          <w:kern w:val="22"/>
          <w:sz w:val="22"/>
          <w:szCs w:val="22"/>
          <w:lang w:val="ru-RU"/>
        </w:rPr>
        <w:t xml:space="preserve">% наземных, морских и прибрежных районов при сценарии глобального сохранения, изложенном в докладе </w:t>
      </w:r>
      <w:r w:rsidRPr="004D0824">
        <w:rPr>
          <w:i/>
          <w:kern w:val="22"/>
          <w:sz w:val="22"/>
          <w:szCs w:val="22"/>
          <w:lang w:val="ru-RU"/>
        </w:rPr>
        <w:t>«Варианты глобального будущего»</w:t>
      </w:r>
      <w:r w:rsidRPr="004D0824">
        <w:rPr>
          <w:kern w:val="22"/>
          <w:sz w:val="22"/>
          <w:szCs w:val="22"/>
          <w:lang w:val="ru-RU"/>
        </w:rPr>
        <w:t xml:space="preserve">, совокупная выгода составила бы 230 млрд долл. </w:t>
      </w:r>
      <w:r>
        <w:rPr>
          <w:kern w:val="22"/>
          <w:sz w:val="22"/>
          <w:szCs w:val="22"/>
          <w:lang w:val="ru-RU"/>
        </w:rPr>
        <w:t>США в год (0,02 </w:t>
      </w:r>
      <w:r w:rsidRPr="004D0824">
        <w:rPr>
          <w:kern w:val="22"/>
          <w:sz w:val="22"/>
          <w:szCs w:val="22"/>
          <w:lang w:val="ru-RU"/>
        </w:rPr>
        <w:t>% глобального ВВП до 2050 года</w:t>
      </w:r>
      <w:r>
        <w:rPr>
          <w:kern w:val="22"/>
          <w:sz w:val="22"/>
          <w:szCs w:val="22"/>
          <w:lang w:val="ru-RU"/>
        </w:rPr>
        <w:t>). Разница в 0,69 </w:t>
      </w:r>
      <w:r w:rsidRPr="004D0824">
        <w:rPr>
          <w:kern w:val="22"/>
          <w:sz w:val="22"/>
          <w:szCs w:val="22"/>
          <w:lang w:val="ru-RU"/>
        </w:rPr>
        <w:t xml:space="preserve">% ВВП между этими двумя сценариями представляет собой чистую </w:t>
      </w:r>
      <w:r>
        <w:rPr>
          <w:kern w:val="22"/>
          <w:sz w:val="22"/>
          <w:szCs w:val="22"/>
          <w:lang w:val="ru-RU"/>
        </w:rPr>
        <w:t>выгодк</w:t>
      </w:r>
      <w:r w:rsidRPr="004D0824">
        <w:rPr>
          <w:kern w:val="22"/>
          <w:sz w:val="22"/>
          <w:szCs w:val="22"/>
          <w:lang w:val="ru-RU"/>
        </w:rPr>
        <w:t xml:space="preserve"> благодаря сохранению биоразнообразия. Значительная негативная асимметрия или перекос в результатах сценариев показывает, что, если человечество хочет добиться положительного экономического воздействия, необходимы амбициозные природоохранные меры</w:t>
      </w:r>
      <w:r w:rsidR="00B26388" w:rsidRPr="004D0824">
        <w:rPr>
          <w:kern w:val="22"/>
          <w:sz w:val="22"/>
          <w:szCs w:val="22"/>
          <w:lang w:val="ru-RU"/>
        </w:rPr>
        <w:t>.</w:t>
      </w:r>
    </w:p>
    <w:p w14:paraId="443CCF7D" w14:textId="13512534" w:rsidR="00B26388" w:rsidRPr="004D0824" w:rsidRDefault="004D0824" w:rsidP="008E6CD3">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В и</w:t>
      </w:r>
      <w:r w:rsidRPr="004D0824">
        <w:rPr>
          <w:kern w:val="22"/>
          <w:sz w:val="22"/>
          <w:szCs w:val="22"/>
          <w:lang w:val="ru-RU"/>
        </w:rPr>
        <w:t>сследовани</w:t>
      </w:r>
      <w:r>
        <w:rPr>
          <w:kern w:val="22"/>
          <w:sz w:val="22"/>
          <w:szCs w:val="22"/>
          <w:lang w:val="ru-RU"/>
        </w:rPr>
        <w:t>и</w:t>
      </w:r>
      <w:r w:rsidRPr="004D0824">
        <w:rPr>
          <w:kern w:val="22"/>
          <w:sz w:val="22"/>
          <w:szCs w:val="22"/>
          <w:lang w:val="ru-RU"/>
        </w:rPr>
        <w:t xml:space="preserve"> </w:t>
      </w:r>
      <w:r w:rsidRPr="004D0824">
        <w:rPr>
          <w:i/>
          <w:kern w:val="22"/>
          <w:sz w:val="22"/>
          <w:szCs w:val="22"/>
          <w:lang w:val="ru-RU"/>
        </w:rPr>
        <w:t>«Варианты глобального будущего»</w:t>
      </w:r>
      <w:r w:rsidRPr="004D0824">
        <w:rPr>
          <w:kern w:val="22"/>
          <w:sz w:val="22"/>
          <w:szCs w:val="22"/>
          <w:lang w:val="ru-RU"/>
        </w:rPr>
        <w:t>, охвативше</w:t>
      </w:r>
      <w:r>
        <w:rPr>
          <w:kern w:val="22"/>
          <w:sz w:val="22"/>
          <w:szCs w:val="22"/>
          <w:lang w:val="ru-RU"/>
        </w:rPr>
        <w:t>м</w:t>
      </w:r>
      <w:r w:rsidRPr="004D0824">
        <w:rPr>
          <w:kern w:val="22"/>
          <w:sz w:val="22"/>
          <w:szCs w:val="22"/>
          <w:lang w:val="ru-RU"/>
        </w:rPr>
        <w:t xml:space="preserve"> 140 стран,</w:t>
      </w:r>
      <w:r>
        <w:rPr>
          <w:kern w:val="22"/>
          <w:sz w:val="22"/>
          <w:szCs w:val="22"/>
          <w:lang w:val="ru-RU"/>
        </w:rPr>
        <w:t xml:space="preserve"> использовалась</w:t>
      </w:r>
      <w:r w:rsidRPr="004D0824">
        <w:rPr>
          <w:kern w:val="22"/>
          <w:sz w:val="22"/>
          <w:szCs w:val="22"/>
          <w:lang w:val="ru-RU"/>
        </w:rPr>
        <w:t xml:space="preserve"> передов</w:t>
      </w:r>
      <w:r>
        <w:rPr>
          <w:kern w:val="22"/>
          <w:sz w:val="22"/>
          <w:szCs w:val="22"/>
          <w:lang w:val="ru-RU"/>
        </w:rPr>
        <w:t>ая</w:t>
      </w:r>
      <w:r w:rsidRPr="004D0824">
        <w:rPr>
          <w:kern w:val="22"/>
          <w:sz w:val="22"/>
          <w:szCs w:val="22"/>
          <w:lang w:val="ru-RU"/>
        </w:rPr>
        <w:t xml:space="preserve"> аналитическ</w:t>
      </w:r>
      <w:r>
        <w:rPr>
          <w:kern w:val="22"/>
          <w:sz w:val="22"/>
          <w:szCs w:val="22"/>
          <w:lang w:val="ru-RU"/>
        </w:rPr>
        <w:t>ая</w:t>
      </w:r>
      <w:r w:rsidRPr="004D0824">
        <w:rPr>
          <w:kern w:val="22"/>
          <w:sz w:val="22"/>
          <w:szCs w:val="22"/>
          <w:lang w:val="ru-RU"/>
        </w:rPr>
        <w:t xml:space="preserve"> модель, сочетающ</w:t>
      </w:r>
      <w:r>
        <w:rPr>
          <w:kern w:val="22"/>
          <w:sz w:val="22"/>
          <w:szCs w:val="22"/>
          <w:lang w:val="ru-RU"/>
        </w:rPr>
        <w:t>ая</w:t>
      </w:r>
      <w:r w:rsidRPr="004D0824">
        <w:rPr>
          <w:kern w:val="22"/>
          <w:sz w:val="22"/>
          <w:szCs w:val="22"/>
          <w:lang w:val="ru-RU"/>
        </w:rPr>
        <w:t xml:space="preserve"> модель стоимостной оценки InVEST</w:t>
      </w:r>
      <w:r w:rsidRPr="004D0824">
        <w:rPr>
          <w:kern w:val="22"/>
          <w:sz w:val="22"/>
          <w:szCs w:val="22"/>
          <w:vertAlign w:val="superscript"/>
          <w:lang w:val="en-GB"/>
        </w:rPr>
        <w:footnoteReference w:id="19"/>
      </w:r>
      <w:r w:rsidRPr="004D0824">
        <w:rPr>
          <w:kern w:val="22"/>
          <w:sz w:val="22"/>
          <w:szCs w:val="22"/>
          <w:lang w:val="ru-RU"/>
        </w:rPr>
        <w:t xml:space="preserve"> с моделью GTAP</w:t>
      </w:r>
      <w:r w:rsidRPr="004D0824">
        <w:rPr>
          <w:kern w:val="22"/>
          <w:sz w:val="22"/>
          <w:szCs w:val="22"/>
          <w:vertAlign w:val="superscript"/>
          <w:lang w:val="en-GB"/>
        </w:rPr>
        <w:footnoteReference w:id="20"/>
      </w:r>
      <w:r w:rsidRPr="004D0824">
        <w:rPr>
          <w:kern w:val="22"/>
          <w:sz w:val="22"/>
          <w:szCs w:val="22"/>
          <w:lang w:val="ru-RU"/>
        </w:rPr>
        <w:t>. Его задача состояла в оценке экономического воздействия в результате изменений в ключевых экосистемных услугах и вызванных ими изменений в землепользовании в рамках нескольких сценариев развития. В основе трех сценариев – инерционный (ИС), путь устойчивого развития (УР) и глобальное сохранение</w:t>
      </w:r>
      <w:r w:rsidR="00F539CB">
        <w:rPr>
          <w:kern w:val="22"/>
          <w:sz w:val="22"/>
          <w:szCs w:val="22"/>
          <w:lang w:val="ru-RU"/>
        </w:rPr>
        <w:t xml:space="preserve"> (ГС)</w:t>
      </w:r>
      <w:r w:rsidRPr="004D0824">
        <w:rPr>
          <w:kern w:val="22"/>
          <w:sz w:val="22"/>
          <w:szCs w:val="22"/>
          <w:lang w:val="ru-RU"/>
        </w:rPr>
        <w:t xml:space="preserve"> – лежат </w:t>
      </w:r>
      <w:r w:rsidRPr="00F539CB">
        <w:rPr>
          <w:i/>
          <w:kern w:val="22"/>
          <w:sz w:val="22"/>
          <w:szCs w:val="22"/>
          <w:lang w:val="ru-RU"/>
        </w:rPr>
        <w:t>Глобальная оценка</w:t>
      </w:r>
      <w:r w:rsidRPr="004D0824">
        <w:rPr>
          <w:kern w:val="22"/>
          <w:sz w:val="22"/>
          <w:szCs w:val="22"/>
          <w:lang w:val="ru-RU"/>
        </w:rPr>
        <w:t xml:space="preserve"> МПБЭУ и общие направления социально-экономического развития (ОНС)</w:t>
      </w:r>
      <w:r w:rsidRPr="004D0824">
        <w:rPr>
          <w:kern w:val="22"/>
          <w:sz w:val="22"/>
          <w:szCs w:val="22"/>
          <w:vertAlign w:val="superscript"/>
          <w:lang w:val="en-GB"/>
        </w:rPr>
        <w:footnoteReference w:id="21"/>
      </w:r>
      <w:r w:rsidRPr="004D0824">
        <w:rPr>
          <w:kern w:val="22"/>
          <w:sz w:val="22"/>
          <w:szCs w:val="22"/>
          <w:lang w:val="ru-RU"/>
        </w:rPr>
        <w:t>. Моделирование предполагало определение сценариев землепользования на основе факторов ОСД, оценку воздействия факторов на природные активы и их экосистемные услуги, выявление, каким образом изменения в экосистемных услугах влияют на экономическую деятельность, и измерение экономического воздействия этих изменений</w:t>
      </w:r>
      <w:r w:rsidR="00B26388" w:rsidRPr="004D0824">
        <w:rPr>
          <w:kern w:val="22"/>
          <w:sz w:val="22"/>
          <w:szCs w:val="22"/>
          <w:lang w:val="ru-RU"/>
        </w:rPr>
        <w:t>.</w:t>
      </w:r>
    </w:p>
    <w:p w14:paraId="1121FB33" w14:textId="501C112B" w:rsidR="00B26388" w:rsidRPr="00F539CB" w:rsidRDefault="00F539CB" w:rsidP="00E33A62">
      <w:pPr>
        <w:pStyle w:val="aff4"/>
        <w:numPr>
          <w:ilvl w:val="0"/>
          <w:numId w:val="15"/>
        </w:numPr>
        <w:suppressLineNumbers/>
        <w:suppressAutoHyphens/>
        <w:spacing w:after="120"/>
        <w:ind w:left="0" w:firstLine="0"/>
        <w:jc w:val="both"/>
        <w:rPr>
          <w:kern w:val="22"/>
          <w:sz w:val="22"/>
          <w:szCs w:val="22"/>
          <w:lang w:val="ru-RU"/>
        </w:rPr>
      </w:pPr>
      <w:r w:rsidRPr="00F539CB">
        <w:rPr>
          <w:kern w:val="22"/>
          <w:sz w:val="22"/>
          <w:szCs w:val="22"/>
          <w:lang w:val="ru-RU"/>
        </w:rPr>
        <w:t>Эта методика представляет некоторые ограничения, которые обуславливают консервативный характер оценки. Имеется недостаточно данных о многих экосистемных услугах, предоставляемых природой. Это ведет к заниженной оценке воздействия, а также крайне искаженной информации о странах, чьи основные экосистемные услуги не учитываются в модели, или о других экологических последствиях, не связанных с экосистемными услугами. Кроме того, в модели не учитывается все возможное влияние снижения экономической деятельности на природный капитал, а также пороговые значения необратимых изменений. Тем не менее, использование этой методики представляет ряд важных преимуществ. Она учитывает большинство основных видов экономической деятельности и большинство стран мира. Она также принимает в расчет изменение цен в экономике и эффекты адаптации и замещения, смягчающие потрясения в связи с более низким уровнем экосистемных услуг. В случае потрясения в результате сокращения экосистемных услуг, люди склонны адаптироваться и замещать эти услуги</w:t>
      </w:r>
      <w:r w:rsidR="00B26388" w:rsidRPr="00F539CB">
        <w:rPr>
          <w:kern w:val="22"/>
          <w:sz w:val="22"/>
          <w:szCs w:val="22"/>
          <w:lang w:val="ru-RU"/>
        </w:rPr>
        <w:t>.</w:t>
      </w:r>
    </w:p>
    <w:p w14:paraId="6896C980" w14:textId="54B7531E" w:rsidR="00E66669" w:rsidRPr="00F539CB" w:rsidRDefault="00F539CB" w:rsidP="008E6CD3">
      <w:pPr>
        <w:pStyle w:val="aff4"/>
        <w:numPr>
          <w:ilvl w:val="0"/>
          <w:numId w:val="15"/>
        </w:numPr>
        <w:suppressLineNumbers/>
        <w:suppressAutoHyphens/>
        <w:spacing w:after="120"/>
        <w:ind w:left="0" w:firstLine="0"/>
        <w:jc w:val="both"/>
        <w:rPr>
          <w:kern w:val="22"/>
          <w:sz w:val="22"/>
          <w:szCs w:val="22"/>
          <w:lang w:val="ru-RU"/>
        </w:rPr>
      </w:pPr>
      <w:r w:rsidRPr="00F539CB">
        <w:rPr>
          <w:kern w:val="22"/>
          <w:sz w:val="22"/>
          <w:szCs w:val="22"/>
          <w:lang w:val="ru-RU"/>
        </w:rPr>
        <w:lastRenderedPageBreak/>
        <w:t>Наряду с работой, описанной выше, группа исследователей под руководством Энтони Уолдрона из Кембриджского университета при поддержке Кампании за природу и Национального географического общества рассчитала ожидаемые выгоды и затраты, связанные с расширением площади охраняемых н</w:t>
      </w:r>
      <w:r w:rsidR="003A0890">
        <w:rPr>
          <w:kern w:val="22"/>
          <w:sz w:val="22"/>
          <w:szCs w:val="22"/>
          <w:lang w:val="ru-RU"/>
        </w:rPr>
        <w:t>аземных и морских районов до 30 </w:t>
      </w:r>
      <w:r w:rsidRPr="00F539CB">
        <w:rPr>
          <w:kern w:val="22"/>
          <w:sz w:val="22"/>
          <w:szCs w:val="22"/>
          <w:lang w:val="ru-RU"/>
        </w:rPr>
        <w:t>% по сравнению с нынешними показателями. Согласно их оценкам, ожидается, что расширение площади охраняемых районов принесет чистые глобальные финансовые и социальные выгоды во всех прогнозируемых сценариях (причем намного больше, чем при отсутствии расширения)</w:t>
      </w:r>
      <w:r w:rsidR="00FF5507" w:rsidRPr="00F539CB">
        <w:rPr>
          <w:rStyle w:val="a3"/>
          <w:kern w:val="22"/>
          <w:sz w:val="22"/>
          <w:szCs w:val="22"/>
          <w:u w:val="none"/>
          <w:vertAlign w:val="superscript"/>
          <w:lang w:val="ru-RU"/>
        </w:rPr>
        <w:t xml:space="preserve"> </w:t>
      </w:r>
      <w:r w:rsidR="00FF5507" w:rsidRPr="00F539CB">
        <w:rPr>
          <w:rStyle w:val="a3"/>
          <w:kern w:val="22"/>
          <w:sz w:val="22"/>
          <w:szCs w:val="22"/>
          <w:u w:val="none"/>
          <w:vertAlign w:val="superscript"/>
          <w:lang w:val="en-GB"/>
        </w:rPr>
        <w:footnoteReference w:id="22"/>
      </w:r>
      <w:r w:rsidRPr="00F539CB">
        <w:rPr>
          <w:kern w:val="22"/>
          <w:sz w:val="22"/>
          <w:szCs w:val="22"/>
          <w:lang w:val="ru-RU"/>
        </w:rPr>
        <w:t>.</w:t>
      </w:r>
    </w:p>
    <w:p w14:paraId="08878B2F" w14:textId="39E2F38F" w:rsidR="00D25DCB" w:rsidRPr="00F539CB" w:rsidRDefault="00F539CB" w:rsidP="008E6CD3">
      <w:pPr>
        <w:pStyle w:val="aff4"/>
        <w:numPr>
          <w:ilvl w:val="0"/>
          <w:numId w:val="15"/>
        </w:numPr>
        <w:suppressLineNumbers/>
        <w:suppressAutoHyphens/>
        <w:spacing w:after="120"/>
        <w:ind w:left="0" w:firstLine="0"/>
        <w:jc w:val="both"/>
        <w:rPr>
          <w:kern w:val="22"/>
          <w:sz w:val="22"/>
          <w:szCs w:val="22"/>
          <w:lang w:val="ru-RU"/>
        </w:rPr>
      </w:pPr>
      <w:r w:rsidRPr="00F539CB">
        <w:rPr>
          <w:kern w:val="22"/>
          <w:sz w:val="22"/>
          <w:szCs w:val="22"/>
          <w:lang w:val="ru-RU"/>
        </w:rPr>
        <w:t>Для проведения этого анализа при участии широкого круга экспертов в области биоразнообразия был создан набор глобальных карт, а затем было разработано 12 сценариев с использованием 7 различных моделей прогнозирования, включая сценарий отсутствия расширения площади охраняемых районов (инерционный сценарий), различные сценарии, в которых сохранение биоразнообразия сочетается с экономической эффективностью, и сценарий, предполагающий уделение первоочередного внимания биоразнообразию с перераспределением ресурсов производственных секторов. Для оценки потенциальных доходов сельскохозяйственного сектора использовались четыре различные модели комплексной оценки. В рамках этих моделей параметры цен и производства изменяются в соответствии с набором производственных и рыночных функций для прогнозирования того, какая площадь земли будет отведена под выращивание сельскохозяйственных культур или животноводство в любой конкретный момент времени. Для сектора рыболовства модели оценивают ожидаемые объемы улова и его стоимостную ценность на основе ограничений для рыболовства, связанных с охраняемыми районами. Для сектора природного туризма были собраны данные о числе посетителей существующих сетей охраняемых районов и их доходах, а также о многочисленных факторах, влияющих на число посетителей, для разработки статистических моделей для прогнозирования известного числа посетителей и доходов. Затем для прогнозирования числа будущих посетителей и будущих доходов на 2040 и 2050 годы была использована статистическая модель, основанная на информации, размещенной в Интернете посетителями охраняемых районов во всем мире</w:t>
      </w:r>
      <w:r w:rsidR="00E66669" w:rsidRPr="00F539CB">
        <w:rPr>
          <w:kern w:val="22"/>
          <w:sz w:val="22"/>
          <w:szCs w:val="22"/>
          <w:lang w:val="ru-RU"/>
        </w:rPr>
        <w:t>.</w:t>
      </w:r>
    </w:p>
    <w:p w14:paraId="62D15E1B" w14:textId="108458A8" w:rsidR="00FE2A78" w:rsidRPr="00E16B13" w:rsidRDefault="00E16B13" w:rsidP="008E6CD3">
      <w:pPr>
        <w:pStyle w:val="aff4"/>
        <w:numPr>
          <w:ilvl w:val="0"/>
          <w:numId w:val="15"/>
        </w:numPr>
        <w:suppressLineNumbers/>
        <w:suppressAutoHyphens/>
        <w:spacing w:after="120"/>
        <w:ind w:left="0" w:firstLine="0"/>
        <w:jc w:val="both"/>
        <w:rPr>
          <w:kern w:val="22"/>
          <w:sz w:val="22"/>
          <w:szCs w:val="22"/>
          <w:lang w:val="ru-RU"/>
        </w:rPr>
      </w:pPr>
      <w:r w:rsidRPr="00E16B13">
        <w:rPr>
          <w:kern w:val="22"/>
          <w:sz w:val="22"/>
          <w:szCs w:val="22"/>
          <w:lang w:val="ru-RU"/>
        </w:rPr>
        <w:t xml:space="preserve">С точки зрения финансовых выгод расширение площади охраняемых районов будет приносить ежегодный валовой доход (без учета каких-либо альтернативных издержек) в размере от 100 до 312 млрд долл. </w:t>
      </w:r>
      <w:r>
        <w:rPr>
          <w:kern w:val="22"/>
          <w:sz w:val="22"/>
          <w:szCs w:val="22"/>
          <w:lang w:val="ru-RU"/>
        </w:rPr>
        <w:t xml:space="preserve">США </w:t>
      </w:r>
      <w:r w:rsidRPr="00E16B13">
        <w:rPr>
          <w:kern w:val="22"/>
          <w:sz w:val="22"/>
          <w:szCs w:val="22"/>
          <w:lang w:val="ru-RU"/>
        </w:rPr>
        <w:t>в трех рассматриваемых секторах (природный туризм, сельское хозяйство и рыболовство). Все сценарии «расширения» систематически превосходили по этому параметру сценарий «без расширения». Кроме того, расширение позволит избежать ежегодных потерь в размере от 150 до 210 млрд долл.</w:t>
      </w:r>
      <w:r>
        <w:rPr>
          <w:kern w:val="22"/>
          <w:sz w:val="22"/>
          <w:szCs w:val="22"/>
          <w:lang w:val="ru-RU"/>
        </w:rPr>
        <w:t xml:space="preserve"> США</w:t>
      </w:r>
      <w:r w:rsidRPr="00E16B13">
        <w:rPr>
          <w:kern w:val="22"/>
          <w:sz w:val="22"/>
          <w:szCs w:val="22"/>
          <w:lang w:val="ru-RU"/>
        </w:rPr>
        <w:t>, которые непосредственно отражаются на национальной экономике, благодаря развитию экосистемных услуг (например, защита от повреждений в результате береговых штормовых нагонов, эрозии почвы, наводнений) за счет увеличения площади крупных тропических и мангровых лесов. Различия в прогнозируемых доходах зависят от выбранного сценария, основанного на темпах роста трех секторов, особенно в связи с возрастающим значением сектора природного туризма. В том, что касается социальных благ, также ожидается значительное сокращение глобальных рисков исчезновения биоразнообразия и обеспечение более эффективной защиты земель коренных народов и местных общин (63</w:t>
      </w:r>
      <w:r>
        <w:rPr>
          <w:kern w:val="22"/>
          <w:sz w:val="22"/>
          <w:szCs w:val="22"/>
          <w:lang w:val="ru-RU"/>
        </w:rPr>
        <w:t>–</w:t>
      </w:r>
      <w:r w:rsidRPr="00E16B13">
        <w:rPr>
          <w:kern w:val="22"/>
          <w:sz w:val="22"/>
          <w:szCs w:val="22"/>
          <w:lang w:val="ru-RU"/>
        </w:rPr>
        <w:t>98 % или 37</w:t>
      </w:r>
      <w:r>
        <w:rPr>
          <w:kern w:val="22"/>
          <w:sz w:val="22"/>
          <w:szCs w:val="22"/>
          <w:lang w:val="ru-RU"/>
        </w:rPr>
        <w:t>–</w:t>
      </w:r>
      <w:r w:rsidRPr="00E16B13">
        <w:rPr>
          <w:kern w:val="22"/>
          <w:sz w:val="22"/>
          <w:szCs w:val="22"/>
          <w:lang w:val="ru-RU"/>
        </w:rPr>
        <w:t>70 млн км</w:t>
      </w:r>
      <w:r w:rsidRPr="00E16B13">
        <w:rPr>
          <w:kern w:val="22"/>
          <w:sz w:val="22"/>
          <w:szCs w:val="22"/>
          <w:vertAlign w:val="superscript"/>
          <w:lang w:val="ru-RU"/>
        </w:rPr>
        <w:t>2</w:t>
      </w:r>
      <w:r w:rsidRPr="00E16B13">
        <w:rPr>
          <w:kern w:val="22"/>
          <w:sz w:val="22"/>
          <w:szCs w:val="22"/>
          <w:lang w:val="ru-RU"/>
        </w:rPr>
        <w:t>)</w:t>
      </w:r>
      <w:r w:rsidR="00352E90" w:rsidRPr="00E16B13">
        <w:rPr>
          <w:kern w:val="22"/>
          <w:sz w:val="22"/>
          <w:szCs w:val="22"/>
          <w:lang w:val="ru-RU"/>
        </w:rPr>
        <w:t>.</w:t>
      </w:r>
    </w:p>
    <w:p w14:paraId="0929D91E" w14:textId="5D1FB225" w:rsidR="00FE2A78" w:rsidRPr="00E16B13" w:rsidRDefault="00E16B13" w:rsidP="008E6CD3">
      <w:pPr>
        <w:pStyle w:val="aff4"/>
        <w:numPr>
          <w:ilvl w:val="0"/>
          <w:numId w:val="15"/>
        </w:numPr>
        <w:suppressLineNumbers/>
        <w:suppressAutoHyphens/>
        <w:spacing w:after="120"/>
        <w:ind w:left="0" w:firstLine="0"/>
        <w:jc w:val="both"/>
        <w:rPr>
          <w:kern w:val="22"/>
          <w:sz w:val="22"/>
          <w:szCs w:val="22"/>
          <w:lang w:val="ru-RU"/>
        </w:rPr>
      </w:pPr>
      <w:r w:rsidRPr="00E16B13">
        <w:rPr>
          <w:kern w:val="22"/>
          <w:sz w:val="22"/>
          <w:szCs w:val="22"/>
          <w:lang w:val="ru-RU"/>
        </w:rPr>
        <w:t>С точки зрения затрат на осуществление необходимые инвестиции оцениваются в диапазоне 112</w:t>
      </w:r>
      <w:r>
        <w:rPr>
          <w:kern w:val="22"/>
          <w:sz w:val="22"/>
          <w:szCs w:val="22"/>
          <w:lang w:val="ru-RU"/>
        </w:rPr>
        <w:t>–</w:t>
      </w:r>
      <w:r w:rsidRPr="00E16B13">
        <w:rPr>
          <w:kern w:val="22"/>
          <w:sz w:val="22"/>
          <w:szCs w:val="22"/>
          <w:lang w:val="ru-RU"/>
        </w:rPr>
        <w:t xml:space="preserve">390 млрд долл. </w:t>
      </w:r>
      <w:r>
        <w:rPr>
          <w:kern w:val="22"/>
          <w:sz w:val="22"/>
          <w:szCs w:val="22"/>
          <w:lang w:val="ru-RU"/>
        </w:rPr>
        <w:t xml:space="preserve">США </w:t>
      </w:r>
      <w:r w:rsidRPr="00E16B13">
        <w:rPr>
          <w:kern w:val="22"/>
          <w:sz w:val="22"/>
          <w:szCs w:val="22"/>
          <w:lang w:val="ru-RU"/>
        </w:rPr>
        <w:t xml:space="preserve">в год, включая компенсационные издержки (от 9 до 212 млрд долл. </w:t>
      </w:r>
      <w:r>
        <w:rPr>
          <w:kern w:val="22"/>
          <w:sz w:val="22"/>
          <w:szCs w:val="22"/>
          <w:lang w:val="ru-RU"/>
        </w:rPr>
        <w:t xml:space="preserve">США </w:t>
      </w:r>
      <w:r w:rsidRPr="00E16B13">
        <w:rPr>
          <w:kern w:val="22"/>
          <w:sz w:val="22"/>
          <w:szCs w:val="22"/>
          <w:lang w:val="ru-RU"/>
        </w:rPr>
        <w:t>в зависимости от сценария). Это представляет 87</w:t>
      </w:r>
      <w:r>
        <w:rPr>
          <w:kern w:val="22"/>
          <w:sz w:val="22"/>
          <w:szCs w:val="22"/>
          <w:lang w:val="ru-RU"/>
        </w:rPr>
        <w:t>–</w:t>
      </w:r>
      <w:r w:rsidRPr="00E16B13">
        <w:rPr>
          <w:kern w:val="22"/>
          <w:sz w:val="22"/>
          <w:szCs w:val="22"/>
          <w:lang w:val="ru-RU"/>
        </w:rPr>
        <w:t>359 млрд долл.</w:t>
      </w:r>
      <w:r>
        <w:rPr>
          <w:kern w:val="22"/>
          <w:sz w:val="22"/>
          <w:szCs w:val="22"/>
          <w:lang w:val="ru-RU"/>
        </w:rPr>
        <w:t xml:space="preserve"> США</w:t>
      </w:r>
      <w:r w:rsidRPr="00E16B13">
        <w:rPr>
          <w:kern w:val="22"/>
          <w:sz w:val="22"/>
          <w:szCs w:val="22"/>
          <w:lang w:val="ru-RU"/>
        </w:rPr>
        <w:t xml:space="preserve"> для наземных районов и 25</w:t>
      </w:r>
      <w:r>
        <w:rPr>
          <w:kern w:val="22"/>
          <w:sz w:val="22"/>
          <w:szCs w:val="22"/>
          <w:lang w:val="ru-RU"/>
        </w:rPr>
        <w:t>–</w:t>
      </w:r>
      <w:r w:rsidRPr="00E16B13">
        <w:rPr>
          <w:kern w:val="22"/>
          <w:sz w:val="22"/>
          <w:szCs w:val="22"/>
          <w:lang w:val="ru-RU"/>
        </w:rPr>
        <w:t xml:space="preserve">31 млрд долл. </w:t>
      </w:r>
      <w:r>
        <w:rPr>
          <w:kern w:val="22"/>
          <w:sz w:val="22"/>
          <w:szCs w:val="22"/>
          <w:lang w:val="ru-RU"/>
        </w:rPr>
        <w:t xml:space="preserve">США </w:t>
      </w:r>
      <w:r w:rsidRPr="00E16B13">
        <w:rPr>
          <w:kern w:val="22"/>
          <w:sz w:val="22"/>
          <w:szCs w:val="22"/>
          <w:lang w:val="ru-RU"/>
        </w:rPr>
        <w:t>для морских районов. Инвестиции включают в себя, помимо компенсационных издержек, ресурсы, необходимые для финансирования управления существующими охраняемыми районами в достаточном объеме, а также для создания новых охраняемых районов. Если не учитывать компенсационные издержки, которые можно было бы рассматривать в качестве одного из видов альтернативных издержек, диапазон ожидаемых инвестиций сокращается до 103</w:t>
      </w:r>
      <w:r>
        <w:rPr>
          <w:kern w:val="22"/>
          <w:sz w:val="22"/>
          <w:szCs w:val="22"/>
          <w:lang w:val="ru-RU"/>
        </w:rPr>
        <w:t>–</w:t>
      </w:r>
      <w:r w:rsidRPr="00E16B13">
        <w:rPr>
          <w:kern w:val="22"/>
          <w:sz w:val="22"/>
          <w:szCs w:val="22"/>
          <w:lang w:val="ru-RU"/>
        </w:rPr>
        <w:t>178 млрд долл</w:t>
      </w:r>
      <w:r>
        <w:rPr>
          <w:kern w:val="22"/>
          <w:sz w:val="22"/>
          <w:szCs w:val="22"/>
          <w:lang w:val="ru-RU"/>
        </w:rPr>
        <w:t>. США</w:t>
      </w:r>
      <w:r w:rsidRPr="00E16B13">
        <w:rPr>
          <w:kern w:val="22"/>
          <w:sz w:val="22"/>
          <w:szCs w:val="22"/>
          <w:lang w:val="ru-RU"/>
        </w:rPr>
        <w:t xml:space="preserve">. В анализе используются текущие бюджеты </w:t>
      </w:r>
      <w:r w:rsidRPr="00E16B13">
        <w:rPr>
          <w:kern w:val="22"/>
          <w:sz w:val="22"/>
          <w:szCs w:val="22"/>
          <w:lang w:val="ru-RU"/>
        </w:rPr>
        <w:lastRenderedPageBreak/>
        <w:t>на гектар охраняемых районов в развитых странах для оценки потребностей в ресурсах для расширения площади охраняемых районов в будущем без повышения эффективности управления после 2030 года. При этом предполагается, что повышение эффективности управления естественным образом снизит прогнозируемые финансовые потребности. Также предполагается, что к 2050 году финансовая поддержка в интересах биоразнообразия удвоится по сравнению с нынешним уровнем и достигнет 0,01 % мирового ВВП, но ее доля в финансировании охраняемых районов останется незначительной</w:t>
      </w:r>
      <w:r w:rsidR="0063695C" w:rsidRPr="00E16B13">
        <w:rPr>
          <w:kern w:val="22"/>
          <w:sz w:val="22"/>
          <w:szCs w:val="22"/>
          <w:lang w:val="ru-RU"/>
        </w:rPr>
        <w:t>.</w:t>
      </w:r>
    </w:p>
    <w:p w14:paraId="05C4335F" w14:textId="557305E1" w:rsidR="00DA49A9" w:rsidRPr="00E16B13" w:rsidRDefault="00E16B13" w:rsidP="008E6CD3">
      <w:pPr>
        <w:pStyle w:val="aff4"/>
        <w:numPr>
          <w:ilvl w:val="0"/>
          <w:numId w:val="15"/>
        </w:numPr>
        <w:suppressLineNumbers/>
        <w:suppressAutoHyphens/>
        <w:spacing w:after="120"/>
        <w:ind w:left="0" w:firstLine="0"/>
        <w:jc w:val="both"/>
        <w:rPr>
          <w:spacing w:val="-1"/>
          <w:kern w:val="22"/>
          <w:sz w:val="22"/>
          <w:szCs w:val="22"/>
          <w:lang w:val="ru-RU"/>
        </w:rPr>
      </w:pPr>
      <w:r w:rsidRPr="00E16B13">
        <w:rPr>
          <w:spacing w:val="-1"/>
          <w:kern w:val="22"/>
          <w:sz w:val="22"/>
          <w:szCs w:val="22"/>
          <w:lang w:val="ru-RU"/>
        </w:rPr>
        <w:t>Поскольку сектор природного туризма в экономике конкурирует с секторами сельского хозяйства и рыболовства за использование земельных и морских ресурсов, основной вклад этого анализа заключается в демонстрации того, насколько экономически эффективным решением является расширение площади наземных и морских охраняемых районов благодаря тому, что все три сектора смогут генерировать значительно более высокие доходы, особенно сектор природного туризма (сред</w:t>
      </w:r>
      <w:r>
        <w:rPr>
          <w:spacing w:val="-1"/>
          <w:kern w:val="22"/>
          <w:sz w:val="22"/>
          <w:szCs w:val="22"/>
          <w:lang w:val="ru-RU"/>
        </w:rPr>
        <w:t>негодовые темпы роста от 5 до 6 </w:t>
      </w:r>
      <w:r w:rsidRPr="00E16B13">
        <w:rPr>
          <w:spacing w:val="-1"/>
          <w:kern w:val="22"/>
          <w:sz w:val="22"/>
          <w:szCs w:val="22"/>
          <w:lang w:val="ru-RU"/>
        </w:rPr>
        <w:t xml:space="preserve">% в течение следующих </w:t>
      </w:r>
      <w:r>
        <w:rPr>
          <w:spacing w:val="-1"/>
          <w:kern w:val="22"/>
          <w:sz w:val="22"/>
          <w:szCs w:val="22"/>
          <w:lang w:val="ru-RU"/>
        </w:rPr>
        <w:t>30 лет). Согласно этому анализу</w:t>
      </w:r>
      <w:r w:rsidRPr="00E16B13">
        <w:rPr>
          <w:spacing w:val="-1"/>
          <w:kern w:val="22"/>
          <w:sz w:val="22"/>
          <w:szCs w:val="22"/>
          <w:lang w:val="ru-RU"/>
        </w:rPr>
        <w:t xml:space="preserve"> затраты, связанные с расширением площади охраняемых районов, не станут чистым бременем для экономики, а будут представлять собой инвестиции, которые a) приносят более высокие доходы, способствуя развитию глобальной экономики, b) снижают риски, связанные со стихийными бедствиями и болезнями, и c) увеличивают социальные выгоды с точки зрения более богатого биоразнообразия, защиты земель коренных народов и местных общин, а также снижения выбросов углерода. Важно отметить, что компенсационные издержки могут резко возрасти, поскольку сценарии расширения площади предполагают компромисс между сохранением биоразнообразия и современными потребностями сельского хозяйства и рыболовства</w:t>
      </w:r>
      <w:r w:rsidR="00865754" w:rsidRPr="00E16B13">
        <w:rPr>
          <w:spacing w:val="-1"/>
          <w:kern w:val="22"/>
          <w:sz w:val="22"/>
          <w:szCs w:val="22"/>
          <w:lang w:val="ru-RU"/>
        </w:rPr>
        <w:t>.</w:t>
      </w:r>
    </w:p>
    <w:p w14:paraId="2F6A2509" w14:textId="3F4B25BF" w:rsidR="00732CE9" w:rsidRPr="00E16B13" w:rsidRDefault="00E16B13" w:rsidP="008E6CD3">
      <w:pPr>
        <w:pStyle w:val="aff4"/>
        <w:numPr>
          <w:ilvl w:val="0"/>
          <w:numId w:val="15"/>
        </w:numPr>
        <w:suppressLineNumbers/>
        <w:suppressAutoHyphens/>
        <w:spacing w:after="120"/>
        <w:ind w:left="0" w:firstLine="0"/>
        <w:jc w:val="both"/>
        <w:rPr>
          <w:kern w:val="22"/>
          <w:sz w:val="22"/>
          <w:szCs w:val="22"/>
          <w:lang w:val="ru-RU"/>
        </w:rPr>
      </w:pPr>
      <w:r w:rsidRPr="00E16B13">
        <w:rPr>
          <w:kern w:val="22"/>
          <w:sz w:val="22"/>
          <w:szCs w:val="22"/>
          <w:lang w:val="ru-RU"/>
        </w:rPr>
        <w:t>Все расчетные показатели представлены в виде ежегодных доходов и расходов. В докладе подробно объясняется, почему ставки дисконтирования и, следовательно, чистая приведенная стоимость не представляют интереса для такого рода анализа. Учитывая, что общие доходы всегда выше расходов в любой период времени, дисконтирование этих величин теряет смысл. Значение имеет сопоставление ежегодных доходов и расходов в постоянных долларах</w:t>
      </w:r>
      <w:r w:rsidR="00732CE9" w:rsidRPr="00E16B13">
        <w:rPr>
          <w:kern w:val="22"/>
          <w:sz w:val="22"/>
          <w:szCs w:val="22"/>
          <w:lang w:val="ru-RU"/>
        </w:rPr>
        <w:t>.</w:t>
      </w:r>
    </w:p>
    <w:p w14:paraId="06990E7D" w14:textId="0F848190" w:rsidR="00DC43C6" w:rsidRPr="00D739AF" w:rsidRDefault="003A0890" w:rsidP="007B43E1">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Другим</w:t>
      </w:r>
      <w:r w:rsidRPr="003A0890">
        <w:rPr>
          <w:kern w:val="22"/>
          <w:sz w:val="22"/>
          <w:szCs w:val="22"/>
          <w:lang w:val="ru-RU"/>
        </w:rPr>
        <w:t xml:space="preserve"> </w:t>
      </w:r>
      <w:r>
        <w:rPr>
          <w:kern w:val="22"/>
          <w:sz w:val="22"/>
          <w:szCs w:val="22"/>
          <w:lang w:val="ru-RU"/>
        </w:rPr>
        <w:t>способом</w:t>
      </w:r>
      <w:r w:rsidRPr="003A0890">
        <w:rPr>
          <w:kern w:val="22"/>
          <w:sz w:val="22"/>
          <w:szCs w:val="22"/>
          <w:lang w:val="ru-RU"/>
        </w:rPr>
        <w:t xml:space="preserve"> </w:t>
      </w:r>
      <w:r w:rsidR="002E65BA">
        <w:rPr>
          <w:kern w:val="22"/>
          <w:sz w:val="22"/>
          <w:szCs w:val="22"/>
          <w:lang w:val="ru-RU"/>
        </w:rPr>
        <w:t>понимания</w:t>
      </w:r>
      <w:r w:rsidRPr="003A0890">
        <w:rPr>
          <w:kern w:val="22"/>
          <w:sz w:val="22"/>
          <w:szCs w:val="22"/>
          <w:lang w:val="ru-RU"/>
        </w:rPr>
        <w:t xml:space="preserve"> </w:t>
      </w:r>
      <w:r w:rsidR="002E65BA">
        <w:rPr>
          <w:kern w:val="22"/>
          <w:sz w:val="22"/>
          <w:szCs w:val="22"/>
          <w:lang w:val="ru-RU"/>
        </w:rPr>
        <w:t>выгод</w:t>
      </w:r>
      <w:r w:rsidRPr="003A0890">
        <w:rPr>
          <w:kern w:val="22"/>
          <w:sz w:val="22"/>
          <w:szCs w:val="22"/>
          <w:lang w:val="ru-RU"/>
        </w:rPr>
        <w:t xml:space="preserve"> </w:t>
      </w:r>
      <w:r>
        <w:rPr>
          <w:kern w:val="22"/>
          <w:sz w:val="22"/>
          <w:szCs w:val="22"/>
          <w:lang w:val="ru-RU"/>
        </w:rPr>
        <w:t>и</w:t>
      </w:r>
      <w:r w:rsidRPr="003A0890">
        <w:rPr>
          <w:kern w:val="22"/>
          <w:sz w:val="22"/>
          <w:szCs w:val="22"/>
          <w:lang w:val="ru-RU"/>
        </w:rPr>
        <w:t xml:space="preserve"> </w:t>
      </w:r>
      <w:r w:rsidR="002E65BA">
        <w:rPr>
          <w:kern w:val="22"/>
          <w:sz w:val="22"/>
          <w:szCs w:val="22"/>
          <w:lang w:val="ru-RU"/>
        </w:rPr>
        <w:t>затрат</w:t>
      </w:r>
      <w:r w:rsidRPr="003A0890">
        <w:rPr>
          <w:kern w:val="22"/>
          <w:sz w:val="22"/>
          <w:szCs w:val="22"/>
          <w:lang w:val="ru-RU"/>
        </w:rPr>
        <w:t xml:space="preserve">, </w:t>
      </w:r>
      <w:r>
        <w:rPr>
          <w:kern w:val="22"/>
          <w:sz w:val="22"/>
          <w:szCs w:val="22"/>
          <w:lang w:val="ru-RU"/>
        </w:rPr>
        <w:t>связанных</w:t>
      </w:r>
      <w:r w:rsidRPr="003A0890">
        <w:rPr>
          <w:kern w:val="22"/>
          <w:sz w:val="22"/>
          <w:szCs w:val="22"/>
          <w:lang w:val="ru-RU"/>
        </w:rPr>
        <w:t xml:space="preserve"> </w:t>
      </w:r>
      <w:r>
        <w:rPr>
          <w:kern w:val="22"/>
          <w:sz w:val="22"/>
          <w:szCs w:val="22"/>
          <w:lang w:val="ru-RU"/>
        </w:rPr>
        <w:t>с</w:t>
      </w:r>
      <w:r w:rsidRPr="003A0890">
        <w:rPr>
          <w:kern w:val="22"/>
          <w:sz w:val="22"/>
          <w:szCs w:val="22"/>
          <w:lang w:val="ru-RU"/>
        </w:rPr>
        <w:t xml:space="preserve"> </w:t>
      </w:r>
      <w:r>
        <w:rPr>
          <w:kern w:val="22"/>
          <w:sz w:val="22"/>
          <w:szCs w:val="22"/>
          <w:lang w:val="ru-RU"/>
        </w:rPr>
        <w:t>расширением деятельности по сохранению биоразнообразия, является рассмотрение доходности инвестиций в природные активы</w:t>
      </w:r>
      <w:r w:rsidR="007B43E1" w:rsidRPr="003A0890">
        <w:rPr>
          <w:kern w:val="22"/>
          <w:sz w:val="22"/>
          <w:szCs w:val="22"/>
          <w:lang w:val="ru-RU"/>
        </w:rPr>
        <w:t xml:space="preserve">. </w:t>
      </w:r>
      <w:r w:rsidR="00BC18F0" w:rsidRPr="00BC18F0">
        <w:rPr>
          <w:kern w:val="22"/>
          <w:sz w:val="22"/>
          <w:szCs w:val="22"/>
          <w:lang w:val="ru-RU"/>
        </w:rPr>
        <w:t>Директивным органам, заинтересованным в максимальном увеличении материальных благ и росте благосостояния, следует уделять больше внимания высокой доходности инвестиций в природные активы</w:t>
      </w:r>
      <w:r w:rsidR="007B43E1" w:rsidRPr="00BC18F0">
        <w:rPr>
          <w:kern w:val="22"/>
          <w:sz w:val="22"/>
          <w:szCs w:val="22"/>
          <w:lang w:val="ru-RU"/>
        </w:rPr>
        <w:t xml:space="preserve">. </w:t>
      </w:r>
      <w:r w:rsidR="004967D4">
        <w:rPr>
          <w:kern w:val="22"/>
          <w:sz w:val="22"/>
          <w:szCs w:val="22"/>
          <w:lang w:val="ru-RU"/>
        </w:rPr>
        <w:t>В</w:t>
      </w:r>
      <w:r w:rsidR="004967D4" w:rsidRPr="002F7651">
        <w:rPr>
          <w:kern w:val="22"/>
          <w:sz w:val="22"/>
          <w:szCs w:val="22"/>
          <w:lang w:val="ru-RU"/>
        </w:rPr>
        <w:t xml:space="preserve"> </w:t>
      </w:r>
      <w:r w:rsidR="004967D4">
        <w:rPr>
          <w:kern w:val="22"/>
          <w:sz w:val="22"/>
          <w:szCs w:val="22"/>
          <w:lang w:val="ru-RU"/>
        </w:rPr>
        <w:t>о</w:t>
      </w:r>
      <w:r w:rsidR="004967D4" w:rsidRPr="004967D4">
        <w:rPr>
          <w:kern w:val="22"/>
          <w:sz w:val="22"/>
          <w:szCs w:val="22"/>
          <w:lang w:val="ru-RU"/>
        </w:rPr>
        <w:t>бзоре</w:t>
      </w:r>
      <w:r w:rsidR="004967D4" w:rsidRPr="002F7651">
        <w:rPr>
          <w:kern w:val="22"/>
          <w:sz w:val="22"/>
          <w:szCs w:val="22"/>
          <w:lang w:val="ru-RU"/>
        </w:rPr>
        <w:t xml:space="preserve"> </w:t>
      </w:r>
      <w:r w:rsidR="004967D4" w:rsidRPr="004967D4">
        <w:rPr>
          <w:kern w:val="22"/>
          <w:sz w:val="22"/>
          <w:szCs w:val="22"/>
          <w:lang w:val="ru-RU"/>
        </w:rPr>
        <w:t>экономики</w:t>
      </w:r>
      <w:r w:rsidR="004967D4" w:rsidRPr="002F7651">
        <w:rPr>
          <w:kern w:val="22"/>
          <w:sz w:val="22"/>
          <w:szCs w:val="22"/>
          <w:lang w:val="ru-RU"/>
        </w:rPr>
        <w:t xml:space="preserve"> </w:t>
      </w:r>
      <w:r w:rsidR="004967D4" w:rsidRPr="004967D4">
        <w:rPr>
          <w:kern w:val="22"/>
          <w:sz w:val="22"/>
          <w:szCs w:val="22"/>
          <w:lang w:val="ru-RU"/>
        </w:rPr>
        <w:t>биоразнообразия</w:t>
      </w:r>
      <w:r w:rsidR="004967D4" w:rsidRPr="002F7651">
        <w:rPr>
          <w:kern w:val="22"/>
          <w:sz w:val="22"/>
          <w:szCs w:val="22"/>
          <w:lang w:val="ru-RU"/>
        </w:rPr>
        <w:t xml:space="preserve"> </w:t>
      </w:r>
      <w:r w:rsidR="004967D4" w:rsidRPr="004967D4">
        <w:rPr>
          <w:kern w:val="22"/>
          <w:sz w:val="22"/>
          <w:szCs w:val="22"/>
          <w:lang w:val="ru-RU"/>
        </w:rPr>
        <w:t>проф</w:t>
      </w:r>
      <w:r w:rsidR="004967D4" w:rsidRPr="002F7651">
        <w:rPr>
          <w:kern w:val="22"/>
          <w:sz w:val="22"/>
          <w:szCs w:val="22"/>
          <w:lang w:val="ru-RU"/>
        </w:rPr>
        <w:t xml:space="preserve">. </w:t>
      </w:r>
      <w:r w:rsidR="004967D4" w:rsidRPr="004967D4">
        <w:rPr>
          <w:kern w:val="22"/>
          <w:sz w:val="22"/>
          <w:szCs w:val="22"/>
          <w:lang w:val="ru-RU"/>
        </w:rPr>
        <w:t>Дасгупты</w:t>
      </w:r>
      <w:r w:rsidR="007B43E1" w:rsidRPr="00CB3A47">
        <w:rPr>
          <w:rStyle w:val="a3"/>
          <w:kern w:val="22"/>
          <w:sz w:val="22"/>
          <w:szCs w:val="22"/>
          <w:u w:val="none"/>
          <w:vertAlign w:val="superscript"/>
          <w:lang w:val="en-GB"/>
        </w:rPr>
        <w:footnoteReference w:id="23"/>
      </w:r>
      <w:r w:rsidR="007B43E1" w:rsidRPr="002523F2">
        <w:rPr>
          <w:kern w:val="22"/>
          <w:sz w:val="22"/>
          <w:szCs w:val="22"/>
          <w:lang w:val="ru-RU"/>
        </w:rPr>
        <w:t xml:space="preserve"> </w:t>
      </w:r>
      <w:r w:rsidR="004967D4">
        <w:rPr>
          <w:kern w:val="22"/>
          <w:sz w:val="22"/>
          <w:szCs w:val="22"/>
          <w:lang w:val="ru-RU"/>
        </w:rPr>
        <w:t>природа</w:t>
      </w:r>
      <w:r w:rsidR="004967D4" w:rsidRPr="002523F2">
        <w:rPr>
          <w:kern w:val="22"/>
          <w:sz w:val="22"/>
          <w:szCs w:val="22"/>
          <w:lang w:val="ru-RU"/>
        </w:rPr>
        <w:t xml:space="preserve"> </w:t>
      </w:r>
      <w:r w:rsidR="004967D4">
        <w:rPr>
          <w:kern w:val="22"/>
          <w:sz w:val="22"/>
          <w:szCs w:val="22"/>
          <w:lang w:val="ru-RU"/>
        </w:rPr>
        <w:t>рассматривается</w:t>
      </w:r>
      <w:r w:rsidR="004967D4" w:rsidRPr="002523F2">
        <w:rPr>
          <w:kern w:val="22"/>
          <w:sz w:val="22"/>
          <w:szCs w:val="22"/>
          <w:lang w:val="ru-RU"/>
        </w:rPr>
        <w:t xml:space="preserve"> </w:t>
      </w:r>
      <w:r w:rsidR="004967D4">
        <w:rPr>
          <w:kern w:val="22"/>
          <w:sz w:val="22"/>
          <w:szCs w:val="22"/>
          <w:lang w:val="ru-RU"/>
        </w:rPr>
        <w:t>как</w:t>
      </w:r>
      <w:r w:rsidR="004967D4" w:rsidRPr="002523F2">
        <w:rPr>
          <w:kern w:val="22"/>
          <w:sz w:val="22"/>
          <w:szCs w:val="22"/>
          <w:lang w:val="ru-RU"/>
        </w:rPr>
        <w:t xml:space="preserve"> </w:t>
      </w:r>
      <w:r w:rsidR="004967D4">
        <w:rPr>
          <w:kern w:val="22"/>
          <w:sz w:val="22"/>
          <w:szCs w:val="22"/>
          <w:lang w:val="ru-RU"/>
        </w:rPr>
        <w:t>актив</w:t>
      </w:r>
      <w:r w:rsidR="004967D4" w:rsidRPr="002523F2">
        <w:rPr>
          <w:kern w:val="22"/>
          <w:sz w:val="22"/>
          <w:szCs w:val="22"/>
          <w:lang w:val="ru-RU"/>
        </w:rPr>
        <w:t xml:space="preserve">, </w:t>
      </w:r>
      <w:r w:rsidR="004967D4">
        <w:rPr>
          <w:kern w:val="22"/>
          <w:sz w:val="22"/>
          <w:szCs w:val="22"/>
          <w:lang w:val="ru-RU"/>
        </w:rPr>
        <w:t>аналогичный</w:t>
      </w:r>
      <w:r w:rsidR="004967D4" w:rsidRPr="002523F2">
        <w:rPr>
          <w:kern w:val="22"/>
          <w:sz w:val="22"/>
          <w:szCs w:val="22"/>
          <w:lang w:val="ru-RU"/>
        </w:rPr>
        <w:t xml:space="preserve"> </w:t>
      </w:r>
      <w:r w:rsidR="004967D4">
        <w:rPr>
          <w:kern w:val="22"/>
          <w:sz w:val="22"/>
          <w:szCs w:val="22"/>
          <w:lang w:val="ru-RU"/>
        </w:rPr>
        <w:t>физическому</w:t>
      </w:r>
      <w:r w:rsidR="004967D4" w:rsidRPr="002523F2">
        <w:rPr>
          <w:kern w:val="22"/>
          <w:sz w:val="22"/>
          <w:szCs w:val="22"/>
          <w:lang w:val="ru-RU"/>
        </w:rPr>
        <w:t xml:space="preserve"> </w:t>
      </w:r>
      <w:r w:rsidR="004967D4">
        <w:rPr>
          <w:kern w:val="22"/>
          <w:sz w:val="22"/>
          <w:szCs w:val="22"/>
          <w:lang w:val="ru-RU"/>
        </w:rPr>
        <w:t>и</w:t>
      </w:r>
      <w:r w:rsidR="004967D4" w:rsidRPr="002523F2">
        <w:rPr>
          <w:kern w:val="22"/>
          <w:sz w:val="22"/>
          <w:szCs w:val="22"/>
          <w:lang w:val="ru-RU"/>
        </w:rPr>
        <w:t xml:space="preserve"> </w:t>
      </w:r>
      <w:r w:rsidR="004967D4">
        <w:rPr>
          <w:kern w:val="22"/>
          <w:sz w:val="22"/>
          <w:szCs w:val="22"/>
          <w:lang w:val="ru-RU"/>
        </w:rPr>
        <w:t>человеческому</w:t>
      </w:r>
      <w:r w:rsidR="004967D4" w:rsidRPr="002523F2">
        <w:rPr>
          <w:kern w:val="22"/>
          <w:sz w:val="22"/>
          <w:szCs w:val="22"/>
          <w:lang w:val="ru-RU"/>
        </w:rPr>
        <w:t xml:space="preserve"> </w:t>
      </w:r>
      <w:r w:rsidR="004967D4">
        <w:rPr>
          <w:kern w:val="22"/>
          <w:sz w:val="22"/>
          <w:szCs w:val="22"/>
          <w:lang w:val="ru-RU"/>
        </w:rPr>
        <w:t>капиталу</w:t>
      </w:r>
      <w:r w:rsidR="004967D4" w:rsidRPr="002523F2">
        <w:rPr>
          <w:kern w:val="22"/>
          <w:sz w:val="22"/>
          <w:szCs w:val="22"/>
          <w:lang w:val="ru-RU"/>
        </w:rPr>
        <w:t xml:space="preserve">, </w:t>
      </w:r>
      <w:r w:rsidR="004967D4">
        <w:rPr>
          <w:kern w:val="22"/>
          <w:sz w:val="22"/>
          <w:szCs w:val="22"/>
          <w:lang w:val="ru-RU"/>
        </w:rPr>
        <w:t>и</w:t>
      </w:r>
      <w:r w:rsidR="004967D4" w:rsidRPr="002523F2">
        <w:rPr>
          <w:kern w:val="22"/>
          <w:sz w:val="22"/>
          <w:szCs w:val="22"/>
          <w:lang w:val="ru-RU"/>
        </w:rPr>
        <w:t xml:space="preserve"> </w:t>
      </w:r>
      <w:r w:rsidR="002523F2">
        <w:rPr>
          <w:kern w:val="22"/>
          <w:sz w:val="22"/>
          <w:szCs w:val="22"/>
          <w:lang w:val="ru-RU"/>
        </w:rPr>
        <w:t>приводятся</w:t>
      </w:r>
      <w:r w:rsidR="002523F2" w:rsidRPr="002523F2">
        <w:rPr>
          <w:kern w:val="22"/>
          <w:sz w:val="22"/>
          <w:szCs w:val="22"/>
          <w:lang w:val="ru-RU"/>
        </w:rPr>
        <w:t xml:space="preserve"> </w:t>
      </w:r>
      <w:r w:rsidR="002523F2">
        <w:rPr>
          <w:kern w:val="22"/>
          <w:sz w:val="22"/>
          <w:szCs w:val="22"/>
          <w:lang w:val="ru-RU"/>
        </w:rPr>
        <w:t>соображения</w:t>
      </w:r>
      <w:r w:rsidR="002523F2" w:rsidRPr="002523F2">
        <w:rPr>
          <w:kern w:val="22"/>
          <w:sz w:val="22"/>
          <w:szCs w:val="22"/>
          <w:lang w:val="ru-RU"/>
        </w:rPr>
        <w:t xml:space="preserve"> </w:t>
      </w:r>
      <w:r w:rsidR="002523F2">
        <w:rPr>
          <w:kern w:val="22"/>
          <w:sz w:val="22"/>
          <w:szCs w:val="22"/>
          <w:lang w:val="ru-RU"/>
        </w:rPr>
        <w:t>в</w:t>
      </w:r>
      <w:r w:rsidR="002523F2" w:rsidRPr="002523F2">
        <w:rPr>
          <w:kern w:val="22"/>
          <w:sz w:val="22"/>
          <w:szCs w:val="22"/>
          <w:lang w:val="ru-RU"/>
        </w:rPr>
        <w:t xml:space="preserve"> </w:t>
      </w:r>
      <w:r w:rsidR="002523F2">
        <w:rPr>
          <w:kern w:val="22"/>
          <w:sz w:val="22"/>
          <w:szCs w:val="22"/>
          <w:lang w:val="ru-RU"/>
        </w:rPr>
        <w:t>пользу</w:t>
      </w:r>
      <w:r w:rsidR="004967D4" w:rsidRPr="002523F2">
        <w:rPr>
          <w:kern w:val="22"/>
          <w:sz w:val="22"/>
          <w:szCs w:val="22"/>
          <w:lang w:val="ru-RU"/>
        </w:rPr>
        <w:t xml:space="preserve"> </w:t>
      </w:r>
      <w:r w:rsidR="004967D4">
        <w:rPr>
          <w:kern w:val="22"/>
          <w:sz w:val="22"/>
          <w:szCs w:val="22"/>
          <w:lang w:val="ru-RU"/>
        </w:rPr>
        <w:t>более</w:t>
      </w:r>
      <w:r w:rsidR="004967D4" w:rsidRPr="002523F2">
        <w:rPr>
          <w:kern w:val="22"/>
          <w:sz w:val="22"/>
          <w:szCs w:val="22"/>
          <w:lang w:val="ru-RU"/>
        </w:rPr>
        <w:t xml:space="preserve"> </w:t>
      </w:r>
      <w:r w:rsidR="004967D4">
        <w:rPr>
          <w:kern w:val="22"/>
          <w:sz w:val="22"/>
          <w:szCs w:val="22"/>
          <w:lang w:val="ru-RU"/>
        </w:rPr>
        <w:t>устойчиво</w:t>
      </w:r>
      <w:r w:rsidR="002523F2">
        <w:rPr>
          <w:kern w:val="22"/>
          <w:sz w:val="22"/>
          <w:szCs w:val="22"/>
          <w:lang w:val="ru-RU"/>
        </w:rPr>
        <w:t>го</w:t>
      </w:r>
      <w:r w:rsidR="004967D4" w:rsidRPr="002523F2">
        <w:rPr>
          <w:kern w:val="22"/>
          <w:sz w:val="22"/>
          <w:szCs w:val="22"/>
          <w:lang w:val="ru-RU"/>
        </w:rPr>
        <w:t xml:space="preserve"> </w:t>
      </w:r>
      <w:r w:rsidR="004967D4">
        <w:rPr>
          <w:kern w:val="22"/>
          <w:sz w:val="22"/>
          <w:szCs w:val="22"/>
          <w:lang w:val="ru-RU"/>
        </w:rPr>
        <w:t>и</w:t>
      </w:r>
      <w:r w:rsidR="004967D4" w:rsidRPr="002523F2">
        <w:rPr>
          <w:kern w:val="22"/>
          <w:sz w:val="22"/>
          <w:szCs w:val="22"/>
          <w:lang w:val="ru-RU"/>
        </w:rPr>
        <w:t xml:space="preserve"> </w:t>
      </w:r>
      <w:r w:rsidR="004967D4">
        <w:rPr>
          <w:kern w:val="22"/>
          <w:sz w:val="22"/>
          <w:szCs w:val="22"/>
          <w:lang w:val="ru-RU"/>
        </w:rPr>
        <w:t>эффективно</w:t>
      </w:r>
      <w:r w:rsidR="002523F2">
        <w:rPr>
          <w:kern w:val="22"/>
          <w:sz w:val="22"/>
          <w:szCs w:val="22"/>
          <w:lang w:val="ru-RU"/>
        </w:rPr>
        <w:t>го</w:t>
      </w:r>
      <w:r w:rsidR="004967D4" w:rsidRPr="002523F2">
        <w:rPr>
          <w:kern w:val="22"/>
          <w:sz w:val="22"/>
          <w:szCs w:val="22"/>
          <w:lang w:val="ru-RU"/>
        </w:rPr>
        <w:t xml:space="preserve"> </w:t>
      </w:r>
      <w:r w:rsidR="004967D4">
        <w:rPr>
          <w:kern w:val="22"/>
          <w:sz w:val="22"/>
          <w:szCs w:val="22"/>
          <w:lang w:val="ru-RU"/>
        </w:rPr>
        <w:t>управлени</w:t>
      </w:r>
      <w:r w:rsidR="002523F2">
        <w:rPr>
          <w:kern w:val="22"/>
          <w:sz w:val="22"/>
          <w:szCs w:val="22"/>
          <w:lang w:val="ru-RU"/>
        </w:rPr>
        <w:t>я</w:t>
      </w:r>
      <w:r w:rsidR="004967D4" w:rsidRPr="002523F2">
        <w:rPr>
          <w:kern w:val="22"/>
          <w:sz w:val="22"/>
          <w:szCs w:val="22"/>
          <w:lang w:val="ru-RU"/>
        </w:rPr>
        <w:t xml:space="preserve"> </w:t>
      </w:r>
      <w:r w:rsidR="004967D4">
        <w:rPr>
          <w:kern w:val="22"/>
          <w:sz w:val="22"/>
          <w:szCs w:val="22"/>
          <w:lang w:val="ru-RU"/>
        </w:rPr>
        <w:t>всеми</w:t>
      </w:r>
      <w:r w:rsidR="004967D4" w:rsidRPr="002523F2">
        <w:rPr>
          <w:kern w:val="22"/>
          <w:sz w:val="22"/>
          <w:szCs w:val="22"/>
          <w:lang w:val="ru-RU"/>
        </w:rPr>
        <w:t xml:space="preserve"> </w:t>
      </w:r>
      <w:r w:rsidR="004967D4">
        <w:rPr>
          <w:kern w:val="22"/>
          <w:sz w:val="22"/>
          <w:szCs w:val="22"/>
          <w:lang w:val="ru-RU"/>
        </w:rPr>
        <w:t>активами</w:t>
      </w:r>
      <w:r w:rsidR="004967D4" w:rsidRPr="002523F2">
        <w:rPr>
          <w:kern w:val="22"/>
          <w:sz w:val="22"/>
          <w:szCs w:val="22"/>
          <w:lang w:val="ru-RU"/>
        </w:rPr>
        <w:t xml:space="preserve"> </w:t>
      </w:r>
      <w:r w:rsidR="004967D4">
        <w:rPr>
          <w:kern w:val="22"/>
          <w:sz w:val="22"/>
          <w:szCs w:val="22"/>
          <w:lang w:val="ru-RU"/>
        </w:rPr>
        <w:t>в</w:t>
      </w:r>
      <w:r w:rsidR="004967D4" w:rsidRPr="002523F2">
        <w:rPr>
          <w:kern w:val="22"/>
          <w:sz w:val="22"/>
          <w:szCs w:val="22"/>
          <w:lang w:val="ru-RU"/>
        </w:rPr>
        <w:t xml:space="preserve"> </w:t>
      </w:r>
      <w:r w:rsidR="004967D4">
        <w:rPr>
          <w:kern w:val="22"/>
          <w:sz w:val="22"/>
          <w:szCs w:val="22"/>
          <w:lang w:val="ru-RU"/>
        </w:rPr>
        <w:t>целях</w:t>
      </w:r>
      <w:r w:rsidR="004967D4" w:rsidRPr="002523F2">
        <w:rPr>
          <w:kern w:val="22"/>
          <w:sz w:val="22"/>
          <w:szCs w:val="22"/>
          <w:lang w:val="ru-RU"/>
        </w:rPr>
        <w:t xml:space="preserve"> </w:t>
      </w:r>
      <w:r w:rsidR="004967D4">
        <w:rPr>
          <w:kern w:val="22"/>
          <w:sz w:val="22"/>
          <w:szCs w:val="22"/>
          <w:lang w:val="ru-RU"/>
        </w:rPr>
        <w:t>повышения</w:t>
      </w:r>
      <w:r w:rsidR="004967D4" w:rsidRPr="002523F2">
        <w:rPr>
          <w:kern w:val="22"/>
          <w:sz w:val="22"/>
          <w:szCs w:val="22"/>
          <w:lang w:val="ru-RU"/>
        </w:rPr>
        <w:t xml:space="preserve"> </w:t>
      </w:r>
      <w:r w:rsidR="004967D4">
        <w:rPr>
          <w:kern w:val="22"/>
          <w:sz w:val="22"/>
          <w:szCs w:val="22"/>
          <w:lang w:val="ru-RU"/>
        </w:rPr>
        <w:t>благосостояния</w:t>
      </w:r>
      <w:r w:rsidR="004967D4" w:rsidRPr="002523F2">
        <w:rPr>
          <w:kern w:val="22"/>
          <w:sz w:val="22"/>
          <w:szCs w:val="22"/>
          <w:lang w:val="ru-RU"/>
        </w:rPr>
        <w:t xml:space="preserve"> </w:t>
      </w:r>
      <w:r w:rsidR="004967D4">
        <w:rPr>
          <w:kern w:val="22"/>
          <w:sz w:val="22"/>
          <w:szCs w:val="22"/>
          <w:lang w:val="ru-RU"/>
        </w:rPr>
        <w:t>и</w:t>
      </w:r>
      <w:r w:rsidR="004967D4" w:rsidRPr="002523F2">
        <w:rPr>
          <w:kern w:val="22"/>
          <w:sz w:val="22"/>
          <w:szCs w:val="22"/>
          <w:lang w:val="ru-RU"/>
        </w:rPr>
        <w:t xml:space="preserve"> </w:t>
      </w:r>
      <w:r w:rsidR="004967D4">
        <w:rPr>
          <w:kern w:val="22"/>
          <w:sz w:val="22"/>
          <w:szCs w:val="22"/>
          <w:lang w:val="ru-RU"/>
        </w:rPr>
        <w:t>благополучия</w:t>
      </w:r>
      <w:r w:rsidR="004967D4" w:rsidRPr="002523F2">
        <w:rPr>
          <w:kern w:val="22"/>
          <w:sz w:val="22"/>
          <w:szCs w:val="22"/>
          <w:lang w:val="ru-RU"/>
        </w:rPr>
        <w:t xml:space="preserve"> </w:t>
      </w:r>
      <w:r w:rsidR="004967D4">
        <w:rPr>
          <w:kern w:val="22"/>
          <w:sz w:val="22"/>
          <w:szCs w:val="22"/>
          <w:lang w:val="ru-RU"/>
        </w:rPr>
        <w:t>людей</w:t>
      </w:r>
      <w:r w:rsidR="007B43E1" w:rsidRPr="002523F2">
        <w:rPr>
          <w:kern w:val="22"/>
          <w:sz w:val="22"/>
          <w:szCs w:val="22"/>
          <w:lang w:val="ru-RU"/>
        </w:rPr>
        <w:t>.</w:t>
      </w:r>
      <w:r w:rsidR="002523F2" w:rsidRPr="002523F2">
        <w:rPr>
          <w:kern w:val="22"/>
          <w:sz w:val="22"/>
          <w:szCs w:val="22"/>
          <w:lang w:val="ru-RU"/>
        </w:rPr>
        <w:t xml:space="preserve"> </w:t>
      </w:r>
      <w:r w:rsidR="002523F2">
        <w:rPr>
          <w:kern w:val="22"/>
          <w:sz w:val="22"/>
          <w:szCs w:val="22"/>
          <w:lang w:val="ru-RU"/>
        </w:rPr>
        <w:t>Таким</w:t>
      </w:r>
      <w:r w:rsidR="002523F2" w:rsidRPr="002523F2">
        <w:rPr>
          <w:kern w:val="22"/>
          <w:sz w:val="22"/>
          <w:szCs w:val="22"/>
          <w:lang w:val="ru-RU"/>
        </w:rPr>
        <w:t xml:space="preserve"> </w:t>
      </w:r>
      <w:r w:rsidR="002523F2">
        <w:rPr>
          <w:kern w:val="22"/>
          <w:sz w:val="22"/>
          <w:szCs w:val="22"/>
          <w:lang w:val="ru-RU"/>
        </w:rPr>
        <w:t>образом</w:t>
      </w:r>
      <w:r w:rsidR="002523F2" w:rsidRPr="002523F2">
        <w:rPr>
          <w:kern w:val="22"/>
          <w:sz w:val="22"/>
          <w:szCs w:val="22"/>
          <w:lang w:val="ru-RU"/>
        </w:rPr>
        <w:t>,</w:t>
      </w:r>
      <w:r w:rsidR="002523F2">
        <w:rPr>
          <w:kern w:val="22"/>
          <w:sz w:val="22"/>
          <w:szCs w:val="22"/>
          <w:lang w:val="ru-RU"/>
        </w:rPr>
        <w:t xml:space="preserve"> в этом обзоре </w:t>
      </w:r>
      <w:r w:rsidR="002523F2" w:rsidRPr="002523F2">
        <w:rPr>
          <w:kern w:val="22"/>
          <w:sz w:val="22"/>
          <w:szCs w:val="22"/>
          <w:lang w:val="ru-RU"/>
        </w:rPr>
        <w:t xml:space="preserve">предпринимается попытка </w:t>
      </w:r>
      <w:r w:rsidR="002523F2">
        <w:rPr>
          <w:kern w:val="22"/>
          <w:sz w:val="22"/>
          <w:szCs w:val="22"/>
          <w:lang w:val="ru-RU"/>
        </w:rPr>
        <w:t>понять и решить проблему утраты биоразнообразия, рассматривая ее как часть проблемы</w:t>
      </w:r>
      <w:r w:rsidR="002523F2" w:rsidRPr="002523F2">
        <w:rPr>
          <w:sz w:val="22"/>
          <w:szCs w:val="22"/>
          <w:lang w:val="ru-RU"/>
        </w:rPr>
        <w:t xml:space="preserve"> </w:t>
      </w:r>
      <w:r w:rsidR="002523F2" w:rsidRPr="002523F2">
        <w:rPr>
          <w:kern w:val="22"/>
          <w:sz w:val="22"/>
          <w:szCs w:val="22"/>
          <w:lang w:val="ru-RU"/>
        </w:rPr>
        <w:t>управления портфелем активов</w:t>
      </w:r>
      <w:r w:rsidR="007B43E1" w:rsidRPr="002523F2">
        <w:rPr>
          <w:kern w:val="22"/>
          <w:sz w:val="22"/>
          <w:szCs w:val="22"/>
          <w:lang w:val="ru-RU"/>
        </w:rPr>
        <w:t xml:space="preserve">. </w:t>
      </w:r>
      <w:r w:rsidR="002523F2">
        <w:rPr>
          <w:kern w:val="22"/>
          <w:sz w:val="22"/>
          <w:szCs w:val="22"/>
          <w:lang w:val="ru-RU"/>
        </w:rPr>
        <w:t>В</w:t>
      </w:r>
      <w:r w:rsidR="002523F2" w:rsidRPr="00D739AF">
        <w:rPr>
          <w:kern w:val="22"/>
          <w:sz w:val="22"/>
          <w:szCs w:val="22"/>
          <w:lang w:val="ru-RU"/>
        </w:rPr>
        <w:t xml:space="preserve"> </w:t>
      </w:r>
      <w:r w:rsidR="002523F2">
        <w:rPr>
          <w:kern w:val="22"/>
          <w:sz w:val="22"/>
          <w:szCs w:val="22"/>
          <w:lang w:val="ru-RU"/>
        </w:rPr>
        <w:t>обзоре</w:t>
      </w:r>
      <w:r w:rsidR="002523F2" w:rsidRPr="00D739AF">
        <w:rPr>
          <w:kern w:val="22"/>
          <w:sz w:val="22"/>
          <w:szCs w:val="22"/>
          <w:lang w:val="ru-RU"/>
        </w:rPr>
        <w:t xml:space="preserve"> </w:t>
      </w:r>
      <w:r w:rsidR="002523F2">
        <w:rPr>
          <w:kern w:val="22"/>
          <w:sz w:val="22"/>
          <w:szCs w:val="22"/>
          <w:lang w:val="ru-RU"/>
        </w:rPr>
        <w:t>показано</w:t>
      </w:r>
      <w:r w:rsidR="002523F2" w:rsidRPr="00D739AF">
        <w:rPr>
          <w:kern w:val="22"/>
          <w:sz w:val="22"/>
          <w:szCs w:val="22"/>
          <w:lang w:val="ru-RU"/>
        </w:rPr>
        <w:t xml:space="preserve">, </w:t>
      </w:r>
      <w:r w:rsidR="00D739AF">
        <w:rPr>
          <w:kern w:val="22"/>
          <w:sz w:val="22"/>
          <w:szCs w:val="22"/>
          <w:lang w:val="ru-RU"/>
        </w:rPr>
        <w:t>что</w:t>
      </w:r>
      <w:r w:rsidR="002523F2" w:rsidRPr="00D739AF">
        <w:rPr>
          <w:kern w:val="22"/>
          <w:sz w:val="22"/>
          <w:szCs w:val="22"/>
          <w:lang w:val="ru-RU"/>
        </w:rPr>
        <w:t xml:space="preserve"> </w:t>
      </w:r>
      <w:r w:rsidR="002523F2">
        <w:rPr>
          <w:kern w:val="22"/>
          <w:sz w:val="22"/>
          <w:szCs w:val="22"/>
          <w:lang w:val="ru-RU"/>
        </w:rPr>
        <w:t>человечество</w:t>
      </w:r>
      <w:r w:rsidR="002523F2" w:rsidRPr="00D739AF">
        <w:rPr>
          <w:kern w:val="22"/>
          <w:sz w:val="22"/>
          <w:szCs w:val="22"/>
          <w:lang w:val="ru-RU"/>
        </w:rPr>
        <w:t xml:space="preserve"> </w:t>
      </w:r>
      <w:r w:rsidR="00D739AF">
        <w:rPr>
          <w:kern w:val="22"/>
          <w:sz w:val="22"/>
          <w:szCs w:val="22"/>
          <w:lang w:val="ru-RU"/>
        </w:rPr>
        <w:t>является</w:t>
      </w:r>
      <w:r w:rsidR="00D739AF" w:rsidRPr="00D739AF">
        <w:rPr>
          <w:kern w:val="22"/>
          <w:sz w:val="22"/>
          <w:szCs w:val="22"/>
          <w:lang w:val="ru-RU"/>
        </w:rPr>
        <w:t xml:space="preserve"> </w:t>
      </w:r>
      <w:r w:rsidR="00D739AF">
        <w:rPr>
          <w:kern w:val="22"/>
          <w:sz w:val="22"/>
          <w:szCs w:val="22"/>
          <w:lang w:val="ru-RU"/>
        </w:rPr>
        <w:t>неотъемлемой</w:t>
      </w:r>
      <w:r w:rsidR="00D739AF" w:rsidRPr="00D739AF">
        <w:rPr>
          <w:kern w:val="22"/>
          <w:sz w:val="22"/>
          <w:szCs w:val="22"/>
          <w:lang w:val="ru-RU"/>
        </w:rPr>
        <w:t xml:space="preserve"> </w:t>
      </w:r>
      <w:r w:rsidR="00D739AF">
        <w:rPr>
          <w:kern w:val="22"/>
          <w:sz w:val="22"/>
          <w:szCs w:val="22"/>
          <w:lang w:val="ru-RU"/>
        </w:rPr>
        <w:t>частью</w:t>
      </w:r>
      <w:r w:rsidR="00D739AF" w:rsidRPr="00D739AF">
        <w:rPr>
          <w:kern w:val="22"/>
          <w:sz w:val="22"/>
          <w:szCs w:val="22"/>
          <w:lang w:val="ru-RU"/>
        </w:rPr>
        <w:t xml:space="preserve"> </w:t>
      </w:r>
      <w:r w:rsidR="00D739AF">
        <w:rPr>
          <w:kern w:val="22"/>
          <w:sz w:val="22"/>
          <w:szCs w:val="22"/>
          <w:lang w:val="ru-RU"/>
        </w:rPr>
        <w:t>природы</w:t>
      </w:r>
      <w:r w:rsidR="00D739AF" w:rsidRPr="00D739AF">
        <w:rPr>
          <w:kern w:val="22"/>
          <w:sz w:val="22"/>
          <w:szCs w:val="22"/>
          <w:lang w:val="ru-RU"/>
        </w:rPr>
        <w:t xml:space="preserve">, </w:t>
      </w:r>
      <w:r w:rsidR="00D739AF">
        <w:rPr>
          <w:kern w:val="22"/>
          <w:sz w:val="22"/>
          <w:szCs w:val="22"/>
          <w:lang w:val="ru-RU"/>
        </w:rPr>
        <w:t>а</w:t>
      </w:r>
      <w:r w:rsidR="00D739AF" w:rsidRPr="00D739AF">
        <w:rPr>
          <w:kern w:val="22"/>
          <w:sz w:val="22"/>
          <w:szCs w:val="22"/>
          <w:lang w:val="ru-RU"/>
        </w:rPr>
        <w:t xml:space="preserve"> </w:t>
      </w:r>
      <w:r w:rsidR="00D739AF">
        <w:rPr>
          <w:kern w:val="22"/>
          <w:sz w:val="22"/>
          <w:szCs w:val="22"/>
          <w:lang w:val="ru-RU"/>
        </w:rPr>
        <w:t>не отделено от нее, и что благополучие человечества зависит от природы</w:t>
      </w:r>
      <w:r w:rsidR="007B43E1" w:rsidRPr="00D739AF">
        <w:rPr>
          <w:kern w:val="22"/>
          <w:sz w:val="22"/>
          <w:szCs w:val="22"/>
          <w:lang w:val="ru-RU"/>
        </w:rPr>
        <w:t xml:space="preserve">. </w:t>
      </w:r>
    </w:p>
    <w:p w14:paraId="42110C78" w14:textId="5BA1D367" w:rsidR="007B43E1" w:rsidRPr="00D641A9" w:rsidRDefault="00D739AF" w:rsidP="00297162">
      <w:pPr>
        <w:pStyle w:val="aff4"/>
        <w:numPr>
          <w:ilvl w:val="0"/>
          <w:numId w:val="15"/>
        </w:numPr>
        <w:suppressLineNumbers/>
        <w:suppressAutoHyphens/>
        <w:spacing w:after="120"/>
        <w:ind w:left="0" w:firstLine="0"/>
        <w:jc w:val="both"/>
        <w:rPr>
          <w:kern w:val="22"/>
          <w:sz w:val="22"/>
          <w:szCs w:val="22"/>
        </w:rPr>
      </w:pPr>
      <w:r>
        <w:rPr>
          <w:kern w:val="22"/>
          <w:sz w:val="22"/>
          <w:szCs w:val="22"/>
          <w:lang w:val="ru-RU"/>
        </w:rPr>
        <w:t>Если</w:t>
      </w:r>
      <w:r w:rsidRPr="00D739AF">
        <w:rPr>
          <w:kern w:val="22"/>
          <w:sz w:val="22"/>
          <w:szCs w:val="22"/>
          <w:lang w:val="ru-RU"/>
        </w:rPr>
        <w:t xml:space="preserve"> </w:t>
      </w:r>
      <w:r>
        <w:rPr>
          <w:kern w:val="22"/>
          <w:sz w:val="22"/>
          <w:szCs w:val="22"/>
          <w:lang w:val="ru-RU"/>
        </w:rPr>
        <w:t>рассматривать</w:t>
      </w:r>
      <w:r w:rsidRPr="00D739AF">
        <w:rPr>
          <w:kern w:val="22"/>
          <w:sz w:val="22"/>
          <w:szCs w:val="22"/>
          <w:lang w:val="ru-RU"/>
        </w:rPr>
        <w:t xml:space="preserve"> </w:t>
      </w:r>
      <w:r>
        <w:rPr>
          <w:kern w:val="22"/>
          <w:sz w:val="22"/>
          <w:szCs w:val="22"/>
          <w:lang w:val="ru-RU"/>
        </w:rPr>
        <w:t>природу через</w:t>
      </w:r>
      <w:r w:rsidRPr="00D739AF">
        <w:rPr>
          <w:kern w:val="22"/>
          <w:sz w:val="22"/>
          <w:szCs w:val="22"/>
          <w:lang w:val="ru-RU"/>
        </w:rPr>
        <w:t xml:space="preserve"> </w:t>
      </w:r>
      <w:r>
        <w:rPr>
          <w:kern w:val="22"/>
          <w:sz w:val="22"/>
          <w:szCs w:val="22"/>
          <w:lang w:val="ru-RU"/>
        </w:rPr>
        <w:t>призму</w:t>
      </w:r>
      <w:r w:rsidRPr="00D739AF">
        <w:rPr>
          <w:kern w:val="22"/>
          <w:sz w:val="22"/>
          <w:szCs w:val="22"/>
          <w:lang w:val="ru-RU"/>
        </w:rPr>
        <w:t xml:space="preserve"> </w:t>
      </w:r>
      <w:r>
        <w:rPr>
          <w:kern w:val="22"/>
          <w:sz w:val="22"/>
          <w:szCs w:val="22"/>
          <w:lang w:val="ru-RU"/>
        </w:rPr>
        <w:t>портфельного</w:t>
      </w:r>
      <w:r w:rsidRPr="00D739AF">
        <w:rPr>
          <w:kern w:val="22"/>
          <w:sz w:val="22"/>
          <w:szCs w:val="22"/>
          <w:lang w:val="ru-RU"/>
        </w:rPr>
        <w:t xml:space="preserve"> </w:t>
      </w:r>
      <w:r>
        <w:rPr>
          <w:kern w:val="22"/>
          <w:sz w:val="22"/>
          <w:szCs w:val="22"/>
          <w:lang w:val="ru-RU"/>
        </w:rPr>
        <w:t>управления</w:t>
      </w:r>
      <w:r w:rsidR="007B43E1" w:rsidRPr="00D739AF">
        <w:rPr>
          <w:kern w:val="22"/>
          <w:sz w:val="22"/>
          <w:szCs w:val="22"/>
          <w:lang w:val="ru-RU"/>
        </w:rPr>
        <w:t xml:space="preserve">, </w:t>
      </w:r>
      <w:r>
        <w:rPr>
          <w:kern w:val="22"/>
          <w:sz w:val="22"/>
          <w:szCs w:val="22"/>
          <w:lang w:val="ru-RU"/>
        </w:rPr>
        <w:t>то можно сделать вывод, что человечеству не удается осуществлять устойчивое управление своим глобальным портфелем активов</w:t>
      </w:r>
      <w:r w:rsidR="007B43E1" w:rsidRPr="00D739AF">
        <w:rPr>
          <w:kern w:val="22"/>
          <w:sz w:val="22"/>
          <w:szCs w:val="22"/>
          <w:lang w:val="ru-RU"/>
        </w:rPr>
        <w:t xml:space="preserve">. </w:t>
      </w:r>
      <w:r w:rsidR="00020575">
        <w:rPr>
          <w:kern w:val="22"/>
          <w:sz w:val="22"/>
          <w:szCs w:val="22"/>
          <w:lang w:val="ru-RU"/>
        </w:rPr>
        <w:t>К</w:t>
      </w:r>
      <w:r w:rsidR="00020575" w:rsidRPr="00020575">
        <w:rPr>
          <w:kern w:val="22"/>
          <w:sz w:val="22"/>
          <w:szCs w:val="22"/>
          <w:lang w:val="ru-RU"/>
        </w:rPr>
        <w:t xml:space="preserve"> </w:t>
      </w:r>
      <w:r w:rsidR="00020575">
        <w:rPr>
          <w:kern w:val="22"/>
          <w:sz w:val="22"/>
          <w:szCs w:val="22"/>
          <w:lang w:val="ru-RU"/>
        </w:rPr>
        <w:t>примеру</w:t>
      </w:r>
      <w:r w:rsidR="007B43E1" w:rsidRPr="00020575">
        <w:rPr>
          <w:kern w:val="22"/>
          <w:sz w:val="22"/>
          <w:szCs w:val="22"/>
          <w:lang w:val="ru-RU"/>
        </w:rPr>
        <w:t xml:space="preserve">, </w:t>
      </w:r>
      <w:r w:rsidR="00DA39CF">
        <w:rPr>
          <w:kern w:val="22"/>
          <w:sz w:val="22"/>
          <w:szCs w:val="22"/>
          <w:lang w:val="ru-RU"/>
        </w:rPr>
        <w:t>запасы</w:t>
      </w:r>
      <w:r w:rsidR="00020575" w:rsidRPr="00020575">
        <w:rPr>
          <w:kern w:val="22"/>
          <w:sz w:val="22"/>
          <w:szCs w:val="22"/>
          <w:lang w:val="ru-RU"/>
        </w:rPr>
        <w:t xml:space="preserve"> </w:t>
      </w:r>
      <w:r w:rsidR="00020575">
        <w:rPr>
          <w:kern w:val="22"/>
          <w:sz w:val="22"/>
          <w:szCs w:val="22"/>
          <w:lang w:val="ru-RU"/>
        </w:rPr>
        <w:t>природного</w:t>
      </w:r>
      <w:r w:rsidR="00020575" w:rsidRPr="00020575">
        <w:rPr>
          <w:kern w:val="22"/>
          <w:sz w:val="22"/>
          <w:szCs w:val="22"/>
          <w:lang w:val="ru-RU"/>
        </w:rPr>
        <w:t xml:space="preserve"> </w:t>
      </w:r>
      <w:r w:rsidR="00020575">
        <w:rPr>
          <w:kern w:val="22"/>
          <w:sz w:val="22"/>
          <w:szCs w:val="22"/>
          <w:lang w:val="ru-RU"/>
        </w:rPr>
        <w:t>капитала</w:t>
      </w:r>
      <w:r w:rsidR="00020575" w:rsidRPr="00020575">
        <w:rPr>
          <w:kern w:val="22"/>
          <w:sz w:val="22"/>
          <w:szCs w:val="22"/>
          <w:lang w:val="ru-RU"/>
        </w:rPr>
        <w:t xml:space="preserve"> </w:t>
      </w:r>
      <w:r w:rsidR="00DA39CF">
        <w:rPr>
          <w:kern w:val="22"/>
          <w:sz w:val="22"/>
          <w:szCs w:val="22"/>
          <w:lang w:val="ru-RU"/>
        </w:rPr>
        <w:t>уменьшились</w:t>
      </w:r>
      <w:r w:rsidR="00020575" w:rsidRPr="00020575">
        <w:rPr>
          <w:kern w:val="22"/>
          <w:sz w:val="22"/>
          <w:szCs w:val="22"/>
          <w:lang w:val="ru-RU"/>
        </w:rPr>
        <w:t xml:space="preserve"> </w:t>
      </w:r>
      <w:r w:rsidR="00020575">
        <w:rPr>
          <w:kern w:val="22"/>
          <w:sz w:val="22"/>
          <w:szCs w:val="22"/>
          <w:lang w:val="ru-RU"/>
        </w:rPr>
        <w:t>на</w:t>
      </w:r>
      <w:r w:rsidR="007B43E1" w:rsidRPr="00020575">
        <w:rPr>
          <w:kern w:val="22"/>
          <w:sz w:val="22"/>
          <w:szCs w:val="22"/>
          <w:lang w:val="ru-RU"/>
        </w:rPr>
        <w:t xml:space="preserve"> 40</w:t>
      </w:r>
      <w:r w:rsidR="00020575" w:rsidRPr="00020575">
        <w:rPr>
          <w:kern w:val="22"/>
          <w:sz w:val="22"/>
          <w:szCs w:val="22"/>
        </w:rPr>
        <w:t> </w:t>
      </w:r>
      <w:r w:rsidR="00020575" w:rsidRPr="00020575">
        <w:rPr>
          <w:kern w:val="22"/>
          <w:sz w:val="22"/>
          <w:szCs w:val="22"/>
          <w:lang w:val="ru-RU"/>
        </w:rPr>
        <w:t>%</w:t>
      </w:r>
      <w:r w:rsidR="00020575">
        <w:rPr>
          <w:kern w:val="22"/>
          <w:sz w:val="22"/>
          <w:szCs w:val="22"/>
          <w:lang w:val="ru-RU"/>
        </w:rPr>
        <w:t>, в то время как человеческ</w:t>
      </w:r>
      <w:r w:rsidR="00DA39CF">
        <w:rPr>
          <w:kern w:val="22"/>
          <w:sz w:val="22"/>
          <w:szCs w:val="22"/>
          <w:lang w:val="ru-RU"/>
        </w:rPr>
        <w:t>ий капитал</w:t>
      </w:r>
      <w:r w:rsidR="00020575">
        <w:rPr>
          <w:kern w:val="22"/>
          <w:sz w:val="22"/>
          <w:szCs w:val="22"/>
          <w:lang w:val="ru-RU"/>
        </w:rPr>
        <w:t xml:space="preserve"> увеличил</w:t>
      </w:r>
      <w:r w:rsidR="00DA39CF">
        <w:rPr>
          <w:kern w:val="22"/>
          <w:sz w:val="22"/>
          <w:szCs w:val="22"/>
          <w:lang w:val="ru-RU"/>
        </w:rPr>
        <w:t>ся</w:t>
      </w:r>
      <w:r w:rsidR="00020575">
        <w:rPr>
          <w:kern w:val="22"/>
          <w:sz w:val="22"/>
          <w:szCs w:val="22"/>
          <w:lang w:val="ru-RU"/>
        </w:rPr>
        <w:t xml:space="preserve"> лишь на </w:t>
      </w:r>
      <w:r w:rsidR="007B43E1" w:rsidRPr="00020575">
        <w:rPr>
          <w:kern w:val="22"/>
          <w:sz w:val="22"/>
          <w:szCs w:val="22"/>
          <w:lang w:val="ru-RU"/>
        </w:rPr>
        <w:t>13</w:t>
      </w:r>
      <w:r w:rsidR="00020575">
        <w:rPr>
          <w:kern w:val="22"/>
          <w:sz w:val="22"/>
          <w:szCs w:val="22"/>
          <w:lang w:val="ru-RU"/>
        </w:rPr>
        <w:t> % за последние три десятилетия</w:t>
      </w:r>
      <w:r w:rsidR="007B43E1" w:rsidRPr="00020575">
        <w:rPr>
          <w:kern w:val="22"/>
          <w:sz w:val="22"/>
          <w:szCs w:val="22"/>
          <w:lang w:val="ru-RU"/>
        </w:rPr>
        <w:t>.</w:t>
      </w:r>
      <w:r w:rsidR="0078626E" w:rsidRPr="00020575" w:rsidDel="0078626E">
        <w:rPr>
          <w:kern w:val="22"/>
          <w:sz w:val="22"/>
          <w:szCs w:val="22"/>
          <w:lang w:val="ru-RU"/>
        </w:rPr>
        <w:t xml:space="preserve"> </w:t>
      </w:r>
      <w:r w:rsidR="00DA39CF">
        <w:rPr>
          <w:kern w:val="22"/>
          <w:sz w:val="22"/>
          <w:szCs w:val="22"/>
          <w:lang w:val="ru-RU"/>
        </w:rPr>
        <w:t>Поскольку</w:t>
      </w:r>
      <w:r w:rsidR="00DA39CF" w:rsidRPr="00DA39CF">
        <w:rPr>
          <w:kern w:val="22"/>
          <w:sz w:val="22"/>
          <w:szCs w:val="22"/>
          <w:lang w:val="ru-RU"/>
        </w:rPr>
        <w:t xml:space="preserve"> </w:t>
      </w:r>
      <w:r w:rsidR="00DA39CF">
        <w:rPr>
          <w:kern w:val="22"/>
          <w:sz w:val="22"/>
          <w:szCs w:val="22"/>
          <w:lang w:val="ru-RU"/>
        </w:rPr>
        <w:t>ценность</w:t>
      </w:r>
      <w:r w:rsidR="00DA39CF" w:rsidRPr="00DA39CF">
        <w:rPr>
          <w:kern w:val="22"/>
          <w:sz w:val="22"/>
          <w:szCs w:val="22"/>
          <w:lang w:val="ru-RU"/>
        </w:rPr>
        <w:t xml:space="preserve"> </w:t>
      </w:r>
      <w:r w:rsidR="00DA39CF">
        <w:rPr>
          <w:kern w:val="22"/>
          <w:sz w:val="22"/>
          <w:szCs w:val="22"/>
          <w:lang w:val="ru-RU"/>
        </w:rPr>
        <w:t>природы</w:t>
      </w:r>
      <w:r w:rsidR="00DA39CF" w:rsidRPr="00DA39CF">
        <w:rPr>
          <w:kern w:val="22"/>
          <w:sz w:val="22"/>
          <w:szCs w:val="22"/>
          <w:lang w:val="ru-RU"/>
        </w:rPr>
        <w:t xml:space="preserve"> </w:t>
      </w:r>
      <w:r w:rsidR="00DA39CF">
        <w:rPr>
          <w:kern w:val="22"/>
          <w:sz w:val="22"/>
          <w:szCs w:val="22"/>
          <w:lang w:val="ru-RU"/>
        </w:rPr>
        <w:t>для</w:t>
      </w:r>
      <w:r w:rsidR="00DA39CF" w:rsidRPr="00DA39CF">
        <w:rPr>
          <w:kern w:val="22"/>
          <w:sz w:val="22"/>
          <w:szCs w:val="22"/>
          <w:lang w:val="ru-RU"/>
        </w:rPr>
        <w:t xml:space="preserve"> </w:t>
      </w:r>
      <w:r w:rsidR="00DA39CF">
        <w:rPr>
          <w:kern w:val="22"/>
          <w:sz w:val="22"/>
          <w:szCs w:val="22"/>
          <w:lang w:val="ru-RU"/>
        </w:rPr>
        <w:t>общества</w:t>
      </w:r>
      <w:r w:rsidR="00DA39CF" w:rsidRPr="00DA39CF">
        <w:rPr>
          <w:kern w:val="22"/>
          <w:sz w:val="22"/>
          <w:szCs w:val="22"/>
          <w:lang w:val="ru-RU"/>
        </w:rPr>
        <w:t xml:space="preserve"> </w:t>
      </w:r>
      <w:r w:rsidR="00DA39CF">
        <w:rPr>
          <w:kern w:val="22"/>
          <w:sz w:val="22"/>
          <w:szCs w:val="22"/>
          <w:lang w:val="ru-RU"/>
        </w:rPr>
        <w:t>не</w:t>
      </w:r>
      <w:r w:rsidR="00DA39CF" w:rsidRPr="00DA39CF">
        <w:rPr>
          <w:kern w:val="22"/>
          <w:sz w:val="22"/>
          <w:szCs w:val="22"/>
          <w:lang w:val="ru-RU"/>
        </w:rPr>
        <w:t xml:space="preserve"> </w:t>
      </w:r>
      <w:r w:rsidR="00DA39CF">
        <w:rPr>
          <w:kern w:val="22"/>
          <w:sz w:val="22"/>
          <w:szCs w:val="22"/>
          <w:lang w:val="ru-RU"/>
        </w:rPr>
        <w:t>интернализирована</w:t>
      </w:r>
      <w:r w:rsidR="00DA39CF" w:rsidRPr="00DA39CF">
        <w:rPr>
          <w:kern w:val="22"/>
          <w:sz w:val="22"/>
          <w:szCs w:val="22"/>
          <w:lang w:val="ru-RU"/>
        </w:rPr>
        <w:t xml:space="preserve">, </w:t>
      </w:r>
      <w:r w:rsidR="00DA39CF">
        <w:rPr>
          <w:kern w:val="22"/>
          <w:sz w:val="22"/>
          <w:szCs w:val="22"/>
          <w:lang w:val="ru-RU"/>
        </w:rPr>
        <w:t>то</w:t>
      </w:r>
      <w:r w:rsidR="00DA39CF" w:rsidRPr="00DA39CF">
        <w:rPr>
          <w:kern w:val="22"/>
          <w:sz w:val="22"/>
          <w:szCs w:val="22"/>
          <w:lang w:val="ru-RU"/>
        </w:rPr>
        <w:t xml:space="preserve"> </w:t>
      </w:r>
      <w:r w:rsidR="00DA39CF">
        <w:rPr>
          <w:kern w:val="22"/>
          <w:sz w:val="22"/>
          <w:szCs w:val="22"/>
          <w:lang w:val="ru-RU"/>
        </w:rPr>
        <w:t>есть</w:t>
      </w:r>
      <w:r w:rsidR="00DA39CF" w:rsidRPr="00DA39CF">
        <w:rPr>
          <w:kern w:val="22"/>
          <w:sz w:val="22"/>
          <w:szCs w:val="22"/>
          <w:lang w:val="ru-RU"/>
        </w:rPr>
        <w:t xml:space="preserve"> </w:t>
      </w:r>
      <w:r w:rsidR="00DA39CF">
        <w:rPr>
          <w:kern w:val="22"/>
          <w:sz w:val="22"/>
          <w:szCs w:val="22"/>
          <w:lang w:val="ru-RU"/>
        </w:rPr>
        <w:t>не</w:t>
      </w:r>
      <w:r w:rsidR="00DA39CF" w:rsidRPr="00DA39CF">
        <w:rPr>
          <w:kern w:val="22"/>
          <w:sz w:val="22"/>
          <w:szCs w:val="22"/>
          <w:lang w:val="ru-RU"/>
        </w:rPr>
        <w:t xml:space="preserve"> </w:t>
      </w:r>
      <w:r w:rsidR="00DA39CF">
        <w:rPr>
          <w:kern w:val="22"/>
          <w:sz w:val="22"/>
          <w:szCs w:val="22"/>
          <w:lang w:val="ru-RU"/>
        </w:rPr>
        <w:t>отражается</w:t>
      </w:r>
      <w:r w:rsidR="00DA39CF" w:rsidRPr="00DA39CF">
        <w:rPr>
          <w:kern w:val="22"/>
          <w:sz w:val="22"/>
          <w:szCs w:val="22"/>
          <w:lang w:val="ru-RU"/>
        </w:rPr>
        <w:t xml:space="preserve"> </w:t>
      </w:r>
      <w:r w:rsidR="00DA39CF">
        <w:rPr>
          <w:kern w:val="22"/>
          <w:sz w:val="22"/>
          <w:szCs w:val="22"/>
          <w:lang w:val="ru-RU"/>
        </w:rPr>
        <w:t>в</w:t>
      </w:r>
      <w:r w:rsidR="00DA39CF" w:rsidRPr="00DA39CF">
        <w:rPr>
          <w:kern w:val="22"/>
          <w:sz w:val="22"/>
          <w:szCs w:val="22"/>
          <w:lang w:val="ru-RU"/>
        </w:rPr>
        <w:t xml:space="preserve"> </w:t>
      </w:r>
      <w:r w:rsidR="00DA39CF">
        <w:rPr>
          <w:kern w:val="22"/>
          <w:sz w:val="22"/>
          <w:szCs w:val="22"/>
          <w:lang w:val="ru-RU"/>
        </w:rPr>
        <w:t>рыночных</w:t>
      </w:r>
      <w:r w:rsidR="00DA39CF" w:rsidRPr="00DA39CF">
        <w:rPr>
          <w:kern w:val="22"/>
          <w:sz w:val="22"/>
          <w:szCs w:val="22"/>
          <w:lang w:val="ru-RU"/>
        </w:rPr>
        <w:t xml:space="preserve"> </w:t>
      </w:r>
      <w:r w:rsidR="00DA39CF">
        <w:rPr>
          <w:kern w:val="22"/>
          <w:sz w:val="22"/>
          <w:szCs w:val="22"/>
          <w:lang w:val="ru-RU"/>
        </w:rPr>
        <w:t>ценах</w:t>
      </w:r>
      <w:r w:rsidR="00DA39CF" w:rsidRPr="00DA39CF">
        <w:rPr>
          <w:kern w:val="22"/>
          <w:sz w:val="22"/>
          <w:szCs w:val="22"/>
          <w:lang w:val="ru-RU"/>
        </w:rPr>
        <w:t xml:space="preserve">, </w:t>
      </w:r>
      <w:r w:rsidR="00DA39CF">
        <w:rPr>
          <w:kern w:val="22"/>
          <w:sz w:val="22"/>
          <w:szCs w:val="22"/>
          <w:lang w:val="ru-RU"/>
        </w:rPr>
        <w:t>управление</w:t>
      </w:r>
      <w:r w:rsidR="00DA39CF" w:rsidRPr="00DA39CF">
        <w:rPr>
          <w:kern w:val="22"/>
          <w:sz w:val="22"/>
          <w:szCs w:val="22"/>
          <w:lang w:val="ru-RU"/>
        </w:rPr>
        <w:t xml:space="preserve"> </w:t>
      </w:r>
      <w:r w:rsidR="00DA39CF">
        <w:rPr>
          <w:kern w:val="22"/>
          <w:sz w:val="22"/>
          <w:szCs w:val="22"/>
          <w:lang w:val="ru-RU"/>
        </w:rPr>
        <w:t>всеми</w:t>
      </w:r>
      <w:r w:rsidR="00DA39CF" w:rsidRPr="00DA39CF">
        <w:rPr>
          <w:kern w:val="22"/>
          <w:sz w:val="22"/>
          <w:szCs w:val="22"/>
          <w:lang w:val="ru-RU"/>
        </w:rPr>
        <w:t xml:space="preserve"> </w:t>
      </w:r>
      <w:r w:rsidR="00DA39CF">
        <w:rPr>
          <w:kern w:val="22"/>
          <w:sz w:val="22"/>
          <w:szCs w:val="22"/>
          <w:lang w:val="ru-RU"/>
        </w:rPr>
        <w:t>капиталами</w:t>
      </w:r>
      <w:r w:rsidR="00DA39CF" w:rsidRPr="00DA39CF">
        <w:rPr>
          <w:kern w:val="22"/>
          <w:sz w:val="22"/>
          <w:szCs w:val="22"/>
          <w:lang w:val="ru-RU"/>
        </w:rPr>
        <w:t xml:space="preserve"> </w:t>
      </w:r>
      <w:r w:rsidR="00DA39CF">
        <w:rPr>
          <w:kern w:val="22"/>
          <w:sz w:val="22"/>
          <w:szCs w:val="22"/>
          <w:lang w:val="ru-RU"/>
        </w:rPr>
        <w:t>человечества</w:t>
      </w:r>
      <w:r w:rsidR="00DA39CF" w:rsidRPr="00DA39CF">
        <w:rPr>
          <w:kern w:val="22"/>
          <w:sz w:val="22"/>
          <w:szCs w:val="22"/>
          <w:lang w:val="ru-RU"/>
        </w:rPr>
        <w:t xml:space="preserve">, </w:t>
      </w:r>
      <w:r w:rsidR="00DA39CF">
        <w:rPr>
          <w:kern w:val="22"/>
          <w:sz w:val="22"/>
          <w:szCs w:val="22"/>
          <w:lang w:val="ru-RU"/>
        </w:rPr>
        <w:t>включая</w:t>
      </w:r>
      <w:r w:rsidR="00DA39CF" w:rsidRPr="00DA39CF">
        <w:rPr>
          <w:kern w:val="22"/>
          <w:sz w:val="22"/>
          <w:szCs w:val="22"/>
          <w:lang w:val="ru-RU"/>
        </w:rPr>
        <w:t xml:space="preserve"> </w:t>
      </w:r>
      <w:r w:rsidR="00DA39CF">
        <w:rPr>
          <w:kern w:val="22"/>
          <w:sz w:val="22"/>
          <w:szCs w:val="22"/>
          <w:lang w:val="ru-RU"/>
        </w:rPr>
        <w:t>природный</w:t>
      </w:r>
      <w:r w:rsidR="00DA39CF" w:rsidRPr="00DA39CF">
        <w:rPr>
          <w:kern w:val="22"/>
          <w:sz w:val="22"/>
          <w:szCs w:val="22"/>
          <w:lang w:val="ru-RU"/>
        </w:rPr>
        <w:t>,</w:t>
      </w:r>
      <w:r w:rsidR="00DA39CF">
        <w:rPr>
          <w:kern w:val="22"/>
          <w:sz w:val="22"/>
          <w:szCs w:val="22"/>
          <w:lang w:val="ru-RU"/>
        </w:rPr>
        <w:t xml:space="preserve"> остается неэффективным и угрожает благополучию нынешнего и будущих поколений</w:t>
      </w:r>
      <w:r w:rsidR="007B43E1" w:rsidRPr="00DA39CF">
        <w:rPr>
          <w:kern w:val="22"/>
          <w:sz w:val="22"/>
          <w:szCs w:val="22"/>
          <w:lang w:val="ru-RU"/>
        </w:rPr>
        <w:t xml:space="preserve">. </w:t>
      </w:r>
      <w:r w:rsidR="00DA39CF">
        <w:rPr>
          <w:kern w:val="22"/>
          <w:sz w:val="22"/>
          <w:szCs w:val="22"/>
          <w:lang w:val="ru-RU"/>
        </w:rPr>
        <w:t>Это</w:t>
      </w:r>
      <w:r w:rsidR="00DA39CF" w:rsidRPr="00DA39CF">
        <w:rPr>
          <w:kern w:val="22"/>
          <w:sz w:val="22"/>
          <w:szCs w:val="22"/>
          <w:lang w:val="ru-RU"/>
        </w:rPr>
        <w:t xml:space="preserve"> </w:t>
      </w:r>
      <w:r w:rsidR="00DA39CF">
        <w:rPr>
          <w:kern w:val="22"/>
          <w:sz w:val="22"/>
          <w:szCs w:val="22"/>
          <w:lang w:val="ru-RU"/>
        </w:rPr>
        <w:t>плохое</w:t>
      </w:r>
      <w:r w:rsidR="00DA39CF" w:rsidRPr="00DA39CF">
        <w:rPr>
          <w:kern w:val="22"/>
          <w:sz w:val="22"/>
          <w:szCs w:val="22"/>
          <w:lang w:val="ru-RU"/>
        </w:rPr>
        <w:t xml:space="preserve"> </w:t>
      </w:r>
      <w:r w:rsidR="00DA39CF">
        <w:rPr>
          <w:kern w:val="22"/>
          <w:sz w:val="22"/>
          <w:szCs w:val="22"/>
          <w:lang w:val="ru-RU"/>
        </w:rPr>
        <w:t>управление</w:t>
      </w:r>
      <w:r w:rsidR="00DA39CF" w:rsidRPr="00DA39CF">
        <w:rPr>
          <w:kern w:val="22"/>
          <w:sz w:val="22"/>
          <w:szCs w:val="22"/>
          <w:lang w:val="ru-RU"/>
        </w:rPr>
        <w:t xml:space="preserve"> </w:t>
      </w:r>
      <w:r w:rsidR="00DA39CF">
        <w:rPr>
          <w:kern w:val="22"/>
          <w:sz w:val="22"/>
          <w:szCs w:val="22"/>
          <w:lang w:val="ru-RU"/>
        </w:rPr>
        <w:t>является</w:t>
      </w:r>
      <w:r w:rsidR="00DA39CF" w:rsidRPr="00DA39CF">
        <w:rPr>
          <w:kern w:val="22"/>
          <w:sz w:val="22"/>
          <w:szCs w:val="22"/>
          <w:lang w:val="ru-RU"/>
        </w:rPr>
        <w:t xml:space="preserve"> </w:t>
      </w:r>
      <w:r w:rsidR="00DA39CF">
        <w:rPr>
          <w:kern w:val="22"/>
          <w:sz w:val="22"/>
          <w:szCs w:val="22"/>
          <w:lang w:val="ru-RU"/>
        </w:rPr>
        <w:t>следствием</w:t>
      </w:r>
      <w:r w:rsidR="00DA39CF" w:rsidRPr="00DA39CF">
        <w:rPr>
          <w:kern w:val="22"/>
          <w:sz w:val="22"/>
          <w:szCs w:val="22"/>
          <w:lang w:val="ru-RU"/>
        </w:rPr>
        <w:t xml:space="preserve"> </w:t>
      </w:r>
      <w:r w:rsidR="00DA39CF">
        <w:rPr>
          <w:kern w:val="22"/>
          <w:sz w:val="22"/>
          <w:szCs w:val="22"/>
          <w:lang w:val="ru-RU"/>
        </w:rPr>
        <w:t>не</w:t>
      </w:r>
      <w:r w:rsidR="00DA39CF" w:rsidRPr="00DA39CF">
        <w:rPr>
          <w:kern w:val="22"/>
          <w:sz w:val="22"/>
          <w:szCs w:val="22"/>
          <w:lang w:val="ru-RU"/>
        </w:rPr>
        <w:t xml:space="preserve"> </w:t>
      </w:r>
      <w:r w:rsidR="00DA39CF">
        <w:rPr>
          <w:kern w:val="22"/>
          <w:sz w:val="22"/>
          <w:szCs w:val="22"/>
          <w:lang w:val="ru-RU"/>
        </w:rPr>
        <w:t>только</w:t>
      </w:r>
      <w:r w:rsidR="00DA39CF" w:rsidRPr="00DA39CF">
        <w:rPr>
          <w:kern w:val="22"/>
          <w:sz w:val="22"/>
          <w:szCs w:val="22"/>
          <w:lang w:val="ru-RU"/>
        </w:rPr>
        <w:t xml:space="preserve"> </w:t>
      </w:r>
      <w:r w:rsidR="00DA39CF">
        <w:rPr>
          <w:kern w:val="22"/>
          <w:sz w:val="22"/>
          <w:szCs w:val="22"/>
          <w:lang w:val="ru-RU"/>
        </w:rPr>
        <w:t>неэффективности рыночн</w:t>
      </w:r>
      <w:r w:rsidR="00D46E7C">
        <w:rPr>
          <w:kern w:val="22"/>
          <w:sz w:val="22"/>
          <w:szCs w:val="22"/>
          <w:lang w:val="ru-RU"/>
        </w:rPr>
        <w:t>ых</w:t>
      </w:r>
      <w:r w:rsidR="00DA39CF">
        <w:rPr>
          <w:kern w:val="22"/>
          <w:sz w:val="22"/>
          <w:szCs w:val="22"/>
          <w:lang w:val="ru-RU"/>
        </w:rPr>
        <w:t xml:space="preserve"> механизм</w:t>
      </w:r>
      <w:r w:rsidR="00D46E7C">
        <w:rPr>
          <w:kern w:val="22"/>
          <w:sz w:val="22"/>
          <w:szCs w:val="22"/>
          <w:lang w:val="ru-RU"/>
        </w:rPr>
        <w:t>ов</w:t>
      </w:r>
      <w:r w:rsidR="00DA39CF" w:rsidRPr="00DA39CF">
        <w:rPr>
          <w:kern w:val="22"/>
          <w:sz w:val="22"/>
          <w:szCs w:val="22"/>
          <w:lang w:val="ru-RU"/>
        </w:rPr>
        <w:t xml:space="preserve">, </w:t>
      </w:r>
      <w:r w:rsidR="00DA39CF">
        <w:rPr>
          <w:kern w:val="22"/>
          <w:sz w:val="22"/>
          <w:szCs w:val="22"/>
          <w:lang w:val="ru-RU"/>
        </w:rPr>
        <w:t>но</w:t>
      </w:r>
      <w:r w:rsidR="00DA39CF" w:rsidRPr="00DA39CF">
        <w:rPr>
          <w:kern w:val="22"/>
          <w:sz w:val="22"/>
          <w:szCs w:val="22"/>
          <w:lang w:val="ru-RU"/>
        </w:rPr>
        <w:t xml:space="preserve"> </w:t>
      </w:r>
      <w:r w:rsidR="00DA39CF">
        <w:rPr>
          <w:kern w:val="22"/>
          <w:sz w:val="22"/>
          <w:szCs w:val="22"/>
          <w:lang w:val="ru-RU"/>
        </w:rPr>
        <w:t>и институциональной</w:t>
      </w:r>
      <w:r w:rsidR="00DA39CF" w:rsidRPr="00DA39CF">
        <w:rPr>
          <w:kern w:val="22"/>
          <w:sz w:val="22"/>
          <w:szCs w:val="22"/>
          <w:lang w:val="ru-RU"/>
        </w:rPr>
        <w:t xml:space="preserve"> </w:t>
      </w:r>
      <w:r w:rsidR="00DA39CF">
        <w:rPr>
          <w:kern w:val="22"/>
          <w:sz w:val="22"/>
          <w:szCs w:val="22"/>
          <w:lang w:val="ru-RU"/>
        </w:rPr>
        <w:t>неэффективности</w:t>
      </w:r>
      <w:r w:rsidR="007B43E1" w:rsidRPr="00DA39CF">
        <w:rPr>
          <w:kern w:val="22"/>
          <w:sz w:val="22"/>
          <w:szCs w:val="22"/>
          <w:lang w:val="ru-RU"/>
        </w:rPr>
        <w:t xml:space="preserve">. </w:t>
      </w:r>
      <w:r w:rsidR="00D641A9">
        <w:rPr>
          <w:kern w:val="22"/>
          <w:sz w:val="22"/>
          <w:szCs w:val="22"/>
          <w:lang w:val="ru-RU"/>
        </w:rPr>
        <w:t>Правительства</w:t>
      </w:r>
      <w:r w:rsidR="00D641A9" w:rsidRPr="00D641A9">
        <w:rPr>
          <w:kern w:val="22"/>
          <w:sz w:val="22"/>
          <w:szCs w:val="22"/>
          <w:lang w:val="ru-RU"/>
        </w:rPr>
        <w:t xml:space="preserve"> </w:t>
      </w:r>
      <w:r w:rsidR="00D641A9">
        <w:rPr>
          <w:kern w:val="22"/>
          <w:sz w:val="22"/>
          <w:szCs w:val="22"/>
          <w:lang w:val="ru-RU"/>
        </w:rPr>
        <w:t>стран</w:t>
      </w:r>
      <w:r w:rsidR="00D641A9" w:rsidRPr="00D641A9">
        <w:rPr>
          <w:kern w:val="22"/>
          <w:sz w:val="22"/>
          <w:szCs w:val="22"/>
          <w:lang w:val="ru-RU"/>
        </w:rPr>
        <w:t xml:space="preserve"> </w:t>
      </w:r>
      <w:r w:rsidR="00D641A9">
        <w:rPr>
          <w:kern w:val="22"/>
          <w:sz w:val="22"/>
          <w:szCs w:val="22"/>
          <w:lang w:val="ru-RU"/>
        </w:rPr>
        <w:t>во</w:t>
      </w:r>
      <w:r w:rsidR="00D641A9" w:rsidRPr="00D641A9">
        <w:rPr>
          <w:kern w:val="22"/>
          <w:sz w:val="22"/>
          <w:szCs w:val="22"/>
          <w:lang w:val="ru-RU"/>
        </w:rPr>
        <w:t xml:space="preserve"> </w:t>
      </w:r>
      <w:r w:rsidR="00D641A9">
        <w:rPr>
          <w:kern w:val="22"/>
          <w:sz w:val="22"/>
          <w:szCs w:val="22"/>
          <w:lang w:val="ru-RU"/>
        </w:rPr>
        <w:t>всем</w:t>
      </w:r>
      <w:r w:rsidR="00D641A9" w:rsidRPr="00D641A9">
        <w:rPr>
          <w:kern w:val="22"/>
          <w:sz w:val="22"/>
          <w:szCs w:val="22"/>
          <w:lang w:val="ru-RU"/>
        </w:rPr>
        <w:t xml:space="preserve"> </w:t>
      </w:r>
      <w:r w:rsidR="00D641A9">
        <w:rPr>
          <w:kern w:val="22"/>
          <w:sz w:val="22"/>
          <w:szCs w:val="22"/>
          <w:lang w:val="ru-RU"/>
        </w:rPr>
        <w:t>мире</w:t>
      </w:r>
      <w:r w:rsidR="00D641A9" w:rsidRPr="00D641A9">
        <w:rPr>
          <w:kern w:val="22"/>
          <w:sz w:val="22"/>
          <w:szCs w:val="22"/>
          <w:lang w:val="ru-RU"/>
        </w:rPr>
        <w:t xml:space="preserve"> </w:t>
      </w:r>
      <w:r w:rsidR="00D641A9">
        <w:rPr>
          <w:kern w:val="22"/>
          <w:sz w:val="22"/>
          <w:szCs w:val="22"/>
          <w:lang w:val="ru-RU"/>
        </w:rPr>
        <w:t>больше</w:t>
      </w:r>
      <w:r w:rsidR="00D641A9" w:rsidRPr="00D641A9">
        <w:rPr>
          <w:kern w:val="22"/>
          <w:sz w:val="22"/>
          <w:szCs w:val="22"/>
          <w:lang w:val="ru-RU"/>
        </w:rPr>
        <w:t xml:space="preserve"> </w:t>
      </w:r>
      <w:r w:rsidR="00D641A9">
        <w:rPr>
          <w:kern w:val="22"/>
          <w:sz w:val="22"/>
          <w:szCs w:val="22"/>
          <w:lang w:val="ru-RU"/>
        </w:rPr>
        <w:t>платят</w:t>
      </w:r>
      <w:r w:rsidR="00D641A9" w:rsidRPr="00D641A9">
        <w:rPr>
          <w:kern w:val="22"/>
          <w:sz w:val="22"/>
          <w:szCs w:val="22"/>
          <w:lang w:val="ru-RU"/>
        </w:rPr>
        <w:t xml:space="preserve"> </w:t>
      </w:r>
      <w:r w:rsidR="00D641A9">
        <w:rPr>
          <w:kern w:val="22"/>
          <w:sz w:val="22"/>
          <w:szCs w:val="22"/>
          <w:lang w:val="ru-RU"/>
        </w:rPr>
        <w:t>людям</w:t>
      </w:r>
      <w:r w:rsidR="00D641A9" w:rsidRPr="00D641A9">
        <w:rPr>
          <w:kern w:val="22"/>
          <w:sz w:val="22"/>
          <w:szCs w:val="22"/>
          <w:lang w:val="ru-RU"/>
        </w:rPr>
        <w:t xml:space="preserve"> </w:t>
      </w:r>
      <w:r w:rsidR="002E65BA">
        <w:rPr>
          <w:kern w:val="22"/>
          <w:sz w:val="22"/>
          <w:szCs w:val="22"/>
          <w:lang w:val="ru-RU"/>
        </w:rPr>
        <w:t>за</w:t>
      </w:r>
      <w:r w:rsidR="00D641A9" w:rsidRPr="00D641A9">
        <w:rPr>
          <w:kern w:val="22"/>
          <w:sz w:val="22"/>
          <w:szCs w:val="22"/>
          <w:lang w:val="ru-RU"/>
        </w:rPr>
        <w:t xml:space="preserve"> </w:t>
      </w:r>
      <w:r w:rsidR="002E65BA">
        <w:rPr>
          <w:kern w:val="22"/>
          <w:sz w:val="22"/>
          <w:szCs w:val="22"/>
          <w:lang w:val="ru-RU"/>
        </w:rPr>
        <w:t>эксплуатацию</w:t>
      </w:r>
      <w:r w:rsidR="00D641A9" w:rsidRPr="00D641A9">
        <w:rPr>
          <w:kern w:val="22"/>
          <w:sz w:val="22"/>
          <w:szCs w:val="22"/>
          <w:lang w:val="ru-RU"/>
        </w:rPr>
        <w:t xml:space="preserve"> </w:t>
      </w:r>
      <w:r w:rsidR="00D641A9">
        <w:rPr>
          <w:kern w:val="22"/>
          <w:sz w:val="22"/>
          <w:szCs w:val="22"/>
          <w:lang w:val="ru-RU"/>
        </w:rPr>
        <w:t>природы</w:t>
      </w:r>
      <w:r w:rsidR="00D641A9" w:rsidRPr="00D641A9">
        <w:rPr>
          <w:kern w:val="22"/>
          <w:sz w:val="22"/>
          <w:szCs w:val="22"/>
          <w:lang w:val="ru-RU"/>
        </w:rPr>
        <w:t>,</w:t>
      </w:r>
      <w:r w:rsidR="00D641A9">
        <w:rPr>
          <w:kern w:val="22"/>
          <w:sz w:val="22"/>
          <w:szCs w:val="22"/>
          <w:lang w:val="ru-RU"/>
        </w:rPr>
        <w:t xml:space="preserve"> чем </w:t>
      </w:r>
      <w:r w:rsidR="002E65BA">
        <w:rPr>
          <w:kern w:val="22"/>
          <w:sz w:val="22"/>
          <w:szCs w:val="22"/>
          <w:lang w:val="ru-RU"/>
        </w:rPr>
        <w:t>за</w:t>
      </w:r>
      <w:r w:rsidR="00D641A9">
        <w:rPr>
          <w:kern w:val="22"/>
          <w:sz w:val="22"/>
          <w:szCs w:val="22"/>
          <w:lang w:val="ru-RU"/>
        </w:rPr>
        <w:t xml:space="preserve"> ее защит</w:t>
      </w:r>
      <w:r w:rsidR="002E65BA">
        <w:rPr>
          <w:kern w:val="22"/>
          <w:sz w:val="22"/>
          <w:szCs w:val="22"/>
          <w:lang w:val="ru-RU"/>
        </w:rPr>
        <w:t>у</w:t>
      </w:r>
      <w:r w:rsidR="007B43E1" w:rsidRPr="00D641A9">
        <w:rPr>
          <w:kern w:val="22"/>
          <w:sz w:val="22"/>
          <w:szCs w:val="22"/>
          <w:lang w:val="ru-RU"/>
        </w:rPr>
        <w:t xml:space="preserve">. </w:t>
      </w:r>
      <w:r w:rsidR="00D641A9">
        <w:rPr>
          <w:kern w:val="22"/>
          <w:sz w:val="22"/>
          <w:szCs w:val="22"/>
          <w:lang w:val="ru-RU"/>
        </w:rPr>
        <w:t>В</w:t>
      </w:r>
      <w:r w:rsidR="00D641A9" w:rsidRPr="00D641A9">
        <w:rPr>
          <w:kern w:val="22"/>
          <w:sz w:val="22"/>
          <w:szCs w:val="22"/>
          <w:lang w:val="ru-RU"/>
        </w:rPr>
        <w:t xml:space="preserve"> </w:t>
      </w:r>
      <w:r w:rsidR="00D641A9">
        <w:rPr>
          <w:kern w:val="22"/>
          <w:sz w:val="22"/>
          <w:szCs w:val="22"/>
          <w:lang w:val="ru-RU"/>
        </w:rPr>
        <w:t>экономическом</w:t>
      </w:r>
      <w:r w:rsidR="00D641A9" w:rsidRPr="00D641A9">
        <w:rPr>
          <w:kern w:val="22"/>
          <w:sz w:val="22"/>
          <w:szCs w:val="22"/>
          <w:lang w:val="ru-RU"/>
        </w:rPr>
        <w:t xml:space="preserve"> </w:t>
      </w:r>
      <w:r w:rsidR="00D641A9">
        <w:rPr>
          <w:kern w:val="22"/>
          <w:sz w:val="22"/>
          <w:szCs w:val="22"/>
          <w:lang w:val="ru-RU"/>
        </w:rPr>
        <w:t>плане</w:t>
      </w:r>
      <w:r w:rsidR="00D641A9" w:rsidRPr="00D641A9">
        <w:rPr>
          <w:kern w:val="22"/>
          <w:sz w:val="22"/>
          <w:szCs w:val="22"/>
          <w:lang w:val="ru-RU"/>
        </w:rPr>
        <w:t xml:space="preserve"> </w:t>
      </w:r>
      <w:r w:rsidR="00D641A9">
        <w:rPr>
          <w:kern w:val="22"/>
          <w:sz w:val="22"/>
          <w:szCs w:val="22"/>
          <w:lang w:val="ru-RU"/>
        </w:rPr>
        <w:t>это</w:t>
      </w:r>
      <w:r w:rsidR="00D641A9" w:rsidRPr="00D641A9">
        <w:rPr>
          <w:kern w:val="22"/>
          <w:sz w:val="22"/>
          <w:szCs w:val="22"/>
          <w:lang w:val="ru-RU"/>
        </w:rPr>
        <w:t xml:space="preserve">, </w:t>
      </w:r>
      <w:r w:rsidR="00D641A9">
        <w:rPr>
          <w:kern w:val="22"/>
          <w:sz w:val="22"/>
          <w:szCs w:val="22"/>
          <w:lang w:val="ru-RU"/>
        </w:rPr>
        <w:t>по</w:t>
      </w:r>
      <w:r w:rsidR="00D641A9" w:rsidRPr="00D641A9">
        <w:rPr>
          <w:kern w:val="22"/>
          <w:sz w:val="22"/>
          <w:szCs w:val="22"/>
          <w:lang w:val="ru-RU"/>
        </w:rPr>
        <w:t xml:space="preserve"> </w:t>
      </w:r>
      <w:r w:rsidR="00D641A9">
        <w:rPr>
          <w:kern w:val="22"/>
          <w:sz w:val="22"/>
          <w:szCs w:val="22"/>
          <w:lang w:val="ru-RU"/>
        </w:rPr>
        <w:t>существу</w:t>
      </w:r>
      <w:r w:rsidR="00790F0B" w:rsidRPr="00D641A9">
        <w:rPr>
          <w:kern w:val="22"/>
          <w:sz w:val="22"/>
          <w:szCs w:val="22"/>
          <w:lang w:val="ru-RU"/>
        </w:rPr>
        <w:t xml:space="preserve">, </w:t>
      </w:r>
      <w:r w:rsidR="00D641A9">
        <w:rPr>
          <w:kern w:val="22"/>
          <w:sz w:val="22"/>
          <w:szCs w:val="22"/>
          <w:lang w:val="ru-RU"/>
        </w:rPr>
        <w:t>представляет</w:t>
      </w:r>
      <w:r w:rsidR="00D641A9" w:rsidRPr="00D641A9">
        <w:rPr>
          <w:kern w:val="22"/>
          <w:sz w:val="22"/>
          <w:szCs w:val="22"/>
          <w:lang w:val="ru-RU"/>
        </w:rPr>
        <w:t xml:space="preserve"> </w:t>
      </w:r>
      <w:r w:rsidR="00D641A9">
        <w:rPr>
          <w:kern w:val="22"/>
          <w:sz w:val="22"/>
          <w:szCs w:val="22"/>
          <w:lang w:val="ru-RU"/>
        </w:rPr>
        <w:t>собой</w:t>
      </w:r>
      <w:r w:rsidR="00D641A9" w:rsidRPr="00D641A9">
        <w:rPr>
          <w:kern w:val="22"/>
          <w:sz w:val="22"/>
          <w:szCs w:val="22"/>
          <w:lang w:val="ru-RU"/>
        </w:rPr>
        <w:t xml:space="preserve"> </w:t>
      </w:r>
      <w:r w:rsidR="00D641A9">
        <w:rPr>
          <w:kern w:val="22"/>
          <w:sz w:val="22"/>
          <w:szCs w:val="22"/>
          <w:lang w:val="ru-RU"/>
        </w:rPr>
        <w:t>скрытую</w:t>
      </w:r>
      <w:r w:rsidR="00D641A9" w:rsidRPr="00D641A9">
        <w:rPr>
          <w:kern w:val="22"/>
          <w:sz w:val="22"/>
          <w:szCs w:val="22"/>
          <w:lang w:val="ru-RU"/>
        </w:rPr>
        <w:t xml:space="preserve"> </w:t>
      </w:r>
      <w:r w:rsidR="00D641A9">
        <w:rPr>
          <w:kern w:val="22"/>
          <w:sz w:val="22"/>
          <w:szCs w:val="22"/>
          <w:lang w:val="ru-RU"/>
        </w:rPr>
        <w:lastRenderedPageBreak/>
        <w:t>субсидию</w:t>
      </w:r>
      <w:r w:rsidR="00790F0B" w:rsidRPr="00D641A9">
        <w:rPr>
          <w:kern w:val="22"/>
          <w:sz w:val="22"/>
          <w:szCs w:val="22"/>
          <w:lang w:val="ru-RU"/>
        </w:rPr>
        <w:t xml:space="preserve">, </w:t>
      </w:r>
      <w:r w:rsidR="00D641A9">
        <w:rPr>
          <w:kern w:val="22"/>
          <w:sz w:val="22"/>
          <w:szCs w:val="22"/>
          <w:lang w:val="ru-RU"/>
        </w:rPr>
        <w:t>за</w:t>
      </w:r>
      <w:r w:rsidR="00D641A9" w:rsidRPr="00D641A9">
        <w:rPr>
          <w:kern w:val="22"/>
          <w:sz w:val="22"/>
          <w:szCs w:val="22"/>
          <w:lang w:val="ru-RU"/>
        </w:rPr>
        <w:t xml:space="preserve"> </w:t>
      </w:r>
      <w:r w:rsidR="00D641A9">
        <w:rPr>
          <w:kern w:val="22"/>
          <w:sz w:val="22"/>
          <w:szCs w:val="22"/>
          <w:lang w:val="ru-RU"/>
        </w:rPr>
        <w:t>счет</w:t>
      </w:r>
      <w:r w:rsidR="00D641A9" w:rsidRPr="00D641A9">
        <w:rPr>
          <w:kern w:val="22"/>
          <w:sz w:val="22"/>
          <w:szCs w:val="22"/>
          <w:lang w:val="ru-RU"/>
        </w:rPr>
        <w:t xml:space="preserve"> </w:t>
      </w:r>
      <w:r w:rsidR="00D641A9">
        <w:rPr>
          <w:kern w:val="22"/>
          <w:sz w:val="22"/>
          <w:szCs w:val="22"/>
          <w:lang w:val="ru-RU"/>
        </w:rPr>
        <w:t xml:space="preserve">чего общая стоимость субсидий, наносящих ущерб природе, составляет от </w:t>
      </w:r>
      <w:r w:rsidR="007B43E1" w:rsidRPr="00D641A9">
        <w:rPr>
          <w:kern w:val="22"/>
          <w:sz w:val="22"/>
          <w:szCs w:val="22"/>
          <w:lang w:val="ru-RU"/>
        </w:rPr>
        <w:t xml:space="preserve">4 </w:t>
      </w:r>
      <w:r w:rsidR="00D641A9">
        <w:rPr>
          <w:kern w:val="22"/>
          <w:sz w:val="22"/>
          <w:szCs w:val="22"/>
          <w:lang w:val="ru-RU"/>
        </w:rPr>
        <w:t xml:space="preserve">до </w:t>
      </w:r>
      <w:r w:rsidR="007B43E1" w:rsidRPr="00D641A9">
        <w:rPr>
          <w:kern w:val="22"/>
          <w:sz w:val="22"/>
          <w:szCs w:val="22"/>
          <w:lang w:val="ru-RU"/>
        </w:rPr>
        <w:t>6</w:t>
      </w:r>
      <w:r w:rsidR="00D641A9">
        <w:rPr>
          <w:kern w:val="22"/>
          <w:sz w:val="22"/>
          <w:szCs w:val="22"/>
          <w:lang w:val="ru-RU"/>
        </w:rPr>
        <w:t xml:space="preserve"> трлн долл. США</w:t>
      </w:r>
      <w:r w:rsidR="00D641A9" w:rsidRPr="00D641A9">
        <w:rPr>
          <w:kern w:val="22"/>
          <w:sz w:val="22"/>
          <w:szCs w:val="22"/>
        </w:rPr>
        <w:t xml:space="preserve"> </w:t>
      </w:r>
      <w:r w:rsidR="00D641A9">
        <w:rPr>
          <w:kern w:val="22"/>
          <w:sz w:val="22"/>
          <w:szCs w:val="22"/>
          <w:lang w:val="ru-RU"/>
        </w:rPr>
        <w:t>в</w:t>
      </w:r>
      <w:r w:rsidR="00D641A9" w:rsidRPr="00D641A9">
        <w:rPr>
          <w:kern w:val="22"/>
          <w:sz w:val="22"/>
          <w:szCs w:val="22"/>
        </w:rPr>
        <w:t xml:space="preserve"> </w:t>
      </w:r>
      <w:r w:rsidR="00D641A9">
        <w:rPr>
          <w:kern w:val="22"/>
          <w:sz w:val="22"/>
          <w:szCs w:val="22"/>
          <w:lang w:val="ru-RU"/>
        </w:rPr>
        <w:t>год</w:t>
      </w:r>
      <w:r w:rsidR="00886020" w:rsidRPr="00D641A9">
        <w:rPr>
          <w:rStyle w:val="a3"/>
          <w:kern w:val="22"/>
          <w:sz w:val="22"/>
          <w:szCs w:val="22"/>
          <w:u w:val="none"/>
          <w:vertAlign w:val="superscript"/>
          <w:lang w:val="en-GB"/>
        </w:rPr>
        <w:footnoteReference w:id="24"/>
      </w:r>
      <w:r w:rsidR="00D641A9">
        <w:rPr>
          <w:kern w:val="22"/>
          <w:sz w:val="22"/>
          <w:szCs w:val="22"/>
          <w:lang w:val="ru-RU"/>
        </w:rPr>
        <w:t>.</w:t>
      </w:r>
    </w:p>
    <w:p w14:paraId="6FDD1BA2" w14:textId="275DFE68" w:rsidR="007B43E1" w:rsidRPr="00CF3FDE" w:rsidRDefault="00313B3E" w:rsidP="00E33A62">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Насущная</w:t>
      </w:r>
      <w:r w:rsidRPr="00313B3E">
        <w:rPr>
          <w:kern w:val="22"/>
          <w:sz w:val="22"/>
          <w:szCs w:val="22"/>
          <w:lang w:val="ru-RU"/>
        </w:rPr>
        <w:t xml:space="preserve"> </w:t>
      </w:r>
      <w:r>
        <w:rPr>
          <w:kern w:val="22"/>
          <w:sz w:val="22"/>
          <w:szCs w:val="22"/>
          <w:lang w:val="ru-RU"/>
        </w:rPr>
        <w:t>необходимость</w:t>
      </w:r>
      <w:r w:rsidRPr="00313B3E">
        <w:rPr>
          <w:kern w:val="22"/>
          <w:sz w:val="22"/>
          <w:szCs w:val="22"/>
          <w:lang w:val="ru-RU"/>
        </w:rPr>
        <w:t xml:space="preserve"> </w:t>
      </w:r>
      <w:r>
        <w:rPr>
          <w:kern w:val="22"/>
          <w:sz w:val="22"/>
          <w:szCs w:val="22"/>
          <w:lang w:val="ru-RU"/>
        </w:rPr>
        <w:t>в</w:t>
      </w:r>
      <w:r w:rsidRPr="00313B3E">
        <w:rPr>
          <w:kern w:val="22"/>
          <w:sz w:val="22"/>
          <w:szCs w:val="22"/>
          <w:lang w:val="ru-RU"/>
        </w:rPr>
        <w:t xml:space="preserve"> </w:t>
      </w:r>
      <w:r>
        <w:rPr>
          <w:kern w:val="22"/>
          <w:sz w:val="22"/>
          <w:szCs w:val="22"/>
          <w:lang w:val="ru-RU"/>
        </w:rPr>
        <w:t>сохранении</w:t>
      </w:r>
      <w:r w:rsidRPr="00313B3E">
        <w:rPr>
          <w:kern w:val="22"/>
          <w:sz w:val="22"/>
          <w:szCs w:val="22"/>
          <w:lang w:val="ru-RU"/>
        </w:rPr>
        <w:t xml:space="preserve"> </w:t>
      </w:r>
      <w:r>
        <w:rPr>
          <w:kern w:val="22"/>
          <w:sz w:val="22"/>
          <w:szCs w:val="22"/>
          <w:lang w:val="ru-RU"/>
        </w:rPr>
        <w:t>и</w:t>
      </w:r>
      <w:r w:rsidRPr="00313B3E">
        <w:rPr>
          <w:kern w:val="22"/>
          <w:sz w:val="22"/>
          <w:szCs w:val="22"/>
          <w:lang w:val="ru-RU"/>
        </w:rPr>
        <w:t xml:space="preserve"> </w:t>
      </w:r>
      <w:r>
        <w:rPr>
          <w:kern w:val="22"/>
          <w:sz w:val="22"/>
          <w:szCs w:val="22"/>
          <w:lang w:val="ru-RU"/>
        </w:rPr>
        <w:t>восстановлении</w:t>
      </w:r>
      <w:r w:rsidRPr="00313B3E">
        <w:rPr>
          <w:kern w:val="22"/>
          <w:sz w:val="22"/>
          <w:szCs w:val="22"/>
          <w:lang w:val="ru-RU"/>
        </w:rPr>
        <w:t xml:space="preserve"> </w:t>
      </w:r>
      <w:r>
        <w:rPr>
          <w:kern w:val="22"/>
          <w:sz w:val="22"/>
          <w:szCs w:val="22"/>
          <w:lang w:val="ru-RU"/>
        </w:rPr>
        <w:t>биоразнообразия</w:t>
      </w:r>
      <w:r w:rsidRPr="00313B3E">
        <w:rPr>
          <w:kern w:val="22"/>
          <w:sz w:val="22"/>
          <w:szCs w:val="22"/>
          <w:lang w:val="ru-RU"/>
        </w:rPr>
        <w:t xml:space="preserve"> </w:t>
      </w:r>
      <w:r>
        <w:rPr>
          <w:kern w:val="22"/>
          <w:sz w:val="22"/>
          <w:szCs w:val="22"/>
          <w:lang w:val="ru-RU"/>
        </w:rPr>
        <w:t>является</w:t>
      </w:r>
      <w:r w:rsidRPr="00313B3E">
        <w:rPr>
          <w:kern w:val="22"/>
          <w:sz w:val="22"/>
          <w:szCs w:val="22"/>
          <w:lang w:val="ru-RU"/>
        </w:rPr>
        <w:t xml:space="preserve"> </w:t>
      </w:r>
      <w:r>
        <w:rPr>
          <w:kern w:val="22"/>
          <w:sz w:val="22"/>
          <w:szCs w:val="22"/>
          <w:lang w:val="ru-RU"/>
        </w:rPr>
        <w:t>отправным</w:t>
      </w:r>
      <w:r w:rsidRPr="00313B3E">
        <w:rPr>
          <w:kern w:val="22"/>
          <w:sz w:val="22"/>
          <w:szCs w:val="22"/>
          <w:lang w:val="ru-RU"/>
        </w:rPr>
        <w:t xml:space="preserve"> </w:t>
      </w:r>
      <w:r>
        <w:rPr>
          <w:kern w:val="22"/>
          <w:sz w:val="22"/>
          <w:szCs w:val="22"/>
          <w:lang w:val="ru-RU"/>
        </w:rPr>
        <w:t>пунктом</w:t>
      </w:r>
      <w:r w:rsidRPr="00313B3E">
        <w:rPr>
          <w:kern w:val="22"/>
          <w:sz w:val="22"/>
          <w:szCs w:val="22"/>
          <w:lang w:val="ru-RU"/>
        </w:rPr>
        <w:t xml:space="preserve"> </w:t>
      </w:r>
      <w:r w:rsidRPr="00355BB5">
        <w:rPr>
          <w:kern w:val="22"/>
          <w:sz w:val="22"/>
          <w:szCs w:val="22"/>
          <w:lang w:val="ru-RU"/>
        </w:rPr>
        <w:t>глобальной рамочной программы в области биоразнообразия на период после 2020 года</w:t>
      </w:r>
      <w:r w:rsidR="007B43E1" w:rsidRPr="00313B3E">
        <w:rPr>
          <w:kern w:val="22"/>
          <w:sz w:val="22"/>
          <w:szCs w:val="22"/>
          <w:lang w:val="ru-RU"/>
        </w:rPr>
        <w:t xml:space="preserve">. </w:t>
      </w:r>
      <w:r>
        <w:rPr>
          <w:kern w:val="22"/>
          <w:sz w:val="22"/>
          <w:szCs w:val="22"/>
          <w:lang w:val="ru-RU"/>
        </w:rPr>
        <w:t>В</w:t>
      </w:r>
      <w:r w:rsidRPr="002F7651">
        <w:rPr>
          <w:kern w:val="22"/>
          <w:sz w:val="22"/>
          <w:szCs w:val="22"/>
          <w:lang w:val="ru-RU"/>
        </w:rPr>
        <w:t xml:space="preserve"> </w:t>
      </w:r>
      <w:r>
        <w:rPr>
          <w:kern w:val="22"/>
          <w:sz w:val="22"/>
          <w:szCs w:val="22"/>
          <w:lang w:val="ru-RU"/>
        </w:rPr>
        <w:t>обзоре</w:t>
      </w:r>
      <w:r w:rsidRPr="002F7651">
        <w:rPr>
          <w:kern w:val="22"/>
          <w:sz w:val="22"/>
          <w:szCs w:val="22"/>
          <w:lang w:val="ru-RU"/>
        </w:rPr>
        <w:t xml:space="preserve"> </w:t>
      </w:r>
      <w:r>
        <w:rPr>
          <w:kern w:val="22"/>
          <w:sz w:val="22"/>
          <w:szCs w:val="22"/>
          <w:lang w:val="ru-RU"/>
        </w:rPr>
        <w:t>проф</w:t>
      </w:r>
      <w:r w:rsidRPr="002F7651">
        <w:rPr>
          <w:kern w:val="22"/>
          <w:sz w:val="22"/>
          <w:szCs w:val="22"/>
          <w:lang w:val="ru-RU"/>
        </w:rPr>
        <w:t xml:space="preserve">. </w:t>
      </w:r>
      <w:r>
        <w:rPr>
          <w:kern w:val="22"/>
          <w:sz w:val="22"/>
          <w:szCs w:val="22"/>
          <w:lang w:val="ru-RU"/>
        </w:rPr>
        <w:t>Дасгупты</w:t>
      </w:r>
      <w:r w:rsidRPr="00313B3E">
        <w:rPr>
          <w:kern w:val="22"/>
          <w:sz w:val="22"/>
          <w:szCs w:val="22"/>
          <w:lang w:val="ru-RU"/>
        </w:rPr>
        <w:t xml:space="preserve"> </w:t>
      </w:r>
      <w:r>
        <w:rPr>
          <w:kern w:val="22"/>
          <w:sz w:val="22"/>
          <w:szCs w:val="22"/>
          <w:lang w:val="ru-RU"/>
        </w:rPr>
        <w:t>утверждается</w:t>
      </w:r>
      <w:r w:rsidRPr="00313B3E">
        <w:rPr>
          <w:kern w:val="22"/>
          <w:sz w:val="22"/>
          <w:szCs w:val="22"/>
          <w:lang w:val="ru-RU"/>
        </w:rPr>
        <w:t xml:space="preserve">, </w:t>
      </w:r>
      <w:r>
        <w:rPr>
          <w:kern w:val="22"/>
          <w:sz w:val="22"/>
          <w:szCs w:val="22"/>
          <w:lang w:val="ru-RU"/>
        </w:rPr>
        <w:t>что</w:t>
      </w:r>
      <w:r w:rsidRPr="00313B3E">
        <w:rPr>
          <w:kern w:val="22"/>
          <w:sz w:val="22"/>
          <w:szCs w:val="22"/>
          <w:lang w:val="ru-RU"/>
        </w:rPr>
        <w:t xml:space="preserve"> </w:t>
      </w:r>
      <w:r>
        <w:rPr>
          <w:kern w:val="22"/>
          <w:sz w:val="22"/>
          <w:szCs w:val="22"/>
          <w:lang w:val="ru-RU"/>
        </w:rPr>
        <w:t>необходимы</w:t>
      </w:r>
      <w:r w:rsidRPr="00313B3E">
        <w:rPr>
          <w:kern w:val="22"/>
          <w:sz w:val="22"/>
          <w:szCs w:val="22"/>
          <w:lang w:val="ru-RU"/>
        </w:rPr>
        <w:t xml:space="preserve"> </w:t>
      </w:r>
      <w:r>
        <w:rPr>
          <w:kern w:val="22"/>
          <w:sz w:val="22"/>
          <w:szCs w:val="22"/>
          <w:lang w:val="ru-RU"/>
        </w:rPr>
        <w:t>безотлагательные</w:t>
      </w:r>
      <w:r w:rsidRPr="00313B3E">
        <w:rPr>
          <w:kern w:val="22"/>
          <w:sz w:val="22"/>
          <w:szCs w:val="22"/>
          <w:lang w:val="ru-RU"/>
        </w:rPr>
        <w:t xml:space="preserve"> </w:t>
      </w:r>
      <w:r>
        <w:rPr>
          <w:kern w:val="22"/>
          <w:sz w:val="22"/>
          <w:szCs w:val="22"/>
          <w:lang w:val="ru-RU"/>
        </w:rPr>
        <w:t>дополнительные</w:t>
      </w:r>
      <w:r w:rsidRPr="00313B3E">
        <w:rPr>
          <w:kern w:val="22"/>
          <w:sz w:val="22"/>
          <w:szCs w:val="22"/>
          <w:lang w:val="ru-RU"/>
        </w:rPr>
        <w:t xml:space="preserve"> </w:t>
      </w:r>
      <w:r>
        <w:rPr>
          <w:kern w:val="22"/>
          <w:sz w:val="22"/>
          <w:szCs w:val="22"/>
          <w:lang w:val="ru-RU"/>
        </w:rPr>
        <w:t>меры</w:t>
      </w:r>
      <w:r w:rsidRPr="00313B3E">
        <w:rPr>
          <w:kern w:val="22"/>
          <w:sz w:val="22"/>
          <w:szCs w:val="22"/>
          <w:lang w:val="ru-RU"/>
        </w:rPr>
        <w:t xml:space="preserve"> </w:t>
      </w:r>
      <w:r>
        <w:rPr>
          <w:kern w:val="22"/>
          <w:sz w:val="22"/>
          <w:szCs w:val="22"/>
          <w:lang w:val="ru-RU"/>
        </w:rPr>
        <w:t>для</w:t>
      </w:r>
      <w:r w:rsidRPr="00313B3E">
        <w:rPr>
          <w:kern w:val="22"/>
          <w:sz w:val="22"/>
          <w:szCs w:val="22"/>
          <w:lang w:val="ru-RU"/>
        </w:rPr>
        <w:t xml:space="preserve"> </w:t>
      </w:r>
      <w:r>
        <w:rPr>
          <w:kern w:val="22"/>
          <w:sz w:val="22"/>
          <w:szCs w:val="22"/>
          <w:lang w:val="ru-RU"/>
        </w:rPr>
        <w:t>поддержания</w:t>
      </w:r>
      <w:r w:rsidRPr="00313B3E">
        <w:rPr>
          <w:kern w:val="22"/>
          <w:sz w:val="22"/>
          <w:szCs w:val="22"/>
          <w:lang w:val="ru-RU"/>
        </w:rPr>
        <w:t xml:space="preserve"> </w:t>
      </w:r>
      <w:r>
        <w:rPr>
          <w:kern w:val="22"/>
          <w:sz w:val="22"/>
          <w:szCs w:val="22"/>
          <w:lang w:val="ru-RU"/>
        </w:rPr>
        <w:t>текущих</w:t>
      </w:r>
      <w:r w:rsidRPr="00313B3E">
        <w:rPr>
          <w:kern w:val="22"/>
          <w:sz w:val="22"/>
          <w:szCs w:val="22"/>
          <w:lang w:val="ru-RU"/>
        </w:rPr>
        <w:t xml:space="preserve"> </w:t>
      </w:r>
      <w:r>
        <w:rPr>
          <w:kern w:val="22"/>
          <w:sz w:val="22"/>
          <w:szCs w:val="22"/>
          <w:lang w:val="ru-RU"/>
        </w:rPr>
        <w:t>низких</w:t>
      </w:r>
      <w:r w:rsidRPr="00313B3E">
        <w:rPr>
          <w:kern w:val="22"/>
          <w:sz w:val="22"/>
          <w:szCs w:val="22"/>
          <w:lang w:val="ru-RU"/>
        </w:rPr>
        <w:t xml:space="preserve"> </w:t>
      </w:r>
      <w:r>
        <w:rPr>
          <w:kern w:val="22"/>
          <w:sz w:val="22"/>
          <w:szCs w:val="22"/>
          <w:lang w:val="ru-RU"/>
        </w:rPr>
        <w:t>уровней</w:t>
      </w:r>
      <w:r w:rsidRPr="00313B3E">
        <w:rPr>
          <w:kern w:val="22"/>
          <w:sz w:val="22"/>
          <w:szCs w:val="22"/>
          <w:lang w:val="ru-RU"/>
        </w:rPr>
        <w:t xml:space="preserve"> </w:t>
      </w:r>
      <w:r>
        <w:rPr>
          <w:kern w:val="22"/>
          <w:sz w:val="22"/>
          <w:szCs w:val="22"/>
          <w:lang w:val="ru-RU"/>
        </w:rPr>
        <w:t>нетронутости</w:t>
      </w:r>
      <w:r w:rsidRPr="00313B3E">
        <w:rPr>
          <w:kern w:val="22"/>
          <w:sz w:val="22"/>
          <w:szCs w:val="22"/>
          <w:lang w:val="ru-RU"/>
        </w:rPr>
        <w:t xml:space="preserve"> </w:t>
      </w:r>
      <w:r w:rsidRPr="00355BB5">
        <w:rPr>
          <w:kern w:val="22"/>
          <w:sz w:val="22"/>
          <w:szCs w:val="22"/>
          <w:lang w:val="ru-RU"/>
        </w:rPr>
        <w:t>биоразнообразия</w:t>
      </w:r>
      <w:r w:rsidRPr="00313B3E">
        <w:rPr>
          <w:kern w:val="22"/>
          <w:sz w:val="22"/>
          <w:szCs w:val="22"/>
          <w:lang w:val="ru-RU"/>
        </w:rPr>
        <w:t xml:space="preserve"> </w:t>
      </w:r>
      <w:r>
        <w:rPr>
          <w:kern w:val="22"/>
          <w:sz w:val="22"/>
          <w:szCs w:val="22"/>
          <w:lang w:val="ru-RU"/>
        </w:rPr>
        <w:t>и</w:t>
      </w:r>
      <w:r w:rsidRPr="00313B3E">
        <w:rPr>
          <w:kern w:val="22"/>
          <w:sz w:val="22"/>
          <w:szCs w:val="22"/>
          <w:lang w:val="ru-RU"/>
        </w:rPr>
        <w:t xml:space="preserve"> </w:t>
      </w:r>
      <w:r>
        <w:rPr>
          <w:kern w:val="22"/>
          <w:sz w:val="22"/>
          <w:szCs w:val="22"/>
          <w:lang w:val="ru-RU"/>
        </w:rPr>
        <w:t>что</w:t>
      </w:r>
      <w:r w:rsidRPr="00313B3E">
        <w:rPr>
          <w:kern w:val="22"/>
          <w:sz w:val="22"/>
          <w:szCs w:val="22"/>
          <w:lang w:val="ru-RU"/>
        </w:rPr>
        <w:t xml:space="preserve"> </w:t>
      </w:r>
      <w:r>
        <w:rPr>
          <w:kern w:val="22"/>
          <w:sz w:val="22"/>
          <w:szCs w:val="22"/>
          <w:lang w:val="ru-RU"/>
        </w:rPr>
        <w:t>совокупные</w:t>
      </w:r>
      <w:r w:rsidRPr="00313B3E">
        <w:rPr>
          <w:kern w:val="22"/>
          <w:sz w:val="22"/>
          <w:szCs w:val="22"/>
          <w:lang w:val="ru-RU"/>
        </w:rPr>
        <w:t xml:space="preserve"> </w:t>
      </w:r>
      <w:r>
        <w:rPr>
          <w:kern w:val="22"/>
          <w:sz w:val="22"/>
          <w:szCs w:val="22"/>
          <w:lang w:val="ru-RU"/>
        </w:rPr>
        <w:t>социальные</w:t>
      </w:r>
      <w:r w:rsidRPr="00313B3E">
        <w:rPr>
          <w:kern w:val="22"/>
          <w:sz w:val="22"/>
          <w:szCs w:val="22"/>
          <w:lang w:val="ru-RU"/>
        </w:rPr>
        <w:t xml:space="preserve"> </w:t>
      </w:r>
      <w:r>
        <w:rPr>
          <w:kern w:val="22"/>
          <w:sz w:val="22"/>
          <w:szCs w:val="22"/>
          <w:lang w:val="ru-RU"/>
        </w:rPr>
        <w:t>издержки</w:t>
      </w:r>
      <w:r w:rsidRPr="00313B3E">
        <w:rPr>
          <w:kern w:val="22"/>
          <w:sz w:val="22"/>
          <w:szCs w:val="22"/>
          <w:lang w:val="ru-RU"/>
        </w:rPr>
        <w:t xml:space="preserve"> </w:t>
      </w:r>
      <w:r>
        <w:rPr>
          <w:kern w:val="22"/>
          <w:sz w:val="22"/>
          <w:szCs w:val="22"/>
          <w:lang w:val="ru-RU"/>
        </w:rPr>
        <w:t>на</w:t>
      </w:r>
      <w:r w:rsidRPr="00313B3E">
        <w:rPr>
          <w:kern w:val="22"/>
          <w:sz w:val="22"/>
          <w:szCs w:val="22"/>
          <w:lang w:val="ru-RU"/>
        </w:rPr>
        <w:t xml:space="preserve"> </w:t>
      </w:r>
      <w:r>
        <w:rPr>
          <w:kern w:val="22"/>
          <w:sz w:val="22"/>
          <w:szCs w:val="22"/>
          <w:lang w:val="ru-RU"/>
        </w:rPr>
        <w:t>стабилизацию</w:t>
      </w:r>
      <w:r w:rsidRPr="00313B3E">
        <w:rPr>
          <w:kern w:val="22"/>
          <w:sz w:val="22"/>
          <w:szCs w:val="22"/>
          <w:lang w:val="ru-RU"/>
        </w:rPr>
        <w:t xml:space="preserve"> </w:t>
      </w:r>
      <w:r>
        <w:rPr>
          <w:kern w:val="22"/>
          <w:sz w:val="22"/>
          <w:szCs w:val="22"/>
          <w:lang w:val="ru-RU"/>
        </w:rPr>
        <w:t>текущих</w:t>
      </w:r>
      <w:r w:rsidRPr="00313B3E">
        <w:rPr>
          <w:kern w:val="22"/>
          <w:sz w:val="22"/>
          <w:szCs w:val="22"/>
          <w:lang w:val="ru-RU"/>
        </w:rPr>
        <w:t xml:space="preserve"> </w:t>
      </w:r>
      <w:r>
        <w:rPr>
          <w:kern w:val="22"/>
          <w:sz w:val="22"/>
          <w:szCs w:val="22"/>
          <w:lang w:val="ru-RU"/>
        </w:rPr>
        <w:t>уровней</w:t>
      </w:r>
      <w:r w:rsidRPr="00313B3E">
        <w:rPr>
          <w:kern w:val="22"/>
          <w:sz w:val="22"/>
          <w:szCs w:val="22"/>
          <w:lang w:val="ru-RU"/>
        </w:rPr>
        <w:t xml:space="preserve"> </w:t>
      </w:r>
      <w:r>
        <w:rPr>
          <w:kern w:val="22"/>
          <w:sz w:val="22"/>
          <w:szCs w:val="22"/>
          <w:lang w:val="ru-RU"/>
        </w:rPr>
        <w:t>биоразнообразия</w:t>
      </w:r>
      <w:r w:rsidR="007B43E1" w:rsidRPr="00313B3E">
        <w:rPr>
          <w:kern w:val="22"/>
          <w:sz w:val="22"/>
          <w:szCs w:val="22"/>
          <w:lang w:val="ru-RU"/>
        </w:rPr>
        <w:t xml:space="preserve"> </w:t>
      </w:r>
      <w:r>
        <w:rPr>
          <w:kern w:val="22"/>
          <w:sz w:val="22"/>
          <w:szCs w:val="22"/>
          <w:lang w:val="ru-RU"/>
        </w:rPr>
        <w:t>ориентировочно</w:t>
      </w:r>
      <w:r w:rsidRPr="00313B3E">
        <w:rPr>
          <w:kern w:val="22"/>
          <w:sz w:val="22"/>
          <w:szCs w:val="22"/>
          <w:lang w:val="ru-RU"/>
        </w:rPr>
        <w:t xml:space="preserve"> </w:t>
      </w:r>
      <w:r>
        <w:rPr>
          <w:kern w:val="22"/>
          <w:sz w:val="22"/>
          <w:szCs w:val="22"/>
          <w:lang w:val="ru-RU"/>
        </w:rPr>
        <w:t xml:space="preserve">составят </w:t>
      </w:r>
      <w:r w:rsidR="007B43E1" w:rsidRPr="00313B3E">
        <w:rPr>
          <w:kern w:val="22"/>
          <w:sz w:val="22"/>
          <w:szCs w:val="22"/>
          <w:lang w:val="ru-RU"/>
        </w:rPr>
        <w:t>7</w:t>
      </w:r>
      <w:r>
        <w:rPr>
          <w:kern w:val="22"/>
          <w:sz w:val="22"/>
          <w:szCs w:val="22"/>
          <w:lang w:val="ru-RU"/>
        </w:rPr>
        <w:t xml:space="preserve"> трлн долл. США</w:t>
      </w:r>
      <w:r w:rsidR="007B43E1" w:rsidRPr="00313B3E">
        <w:rPr>
          <w:kern w:val="22"/>
          <w:sz w:val="22"/>
          <w:szCs w:val="22"/>
          <w:lang w:val="ru-RU"/>
        </w:rPr>
        <w:t xml:space="preserve">. </w:t>
      </w:r>
      <w:r>
        <w:rPr>
          <w:kern w:val="22"/>
          <w:sz w:val="22"/>
          <w:szCs w:val="22"/>
          <w:lang w:val="ru-RU"/>
        </w:rPr>
        <w:t>Откладывание</w:t>
      </w:r>
      <w:r w:rsidRPr="00313B3E">
        <w:rPr>
          <w:kern w:val="22"/>
          <w:sz w:val="22"/>
          <w:szCs w:val="22"/>
          <w:lang w:val="ru-RU"/>
        </w:rPr>
        <w:t xml:space="preserve"> </w:t>
      </w:r>
      <w:r>
        <w:rPr>
          <w:kern w:val="22"/>
          <w:sz w:val="22"/>
          <w:szCs w:val="22"/>
          <w:lang w:val="ru-RU"/>
        </w:rPr>
        <w:t>необходимых</w:t>
      </w:r>
      <w:r w:rsidRPr="00313B3E">
        <w:rPr>
          <w:kern w:val="22"/>
          <w:sz w:val="22"/>
          <w:szCs w:val="22"/>
          <w:lang w:val="ru-RU"/>
        </w:rPr>
        <w:t xml:space="preserve"> </w:t>
      </w:r>
      <w:r>
        <w:rPr>
          <w:kern w:val="22"/>
          <w:sz w:val="22"/>
          <w:szCs w:val="22"/>
          <w:lang w:val="ru-RU"/>
        </w:rPr>
        <w:t>инвестиций</w:t>
      </w:r>
      <w:r w:rsidRPr="00313B3E">
        <w:rPr>
          <w:kern w:val="22"/>
          <w:sz w:val="22"/>
          <w:szCs w:val="22"/>
          <w:lang w:val="ru-RU"/>
        </w:rPr>
        <w:t xml:space="preserve"> </w:t>
      </w:r>
      <w:r>
        <w:rPr>
          <w:kern w:val="22"/>
          <w:sz w:val="22"/>
          <w:szCs w:val="22"/>
          <w:lang w:val="ru-RU"/>
        </w:rPr>
        <w:t>еще</w:t>
      </w:r>
      <w:r w:rsidRPr="00313B3E">
        <w:rPr>
          <w:kern w:val="22"/>
          <w:sz w:val="22"/>
          <w:szCs w:val="22"/>
          <w:lang w:val="ru-RU"/>
        </w:rPr>
        <w:t xml:space="preserve"> </w:t>
      </w:r>
      <w:r>
        <w:rPr>
          <w:kern w:val="22"/>
          <w:sz w:val="22"/>
          <w:szCs w:val="22"/>
          <w:lang w:val="ru-RU"/>
        </w:rPr>
        <w:t>на</w:t>
      </w:r>
      <w:r w:rsidRPr="00313B3E">
        <w:rPr>
          <w:kern w:val="22"/>
          <w:sz w:val="22"/>
          <w:szCs w:val="22"/>
          <w:lang w:val="ru-RU"/>
        </w:rPr>
        <w:t xml:space="preserve"> </w:t>
      </w:r>
      <w:r>
        <w:rPr>
          <w:kern w:val="22"/>
          <w:sz w:val="22"/>
          <w:szCs w:val="22"/>
          <w:lang w:val="ru-RU"/>
        </w:rPr>
        <w:t>десятилетие</w:t>
      </w:r>
      <w:r w:rsidRPr="00313B3E">
        <w:rPr>
          <w:kern w:val="22"/>
          <w:sz w:val="22"/>
          <w:szCs w:val="22"/>
          <w:lang w:val="ru-RU"/>
        </w:rPr>
        <w:t xml:space="preserve"> </w:t>
      </w:r>
      <w:r>
        <w:rPr>
          <w:kern w:val="22"/>
          <w:sz w:val="22"/>
          <w:szCs w:val="22"/>
          <w:lang w:val="ru-RU"/>
        </w:rPr>
        <w:t>приведет</w:t>
      </w:r>
      <w:r w:rsidRPr="00313B3E">
        <w:rPr>
          <w:kern w:val="22"/>
          <w:sz w:val="22"/>
          <w:szCs w:val="22"/>
          <w:lang w:val="ru-RU"/>
        </w:rPr>
        <w:t xml:space="preserve"> </w:t>
      </w:r>
      <w:r>
        <w:rPr>
          <w:kern w:val="22"/>
          <w:sz w:val="22"/>
          <w:szCs w:val="22"/>
          <w:lang w:val="ru-RU"/>
        </w:rPr>
        <w:t>к</w:t>
      </w:r>
      <w:r w:rsidRPr="00313B3E">
        <w:rPr>
          <w:kern w:val="22"/>
          <w:sz w:val="22"/>
          <w:szCs w:val="22"/>
          <w:lang w:val="ru-RU"/>
        </w:rPr>
        <w:t xml:space="preserve"> </w:t>
      </w:r>
      <w:r>
        <w:rPr>
          <w:kern w:val="22"/>
          <w:sz w:val="22"/>
          <w:szCs w:val="22"/>
          <w:lang w:val="ru-RU"/>
        </w:rPr>
        <w:t>удвоению размера этих социальных издержек</w:t>
      </w:r>
      <w:r w:rsidR="000F461F">
        <w:rPr>
          <w:kern w:val="22"/>
          <w:sz w:val="22"/>
          <w:szCs w:val="22"/>
          <w:lang w:val="ru-RU"/>
        </w:rPr>
        <w:t>, в результате чего они составят</w:t>
      </w:r>
      <w:r w:rsidR="007B43E1" w:rsidRPr="00313B3E">
        <w:rPr>
          <w:kern w:val="22"/>
          <w:sz w:val="22"/>
          <w:szCs w:val="22"/>
          <w:lang w:val="ru-RU"/>
        </w:rPr>
        <w:t xml:space="preserve"> 15 </w:t>
      </w:r>
      <w:r w:rsidR="000F461F">
        <w:rPr>
          <w:kern w:val="22"/>
          <w:sz w:val="22"/>
          <w:szCs w:val="22"/>
          <w:lang w:val="ru-RU"/>
        </w:rPr>
        <w:t>трлн долл. США</w:t>
      </w:r>
      <w:r w:rsidR="007B43E1" w:rsidRPr="000F461F">
        <w:rPr>
          <w:kern w:val="22"/>
          <w:sz w:val="22"/>
          <w:szCs w:val="22"/>
          <w:lang w:val="ru-RU"/>
        </w:rPr>
        <w:t xml:space="preserve">. </w:t>
      </w:r>
      <w:r w:rsidR="000F461F">
        <w:rPr>
          <w:kern w:val="22"/>
          <w:sz w:val="22"/>
          <w:szCs w:val="22"/>
          <w:lang w:val="ru-RU"/>
        </w:rPr>
        <w:t>В</w:t>
      </w:r>
      <w:r w:rsidR="000F461F" w:rsidRPr="000F461F">
        <w:rPr>
          <w:kern w:val="22"/>
          <w:sz w:val="22"/>
          <w:szCs w:val="22"/>
          <w:lang w:val="ru-RU"/>
        </w:rPr>
        <w:t xml:space="preserve"> </w:t>
      </w:r>
      <w:r w:rsidR="000F461F">
        <w:rPr>
          <w:kern w:val="22"/>
          <w:sz w:val="22"/>
          <w:szCs w:val="22"/>
          <w:lang w:val="ru-RU"/>
        </w:rPr>
        <w:t>обзоре</w:t>
      </w:r>
      <w:r w:rsidR="000F461F" w:rsidRPr="000F461F">
        <w:rPr>
          <w:kern w:val="22"/>
          <w:sz w:val="22"/>
          <w:szCs w:val="22"/>
          <w:lang w:val="ru-RU"/>
        </w:rPr>
        <w:t xml:space="preserve"> </w:t>
      </w:r>
      <w:r w:rsidR="000F461F">
        <w:rPr>
          <w:kern w:val="22"/>
          <w:sz w:val="22"/>
          <w:szCs w:val="22"/>
          <w:lang w:val="ru-RU"/>
        </w:rPr>
        <w:t>также</w:t>
      </w:r>
      <w:r w:rsidR="000F461F" w:rsidRPr="000F461F">
        <w:rPr>
          <w:kern w:val="22"/>
          <w:sz w:val="22"/>
          <w:szCs w:val="22"/>
          <w:lang w:val="ru-RU"/>
        </w:rPr>
        <w:t xml:space="preserve"> </w:t>
      </w:r>
      <w:r w:rsidR="000F461F">
        <w:rPr>
          <w:kern w:val="22"/>
          <w:sz w:val="22"/>
          <w:szCs w:val="22"/>
          <w:lang w:val="ru-RU"/>
        </w:rPr>
        <w:t>предложены</w:t>
      </w:r>
      <w:r w:rsidR="000F461F" w:rsidRPr="000F461F">
        <w:rPr>
          <w:kern w:val="22"/>
          <w:sz w:val="22"/>
          <w:szCs w:val="22"/>
          <w:lang w:val="ru-RU"/>
        </w:rPr>
        <w:t xml:space="preserve"> </w:t>
      </w:r>
      <w:r w:rsidR="000F461F">
        <w:rPr>
          <w:kern w:val="22"/>
          <w:sz w:val="22"/>
          <w:szCs w:val="22"/>
          <w:lang w:val="ru-RU"/>
        </w:rPr>
        <w:t>различные</w:t>
      </w:r>
      <w:r w:rsidR="000F461F" w:rsidRPr="000F461F">
        <w:rPr>
          <w:kern w:val="22"/>
          <w:sz w:val="22"/>
          <w:szCs w:val="22"/>
          <w:lang w:val="ru-RU"/>
        </w:rPr>
        <w:t xml:space="preserve"> </w:t>
      </w:r>
      <w:r w:rsidR="000F461F">
        <w:rPr>
          <w:kern w:val="22"/>
          <w:sz w:val="22"/>
          <w:szCs w:val="22"/>
          <w:lang w:val="ru-RU"/>
        </w:rPr>
        <w:t>способы</w:t>
      </w:r>
      <w:r w:rsidR="000F461F" w:rsidRPr="000F461F">
        <w:rPr>
          <w:kern w:val="22"/>
          <w:sz w:val="22"/>
          <w:szCs w:val="22"/>
          <w:lang w:val="ru-RU"/>
        </w:rPr>
        <w:t xml:space="preserve"> </w:t>
      </w:r>
      <w:r w:rsidR="000F461F">
        <w:rPr>
          <w:kern w:val="22"/>
          <w:sz w:val="22"/>
          <w:szCs w:val="22"/>
          <w:lang w:val="ru-RU"/>
        </w:rPr>
        <w:t>исправления</w:t>
      </w:r>
      <w:r w:rsidR="007B43E1" w:rsidRPr="000F461F">
        <w:rPr>
          <w:kern w:val="22"/>
          <w:sz w:val="22"/>
          <w:szCs w:val="22"/>
          <w:lang w:val="ru-RU"/>
        </w:rPr>
        <w:t xml:space="preserve"> </w:t>
      </w:r>
      <w:r w:rsidR="000F461F">
        <w:rPr>
          <w:kern w:val="22"/>
          <w:sz w:val="22"/>
          <w:szCs w:val="22"/>
          <w:lang w:val="ru-RU"/>
        </w:rPr>
        <w:t>такого</w:t>
      </w:r>
      <w:r w:rsidR="000F461F" w:rsidRPr="000F461F">
        <w:rPr>
          <w:kern w:val="22"/>
          <w:sz w:val="22"/>
          <w:szCs w:val="22"/>
          <w:lang w:val="ru-RU"/>
        </w:rPr>
        <w:t xml:space="preserve"> </w:t>
      </w:r>
      <w:r w:rsidR="000F461F">
        <w:rPr>
          <w:kern w:val="22"/>
          <w:sz w:val="22"/>
          <w:szCs w:val="22"/>
          <w:lang w:val="ru-RU"/>
        </w:rPr>
        <w:t>дисбаланса</w:t>
      </w:r>
      <w:r w:rsidR="007B43E1" w:rsidRPr="000F461F">
        <w:rPr>
          <w:kern w:val="22"/>
          <w:sz w:val="22"/>
          <w:szCs w:val="22"/>
          <w:lang w:val="ru-RU"/>
        </w:rPr>
        <w:t xml:space="preserve">: </w:t>
      </w:r>
      <w:r w:rsidR="007B43E1" w:rsidRPr="00CB3A47">
        <w:rPr>
          <w:kern w:val="22"/>
          <w:sz w:val="22"/>
          <w:szCs w:val="22"/>
          <w:lang w:val="en-GB"/>
        </w:rPr>
        <w:t>a</w:t>
      </w:r>
      <w:r w:rsidR="007B43E1" w:rsidRPr="000F461F">
        <w:rPr>
          <w:kern w:val="22"/>
          <w:sz w:val="22"/>
          <w:szCs w:val="22"/>
          <w:lang w:val="ru-RU"/>
        </w:rPr>
        <w:t xml:space="preserve">) </w:t>
      </w:r>
      <w:r w:rsidR="000F461F">
        <w:rPr>
          <w:kern w:val="22"/>
          <w:sz w:val="22"/>
          <w:szCs w:val="22"/>
          <w:lang w:val="ru-RU"/>
        </w:rPr>
        <w:t>обеспечение</w:t>
      </w:r>
      <w:r w:rsidR="000F461F" w:rsidRPr="000F461F">
        <w:rPr>
          <w:kern w:val="22"/>
          <w:sz w:val="22"/>
          <w:szCs w:val="22"/>
          <w:lang w:val="ru-RU"/>
        </w:rPr>
        <w:t xml:space="preserve"> </w:t>
      </w:r>
      <w:r w:rsidR="000F461F">
        <w:rPr>
          <w:kern w:val="22"/>
          <w:sz w:val="22"/>
          <w:szCs w:val="22"/>
          <w:lang w:val="ru-RU"/>
        </w:rPr>
        <w:t>того</w:t>
      </w:r>
      <w:r w:rsidR="000F461F" w:rsidRPr="000F461F">
        <w:rPr>
          <w:kern w:val="22"/>
          <w:sz w:val="22"/>
          <w:szCs w:val="22"/>
          <w:lang w:val="ru-RU"/>
        </w:rPr>
        <w:t>,</w:t>
      </w:r>
      <w:r w:rsidR="000F461F">
        <w:rPr>
          <w:kern w:val="22"/>
          <w:sz w:val="22"/>
          <w:szCs w:val="22"/>
          <w:lang w:val="ru-RU"/>
        </w:rPr>
        <w:t xml:space="preserve"> чтобы потребности человечества в природных благах не превышали их предложения, и увеличение их предложения по сравнению с текущими уровнями</w:t>
      </w:r>
      <w:r w:rsidR="007B43E1" w:rsidRPr="000F461F">
        <w:rPr>
          <w:kern w:val="22"/>
          <w:sz w:val="22"/>
          <w:szCs w:val="22"/>
          <w:lang w:val="ru-RU"/>
        </w:rPr>
        <w:t xml:space="preserve">. </w:t>
      </w:r>
      <w:r w:rsidR="00CF3FDE">
        <w:rPr>
          <w:kern w:val="22"/>
          <w:sz w:val="22"/>
          <w:szCs w:val="22"/>
          <w:lang w:val="ru-RU"/>
        </w:rPr>
        <w:t>Сохранение</w:t>
      </w:r>
      <w:r w:rsidR="00CF3FDE" w:rsidRPr="00CF3FDE">
        <w:rPr>
          <w:kern w:val="22"/>
          <w:sz w:val="22"/>
          <w:szCs w:val="22"/>
          <w:lang w:val="ru-RU"/>
        </w:rPr>
        <w:t xml:space="preserve"> </w:t>
      </w:r>
      <w:r w:rsidR="00CF3FDE">
        <w:rPr>
          <w:kern w:val="22"/>
          <w:sz w:val="22"/>
          <w:szCs w:val="22"/>
          <w:lang w:val="ru-RU"/>
        </w:rPr>
        <w:t>природы</w:t>
      </w:r>
      <w:r w:rsidR="00CF3FDE" w:rsidRPr="00CF3FDE">
        <w:rPr>
          <w:kern w:val="22"/>
          <w:sz w:val="22"/>
          <w:szCs w:val="22"/>
          <w:lang w:val="ru-RU"/>
        </w:rPr>
        <w:t xml:space="preserve"> </w:t>
      </w:r>
      <w:r w:rsidR="00CF3FDE">
        <w:rPr>
          <w:kern w:val="22"/>
          <w:sz w:val="22"/>
          <w:szCs w:val="22"/>
          <w:lang w:val="ru-RU"/>
        </w:rPr>
        <w:t>сейчас</w:t>
      </w:r>
      <w:r w:rsidR="00CF3FDE" w:rsidRPr="00CF3FDE">
        <w:rPr>
          <w:kern w:val="22"/>
          <w:sz w:val="22"/>
          <w:szCs w:val="22"/>
          <w:lang w:val="ru-RU"/>
        </w:rPr>
        <w:t xml:space="preserve"> </w:t>
      </w:r>
      <w:r w:rsidR="00CF3FDE">
        <w:rPr>
          <w:kern w:val="22"/>
          <w:sz w:val="22"/>
          <w:szCs w:val="22"/>
          <w:lang w:val="ru-RU"/>
        </w:rPr>
        <w:t>обойдется</w:t>
      </w:r>
      <w:r w:rsidR="00CF3FDE" w:rsidRPr="00CF3FDE">
        <w:rPr>
          <w:kern w:val="22"/>
          <w:sz w:val="22"/>
          <w:szCs w:val="22"/>
          <w:lang w:val="ru-RU"/>
        </w:rPr>
        <w:t xml:space="preserve"> </w:t>
      </w:r>
      <w:r w:rsidR="00CF3FDE">
        <w:rPr>
          <w:kern w:val="22"/>
          <w:sz w:val="22"/>
          <w:szCs w:val="22"/>
          <w:lang w:val="ru-RU"/>
        </w:rPr>
        <w:t>дешевле</w:t>
      </w:r>
      <w:r w:rsidR="00CF3FDE" w:rsidRPr="00CF3FDE">
        <w:rPr>
          <w:kern w:val="22"/>
          <w:sz w:val="22"/>
          <w:szCs w:val="22"/>
          <w:lang w:val="ru-RU"/>
        </w:rPr>
        <w:t xml:space="preserve">, </w:t>
      </w:r>
      <w:r w:rsidR="00CF3FDE">
        <w:rPr>
          <w:kern w:val="22"/>
          <w:sz w:val="22"/>
          <w:szCs w:val="22"/>
          <w:lang w:val="ru-RU"/>
        </w:rPr>
        <w:t>чем</w:t>
      </w:r>
      <w:r w:rsidR="00CF3FDE" w:rsidRPr="00CF3FDE">
        <w:rPr>
          <w:kern w:val="22"/>
          <w:sz w:val="22"/>
          <w:szCs w:val="22"/>
          <w:lang w:val="ru-RU"/>
        </w:rPr>
        <w:t xml:space="preserve"> </w:t>
      </w:r>
      <w:r w:rsidR="00CF3FDE">
        <w:rPr>
          <w:kern w:val="22"/>
          <w:sz w:val="22"/>
          <w:szCs w:val="22"/>
          <w:lang w:val="ru-RU"/>
        </w:rPr>
        <w:t>восстановление</w:t>
      </w:r>
      <w:r w:rsidR="00CF3FDE" w:rsidRPr="00CF3FDE">
        <w:rPr>
          <w:kern w:val="22"/>
          <w:sz w:val="22"/>
          <w:szCs w:val="22"/>
          <w:lang w:val="ru-RU"/>
        </w:rPr>
        <w:t xml:space="preserve"> </w:t>
      </w:r>
      <w:r w:rsidR="00CF3FDE">
        <w:rPr>
          <w:kern w:val="22"/>
          <w:sz w:val="22"/>
          <w:szCs w:val="22"/>
          <w:lang w:val="ru-RU"/>
        </w:rPr>
        <w:t>разрушенной</w:t>
      </w:r>
      <w:r w:rsidR="00CF3FDE" w:rsidRPr="00CF3FDE">
        <w:rPr>
          <w:kern w:val="22"/>
          <w:sz w:val="22"/>
          <w:szCs w:val="22"/>
          <w:lang w:val="ru-RU"/>
        </w:rPr>
        <w:t xml:space="preserve"> </w:t>
      </w:r>
      <w:r w:rsidR="00CF3FDE">
        <w:rPr>
          <w:kern w:val="22"/>
          <w:sz w:val="22"/>
          <w:szCs w:val="22"/>
          <w:lang w:val="ru-RU"/>
        </w:rPr>
        <w:t>природы</w:t>
      </w:r>
      <w:r w:rsidR="00CF3FDE" w:rsidRPr="00CF3FDE">
        <w:rPr>
          <w:kern w:val="22"/>
          <w:sz w:val="22"/>
          <w:szCs w:val="22"/>
          <w:lang w:val="ru-RU"/>
        </w:rPr>
        <w:t xml:space="preserve"> </w:t>
      </w:r>
      <w:r w:rsidR="00CF3FDE">
        <w:rPr>
          <w:kern w:val="22"/>
          <w:sz w:val="22"/>
          <w:szCs w:val="22"/>
          <w:lang w:val="ru-RU"/>
        </w:rPr>
        <w:t>впоследствии</w:t>
      </w:r>
      <w:r w:rsidR="00CF3FDE" w:rsidRPr="00CF3FDE">
        <w:rPr>
          <w:kern w:val="22"/>
          <w:sz w:val="22"/>
          <w:szCs w:val="22"/>
          <w:lang w:val="ru-RU"/>
        </w:rPr>
        <w:t xml:space="preserve">, </w:t>
      </w:r>
      <w:r w:rsidR="00CF3FDE">
        <w:rPr>
          <w:kern w:val="22"/>
          <w:sz w:val="22"/>
          <w:szCs w:val="22"/>
          <w:lang w:val="ru-RU"/>
        </w:rPr>
        <w:t>и</w:t>
      </w:r>
      <w:r w:rsidR="00CF3FDE" w:rsidRPr="00CF3FDE">
        <w:rPr>
          <w:kern w:val="22"/>
          <w:sz w:val="22"/>
          <w:szCs w:val="22"/>
          <w:lang w:val="ru-RU"/>
        </w:rPr>
        <w:t xml:space="preserve"> </w:t>
      </w:r>
      <w:r w:rsidR="00CF3FDE">
        <w:rPr>
          <w:kern w:val="22"/>
          <w:sz w:val="22"/>
          <w:szCs w:val="22"/>
          <w:lang w:val="ru-RU"/>
        </w:rPr>
        <w:t>сделанные</w:t>
      </w:r>
      <w:r w:rsidR="00CF3FDE" w:rsidRPr="00CF3FDE">
        <w:rPr>
          <w:kern w:val="22"/>
          <w:sz w:val="22"/>
          <w:szCs w:val="22"/>
          <w:lang w:val="ru-RU"/>
        </w:rPr>
        <w:t xml:space="preserve"> </w:t>
      </w:r>
      <w:r w:rsidR="00CF3FDE">
        <w:rPr>
          <w:kern w:val="22"/>
          <w:sz w:val="22"/>
          <w:szCs w:val="22"/>
          <w:lang w:val="ru-RU"/>
        </w:rPr>
        <w:t>сегодня</w:t>
      </w:r>
      <w:r w:rsidR="00CF3FDE" w:rsidRPr="00CF3FDE">
        <w:rPr>
          <w:kern w:val="22"/>
          <w:sz w:val="22"/>
          <w:szCs w:val="22"/>
          <w:lang w:val="ru-RU"/>
        </w:rPr>
        <w:t xml:space="preserve"> </w:t>
      </w:r>
      <w:r w:rsidR="00CF3FDE">
        <w:rPr>
          <w:kern w:val="22"/>
          <w:sz w:val="22"/>
          <w:szCs w:val="22"/>
          <w:lang w:val="ru-RU"/>
        </w:rPr>
        <w:t>инвестиции</w:t>
      </w:r>
      <w:r w:rsidR="00CF3FDE" w:rsidRPr="00CF3FDE">
        <w:rPr>
          <w:kern w:val="22"/>
          <w:sz w:val="22"/>
          <w:szCs w:val="22"/>
          <w:lang w:val="ru-RU"/>
        </w:rPr>
        <w:t xml:space="preserve"> </w:t>
      </w:r>
      <w:r w:rsidR="00CF3FDE">
        <w:rPr>
          <w:kern w:val="22"/>
          <w:sz w:val="22"/>
          <w:szCs w:val="22"/>
          <w:lang w:val="ru-RU"/>
        </w:rPr>
        <w:t>будут</w:t>
      </w:r>
      <w:r w:rsidR="00CF3FDE" w:rsidRPr="00CF3FDE">
        <w:rPr>
          <w:kern w:val="22"/>
          <w:sz w:val="22"/>
          <w:szCs w:val="22"/>
          <w:lang w:val="ru-RU"/>
        </w:rPr>
        <w:t xml:space="preserve"> </w:t>
      </w:r>
      <w:r w:rsidR="00CF3FDE">
        <w:rPr>
          <w:kern w:val="22"/>
          <w:sz w:val="22"/>
          <w:szCs w:val="22"/>
          <w:lang w:val="ru-RU"/>
        </w:rPr>
        <w:t>иметь</w:t>
      </w:r>
      <w:r w:rsidR="00CF3FDE" w:rsidRPr="00CF3FDE">
        <w:rPr>
          <w:kern w:val="22"/>
          <w:sz w:val="22"/>
          <w:szCs w:val="22"/>
          <w:lang w:val="ru-RU"/>
        </w:rPr>
        <w:t xml:space="preserve"> </w:t>
      </w:r>
      <w:r w:rsidR="00CF3FDE">
        <w:rPr>
          <w:kern w:val="22"/>
          <w:sz w:val="22"/>
          <w:szCs w:val="22"/>
          <w:lang w:val="ru-RU"/>
        </w:rPr>
        <w:t>высокую</w:t>
      </w:r>
      <w:r w:rsidR="00CF3FDE" w:rsidRPr="00CF3FDE">
        <w:rPr>
          <w:kern w:val="22"/>
          <w:sz w:val="22"/>
          <w:szCs w:val="22"/>
          <w:lang w:val="ru-RU"/>
        </w:rPr>
        <w:t xml:space="preserve"> </w:t>
      </w:r>
      <w:r w:rsidR="00CF3FDE">
        <w:rPr>
          <w:kern w:val="22"/>
          <w:sz w:val="22"/>
          <w:szCs w:val="22"/>
          <w:lang w:val="ru-RU"/>
        </w:rPr>
        <w:t>отдачу</w:t>
      </w:r>
      <w:r w:rsidR="00A34034" w:rsidRPr="00CF3FDE">
        <w:rPr>
          <w:kern w:val="22"/>
          <w:sz w:val="22"/>
          <w:szCs w:val="22"/>
          <w:lang w:val="ru-RU"/>
        </w:rPr>
        <w:t>;</w:t>
      </w:r>
      <w:r w:rsidR="007B43E1" w:rsidRPr="00CF3FDE">
        <w:rPr>
          <w:kern w:val="22"/>
          <w:sz w:val="22"/>
          <w:szCs w:val="22"/>
          <w:lang w:val="ru-RU"/>
        </w:rPr>
        <w:t xml:space="preserve"> </w:t>
      </w:r>
      <w:r w:rsidR="007B43E1" w:rsidRPr="00CB3A47">
        <w:rPr>
          <w:kern w:val="22"/>
          <w:sz w:val="22"/>
          <w:szCs w:val="22"/>
          <w:lang w:val="en-GB"/>
        </w:rPr>
        <w:t>b</w:t>
      </w:r>
      <w:r w:rsidR="007B43E1" w:rsidRPr="00CF3FDE">
        <w:rPr>
          <w:kern w:val="22"/>
          <w:sz w:val="22"/>
          <w:szCs w:val="22"/>
          <w:lang w:val="ru-RU"/>
        </w:rPr>
        <w:t xml:space="preserve">) </w:t>
      </w:r>
      <w:r w:rsidR="00CF3FDE">
        <w:rPr>
          <w:kern w:val="22"/>
          <w:sz w:val="22"/>
          <w:szCs w:val="22"/>
          <w:lang w:val="ru-RU"/>
        </w:rPr>
        <w:t>изменение</w:t>
      </w:r>
      <w:r w:rsidR="00CF3FDE" w:rsidRPr="00CF3FDE">
        <w:rPr>
          <w:kern w:val="22"/>
          <w:sz w:val="22"/>
          <w:szCs w:val="22"/>
          <w:lang w:val="ru-RU"/>
        </w:rPr>
        <w:t xml:space="preserve"> </w:t>
      </w:r>
      <w:r w:rsidR="00CF3FDE">
        <w:rPr>
          <w:kern w:val="22"/>
          <w:sz w:val="22"/>
          <w:szCs w:val="22"/>
          <w:lang w:val="ru-RU"/>
        </w:rPr>
        <w:t>основной</w:t>
      </w:r>
      <w:r w:rsidR="00CF3FDE" w:rsidRPr="00CF3FDE">
        <w:rPr>
          <w:kern w:val="22"/>
          <w:sz w:val="22"/>
          <w:szCs w:val="22"/>
          <w:lang w:val="ru-RU"/>
        </w:rPr>
        <w:t xml:space="preserve"> </w:t>
      </w:r>
      <w:r w:rsidR="00CF3FDE">
        <w:rPr>
          <w:kern w:val="22"/>
          <w:sz w:val="22"/>
          <w:szCs w:val="22"/>
          <w:lang w:val="ru-RU"/>
        </w:rPr>
        <w:t>меры</w:t>
      </w:r>
      <w:r w:rsidR="00CF3FDE" w:rsidRPr="00CF3FDE">
        <w:rPr>
          <w:kern w:val="22"/>
          <w:sz w:val="22"/>
          <w:szCs w:val="22"/>
          <w:lang w:val="ru-RU"/>
        </w:rPr>
        <w:t xml:space="preserve"> </w:t>
      </w:r>
      <w:r w:rsidR="00CF3FDE">
        <w:rPr>
          <w:kern w:val="22"/>
          <w:sz w:val="22"/>
          <w:szCs w:val="22"/>
          <w:lang w:val="ru-RU"/>
        </w:rPr>
        <w:t>экономического</w:t>
      </w:r>
      <w:r w:rsidR="00CF3FDE" w:rsidRPr="00CF3FDE">
        <w:rPr>
          <w:kern w:val="22"/>
          <w:sz w:val="22"/>
          <w:szCs w:val="22"/>
          <w:lang w:val="ru-RU"/>
        </w:rPr>
        <w:t xml:space="preserve"> </w:t>
      </w:r>
      <w:r w:rsidR="00CF3FDE">
        <w:rPr>
          <w:kern w:val="22"/>
          <w:sz w:val="22"/>
          <w:szCs w:val="22"/>
          <w:lang w:val="ru-RU"/>
        </w:rPr>
        <w:t>успеха</w:t>
      </w:r>
      <w:r w:rsidR="00A34034" w:rsidRPr="00CF3FDE">
        <w:rPr>
          <w:kern w:val="22"/>
          <w:sz w:val="22"/>
          <w:szCs w:val="22"/>
          <w:lang w:val="ru-RU"/>
        </w:rPr>
        <w:t xml:space="preserve">; </w:t>
      </w:r>
      <w:r w:rsidR="00CF3FDE">
        <w:rPr>
          <w:kern w:val="22"/>
          <w:sz w:val="22"/>
          <w:szCs w:val="22"/>
          <w:lang w:val="ru-RU"/>
        </w:rPr>
        <w:t>поскольку</w:t>
      </w:r>
      <w:r w:rsidR="00CF3FDE" w:rsidRPr="00CF3FDE">
        <w:rPr>
          <w:kern w:val="22"/>
          <w:sz w:val="22"/>
          <w:szCs w:val="22"/>
          <w:lang w:val="ru-RU"/>
        </w:rPr>
        <w:t xml:space="preserve"> </w:t>
      </w:r>
      <w:r w:rsidR="00CF3FDE">
        <w:rPr>
          <w:kern w:val="22"/>
          <w:sz w:val="22"/>
          <w:szCs w:val="22"/>
          <w:lang w:val="ru-RU"/>
        </w:rPr>
        <w:t>ВВП</w:t>
      </w:r>
      <w:r w:rsidR="00CF3FDE" w:rsidRPr="00CF3FDE">
        <w:rPr>
          <w:kern w:val="22"/>
          <w:sz w:val="22"/>
          <w:szCs w:val="22"/>
          <w:lang w:val="ru-RU"/>
        </w:rPr>
        <w:t xml:space="preserve"> </w:t>
      </w:r>
      <w:r w:rsidR="00CF3FDE">
        <w:rPr>
          <w:kern w:val="22"/>
          <w:sz w:val="22"/>
          <w:szCs w:val="22"/>
          <w:lang w:val="ru-RU"/>
        </w:rPr>
        <w:t>не</w:t>
      </w:r>
      <w:r w:rsidR="00CF3FDE" w:rsidRPr="00CF3FDE">
        <w:rPr>
          <w:kern w:val="22"/>
          <w:sz w:val="22"/>
          <w:szCs w:val="22"/>
          <w:lang w:val="ru-RU"/>
        </w:rPr>
        <w:t xml:space="preserve"> </w:t>
      </w:r>
      <w:r w:rsidR="00CF3FDE">
        <w:rPr>
          <w:kern w:val="22"/>
          <w:sz w:val="22"/>
          <w:szCs w:val="22"/>
          <w:lang w:val="ru-RU"/>
        </w:rPr>
        <w:t>учитывает</w:t>
      </w:r>
      <w:r w:rsidR="00CF3FDE" w:rsidRPr="00CF3FDE">
        <w:rPr>
          <w:kern w:val="22"/>
          <w:sz w:val="22"/>
          <w:szCs w:val="22"/>
          <w:lang w:val="ru-RU"/>
        </w:rPr>
        <w:t xml:space="preserve"> </w:t>
      </w:r>
      <w:r w:rsidR="00CF3FDE">
        <w:rPr>
          <w:kern w:val="22"/>
          <w:sz w:val="22"/>
          <w:szCs w:val="22"/>
          <w:lang w:val="ru-RU"/>
        </w:rPr>
        <w:t>истощени</w:t>
      </w:r>
      <w:r w:rsidR="00BA7129">
        <w:rPr>
          <w:kern w:val="22"/>
          <w:sz w:val="22"/>
          <w:szCs w:val="22"/>
          <w:lang w:val="ru-RU"/>
        </w:rPr>
        <w:t>е</w:t>
      </w:r>
      <w:r w:rsidR="00CF3FDE" w:rsidRPr="00CF3FDE">
        <w:rPr>
          <w:kern w:val="22"/>
          <w:sz w:val="22"/>
          <w:szCs w:val="22"/>
          <w:lang w:val="ru-RU"/>
        </w:rPr>
        <w:t xml:space="preserve"> </w:t>
      </w:r>
      <w:r w:rsidR="00CF3FDE">
        <w:rPr>
          <w:kern w:val="22"/>
          <w:sz w:val="22"/>
          <w:szCs w:val="22"/>
          <w:lang w:val="ru-RU"/>
        </w:rPr>
        <w:t>природы</w:t>
      </w:r>
      <w:r w:rsidR="00A34034" w:rsidRPr="00CF3FDE">
        <w:rPr>
          <w:kern w:val="22"/>
          <w:sz w:val="22"/>
          <w:szCs w:val="22"/>
          <w:lang w:val="ru-RU"/>
        </w:rPr>
        <w:t xml:space="preserve">, </w:t>
      </w:r>
      <w:r w:rsidR="00BD5EC9">
        <w:rPr>
          <w:kern w:val="22"/>
          <w:sz w:val="22"/>
          <w:szCs w:val="22"/>
          <w:lang w:val="ru-RU"/>
        </w:rPr>
        <w:t>необходимо</w:t>
      </w:r>
      <w:r w:rsidR="00CF3FDE">
        <w:rPr>
          <w:kern w:val="22"/>
          <w:sz w:val="22"/>
          <w:szCs w:val="22"/>
          <w:lang w:val="ru-RU"/>
        </w:rPr>
        <w:t xml:space="preserve"> включить природный капитал в</w:t>
      </w:r>
      <w:r w:rsidR="00BD5EC9">
        <w:rPr>
          <w:kern w:val="22"/>
          <w:sz w:val="22"/>
          <w:szCs w:val="22"/>
          <w:lang w:val="ru-RU"/>
        </w:rPr>
        <w:t xml:space="preserve"> глобальные и местные системы учета</w:t>
      </w:r>
      <w:r w:rsidR="00A34034" w:rsidRPr="00CF3FDE">
        <w:rPr>
          <w:kern w:val="22"/>
          <w:sz w:val="22"/>
          <w:szCs w:val="22"/>
          <w:lang w:val="ru-RU"/>
        </w:rPr>
        <w:t xml:space="preserve">; </w:t>
      </w:r>
      <w:r w:rsidR="00BD5EC9">
        <w:rPr>
          <w:kern w:val="22"/>
          <w:sz w:val="22"/>
          <w:szCs w:val="22"/>
          <w:lang w:val="ru-RU"/>
        </w:rPr>
        <w:t>и</w:t>
      </w:r>
      <w:r w:rsidR="00F30277" w:rsidRPr="00CF3FDE">
        <w:rPr>
          <w:kern w:val="22"/>
          <w:sz w:val="22"/>
          <w:szCs w:val="22"/>
          <w:lang w:val="ru-RU"/>
        </w:rPr>
        <w:t xml:space="preserve"> </w:t>
      </w:r>
      <w:r w:rsidR="007B43E1" w:rsidRPr="00CB3A47">
        <w:rPr>
          <w:kern w:val="22"/>
          <w:sz w:val="22"/>
          <w:szCs w:val="22"/>
          <w:lang w:val="en-GB"/>
        </w:rPr>
        <w:t>c</w:t>
      </w:r>
      <w:r w:rsidR="007B43E1" w:rsidRPr="00CF3FDE">
        <w:rPr>
          <w:kern w:val="22"/>
          <w:sz w:val="22"/>
          <w:szCs w:val="22"/>
          <w:lang w:val="ru-RU"/>
        </w:rPr>
        <w:t xml:space="preserve">) </w:t>
      </w:r>
      <w:r w:rsidR="00BD5EC9">
        <w:rPr>
          <w:kern w:val="22"/>
          <w:sz w:val="22"/>
          <w:szCs w:val="22"/>
          <w:lang w:val="ru-RU"/>
        </w:rPr>
        <w:t>преобразование глобальных финансовой и образовательной систем</w:t>
      </w:r>
      <w:r w:rsidR="007B43E1" w:rsidRPr="00CF3FDE">
        <w:rPr>
          <w:kern w:val="22"/>
          <w:sz w:val="22"/>
          <w:szCs w:val="22"/>
          <w:lang w:val="ru-RU"/>
        </w:rPr>
        <w:t xml:space="preserve"> </w:t>
      </w:r>
      <w:r w:rsidR="00BD5EC9">
        <w:rPr>
          <w:kern w:val="22"/>
          <w:sz w:val="22"/>
          <w:szCs w:val="22"/>
          <w:lang w:val="ru-RU"/>
        </w:rPr>
        <w:t>для оптимального управления рисками, возникающими вследствие неустойчивого управления природой, и их смягчения</w:t>
      </w:r>
      <w:r w:rsidR="007B43E1" w:rsidRPr="00CF3FDE">
        <w:rPr>
          <w:kern w:val="22"/>
          <w:sz w:val="22"/>
          <w:szCs w:val="22"/>
          <w:lang w:val="ru-RU"/>
        </w:rPr>
        <w:t xml:space="preserve">.  </w:t>
      </w:r>
    </w:p>
    <w:p w14:paraId="03E11356" w14:textId="0196CA5D" w:rsidR="00FE2A78" w:rsidRPr="00BD5EC9" w:rsidRDefault="00BD5EC9" w:rsidP="008E6CD3">
      <w:pPr>
        <w:pStyle w:val="aff4"/>
        <w:numPr>
          <w:ilvl w:val="0"/>
          <w:numId w:val="15"/>
        </w:numPr>
        <w:suppressLineNumbers/>
        <w:suppressAutoHyphens/>
        <w:spacing w:after="120"/>
        <w:ind w:left="0" w:firstLine="0"/>
        <w:jc w:val="both"/>
        <w:rPr>
          <w:kern w:val="22"/>
          <w:sz w:val="22"/>
          <w:szCs w:val="22"/>
          <w:lang w:val="ru-RU"/>
        </w:rPr>
      </w:pPr>
      <w:r w:rsidRPr="00BD5EC9">
        <w:rPr>
          <w:kern w:val="22"/>
          <w:sz w:val="22"/>
          <w:szCs w:val="22"/>
          <w:lang w:val="ru-RU"/>
        </w:rPr>
        <w:t>В конечном итоге рекомендации второго доклада Группы высокого уровня по мобилизации ресурсов</w:t>
      </w:r>
      <w:r w:rsidRPr="00BD5EC9">
        <w:rPr>
          <w:kern w:val="22"/>
          <w:sz w:val="22"/>
          <w:szCs w:val="22"/>
          <w:vertAlign w:val="superscript"/>
          <w:lang w:val="en-GB"/>
        </w:rPr>
        <w:footnoteReference w:id="25"/>
      </w:r>
      <w:r w:rsidRPr="00BD5EC9">
        <w:rPr>
          <w:kern w:val="22"/>
          <w:sz w:val="22"/>
          <w:szCs w:val="22"/>
          <w:lang w:val="ru-RU"/>
        </w:rPr>
        <w:t xml:space="preserve">, выпущенного в 2014 году, сохраняют свою актуальность. В докладе приводятся веские доводы в пользу того, что инвестиции в сохранение биоразнообразия во всем мире принесли значительные чистые выгоды. Инвестиции в сохранение биоразнообразия не только укрепляют экосистемные услуги, от которых зависят уязвимые общины, но и гарантируют защиту от неопределенности и будущих изменений окружающей среды, а также способствуют смягчению последствий изменения климата, адаптации к нему и повышению сопротивляемости. В докладе неоднократно приводятся подтверждения того, что денежные и неденежные выгоды от сохранения биоразнообразия превышают издержки. </w:t>
      </w:r>
      <w:bookmarkStart w:id="6" w:name="_Hlk44586720"/>
      <w:r w:rsidRPr="00BD5EC9">
        <w:rPr>
          <w:kern w:val="22"/>
          <w:sz w:val="22"/>
          <w:szCs w:val="22"/>
          <w:lang w:val="ru-RU"/>
        </w:rPr>
        <w:t>В нем делается вывод о том, что «среднемировой объем инвестиций на душу населения, необходимый для осуществления деятельности в интересах биоразно</w:t>
      </w:r>
      <w:r>
        <w:rPr>
          <w:kern w:val="22"/>
          <w:sz w:val="22"/>
          <w:szCs w:val="22"/>
          <w:lang w:val="ru-RU"/>
        </w:rPr>
        <w:t>образия, составляет примерно 20–</w:t>
      </w:r>
      <w:r w:rsidRPr="00BD5EC9">
        <w:rPr>
          <w:kern w:val="22"/>
          <w:sz w:val="22"/>
          <w:szCs w:val="22"/>
          <w:lang w:val="ru-RU"/>
        </w:rPr>
        <w:t>60 долл.</w:t>
      </w:r>
      <w:r>
        <w:rPr>
          <w:kern w:val="22"/>
          <w:sz w:val="22"/>
          <w:szCs w:val="22"/>
          <w:lang w:val="ru-RU"/>
        </w:rPr>
        <w:t xml:space="preserve"> США</w:t>
      </w:r>
      <w:r w:rsidRPr="00BD5EC9">
        <w:rPr>
          <w:kern w:val="22"/>
          <w:sz w:val="22"/>
          <w:szCs w:val="22"/>
          <w:vertAlign w:val="superscript"/>
          <w:lang w:val="en-GB"/>
        </w:rPr>
        <w:footnoteReference w:id="26"/>
      </w:r>
      <w:r w:rsidRPr="00BD5EC9">
        <w:rPr>
          <w:kern w:val="22"/>
          <w:sz w:val="22"/>
          <w:szCs w:val="22"/>
          <w:lang w:val="ru-RU"/>
        </w:rPr>
        <w:t>, что представляет собой потребность в инвест</w:t>
      </w:r>
      <w:r>
        <w:rPr>
          <w:kern w:val="22"/>
          <w:sz w:val="22"/>
          <w:szCs w:val="22"/>
          <w:lang w:val="ru-RU"/>
        </w:rPr>
        <w:t>ициях в размере от 0,08 до 0,25 </w:t>
      </w:r>
      <w:r w:rsidRPr="00BD5EC9">
        <w:rPr>
          <w:kern w:val="22"/>
          <w:sz w:val="22"/>
          <w:szCs w:val="22"/>
          <w:lang w:val="ru-RU"/>
        </w:rPr>
        <w:t xml:space="preserve">% мирового ВВП». </w:t>
      </w:r>
      <w:bookmarkEnd w:id="6"/>
      <w:r w:rsidRPr="00BD5EC9">
        <w:rPr>
          <w:kern w:val="22"/>
          <w:sz w:val="22"/>
          <w:szCs w:val="22"/>
          <w:lang w:val="ru-RU"/>
        </w:rPr>
        <w:t>С учетом глобальной совокупной стоимости экосистемных услуг и ожидаемого чистого прироста ВВП в 0,69</w:t>
      </w:r>
      <w:r>
        <w:rPr>
          <w:kern w:val="22"/>
          <w:sz w:val="22"/>
          <w:szCs w:val="22"/>
          <w:lang w:val="ru-RU"/>
        </w:rPr>
        <w:t> </w:t>
      </w:r>
      <w:r w:rsidRPr="00BD5EC9">
        <w:rPr>
          <w:kern w:val="22"/>
          <w:sz w:val="22"/>
          <w:szCs w:val="22"/>
          <w:lang w:val="ru-RU"/>
        </w:rPr>
        <w:t xml:space="preserve">%, если сравнивать инерционный сценарий и сценарий глобального сохранения на основе оценки в упомянутом выше докладе </w:t>
      </w:r>
      <w:r w:rsidRPr="00BD5EC9">
        <w:rPr>
          <w:i/>
          <w:kern w:val="22"/>
          <w:sz w:val="22"/>
          <w:szCs w:val="22"/>
          <w:lang w:val="ru-RU"/>
        </w:rPr>
        <w:t>«Варианты глобального будущего»</w:t>
      </w:r>
      <w:r w:rsidRPr="00BD5EC9">
        <w:rPr>
          <w:kern w:val="22"/>
          <w:sz w:val="22"/>
          <w:szCs w:val="22"/>
          <w:lang w:val="ru-RU"/>
        </w:rPr>
        <w:t>, инвестиции в биоразнообразие, как представляется, принесут человечеству чистые выгоды</w:t>
      </w:r>
      <w:r w:rsidR="00B26388" w:rsidRPr="00BD5EC9">
        <w:rPr>
          <w:kern w:val="22"/>
          <w:sz w:val="22"/>
          <w:szCs w:val="22"/>
          <w:lang w:val="ru-RU"/>
        </w:rPr>
        <w:t>.</w:t>
      </w:r>
    </w:p>
    <w:p w14:paraId="2B9E01AA" w14:textId="3B2B9D2E" w:rsidR="00B26388" w:rsidRPr="00BD5EC9" w:rsidRDefault="00BD5EC9" w:rsidP="008E6CD3">
      <w:pPr>
        <w:pStyle w:val="aff4"/>
        <w:numPr>
          <w:ilvl w:val="0"/>
          <w:numId w:val="15"/>
        </w:numPr>
        <w:suppressLineNumbers/>
        <w:suppressAutoHyphens/>
        <w:spacing w:after="120"/>
        <w:ind w:left="0" w:firstLine="0"/>
        <w:jc w:val="both"/>
        <w:rPr>
          <w:kern w:val="22"/>
          <w:sz w:val="22"/>
          <w:szCs w:val="22"/>
          <w:shd w:val="clear" w:color="auto" w:fill="FFFFFF"/>
          <w:lang w:val="ru-RU"/>
        </w:rPr>
      </w:pPr>
      <w:r w:rsidRPr="00BD5EC9">
        <w:rPr>
          <w:kern w:val="22"/>
          <w:sz w:val="22"/>
          <w:szCs w:val="22"/>
          <w:shd w:val="clear" w:color="auto" w:fill="FFFFFF"/>
          <w:lang w:val="ru-RU"/>
        </w:rPr>
        <w:t>На основании всех рассмотренных подходов можно сделать четкий вывод о том, что утрата биоразнообразия несет в себе значительные потери для мировой экономики. Даже с учетом ограниченной информации, велика вероятность, что амбициозный подход в области мобилизации ресурсов в интересах биоразнообразия не только позволит добиться изменения кривой утраты биоразнообразия, но и принесет значительную чистую экономическую прибыль для нынешнего и будущих поколений</w:t>
      </w:r>
      <w:r w:rsidR="00B26388" w:rsidRPr="00BD5EC9">
        <w:rPr>
          <w:kern w:val="22"/>
          <w:sz w:val="22"/>
          <w:szCs w:val="22"/>
          <w:lang w:val="ru-RU"/>
        </w:rPr>
        <w:t>.</w:t>
      </w:r>
    </w:p>
    <w:p w14:paraId="38308B07" w14:textId="1E558932" w:rsidR="0024185C" w:rsidRPr="00BD5EC9" w:rsidRDefault="00BD5EC9" w:rsidP="008E6CD3">
      <w:pPr>
        <w:pStyle w:val="aff4"/>
        <w:keepNext/>
        <w:numPr>
          <w:ilvl w:val="0"/>
          <w:numId w:val="27"/>
        </w:numPr>
        <w:suppressLineNumbers/>
        <w:suppressAutoHyphens/>
        <w:spacing w:before="120" w:after="120"/>
        <w:ind w:left="1134" w:hanging="567"/>
        <w:outlineLvl w:val="0"/>
        <w:rPr>
          <w:b/>
          <w:bCs/>
          <w:caps/>
          <w:kern w:val="22"/>
          <w:sz w:val="22"/>
          <w:szCs w:val="22"/>
          <w:lang w:val="ru-RU"/>
        </w:rPr>
      </w:pPr>
      <w:bookmarkStart w:id="7" w:name="_Hlk35355194"/>
      <w:r>
        <w:rPr>
          <w:b/>
          <w:bCs/>
          <w:kern w:val="22"/>
          <w:sz w:val="22"/>
          <w:szCs w:val="22"/>
          <w:lang w:val="ru-RU"/>
        </w:rPr>
        <w:lastRenderedPageBreak/>
        <w:t>НЕДАВНЯЯ</w:t>
      </w:r>
      <w:r w:rsidRPr="00BD5EC9">
        <w:rPr>
          <w:b/>
          <w:bCs/>
          <w:kern w:val="22"/>
          <w:sz w:val="22"/>
          <w:szCs w:val="22"/>
          <w:lang w:val="ru-RU"/>
        </w:rPr>
        <w:t xml:space="preserve"> РАБОТА ПО ОЦЕНКЕ РЕСУРСОВ, НЕОБХОДИМЫХ ДЛЯ ОСУЩЕСТВЛЕНИЯ ГЛОБАЛЬНОЙ РАМОЧНОЙ ПРОГРАММЫ В ОБЛАСТИ БИОРАЗНООБРАЗИЯ НА ПЕРИОД ПОСЛЕ 2020 ГОДА</w:t>
      </w:r>
    </w:p>
    <w:p w14:paraId="7F4D8A92" w14:textId="502E8028" w:rsidR="007B43E1" w:rsidRPr="00DC1B32" w:rsidRDefault="008D2FA7" w:rsidP="00E369C8">
      <w:pPr>
        <w:pStyle w:val="aff4"/>
        <w:numPr>
          <w:ilvl w:val="0"/>
          <w:numId w:val="15"/>
        </w:numPr>
        <w:suppressLineNumbers/>
        <w:suppressAutoHyphens/>
        <w:spacing w:after="120"/>
        <w:ind w:left="0" w:firstLine="0"/>
        <w:jc w:val="both"/>
        <w:rPr>
          <w:kern w:val="22"/>
          <w:sz w:val="22"/>
          <w:szCs w:val="22"/>
          <w:shd w:val="clear" w:color="auto" w:fill="FFFFFF"/>
          <w:lang w:val="ru-RU"/>
        </w:rPr>
      </w:pPr>
      <w:bookmarkStart w:id="8" w:name="_Hlk35355258"/>
      <w:bookmarkEnd w:id="7"/>
      <w:r w:rsidRPr="008D2FA7">
        <w:rPr>
          <w:kern w:val="22"/>
          <w:sz w:val="22"/>
          <w:szCs w:val="22"/>
          <w:shd w:val="clear" w:color="auto" w:fill="FFFFFF"/>
          <w:lang w:val="ru-RU"/>
        </w:rPr>
        <w:t>Самые последние аналитические исследования, представляющие актуальность с точки зрения оценки финансовых потребностей для осуществления глобальной рамочной программы в области биоразнообразия на период после 2020 года или элементов такой рамочной программы, были проведены двумя группами исследователей во главе с Энтони Уолдроном из Кембриджского университета и Джоном Тобином из Корнелльского университета. Несмотря на то что полученные расчетные значения не являются эквивалентными и не поддаются непосредственному сопоставлению, оба анализа позволяют получить соответствующее представление об объеме финансирования, необходимом для сохранения биоразнообразия</w:t>
      </w:r>
      <w:r w:rsidR="000009FE" w:rsidRPr="008D2FA7">
        <w:rPr>
          <w:kern w:val="22"/>
          <w:sz w:val="22"/>
          <w:szCs w:val="22"/>
          <w:lang w:val="ru-RU"/>
        </w:rPr>
        <w:t>.</w:t>
      </w:r>
      <w:r w:rsidR="007B43E1" w:rsidRPr="008D2FA7">
        <w:rPr>
          <w:kern w:val="22"/>
          <w:sz w:val="22"/>
          <w:szCs w:val="22"/>
          <w:lang w:val="ru-RU"/>
        </w:rPr>
        <w:t xml:space="preserve"> </w:t>
      </w:r>
      <w:r>
        <w:rPr>
          <w:kern w:val="22"/>
          <w:sz w:val="22"/>
          <w:szCs w:val="22"/>
          <w:lang w:val="ru-RU"/>
        </w:rPr>
        <w:t>Кроме</w:t>
      </w:r>
      <w:r w:rsidRPr="00DC1B32">
        <w:rPr>
          <w:kern w:val="22"/>
          <w:sz w:val="22"/>
          <w:szCs w:val="22"/>
          <w:lang w:val="ru-RU"/>
        </w:rPr>
        <w:t xml:space="preserve"> </w:t>
      </w:r>
      <w:r>
        <w:rPr>
          <w:kern w:val="22"/>
          <w:sz w:val="22"/>
          <w:szCs w:val="22"/>
          <w:lang w:val="ru-RU"/>
        </w:rPr>
        <w:t>того</w:t>
      </w:r>
      <w:r w:rsidR="007B43E1" w:rsidRPr="00DC1B32">
        <w:rPr>
          <w:kern w:val="22"/>
          <w:sz w:val="22"/>
          <w:szCs w:val="22"/>
          <w:lang w:val="ru-RU"/>
        </w:rPr>
        <w:t>,</w:t>
      </w:r>
      <w:r w:rsidRPr="00DC1B32">
        <w:rPr>
          <w:kern w:val="22"/>
          <w:sz w:val="22"/>
          <w:szCs w:val="22"/>
          <w:lang w:val="ru-RU"/>
        </w:rPr>
        <w:t xml:space="preserve"> </w:t>
      </w:r>
      <w:r>
        <w:rPr>
          <w:kern w:val="22"/>
          <w:sz w:val="22"/>
          <w:szCs w:val="22"/>
          <w:lang w:val="ru-RU"/>
        </w:rPr>
        <w:t>Иво</w:t>
      </w:r>
      <w:r w:rsidRPr="00DC1B32">
        <w:rPr>
          <w:kern w:val="22"/>
          <w:sz w:val="22"/>
          <w:szCs w:val="22"/>
          <w:lang w:val="ru-RU"/>
        </w:rPr>
        <w:t xml:space="preserve"> </w:t>
      </w:r>
      <w:r>
        <w:rPr>
          <w:kern w:val="22"/>
          <w:sz w:val="22"/>
          <w:szCs w:val="22"/>
          <w:lang w:val="ru-RU"/>
        </w:rPr>
        <w:t>Малдер</w:t>
      </w:r>
      <w:r w:rsidRPr="00DC1B32">
        <w:rPr>
          <w:kern w:val="22"/>
          <w:sz w:val="22"/>
          <w:szCs w:val="22"/>
          <w:lang w:val="ru-RU"/>
        </w:rPr>
        <w:t xml:space="preserve"> </w:t>
      </w:r>
      <w:r>
        <w:rPr>
          <w:kern w:val="22"/>
          <w:sz w:val="22"/>
          <w:szCs w:val="22"/>
          <w:lang w:val="ru-RU"/>
        </w:rPr>
        <w:t>и</w:t>
      </w:r>
      <w:r w:rsidRPr="00DC1B32">
        <w:rPr>
          <w:kern w:val="22"/>
          <w:sz w:val="22"/>
          <w:szCs w:val="22"/>
          <w:lang w:val="ru-RU"/>
        </w:rPr>
        <w:t xml:space="preserve"> </w:t>
      </w:r>
      <w:r>
        <w:rPr>
          <w:kern w:val="22"/>
          <w:sz w:val="22"/>
          <w:szCs w:val="22"/>
          <w:lang w:val="ru-RU"/>
        </w:rPr>
        <w:t>Аурелия</w:t>
      </w:r>
      <w:r w:rsidRPr="00DC1B32">
        <w:rPr>
          <w:kern w:val="22"/>
          <w:sz w:val="22"/>
          <w:szCs w:val="22"/>
          <w:lang w:val="ru-RU"/>
        </w:rPr>
        <w:t xml:space="preserve"> </w:t>
      </w:r>
      <w:r>
        <w:rPr>
          <w:kern w:val="22"/>
          <w:sz w:val="22"/>
          <w:szCs w:val="22"/>
          <w:lang w:val="ru-RU"/>
        </w:rPr>
        <w:t>Блин</w:t>
      </w:r>
      <w:r w:rsidRPr="00DC1B32">
        <w:rPr>
          <w:kern w:val="22"/>
          <w:sz w:val="22"/>
          <w:szCs w:val="22"/>
          <w:lang w:val="ru-RU"/>
        </w:rPr>
        <w:t xml:space="preserve"> </w:t>
      </w:r>
      <w:r>
        <w:rPr>
          <w:kern w:val="22"/>
          <w:sz w:val="22"/>
          <w:szCs w:val="22"/>
          <w:lang w:val="ru-RU"/>
        </w:rPr>
        <w:t>из</w:t>
      </w:r>
      <w:r w:rsidRPr="00DC1B32">
        <w:rPr>
          <w:kern w:val="22"/>
          <w:sz w:val="22"/>
          <w:szCs w:val="22"/>
          <w:lang w:val="ru-RU"/>
        </w:rPr>
        <w:t xml:space="preserve"> </w:t>
      </w:r>
      <w:r>
        <w:rPr>
          <w:kern w:val="22"/>
          <w:sz w:val="22"/>
          <w:szCs w:val="22"/>
          <w:lang w:val="ru-RU"/>
        </w:rPr>
        <w:t>ЮНЕП</w:t>
      </w:r>
      <w:r w:rsidR="007B43E1" w:rsidRPr="00DC1B32">
        <w:rPr>
          <w:kern w:val="22"/>
          <w:sz w:val="22"/>
          <w:szCs w:val="22"/>
          <w:lang w:val="ru-RU"/>
        </w:rPr>
        <w:t xml:space="preserve"> </w:t>
      </w:r>
      <w:r>
        <w:rPr>
          <w:spacing w:val="-2"/>
          <w:kern w:val="22"/>
          <w:sz w:val="22"/>
          <w:szCs w:val="22"/>
          <w:shd w:val="clear" w:color="auto" w:fill="FFFFFF"/>
          <w:lang w:val="ru-RU"/>
        </w:rPr>
        <w:t>оценили</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объем</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необходимых</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инвестиций</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в</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решения</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основанные</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на</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природных</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процессах</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для</w:t>
      </w:r>
      <w:r w:rsidRPr="00DC1B32">
        <w:rPr>
          <w:spacing w:val="-2"/>
          <w:kern w:val="22"/>
          <w:sz w:val="22"/>
          <w:szCs w:val="22"/>
          <w:shd w:val="clear" w:color="auto" w:fill="FFFFFF"/>
          <w:lang w:val="ru-RU"/>
        </w:rPr>
        <w:t xml:space="preserve"> </w:t>
      </w:r>
      <w:r w:rsidR="00DC1B32">
        <w:rPr>
          <w:kern w:val="22"/>
          <w:sz w:val="22"/>
          <w:szCs w:val="22"/>
          <w:shd w:val="clear" w:color="auto" w:fill="FFFFFF"/>
          <w:lang w:val="ru-RU"/>
        </w:rPr>
        <w:t>достижения глобальных целей в области изменения климата, биоразнообразия</w:t>
      </w:r>
      <w:r w:rsidR="00DC1B32" w:rsidRPr="00010E03">
        <w:rPr>
          <w:kern w:val="22"/>
          <w:sz w:val="22"/>
          <w:szCs w:val="22"/>
          <w:shd w:val="clear" w:color="auto" w:fill="FFFFFF"/>
          <w:lang w:val="ru-RU"/>
        </w:rPr>
        <w:t xml:space="preserve"> </w:t>
      </w:r>
      <w:r w:rsidR="00DC1B32">
        <w:rPr>
          <w:kern w:val="22"/>
          <w:sz w:val="22"/>
          <w:szCs w:val="22"/>
          <w:shd w:val="clear" w:color="auto" w:fill="FFFFFF"/>
          <w:lang w:val="ru-RU"/>
        </w:rPr>
        <w:t>и деградации земель (в рамках трех Рио-де-Жанейрских конвенций</w:t>
      </w:r>
      <w:r w:rsidR="00DC43C6" w:rsidRPr="00DC1B32">
        <w:rPr>
          <w:spacing w:val="-2"/>
          <w:kern w:val="22"/>
          <w:sz w:val="22"/>
          <w:szCs w:val="22"/>
          <w:shd w:val="clear" w:color="auto" w:fill="FFFFFF"/>
          <w:lang w:val="ru-RU"/>
        </w:rPr>
        <w:t>)</w:t>
      </w:r>
      <w:r w:rsidR="000E7E53"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Этот</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анализ</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дает</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полезное</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дополнительное</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представление</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о</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величине</w:t>
      </w:r>
      <w:r w:rsidR="00DC1B32" w:rsidRPr="00DC1B32">
        <w:rPr>
          <w:spacing w:val="-2"/>
          <w:kern w:val="22"/>
          <w:sz w:val="22"/>
          <w:szCs w:val="22"/>
          <w:shd w:val="clear" w:color="auto" w:fill="FFFFFF"/>
          <w:lang w:val="ru-RU"/>
        </w:rPr>
        <w:t xml:space="preserve"> </w:t>
      </w:r>
      <w:r w:rsidR="00DC1B32">
        <w:rPr>
          <w:spacing w:val="-2"/>
          <w:kern w:val="22"/>
          <w:sz w:val="22"/>
          <w:szCs w:val="22"/>
          <w:shd w:val="clear" w:color="auto" w:fill="FFFFFF"/>
          <w:lang w:val="ru-RU"/>
        </w:rPr>
        <w:t>предполагаемых потребностей в финансировании</w:t>
      </w:r>
      <w:r w:rsidR="000E7E53" w:rsidRPr="00DC1B32">
        <w:rPr>
          <w:spacing w:val="-2"/>
          <w:kern w:val="22"/>
          <w:sz w:val="22"/>
          <w:szCs w:val="22"/>
          <w:shd w:val="clear" w:color="auto" w:fill="FFFFFF"/>
          <w:lang w:val="ru-RU"/>
        </w:rPr>
        <w:t xml:space="preserve">. </w:t>
      </w:r>
    </w:p>
    <w:p w14:paraId="4A16D26A" w14:textId="14F859A8" w:rsidR="009A6A57" w:rsidRPr="00DC1B32" w:rsidRDefault="00DC1B32" w:rsidP="008E6CD3">
      <w:pPr>
        <w:pStyle w:val="aff4"/>
        <w:numPr>
          <w:ilvl w:val="0"/>
          <w:numId w:val="15"/>
        </w:numPr>
        <w:suppressLineNumbers/>
        <w:suppressAutoHyphens/>
        <w:spacing w:after="120"/>
        <w:ind w:left="0" w:firstLine="0"/>
        <w:jc w:val="both"/>
        <w:rPr>
          <w:kern w:val="22"/>
          <w:sz w:val="22"/>
          <w:szCs w:val="22"/>
          <w:lang w:val="ru-RU"/>
        </w:rPr>
      </w:pPr>
      <w:r w:rsidRPr="00DC1B32">
        <w:rPr>
          <w:kern w:val="22"/>
          <w:sz w:val="22"/>
          <w:szCs w:val="22"/>
          <w:lang w:val="ru-RU"/>
        </w:rPr>
        <w:t>В рамках глобальных прогнозов в отношении охраняемых районов, о которых говорилось в предыдущем разделе, Уолдрон и его коллеги оценили ресурсы, необходимые для расширения к 2030 году площади наземных и морских охраняемых районов во всем мире до 30</w:t>
      </w:r>
      <w:r>
        <w:rPr>
          <w:kern w:val="22"/>
          <w:sz w:val="22"/>
          <w:szCs w:val="22"/>
          <w:lang w:val="ru-RU"/>
        </w:rPr>
        <w:t> </w:t>
      </w:r>
      <w:r w:rsidRPr="00DC1B32">
        <w:rPr>
          <w:kern w:val="22"/>
          <w:sz w:val="22"/>
          <w:szCs w:val="22"/>
          <w:lang w:val="ru-RU"/>
        </w:rPr>
        <w:t xml:space="preserve">% по сравнению с нынешними показателями. Для оценки инвестиций, необходимых для такого расширения площади, были собраны данные о бюджетных потребностях на гектар нынешних охраняемых районов в развитых странах, например, информация, содержащаяся в «Картах оценки финансовых показателей» относительно финансовых потребностей системы охраняемых районов, представленных Программе развития Организации Объединенных Наций. На основе этих данных были разработаны статистические модели для охраняемых наземных и морских районов для прогнозирования расходов на гектар в существующих охраняемых районах с учетом таких характерных местных условий, как сельскохозяйственная рента, антропогенная нагрузка, управление, ВВП на душу населения, удаленность и экономия за счет масштаба. </w:t>
      </w:r>
      <w:r>
        <w:rPr>
          <w:kern w:val="22"/>
          <w:sz w:val="22"/>
          <w:szCs w:val="22"/>
          <w:lang w:val="ru-RU"/>
        </w:rPr>
        <w:t>Э</w:t>
      </w:r>
      <w:r w:rsidRPr="00DC1B32">
        <w:rPr>
          <w:kern w:val="22"/>
          <w:sz w:val="22"/>
          <w:szCs w:val="22"/>
          <w:lang w:val="ru-RU"/>
        </w:rPr>
        <w:t>ти регрессии были использованы для прогнозирования в рамках каждого сценария предполагаемых бюджетных потребностей при создании новых охраняемых районов (в постоянных долларах в 2015 году), исходя из предпосылки, что после 2030 года эффективность управления не повысится</w:t>
      </w:r>
      <w:r w:rsidR="00214C83" w:rsidRPr="00DC1B32">
        <w:rPr>
          <w:kern w:val="22"/>
          <w:sz w:val="22"/>
          <w:szCs w:val="22"/>
          <w:lang w:val="ru-RU"/>
        </w:rPr>
        <w:t>.</w:t>
      </w:r>
    </w:p>
    <w:p w14:paraId="5F24DCF6" w14:textId="6F686069" w:rsidR="00DC08DD" w:rsidRPr="00DC1B32" w:rsidRDefault="00DC1B32" w:rsidP="008E6CD3">
      <w:pPr>
        <w:pStyle w:val="aff4"/>
        <w:numPr>
          <w:ilvl w:val="0"/>
          <w:numId w:val="15"/>
        </w:numPr>
        <w:suppressLineNumbers/>
        <w:suppressAutoHyphens/>
        <w:spacing w:after="120"/>
        <w:ind w:left="0" w:firstLine="0"/>
        <w:jc w:val="both"/>
        <w:rPr>
          <w:kern w:val="22"/>
          <w:sz w:val="22"/>
          <w:szCs w:val="22"/>
          <w:lang w:val="ru-RU"/>
        </w:rPr>
      </w:pPr>
      <w:r w:rsidRPr="00DC1B32">
        <w:rPr>
          <w:kern w:val="22"/>
          <w:sz w:val="22"/>
          <w:szCs w:val="22"/>
          <w:lang w:val="ru-RU"/>
        </w:rPr>
        <w:t>По оценкам</w:t>
      </w:r>
      <w:r>
        <w:rPr>
          <w:kern w:val="22"/>
          <w:sz w:val="22"/>
          <w:szCs w:val="22"/>
          <w:lang w:val="ru-RU"/>
        </w:rPr>
        <w:t xml:space="preserve"> авторов</w:t>
      </w:r>
      <w:r w:rsidRPr="00DC1B32">
        <w:rPr>
          <w:kern w:val="22"/>
          <w:sz w:val="22"/>
          <w:szCs w:val="22"/>
          <w:lang w:val="ru-RU"/>
        </w:rPr>
        <w:t xml:space="preserve">, ресурсы, необходимые для реализации сценариев, предполагающих расширение площади охраняемых районов, составляют от 103 до 178 млрд долл. </w:t>
      </w:r>
      <w:r>
        <w:rPr>
          <w:kern w:val="22"/>
          <w:sz w:val="22"/>
          <w:szCs w:val="22"/>
          <w:lang w:val="ru-RU"/>
        </w:rPr>
        <w:t xml:space="preserve">США </w:t>
      </w:r>
      <w:r w:rsidRPr="00DC1B32">
        <w:rPr>
          <w:kern w:val="22"/>
          <w:sz w:val="22"/>
          <w:szCs w:val="22"/>
          <w:lang w:val="ru-RU"/>
        </w:rPr>
        <w:t xml:space="preserve">в год. Из этого общего объема инвестиций 67,6 млрд долл. </w:t>
      </w:r>
      <w:r>
        <w:rPr>
          <w:kern w:val="22"/>
          <w:sz w:val="22"/>
          <w:szCs w:val="22"/>
          <w:lang w:val="ru-RU"/>
        </w:rPr>
        <w:t xml:space="preserve">США </w:t>
      </w:r>
      <w:r w:rsidRPr="00DC1B32">
        <w:rPr>
          <w:kern w:val="22"/>
          <w:sz w:val="22"/>
          <w:szCs w:val="22"/>
          <w:lang w:val="ru-RU"/>
        </w:rPr>
        <w:t xml:space="preserve">в год предназначено для надлежащего управления существующими охраняемыми районами и от 35,5 до 110,3 млрд долл. </w:t>
      </w:r>
      <w:r>
        <w:rPr>
          <w:kern w:val="22"/>
          <w:sz w:val="22"/>
          <w:szCs w:val="22"/>
          <w:lang w:val="ru-RU"/>
        </w:rPr>
        <w:t xml:space="preserve">США </w:t>
      </w:r>
      <w:r w:rsidRPr="00DC1B32">
        <w:rPr>
          <w:kern w:val="22"/>
          <w:sz w:val="22"/>
          <w:szCs w:val="22"/>
          <w:lang w:val="ru-RU"/>
        </w:rPr>
        <w:t>в год в зависимости от сценария для создания новых охраняемых районов. С учетом компенсационных издержек (альтернативные издержки, связанные с производительными потерями на местном уровне, и альтернативные издержки, связанные с использованием природных ресурсов на местном уровне), объем необходимых ресурсов будет варьироваться от 112 млрд долл.</w:t>
      </w:r>
      <w:r w:rsidR="009C73C8">
        <w:rPr>
          <w:kern w:val="22"/>
          <w:sz w:val="22"/>
          <w:szCs w:val="22"/>
          <w:lang w:val="ru-RU"/>
        </w:rPr>
        <w:t xml:space="preserve"> США</w:t>
      </w:r>
      <w:r w:rsidRPr="00DC1B32">
        <w:rPr>
          <w:kern w:val="22"/>
          <w:sz w:val="22"/>
          <w:szCs w:val="22"/>
          <w:lang w:val="ru-RU"/>
        </w:rPr>
        <w:t xml:space="preserve"> в год (87 млрд долл. </w:t>
      </w:r>
      <w:r w:rsidR="009C73C8">
        <w:rPr>
          <w:kern w:val="22"/>
          <w:sz w:val="22"/>
          <w:szCs w:val="22"/>
          <w:lang w:val="ru-RU"/>
        </w:rPr>
        <w:t xml:space="preserve">США </w:t>
      </w:r>
      <w:r w:rsidRPr="00DC1B32">
        <w:rPr>
          <w:kern w:val="22"/>
          <w:sz w:val="22"/>
          <w:szCs w:val="22"/>
          <w:lang w:val="ru-RU"/>
        </w:rPr>
        <w:t xml:space="preserve">для наземных районов и 25 млрд долл. </w:t>
      </w:r>
      <w:r w:rsidR="009C73C8">
        <w:rPr>
          <w:kern w:val="22"/>
          <w:sz w:val="22"/>
          <w:szCs w:val="22"/>
          <w:lang w:val="ru-RU"/>
        </w:rPr>
        <w:t xml:space="preserve">США </w:t>
      </w:r>
      <w:r w:rsidRPr="00DC1B32">
        <w:rPr>
          <w:kern w:val="22"/>
          <w:sz w:val="22"/>
          <w:szCs w:val="22"/>
          <w:lang w:val="ru-RU"/>
        </w:rPr>
        <w:t>для морских районов) до 390 млрд долл.</w:t>
      </w:r>
      <w:r w:rsidR="009C73C8">
        <w:rPr>
          <w:kern w:val="22"/>
          <w:sz w:val="22"/>
          <w:szCs w:val="22"/>
          <w:lang w:val="ru-RU"/>
        </w:rPr>
        <w:t xml:space="preserve"> США</w:t>
      </w:r>
      <w:r w:rsidRPr="00DC1B32">
        <w:rPr>
          <w:kern w:val="22"/>
          <w:sz w:val="22"/>
          <w:szCs w:val="22"/>
          <w:lang w:val="ru-RU"/>
        </w:rPr>
        <w:t xml:space="preserve"> в год (359 млрд долл. </w:t>
      </w:r>
      <w:r w:rsidR="009C73C8">
        <w:rPr>
          <w:kern w:val="22"/>
          <w:sz w:val="22"/>
          <w:szCs w:val="22"/>
          <w:lang w:val="ru-RU"/>
        </w:rPr>
        <w:t xml:space="preserve">США </w:t>
      </w:r>
      <w:r w:rsidRPr="00DC1B32">
        <w:rPr>
          <w:kern w:val="22"/>
          <w:sz w:val="22"/>
          <w:szCs w:val="22"/>
          <w:lang w:val="ru-RU"/>
        </w:rPr>
        <w:t xml:space="preserve">для наземных районов и 31 млрд долл. </w:t>
      </w:r>
      <w:r w:rsidR="009C73C8">
        <w:rPr>
          <w:kern w:val="22"/>
          <w:sz w:val="22"/>
          <w:szCs w:val="22"/>
          <w:lang w:val="ru-RU"/>
        </w:rPr>
        <w:t xml:space="preserve">США </w:t>
      </w:r>
      <w:r w:rsidRPr="00DC1B32">
        <w:rPr>
          <w:kern w:val="22"/>
          <w:sz w:val="22"/>
          <w:szCs w:val="22"/>
          <w:lang w:val="ru-RU"/>
        </w:rPr>
        <w:t>для морских районов). Стоимость земли для компенсационных издержек рассчитывалась для каждого сценария на основе арендной платы за сельскохозяйственные угодья на территории районов, которые могут войти в число охраняемых</w:t>
      </w:r>
      <w:r w:rsidR="00335B82" w:rsidRPr="00DC1B32">
        <w:rPr>
          <w:kern w:val="22"/>
          <w:sz w:val="22"/>
          <w:szCs w:val="22"/>
          <w:lang w:val="ru-RU"/>
        </w:rPr>
        <w:t>.</w:t>
      </w:r>
    </w:p>
    <w:p w14:paraId="2E261C2A" w14:textId="0AD2A608" w:rsidR="00CD0033" w:rsidRPr="009C73C8" w:rsidRDefault="009C73C8" w:rsidP="008E6CD3">
      <w:pPr>
        <w:pStyle w:val="aff4"/>
        <w:numPr>
          <w:ilvl w:val="0"/>
          <w:numId w:val="15"/>
        </w:numPr>
        <w:suppressLineNumbers/>
        <w:suppressAutoHyphens/>
        <w:spacing w:after="120"/>
        <w:ind w:left="0" w:firstLine="0"/>
        <w:jc w:val="both"/>
        <w:rPr>
          <w:kern w:val="22"/>
          <w:sz w:val="22"/>
          <w:szCs w:val="22"/>
          <w:lang w:val="ru-RU"/>
        </w:rPr>
      </w:pPr>
      <w:r>
        <w:rPr>
          <w:kern w:val="22"/>
          <w:sz w:val="22"/>
          <w:szCs w:val="22"/>
          <w:shd w:val="clear" w:color="auto" w:fill="FFFFFF"/>
          <w:lang w:val="ru-RU"/>
        </w:rPr>
        <w:t>Г</w:t>
      </w:r>
      <w:r w:rsidRPr="009C73C8">
        <w:rPr>
          <w:kern w:val="22"/>
          <w:sz w:val="22"/>
          <w:szCs w:val="22"/>
          <w:shd w:val="clear" w:color="auto" w:fill="FFFFFF"/>
          <w:lang w:val="ru-RU"/>
        </w:rPr>
        <w:t>руппа исследователей, возглавляемая</w:t>
      </w:r>
      <w:r>
        <w:rPr>
          <w:kern w:val="22"/>
          <w:sz w:val="22"/>
          <w:szCs w:val="22"/>
          <w:shd w:val="clear" w:color="auto" w:fill="FFFFFF"/>
          <w:lang w:val="ru-RU"/>
        </w:rPr>
        <w:t xml:space="preserve"> профессором</w:t>
      </w:r>
      <w:r w:rsidRPr="009C73C8">
        <w:rPr>
          <w:kern w:val="22"/>
          <w:sz w:val="22"/>
          <w:szCs w:val="22"/>
          <w:shd w:val="clear" w:color="auto" w:fill="FFFFFF"/>
          <w:lang w:val="ru-RU"/>
        </w:rPr>
        <w:t xml:space="preserve"> Джоном Тобином при поддержке организации «Охрана природы» и Института Полсона </w:t>
      </w:r>
      <w:r w:rsidR="00C41225" w:rsidRPr="009C73C8">
        <w:rPr>
          <w:kern w:val="22"/>
          <w:sz w:val="22"/>
          <w:szCs w:val="22"/>
          <w:lang w:val="ru-RU"/>
        </w:rPr>
        <w:t>(</w:t>
      </w:r>
      <w:r>
        <w:rPr>
          <w:kern w:val="22"/>
          <w:sz w:val="22"/>
          <w:szCs w:val="22"/>
          <w:lang w:val="ru-RU"/>
        </w:rPr>
        <w:t xml:space="preserve">доклад </w:t>
      </w:r>
      <w:r w:rsidRPr="009C73C8">
        <w:rPr>
          <w:i/>
          <w:iCs/>
          <w:kern w:val="22"/>
          <w:sz w:val="22"/>
          <w:szCs w:val="22"/>
          <w:lang w:val="ru-RU"/>
        </w:rPr>
        <w:t>«Финансирование природы</w:t>
      </w:r>
      <w:r>
        <w:rPr>
          <w:i/>
          <w:iCs/>
          <w:kern w:val="22"/>
          <w:sz w:val="22"/>
          <w:szCs w:val="22"/>
          <w:lang w:val="ru-RU"/>
        </w:rPr>
        <w:t>»</w:t>
      </w:r>
      <w:r w:rsidR="00C41225" w:rsidRPr="009C73C8">
        <w:rPr>
          <w:kern w:val="22"/>
          <w:sz w:val="22"/>
          <w:szCs w:val="22"/>
          <w:lang w:val="ru-RU"/>
        </w:rPr>
        <w:t>)</w:t>
      </w:r>
      <w:r w:rsidR="000364D5" w:rsidRPr="009C73C8">
        <w:rPr>
          <w:kern w:val="22"/>
          <w:sz w:val="22"/>
          <w:szCs w:val="22"/>
          <w:lang w:val="ru-RU"/>
        </w:rPr>
        <w:t>,</w:t>
      </w:r>
      <w:r w:rsidR="000009FE" w:rsidRPr="009C73C8">
        <w:rPr>
          <w:kern w:val="22"/>
          <w:sz w:val="22"/>
          <w:szCs w:val="22"/>
          <w:lang w:val="ru-RU"/>
        </w:rPr>
        <w:t xml:space="preserve"> </w:t>
      </w:r>
      <w:r w:rsidRPr="009C73C8">
        <w:rPr>
          <w:kern w:val="22"/>
          <w:sz w:val="22"/>
          <w:szCs w:val="22"/>
          <w:lang w:val="ru-RU"/>
        </w:rPr>
        <w:t>оценила потребности в ресурсах для реализации широкомасштабного плана в области сохранения биоразнообразия в период до 2030 года</w:t>
      </w:r>
      <w:r w:rsidR="000009FE" w:rsidRPr="009C73C8">
        <w:rPr>
          <w:kern w:val="22"/>
          <w:sz w:val="22"/>
          <w:szCs w:val="22"/>
          <w:lang w:val="ru-RU"/>
        </w:rPr>
        <w:t xml:space="preserve">. </w:t>
      </w:r>
      <w:r w:rsidRPr="009C73C8">
        <w:rPr>
          <w:kern w:val="22"/>
          <w:sz w:val="22"/>
          <w:szCs w:val="22"/>
          <w:lang w:val="ru-RU"/>
        </w:rPr>
        <w:t xml:space="preserve">Согласно этому аналитическому исследованию глобальные совокупные расчетные значения </w:t>
      </w:r>
      <w:r>
        <w:rPr>
          <w:kern w:val="22"/>
          <w:sz w:val="22"/>
          <w:szCs w:val="22"/>
          <w:lang w:val="ru-RU"/>
        </w:rPr>
        <w:t>необходимых</w:t>
      </w:r>
      <w:r w:rsidRPr="009C73C8">
        <w:rPr>
          <w:kern w:val="22"/>
          <w:sz w:val="22"/>
          <w:szCs w:val="22"/>
          <w:lang w:val="ru-RU"/>
        </w:rPr>
        <w:t xml:space="preserve"> </w:t>
      </w:r>
      <w:r>
        <w:rPr>
          <w:kern w:val="22"/>
          <w:sz w:val="22"/>
          <w:szCs w:val="22"/>
          <w:lang w:val="ru-RU"/>
        </w:rPr>
        <w:t>ресурсов</w:t>
      </w:r>
      <w:r w:rsidRPr="009C73C8">
        <w:rPr>
          <w:kern w:val="22"/>
          <w:sz w:val="22"/>
          <w:szCs w:val="22"/>
          <w:lang w:val="ru-RU"/>
        </w:rPr>
        <w:t xml:space="preserve"> составляют </w:t>
      </w:r>
      <w:r>
        <w:rPr>
          <w:kern w:val="22"/>
          <w:sz w:val="22"/>
          <w:szCs w:val="22"/>
          <w:lang w:val="ru-RU"/>
        </w:rPr>
        <w:t>от</w:t>
      </w:r>
      <w:r w:rsidR="00617485" w:rsidRPr="009C73C8">
        <w:rPr>
          <w:kern w:val="22"/>
          <w:sz w:val="22"/>
          <w:szCs w:val="22"/>
          <w:lang w:val="ru-RU"/>
        </w:rPr>
        <w:t xml:space="preserve"> 722</w:t>
      </w:r>
      <w:r w:rsidRPr="009C73C8">
        <w:rPr>
          <w:kern w:val="22"/>
          <w:sz w:val="22"/>
          <w:szCs w:val="22"/>
          <w:lang w:val="ru-RU"/>
        </w:rPr>
        <w:t xml:space="preserve"> </w:t>
      </w:r>
      <w:r>
        <w:rPr>
          <w:kern w:val="22"/>
          <w:sz w:val="22"/>
          <w:szCs w:val="22"/>
          <w:lang w:val="ru-RU"/>
        </w:rPr>
        <w:t>до</w:t>
      </w:r>
      <w:r w:rsidRPr="009C73C8">
        <w:rPr>
          <w:kern w:val="22"/>
          <w:sz w:val="22"/>
          <w:szCs w:val="22"/>
          <w:lang w:val="ru-RU"/>
        </w:rPr>
        <w:t xml:space="preserve"> </w:t>
      </w:r>
      <w:r w:rsidR="00617485" w:rsidRPr="009C73C8">
        <w:rPr>
          <w:kern w:val="22"/>
          <w:sz w:val="22"/>
          <w:szCs w:val="22"/>
          <w:lang w:val="ru-RU"/>
        </w:rPr>
        <w:t>967</w:t>
      </w:r>
      <w:r>
        <w:rPr>
          <w:kern w:val="22"/>
          <w:sz w:val="22"/>
          <w:szCs w:val="22"/>
          <w:lang w:val="ru-RU"/>
        </w:rPr>
        <w:t xml:space="preserve"> млрд долл. США</w:t>
      </w:r>
      <w:r w:rsidRPr="009C73C8">
        <w:rPr>
          <w:kern w:val="22"/>
          <w:sz w:val="22"/>
          <w:szCs w:val="22"/>
          <w:lang w:val="ru-RU"/>
        </w:rPr>
        <w:t xml:space="preserve">, </w:t>
      </w:r>
      <w:r>
        <w:rPr>
          <w:kern w:val="22"/>
          <w:sz w:val="22"/>
          <w:szCs w:val="22"/>
          <w:lang w:val="ru-RU"/>
        </w:rPr>
        <w:t>а</w:t>
      </w:r>
      <w:r w:rsidRPr="009C73C8">
        <w:rPr>
          <w:kern w:val="22"/>
          <w:sz w:val="22"/>
          <w:szCs w:val="22"/>
          <w:lang w:val="ru-RU"/>
        </w:rPr>
        <w:t xml:space="preserve"> </w:t>
      </w:r>
      <w:r>
        <w:rPr>
          <w:kern w:val="22"/>
          <w:sz w:val="22"/>
          <w:szCs w:val="22"/>
          <w:lang w:val="ru-RU"/>
        </w:rPr>
        <w:t>расчетное</w:t>
      </w:r>
      <w:r w:rsidRPr="009C73C8">
        <w:rPr>
          <w:kern w:val="22"/>
          <w:sz w:val="22"/>
          <w:szCs w:val="22"/>
          <w:lang w:val="ru-RU"/>
        </w:rPr>
        <w:t xml:space="preserve"> </w:t>
      </w:r>
      <w:r>
        <w:rPr>
          <w:kern w:val="22"/>
          <w:sz w:val="22"/>
          <w:szCs w:val="22"/>
          <w:lang w:val="ru-RU"/>
        </w:rPr>
        <w:t>значение</w:t>
      </w:r>
      <w:r w:rsidRPr="009C73C8">
        <w:rPr>
          <w:kern w:val="22"/>
          <w:sz w:val="22"/>
          <w:szCs w:val="22"/>
          <w:lang w:val="ru-RU"/>
        </w:rPr>
        <w:t xml:space="preserve"> </w:t>
      </w:r>
      <w:r>
        <w:rPr>
          <w:kern w:val="22"/>
          <w:sz w:val="22"/>
          <w:szCs w:val="22"/>
          <w:lang w:val="ru-RU"/>
        </w:rPr>
        <w:t>дефицита</w:t>
      </w:r>
      <w:r w:rsidRPr="009C73C8">
        <w:rPr>
          <w:kern w:val="22"/>
          <w:sz w:val="22"/>
          <w:szCs w:val="22"/>
          <w:lang w:val="ru-RU"/>
        </w:rPr>
        <w:t xml:space="preserve"> </w:t>
      </w:r>
      <w:r>
        <w:rPr>
          <w:kern w:val="22"/>
          <w:sz w:val="22"/>
          <w:szCs w:val="22"/>
          <w:lang w:val="ru-RU"/>
        </w:rPr>
        <w:t>финансирования</w:t>
      </w:r>
      <w:r w:rsidRPr="009C73C8">
        <w:rPr>
          <w:kern w:val="22"/>
          <w:sz w:val="22"/>
          <w:szCs w:val="22"/>
          <w:lang w:val="ru-RU"/>
        </w:rPr>
        <w:t xml:space="preserve"> </w:t>
      </w:r>
      <w:r>
        <w:rPr>
          <w:kern w:val="22"/>
          <w:sz w:val="22"/>
          <w:szCs w:val="22"/>
          <w:lang w:val="ru-RU"/>
        </w:rPr>
        <w:t>составляет</w:t>
      </w:r>
      <w:r w:rsidRPr="009C73C8">
        <w:rPr>
          <w:kern w:val="22"/>
          <w:sz w:val="22"/>
          <w:szCs w:val="22"/>
          <w:lang w:val="ru-RU"/>
        </w:rPr>
        <w:t xml:space="preserve"> </w:t>
      </w:r>
      <w:r>
        <w:rPr>
          <w:kern w:val="22"/>
          <w:sz w:val="22"/>
          <w:szCs w:val="22"/>
          <w:lang w:val="ru-RU"/>
        </w:rPr>
        <w:t>от</w:t>
      </w:r>
      <w:r w:rsidRPr="009C73C8">
        <w:rPr>
          <w:kern w:val="22"/>
          <w:sz w:val="22"/>
          <w:szCs w:val="22"/>
          <w:lang w:val="ru-RU"/>
        </w:rPr>
        <w:t xml:space="preserve"> </w:t>
      </w:r>
      <w:r w:rsidR="00B626D6" w:rsidRPr="009C73C8">
        <w:rPr>
          <w:kern w:val="22"/>
          <w:sz w:val="22"/>
          <w:szCs w:val="22"/>
          <w:lang w:val="ru-RU"/>
        </w:rPr>
        <w:t>599</w:t>
      </w:r>
      <w:r w:rsidR="00F33688" w:rsidRPr="009C73C8">
        <w:rPr>
          <w:kern w:val="22"/>
          <w:sz w:val="22"/>
          <w:szCs w:val="22"/>
          <w:lang w:val="ru-RU"/>
        </w:rPr>
        <w:t xml:space="preserve"> </w:t>
      </w:r>
      <w:r>
        <w:rPr>
          <w:kern w:val="22"/>
          <w:sz w:val="22"/>
          <w:szCs w:val="22"/>
          <w:lang w:val="ru-RU"/>
        </w:rPr>
        <w:t>до</w:t>
      </w:r>
      <w:r w:rsidR="000009FE" w:rsidRPr="009C73C8">
        <w:rPr>
          <w:kern w:val="22"/>
          <w:sz w:val="22"/>
          <w:szCs w:val="22"/>
          <w:lang w:val="ru-RU"/>
        </w:rPr>
        <w:t xml:space="preserve"> </w:t>
      </w:r>
      <w:r w:rsidR="00F33688" w:rsidRPr="009C73C8">
        <w:rPr>
          <w:kern w:val="22"/>
          <w:sz w:val="22"/>
          <w:szCs w:val="22"/>
          <w:lang w:val="ru-RU"/>
        </w:rPr>
        <w:t>8</w:t>
      </w:r>
      <w:r w:rsidR="00B626D6" w:rsidRPr="009C73C8">
        <w:rPr>
          <w:kern w:val="22"/>
          <w:sz w:val="22"/>
          <w:szCs w:val="22"/>
          <w:lang w:val="ru-RU"/>
        </w:rPr>
        <w:t>23</w:t>
      </w:r>
      <w:r w:rsidR="00F33688" w:rsidRPr="009C73C8">
        <w:rPr>
          <w:kern w:val="22"/>
          <w:sz w:val="22"/>
          <w:szCs w:val="22"/>
          <w:lang w:val="ru-RU"/>
        </w:rPr>
        <w:t xml:space="preserve"> </w:t>
      </w:r>
      <w:r>
        <w:rPr>
          <w:kern w:val="22"/>
          <w:sz w:val="22"/>
          <w:szCs w:val="22"/>
          <w:lang w:val="ru-RU"/>
        </w:rPr>
        <w:t>млрд долл. США</w:t>
      </w:r>
      <w:r w:rsidRPr="009C73C8">
        <w:rPr>
          <w:kern w:val="22"/>
          <w:sz w:val="22"/>
          <w:szCs w:val="22"/>
          <w:lang w:val="ru-RU"/>
        </w:rPr>
        <w:t xml:space="preserve"> </w:t>
      </w:r>
      <w:r>
        <w:rPr>
          <w:kern w:val="22"/>
          <w:sz w:val="22"/>
          <w:szCs w:val="22"/>
          <w:lang w:val="ru-RU"/>
        </w:rPr>
        <w:t>при</w:t>
      </w:r>
      <w:r w:rsidRPr="009C73C8">
        <w:rPr>
          <w:kern w:val="22"/>
          <w:sz w:val="22"/>
          <w:szCs w:val="22"/>
          <w:lang w:val="ru-RU"/>
        </w:rPr>
        <w:t xml:space="preserve"> </w:t>
      </w:r>
      <w:r>
        <w:rPr>
          <w:kern w:val="22"/>
          <w:sz w:val="22"/>
          <w:szCs w:val="22"/>
          <w:lang w:val="ru-RU"/>
        </w:rPr>
        <w:t>среднем</w:t>
      </w:r>
      <w:r w:rsidRPr="009C73C8">
        <w:rPr>
          <w:kern w:val="22"/>
          <w:sz w:val="22"/>
          <w:szCs w:val="22"/>
          <w:lang w:val="ru-RU"/>
        </w:rPr>
        <w:t xml:space="preserve"> </w:t>
      </w:r>
      <w:r>
        <w:rPr>
          <w:kern w:val="22"/>
          <w:sz w:val="22"/>
          <w:szCs w:val="22"/>
          <w:lang w:val="ru-RU"/>
        </w:rPr>
        <w:t>значении</w:t>
      </w:r>
      <w:r w:rsidRPr="009C73C8">
        <w:rPr>
          <w:kern w:val="22"/>
          <w:sz w:val="22"/>
          <w:szCs w:val="22"/>
          <w:lang w:val="ru-RU"/>
        </w:rPr>
        <w:t xml:space="preserve"> </w:t>
      </w:r>
      <w:r>
        <w:rPr>
          <w:kern w:val="22"/>
          <w:sz w:val="22"/>
          <w:szCs w:val="22"/>
          <w:lang w:val="ru-RU"/>
        </w:rPr>
        <w:t xml:space="preserve">в </w:t>
      </w:r>
      <w:r w:rsidR="00416646" w:rsidRPr="009C73C8">
        <w:rPr>
          <w:kern w:val="22"/>
          <w:sz w:val="22"/>
          <w:szCs w:val="22"/>
          <w:lang w:val="ru-RU"/>
        </w:rPr>
        <w:t xml:space="preserve">711 </w:t>
      </w:r>
      <w:r>
        <w:rPr>
          <w:kern w:val="22"/>
          <w:sz w:val="22"/>
          <w:szCs w:val="22"/>
          <w:lang w:val="ru-RU"/>
        </w:rPr>
        <w:t>млрд</w:t>
      </w:r>
      <w:r w:rsidRPr="009C73C8">
        <w:rPr>
          <w:kern w:val="22"/>
          <w:sz w:val="22"/>
          <w:szCs w:val="22"/>
          <w:lang w:val="ru-RU"/>
        </w:rPr>
        <w:t xml:space="preserve"> </w:t>
      </w:r>
      <w:r>
        <w:rPr>
          <w:kern w:val="22"/>
          <w:sz w:val="22"/>
          <w:szCs w:val="22"/>
          <w:lang w:val="ru-RU"/>
        </w:rPr>
        <w:t>долл</w:t>
      </w:r>
      <w:r w:rsidRPr="009C73C8">
        <w:rPr>
          <w:kern w:val="22"/>
          <w:sz w:val="22"/>
          <w:szCs w:val="22"/>
          <w:lang w:val="ru-RU"/>
        </w:rPr>
        <w:t xml:space="preserve">. </w:t>
      </w:r>
      <w:r>
        <w:rPr>
          <w:kern w:val="22"/>
          <w:sz w:val="22"/>
          <w:szCs w:val="22"/>
          <w:lang w:val="ru-RU"/>
        </w:rPr>
        <w:t>США</w:t>
      </w:r>
      <w:r w:rsidR="000009FE" w:rsidRPr="009C73C8">
        <w:rPr>
          <w:kern w:val="22"/>
          <w:sz w:val="22"/>
          <w:szCs w:val="22"/>
          <w:lang w:val="ru-RU"/>
        </w:rPr>
        <w:t xml:space="preserve">. </w:t>
      </w:r>
      <w:r w:rsidRPr="009C73C8">
        <w:rPr>
          <w:kern w:val="22"/>
          <w:sz w:val="22"/>
          <w:szCs w:val="22"/>
          <w:lang w:val="ru-RU"/>
        </w:rPr>
        <w:t xml:space="preserve">В основе этого результата лежит анализ </w:t>
      </w:r>
      <w:r w:rsidRPr="009C73C8">
        <w:rPr>
          <w:kern w:val="22"/>
          <w:sz w:val="22"/>
          <w:szCs w:val="22"/>
          <w:lang w:val="ru-RU"/>
        </w:rPr>
        <w:lastRenderedPageBreak/>
        <w:t>ресурсов, необходимых для осуществления шести видов деятельности: a) охрана 30 % наземных и морских районов к 2030 году; b) преобразование трех ключевых экономических секторов (сельское хозяйство, рыболовство и лесное хозяйство) в устойчивые сектора в течение трех-четырех лет; c) сохранение прибрежных экосистем; d) сохранение городской окружающей среды; e) постоянное регулирование инвазивных видов; и f) охрана качества воды в городах</w:t>
      </w:r>
      <w:r w:rsidR="000009FE" w:rsidRPr="009C73C8">
        <w:rPr>
          <w:kern w:val="22"/>
          <w:sz w:val="22"/>
          <w:szCs w:val="22"/>
          <w:shd w:val="clear" w:color="auto" w:fill="FFFFFF"/>
          <w:lang w:val="ru-RU"/>
        </w:rPr>
        <w:t xml:space="preserve">. </w:t>
      </w:r>
    </w:p>
    <w:p w14:paraId="6D0FF181" w14:textId="1C211082" w:rsidR="0089744F" w:rsidRPr="009A07F7" w:rsidRDefault="009A07F7" w:rsidP="00CD0033">
      <w:pPr>
        <w:pStyle w:val="aff4"/>
        <w:numPr>
          <w:ilvl w:val="0"/>
          <w:numId w:val="15"/>
        </w:numPr>
        <w:suppressLineNumbers/>
        <w:suppressAutoHyphens/>
        <w:spacing w:after="120"/>
        <w:ind w:left="0" w:firstLine="0"/>
        <w:jc w:val="both"/>
        <w:rPr>
          <w:kern w:val="22"/>
          <w:sz w:val="22"/>
          <w:szCs w:val="22"/>
          <w:lang w:val="ru-RU"/>
        </w:rPr>
      </w:pPr>
      <w:r w:rsidRPr="009A07F7">
        <w:rPr>
          <w:kern w:val="22"/>
          <w:sz w:val="22"/>
          <w:szCs w:val="22"/>
          <w:lang w:val="ru-RU"/>
        </w:rPr>
        <w:t>В частности, исследователи стремятся определить объем финансирования, необходимый для увеличения к 2030 году п</w:t>
      </w:r>
      <w:r>
        <w:rPr>
          <w:kern w:val="22"/>
          <w:sz w:val="22"/>
          <w:szCs w:val="22"/>
          <w:lang w:val="ru-RU"/>
        </w:rPr>
        <w:t>лощади охраняемых районов до 30 </w:t>
      </w:r>
      <w:r w:rsidRPr="009A07F7">
        <w:rPr>
          <w:kern w:val="22"/>
          <w:sz w:val="22"/>
          <w:szCs w:val="22"/>
          <w:lang w:val="ru-RU"/>
        </w:rPr>
        <w:t>% для наземных районов по сравнению с нынешним показателем в 15</w:t>
      </w:r>
      <w:r>
        <w:rPr>
          <w:kern w:val="22"/>
          <w:sz w:val="22"/>
          <w:szCs w:val="22"/>
          <w:lang w:val="ru-RU"/>
        </w:rPr>
        <w:t> % и до 30 </w:t>
      </w:r>
      <w:r w:rsidRPr="009A07F7">
        <w:rPr>
          <w:kern w:val="22"/>
          <w:sz w:val="22"/>
          <w:szCs w:val="22"/>
          <w:lang w:val="ru-RU"/>
        </w:rPr>
        <w:t>% для морских районов по сравн</w:t>
      </w:r>
      <w:r>
        <w:rPr>
          <w:kern w:val="22"/>
          <w:sz w:val="22"/>
          <w:szCs w:val="22"/>
          <w:lang w:val="ru-RU"/>
        </w:rPr>
        <w:t>ению с нынешним показателем в 7 </w:t>
      </w:r>
      <w:r w:rsidRPr="009A07F7">
        <w:rPr>
          <w:kern w:val="22"/>
          <w:sz w:val="22"/>
          <w:szCs w:val="22"/>
          <w:lang w:val="ru-RU"/>
        </w:rPr>
        <w:t xml:space="preserve">%. По оценкам, для обеспечения такого расширения площади необходимо около </w:t>
      </w:r>
      <w:r>
        <w:rPr>
          <w:kern w:val="22"/>
          <w:sz w:val="22"/>
          <w:szCs w:val="22"/>
          <w:lang w:val="ru-RU"/>
        </w:rPr>
        <w:t>149–</w:t>
      </w:r>
      <w:r w:rsidRPr="009A07F7">
        <w:rPr>
          <w:kern w:val="22"/>
          <w:sz w:val="22"/>
          <w:szCs w:val="22"/>
          <w:lang w:val="ru-RU"/>
        </w:rPr>
        <w:t>1</w:t>
      </w:r>
      <w:r>
        <w:rPr>
          <w:kern w:val="22"/>
          <w:sz w:val="22"/>
          <w:szCs w:val="22"/>
          <w:lang w:val="ru-RU"/>
        </w:rPr>
        <w:t>92</w:t>
      </w:r>
      <w:r w:rsidRPr="009A07F7">
        <w:rPr>
          <w:kern w:val="22"/>
          <w:sz w:val="22"/>
          <w:szCs w:val="22"/>
          <w:lang w:val="ru-RU"/>
        </w:rPr>
        <w:t xml:space="preserve"> млрд долл. </w:t>
      </w:r>
      <w:r>
        <w:rPr>
          <w:kern w:val="22"/>
          <w:sz w:val="22"/>
          <w:szCs w:val="22"/>
          <w:lang w:val="ru-RU"/>
        </w:rPr>
        <w:t xml:space="preserve">США </w:t>
      </w:r>
      <w:r w:rsidRPr="009A07F7">
        <w:rPr>
          <w:kern w:val="22"/>
          <w:sz w:val="22"/>
          <w:szCs w:val="22"/>
          <w:lang w:val="ru-RU"/>
        </w:rPr>
        <w:t xml:space="preserve">в год. Второй важный компонент исследования заключается в изучении издержек, связанных с преобразованием нынешних методов производства в ключевых секторах экономики (сельское хозяйство, рыболовство и лесоводство) в целях их перехода на устойчивое производство. По оценкам, для преобразования этих глобальных секторов в течение следующих 10 лет потребуется около </w:t>
      </w:r>
      <w:r>
        <w:rPr>
          <w:kern w:val="22"/>
          <w:sz w:val="22"/>
          <w:szCs w:val="22"/>
          <w:lang w:val="ru-RU"/>
        </w:rPr>
        <w:t>438–580</w:t>
      </w:r>
      <w:r w:rsidRPr="009A07F7">
        <w:rPr>
          <w:kern w:val="22"/>
          <w:sz w:val="22"/>
          <w:szCs w:val="22"/>
          <w:lang w:val="ru-RU"/>
        </w:rPr>
        <w:t xml:space="preserve"> млрд долл. </w:t>
      </w:r>
      <w:r>
        <w:rPr>
          <w:kern w:val="22"/>
          <w:sz w:val="22"/>
          <w:szCs w:val="22"/>
          <w:lang w:val="ru-RU"/>
        </w:rPr>
        <w:t xml:space="preserve">США </w:t>
      </w:r>
      <w:r w:rsidRPr="009A07F7">
        <w:rPr>
          <w:kern w:val="22"/>
          <w:sz w:val="22"/>
          <w:szCs w:val="22"/>
          <w:lang w:val="ru-RU"/>
        </w:rPr>
        <w:t>в год. Третьим важным компонентом анализа является определение объема ресурсов, необходимых для сохранения городских и прибрежных районов, а также для охраны качества воды. По оценкам, для выполнения этой задачи в период до 2030 года требуется около 1</w:t>
      </w:r>
      <w:r>
        <w:rPr>
          <w:kern w:val="22"/>
          <w:sz w:val="22"/>
          <w:szCs w:val="22"/>
          <w:lang w:val="ru-RU"/>
        </w:rPr>
        <w:t>00–</w:t>
      </w:r>
      <w:r w:rsidRPr="009A07F7">
        <w:rPr>
          <w:kern w:val="22"/>
          <w:sz w:val="22"/>
          <w:szCs w:val="22"/>
          <w:lang w:val="ru-RU"/>
        </w:rPr>
        <w:t>1</w:t>
      </w:r>
      <w:r>
        <w:rPr>
          <w:kern w:val="22"/>
          <w:sz w:val="22"/>
          <w:szCs w:val="22"/>
          <w:lang w:val="ru-RU"/>
        </w:rPr>
        <w:t>10</w:t>
      </w:r>
      <w:r w:rsidRPr="009A07F7">
        <w:rPr>
          <w:kern w:val="22"/>
          <w:sz w:val="22"/>
          <w:szCs w:val="22"/>
          <w:lang w:val="ru-RU"/>
        </w:rPr>
        <w:t xml:space="preserve"> млрд долл. </w:t>
      </w:r>
      <w:r>
        <w:rPr>
          <w:kern w:val="22"/>
          <w:sz w:val="22"/>
          <w:szCs w:val="22"/>
          <w:lang w:val="ru-RU"/>
        </w:rPr>
        <w:t xml:space="preserve">США </w:t>
      </w:r>
      <w:r w:rsidRPr="009A07F7">
        <w:rPr>
          <w:kern w:val="22"/>
          <w:sz w:val="22"/>
          <w:szCs w:val="22"/>
          <w:lang w:val="ru-RU"/>
        </w:rPr>
        <w:t>в год. Наконец, затраты в связи с постоянным регулированием инвазивных видов оцениваются в 36</w:t>
      </w:r>
      <w:r>
        <w:rPr>
          <w:kern w:val="22"/>
          <w:sz w:val="22"/>
          <w:szCs w:val="22"/>
          <w:lang w:val="ru-RU"/>
        </w:rPr>
        <w:t>–</w:t>
      </w:r>
      <w:r w:rsidRPr="009A07F7">
        <w:rPr>
          <w:kern w:val="22"/>
          <w:sz w:val="22"/>
          <w:szCs w:val="22"/>
          <w:lang w:val="ru-RU"/>
        </w:rPr>
        <w:t xml:space="preserve">84 млрд долл. </w:t>
      </w:r>
      <w:r>
        <w:rPr>
          <w:kern w:val="22"/>
          <w:sz w:val="22"/>
          <w:szCs w:val="22"/>
          <w:lang w:val="ru-RU"/>
        </w:rPr>
        <w:t xml:space="preserve">США </w:t>
      </w:r>
      <w:r w:rsidRPr="009A07F7">
        <w:rPr>
          <w:kern w:val="22"/>
          <w:sz w:val="22"/>
          <w:szCs w:val="22"/>
          <w:lang w:val="ru-RU"/>
        </w:rPr>
        <w:t>в год.</w:t>
      </w:r>
      <w:r w:rsidR="00E56D1F" w:rsidRPr="009A07F7">
        <w:rPr>
          <w:kern w:val="22"/>
          <w:sz w:val="22"/>
          <w:szCs w:val="22"/>
          <w:shd w:val="clear" w:color="auto" w:fill="FFFFFF"/>
          <w:lang w:val="ru-RU"/>
        </w:rPr>
        <w:t xml:space="preserve"> </w:t>
      </w:r>
    </w:p>
    <w:p w14:paraId="2CC35321" w14:textId="331C109C" w:rsidR="00EC4F55" w:rsidRPr="009A07F7" w:rsidRDefault="009A07F7" w:rsidP="008E6CD3">
      <w:pPr>
        <w:pStyle w:val="aff4"/>
        <w:numPr>
          <w:ilvl w:val="0"/>
          <w:numId w:val="15"/>
        </w:numPr>
        <w:suppressLineNumbers/>
        <w:suppressAutoHyphens/>
        <w:spacing w:after="120"/>
        <w:ind w:left="0" w:firstLine="0"/>
        <w:jc w:val="both"/>
        <w:rPr>
          <w:kern w:val="22"/>
          <w:sz w:val="22"/>
          <w:szCs w:val="22"/>
          <w:lang w:val="ru-RU"/>
        </w:rPr>
      </w:pPr>
      <w:r w:rsidRPr="009A07F7">
        <w:rPr>
          <w:kern w:val="22"/>
          <w:sz w:val="22"/>
          <w:szCs w:val="22"/>
          <w:lang w:val="ru-RU"/>
        </w:rPr>
        <w:t>Понимание совокупных потребностей по каждому виду деятельности требует нескольких ключевых допущений. Например, расчетны</w:t>
      </w:r>
      <w:r>
        <w:rPr>
          <w:kern w:val="22"/>
          <w:sz w:val="22"/>
          <w:szCs w:val="22"/>
          <w:lang w:val="ru-RU"/>
        </w:rPr>
        <w:t>е</w:t>
      </w:r>
      <w:r w:rsidRPr="009A07F7">
        <w:rPr>
          <w:kern w:val="22"/>
          <w:sz w:val="22"/>
          <w:szCs w:val="22"/>
          <w:lang w:val="ru-RU"/>
        </w:rPr>
        <w:t xml:space="preserve"> показател</w:t>
      </w:r>
      <w:r>
        <w:rPr>
          <w:kern w:val="22"/>
          <w:sz w:val="22"/>
          <w:szCs w:val="22"/>
          <w:lang w:val="ru-RU"/>
        </w:rPr>
        <w:t>и</w:t>
      </w:r>
      <w:r w:rsidRPr="009A07F7">
        <w:rPr>
          <w:kern w:val="22"/>
          <w:sz w:val="22"/>
          <w:szCs w:val="22"/>
          <w:lang w:val="ru-RU"/>
        </w:rPr>
        <w:t xml:space="preserve"> финансовых потребностей в случае расширения площади охраняемых районов предполага</w:t>
      </w:r>
      <w:r>
        <w:rPr>
          <w:kern w:val="22"/>
          <w:sz w:val="22"/>
          <w:szCs w:val="22"/>
          <w:lang w:val="ru-RU"/>
        </w:rPr>
        <w:t>ю</w:t>
      </w:r>
      <w:r w:rsidRPr="009A07F7">
        <w:rPr>
          <w:kern w:val="22"/>
          <w:sz w:val="22"/>
          <w:szCs w:val="22"/>
          <w:lang w:val="ru-RU"/>
        </w:rPr>
        <w:t xml:space="preserve">т, что основное внимание уделяется сохранению важнейших с точки зрения биоразнообразия морских и наземных районов, миграционных коридоров, основных пресноводных мест обитания и прибрежных зон охраняемых районов суши и моря. Диапазон, приведенный в этих оценках, </w:t>
      </w:r>
      <w:r>
        <w:rPr>
          <w:kern w:val="22"/>
          <w:sz w:val="22"/>
          <w:szCs w:val="22"/>
          <w:lang w:val="ru-RU"/>
        </w:rPr>
        <w:t>соответствует</w:t>
      </w:r>
      <w:r w:rsidRPr="009A07F7">
        <w:rPr>
          <w:kern w:val="22"/>
          <w:sz w:val="22"/>
          <w:szCs w:val="22"/>
          <w:lang w:val="ru-RU"/>
        </w:rPr>
        <w:t xml:space="preserve"> диапазон</w:t>
      </w:r>
      <w:r>
        <w:rPr>
          <w:kern w:val="22"/>
          <w:sz w:val="22"/>
          <w:szCs w:val="22"/>
          <w:lang w:val="ru-RU"/>
        </w:rPr>
        <w:t>у</w:t>
      </w:r>
      <w:r w:rsidRPr="009A07F7">
        <w:rPr>
          <w:kern w:val="22"/>
          <w:sz w:val="22"/>
          <w:szCs w:val="22"/>
          <w:lang w:val="ru-RU"/>
        </w:rPr>
        <w:t>, рассчитанно</w:t>
      </w:r>
      <w:r>
        <w:rPr>
          <w:kern w:val="22"/>
          <w:sz w:val="22"/>
          <w:szCs w:val="22"/>
          <w:lang w:val="ru-RU"/>
        </w:rPr>
        <w:t>му</w:t>
      </w:r>
      <w:r w:rsidRPr="009A07F7">
        <w:rPr>
          <w:kern w:val="22"/>
          <w:sz w:val="22"/>
          <w:szCs w:val="22"/>
          <w:lang w:val="ru-RU"/>
        </w:rPr>
        <w:t xml:space="preserve"> Уолдроном и его коллегами</w:t>
      </w:r>
      <w:r>
        <w:rPr>
          <w:kern w:val="22"/>
          <w:sz w:val="22"/>
          <w:szCs w:val="22"/>
          <w:lang w:val="ru-RU"/>
        </w:rPr>
        <w:t>. Обе</w:t>
      </w:r>
      <w:r w:rsidRPr="009A07F7">
        <w:rPr>
          <w:kern w:val="22"/>
          <w:sz w:val="22"/>
          <w:szCs w:val="22"/>
          <w:lang w:val="ru-RU"/>
        </w:rPr>
        <w:t xml:space="preserve"> оценки </w:t>
      </w:r>
      <w:r>
        <w:rPr>
          <w:kern w:val="22"/>
          <w:sz w:val="22"/>
          <w:szCs w:val="22"/>
          <w:lang w:val="ru-RU"/>
        </w:rPr>
        <w:t>показывают</w:t>
      </w:r>
      <w:r w:rsidRPr="009A07F7">
        <w:rPr>
          <w:kern w:val="22"/>
          <w:sz w:val="22"/>
          <w:szCs w:val="22"/>
          <w:lang w:val="ru-RU"/>
        </w:rPr>
        <w:t>, что объем ресурсов, выделяемых на охраняемые районы, должен значительно увеличиться по сравнению с нынешним уровнем. В отношении сектора сельского хозяйства предполагается, что весь сектор в своей совокупности получает выплаты для поддержания доходов в процессе его перехода на устойчивое производство. Эти выплаты рассчитываются в долларах</w:t>
      </w:r>
      <w:r>
        <w:rPr>
          <w:kern w:val="22"/>
          <w:sz w:val="22"/>
          <w:szCs w:val="22"/>
          <w:lang w:val="ru-RU"/>
        </w:rPr>
        <w:t xml:space="preserve"> США</w:t>
      </w:r>
      <w:r w:rsidRPr="009A07F7">
        <w:rPr>
          <w:kern w:val="22"/>
          <w:sz w:val="22"/>
          <w:szCs w:val="22"/>
          <w:lang w:val="ru-RU"/>
        </w:rPr>
        <w:t xml:space="preserve"> на основе стоимости сельскохозяйственной продукции на гектар для каждого региона. Относительно сектора рыбо</w:t>
      </w:r>
      <w:r>
        <w:rPr>
          <w:kern w:val="22"/>
          <w:sz w:val="22"/>
          <w:szCs w:val="22"/>
          <w:lang w:val="ru-RU"/>
        </w:rPr>
        <w:t>ловства предполагается, что 100 </w:t>
      </w:r>
      <w:r w:rsidRPr="009A07F7">
        <w:rPr>
          <w:kern w:val="22"/>
          <w:sz w:val="22"/>
          <w:szCs w:val="22"/>
          <w:lang w:val="ru-RU"/>
        </w:rPr>
        <w:t>% сектора переходит на управление, основанное на контроле за выловом (на основе публикации Манджина и др., 2018 год)</w:t>
      </w:r>
      <w:r w:rsidRPr="009A07F7">
        <w:rPr>
          <w:kern w:val="22"/>
          <w:sz w:val="22"/>
          <w:szCs w:val="22"/>
          <w:vertAlign w:val="superscript"/>
          <w:lang w:val="en-GB"/>
        </w:rPr>
        <w:footnoteReference w:id="27"/>
      </w:r>
      <w:r w:rsidRPr="009A07F7">
        <w:rPr>
          <w:kern w:val="22"/>
          <w:sz w:val="22"/>
          <w:szCs w:val="22"/>
          <w:lang w:val="ru-RU"/>
        </w:rPr>
        <w:t>. В работе Манджин</w:t>
      </w:r>
      <w:r w:rsidR="000F254E">
        <w:rPr>
          <w:kern w:val="22"/>
          <w:sz w:val="22"/>
          <w:szCs w:val="22"/>
          <w:lang w:val="ru-RU"/>
        </w:rPr>
        <w:t>а</w:t>
      </w:r>
      <w:r w:rsidRPr="009A07F7">
        <w:rPr>
          <w:kern w:val="22"/>
          <w:sz w:val="22"/>
          <w:szCs w:val="22"/>
          <w:lang w:val="ru-RU"/>
        </w:rPr>
        <w:t xml:space="preserve"> и др. сообщается, что финансовые потр</w:t>
      </w:r>
      <w:r w:rsidR="000F254E">
        <w:rPr>
          <w:kern w:val="22"/>
          <w:sz w:val="22"/>
          <w:szCs w:val="22"/>
          <w:lang w:val="ru-RU"/>
        </w:rPr>
        <w:t>ебности для преобразования 72,4 </w:t>
      </w:r>
      <w:r w:rsidRPr="009A07F7">
        <w:rPr>
          <w:kern w:val="22"/>
          <w:sz w:val="22"/>
          <w:szCs w:val="22"/>
          <w:lang w:val="ru-RU"/>
        </w:rPr>
        <w:t>% глобального сектора рыболовства</w:t>
      </w:r>
      <w:r w:rsidR="000F254E">
        <w:rPr>
          <w:kern w:val="22"/>
          <w:sz w:val="22"/>
          <w:szCs w:val="22"/>
          <w:lang w:val="ru-RU"/>
        </w:rPr>
        <w:t xml:space="preserve"> по состоянию на 2012 год в 100 </w:t>
      </w:r>
      <w:r w:rsidRPr="009A07F7">
        <w:rPr>
          <w:kern w:val="22"/>
          <w:sz w:val="22"/>
          <w:szCs w:val="22"/>
          <w:lang w:val="ru-RU"/>
        </w:rPr>
        <w:t xml:space="preserve">% составляют 12,9 млрд долл. </w:t>
      </w:r>
      <w:r w:rsidR="000F254E">
        <w:rPr>
          <w:kern w:val="22"/>
          <w:sz w:val="22"/>
          <w:szCs w:val="22"/>
          <w:lang w:val="ru-RU"/>
        </w:rPr>
        <w:t xml:space="preserve">США </w:t>
      </w:r>
      <w:r w:rsidRPr="009A07F7">
        <w:rPr>
          <w:kern w:val="22"/>
          <w:sz w:val="22"/>
          <w:szCs w:val="22"/>
          <w:lang w:val="ru-RU"/>
        </w:rPr>
        <w:t>по ценам 2019 года. Что касается лесного хозяйства, то ежегодные расходы на устойчивое управление лесными ресурсами оцениваются в 13</w:t>
      </w:r>
      <w:r w:rsidR="000F254E">
        <w:rPr>
          <w:kern w:val="22"/>
          <w:sz w:val="22"/>
          <w:szCs w:val="22"/>
          <w:lang w:val="ru-RU"/>
        </w:rPr>
        <w:t>–</w:t>
      </w:r>
      <w:r w:rsidRPr="009A07F7">
        <w:rPr>
          <w:kern w:val="22"/>
          <w:sz w:val="22"/>
          <w:szCs w:val="22"/>
          <w:lang w:val="ru-RU"/>
        </w:rPr>
        <w:t xml:space="preserve">21,6 долл. </w:t>
      </w:r>
      <w:r w:rsidR="000F254E">
        <w:rPr>
          <w:kern w:val="22"/>
          <w:sz w:val="22"/>
          <w:szCs w:val="22"/>
          <w:lang w:val="ru-RU"/>
        </w:rPr>
        <w:t xml:space="preserve">США </w:t>
      </w:r>
      <w:r w:rsidRPr="009A07F7">
        <w:rPr>
          <w:kern w:val="22"/>
          <w:sz w:val="22"/>
          <w:szCs w:val="22"/>
          <w:lang w:val="ru-RU"/>
        </w:rPr>
        <w:t>на гектар. Для расчета площади лесов из совокупной площади мирового лесного покрова вычитается площадь охраняемых районов (30</w:t>
      </w:r>
      <w:r w:rsidR="000F254E">
        <w:rPr>
          <w:kern w:val="22"/>
          <w:sz w:val="22"/>
          <w:szCs w:val="22"/>
          <w:lang w:val="ru-RU"/>
        </w:rPr>
        <w:t> </w:t>
      </w:r>
      <w:r w:rsidRPr="009A07F7">
        <w:rPr>
          <w:kern w:val="22"/>
          <w:sz w:val="22"/>
          <w:szCs w:val="22"/>
          <w:lang w:val="ru-RU"/>
        </w:rPr>
        <w:t xml:space="preserve">%) и устойчиво </w:t>
      </w:r>
      <w:r w:rsidR="000F254E">
        <w:rPr>
          <w:kern w:val="22"/>
          <w:sz w:val="22"/>
          <w:szCs w:val="22"/>
          <w:lang w:val="ru-RU"/>
        </w:rPr>
        <w:t>управляемых лесных массивов (11 </w:t>
      </w:r>
      <w:r w:rsidRPr="009A07F7">
        <w:rPr>
          <w:kern w:val="22"/>
          <w:sz w:val="22"/>
          <w:szCs w:val="22"/>
          <w:lang w:val="ru-RU"/>
        </w:rPr>
        <w:t>%). Применительно к регулированию инвазивных видов предполагается, что темпы роста объема мировых торговых потоков составят 2,5</w:t>
      </w:r>
      <w:r w:rsidR="000F254E">
        <w:rPr>
          <w:kern w:val="22"/>
          <w:sz w:val="22"/>
          <w:szCs w:val="22"/>
          <w:lang w:val="ru-RU"/>
        </w:rPr>
        <w:t> </w:t>
      </w:r>
      <w:r w:rsidRPr="009A07F7">
        <w:rPr>
          <w:kern w:val="22"/>
          <w:sz w:val="22"/>
          <w:szCs w:val="22"/>
          <w:lang w:val="ru-RU"/>
        </w:rPr>
        <w:t>%, исходя из ориентировочных расчетов, содержащихся в первом докладе Группы высокого уровня по мобилизации ресурсов (2012 год) для осуществления Конвенции</w:t>
      </w:r>
      <w:r w:rsidRPr="009A07F7">
        <w:rPr>
          <w:kern w:val="22"/>
          <w:sz w:val="22"/>
          <w:szCs w:val="22"/>
          <w:vertAlign w:val="superscript"/>
          <w:lang w:val="en-GB"/>
        </w:rPr>
        <w:footnoteReference w:id="28"/>
      </w:r>
      <w:r w:rsidRPr="009A07F7">
        <w:rPr>
          <w:kern w:val="22"/>
          <w:sz w:val="22"/>
          <w:szCs w:val="22"/>
          <w:lang w:val="ru-RU"/>
        </w:rPr>
        <w:t>. В отношении сохранения прибрежных районов в расчет принимается только восстановление мангровых лесов, лугов руппии и солончаковых болот. Что касается мангровых лесов, предполагается, что они пр</w:t>
      </w:r>
      <w:r w:rsidR="000F254E">
        <w:rPr>
          <w:kern w:val="22"/>
          <w:sz w:val="22"/>
          <w:szCs w:val="22"/>
          <w:lang w:val="ru-RU"/>
        </w:rPr>
        <w:t>одолжают терять от 0,26 до 0,66 </w:t>
      </w:r>
      <w:r w:rsidRPr="009A07F7">
        <w:rPr>
          <w:kern w:val="22"/>
          <w:sz w:val="22"/>
          <w:szCs w:val="22"/>
          <w:lang w:val="ru-RU"/>
        </w:rPr>
        <w:t>% своей площади в год по сравнению с показателями 20</w:t>
      </w:r>
      <w:r w:rsidR="00BA7129">
        <w:rPr>
          <w:kern w:val="22"/>
          <w:sz w:val="22"/>
          <w:szCs w:val="22"/>
          <w:lang w:val="ru-RU"/>
        </w:rPr>
        <w:t>00</w:t>
      </w:r>
      <w:r w:rsidRPr="009A07F7">
        <w:rPr>
          <w:kern w:val="22"/>
          <w:sz w:val="22"/>
          <w:szCs w:val="22"/>
          <w:lang w:val="ru-RU"/>
        </w:rPr>
        <w:t xml:space="preserve"> года, когда их площадь составляла 73</w:t>
      </w:r>
      <w:r w:rsidR="000F254E">
        <w:rPr>
          <w:kern w:val="22"/>
          <w:sz w:val="22"/>
          <w:szCs w:val="22"/>
          <w:lang w:val="ru-RU"/>
        </w:rPr>
        <w:t> </w:t>
      </w:r>
      <w:r w:rsidRPr="009A07F7">
        <w:rPr>
          <w:kern w:val="22"/>
          <w:sz w:val="22"/>
          <w:szCs w:val="22"/>
          <w:lang w:val="ru-RU"/>
        </w:rPr>
        <w:t>624</w:t>
      </w:r>
      <w:r w:rsidR="000F254E">
        <w:rPr>
          <w:kern w:val="22"/>
          <w:sz w:val="22"/>
          <w:szCs w:val="22"/>
          <w:lang w:val="ru-RU"/>
        </w:rPr>
        <w:t> – </w:t>
      </w:r>
      <w:r w:rsidRPr="009A07F7">
        <w:rPr>
          <w:kern w:val="22"/>
          <w:sz w:val="22"/>
          <w:szCs w:val="22"/>
          <w:lang w:val="ru-RU"/>
        </w:rPr>
        <w:t>152</w:t>
      </w:r>
      <w:r w:rsidR="000F254E">
        <w:rPr>
          <w:kern w:val="22"/>
          <w:sz w:val="22"/>
          <w:szCs w:val="22"/>
          <w:lang w:val="ru-RU"/>
        </w:rPr>
        <w:t> </w:t>
      </w:r>
      <w:r w:rsidRPr="009A07F7">
        <w:rPr>
          <w:kern w:val="22"/>
          <w:sz w:val="22"/>
          <w:szCs w:val="22"/>
          <w:lang w:val="ru-RU"/>
        </w:rPr>
        <w:t>607 км</w:t>
      </w:r>
      <w:r w:rsidRPr="009A07F7">
        <w:rPr>
          <w:kern w:val="22"/>
          <w:sz w:val="22"/>
          <w:szCs w:val="22"/>
          <w:vertAlign w:val="superscript"/>
          <w:lang w:val="ru-RU"/>
        </w:rPr>
        <w:t>2</w:t>
      </w:r>
      <w:r w:rsidRPr="009A07F7">
        <w:rPr>
          <w:kern w:val="22"/>
          <w:sz w:val="22"/>
          <w:szCs w:val="22"/>
          <w:lang w:val="ru-RU"/>
        </w:rPr>
        <w:t>, а затраты на их восстановление составляют 10</w:t>
      </w:r>
      <w:r w:rsidR="000F254E">
        <w:rPr>
          <w:kern w:val="22"/>
          <w:sz w:val="22"/>
          <w:szCs w:val="22"/>
          <w:lang w:val="ru-RU"/>
        </w:rPr>
        <w:t> </w:t>
      </w:r>
      <w:r w:rsidRPr="009A07F7">
        <w:rPr>
          <w:kern w:val="22"/>
          <w:sz w:val="22"/>
          <w:szCs w:val="22"/>
          <w:lang w:val="ru-RU"/>
        </w:rPr>
        <w:t xml:space="preserve">848 долл. </w:t>
      </w:r>
      <w:r w:rsidR="000F254E">
        <w:rPr>
          <w:kern w:val="22"/>
          <w:sz w:val="22"/>
          <w:szCs w:val="22"/>
          <w:lang w:val="ru-RU"/>
        </w:rPr>
        <w:t xml:space="preserve">США </w:t>
      </w:r>
      <w:r w:rsidRPr="009A07F7">
        <w:rPr>
          <w:kern w:val="22"/>
          <w:sz w:val="22"/>
          <w:szCs w:val="22"/>
          <w:lang w:val="ru-RU"/>
        </w:rPr>
        <w:t>за г</w:t>
      </w:r>
      <w:r w:rsidR="000F254E">
        <w:rPr>
          <w:kern w:val="22"/>
          <w:sz w:val="22"/>
          <w:szCs w:val="22"/>
          <w:lang w:val="ru-RU"/>
        </w:rPr>
        <w:t>ектар</w:t>
      </w:r>
      <w:r w:rsidRPr="009A07F7">
        <w:rPr>
          <w:kern w:val="22"/>
          <w:sz w:val="22"/>
          <w:szCs w:val="22"/>
          <w:lang w:val="ru-RU"/>
        </w:rPr>
        <w:t>. Для лугов руппии предполагается, что восстановлено 52</w:t>
      </w:r>
      <w:r w:rsidR="000F254E">
        <w:rPr>
          <w:kern w:val="22"/>
          <w:sz w:val="22"/>
          <w:szCs w:val="22"/>
          <w:lang w:val="ru-RU"/>
        </w:rPr>
        <w:t> </w:t>
      </w:r>
      <w:r w:rsidRPr="009A07F7">
        <w:rPr>
          <w:kern w:val="22"/>
          <w:sz w:val="22"/>
          <w:szCs w:val="22"/>
          <w:lang w:val="ru-RU"/>
        </w:rPr>
        <w:t>100</w:t>
      </w:r>
      <w:r w:rsidR="000F254E">
        <w:rPr>
          <w:kern w:val="22"/>
          <w:sz w:val="22"/>
          <w:szCs w:val="22"/>
          <w:lang w:val="ru-RU"/>
        </w:rPr>
        <w:t> – </w:t>
      </w:r>
      <w:r w:rsidRPr="009A07F7">
        <w:rPr>
          <w:kern w:val="22"/>
          <w:sz w:val="22"/>
          <w:szCs w:val="22"/>
          <w:lang w:val="ru-RU"/>
        </w:rPr>
        <w:t>173</w:t>
      </w:r>
      <w:r w:rsidR="000F254E">
        <w:rPr>
          <w:kern w:val="22"/>
          <w:sz w:val="22"/>
          <w:szCs w:val="22"/>
          <w:lang w:val="ru-RU"/>
        </w:rPr>
        <w:t> </w:t>
      </w:r>
      <w:r w:rsidRPr="009A07F7">
        <w:rPr>
          <w:kern w:val="22"/>
          <w:sz w:val="22"/>
          <w:szCs w:val="22"/>
          <w:lang w:val="ru-RU"/>
        </w:rPr>
        <w:t>667 км</w:t>
      </w:r>
      <w:r w:rsidRPr="009A07F7">
        <w:rPr>
          <w:kern w:val="22"/>
          <w:sz w:val="22"/>
          <w:szCs w:val="22"/>
          <w:vertAlign w:val="superscript"/>
          <w:lang w:val="ru-RU"/>
        </w:rPr>
        <w:t>2</w:t>
      </w:r>
      <w:r w:rsidRPr="009A07F7">
        <w:rPr>
          <w:kern w:val="22"/>
          <w:sz w:val="22"/>
          <w:szCs w:val="22"/>
          <w:lang w:val="ru-RU"/>
        </w:rPr>
        <w:t xml:space="preserve"> и </w:t>
      </w:r>
      <w:r w:rsidRPr="009A07F7">
        <w:rPr>
          <w:kern w:val="22"/>
          <w:sz w:val="22"/>
          <w:szCs w:val="22"/>
          <w:lang w:val="ru-RU"/>
        </w:rPr>
        <w:lastRenderedPageBreak/>
        <w:t>соответ</w:t>
      </w:r>
      <w:r w:rsidR="000F254E">
        <w:rPr>
          <w:kern w:val="22"/>
          <w:sz w:val="22"/>
          <w:szCs w:val="22"/>
          <w:lang w:val="ru-RU"/>
        </w:rPr>
        <w:t>ствующие затраты составляют 124 </w:t>
      </w:r>
      <w:r w:rsidRPr="009A07F7">
        <w:rPr>
          <w:kern w:val="22"/>
          <w:sz w:val="22"/>
          <w:szCs w:val="22"/>
          <w:lang w:val="ru-RU"/>
        </w:rPr>
        <w:t xml:space="preserve">934 долл. </w:t>
      </w:r>
      <w:r w:rsidR="000F254E">
        <w:rPr>
          <w:kern w:val="22"/>
          <w:sz w:val="22"/>
          <w:szCs w:val="22"/>
          <w:lang w:val="ru-RU"/>
        </w:rPr>
        <w:t xml:space="preserve">США </w:t>
      </w:r>
      <w:r w:rsidRPr="009A07F7">
        <w:rPr>
          <w:kern w:val="22"/>
          <w:sz w:val="22"/>
          <w:szCs w:val="22"/>
          <w:lang w:val="ru-RU"/>
        </w:rPr>
        <w:t>за г</w:t>
      </w:r>
      <w:r w:rsidR="000F254E">
        <w:rPr>
          <w:kern w:val="22"/>
          <w:sz w:val="22"/>
          <w:szCs w:val="22"/>
          <w:lang w:val="ru-RU"/>
        </w:rPr>
        <w:t>ектар</w:t>
      </w:r>
      <w:r w:rsidRPr="009A07F7">
        <w:rPr>
          <w:kern w:val="22"/>
          <w:sz w:val="22"/>
          <w:szCs w:val="22"/>
          <w:lang w:val="ru-RU"/>
        </w:rPr>
        <w:t>, а для солончаковых болот – 1</w:t>
      </w:r>
      <w:r w:rsidR="000F254E">
        <w:rPr>
          <w:kern w:val="22"/>
          <w:sz w:val="22"/>
          <w:szCs w:val="22"/>
          <w:lang w:val="ru-RU"/>
        </w:rPr>
        <w:t> </w:t>
      </w:r>
      <w:r w:rsidRPr="009A07F7">
        <w:rPr>
          <w:kern w:val="22"/>
          <w:sz w:val="22"/>
          <w:szCs w:val="22"/>
          <w:lang w:val="ru-RU"/>
        </w:rPr>
        <w:t>831</w:t>
      </w:r>
      <w:r w:rsidR="000F254E">
        <w:rPr>
          <w:kern w:val="22"/>
          <w:sz w:val="22"/>
          <w:szCs w:val="22"/>
          <w:lang w:val="ru-RU"/>
        </w:rPr>
        <w:t> </w:t>
      </w:r>
      <w:r w:rsidRPr="009A07F7">
        <w:rPr>
          <w:kern w:val="22"/>
          <w:sz w:val="22"/>
          <w:szCs w:val="22"/>
          <w:lang w:val="ru-RU"/>
        </w:rPr>
        <w:t>696</w:t>
      </w:r>
      <w:r w:rsidR="000F254E">
        <w:rPr>
          <w:kern w:val="22"/>
          <w:sz w:val="22"/>
          <w:szCs w:val="22"/>
          <w:lang w:val="ru-RU"/>
        </w:rPr>
        <w:t> – </w:t>
      </w:r>
      <w:r w:rsidRPr="009A07F7">
        <w:rPr>
          <w:kern w:val="22"/>
          <w:sz w:val="22"/>
          <w:szCs w:val="22"/>
          <w:lang w:val="ru-RU"/>
        </w:rPr>
        <w:t>5</w:t>
      </w:r>
      <w:r w:rsidR="000F254E">
        <w:rPr>
          <w:kern w:val="22"/>
          <w:sz w:val="22"/>
          <w:szCs w:val="22"/>
          <w:lang w:val="ru-RU"/>
        </w:rPr>
        <w:t> </w:t>
      </w:r>
      <w:r w:rsidRPr="009A07F7">
        <w:rPr>
          <w:kern w:val="22"/>
          <w:sz w:val="22"/>
          <w:szCs w:val="22"/>
          <w:lang w:val="ru-RU"/>
        </w:rPr>
        <w:t>495</w:t>
      </w:r>
      <w:r w:rsidR="000F254E">
        <w:rPr>
          <w:kern w:val="22"/>
          <w:sz w:val="22"/>
          <w:szCs w:val="22"/>
          <w:lang w:val="ru-RU"/>
        </w:rPr>
        <w:t> </w:t>
      </w:r>
      <w:r w:rsidRPr="009A07F7">
        <w:rPr>
          <w:kern w:val="22"/>
          <w:sz w:val="22"/>
          <w:szCs w:val="22"/>
          <w:lang w:val="ru-RU"/>
        </w:rPr>
        <w:t>089 га при затратах в 78</w:t>
      </w:r>
      <w:r w:rsidR="000F254E">
        <w:rPr>
          <w:kern w:val="22"/>
          <w:sz w:val="22"/>
          <w:szCs w:val="22"/>
          <w:lang w:val="ru-RU"/>
        </w:rPr>
        <w:t> </w:t>
      </w:r>
      <w:r w:rsidRPr="009A07F7">
        <w:rPr>
          <w:kern w:val="22"/>
          <w:sz w:val="22"/>
          <w:szCs w:val="22"/>
          <w:lang w:val="ru-RU"/>
        </w:rPr>
        <w:t xml:space="preserve">540 долл. </w:t>
      </w:r>
      <w:r w:rsidR="000F254E">
        <w:rPr>
          <w:kern w:val="22"/>
          <w:sz w:val="22"/>
          <w:szCs w:val="22"/>
          <w:lang w:val="ru-RU"/>
        </w:rPr>
        <w:t xml:space="preserve">США </w:t>
      </w:r>
      <w:r w:rsidRPr="009A07F7">
        <w:rPr>
          <w:kern w:val="22"/>
          <w:sz w:val="22"/>
          <w:szCs w:val="22"/>
          <w:lang w:val="ru-RU"/>
        </w:rPr>
        <w:t xml:space="preserve">за </w:t>
      </w:r>
      <w:r w:rsidR="000F254E">
        <w:rPr>
          <w:kern w:val="22"/>
          <w:sz w:val="22"/>
          <w:szCs w:val="22"/>
          <w:lang w:val="ru-RU"/>
        </w:rPr>
        <w:t>гектар</w:t>
      </w:r>
      <w:r w:rsidRPr="009A07F7">
        <w:rPr>
          <w:kern w:val="22"/>
          <w:sz w:val="22"/>
          <w:szCs w:val="22"/>
          <w:lang w:val="ru-RU"/>
        </w:rPr>
        <w:t>. Для городских районов предполагается, что обеспечивается</w:t>
      </w:r>
      <w:r w:rsidR="000F254E">
        <w:rPr>
          <w:kern w:val="22"/>
          <w:sz w:val="22"/>
          <w:szCs w:val="22"/>
          <w:lang w:val="ru-RU"/>
        </w:rPr>
        <w:t xml:space="preserve"> сохранение 41 </w:t>
      </w:r>
      <w:r w:rsidRPr="009A07F7">
        <w:rPr>
          <w:kern w:val="22"/>
          <w:sz w:val="22"/>
          <w:szCs w:val="22"/>
          <w:lang w:val="ru-RU"/>
        </w:rPr>
        <w:t>000</w:t>
      </w:r>
      <w:r w:rsidR="000F254E">
        <w:rPr>
          <w:kern w:val="22"/>
          <w:sz w:val="22"/>
          <w:szCs w:val="22"/>
          <w:lang w:val="ru-RU"/>
        </w:rPr>
        <w:t> – </w:t>
      </w:r>
      <w:r w:rsidRPr="009A07F7">
        <w:rPr>
          <w:kern w:val="22"/>
          <w:sz w:val="22"/>
          <w:szCs w:val="22"/>
          <w:lang w:val="ru-RU"/>
        </w:rPr>
        <w:t>80</w:t>
      </w:r>
      <w:r w:rsidR="000F254E">
        <w:rPr>
          <w:kern w:val="22"/>
          <w:sz w:val="22"/>
          <w:szCs w:val="22"/>
          <w:lang w:val="ru-RU"/>
        </w:rPr>
        <w:t> </w:t>
      </w:r>
      <w:r w:rsidRPr="009A07F7">
        <w:rPr>
          <w:kern w:val="22"/>
          <w:sz w:val="22"/>
          <w:szCs w:val="22"/>
          <w:lang w:val="ru-RU"/>
        </w:rPr>
        <w:t>000 км</w:t>
      </w:r>
      <w:r w:rsidRPr="009A07F7">
        <w:rPr>
          <w:kern w:val="22"/>
          <w:sz w:val="22"/>
          <w:szCs w:val="22"/>
          <w:vertAlign w:val="superscript"/>
          <w:lang w:val="ru-RU"/>
        </w:rPr>
        <w:t>2</w:t>
      </w:r>
      <w:r w:rsidRPr="009A07F7">
        <w:rPr>
          <w:kern w:val="22"/>
          <w:sz w:val="22"/>
          <w:szCs w:val="22"/>
          <w:lang w:val="ru-RU"/>
        </w:rPr>
        <w:t xml:space="preserve"> и соответствующие затраты составляют 176</w:t>
      </w:r>
      <w:r w:rsidR="000F254E">
        <w:rPr>
          <w:kern w:val="22"/>
          <w:sz w:val="22"/>
          <w:szCs w:val="22"/>
          <w:lang w:val="ru-RU"/>
        </w:rPr>
        <w:t>–</w:t>
      </w:r>
      <w:r w:rsidRPr="009A07F7">
        <w:rPr>
          <w:kern w:val="22"/>
          <w:sz w:val="22"/>
          <w:szCs w:val="22"/>
          <w:lang w:val="ru-RU"/>
        </w:rPr>
        <w:t xml:space="preserve">6794 долл. </w:t>
      </w:r>
      <w:r w:rsidR="000F254E">
        <w:rPr>
          <w:kern w:val="22"/>
          <w:sz w:val="22"/>
          <w:szCs w:val="22"/>
          <w:lang w:val="ru-RU"/>
        </w:rPr>
        <w:t xml:space="preserve">США </w:t>
      </w:r>
      <w:r w:rsidRPr="009A07F7">
        <w:rPr>
          <w:kern w:val="22"/>
          <w:sz w:val="22"/>
          <w:szCs w:val="22"/>
          <w:lang w:val="ru-RU"/>
        </w:rPr>
        <w:t>за км</w:t>
      </w:r>
      <w:r w:rsidRPr="009A07F7">
        <w:rPr>
          <w:kern w:val="22"/>
          <w:sz w:val="22"/>
          <w:szCs w:val="22"/>
          <w:vertAlign w:val="superscript"/>
          <w:lang w:val="ru-RU"/>
        </w:rPr>
        <w:t>2</w:t>
      </w:r>
      <w:r w:rsidRPr="009A07F7">
        <w:rPr>
          <w:kern w:val="22"/>
          <w:sz w:val="22"/>
          <w:szCs w:val="22"/>
          <w:lang w:val="ru-RU"/>
        </w:rPr>
        <w:t>. Наконец, относительно охраны качества воды в городах предполагается, что в 90</w:t>
      </w:r>
      <w:r w:rsidR="000F254E">
        <w:rPr>
          <w:kern w:val="22"/>
          <w:sz w:val="22"/>
          <w:szCs w:val="22"/>
          <w:lang w:val="ru-RU"/>
        </w:rPr>
        <w:t> </w:t>
      </w:r>
      <w:r w:rsidRPr="009A07F7">
        <w:rPr>
          <w:kern w:val="22"/>
          <w:sz w:val="22"/>
          <w:szCs w:val="22"/>
          <w:lang w:val="ru-RU"/>
        </w:rPr>
        <w:t>% исходных водосборных ба</w:t>
      </w:r>
      <w:r w:rsidR="000F254E">
        <w:rPr>
          <w:kern w:val="22"/>
          <w:sz w:val="22"/>
          <w:szCs w:val="22"/>
          <w:lang w:val="ru-RU"/>
        </w:rPr>
        <w:t>ссейнов городских районов на 10 </w:t>
      </w:r>
      <w:r w:rsidRPr="009A07F7">
        <w:rPr>
          <w:kern w:val="22"/>
          <w:sz w:val="22"/>
          <w:szCs w:val="22"/>
          <w:lang w:val="ru-RU"/>
        </w:rPr>
        <w:t>% сокращаются осадочные отложения и питательные вещества</w:t>
      </w:r>
      <w:r w:rsidR="00EC4F55" w:rsidRPr="009A07F7">
        <w:rPr>
          <w:kern w:val="22"/>
          <w:sz w:val="22"/>
          <w:szCs w:val="22"/>
          <w:lang w:val="ru-RU"/>
        </w:rPr>
        <w:t>.</w:t>
      </w:r>
    </w:p>
    <w:p w14:paraId="5AA7B128" w14:textId="339DF6FE" w:rsidR="00EC4F55" w:rsidRPr="001C31D5" w:rsidRDefault="00983F70" w:rsidP="008E6CD3">
      <w:pPr>
        <w:pStyle w:val="aff4"/>
        <w:numPr>
          <w:ilvl w:val="0"/>
          <w:numId w:val="15"/>
        </w:numPr>
        <w:suppressLineNumbers/>
        <w:suppressAutoHyphens/>
        <w:spacing w:after="120"/>
        <w:ind w:left="0" w:firstLine="0"/>
        <w:jc w:val="both"/>
        <w:rPr>
          <w:kern w:val="22"/>
          <w:sz w:val="22"/>
          <w:szCs w:val="22"/>
          <w:lang w:val="ru-RU"/>
        </w:rPr>
      </w:pPr>
      <w:r w:rsidRPr="00983F70">
        <w:rPr>
          <w:kern w:val="22"/>
          <w:sz w:val="22"/>
          <w:szCs w:val="22"/>
          <w:lang w:val="ru-RU"/>
        </w:rPr>
        <w:t xml:space="preserve">Самый высокий расчетный показатель связан с затратами на преобразование </w:t>
      </w:r>
      <w:r w:rsidR="001C31D5">
        <w:rPr>
          <w:kern w:val="22"/>
          <w:sz w:val="22"/>
          <w:szCs w:val="22"/>
          <w:lang w:val="ru-RU"/>
        </w:rPr>
        <w:t>пахотных земель и пастбищ</w:t>
      </w:r>
      <w:r w:rsidRPr="00983F70">
        <w:rPr>
          <w:kern w:val="22"/>
          <w:sz w:val="22"/>
          <w:szCs w:val="22"/>
          <w:lang w:val="ru-RU"/>
        </w:rPr>
        <w:t xml:space="preserve"> (</w:t>
      </w:r>
      <w:r w:rsidR="001C31D5">
        <w:rPr>
          <w:kern w:val="22"/>
          <w:sz w:val="22"/>
          <w:szCs w:val="22"/>
          <w:lang w:val="ru-RU"/>
        </w:rPr>
        <w:t>по крайней мере</w:t>
      </w:r>
      <w:r w:rsidRPr="00983F70">
        <w:rPr>
          <w:kern w:val="22"/>
          <w:sz w:val="22"/>
          <w:szCs w:val="22"/>
          <w:lang w:val="ru-RU"/>
        </w:rPr>
        <w:t xml:space="preserve"> 50</w:t>
      </w:r>
      <w:r w:rsidR="001C31D5">
        <w:rPr>
          <w:kern w:val="22"/>
          <w:sz w:val="22"/>
          <w:szCs w:val="22"/>
          <w:lang w:val="ru-RU"/>
        </w:rPr>
        <w:t> </w:t>
      </w:r>
      <w:r w:rsidRPr="00983F70">
        <w:rPr>
          <w:kern w:val="22"/>
          <w:sz w:val="22"/>
          <w:szCs w:val="22"/>
          <w:lang w:val="ru-RU"/>
        </w:rPr>
        <w:t>% от общего расчетного объема необходимых ресурсов). Предполагается преобразование миров</w:t>
      </w:r>
      <w:r w:rsidR="001C31D5">
        <w:rPr>
          <w:kern w:val="22"/>
          <w:sz w:val="22"/>
          <w:szCs w:val="22"/>
          <w:lang w:val="ru-RU"/>
        </w:rPr>
        <w:t>ых пахотных земель и пастбищ</w:t>
      </w:r>
      <w:r w:rsidRPr="00983F70">
        <w:rPr>
          <w:kern w:val="22"/>
          <w:sz w:val="22"/>
          <w:szCs w:val="22"/>
          <w:lang w:val="ru-RU"/>
        </w:rPr>
        <w:t xml:space="preserve"> во всей </w:t>
      </w:r>
      <w:r w:rsidR="001C31D5">
        <w:rPr>
          <w:kern w:val="22"/>
          <w:sz w:val="22"/>
          <w:szCs w:val="22"/>
          <w:lang w:val="ru-RU"/>
        </w:rPr>
        <w:t>их</w:t>
      </w:r>
      <w:r w:rsidRPr="00983F70">
        <w:rPr>
          <w:kern w:val="22"/>
          <w:sz w:val="22"/>
          <w:szCs w:val="22"/>
          <w:lang w:val="ru-RU"/>
        </w:rPr>
        <w:t xml:space="preserve"> совокупности, при этом не учитываются предельные социальные издержки и предельные социальные выгоды, связанные со сменой назначения земель</w:t>
      </w:r>
      <w:r w:rsidR="00EC4F55" w:rsidRPr="001C31D5">
        <w:rPr>
          <w:kern w:val="22"/>
          <w:sz w:val="22"/>
          <w:szCs w:val="22"/>
          <w:lang w:val="ru-RU"/>
        </w:rPr>
        <w:t>.</w:t>
      </w:r>
      <w:r w:rsidR="00416646" w:rsidRPr="001C31D5">
        <w:rPr>
          <w:kern w:val="22"/>
          <w:sz w:val="22"/>
          <w:szCs w:val="22"/>
          <w:lang w:val="ru-RU"/>
        </w:rPr>
        <w:t xml:space="preserve"> </w:t>
      </w:r>
      <w:r w:rsidR="001C31D5">
        <w:rPr>
          <w:kern w:val="22"/>
          <w:sz w:val="22"/>
          <w:szCs w:val="22"/>
          <w:lang w:val="ru-RU"/>
        </w:rPr>
        <w:t>Основные</w:t>
      </w:r>
      <w:r w:rsidR="001C31D5" w:rsidRPr="001C31D5">
        <w:rPr>
          <w:kern w:val="22"/>
          <w:sz w:val="22"/>
          <w:szCs w:val="22"/>
          <w:lang w:val="ru-RU"/>
        </w:rPr>
        <w:t xml:space="preserve"> </w:t>
      </w:r>
      <w:r w:rsidR="001C31D5">
        <w:rPr>
          <w:kern w:val="22"/>
          <w:sz w:val="22"/>
          <w:szCs w:val="22"/>
          <w:lang w:val="ru-RU"/>
        </w:rPr>
        <w:t>различия</w:t>
      </w:r>
      <w:r w:rsidR="001C31D5" w:rsidRPr="001C31D5">
        <w:rPr>
          <w:kern w:val="22"/>
          <w:sz w:val="22"/>
          <w:szCs w:val="22"/>
          <w:lang w:val="ru-RU"/>
        </w:rPr>
        <w:t xml:space="preserve"> </w:t>
      </w:r>
      <w:r w:rsidR="001C31D5">
        <w:rPr>
          <w:kern w:val="22"/>
          <w:sz w:val="22"/>
          <w:szCs w:val="22"/>
          <w:lang w:val="ru-RU"/>
        </w:rPr>
        <w:t>между</w:t>
      </w:r>
      <w:r w:rsidR="001C31D5" w:rsidRPr="001C31D5">
        <w:rPr>
          <w:kern w:val="22"/>
          <w:sz w:val="22"/>
          <w:szCs w:val="22"/>
          <w:lang w:val="ru-RU"/>
        </w:rPr>
        <w:t xml:space="preserve"> </w:t>
      </w:r>
      <w:r w:rsidR="001C31D5">
        <w:rPr>
          <w:kern w:val="22"/>
          <w:sz w:val="22"/>
          <w:szCs w:val="22"/>
          <w:lang w:val="ru-RU"/>
        </w:rPr>
        <w:t>этими</w:t>
      </w:r>
      <w:r w:rsidR="001C31D5" w:rsidRPr="001C31D5">
        <w:rPr>
          <w:kern w:val="22"/>
          <w:sz w:val="22"/>
          <w:szCs w:val="22"/>
          <w:lang w:val="ru-RU"/>
        </w:rPr>
        <w:t xml:space="preserve"> </w:t>
      </w:r>
      <w:r w:rsidR="001C31D5">
        <w:rPr>
          <w:kern w:val="22"/>
          <w:sz w:val="22"/>
          <w:szCs w:val="22"/>
          <w:lang w:val="ru-RU"/>
        </w:rPr>
        <w:t>оценками</w:t>
      </w:r>
      <w:r w:rsidR="001C31D5" w:rsidRPr="001C31D5">
        <w:rPr>
          <w:kern w:val="22"/>
          <w:sz w:val="22"/>
          <w:szCs w:val="22"/>
          <w:lang w:val="ru-RU"/>
        </w:rPr>
        <w:t xml:space="preserve"> </w:t>
      </w:r>
      <w:r w:rsidR="001C31D5">
        <w:rPr>
          <w:kern w:val="22"/>
          <w:sz w:val="22"/>
          <w:szCs w:val="22"/>
          <w:lang w:val="ru-RU"/>
        </w:rPr>
        <w:t>и</w:t>
      </w:r>
      <w:r w:rsidR="001C31D5" w:rsidRPr="001C31D5">
        <w:rPr>
          <w:kern w:val="22"/>
          <w:sz w:val="22"/>
          <w:szCs w:val="22"/>
          <w:lang w:val="ru-RU"/>
        </w:rPr>
        <w:t xml:space="preserve"> </w:t>
      </w:r>
      <w:r w:rsidR="001C31D5">
        <w:rPr>
          <w:kern w:val="22"/>
          <w:sz w:val="22"/>
          <w:szCs w:val="22"/>
          <w:lang w:val="ru-RU"/>
        </w:rPr>
        <w:t>дополнительным</w:t>
      </w:r>
      <w:r w:rsidR="001C31D5" w:rsidRPr="001C31D5">
        <w:rPr>
          <w:kern w:val="22"/>
          <w:sz w:val="22"/>
          <w:szCs w:val="22"/>
          <w:lang w:val="ru-RU"/>
        </w:rPr>
        <w:t xml:space="preserve"> </w:t>
      </w:r>
      <w:r w:rsidR="001C31D5">
        <w:rPr>
          <w:kern w:val="22"/>
          <w:sz w:val="22"/>
          <w:szCs w:val="22"/>
          <w:lang w:val="ru-RU"/>
        </w:rPr>
        <w:t>анализом</w:t>
      </w:r>
      <w:r w:rsidR="001C31D5" w:rsidRPr="001C31D5">
        <w:rPr>
          <w:kern w:val="22"/>
          <w:sz w:val="22"/>
          <w:szCs w:val="22"/>
          <w:lang w:val="ru-RU"/>
        </w:rPr>
        <w:t xml:space="preserve">, </w:t>
      </w:r>
      <w:r w:rsidR="001C31D5">
        <w:rPr>
          <w:kern w:val="22"/>
          <w:sz w:val="22"/>
          <w:szCs w:val="22"/>
          <w:lang w:val="ru-RU"/>
        </w:rPr>
        <w:t>представленным</w:t>
      </w:r>
      <w:r w:rsidR="001C31D5" w:rsidRPr="001C31D5">
        <w:rPr>
          <w:kern w:val="22"/>
          <w:sz w:val="22"/>
          <w:szCs w:val="22"/>
          <w:lang w:val="ru-RU"/>
        </w:rPr>
        <w:t xml:space="preserve"> </w:t>
      </w:r>
      <w:r w:rsidR="001C31D5">
        <w:rPr>
          <w:kern w:val="22"/>
          <w:sz w:val="22"/>
          <w:szCs w:val="22"/>
          <w:lang w:val="ru-RU"/>
        </w:rPr>
        <w:t>в</w:t>
      </w:r>
      <w:r w:rsidR="001C31D5" w:rsidRPr="001C31D5">
        <w:rPr>
          <w:kern w:val="22"/>
          <w:sz w:val="22"/>
          <w:szCs w:val="22"/>
          <w:lang w:val="ru-RU"/>
        </w:rPr>
        <w:t xml:space="preserve"> </w:t>
      </w:r>
      <w:r w:rsidR="001C31D5">
        <w:rPr>
          <w:kern w:val="22"/>
          <w:sz w:val="22"/>
          <w:szCs w:val="22"/>
          <w:lang w:val="ru-RU"/>
        </w:rPr>
        <w:t>разделе</w:t>
      </w:r>
      <w:r w:rsidR="00416646" w:rsidRPr="001C31D5">
        <w:rPr>
          <w:kern w:val="22"/>
          <w:sz w:val="22"/>
          <w:szCs w:val="22"/>
          <w:lang w:val="ru-RU"/>
        </w:rPr>
        <w:t xml:space="preserve"> </w:t>
      </w:r>
      <w:r w:rsidR="003C2898" w:rsidRPr="00CB3A47">
        <w:rPr>
          <w:kern w:val="22"/>
          <w:sz w:val="22"/>
          <w:szCs w:val="22"/>
          <w:lang w:val="en-GB"/>
        </w:rPr>
        <w:t>V</w:t>
      </w:r>
      <w:r w:rsidR="001C31D5">
        <w:rPr>
          <w:kern w:val="22"/>
          <w:sz w:val="22"/>
          <w:szCs w:val="22"/>
          <w:lang w:val="ru-RU"/>
        </w:rPr>
        <w:t>, более подробно разъясняются ниже.</w:t>
      </w:r>
      <w:r w:rsidR="00416646" w:rsidRPr="001C31D5">
        <w:rPr>
          <w:kern w:val="22"/>
          <w:sz w:val="22"/>
          <w:szCs w:val="22"/>
          <w:lang w:val="ru-RU"/>
        </w:rPr>
        <w:t xml:space="preserve"> </w:t>
      </w:r>
    </w:p>
    <w:p w14:paraId="6824A75F" w14:textId="7A95E709" w:rsidR="00B138F2" w:rsidRPr="00C47292" w:rsidRDefault="00355BD0" w:rsidP="00B138F2">
      <w:pPr>
        <w:pStyle w:val="aff4"/>
        <w:numPr>
          <w:ilvl w:val="0"/>
          <w:numId w:val="15"/>
        </w:numPr>
        <w:suppressLineNumbers/>
        <w:suppressAutoHyphens/>
        <w:spacing w:after="120"/>
        <w:ind w:left="0" w:firstLine="0"/>
        <w:jc w:val="both"/>
        <w:rPr>
          <w:spacing w:val="-2"/>
          <w:kern w:val="22"/>
          <w:sz w:val="22"/>
          <w:szCs w:val="22"/>
          <w:shd w:val="clear" w:color="auto" w:fill="FFFFFF"/>
          <w:lang w:val="ru-RU"/>
        </w:rPr>
      </w:pPr>
      <w:r>
        <w:rPr>
          <w:kern w:val="22"/>
          <w:sz w:val="22"/>
          <w:szCs w:val="22"/>
          <w:shd w:val="clear" w:color="auto" w:fill="FFFFFF"/>
          <w:lang w:val="ru-RU"/>
        </w:rPr>
        <w:t>В</w:t>
      </w:r>
      <w:r w:rsidRPr="00355BD0">
        <w:rPr>
          <w:kern w:val="22"/>
          <w:sz w:val="22"/>
          <w:szCs w:val="22"/>
          <w:shd w:val="clear" w:color="auto" w:fill="FFFFFF"/>
          <w:lang w:val="ru-RU"/>
        </w:rPr>
        <w:t xml:space="preserve"> </w:t>
      </w:r>
      <w:r>
        <w:rPr>
          <w:kern w:val="22"/>
          <w:sz w:val="22"/>
          <w:szCs w:val="22"/>
          <w:shd w:val="clear" w:color="auto" w:fill="FFFFFF"/>
          <w:lang w:val="ru-RU"/>
        </w:rPr>
        <w:t>третьем</w:t>
      </w:r>
      <w:r w:rsidRPr="00355BD0">
        <w:rPr>
          <w:kern w:val="22"/>
          <w:sz w:val="22"/>
          <w:szCs w:val="22"/>
          <w:shd w:val="clear" w:color="auto" w:fill="FFFFFF"/>
          <w:lang w:val="ru-RU"/>
        </w:rPr>
        <w:t xml:space="preserve"> </w:t>
      </w:r>
      <w:r>
        <w:rPr>
          <w:kern w:val="22"/>
          <w:sz w:val="22"/>
          <w:szCs w:val="22"/>
          <w:shd w:val="clear" w:color="auto" w:fill="FFFFFF"/>
          <w:lang w:val="ru-RU"/>
        </w:rPr>
        <w:t>анализе</w:t>
      </w:r>
      <w:r w:rsidR="00470D49" w:rsidRPr="00355BD0">
        <w:rPr>
          <w:kern w:val="22"/>
          <w:sz w:val="22"/>
          <w:szCs w:val="22"/>
          <w:shd w:val="clear" w:color="auto" w:fill="FFFFFF"/>
          <w:lang w:val="ru-RU"/>
        </w:rPr>
        <w:t>,</w:t>
      </w:r>
      <w:r w:rsidR="000E7E53" w:rsidRPr="00355BD0">
        <w:rPr>
          <w:kern w:val="22"/>
          <w:sz w:val="22"/>
          <w:szCs w:val="22"/>
          <w:shd w:val="clear" w:color="auto" w:fill="FFFFFF"/>
          <w:lang w:val="ru-RU"/>
        </w:rPr>
        <w:t xml:space="preserve"> </w:t>
      </w:r>
      <w:r>
        <w:rPr>
          <w:kern w:val="22"/>
          <w:sz w:val="22"/>
          <w:szCs w:val="22"/>
          <w:shd w:val="clear" w:color="auto" w:fill="FFFFFF"/>
          <w:lang w:val="ru-RU"/>
        </w:rPr>
        <w:t>проведенном</w:t>
      </w:r>
      <w:r w:rsidRPr="00355BD0">
        <w:rPr>
          <w:kern w:val="22"/>
          <w:sz w:val="22"/>
          <w:szCs w:val="22"/>
          <w:shd w:val="clear" w:color="auto" w:fill="FFFFFF"/>
          <w:lang w:val="ru-RU"/>
        </w:rPr>
        <w:t xml:space="preserve"> </w:t>
      </w:r>
      <w:r>
        <w:rPr>
          <w:kern w:val="22"/>
          <w:sz w:val="22"/>
          <w:szCs w:val="22"/>
          <w:shd w:val="clear" w:color="auto" w:fill="FFFFFF"/>
          <w:lang w:val="ru-RU"/>
        </w:rPr>
        <w:t>Иво</w:t>
      </w:r>
      <w:r w:rsidRPr="00355BD0">
        <w:rPr>
          <w:kern w:val="22"/>
          <w:sz w:val="22"/>
          <w:szCs w:val="22"/>
          <w:shd w:val="clear" w:color="auto" w:fill="FFFFFF"/>
          <w:lang w:val="ru-RU"/>
        </w:rPr>
        <w:t xml:space="preserve"> </w:t>
      </w:r>
      <w:r>
        <w:rPr>
          <w:kern w:val="22"/>
          <w:sz w:val="22"/>
          <w:szCs w:val="22"/>
          <w:shd w:val="clear" w:color="auto" w:fill="FFFFFF"/>
          <w:lang w:val="ru-RU"/>
        </w:rPr>
        <w:t>Малдером</w:t>
      </w:r>
      <w:r w:rsidRPr="00355BD0">
        <w:rPr>
          <w:kern w:val="22"/>
          <w:sz w:val="22"/>
          <w:szCs w:val="22"/>
          <w:shd w:val="clear" w:color="auto" w:fill="FFFFFF"/>
          <w:lang w:val="ru-RU"/>
        </w:rPr>
        <w:t xml:space="preserve"> </w:t>
      </w:r>
      <w:r>
        <w:rPr>
          <w:kern w:val="22"/>
          <w:sz w:val="22"/>
          <w:szCs w:val="22"/>
          <w:shd w:val="clear" w:color="auto" w:fill="FFFFFF"/>
          <w:lang w:val="ru-RU"/>
        </w:rPr>
        <w:t>и</w:t>
      </w:r>
      <w:r w:rsidRPr="00355BD0">
        <w:rPr>
          <w:kern w:val="22"/>
          <w:sz w:val="22"/>
          <w:szCs w:val="22"/>
          <w:shd w:val="clear" w:color="auto" w:fill="FFFFFF"/>
          <w:lang w:val="ru-RU"/>
        </w:rPr>
        <w:t xml:space="preserve"> </w:t>
      </w:r>
      <w:r>
        <w:rPr>
          <w:kern w:val="22"/>
          <w:sz w:val="22"/>
          <w:szCs w:val="22"/>
          <w:shd w:val="clear" w:color="auto" w:fill="FFFFFF"/>
          <w:lang w:val="ru-RU"/>
        </w:rPr>
        <w:t>Аурелией</w:t>
      </w:r>
      <w:r w:rsidRPr="00355BD0">
        <w:rPr>
          <w:kern w:val="22"/>
          <w:sz w:val="22"/>
          <w:szCs w:val="22"/>
          <w:shd w:val="clear" w:color="auto" w:fill="FFFFFF"/>
          <w:lang w:val="ru-RU"/>
        </w:rPr>
        <w:t xml:space="preserve"> </w:t>
      </w:r>
      <w:r>
        <w:rPr>
          <w:kern w:val="22"/>
          <w:sz w:val="22"/>
          <w:szCs w:val="22"/>
          <w:shd w:val="clear" w:color="auto" w:fill="FFFFFF"/>
          <w:lang w:val="ru-RU"/>
        </w:rPr>
        <w:t>Блин</w:t>
      </w:r>
      <w:r w:rsidR="000E7E53" w:rsidRPr="00355BD0">
        <w:rPr>
          <w:kern w:val="22"/>
          <w:sz w:val="22"/>
          <w:szCs w:val="22"/>
          <w:shd w:val="clear" w:color="auto" w:fill="FFFFFF"/>
          <w:lang w:val="ru-RU"/>
        </w:rPr>
        <w:t xml:space="preserve"> </w:t>
      </w:r>
      <w:r>
        <w:rPr>
          <w:kern w:val="22"/>
          <w:sz w:val="22"/>
          <w:szCs w:val="22"/>
          <w:shd w:val="clear" w:color="auto" w:fill="FFFFFF"/>
          <w:lang w:val="ru-RU"/>
        </w:rPr>
        <w:t>из</w:t>
      </w:r>
      <w:r w:rsidRPr="00355BD0">
        <w:rPr>
          <w:kern w:val="22"/>
          <w:sz w:val="22"/>
          <w:szCs w:val="22"/>
          <w:shd w:val="clear" w:color="auto" w:fill="FFFFFF"/>
          <w:lang w:val="ru-RU"/>
        </w:rPr>
        <w:t xml:space="preserve"> </w:t>
      </w:r>
      <w:r>
        <w:rPr>
          <w:kern w:val="22"/>
          <w:sz w:val="22"/>
          <w:szCs w:val="22"/>
          <w:shd w:val="clear" w:color="auto" w:fill="FFFFFF"/>
          <w:lang w:val="ru-RU"/>
        </w:rPr>
        <w:t>ЮНЕП</w:t>
      </w:r>
      <w:r w:rsidR="00AD4282" w:rsidRPr="00355BD0">
        <w:rPr>
          <w:kern w:val="22"/>
          <w:sz w:val="22"/>
          <w:szCs w:val="22"/>
          <w:shd w:val="clear" w:color="auto" w:fill="FFFFFF"/>
          <w:lang w:val="ru-RU"/>
        </w:rPr>
        <w:t>,</w:t>
      </w:r>
      <w:r w:rsidR="000E7E53" w:rsidRPr="00355BD0">
        <w:rPr>
          <w:kern w:val="22"/>
          <w:sz w:val="22"/>
          <w:szCs w:val="22"/>
          <w:shd w:val="clear" w:color="auto" w:fill="FFFFFF"/>
          <w:lang w:val="ru-RU"/>
        </w:rPr>
        <w:t xml:space="preserve"> </w:t>
      </w:r>
      <w:r>
        <w:rPr>
          <w:kern w:val="22"/>
          <w:sz w:val="22"/>
          <w:szCs w:val="22"/>
          <w:shd w:val="clear" w:color="auto" w:fill="FFFFFF"/>
          <w:lang w:val="ru-RU"/>
        </w:rPr>
        <w:t>оцениваются инвестиции в решения, основанные на природных процессах</w:t>
      </w:r>
      <w:r w:rsidR="000E7E53" w:rsidRPr="00355BD0">
        <w:rPr>
          <w:kern w:val="22"/>
          <w:sz w:val="22"/>
          <w:szCs w:val="22"/>
          <w:shd w:val="clear" w:color="auto" w:fill="FFFFFF"/>
          <w:lang w:val="ru-RU"/>
        </w:rPr>
        <w:t xml:space="preserve"> (</w:t>
      </w:r>
      <w:r w:rsidR="000E7E53" w:rsidRPr="001C31D5">
        <w:rPr>
          <w:kern w:val="22"/>
          <w:sz w:val="22"/>
          <w:szCs w:val="22"/>
          <w:shd w:val="clear" w:color="auto" w:fill="FFFFFF"/>
          <w:lang w:val="en-GB"/>
        </w:rPr>
        <w:t>NbS</w:t>
      </w:r>
      <w:r w:rsidR="000E7E53" w:rsidRPr="00355BD0">
        <w:rPr>
          <w:kern w:val="22"/>
          <w:sz w:val="22"/>
          <w:szCs w:val="22"/>
          <w:shd w:val="clear" w:color="auto" w:fill="FFFFFF"/>
          <w:lang w:val="ru-RU"/>
        </w:rPr>
        <w:t>)</w:t>
      </w:r>
      <w:r>
        <w:rPr>
          <w:kern w:val="22"/>
          <w:sz w:val="22"/>
          <w:szCs w:val="22"/>
          <w:shd w:val="clear" w:color="auto" w:fill="FFFFFF"/>
          <w:lang w:val="ru-RU"/>
        </w:rPr>
        <w:t>, необходимые для достижения глобальных целей в области изменения климата, биоразнообразия</w:t>
      </w:r>
      <w:r w:rsidRPr="00010E03">
        <w:rPr>
          <w:kern w:val="22"/>
          <w:sz w:val="22"/>
          <w:szCs w:val="22"/>
          <w:shd w:val="clear" w:color="auto" w:fill="FFFFFF"/>
          <w:lang w:val="ru-RU"/>
        </w:rPr>
        <w:t xml:space="preserve"> </w:t>
      </w:r>
      <w:r>
        <w:rPr>
          <w:kern w:val="22"/>
          <w:sz w:val="22"/>
          <w:szCs w:val="22"/>
          <w:shd w:val="clear" w:color="auto" w:fill="FFFFFF"/>
          <w:lang w:val="ru-RU"/>
        </w:rPr>
        <w:t>и деградации земель</w:t>
      </w:r>
      <w:r w:rsidR="000E7E53" w:rsidRPr="00355BD0">
        <w:rPr>
          <w:kern w:val="22"/>
          <w:sz w:val="22"/>
          <w:szCs w:val="22"/>
          <w:shd w:val="clear" w:color="auto" w:fill="FFFFFF"/>
          <w:lang w:val="ru-RU"/>
        </w:rPr>
        <w:t xml:space="preserve">. </w:t>
      </w:r>
      <w:r>
        <w:rPr>
          <w:kern w:val="22"/>
          <w:sz w:val="22"/>
          <w:szCs w:val="22"/>
          <w:shd w:val="clear" w:color="auto" w:fill="FFFFFF"/>
          <w:lang w:val="ru-RU"/>
        </w:rPr>
        <w:t>В</w:t>
      </w:r>
      <w:r w:rsidRPr="00355BD0">
        <w:rPr>
          <w:kern w:val="22"/>
          <w:sz w:val="22"/>
          <w:szCs w:val="22"/>
          <w:shd w:val="clear" w:color="auto" w:fill="FFFFFF"/>
          <w:lang w:val="ru-RU"/>
        </w:rPr>
        <w:t xml:space="preserve"> </w:t>
      </w:r>
      <w:r>
        <w:rPr>
          <w:kern w:val="22"/>
          <w:sz w:val="22"/>
          <w:szCs w:val="22"/>
          <w:shd w:val="clear" w:color="auto" w:fill="FFFFFF"/>
          <w:lang w:val="ru-RU"/>
        </w:rPr>
        <w:t>нем</w:t>
      </w:r>
      <w:r w:rsidRPr="00355BD0">
        <w:rPr>
          <w:kern w:val="22"/>
          <w:sz w:val="22"/>
          <w:szCs w:val="22"/>
          <w:shd w:val="clear" w:color="auto" w:fill="FFFFFF"/>
          <w:lang w:val="ru-RU"/>
        </w:rPr>
        <w:t xml:space="preserve"> </w:t>
      </w:r>
      <w:r>
        <w:rPr>
          <w:kern w:val="22"/>
          <w:sz w:val="22"/>
          <w:szCs w:val="22"/>
          <w:shd w:val="clear" w:color="auto" w:fill="FFFFFF"/>
          <w:lang w:val="ru-RU"/>
        </w:rPr>
        <w:t>используется</w:t>
      </w:r>
      <w:r w:rsidRPr="00355BD0">
        <w:rPr>
          <w:kern w:val="22"/>
          <w:sz w:val="22"/>
          <w:szCs w:val="22"/>
          <w:shd w:val="clear" w:color="auto" w:fill="FFFFFF"/>
          <w:lang w:val="ru-RU"/>
        </w:rPr>
        <w:t xml:space="preserve"> </w:t>
      </w:r>
      <w:r>
        <w:rPr>
          <w:kern w:val="22"/>
          <w:sz w:val="22"/>
          <w:szCs w:val="22"/>
          <w:shd w:val="clear" w:color="auto" w:fill="FFFFFF"/>
          <w:lang w:val="ru-RU"/>
        </w:rPr>
        <w:t>сбалансированная</w:t>
      </w:r>
      <w:r w:rsidRPr="00355BD0">
        <w:rPr>
          <w:kern w:val="22"/>
          <w:sz w:val="22"/>
          <w:szCs w:val="22"/>
          <w:shd w:val="clear" w:color="auto" w:fill="FFFFFF"/>
          <w:lang w:val="ru-RU"/>
        </w:rPr>
        <w:t xml:space="preserve"> </w:t>
      </w:r>
      <w:r>
        <w:rPr>
          <w:kern w:val="22"/>
          <w:sz w:val="22"/>
          <w:szCs w:val="22"/>
          <w:shd w:val="clear" w:color="auto" w:fill="FFFFFF"/>
          <w:lang w:val="ru-RU"/>
        </w:rPr>
        <w:t>и</w:t>
      </w:r>
      <w:r w:rsidRPr="00355BD0">
        <w:rPr>
          <w:kern w:val="22"/>
          <w:sz w:val="22"/>
          <w:szCs w:val="22"/>
          <w:shd w:val="clear" w:color="auto" w:fill="FFFFFF"/>
          <w:lang w:val="ru-RU"/>
        </w:rPr>
        <w:t xml:space="preserve"> всемирно признанн</w:t>
      </w:r>
      <w:r>
        <w:rPr>
          <w:kern w:val="22"/>
          <w:sz w:val="22"/>
          <w:szCs w:val="22"/>
          <w:shd w:val="clear" w:color="auto" w:fill="FFFFFF"/>
          <w:lang w:val="ru-RU"/>
        </w:rPr>
        <w:t>ая</w:t>
      </w:r>
      <w:r w:rsidRPr="00355BD0">
        <w:rPr>
          <w:kern w:val="22"/>
          <w:sz w:val="22"/>
          <w:szCs w:val="22"/>
          <w:shd w:val="clear" w:color="auto" w:fill="FFFFFF"/>
          <w:lang w:val="ru-RU"/>
        </w:rPr>
        <w:t xml:space="preserve"> </w:t>
      </w:r>
      <w:r>
        <w:rPr>
          <w:kern w:val="22"/>
          <w:sz w:val="22"/>
          <w:szCs w:val="22"/>
          <w:shd w:val="clear" w:color="auto" w:fill="FFFFFF"/>
          <w:lang w:val="ru-RU"/>
        </w:rPr>
        <w:t>М</w:t>
      </w:r>
      <w:r w:rsidRPr="00355BD0">
        <w:rPr>
          <w:kern w:val="22"/>
          <w:sz w:val="22"/>
          <w:szCs w:val="22"/>
          <w:shd w:val="clear" w:color="auto" w:fill="FFFFFF"/>
          <w:lang w:val="ru-RU"/>
        </w:rPr>
        <w:t>одел</w:t>
      </w:r>
      <w:r>
        <w:rPr>
          <w:kern w:val="22"/>
          <w:sz w:val="22"/>
          <w:szCs w:val="22"/>
          <w:shd w:val="clear" w:color="auto" w:fill="FFFFFF"/>
          <w:lang w:val="ru-RU"/>
        </w:rPr>
        <w:t>ь</w:t>
      </w:r>
      <w:r w:rsidRPr="00355BD0">
        <w:rPr>
          <w:kern w:val="22"/>
          <w:sz w:val="22"/>
          <w:szCs w:val="22"/>
          <w:shd w:val="clear" w:color="auto" w:fill="FFFFFF"/>
          <w:lang w:val="ru-RU"/>
        </w:rPr>
        <w:t xml:space="preserve"> </w:t>
      </w:r>
      <w:r>
        <w:rPr>
          <w:kern w:val="22"/>
          <w:sz w:val="22"/>
          <w:szCs w:val="22"/>
          <w:shd w:val="clear" w:color="auto" w:fill="FFFFFF"/>
          <w:lang w:val="ru-RU"/>
        </w:rPr>
        <w:t>сельскохозяйственного</w:t>
      </w:r>
      <w:r w:rsidRPr="00355BD0">
        <w:rPr>
          <w:kern w:val="22"/>
          <w:sz w:val="22"/>
          <w:szCs w:val="22"/>
          <w:shd w:val="clear" w:color="auto" w:fill="FFFFFF"/>
          <w:lang w:val="ru-RU"/>
        </w:rPr>
        <w:t xml:space="preserve"> </w:t>
      </w:r>
      <w:r>
        <w:rPr>
          <w:kern w:val="22"/>
          <w:sz w:val="22"/>
          <w:szCs w:val="22"/>
          <w:shd w:val="clear" w:color="auto" w:fill="FFFFFF"/>
          <w:lang w:val="ru-RU"/>
        </w:rPr>
        <w:t>производства</w:t>
      </w:r>
      <w:r w:rsidRPr="00355BD0">
        <w:rPr>
          <w:kern w:val="22"/>
          <w:sz w:val="22"/>
          <w:szCs w:val="22"/>
          <w:shd w:val="clear" w:color="auto" w:fill="FFFFFF"/>
          <w:lang w:val="ru-RU"/>
        </w:rPr>
        <w:t xml:space="preserve"> </w:t>
      </w:r>
      <w:r>
        <w:rPr>
          <w:kern w:val="22"/>
          <w:sz w:val="22"/>
          <w:szCs w:val="22"/>
          <w:shd w:val="clear" w:color="auto" w:fill="FFFFFF"/>
          <w:lang w:val="ru-RU"/>
        </w:rPr>
        <w:t>и</w:t>
      </w:r>
      <w:r w:rsidRPr="00355BD0">
        <w:rPr>
          <w:kern w:val="22"/>
          <w:sz w:val="22"/>
          <w:szCs w:val="22"/>
          <w:shd w:val="clear" w:color="auto" w:fill="FFFFFF"/>
          <w:lang w:val="ru-RU"/>
        </w:rPr>
        <w:t xml:space="preserve"> </w:t>
      </w:r>
      <w:r>
        <w:rPr>
          <w:kern w:val="22"/>
          <w:sz w:val="22"/>
          <w:szCs w:val="22"/>
          <w:shd w:val="clear" w:color="auto" w:fill="FFFFFF"/>
          <w:lang w:val="ru-RU"/>
        </w:rPr>
        <w:t>его</w:t>
      </w:r>
      <w:r w:rsidRPr="00355BD0">
        <w:rPr>
          <w:kern w:val="22"/>
          <w:sz w:val="22"/>
          <w:szCs w:val="22"/>
          <w:shd w:val="clear" w:color="auto" w:fill="FFFFFF"/>
          <w:lang w:val="ru-RU"/>
        </w:rPr>
        <w:t xml:space="preserve"> </w:t>
      </w:r>
      <w:r>
        <w:rPr>
          <w:kern w:val="22"/>
          <w:sz w:val="22"/>
          <w:szCs w:val="22"/>
          <w:shd w:val="clear" w:color="auto" w:fill="FFFFFF"/>
          <w:lang w:val="ru-RU"/>
        </w:rPr>
        <w:t>воздействия</w:t>
      </w:r>
      <w:r w:rsidRPr="00355BD0">
        <w:rPr>
          <w:kern w:val="22"/>
          <w:sz w:val="22"/>
          <w:szCs w:val="22"/>
          <w:shd w:val="clear" w:color="auto" w:fill="FFFFFF"/>
          <w:lang w:val="ru-RU"/>
        </w:rPr>
        <w:t xml:space="preserve"> </w:t>
      </w:r>
      <w:r>
        <w:rPr>
          <w:kern w:val="22"/>
          <w:sz w:val="22"/>
          <w:szCs w:val="22"/>
          <w:shd w:val="clear" w:color="auto" w:fill="FFFFFF"/>
          <w:lang w:val="ru-RU"/>
        </w:rPr>
        <w:t>на</w:t>
      </w:r>
      <w:r w:rsidRPr="00355BD0">
        <w:rPr>
          <w:kern w:val="22"/>
          <w:sz w:val="22"/>
          <w:szCs w:val="22"/>
          <w:shd w:val="clear" w:color="auto" w:fill="FFFFFF"/>
          <w:lang w:val="ru-RU"/>
        </w:rPr>
        <w:t xml:space="preserve"> </w:t>
      </w:r>
      <w:r>
        <w:rPr>
          <w:kern w:val="22"/>
          <w:sz w:val="22"/>
          <w:szCs w:val="22"/>
          <w:shd w:val="clear" w:color="auto" w:fill="FFFFFF"/>
          <w:lang w:val="ru-RU"/>
        </w:rPr>
        <w:t>окружающую</w:t>
      </w:r>
      <w:r w:rsidRPr="00355BD0">
        <w:rPr>
          <w:kern w:val="22"/>
          <w:sz w:val="22"/>
          <w:szCs w:val="22"/>
          <w:shd w:val="clear" w:color="auto" w:fill="FFFFFF"/>
          <w:lang w:val="ru-RU"/>
        </w:rPr>
        <w:t xml:space="preserve"> </w:t>
      </w:r>
      <w:r>
        <w:rPr>
          <w:kern w:val="22"/>
          <w:sz w:val="22"/>
          <w:szCs w:val="22"/>
          <w:shd w:val="clear" w:color="auto" w:fill="FFFFFF"/>
          <w:lang w:val="ru-RU"/>
        </w:rPr>
        <w:t>среду</w:t>
      </w:r>
      <w:r w:rsidRPr="00355BD0">
        <w:rPr>
          <w:kern w:val="22"/>
          <w:sz w:val="22"/>
          <w:szCs w:val="22"/>
          <w:shd w:val="clear" w:color="auto" w:fill="FFFFFF"/>
          <w:lang w:val="ru-RU"/>
        </w:rPr>
        <w:t xml:space="preserve"> </w:t>
      </w:r>
      <w:r w:rsidR="000E7E53" w:rsidRPr="00355BD0">
        <w:rPr>
          <w:kern w:val="22"/>
          <w:sz w:val="22"/>
          <w:szCs w:val="22"/>
          <w:shd w:val="clear" w:color="auto" w:fill="FFFFFF"/>
          <w:lang w:val="ru-RU"/>
        </w:rPr>
        <w:t>(</w:t>
      </w:r>
      <w:r w:rsidR="000E7E53" w:rsidRPr="001C31D5">
        <w:rPr>
          <w:kern w:val="22"/>
          <w:sz w:val="22"/>
          <w:szCs w:val="22"/>
          <w:shd w:val="clear" w:color="auto" w:fill="FFFFFF"/>
          <w:lang w:val="en-GB"/>
        </w:rPr>
        <w:t>MAgPIE</w:t>
      </w:r>
      <w:r w:rsidR="000E7E53" w:rsidRPr="00355BD0">
        <w:rPr>
          <w:kern w:val="22"/>
          <w:sz w:val="22"/>
          <w:szCs w:val="22"/>
          <w:shd w:val="clear" w:color="auto" w:fill="FFFFFF"/>
          <w:lang w:val="ru-RU"/>
        </w:rPr>
        <w:t xml:space="preserve"> </w:t>
      </w:r>
      <w:r w:rsidR="000E7E53" w:rsidRPr="001C31D5">
        <w:rPr>
          <w:kern w:val="22"/>
          <w:sz w:val="22"/>
          <w:szCs w:val="22"/>
          <w:shd w:val="clear" w:color="auto" w:fill="FFFFFF"/>
          <w:lang w:val="en-GB"/>
        </w:rPr>
        <w:t>v</w:t>
      </w:r>
      <w:r w:rsidR="000E7E53" w:rsidRPr="00355BD0">
        <w:rPr>
          <w:kern w:val="22"/>
          <w:sz w:val="22"/>
          <w:szCs w:val="22"/>
          <w:shd w:val="clear" w:color="auto" w:fill="FFFFFF"/>
          <w:lang w:val="ru-RU"/>
        </w:rPr>
        <w:t>4.1)</w:t>
      </w:r>
      <w:r w:rsidR="00315994" w:rsidRPr="00355BD0">
        <w:rPr>
          <w:kern w:val="22"/>
          <w:sz w:val="22"/>
          <w:szCs w:val="22"/>
          <w:shd w:val="clear" w:color="auto" w:fill="FFFFFF"/>
          <w:lang w:val="ru-RU"/>
        </w:rPr>
        <w:t xml:space="preserve">, </w:t>
      </w:r>
      <w:r>
        <w:rPr>
          <w:kern w:val="22"/>
          <w:sz w:val="22"/>
          <w:szCs w:val="22"/>
          <w:shd w:val="clear" w:color="auto" w:fill="FFFFFF"/>
          <w:lang w:val="ru-RU"/>
        </w:rPr>
        <w:t xml:space="preserve">которая </w:t>
      </w:r>
      <w:r w:rsidRPr="00355BD0">
        <w:rPr>
          <w:kern w:val="22"/>
          <w:sz w:val="22"/>
          <w:szCs w:val="22"/>
          <w:shd w:val="clear" w:color="auto" w:fill="FFFFFF"/>
          <w:lang w:val="ru-RU"/>
        </w:rPr>
        <w:t>предполагает максимизацию различными экономическими субъектами собственной выгоды и неявную компенсацию изменений благосостояния</w:t>
      </w:r>
      <w:r w:rsidR="00920E1E" w:rsidRPr="00355BD0">
        <w:rPr>
          <w:kern w:val="22"/>
          <w:sz w:val="22"/>
          <w:szCs w:val="22"/>
          <w:shd w:val="clear" w:color="auto" w:fill="FFFFFF"/>
          <w:lang w:val="ru-RU"/>
        </w:rPr>
        <w:t xml:space="preserve">. </w:t>
      </w:r>
      <w:r w:rsidR="000E6895">
        <w:rPr>
          <w:kern w:val="22"/>
          <w:sz w:val="22"/>
          <w:szCs w:val="22"/>
          <w:shd w:val="clear" w:color="auto" w:fill="FFFFFF"/>
          <w:lang w:val="ru-RU"/>
        </w:rPr>
        <w:t>В этом исследовании</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оценивает</w:t>
      </w:r>
      <w:r w:rsidR="000E6895">
        <w:rPr>
          <w:kern w:val="22"/>
          <w:sz w:val="22"/>
          <w:szCs w:val="22"/>
          <w:shd w:val="clear" w:color="auto" w:fill="FFFFFF"/>
          <w:lang w:val="ru-RU"/>
        </w:rPr>
        <w:t>ся</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объем</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инвестиций</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необходимых</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для</w:t>
      </w:r>
      <w:r w:rsidR="00C47292" w:rsidRPr="00C47292">
        <w:rPr>
          <w:kern w:val="22"/>
          <w:sz w:val="22"/>
          <w:szCs w:val="22"/>
          <w:shd w:val="clear" w:color="auto" w:fill="FFFFFF"/>
          <w:lang w:val="ru-RU"/>
        </w:rPr>
        <w:t xml:space="preserve"> </w:t>
      </w:r>
      <w:r w:rsidR="000E7E53" w:rsidRPr="001C31D5">
        <w:rPr>
          <w:kern w:val="22"/>
          <w:sz w:val="22"/>
          <w:szCs w:val="22"/>
          <w:shd w:val="clear" w:color="auto" w:fill="FFFFFF"/>
          <w:lang w:val="en-GB"/>
        </w:rPr>
        <w:t>NbS</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на</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основе</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лесов</w:t>
      </w:r>
      <w:r w:rsidR="000E7E53" w:rsidRPr="00C47292">
        <w:rPr>
          <w:kern w:val="22"/>
          <w:sz w:val="22"/>
          <w:szCs w:val="22"/>
          <w:shd w:val="clear" w:color="auto" w:fill="FFFFFF"/>
          <w:lang w:val="ru-RU"/>
        </w:rPr>
        <w:t xml:space="preserve">, </w:t>
      </w:r>
      <w:r w:rsidR="00C47292">
        <w:rPr>
          <w:kern w:val="22"/>
          <w:sz w:val="22"/>
          <w:szCs w:val="22"/>
          <w:shd w:val="clear" w:color="auto" w:fill="FFFFFF"/>
          <w:lang w:val="ru-RU"/>
        </w:rPr>
        <w:t>лесопастбищных</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комплексов</w:t>
      </w:r>
      <w:r w:rsidR="00C47292" w:rsidRPr="00C47292">
        <w:rPr>
          <w:kern w:val="22"/>
          <w:sz w:val="22"/>
          <w:szCs w:val="22"/>
          <w:shd w:val="clear" w:color="auto" w:fill="FFFFFF"/>
          <w:lang w:val="ru-RU"/>
        </w:rPr>
        <w:t xml:space="preserve"> </w:t>
      </w:r>
      <w:r w:rsidR="000E7E53" w:rsidRPr="00C47292">
        <w:rPr>
          <w:kern w:val="22"/>
          <w:sz w:val="22"/>
          <w:szCs w:val="22"/>
          <w:shd w:val="clear" w:color="auto" w:fill="FFFFFF"/>
          <w:lang w:val="ru-RU"/>
        </w:rPr>
        <w:t>(</w:t>
      </w:r>
      <w:r w:rsidR="00C47292">
        <w:rPr>
          <w:kern w:val="22"/>
          <w:sz w:val="22"/>
          <w:szCs w:val="22"/>
          <w:shd w:val="clear" w:color="auto" w:fill="FFFFFF"/>
          <w:lang w:val="ru-RU"/>
        </w:rPr>
        <w:t>посадка</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деревьев</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на</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сельскохозяйственных</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землях</w:t>
      </w:r>
      <w:r w:rsidR="000E7E53" w:rsidRPr="00C47292">
        <w:rPr>
          <w:kern w:val="22"/>
          <w:sz w:val="22"/>
          <w:szCs w:val="22"/>
          <w:shd w:val="clear" w:color="auto" w:fill="FFFFFF"/>
          <w:lang w:val="ru-RU"/>
        </w:rPr>
        <w:t xml:space="preserve">), </w:t>
      </w:r>
      <w:r w:rsidR="00C47292">
        <w:rPr>
          <w:kern w:val="22"/>
          <w:sz w:val="22"/>
          <w:szCs w:val="22"/>
          <w:shd w:val="clear" w:color="auto" w:fill="FFFFFF"/>
          <w:lang w:val="ru-RU"/>
        </w:rPr>
        <w:t>восстановления</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мангровых</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лесов</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и</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сохранения</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и</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восстановления</w:t>
      </w:r>
      <w:r w:rsidR="00C47292" w:rsidRPr="00C47292">
        <w:rPr>
          <w:kern w:val="22"/>
          <w:sz w:val="22"/>
          <w:szCs w:val="22"/>
          <w:shd w:val="clear" w:color="auto" w:fill="FFFFFF"/>
          <w:lang w:val="ru-RU"/>
        </w:rPr>
        <w:t xml:space="preserve"> </w:t>
      </w:r>
      <w:r w:rsidR="00C47292">
        <w:rPr>
          <w:kern w:val="22"/>
          <w:sz w:val="22"/>
          <w:szCs w:val="22"/>
          <w:shd w:val="clear" w:color="auto" w:fill="FFFFFF"/>
          <w:lang w:val="ru-RU"/>
        </w:rPr>
        <w:t>торфяников</w:t>
      </w:r>
      <w:r w:rsidR="006B43C5" w:rsidRPr="00C47292">
        <w:rPr>
          <w:kern w:val="22"/>
          <w:sz w:val="22"/>
          <w:szCs w:val="22"/>
          <w:shd w:val="clear" w:color="auto" w:fill="FFFFFF"/>
          <w:lang w:val="ru-RU"/>
        </w:rPr>
        <w:t>,</w:t>
      </w:r>
      <w:r w:rsidR="00C47292">
        <w:rPr>
          <w:kern w:val="22"/>
          <w:sz w:val="22"/>
          <w:szCs w:val="22"/>
          <w:shd w:val="clear" w:color="auto" w:fill="FFFFFF"/>
          <w:lang w:val="ru-RU"/>
        </w:rPr>
        <w:t xml:space="preserve"> и </w:t>
      </w:r>
      <w:r w:rsidR="000E6895">
        <w:rPr>
          <w:kern w:val="22"/>
          <w:sz w:val="22"/>
          <w:szCs w:val="22"/>
          <w:shd w:val="clear" w:color="auto" w:fill="FFFFFF"/>
          <w:lang w:val="ru-RU"/>
        </w:rPr>
        <w:t>за счет этого предлагаются</w:t>
      </w:r>
      <w:r w:rsidR="00C47292">
        <w:rPr>
          <w:kern w:val="22"/>
          <w:sz w:val="22"/>
          <w:szCs w:val="22"/>
          <w:shd w:val="clear" w:color="auto" w:fill="FFFFFF"/>
          <w:lang w:val="ru-RU"/>
        </w:rPr>
        <w:t xml:space="preserve"> расчетные значения ежегодного объема дополнительных инвестиций, требуемых для перехода от инерционного </w:t>
      </w:r>
      <w:r w:rsidR="000E6895">
        <w:rPr>
          <w:kern w:val="22"/>
          <w:sz w:val="22"/>
          <w:szCs w:val="22"/>
          <w:shd w:val="clear" w:color="auto" w:fill="FFFFFF"/>
          <w:lang w:val="ru-RU"/>
        </w:rPr>
        <w:t>пути</w:t>
      </w:r>
      <w:r w:rsidR="00C47292">
        <w:rPr>
          <w:kern w:val="22"/>
          <w:sz w:val="22"/>
          <w:szCs w:val="22"/>
          <w:shd w:val="clear" w:color="auto" w:fill="FFFFFF"/>
          <w:lang w:val="ru-RU"/>
        </w:rPr>
        <w:t xml:space="preserve"> развития </w:t>
      </w:r>
      <w:r w:rsidR="000E6895">
        <w:rPr>
          <w:kern w:val="22"/>
          <w:sz w:val="22"/>
          <w:szCs w:val="22"/>
          <w:shd w:val="clear" w:color="auto" w:fill="FFFFFF"/>
          <w:lang w:val="ru-RU"/>
        </w:rPr>
        <w:t>на</w:t>
      </w:r>
      <w:r w:rsidR="00C47292">
        <w:rPr>
          <w:kern w:val="22"/>
          <w:sz w:val="22"/>
          <w:szCs w:val="22"/>
          <w:shd w:val="clear" w:color="auto" w:fill="FFFFFF"/>
          <w:lang w:val="ru-RU"/>
        </w:rPr>
        <w:t xml:space="preserve"> </w:t>
      </w:r>
      <w:r w:rsidR="000E6895">
        <w:rPr>
          <w:kern w:val="22"/>
          <w:sz w:val="22"/>
          <w:szCs w:val="22"/>
          <w:shd w:val="clear" w:color="auto" w:fill="FFFFFF"/>
          <w:lang w:val="ru-RU"/>
        </w:rPr>
        <w:t>путь, обеспечивающий достижение целей в области изменения климата, биоразнообразия</w:t>
      </w:r>
      <w:r w:rsidR="000E6895" w:rsidRPr="00010E03">
        <w:rPr>
          <w:kern w:val="22"/>
          <w:sz w:val="22"/>
          <w:szCs w:val="22"/>
          <w:shd w:val="clear" w:color="auto" w:fill="FFFFFF"/>
          <w:lang w:val="ru-RU"/>
        </w:rPr>
        <w:t xml:space="preserve"> </w:t>
      </w:r>
      <w:r w:rsidR="000E6895">
        <w:rPr>
          <w:kern w:val="22"/>
          <w:sz w:val="22"/>
          <w:szCs w:val="22"/>
          <w:shd w:val="clear" w:color="auto" w:fill="FFFFFF"/>
          <w:lang w:val="ru-RU"/>
        </w:rPr>
        <w:t>и деградации земель</w:t>
      </w:r>
      <w:r w:rsidR="000E7E53" w:rsidRPr="00C47292">
        <w:rPr>
          <w:spacing w:val="-2"/>
          <w:kern w:val="22"/>
          <w:sz w:val="22"/>
          <w:szCs w:val="22"/>
          <w:shd w:val="clear" w:color="auto" w:fill="FFFFFF"/>
          <w:lang w:val="ru-RU"/>
        </w:rPr>
        <w:t xml:space="preserve">. </w:t>
      </w:r>
    </w:p>
    <w:p w14:paraId="162FD162" w14:textId="1EEF4A16" w:rsidR="000E7E53" w:rsidRPr="00A949B2" w:rsidRDefault="000E6895" w:rsidP="00E3615E">
      <w:pPr>
        <w:pStyle w:val="aff4"/>
        <w:numPr>
          <w:ilvl w:val="0"/>
          <w:numId w:val="15"/>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w:t>
      </w:r>
      <w:r w:rsidRPr="000E6895">
        <w:rPr>
          <w:kern w:val="22"/>
          <w:sz w:val="22"/>
          <w:szCs w:val="22"/>
          <w:shd w:val="clear" w:color="auto" w:fill="FFFFFF"/>
          <w:lang w:val="ru-RU"/>
        </w:rPr>
        <w:t xml:space="preserve"> </w:t>
      </w:r>
      <w:r>
        <w:rPr>
          <w:kern w:val="22"/>
          <w:sz w:val="22"/>
          <w:szCs w:val="22"/>
          <w:shd w:val="clear" w:color="auto" w:fill="FFFFFF"/>
          <w:lang w:val="ru-RU"/>
        </w:rPr>
        <w:t>анализе</w:t>
      </w:r>
      <w:r w:rsidRPr="000E6895">
        <w:rPr>
          <w:kern w:val="22"/>
          <w:sz w:val="22"/>
          <w:szCs w:val="22"/>
          <w:shd w:val="clear" w:color="auto" w:fill="FFFFFF"/>
          <w:lang w:val="ru-RU"/>
        </w:rPr>
        <w:t xml:space="preserve"> </w:t>
      </w:r>
      <w:r>
        <w:rPr>
          <w:kern w:val="22"/>
          <w:sz w:val="22"/>
          <w:szCs w:val="22"/>
          <w:shd w:val="clear" w:color="auto" w:fill="FFFFFF"/>
          <w:lang w:val="ru-RU"/>
        </w:rPr>
        <w:t>ЮНЕП</w:t>
      </w:r>
      <w:r w:rsidR="006B43C5" w:rsidRPr="000E6895">
        <w:rPr>
          <w:kern w:val="22"/>
          <w:sz w:val="22"/>
          <w:szCs w:val="22"/>
          <w:shd w:val="clear" w:color="auto" w:fill="FFFFFF"/>
          <w:lang w:val="ru-RU"/>
        </w:rPr>
        <w:t xml:space="preserve"> </w:t>
      </w:r>
      <w:r>
        <w:rPr>
          <w:kern w:val="22"/>
          <w:sz w:val="22"/>
          <w:szCs w:val="22"/>
          <w:shd w:val="clear" w:color="auto" w:fill="FFFFFF"/>
          <w:lang w:val="ru-RU"/>
        </w:rPr>
        <w:t>делается</w:t>
      </w:r>
      <w:r w:rsidRPr="000E6895">
        <w:rPr>
          <w:kern w:val="22"/>
          <w:sz w:val="22"/>
          <w:szCs w:val="22"/>
          <w:shd w:val="clear" w:color="auto" w:fill="FFFFFF"/>
          <w:lang w:val="ru-RU"/>
        </w:rPr>
        <w:t xml:space="preserve"> </w:t>
      </w:r>
      <w:r>
        <w:rPr>
          <w:kern w:val="22"/>
          <w:sz w:val="22"/>
          <w:szCs w:val="22"/>
          <w:shd w:val="clear" w:color="auto" w:fill="FFFFFF"/>
          <w:lang w:val="ru-RU"/>
        </w:rPr>
        <w:t>вывод</w:t>
      </w:r>
      <w:r w:rsidRPr="000E6895">
        <w:rPr>
          <w:kern w:val="22"/>
          <w:sz w:val="22"/>
          <w:szCs w:val="22"/>
          <w:shd w:val="clear" w:color="auto" w:fill="FFFFFF"/>
          <w:lang w:val="ru-RU"/>
        </w:rPr>
        <w:t xml:space="preserve"> </w:t>
      </w:r>
      <w:r>
        <w:rPr>
          <w:kern w:val="22"/>
          <w:sz w:val="22"/>
          <w:szCs w:val="22"/>
          <w:shd w:val="clear" w:color="auto" w:fill="FFFFFF"/>
          <w:lang w:val="ru-RU"/>
        </w:rPr>
        <w:t>о</w:t>
      </w:r>
      <w:r w:rsidRPr="000E6895">
        <w:rPr>
          <w:kern w:val="22"/>
          <w:sz w:val="22"/>
          <w:szCs w:val="22"/>
          <w:shd w:val="clear" w:color="auto" w:fill="FFFFFF"/>
          <w:lang w:val="ru-RU"/>
        </w:rPr>
        <w:t xml:space="preserve"> </w:t>
      </w:r>
      <w:r>
        <w:rPr>
          <w:kern w:val="22"/>
          <w:sz w:val="22"/>
          <w:szCs w:val="22"/>
          <w:shd w:val="clear" w:color="auto" w:fill="FFFFFF"/>
          <w:lang w:val="ru-RU"/>
        </w:rPr>
        <w:t>том</w:t>
      </w:r>
      <w:r w:rsidRPr="000E6895">
        <w:rPr>
          <w:kern w:val="22"/>
          <w:sz w:val="22"/>
          <w:szCs w:val="22"/>
          <w:shd w:val="clear" w:color="auto" w:fill="FFFFFF"/>
          <w:lang w:val="ru-RU"/>
        </w:rPr>
        <w:t xml:space="preserve">, </w:t>
      </w:r>
      <w:r>
        <w:rPr>
          <w:kern w:val="22"/>
          <w:sz w:val="22"/>
          <w:szCs w:val="22"/>
          <w:shd w:val="clear" w:color="auto" w:fill="FFFFFF"/>
          <w:lang w:val="ru-RU"/>
        </w:rPr>
        <w:t>что</w:t>
      </w:r>
      <w:r w:rsidRPr="000E6895">
        <w:rPr>
          <w:kern w:val="22"/>
          <w:sz w:val="22"/>
          <w:szCs w:val="22"/>
          <w:shd w:val="clear" w:color="auto" w:fill="FFFFFF"/>
          <w:lang w:val="ru-RU"/>
        </w:rPr>
        <w:t xml:space="preserve"> </w:t>
      </w:r>
      <w:r>
        <w:rPr>
          <w:kern w:val="22"/>
          <w:sz w:val="22"/>
          <w:szCs w:val="22"/>
          <w:shd w:val="clear" w:color="auto" w:fill="FFFFFF"/>
          <w:lang w:val="ru-RU"/>
        </w:rPr>
        <w:t>требуются дополнительные инвестиции в размере не менее</w:t>
      </w:r>
      <w:r w:rsidR="00B138F2" w:rsidRPr="000E6895">
        <w:rPr>
          <w:kern w:val="22"/>
          <w:sz w:val="22"/>
          <w:szCs w:val="22"/>
          <w:shd w:val="clear" w:color="auto" w:fill="FFFFFF"/>
          <w:lang w:val="ru-RU"/>
        </w:rPr>
        <w:t xml:space="preserve"> 403 </w:t>
      </w:r>
      <w:r>
        <w:rPr>
          <w:kern w:val="22"/>
          <w:sz w:val="22"/>
          <w:szCs w:val="22"/>
          <w:shd w:val="clear" w:color="auto" w:fill="FFFFFF"/>
          <w:lang w:val="ru-RU"/>
        </w:rPr>
        <w:t>млрд</w:t>
      </w:r>
      <w:r w:rsidRPr="000E6895">
        <w:rPr>
          <w:kern w:val="22"/>
          <w:sz w:val="22"/>
          <w:szCs w:val="22"/>
          <w:shd w:val="clear" w:color="auto" w:fill="FFFFFF"/>
          <w:lang w:val="ru-RU"/>
        </w:rPr>
        <w:t xml:space="preserve"> </w:t>
      </w:r>
      <w:r>
        <w:rPr>
          <w:kern w:val="22"/>
          <w:sz w:val="22"/>
          <w:szCs w:val="22"/>
          <w:shd w:val="clear" w:color="auto" w:fill="FFFFFF"/>
          <w:lang w:val="ru-RU"/>
        </w:rPr>
        <w:t>долл</w:t>
      </w:r>
      <w:r w:rsidRPr="000E6895">
        <w:rPr>
          <w:kern w:val="22"/>
          <w:sz w:val="22"/>
          <w:szCs w:val="22"/>
          <w:shd w:val="clear" w:color="auto" w:fill="FFFFFF"/>
          <w:lang w:val="ru-RU"/>
        </w:rPr>
        <w:t xml:space="preserve">. </w:t>
      </w:r>
      <w:r>
        <w:rPr>
          <w:kern w:val="22"/>
          <w:sz w:val="22"/>
          <w:szCs w:val="22"/>
          <w:shd w:val="clear" w:color="auto" w:fill="FFFFFF"/>
          <w:lang w:val="ru-RU"/>
        </w:rPr>
        <w:t>США</w:t>
      </w:r>
      <w:r w:rsidRPr="009C41C0">
        <w:rPr>
          <w:kern w:val="22"/>
          <w:sz w:val="22"/>
          <w:szCs w:val="22"/>
          <w:shd w:val="clear" w:color="auto" w:fill="FFFFFF"/>
          <w:lang w:val="ru-RU"/>
        </w:rPr>
        <w:t xml:space="preserve"> </w:t>
      </w:r>
      <w:r>
        <w:rPr>
          <w:kern w:val="22"/>
          <w:sz w:val="22"/>
          <w:szCs w:val="22"/>
          <w:shd w:val="clear" w:color="auto" w:fill="FFFFFF"/>
          <w:lang w:val="ru-RU"/>
        </w:rPr>
        <w:t>в</w:t>
      </w:r>
      <w:r w:rsidRPr="009C41C0">
        <w:rPr>
          <w:kern w:val="22"/>
          <w:sz w:val="22"/>
          <w:szCs w:val="22"/>
          <w:shd w:val="clear" w:color="auto" w:fill="FFFFFF"/>
          <w:lang w:val="ru-RU"/>
        </w:rPr>
        <w:t xml:space="preserve"> </w:t>
      </w:r>
      <w:r>
        <w:rPr>
          <w:kern w:val="22"/>
          <w:sz w:val="22"/>
          <w:szCs w:val="22"/>
          <w:shd w:val="clear" w:color="auto" w:fill="FFFFFF"/>
          <w:lang w:val="ru-RU"/>
        </w:rPr>
        <w:t>год</w:t>
      </w:r>
      <w:r w:rsidRPr="009C41C0">
        <w:rPr>
          <w:kern w:val="22"/>
          <w:sz w:val="22"/>
          <w:szCs w:val="22"/>
          <w:shd w:val="clear" w:color="auto" w:fill="FFFFFF"/>
          <w:lang w:val="ru-RU"/>
        </w:rPr>
        <w:t xml:space="preserve"> </w:t>
      </w:r>
      <w:r>
        <w:rPr>
          <w:kern w:val="22"/>
          <w:sz w:val="22"/>
          <w:szCs w:val="22"/>
          <w:shd w:val="clear" w:color="auto" w:fill="FFFFFF"/>
          <w:lang w:val="ru-RU"/>
        </w:rPr>
        <w:t>для</w:t>
      </w:r>
      <w:r w:rsidRPr="009C41C0">
        <w:rPr>
          <w:kern w:val="22"/>
          <w:sz w:val="22"/>
          <w:szCs w:val="22"/>
          <w:shd w:val="clear" w:color="auto" w:fill="FFFFFF"/>
          <w:lang w:val="ru-RU"/>
        </w:rPr>
        <w:t xml:space="preserve"> </w:t>
      </w:r>
      <w:r>
        <w:rPr>
          <w:kern w:val="22"/>
          <w:sz w:val="22"/>
          <w:szCs w:val="22"/>
          <w:shd w:val="clear" w:color="auto" w:fill="FFFFFF"/>
          <w:lang w:val="ru-RU"/>
        </w:rPr>
        <w:t>ограничения</w:t>
      </w:r>
      <w:r w:rsidRPr="009C41C0">
        <w:rPr>
          <w:kern w:val="22"/>
          <w:sz w:val="22"/>
          <w:szCs w:val="22"/>
          <w:shd w:val="clear" w:color="auto" w:fill="FFFFFF"/>
          <w:lang w:val="ru-RU"/>
        </w:rPr>
        <w:t xml:space="preserve"> </w:t>
      </w:r>
      <w:r>
        <w:rPr>
          <w:kern w:val="22"/>
          <w:sz w:val="22"/>
          <w:szCs w:val="22"/>
          <w:shd w:val="clear" w:color="auto" w:fill="FFFFFF"/>
          <w:lang w:val="ru-RU"/>
        </w:rPr>
        <w:t>повышения</w:t>
      </w:r>
      <w:r w:rsidRPr="009C41C0">
        <w:rPr>
          <w:kern w:val="22"/>
          <w:sz w:val="22"/>
          <w:szCs w:val="22"/>
          <w:shd w:val="clear" w:color="auto" w:fill="FFFFFF"/>
          <w:lang w:val="ru-RU"/>
        </w:rPr>
        <w:t xml:space="preserve"> </w:t>
      </w:r>
      <w:r>
        <w:rPr>
          <w:kern w:val="22"/>
          <w:sz w:val="22"/>
          <w:szCs w:val="22"/>
          <w:shd w:val="clear" w:color="auto" w:fill="FFFFFF"/>
          <w:lang w:val="ru-RU"/>
        </w:rPr>
        <w:t>среднемировой</w:t>
      </w:r>
      <w:r w:rsidRPr="009C41C0">
        <w:rPr>
          <w:kern w:val="22"/>
          <w:sz w:val="22"/>
          <w:szCs w:val="22"/>
          <w:shd w:val="clear" w:color="auto" w:fill="FFFFFF"/>
          <w:lang w:val="ru-RU"/>
        </w:rPr>
        <w:t xml:space="preserve"> </w:t>
      </w:r>
      <w:r>
        <w:rPr>
          <w:kern w:val="22"/>
          <w:sz w:val="22"/>
          <w:szCs w:val="22"/>
          <w:shd w:val="clear" w:color="auto" w:fill="FFFFFF"/>
          <w:lang w:val="ru-RU"/>
        </w:rPr>
        <w:t>температуры</w:t>
      </w:r>
      <w:r w:rsidRPr="009C41C0">
        <w:rPr>
          <w:kern w:val="22"/>
          <w:sz w:val="22"/>
          <w:szCs w:val="22"/>
          <w:shd w:val="clear" w:color="auto" w:fill="FFFFFF"/>
          <w:lang w:val="ru-RU"/>
        </w:rPr>
        <w:t xml:space="preserve"> </w:t>
      </w:r>
      <w:r w:rsidR="009C41C0">
        <w:rPr>
          <w:kern w:val="22"/>
          <w:sz w:val="22"/>
          <w:szCs w:val="22"/>
          <w:shd w:val="clear" w:color="auto" w:fill="FFFFFF"/>
          <w:lang w:val="ru-RU"/>
        </w:rPr>
        <w:t>величиной</w:t>
      </w:r>
      <w:r w:rsidRPr="009C41C0">
        <w:rPr>
          <w:kern w:val="22"/>
          <w:sz w:val="22"/>
          <w:szCs w:val="22"/>
          <w:shd w:val="clear" w:color="auto" w:fill="FFFFFF"/>
          <w:lang w:val="ru-RU"/>
        </w:rPr>
        <w:t xml:space="preserve"> </w:t>
      </w:r>
      <w:r>
        <w:rPr>
          <w:kern w:val="22"/>
          <w:sz w:val="22"/>
          <w:szCs w:val="22"/>
          <w:shd w:val="clear" w:color="auto" w:fill="FFFFFF"/>
          <w:lang w:val="ru-RU"/>
        </w:rPr>
        <w:t>в</w:t>
      </w:r>
      <w:r w:rsidRPr="009C41C0">
        <w:rPr>
          <w:kern w:val="22"/>
          <w:sz w:val="22"/>
          <w:szCs w:val="22"/>
          <w:shd w:val="clear" w:color="auto" w:fill="FFFFFF"/>
          <w:lang w:val="ru-RU"/>
        </w:rPr>
        <w:t xml:space="preserve"> </w:t>
      </w:r>
      <w:r w:rsidR="00B138F2" w:rsidRPr="009C41C0">
        <w:rPr>
          <w:kern w:val="22"/>
          <w:sz w:val="22"/>
          <w:szCs w:val="22"/>
          <w:shd w:val="clear" w:color="auto" w:fill="FFFFFF"/>
          <w:lang w:val="ru-RU"/>
        </w:rPr>
        <w:t>2°</w:t>
      </w:r>
      <w:r w:rsidR="00B138F2" w:rsidRPr="000E6895">
        <w:rPr>
          <w:kern w:val="22"/>
          <w:sz w:val="22"/>
          <w:szCs w:val="22"/>
          <w:shd w:val="clear" w:color="auto" w:fill="FFFFFF"/>
          <w:lang w:val="en-GB"/>
        </w:rPr>
        <w:t>C</w:t>
      </w:r>
      <w:r w:rsidR="006B43C5" w:rsidRPr="009C41C0">
        <w:rPr>
          <w:kern w:val="22"/>
          <w:sz w:val="22"/>
          <w:szCs w:val="22"/>
          <w:shd w:val="clear" w:color="auto" w:fill="FFFFFF"/>
          <w:lang w:val="ru-RU"/>
        </w:rPr>
        <w:t xml:space="preserve">, </w:t>
      </w:r>
      <w:r w:rsidR="009C41C0">
        <w:rPr>
          <w:kern w:val="22"/>
          <w:sz w:val="22"/>
          <w:szCs w:val="22"/>
          <w:shd w:val="clear" w:color="auto" w:fill="FFFFFF"/>
          <w:lang w:val="ru-RU"/>
        </w:rPr>
        <w:t>сокращения</w:t>
      </w:r>
      <w:r w:rsidR="009C41C0" w:rsidRPr="009C41C0">
        <w:rPr>
          <w:kern w:val="22"/>
          <w:sz w:val="22"/>
          <w:szCs w:val="22"/>
          <w:shd w:val="clear" w:color="auto" w:fill="FFFFFF"/>
          <w:lang w:val="ru-RU"/>
        </w:rPr>
        <w:t xml:space="preserve"> эмисси</w:t>
      </w:r>
      <w:r w:rsidR="009C41C0">
        <w:rPr>
          <w:kern w:val="22"/>
          <w:sz w:val="22"/>
          <w:szCs w:val="22"/>
          <w:shd w:val="clear" w:color="auto" w:fill="FFFFFF"/>
          <w:lang w:val="ru-RU"/>
        </w:rPr>
        <w:t>и</w:t>
      </w:r>
      <w:r w:rsidR="009C41C0" w:rsidRPr="009C41C0">
        <w:rPr>
          <w:kern w:val="22"/>
          <w:sz w:val="22"/>
          <w:szCs w:val="22"/>
          <w:shd w:val="clear" w:color="auto" w:fill="FFFFFF"/>
          <w:lang w:val="ru-RU"/>
        </w:rPr>
        <w:t xml:space="preserve"> углерода, связанн</w:t>
      </w:r>
      <w:r w:rsidR="009C41C0">
        <w:rPr>
          <w:kern w:val="22"/>
          <w:sz w:val="22"/>
          <w:szCs w:val="22"/>
          <w:shd w:val="clear" w:color="auto" w:fill="FFFFFF"/>
          <w:lang w:val="ru-RU"/>
        </w:rPr>
        <w:t>ой</w:t>
      </w:r>
      <w:r w:rsidR="009C41C0" w:rsidRPr="009C41C0">
        <w:rPr>
          <w:kern w:val="22"/>
          <w:sz w:val="22"/>
          <w:szCs w:val="22"/>
          <w:shd w:val="clear" w:color="auto" w:fill="FFFFFF"/>
          <w:lang w:val="ru-RU"/>
        </w:rPr>
        <w:t xml:space="preserve"> с изменением в землепользовании</w:t>
      </w:r>
      <w:r w:rsidR="009C41C0">
        <w:rPr>
          <w:kern w:val="22"/>
          <w:sz w:val="22"/>
          <w:szCs w:val="22"/>
          <w:shd w:val="clear" w:color="auto" w:fill="FFFFFF"/>
          <w:lang w:val="ru-RU"/>
        </w:rPr>
        <w:t xml:space="preserve">, и </w:t>
      </w:r>
      <w:r w:rsidR="00987030">
        <w:rPr>
          <w:kern w:val="22"/>
          <w:sz w:val="22"/>
          <w:szCs w:val="22"/>
          <w:shd w:val="clear" w:color="auto" w:fill="FFFFFF"/>
          <w:lang w:val="ru-RU"/>
        </w:rPr>
        <w:t>достижения чистого отрицательного значения</w:t>
      </w:r>
      <w:r w:rsidR="009C41C0" w:rsidRPr="009C41C0">
        <w:rPr>
          <w:kern w:val="22"/>
          <w:sz w:val="22"/>
          <w:szCs w:val="22"/>
          <w:shd w:val="clear" w:color="auto" w:fill="FFFFFF"/>
          <w:lang w:val="ru-RU"/>
        </w:rPr>
        <w:t xml:space="preserve"> </w:t>
      </w:r>
      <w:r w:rsidR="00987030">
        <w:rPr>
          <w:kern w:val="22"/>
          <w:sz w:val="22"/>
          <w:szCs w:val="22"/>
          <w:shd w:val="clear" w:color="auto" w:fill="FFFFFF"/>
          <w:lang w:val="ru-RU"/>
        </w:rPr>
        <w:t>эмиссии к</w:t>
      </w:r>
      <w:r w:rsidR="00B138F2" w:rsidRPr="009C41C0">
        <w:rPr>
          <w:kern w:val="22"/>
          <w:sz w:val="22"/>
          <w:szCs w:val="22"/>
          <w:shd w:val="clear" w:color="auto" w:fill="FFFFFF"/>
          <w:lang w:val="ru-RU"/>
        </w:rPr>
        <w:t xml:space="preserve"> 2035</w:t>
      </w:r>
      <w:r w:rsidR="00987030">
        <w:rPr>
          <w:kern w:val="22"/>
          <w:sz w:val="22"/>
          <w:szCs w:val="22"/>
          <w:shd w:val="clear" w:color="auto" w:fill="FFFFFF"/>
          <w:lang w:val="ru-RU"/>
        </w:rPr>
        <w:t xml:space="preserve"> году и сокращения темпов утраты биоразнообразия, превышающих исторические </w:t>
      </w:r>
      <w:r w:rsidR="00A949B2">
        <w:rPr>
          <w:kern w:val="22"/>
          <w:sz w:val="22"/>
          <w:szCs w:val="22"/>
          <w:shd w:val="clear" w:color="auto" w:fill="FFFFFF"/>
          <w:lang w:val="ru-RU"/>
        </w:rPr>
        <w:t>фоновые значения</w:t>
      </w:r>
      <w:r w:rsidR="00B138F2" w:rsidRPr="009C41C0">
        <w:rPr>
          <w:kern w:val="22"/>
          <w:sz w:val="22"/>
          <w:szCs w:val="22"/>
          <w:shd w:val="clear" w:color="auto" w:fill="FFFFFF"/>
          <w:lang w:val="ru-RU"/>
        </w:rPr>
        <w:t xml:space="preserve">, </w:t>
      </w:r>
      <w:r w:rsidR="00987030">
        <w:rPr>
          <w:kern w:val="22"/>
          <w:sz w:val="22"/>
          <w:szCs w:val="22"/>
          <w:shd w:val="clear" w:color="auto" w:fill="FFFFFF"/>
          <w:lang w:val="ru-RU"/>
        </w:rPr>
        <w:t xml:space="preserve">до нуля к </w:t>
      </w:r>
      <w:r w:rsidR="00B138F2" w:rsidRPr="009C41C0">
        <w:rPr>
          <w:kern w:val="22"/>
          <w:sz w:val="22"/>
          <w:szCs w:val="22"/>
          <w:shd w:val="clear" w:color="auto" w:fill="FFFFFF"/>
          <w:lang w:val="ru-RU"/>
        </w:rPr>
        <w:t>2050</w:t>
      </w:r>
      <w:r w:rsidR="00987030">
        <w:rPr>
          <w:kern w:val="22"/>
          <w:sz w:val="22"/>
          <w:szCs w:val="22"/>
          <w:shd w:val="clear" w:color="auto" w:fill="FFFFFF"/>
          <w:lang w:val="ru-RU"/>
        </w:rPr>
        <w:t xml:space="preserve"> году</w:t>
      </w:r>
      <w:r w:rsidR="00B138F2" w:rsidRPr="009C41C0">
        <w:rPr>
          <w:kern w:val="22"/>
          <w:sz w:val="22"/>
          <w:szCs w:val="22"/>
          <w:shd w:val="clear" w:color="auto" w:fill="FFFFFF"/>
          <w:lang w:val="ru-RU"/>
        </w:rPr>
        <w:t xml:space="preserve">. </w:t>
      </w:r>
      <w:r w:rsidR="00A949B2">
        <w:rPr>
          <w:kern w:val="22"/>
          <w:sz w:val="22"/>
          <w:szCs w:val="22"/>
          <w:shd w:val="clear" w:color="auto" w:fill="FFFFFF"/>
          <w:lang w:val="ru-RU"/>
        </w:rPr>
        <w:t>Несмотря</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на</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то</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что</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его</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оценки</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касаются</w:t>
      </w:r>
      <w:r w:rsidR="000E7E53" w:rsidRPr="00A949B2">
        <w:rPr>
          <w:kern w:val="22"/>
          <w:sz w:val="22"/>
          <w:szCs w:val="22"/>
          <w:shd w:val="clear" w:color="auto" w:fill="FFFFFF"/>
          <w:lang w:val="ru-RU"/>
        </w:rPr>
        <w:t xml:space="preserve"> </w:t>
      </w:r>
      <w:r w:rsidR="000E7E53" w:rsidRPr="000E6895">
        <w:rPr>
          <w:kern w:val="22"/>
          <w:sz w:val="22"/>
          <w:szCs w:val="22"/>
          <w:shd w:val="clear" w:color="auto" w:fill="FFFFFF"/>
          <w:lang w:val="en-GB"/>
        </w:rPr>
        <w:t>NbS</w:t>
      </w:r>
      <w:r w:rsidR="000E7E53" w:rsidRPr="00A949B2">
        <w:rPr>
          <w:kern w:val="22"/>
          <w:sz w:val="22"/>
          <w:szCs w:val="22"/>
          <w:shd w:val="clear" w:color="auto" w:fill="FFFFFF"/>
          <w:lang w:val="ru-RU"/>
        </w:rPr>
        <w:t xml:space="preserve"> </w:t>
      </w:r>
      <w:r w:rsidR="00A949B2" w:rsidRPr="00A949B2">
        <w:rPr>
          <w:kern w:val="22"/>
          <w:sz w:val="22"/>
          <w:szCs w:val="22"/>
          <w:shd w:val="clear" w:color="auto" w:fill="FFFFFF"/>
          <w:lang w:val="ru-RU"/>
        </w:rPr>
        <w:t xml:space="preserve">для всех трех Рио-де-Жанейрских конвенций </w:t>
      </w:r>
      <w:r w:rsidR="00A949B2">
        <w:rPr>
          <w:kern w:val="22"/>
          <w:sz w:val="22"/>
          <w:szCs w:val="22"/>
          <w:shd w:val="clear" w:color="auto" w:fill="FFFFFF"/>
          <w:lang w:val="ru-RU"/>
        </w:rPr>
        <w:t>и</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что</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практически</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невозможно</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выделить</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часть</w:t>
      </w:r>
      <w:r w:rsidR="00A660F0" w:rsidRPr="00A949B2">
        <w:rPr>
          <w:kern w:val="22"/>
          <w:sz w:val="22"/>
          <w:szCs w:val="22"/>
          <w:shd w:val="clear" w:color="auto" w:fill="FFFFFF"/>
          <w:lang w:val="ru-RU"/>
        </w:rPr>
        <w:t>,</w:t>
      </w:r>
      <w:r w:rsidR="00002F27" w:rsidRPr="00A949B2">
        <w:rPr>
          <w:kern w:val="22"/>
          <w:sz w:val="22"/>
          <w:szCs w:val="22"/>
          <w:shd w:val="clear" w:color="auto" w:fill="FFFFFF"/>
          <w:lang w:val="ru-RU"/>
        </w:rPr>
        <w:t xml:space="preserve"> </w:t>
      </w:r>
      <w:r w:rsidR="00A949B2" w:rsidRPr="00A949B2">
        <w:rPr>
          <w:kern w:val="22"/>
          <w:sz w:val="22"/>
          <w:szCs w:val="22"/>
          <w:shd w:val="clear" w:color="auto" w:fill="FFFFFF"/>
          <w:lang w:val="ru-RU"/>
        </w:rPr>
        <w:t>имеющую отношение только к биоразнообразию</w:t>
      </w:r>
      <w:r w:rsidR="00A660F0" w:rsidRPr="00A949B2">
        <w:rPr>
          <w:kern w:val="22"/>
          <w:sz w:val="22"/>
          <w:szCs w:val="22"/>
          <w:shd w:val="clear" w:color="auto" w:fill="FFFFFF"/>
          <w:lang w:val="ru-RU"/>
        </w:rPr>
        <w:t>,</w:t>
      </w:r>
      <w:r w:rsidR="00A949B2">
        <w:rPr>
          <w:kern w:val="22"/>
          <w:sz w:val="22"/>
          <w:szCs w:val="22"/>
          <w:shd w:val="clear" w:color="auto" w:fill="FFFFFF"/>
          <w:lang w:val="ru-RU"/>
        </w:rPr>
        <w:t xml:space="preserve"> анализ ЮНЕП тем не менее </w:t>
      </w:r>
      <w:r w:rsidR="00BA7129">
        <w:rPr>
          <w:kern w:val="22"/>
          <w:sz w:val="22"/>
          <w:szCs w:val="22"/>
          <w:shd w:val="clear" w:color="auto" w:fill="FFFFFF"/>
          <w:lang w:val="ru-RU"/>
        </w:rPr>
        <w:t>обеспечивает</w:t>
      </w:r>
      <w:r w:rsidR="00A949B2">
        <w:rPr>
          <w:kern w:val="22"/>
          <w:sz w:val="22"/>
          <w:szCs w:val="22"/>
          <w:shd w:val="clear" w:color="auto" w:fill="FFFFFF"/>
          <w:lang w:val="ru-RU"/>
        </w:rPr>
        <w:t xml:space="preserve"> оценку в том же порядке величины, что и другие анализы,</w:t>
      </w:r>
      <w:r w:rsidR="00A949B2" w:rsidRPr="00A949B2">
        <w:rPr>
          <w:kern w:val="22"/>
          <w:sz w:val="22"/>
          <w:szCs w:val="22"/>
          <w:shd w:val="clear" w:color="auto" w:fill="FFFFFF"/>
          <w:lang w:val="ru-RU"/>
        </w:rPr>
        <w:t xml:space="preserve"> </w:t>
      </w:r>
      <w:r w:rsidR="00A949B2">
        <w:rPr>
          <w:kern w:val="22"/>
          <w:sz w:val="22"/>
          <w:szCs w:val="22"/>
          <w:shd w:val="clear" w:color="auto" w:fill="FFFFFF"/>
          <w:lang w:val="ru-RU"/>
        </w:rPr>
        <w:t>рассмотренные ранее</w:t>
      </w:r>
      <w:r w:rsidR="00B138F2" w:rsidRPr="00A949B2">
        <w:rPr>
          <w:kern w:val="22"/>
          <w:sz w:val="22"/>
          <w:szCs w:val="22"/>
          <w:shd w:val="clear" w:color="auto" w:fill="FFFFFF"/>
          <w:lang w:val="ru-RU"/>
        </w:rPr>
        <w:t>.</w:t>
      </w:r>
      <w:r w:rsidR="00367504" w:rsidRPr="00A949B2">
        <w:rPr>
          <w:kern w:val="22"/>
          <w:sz w:val="22"/>
          <w:szCs w:val="22"/>
          <w:shd w:val="clear" w:color="auto" w:fill="FFFFFF"/>
          <w:lang w:val="ru-RU"/>
        </w:rPr>
        <w:t xml:space="preserve"> </w:t>
      </w:r>
    </w:p>
    <w:p w14:paraId="7E0DC738" w14:textId="7F3D0374" w:rsidR="000009FE" w:rsidRPr="00A949B2" w:rsidRDefault="00FD235C" w:rsidP="008E6CD3">
      <w:pPr>
        <w:pStyle w:val="aff4"/>
        <w:keepNext/>
        <w:suppressLineNumbers/>
        <w:suppressAutoHyphens/>
        <w:spacing w:before="120" w:after="120"/>
        <w:ind w:left="1134" w:hanging="567"/>
        <w:outlineLvl w:val="0"/>
        <w:rPr>
          <w:b/>
          <w:bCs/>
          <w:caps/>
          <w:kern w:val="22"/>
          <w:sz w:val="22"/>
          <w:szCs w:val="22"/>
          <w:lang w:val="ru-RU"/>
        </w:rPr>
      </w:pPr>
      <w:bookmarkStart w:id="9" w:name="_Hlk35355880"/>
      <w:bookmarkEnd w:id="8"/>
      <w:r w:rsidRPr="00CB3A47">
        <w:rPr>
          <w:b/>
          <w:bCs/>
          <w:caps/>
          <w:kern w:val="22"/>
          <w:sz w:val="22"/>
          <w:szCs w:val="22"/>
          <w:lang w:val="en-GB"/>
        </w:rPr>
        <w:t>V</w:t>
      </w:r>
      <w:r w:rsidR="00555C42" w:rsidRPr="00A949B2">
        <w:rPr>
          <w:b/>
          <w:bCs/>
          <w:caps/>
          <w:kern w:val="22"/>
          <w:sz w:val="22"/>
          <w:szCs w:val="22"/>
          <w:lang w:val="ru-RU"/>
        </w:rPr>
        <w:t>.</w:t>
      </w:r>
      <w:r w:rsidR="00555C42" w:rsidRPr="00A949B2">
        <w:rPr>
          <w:b/>
          <w:bCs/>
          <w:caps/>
          <w:kern w:val="22"/>
          <w:sz w:val="22"/>
          <w:szCs w:val="22"/>
          <w:lang w:val="ru-RU"/>
        </w:rPr>
        <w:tab/>
      </w:r>
      <w:r w:rsidR="00A949B2" w:rsidRPr="00A949B2">
        <w:rPr>
          <w:b/>
          <w:bCs/>
          <w:caps/>
          <w:kern w:val="22"/>
          <w:sz w:val="22"/>
          <w:szCs w:val="22"/>
          <w:lang w:val="ru-RU"/>
        </w:rPr>
        <w:t>ОЦЕНКА ФИНАНСОВЫХ ПОТРЕБНОСТЕЙ НА ОСНОВЕ РАЗЛИЧНЫХ СЦЕНАРИЕВ С ИСПОЛЬЗОВАНИЕМ ДАННЫХ СТРУКТУРЫ ПРЕДСТАВЛЕНИЯ ФИНАНСОВОЙ ОТЧЕТНОСТИ</w:t>
      </w:r>
      <w:r w:rsidR="00A949B2">
        <w:rPr>
          <w:b/>
          <w:bCs/>
          <w:caps/>
          <w:kern w:val="22"/>
          <w:sz w:val="22"/>
          <w:szCs w:val="22"/>
          <w:lang w:val="ru-RU"/>
        </w:rPr>
        <w:t xml:space="preserve"> в рамках конвенции</w:t>
      </w:r>
    </w:p>
    <w:p w14:paraId="39D4FE21" w14:textId="25AEACA8" w:rsidR="000009FE" w:rsidRPr="00A949B2" w:rsidRDefault="00A949B2" w:rsidP="008E6CD3">
      <w:pPr>
        <w:pStyle w:val="aff4"/>
        <w:numPr>
          <w:ilvl w:val="0"/>
          <w:numId w:val="15"/>
        </w:numPr>
        <w:suppressLineNumbers/>
        <w:suppressAutoHyphens/>
        <w:spacing w:after="120"/>
        <w:ind w:left="0" w:firstLine="0"/>
        <w:jc w:val="both"/>
        <w:rPr>
          <w:kern w:val="22"/>
          <w:sz w:val="22"/>
          <w:szCs w:val="22"/>
          <w:lang w:val="ru-RU"/>
        </w:rPr>
      </w:pPr>
      <w:bookmarkStart w:id="10" w:name="_Hlk35356006"/>
      <w:bookmarkEnd w:id="9"/>
      <w:r w:rsidRPr="00A949B2">
        <w:rPr>
          <w:kern w:val="22"/>
          <w:sz w:val="22"/>
          <w:szCs w:val="22"/>
          <w:lang w:val="ru-RU"/>
        </w:rPr>
        <w:t>Этот анализ призван дополнить недавние оценки потребностей, кратко изложенные в предыдущем разделе. В нем используются данные о внутренних расходах и финансовых потребностях</w:t>
      </w:r>
      <w:r w:rsidR="00E72351">
        <w:rPr>
          <w:kern w:val="22"/>
          <w:sz w:val="22"/>
          <w:szCs w:val="22"/>
          <w:lang w:val="ru-RU"/>
        </w:rPr>
        <w:t xml:space="preserve"> для реализации НСПДСБ</w:t>
      </w:r>
      <w:r w:rsidRPr="00A949B2">
        <w:rPr>
          <w:kern w:val="22"/>
          <w:sz w:val="22"/>
          <w:szCs w:val="22"/>
          <w:lang w:val="ru-RU"/>
        </w:rPr>
        <w:t>, представленные Сторонами в структуре представления финансовой отчетности, которые содержатся в онлайновой базе данных</w:t>
      </w:r>
      <w:r w:rsidRPr="00A949B2">
        <w:rPr>
          <w:kern w:val="22"/>
          <w:sz w:val="22"/>
          <w:szCs w:val="22"/>
          <w:vertAlign w:val="superscript"/>
          <w:lang w:val="en-GB"/>
        </w:rPr>
        <w:footnoteReference w:id="29"/>
      </w:r>
      <w:r w:rsidRPr="00A949B2">
        <w:rPr>
          <w:kern w:val="22"/>
          <w:sz w:val="22"/>
          <w:szCs w:val="22"/>
          <w:lang w:val="ru-RU"/>
        </w:rPr>
        <w:t xml:space="preserve">. Эти данные служат для разработки эконометрической модели с различными контрольными переменными по странам в целях оценки, во-первых, финансовых потребностей стран, которые не представили свои отчеты в структуре представления финансовой отчетности, и, во-вторых, прогнозирования финансовых потребностей на 2030 год в соответствии с тремя различными сценариями (на основе сценариев, содержащихся в </w:t>
      </w:r>
      <w:r w:rsidRPr="00E72351">
        <w:rPr>
          <w:i/>
          <w:kern w:val="22"/>
          <w:sz w:val="22"/>
          <w:szCs w:val="22"/>
          <w:lang w:val="ru-RU"/>
        </w:rPr>
        <w:t>Глобальной оценке</w:t>
      </w:r>
      <w:r w:rsidRPr="00A949B2">
        <w:rPr>
          <w:kern w:val="22"/>
          <w:sz w:val="22"/>
          <w:szCs w:val="22"/>
          <w:lang w:val="ru-RU"/>
        </w:rPr>
        <w:t xml:space="preserve"> МПБЭУ)</w:t>
      </w:r>
      <w:r w:rsidR="00D52607" w:rsidRPr="00A949B2">
        <w:rPr>
          <w:kern w:val="22"/>
          <w:sz w:val="22"/>
          <w:szCs w:val="22"/>
          <w:lang w:val="ru-RU"/>
        </w:rPr>
        <w:t>.</w:t>
      </w:r>
    </w:p>
    <w:p w14:paraId="3BC9633E" w14:textId="2A6C31AF" w:rsidR="000009FE" w:rsidRPr="00E72351" w:rsidRDefault="00E72351" w:rsidP="008E6CD3">
      <w:pPr>
        <w:pStyle w:val="aff4"/>
        <w:numPr>
          <w:ilvl w:val="0"/>
          <w:numId w:val="15"/>
        </w:numPr>
        <w:suppressLineNumbers/>
        <w:suppressAutoHyphens/>
        <w:spacing w:after="120"/>
        <w:ind w:left="0" w:firstLine="0"/>
        <w:jc w:val="both"/>
        <w:rPr>
          <w:kern w:val="22"/>
          <w:sz w:val="22"/>
          <w:szCs w:val="22"/>
          <w:lang w:val="ru-RU"/>
        </w:rPr>
      </w:pPr>
      <w:r w:rsidRPr="00E72351">
        <w:rPr>
          <w:kern w:val="22"/>
          <w:sz w:val="22"/>
          <w:szCs w:val="22"/>
          <w:lang w:val="ru-RU"/>
        </w:rPr>
        <w:t xml:space="preserve">Для построения и сравнения трех моделей используются два статистических метода: два варианта модели многомерной линейной регрессии (МЛР-1 и МЛР-2) с применением метода </w:t>
      </w:r>
      <w:r w:rsidRPr="00E72351">
        <w:rPr>
          <w:kern w:val="22"/>
          <w:sz w:val="22"/>
          <w:szCs w:val="22"/>
          <w:lang w:val="ru-RU"/>
        </w:rPr>
        <w:lastRenderedPageBreak/>
        <w:t>наименьших квадратов (МНК) и модель на основе метода главных компонентов (МГК). В модели МЛР-1 используются коварианты, ранее использовавшиеся в публикациях. Однако, мы выявили существенные проблемы с мультиколлинеарностью, приводящие к потенциальному завышению значений, и поэтому использовали альтернативную спецификацию линейной регрессии (МЛР-2) и МГК в качестве альтернативных методик для систематического решения проблемы мультиколлинеарности</w:t>
      </w:r>
      <w:r w:rsidRPr="00E72351">
        <w:rPr>
          <w:kern w:val="22"/>
          <w:sz w:val="22"/>
          <w:szCs w:val="22"/>
          <w:vertAlign w:val="superscript"/>
          <w:lang w:val="en-GB"/>
        </w:rPr>
        <w:footnoteReference w:id="30"/>
      </w:r>
      <w:r w:rsidRPr="00E72351">
        <w:rPr>
          <w:kern w:val="22"/>
          <w:sz w:val="22"/>
          <w:szCs w:val="22"/>
          <w:lang w:val="ru-RU"/>
        </w:rPr>
        <w:t>. Каждая модель предполагала шесть аналогичных этапов</w:t>
      </w:r>
      <w:r w:rsidRPr="00E72351">
        <w:rPr>
          <w:kern w:val="22"/>
          <w:sz w:val="22"/>
          <w:szCs w:val="22"/>
          <w:vertAlign w:val="superscript"/>
          <w:lang w:val="en-GB"/>
        </w:rPr>
        <w:footnoteReference w:id="31"/>
      </w:r>
      <w:r w:rsidRPr="00E72351">
        <w:rPr>
          <w:kern w:val="22"/>
          <w:sz w:val="22"/>
          <w:szCs w:val="22"/>
          <w:lang w:val="ru-RU"/>
        </w:rPr>
        <w:t xml:space="preserve"> для получения прогнозов будущих глобальных финансовых потребностей. Дополнительный документ CBD/SBI/3/INF/5 содержит более подробную информацию о проведенном анализе</w:t>
      </w:r>
      <w:r w:rsidR="001E07B4" w:rsidRPr="00E72351">
        <w:rPr>
          <w:kern w:val="22"/>
          <w:sz w:val="22"/>
          <w:szCs w:val="22"/>
          <w:lang w:val="ru-RU"/>
        </w:rPr>
        <w:t>.</w:t>
      </w:r>
    </w:p>
    <w:p w14:paraId="32D7F9F8" w14:textId="451159BA" w:rsidR="00BD1D92" w:rsidRPr="00E72351" w:rsidRDefault="00E72351" w:rsidP="008E6CD3">
      <w:pPr>
        <w:pStyle w:val="aff4"/>
        <w:numPr>
          <w:ilvl w:val="0"/>
          <w:numId w:val="15"/>
        </w:numPr>
        <w:suppressLineNumbers/>
        <w:suppressAutoHyphens/>
        <w:spacing w:after="120"/>
        <w:ind w:left="0" w:firstLine="0"/>
        <w:jc w:val="both"/>
        <w:rPr>
          <w:kern w:val="22"/>
          <w:sz w:val="22"/>
          <w:szCs w:val="22"/>
          <w:lang w:val="ru-RU"/>
        </w:rPr>
      </w:pPr>
      <w:r w:rsidRPr="00E72351">
        <w:rPr>
          <w:kern w:val="22"/>
          <w:sz w:val="22"/>
          <w:szCs w:val="22"/>
          <w:lang w:val="ru-RU"/>
        </w:rPr>
        <w:t xml:space="preserve">Данные о внутренних расходах и финансовых потребностях </w:t>
      </w:r>
      <w:r>
        <w:rPr>
          <w:kern w:val="22"/>
          <w:sz w:val="22"/>
          <w:szCs w:val="22"/>
          <w:lang w:val="ru-RU"/>
        </w:rPr>
        <w:t>для реализации НСПДСБ</w:t>
      </w:r>
      <w:r w:rsidRPr="00E72351">
        <w:rPr>
          <w:kern w:val="22"/>
          <w:sz w:val="22"/>
          <w:szCs w:val="22"/>
          <w:lang w:val="ru-RU"/>
        </w:rPr>
        <w:t xml:space="preserve"> были собраны на основе структуры представления финансовой отчетности Конвенции. Информация о внутренних расходах охватывает период 2006-2015 годов и может включать источники финансирования из бюджетов различных уровней (центральный, государственный, местный или муниципальный бюджет), а также внебюджетные источники, неправительственные организации, частный сектор и коллективные действия коренных народов и местных общин. Однако не все Стороны представили данные за все годы или по всем источникам финансирования. Информация о финансовых потребностях охватывает период 2014-2020 годов, однако большинство Сторон не представляли данные в этот период времени. Ввиду отсутствия таких данных и дисбаланса между годами средний показатель был рассчитан за все годы, о которых сообщила та или иная страна</w:t>
      </w:r>
      <w:r w:rsidR="000009FE" w:rsidRPr="00E72351">
        <w:rPr>
          <w:kern w:val="22"/>
          <w:sz w:val="22"/>
          <w:szCs w:val="22"/>
          <w:lang w:val="ru-RU"/>
        </w:rPr>
        <w:t>.</w:t>
      </w:r>
    </w:p>
    <w:p w14:paraId="5C822297" w14:textId="2ED016DF" w:rsidR="000009FE" w:rsidRPr="00E72351" w:rsidRDefault="00E72351" w:rsidP="008E6CD3">
      <w:pPr>
        <w:pStyle w:val="aff4"/>
        <w:numPr>
          <w:ilvl w:val="0"/>
          <w:numId w:val="15"/>
        </w:numPr>
        <w:suppressLineNumbers/>
        <w:suppressAutoHyphens/>
        <w:spacing w:after="120"/>
        <w:ind w:left="0" w:firstLine="0"/>
        <w:jc w:val="both"/>
        <w:rPr>
          <w:kern w:val="22"/>
          <w:sz w:val="22"/>
          <w:szCs w:val="22"/>
          <w:lang w:val="ru-RU"/>
        </w:rPr>
      </w:pPr>
      <w:r w:rsidRPr="00E72351">
        <w:rPr>
          <w:kern w:val="22"/>
          <w:sz w:val="22"/>
          <w:szCs w:val="22"/>
          <w:lang w:val="ru-RU"/>
        </w:rPr>
        <w:t>В общей сложности было получено 79 материалов в отношении внутренних расходов и 39 материалов по вопросу ф</w:t>
      </w:r>
      <w:r>
        <w:rPr>
          <w:kern w:val="22"/>
          <w:sz w:val="22"/>
          <w:szCs w:val="22"/>
          <w:lang w:val="ru-RU"/>
        </w:rPr>
        <w:t>инансовых потребностей. В целом</w:t>
      </w:r>
      <w:r w:rsidRPr="00E72351">
        <w:rPr>
          <w:kern w:val="22"/>
          <w:sz w:val="22"/>
          <w:szCs w:val="22"/>
          <w:lang w:val="ru-RU"/>
        </w:rPr>
        <w:t xml:space="preserve"> посредством структуры представления финансовой отчетности о своих внутренних расходах сообщили 33 страны с высоким уровнем дохода, 18 стран с уровнем дохода выше среднего, 15 стран с уровнем дохода ниже среднего и 13 стран с низким уровнем дохода. Меньшее число стран вне зависимости от их уровня доходов представили данные о финансовых потребностях: 9 стран с высоким уровнем доходов, 10 стран с уровнем доходов выше среднего, 10 стран с уровнем доходов ниже среднего и 10 стран с уровнем доходов ниже среднего сообщили, по меньшей мере, один элемент информации о финансовых потребностях в период 2014-2020 годов. Перекрестные данные по 15 характеристикам в разбивке по странам были собраны из баз данных Всемирного банка. В таблицах 1, 2 и 3 в дополнительном информационном документе представлен перечень спецификаций данных, их описание, источники и сводная статистическая информация по всем собранным данным</w:t>
      </w:r>
      <w:r w:rsidR="00B76E2E" w:rsidRPr="00CB3A47">
        <w:rPr>
          <w:rStyle w:val="a3"/>
          <w:kern w:val="22"/>
          <w:sz w:val="22"/>
          <w:szCs w:val="22"/>
          <w:u w:val="none"/>
          <w:vertAlign w:val="superscript"/>
          <w:lang w:val="en-GB"/>
        </w:rPr>
        <w:footnoteReference w:id="32"/>
      </w:r>
      <w:r>
        <w:rPr>
          <w:kern w:val="22"/>
          <w:sz w:val="22"/>
          <w:szCs w:val="22"/>
          <w:lang w:val="ru-RU"/>
        </w:rPr>
        <w:t>.</w:t>
      </w:r>
    </w:p>
    <w:p w14:paraId="0A962CEE" w14:textId="3FDF96EA" w:rsidR="00972F4F" w:rsidRPr="00E72351" w:rsidRDefault="00E72351" w:rsidP="008E6CD3">
      <w:pPr>
        <w:pStyle w:val="aff4"/>
        <w:numPr>
          <w:ilvl w:val="0"/>
          <w:numId w:val="15"/>
        </w:numPr>
        <w:suppressLineNumbers/>
        <w:suppressAutoHyphens/>
        <w:spacing w:after="120"/>
        <w:ind w:left="0" w:firstLine="0"/>
        <w:jc w:val="both"/>
        <w:rPr>
          <w:kern w:val="22"/>
          <w:sz w:val="22"/>
          <w:szCs w:val="22"/>
          <w:lang w:val="ru-RU"/>
        </w:rPr>
      </w:pPr>
      <w:r w:rsidRPr="00E72351">
        <w:rPr>
          <w:kern w:val="22"/>
          <w:sz w:val="22"/>
          <w:szCs w:val="22"/>
          <w:lang w:val="ru-RU"/>
        </w:rPr>
        <w:t>Если бы все страны сообщили о текущих финансовых потребностях, это обеспечило бы достаточную основу для прогнозирования будущих финансовых потребностей по различным сценариям. Однако непосредственной информации о потребностях недостаточно для разработки достоверной модели прогнозирования. По этой причине в первую очередь необходимо оценить финансовые потребности стран, не представивших свои данные. Для этого мы опираемся на высокую степень корреляции, прослеживаемую между заявленными внутренними расходами и заявленными финансовыми потребностями (коэффициент корреляции 0,84), чтобы оценить внутренние расходы, данные по которым отсутствуют, и, исходя из этого, финансовые потребности не представивших отчетность стран. Дополнительная информация по всем аспектам анализа приведена в сопроводительном информационном документе</w:t>
      </w:r>
      <w:r w:rsidR="000009FE" w:rsidRPr="00E72351">
        <w:rPr>
          <w:kern w:val="22"/>
          <w:sz w:val="22"/>
          <w:szCs w:val="22"/>
          <w:lang w:val="ru-RU"/>
        </w:rPr>
        <w:t>.</w:t>
      </w:r>
    </w:p>
    <w:p w14:paraId="3CBD7B0B" w14:textId="7264C4D5" w:rsidR="00BB1E90" w:rsidRPr="00E72351" w:rsidRDefault="00E72351" w:rsidP="008E6CD3">
      <w:pPr>
        <w:pStyle w:val="aff4"/>
        <w:numPr>
          <w:ilvl w:val="0"/>
          <w:numId w:val="15"/>
        </w:numPr>
        <w:suppressLineNumbers/>
        <w:suppressAutoHyphens/>
        <w:spacing w:after="120"/>
        <w:ind w:left="0" w:firstLine="0"/>
        <w:jc w:val="both"/>
        <w:rPr>
          <w:kern w:val="22"/>
          <w:sz w:val="22"/>
          <w:szCs w:val="22"/>
          <w:lang w:val="ru-RU"/>
        </w:rPr>
      </w:pPr>
      <w:r w:rsidRPr="00E72351">
        <w:rPr>
          <w:kern w:val="22"/>
          <w:sz w:val="22"/>
          <w:szCs w:val="22"/>
          <w:lang w:val="ru-RU"/>
        </w:rPr>
        <w:lastRenderedPageBreak/>
        <w:t>Таким образом, потребности за предыдущий период оцениваются на основании представленных данных о внутренних расходах и финансовых потребностях за предыдущий период, а также, как указано выше, исходя из имеющихся значений по страновым характеристикам за предыдущий период. В таблице ниже приводятся агрегированные расчетные показатели внутренних расходов и финансовых потребностей за предыдущий период с использованием трех моделей</w:t>
      </w:r>
      <w:r w:rsidR="00C6014A" w:rsidRPr="00E72351">
        <w:rPr>
          <w:kern w:val="22"/>
          <w:sz w:val="22"/>
          <w:szCs w:val="22"/>
          <w:lang w:val="ru-RU"/>
        </w:rPr>
        <w:t>.</w:t>
      </w:r>
    </w:p>
    <w:tbl>
      <w:tblPr>
        <w:tblW w:w="5000" w:type="pct"/>
        <w:tblCellMar>
          <w:left w:w="0" w:type="dxa"/>
          <w:right w:w="0" w:type="dxa"/>
        </w:tblCellMar>
        <w:tblLook w:val="04A0" w:firstRow="1" w:lastRow="0" w:firstColumn="1" w:lastColumn="0" w:noHBand="0" w:noVBand="1"/>
      </w:tblPr>
      <w:tblGrid>
        <w:gridCol w:w="1173"/>
        <w:gridCol w:w="3702"/>
        <w:gridCol w:w="4515"/>
      </w:tblGrid>
      <w:tr w:rsidR="005F58A9" w:rsidRPr="00CB3A47"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3EA0AFE9" w:rsidR="00C6014A" w:rsidRPr="00E72351" w:rsidRDefault="00E72351" w:rsidP="00E72351">
            <w:pPr>
              <w:keepNext/>
              <w:suppressLineNumbers/>
              <w:suppressAutoHyphens/>
              <w:spacing w:before="120" w:after="60"/>
              <w:ind w:left="993" w:hanging="993"/>
              <w:rPr>
                <w:b/>
                <w:bCs/>
                <w:kern w:val="22"/>
                <w:sz w:val="22"/>
                <w:szCs w:val="22"/>
                <w:lang w:val="ru-RU"/>
              </w:rPr>
            </w:pPr>
            <w:r w:rsidRPr="00E72351">
              <w:rPr>
                <w:b/>
                <w:bCs/>
                <w:kern w:val="22"/>
                <w:sz w:val="22"/>
                <w:szCs w:val="22"/>
                <w:lang w:val="ru-RU"/>
              </w:rPr>
              <w:t>Таблица. Агрегированные ежегодные глобальные внутренние расходы и финансовые потребности за предыдущий период, рассчитанные на основе трех моделей</w:t>
            </w:r>
          </w:p>
          <w:p w14:paraId="42230C7C" w14:textId="2A015427" w:rsidR="008E32D9" w:rsidRPr="00CB3A47" w:rsidRDefault="008E32D9" w:rsidP="008E6CD3">
            <w:pPr>
              <w:keepNext/>
              <w:suppressLineNumbers/>
              <w:suppressAutoHyphens/>
              <w:spacing w:after="60"/>
              <w:jc w:val="center"/>
              <w:rPr>
                <w:i/>
                <w:iCs/>
                <w:kern w:val="22"/>
                <w:sz w:val="22"/>
                <w:szCs w:val="22"/>
                <w:lang w:val="en-GB"/>
              </w:rPr>
            </w:pPr>
            <w:r w:rsidRPr="00CB3A47">
              <w:rPr>
                <w:i/>
                <w:iCs/>
                <w:kern w:val="22"/>
                <w:sz w:val="22"/>
                <w:szCs w:val="22"/>
                <w:lang w:val="en-GB"/>
              </w:rPr>
              <w:t>(</w:t>
            </w:r>
            <w:r w:rsidR="00E72351" w:rsidRPr="00E72351">
              <w:rPr>
                <w:i/>
                <w:iCs/>
                <w:kern w:val="22"/>
                <w:sz w:val="22"/>
                <w:szCs w:val="22"/>
                <w:lang w:val="ru-RU"/>
              </w:rPr>
              <w:t>млн долл.</w:t>
            </w:r>
            <w:r w:rsidR="00E72351">
              <w:rPr>
                <w:i/>
                <w:iCs/>
                <w:kern w:val="22"/>
                <w:sz w:val="22"/>
                <w:szCs w:val="22"/>
                <w:lang w:val="ru-RU"/>
              </w:rPr>
              <w:t xml:space="preserve"> США</w:t>
            </w:r>
            <w:r w:rsidRPr="00CB3A47">
              <w:rPr>
                <w:i/>
                <w:iCs/>
                <w:kern w:val="22"/>
                <w:sz w:val="22"/>
                <w:szCs w:val="22"/>
                <w:lang w:val="en-GB"/>
              </w:rPr>
              <w:t>)</w:t>
            </w:r>
          </w:p>
        </w:tc>
      </w:tr>
      <w:tr w:rsidR="00E72351" w:rsidRPr="002F7651"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E72351" w:rsidRPr="00CB3A47" w:rsidRDefault="00E72351" w:rsidP="008E6CD3">
            <w:pPr>
              <w:suppressLineNumbers/>
              <w:suppressAutoHyphens/>
              <w:spacing w:before="60" w:after="60"/>
              <w:jc w:val="center"/>
              <w:rPr>
                <w:kern w:val="22"/>
                <w:sz w:val="22"/>
                <w:szCs w:val="22"/>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6DCE6F69" w:rsidR="00E72351" w:rsidRPr="00E72351" w:rsidRDefault="00E72351" w:rsidP="008E6CD3">
            <w:pPr>
              <w:suppressLineNumbers/>
              <w:suppressAutoHyphens/>
              <w:spacing w:before="60" w:after="60"/>
              <w:jc w:val="center"/>
              <w:rPr>
                <w:b/>
                <w:bCs/>
                <w:kern w:val="22"/>
                <w:sz w:val="22"/>
                <w:szCs w:val="22"/>
                <w:lang w:val="ru-RU"/>
              </w:rPr>
            </w:pPr>
            <w:r w:rsidRPr="00E72351">
              <w:rPr>
                <w:b/>
                <w:bCs/>
                <w:sz w:val="22"/>
                <w:szCs w:val="22"/>
                <w:lang w:val="ru-RU"/>
              </w:rPr>
              <w:t>Агрегированные глобальные внутренние расходы за предыдущий период</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246729F3" w:rsidR="00E72351" w:rsidRPr="00E72351" w:rsidRDefault="00E72351" w:rsidP="008E6CD3">
            <w:pPr>
              <w:suppressLineNumbers/>
              <w:suppressAutoHyphens/>
              <w:spacing w:before="60" w:after="60"/>
              <w:jc w:val="center"/>
              <w:rPr>
                <w:b/>
                <w:bCs/>
                <w:kern w:val="22"/>
                <w:sz w:val="22"/>
                <w:szCs w:val="22"/>
                <w:lang w:val="ru-RU"/>
              </w:rPr>
            </w:pPr>
            <w:r w:rsidRPr="00E72351">
              <w:rPr>
                <w:b/>
                <w:bCs/>
                <w:sz w:val="22"/>
                <w:szCs w:val="22"/>
                <w:lang w:val="ru-RU"/>
              </w:rPr>
              <w:t>Агрегированные глобальные финансовые потребности за предыдущий период</w:t>
            </w:r>
          </w:p>
        </w:tc>
      </w:tr>
      <w:tr w:rsidR="00E72351" w:rsidRPr="00CB3A47"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5E77A333" w:rsidR="00E72351" w:rsidRPr="00CB3A47" w:rsidRDefault="00E72351" w:rsidP="008E6CD3">
            <w:pPr>
              <w:suppressLineNumbers/>
              <w:suppressAutoHyphens/>
              <w:spacing w:before="60" w:after="60"/>
              <w:rPr>
                <w:kern w:val="22"/>
                <w:sz w:val="22"/>
                <w:szCs w:val="22"/>
                <w:lang w:val="en-GB"/>
              </w:rPr>
            </w:pPr>
            <w:r w:rsidRPr="002256AF">
              <w:rPr>
                <w:sz w:val="22"/>
                <w:szCs w:val="22"/>
              </w:rPr>
              <w:t>МЛР-1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213956BD" w:rsidR="00E72351" w:rsidRPr="00CB3A47" w:rsidRDefault="00E72351" w:rsidP="008E6CD3">
            <w:pPr>
              <w:suppressLineNumbers/>
              <w:suppressAutoHyphens/>
              <w:spacing w:before="60" w:after="60"/>
              <w:jc w:val="center"/>
              <w:rPr>
                <w:kern w:val="22"/>
                <w:sz w:val="22"/>
                <w:szCs w:val="22"/>
                <w:lang w:val="en-GB"/>
              </w:rPr>
            </w:pPr>
            <w:r w:rsidRPr="00CB3A47">
              <w:rPr>
                <w:kern w:val="22"/>
                <w:sz w:val="22"/>
                <w:szCs w:val="22"/>
                <w:lang w:val="en-GB"/>
              </w:rPr>
              <w:t>117 685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AA5FDF" w:rsidR="00E72351" w:rsidRPr="00CB3A47" w:rsidRDefault="00E72351" w:rsidP="008E6CD3">
            <w:pPr>
              <w:suppressLineNumbers/>
              <w:suppressAutoHyphens/>
              <w:spacing w:before="60" w:after="60"/>
              <w:jc w:val="center"/>
              <w:rPr>
                <w:kern w:val="22"/>
                <w:sz w:val="22"/>
                <w:szCs w:val="22"/>
                <w:lang w:val="en-GB"/>
              </w:rPr>
            </w:pPr>
            <w:r w:rsidRPr="00CB3A47">
              <w:rPr>
                <w:kern w:val="22"/>
                <w:sz w:val="22"/>
                <w:szCs w:val="22"/>
                <w:lang w:val="en-GB"/>
              </w:rPr>
              <w:t>150 223</w:t>
            </w:r>
          </w:p>
        </w:tc>
      </w:tr>
      <w:tr w:rsidR="00E72351" w:rsidRPr="00CB3A47"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1963FEDD" w:rsidR="00E72351" w:rsidRPr="00CB3A47" w:rsidRDefault="00E72351" w:rsidP="008E6CD3">
            <w:pPr>
              <w:suppressLineNumbers/>
              <w:suppressAutoHyphens/>
              <w:spacing w:before="60" w:after="60"/>
              <w:rPr>
                <w:kern w:val="22"/>
                <w:sz w:val="22"/>
                <w:szCs w:val="22"/>
                <w:lang w:val="en-GB"/>
              </w:rPr>
            </w:pPr>
            <w:r w:rsidRPr="002256AF">
              <w:rPr>
                <w:sz w:val="22"/>
                <w:szCs w:val="22"/>
              </w:rPr>
              <w:t>МЛР-2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2FC1426A" w:rsidR="00E72351" w:rsidRPr="00CB3A47" w:rsidRDefault="00E72351" w:rsidP="008E6CD3">
            <w:pPr>
              <w:suppressLineNumbers/>
              <w:suppressAutoHyphens/>
              <w:spacing w:before="60" w:after="60"/>
              <w:jc w:val="center"/>
              <w:rPr>
                <w:kern w:val="22"/>
                <w:sz w:val="22"/>
                <w:szCs w:val="22"/>
                <w:lang w:val="en-GB"/>
              </w:rPr>
            </w:pPr>
            <w:r w:rsidRPr="00CB3A47">
              <w:rPr>
                <w:kern w:val="22"/>
                <w:sz w:val="22"/>
                <w:szCs w:val="22"/>
                <w:lang w:val="en-GB"/>
              </w:rPr>
              <w:t>135 926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432CB39F" w:rsidR="00E72351" w:rsidRPr="00CB3A47" w:rsidRDefault="00E72351" w:rsidP="008E6CD3">
            <w:pPr>
              <w:suppressLineNumbers/>
              <w:suppressAutoHyphens/>
              <w:spacing w:before="60" w:after="60"/>
              <w:jc w:val="center"/>
              <w:rPr>
                <w:kern w:val="22"/>
                <w:sz w:val="22"/>
                <w:szCs w:val="22"/>
                <w:lang w:val="en-GB"/>
              </w:rPr>
            </w:pPr>
            <w:r w:rsidRPr="00CB3A47">
              <w:rPr>
                <w:kern w:val="22"/>
                <w:sz w:val="22"/>
                <w:szCs w:val="22"/>
                <w:lang w:val="en-GB"/>
              </w:rPr>
              <w:t>177 281</w:t>
            </w:r>
          </w:p>
        </w:tc>
      </w:tr>
      <w:tr w:rsidR="00E72351" w:rsidRPr="00CB3A47"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0FFC560D" w:rsidR="00E72351" w:rsidRPr="00CB3A47" w:rsidRDefault="00E72351" w:rsidP="008E6CD3">
            <w:pPr>
              <w:suppressLineNumbers/>
              <w:suppressAutoHyphens/>
              <w:spacing w:before="60" w:after="60"/>
              <w:rPr>
                <w:kern w:val="22"/>
                <w:sz w:val="22"/>
                <w:szCs w:val="22"/>
                <w:lang w:val="en-GB"/>
              </w:rPr>
            </w:pPr>
            <w:r w:rsidRPr="002256AF">
              <w:rPr>
                <w:sz w:val="22"/>
                <w:szCs w:val="22"/>
              </w:rPr>
              <w:t>МГК</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241DA75D" w:rsidR="00E72351" w:rsidRPr="00CB3A47" w:rsidRDefault="00E72351" w:rsidP="008E6CD3">
            <w:pPr>
              <w:suppressLineNumbers/>
              <w:suppressAutoHyphens/>
              <w:spacing w:before="60" w:after="60"/>
              <w:jc w:val="center"/>
              <w:rPr>
                <w:kern w:val="22"/>
                <w:sz w:val="22"/>
                <w:szCs w:val="22"/>
                <w:lang w:val="en-GB"/>
              </w:rPr>
            </w:pPr>
            <w:r w:rsidRPr="00CB3A47">
              <w:rPr>
                <w:kern w:val="22"/>
                <w:sz w:val="22"/>
                <w:szCs w:val="22"/>
                <w:lang w:val="en-GB"/>
              </w:rPr>
              <w:t>119 572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24F3AACA" w:rsidR="00E72351" w:rsidRPr="00CB3A47" w:rsidRDefault="00E72351" w:rsidP="008E6CD3">
            <w:pPr>
              <w:suppressLineNumbers/>
              <w:suppressAutoHyphens/>
              <w:spacing w:before="60" w:after="60"/>
              <w:jc w:val="center"/>
              <w:rPr>
                <w:kern w:val="22"/>
                <w:sz w:val="22"/>
                <w:szCs w:val="22"/>
                <w:lang w:val="en-GB"/>
              </w:rPr>
            </w:pPr>
            <w:r w:rsidRPr="00CB3A47">
              <w:rPr>
                <w:kern w:val="22"/>
                <w:sz w:val="22"/>
                <w:szCs w:val="22"/>
                <w:lang w:val="en-GB"/>
              </w:rPr>
              <w:t>145 254</w:t>
            </w:r>
          </w:p>
        </w:tc>
      </w:tr>
    </w:tbl>
    <w:p w14:paraId="350DA9E0" w14:textId="77777777" w:rsidR="00C6014A" w:rsidRPr="00CB3A47" w:rsidRDefault="00C6014A" w:rsidP="008E6CD3">
      <w:pPr>
        <w:pStyle w:val="aff4"/>
        <w:suppressLineNumbers/>
        <w:suppressAutoHyphens/>
        <w:spacing w:after="120"/>
        <w:ind w:left="0"/>
        <w:jc w:val="both"/>
        <w:rPr>
          <w:kern w:val="22"/>
          <w:sz w:val="22"/>
          <w:szCs w:val="22"/>
          <w:lang w:val="en-GB"/>
        </w:rPr>
      </w:pPr>
    </w:p>
    <w:p w14:paraId="4247FB73" w14:textId="36B0EA52" w:rsidR="00596DF5" w:rsidRPr="00E72351" w:rsidRDefault="00E72351" w:rsidP="008E6CD3">
      <w:pPr>
        <w:pStyle w:val="aff4"/>
        <w:numPr>
          <w:ilvl w:val="0"/>
          <w:numId w:val="15"/>
        </w:numPr>
        <w:suppressLineNumbers/>
        <w:suppressAutoHyphens/>
        <w:spacing w:after="120"/>
        <w:ind w:left="0" w:firstLine="0"/>
        <w:jc w:val="both"/>
        <w:rPr>
          <w:kern w:val="22"/>
          <w:sz w:val="22"/>
          <w:szCs w:val="22"/>
          <w:lang w:val="ru-RU"/>
        </w:rPr>
      </w:pPr>
      <w:r w:rsidRPr="00E72351">
        <w:rPr>
          <w:kern w:val="22"/>
          <w:sz w:val="22"/>
          <w:szCs w:val="22"/>
          <w:lang w:val="ru-RU"/>
        </w:rPr>
        <w:t xml:space="preserve">Для оценки будущих потребностей мы разработали три сценария, опираясь на общие направления социально-экономического развития (ОНС1 и ОНС5) Глобальной оценки МПБЭУ (которые также легли в основу сценариев, использованных в докладе </w:t>
      </w:r>
      <w:r w:rsidRPr="00E72351">
        <w:rPr>
          <w:i/>
          <w:kern w:val="22"/>
          <w:sz w:val="22"/>
          <w:szCs w:val="22"/>
          <w:lang w:val="ru-RU"/>
        </w:rPr>
        <w:t>«Варианты глобального будущего»</w:t>
      </w:r>
      <w:r w:rsidRPr="00E72351">
        <w:rPr>
          <w:kern w:val="22"/>
          <w:sz w:val="22"/>
          <w:szCs w:val="22"/>
          <w:lang w:val="ru-RU"/>
        </w:rPr>
        <w:t>). Для каждого из наших сценариев задаются конкретные темпы роста таких показателей, как ВВП, выбросы CO</w:t>
      </w:r>
      <w:r w:rsidRPr="00E72351">
        <w:rPr>
          <w:kern w:val="22"/>
          <w:sz w:val="22"/>
          <w:szCs w:val="22"/>
          <w:vertAlign w:val="subscript"/>
          <w:lang w:val="ru-RU"/>
        </w:rPr>
        <w:t>2</w:t>
      </w:r>
      <w:r w:rsidRPr="00E72351">
        <w:rPr>
          <w:kern w:val="22"/>
          <w:sz w:val="22"/>
          <w:szCs w:val="22"/>
          <w:lang w:val="ru-RU"/>
        </w:rPr>
        <w:t xml:space="preserve"> и площадь сельскохозяйственных угодий</w:t>
      </w:r>
      <w:r w:rsidR="00596DF5" w:rsidRPr="00E72351">
        <w:rPr>
          <w:kern w:val="22"/>
          <w:sz w:val="22"/>
          <w:szCs w:val="22"/>
          <w:lang w:val="ru-RU"/>
        </w:rPr>
        <w:t>:</w:t>
      </w:r>
    </w:p>
    <w:p w14:paraId="23EF5F49" w14:textId="76147EEA" w:rsidR="00BF691D" w:rsidRPr="00E72351" w:rsidRDefault="00E72351" w:rsidP="008E6CD3">
      <w:pPr>
        <w:pStyle w:val="aff4"/>
        <w:numPr>
          <w:ilvl w:val="0"/>
          <w:numId w:val="29"/>
        </w:numPr>
        <w:suppressLineNumbers/>
        <w:suppressAutoHyphens/>
        <w:spacing w:after="120"/>
        <w:ind w:left="0" w:firstLine="720"/>
        <w:jc w:val="both"/>
        <w:rPr>
          <w:kern w:val="22"/>
          <w:sz w:val="22"/>
          <w:szCs w:val="22"/>
          <w:lang w:val="ru-RU"/>
        </w:rPr>
      </w:pPr>
      <w:r w:rsidRPr="00E72351">
        <w:rPr>
          <w:kern w:val="22"/>
          <w:sz w:val="22"/>
          <w:szCs w:val="22"/>
          <w:lang w:val="ru-RU"/>
        </w:rPr>
        <w:t>для инерционного сценария (ИС) предполагается, что темпы роста будущих показателей ВВП, выбросов CO</w:t>
      </w:r>
      <w:r w:rsidRPr="00E72351">
        <w:rPr>
          <w:kern w:val="22"/>
          <w:sz w:val="22"/>
          <w:szCs w:val="22"/>
          <w:vertAlign w:val="subscript"/>
          <w:lang w:val="ru-RU"/>
        </w:rPr>
        <w:t>2</w:t>
      </w:r>
      <w:r w:rsidRPr="00E72351">
        <w:rPr>
          <w:kern w:val="22"/>
          <w:sz w:val="22"/>
          <w:szCs w:val="22"/>
          <w:lang w:val="ru-RU"/>
        </w:rPr>
        <w:t xml:space="preserve"> и площади сельскохозяйственных угодий будут аналогичны средним темпам, наблюдаемым по имеющимся данным в течение последних 10 лет (с 2008 по 2018 годы)</w:t>
      </w:r>
      <w:r w:rsidR="00900926" w:rsidRPr="00E72351">
        <w:rPr>
          <w:kern w:val="22"/>
          <w:sz w:val="22"/>
          <w:szCs w:val="22"/>
          <w:lang w:val="ru-RU"/>
        </w:rPr>
        <w:t>;</w:t>
      </w:r>
    </w:p>
    <w:p w14:paraId="2B3188EE" w14:textId="6168A688" w:rsidR="00027220" w:rsidRPr="00E72351" w:rsidRDefault="00E72351" w:rsidP="008E6CD3">
      <w:pPr>
        <w:pStyle w:val="aff4"/>
        <w:numPr>
          <w:ilvl w:val="0"/>
          <w:numId w:val="29"/>
        </w:numPr>
        <w:suppressLineNumbers/>
        <w:suppressAutoHyphens/>
        <w:spacing w:after="120"/>
        <w:ind w:left="0" w:firstLine="720"/>
        <w:jc w:val="both"/>
        <w:rPr>
          <w:kern w:val="22"/>
          <w:sz w:val="22"/>
          <w:szCs w:val="22"/>
          <w:lang w:val="ru-RU"/>
        </w:rPr>
      </w:pPr>
      <w:r w:rsidRPr="00E72351">
        <w:rPr>
          <w:kern w:val="22"/>
          <w:sz w:val="22"/>
          <w:szCs w:val="22"/>
          <w:lang w:val="ru-RU"/>
        </w:rPr>
        <w:t>для сценария устойчивого развития (УР) прогнозируется, что темпы роста ВВП в будущем будут аналогичны темпам, наблюдаемым в среднем за последние 10 лет, выбросы СО</w:t>
      </w:r>
      <w:r w:rsidRPr="00E72351">
        <w:rPr>
          <w:kern w:val="22"/>
          <w:sz w:val="22"/>
          <w:szCs w:val="22"/>
          <w:vertAlign w:val="subscript"/>
          <w:lang w:val="ru-RU"/>
        </w:rPr>
        <w:t>2</w:t>
      </w:r>
      <w:r w:rsidRPr="00E72351">
        <w:rPr>
          <w:kern w:val="22"/>
          <w:sz w:val="22"/>
          <w:szCs w:val="22"/>
          <w:lang w:val="ru-RU"/>
        </w:rPr>
        <w:t xml:space="preserve"> будут оставаться на уровне 2018 года, а площадь сельскохозяйственных угодий к 2030 году, как ожидается, сократится на 10 % по сравнению с показателем 2018 года</w:t>
      </w:r>
      <w:r w:rsidR="00900926" w:rsidRPr="00E72351">
        <w:rPr>
          <w:kern w:val="22"/>
          <w:sz w:val="22"/>
          <w:szCs w:val="22"/>
          <w:lang w:val="ru-RU"/>
        </w:rPr>
        <w:t>;</w:t>
      </w:r>
    </w:p>
    <w:p w14:paraId="33008672" w14:textId="2727BA6F" w:rsidR="00417DDA" w:rsidRPr="00E72351" w:rsidRDefault="00E72351" w:rsidP="008E6CD3">
      <w:pPr>
        <w:pStyle w:val="aff4"/>
        <w:numPr>
          <w:ilvl w:val="0"/>
          <w:numId w:val="29"/>
        </w:numPr>
        <w:suppressLineNumbers/>
        <w:suppressAutoHyphens/>
        <w:spacing w:after="120"/>
        <w:ind w:left="0" w:firstLine="720"/>
        <w:jc w:val="both"/>
        <w:rPr>
          <w:kern w:val="22"/>
          <w:sz w:val="22"/>
          <w:szCs w:val="22"/>
          <w:lang w:val="ru-RU"/>
        </w:rPr>
      </w:pPr>
      <w:r w:rsidRPr="00E72351">
        <w:rPr>
          <w:kern w:val="22"/>
          <w:sz w:val="22"/>
          <w:szCs w:val="22"/>
          <w:lang w:val="ru-RU"/>
        </w:rPr>
        <w:t>в отличие от двух других сценариев в рамках сценария глобального сохранения (ГС) предполагается, что в будущем ВВП будет расти вдвое медленнее, чем в среднем за последние 10 лет, а темпы роста выбросов CO</w:t>
      </w:r>
      <w:r w:rsidRPr="00E72351">
        <w:rPr>
          <w:kern w:val="22"/>
          <w:sz w:val="22"/>
          <w:szCs w:val="22"/>
          <w:vertAlign w:val="subscript"/>
          <w:lang w:val="ru-RU"/>
        </w:rPr>
        <w:t>2</w:t>
      </w:r>
      <w:r w:rsidRPr="00E72351">
        <w:rPr>
          <w:kern w:val="22"/>
          <w:sz w:val="22"/>
          <w:szCs w:val="22"/>
          <w:lang w:val="ru-RU"/>
        </w:rPr>
        <w:t xml:space="preserve"> и увеличения площади сельскохозяйственных угодий сократятся на 30 % к 2030 году по сравнению с показателями 2018 года</w:t>
      </w:r>
      <w:r w:rsidR="000009FE" w:rsidRPr="00E72351">
        <w:rPr>
          <w:kern w:val="22"/>
          <w:sz w:val="22"/>
          <w:szCs w:val="22"/>
          <w:lang w:val="ru-RU"/>
        </w:rPr>
        <w:t>.</w:t>
      </w:r>
    </w:p>
    <w:p w14:paraId="31CC0CE6" w14:textId="1F04EBBE" w:rsidR="000009FE" w:rsidRPr="00E72351" w:rsidRDefault="00E72351" w:rsidP="008E6CD3">
      <w:pPr>
        <w:suppressLineNumbers/>
        <w:suppressAutoHyphens/>
        <w:spacing w:after="120"/>
        <w:jc w:val="both"/>
        <w:rPr>
          <w:kern w:val="22"/>
          <w:sz w:val="22"/>
          <w:szCs w:val="22"/>
          <w:lang w:val="ru-RU"/>
        </w:rPr>
      </w:pPr>
      <w:r w:rsidRPr="00E72351">
        <w:rPr>
          <w:kern w:val="22"/>
          <w:sz w:val="22"/>
          <w:szCs w:val="22"/>
          <w:lang w:val="ru-RU"/>
        </w:rPr>
        <w:t>В таблице 10 в дополнительном информационном документе кратко изложены допущения и приводится описательная часть каждого сценария</w:t>
      </w:r>
      <w:r w:rsidR="000009FE" w:rsidRPr="00E72351">
        <w:rPr>
          <w:kern w:val="22"/>
          <w:sz w:val="22"/>
          <w:szCs w:val="22"/>
          <w:lang w:val="ru-RU"/>
        </w:rPr>
        <w:t>.</w:t>
      </w:r>
    </w:p>
    <w:p w14:paraId="32CE5417" w14:textId="564E7F0E" w:rsidR="000009FE" w:rsidRPr="00E72351" w:rsidRDefault="00E72351" w:rsidP="008E6CD3">
      <w:pPr>
        <w:pStyle w:val="aff4"/>
        <w:numPr>
          <w:ilvl w:val="0"/>
          <w:numId w:val="15"/>
        </w:numPr>
        <w:suppressLineNumbers/>
        <w:suppressAutoHyphens/>
        <w:spacing w:after="120"/>
        <w:ind w:left="0" w:firstLine="0"/>
        <w:jc w:val="both"/>
        <w:rPr>
          <w:kern w:val="22"/>
          <w:sz w:val="22"/>
          <w:szCs w:val="22"/>
          <w:lang w:val="ru-RU"/>
        </w:rPr>
      </w:pPr>
      <w:r w:rsidRPr="00E72351">
        <w:rPr>
          <w:kern w:val="22"/>
          <w:sz w:val="22"/>
          <w:szCs w:val="22"/>
          <w:lang w:val="ru-RU"/>
        </w:rPr>
        <w:t>Прогнозируемые глобальные финансовые потребности для инерционного сценария (ИС) составляют 306 млрд долл.</w:t>
      </w:r>
      <w:r>
        <w:rPr>
          <w:kern w:val="22"/>
          <w:sz w:val="22"/>
          <w:szCs w:val="22"/>
          <w:lang w:val="ru-RU"/>
        </w:rPr>
        <w:t xml:space="preserve"> США</w:t>
      </w:r>
      <w:r w:rsidRPr="00E72351">
        <w:rPr>
          <w:kern w:val="22"/>
          <w:sz w:val="22"/>
          <w:szCs w:val="22"/>
          <w:lang w:val="ru-RU"/>
        </w:rPr>
        <w:t xml:space="preserve"> в год при использовании модели МЛР-1, 182 млрд долл.</w:t>
      </w:r>
      <w:r>
        <w:rPr>
          <w:kern w:val="22"/>
          <w:sz w:val="22"/>
          <w:szCs w:val="22"/>
          <w:lang w:val="ru-RU"/>
        </w:rPr>
        <w:t xml:space="preserve"> США</w:t>
      </w:r>
      <w:r w:rsidRPr="00E72351">
        <w:rPr>
          <w:kern w:val="22"/>
          <w:sz w:val="22"/>
          <w:szCs w:val="22"/>
          <w:lang w:val="ru-RU"/>
        </w:rPr>
        <w:t xml:space="preserve"> в год при использовании модели МЛР-2 и 151 млрд долл.</w:t>
      </w:r>
      <w:r>
        <w:rPr>
          <w:kern w:val="22"/>
          <w:sz w:val="22"/>
          <w:szCs w:val="22"/>
          <w:lang w:val="ru-RU"/>
        </w:rPr>
        <w:t xml:space="preserve"> США</w:t>
      </w:r>
      <w:r w:rsidRPr="00E72351">
        <w:rPr>
          <w:kern w:val="22"/>
          <w:sz w:val="22"/>
          <w:szCs w:val="22"/>
          <w:lang w:val="ru-RU"/>
        </w:rPr>
        <w:t xml:space="preserve"> в год при использовании модели МГК. Существенного различия в прогнозируемых глобальных финансовых потребностях для сценария устойчивого развития по сравнению со инерционным сценарием не наблюдается (на 9</w:t>
      </w:r>
      <w:r>
        <w:rPr>
          <w:kern w:val="22"/>
          <w:sz w:val="22"/>
          <w:szCs w:val="22"/>
          <w:lang w:val="ru-RU"/>
        </w:rPr>
        <w:t> </w:t>
      </w:r>
      <w:r w:rsidRPr="00E72351">
        <w:rPr>
          <w:kern w:val="22"/>
          <w:sz w:val="22"/>
          <w:szCs w:val="22"/>
          <w:lang w:val="ru-RU"/>
        </w:rPr>
        <w:t xml:space="preserve">% ниже). По оценкам, они составляют 222 млрд долл. </w:t>
      </w:r>
      <w:r>
        <w:rPr>
          <w:kern w:val="22"/>
          <w:sz w:val="22"/>
          <w:szCs w:val="22"/>
          <w:lang w:val="ru-RU"/>
        </w:rPr>
        <w:t xml:space="preserve">США </w:t>
      </w:r>
      <w:r w:rsidRPr="00E72351">
        <w:rPr>
          <w:kern w:val="22"/>
          <w:sz w:val="22"/>
          <w:szCs w:val="22"/>
          <w:lang w:val="ru-RU"/>
        </w:rPr>
        <w:t xml:space="preserve">в год при использовании модели МЛР-1, 175 млрд долл. </w:t>
      </w:r>
      <w:r>
        <w:rPr>
          <w:kern w:val="22"/>
          <w:sz w:val="22"/>
          <w:szCs w:val="22"/>
          <w:lang w:val="ru-RU"/>
        </w:rPr>
        <w:t xml:space="preserve">США </w:t>
      </w:r>
      <w:r w:rsidRPr="00E72351">
        <w:rPr>
          <w:kern w:val="22"/>
          <w:sz w:val="22"/>
          <w:szCs w:val="22"/>
          <w:lang w:val="ru-RU"/>
        </w:rPr>
        <w:t>в год при использовании модели МЛР-2 и 136 млрд долл.</w:t>
      </w:r>
      <w:r>
        <w:rPr>
          <w:kern w:val="22"/>
          <w:sz w:val="22"/>
          <w:szCs w:val="22"/>
          <w:lang w:val="ru-RU"/>
        </w:rPr>
        <w:t xml:space="preserve"> США</w:t>
      </w:r>
      <w:r w:rsidRPr="00E72351">
        <w:rPr>
          <w:kern w:val="22"/>
          <w:sz w:val="22"/>
          <w:szCs w:val="22"/>
          <w:lang w:val="ru-RU"/>
        </w:rPr>
        <w:t xml:space="preserve"> в год при использовании модели МГК. Прогнозируемые глобальные финансовые потребности для сценария глобального сохранения, напротив, сокращаются в среднем на 34</w:t>
      </w:r>
      <w:r>
        <w:rPr>
          <w:kern w:val="22"/>
          <w:sz w:val="22"/>
          <w:szCs w:val="22"/>
          <w:lang w:val="ru-RU"/>
        </w:rPr>
        <w:t> </w:t>
      </w:r>
      <w:r w:rsidRPr="00E72351">
        <w:rPr>
          <w:kern w:val="22"/>
          <w:sz w:val="22"/>
          <w:szCs w:val="22"/>
          <w:lang w:val="ru-RU"/>
        </w:rPr>
        <w:t xml:space="preserve">% по сравнению со ИС. Они составляют, по оценкам, 122 млрд долл. </w:t>
      </w:r>
      <w:r>
        <w:rPr>
          <w:kern w:val="22"/>
          <w:sz w:val="22"/>
          <w:szCs w:val="22"/>
          <w:lang w:val="ru-RU"/>
        </w:rPr>
        <w:t xml:space="preserve">США </w:t>
      </w:r>
      <w:r w:rsidRPr="00E72351">
        <w:rPr>
          <w:kern w:val="22"/>
          <w:sz w:val="22"/>
          <w:szCs w:val="22"/>
          <w:lang w:val="ru-RU"/>
        </w:rPr>
        <w:t xml:space="preserve">в год при использовании модели МЛР-1, 169 млрд долл. </w:t>
      </w:r>
      <w:r>
        <w:rPr>
          <w:kern w:val="22"/>
          <w:sz w:val="22"/>
          <w:szCs w:val="22"/>
          <w:lang w:val="ru-RU"/>
        </w:rPr>
        <w:t xml:space="preserve">США </w:t>
      </w:r>
      <w:r w:rsidRPr="00E72351">
        <w:rPr>
          <w:kern w:val="22"/>
          <w:sz w:val="22"/>
          <w:szCs w:val="22"/>
          <w:lang w:val="ru-RU"/>
        </w:rPr>
        <w:t xml:space="preserve">в год при использовании модели МЛР-2 и 105 млрд долл. </w:t>
      </w:r>
      <w:r>
        <w:rPr>
          <w:kern w:val="22"/>
          <w:sz w:val="22"/>
          <w:szCs w:val="22"/>
          <w:lang w:val="ru-RU"/>
        </w:rPr>
        <w:t xml:space="preserve">США </w:t>
      </w:r>
      <w:r w:rsidRPr="00E72351">
        <w:rPr>
          <w:kern w:val="22"/>
          <w:sz w:val="22"/>
          <w:szCs w:val="22"/>
          <w:lang w:val="ru-RU"/>
        </w:rPr>
        <w:t>в год при использовании модели МГК</w:t>
      </w:r>
      <w:r w:rsidR="000009FE" w:rsidRPr="00E72351">
        <w:rPr>
          <w:kern w:val="22"/>
          <w:sz w:val="22"/>
          <w:szCs w:val="22"/>
          <w:lang w:val="ru-RU"/>
        </w:rPr>
        <w:t>.</w:t>
      </w:r>
    </w:p>
    <w:p w14:paraId="3CD93C08" w14:textId="218BF973" w:rsidR="000009FE" w:rsidRPr="00CB3A47" w:rsidRDefault="00E72351" w:rsidP="008E6CD3">
      <w:pPr>
        <w:pStyle w:val="aff4"/>
        <w:numPr>
          <w:ilvl w:val="0"/>
          <w:numId w:val="15"/>
        </w:numPr>
        <w:suppressLineNumbers/>
        <w:suppressAutoHyphens/>
        <w:spacing w:after="120"/>
        <w:ind w:left="0" w:firstLine="0"/>
        <w:jc w:val="both"/>
        <w:rPr>
          <w:kern w:val="22"/>
          <w:sz w:val="22"/>
          <w:szCs w:val="22"/>
          <w:lang w:val="en-GB"/>
        </w:rPr>
      </w:pPr>
      <w:r w:rsidRPr="00E72351">
        <w:rPr>
          <w:kern w:val="22"/>
          <w:sz w:val="22"/>
          <w:szCs w:val="22"/>
          <w:lang w:val="ru-RU"/>
        </w:rPr>
        <w:lastRenderedPageBreak/>
        <w:t>При инерционном сценарии, т.</w:t>
      </w:r>
      <w:r w:rsidR="001929F7">
        <w:rPr>
          <w:kern w:val="22"/>
          <w:sz w:val="22"/>
          <w:szCs w:val="22"/>
          <w:lang w:val="ru-RU"/>
        </w:rPr>
        <w:t> </w:t>
      </w:r>
      <w:r w:rsidRPr="00E72351">
        <w:rPr>
          <w:kern w:val="22"/>
          <w:sz w:val="22"/>
          <w:szCs w:val="22"/>
          <w:lang w:val="ru-RU"/>
        </w:rPr>
        <w:t>е. при сохранении нынешних темпов роста ВВП, выбросов CO</w:t>
      </w:r>
      <w:r w:rsidRPr="00E72351">
        <w:rPr>
          <w:kern w:val="22"/>
          <w:sz w:val="22"/>
          <w:szCs w:val="22"/>
          <w:vertAlign w:val="subscript"/>
          <w:lang w:val="ru-RU"/>
        </w:rPr>
        <w:t>2</w:t>
      </w:r>
      <w:r w:rsidRPr="00E72351">
        <w:rPr>
          <w:kern w:val="22"/>
          <w:sz w:val="22"/>
          <w:szCs w:val="22"/>
          <w:lang w:val="ru-RU"/>
        </w:rPr>
        <w:t xml:space="preserve"> и площади сельскохозяйственных угодий (в среднем в период 2008-2018 годов) до 2030 года, предполагается, что финансовые потребности для осуществления нынешних НСПДСБ возрастут по сравнению с предыдущим периодом. Если же темпы роста выбросов CO</w:t>
      </w:r>
      <w:r w:rsidRPr="00E72351">
        <w:rPr>
          <w:kern w:val="22"/>
          <w:sz w:val="22"/>
          <w:szCs w:val="22"/>
          <w:vertAlign w:val="subscript"/>
          <w:lang w:val="ru-RU"/>
        </w:rPr>
        <w:t>2</w:t>
      </w:r>
      <w:r w:rsidRPr="00E72351">
        <w:rPr>
          <w:kern w:val="22"/>
          <w:sz w:val="22"/>
          <w:szCs w:val="22"/>
          <w:lang w:val="ru-RU"/>
        </w:rPr>
        <w:t xml:space="preserve"> (сценарий глобального сохранения) и увеличения площади сельскохозяйственных угодий (сценарий устойчивого развития и сценарий глобального сохранения) сократятся, финансовые потребности большинства стран, как правило, частично снизятся. При сценарии глобального сохранения прогнозируемые финансовые потребности будут еще ниже, чем в предыдущий период. Однако, принимая во внимание аналитические исследования, проведенные группами исследователей под руководством Тобина и Уолдрона, соответственно, в рамках этого сценария альтернативные издержки будут предположительно выше. На Графике </w:t>
      </w:r>
      <w:r w:rsidR="001929F7">
        <w:rPr>
          <w:kern w:val="22"/>
          <w:sz w:val="22"/>
          <w:szCs w:val="22"/>
          <w:lang w:val="ru-RU"/>
        </w:rPr>
        <w:t>1</w:t>
      </w:r>
      <w:r w:rsidRPr="00E72351">
        <w:rPr>
          <w:kern w:val="22"/>
          <w:sz w:val="22"/>
          <w:szCs w:val="22"/>
          <w:lang w:val="ru-RU"/>
        </w:rPr>
        <w:t xml:space="preserve"> ниже приведена сводная информация по трем моделям</w:t>
      </w:r>
      <w:r w:rsidR="000009FE" w:rsidRPr="00CB3A47">
        <w:rPr>
          <w:kern w:val="22"/>
          <w:sz w:val="22"/>
          <w:szCs w:val="22"/>
          <w:lang w:val="en-GB"/>
        </w:rPr>
        <w:t>.</w:t>
      </w:r>
    </w:p>
    <w:p w14:paraId="6C00D81C" w14:textId="638BF3EF" w:rsidR="00552044" w:rsidRPr="00CB3A47" w:rsidRDefault="00552044" w:rsidP="008E6CD3">
      <w:pPr>
        <w:suppressLineNumbers/>
        <w:suppressAutoHyphens/>
        <w:spacing w:after="120"/>
        <w:jc w:val="center"/>
        <w:rPr>
          <w:kern w:val="22"/>
          <w:sz w:val="22"/>
          <w:szCs w:val="22"/>
          <w:lang w:val="en-GB"/>
        </w:rPr>
      </w:pPr>
      <w:r w:rsidRPr="00CB3A47">
        <w:rPr>
          <w:noProof/>
          <w:kern w:val="22"/>
          <w:sz w:val="22"/>
          <w:szCs w:val="22"/>
          <w:lang w:val="ru-RU" w:eastAsia="ru-RU" w:bidi="ar-SA"/>
        </w:rPr>
        <w:drawing>
          <wp:inline distT="0" distB="0" distL="0" distR="0" wp14:anchorId="0B1A0F6A" wp14:editId="46249AC0">
            <wp:extent cx="5293360" cy="3416415"/>
            <wp:effectExtent l="0" t="0" r="2540"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F4F0D5" w14:textId="32BAD6D8" w:rsidR="0047758D" w:rsidRPr="001929F7" w:rsidRDefault="001929F7" w:rsidP="001929F7">
      <w:pPr>
        <w:pStyle w:val="aff4"/>
        <w:suppressLineNumbers/>
        <w:suppressAutoHyphens/>
        <w:spacing w:after="120"/>
        <w:ind w:left="1134" w:hanging="1134"/>
        <w:rPr>
          <w:kern w:val="22"/>
          <w:sz w:val="22"/>
          <w:szCs w:val="22"/>
          <w:lang w:val="ru-RU"/>
        </w:rPr>
      </w:pPr>
      <w:r>
        <w:rPr>
          <w:kern w:val="22"/>
          <w:sz w:val="22"/>
          <w:szCs w:val="22"/>
          <w:lang w:val="ru-RU"/>
        </w:rPr>
        <w:t>График</w:t>
      </w:r>
      <w:r w:rsidR="00552044" w:rsidRPr="001929F7">
        <w:rPr>
          <w:kern w:val="22"/>
          <w:sz w:val="22"/>
          <w:szCs w:val="22"/>
          <w:lang w:val="ru-RU"/>
        </w:rPr>
        <w:t xml:space="preserve"> </w:t>
      </w:r>
      <w:r w:rsidR="00420A61" w:rsidRPr="001929F7">
        <w:rPr>
          <w:kern w:val="22"/>
          <w:sz w:val="22"/>
          <w:szCs w:val="22"/>
          <w:lang w:val="ru-RU"/>
        </w:rPr>
        <w:t>1</w:t>
      </w:r>
      <w:r w:rsidR="00552044" w:rsidRPr="001929F7">
        <w:rPr>
          <w:kern w:val="22"/>
          <w:sz w:val="22"/>
          <w:szCs w:val="22"/>
          <w:lang w:val="ru-RU"/>
        </w:rPr>
        <w:t>.</w:t>
      </w:r>
      <w:r w:rsidR="0082626C" w:rsidRPr="001929F7">
        <w:rPr>
          <w:kern w:val="22"/>
          <w:sz w:val="22"/>
          <w:szCs w:val="22"/>
          <w:lang w:val="ru-RU"/>
        </w:rPr>
        <w:tab/>
      </w:r>
      <w:r w:rsidRPr="001929F7">
        <w:rPr>
          <w:b/>
          <w:bCs/>
          <w:spacing w:val="-2"/>
          <w:kern w:val="22"/>
          <w:sz w:val="22"/>
          <w:szCs w:val="22"/>
          <w:lang w:val="ru-RU"/>
        </w:rPr>
        <w:t>Агрегированные прогнозы глобальных финансовых потребностей в будущем, рассчитанные с использованием метода главных компонентов (МГК) и двух моделей многомерной линейной регрессии (МЛР-1, МЛР-2)</w:t>
      </w:r>
    </w:p>
    <w:p w14:paraId="3746F90F" w14:textId="75EC8D28" w:rsidR="00C646B2" w:rsidRPr="001929F7" w:rsidRDefault="001929F7" w:rsidP="001929F7">
      <w:pPr>
        <w:pStyle w:val="aff4"/>
        <w:suppressLineNumbers/>
        <w:suppressAutoHyphens/>
        <w:spacing w:after="240"/>
        <w:ind w:left="1418" w:hanging="1418"/>
        <w:jc w:val="both"/>
        <w:rPr>
          <w:kern w:val="22"/>
          <w:sz w:val="22"/>
          <w:szCs w:val="22"/>
          <w:lang w:val="ru-RU"/>
        </w:rPr>
      </w:pPr>
      <w:r>
        <w:rPr>
          <w:i/>
          <w:iCs/>
          <w:kern w:val="22"/>
          <w:sz w:val="22"/>
          <w:szCs w:val="22"/>
          <w:lang w:val="ru-RU"/>
        </w:rPr>
        <w:t>Примечание</w:t>
      </w:r>
      <w:r w:rsidR="0047758D" w:rsidRPr="001929F7">
        <w:rPr>
          <w:kern w:val="22"/>
          <w:sz w:val="22"/>
          <w:szCs w:val="22"/>
          <w:lang w:val="ru-RU"/>
        </w:rPr>
        <w:t xml:space="preserve">: </w:t>
      </w:r>
      <w:r w:rsidRPr="001929F7">
        <w:rPr>
          <w:kern w:val="22"/>
          <w:sz w:val="22"/>
          <w:szCs w:val="22"/>
          <w:lang w:val="ru-RU"/>
        </w:rPr>
        <w:t xml:space="preserve">сценарии: </w:t>
      </w:r>
      <w:r>
        <w:rPr>
          <w:kern w:val="22"/>
          <w:sz w:val="22"/>
          <w:szCs w:val="22"/>
        </w:rPr>
        <w:t>GC</w:t>
      </w:r>
      <w:r w:rsidRPr="001929F7">
        <w:rPr>
          <w:kern w:val="22"/>
          <w:sz w:val="22"/>
          <w:szCs w:val="22"/>
          <w:lang w:val="ru-RU"/>
        </w:rPr>
        <w:t xml:space="preserve"> – глобальное сохранение, </w:t>
      </w:r>
      <w:r>
        <w:rPr>
          <w:kern w:val="22"/>
          <w:sz w:val="22"/>
          <w:szCs w:val="22"/>
        </w:rPr>
        <w:t>SP</w:t>
      </w:r>
      <w:r w:rsidRPr="001929F7">
        <w:rPr>
          <w:kern w:val="22"/>
          <w:sz w:val="22"/>
          <w:szCs w:val="22"/>
          <w:lang w:val="ru-RU"/>
        </w:rPr>
        <w:t xml:space="preserve"> – устойчивое развитие, </w:t>
      </w:r>
      <w:r>
        <w:rPr>
          <w:kern w:val="22"/>
          <w:sz w:val="22"/>
          <w:szCs w:val="22"/>
        </w:rPr>
        <w:t>BAU</w:t>
      </w:r>
      <w:r w:rsidRPr="001929F7">
        <w:rPr>
          <w:kern w:val="22"/>
          <w:sz w:val="22"/>
          <w:szCs w:val="22"/>
          <w:lang w:val="ru-RU"/>
        </w:rPr>
        <w:t xml:space="preserve"> – инерционный сценарий</w:t>
      </w:r>
      <w:r w:rsidR="00552044" w:rsidRPr="001929F7">
        <w:rPr>
          <w:kern w:val="22"/>
          <w:sz w:val="22"/>
          <w:szCs w:val="22"/>
          <w:lang w:val="ru-RU"/>
        </w:rPr>
        <w:t>.</w:t>
      </w:r>
    </w:p>
    <w:p w14:paraId="476A4599" w14:textId="27044359" w:rsidR="0056750E" w:rsidRPr="001632F9" w:rsidRDefault="001632F9" w:rsidP="008E6CD3">
      <w:pPr>
        <w:pStyle w:val="aff4"/>
        <w:numPr>
          <w:ilvl w:val="0"/>
          <w:numId w:val="15"/>
        </w:numPr>
        <w:suppressLineNumbers/>
        <w:suppressAutoHyphens/>
        <w:spacing w:after="120"/>
        <w:ind w:left="0" w:firstLine="0"/>
        <w:jc w:val="both"/>
        <w:rPr>
          <w:kern w:val="22"/>
          <w:sz w:val="22"/>
          <w:szCs w:val="22"/>
          <w:lang w:val="ru-RU"/>
        </w:rPr>
      </w:pPr>
      <w:r w:rsidRPr="001632F9">
        <w:rPr>
          <w:kern w:val="22"/>
          <w:sz w:val="22"/>
          <w:szCs w:val="22"/>
          <w:lang w:val="ru-RU"/>
        </w:rPr>
        <w:t>МГК позволяет получить более консервативные оценки, чем две линейные модели с применением метода наименьших квадратов, и его результатам следует доверять больше, чем расчетным значениям двух других моделей. МГК может использоваться для преодоления проблемы мультиколлинеарности между независимыми переменными и связанных с ней погрешностей в оценке. Результаты МЛР-1 следует интерпретировать с осторожностью, принимая во внимание мультиколлинеарность, особенно с учетом роли ВВП в построении сценариев. Кроме того, МГК включает более обширный набор страновых характеристик, чем модели МЛР, и контрольных параметров нефтяной ренты, чем МЛР-2 на шаге 3. Поскольку некоторые данные (особенно по переменной нефтяной ренты) для некоторых островных и малых стран недоступны, МГК и модель МЛР-2 прогнозируют более низкие расходы по странам, чем МЛР-1. Тем не менее, объем агрегированных финансовых потребностей в МЛР-1 для стран, не включенных в МЛР-2 или МГК, составляет лишь небольшую часть от общего агрегированного объема (1,8 млрд долл.</w:t>
      </w:r>
      <w:r>
        <w:rPr>
          <w:kern w:val="22"/>
          <w:sz w:val="22"/>
          <w:szCs w:val="22"/>
          <w:lang w:val="ru-RU"/>
        </w:rPr>
        <w:t xml:space="preserve"> США</w:t>
      </w:r>
      <w:r w:rsidRPr="001632F9">
        <w:rPr>
          <w:kern w:val="22"/>
          <w:sz w:val="22"/>
          <w:szCs w:val="22"/>
          <w:lang w:val="ru-RU"/>
        </w:rPr>
        <w:t xml:space="preserve"> </w:t>
      </w:r>
      <w:r w:rsidRPr="001632F9">
        <w:rPr>
          <w:kern w:val="22"/>
          <w:sz w:val="22"/>
          <w:szCs w:val="22"/>
          <w:lang w:val="ru-RU"/>
        </w:rPr>
        <w:lastRenderedPageBreak/>
        <w:t xml:space="preserve">в год для инерционного сценария, 1,5 млрд долл. </w:t>
      </w:r>
      <w:r>
        <w:rPr>
          <w:kern w:val="22"/>
          <w:sz w:val="22"/>
          <w:szCs w:val="22"/>
          <w:lang w:val="ru-RU"/>
        </w:rPr>
        <w:t xml:space="preserve">США </w:t>
      </w:r>
      <w:r w:rsidRPr="001632F9">
        <w:rPr>
          <w:kern w:val="22"/>
          <w:sz w:val="22"/>
          <w:szCs w:val="22"/>
          <w:lang w:val="ru-RU"/>
        </w:rPr>
        <w:t xml:space="preserve">в год для сценария устойчивого развития и 0,8 млрд долл. </w:t>
      </w:r>
      <w:r>
        <w:rPr>
          <w:kern w:val="22"/>
          <w:sz w:val="22"/>
          <w:szCs w:val="22"/>
          <w:lang w:val="ru-RU"/>
        </w:rPr>
        <w:t xml:space="preserve">США </w:t>
      </w:r>
      <w:r w:rsidRPr="001632F9">
        <w:rPr>
          <w:kern w:val="22"/>
          <w:sz w:val="22"/>
          <w:szCs w:val="22"/>
          <w:lang w:val="ru-RU"/>
        </w:rPr>
        <w:t>в год для сценария глобального сохранения)</w:t>
      </w:r>
      <w:r w:rsidR="00954E27" w:rsidRPr="001632F9">
        <w:rPr>
          <w:kern w:val="22"/>
          <w:sz w:val="22"/>
          <w:szCs w:val="22"/>
          <w:lang w:val="ru-RU"/>
        </w:rPr>
        <w:t>.</w:t>
      </w:r>
    </w:p>
    <w:p w14:paraId="76F40F16" w14:textId="6DE2D7E5" w:rsidR="00954E27" w:rsidRPr="00F927FF" w:rsidRDefault="00F927FF" w:rsidP="008E6CD3">
      <w:pPr>
        <w:pStyle w:val="aff4"/>
        <w:numPr>
          <w:ilvl w:val="0"/>
          <w:numId w:val="15"/>
        </w:numPr>
        <w:suppressLineNumbers/>
        <w:suppressAutoHyphens/>
        <w:spacing w:after="120"/>
        <w:ind w:left="0" w:firstLine="0"/>
        <w:jc w:val="both"/>
        <w:rPr>
          <w:kern w:val="22"/>
          <w:sz w:val="22"/>
          <w:szCs w:val="22"/>
          <w:lang w:val="ru-RU"/>
        </w:rPr>
      </w:pPr>
      <w:r w:rsidRPr="00F927FF">
        <w:rPr>
          <w:kern w:val="22"/>
          <w:sz w:val="22"/>
          <w:szCs w:val="22"/>
          <w:lang w:val="ru-RU"/>
        </w:rPr>
        <w:t>Страны сами сообщают о внутренних расходах и финансовых потребностях через структуру представления финансовой отчетности. В принципе, такой подход может представлять недостатки в виду возможного стратегического искажения информации, которое может привести к завышению заявленного объема расходов или будущих финансовых потребностей. Однако расчетные значения представляются сравнительно небольшими. Отчасти это может быть связано с тем, что НСПДСБ не отражают в полно</w:t>
      </w:r>
      <w:r>
        <w:rPr>
          <w:kern w:val="22"/>
          <w:sz w:val="22"/>
          <w:szCs w:val="22"/>
          <w:lang w:val="ru-RU"/>
        </w:rPr>
        <w:t>й</w:t>
      </w:r>
      <w:r w:rsidRPr="00F927FF">
        <w:rPr>
          <w:kern w:val="22"/>
          <w:sz w:val="22"/>
          <w:szCs w:val="22"/>
          <w:lang w:val="ru-RU"/>
        </w:rPr>
        <w:t xml:space="preserve"> </w:t>
      </w:r>
      <w:r>
        <w:rPr>
          <w:kern w:val="22"/>
          <w:sz w:val="22"/>
          <w:szCs w:val="22"/>
          <w:lang w:val="ru-RU"/>
        </w:rPr>
        <w:t>мере</w:t>
      </w:r>
      <w:r w:rsidRPr="00F927FF">
        <w:rPr>
          <w:kern w:val="22"/>
          <w:sz w:val="22"/>
          <w:szCs w:val="22"/>
          <w:lang w:val="ru-RU"/>
        </w:rPr>
        <w:t xml:space="preserve"> все</w:t>
      </w:r>
      <w:r w:rsidR="0032328A">
        <w:rPr>
          <w:kern w:val="22"/>
          <w:sz w:val="22"/>
          <w:szCs w:val="22"/>
          <w:lang w:val="ru-RU"/>
        </w:rPr>
        <w:t>х</w:t>
      </w:r>
      <w:r w:rsidRPr="00F927FF">
        <w:rPr>
          <w:kern w:val="22"/>
          <w:sz w:val="22"/>
          <w:szCs w:val="22"/>
          <w:lang w:val="ru-RU"/>
        </w:rPr>
        <w:t xml:space="preserve"> потребност</w:t>
      </w:r>
      <w:r w:rsidR="0032328A">
        <w:rPr>
          <w:kern w:val="22"/>
          <w:sz w:val="22"/>
          <w:szCs w:val="22"/>
          <w:lang w:val="ru-RU"/>
        </w:rPr>
        <w:t>ей</w:t>
      </w:r>
      <w:r w:rsidRPr="00F927FF">
        <w:rPr>
          <w:kern w:val="22"/>
          <w:sz w:val="22"/>
          <w:szCs w:val="22"/>
          <w:lang w:val="ru-RU"/>
        </w:rPr>
        <w:t xml:space="preserve"> страны для достижения на национальном уровне всего комплекса амбициозных целей глобальной рамочной программы в области биоразнообразия на период после 2020 года. Кроме того, финансовые потребности стран, представивших отчетность, как правило, ниже в пропорции к их уровню доходов, чем потребности стран, не представивших отчетность. В среднем больше стран с высоким уровнем дохода сообщили о своих потребностях, чем стран с низким уровнем дохода, а страны с высоким уровнем дохода и менее богатым биоразнообразием имеют более низкие потребности в процентах от ВВП, чем страны с низким уровнем дохода и богатым биоразнообразием. Мы также попытались включить в наши модели классификацию стран по уровню доходов, но не обнаружили, что этот фактор представляет актуальность с точки зрения оценки расходов</w:t>
      </w:r>
      <w:r w:rsidR="00954E27" w:rsidRPr="00F927FF">
        <w:rPr>
          <w:kern w:val="22"/>
          <w:sz w:val="22"/>
          <w:szCs w:val="22"/>
          <w:lang w:val="ru-RU"/>
        </w:rPr>
        <w:t>.</w:t>
      </w:r>
    </w:p>
    <w:p w14:paraId="43399EAD" w14:textId="3786FC8A" w:rsidR="007079C8" w:rsidRPr="00F927FF" w:rsidRDefault="00F927FF" w:rsidP="008E6CD3">
      <w:pPr>
        <w:pStyle w:val="aff4"/>
        <w:numPr>
          <w:ilvl w:val="0"/>
          <w:numId w:val="15"/>
        </w:numPr>
        <w:suppressLineNumbers/>
        <w:suppressAutoHyphens/>
        <w:spacing w:after="120"/>
        <w:ind w:left="0" w:firstLine="0"/>
        <w:jc w:val="both"/>
        <w:rPr>
          <w:kern w:val="22"/>
          <w:sz w:val="22"/>
          <w:szCs w:val="22"/>
          <w:lang w:val="ru-RU"/>
        </w:rPr>
      </w:pPr>
      <w:r w:rsidRPr="00F927FF">
        <w:rPr>
          <w:kern w:val="22"/>
          <w:sz w:val="22"/>
          <w:szCs w:val="22"/>
          <w:lang w:val="ru-RU"/>
        </w:rPr>
        <w:t xml:space="preserve">Таким образом, согласно данному анализу и с учетом вышеобозначенных методологических оговорок, глобальные финансовые потребности значительно возрастут по сравнению с нынешним уровнем, особенно если мир сохранит текущие темпы роста выбросов, производства и изменений в землепользовании. Однако, если мир в целом сделает выбор в пользу более устойчивого развития, например, благодаря поощрению устойчивых моделей производства и потребления и отказу от стимулов, способствующих утрате биоразнообразия, то в будущем потребуется менее значительное увеличение объема ресурсов, непосредственно предназначенных для деятельности в интересах биоразнообразия, в диапазоне от 105 до 170 млрд долл. </w:t>
      </w:r>
      <w:r>
        <w:rPr>
          <w:kern w:val="22"/>
          <w:sz w:val="22"/>
          <w:szCs w:val="22"/>
          <w:lang w:val="ru-RU"/>
        </w:rPr>
        <w:t xml:space="preserve">США </w:t>
      </w:r>
      <w:r w:rsidRPr="00F927FF">
        <w:rPr>
          <w:kern w:val="22"/>
          <w:sz w:val="22"/>
          <w:szCs w:val="22"/>
          <w:lang w:val="ru-RU"/>
        </w:rPr>
        <w:t>в год. При этом, несмотря на то, что такой переход на путь устойчивого развития вполне может привести к чистой экономии средств, наличие структурных барьеров, препятствующих таким преобразованиям, может также повлечь финансовые издержки в связи с политическими мерами, направленными на осуществление этого перехода</w:t>
      </w:r>
      <w:r w:rsidR="00816A75" w:rsidRPr="00F927FF">
        <w:rPr>
          <w:kern w:val="22"/>
          <w:sz w:val="22"/>
          <w:szCs w:val="22"/>
          <w:lang w:val="ru-RU"/>
        </w:rPr>
        <w:t>.</w:t>
      </w:r>
    </w:p>
    <w:p w14:paraId="6D5D3860" w14:textId="6F2251AC" w:rsidR="00105F8E" w:rsidRPr="00F927FF" w:rsidRDefault="003E0DF8" w:rsidP="006716D1">
      <w:pPr>
        <w:pStyle w:val="HEADING"/>
        <w:tabs>
          <w:tab w:val="clear" w:pos="426"/>
        </w:tabs>
        <w:outlineLvl w:val="0"/>
        <w:rPr>
          <w:lang w:val="ru-RU"/>
        </w:rPr>
      </w:pPr>
      <w:r w:rsidRPr="00CB3A47">
        <w:rPr>
          <w:lang w:val="en-GB"/>
        </w:rPr>
        <w:t>VI</w:t>
      </w:r>
      <w:r w:rsidRPr="00F927FF">
        <w:rPr>
          <w:lang w:val="ru-RU"/>
        </w:rPr>
        <w:t>.</w:t>
      </w:r>
      <w:r w:rsidRPr="00F927FF">
        <w:rPr>
          <w:lang w:val="ru-RU"/>
        </w:rPr>
        <w:tab/>
      </w:r>
      <w:r w:rsidR="00F927FF">
        <w:rPr>
          <w:lang w:val="ru-RU"/>
        </w:rPr>
        <w:t>сравнение оценок потребностей в ресурсах</w:t>
      </w:r>
    </w:p>
    <w:p w14:paraId="07CFE0CA" w14:textId="3C9620D7" w:rsidR="003E0DF8" w:rsidRPr="00307618" w:rsidRDefault="00307618" w:rsidP="003E0DF8">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Учитывая</w:t>
      </w:r>
      <w:r w:rsidRPr="00307618">
        <w:rPr>
          <w:kern w:val="22"/>
          <w:sz w:val="22"/>
          <w:szCs w:val="22"/>
          <w:lang w:val="ru-RU"/>
        </w:rPr>
        <w:t xml:space="preserve"> </w:t>
      </w:r>
      <w:r>
        <w:rPr>
          <w:kern w:val="22"/>
          <w:sz w:val="22"/>
          <w:szCs w:val="22"/>
          <w:lang w:val="ru-RU"/>
        </w:rPr>
        <w:t>различие</w:t>
      </w:r>
      <w:r w:rsidRPr="00307618">
        <w:rPr>
          <w:kern w:val="22"/>
          <w:sz w:val="22"/>
          <w:szCs w:val="22"/>
          <w:lang w:val="ru-RU"/>
        </w:rPr>
        <w:t xml:space="preserve"> </w:t>
      </w:r>
      <w:r>
        <w:rPr>
          <w:kern w:val="22"/>
          <w:sz w:val="22"/>
          <w:szCs w:val="22"/>
          <w:lang w:val="ru-RU"/>
        </w:rPr>
        <w:t>методик</w:t>
      </w:r>
      <w:r w:rsidRPr="00307618">
        <w:rPr>
          <w:kern w:val="22"/>
          <w:sz w:val="22"/>
          <w:szCs w:val="22"/>
          <w:lang w:val="ru-RU"/>
        </w:rPr>
        <w:t xml:space="preserve">, </w:t>
      </w:r>
      <w:r>
        <w:rPr>
          <w:kern w:val="22"/>
          <w:sz w:val="22"/>
          <w:szCs w:val="22"/>
          <w:lang w:val="ru-RU"/>
        </w:rPr>
        <w:t>использованных</w:t>
      </w:r>
      <w:r w:rsidRPr="00307618">
        <w:rPr>
          <w:kern w:val="22"/>
          <w:sz w:val="22"/>
          <w:szCs w:val="22"/>
          <w:lang w:val="ru-RU"/>
        </w:rPr>
        <w:t xml:space="preserve"> </w:t>
      </w:r>
      <w:r>
        <w:rPr>
          <w:kern w:val="22"/>
          <w:sz w:val="22"/>
          <w:szCs w:val="22"/>
          <w:lang w:val="ru-RU"/>
        </w:rPr>
        <w:t>в</w:t>
      </w:r>
      <w:r w:rsidRPr="00307618">
        <w:rPr>
          <w:kern w:val="22"/>
          <w:sz w:val="22"/>
          <w:szCs w:val="22"/>
          <w:lang w:val="ru-RU"/>
        </w:rPr>
        <w:t xml:space="preserve"> </w:t>
      </w:r>
      <w:r>
        <w:rPr>
          <w:kern w:val="22"/>
          <w:sz w:val="22"/>
          <w:szCs w:val="22"/>
          <w:lang w:val="ru-RU"/>
        </w:rPr>
        <w:t>разных</w:t>
      </w:r>
      <w:r w:rsidRPr="00307618">
        <w:rPr>
          <w:kern w:val="22"/>
          <w:sz w:val="22"/>
          <w:szCs w:val="22"/>
          <w:lang w:val="ru-RU"/>
        </w:rPr>
        <w:t xml:space="preserve"> </w:t>
      </w:r>
      <w:r>
        <w:rPr>
          <w:kern w:val="22"/>
          <w:sz w:val="22"/>
          <w:szCs w:val="22"/>
          <w:lang w:val="ru-RU"/>
        </w:rPr>
        <w:t>рассмотренных</w:t>
      </w:r>
      <w:r w:rsidRPr="00307618">
        <w:rPr>
          <w:kern w:val="22"/>
          <w:sz w:val="22"/>
          <w:szCs w:val="22"/>
          <w:lang w:val="ru-RU"/>
        </w:rPr>
        <w:t xml:space="preserve"> </w:t>
      </w:r>
      <w:r>
        <w:rPr>
          <w:kern w:val="22"/>
          <w:sz w:val="22"/>
          <w:szCs w:val="22"/>
          <w:lang w:val="ru-RU"/>
        </w:rPr>
        <w:t>выше</w:t>
      </w:r>
      <w:r w:rsidRPr="00307618">
        <w:rPr>
          <w:kern w:val="22"/>
          <w:sz w:val="22"/>
          <w:szCs w:val="22"/>
          <w:lang w:val="ru-RU"/>
        </w:rPr>
        <w:t xml:space="preserve"> </w:t>
      </w:r>
      <w:r>
        <w:rPr>
          <w:kern w:val="22"/>
          <w:sz w:val="22"/>
          <w:szCs w:val="22"/>
          <w:lang w:val="ru-RU"/>
        </w:rPr>
        <w:t>докладах</w:t>
      </w:r>
      <w:r w:rsidRPr="00307618">
        <w:rPr>
          <w:kern w:val="22"/>
          <w:sz w:val="22"/>
          <w:szCs w:val="22"/>
          <w:lang w:val="ru-RU"/>
        </w:rPr>
        <w:t xml:space="preserve">, </w:t>
      </w:r>
      <w:r>
        <w:rPr>
          <w:kern w:val="22"/>
          <w:sz w:val="22"/>
          <w:szCs w:val="22"/>
          <w:lang w:val="ru-RU"/>
        </w:rPr>
        <w:t>в данном разделе делается попытка разъяснить основные концептуальные и методологические расхождения, приводящие к различным суммарным оценкам</w:t>
      </w:r>
      <w:r w:rsidR="00367504" w:rsidRPr="00307618">
        <w:rPr>
          <w:kern w:val="22"/>
          <w:sz w:val="22"/>
          <w:szCs w:val="22"/>
          <w:lang w:val="ru-RU"/>
        </w:rPr>
        <w:t>.</w:t>
      </w:r>
    </w:p>
    <w:p w14:paraId="5A9609D4" w14:textId="4E5D60E5" w:rsidR="00C816CF" w:rsidRPr="00F67B63" w:rsidRDefault="00367504" w:rsidP="003E0DF8">
      <w:pPr>
        <w:pStyle w:val="aff4"/>
        <w:numPr>
          <w:ilvl w:val="0"/>
          <w:numId w:val="15"/>
        </w:numPr>
        <w:suppressLineNumbers/>
        <w:suppressAutoHyphens/>
        <w:spacing w:after="120"/>
        <w:ind w:left="0" w:firstLine="0"/>
        <w:jc w:val="both"/>
        <w:rPr>
          <w:kern w:val="22"/>
          <w:sz w:val="22"/>
          <w:szCs w:val="22"/>
          <w:lang w:val="ru-RU"/>
        </w:rPr>
      </w:pPr>
      <w:r w:rsidRPr="008734AF">
        <w:rPr>
          <w:kern w:val="22"/>
          <w:sz w:val="22"/>
          <w:szCs w:val="22"/>
          <w:lang w:val="ru-RU"/>
        </w:rPr>
        <w:t xml:space="preserve"> </w:t>
      </w:r>
      <w:r w:rsidR="00307618">
        <w:rPr>
          <w:kern w:val="22"/>
          <w:sz w:val="22"/>
          <w:szCs w:val="22"/>
          <w:lang w:val="ru-RU"/>
        </w:rPr>
        <w:t>Оценка</w:t>
      </w:r>
      <w:r w:rsidR="00307618" w:rsidRPr="008734AF">
        <w:rPr>
          <w:kern w:val="22"/>
          <w:sz w:val="22"/>
          <w:szCs w:val="22"/>
          <w:lang w:val="ru-RU"/>
        </w:rPr>
        <w:t xml:space="preserve"> </w:t>
      </w:r>
      <w:r w:rsidR="00307618">
        <w:rPr>
          <w:kern w:val="22"/>
          <w:sz w:val="22"/>
          <w:szCs w:val="22"/>
          <w:lang w:val="ru-RU"/>
        </w:rPr>
        <w:t>потребностей</w:t>
      </w:r>
      <w:r w:rsidR="00307618" w:rsidRPr="008734AF">
        <w:rPr>
          <w:kern w:val="22"/>
          <w:sz w:val="22"/>
          <w:szCs w:val="22"/>
          <w:lang w:val="ru-RU"/>
        </w:rPr>
        <w:t xml:space="preserve"> </w:t>
      </w:r>
      <w:r w:rsidR="00307618">
        <w:rPr>
          <w:kern w:val="22"/>
          <w:sz w:val="22"/>
          <w:szCs w:val="22"/>
          <w:lang w:val="ru-RU"/>
        </w:rPr>
        <w:t>в</w:t>
      </w:r>
      <w:r w:rsidR="00307618" w:rsidRPr="008734AF">
        <w:rPr>
          <w:kern w:val="22"/>
          <w:sz w:val="22"/>
          <w:szCs w:val="22"/>
          <w:lang w:val="ru-RU"/>
        </w:rPr>
        <w:t xml:space="preserve"> </w:t>
      </w:r>
      <w:r w:rsidR="00307618">
        <w:rPr>
          <w:kern w:val="22"/>
          <w:sz w:val="22"/>
          <w:szCs w:val="22"/>
          <w:lang w:val="ru-RU"/>
        </w:rPr>
        <w:t>финансировании</w:t>
      </w:r>
      <w:r w:rsidR="00307618" w:rsidRPr="008734AF">
        <w:rPr>
          <w:kern w:val="22"/>
          <w:sz w:val="22"/>
          <w:szCs w:val="22"/>
          <w:lang w:val="ru-RU"/>
        </w:rPr>
        <w:t xml:space="preserve"> </w:t>
      </w:r>
      <w:r w:rsidR="00307618">
        <w:rPr>
          <w:kern w:val="22"/>
          <w:sz w:val="22"/>
          <w:szCs w:val="22"/>
          <w:lang w:val="ru-RU"/>
        </w:rPr>
        <w:t>на</w:t>
      </w:r>
      <w:r w:rsidR="00307618" w:rsidRPr="008734AF">
        <w:rPr>
          <w:kern w:val="22"/>
          <w:sz w:val="22"/>
          <w:szCs w:val="22"/>
          <w:lang w:val="ru-RU"/>
        </w:rPr>
        <w:t xml:space="preserve"> </w:t>
      </w:r>
      <w:r w:rsidR="00307618">
        <w:rPr>
          <w:kern w:val="22"/>
          <w:sz w:val="22"/>
          <w:szCs w:val="22"/>
          <w:lang w:val="ru-RU"/>
        </w:rPr>
        <w:t>основе</w:t>
      </w:r>
      <w:r w:rsidR="00307618" w:rsidRPr="008734AF">
        <w:rPr>
          <w:kern w:val="22"/>
          <w:sz w:val="22"/>
          <w:szCs w:val="22"/>
          <w:lang w:val="ru-RU"/>
        </w:rPr>
        <w:t xml:space="preserve"> </w:t>
      </w:r>
      <w:r w:rsidR="00307618">
        <w:rPr>
          <w:kern w:val="22"/>
          <w:sz w:val="22"/>
          <w:szCs w:val="22"/>
          <w:lang w:val="ru-RU"/>
        </w:rPr>
        <w:t>НСПДСБ</w:t>
      </w:r>
      <w:r w:rsidR="00307618" w:rsidRPr="008734AF">
        <w:rPr>
          <w:kern w:val="22"/>
          <w:sz w:val="22"/>
          <w:szCs w:val="22"/>
          <w:lang w:val="ru-RU"/>
        </w:rPr>
        <w:t xml:space="preserve"> </w:t>
      </w:r>
      <w:r w:rsidR="00307618">
        <w:rPr>
          <w:kern w:val="22"/>
          <w:sz w:val="22"/>
          <w:szCs w:val="22"/>
          <w:lang w:val="ru-RU"/>
        </w:rPr>
        <w:t>является</w:t>
      </w:r>
      <w:r w:rsidR="000E693C" w:rsidRPr="008734AF">
        <w:rPr>
          <w:kern w:val="22"/>
          <w:sz w:val="22"/>
          <w:szCs w:val="22"/>
          <w:lang w:val="ru-RU"/>
        </w:rPr>
        <w:t xml:space="preserve"> </w:t>
      </w:r>
      <w:r w:rsidR="00307618">
        <w:rPr>
          <w:kern w:val="22"/>
          <w:sz w:val="22"/>
          <w:szCs w:val="22"/>
          <w:lang w:val="ru-RU"/>
        </w:rPr>
        <w:t>консервативной</w:t>
      </w:r>
      <w:r w:rsidR="00307618" w:rsidRPr="008734AF">
        <w:rPr>
          <w:kern w:val="22"/>
          <w:sz w:val="22"/>
          <w:szCs w:val="22"/>
          <w:lang w:val="ru-RU"/>
        </w:rPr>
        <w:t xml:space="preserve"> </w:t>
      </w:r>
      <w:r w:rsidR="00307618">
        <w:rPr>
          <w:kern w:val="22"/>
          <w:sz w:val="22"/>
          <w:szCs w:val="22"/>
          <w:lang w:val="ru-RU"/>
        </w:rPr>
        <w:t>с</w:t>
      </w:r>
      <w:r w:rsidR="00307618" w:rsidRPr="008734AF">
        <w:rPr>
          <w:kern w:val="22"/>
          <w:sz w:val="22"/>
          <w:szCs w:val="22"/>
          <w:lang w:val="ru-RU"/>
        </w:rPr>
        <w:t xml:space="preserve"> </w:t>
      </w:r>
      <w:r w:rsidR="00307618">
        <w:rPr>
          <w:kern w:val="22"/>
          <w:sz w:val="22"/>
          <w:szCs w:val="22"/>
          <w:lang w:val="ru-RU"/>
        </w:rPr>
        <w:t>учетом</w:t>
      </w:r>
      <w:r w:rsidR="00307618" w:rsidRPr="008734AF">
        <w:rPr>
          <w:kern w:val="22"/>
          <w:sz w:val="22"/>
          <w:szCs w:val="22"/>
          <w:lang w:val="ru-RU"/>
        </w:rPr>
        <w:t xml:space="preserve"> </w:t>
      </w:r>
      <w:r w:rsidR="00307618">
        <w:rPr>
          <w:kern w:val="22"/>
          <w:sz w:val="22"/>
          <w:szCs w:val="22"/>
          <w:lang w:val="ru-RU"/>
        </w:rPr>
        <w:t>того</w:t>
      </w:r>
      <w:r w:rsidR="00307618" w:rsidRPr="008734AF">
        <w:rPr>
          <w:kern w:val="22"/>
          <w:sz w:val="22"/>
          <w:szCs w:val="22"/>
          <w:lang w:val="ru-RU"/>
        </w:rPr>
        <w:t xml:space="preserve">, </w:t>
      </w:r>
      <w:r w:rsidR="00307618">
        <w:rPr>
          <w:kern w:val="22"/>
          <w:sz w:val="22"/>
          <w:szCs w:val="22"/>
          <w:lang w:val="ru-RU"/>
        </w:rPr>
        <w:t>что</w:t>
      </w:r>
      <w:r w:rsidR="00307618" w:rsidRPr="008734AF">
        <w:rPr>
          <w:kern w:val="22"/>
          <w:sz w:val="22"/>
          <w:szCs w:val="22"/>
          <w:lang w:val="ru-RU"/>
        </w:rPr>
        <w:t xml:space="preserve"> </w:t>
      </w:r>
      <w:r w:rsidR="003F578B">
        <w:rPr>
          <w:kern w:val="22"/>
          <w:sz w:val="22"/>
          <w:szCs w:val="22"/>
          <w:lang w:val="ru-RU"/>
        </w:rPr>
        <w:t>используемые</w:t>
      </w:r>
      <w:r w:rsidR="003F578B" w:rsidRPr="008734AF">
        <w:rPr>
          <w:kern w:val="22"/>
          <w:sz w:val="22"/>
          <w:szCs w:val="22"/>
          <w:lang w:val="ru-RU"/>
        </w:rPr>
        <w:t xml:space="preserve"> </w:t>
      </w:r>
      <w:r w:rsidR="003F578B">
        <w:rPr>
          <w:kern w:val="22"/>
          <w:sz w:val="22"/>
          <w:szCs w:val="22"/>
          <w:lang w:val="ru-RU"/>
        </w:rPr>
        <w:t>данные</w:t>
      </w:r>
      <w:r w:rsidR="003F578B" w:rsidRPr="008734AF">
        <w:rPr>
          <w:kern w:val="22"/>
          <w:sz w:val="22"/>
          <w:szCs w:val="22"/>
          <w:lang w:val="ru-RU"/>
        </w:rPr>
        <w:t xml:space="preserve"> </w:t>
      </w:r>
      <w:r w:rsidR="003F578B">
        <w:rPr>
          <w:kern w:val="22"/>
          <w:sz w:val="22"/>
          <w:szCs w:val="22"/>
          <w:lang w:val="ru-RU"/>
        </w:rPr>
        <w:t>относятся</w:t>
      </w:r>
      <w:r w:rsidR="003F578B" w:rsidRPr="008734AF">
        <w:rPr>
          <w:kern w:val="22"/>
          <w:sz w:val="22"/>
          <w:szCs w:val="22"/>
          <w:lang w:val="ru-RU"/>
        </w:rPr>
        <w:t xml:space="preserve"> </w:t>
      </w:r>
      <w:r w:rsidR="003F578B">
        <w:rPr>
          <w:kern w:val="22"/>
          <w:sz w:val="22"/>
          <w:szCs w:val="22"/>
          <w:lang w:val="ru-RU"/>
        </w:rPr>
        <w:t>к</w:t>
      </w:r>
      <w:r w:rsidR="003F578B" w:rsidRPr="008734AF">
        <w:rPr>
          <w:kern w:val="22"/>
          <w:sz w:val="22"/>
          <w:szCs w:val="22"/>
          <w:lang w:val="ru-RU"/>
        </w:rPr>
        <w:t xml:space="preserve"> </w:t>
      </w:r>
      <w:r w:rsidR="003F578B">
        <w:rPr>
          <w:kern w:val="22"/>
          <w:sz w:val="22"/>
          <w:szCs w:val="22"/>
          <w:lang w:val="ru-RU"/>
        </w:rPr>
        <w:t>прошлым</w:t>
      </w:r>
      <w:r w:rsidR="003F578B" w:rsidRPr="008734AF">
        <w:rPr>
          <w:kern w:val="22"/>
          <w:sz w:val="22"/>
          <w:szCs w:val="22"/>
          <w:lang w:val="ru-RU"/>
        </w:rPr>
        <w:t xml:space="preserve"> </w:t>
      </w:r>
      <w:r w:rsidR="003F578B">
        <w:rPr>
          <w:kern w:val="22"/>
          <w:sz w:val="22"/>
          <w:szCs w:val="22"/>
          <w:lang w:val="ru-RU"/>
        </w:rPr>
        <w:t>периодам</w:t>
      </w:r>
      <w:r w:rsidR="003F578B" w:rsidRPr="008734AF">
        <w:rPr>
          <w:kern w:val="22"/>
          <w:sz w:val="22"/>
          <w:szCs w:val="22"/>
          <w:lang w:val="ru-RU"/>
        </w:rPr>
        <w:t xml:space="preserve"> </w:t>
      </w:r>
      <w:r w:rsidR="008734AF">
        <w:rPr>
          <w:kern w:val="22"/>
          <w:sz w:val="22"/>
          <w:szCs w:val="22"/>
          <w:lang w:val="ru-RU"/>
        </w:rPr>
        <w:t>финансирования</w:t>
      </w:r>
      <w:r w:rsidR="008734AF" w:rsidRPr="008734AF">
        <w:rPr>
          <w:kern w:val="22"/>
          <w:sz w:val="22"/>
          <w:szCs w:val="22"/>
          <w:lang w:val="ru-RU"/>
        </w:rPr>
        <w:t xml:space="preserve"> </w:t>
      </w:r>
      <w:r w:rsidR="008734AF">
        <w:rPr>
          <w:kern w:val="22"/>
          <w:sz w:val="22"/>
          <w:szCs w:val="22"/>
          <w:lang w:val="ru-RU"/>
        </w:rPr>
        <w:t>и</w:t>
      </w:r>
      <w:r w:rsidR="008734AF" w:rsidRPr="008734AF">
        <w:rPr>
          <w:kern w:val="22"/>
          <w:sz w:val="22"/>
          <w:szCs w:val="22"/>
          <w:lang w:val="ru-RU"/>
        </w:rPr>
        <w:t xml:space="preserve"> </w:t>
      </w:r>
      <w:r w:rsidR="008734AF">
        <w:rPr>
          <w:kern w:val="22"/>
          <w:sz w:val="22"/>
          <w:szCs w:val="22"/>
          <w:lang w:val="ru-RU"/>
        </w:rPr>
        <w:t>что</w:t>
      </w:r>
      <w:r w:rsidR="008734AF" w:rsidRPr="008734AF">
        <w:rPr>
          <w:kern w:val="22"/>
          <w:sz w:val="22"/>
          <w:szCs w:val="22"/>
          <w:lang w:val="ru-RU"/>
        </w:rPr>
        <w:t xml:space="preserve"> </w:t>
      </w:r>
      <w:r w:rsidR="008734AF">
        <w:rPr>
          <w:kern w:val="22"/>
          <w:sz w:val="22"/>
          <w:szCs w:val="22"/>
          <w:lang w:val="ru-RU"/>
        </w:rPr>
        <w:t>НСПДСБ</w:t>
      </w:r>
      <w:r w:rsidR="008734AF" w:rsidRPr="008734AF">
        <w:rPr>
          <w:kern w:val="22"/>
          <w:sz w:val="22"/>
          <w:szCs w:val="22"/>
          <w:lang w:val="ru-RU"/>
        </w:rPr>
        <w:t xml:space="preserve"> </w:t>
      </w:r>
      <w:r w:rsidR="008734AF">
        <w:rPr>
          <w:kern w:val="22"/>
          <w:sz w:val="22"/>
          <w:szCs w:val="22"/>
          <w:lang w:val="ru-RU"/>
        </w:rPr>
        <w:t>скорее</w:t>
      </w:r>
      <w:r w:rsidR="008734AF" w:rsidRPr="008734AF">
        <w:rPr>
          <w:kern w:val="22"/>
          <w:sz w:val="22"/>
          <w:szCs w:val="22"/>
          <w:lang w:val="ru-RU"/>
        </w:rPr>
        <w:t xml:space="preserve"> </w:t>
      </w:r>
      <w:r w:rsidR="008734AF">
        <w:rPr>
          <w:kern w:val="22"/>
          <w:sz w:val="22"/>
          <w:szCs w:val="22"/>
          <w:lang w:val="ru-RU"/>
        </w:rPr>
        <w:t>всего</w:t>
      </w:r>
      <w:r w:rsidR="008734AF" w:rsidRPr="008734AF">
        <w:rPr>
          <w:kern w:val="22"/>
          <w:sz w:val="22"/>
          <w:szCs w:val="22"/>
          <w:lang w:val="ru-RU"/>
        </w:rPr>
        <w:t xml:space="preserve"> </w:t>
      </w:r>
      <w:r w:rsidR="008734AF">
        <w:rPr>
          <w:kern w:val="22"/>
          <w:sz w:val="22"/>
          <w:szCs w:val="22"/>
          <w:lang w:val="ru-RU"/>
        </w:rPr>
        <w:t>не</w:t>
      </w:r>
      <w:r w:rsidR="008734AF" w:rsidRPr="008734AF">
        <w:rPr>
          <w:kern w:val="22"/>
          <w:sz w:val="22"/>
          <w:szCs w:val="22"/>
          <w:lang w:val="ru-RU"/>
        </w:rPr>
        <w:t xml:space="preserve"> </w:t>
      </w:r>
      <w:r w:rsidR="008734AF">
        <w:rPr>
          <w:kern w:val="22"/>
          <w:sz w:val="22"/>
          <w:szCs w:val="22"/>
          <w:lang w:val="ru-RU"/>
        </w:rPr>
        <w:t>охватывают</w:t>
      </w:r>
      <w:r w:rsidR="008734AF" w:rsidRPr="008734AF">
        <w:rPr>
          <w:kern w:val="22"/>
          <w:sz w:val="22"/>
          <w:szCs w:val="22"/>
          <w:lang w:val="ru-RU"/>
        </w:rPr>
        <w:t xml:space="preserve"> </w:t>
      </w:r>
      <w:r w:rsidR="008734AF">
        <w:rPr>
          <w:kern w:val="22"/>
          <w:sz w:val="22"/>
          <w:szCs w:val="22"/>
          <w:lang w:val="ru-RU"/>
        </w:rPr>
        <w:t>все</w:t>
      </w:r>
      <w:r w:rsidR="008734AF" w:rsidRPr="008734AF">
        <w:rPr>
          <w:kern w:val="22"/>
          <w:sz w:val="22"/>
          <w:szCs w:val="22"/>
          <w:lang w:val="ru-RU"/>
        </w:rPr>
        <w:t xml:space="preserve"> </w:t>
      </w:r>
      <w:r w:rsidR="008734AF">
        <w:rPr>
          <w:kern w:val="22"/>
          <w:sz w:val="22"/>
          <w:szCs w:val="22"/>
          <w:lang w:val="ru-RU"/>
        </w:rPr>
        <w:t>потребности</w:t>
      </w:r>
      <w:r w:rsidR="008734AF" w:rsidRPr="008734AF">
        <w:rPr>
          <w:kern w:val="22"/>
          <w:sz w:val="22"/>
          <w:szCs w:val="22"/>
          <w:lang w:val="ru-RU"/>
        </w:rPr>
        <w:t xml:space="preserve"> </w:t>
      </w:r>
      <w:r w:rsidR="008734AF">
        <w:rPr>
          <w:kern w:val="22"/>
          <w:sz w:val="22"/>
          <w:szCs w:val="22"/>
          <w:lang w:val="ru-RU"/>
        </w:rPr>
        <w:t>страны</w:t>
      </w:r>
      <w:r w:rsidR="008734AF" w:rsidRPr="008734AF">
        <w:rPr>
          <w:kern w:val="22"/>
          <w:sz w:val="22"/>
          <w:szCs w:val="22"/>
          <w:lang w:val="ru-RU"/>
        </w:rPr>
        <w:t xml:space="preserve"> </w:t>
      </w:r>
      <w:r w:rsidR="008734AF">
        <w:rPr>
          <w:kern w:val="22"/>
          <w:sz w:val="22"/>
          <w:szCs w:val="22"/>
          <w:lang w:val="ru-RU"/>
        </w:rPr>
        <w:t>в</w:t>
      </w:r>
      <w:r w:rsidR="008734AF" w:rsidRPr="008734AF">
        <w:rPr>
          <w:kern w:val="22"/>
          <w:sz w:val="22"/>
          <w:szCs w:val="22"/>
          <w:lang w:val="ru-RU"/>
        </w:rPr>
        <w:t xml:space="preserve"> </w:t>
      </w:r>
      <w:r w:rsidR="008734AF">
        <w:rPr>
          <w:kern w:val="22"/>
          <w:sz w:val="22"/>
          <w:szCs w:val="22"/>
          <w:lang w:val="ru-RU"/>
        </w:rPr>
        <w:t>финансировании</w:t>
      </w:r>
      <w:r w:rsidR="008734AF" w:rsidRPr="008734AF">
        <w:rPr>
          <w:kern w:val="22"/>
          <w:sz w:val="22"/>
          <w:szCs w:val="22"/>
          <w:lang w:val="ru-RU"/>
        </w:rPr>
        <w:t xml:space="preserve"> </w:t>
      </w:r>
      <w:r w:rsidR="008734AF">
        <w:rPr>
          <w:kern w:val="22"/>
          <w:sz w:val="22"/>
          <w:szCs w:val="22"/>
          <w:lang w:val="ru-RU"/>
        </w:rPr>
        <w:t xml:space="preserve">и в целом являются менее амбициозными, чем </w:t>
      </w:r>
      <w:r w:rsidR="008734AF" w:rsidRPr="0027245A">
        <w:rPr>
          <w:kern w:val="22"/>
          <w:sz w:val="22"/>
          <w:szCs w:val="22"/>
          <w:shd w:val="clear" w:color="auto" w:fill="FFFFFF"/>
          <w:lang w:val="ru-RU"/>
        </w:rPr>
        <w:t>Стратегическ</w:t>
      </w:r>
      <w:r w:rsidR="008734AF">
        <w:rPr>
          <w:kern w:val="22"/>
          <w:sz w:val="22"/>
          <w:szCs w:val="22"/>
          <w:shd w:val="clear" w:color="auto" w:fill="FFFFFF"/>
          <w:lang w:val="ru-RU"/>
        </w:rPr>
        <w:t>ий план</w:t>
      </w:r>
      <w:r w:rsidR="008734AF" w:rsidRPr="0027245A">
        <w:rPr>
          <w:kern w:val="22"/>
          <w:sz w:val="22"/>
          <w:szCs w:val="22"/>
          <w:shd w:val="clear" w:color="auto" w:fill="FFFFFF"/>
          <w:lang w:val="ru-RU"/>
        </w:rPr>
        <w:t xml:space="preserve"> в области сохранения и устойчивого развития биоразнообразия на 2011-2020 годы</w:t>
      </w:r>
      <w:r w:rsidR="00F67B63">
        <w:rPr>
          <w:kern w:val="22"/>
          <w:sz w:val="22"/>
          <w:szCs w:val="22"/>
          <w:shd w:val="clear" w:color="auto" w:fill="FFFFFF"/>
          <w:lang w:val="ru-RU"/>
        </w:rPr>
        <w:t xml:space="preserve"> и </w:t>
      </w:r>
      <w:r w:rsidR="00F67B63">
        <w:rPr>
          <w:kern w:val="22"/>
          <w:sz w:val="22"/>
          <w:szCs w:val="22"/>
          <w:lang w:val="ru-RU"/>
        </w:rPr>
        <w:t>глобальная</w:t>
      </w:r>
      <w:r w:rsidR="00F67B63" w:rsidRPr="00355BB5">
        <w:rPr>
          <w:kern w:val="22"/>
          <w:sz w:val="22"/>
          <w:szCs w:val="22"/>
          <w:lang w:val="ru-RU"/>
        </w:rPr>
        <w:t xml:space="preserve"> рамочн</w:t>
      </w:r>
      <w:r w:rsidR="00F67B63">
        <w:rPr>
          <w:kern w:val="22"/>
          <w:sz w:val="22"/>
          <w:szCs w:val="22"/>
          <w:lang w:val="ru-RU"/>
        </w:rPr>
        <w:t>ая программа</w:t>
      </w:r>
      <w:r w:rsidR="00F67B63" w:rsidRPr="00355BB5">
        <w:rPr>
          <w:kern w:val="22"/>
          <w:sz w:val="22"/>
          <w:szCs w:val="22"/>
          <w:lang w:val="ru-RU"/>
        </w:rPr>
        <w:t xml:space="preserve"> в области биоразнообразия на период после 2020 года</w:t>
      </w:r>
      <w:r w:rsidR="009A437B" w:rsidRPr="008734AF">
        <w:rPr>
          <w:kern w:val="22"/>
          <w:sz w:val="22"/>
          <w:szCs w:val="22"/>
          <w:lang w:val="ru-RU"/>
        </w:rPr>
        <w:t xml:space="preserve">. </w:t>
      </w:r>
      <w:r w:rsidR="00F67B63">
        <w:rPr>
          <w:kern w:val="22"/>
          <w:sz w:val="22"/>
          <w:szCs w:val="22"/>
          <w:lang w:val="ru-RU"/>
        </w:rPr>
        <w:t>Она</w:t>
      </w:r>
      <w:r w:rsidR="00F67B63" w:rsidRPr="00F67B63">
        <w:rPr>
          <w:kern w:val="22"/>
          <w:sz w:val="22"/>
          <w:szCs w:val="22"/>
          <w:lang w:val="ru-RU"/>
        </w:rPr>
        <w:t xml:space="preserve"> </w:t>
      </w:r>
      <w:r w:rsidR="00F67B63">
        <w:rPr>
          <w:kern w:val="22"/>
          <w:sz w:val="22"/>
          <w:szCs w:val="22"/>
          <w:lang w:val="ru-RU"/>
        </w:rPr>
        <w:t>включает</w:t>
      </w:r>
      <w:r w:rsidR="00372D0C" w:rsidRPr="00F67B63">
        <w:rPr>
          <w:kern w:val="22"/>
          <w:sz w:val="22"/>
          <w:szCs w:val="22"/>
          <w:lang w:val="ru-RU"/>
        </w:rPr>
        <w:t xml:space="preserve"> </w:t>
      </w:r>
      <w:r w:rsidR="00F67B63">
        <w:rPr>
          <w:kern w:val="22"/>
          <w:sz w:val="22"/>
          <w:szCs w:val="22"/>
          <w:lang w:val="ru-RU"/>
        </w:rPr>
        <w:t>компенсационные</w:t>
      </w:r>
      <w:r w:rsidR="00F67B63" w:rsidRPr="00F67B63">
        <w:rPr>
          <w:kern w:val="22"/>
          <w:sz w:val="22"/>
          <w:szCs w:val="22"/>
          <w:lang w:val="ru-RU"/>
        </w:rPr>
        <w:t xml:space="preserve"> </w:t>
      </w:r>
      <w:r w:rsidR="00F67B63">
        <w:rPr>
          <w:kern w:val="22"/>
          <w:sz w:val="22"/>
          <w:szCs w:val="22"/>
          <w:lang w:val="ru-RU"/>
        </w:rPr>
        <w:t>выплаты</w:t>
      </w:r>
      <w:r w:rsidR="00F67B63" w:rsidRPr="00F67B63">
        <w:rPr>
          <w:kern w:val="22"/>
          <w:sz w:val="22"/>
          <w:szCs w:val="22"/>
          <w:lang w:val="ru-RU"/>
        </w:rPr>
        <w:t xml:space="preserve">, </w:t>
      </w:r>
      <w:r w:rsidR="00F67B63">
        <w:rPr>
          <w:kern w:val="22"/>
          <w:sz w:val="22"/>
          <w:szCs w:val="22"/>
          <w:lang w:val="ru-RU"/>
        </w:rPr>
        <w:t>связанные</w:t>
      </w:r>
      <w:r w:rsidR="00F67B63" w:rsidRPr="00F67B63">
        <w:rPr>
          <w:kern w:val="22"/>
          <w:sz w:val="22"/>
          <w:szCs w:val="22"/>
          <w:lang w:val="ru-RU"/>
        </w:rPr>
        <w:t xml:space="preserve"> </w:t>
      </w:r>
      <w:r w:rsidR="00F67B63">
        <w:rPr>
          <w:kern w:val="22"/>
          <w:sz w:val="22"/>
          <w:szCs w:val="22"/>
          <w:lang w:val="ru-RU"/>
        </w:rPr>
        <w:t>с</w:t>
      </w:r>
      <w:r w:rsidR="00F67B63" w:rsidRPr="00F67B63">
        <w:rPr>
          <w:kern w:val="22"/>
          <w:sz w:val="22"/>
          <w:szCs w:val="22"/>
          <w:lang w:val="ru-RU"/>
        </w:rPr>
        <w:t xml:space="preserve"> </w:t>
      </w:r>
      <w:r w:rsidR="00F67B63">
        <w:rPr>
          <w:kern w:val="22"/>
          <w:sz w:val="22"/>
          <w:szCs w:val="22"/>
          <w:lang w:val="ru-RU"/>
        </w:rPr>
        <w:t>потенциальными</w:t>
      </w:r>
      <w:r w:rsidR="00F67B63" w:rsidRPr="00F67B63">
        <w:rPr>
          <w:kern w:val="22"/>
          <w:sz w:val="22"/>
          <w:szCs w:val="22"/>
          <w:lang w:val="ru-RU"/>
        </w:rPr>
        <w:t xml:space="preserve"> </w:t>
      </w:r>
      <w:r w:rsidR="00F67B63">
        <w:rPr>
          <w:kern w:val="22"/>
          <w:sz w:val="22"/>
          <w:szCs w:val="22"/>
          <w:lang w:val="ru-RU"/>
        </w:rPr>
        <w:t>изменениями</w:t>
      </w:r>
      <w:r w:rsidR="00F67B63" w:rsidRPr="00F67B63">
        <w:rPr>
          <w:kern w:val="22"/>
          <w:sz w:val="22"/>
          <w:szCs w:val="22"/>
          <w:lang w:val="ru-RU"/>
        </w:rPr>
        <w:t xml:space="preserve"> </w:t>
      </w:r>
      <w:r w:rsidR="00F67B63">
        <w:rPr>
          <w:kern w:val="22"/>
          <w:sz w:val="22"/>
          <w:szCs w:val="22"/>
          <w:lang w:val="ru-RU"/>
        </w:rPr>
        <w:t>в</w:t>
      </w:r>
      <w:r w:rsidR="00F67B63" w:rsidRPr="00F67B63">
        <w:rPr>
          <w:kern w:val="22"/>
          <w:sz w:val="22"/>
          <w:szCs w:val="22"/>
          <w:lang w:val="ru-RU"/>
        </w:rPr>
        <w:t xml:space="preserve"> </w:t>
      </w:r>
      <w:r w:rsidR="00F67B63">
        <w:rPr>
          <w:kern w:val="22"/>
          <w:sz w:val="22"/>
          <w:szCs w:val="22"/>
          <w:lang w:val="ru-RU"/>
        </w:rPr>
        <w:t>направлении</w:t>
      </w:r>
      <w:r w:rsidR="00F67B63" w:rsidRPr="00F67B63">
        <w:rPr>
          <w:kern w:val="22"/>
          <w:sz w:val="22"/>
          <w:szCs w:val="22"/>
          <w:lang w:val="ru-RU"/>
        </w:rPr>
        <w:t xml:space="preserve"> </w:t>
      </w:r>
      <w:r w:rsidR="00F67B63">
        <w:rPr>
          <w:kern w:val="22"/>
          <w:sz w:val="22"/>
          <w:szCs w:val="22"/>
          <w:lang w:val="ru-RU"/>
        </w:rPr>
        <w:t>большей</w:t>
      </w:r>
      <w:r w:rsidR="00F67B63" w:rsidRPr="00F67B63">
        <w:rPr>
          <w:kern w:val="22"/>
          <w:sz w:val="22"/>
          <w:szCs w:val="22"/>
          <w:lang w:val="ru-RU"/>
        </w:rPr>
        <w:t xml:space="preserve"> </w:t>
      </w:r>
      <w:r w:rsidR="00F67B63">
        <w:rPr>
          <w:kern w:val="22"/>
          <w:sz w:val="22"/>
          <w:szCs w:val="22"/>
          <w:lang w:val="ru-RU"/>
        </w:rPr>
        <w:t>устойчивости</w:t>
      </w:r>
      <w:r w:rsidR="00F67B63" w:rsidRPr="00F67B63">
        <w:rPr>
          <w:kern w:val="22"/>
          <w:sz w:val="22"/>
          <w:szCs w:val="22"/>
          <w:lang w:val="ru-RU"/>
        </w:rPr>
        <w:t xml:space="preserve"> </w:t>
      </w:r>
      <w:r w:rsidR="00F67B63">
        <w:rPr>
          <w:kern w:val="22"/>
          <w:sz w:val="22"/>
          <w:szCs w:val="22"/>
          <w:lang w:val="ru-RU"/>
        </w:rPr>
        <w:t>производственных</w:t>
      </w:r>
      <w:r w:rsidR="00F67B63" w:rsidRPr="00F67B63">
        <w:rPr>
          <w:kern w:val="22"/>
          <w:sz w:val="22"/>
          <w:szCs w:val="22"/>
          <w:lang w:val="ru-RU"/>
        </w:rPr>
        <w:t xml:space="preserve"> </w:t>
      </w:r>
      <w:r w:rsidR="00F67B63">
        <w:rPr>
          <w:kern w:val="22"/>
          <w:sz w:val="22"/>
          <w:szCs w:val="22"/>
          <w:lang w:val="ru-RU"/>
        </w:rPr>
        <w:t>процессов</w:t>
      </w:r>
      <w:r w:rsidR="00F67B63" w:rsidRPr="00F67B63">
        <w:rPr>
          <w:kern w:val="22"/>
          <w:sz w:val="22"/>
          <w:szCs w:val="22"/>
          <w:lang w:val="ru-RU"/>
        </w:rPr>
        <w:t xml:space="preserve"> </w:t>
      </w:r>
      <w:r w:rsidR="00F67B63">
        <w:rPr>
          <w:kern w:val="22"/>
          <w:sz w:val="22"/>
          <w:szCs w:val="22"/>
          <w:lang w:val="ru-RU"/>
        </w:rPr>
        <w:t>в</w:t>
      </w:r>
      <w:r w:rsidR="00F67B63" w:rsidRPr="00F67B63">
        <w:rPr>
          <w:kern w:val="22"/>
          <w:sz w:val="22"/>
          <w:szCs w:val="22"/>
          <w:lang w:val="ru-RU"/>
        </w:rPr>
        <w:t xml:space="preserve"> </w:t>
      </w:r>
      <w:r w:rsidR="00F67B63">
        <w:rPr>
          <w:kern w:val="22"/>
          <w:sz w:val="22"/>
          <w:szCs w:val="22"/>
          <w:lang w:val="ru-RU"/>
        </w:rPr>
        <w:t>экономических</w:t>
      </w:r>
      <w:r w:rsidR="00F67B63" w:rsidRPr="00F67B63">
        <w:rPr>
          <w:kern w:val="22"/>
          <w:sz w:val="22"/>
          <w:szCs w:val="22"/>
          <w:lang w:val="ru-RU"/>
        </w:rPr>
        <w:t xml:space="preserve"> </w:t>
      </w:r>
      <w:r w:rsidR="00F67B63">
        <w:rPr>
          <w:kern w:val="22"/>
          <w:sz w:val="22"/>
          <w:szCs w:val="22"/>
          <w:lang w:val="ru-RU"/>
        </w:rPr>
        <w:t>секторах</w:t>
      </w:r>
      <w:r w:rsidR="00F67B63" w:rsidRPr="00F67B63">
        <w:rPr>
          <w:kern w:val="22"/>
          <w:sz w:val="22"/>
          <w:szCs w:val="22"/>
          <w:lang w:val="ru-RU"/>
        </w:rPr>
        <w:t xml:space="preserve">, </w:t>
      </w:r>
      <w:r w:rsidR="00F67B63">
        <w:rPr>
          <w:kern w:val="22"/>
          <w:sz w:val="22"/>
          <w:szCs w:val="22"/>
          <w:lang w:val="ru-RU"/>
        </w:rPr>
        <w:t>наносящих</w:t>
      </w:r>
      <w:r w:rsidR="00F67B63" w:rsidRPr="00F67B63">
        <w:rPr>
          <w:kern w:val="22"/>
          <w:sz w:val="22"/>
          <w:szCs w:val="22"/>
          <w:lang w:val="ru-RU"/>
        </w:rPr>
        <w:t xml:space="preserve"> </w:t>
      </w:r>
      <w:r w:rsidR="00F67B63">
        <w:rPr>
          <w:kern w:val="22"/>
          <w:sz w:val="22"/>
          <w:szCs w:val="22"/>
          <w:lang w:val="ru-RU"/>
        </w:rPr>
        <w:t>наибольший</w:t>
      </w:r>
      <w:r w:rsidR="00F67B63" w:rsidRPr="00F67B63">
        <w:rPr>
          <w:kern w:val="22"/>
          <w:sz w:val="22"/>
          <w:szCs w:val="22"/>
          <w:lang w:val="ru-RU"/>
        </w:rPr>
        <w:t xml:space="preserve"> </w:t>
      </w:r>
      <w:r w:rsidR="00F67B63">
        <w:rPr>
          <w:kern w:val="22"/>
          <w:sz w:val="22"/>
          <w:szCs w:val="22"/>
          <w:lang w:val="ru-RU"/>
        </w:rPr>
        <w:t>вред</w:t>
      </w:r>
      <w:r w:rsidR="00F67B63" w:rsidRPr="00F67B63">
        <w:rPr>
          <w:kern w:val="22"/>
          <w:sz w:val="22"/>
          <w:szCs w:val="22"/>
          <w:lang w:val="ru-RU"/>
        </w:rPr>
        <w:t xml:space="preserve"> </w:t>
      </w:r>
      <w:r w:rsidR="00F67B63">
        <w:rPr>
          <w:kern w:val="22"/>
          <w:sz w:val="22"/>
          <w:szCs w:val="22"/>
          <w:lang w:val="ru-RU"/>
        </w:rPr>
        <w:t>биоразнообразию</w:t>
      </w:r>
      <w:r w:rsidR="00F67B63" w:rsidRPr="00F67B63">
        <w:rPr>
          <w:kern w:val="22"/>
          <w:sz w:val="22"/>
          <w:szCs w:val="22"/>
          <w:lang w:val="ru-RU"/>
        </w:rPr>
        <w:t xml:space="preserve">, </w:t>
      </w:r>
      <w:r w:rsidR="00F67B63">
        <w:rPr>
          <w:kern w:val="22"/>
          <w:sz w:val="22"/>
          <w:szCs w:val="22"/>
          <w:lang w:val="ru-RU"/>
        </w:rPr>
        <w:t>таких как сельское хозяйство, лишь в той степени, в какой они уже «воплощены» в</w:t>
      </w:r>
      <w:r w:rsidR="00CC1B30">
        <w:rPr>
          <w:kern w:val="22"/>
          <w:sz w:val="22"/>
          <w:szCs w:val="22"/>
          <w:lang w:val="ru-RU"/>
        </w:rPr>
        <w:t xml:space="preserve"> конкретных прошлых</w:t>
      </w:r>
      <w:r w:rsidR="00F67B63">
        <w:rPr>
          <w:kern w:val="22"/>
          <w:sz w:val="22"/>
          <w:szCs w:val="22"/>
          <w:lang w:val="ru-RU"/>
        </w:rPr>
        <w:t xml:space="preserve"> или планируемых финансовых расходах</w:t>
      </w:r>
      <w:r w:rsidR="000E693C" w:rsidRPr="00F67B63">
        <w:rPr>
          <w:kern w:val="22"/>
          <w:sz w:val="22"/>
          <w:szCs w:val="22"/>
          <w:lang w:val="ru-RU"/>
        </w:rPr>
        <w:t>.</w:t>
      </w:r>
    </w:p>
    <w:p w14:paraId="7C90B0BF" w14:textId="36967B2F" w:rsidR="00BC733F" w:rsidRPr="009A40FD" w:rsidRDefault="000E693C" w:rsidP="00C816CF">
      <w:pPr>
        <w:pStyle w:val="aff4"/>
        <w:numPr>
          <w:ilvl w:val="0"/>
          <w:numId w:val="15"/>
        </w:numPr>
        <w:suppressLineNumbers/>
        <w:suppressAutoHyphens/>
        <w:spacing w:after="120"/>
        <w:ind w:left="0" w:firstLine="0"/>
        <w:jc w:val="both"/>
        <w:rPr>
          <w:kern w:val="22"/>
          <w:sz w:val="22"/>
          <w:szCs w:val="22"/>
          <w:lang w:val="ru-RU"/>
        </w:rPr>
      </w:pPr>
      <w:r w:rsidRPr="00CC1B30">
        <w:rPr>
          <w:kern w:val="22"/>
          <w:sz w:val="22"/>
          <w:szCs w:val="22"/>
          <w:lang w:val="ru-RU"/>
        </w:rPr>
        <w:t xml:space="preserve"> </w:t>
      </w:r>
      <w:r w:rsidR="00CC1B30">
        <w:rPr>
          <w:kern w:val="22"/>
          <w:sz w:val="22"/>
          <w:szCs w:val="22"/>
          <w:lang w:val="ru-RU"/>
        </w:rPr>
        <w:t>Напротив</w:t>
      </w:r>
      <w:r w:rsidR="00F1545B" w:rsidRPr="00CC1B30">
        <w:rPr>
          <w:kern w:val="22"/>
          <w:sz w:val="22"/>
          <w:szCs w:val="22"/>
          <w:lang w:val="ru-RU"/>
        </w:rPr>
        <w:t xml:space="preserve">, </w:t>
      </w:r>
      <w:r w:rsidR="00CC1B30">
        <w:rPr>
          <w:kern w:val="22"/>
          <w:sz w:val="22"/>
          <w:szCs w:val="22"/>
          <w:lang w:val="ru-RU"/>
        </w:rPr>
        <w:t>оценка</w:t>
      </w:r>
      <w:r w:rsidR="00CC1B30" w:rsidRPr="00CC1B30">
        <w:rPr>
          <w:kern w:val="22"/>
          <w:sz w:val="22"/>
          <w:szCs w:val="22"/>
          <w:lang w:val="ru-RU"/>
        </w:rPr>
        <w:t xml:space="preserve"> </w:t>
      </w:r>
      <w:r w:rsidR="00CC1B30">
        <w:rPr>
          <w:kern w:val="22"/>
          <w:sz w:val="22"/>
          <w:szCs w:val="22"/>
          <w:lang w:val="ru-RU"/>
        </w:rPr>
        <w:t>потребностей</w:t>
      </w:r>
      <w:r w:rsidR="00CC1B30" w:rsidRPr="00CC1B30">
        <w:rPr>
          <w:kern w:val="22"/>
          <w:sz w:val="22"/>
          <w:szCs w:val="22"/>
          <w:lang w:val="ru-RU"/>
        </w:rPr>
        <w:t xml:space="preserve"> </w:t>
      </w:r>
      <w:r w:rsidR="00CC1B30">
        <w:rPr>
          <w:kern w:val="22"/>
          <w:sz w:val="22"/>
          <w:szCs w:val="22"/>
          <w:lang w:val="ru-RU"/>
        </w:rPr>
        <w:t>в</w:t>
      </w:r>
      <w:r w:rsidR="00CC1B30" w:rsidRPr="00CC1B30">
        <w:rPr>
          <w:kern w:val="22"/>
          <w:sz w:val="22"/>
          <w:szCs w:val="22"/>
          <w:lang w:val="ru-RU"/>
        </w:rPr>
        <w:t xml:space="preserve"> </w:t>
      </w:r>
      <w:r w:rsidR="00CC1B30">
        <w:rPr>
          <w:kern w:val="22"/>
          <w:sz w:val="22"/>
          <w:szCs w:val="22"/>
          <w:lang w:val="ru-RU"/>
        </w:rPr>
        <w:t>финансировании</w:t>
      </w:r>
      <w:r w:rsidR="00CC1B30" w:rsidRPr="00CC1B30">
        <w:rPr>
          <w:kern w:val="22"/>
          <w:sz w:val="22"/>
          <w:szCs w:val="22"/>
          <w:lang w:val="ru-RU"/>
        </w:rPr>
        <w:t xml:space="preserve">, </w:t>
      </w:r>
      <w:r w:rsidR="00CC1B30">
        <w:rPr>
          <w:kern w:val="22"/>
          <w:sz w:val="22"/>
          <w:szCs w:val="22"/>
          <w:lang w:val="ru-RU"/>
        </w:rPr>
        <w:t>представленная</w:t>
      </w:r>
      <w:r w:rsidR="00CC1B30" w:rsidRPr="00CC1B30">
        <w:rPr>
          <w:kern w:val="22"/>
          <w:sz w:val="22"/>
          <w:szCs w:val="22"/>
          <w:lang w:val="ru-RU"/>
        </w:rPr>
        <w:t xml:space="preserve"> </w:t>
      </w:r>
      <w:r w:rsidR="00CC1B30">
        <w:rPr>
          <w:kern w:val="22"/>
          <w:sz w:val="22"/>
          <w:szCs w:val="22"/>
          <w:lang w:val="ru-RU"/>
        </w:rPr>
        <w:t>в</w:t>
      </w:r>
      <w:r w:rsidR="00CC1B30" w:rsidRPr="00CC1B30">
        <w:rPr>
          <w:kern w:val="22"/>
          <w:sz w:val="22"/>
          <w:szCs w:val="22"/>
          <w:lang w:val="ru-RU"/>
        </w:rPr>
        <w:t xml:space="preserve"> </w:t>
      </w:r>
      <w:r w:rsidR="00CC1B30">
        <w:rPr>
          <w:kern w:val="22"/>
          <w:sz w:val="22"/>
          <w:szCs w:val="22"/>
          <w:shd w:val="clear" w:color="auto" w:fill="FFFFFF"/>
          <w:lang w:val="ru-RU"/>
        </w:rPr>
        <w:t>докладе</w:t>
      </w:r>
      <w:r w:rsidR="00CC1B30" w:rsidRPr="00CC1B30">
        <w:rPr>
          <w:kern w:val="22"/>
          <w:sz w:val="22"/>
          <w:szCs w:val="22"/>
          <w:shd w:val="clear" w:color="auto" w:fill="FFFFFF"/>
          <w:lang w:val="ru-RU"/>
        </w:rPr>
        <w:t xml:space="preserve"> </w:t>
      </w:r>
      <w:r w:rsidR="00CC1B30" w:rsidRPr="00CC1B30">
        <w:rPr>
          <w:i/>
          <w:kern w:val="22"/>
          <w:sz w:val="22"/>
          <w:szCs w:val="22"/>
          <w:shd w:val="clear" w:color="auto" w:fill="FFFFFF"/>
          <w:lang w:val="ru-RU"/>
        </w:rPr>
        <w:t>«Финансирование природы»</w:t>
      </w:r>
      <w:r w:rsidR="00CC1B30" w:rsidRPr="00CC1B30">
        <w:rPr>
          <w:kern w:val="22"/>
          <w:sz w:val="22"/>
          <w:szCs w:val="22"/>
          <w:lang w:val="ru-RU"/>
        </w:rPr>
        <w:t xml:space="preserve">, </w:t>
      </w:r>
      <w:r w:rsidR="00CC1B30">
        <w:rPr>
          <w:kern w:val="22"/>
          <w:sz w:val="22"/>
          <w:szCs w:val="22"/>
          <w:lang w:val="ru-RU"/>
        </w:rPr>
        <w:t>включает</w:t>
      </w:r>
      <w:r w:rsidR="008D15A5" w:rsidRPr="00CC1B30">
        <w:rPr>
          <w:kern w:val="22"/>
          <w:sz w:val="22"/>
          <w:szCs w:val="22"/>
          <w:lang w:val="ru-RU"/>
        </w:rPr>
        <w:t xml:space="preserve"> </w:t>
      </w:r>
      <w:r w:rsidR="00CC1B30">
        <w:rPr>
          <w:kern w:val="22"/>
          <w:sz w:val="22"/>
          <w:szCs w:val="22"/>
          <w:lang w:val="ru-RU"/>
        </w:rPr>
        <w:t>значительные</w:t>
      </w:r>
      <w:r w:rsidR="00CC1B30" w:rsidRPr="00CC1B30">
        <w:rPr>
          <w:kern w:val="22"/>
          <w:sz w:val="22"/>
          <w:szCs w:val="22"/>
          <w:lang w:val="ru-RU"/>
        </w:rPr>
        <w:t xml:space="preserve"> </w:t>
      </w:r>
      <w:r w:rsidR="00CC1B30">
        <w:rPr>
          <w:kern w:val="22"/>
          <w:sz w:val="22"/>
          <w:szCs w:val="22"/>
          <w:lang w:val="ru-RU"/>
        </w:rPr>
        <w:t>компенсационные</w:t>
      </w:r>
      <w:r w:rsidR="00CC1B30" w:rsidRPr="00CC1B30">
        <w:rPr>
          <w:kern w:val="22"/>
          <w:sz w:val="22"/>
          <w:szCs w:val="22"/>
          <w:lang w:val="ru-RU"/>
        </w:rPr>
        <w:t xml:space="preserve"> </w:t>
      </w:r>
      <w:r w:rsidR="00CC1B30">
        <w:rPr>
          <w:kern w:val="22"/>
          <w:sz w:val="22"/>
          <w:szCs w:val="22"/>
          <w:lang w:val="ru-RU"/>
        </w:rPr>
        <w:t>издержки</w:t>
      </w:r>
      <w:r w:rsidR="00CC1B30" w:rsidRPr="00CC1B30">
        <w:rPr>
          <w:kern w:val="22"/>
          <w:sz w:val="22"/>
          <w:szCs w:val="22"/>
          <w:lang w:val="ru-RU"/>
        </w:rPr>
        <w:t>,</w:t>
      </w:r>
      <w:r w:rsidR="00CC1B30">
        <w:rPr>
          <w:kern w:val="22"/>
          <w:sz w:val="22"/>
          <w:szCs w:val="22"/>
          <w:lang w:val="ru-RU"/>
        </w:rPr>
        <w:t xml:space="preserve"> связанные с преобразованием ключевых экономических секторов в</w:t>
      </w:r>
      <w:r w:rsidR="0032328A">
        <w:rPr>
          <w:kern w:val="22"/>
          <w:sz w:val="22"/>
          <w:szCs w:val="22"/>
          <w:lang w:val="ru-RU"/>
        </w:rPr>
        <w:t xml:space="preserve"> целях перехода к</w:t>
      </w:r>
      <w:r w:rsidR="00CC1B30">
        <w:rPr>
          <w:kern w:val="22"/>
          <w:sz w:val="22"/>
          <w:szCs w:val="22"/>
          <w:lang w:val="ru-RU"/>
        </w:rPr>
        <w:t xml:space="preserve"> устойчивы</w:t>
      </w:r>
      <w:r w:rsidR="0032328A">
        <w:rPr>
          <w:kern w:val="22"/>
          <w:sz w:val="22"/>
          <w:szCs w:val="22"/>
          <w:lang w:val="ru-RU"/>
        </w:rPr>
        <w:t>м</w:t>
      </w:r>
      <w:r w:rsidR="00CC1B30">
        <w:rPr>
          <w:kern w:val="22"/>
          <w:sz w:val="22"/>
          <w:szCs w:val="22"/>
          <w:lang w:val="ru-RU"/>
        </w:rPr>
        <w:t xml:space="preserve"> метод</w:t>
      </w:r>
      <w:r w:rsidR="0032328A">
        <w:rPr>
          <w:kern w:val="22"/>
          <w:sz w:val="22"/>
          <w:szCs w:val="22"/>
          <w:lang w:val="ru-RU"/>
        </w:rPr>
        <w:t>ам</w:t>
      </w:r>
      <w:r w:rsidR="00CC1B30">
        <w:rPr>
          <w:kern w:val="22"/>
          <w:sz w:val="22"/>
          <w:szCs w:val="22"/>
          <w:lang w:val="ru-RU"/>
        </w:rPr>
        <w:t>, что в наибольшей степени касается пастбищных угодий и пахотных земель</w:t>
      </w:r>
      <w:r w:rsidR="008D15A5" w:rsidRPr="00CC1B30">
        <w:rPr>
          <w:kern w:val="22"/>
          <w:sz w:val="22"/>
          <w:szCs w:val="22"/>
          <w:lang w:val="ru-RU"/>
        </w:rPr>
        <w:t xml:space="preserve">. </w:t>
      </w:r>
      <w:r w:rsidR="00CC1B30">
        <w:rPr>
          <w:kern w:val="22"/>
          <w:sz w:val="22"/>
          <w:szCs w:val="22"/>
          <w:lang w:val="ru-RU"/>
        </w:rPr>
        <w:t>С</w:t>
      </w:r>
      <w:r w:rsidR="00CC1B30" w:rsidRPr="00CC1B30">
        <w:rPr>
          <w:kern w:val="22"/>
          <w:sz w:val="22"/>
          <w:szCs w:val="22"/>
          <w:lang w:val="ru-RU"/>
        </w:rPr>
        <w:t xml:space="preserve"> </w:t>
      </w:r>
      <w:r w:rsidR="00CC1B30">
        <w:rPr>
          <w:kern w:val="22"/>
          <w:sz w:val="22"/>
          <w:szCs w:val="22"/>
          <w:lang w:val="ru-RU"/>
        </w:rPr>
        <w:t>чисто</w:t>
      </w:r>
      <w:r w:rsidR="00CC1B30" w:rsidRPr="00CC1B30">
        <w:rPr>
          <w:kern w:val="22"/>
          <w:sz w:val="22"/>
          <w:szCs w:val="22"/>
          <w:lang w:val="ru-RU"/>
        </w:rPr>
        <w:t xml:space="preserve"> </w:t>
      </w:r>
      <w:r w:rsidR="00CC1B30">
        <w:rPr>
          <w:kern w:val="22"/>
          <w:sz w:val="22"/>
          <w:szCs w:val="22"/>
          <w:lang w:val="ru-RU"/>
        </w:rPr>
        <w:t>экономической</w:t>
      </w:r>
      <w:r w:rsidR="00CC1B30" w:rsidRPr="00CC1B30">
        <w:rPr>
          <w:kern w:val="22"/>
          <w:sz w:val="22"/>
          <w:szCs w:val="22"/>
          <w:lang w:val="ru-RU"/>
        </w:rPr>
        <w:t xml:space="preserve"> </w:t>
      </w:r>
      <w:r w:rsidR="00CC1B30">
        <w:rPr>
          <w:kern w:val="22"/>
          <w:sz w:val="22"/>
          <w:szCs w:val="22"/>
          <w:lang w:val="ru-RU"/>
        </w:rPr>
        <w:t>точки</w:t>
      </w:r>
      <w:r w:rsidR="00CC1B30" w:rsidRPr="00CC1B30">
        <w:rPr>
          <w:kern w:val="22"/>
          <w:sz w:val="22"/>
          <w:szCs w:val="22"/>
          <w:lang w:val="ru-RU"/>
        </w:rPr>
        <w:t xml:space="preserve"> </w:t>
      </w:r>
      <w:r w:rsidR="00CC1B30">
        <w:rPr>
          <w:kern w:val="22"/>
          <w:sz w:val="22"/>
          <w:szCs w:val="22"/>
          <w:lang w:val="ru-RU"/>
        </w:rPr>
        <w:t>зрения</w:t>
      </w:r>
      <w:r w:rsidR="00CC1B30" w:rsidRPr="00CC1B30">
        <w:rPr>
          <w:kern w:val="22"/>
          <w:sz w:val="22"/>
          <w:szCs w:val="22"/>
          <w:lang w:val="ru-RU"/>
        </w:rPr>
        <w:t xml:space="preserve"> </w:t>
      </w:r>
      <w:r w:rsidR="00CC1B30">
        <w:rPr>
          <w:kern w:val="22"/>
          <w:sz w:val="22"/>
          <w:szCs w:val="22"/>
          <w:lang w:val="ru-RU"/>
        </w:rPr>
        <w:t>такие</w:t>
      </w:r>
      <w:r w:rsidR="00CC1B30" w:rsidRPr="00CC1B30">
        <w:rPr>
          <w:kern w:val="22"/>
          <w:sz w:val="22"/>
          <w:szCs w:val="22"/>
          <w:lang w:val="ru-RU"/>
        </w:rPr>
        <w:t xml:space="preserve"> </w:t>
      </w:r>
      <w:r w:rsidR="00CC1B30">
        <w:rPr>
          <w:kern w:val="22"/>
          <w:sz w:val="22"/>
          <w:szCs w:val="22"/>
          <w:lang w:val="ru-RU"/>
        </w:rPr>
        <w:t>компенсационные</w:t>
      </w:r>
      <w:r w:rsidR="00CC1B30" w:rsidRPr="00CC1B30">
        <w:rPr>
          <w:kern w:val="22"/>
          <w:sz w:val="22"/>
          <w:szCs w:val="22"/>
          <w:lang w:val="ru-RU"/>
        </w:rPr>
        <w:t xml:space="preserve"> </w:t>
      </w:r>
      <w:r w:rsidR="00CC1B30">
        <w:rPr>
          <w:kern w:val="22"/>
          <w:sz w:val="22"/>
          <w:szCs w:val="22"/>
          <w:lang w:val="ru-RU"/>
        </w:rPr>
        <w:t>издержки</w:t>
      </w:r>
      <w:r w:rsidR="00CC1B30" w:rsidRPr="00CC1B30">
        <w:rPr>
          <w:kern w:val="22"/>
          <w:sz w:val="22"/>
          <w:szCs w:val="22"/>
          <w:lang w:val="ru-RU"/>
        </w:rPr>
        <w:t xml:space="preserve"> </w:t>
      </w:r>
      <w:r w:rsidR="00CC1B30">
        <w:rPr>
          <w:kern w:val="22"/>
          <w:sz w:val="22"/>
          <w:szCs w:val="22"/>
          <w:lang w:val="ru-RU"/>
        </w:rPr>
        <w:t>представляют</w:t>
      </w:r>
      <w:r w:rsidR="00CC1B30" w:rsidRPr="00CC1B30">
        <w:rPr>
          <w:kern w:val="22"/>
          <w:sz w:val="22"/>
          <w:szCs w:val="22"/>
          <w:lang w:val="ru-RU"/>
        </w:rPr>
        <w:t xml:space="preserve"> </w:t>
      </w:r>
      <w:r w:rsidR="00CC1B30">
        <w:rPr>
          <w:kern w:val="22"/>
          <w:sz w:val="22"/>
          <w:szCs w:val="22"/>
          <w:lang w:val="ru-RU"/>
        </w:rPr>
        <w:t>собой</w:t>
      </w:r>
      <w:r w:rsidR="00CC1B30" w:rsidRPr="00CC1B30">
        <w:rPr>
          <w:kern w:val="22"/>
          <w:sz w:val="22"/>
          <w:szCs w:val="22"/>
          <w:lang w:val="ru-RU"/>
        </w:rPr>
        <w:t xml:space="preserve"> </w:t>
      </w:r>
      <w:r w:rsidR="00CC1B30">
        <w:rPr>
          <w:kern w:val="22"/>
          <w:sz w:val="22"/>
          <w:szCs w:val="22"/>
          <w:lang w:val="ru-RU"/>
        </w:rPr>
        <w:t>альтернативные</w:t>
      </w:r>
      <w:r w:rsidR="00CC1B30" w:rsidRPr="00CC1B30">
        <w:rPr>
          <w:kern w:val="22"/>
          <w:sz w:val="22"/>
          <w:szCs w:val="22"/>
          <w:lang w:val="ru-RU"/>
        </w:rPr>
        <w:t xml:space="preserve"> </w:t>
      </w:r>
      <w:r w:rsidR="00CC1B30">
        <w:rPr>
          <w:kern w:val="22"/>
          <w:sz w:val="22"/>
          <w:szCs w:val="22"/>
          <w:lang w:val="ru-RU"/>
        </w:rPr>
        <w:t>издержки</w:t>
      </w:r>
      <w:r w:rsidR="00CC1B30" w:rsidRPr="00CC1B30">
        <w:rPr>
          <w:kern w:val="22"/>
          <w:sz w:val="22"/>
          <w:szCs w:val="22"/>
          <w:lang w:val="ru-RU"/>
        </w:rPr>
        <w:t xml:space="preserve">, </w:t>
      </w:r>
      <w:r w:rsidR="00CC1B30">
        <w:rPr>
          <w:kern w:val="22"/>
          <w:sz w:val="22"/>
          <w:szCs w:val="22"/>
          <w:lang w:val="ru-RU"/>
        </w:rPr>
        <w:lastRenderedPageBreak/>
        <w:t>которые</w:t>
      </w:r>
      <w:r w:rsidR="00CC1B30" w:rsidRPr="00CC1B30">
        <w:rPr>
          <w:kern w:val="22"/>
          <w:sz w:val="22"/>
          <w:szCs w:val="22"/>
          <w:lang w:val="ru-RU"/>
        </w:rPr>
        <w:t xml:space="preserve"> </w:t>
      </w:r>
      <w:r w:rsidR="00CC1B30">
        <w:rPr>
          <w:kern w:val="22"/>
          <w:sz w:val="22"/>
          <w:szCs w:val="22"/>
          <w:lang w:val="ru-RU"/>
        </w:rPr>
        <w:t>действительно</w:t>
      </w:r>
      <w:r w:rsidR="00CC1B30" w:rsidRPr="00CC1B30">
        <w:rPr>
          <w:kern w:val="22"/>
          <w:sz w:val="22"/>
          <w:szCs w:val="22"/>
          <w:lang w:val="ru-RU"/>
        </w:rPr>
        <w:t xml:space="preserve"> </w:t>
      </w:r>
      <w:r w:rsidR="00CC1B30">
        <w:rPr>
          <w:kern w:val="22"/>
          <w:sz w:val="22"/>
          <w:szCs w:val="22"/>
          <w:lang w:val="ru-RU"/>
        </w:rPr>
        <w:t>необходимо</w:t>
      </w:r>
      <w:r w:rsidR="00CC1B30" w:rsidRPr="00CC1B30">
        <w:rPr>
          <w:kern w:val="22"/>
          <w:sz w:val="22"/>
          <w:szCs w:val="22"/>
          <w:lang w:val="ru-RU"/>
        </w:rPr>
        <w:t xml:space="preserve"> </w:t>
      </w:r>
      <w:r w:rsidR="00CC1B30">
        <w:rPr>
          <w:kern w:val="22"/>
          <w:sz w:val="22"/>
          <w:szCs w:val="22"/>
          <w:lang w:val="ru-RU"/>
        </w:rPr>
        <w:t>включать</w:t>
      </w:r>
      <w:r w:rsidR="00CC1B30" w:rsidRPr="00CC1B30">
        <w:rPr>
          <w:kern w:val="22"/>
          <w:sz w:val="22"/>
          <w:szCs w:val="22"/>
          <w:lang w:val="ru-RU"/>
        </w:rPr>
        <w:t xml:space="preserve"> </w:t>
      </w:r>
      <w:r w:rsidR="00CC1B30">
        <w:rPr>
          <w:kern w:val="22"/>
          <w:sz w:val="22"/>
          <w:szCs w:val="22"/>
          <w:lang w:val="ru-RU"/>
        </w:rPr>
        <w:t>в</w:t>
      </w:r>
      <w:r w:rsidR="00CC1B30" w:rsidRPr="00CC1B30">
        <w:rPr>
          <w:kern w:val="22"/>
          <w:sz w:val="22"/>
          <w:szCs w:val="22"/>
          <w:lang w:val="ru-RU"/>
        </w:rPr>
        <w:t xml:space="preserve"> </w:t>
      </w:r>
      <w:r w:rsidR="00CC1B30">
        <w:rPr>
          <w:kern w:val="22"/>
          <w:sz w:val="22"/>
          <w:szCs w:val="22"/>
          <w:lang w:val="ru-RU"/>
        </w:rPr>
        <w:t>экономический</w:t>
      </w:r>
      <w:r w:rsidR="00CC1B30" w:rsidRPr="00CC1B30">
        <w:rPr>
          <w:kern w:val="22"/>
          <w:sz w:val="22"/>
          <w:szCs w:val="22"/>
          <w:lang w:val="ru-RU"/>
        </w:rPr>
        <w:t xml:space="preserve"> </w:t>
      </w:r>
      <w:r w:rsidR="00CC1B30">
        <w:rPr>
          <w:kern w:val="22"/>
          <w:sz w:val="22"/>
          <w:szCs w:val="22"/>
          <w:lang w:val="ru-RU"/>
        </w:rPr>
        <w:t>анализ</w:t>
      </w:r>
      <w:r w:rsidR="003C1383" w:rsidRPr="00CC1B30">
        <w:rPr>
          <w:kern w:val="22"/>
          <w:sz w:val="22"/>
          <w:szCs w:val="22"/>
          <w:lang w:val="ru-RU"/>
        </w:rPr>
        <w:t xml:space="preserve">, </w:t>
      </w:r>
      <w:r w:rsidR="00CC1B30">
        <w:rPr>
          <w:kern w:val="22"/>
          <w:sz w:val="22"/>
          <w:szCs w:val="22"/>
          <w:lang w:val="ru-RU"/>
        </w:rPr>
        <w:t>например в расчет оптимальной степени такого преобразования</w:t>
      </w:r>
      <w:r w:rsidR="00254A7F" w:rsidRPr="00CC1B30">
        <w:rPr>
          <w:rStyle w:val="a3"/>
          <w:kern w:val="22"/>
          <w:sz w:val="22"/>
          <w:u w:val="none"/>
          <w:vertAlign w:val="superscript"/>
          <w:lang w:val="en-GB"/>
        </w:rPr>
        <w:footnoteReference w:id="33"/>
      </w:r>
      <w:r w:rsidR="00CC1B30">
        <w:rPr>
          <w:kern w:val="22"/>
          <w:sz w:val="22"/>
          <w:szCs w:val="22"/>
          <w:lang w:val="ru-RU"/>
        </w:rPr>
        <w:t>.</w:t>
      </w:r>
      <w:r w:rsidR="00BD1E82" w:rsidRPr="00CC1B30">
        <w:rPr>
          <w:kern w:val="22"/>
          <w:sz w:val="22"/>
          <w:szCs w:val="22"/>
          <w:lang w:val="ru-RU"/>
        </w:rPr>
        <w:t xml:space="preserve"> </w:t>
      </w:r>
      <w:r w:rsidR="009A40FD">
        <w:rPr>
          <w:kern w:val="22"/>
          <w:sz w:val="22"/>
          <w:szCs w:val="22"/>
          <w:lang w:val="ru-RU"/>
        </w:rPr>
        <w:t>Однако</w:t>
      </w:r>
      <w:r w:rsidR="009A40FD" w:rsidRPr="009A40FD">
        <w:rPr>
          <w:kern w:val="22"/>
          <w:sz w:val="22"/>
          <w:szCs w:val="22"/>
          <w:lang w:val="ru-RU"/>
        </w:rPr>
        <w:t xml:space="preserve"> </w:t>
      </w:r>
      <w:r w:rsidR="009A40FD">
        <w:rPr>
          <w:kern w:val="22"/>
          <w:sz w:val="22"/>
          <w:szCs w:val="22"/>
          <w:lang w:val="ru-RU"/>
        </w:rPr>
        <w:t>мандат</w:t>
      </w:r>
      <w:r w:rsidR="009A40FD" w:rsidRPr="009A40FD">
        <w:rPr>
          <w:kern w:val="22"/>
          <w:sz w:val="22"/>
          <w:szCs w:val="22"/>
          <w:lang w:val="ru-RU"/>
        </w:rPr>
        <w:t xml:space="preserve"> </w:t>
      </w:r>
      <w:r w:rsidR="009A40FD">
        <w:rPr>
          <w:kern w:val="22"/>
          <w:sz w:val="22"/>
          <w:szCs w:val="22"/>
          <w:lang w:val="ru-RU"/>
        </w:rPr>
        <w:t>группы</w:t>
      </w:r>
      <w:r w:rsidR="009A40FD" w:rsidRPr="009A40FD">
        <w:rPr>
          <w:kern w:val="22"/>
          <w:sz w:val="22"/>
          <w:szCs w:val="22"/>
          <w:lang w:val="ru-RU"/>
        </w:rPr>
        <w:t xml:space="preserve"> </w:t>
      </w:r>
      <w:r w:rsidR="009A40FD">
        <w:rPr>
          <w:kern w:val="22"/>
          <w:sz w:val="22"/>
          <w:szCs w:val="22"/>
          <w:lang w:val="ru-RU"/>
        </w:rPr>
        <w:t>экспертов</w:t>
      </w:r>
      <w:r w:rsidR="009A40FD" w:rsidRPr="009A40FD">
        <w:rPr>
          <w:kern w:val="22"/>
          <w:sz w:val="22"/>
          <w:szCs w:val="22"/>
          <w:lang w:val="ru-RU"/>
        </w:rPr>
        <w:t xml:space="preserve"> </w:t>
      </w:r>
      <w:r w:rsidR="009A40FD">
        <w:rPr>
          <w:kern w:val="22"/>
          <w:sz w:val="22"/>
          <w:szCs w:val="22"/>
          <w:lang w:val="ru-RU"/>
        </w:rPr>
        <w:t>предусматривает</w:t>
      </w:r>
      <w:r w:rsidR="009A40FD" w:rsidRPr="009A40FD">
        <w:rPr>
          <w:kern w:val="22"/>
          <w:sz w:val="22"/>
          <w:szCs w:val="22"/>
          <w:lang w:val="ru-RU"/>
        </w:rPr>
        <w:t xml:space="preserve"> </w:t>
      </w:r>
      <w:r w:rsidR="009A40FD">
        <w:rPr>
          <w:kern w:val="22"/>
          <w:sz w:val="22"/>
          <w:szCs w:val="22"/>
          <w:lang w:val="ru-RU"/>
        </w:rPr>
        <w:t>оценку</w:t>
      </w:r>
      <w:r w:rsidR="009A40FD" w:rsidRPr="009A40FD">
        <w:rPr>
          <w:kern w:val="22"/>
          <w:sz w:val="22"/>
          <w:szCs w:val="22"/>
          <w:lang w:val="ru-RU"/>
        </w:rPr>
        <w:t xml:space="preserve"> </w:t>
      </w:r>
      <w:r w:rsidR="009A40FD">
        <w:rPr>
          <w:kern w:val="22"/>
          <w:sz w:val="22"/>
          <w:szCs w:val="22"/>
          <w:lang w:val="ru-RU"/>
        </w:rPr>
        <w:t>конкретных</w:t>
      </w:r>
      <w:r w:rsidR="009A40FD" w:rsidRPr="009A40FD">
        <w:rPr>
          <w:kern w:val="22"/>
          <w:sz w:val="22"/>
          <w:szCs w:val="22"/>
          <w:lang w:val="ru-RU"/>
        </w:rPr>
        <w:t xml:space="preserve"> </w:t>
      </w:r>
      <w:r w:rsidR="009A40FD">
        <w:rPr>
          <w:kern w:val="22"/>
          <w:sz w:val="22"/>
          <w:szCs w:val="22"/>
          <w:lang w:val="ru-RU"/>
        </w:rPr>
        <w:t>потребностей</w:t>
      </w:r>
      <w:r w:rsidR="009A40FD" w:rsidRPr="009A40FD">
        <w:rPr>
          <w:kern w:val="22"/>
          <w:sz w:val="22"/>
          <w:szCs w:val="22"/>
          <w:lang w:val="ru-RU"/>
        </w:rPr>
        <w:t xml:space="preserve"> </w:t>
      </w:r>
      <w:r w:rsidR="009A40FD">
        <w:rPr>
          <w:kern w:val="22"/>
          <w:sz w:val="22"/>
          <w:szCs w:val="22"/>
          <w:lang w:val="ru-RU"/>
        </w:rPr>
        <w:t>в</w:t>
      </w:r>
      <w:r w:rsidR="009A40FD" w:rsidRPr="009A40FD">
        <w:rPr>
          <w:kern w:val="22"/>
          <w:sz w:val="22"/>
          <w:szCs w:val="22"/>
          <w:lang w:val="ru-RU"/>
        </w:rPr>
        <w:t xml:space="preserve"> </w:t>
      </w:r>
      <w:r w:rsidR="009A40FD">
        <w:rPr>
          <w:kern w:val="22"/>
          <w:sz w:val="22"/>
          <w:szCs w:val="22"/>
          <w:lang w:val="ru-RU"/>
        </w:rPr>
        <w:t>финансировании</w:t>
      </w:r>
      <w:r w:rsidR="009A40FD" w:rsidRPr="009A40FD">
        <w:rPr>
          <w:kern w:val="22"/>
          <w:sz w:val="22"/>
          <w:szCs w:val="22"/>
          <w:lang w:val="ru-RU"/>
        </w:rPr>
        <w:t xml:space="preserve">, </w:t>
      </w:r>
      <w:r w:rsidR="009A40FD">
        <w:rPr>
          <w:kern w:val="22"/>
          <w:sz w:val="22"/>
          <w:szCs w:val="22"/>
          <w:lang w:val="ru-RU"/>
        </w:rPr>
        <w:t>которые</w:t>
      </w:r>
      <w:r w:rsidR="009A40FD" w:rsidRPr="009A40FD">
        <w:rPr>
          <w:kern w:val="22"/>
          <w:sz w:val="22"/>
          <w:szCs w:val="22"/>
          <w:lang w:val="ru-RU"/>
        </w:rPr>
        <w:t xml:space="preserve"> </w:t>
      </w:r>
      <w:r w:rsidR="009A40FD">
        <w:rPr>
          <w:kern w:val="22"/>
          <w:sz w:val="22"/>
          <w:szCs w:val="22"/>
          <w:lang w:val="ru-RU"/>
        </w:rPr>
        <w:t>с</w:t>
      </w:r>
      <w:r w:rsidR="009A40FD" w:rsidRPr="009A40FD">
        <w:rPr>
          <w:kern w:val="22"/>
          <w:sz w:val="22"/>
          <w:szCs w:val="22"/>
          <w:lang w:val="ru-RU"/>
        </w:rPr>
        <w:t xml:space="preserve"> </w:t>
      </w:r>
      <w:r w:rsidR="009A40FD">
        <w:rPr>
          <w:kern w:val="22"/>
          <w:sz w:val="22"/>
          <w:szCs w:val="22"/>
          <w:lang w:val="ru-RU"/>
        </w:rPr>
        <w:t>высокой</w:t>
      </w:r>
      <w:r w:rsidR="009A40FD" w:rsidRPr="009A40FD">
        <w:rPr>
          <w:kern w:val="22"/>
          <w:sz w:val="22"/>
          <w:szCs w:val="22"/>
          <w:lang w:val="ru-RU"/>
        </w:rPr>
        <w:t xml:space="preserve"> </w:t>
      </w:r>
      <w:r w:rsidR="009A40FD">
        <w:rPr>
          <w:kern w:val="22"/>
          <w:sz w:val="22"/>
          <w:szCs w:val="22"/>
          <w:lang w:val="ru-RU"/>
        </w:rPr>
        <w:t>вероятностью</w:t>
      </w:r>
      <w:r w:rsidR="009A40FD" w:rsidRPr="009A40FD">
        <w:rPr>
          <w:kern w:val="22"/>
          <w:sz w:val="22"/>
          <w:szCs w:val="22"/>
          <w:lang w:val="ru-RU"/>
        </w:rPr>
        <w:t xml:space="preserve"> </w:t>
      </w:r>
      <w:r w:rsidR="009A40FD">
        <w:rPr>
          <w:kern w:val="22"/>
          <w:sz w:val="22"/>
          <w:szCs w:val="22"/>
          <w:lang w:val="ru-RU"/>
        </w:rPr>
        <w:t>возникнут</w:t>
      </w:r>
      <w:r w:rsidR="009A40FD" w:rsidRPr="009A40FD">
        <w:rPr>
          <w:kern w:val="22"/>
          <w:sz w:val="22"/>
          <w:szCs w:val="22"/>
          <w:lang w:val="ru-RU"/>
        </w:rPr>
        <w:t xml:space="preserve"> </w:t>
      </w:r>
      <w:r w:rsidR="009A40FD">
        <w:rPr>
          <w:kern w:val="22"/>
          <w:sz w:val="22"/>
          <w:szCs w:val="22"/>
          <w:lang w:val="ru-RU"/>
        </w:rPr>
        <w:t>в</w:t>
      </w:r>
      <w:r w:rsidR="00C33820" w:rsidRPr="009A40FD">
        <w:rPr>
          <w:kern w:val="22"/>
          <w:sz w:val="22"/>
          <w:szCs w:val="22"/>
          <w:lang w:val="ru-RU"/>
        </w:rPr>
        <w:t xml:space="preserve"> </w:t>
      </w:r>
      <w:r w:rsidR="009A40FD">
        <w:rPr>
          <w:kern w:val="22"/>
          <w:sz w:val="22"/>
          <w:szCs w:val="22"/>
          <w:lang w:val="ru-RU"/>
        </w:rPr>
        <w:t>связи</w:t>
      </w:r>
      <w:r w:rsidR="009A40FD" w:rsidRPr="009A40FD">
        <w:rPr>
          <w:kern w:val="22"/>
          <w:sz w:val="22"/>
          <w:szCs w:val="22"/>
          <w:lang w:val="ru-RU"/>
        </w:rPr>
        <w:t xml:space="preserve"> </w:t>
      </w:r>
      <w:r w:rsidR="009A40FD">
        <w:rPr>
          <w:kern w:val="22"/>
          <w:sz w:val="22"/>
          <w:szCs w:val="22"/>
          <w:lang w:val="ru-RU"/>
        </w:rPr>
        <w:t>с</w:t>
      </w:r>
      <w:r w:rsidR="009A40FD" w:rsidRPr="009A40FD">
        <w:rPr>
          <w:kern w:val="22"/>
          <w:sz w:val="22"/>
          <w:szCs w:val="22"/>
          <w:lang w:val="ru-RU"/>
        </w:rPr>
        <w:t xml:space="preserve"> </w:t>
      </w:r>
      <w:r w:rsidR="009A40FD">
        <w:rPr>
          <w:kern w:val="22"/>
          <w:sz w:val="22"/>
          <w:szCs w:val="22"/>
          <w:lang w:val="ru-RU"/>
        </w:rPr>
        <w:t>амбициозной</w:t>
      </w:r>
      <w:r w:rsidR="009A40FD" w:rsidRPr="009A40FD">
        <w:rPr>
          <w:kern w:val="22"/>
          <w:sz w:val="22"/>
          <w:szCs w:val="22"/>
          <w:lang w:val="ru-RU"/>
        </w:rPr>
        <w:t xml:space="preserve"> глобальн</w:t>
      </w:r>
      <w:r w:rsidR="009A40FD">
        <w:rPr>
          <w:kern w:val="22"/>
          <w:sz w:val="22"/>
          <w:szCs w:val="22"/>
          <w:lang w:val="ru-RU"/>
        </w:rPr>
        <w:t>ой</w:t>
      </w:r>
      <w:r w:rsidR="009A40FD" w:rsidRPr="009A40FD">
        <w:rPr>
          <w:kern w:val="22"/>
          <w:sz w:val="22"/>
          <w:szCs w:val="22"/>
          <w:lang w:val="ru-RU"/>
        </w:rPr>
        <w:t xml:space="preserve"> рамочн</w:t>
      </w:r>
      <w:r w:rsidR="009A40FD">
        <w:rPr>
          <w:kern w:val="22"/>
          <w:sz w:val="22"/>
          <w:szCs w:val="22"/>
          <w:lang w:val="ru-RU"/>
        </w:rPr>
        <w:t>ой</w:t>
      </w:r>
      <w:r w:rsidR="009A40FD" w:rsidRPr="009A40FD">
        <w:rPr>
          <w:kern w:val="22"/>
          <w:sz w:val="22"/>
          <w:szCs w:val="22"/>
          <w:lang w:val="ru-RU"/>
        </w:rPr>
        <w:t xml:space="preserve"> программ</w:t>
      </w:r>
      <w:r w:rsidR="009A40FD">
        <w:rPr>
          <w:kern w:val="22"/>
          <w:sz w:val="22"/>
          <w:szCs w:val="22"/>
          <w:lang w:val="ru-RU"/>
        </w:rPr>
        <w:t>ой</w:t>
      </w:r>
      <w:r w:rsidR="009A40FD" w:rsidRPr="009A40FD">
        <w:rPr>
          <w:kern w:val="22"/>
          <w:sz w:val="22"/>
          <w:szCs w:val="22"/>
          <w:lang w:val="ru-RU"/>
        </w:rPr>
        <w:t xml:space="preserve"> в области биоразнообразия на период после 2020 года</w:t>
      </w:r>
      <w:r w:rsidR="00C04759" w:rsidRPr="009A40FD">
        <w:rPr>
          <w:kern w:val="22"/>
          <w:sz w:val="22"/>
          <w:szCs w:val="22"/>
          <w:lang w:val="ru-RU"/>
        </w:rPr>
        <w:t>,</w:t>
      </w:r>
      <w:r w:rsidR="000C6AFB" w:rsidRPr="009A40FD">
        <w:rPr>
          <w:kern w:val="22"/>
          <w:sz w:val="22"/>
          <w:szCs w:val="22"/>
          <w:lang w:val="ru-RU"/>
        </w:rPr>
        <w:t xml:space="preserve"> </w:t>
      </w:r>
      <w:r w:rsidR="009A40FD">
        <w:rPr>
          <w:kern w:val="22"/>
          <w:sz w:val="22"/>
          <w:szCs w:val="22"/>
          <w:lang w:val="ru-RU"/>
        </w:rPr>
        <w:t>и в этом контексте возникают два дополнительных методологических соображения</w:t>
      </w:r>
      <w:r w:rsidR="006C188D" w:rsidRPr="009A40FD">
        <w:rPr>
          <w:kern w:val="22"/>
          <w:sz w:val="22"/>
          <w:szCs w:val="22"/>
          <w:lang w:val="ru-RU"/>
        </w:rPr>
        <w:t>.</w:t>
      </w:r>
    </w:p>
    <w:p w14:paraId="7AF2F7B0" w14:textId="2483CF43" w:rsidR="001C113C" w:rsidRPr="0075676A" w:rsidRDefault="009A40FD" w:rsidP="0050344B">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Во</w:t>
      </w:r>
      <w:r w:rsidRPr="0075676A">
        <w:rPr>
          <w:kern w:val="22"/>
          <w:sz w:val="22"/>
          <w:szCs w:val="22"/>
          <w:lang w:val="ru-RU"/>
        </w:rPr>
        <w:t>-</w:t>
      </w:r>
      <w:r>
        <w:rPr>
          <w:kern w:val="22"/>
          <w:sz w:val="22"/>
          <w:szCs w:val="22"/>
          <w:lang w:val="ru-RU"/>
        </w:rPr>
        <w:t>первых</w:t>
      </w:r>
      <w:r w:rsidR="001C113C" w:rsidRPr="0075676A">
        <w:rPr>
          <w:kern w:val="22"/>
          <w:sz w:val="22"/>
          <w:szCs w:val="22"/>
          <w:lang w:val="ru-RU"/>
        </w:rPr>
        <w:t xml:space="preserve">, </w:t>
      </w:r>
      <w:r w:rsidR="0075676A">
        <w:rPr>
          <w:kern w:val="22"/>
          <w:sz w:val="22"/>
          <w:szCs w:val="22"/>
          <w:lang w:val="ru-RU"/>
        </w:rPr>
        <w:t>при</w:t>
      </w:r>
      <w:r w:rsidR="0075676A" w:rsidRPr="0075676A">
        <w:rPr>
          <w:kern w:val="22"/>
          <w:sz w:val="22"/>
          <w:szCs w:val="22"/>
          <w:lang w:val="ru-RU"/>
        </w:rPr>
        <w:t xml:space="preserve"> </w:t>
      </w:r>
      <w:r w:rsidR="0075676A">
        <w:rPr>
          <w:kern w:val="22"/>
          <w:sz w:val="22"/>
          <w:szCs w:val="22"/>
          <w:lang w:val="ru-RU"/>
        </w:rPr>
        <w:t>том</w:t>
      </w:r>
      <w:r w:rsidR="0075676A" w:rsidRPr="0075676A">
        <w:rPr>
          <w:kern w:val="22"/>
          <w:sz w:val="22"/>
          <w:szCs w:val="22"/>
          <w:lang w:val="ru-RU"/>
        </w:rPr>
        <w:t xml:space="preserve"> </w:t>
      </w:r>
      <w:r w:rsidR="0075676A">
        <w:rPr>
          <w:kern w:val="22"/>
          <w:sz w:val="22"/>
          <w:szCs w:val="22"/>
          <w:lang w:val="ru-RU"/>
        </w:rPr>
        <w:t>что</w:t>
      </w:r>
      <w:r w:rsidR="0075676A" w:rsidRPr="0075676A">
        <w:rPr>
          <w:kern w:val="22"/>
          <w:sz w:val="22"/>
          <w:szCs w:val="22"/>
          <w:lang w:val="ru-RU"/>
        </w:rPr>
        <w:t xml:space="preserve"> </w:t>
      </w:r>
      <w:r w:rsidR="0075676A">
        <w:rPr>
          <w:kern w:val="22"/>
          <w:sz w:val="22"/>
          <w:szCs w:val="22"/>
          <w:lang w:val="ru-RU"/>
        </w:rPr>
        <w:t>альтернативные</w:t>
      </w:r>
      <w:r w:rsidR="0075676A" w:rsidRPr="0075676A">
        <w:rPr>
          <w:kern w:val="22"/>
          <w:sz w:val="22"/>
          <w:szCs w:val="22"/>
          <w:lang w:val="ru-RU"/>
        </w:rPr>
        <w:t xml:space="preserve"> </w:t>
      </w:r>
      <w:r w:rsidR="0075676A">
        <w:rPr>
          <w:kern w:val="22"/>
          <w:sz w:val="22"/>
          <w:szCs w:val="22"/>
          <w:lang w:val="ru-RU"/>
        </w:rPr>
        <w:t>издержки</w:t>
      </w:r>
      <w:r w:rsidR="0075676A" w:rsidRPr="0075676A">
        <w:rPr>
          <w:kern w:val="22"/>
          <w:sz w:val="22"/>
          <w:szCs w:val="22"/>
          <w:lang w:val="ru-RU"/>
        </w:rPr>
        <w:t xml:space="preserve"> </w:t>
      </w:r>
      <w:r w:rsidR="0075676A">
        <w:rPr>
          <w:kern w:val="22"/>
          <w:sz w:val="22"/>
          <w:szCs w:val="22"/>
          <w:lang w:val="ru-RU"/>
        </w:rPr>
        <w:t>имеют</w:t>
      </w:r>
      <w:r w:rsidR="0075676A" w:rsidRPr="0075676A">
        <w:rPr>
          <w:kern w:val="22"/>
          <w:sz w:val="22"/>
          <w:szCs w:val="22"/>
          <w:lang w:val="ru-RU"/>
        </w:rPr>
        <w:t xml:space="preserve"> </w:t>
      </w:r>
      <w:r w:rsidR="0075676A">
        <w:rPr>
          <w:kern w:val="22"/>
          <w:sz w:val="22"/>
          <w:szCs w:val="22"/>
          <w:lang w:val="ru-RU"/>
        </w:rPr>
        <w:t>значение</w:t>
      </w:r>
      <w:r w:rsidR="0075676A" w:rsidRPr="0075676A">
        <w:rPr>
          <w:kern w:val="22"/>
          <w:sz w:val="22"/>
          <w:szCs w:val="22"/>
          <w:lang w:val="ru-RU"/>
        </w:rPr>
        <w:t xml:space="preserve">, </w:t>
      </w:r>
      <w:r w:rsidR="0075676A">
        <w:rPr>
          <w:kern w:val="22"/>
          <w:sz w:val="22"/>
          <w:szCs w:val="22"/>
          <w:lang w:val="ru-RU"/>
        </w:rPr>
        <w:t>они</w:t>
      </w:r>
      <w:r w:rsidR="0075676A" w:rsidRPr="0075676A">
        <w:rPr>
          <w:kern w:val="22"/>
          <w:sz w:val="22"/>
          <w:szCs w:val="22"/>
          <w:lang w:val="ru-RU"/>
        </w:rPr>
        <w:t xml:space="preserve"> </w:t>
      </w:r>
      <w:r w:rsidR="0075676A">
        <w:rPr>
          <w:kern w:val="22"/>
          <w:sz w:val="22"/>
          <w:szCs w:val="22"/>
          <w:lang w:val="ru-RU"/>
        </w:rPr>
        <w:t>необязательно</w:t>
      </w:r>
      <w:r w:rsidR="0075676A" w:rsidRPr="0075676A">
        <w:rPr>
          <w:kern w:val="22"/>
          <w:sz w:val="22"/>
          <w:szCs w:val="22"/>
          <w:lang w:val="ru-RU"/>
        </w:rPr>
        <w:t xml:space="preserve"> – </w:t>
      </w:r>
      <w:r w:rsidR="0075676A">
        <w:rPr>
          <w:kern w:val="22"/>
          <w:sz w:val="22"/>
          <w:szCs w:val="22"/>
          <w:lang w:val="ru-RU"/>
        </w:rPr>
        <w:t>и</w:t>
      </w:r>
      <w:r w:rsidR="0075676A" w:rsidRPr="0075676A">
        <w:rPr>
          <w:kern w:val="22"/>
          <w:sz w:val="22"/>
          <w:szCs w:val="22"/>
          <w:lang w:val="ru-RU"/>
        </w:rPr>
        <w:t xml:space="preserve"> </w:t>
      </w:r>
      <w:r w:rsidR="0075676A">
        <w:rPr>
          <w:kern w:val="22"/>
          <w:sz w:val="22"/>
          <w:szCs w:val="22"/>
          <w:lang w:val="ru-RU"/>
        </w:rPr>
        <w:t>не</w:t>
      </w:r>
      <w:r w:rsidR="0075676A" w:rsidRPr="0075676A">
        <w:rPr>
          <w:kern w:val="22"/>
          <w:sz w:val="22"/>
          <w:szCs w:val="22"/>
          <w:lang w:val="ru-RU"/>
        </w:rPr>
        <w:t xml:space="preserve"> </w:t>
      </w:r>
      <w:r w:rsidR="0075676A">
        <w:rPr>
          <w:kern w:val="22"/>
          <w:sz w:val="22"/>
          <w:szCs w:val="22"/>
          <w:lang w:val="ru-RU"/>
        </w:rPr>
        <w:t>автоматически</w:t>
      </w:r>
      <w:r w:rsidR="0075676A" w:rsidRPr="0075676A">
        <w:rPr>
          <w:kern w:val="22"/>
          <w:sz w:val="22"/>
          <w:szCs w:val="22"/>
          <w:lang w:val="ru-RU"/>
        </w:rPr>
        <w:t xml:space="preserve"> – </w:t>
      </w:r>
      <w:r w:rsidR="0075676A">
        <w:rPr>
          <w:kern w:val="22"/>
          <w:sz w:val="22"/>
          <w:szCs w:val="22"/>
          <w:lang w:val="ru-RU"/>
        </w:rPr>
        <w:t>воплощаются</w:t>
      </w:r>
      <w:r w:rsidR="0075676A" w:rsidRPr="0075676A">
        <w:rPr>
          <w:kern w:val="22"/>
          <w:sz w:val="22"/>
          <w:szCs w:val="22"/>
          <w:lang w:val="ru-RU"/>
        </w:rPr>
        <w:t xml:space="preserve"> </w:t>
      </w:r>
      <w:r w:rsidR="0075676A">
        <w:rPr>
          <w:kern w:val="22"/>
          <w:sz w:val="22"/>
          <w:szCs w:val="22"/>
          <w:lang w:val="ru-RU"/>
        </w:rPr>
        <w:t>в</w:t>
      </w:r>
      <w:r w:rsidR="0075676A" w:rsidRPr="0075676A">
        <w:rPr>
          <w:kern w:val="22"/>
          <w:sz w:val="22"/>
          <w:szCs w:val="22"/>
          <w:lang w:val="ru-RU"/>
        </w:rPr>
        <w:t xml:space="preserve"> </w:t>
      </w:r>
      <w:r w:rsidR="0075676A">
        <w:rPr>
          <w:kern w:val="22"/>
          <w:sz w:val="22"/>
          <w:szCs w:val="22"/>
          <w:lang w:val="ru-RU"/>
        </w:rPr>
        <w:t>необходимость</w:t>
      </w:r>
      <w:r w:rsidR="0075676A" w:rsidRPr="0075676A">
        <w:rPr>
          <w:kern w:val="22"/>
          <w:sz w:val="22"/>
          <w:szCs w:val="22"/>
          <w:lang w:val="ru-RU"/>
        </w:rPr>
        <w:t xml:space="preserve"> </w:t>
      </w:r>
      <w:r w:rsidR="0075676A">
        <w:rPr>
          <w:kern w:val="22"/>
          <w:sz w:val="22"/>
          <w:szCs w:val="22"/>
          <w:lang w:val="ru-RU"/>
        </w:rPr>
        <w:t>предоставления</w:t>
      </w:r>
      <w:r w:rsidR="0075676A" w:rsidRPr="0075676A">
        <w:rPr>
          <w:kern w:val="22"/>
          <w:sz w:val="22"/>
          <w:szCs w:val="22"/>
          <w:lang w:val="ru-RU"/>
        </w:rPr>
        <w:t xml:space="preserve"> </w:t>
      </w:r>
      <w:r w:rsidR="0075676A">
        <w:rPr>
          <w:kern w:val="22"/>
          <w:sz w:val="22"/>
          <w:szCs w:val="22"/>
          <w:lang w:val="ru-RU"/>
        </w:rPr>
        <w:t>соответствующего</w:t>
      </w:r>
      <w:r w:rsidR="0075676A" w:rsidRPr="0075676A">
        <w:rPr>
          <w:kern w:val="22"/>
          <w:sz w:val="22"/>
          <w:szCs w:val="22"/>
          <w:lang w:val="ru-RU"/>
        </w:rPr>
        <w:t xml:space="preserve"> </w:t>
      </w:r>
      <w:r w:rsidR="0075676A">
        <w:rPr>
          <w:kern w:val="22"/>
          <w:sz w:val="22"/>
          <w:szCs w:val="22"/>
          <w:lang w:val="ru-RU"/>
        </w:rPr>
        <w:t>объема</w:t>
      </w:r>
      <w:r w:rsidR="0075676A" w:rsidRPr="0075676A">
        <w:rPr>
          <w:kern w:val="22"/>
          <w:sz w:val="22"/>
          <w:szCs w:val="22"/>
          <w:lang w:val="ru-RU"/>
        </w:rPr>
        <w:t xml:space="preserve"> </w:t>
      </w:r>
      <w:r w:rsidR="0075676A">
        <w:rPr>
          <w:kern w:val="22"/>
          <w:sz w:val="22"/>
          <w:szCs w:val="22"/>
          <w:lang w:val="ru-RU"/>
        </w:rPr>
        <w:t>конкретных</w:t>
      </w:r>
      <w:r w:rsidR="0075676A" w:rsidRPr="0075676A">
        <w:rPr>
          <w:kern w:val="22"/>
          <w:sz w:val="22"/>
          <w:szCs w:val="22"/>
          <w:lang w:val="ru-RU"/>
        </w:rPr>
        <w:t xml:space="preserve"> </w:t>
      </w:r>
      <w:r w:rsidR="0075676A">
        <w:rPr>
          <w:kern w:val="22"/>
          <w:sz w:val="22"/>
          <w:szCs w:val="22"/>
          <w:lang w:val="ru-RU"/>
        </w:rPr>
        <w:t>финансовых</w:t>
      </w:r>
      <w:r w:rsidR="0075676A" w:rsidRPr="0075676A">
        <w:rPr>
          <w:kern w:val="22"/>
          <w:sz w:val="22"/>
          <w:szCs w:val="22"/>
          <w:lang w:val="ru-RU"/>
        </w:rPr>
        <w:t xml:space="preserve"> </w:t>
      </w:r>
      <w:r w:rsidR="0075676A">
        <w:rPr>
          <w:kern w:val="22"/>
          <w:sz w:val="22"/>
          <w:szCs w:val="22"/>
          <w:lang w:val="ru-RU"/>
        </w:rPr>
        <w:t>платежей для</w:t>
      </w:r>
      <w:r w:rsidR="0075676A" w:rsidRPr="0075676A">
        <w:rPr>
          <w:kern w:val="22"/>
          <w:sz w:val="22"/>
          <w:szCs w:val="22"/>
          <w:lang w:val="ru-RU"/>
        </w:rPr>
        <w:t xml:space="preserve"> </w:t>
      </w:r>
      <w:r w:rsidR="0075676A">
        <w:rPr>
          <w:kern w:val="22"/>
          <w:sz w:val="22"/>
          <w:szCs w:val="22"/>
          <w:lang w:val="ru-RU"/>
        </w:rPr>
        <w:t>осуществления перехода производства к более устойчивым методам</w:t>
      </w:r>
      <w:r w:rsidR="007D4F81" w:rsidRPr="0075676A">
        <w:rPr>
          <w:kern w:val="22"/>
          <w:sz w:val="22"/>
          <w:szCs w:val="22"/>
          <w:lang w:val="ru-RU"/>
        </w:rPr>
        <w:t xml:space="preserve">. </w:t>
      </w:r>
      <w:r w:rsidR="0075676A">
        <w:rPr>
          <w:kern w:val="22"/>
          <w:sz w:val="22"/>
          <w:szCs w:val="22"/>
          <w:lang w:val="ru-RU"/>
        </w:rPr>
        <w:t>Это</w:t>
      </w:r>
      <w:r w:rsidR="0075676A" w:rsidRPr="0075676A">
        <w:rPr>
          <w:kern w:val="22"/>
          <w:sz w:val="22"/>
          <w:szCs w:val="22"/>
          <w:lang w:val="ru-RU"/>
        </w:rPr>
        <w:t xml:space="preserve"> </w:t>
      </w:r>
      <w:r w:rsidR="0075676A">
        <w:rPr>
          <w:kern w:val="22"/>
          <w:sz w:val="22"/>
          <w:szCs w:val="22"/>
          <w:lang w:val="ru-RU"/>
        </w:rPr>
        <w:t>будет</w:t>
      </w:r>
      <w:r w:rsidR="0075676A" w:rsidRPr="0075676A">
        <w:rPr>
          <w:kern w:val="22"/>
          <w:sz w:val="22"/>
          <w:szCs w:val="22"/>
          <w:lang w:val="ru-RU"/>
        </w:rPr>
        <w:t xml:space="preserve"> </w:t>
      </w:r>
      <w:r w:rsidR="0075676A">
        <w:rPr>
          <w:kern w:val="22"/>
          <w:sz w:val="22"/>
          <w:szCs w:val="22"/>
          <w:lang w:val="ru-RU"/>
        </w:rPr>
        <w:t>зависеть</w:t>
      </w:r>
      <w:r w:rsidR="0075676A" w:rsidRPr="0075676A">
        <w:rPr>
          <w:kern w:val="22"/>
          <w:sz w:val="22"/>
          <w:szCs w:val="22"/>
          <w:lang w:val="ru-RU"/>
        </w:rPr>
        <w:t xml:space="preserve"> </w:t>
      </w:r>
      <w:r w:rsidR="0075676A">
        <w:rPr>
          <w:kern w:val="22"/>
          <w:sz w:val="22"/>
          <w:szCs w:val="22"/>
          <w:lang w:val="ru-RU"/>
        </w:rPr>
        <w:t>от</w:t>
      </w:r>
      <w:r w:rsidR="0075676A" w:rsidRPr="0075676A">
        <w:rPr>
          <w:kern w:val="22"/>
          <w:sz w:val="22"/>
          <w:szCs w:val="22"/>
          <w:lang w:val="ru-RU"/>
        </w:rPr>
        <w:t xml:space="preserve"> </w:t>
      </w:r>
      <w:r w:rsidR="0075676A">
        <w:rPr>
          <w:kern w:val="22"/>
          <w:sz w:val="22"/>
          <w:szCs w:val="22"/>
          <w:lang w:val="ru-RU"/>
        </w:rPr>
        <w:t>внутренней</w:t>
      </w:r>
      <w:r w:rsidR="0075676A" w:rsidRPr="0075676A">
        <w:rPr>
          <w:kern w:val="22"/>
          <w:sz w:val="22"/>
          <w:szCs w:val="22"/>
          <w:lang w:val="ru-RU"/>
        </w:rPr>
        <w:t xml:space="preserve"> </w:t>
      </w:r>
      <w:r w:rsidR="0075676A">
        <w:rPr>
          <w:kern w:val="22"/>
          <w:sz w:val="22"/>
          <w:szCs w:val="22"/>
          <w:lang w:val="ru-RU"/>
        </w:rPr>
        <w:t>нормативно</w:t>
      </w:r>
      <w:r w:rsidR="0075676A" w:rsidRPr="0075676A">
        <w:rPr>
          <w:kern w:val="22"/>
          <w:sz w:val="22"/>
          <w:szCs w:val="22"/>
          <w:lang w:val="ru-RU"/>
        </w:rPr>
        <w:t>-</w:t>
      </w:r>
      <w:r w:rsidR="0075676A">
        <w:rPr>
          <w:kern w:val="22"/>
          <w:sz w:val="22"/>
          <w:szCs w:val="22"/>
          <w:lang w:val="ru-RU"/>
        </w:rPr>
        <w:t>правовой</w:t>
      </w:r>
      <w:r w:rsidR="0075676A" w:rsidRPr="0075676A">
        <w:rPr>
          <w:kern w:val="22"/>
          <w:sz w:val="22"/>
          <w:szCs w:val="22"/>
          <w:lang w:val="ru-RU"/>
        </w:rPr>
        <w:t xml:space="preserve"> </w:t>
      </w:r>
      <w:r w:rsidR="0075676A">
        <w:rPr>
          <w:kern w:val="22"/>
          <w:sz w:val="22"/>
          <w:szCs w:val="22"/>
          <w:lang w:val="ru-RU"/>
        </w:rPr>
        <w:t>базы</w:t>
      </w:r>
      <w:r w:rsidR="0075676A" w:rsidRPr="0075676A">
        <w:rPr>
          <w:kern w:val="22"/>
          <w:sz w:val="22"/>
          <w:szCs w:val="22"/>
          <w:lang w:val="ru-RU"/>
        </w:rPr>
        <w:t>,</w:t>
      </w:r>
      <w:r w:rsidR="0075676A">
        <w:rPr>
          <w:kern w:val="22"/>
          <w:sz w:val="22"/>
          <w:szCs w:val="22"/>
          <w:lang w:val="ru-RU"/>
        </w:rPr>
        <w:t xml:space="preserve"> а также от фактических социальных условий и соответствующих политических соображений и процессов принятия решений</w:t>
      </w:r>
      <w:r w:rsidR="001C113C" w:rsidRPr="0075676A">
        <w:rPr>
          <w:rStyle w:val="a3"/>
          <w:kern w:val="22"/>
          <w:sz w:val="22"/>
          <w:u w:val="none"/>
          <w:vertAlign w:val="superscript"/>
          <w:lang w:val="en-GB"/>
        </w:rPr>
        <w:footnoteReference w:id="34"/>
      </w:r>
      <w:r w:rsidR="0075676A">
        <w:rPr>
          <w:kern w:val="22"/>
          <w:sz w:val="22"/>
          <w:szCs w:val="22"/>
          <w:lang w:val="ru-RU"/>
        </w:rPr>
        <w:t>.</w:t>
      </w:r>
    </w:p>
    <w:p w14:paraId="04320649" w14:textId="3AB0B382" w:rsidR="0050344B" w:rsidRPr="00D857D8" w:rsidRDefault="00C62515" w:rsidP="0050344B">
      <w:pPr>
        <w:pStyle w:val="aff4"/>
        <w:numPr>
          <w:ilvl w:val="0"/>
          <w:numId w:val="15"/>
        </w:numPr>
        <w:suppressLineNumbers/>
        <w:suppressAutoHyphens/>
        <w:spacing w:after="120"/>
        <w:ind w:left="0" w:firstLine="0"/>
        <w:jc w:val="both"/>
        <w:rPr>
          <w:kern w:val="22"/>
          <w:sz w:val="22"/>
          <w:szCs w:val="22"/>
          <w:lang w:val="ru-RU"/>
        </w:rPr>
      </w:pPr>
      <w:r>
        <w:rPr>
          <w:kern w:val="22"/>
          <w:sz w:val="22"/>
          <w:szCs w:val="22"/>
          <w:lang w:val="ru-RU"/>
        </w:rPr>
        <w:t>Во</w:t>
      </w:r>
      <w:r w:rsidRPr="00C62515">
        <w:rPr>
          <w:kern w:val="22"/>
          <w:sz w:val="22"/>
          <w:szCs w:val="22"/>
          <w:lang w:val="ru-RU"/>
        </w:rPr>
        <w:t>-</w:t>
      </w:r>
      <w:r>
        <w:rPr>
          <w:kern w:val="22"/>
          <w:sz w:val="22"/>
          <w:szCs w:val="22"/>
          <w:lang w:val="ru-RU"/>
        </w:rPr>
        <w:t>вторых</w:t>
      </w:r>
      <w:r w:rsidR="00704E74" w:rsidRPr="00C62515">
        <w:rPr>
          <w:kern w:val="22"/>
          <w:sz w:val="22"/>
          <w:szCs w:val="22"/>
          <w:lang w:val="ru-RU"/>
        </w:rPr>
        <w:t>,</w:t>
      </w:r>
      <w:r w:rsidR="008A3446" w:rsidRPr="00C62515">
        <w:rPr>
          <w:kern w:val="22"/>
          <w:sz w:val="22"/>
          <w:szCs w:val="22"/>
          <w:lang w:val="ru-RU"/>
        </w:rPr>
        <w:t xml:space="preserve"> </w:t>
      </w:r>
      <w:r>
        <w:rPr>
          <w:kern w:val="22"/>
          <w:sz w:val="22"/>
          <w:szCs w:val="22"/>
          <w:lang w:val="ru-RU"/>
        </w:rPr>
        <w:t>существует</w:t>
      </w:r>
      <w:r w:rsidRPr="00C62515">
        <w:rPr>
          <w:kern w:val="22"/>
          <w:sz w:val="22"/>
          <w:szCs w:val="22"/>
          <w:lang w:val="ru-RU"/>
        </w:rPr>
        <w:t xml:space="preserve"> </w:t>
      </w:r>
      <w:r>
        <w:rPr>
          <w:kern w:val="22"/>
          <w:sz w:val="22"/>
          <w:szCs w:val="22"/>
          <w:lang w:val="ru-RU"/>
        </w:rPr>
        <w:t>необходимость</w:t>
      </w:r>
      <w:r w:rsidRPr="00C62515">
        <w:rPr>
          <w:kern w:val="22"/>
          <w:sz w:val="22"/>
          <w:szCs w:val="22"/>
          <w:lang w:val="ru-RU"/>
        </w:rPr>
        <w:t xml:space="preserve"> </w:t>
      </w:r>
      <w:r>
        <w:rPr>
          <w:kern w:val="22"/>
          <w:sz w:val="22"/>
          <w:szCs w:val="22"/>
          <w:lang w:val="ru-RU"/>
        </w:rPr>
        <w:t>в</w:t>
      </w:r>
      <w:r w:rsidRPr="00C62515">
        <w:rPr>
          <w:kern w:val="22"/>
          <w:sz w:val="22"/>
          <w:szCs w:val="22"/>
          <w:lang w:val="ru-RU"/>
        </w:rPr>
        <w:t xml:space="preserve"> </w:t>
      </w:r>
      <w:r>
        <w:rPr>
          <w:kern w:val="22"/>
          <w:sz w:val="22"/>
          <w:szCs w:val="22"/>
          <w:lang w:val="ru-RU"/>
        </w:rPr>
        <w:t>рассмотрении</w:t>
      </w:r>
      <w:r w:rsidRPr="00C62515">
        <w:rPr>
          <w:kern w:val="22"/>
          <w:sz w:val="22"/>
          <w:szCs w:val="22"/>
          <w:lang w:val="ru-RU"/>
        </w:rPr>
        <w:t xml:space="preserve"> </w:t>
      </w:r>
      <w:r>
        <w:rPr>
          <w:kern w:val="22"/>
          <w:sz w:val="22"/>
          <w:szCs w:val="22"/>
          <w:lang w:val="ru-RU"/>
        </w:rPr>
        <w:t>вопроса</w:t>
      </w:r>
      <w:r w:rsidRPr="00C62515">
        <w:rPr>
          <w:kern w:val="22"/>
          <w:sz w:val="22"/>
          <w:szCs w:val="22"/>
          <w:lang w:val="ru-RU"/>
        </w:rPr>
        <w:t xml:space="preserve"> </w:t>
      </w:r>
      <w:r>
        <w:rPr>
          <w:kern w:val="22"/>
          <w:sz w:val="22"/>
          <w:szCs w:val="22"/>
          <w:lang w:val="ru-RU"/>
        </w:rPr>
        <w:t>вредных</w:t>
      </w:r>
      <w:r w:rsidRPr="00C62515">
        <w:rPr>
          <w:kern w:val="22"/>
          <w:sz w:val="22"/>
          <w:szCs w:val="22"/>
          <w:lang w:val="ru-RU"/>
        </w:rPr>
        <w:t xml:space="preserve"> </w:t>
      </w:r>
      <w:r>
        <w:rPr>
          <w:kern w:val="22"/>
          <w:sz w:val="22"/>
          <w:szCs w:val="22"/>
          <w:lang w:val="ru-RU"/>
        </w:rPr>
        <w:t>для</w:t>
      </w:r>
      <w:r w:rsidRPr="00C62515">
        <w:rPr>
          <w:kern w:val="22"/>
          <w:sz w:val="22"/>
          <w:szCs w:val="22"/>
          <w:lang w:val="ru-RU"/>
        </w:rPr>
        <w:t xml:space="preserve"> </w:t>
      </w:r>
      <w:r>
        <w:rPr>
          <w:kern w:val="22"/>
          <w:sz w:val="22"/>
          <w:szCs w:val="22"/>
          <w:lang w:val="ru-RU"/>
        </w:rPr>
        <w:t>биоразнообразия</w:t>
      </w:r>
      <w:r w:rsidRPr="00C62515">
        <w:rPr>
          <w:kern w:val="22"/>
          <w:sz w:val="22"/>
          <w:szCs w:val="22"/>
          <w:lang w:val="ru-RU"/>
        </w:rPr>
        <w:t xml:space="preserve"> </w:t>
      </w:r>
      <w:r>
        <w:rPr>
          <w:kern w:val="22"/>
          <w:sz w:val="22"/>
          <w:szCs w:val="22"/>
          <w:lang w:val="ru-RU"/>
        </w:rPr>
        <w:t>субсидий</w:t>
      </w:r>
      <w:r w:rsidRPr="00C62515">
        <w:rPr>
          <w:kern w:val="22"/>
          <w:sz w:val="22"/>
          <w:szCs w:val="22"/>
          <w:lang w:val="ru-RU"/>
        </w:rPr>
        <w:t xml:space="preserve"> </w:t>
      </w:r>
      <w:r>
        <w:rPr>
          <w:kern w:val="22"/>
          <w:sz w:val="22"/>
          <w:szCs w:val="22"/>
          <w:lang w:val="ru-RU"/>
        </w:rPr>
        <w:t>и их последствий для цен на сельскохозяйственную продукцию и доходов фермеров</w:t>
      </w:r>
      <w:r w:rsidR="007E5EE5" w:rsidRPr="00C62515">
        <w:rPr>
          <w:kern w:val="22"/>
          <w:sz w:val="22"/>
          <w:szCs w:val="22"/>
          <w:lang w:val="ru-RU"/>
        </w:rPr>
        <w:t xml:space="preserve">. </w:t>
      </w:r>
      <w:r>
        <w:rPr>
          <w:kern w:val="22"/>
          <w:sz w:val="22"/>
          <w:szCs w:val="22"/>
          <w:lang w:val="ru-RU"/>
        </w:rPr>
        <w:t>Если</w:t>
      </w:r>
      <w:r w:rsidRPr="00D857D8">
        <w:rPr>
          <w:kern w:val="22"/>
          <w:sz w:val="22"/>
          <w:szCs w:val="22"/>
          <w:lang w:val="ru-RU"/>
        </w:rPr>
        <w:t xml:space="preserve"> </w:t>
      </w:r>
      <w:r>
        <w:rPr>
          <w:kern w:val="22"/>
          <w:sz w:val="22"/>
          <w:szCs w:val="22"/>
          <w:lang w:val="ru-RU"/>
        </w:rPr>
        <w:t>они</w:t>
      </w:r>
      <w:r w:rsidRPr="00D857D8">
        <w:rPr>
          <w:kern w:val="22"/>
          <w:sz w:val="22"/>
          <w:szCs w:val="22"/>
          <w:lang w:val="ru-RU"/>
        </w:rPr>
        <w:t xml:space="preserve"> </w:t>
      </w:r>
      <w:r>
        <w:rPr>
          <w:kern w:val="22"/>
          <w:sz w:val="22"/>
          <w:szCs w:val="22"/>
          <w:lang w:val="ru-RU"/>
        </w:rPr>
        <w:t>не</w:t>
      </w:r>
      <w:r w:rsidRPr="00D857D8">
        <w:rPr>
          <w:kern w:val="22"/>
          <w:sz w:val="22"/>
          <w:szCs w:val="22"/>
          <w:lang w:val="ru-RU"/>
        </w:rPr>
        <w:t xml:space="preserve"> </w:t>
      </w:r>
      <w:r>
        <w:rPr>
          <w:kern w:val="22"/>
          <w:sz w:val="22"/>
          <w:szCs w:val="22"/>
          <w:lang w:val="ru-RU"/>
        </w:rPr>
        <w:t>будут</w:t>
      </w:r>
      <w:r w:rsidRPr="00D857D8">
        <w:rPr>
          <w:kern w:val="22"/>
          <w:sz w:val="22"/>
          <w:szCs w:val="22"/>
          <w:lang w:val="ru-RU"/>
        </w:rPr>
        <w:t xml:space="preserve"> </w:t>
      </w:r>
      <w:r>
        <w:rPr>
          <w:kern w:val="22"/>
          <w:sz w:val="22"/>
          <w:szCs w:val="22"/>
          <w:lang w:val="ru-RU"/>
        </w:rPr>
        <w:t>вычитаться</w:t>
      </w:r>
      <w:r w:rsidRPr="00D857D8">
        <w:rPr>
          <w:kern w:val="22"/>
          <w:sz w:val="22"/>
          <w:szCs w:val="22"/>
          <w:lang w:val="ru-RU"/>
        </w:rPr>
        <w:t xml:space="preserve">, </w:t>
      </w:r>
      <w:r>
        <w:rPr>
          <w:kern w:val="22"/>
          <w:sz w:val="22"/>
          <w:szCs w:val="22"/>
          <w:lang w:val="ru-RU"/>
        </w:rPr>
        <w:t>общество</w:t>
      </w:r>
      <w:r w:rsidRPr="00D857D8">
        <w:rPr>
          <w:kern w:val="22"/>
          <w:sz w:val="22"/>
          <w:szCs w:val="22"/>
          <w:lang w:val="ru-RU"/>
        </w:rPr>
        <w:t xml:space="preserve"> </w:t>
      </w:r>
      <w:r>
        <w:rPr>
          <w:kern w:val="22"/>
          <w:sz w:val="22"/>
          <w:szCs w:val="22"/>
          <w:lang w:val="ru-RU"/>
        </w:rPr>
        <w:t>понесет</w:t>
      </w:r>
      <w:r w:rsidRPr="00D857D8">
        <w:rPr>
          <w:kern w:val="22"/>
          <w:sz w:val="22"/>
          <w:szCs w:val="22"/>
          <w:lang w:val="ru-RU"/>
        </w:rPr>
        <w:t xml:space="preserve"> </w:t>
      </w:r>
      <w:r>
        <w:rPr>
          <w:kern w:val="22"/>
          <w:sz w:val="22"/>
          <w:szCs w:val="22"/>
          <w:lang w:val="ru-RU"/>
        </w:rPr>
        <w:t>издержки</w:t>
      </w:r>
      <w:r w:rsidRPr="00D857D8">
        <w:rPr>
          <w:kern w:val="22"/>
          <w:sz w:val="22"/>
          <w:szCs w:val="22"/>
          <w:lang w:val="ru-RU"/>
        </w:rPr>
        <w:t xml:space="preserve"> </w:t>
      </w:r>
      <w:r>
        <w:rPr>
          <w:kern w:val="22"/>
          <w:sz w:val="22"/>
          <w:szCs w:val="22"/>
          <w:lang w:val="ru-RU"/>
        </w:rPr>
        <w:t>не</w:t>
      </w:r>
      <w:r w:rsidRPr="00D857D8">
        <w:rPr>
          <w:kern w:val="22"/>
          <w:sz w:val="22"/>
          <w:szCs w:val="22"/>
          <w:lang w:val="ru-RU"/>
        </w:rPr>
        <w:t xml:space="preserve"> </w:t>
      </w:r>
      <w:r>
        <w:rPr>
          <w:kern w:val="22"/>
          <w:sz w:val="22"/>
          <w:szCs w:val="22"/>
          <w:lang w:val="ru-RU"/>
        </w:rPr>
        <w:t>только</w:t>
      </w:r>
      <w:r w:rsidRPr="00D857D8">
        <w:rPr>
          <w:kern w:val="22"/>
          <w:sz w:val="22"/>
          <w:szCs w:val="22"/>
          <w:lang w:val="ru-RU"/>
        </w:rPr>
        <w:t xml:space="preserve"> </w:t>
      </w:r>
      <w:r w:rsidR="00D857D8">
        <w:rPr>
          <w:kern w:val="22"/>
          <w:sz w:val="22"/>
          <w:szCs w:val="22"/>
          <w:lang w:val="ru-RU"/>
        </w:rPr>
        <w:t>в</w:t>
      </w:r>
      <w:r w:rsidR="00D857D8" w:rsidRPr="00D857D8">
        <w:rPr>
          <w:kern w:val="22"/>
          <w:sz w:val="22"/>
          <w:szCs w:val="22"/>
          <w:lang w:val="ru-RU"/>
        </w:rPr>
        <w:t xml:space="preserve"> </w:t>
      </w:r>
      <w:r w:rsidR="00D857D8">
        <w:rPr>
          <w:kern w:val="22"/>
          <w:sz w:val="22"/>
          <w:szCs w:val="22"/>
          <w:lang w:val="ru-RU"/>
        </w:rPr>
        <w:t>связи</w:t>
      </w:r>
      <w:r w:rsidR="00D857D8" w:rsidRPr="00D857D8">
        <w:rPr>
          <w:kern w:val="22"/>
          <w:sz w:val="22"/>
          <w:szCs w:val="22"/>
          <w:lang w:val="ru-RU"/>
        </w:rPr>
        <w:t xml:space="preserve"> </w:t>
      </w:r>
      <w:r w:rsidR="00D857D8">
        <w:rPr>
          <w:kern w:val="22"/>
          <w:sz w:val="22"/>
          <w:szCs w:val="22"/>
          <w:lang w:val="ru-RU"/>
        </w:rPr>
        <w:t>с</w:t>
      </w:r>
      <w:r w:rsidRPr="00D857D8">
        <w:rPr>
          <w:kern w:val="22"/>
          <w:sz w:val="22"/>
          <w:szCs w:val="22"/>
          <w:lang w:val="ru-RU"/>
        </w:rPr>
        <w:t xml:space="preserve"> </w:t>
      </w:r>
      <w:r>
        <w:rPr>
          <w:kern w:val="22"/>
          <w:sz w:val="22"/>
          <w:szCs w:val="22"/>
          <w:lang w:val="ru-RU"/>
        </w:rPr>
        <w:t>преобразование</w:t>
      </w:r>
      <w:r w:rsidR="00D857D8">
        <w:rPr>
          <w:kern w:val="22"/>
          <w:sz w:val="22"/>
          <w:szCs w:val="22"/>
          <w:lang w:val="ru-RU"/>
        </w:rPr>
        <w:t>м</w:t>
      </w:r>
      <w:r w:rsidRPr="00D857D8">
        <w:rPr>
          <w:kern w:val="22"/>
          <w:sz w:val="22"/>
          <w:szCs w:val="22"/>
          <w:lang w:val="ru-RU"/>
        </w:rPr>
        <w:t xml:space="preserve">, </w:t>
      </w:r>
      <w:r>
        <w:rPr>
          <w:kern w:val="22"/>
          <w:sz w:val="22"/>
          <w:szCs w:val="22"/>
          <w:lang w:val="ru-RU"/>
        </w:rPr>
        <w:t>но</w:t>
      </w:r>
      <w:r w:rsidRPr="00D857D8">
        <w:rPr>
          <w:kern w:val="22"/>
          <w:sz w:val="22"/>
          <w:szCs w:val="22"/>
          <w:lang w:val="ru-RU"/>
        </w:rPr>
        <w:t xml:space="preserve"> </w:t>
      </w:r>
      <w:r>
        <w:rPr>
          <w:kern w:val="22"/>
          <w:sz w:val="22"/>
          <w:szCs w:val="22"/>
          <w:lang w:val="ru-RU"/>
        </w:rPr>
        <w:t>и</w:t>
      </w:r>
      <w:r w:rsidRPr="00D857D8">
        <w:rPr>
          <w:kern w:val="22"/>
          <w:sz w:val="22"/>
          <w:szCs w:val="22"/>
          <w:lang w:val="ru-RU"/>
        </w:rPr>
        <w:t xml:space="preserve"> </w:t>
      </w:r>
      <w:r w:rsidR="00D857D8">
        <w:rPr>
          <w:kern w:val="22"/>
          <w:sz w:val="22"/>
          <w:szCs w:val="22"/>
          <w:lang w:val="ru-RU"/>
        </w:rPr>
        <w:t>в</w:t>
      </w:r>
      <w:r w:rsidR="00D857D8" w:rsidRPr="00D857D8">
        <w:rPr>
          <w:kern w:val="22"/>
          <w:sz w:val="22"/>
          <w:szCs w:val="22"/>
          <w:lang w:val="ru-RU"/>
        </w:rPr>
        <w:t xml:space="preserve"> </w:t>
      </w:r>
      <w:r w:rsidR="00D857D8">
        <w:rPr>
          <w:kern w:val="22"/>
          <w:sz w:val="22"/>
          <w:szCs w:val="22"/>
          <w:lang w:val="ru-RU"/>
        </w:rPr>
        <w:t>связи</w:t>
      </w:r>
      <w:r w:rsidR="00D857D8" w:rsidRPr="00D857D8">
        <w:rPr>
          <w:kern w:val="22"/>
          <w:sz w:val="22"/>
          <w:szCs w:val="22"/>
          <w:lang w:val="ru-RU"/>
        </w:rPr>
        <w:t xml:space="preserve"> </w:t>
      </w:r>
      <w:r w:rsidR="00D857D8">
        <w:rPr>
          <w:kern w:val="22"/>
          <w:sz w:val="22"/>
          <w:szCs w:val="22"/>
          <w:lang w:val="ru-RU"/>
        </w:rPr>
        <w:t>с</w:t>
      </w:r>
      <w:r w:rsidRPr="00D857D8">
        <w:rPr>
          <w:kern w:val="22"/>
          <w:sz w:val="22"/>
          <w:szCs w:val="22"/>
          <w:lang w:val="ru-RU"/>
        </w:rPr>
        <w:t xml:space="preserve"> </w:t>
      </w:r>
      <w:r>
        <w:rPr>
          <w:kern w:val="22"/>
          <w:sz w:val="22"/>
          <w:szCs w:val="22"/>
          <w:lang w:val="ru-RU"/>
        </w:rPr>
        <w:t>суб</w:t>
      </w:r>
      <w:r w:rsidR="00D857D8">
        <w:rPr>
          <w:kern w:val="22"/>
          <w:sz w:val="22"/>
          <w:szCs w:val="22"/>
          <w:lang w:val="ru-RU"/>
        </w:rPr>
        <w:t>с</w:t>
      </w:r>
      <w:r>
        <w:rPr>
          <w:kern w:val="22"/>
          <w:sz w:val="22"/>
          <w:szCs w:val="22"/>
          <w:lang w:val="ru-RU"/>
        </w:rPr>
        <w:t>и</w:t>
      </w:r>
      <w:r w:rsidR="00D857D8">
        <w:rPr>
          <w:kern w:val="22"/>
          <w:sz w:val="22"/>
          <w:szCs w:val="22"/>
          <w:lang w:val="ru-RU"/>
        </w:rPr>
        <w:t>диями</w:t>
      </w:r>
      <w:r w:rsidR="00D857D8" w:rsidRPr="00D857D8">
        <w:rPr>
          <w:kern w:val="22"/>
          <w:sz w:val="22"/>
          <w:szCs w:val="22"/>
          <w:lang w:val="ru-RU"/>
        </w:rPr>
        <w:t>,</w:t>
      </w:r>
      <w:r w:rsidR="00D857D8">
        <w:rPr>
          <w:kern w:val="22"/>
          <w:sz w:val="22"/>
          <w:szCs w:val="22"/>
          <w:lang w:val="ru-RU"/>
        </w:rPr>
        <w:t xml:space="preserve"> способствующими сохранению неустойчивых методов производства</w:t>
      </w:r>
      <w:r w:rsidR="00907132" w:rsidRPr="00D857D8">
        <w:rPr>
          <w:kern w:val="22"/>
          <w:sz w:val="22"/>
          <w:szCs w:val="22"/>
          <w:lang w:val="ru-RU"/>
        </w:rPr>
        <w:t xml:space="preserve">. </w:t>
      </w:r>
      <w:r w:rsidR="00D857D8">
        <w:rPr>
          <w:kern w:val="22"/>
          <w:sz w:val="22"/>
          <w:szCs w:val="22"/>
          <w:lang w:val="ru-RU"/>
        </w:rPr>
        <w:t>До</w:t>
      </w:r>
      <w:r w:rsidR="00D857D8" w:rsidRPr="00D857D8">
        <w:rPr>
          <w:kern w:val="22"/>
          <w:sz w:val="22"/>
          <w:szCs w:val="22"/>
          <w:lang w:val="ru-RU"/>
        </w:rPr>
        <w:t xml:space="preserve"> </w:t>
      </w:r>
      <w:r w:rsidR="00D857D8">
        <w:rPr>
          <w:kern w:val="22"/>
          <w:sz w:val="22"/>
          <w:szCs w:val="22"/>
          <w:lang w:val="ru-RU"/>
        </w:rPr>
        <w:t>тех</w:t>
      </w:r>
      <w:r w:rsidR="00D857D8" w:rsidRPr="00D857D8">
        <w:rPr>
          <w:kern w:val="22"/>
          <w:sz w:val="22"/>
          <w:szCs w:val="22"/>
          <w:lang w:val="ru-RU"/>
        </w:rPr>
        <w:t xml:space="preserve"> </w:t>
      </w:r>
      <w:r w:rsidR="00D857D8">
        <w:rPr>
          <w:kern w:val="22"/>
          <w:sz w:val="22"/>
          <w:szCs w:val="22"/>
          <w:lang w:val="ru-RU"/>
        </w:rPr>
        <w:t>пор</w:t>
      </w:r>
      <w:r w:rsidR="00D857D8" w:rsidRPr="00D857D8">
        <w:rPr>
          <w:kern w:val="22"/>
          <w:sz w:val="22"/>
          <w:szCs w:val="22"/>
          <w:lang w:val="ru-RU"/>
        </w:rPr>
        <w:t xml:space="preserve"> </w:t>
      </w:r>
      <w:r w:rsidR="00D857D8">
        <w:rPr>
          <w:kern w:val="22"/>
          <w:sz w:val="22"/>
          <w:szCs w:val="22"/>
          <w:lang w:val="ru-RU"/>
        </w:rPr>
        <w:t>пока</w:t>
      </w:r>
      <w:r w:rsidR="00D857D8" w:rsidRPr="00D857D8">
        <w:rPr>
          <w:kern w:val="22"/>
          <w:sz w:val="22"/>
          <w:szCs w:val="22"/>
          <w:lang w:val="ru-RU"/>
        </w:rPr>
        <w:t xml:space="preserve"> </w:t>
      </w:r>
      <w:r w:rsidR="00D857D8">
        <w:rPr>
          <w:kern w:val="22"/>
          <w:sz w:val="22"/>
          <w:szCs w:val="22"/>
          <w:lang w:val="ru-RU"/>
        </w:rPr>
        <w:t>вредные</w:t>
      </w:r>
      <w:r w:rsidR="00D857D8" w:rsidRPr="00D857D8">
        <w:rPr>
          <w:kern w:val="22"/>
          <w:sz w:val="22"/>
          <w:szCs w:val="22"/>
          <w:lang w:val="ru-RU"/>
        </w:rPr>
        <w:t xml:space="preserve"> </w:t>
      </w:r>
      <w:r w:rsidR="00D857D8">
        <w:rPr>
          <w:kern w:val="22"/>
          <w:sz w:val="22"/>
          <w:szCs w:val="22"/>
          <w:lang w:val="ru-RU"/>
        </w:rPr>
        <w:t>для</w:t>
      </w:r>
      <w:r w:rsidR="00D857D8" w:rsidRPr="00D857D8">
        <w:rPr>
          <w:kern w:val="22"/>
          <w:sz w:val="22"/>
          <w:szCs w:val="22"/>
          <w:lang w:val="ru-RU"/>
        </w:rPr>
        <w:t xml:space="preserve"> </w:t>
      </w:r>
      <w:r w:rsidR="00D857D8">
        <w:rPr>
          <w:kern w:val="22"/>
          <w:sz w:val="22"/>
          <w:szCs w:val="22"/>
          <w:lang w:val="ru-RU"/>
        </w:rPr>
        <w:t>биоразнообразия</w:t>
      </w:r>
      <w:r w:rsidR="00D857D8" w:rsidRPr="00D857D8">
        <w:rPr>
          <w:kern w:val="22"/>
          <w:sz w:val="22"/>
          <w:szCs w:val="22"/>
          <w:lang w:val="ru-RU"/>
        </w:rPr>
        <w:t xml:space="preserve"> </w:t>
      </w:r>
      <w:r w:rsidR="00D857D8">
        <w:rPr>
          <w:kern w:val="22"/>
          <w:sz w:val="22"/>
          <w:szCs w:val="22"/>
          <w:lang w:val="ru-RU"/>
        </w:rPr>
        <w:t>стимулы</w:t>
      </w:r>
      <w:r w:rsidR="00D857D8" w:rsidRPr="00D857D8">
        <w:rPr>
          <w:kern w:val="22"/>
          <w:sz w:val="22"/>
          <w:szCs w:val="22"/>
          <w:lang w:val="ru-RU"/>
        </w:rPr>
        <w:t xml:space="preserve"> </w:t>
      </w:r>
      <w:r w:rsidR="00D857D8">
        <w:rPr>
          <w:kern w:val="22"/>
          <w:sz w:val="22"/>
          <w:szCs w:val="22"/>
          <w:lang w:val="ru-RU"/>
        </w:rPr>
        <w:t>и</w:t>
      </w:r>
      <w:r w:rsidR="00D857D8" w:rsidRPr="00D857D8">
        <w:rPr>
          <w:kern w:val="22"/>
          <w:sz w:val="22"/>
          <w:szCs w:val="22"/>
          <w:lang w:val="ru-RU"/>
        </w:rPr>
        <w:t xml:space="preserve"> </w:t>
      </w:r>
      <w:r w:rsidR="00D857D8">
        <w:rPr>
          <w:kern w:val="22"/>
          <w:sz w:val="22"/>
          <w:szCs w:val="22"/>
          <w:lang w:val="ru-RU"/>
        </w:rPr>
        <w:t>субсидии</w:t>
      </w:r>
      <w:r w:rsidR="00D857D8" w:rsidRPr="00D857D8">
        <w:rPr>
          <w:kern w:val="22"/>
          <w:sz w:val="22"/>
          <w:szCs w:val="22"/>
          <w:lang w:val="ru-RU"/>
        </w:rPr>
        <w:t xml:space="preserve"> </w:t>
      </w:r>
      <w:r w:rsidR="00D857D8">
        <w:rPr>
          <w:kern w:val="22"/>
          <w:sz w:val="22"/>
          <w:szCs w:val="22"/>
          <w:lang w:val="ru-RU"/>
        </w:rPr>
        <w:t>сохраняются</w:t>
      </w:r>
      <w:r w:rsidR="00D857D8" w:rsidRPr="00D857D8">
        <w:rPr>
          <w:kern w:val="22"/>
          <w:sz w:val="22"/>
          <w:szCs w:val="22"/>
          <w:lang w:val="ru-RU"/>
        </w:rPr>
        <w:t>,</w:t>
      </w:r>
      <w:r w:rsidR="00D857D8">
        <w:rPr>
          <w:kern w:val="22"/>
          <w:sz w:val="22"/>
          <w:szCs w:val="22"/>
          <w:lang w:val="ru-RU"/>
        </w:rPr>
        <w:t xml:space="preserve"> оценочные компенсационные издержки, связанные с переходом к более устойчивому производству, будут оставаться высокими</w:t>
      </w:r>
      <w:r w:rsidR="00400780" w:rsidRPr="00D857D8">
        <w:rPr>
          <w:kern w:val="22"/>
          <w:sz w:val="22"/>
          <w:szCs w:val="22"/>
          <w:lang w:val="ru-RU"/>
        </w:rPr>
        <w:t xml:space="preserve">. </w:t>
      </w:r>
      <w:r w:rsidR="00D857D8">
        <w:rPr>
          <w:kern w:val="22"/>
          <w:sz w:val="22"/>
          <w:szCs w:val="22"/>
          <w:lang w:val="ru-RU"/>
        </w:rPr>
        <w:t>Соответственно</w:t>
      </w:r>
      <w:r w:rsidR="00606828" w:rsidRPr="00D857D8">
        <w:rPr>
          <w:kern w:val="22"/>
          <w:sz w:val="22"/>
          <w:szCs w:val="22"/>
          <w:lang w:val="ru-RU"/>
        </w:rPr>
        <w:t xml:space="preserve">, </w:t>
      </w:r>
      <w:r w:rsidR="00D857D8">
        <w:rPr>
          <w:kern w:val="22"/>
          <w:sz w:val="22"/>
          <w:szCs w:val="22"/>
          <w:lang w:val="ru-RU"/>
        </w:rPr>
        <w:t>в</w:t>
      </w:r>
      <w:r w:rsidR="00D857D8" w:rsidRPr="00D857D8">
        <w:rPr>
          <w:kern w:val="22"/>
          <w:sz w:val="22"/>
          <w:szCs w:val="22"/>
          <w:lang w:val="ru-RU"/>
        </w:rPr>
        <w:t xml:space="preserve"> </w:t>
      </w:r>
      <w:r w:rsidR="00D857D8">
        <w:rPr>
          <w:kern w:val="22"/>
          <w:sz w:val="22"/>
          <w:szCs w:val="22"/>
          <w:shd w:val="clear" w:color="auto" w:fill="FFFFFF"/>
          <w:lang w:val="ru-RU"/>
        </w:rPr>
        <w:t>докладе</w:t>
      </w:r>
      <w:r w:rsidR="00D857D8" w:rsidRPr="00D857D8">
        <w:rPr>
          <w:kern w:val="22"/>
          <w:sz w:val="22"/>
          <w:szCs w:val="22"/>
          <w:shd w:val="clear" w:color="auto" w:fill="FFFFFF"/>
          <w:lang w:val="ru-RU"/>
        </w:rPr>
        <w:t xml:space="preserve"> </w:t>
      </w:r>
      <w:r w:rsidR="00D857D8" w:rsidRPr="00D857D8">
        <w:rPr>
          <w:i/>
          <w:kern w:val="22"/>
          <w:sz w:val="22"/>
          <w:szCs w:val="22"/>
          <w:shd w:val="clear" w:color="auto" w:fill="FFFFFF"/>
          <w:lang w:val="ru-RU"/>
        </w:rPr>
        <w:t>«</w:t>
      </w:r>
      <w:r w:rsidR="00D857D8" w:rsidRPr="00CC1B30">
        <w:rPr>
          <w:i/>
          <w:kern w:val="22"/>
          <w:sz w:val="22"/>
          <w:szCs w:val="22"/>
          <w:shd w:val="clear" w:color="auto" w:fill="FFFFFF"/>
          <w:lang w:val="ru-RU"/>
        </w:rPr>
        <w:t>Финансирование</w:t>
      </w:r>
      <w:r w:rsidR="00D857D8" w:rsidRPr="00D857D8">
        <w:rPr>
          <w:i/>
          <w:kern w:val="22"/>
          <w:sz w:val="22"/>
          <w:szCs w:val="22"/>
          <w:shd w:val="clear" w:color="auto" w:fill="FFFFFF"/>
          <w:lang w:val="ru-RU"/>
        </w:rPr>
        <w:t xml:space="preserve"> </w:t>
      </w:r>
      <w:r w:rsidR="00D857D8" w:rsidRPr="00CC1B30">
        <w:rPr>
          <w:i/>
          <w:kern w:val="22"/>
          <w:sz w:val="22"/>
          <w:szCs w:val="22"/>
          <w:shd w:val="clear" w:color="auto" w:fill="FFFFFF"/>
          <w:lang w:val="ru-RU"/>
        </w:rPr>
        <w:t>природы</w:t>
      </w:r>
      <w:r w:rsidR="00D857D8" w:rsidRPr="00D857D8">
        <w:rPr>
          <w:i/>
          <w:kern w:val="22"/>
          <w:sz w:val="22"/>
          <w:szCs w:val="22"/>
          <w:shd w:val="clear" w:color="auto" w:fill="FFFFFF"/>
          <w:lang w:val="ru-RU"/>
        </w:rPr>
        <w:t>»</w:t>
      </w:r>
      <w:r w:rsidR="00C41225" w:rsidRPr="00D857D8">
        <w:rPr>
          <w:kern w:val="22"/>
          <w:sz w:val="22"/>
          <w:szCs w:val="22"/>
          <w:lang w:val="ru-RU"/>
        </w:rPr>
        <w:t xml:space="preserve"> </w:t>
      </w:r>
      <w:r w:rsidR="00D857D8">
        <w:rPr>
          <w:kern w:val="22"/>
          <w:sz w:val="22"/>
          <w:szCs w:val="22"/>
          <w:lang w:val="ru-RU"/>
        </w:rPr>
        <w:t>отмена</w:t>
      </w:r>
      <w:r w:rsidR="00D857D8" w:rsidRPr="00D857D8">
        <w:rPr>
          <w:kern w:val="22"/>
          <w:sz w:val="22"/>
          <w:szCs w:val="22"/>
          <w:lang w:val="ru-RU"/>
        </w:rPr>
        <w:t xml:space="preserve"> </w:t>
      </w:r>
      <w:r w:rsidR="00D857D8">
        <w:rPr>
          <w:kern w:val="22"/>
          <w:sz w:val="22"/>
          <w:szCs w:val="22"/>
          <w:lang w:val="ru-RU"/>
        </w:rPr>
        <w:t>и</w:t>
      </w:r>
      <w:r w:rsidR="00D857D8" w:rsidRPr="00D857D8">
        <w:rPr>
          <w:kern w:val="22"/>
          <w:sz w:val="22"/>
          <w:szCs w:val="22"/>
          <w:lang w:val="ru-RU"/>
        </w:rPr>
        <w:t xml:space="preserve"> </w:t>
      </w:r>
      <w:r w:rsidR="00D857D8">
        <w:rPr>
          <w:kern w:val="22"/>
          <w:sz w:val="22"/>
          <w:szCs w:val="22"/>
          <w:lang w:val="ru-RU"/>
        </w:rPr>
        <w:t>реформирование</w:t>
      </w:r>
      <w:r w:rsidR="00D857D8" w:rsidRPr="00D857D8">
        <w:rPr>
          <w:kern w:val="22"/>
          <w:sz w:val="22"/>
          <w:szCs w:val="22"/>
          <w:lang w:val="ru-RU"/>
        </w:rPr>
        <w:t xml:space="preserve"> </w:t>
      </w:r>
      <w:r w:rsidR="00D857D8">
        <w:rPr>
          <w:kern w:val="22"/>
          <w:sz w:val="22"/>
          <w:szCs w:val="22"/>
          <w:lang w:val="ru-RU"/>
        </w:rPr>
        <w:t>субсидий</w:t>
      </w:r>
      <w:r w:rsidR="00606828" w:rsidRPr="00D857D8">
        <w:rPr>
          <w:kern w:val="22"/>
          <w:sz w:val="22"/>
          <w:szCs w:val="22"/>
          <w:lang w:val="ru-RU"/>
        </w:rPr>
        <w:t xml:space="preserve"> </w:t>
      </w:r>
      <w:r w:rsidR="00D857D8">
        <w:rPr>
          <w:kern w:val="22"/>
          <w:sz w:val="22"/>
          <w:szCs w:val="22"/>
          <w:lang w:val="ru-RU"/>
        </w:rPr>
        <w:t xml:space="preserve">указываются в качестве основного источника устранения </w:t>
      </w:r>
      <w:r w:rsidR="00D857D8">
        <w:rPr>
          <w:kern w:val="22"/>
          <w:sz w:val="22"/>
          <w:szCs w:val="22"/>
          <w:shd w:val="clear" w:color="auto" w:fill="FFFFFF"/>
          <w:lang w:val="ru-RU"/>
        </w:rPr>
        <w:t>дефицита финансирования биоразнообразия</w:t>
      </w:r>
      <w:r w:rsidR="009E6C63" w:rsidRPr="00D857D8">
        <w:rPr>
          <w:kern w:val="22"/>
          <w:sz w:val="22"/>
          <w:szCs w:val="22"/>
          <w:lang w:val="ru-RU"/>
        </w:rPr>
        <w:t xml:space="preserve">. </w:t>
      </w:r>
      <w:r w:rsidR="00D857D8">
        <w:rPr>
          <w:kern w:val="22"/>
          <w:sz w:val="22"/>
          <w:szCs w:val="22"/>
          <w:lang w:val="ru-RU"/>
        </w:rPr>
        <w:t>В</w:t>
      </w:r>
      <w:r w:rsidR="00D857D8" w:rsidRPr="00D857D8">
        <w:rPr>
          <w:kern w:val="22"/>
          <w:sz w:val="22"/>
          <w:szCs w:val="22"/>
          <w:lang w:val="ru-RU"/>
        </w:rPr>
        <w:t xml:space="preserve"> </w:t>
      </w:r>
      <w:r w:rsidR="00D857D8">
        <w:rPr>
          <w:kern w:val="22"/>
          <w:sz w:val="22"/>
          <w:szCs w:val="22"/>
          <w:lang w:val="ru-RU"/>
        </w:rPr>
        <w:t>своих</w:t>
      </w:r>
      <w:r w:rsidR="00D857D8" w:rsidRPr="00D857D8">
        <w:rPr>
          <w:kern w:val="22"/>
          <w:sz w:val="22"/>
          <w:szCs w:val="22"/>
          <w:lang w:val="ru-RU"/>
        </w:rPr>
        <w:t xml:space="preserve"> </w:t>
      </w:r>
      <w:r w:rsidR="00D857D8">
        <w:rPr>
          <w:kern w:val="22"/>
          <w:sz w:val="22"/>
          <w:szCs w:val="22"/>
          <w:lang w:val="ru-RU"/>
        </w:rPr>
        <w:t>первом</w:t>
      </w:r>
      <w:r w:rsidR="00D857D8" w:rsidRPr="00D857D8">
        <w:rPr>
          <w:kern w:val="22"/>
          <w:sz w:val="22"/>
          <w:szCs w:val="22"/>
          <w:lang w:val="ru-RU"/>
        </w:rPr>
        <w:t xml:space="preserve"> </w:t>
      </w:r>
      <w:r w:rsidR="00D857D8">
        <w:rPr>
          <w:kern w:val="22"/>
          <w:sz w:val="22"/>
          <w:szCs w:val="22"/>
          <w:lang w:val="ru-RU"/>
        </w:rPr>
        <w:t>и</w:t>
      </w:r>
      <w:r w:rsidR="00D857D8" w:rsidRPr="00D857D8">
        <w:rPr>
          <w:kern w:val="22"/>
          <w:sz w:val="22"/>
          <w:szCs w:val="22"/>
          <w:lang w:val="ru-RU"/>
        </w:rPr>
        <w:t xml:space="preserve"> </w:t>
      </w:r>
      <w:r w:rsidR="00D857D8">
        <w:rPr>
          <w:kern w:val="22"/>
          <w:sz w:val="22"/>
          <w:szCs w:val="22"/>
          <w:lang w:val="ru-RU"/>
        </w:rPr>
        <w:t>третьем</w:t>
      </w:r>
      <w:r w:rsidR="00D857D8" w:rsidRPr="00D857D8">
        <w:rPr>
          <w:kern w:val="22"/>
          <w:sz w:val="22"/>
          <w:szCs w:val="22"/>
          <w:lang w:val="ru-RU"/>
        </w:rPr>
        <w:t xml:space="preserve"> </w:t>
      </w:r>
      <w:r w:rsidR="00D857D8">
        <w:rPr>
          <w:kern w:val="22"/>
          <w:sz w:val="22"/>
          <w:szCs w:val="22"/>
          <w:lang w:val="ru-RU"/>
        </w:rPr>
        <w:t>докладах</w:t>
      </w:r>
      <w:r w:rsidR="00D857D8" w:rsidRPr="00D857D8">
        <w:rPr>
          <w:kern w:val="22"/>
          <w:sz w:val="22"/>
          <w:szCs w:val="22"/>
          <w:lang w:val="ru-RU"/>
        </w:rPr>
        <w:t xml:space="preserve"> </w:t>
      </w:r>
      <w:r w:rsidR="00D857D8">
        <w:rPr>
          <w:kern w:val="22"/>
          <w:sz w:val="22"/>
          <w:szCs w:val="22"/>
          <w:lang w:val="ru-RU"/>
        </w:rPr>
        <w:t>группа</w:t>
      </w:r>
      <w:r w:rsidR="00D857D8" w:rsidRPr="00D857D8">
        <w:rPr>
          <w:kern w:val="22"/>
          <w:sz w:val="22"/>
          <w:szCs w:val="22"/>
          <w:lang w:val="ru-RU"/>
        </w:rPr>
        <w:t xml:space="preserve"> </w:t>
      </w:r>
      <w:r w:rsidR="00D857D8">
        <w:rPr>
          <w:kern w:val="22"/>
          <w:sz w:val="22"/>
          <w:szCs w:val="22"/>
          <w:lang w:val="ru-RU"/>
        </w:rPr>
        <w:t>экспертов</w:t>
      </w:r>
      <w:r w:rsidR="00D857D8" w:rsidRPr="00D857D8">
        <w:rPr>
          <w:kern w:val="22"/>
          <w:sz w:val="22"/>
          <w:szCs w:val="22"/>
          <w:lang w:val="ru-RU"/>
        </w:rPr>
        <w:t xml:space="preserve"> </w:t>
      </w:r>
      <w:r w:rsidR="00D857D8">
        <w:rPr>
          <w:kern w:val="22"/>
          <w:sz w:val="22"/>
          <w:szCs w:val="22"/>
          <w:lang w:val="ru-RU"/>
        </w:rPr>
        <w:t>также</w:t>
      </w:r>
      <w:r w:rsidR="00D857D8" w:rsidRPr="00D857D8">
        <w:rPr>
          <w:kern w:val="22"/>
          <w:sz w:val="22"/>
          <w:szCs w:val="22"/>
          <w:lang w:val="ru-RU"/>
        </w:rPr>
        <w:t xml:space="preserve"> </w:t>
      </w:r>
      <w:r w:rsidR="00D857D8">
        <w:rPr>
          <w:kern w:val="22"/>
          <w:sz w:val="22"/>
          <w:szCs w:val="22"/>
          <w:lang w:val="ru-RU"/>
        </w:rPr>
        <w:t>подчеркивает</w:t>
      </w:r>
      <w:r w:rsidR="00D857D8" w:rsidRPr="00D857D8">
        <w:rPr>
          <w:kern w:val="22"/>
          <w:sz w:val="22"/>
          <w:szCs w:val="22"/>
          <w:lang w:val="ru-RU"/>
        </w:rPr>
        <w:t xml:space="preserve"> </w:t>
      </w:r>
      <w:r w:rsidR="00D857D8">
        <w:rPr>
          <w:kern w:val="22"/>
          <w:sz w:val="22"/>
          <w:szCs w:val="22"/>
          <w:lang w:val="ru-RU"/>
        </w:rPr>
        <w:t>важность</w:t>
      </w:r>
      <w:r w:rsidR="00D857D8" w:rsidRPr="00D857D8">
        <w:rPr>
          <w:kern w:val="22"/>
          <w:sz w:val="22"/>
          <w:szCs w:val="22"/>
          <w:lang w:val="ru-RU"/>
        </w:rPr>
        <w:t xml:space="preserve"> </w:t>
      </w:r>
      <w:r w:rsidR="00D857D8">
        <w:rPr>
          <w:kern w:val="22"/>
          <w:sz w:val="22"/>
          <w:szCs w:val="22"/>
          <w:lang w:val="ru-RU"/>
        </w:rPr>
        <w:t>сокращения</w:t>
      </w:r>
      <w:r w:rsidR="00D857D8" w:rsidRPr="00D857D8">
        <w:rPr>
          <w:kern w:val="22"/>
          <w:sz w:val="22"/>
          <w:szCs w:val="22"/>
          <w:lang w:val="ru-RU"/>
        </w:rPr>
        <w:t xml:space="preserve"> </w:t>
      </w:r>
      <w:r w:rsidR="00D857D8">
        <w:rPr>
          <w:kern w:val="22"/>
          <w:sz w:val="22"/>
          <w:szCs w:val="22"/>
          <w:lang w:val="ru-RU"/>
        </w:rPr>
        <w:t>или</w:t>
      </w:r>
      <w:r w:rsidR="00D857D8" w:rsidRPr="00D857D8">
        <w:rPr>
          <w:kern w:val="22"/>
          <w:sz w:val="22"/>
          <w:szCs w:val="22"/>
          <w:lang w:val="ru-RU"/>
        </w:rPr>
        <w:t xml:space="preserve"> </w:t>
      </w:r>
      <w:r w:rsidR="00D857D8">
        <w:rPr>
          <w:kern w:val="22"/>
          <w:sz w:val="22"/>
          <w:szCs w:val="22"/>
          <w:lang w:val="ru-RU"/>
        </w:rPr>
        <w:t>отмены</w:t>
      </w:r>
      <w:r w:rsidR="00D857D8" w:rsidRPr="00D857D8">
        <w:rPr>
          <w:kern w:val="22"/>
          <w:sz w:val="22"/>
          <w:szCs w:val="22"/>
          <w:lang w:val="ru-RU"/>
        </w:rPr>
        <w:t xml:space="preserve"> </w:t>
      </w:r>
      <w:r w:rsidR="00D857D8">
        <w:rPr>
          <w:kern w:val="22"/>
          <w:sz w:val="22"/>
          <w:szCs w:val="22"/>
          <w:lang w:val="ru-RU"/>
        </w:rPr>
        <w:t>вредных</w:t>
      </w:r>
      <w:r w:rsidR="00D857D8" w:rsidRPr="00D857D8">
        <w:rPr>
          <w:kern w:val="22"/>
          <w:sz w:val="22"/>
          <w:szCs w:val="22"/>
          <w:lang w:val="ru-RU"/>
        </w:rPr>
        <w:t xml:space="preserve"> </w:t>
      </w:r>
      <w:r w:rsidR="00D857D8">
        <w:rPr>
          <w:kern w:val="22"/>
          <w:sz w:val="22"/>
          <w:szCs w:val="22"/>
          <w:lang w:val="ru-RU"/>
        </w:rPr>
        <w:t>субсидий</w:t>
      </w:r>
      <w:r w:rsidR="00D857D8" w:rsidRPr="00D857D8">
        <w:rPr>
          <w:kern w:val="22"/>
          <w:sz w:val="22"/>
          <w:szCs w:val="22"/>
          <w:lang w:val="ru-RU"/>
        </w:rPr>
        <w:t xml:space="preserve"> </w:t>
      </w:r>
      <w:r w:rsidR="00D857D8">
        <w:rPr>
          <w:kern w:val="22"/>
          <w:sz w:val="22"/>
          <w:szCs w:val="22"/>
          <w:lang w:val="ru-RU"/>
        </w:rPr>
        <w:t>и</w:t>
      </w:r>
      <w:r w:rsidR="00D857D8" w:rsidRPr="00D857D8">
        <w:rPr>
          <w:kern w:val="22"/>
          <w:sz w:val="22"/>
          <w:szCs w:val="22"/>
          <w:shd w:val="clear" w:color="auto" w:fill="FFFFFF"/>
          <w:lang w:val="ru-RU"/>
        </w:rPr>
        <w:t xml:space="preserve"> </w:t>
      </w:r>
      <w:r w:rsidR="00D857D8" w:rsidRPr="009F3518">
        <w:rPr>
          <w:kern w:val="22"/>
          <w:sz w:val="22"/>
          <w:szCs w:val="22"/>
          <w:shd w:val="clear" w:color="auto" w:fill="FFFFFF"/>
          <w:lang w:val="ru-RU"/>
        </w:rPr>
        <w:t xml:space="preserve">переориентации </w:t>
      </w:r>
      <w:r w:rsidR="00D857D8">
        <w:rPr>
          <w:kern w:val="22"/>
          <w:sz w:val="22"/>
          <w:szCs w:val="22"/>
          <w:shd w:val="clear" w:color="auto" w:fill="FFFFFF"/>
          <w:lang w:val="ru-RU"/>
        </w:rPr>
        <w:t xml:space="preserve">их </w:t>
      </w:r>
      <w:r w:rsidR="00D857D8" w:rsidRPr="009F3518">
        <w:rPr>
          <w:kern w:val="22"/>
          <w:sz w:val="22"/>
          <w:szCs w:val="22"/>
          <w:shd w:val="clear" w:color="auto" w:fill="FFFFFF"/>
          <w:lang w:val="ru-RU"/>
        </w:rPr>
        <w:t>на деятельность в интересах биоразнообразия</w:t>
      </w:r>
      <w:r w:rsidR="00400780" w:rsidRPr="00D857D8">
        <w:rPr>
          <w:kern w:val="22"/>
          <w:sz w:val="22"/>
          <w:szCs w:val="22"/>
          <w:lang w:val="ru-RU"/>
        </w:rPr>
        <w:t>.</w:t>
      </w:r>
    </w:p>
    <w:p w14:paraId="789FFAC2" w14:textId="17FEA982" w:rsidR="00A76B06" w:rsidRPr="00082642" w:rsidRDefault="00400780" w:rsidP="0050344B">
      <w:pPr>
        <w:pStyle w:val="aff4"/>
        <w:numPr>
          <w:ilvl w:val="0"/>
          <w:numId w:val="15"/>
        </w:numPr>
        <w:suppressLineNumbers/>
        <w:suppressAutoHyphens/>
        <w:spacing w:after="120"/>
        <w:ind w:left="0" w:firstLine="0"/>
        <w:jc w:val="both"/>
        <w:rPr>
          <w:kern w:val="22"/>
          <w:sz w:val="22"/>
          <w:szCs w:val="22"/>
          <w:lang w:val="ru-RU"/>
        </w:rPr>
      </w:pPr>
      <w:r w:rsidRPr="0041612E">
        <w:rPr>
          <w:kern w:val="22"/>
          <w:sz w:val="22"/>
          <w:szCs w:val="22"/>
          <w:lang w:val="ru-RU"/>
        </w:rPr>
        <w:t xml:space="preserve"> </w:t>
      </w:r>
      <w:r w:rsidR="0041612E">
        <w:rPr>
          <w:kern w:val="22"/>
          <w:sz w:val="22"/>
          <w:szCs w:val="22"/>
          <w:lang w:val="ru-RU"/>
        </w:rPr>
        <w:t>На</w:t>
      </w:r>
      <w:r w:rsidR="0041612E" w:rsidRPr="0041612E">
        <w:rPr>
          <w:kern w:val="22"/>
          <w:sz w:val="22"/>
          <w:szCs w:val="22"/>
          <w:lang w:val="ru-RU"/>
        </w:rPr>
        <w:t xml:space="preserve"> </w:t>
      </w:r>
      <w:r w:rsidR="0041612E">
        <w:rPr>
          <w:kern w:val="22"/>
          <w:sz w:val="22"/>
          <w:szCs w:val="22"/>
          <w:lang w:val="ru-RU"/>
        </w:rPr>
        <w:t>графике</w:t>
      </w:r>
      <w:r w:rsidR="0041612E" w:rsidRPr="0041612E">
        <w:rPr>
          <w:kern w:val="22"/>
          <w:sz w:val="22"/>
          <w:szCs w:val="22"/>
          <w:lang w:val="ru-RU"/>
        </w:rPr>
        <w:t xml:space="preserve"> </w:t>
      </w:r>
      <w:r w:rsidR="00173CD1" w:rsidRPr="0041612E">
        <w:rPr>
          <w:kern w:val="22"/>
          <w:sz w:val="22"/>
          <w:szCs w:val="22"/>
          <w:lang w:val="ru-RU"/>
        </w:rPr>
        <w:t>2</w:t>
      </w:r>
      <w:r w:rsidR="004606A7" w:rsidRPr="0041612E">
        <w:rPr>
          <w:kern w:val="22"/>
          <w:sz w:val="22"/>
          <w:szCs w:val="22"/>
          <w:lang w:val="ru-RU"/>
        </w:rPr>
        <w:t xml:space="preserve"> </w:t>
      </w:r>
      <w:r w:rsidR="0041612E">
        <w:rPr>
          <w:kern w:val="22"/>
          <w:sz w:val="22"/>
          <w:szCs w:val="22"/>
          <w:lang w:val="ru-RU"/>
        </w:rPr>
        <w:t>ниже</w:t>
      </w:r>
      <w:r w:rsidR="0041612E" w:rsidRPr="0041612E">
        <w:rPr>
          <w:kern w:val="22"/>
          <w:sz w:val="22"/>
          <w:szCs w:val="22"/>
          <w:lang w:val="ru-RU"/>
        </w:rPr>
        <w:t xml:space="preserve"> </w:t>
      </w:r>
      <w:r w:rsidR="0041612E">
        <w:rPr>
          <w:kern w:val="22"/>
          <w:sz w:val="22"/>
          <w:szCs w:val="22"/>
          <w:lang w:val="ru-RU"/>
        </w:rPr>
        <w:t>проиллюстрировано</w:t>
      </w:r>
      <w:r w:rsidR="0041612E" w:rsidRPr="0041612E">
        <w:rPr>
          <w:kern w:val="22"/>
          <w:sz w:val="22"/>
          <w:szCs w:val="22"/>
          <w:lang w:val="ru-RU"/>
        </w:rPr>
        <w:t xml:space="preserve">, </w:t>
      </w:r>
      <w:r w:rsidR="0041612E">
        <w:rPr>
          <w:kern w:val="22"/>
          <w:sz w:val="22"/>
          <w:szCs w:val="22"/>
          <w:lang w:val="ru-RU"/>
        </w:rPr>
        <w:t>каким</w:t>
      </w:r>
      <w:r w:rsidR="0041612E" w:rsidRPr="0041612E">
        <w:rPr>
          <w:kern w:val="22"/>
          <w:sz w:val="22"/>
          <w:szCs w:val="22"/>
          <w:lang w:val="ru-RU"/>
        </w:rPr>
        <w:t xml:space="preserve"> </w:t>
      </w:r>
      <w:r w:rsidR="0041612E">
        <w:rPr>
          <w:kern w:val="22"/>
          <w:sz w:val="22"/>
          <w:szCs w:val="22"/>
          <w:lang w:val="ru-RU"/>
        </w:rPr>
        <w:t>образом</w:t>
      </w:r>
      <w:r w:rsidR="0041612E" w:rsidRPr="0041612E">
        <w:rPr>
          <w:kern w:val="22"/>
          <w:sz w:val="22"/>
          <w:szCs w:val="22"/>
          <w:lang w:val="ru-RU"/>
        </w:rPr>
        <w:t xml:space="preserve"> </w:t>
      </w:r>
      <w:r w:rsidR="0041612E">
        <w:rPr>
          <w:kern w:val="22"/>
          <w:sz w:val="22"/>
          <w:szCs w:val="22"/>
          <w:lang w:val="ru-RU"/>
        </w:rPr>
        <w:t>эти</w:t>
      </w:r>
      <w:r w:rsidR="0041612E" w:rsidRPr="0041612E">
        <w:rPr>
          <w:kern w:val="22"/>
          <w:sz w:val="22"/>
          <w:szCs w:val="22"/>
          <w:lang w:val="ru-RU"/>
        </w:rPr>
        <w:t xml:space="preserve"> </w:t>
      </w:r>
      <w:r w:rsidR="0041612E">
        <w:rPr>
          <w:kern w:val="22"/>
          <w:sz w:val="22"/>
          <w:szCs w:val="22"/>
          <w:lang w:val="ru-RU"/>
        </w:rPr>
        <w:t>концептуальные</w:t>
      </w:r>
      <w:r w:rsidR="0041612E" w:rsidRPr="0041612E">
        <w:rPr>
          <w:kern w:val="22"/>
          <w:sz w:val="22"/>
          <w:szCs w:val="22"/>
          <w:lang w:val="ru-RU"/>
        </w:rPr>
        <w:t xml:space="preserve"> </w:t>
      </w:r>
      <w:r w:rsidR="0041612E">
        <w:rPr>
          <w:kern w:val="22"/>
          <w:sz w:val="22"/>
          <w:szCs w:val="22"/>
          <w:lang w:val="ru-RU"/>
        </w:rPr>
        <w:t>различия</w:t>
      </w:r>
      <w:r w:rsidR="0041612E" w:rsidRPr="0041612E">
        <w:rPr>
          <w:kern w:val="22"/>
          <w:sz w:val="22"/>
          <w:szCs w:val="22"/>
          <w:lang w:val="ru-RU"/>
        </w:rPr>
        <w:t xml:space="preserve"> </w:t>
      </w:r>
      <w:r w:rsidR="0041612E">
        <w:rPr>
          <w:kern w:val="22"/>
          <w:sz w:val="22"/>
          <w:szCs w:val="22"/>
          <w:lang w:val="ru-RU"/>
        </w:rPr>
        <w:t>роли</w:t>
      </w:r>
      <w:r w:rsidR="0041612E" w:rsidRPr="0041612E">
        <w:rPr>
          <w:kern w:val="22"/>
          <w:sz w:val="22"/>
          <w:szCs w:val="22"/>
          <w:lang w:val="ru-RU"/>
        </w:rPr>
        <w:t xml:space="preserve"> </w:t>
      </w:r>
      <w:r w:rsidR="0041612E">
        <w:rPr>
          <w:kern w:val="22"/>
          <w:sz w:val="22"/>
          <w:szCs w:val="22"/>
          <w:lang w:val="ru-RU"/>
        </w:rPr>
        <w:t>компенсационных</w:t>
      </w:r>
      <w:r w:rsidR="0041612E" w:rsidRPr="0041612E">
        <w:rPr>
          <w:kern w:val="22"/>
          <w:sz w:val="22"/>
          <w:szCs w:val="22"/>
          <w:lang w:val="ru-RU"/>
        </w:rPr>
        <w:t xml:space="preserve"> </w:t>
      </w:r>
      <w:r w:rsidR="0041612E">
        <w:rPr>
          <w:kern w:val="22"/>
          <w:sz w:val="22"/>
          <w:szCs w:val="22"/>
          <w:lang w:val="ru-RU"/>
        </w:rPr>
        <w:t>издержек</w:t>
      </w:r>
      <w:r w:rsidR="0041612E" w:rsidRPr="0041612E">
        <w:rPr>
          <w:kern w:val="22"/>
          <w:sz w:val="22"/>
          <w:szCs w:val="22"/>
          <w:lang w:val="ru-RU"/>
        </w:rPr>
        <w:t xml:space="preserve"> </w:t>
      </w:r>
      <w:r w:rsidR="0041612E">
        <w:rPr>
          <w:kern w:val="22"/>
          <w:sz w:val="22"/>
          <w:szCs w:val="22"/>
          <w:lang w:val="ru-RU"/>
        </w:rPr>
        <w:t>влияют</w:t>
      </w:r>
      <w:r w:rsidR="0041612E" w:rsidRPr="0041612E">
        <w:rPr>
          <w:kern w:val="22"/>
          <w:sz w:val="22"/>
          <w:szCs w:val="22"/>
          <w:lang w:val="ru-RU"/>
        </w:rPr>
        <w:t xml:space="preserve"> </w:t>
      </w:r>
      <w:r w:rsidR="0041612E">
        <w:rPr>
          <w:kern w:val="22"/>
          <w:sz w:val="22"/>
          <w:szCs w:val="22"/>
          <w:lang w:val="ru-RU"/>
        </w:rPr>
        <w:t>на</w:t>
      </w:r>
      <w:r w:rsidR="0041612E" w:rsidRPr="0041612E">
        <w:rPr>
          <w:kern w:val="22"/>
          <w:sz w:val="22"/>
          <w:szCs w:val="22"/>
          <w:lang w:val="ru-RU"/>
        </w:rPr>
        <w:t xml:space="preserve"> </w:t>
      </w:r>
      <w:r w:rsidR="0041612E">
        <w:rPr>
          <w:kern w:val="22"/>
          <w:sz w:val="22"/>
          <w:szCs w:val="22"/>
          <w:lang w:val="ru-RU"/>
        </w:rPr>
        <w:t>ключевые показатели из разных анализов</w:t>
      </w:r>
      <w:r w:rsidR="00360E38" w:rsidRPr="0041612E">
        <w:rPr>
          <w:kern w:val="22"/>
          <w:sz w:val="22"/>
          <w:szCs w:val="22"/>
          <w:lang w:val="ru-RU"/>
        </w:rPr>
        <w:t>.</w:t>
      </w:r>
      <w:r w:rsidR="00B42DE5" w:rsidRPr="0041612E">
        <w:rPr>
          <w:kern w:val="22"/>
          <w:sz w:val="22"/>
          <w:szCs w:val="22"/>
          <w:lang w:val="ru-RU"/>
        </w:rPr>
        <w:t xml:space="preserve"> </w:t>
      </w:r>
      <w:r w:rsidR="0041612E">
        <w:rPr>
          <w:kern w:val="22"/>
          <w:sz w:val="22"/>
          <w:szCs w:val="22"/>
          <w:lang w:val="ru-RU"/>
        </w:rPr>
        <w:t>Так</w:t>
      </w:r>
      <w:r w:rsidR="00F74A37" w:rsidRPr="0041612E">
        <w:rPr>
          <w:kern w:val="22"/>
          <w:sz w:val="22"/>
          <w:szCs w:val="22"/>
          <w:lang w:val="ru-RU"/>
        </w:rPr>
        <w:t>,</w:t>
      </w:r>
      <w:r w:rsidR="00360E38" w:rsidRPr="0041612E">
        <w:rPr>
          <w:kern w:val="22"/>
          <w:sz w:val="22"/>
          <w:szCs w:val="22"/>
          <w:lang w:val="ru-RU"/>
        </w:rPr>
        <w:t xml:space="preserve"> </w:t>
      </w:r>
      <w:r w:rsidR="0041612E">
        <w:rPr>
          <w:kern w:val="22"/>
          <w:sz w:val="22"/>
          <w:szCs w:val="22"/>
          <w:lang w:val="ru-RU"/>
        </w:rPr>
        <w:t>если</w:t>
      </w:r>
      <w:r w:rsidR="0041612E" w:rsidRPr="0041612E">
        <w:rPr>
          <w:kern w:val="22"/>
          <w:sz w:val="22"/>
          <w:szCs w:val="22"/>
          <w:lang w:val="ru-RU"/>
        </w:rPr>
        <w:t xml:space="preserve"> </w:t>
      </w:r>
      <w:r w:rsidR="0041612E">
        <w:rPr>
          <w:kern w:val="22"/>
          <w:sz w:val="22"/>
          <w:szCs w:val="22"/>
          <w:lang w:val="ru-RU"/>
        </w:rPr>
        <w:t>общий</w:t>
      </w:r>
      <w:r w:rsidR="0041612E" w:rsidRPr="0041612E">
        <w:rPr>
          <w:kern w:val="22"/>
          <w:sz w:val="22"/>
          <w:szCs w:val="22"/>
          <w:lang w:val="ru-RU"/>
        </w:rPr>
        <w:t xml:space="preserve"> </w:t>
      </w:r>
      <w:r w:rsidR="0041612E">
        <w:rPr>
          <w:kern w:val="22"/>
          <w:sz w:val="22"/>
          <w:szCs w:val="22"/>
          <w:lang w:val="ru-RU"/>
        </w:rPr>
        <w:t>объем</w:t>
      </w:r>
      <w:r w:rsidR="00B61FC4" w:rsidRPr="0041612E">
        <w:rPr>
          <w:kern w:val="22"/>
          <w:sz w:val="22"/>
          <w:szCs w:val="22"/>
          <w:lang w:val="ru-RU"/>
        </w:rPr>
        <w:t xml:space="preserve"> </w:t>
      </w:r>
      <w:r w:rsidR="0041612E">
        <w:rPr>
          <w:kern w:val="22"/>
          <w:sz w:val="22"/>
          <w:szCs w:val="22"/>
          <w:lang w:val="ru-RU"/>
        </w:rPr>
        <w:t>необходимого</w:t>
      </w:r>
      <w:r w:rsidR="0041612E" w:rsidRPr="0041612E">
        <w:rPr>
          <w:kern w:val="22"/>
          <w:sz w:val="22"/>
          <w:szCs w:val="22"/>
          <w:lang w:val="ru-RU"/>
        </w:rPr>
        <w:t xml:space="preserve"> </w:t>
      </w:r>
      <w:r w:rsidR="0041612E">
        <w:rPr>
          <w:kern w:val="22"/>
          <w:sz w:val="22"/>
          <w:szCs w:val="22"/>
          <w:lang w:val="ru-RU"/>
        </w:rPr>
        <w:t>финансирования</w:t>
      </w:r>
      <w:r w:rsidR="0041612E" w:rsidRPr="0041612E">
        <w:rPr>
          <w:kern w:val="22"/>
          <w:sz w:val="22"/>
          <w:szCs w:val="22"/>
          <w:lang w:val="ru-RU"/>
        </w:rPr>
        <w:t xml:space="preserve"> </w:t>
      </w:r>
      <w:r w:rsidR="0041612E">
        <w:rPr>
          <w:kern w:val="22"/>
          <w:sz w:val="22"/>
          <w:szCs w:val="22"/>
          <w:lang w:val="ru-RU"/>
        </w:rPr>
        <w:t>согласно</w:t>
      </w:r>
      <w:r w:rsidR="0041612E" w:rsidRPr="0041612E">
        <w:rPr>
          <w:kern w:val="22"/>
          <w:sz w:val="22"/>
          <w:szCs w:val="22"/>
          <w:lang w:val="ru-RU"/>
        </w:rPr>
        <w:t xml:space="preserve"> </w:t>
      </w:r>
      <w:r w:rsidR="0041612E">
        <w:rPr>
          <w:kern w:val="22"/>
          <w:sz w:val="22"/>
          <w:szCs w:val="22"/>
          <w:shd w:val="clear" w:color="auto" w:fill="FFFFFF"/>
          <w:lang w:val="ru-RU"/>
        </w:rPr>
        <w:t>докладу</w:t>
      </w:r>
      <w:r w:rsidR="0041612E" w:rsidRPr="0041612E">
        <w:rPr>
          <w:kern w:val="22"/>
          <w:sz w:val="22"/>
          <w:szCs w:val="22"/>
          <w:shd w:val="clear" w:color="auto" w:fill="FFFFFF"/>
          <w:lang w:val="ru-RU"/>
        </w:rPr>
        <w:t xml:space="preserve"> </w:t>
      </w:r>
      <w:r w:rsidR="0041612E" w:rsidRPr="0041612E">
        <w:rPr>
          <w:i/>
          <w:kern w:val="22"/>
          <w:sz w:val="22"/>
          <w:szCs w:val="22"/>
          <w:shd w:val="clear" w:color="auto" w:fill="FFFFFF"/>
          <w:lang w:val="ru-RU"/>
        </w:rPr>
        <w:t>«</w:t>
      </w:r>
      <w:r w:rsidR="0041612E" w:rsidRPr="00CC1B30">
        <w:rPr>
          <w:i/>
          <w:kern w:val="22"/>
          <w:sz w:val="22"/>
          <w:szCs w:val="22"/>
          <w:shd w:val="clear" w:color="auto" w:fill="FFFFFF"/>
          <w:lang w:val="ru-RU"/>
        </w:rPr>
        <w:t>Финансирование</w:t>
      </w:r>
      <w:r w:rsidR="0041612E" w:rsidRPr="0041612E">
        <w:rPr>
          <w:i/>
          <w:kern w:val="22"/>
          <w:sz w:val="22"/>
          <w:szCs w:val="22"/>
          <w:shd w:val="clear" w:color="auto" w:fill="FFFFFF"/>
          <w:lang w:val="ru-RU"/>
        </w:rPr>
        <w:t xml:space="preserve"> </w:t>
      </w:r>
      <w:r w:rsidR="0041612E" w:rsidRPr="00CC1B30">
        <w:rPr>
          <w:i/>
          <w:kern w:val="22"/>
          <w:sz w:val="22"/>
          <w:szCs w:val="22"/>
          <w:shd w:val="clear" w:color="auto" w:fill="FFFFFF"/>
          <w:lang w:val="ru-RU"/>
        </w:rPr>
        <w:t>природы</w:t>
      </w:r>
      <w:r w:rsidR="0041612E" w:rsidRPr="0041612E">
        <w:rPr>
          <w:i/>
          <w:kern w:val="22"/>
          <w:sz w:val="22"/>
          <w:szCs w:val="22"/>
          <w:shd w:val="clear" w:color="auto" w:fill="FFFFFF"/>
          <w:lang w:val="ru-RU"/>
        </w:rPr>
        <w:t>»</w:t>
      </w:r>
      <w:r w:rsidR="000D58A5" w:rsidRPr="0041612E">
        <w:rPr>
          <w:kern w:val="22"/>
          <w:sz w:val="22"/>
          <w:szCs w:val="22"/>
          <w:lang w:val="ru-RU"/>
        </w:rPr>
        <w:t xml:space="preserve"> </w:t>
      </w:r>
      <w:r w:rsidR="0041612E">
        <w:rPr>
          <w:kern w:val="22"/>
          <w:sz w:val="22"/>
          <w:szCs w:val="22"/>
          <w:lang w:val="ru-RU"/>
        </w:rPr>
        <w:t>составляет</w:t>
      </w:r>
      <w:r w:rsidR="0041612E" w:rsidRPr="0041612E">
        <w:rPr>
          <w:kern w:val="22"/>
          <w:sz w:val="22"/>
          <w:szCs w:val="22"/>
          <w:lang w:val="ru-RU"/>
        </w:rPr>
        <w:t xml:space="preserve"> </w:t>
      </w:r>
      <w:r w:rsidR="0041612E">
        <w:rPr>
          <w:kern w:val="22"/>
          <w:sz w:val="22"/>
          <w:szCs w:val="22"/>
          <w:lang w:val="ru-RU"/>
        </w:rPr>
        <w:t>около</w:t>
      </w:r>
      <w:r w:rsidR="00B42DE5" w:rsidRPr="0041612E">
        <w:rPr>
          <w:kern w:val="22"/>
          <w:sz w:val="22"/>
          <w:szCs w:val="22"/>
          <w:lang w:val="ru-RU"/>
        </w:rPr>
        <w:t xml:space="preserve"> </w:t>
      </w:r>
      <w:r w:rsidR="00BE45C9" w:rsidRPr="0041612E">
        <w:rPr>
          <w:kern w:val="22"/>
          <w:sz w:val="22"/>
          <w:szCs w:val="22"/>
          <w:lang w:val="ru-RU"/>
        </w:rPr>
        <w:t>850</w:t>
      </w:r>
      <w:r w:rsidR="000D58A5" w:rsidRPr="0041612E">
        <w:rPr>
          <w:kern w:val="22"/>
          <w:sz w:val="22"/>
          <w:szCs w:val="22"/>
          <w:lang w:val="ru-RU"/>
        </w:rPr>
        <w:t xml:space="preserve"> </w:t>
      </w:r>
      <w:r w:rsidR="0041612E">
        <w:rPr>
          <w:kern w:val="22"/>
          <w:sz w:val="22"/>
          <w:szCs w:val="22"/>
          <w:lang w:val="ru-RU"/>
        </w:rPr>
        <w:t>млрд долл. США</w:t>
      </w:r>
      <w:r w:rsidR="0041612E" w:rsidRPr="002F7651">
        <w:rPr>
          <w:kern w:val="22"/>
          <w:sz w:val="22"/>
          <w:szCs w:val="22"/>
          <w:lang w:val="ru-RU"/>
        </w:rPr>
        <w:t xml:space="preserve">, </w:t>
      </w:r>
      <w:r w:rsidR="0041612E">
        <w:rPr>
          <w:kern w:val="22"/>
          <w:sz w:val="22"/>
          <w:szCs w:val="22"/>
          <w:lang w:val="ru-RU"/>
        </w:rPr>
        <w:t>а</w:t>
      </w:r>
      <w:r w:rsidR="0041612E" w:rsidRPr="002F7651">
        <w:rPr>
          <w:kern w:val="22"/>
          <w:sz w:val="22"/>
          <w:szCs w:val="22"/>
          <w:lang w:val="ru-RU"/>
        </w:rPr>
        <w:t xml:space="preserve"> </w:t>
      </w:r>
      <w:r w:rsidR="0041612E">
        <w:rPr>
          <w:kern w:val="22"/>
          <w:sz w:val="22"/>
          <w:szCs w:val="22"/>
          <w:lang w:val="ru-RU"/>
        </w:rPr>
        <w:t>компенсационные</w:t>
      </w:r>
      <w:r w:rsidR="0041612E" w:rsidRPr="002F7651">
        <w:rPr>
          <w:kern w:val="22"/>
          <w:sz w:val="22"/>
          <w:szCs w:val="22"/>
          <w:lang w:val="ru-RU"/>
        </w:rPr>
        <w:t xml:space="preserve"> </w:t>
      </w:r>
      <w:r w:rsidR="0041612E">
        <w:rPr>
          <w:kern w:val="22"/>
          <w:sz w:val="22"/>
          <w:szCs w:val="22"/>
          <w:lang w:val="ru-RU"/>
        </w:rPr>
        <w:t>издержки</w:t>
      </w:r>
      <w:r w:rsidR="0041612E" w:rsidRPr="002F7651">
        <w:rPr>
          <w:kern w:val="22"/>
          <w:sz w:val="22"/>
          <w:szCs w:val="22"/>
          <w:lang w:val="ru-RU"/>
        </w:rPr>
        <w:t xml:space="preserve"> – </w:t>
      </w:r>
      <w:r w:rsidR="0041612E">
        <w:rPr>
          <w:kern w:val="22"/>
          <w:sz w:val="22"/>
          <w:szCs w:val="22"/>
          <w:lang w:val="ru-RU"/>
        </w:rPr>
        <w:t>около</w:t>
      </w:r>
      <w:r w:rsidR="0041612E" w:rsidRPr="002F7651">
        <w:rPr>
          <w:kern w:val="22"/>
          <w:sz w:val="22"/>
          <w:szCs w:val="22"/>
          <w:lang w:val="ru-RU"/>
        </w:rPr>
        <w:t xml:space="preserve"> </w:t>
      </w:r>
      <w:r w:rsidR="00F54598" w:rsidRPr="002F7651">
        <w:rPr>
          <w:kern w:val="22"/>
          <w:sz w:val="22"/>
          <w:szCs w:val="22"/>
          <w:lang w:val="ru-RU"/>
        </w:rPr>
        <w:t>4</w:t>
      </w:r>
      <w:r w:rsidR="00BE45C9" w:rsidRPr="002F7651">
        <w:rPr>
          <w:kern w:val="22"/>
          <w:sz w:val="22"/>
          <w:szCs w:val="22"/>
          <w:lang w:val="ru-RU"/>
        </w:rPr>
        <w:t>5</w:t>
      </w:r>
      <w:r w:rsidR="00B42DE5" w:rsidRPr="002F7651">
        <w:rPr>
          <w:kern w:val="22"/>
          <w:sz w:val="22"/>
          <w:szCs w:val="22"/>
          <w:lang w:val="ru-RU"/>
        </w:rPr>
        <w:t>0</w:t>
      </w:r>
      <w:r w:rsidR="00F54598" w:rsidRPr="002F7651">
        <w:rPr>
          <w:kern w:val="22"/>
          <w:sz w:val="22"/>
          <w:szCs w:val="22"/>
          <w:lang w:val="ru-RU"/>
        </w:rPr>
        <w:t xml:space="preserve"> </w:t>
      </w:r>
      <w:r w:rsidR="0041612E">
        <w:rPr>
          <w:kern w:val="22"/>
          <w:sz w:val="22"/>
          <w:szCs w:val="22"/>
          <w:lang w:val="ru-RU"/>
        </w:rPr>
        <w:t>млрд</w:t>
      </w:r>
      <w:r w:rsidR="0041612E" w:rsidRPr="002F7651">
        <w:rPr>
          <w:kern w:val="22"/>
          <w:sz w:val="22"/>
          <w:szCs w:val="22"/>
          <w:lang w:val="ru-RU"/>
        </w:rPr>
        <w:t xml:space="preserve"> </w:t>
      </w:r>
      <w:r w:rsidR="0041612E">
        <w:rPr>
          <w:kern w:val="22"/>
          <w:sz w:val="22"/>
          <w:szCs w:val="22"/>
          <w:lang w:val="ru-RU"/>
        </w:rPr>
        <w:t>долл</w:t>
      </w:r>
      <w:r w:rsidR="0041612E" w:rsidRPr="002F7651">
        <w:rPr>
          <w:kern w:val="22"/>
          <w:sz w:val="22"/>
          <w:szCs w:val="22"/>
          <w:lang w:val="ru-RU"/>
        </w:rPr>
        <w:t xml:space="preserve">. </w:t>
      </w:r>
      <w:r w:rsidR="0041612E">
        <w:rPr>
          <w:kern w:val="22"/>
          <w:sz w:val="22"/>
          <w:szCs w:val="22"/>
          <w:lang w:val="ru-RU"/>
        </w:rPr>
        <w:t>США</w:t>
      </w:r>
      <w:r w:rsidR="000D58A5" w:rsidRPr="0041612E">
        <w:rPr>
          <w:kern w:val="22"/>
          <w:sz w:val="22"/>
          <w:szCs w:val="22"/>
          <w:lang w:val="ru-RU"/>
        </w:rPr>
        <w:t xml:space="preserve">, </w:t>
      </w:r>
      <w:r w:rsidR="0041612E">
        <w:rPr>
          <w:kern w:val="22"/>
          <w:sz w:val="22"/>
          <w:szCs w:val="22"/>
          <w:lang w:val="ru-RU"/>
        </w:rPr>
        <w:t>то</w:t>
      </w:r>
      <w:r w:rsidR="0041612E" w:rsidRPr="0041612E">
        <w:rPr>
          <w:kern w:val="22"/>
          <w:sz w:val="22"/>
          <w:szCs w:val="22"/>
          <w:lang w:val="ru-RU"/>
        </w:rPr>
        <w:t xml:space="preserve"> </w:t>
      </w:r>
      <w:r w:rsidR="0041612E">
        <w:rPr>
          <w:kern w:val="22"/>
          <w:sz w:val="22"/>
          <w:szCs w:val="22"/>
          <w:lang w:val="ru-RU"/>
        </w:rPr>
        <w:t>разница</w:t>
      </w:r>
      <w:r w:rsidR="0041612E" w:rsidRPr="0041612E">
        <w:rPr>
          <w:kern w:val="22"/>
          <w:sz w:val="22"/>
          <w:szCs w:val="22"/>
          <w:lang w:val="ru-RU"/>
        </w:rPr>
        <w:t xml:space="preserve"> </w:t>
      </w:r>
      <w:r w:rsidR="0041612E">
        <w:rPr>
          <w:kern w:val="22"/>
          <w:sz w:val="22"/>
          <w:szCs w:val="22"/>
          <w:lang w:val="ru-RU"/>
        </w:rPr>
        <w:t>составит</w:t>
      </w:r>
      <w:r w:rsidR="0041612E" w:rsidRPr="0041612E">
        <w:rPr>
          <w:kern w:val="22"/>
          <w:sz w:val="22"/>
          <w:szCs w:val="22"/>
          <w:lang w:val="ru-RU"/>
        </w:rPr>
        <w:t xml:space="preserve"> </w:t>
      </w:r>
      <w:r w:rsidR="0041612E">
        <w:rPr>
          <w:kern w:val="22"/>
          <w:sz w:val="22"/>
          <w:szCs w:val="22"/>
          <w:lang w:val="ru-RU"/>
        </w:rPr>
        <w:t>приблизительно</w:t>
      </w:r>
      <w:r w:rsidR="00F54598" w:rsidRPr="0041612E">
        <w:rPr>
          <w:kern w:val="22"/>
          <w:sz w:val="22"/>
          <w:szCs w:val="22"/>
          <w:lang w:val="ru-RU"/>
        </w:rPr>
        <w:t xml:space="preserve"> </w:t>
      </w:r>
      <w:r w:rsidR="009F26EF" w:rsidRPr="0041612E">
        <w:rPr>
          <w:kern w:val="22"/>
          <w:sz w:val="22"/>
          <w:szCs w:val="22"/>
          <w:lang w:val="ru-RU"/>
        </w:rPr>
        <w:t>4</w:t>
      </w:r>
      <w:r w:rsidR="003657F6" w:rsidRPr="0041612E">
        <w:rPr>
          <w:kern w:val="22"/>
          <w:sz w:val="22"/>
          <w:szCs w:val="22"/>
          <w:lang w:val="ru-RU"/>
        </w:rPr>
        <w:t>0</w:t>
      </w:r>
      <w:r w:rsidR="00786586" w:rsidRPr="0041612E">
        <w:rPr>
          <w:kern w:val="22"/>
          <w:sz w:val="22"/>
          <w:szCs w:val="22"/>
          <w:lang w:val="ru-RU"/>
        </w:rPr>
        <w:t>0</w:t>
      </w:r>
      <w:r w:rsidR="00F54598" w:rsidRPr="0041612E">
        <w:rPr>
          <w:kern w:val="22"/>
          <w:sz w:val="22"/>
          <w:szCs w:val="22"/>
          <w:lang w:val="ru-RU"/>
        </w:rPr>
        <w:t xml:space="preserve"> </w:t>
      </w:r>
      <w:r w:rsidR="0041612E">
        <w:rPr>
          <w:kern w:val="22"/>
          <w:sz w:val="22"/>
          <w:szCs w:val="22"/>
          <w:lang w:val="ru-RU"/>
        </w:rPr>
        <w:t>млрд</w:t>
      </w:r>
      <w:r w:rsidR="0041612E" w:rsidRPr="0041612E">
        <w:rPr>
          <w:kern w:val="22"/>
          <w:sz w:val="22"/>
          <w:szCs w:val="22"/>
          <w:lang w:val="ru-RU"/>
        </w:rPr>
        <w:t xml:space="preserve"> </w:t>
      </w:r>
      <w:r w:rsidR="0041612E">
        <w:rPr>
          <w:kern w:val="22"/>
          <w:sz w:val="22"/>
          <w:szCs w:val="22"/>
          <w:lang w:val="ru-RU"/>
        </w:rPr>
        <w:t>долл</w:t>
      </w:r>
      <w:r w:rsidR="0041612E" w:rsidRPr="0041612E">
        <w:rPr>
          <w:kern w:val="22"/>
          <w:sz w:val="22"/>
          <w:szCs w:val="22"/>
          <w:lang w:val="ru-RU"/>
        </w:rPr>
        <w:t xml:space="preserve">. </w:t>
      </w:r>
      <w:r w:rsidR="0041612E">
        <w:rPr>
          <w:kern w:val="22"/>
          <w:sz w:val="22"/>
          <w:szCs w:val="22"/>
          <w:lang w:val="ru-RU"/>
        </w:rPr>
        <w:t>США</w:t>
      </w:r>
      <w:r w:rsidR="00546D4A" w:rsidRPr="0041612E">
        <w:rPr>
          <w:kern w:val="22"/>
          <w:sz w:val="22"/>
          <w:szCs w:val="22"/>
          <w:lang w:val="ru-RU"/>
        </w:rPr>
        <w:t>.</w:t>
      </w:r>
      <w:r w:rsidR="004979D1" w:rsidRPr="0041612E">
        <w:rPr>
          <w:kern w:val="22"/>
          <w:sz w:val="22"/>
          <w:szCs w:val="22"/>
          <w:lang w:val="ru-RU"/>
        </w:rPr>
        <w:t xml:space="preserve"> </w:t>
      </w:r>
      <w:r w:rsidR="0041612E">
        <w:rPr>
          <w:kern w:val="22"/>
          <w:sz w:val="22"/>
          <w:szCs w:val="22"/>
          <w:lang w:val="ru-RU"/>
        </w:rPr>
        <w:t>При</w:t>
      </w:r>
      <w:r w:rsidR="0041612E" w:rsidRPr="0041612E">
        <w:rPr>
          <w:kern w:val="22"/>
          <w:sz w:val="22"/>
          <w:szCs w:val="22"/>
          <w:lang w:val="ru-RU"/>
        </w:rPr>
        <w:t xml:space="preserve"> </w:t>
      </w:r>
      <w:r w:rsidR="0041612E">
        <w:rPr>
          <w:kern w:val="22"/>
          <w:sz w:val="22"/>
          <w:szCs w:val="22"/>
          <w:lang w:val="ru-RU"/>
        </w:rPr>
        <w:t>имеющихся в наличии средствах в размере около</w:t>
      </w:r>
      <w:r w:rsidR="0041612E" w:rsidRPr="0041612E">
        <w:rPr>
          <w:kern w:val="22"/>
          <w:sz w:val="22"/>
          <w:szCs w:val="22"/>
          <w:lang w:val="ru-RU"/>
        </w:rPr>
        <w:t xml:space="preserve"> </w:t>
      </w:r>
      <w:r w:rsidR="004979D1" w:rsidRPr="0041612E">
        <w:rPr>
          <w:kern w:val="22"/>
          <w:sz w:val="22"/>
          <w:szCs w:val="22"/>
          <w:lang w:val="ru-RU"/>
        </w:rPr>
        <w:t>150</w:t>
      </w:r>
      <w:r w:rsidR="0041612E" w:rsidRPr="0041612E">
        <w:rPr>
          <w:kern w:val="22"/>
          <w:sz w:val="22"/>
          <w:szCs w:val="22"/>
          <w:lang w:val="ru-RU"/>
        </w:rPr>
        <w:t xml:space="preserve"> </w:t>
      </w:r>
      <w:r w:rsidR="0041612E">
        <w:rPr>
          <w:kern w:val="22"/>
          <w:sz w:val="22"/>
          <w:szCs w:val="22"/>
          <w:lang w:val="ru-RU"/>
        </w:rPr>
        <w:t>млрд</w:t>
      </w:r>
      <w:r w:rsidR="0041612E" w:rsidRPr="0041612E">
        <w:rPr>
          <w:kern w:val="22"/>
          <w:sz w:val="22"/>
          <w:szCs w:val="22"/>
          <w:lang w:val="ru-RU"/>
        </w:rPr>
        <w:t xml:space="preserve"> </w:t>
      </w:r>
      <w:r w:rsidR="0041612E">
        <w:rPr>
          <w:kern w:val="22"/>
          <w:sz w:val="22"/>
          <w:szCs w:val="22"/>
          <w:lang w:val="ru-RU"/>
        </w:rPr>
        <w:t>долл</w:t>
      </w:r>
      <w:r w:rsidR="0041612E" w:rsidRPr="0041612E">
        <w:rPr>
          <w:kern w:val="22"/>
          <w:sz w:val="22"/>
          <w:szCs w:val="22"/>
          <w:lang w:val="ru-RU"/>
        </w:rPr>
        <w:t xml:space="preserve">. </w:t>
      </w:r>
      <w:r w:rsidR="0041612E">
        <w:rPr>
          <w:kern w:val="22"/>
          <w:sz w:val="22"/>
          <w:szCs w:val="22"/>
          <w:lang w:val="ru-RU"/>
        </w:rPr>
        <w:t>США</w:t>
      </w:r>
      <w:r w:rsidR="0041612E" w:rsidRPr="0041612E">
        <w:rPr>
          <w:kern w:val="22"/>
          <w:sz w:val="22"/>
          <w:szCs w:val="22"/>
        </w:rPr>
        <w:t xml:space="preserve"> </w:t>
      </w:r>
      <w:r w:rsidR="0041612E">
        <w:rPr>
          <w:kern w:val="22"/>
          <w:sz w:val="22"/>
          <w:szCs w:val="22"/>
          <w:lang w:val="ru-RU"/>
        </w:rPr>
        <w:t>это</w:t>
      </w:r>
      <w:r w:rsidR="0041612E" w:rsidRPr="0041612E">
        <w:rPr>
          <w:kern w:val="22"/>
          <w:sz w:val="22"/>
          <w:szCs w:val="22"/>
        </w:rPr>
        <w:t xml:space="preserve"> </w:t>
      </w:r>
      <w:r w:rsidR="0041612E">
        <w:rPr>
          <w:kern w:val="22"/>
          <w:sz w:val="22"/>
          <w:szCs w:val="22"/>
          <w:lang w:val="ru-RU"/>
        </w:rPr>
        <w:t>приведет</w:t>
      </w:r>
      <w:r w:rsidR="0041612E" w:rsidRPr="0041612E">
        <w:rPr>
          <w:kern w:val="22"/>
          <w:sz w:val="22"/>
          <w:szCs w:val="22"/>
        </w:rPr>
        <w:t xml:space="preserve"> </w:t>
      </w:r>
      <w:r w:rsidR="0041612E">
        <w:rPr>
          <w:kern w:val="22"/>
          <w:sz w:val="22"/>
          <w:szCs w:val="22"/>
          <w:lang w:val="ru-RU"/>
        </w:rPr>
        <w:t>к</w:t>
      </w:r>
      <w:r w:rsidR="0041612E" w:rsidRPr="0041612E">
        <w:rPr>
          <w:kern w:val="22"/>
          <w:sz w:val="22"/>
          <w:szCs w:val="22"/>
        </w:rPr>
        <w:t xml:space="preserve"> </w:t>
      </w:r>
      <w:r w:rsidR="0041612E">
        <w:rPr>
          <w:kern w:val="22"/>
          <w:sz w:val="22"/>
          <w:szCs w:val="22"/>
          <w:lang w:val="ru-RU"/>
        </w:rPr>
        <w:t>дефициту</w:t>
      </w:r>
      <w:r w:rsidR="0041612E" w:rsidRPr="0041612E">
        <w:rPr>
          <w:kern w:val="22"/>
          <w:sz w:val="22"/>
          <w:szCs w:val="22"/>
        </w:rPr>
        <w:t xml:space="preserve"> </w:t>
      </w:r>
      <w:r w:rsidR="0041612E">
        <w:rPr>
          <w:kern w:val="22"/>
          <w:sz w:val="22"/>
          <w:szCs w:val="22"/>
          <w:lang w:val="ru-RU"/>
        </w:rPr>
        <w:t>финансирования</w:t>
      </w:r>
      <w:r w:rsidR="0041612E" w:rsidRPr="0041612E">
        <w:rPr>
          <w:kern w:val="22"/>
          <w:sz w:val="22"/>
          <w:szCs w:val="22"/>
        </w:rPr>
        <w:t xml:space="preserve"> </w:t>
      </w:r>
      <w:r w:rsidR="0041612E">
        <w:rPr>
          <w:kern w:val="22"/>
          <w:sz w:val="22"/>
          <w:szCs w:val="22"/>
          <w:lang w:val="ru-RU"/>
        </w:rPr>
        <w:t>в</w:t>
      </w:r>
      <w:r w:rsidR="0041612E" w:rsidRPr="0041612E">
        <w:rPr>
          <w:kern w:val="22"/>
          <w:sz w:val="22"/>
          <w:szCs w:val="22"/>
        </w:rPr>
        <w:t xml:space="preserve"> </w:t>
      </w:r>
      <w:r w:rsidR="004935C1" w:rsidRPr="00CB3A47">
        <w:rPr>
          <w:kern w:val="22"/>
          <w:sz w:val="22"/>
          <w:szCs w:val="22"/>
          <w:lang w:val="en-GB"/>
        </w:rPr>
        <w:t xml:space="preserve">250 </w:t>
      </w:r>
      <w:r w:rsidR="0041612E">
        <w:rPr>
          <w:kern w:val="22"/>
          <w:sz w:val="22"/>
          <w:szCs w:val="22"/>
          <w:lang w:val="ru-RU"/>
        </w:rPr>
        <w:t>млрд</w:t>
      </w:r>
      <w:r w:rsidR="0041612E" w:rsidRPr="0041612E">
        <w:rPr>
          <w:kern w:val="22"/>
          <w:sz w:val="22"/>
          <w:szCs w:val="22"/>
        </w:rPr>
        <w:t xml:space="preserve"> </w:t>
      </w:r>
      <w:r w:rsidR="0041612E">
        <w:rPr>
          <w:kern w:val="22"/>
          <w:sz w:val="22"/>
          <w:szCs w:val="22"/>
          <w:lang w:val="ru-RU"/>
        </w:rPr>
        <w:t>долл</w:t>
      </w:r>
      <w:r w:rsidR="0041612E" w:rsidRPr="0041612E">
        <w:rPr>
          <w:kern w:val="22"/>
          <w:sz w:val="22"/>
          <w:szCs w:val="22"/>
        </w:rPr>
        <w:t xml:space="preserve">. </w:t>
      </w:r>
      <w:r w:rsidR="0041612E">
        <w:rPr>
          <w:kern w:val="22"/>
          <w:sz w:val="22"/>
          <w:szCs w:val="22"/>
          <w:lang w:val="ru-RU"/>
        </w:rPr>
        <w:t>США</w:t>
      </w:r>
      <w:r w:rsidR="0003452C" w:rsidRPr="00082642">
        <w:rPr>
          <w:kern w:val="22"/>
          <w:sz w:val="22"/>
          <w:szCs w:val="22"/>
          <w:lang w:val="ru-RU"/>
        </w:rPr>
        <w:t>.</w:t>
      </w:r>
      <w:r w:rsidR="00F54598" w:rsidRPr="00082642">
        <w:rPr>
          <w:kern w:val="22"/>
          <w:sz w:val="22"/>
          <w:szCs w:val="22"/>
          <w:lang w:val="ru-RU"/>
        </w:rPr>
        <w:t xml:space="preserve"> </w:t>
      </w:r>
      <w:r w:rsidR="00082642">
        <w:rPr>
          <w:kern w:val="22"/>
          <w:sz w:val="22"/>
          <w:szCs w:val="22"/>
          <w:lang w:val="ru-RU"/>
        </w:rPr>
        <w:t>Согласно о</w:t>
      </w:r>
      <w:r w:rsidR="0041612E">
        <w:rPr>
          <w:kern w:val="22"/>
          <w:sz w:val="22"/>
          <w:szCs w:val="22"/>
          <w:lang w:val="ru-RU"/>
        </w:rPr>
        <w:t>ценк</w:t>
      </w:r>
      <w:r w:rsidR="00082642">
        <w:rPr>
          <w:kern w:val="22"/>
          <w:sz w:val="22"/>
          <w:szCs w:val="22"/>
          <w:lang w:val="ru-RU"/>
        </w:rPr>
        <w:t>е</w:t>
      </w:r>
      <w:r w:rsidR="0041612E" w:rsidRPr="00082642">
        <w:rPr>
          <w:kern w:val="22"/>
          <w:sz w:val="22"/>
          <w:szCs w:val="22"/>
          <w:lang w:val="ru-RU"/>
        </w:rPr>
        <w:t xml:space="preserve"> </w:t>
      </w:r>
      <w:r w:rsidR="0041612E">
        <w:rPr>
          <w:kern w:val="22"/>
          <w:sz w:val="22"/>
          <w:szCs w:val="22"/>
          <w:lang w:val="ru-RU"/>
        </w:rPr>
        <w:t>на</w:t>
      </w:r>
      <w:r w:rsidR="0041612E" w:rsidRPr="00082642">
        <w:rPr>
          <w:kern w:val="22"/>
          <w:sz w:val="22"/>
          <w:szCs w:val="22"/>
          <w:lang w:val="ru-RU"/>
        </w:rPr>
        <w:t xml:space="preserve"> </w:t>
      </w:r>
      <w:r w:rsidR="0041612E">
        <w:rPr>
          <w:kern w:val="22"/>
          <w:sz w:val="22"/>
          <w:szCs w:val="22"/>
          <w:lang w:val="ru-RU"/>
        </w:rPr>
        <w:t>основе</w:t>
      </w:r>
      <w:r w:rsidR="0041612E" w:rsidRPr="00082642">
        <w:rPr>
          <w:kern w:val="22"/>
          <w:sz w:val="22"/>
          <w:szCs w:val="22"/>
          <w:lang w:val="ru-RU"/>
        </w:rPr>
        <w:t xml:space="preserve"> </w:t>
      </w:r>
      <w:r w:rsidR="0041612E">
        <w:rPr>
          <w:kern w:val="22"/>
          <w:sz w:val="22"/>
          <w:szCs w:val="22"/>
          <w:lang w:val="ru-RU"/>
        </w:rPr>
        <w:t>НСПДСБ</w:t>
      </w:r>
      <w:r w:rsidR="0041612E" w:rsidRPr="00082642">
        <w:rPr>
          <w:kern w:val="22"/>
          <w:sz w:val="22"/>
          <w:szCs w:val="22"/>
          <w:lang w:val="ru-RU"/>
        </w:rPr>
        <w:t xml:space="preserve"> </w:t>
      </w:r>
      <w:r w:rsidR="0041612E">
        <w:rPr>
          <w:kern w:val="22"/>
          <w:sz w:val="22"/>
          <w:szCs w:val="22"/>
          <w:lang w:val="ru-RU"/>
        </w:rPr>
        <w:t>прогнозир</w:t>
      </w:r>
      <w:r w:rsidR="00082642">
        <w:rPr>
          <w:kern w:val="22"/>
          <w:sz w:val="22"/>
          <w:szCs w:val="22"/>
          <w:lang w:val="ru-RU"/>
        </w:rPr>
        <w:t>уемая</w:t>
      </w:r>
      <w:r w:rsidR="0041612E" w:rsidRPr="00082642">
        <w:rPr>
          <w:kern w:val="22"/>
          <w:sz w:val="22"/>
          <w:szCs w:val="22"/>
          <w:lang w:val="ru-RU"/>
        </w:rPr>
        <w:t xml:space="preserve"> </w:t>
      </w:r>
      <w:r w:rsidR="0041612E">
        <w:rPr>
          <w:kern w:val="22"/>
          <w:sz w:val="22"/>
          <w:szCs w:val="22"/>
          <w:lang w:val="ru-RU"/>
        </w:rPr>
        <w:t>потребность</w:t>
      </w:r>
      <w:r w:rsidR="0041612E" w:rsidRPr="00082642">
        <w:rPr>
          <w:kern w:val="22"/>
          <w:sz w:val="22"/>
          <w:szCs w:val="22"/>
          <w:lang w:val="ru-RU"/>
        </w:rPr>
        <w:t xml:space="preserve"> </w:t>
      </w:r>
      <w:r w:rsidR="0041612E">
        <w:rPr>
          <w:kern w:val="22"/>
          <w:sz w:val="22"/>
          <w:szCs w:val="22"/>
          <w:lang w:val="ru-RU"/>
        </w:rPr>
        <w:t>в</w:t>
      </w:r>
      <w:r w:rsidR="0041612E" w:rsidRPr="00082642">
        <w:rPr>
          <w:kern w:val="22"/>
          <w:sz w:val="22"/>
          <w:szCs w:val="22"/>
          <w:lang w:val="ru-RU"/>
        </w:rPr>
        <w:t xml:space="preserve"> </w:t>
      </w:r>
      <w:r w:rsidR="0041612E">
        <w:rPr>
          <w:kern w:val="22"/>
          <w:sz w:val="22"/>
          <w:szCs w:val="22"/>
          <w:lang w:val="ru-RU"/>
        </w:rPr>
        <w:t>дополнительном</w:t>
      </w:r>
      <w:r w:rsidR="0041612E" w:rsidRPr="00082642">
        <w:rPr>
          <w:kern w:val="22"/>
          <w:sz w:val="22"/>
          <w:szCs w:val="22"/>
          <w:lang w:val="ru-RU"/>
        </w:rPr>
        <w:t xml:space="preserve"> </w:t>
      </w:r>
      <w:r w:rsidR="0041612E">
        <w:rPr>
          <w:kern w:val="22"/>
          <w:sz w:val="22"/>
          <w:szCs w:val="22"/>
          <w:lang w:val="ru-RU"/>
        </w:rPr>
        <w:t>финансировании</w:t>
      </w:r>
      <w:r w:rsidR="0041612E" w:rsidRPr="00082642">
        <w:rPr>
          <w:kern w:val="22"/>
          <w:sz w:val="22"/>
          <w:szCs w:val="22"/>
          <w:lang w:val="ru-RU"/>
        </w:rPr>
        <w:t xml:space="preserve"> </w:t>
      </w:r>
      <w:r w:rsidR="00082642">
        <w:rPr>
          <w:kern w:val="22"/>
          <w:sz w:val="22"/>
          <w:szCs w:val="22"/>
          <w:lang w:val="ru-RU"/>
        </w:rPr>
        <w:t>составляет</w:t>
      </w:r>
      <w:r w:rsidR="00082642" w:rsidRPr="00082642">
        <w:rPr>
          <w:kern w:val="22"/>
          <w:sz w:val="22"/>
          <w:szCs w:val="22"/>
          <w:lang w:val="ru-RU"/>
        </w:rPr>
        <w:t xml:space="preserve"> </w:t>
      </w:r>
      <w:r w:rsidR="00082642">
        <w:rPr>
          <w:kern w:val="22"/>
          <w:sz w:val="22"/>
          <w:szCs w:val="22"/>
          <w:lang w:val="ru-RU"/>
        </w:rPr>
        <w:t>около</w:t>
      </w:r>
      <w:r w:rsidR="00082642" w:rsidRPr="00082642">
        <w:rPr>
          <w:kern w:val="22"/>
          <w:sz w:val="22"/>
          <w:szCs w:val="22"/>
          <w:lang w:val="ru-RU"/>
        </w:rPr>
        <w:t xml:space="preserve"> </w:t>
      </w:r>
      <w:r w:rsidR="00F54598" w:rsidRPr="00082642">
        <w:rPr>
          <w:kern w:val="22"/>
          <w:sz w:val="22"/>
          <w:szCs w:val="22"/>
          <w:lang w:val="ru-RU"/>
        </w:rPr>
        <w:t xml:space="preserve">180 </w:t>
      </w:r>
      <w:r w:rsidR="00082642">
        <w:rPr>
          <w:kern w:val="22"/>
          <w:sz w:val="22"/>
          <w:szCs w:val="22"/>
          <w:lang w:val="ru-RU"/>
        </w:rPr>
        <w:t>млрд</w:t>
      </w:r>
      <w:r w:rsidR="00082642" w:rsidRPr="00082642">
        <w:rPr>
          <w:kern w:val="22"/>
          <w:sz w:val="22"/>
          <w:szCs w:val="22"/>
          <w:lang w:val="ru-RU"/>
        </w:rPr>
        <w:t xml:space="preserve"> </w:t>
      </w:r>
      <w:r w:rsidR="00082642">
        <w:rPr>
          <w:kern w:val="22"/>
          <w:sz w:val="22"/>
          <w:szCs w:val="22"/>
          <w:lang w:val="ru-RU"/>
        </w:rPr>
        <w:t>долл</w:t>
      </w:r>
      <w:r w:rsidR="00082642" w:rsidRPr="00082642">
        <w:rPr>
          <w:kern w:val="22"/>
          <w:sz w:val="22"/>
          <w:szCs w:val="22"/>
          <w:lang w:val="ru-RU"/>
        </w:rPr>
        <w:t xml:space="preserve">. </w:t>
      </w:r>
      <w:r w:rsidR="00082642">
        <w:rPr>
          <w:kern w:val="22"/>
          <w:sz w:val="22"/>
          <w:szCs w:val="22"/>
          <w:lang w:val="ru-RU"/>
        </w:rPr>
        <w:t>США</w:t>
      </w:r>
      <w:r w:rsidR="00082642" w:rsidRPr="00082642">
        <w:rPr>
          <w:kern w:val="22"/>
          <w:sz w:val="22"/>
          <w:szCs w:val="22"/>
          <w:lang w:val="ru-RU"/>
        </w:rPr>
        <w:t xml:space="preserve"> </w:t>
      </w:r>
      <w:r w:rsidR="00082642">
        <w:rPr>
          <w:kern w:val="22"/>
          <w:sz w:val="22"/>
          <w:szCs w:val="22"/>
          <w:lang w:val="ru-RU"/>
        </w:rPr>
        <w:t>в</w:t>
      </w:r>
      <w:r w:rsidR="00082642" w:rsidRPr="00082642">
        <w:rPr>
          <w:kern w:val="22"/>
          <w:sz w:val="22"/>
          <w:szCs w:val="22"/>
          <w:lang w:val="ru-RU"/>
        </w:rPr>
        <w:t xml:space="preserve"> </w:t>
      </w:r>
      <w:r w:rsidR="00082642">
        <w:rPr>
          <w:kern w:val="22"/>
          <w:sz w:val="22"/>
          <w:szCs w:val="22"/>
          <w:lang w:val="ru-RU"/>
        </w:rPr>
        <w:t>рамках</w:t>
      </w:r>
      <w:r w:rsidR="00082642" w:rsidRPr="00082642">
        <w:rPr>
          <w:kern w:val="22"/>
          <w:sz w:val="22"/>
          <w:szCs w:val="22"/>
          <w:lang w:val="ru-RU"/>
        </w:rPr>
        <w:t xml:space="preserve"> </w:t>
      </w:r>
      <w:r w:rsidR="00082642">
        <w:rPr>
          <w:kern w:val="22"/>
          <w:sz w:val="22"/>
          <w:szCs w:val="22"/>
          <w:lang w:val="ru-RU"/>
        </w:rPr>
        <w:t>инерционного</w:t>
      </w:r>
      <w:r w:rsidR="00082642" w:rsidRPr="00082642">
        <w:rPr>
          <w:kern w:val="22"/>
          <w:sz w:val="22"/>
          <w:szCs w:val="22"/>
          <w:lang w:val="ru-RU"/>
        </w:rPr>
        <w:t xml:space="preserve"> </w:t>
      </w:r>
      <w:r w:rsidR="00082642">
        <w:rPr>
          <w:kern w:val="22"/>
          <w:sz w:val="22"/>
          <w:szCs w:val="22"/>
          <w:lang w:val="ru-RU"/>
        </w:rPr>
        <w:t>сценария</w:t>
      </w:r>
      <w:r w:rsidR="00082642" w:rsidRPr="00082642">
        <w:rPr>
          <w:kern w:val="22"/>
          <w:sz w:val="22"/>
          <w:szCs w:val="22"/>
          <w:lang w:val="ru-RU"/>
        </w:rPr>
        <w:t>;</w:t>
      </w:r>
      <w:r w:rsidR="00EF0384" w:rsidRPr="00082642">
        <w:rPr>
          <w:kern w:val="22"/>
          <w:sz w:val="22"/>
          <w:szCs w:val="22"/>
          <w:lang w:val="ru-RU"/>
        </w:rPr>
        <w:t xml:space="preserve"> </w:t>
      </w:r>
      <w:r w:rsidR="00082642">
        <w:rPr>
          <w:kern w:val="22"/>
          <w:sz w:val="22"/>
          <w:szCs w:val="22"/>
          <w:lang w:val="ru-RU"/>
        </w:rPr>
        <w:t>это</w:t>
      </w:r>
      <w:r w:rsidR="00082642" w:rsidRPr="00082642">
        <w:rPr>
          <w:kern w:val="22"/>
          <w:sz w:val="22"/>
          <w:szCs w:val="22"/>
          <w:lang w:val="ru-RU"/>
        </w:rPr>
        <w:t xml:space="preserve"> </w:t>
      </w:r>
      <w:r w:rsidR="00082642">
        <w:rPr>
          <w:kern w:val="22"/>
          <w:sz w:val="22"/>
          <w:szCs w:val="22"/>
          <w:lang w:val="ru-RU"/>
        </w:rPr>
        <w:t>означает</w:t>
      </w:r>
      <w:r w:rsidR="00082642" w:rsidRPr="00082642">
        <w:rPr>
          <w:kern w:val="22"/>
          <w:sz w:val="22"/>
          <w:szCs w:val="22"/>
          <w:lang w:val="ru-RU"/>
        </w:rPr>
        <w:t xml:space="preserve">, </w:t>
      </w:r>
      <w:r w:rsidR="00082642">
        <w:rPr>
          <w:kern w:val="22"/>
          <w:sz w:val="22"/>
          <w:szCs w:val="22"/>
          <w:lang w:val="ru-RU"/>
        </w:rPr>
        <w:t>что</w:t>
      </w:r>
      <w:r w:rsidR="00082642" w:rsidRPr="00082642">
        <w:rPr>
          <w:kern w:val="22"/>
          <w:sz w:val="22"/>
          <w:szCs w:val="22"/>
          <w:lang w:val="ru-RU"/>
        </w:rPr>
        <w:t xml:space="preserve"> </w:t>
      </w:r>
      <w:r w:rsidR="00511FA0">
        <w:rPr>
          <w:kern w:val="22"/>
          <w:sz w:val="22"/>
          <w:szCs w:val="22"/>
          <w:lang w:val="ru-RU"/>
        </w:rPr>
        <w:t xml:space="preserve">потребность </w:t>
      </w:r>
      <w:r w:rsidR="00082642">
        <w:rPr>
          <w:kern w:val="22"/>
          <w:sz w:val="22"/>
          <w:szCs w:val="22"/>
          <w:lang w:val="ru-RU"/>
        </w:rPr>
        <w:t>еще</w:t>
      </w:r>
      <w:r w:rsidR="00F74A37" w:rsidRPr="00082642">
        <w:rPr>
          <w:kern w:val="22"/>
          <w:sz w:val="22"/>
          <w:szCs w:val="22"/>
          <w:lang w:val="ru-RU"/>
        </w:rPr>
        <w:t xml:space="preserve"> </w:t>
      </w:r>
      <w:r w:rsidR="00511FA0">
        <w:rPr>
          <w:kern w:val="22"/>
          <w:sz w:val="22"/>
          <w:szCs w:val="22"/>
          <w:lang w:val="ru-RU"/>
        </w:rPr>
        <w:t xml:space="preserve">в </w:t>
      </w:r>
      <w:r w:rsidR="007E1EF6" w:rsidRPr="00082642">
        <w:rPr>
          <w:kern w:val="22"/>
          <w:sz w:val="22"/>
          <w:szCs w:val="22"/>
          <w:lang w:val="ru-RU"/>
        </w:rPr>
        <w:t>70</w:t>
      </w:r>
      <w:r w:rsidR="00F54598" w:rsidRPr="00082642">
        <w:rPr>
          <w:kern w:val="22"/>
          <w:sz w:val="22"/>
          <w:szCs w:val="22"/>
          <w:lang w:val="ru-RU"/>
        </w:rPr>
        <w:t xml:space="preserve"> </w:t>
      </w:r>
      <w:r w:rsidR="00082642">
        <w:rPr>
          <w:kern w:val="22"/>
          <w:sz w:val="22"/>
          <w:szCs w:val="22"/>
          <w:lang w:val="ru-RU"/>
        </w:rPr>
        <w:t>млрд</w:t>
      </w:r>
      <w:r w:rsidR="00082642" w:rsidRPr="00082642">
        <w:rPr>
          <w:kern w:val="22"/>
          <w:sz w:val="22"/>
          <w:szCs w:val="22"/>
          <w:lang w:val="ru-RU"/>
        </w:rPr>
        <w:t xml:space="preserve"> </w:t>
      </w:r>
      <w:r w:rsidR="00082642">
        <w:rPr>
          <w:kern w:val="22"/>
          <w:sz w:val="22"/>
          <w:szCs w:val="22"/>
          <w:lang w:val="ru-RU"/>
        </w:rPr>
        <w:t>долл</w:t>
      </w:r>
      <w:r w:rsidR="00082642" w:rsidRPr="00082642">
        <w:rPr>
          <w:kern w:val="22"/>
          <w:sz w:val="22"/>
          <w:szCs w:val="22"/>
          <w:lang w:val="ru-RU"/>
        </w:rPr>
        <w:t xml:space="preserve">. </w:t>
      </w:r>
      <w:r w:rsidR="00082642">
        <w:rPr>
          <w:kern w:val="22"/>
          <w:sz w:val="22"/>
          <w:szCs w:val="22"/>
          <w:lang w:val="ru-RU"/>
        </w:rPr>
        <w:t>США</w:t>
      </w:r>
      <w:r w:rsidR="00A76B06" w:rsidRPr="00082642">
        <w:rPr>
          <w:kern w:val="22"/>
          <w:sz w:val="22"/>
          <w:szCs w:val="22"/>
          <w:lang w:val="ru-RU"/>
        </w:rPr>
        <w:t xml:space="preserve"> </w:t>
      </w:r>
      <w:r w:rsidR="00082642">
        <w:rPr>
          <w:kern w:val="22"/>
          <w:sz w:val="22"/>
          <w:szCs w:val="22"/>
          <w:lang w:val="ru-RU"/>
        </w:rPr>
        <w:t>можно</w:t>
      </w:r>
      <w:r w:rsidR="00082642" w:rsidRPr="00082642">
        <w:rPr>
          <w:kern w:val="22"/>
          <w:sz w:val="22"/>
          <w:szCs w:val="22"/>
          <w:lang w:val="ru-RU"/>
        </w:rPr>
        <w:t xml:space="preserve"> </w:t>
      </w:r>
      <w:r w:rsidR="00082642">
        <w:rPr>
          <w:kern w:val="22"/>
          <w:sz w:val="22"/>
          <w:szCs w:val="22"/>
          <w:lang w:val="ru-RU"/>
        </w:rPr>
        <w:t>рассматривать</w:t>
      </w:r>
      <w:r w:rsidR="00082642" w:rsidRPr="00082642">
        <w:rPr>
          <w:kern w:val="22"/>
          <w:sz w:val="22"/>
          <w:szCs w:val="22"/>
          <w:lang w:val="ru-RU"/>
        </w:rPr>
        <w:t xml:space="preserve"> </w:t>
      </w:r>
      <w:r w:rsidR="00082642">
        <w:rPr>
          <w:kern w:val="22"/>
          <w:sz w:val="22"/>
          <w:szCs w:val="22"/>
          <w:lang w:val="ru-RU"/>
        </w:rPr>
        <w:t>как</w:t>
      </w:r>
      <w:r w:rsidR="00082642" w:rsidRPr="00082642">
        <w:rPr>
          <w:kern w:val="22"/>
          <w:sz w:val="22"/>
          <w:szCs w:val="22"/>
          <w:lang w:val="ru-RU"/>
        </w:rPr>
        <w:t xml:space="preserve"> </w:t>
      </w:r>
      <w:r w:rsidR="00082642">
        <w:rPr>
          <w:kern w:val="22"/>
          <w:sz w:val="22"/>
          <w:szCs w:val="22"/>
          <w:lang w:val="ru-RU"/>
        </w:rPr>
        <w:t>неохваченн</w:t>
      </w:r>
      <w:r w:rsidR="00511FA0">
        <w:rPr>
          <w:kern w:val="22"/>
          <w:sz w:val="22"/>
          <w:szCs w:val="22"/>
          <w:lang w:val="ru-RU"/>
        </w:rPr>
        <w:t>ую</w:t>
      </w:r>
      <w:r w:rsidR="00082642" w:rsidRPr="00082642">
        <w:rPr>
          <w:kern w:val="22"/>
          <w:sz w:val="22"/>
          <w:szCs w:val="22"/>
          <w:lang w:val="ru-RU"/>
        </w:rPr>
        <w:t xml:space="preserve"> </w:t>
      </w:r>
      <w:r w:rsidR="00082642">
        <w:rPr>
          <w:kern w:val="22"/>
          <w:sz w:val="22"/>
          <w:szCs w:val="22"/>
          <w:lang w:val="ru-RU"/>
        </w:rPr>
        <w:t>данной</w:t>
      </w:r>
      <w:r w:rsidR="00A76B06" w:rsidRPr="00082642">
        <w:rPr>
          <w:kern w:val="22"/>
          <w:sz w:val="22"/>
          <w:szCs w:val="22"/>
          <w:lang w:val="ru-RU"/>
        </w:rPr>
        <w:t xml:space="preserve"> </w:t>
      </w:r>
      <w:r w:rsidR="00F74A37" w:rsidRPr="00082642">
        <w:rPr>
          <w:kern w:val="22"/>
          <w:sz w:val="22"/>
          <w:szCs w:val="22"/>
          <w:lang w:val="ru-RU"/>
        </w:rPr>
        <w:t>(</w:t>
      </w:r>
      <w:r w:rsidR="00082642">
        <w:rPr>
          <w:kern w:val="22"/>
          <w:sz w:val="22"/>
          <w:szCs w:val="22"/>
          <w:lang w:val="ru-RU"/>
        </w:rPr>
        <w:t>относительно консервативной</w:t>
      </w:r>
      <w:r w:rsidR="00F74A37" w:rsidRPr="00082642">
        <w:rPr>
          <w:kern w:val="22"/>
          <w:sz w:val="22"/>
          <w:szCs w:val="22"/>
          <w:lang w:val="ru-RU"/>
        </w:rPr>
        <w:t>)</w:t>
      </w:r>
      <w:r w:rsidR="00CE14A7" w:rsidRPr="00082642">
        <w:rPr>
          <w:kern w:val="22"/>
          <w:sz w:val="22"/>
          <w:szCs w:val="22"/>
          <w:lang w:val="ru-RU"/>
        </w:rPr>
        <w:t xml:space="preserve"> </w:t>
      </w:r>
      <w:r w:rsidR="00082642">
        <w:rPr>
          <w:kern w:val="22"/>
          <w:sz w:val="22"/>
          <w:szCs w:val="22"/>
          <w:lang w:val="ru-RU"/>
        </w:rPr>
        <w:t>оценкой и возникающ</w:t>
      </w:r>
      <w:r w:rsidR="00511FA0">
        <w:rPr>
          <w:kern w:val="22"/>
          <w:sz w:val="22"/>
          <w:szCs w:val="22"/>
          <w:lang w:val="ru-RU"/>
        </w:rPr>
        <w:t>ую</w:t>
      </w:r>
      <w:r w:rsidR="001D595F" w:rsidRPr="00082642">
        <w:rPr>
          <w:kern w:val="22"/>
          <w:sz w:val="22"/>
          <w:szCs w:val="22"/>
          <w:lang w:val="ru-RU"/>
        </w:rPr>
        <w:t xml:space="preserve">, </w:t>
      </w:r>
      <w:r w:rsidR="00082642">
        <w:rPr>
          <w:kern w:val="22"/>
          <w:sz w:val="22"/>
          <w:szCs w:val="22"/>
          <w:lang w:val="ru-RU"/>
        </w:rPr>
        <w:t xml:space="preserve">к примеру, в результате более </w:t>
      </w:r>
      <w:r w:rsidR="00511FA0">
        <w:rPr>
          <w:kern w:val="22"/>
          <w:sz w:val="22"/>
          <w:szCs w:val="22"/>
          <w:lang w:val="ru-RU"/>
        </w:rPr>
        <w:t>масштабных политических устремлений в глобальной рамочной программе в области биоразнообразия</w:t>
      </w:r>
      <w:r w:rsidR="007E1EF6" w:rsidRPr="00082642">
        <w:rPr>
          <w:kern w:val="22"/>
          <w:sz w:val="22"/>
          <w:szCs w:val="22"/>
          <w:lang w:val="ru-RU"/>
        </w:rPr>
        <w:t>.</w:t>
      </w:r>
    </w:p>
    <w:p w14:paraId="54DCE7BC" w14:textId="7A543183" w:rsidR="003213E1" w:rsidRPr="00511FA0" w:rsidRDefault="00511FA0" w:rsidP="00CB3A47">
      <w:pPr>
        <w:pStyle w:val="aff4"/>
        <w:numPr>
          <w:ilvl w:val="0"/>
          <w:numId w:val="15"/>
        </w:numPr>
        <w:suppressLineNumbers/>
        <w:suppressAutoHyphens/>
        <w:spacing w:after="240"/>
        <w:ind w:left="0" w:firstLine="0"/>
        <w:jc w:val="both"/>
        <w:rPr>
          <w:kern w:val="22"/>
          <w:sz w:val="22"/>
          <w:szCs w:val="22"/>
          <w:lang w:val="ru-RU"/>
        </w:rPr>
      </w:pPr>
      <w:r>
        <w:rPr>
          <w:kern w:val="22"/>
          <w:sz w:val="22"/>
          <w:szCs w:val="22"/>
          <w:lang w:val="ru-RU"/>
        </w:rPr>
        <w:t>Признав</w:t>
      </w:r>
      <w:r w:rsidRPr="00511FA0">
        <w:rPr>
          <w:kern w:val="22"/>
          <w:sz w:val="22"/>
          <w:szCs w:val="22"/>
          <w:lang w:val="ru-RU"/>
        </w:rPr>
        <w:t xml:space="preserve">, </w:t>
      </w:r>
      <w:r>
        <w:rPr>
          <w:kern w:val="22"/>
          <w:sz w:val="22"/>
          <w:szCs w:val="22"/>
          <w:lang w:val="ru-RU"/>
        </w:rPr>
        <w:t>что</w:t>
      </w:r>
      <w:r w:rsidRPr="00511FA0">
        <w:rPr>
          <w:kern w:val="22"/>
          <w:sz w:val="22"/>
          <w:szCs w:val="22"/>
          <w:lang w:val="ru-RU"/>
        </w:rPr>
        <w:t xml:space="preserve"> </w:t>
      </w:r>
      <w:r>
        <w:rPr>
          <w:kern w:val="22"/>
          <w:sz w:val="22"/>
          <w:szCs w:val="22"/>
          <w:lang w:val="ru-RU"/>
        </w:rPr>
        <w:t>каждый</w:t>
      </w:r>
      <w:r w:rsidRPr="00511FA0">
        <w:rPr>
          <w:kern w:val="22"/>
          <w:sz w:val="22"/>
          <w:szCs w:val="22"/>
          <w:lang w:val="ru-RU"/>
        </w:rPr>
        <w:t xml:space="preserve"> </w:t>
      </w:r>
      <w:r>
        <w:rPr>
          <w:kern w:val="22"/>
          <w:sz w:val="22"/>
          <w:szCs w:val="22"/>
          <w:lang w:val="ru-RU"/>
        </w:rPr>
        <w:t>анализ</w:t>
      </w:r>
      <w:r w:rsidRPr="00511FA0">
        <w:rPr>
          <w:kern w:val="22"/>
          <w:sz w:val="22"/>
          <w:szCs w:val="22"/>
          <w:lang w:val="ru-RU"/>
        </w:rPr>
        <w:t xml:space="preserve"> </w:t>
      </w:r>
      <w:r>
        <w:rPr>
          <w:kern w:val="22"/>
          <w:sz w:val="22"/>
          <w:szCs w:val="22"/>
          <w:lang w:val="ru-RU"/>
        </w:rPr>
        <w:t>основывается</w:t>
      </w:r>
      <w:r w:rsidRPr="00511FA0">
        <w:rPr>
          <w:kern w:val="22"/>
          <w:sz w:val="22"/>
          <w:szCs w:val="22"/>
          <w:lang w:val="ru-RU"/>
        </w:rPr>
        <w:t xml:space="preserve"> </w:t>
      </w:r>
      <w:r>
        <w:rPr>
          <w:kern w:val="22"/>
          <w:sz w:val="22"/>
          <w:szCs w:val="22"/>
          <w:lang w:val="ru-RU"/>
        </w:rPr>
        <w:t>на</w:t>
      </w:r>
      <w:r w:rsidRPr="00511FA0">
        <w:rPr>
          <w:kern w:val="22"/>
          <w:sz w:val="22"/>
          <w:szCs w:val="22"/>
          <w:lang w:val="ru-RU"/>
        </w:rPr>
        <w:t xml:space="preserve"> </w:t>
      </w:r>
      <w:r>
        <w:rPr>
          <w:kern w:val="22"/>
          <w:sz w:val="22"/>
          <w:szCs w:val="22"/>
          <w:lang w:val="ru-RU"/>
        </w:rPr>
        <w:t>различных</w:t>
      </w:r>
      <w:r w:rsidRPr="00511FA0">
        <w:rPr>
          <w:kern w:val="22"/>
          <w:sz w:val="22"/>
          <w:szCs w:val="22"/>
          <w:lang w:val="ru-RU"/>
        </w:rPr>
        <w:t xml:space="preserve"> </w:t>
      </w:r>
      <w:r>
        <w:rPr>
          <w:kern w:val="22"/>
          <w:sz w:val="22"/>
          <w:szCs w:val="22"/>
          <w:lang w:val="ru-RU"/>
        </w:rPr>
        <w:t>наборах</w:t>
      </w:r>
      <w:r w:rsidRPr="00511FA0">
        <w:rPr>
          <w:kern w:val="22"/>
          <w:sz w:val="22"/>
          <w:szCs w:val="22"/>
          <w:lang w:val="ru-RU"/>
        </w:rPr>
        <w:t xml:space="preserve"> </w:t>
      </w:r>
      <w:r>
        <w:rPr>
          <w:kern w:val="22"/>
          <w:sz w:val="22"/>
          <w:szCs w:val="22"/>
          <w:lang w:val="ru-RU"/>
        </w:rPr>
        <w:t>допущений</w:t>
      </w:r>
      <w:r w:rsidRPr="00511FA0">
        <w:rPr>
          <w:kern w:val="22"/>
          <w:sz w:val="22"/>
          <w:szCs w:val="22"/>
          <w:lang w:val="ru-RU"/>
        </w:rPr>
        <w:t xml:space="preserve"> </w:t>
      </w:r>
      <w:r>
        <w:rPr>
          <w:kern w:val="22"/>
          <w:sz w:val="22"/>
          <w:szCs w:val="22"/>
          <w:lang w:val="ru-RU"/>
        </w:rPr>
        <w:t>и</w:t>
      </w:r>
      <w:r w:rsidRPr="00511FA0">
        <w:rPr>
          <w:kern w:val="22"/>
          <w:sz w:val="22"/>
          <w:szCs w:val="22"/>
          <w:lang w:val="ru-RU"/>
        </w:rPr>
        <w:t xml:space="preserve"> </w:t>
      </w:r>
      <w:r>
        <w:rPr>
          <w:kern w:val="22"/>
          <w:sz w:val="22"/>
          <w:szCs w:val="22"/>
          <w:lang w:val="ru-RU"/>
        </w:rPr>
        <w:t>методиках</w:t>
      </w:r>
      <w:r w:rsidRPr="00511FA0">
        <w:rPr>
          <w:kern w:val="22"/>
          <w:sz w:val="22"/>
          <w:szCs w:val="22"/>
          <w:lang w:val="ru-RU"/>
        </w:rPr>
        <w:t>,</w:t>
      </w:r>
      <w:r>
        <w:rPr>
          <w:kern w:val="22"/>
          <w:sz w:val="22"/>
          <w:szCs w:val="22"/>
          <w:lang w:val="ru-RU"/>
        </w:rPr>
        <w:t xml:space="preserve"> их можно рассматривать как взаимодополняющие, а не конфликтующие друг с другом</w:t>
      </w:r>
      <w:r w:rsidR="00400780" w:rsidRPr="00511FA0">
        <w:rPr>
          <w:kern w:val="22"/>
          <w:sz w:val="22"/>
          <w:szCs w:val="22"/>
          <w:lang w:val="ru-RU"/>
        </w:rPr>
        <w:t xml:space="preserve">. </w:t>
      </w:r>
      <w:r>
        <w:rPr>
          <w:kern w:val="22"/>
          <w:sz w:val="22"/>
          <w:szCs w:val="22"/>
          <w:lang w:val="ru-RU"/>
        </w:rPr>
        <w:t>Кроме</w:t>
      </w:r>
      <w:r w:rsidRPr="00511FA0">
        <w:rPr>
          <w:kern w:val="22"/>
          <w:sz w:val="22"/>
          <w:szCs w:val="22"/>
          <w:lang w:val="ru-RU"/>
        </w:rPr>
        <w:t xml:space="preserve"> </w:t>
      </w:r>
      <w:r>
        <w:rPr>
          <w:kern w:val="22"/>
          <w:sz w:val="22"/>
          <w:szCs w:val="22"/>
          <w:lang w:val="ru-RU"/>
        </w:rPr>
        <w:t>того</w:t>
      </w:r>
      <w:r w:rsidR="003F3149" w:rsidRPr="00511FA0">
        <w:rPr>
          <w:kern w:val="22"/>
          <w:sz w:val="22"/>
          <w:szCs w:val="22"/>
          <w:lang w:val="ru-RU"/>
        </w:rPr>
        <w:t xml:space="preserve">, </w:t>
      </w:r>
      <w:r>
        <w:rPr>
          <w:kern w:val="22"/>
          <w:sz w:val="22"/>
          <w:szCs w:val="22"/>
          <w:lang w:val="ru-RU"/>
        </w:rPr>
        <w:t>вывод</w:t>
      </w:r>
      <w:r w:rsidRPr="00511FA0">
        <w:rPr>
          <w:kern w:val="22"/>
          <w:sz w:val="22"/>
          <w:szCs w:val="22"/>
          <w:lang w:val="ru-RU"/>
        </w:rPr>
        <w:t xml:space="preserve"> </w:t>
      </w:r>
      <w:r>
        <w:rPr>
          <w:kern w:val="22"/>
          <w:sz w:val="22"/>
          <w:szCs w:val="22"/>
          <w:lang w:val="ru-RU"/>
        </w:rPr>
        <w:t>доклада</w:t>
      </w:r>
      <w:r w:rsidRPr="00511FA0">
        <w:rPr>
          <w:kern w:val="22"/>
          <w:sz w:val="22"/>
          <w:szCs w:val="22"/>
          <w:lang w:val="ru-RU"/>
        </w:rPr>
        <w:t xml:space="preserve"> </w:t>
      </w:r>
      <w:r>
        <w:rPr>
          <w:kern w:val="22"/>
          <w:sz w:val="22"/>
          <w:szCs w:val="22"/>
          <w:lang w:val="ru-RU"/>
        </w:rPr>
        <w:t>ЮНЕП</w:t>
      </w:r>
      <w:r w:rsidRPr="00511FA0">
        <w:rPr>
          <w:kern w:val="22"/>
          <w:sz w:val="22"/>
          <w:szCs w:val="22"/>
          <w:lang w:val="ru-RU"/>
        </w:rPr>
        <w:t xml:space="preserve"> </w:t>
      </w:r>
      <w:r>
        <w:rPr>
          <w:kern w:val="22"/>
          <w:sz w:val="22"/>
          <w:szCs w:val="22"/>
          <w:lang w:val="ru-RU"/>
        </w:rPr>
        <w:t>о</w:t>
      </w:r>
      <w:r w:rsidRPr="00511FA0">
        <w:rPr>
          <w:kern w:val="22"/>
          <w:sz w:val="22"/>
          <w:szCs w:val="22"/>
          <w:lang w:val="ru-RU"/>
        </w:rPr>
        <w:t xml:space="preserve"> </w:t>
      </w:r>
      <w:r>
        <w:rPr>
          <w:kern w:val="22"/>
          <w:sz w:val="22"/>
          <w:szCs w:val="22"/>
          <w:lang w:val="ru-RU"/>
        </w:rPr>
        <w:t>том</w:t>
      </w:r>
      <w:r w:rsidRPr="00511FA0">
        <w:rPr>
          <w:kern w:val="22"/>
          <w:sz w:val="22"/>
          <w:szCs w:val="22"/>
          <w:lang w:val="ru-RU"/>
        </w:rPr>
        <w:t xml:space="preserve">, </w:t>
      </w:r>
      <w:r>
        <w:rPr>
          <w:kern w:val="22"/>
          <w:sz w:val="22"/>
          <w:szCs w:val="22"/>
          <w:lang w:val="ru-RU"/>
        </w:rPr>
        <w:t>что</w:t>
      </w:r>
      <w:r w:rsidRPr="00511FA0">
        <w:rPr>
          <w:kern w:val="22"/>
          <w:sz w:val="22"/>
          <w:szCs w:val="22"/>
          <w:lang w:val="ru-RU"/>
        </w:rPr>
        <w:t xml:space="preserve"> </w:t>
      </w:r>
      <w:r>
        <w:rPr>
          <w:kern w:val="22"/>
          <w:sz w:val="22"/>
          <w:szCs w:val="22"/>
          <w:lang w:val="ru-RU"/>
        </w:rPr>
        <w:t>для трех Рио-де-Жанейрских конвенций требуются инвестиции</w:t>
      </w:r>
      <w:r w:rsidRPr="00511FA0">
        <w:rPr>
          <w:kern w:val="22"/>
          <w:sz w:val="22"/>
          <w:szCs w:val="22"/>
          <w:lang w:val="ru-RU"/>
        </w:rPr>
        <w:t xml:space="preserve"> </w:t>
      </w:r>
      <w:r>
        <w:rPr>
          <w:kern w:val="22"/>
          <w:sz w:val="22"/>
          <w:szCs w:val="22"/>
          <w:lang w:val="ru-RU"/>
        </w:rPr>
        <w:t>в</w:t>
      </w:r>
      <w:r w:rsidRPr="00511FA0">
        <w:rPr>
          <w:kern w:val="22"/>
          <w:sz w:val="22"/>
          <w:szCs w:val="22"/>
          <w:lang w:val="ru-RU"/>
        </w:rPr>
        <w:t xml:space="preserve"> </w:t>
      </w:r>
      <w:r w:rsidR="00546D4A" w:rsidRPr="00CB3A47">
        <w:rPr>
          <w:kern w:val="22"/>
          <w:sz w:val="22"/>
          <w:szCs w:val="22"/>
          <w:lang w:val="en-GB"/>
        </w:rPr>
        <w:t>NbS</w:t>
      </w:r>
      <w:r w:rsidR="00546D4A" w:rsidRPr="00511FA0">
        <w:rPr>
          <w:kern w:val="22"/>
          <w:sz w:val="22"/>
          <w:szCs w:val="22"/>
          <w:lang w:val="ru-RU"/>
        </w:rPr>
        <w:t xml:space="preserve"> </w:t>
      </w:r>
      <w:r>
        <w:rPr>
          <w:kern w:val="22"/>
          <w:sz w:val="22"/>
          <w:szCs w:val="22"/>
          <w:lang w:val="ru-RU"/>
        </w:rPr>
        <w:t>в</w:t>
      </w:r>
      <w:r w:rsidRPr="00511FA0">
        <w:rPr>
          <w:kern w:val="22"/>
          <w:sz w:val="22"/>
          <w:szCs w:val="22"/>
          <w:lang w:val="ru-RU"/>
        </w:rPr>
        <w:t xml:space="preserve"> </w:t>
      </w:r>
      <w:r>
        <w:rPr>
          <w:kern w:val="22"/>
          <w:sz w:val="22"/>
          <w:szCs w:val="22"/>
          <w:lang w:val="ru-RU"/>
        </w:rPr>
        <w:t>размере</w:t>
      </w:r>
      <w:r w:rsidR="00400780" w:rsidRPr="00511FA0">
        <w:rPr>
          <w:kern w:val="22"/>
          <w:sz w:val="22"/>
          <w:szCs w:val="22"/>
          <w:lang w:val="ru-RU"/>
        </w:rPr>
        <w:t xml:space="preserve"> </w:t>
      </w:r>
      <w:r w:rsidR="00546D4A" w:rsidRPr="00511FA0">
        <w:rPr>
          <w:kern w:val="22"/>
          <w:sz w:val="22"/>
          <w:szCs w:val="22"/>
          <w:lang w:val="ru-RU"/>
        </w:rPr>
        <w:t xml:space="preserve">403 </w:t>
      </w:r>
      <w:r>
        <w:rPr>
          <w:kern w:val="22"/>
          <w:sz w:val="22"/>
          <w:szCs w:val="22"/>
          <w:lang w:val="ru-RU"/>
        </w:rPr>
        <w:t>млрд</w:t>
      </w:r>
      <w:r w:rsidRPr="00511FA0">
        <w:rPr>
          <w:kern w:val="22"/>
          <w:sz w:val="22"/>
          <w:szCs w:val="22"/>
          <w:lang w:val="ru-RU"/>
        </w:rPr>
        <w:t xml:space="preserve"> </w:t>
      </w:r>
      <w:r>
        <w:rPr>
          <w:kern w:val="22"/>
          <w:sz w:val="22"/>
          <w:szCs w:val="22"/>
          <w:lang w:val="ru-RU"/>
        </w:rPr>
        <w:t>долл</w:t>
      </w:r>
      <w:r w:rsidRPr="00511FA0">
        <w:rPr>
          <w:kern w:val="22"/>
          <w:sz w:val="22"/>
          <w:szCs w:val="22"/>
          <w:lang w:val="ru-RU"/>
        </w:rPr>
        <w:t xml:space="preserve">. </w:t>
      </w:r>
      <w:r>
        <w:rPr>
          <w:kern w:val="22"/>
          <w:sz w:val="22"/>
          <w:szCs w:val="22"/>
          <w:lang w:val="ru-RU"/>
        </w:rPr>
        <w:t>США</w:t>
      </w:r>
      <w:r w:rsidRPr="00511FA0">
        <w:rPr>
          <w:kern w:val="22"/>
          <w:sz w:val="22"/>
          <w:szCs w:val="22"/>
          <w:lang w:val="ru-RU"/>
        </w:rPr>
        <w:t xml:space="preserve"> </w:t>
      </w:r>
      <w:r>
        <w:rPr>
          <w:kern w:val="22"/>
          <w:sz w:val="22"/>
          <w:szCs w:val="22"/>
          <w:lang w:val="ru-RU"/>
        </w:rPr>
        <w:t>в</w:t>
      </w:r>
      <w:r w:rsidRPr="00511FA0">
        <w:rPr>
          <w:kern w:val="22"/>
          <w:sz w:val="22"/>
          <w:szCs w:val="22"/>
          <w:lang w:val="ru-RU"/>
        </w:rPr>
        <w:t xml:space="preserve"> </w:t>
      </w:r>
      <w:r>
        <w:rPr>
          <w:kern w:val="22"/>
          <w:sz w:val="22"/>
          <w:szCs w:val="22"/>
          <w:lang w:val="ru-RU"/>
        </w:rPr>
        <w:t>год</w:t>
      </w:r>
      <w:r w:rsidRPr="00511FA0">
        <w:rPr>
          <w:kern w:val="22"/>
          <w:sz w:val="22"/>
          <w:szCs w:val="22"/>
          <w:lang w:val="ru-RU"/>
        </w:rPr>
        <w:t xml:space="preserve">, </w:t>
      </w:r>
      <w:r>
        <w:rPr>
          <w:kern w:val="22"/>
          <w:sz w:val="22"/>
          <w:szCs w:val="22"/>
          <w:lang w:val="ru-RU"/>
        </w:rPr>
        <w:t>не</w:t>
      </w:r>
      <w:r w:rsidRPr="00511FA0">
        <w:rPr>
          <w:kern w:val="22"/>
          <w:sz w:val="22"/>
          <w:szCs w:val="22"/>
          <w:lang w:val="ru-RU"/>
        </w:rPr>
        <w:t xml:space="preserve"> </w:t>
      </w:r>
      <w:r>
        <w:rPr>
          <w:kern w:val="22"/>
          <w:sz w:val="22"/>
          <w:szCs w:val="22"/>
          <w:lang w:val="ru-RU"/>
        </w:rPr>
        <w:t>сильно</w:t>
      </w:r>
      <w:r w:rsidRPr="00511FA0">
        <w:rPr>
          <w:kern w:val="22"/>
          <w:sz w:val="22"/>
          <w:szCs w:val="22"/>
          <w:lang w:val="ru-RU"/>
        </w:rPr>
        <w:t xml:space="preserve"> </w:t>
      </w:r>
      <w:r>
        <w:rPr>
          <w:kern w:val="22"/>
          <w:sz w:val="22"/>
          <w:szCs w:val="22"/>
          <w:lang w:val="ru-RU"/>
        </w:rPr>
        <w:t>отличается</w:t>
      </w:r>
      <w:r w:rsidRPr="00511FA0">
        <w:rPr>
          <w:kern w:val="22"/>
          <w:sz w:val="22"/>
          <w:szCs w:val="22"/>
          <w:lang w:val="ru-RU"/>
        </w:rPr>
        <w:t xml:space="preserve"> </w:t>
      </w:r>
      <w:r>
        <w:rPr>
          <w:kern w:val="22"/>
          <w:sz w:val="22"/>
          <w:szCs w:val="22"/>
          <w:lang w:val="ru-RU"/>
        </w:rPr>
        <w:t>по масштабу от оценок в других докладах</w:t>
      </w:r>
      <w:r w:rsidR="00400780" w:rsidRPr="00511FA0">
        <w:rPr>
          <w:kern w:val="22"/>
          <w:sz w:val="22"/>
          <w:szCs w:val="22"/>
          <w:lang w:val="ru-RU"/>
        </w:rPr>
        <w:t>.</w:t>
      </w:r>
    </w:p>
    <w:p w14:paraId="722E1869" w14:textId="2D72BEDD" w:rsidR="00F54598" w:rsidRPr="00CB3A47" w:rsidRDefault="00C41225" w:rsidP="001F138E">
      <w:pPr>
        <w:suppressLineNumbers/>
        <w:suppressAutoHyphens/>
        <w:spacing w:after="120"/>
        <w:jc w:val="both"/>
        <w:rPr>
          <w:kern w:val="22"/>
          <w:sz w:val="22"/>
          <w:szCs w:val="22"/>
        </w:rPr>
      </w:pPr>
      <w:r w:rsidRPr="00CB3A47">
        <w:rPr>
          <w:noProof/>
          <w:kern w:val="22"/>
          <w:sz w:val="22"/>
          <w:szCs w:val="22"/>
          <w:lang w:val="ru-RU" w:eastAsia="ru-RU" w:bidi="ar-SA"/>
        </w:rPr>
        <w:lastRenderedPageBreak/>
        <w:drawing>
          <wp:inline distT="0" distB="0" distL="0" distR="0" wp14:anchorId="2610FA74" wp14:editId="671F3017">
            <wp:extent cx="5930900" cy="415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0900" cy="4152900"/>
                    </a:xfrm>
                    <a:prstGeom prst="rect">
                      <a:avLst/>
                    </a:prstGeom>
                  </pic:spPr>
                </pic:pic>
              </a:graphicData>
            </a:graphic>
          </wp:inline>
        </w:drawing>
      </w:r>
    </w:p>
    <w:p w14:paraId="6278CE25" w14:textId="10683202" w:rsidR="00D07981" w:rsidRPr="00C2601B" w:rsidRDefault="00511FA0" w:rsidP="00336DD9">
      <w:pPr>
        <w:suppressLineNumbers/>
        <w:suppressAutoHyphens/>
        <w:spacing w:after="120"/>
        <w:jc w:val="both"/>
        <w:rPr>
          <w:kern w:val="22"/>
          <w:sz w:val="22"/>
          <w:szCs w:val="22"/>
          <w:lang w:val="ru-RU"/>
        </w:rPr>
      </w:pPr>
      <w:r>
        <w:rPr>
          <w:kern w:val="22"/>
          <w:sz w:val="22"/>
          <w:szCs w:val="22"/>
          <w:lang w:val="ru-RU"/>
        </w:rPr>
        <w:t>График</w:t>
      </w:r>
      <w:r w:rsidR="00420A61" w:rsidRPr="002F7651">
        <w:rPr>
          <w:kern w:val="22"/>
          <w:sz w:val="22"/>
          <w:szCs w:val="22"/>
          <w:lang w:val="ru-RU"/>
        </w:rPr>
        <w:t xml:space="preserve"> 2.</w:t>
      </w:r>
      <w:r w:rsidR="00173CD1" w:rsidRPr="002F7651">
        <w:rPr>
          <w:kern w:val="22"/>
          <w:sz w:val="22"/>
          <w:szCs w:val="22"/>
          <w:lang w:val="ru-RU"/>
        </w:rPr>
        <w:t xml:space="preserve"> </w:t>
      </w:r>
      <w:r w:rsidR="00C2601B">
        <w:rPr>
          <w:b/>
          <w:bCs/>
          <w:kern w:val="22"/>
          <w:sz w:val="22"/>
          <w:szCs w:val="22"/>
          <w:lang w:val="ru-RU"/>
        </w:rPr>
        <w:t>Финансовые и экономические издержки</w:t>
      </w:r>
      <w:r w:rsidR="00173CD1" w:rsidRPr="00C2601B">
        <w:rPr>
          <w:b/>
          <w:bCs/>
          <w:kern w:val="22"/>
          <w:sz w:val="22"/>
          <w:szCs w:val="22"/>
          <w:lang w:val="ru-RU"/>
        </w:rPr>
        <w:t xml:space="preserve">: </w:t>
      </w:r>
      <w:r w:rsidR="00C2601B">
        <w:rPr>
          <w:b/>
          <w:bCs/>
          <w:kern w:val="22"/>
          <w:sz w:val="22"/>
          <w:szCs w:val="22"/>
          <w:lang w:val="ru-RU"/>
        </w:rPr>
        <w:t>роль</w:t>
      </w:r>
      <w:r w:rsidR="00C2601B" w:rsidRPr="00C2601B">
        <w:rPr>
          <w:b/>
          <w:bCs/>
          <w:kern w:val="22"/>
          <w:sz w:val="22"/>
          <w:szCs w:val="22"/>
          <w:lang w:val="ru-RU"/>
        </w:rPr>
        <w:t xml:space="preserve"> </w:t>
      </w:r>
      <w:r w:rsidR="00C2601B">
        <w:rPr>
          <w:b/>
          <w:bCs/>
          <w:kern w:val="22"/>
          <w:sz w:val="22"/>
          <w:szCs w:val="22"/>
          <w:lang w:val="ru-RU"/>
        </w:rPr>
        <w:t>компенсации</w:t>
      </w:r>
    </w:p>
    <w:p w14:paraId="5A7D77E8" w14:textId="1E876A8C" w:rsidR="000009FE" w:rsidRPr="00C2601B" w:rsidRDefault="00737FC3" w:rsidP="008E6CD3">
      <w:pPr>
        <w:keepNext/>
        <w:suppressLineNumbers/>
        <w:suppressAutoHyphens/>
        <w:spacing w:before="120" w:after="120"/>
        <w:jc w:val="center"/>
        <w:outlineLvl w:val="0"/>
        <w:rPr>
          <w:caps/>
          <w:kern w:val="22"/>
          <w:sz w:val="22"/>
          <w:szCs w:val="22"/>
          <w:lang w:val="ru-RU"/>
        </w:rPr>
      </w:pPr>
      <w:bookmarkStart w:id="11" w:name="_Hlk35356211"/>
      <w:bookmarkEnd w:id="10"/>
      <w:r w:rsidRPr="00CB3A47">
        <w:rPr>
          <w:b/>
          <w:bCs/>
          <w:caps/>
          <w:kern w:val="22"/>
          <w:sz w:val="22"/>
          <w:szCs w:val="22"/>
          <w:lang w:val="en-GB"/>
        </w:rPr>
        <w:t>V</w:t>
      </w:r>
      <w:r w:rsidR="009D7386" w:rsidRPr="00CB3A47">
        <w:rPr>
          <w:b/>
          <w:bCs/>
          <w:caps/>
          <w:kern w:val="22"/>
          <w:sz w:val="22"/>
          <w:szCs w:val="22"/>
          <w:lang w:val="en-GB"/>
        </w:rPr>
        <w:t>I</w:t>
      </w:r>
      <w:r w:rsidR="00475782" w:rsidRPr="00CB3A47">
        <w:rPr>
          <w:b/>
          <w:bCs/>
          <w:caps/>
          <w:kern w:val="22"/>
          <w:sz w:val="22"/>
          <w:szCs w:val="22"/>
          <w:lang w:val="en-GB"/>
        </w:rPr>
        <w:t>I</w:t>
      </w:r>
      <w:r w:rsidRPr="00C2601B">
        <w:rPr>
          <w:b/>
          <w:bCs/>
          <w:caps/>
          <w:kern w:val="22"/>
          <w:sz w:val="22"/>
          <w:szCs w:val="22"/>
          <w:lang w:val="ru-RU"/>
        </w:rPr>
        <w:t>.</w:t>
      </w:r>
      <w:r w:rsidRPr="00C2601B">
        <w:rPr>
          <w:b/>
          <w:bCs/>
          <w:caps/>
          <w:kern w:val="22"/>
          <w:sz w:val="22"/>
          <w:szCs w:val="22"/>
          <w:lang w:val="ru-RU"/>
        </w:rPr>
        <w:tab/>
      </w:r>
      <w:r w:rsidR="00C2601B" w:rsidRPr="00C2601B">
        <w:rPr>
          <w:b/>
          <w:bCs/>
          <w:caps/>
          <w:kern w:val="22"/>
          <w:sz w:val="22"/>
          <w:szCs w:val="22"/>
          <w:lang w:val="ru-RU"/>
        </w:rPr>
        <w:t>Итоговые результаты и обсуждения</w:t>
      </w:r>
    </w:p>
    <w:p w14:paraId="7D61FA52" w14:textId="4B4F3934" w:rsidR="00893DB8" w:rsidRPr="00C2601B" w:rsidRDefault="00C2601B" w:rsidP="008E6CD3">
      <w:pPr>
        <w:pStyle w:val="aff4"/>
        <w:numPr>
          <w:ilvl w:val="0"/>
          <w:numId w:val="15"/>
        </w:numPr>
        <w:suppressLineNumbers/>
        <w:suppressAutoHyphens/>
        <w:spacing w:after="120"/>
        <w:ind w:left="0" w:firstLine="0"/>
        <w:jc w:val="both"/>
        <w:rPr>
          <w:kern w:val="22"/>
          <w:sz w:val="22"/>
          <w:szCs w:val="22"/>
          <w:lang w:val="ru-RU"/>
        </w:rPr>
      </w:pPr>
      <w:bookmarkStart w:id="12" w:name="_Hlk35356259"/>
      <w:bookmarkEnd w:id="11"/>
      <w:r>
        <w:rPr>
          <w:kern w:val="22"/>
          <w:sz w:val="22"/>
          <w:szCs w:val="22"/>
          <w:lang w:val="ru-RU"/>
        </w:rPr>
        <w:t>К</w:t>
      </w:r>
      <w:r w:rsidRPr="00C2601B">
        <w:rPr>
          <w:kern w:val="22"/>
          <w:sz w:val="22"/>
          <w:szCs w:val="22"/>
          <w:lang w:val="ru-RU"/>
        </w:rPr>
        <w:t>лючевые тезисы данного доклада можно резюмировать следующим образом</w:t>
      </w:r>
      <w:r w:rsidR="008C3F9F" w:rsidRPr="00C2601B">
        <w:rPr>
          <w:kern w:val="22"/>
          <w:sz w:val="22"/>
          <w:szCs w:val="22"/>
          <w:lang w:val="ru-RU"/>
        </w:rPr>
        <w:t xml:space="preserve">: </w:t>
      </w:r>
    </w:p>
    <w:p w14:paraId="49BE6680" w14:textId="207E495F" w:rsidR="00DE5CA8" w:rsidRPr="00C2601B" w:rsidRDefault="00C2601B" w:rsidP="008E6CD3">
      <w:pPr>
        <w:pStyle w:val="aff4"/>
        <w:numPr>
          <w:ilvl w:val="0"/>
          <w:numId w:val="34"/>
        </w:numPr>
        <w:suppressLineNumbers/>
        <w:suppressAutoHyphens/>
        <w:spacing w:after="120"/>
        <w:ind w:left="0" w:firstLine="720"/>
        <w:jc w:val="both"/>
        <w:rPr>
          <w:kern w:val="22"/>
          <w:sz w:val="22"/>
          <w:szCs w:val="22"/>
          <w:lang w:val="ru-RU"/>
        </w:rPr>
      </w:pPr>
      <w:r w:rsidRPr="00C2601B">
        <w:rPr>
          <w:kern w:val="22"/>
          <w:sz w:val="22"/>
          <w:szCs w:val="22"/>
          <w:lang w:val="ru-RU"/>
        </w:rPr>
        <w:t xml:space="preserve">необходимы дополнительные ресурсы из всех источников для осуществления глобальной рамочной программы в области биоразнообразия на период после 2020 года. Данных в целом пока недостаточно, и они не слишком надежные, несмотря на то, что за последние десять лет ситуация улучшилась. Однако даже с учетом ограничений и методологических расхождений различные изученные аналитические исследования, включая анализ, проведенный </w:t>
      </w:r>
      <w:r>
        <w:rPr>
          <w:kern w:val="22"/>
          <w:sz w:val="22"/>
          <w:szCs w:val="22"/>
          <w:lang w:val="ru-RU"/>
        </w:rPr>
        <w:t xml:space="preserve">самой </w:t>
      </w:r>
      <w:r w:rsidRPr="00C2601B">
        <w:rPr>
          <w:kern w:val="22"/>
          <w:sz w:val="22"/>
          <w:szCs w:val="22"/>
          <w:lang w:val="ru-RU"/>
        </w:rPr>
        <w:t>группой экспертов</w:t>
      </w:r>
      <w:r>
        <w:rPr>
          <w:kern w:val="22"/>
          <w:sz w:val="22"/>
          <w:szCs w:val="22"/>
          <w:lang w:val="ru-RU"/>
        </w:rPr>
        <w:t>,</w:t>
      </w:r>
      <w:r w:rsidRPr="00C2601B">
        <w:rPr>
          <w:kern w:val="22"/>
          <w:sz w:val="22"/>
          <w:szCs w:val="22"/>
          <w:lang w:val="ru-RU"/>
        </w:rPr>
        <w:t xml:space="preserve"> пришли к общему выводу о необходимости в дополнительных ресурсах</w:t>
      </w:r>
      <w:r>
        <w:rPr>
          <w:kern w:val="22"/>
          <w:sz w:val="22"/>
          <w:szCs w:val="22"/>
          <w:lang w:val="ru-RU"/>
        </w:rPr>
        <w:t xml:space="preserve"> и мониторинге и оценке прогресса</w:t>
      </w:r>
      <w:r w:rsidR="00F05EA4" w:rsidRPr="00C2601B">
        <w:rPr>
          <w:kern w:val="22"/>
          <w:sz w:val="22"/>
          <w:szCs w:val="22"/>
          <w:lang w:val="ru-RU"/>
        </w:rPr>
        <w:t>;</w:t>
      </w:r>
    </w:p>
    <w:p w14:paraId="116CB689" w14:textId="1F9A15B0" w:rsidR="002D6133" w:rsidRPr="00974305" w:rsidRDefault="00974305" w:rsidP="008E6CD3">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последние анализы показывают, что принятие строго целенаправленных мер в области сохранения биоразнообразия, как представляется, не влечет за собой недопустимо высоких финансовых затрат с точки зрения доли мирового ВВП и может обеспечить высокую рентабельность инвестиций, что указывает на значительный потенциал достижения эффективности с точки зрения затрат</w:t>
      </w:r>
      <w:r w:rsidR="00F05EA4" w:rsidRPr="00974305">
        <w:rPr>
          <w:kern w:val="22"/>
          <w:sz w:val="22"/>
          <w:szCs w:val="22"/>
          <w:lang w:val="ru-RU"/>
        </w:rPr>
        <w:t>;</w:t>
      </w:r>
    </w:p>
    <w:p w14:paraId="13FF7ABB" w14:textId="1EB97453" w:rsidR="00A357AF" w:rsidRPr="00974305" w:rsidRDefault="00974305" w:rsidP="008E6CD3">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достижение всех трех целей Конвенции, включая устойчивое использование биоразнообразия</w:t>
      </w:r>
      <w:r>
        <w:rPr>
          <w:kern w:val="22"/>
          <w:sz w:val="22"/>
          <w:szCs w:val="22"/>
          <w:lang w:val="ru-RU"/>
        </w:rPr>
        <w:t>,</w:t>
      </w:r>
      <w:r w:rsidRPr="00974305">
        <w:rPr>
          <w:kern w:val="22"/>
          <w:sz w:val="22"/>
          <w:szCs w:val="22"/>
          <w:lang w:val="ru-RU"/>
        </w:rPr>
        <w:t xml:space="preserve"> посредством учета проблематики биоразнообр</w:t>
      </w:r>
      <w:r>
        <w:rPr>
          <w:kern w:val="22"/>
          <w:sz w:val="22"/>
          <w:szCs w:val="22"/>
          <w:lang w:val="ru-RU"/>
        </w:rPr>
        <w:t>азия во всех секторах экономики</w:t>
      </w:r>
      <w:r w:rsidRPr="00974305">
        <w:rPr>
          <w:kern w:val="22"/>
          <w:sz w:val="22"/>
          <w:szCs w:val="22"/>
          <w:lang w:val="ru-RU"/>
        </w:rPr>
        <w:t xml:space="preserve"> связано с более значительными расходами, но, опять же с точки зрения финансовых затрат, согласно оценкам, они не превышают показателя в районе </w:t>
      </w:r>
      <w:r>
        <w:rPr>
          <w:kern w:val="22"/>
          <w:sz w:val="22"/>
          <w:szCs w:val="22"/>
          <w:lang w:val="ru-RU"/>
        </w:rPr>
        <w:t xml:space="preserve">нескольких </w:t>
      </w:r>
      <w:r w:rsidRPr="00974305">
        <w:rPr>
          <w:kern w:val="22"/>
          <w:sz w:val="22"/>
          <w:szCs w:val="22"/>
          <w:lang w:val="ru-RU"/>
        </w:rPr>
        <w:t>сотен млрд долл.</w:t>
      </w:r>
      <w:r w:rsidR="00F05EA4" w:rsidRPr="00974305">
        <w:rPr>
          <w:kern w:val="22"/>
          <w:sz w:val="22"/>
          <w:szCs w:val="22"/>
          <w:lang w:val="ru-RU"/>
        </w:rPr>
        <w:t>;</w:t>
      </w:r>
    </w:p>
    <w:p w14:paraId="26CB8CA5" w14:textId="7DD32ABA" w:rsidR="004E52ED" w:rsidRPr="00974305" w:rsidRDefault="00974305" w:rsidP="008E6CD3">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 xml:space="preserve">результаты, полученные на основе конкретных сценариев, вновь демонстрируют экономические возможности, связанные с более устойчивыми и благоприятно воздействующими на биоразнообразие путями развития, при этом инерционный сценарий предполагает более значительные финансовые потребности. Следует иметь в виду, что смоделированные здесь </w:t>
      </w:r>
      <w:r w:rsidRPr="00974305">
        <w:rPr>
          <w:kern w:val="22"/>
          <w:sz w:val="22"/>
          <w:szCs w:val="22"/>
          <w:lang w:val="ru-RU"/>
        </w:rPr>
        <w:lastRenderedPageBreak/>
        <w:t>сценарии не могут отражать весь инновационный потенциал ориентированных на природу решений (пока неизвестных) в различных секторах экономики</w:t>
      </w:r>
      <w:r w:rsidR="00F05EA4" w:rsidRPr="00974305">
        <w:rPr>
          <w:kern w:val="22"/>
          <w:sz w:val="22"/>
          <w:szCs w:val="22"/>
          <w:lang w:val="ru-RU"/>
        </w:rPr>
        <w:t>;</w:t>
      </w:r>
    </w:p>
    <w:p w14:paraId="38D82180" w14:textId="6A6423AC" w:rsidR="007F63D3" w:rsidRPr="00974305" w:rsidRDefault="00974305" w:rsidP="008E6CD3">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учет альтернативных издержек</w:t>
      </w:r>
      <w:r>
        <w:rPr>
          <w:kern w:val="22"/>
          <w:sz w:val="22"/>
          <w:szCs w:val="22"/>
          <w:lang w:val="ru-RU"/>
        </w:rPr>
        <w:t xml:space="preserve"> и того, должны ли они воплощаться в конкретные финансовые расходы и в какой степени,</w:t>
      </w:r>
      <w:r w:rsidRPr="00974305">
        <w:rPr>
          <w:kern w:val="22"/>
          <w:sz w:val="22"/>
          <w:szCs w:val="22"/>
          <w:lang w:val="ru-RU"/>
        </w:rPr>
        <w:t xml:space="preserve"> дополнительно усложняет задачу. Согласно последним анализам, они могут быть значительными и, по всей вероятности, будут особенно актуальными в рамках сценариев, уделяющих приоритетное внимание сохранению биоразнообразия и предполагающих в этой связи масштабные преобразования моделей экономического роста и производства</w:t>
      </w:r>
      <w:r w:rsidR="00F05EA4" w:rsidRPr="00974305">
        <w:rPr>
          <w:kern w:val="22"/>
          <w:sz w:val="22"/>
          <w:szCs w:val="22"/>
          <w:lang w:val="ru-RU"/>
        </w:rPr>
        <w:t>;</w:t>
      </w:r>
    </w:p>
    <w:p w14:paraId="5C866F78" w14:textId="28CC9243" w:rsidR="005A7C2B" w:rsidRPr="00974305" w:rsidRDefault="00974305" w:rsidP="008E6CD3">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не все регионы получают одинаковые выгоды от увеличения объемов инвестиций в сохранение биоразнообразия и несут аналогичные альтернативные издержки. Страны с низким уровнем дохода обладают наибольшим потенциалом с точки зрения получения наибольших выгод, и поэтому именно они нуждаются в самых больших инвестициях. Совершенствование механизмов финансирования, таких как ГЭФ и применяемая им концепция обоснования дополнительных расходов, могло бы повысить эффективность и рентабельность инвестиций за счет мобилизации большего объема ресурсов</w:t>
      </w:r>
      <w:r w:rsidR="00EE32D7" w:rsidRPr="00974305">
        <w:rPr>
          <w:kern w:val="22"/>
          <w:sz w:val="22"/>
          <w:szCs w:val="22"/>
          <w:lang w:val="ru-RU"/>
        </w:rPr>
        <w:t>.</w:t>
      </w:r>
    </w:p>
    <w:p w14:paraId="56FD9EA0" w14:textId="47D9AEBF" w:rsidR="00E31A06" w:rsidRPr="00974305" w:rsidRDefault="00974305" w:rsidP="008E6CD3">
      <w:pPr>
        <w:pStyle w:val="aff4"/>
        <w:numPr>
          <w:ilvl w:val="0"/>
          <w:numId w:val="15"/>
        </w:numPr>
        <w:suppressLineNumbers/>
        <w:suppressAutoHyphens/>
        <w:spacing w:after="120"/>
        <w:ind w:left="0" w:firstLine="0"/>
        <w:jc w:val="both"/>
        <w:rPr>
          <w:kern w:val="22"/>
          <w:sz w:val="22"/>
          <w:szCs w:val="22"/>
          <w:lang w:val="ru-RU"/>
        </w:rPr>
      </w:pPr>
      <w:r w:rsidRPr="00974305">
        <w:rPr>
          <w:kern w:val="22"/>
          <w:sz w:val="22"/>
          <w:szCs w:val="22"/>
          <w:lang w:val="ru-RU"/>
        </w:rPr>
        <w:t xml:space="preserve">В целом оценка стоимости экосистемных услуг, рентабельности инвестиций в политику, программы и проекты в области биоразнообразия или текущих финансовых потребностей для осуществления политики в области биоразнообразия представляет собой сложную задачу в свете недостатка информации и методологических ограничений. По сравнению с ситуацией десятилетней давности появилось больше данных и проводится намного больше исследований. Тем не менее, без повышения количества и качества данных, а также без проведения дополнительных исследований для изучения затрат и выгод, связанных с природой, по-настоящему трудной задачей остается определение экономических последствий утраты биоразнообразия, объема ресурсов, необходимых для достижения амбициозных целей глобальной рамочной программы в области биоразнообразия на период после 2020 года, а также того, как Сторонам </w:t>
      </w:r>
      <w:r w:rsidR="00C33C3E">
        <w:rPr>
          <w:kern w:val="22"/>
          <w:sz w:val="22"/>
          <w:szCs w:val="22"/>
          <w:lang w:val="ru-RU"/>
        </w:rPr>
        <w:t xml:space="preserve">Конвенции </w:t>
      </w:r>
      <w:r w:rsidRPr="00974305">
        <w:rPr>
          <w:kern w:val="22"/>
          <w:sz w:val="22"/>
          <w:szCs w:val="22"/>
          <w:lang w:val="ru-RU"/>
        </w:rPr>
        <w:t>наиболее оптимально использовать имеющиеся ресурсы</w:t>
      </w:r>
      <w:r w:rsidR="00E31A06" w:rsidRPr="00974305">
        <w:rPr>
          <w:kern w:val="22"/>
          <w:sz w:val="22"/>
          <w:szCs w:val="22"/>
          <w:lang w:val="ru-RU"/>
        </w:rPr>
        <w:t>.</w:t>
      </w:r>
    </w:p>
    <w:p w14:paraId="60CB23B3" w14:textId="5FEAF333" w:rsidR="000009FE" w:rsidRPr="00C33C3E" w:rsidRDefault="00C33C3E" w:rsidP="008E6CD3">
      <w:pPr>
        <w:pStyle w:val="aff4"/>
        <w:numPr>
          <w:ilvl w:val="0"/>
          <w:numId w:val="15"/>
        </w:numPr>
        <w:suppressLineNumbers/>
        <w:suppressAutoHyphens/>
        <w:spacing w:after="120"/>
        <w:ind w:left="0" w:firstLine="0"/>
        <w:jc w:val="both"/>
        <w:rPr>
          <w:kern w:val="22"/>
          <w:sz w:val="22"/>
          <w:szCs w:val="22"/>
          <w:lang w:val="ru-RU"/>
        </w:rPr>
      </w:pPr>
      <w:r w:rsidRPr="00C33C3E">
        <w:rPr>
          <w:kern w:val="22"/>
          <w:sz w:val="22"/>
          <w:szCs w:val="22"/>
          <w:lang w:val="ru-RU"/>
        </w:rPr>
        <w:t>Последний аспект подкрепляют анализ и выводы первого и третьего докладов группы экспертов</w:t>
      </w:r>
      <w:r>
        <w:rPr>
          <w:kern w:val="22"/>
          <w:sz w:val="22"/>
          <w:szCs w:val="22"/>
          <w:lang w:val="ru-RU"/>
        </w:rPr>
        <w:t xml:space="preserve"> и</w:t>
      </w:r>
      <w:r w:rsidRPr="00C33C3E">
        <w:rPr>
          <w:kern w:val="22"/>
          <w:sz w:val="22"/>
          <w:szCs w:val="22"/>
          <w:lang w:val="ru-RU"/>
        </w:rPr>
        <w:t>, в частности</w:t>
      </w:r>
      <w:r>
        <w:rPr>
          <w:kern w:val="22"/>
          <w:sz w:val="22"/>
          <w:szCs w:val="22"/>
          <w:lang w:val="ru-RU"/>
        </w:rPr>
        <w:t>,</w:t>
      </w:r>
      <w:r w:rsidRPr="00C33C3E">
        <w:rPr>
          <w:kern w:val="22"/>
          <w:sz w:val="22"/>
          <w:szCs w:val="22"/>
          <w:lang w:val="ru-RU"/>
        </w:rPr>
        <w:t xml:space="preserve"> сильный акцент на необходимости трехстороннего подхода к мобилизации ресурсов в будущем, который пр</w:t>
      </w:r>
      <w:r>
        <w:rPr>
          <w:kern w:val="22"/>
          <w:sz w:val="22"/>
          <w:szCs w:val="22"/>
          <w:lang w:val="ru-RU"/>
        </w:rPr>
        <w:t>е</w:t>
      </w:r>
      <w:r w:rsidRPr="00C33C3E">
        <w:rPr>
          <w:kern w:val="22"/>
          <w:sz w:val="22"/>
          <w:szCs w:val="22"/>
          <w:lang w:val="ru-RU"/>
        </w:rPr>
        <w:t xml:space="preserve">дполагает сокращение или перенаправление ресурсов, наносящих ущерб биоразнообразию, увеличение объема ресурсов из всех источников и повышение эффективности и результативности использования ресурсов. Все три доклада подтверждают необходимость укрепления потенциала Сторон в области представления данных путем дальнейшей разработки НСПДСБ, а также подготовки национальных докладов, финансовой отчетности и статистических данных об утрате биоразнообразия. </w:t>
      </w:r>
      <w:r>
        <w:rPr>
          <w:kern w:val="22"/>
          <w:sz w:val="22"/>
          <w:szCs w:val="22"/>
          <w:lang w:val="ru-RU"/>
        </w:rPr>
        <w:t>В глобальном масштабе д</w:t>
      </w:r>
      <w:r w:rsidRPr="00C33C3E">
        <w:rPr>
          <w:kern w:val="22"/>
          <w:sz w:val="22"/>
          <w:szCs w:val="22"/>
          <w:lang w:val="ru-RU"/>
        </w:rPr>
        <w:t xml:space="preserve">ля развивающихся стран характерно </w:t>
      </w:r>
      <w:r>
        <w:rPr>
          <w:kern w:val="22"/>
          <w:sz w:val="22"/>
          <w:szCs w:val="22"/>
          <w:lang w:val="ru-RU"/>
        </w:rPr>
        <w:t xml:space="preserve">значительно </w:t>
      </w:r>
      <w:r w:rsidRPr="00C33C3E">
        <w:rPr>
          <w:kern w:val="22"/>
          <w:sz w:val="22"/>
          <w:szCs w:val="22"/>
          <w:lang w:val="ru-RU"/>
        </w:rPr>
        <w:t>более богатое биоразнообразие, при этом они получают только 13 % от общего объема ресурсов, связанных с биоразнообразием (5 % от общего объема ресурсов на охрану природы)</w:t>
      </w:r>
      <w:r w:rsidR="00262E1A" w:rsidRPr="00CB3A47">
        <w:rPr>
          <w:rStyle w:val="a3"/>
          <w:kern w:val="22"/>
          <w:sz w:val="22"/>
          <w:szCs w:val="22"/>
          <w:u w:val="none"/>
          <w:vertAlign w:val="superscript"/>
          <w:lang w:val="en-GB"/>
        </w:rPr>
        <w:footnoteReference w:id="35"/>
      </w:r>
      <w:r>
        <w:rPr>
          <w:kern w:val="22"/>
          <w:sz w:val="22"/>
          <w:szCs w:val="22"/>
          <w:lang w:val="ru-RU"/>
        </w:rPr>
        <w:t>.</w:t>
      </w:r>
    </w:p>
    <w:p w14:paraId="73D0B229" w14:textId="4E869590" w:rsidR="000009FE" w:rsidRPr="00C33C3E" w:rsidRDefault="00C33C3E" w:rsidP="008E6CD3">
      <w:pPr>
        <w:pStyle w:val="aff4"/>
        <w:numPr>
          <w:ilvl w:val="0"/>
          <w:numId w:val="15"/>
        </w:numPr>
        <w:suppressLineNumbers/>
        <w:suppressAutoHyphens/>
        <w:spacing w:after="120"/>
        <w:ind w:left="0" w:firstLine="0"/>
        <w:jc w:val="both"/>
        <w:rPr>
          <w:kern w:val="22"/>
          <w:sz w:val="22"/>
          <w:szCs w:val="22"/>
          <w:lang w:val="ru-RU"/>
        </w:rPr>
      </w:pPr>
      <w:r w:rsidRPr="00C33C3E">
        <w:rPr>
          <w:kern w:val="22"/>
          <w:sz w:val="22"/>
          <w:szCs w:val="22"/>
          <w:lang w:val="ru-RU"/>
        </w:rPr>
        <w:t>ГЭФ останется важным механизмом распределения ресурсов и далее будет играть ведущую роль в процессе осуществления глобальной рамочной программы в области биоразнообразия на период после 2020 года. В период 2018-2022 годов Фонд выделил 1,412 млрд долл.</w:t>
      </w:r>
      <w:r>
        <w:rPr>
          <w:kern w:val="22"/>
          <w:sz w:val="22"/>
          <w:szCs w:val="22"/>
          <w:lang w:val="ru-RU"/>
        </w:rPr>
        <w:t xml:space="preserve"> США</w:t>
      </w:r>
      <w:r w:rsidRPr="00C33C3E">
        <w:rPr>
          <w:kern w:val="22"/>
          <w:sz w:val="22"/>
          <w:szCs w:val="22"/>
          <w:lang w:val="ru-RU"/>
        </w:rPr>
        <w:t xml:space="preserve"> на цели сохранения биоразнообразия и мобилизовал от 3 до 5 долларов на каждый доллар, инвестированный в утвержденные проекты</w:t>
      </w:r>
      <w:r w:rsidRPr="00C33C3E">
        <w:rPr>
          <w:kern w:val="22"/>
          <w:sz w:val="22"/>
          <w:szCs w:val="22"/>
          <w:vertAlign w:val="superscript"/>
          <w:lang w:val="en-GB"/>
        </w:rPr>
        <w:footnoteReference w:id="36"/>
      </w:r>
      <w:r w:rsidRPr="00C33C3E">
        <w:rPr>
          <w:kern w:val="22"/>
          <w:sz w:val="22"/>
          <w:szCs w:val="22"/>
          <w:lang w:val="ru-RU"/>
        </w:rPr>
        <w:t>. С момента своего создания ГЭФ мобилизовал 13,5 млрд долл.</w:t>
      </w:r>
      <w:r>
        <w:rPr>
          <w:kern w:val="22"/>
          <w:sz w:val="22"/>
          <w:szCs w:val="22"/>
          <w:lang w:val="ru-RU"/>
        </w:rPr>
        <w:t xml:space="preserve"> США</w:t>
      </w:r>
      <w:r w:rsidRPr="00C33C3E">
        <w:rPr>
          <w:kern w:val="22"/>
          <w:sz w:val="22"/>
          <w:szCs w:val="22"/>
          <w:lang w:val="ru-RU"/>
        </w:rPr>
        <w:t xml:space="preserve"> в рамках 1300 проектов в области сохранения и устойчивого использования биоразнообразия в 155 странах. Однако в период между ГЭФ-4 и ГЭФ-7 объем связанного с биоразнообразием финансирования увеличился только примерно на 30</w:t>
      </w:r>
      <w:r>
        <w:rPr>
          <w:kern w:val="22"/>
          <w:sz w:val="22"/>
          <w:szCs w:val="22"/>
          <w:lang w:val="ru-RU"/>
        </w:rPr>
        <w:t> </w:t>
      </w:r>
      <w:r w:rsidRPr="00C33C3E">
        <w:rPr>
          <w:kern w:val="22"/>
          <w:sz w:val="22"/>
          <w:szCs w:val="22"/>
          <w:lang w:val="ru-RU"/>
        </w:rPr>
        <w:t xml:space="preserve">%. Кроме </w:t>
      </w:r>
      <w:r w:rsidRPr="00C33C3E">
        <w:rPr>
          <w:kern w:val="22"/>
          <w:sz w:val="22"/>
          <w:szCs w:val="22"/>
          <w:lang w:val="ru-RU"/>
        </w:rPr>
        <w:lastRenderedPageBreak/>
        <w:t>того, национальные ассигнования в соответствии с Системой прозрачного распределения ресурсов (СТАР) ГЭФ, обусловлены главным образом потенциалом страны в плане достижения глобальных экологических выгод</w:t>
      </w:r>
      <w:r w:rsidR="000009FE" w:rsidRPr="00C33C3E">
        <w:rPr>
          <w:kern w:val="22"/>
          <w:sz w:val="22"/>
          <w:szCs w:val="22"/>
          <w:lang w:val="ru-RU"/>
        </w:rPr>
        <w:t>.</w:t>
      </w:r>
    </w:p>
    <w:p w14:paraId="416E708E" w14:textId="5E13EB37" w:rsidR="002A71AE" w:rsidRPr="008E34B6" w:rsidRDefault="00245A47" w:rsidP="008769E0">
      <w:pPr>
        <w:pStyle w:val="aff4"/>
        <w:numPr>
          <w:ilvl w:val="0"/>
          <w:numId w:val="15"/>
        </w:numPr>
        <w:suppressLineNumbers/>
        <w:suppressAutoHyphens/>
        <w:spacing w:after="120"/>
        <w:ind w:left="0" w:firstLine="0"/>
        <w:jc w:val="both"/>
        <w:rPr>
          <w:kern w:val="22"/>
          <w:sz w:val="22"/>
          <w:szCs w:val="22"/>
          <w:shd w:val="clear" w:color="auto" w:fill="FFFFFF"/>
          <w:lang w:val="ru-RU"/>
        </w:rPr>
      </w:pPr>
      <w:r>
        <w:rPr>
          <w:kern w:val="22"/>
          <w:sz w:val="22"/>
          <w:szCs w:val="22"/>
          <w:lang w:val="ru-RU"/>
        </w:rPr>
        <w:t>Д</w:t>
      </w:r>
      <w:r w:rsidRPr="00245A47">
        <w:rPr>
          <w:kern w:val="22"/>
          <w:sz w:val="22"/>
          <w:szCs w:val="22"/>
          <w:lang w:val="ru-RU"/>
        </w:rPr>
        <w:t xml:space="preserve">оклад о полной оценке объема ресурсов, необходимых для осуществления Конвенции и протоколов к ней в период восьмого пополнения Целевого фонда ГЭФ (ГЭФ-8), будет представлен для рассмотрения Конференцией Сторон на ее 15-м совещании. Эта оценка </w:t>
      </w:r>
      <w:r>
        <w:rPr>
          <w:kern w:val="22"/>
          <w:sz w:val="22"/>
          <w:szCs w:val="22"/>
          <w:lang w:val="ru-RU"/>
        </w:rPr>
        <w:t>основана</w:t>
      </w:r>
      <w:r w:rsidRPr="00245A47">
        <w:rPr>
          <w:kern w:val="22"/>
          <w:sz w:val="22"/>
          <w:szCs w:val="22"/>
          <w:lang w:val="ru-RU"/>
        </w:rPr>
        <w:t xml:space="preserve"> </w:t>
      </w:r>
      <w:r>
        <w:rPr>
          <w:kern w:val="22"/>
          <w:sz w:val="22"/>
          <w:szCs w:val="22"/>
          <w:lang w:val="ru-RU"/>
        </w:rPr>
        <w:t xml:space="preserve">на анализе </w:t>
      </w:r>
      <w:r w:rsidRPr="00245A47">
        <w:rPr>
          <w:kern w:val="22"/>
          <w:sz w:val="22"/>
          <w:szCs w:val="22"/>
          <w:lang w:val="ru-RU"/>
        </w:rPr>
        <w:t>последни</w:t>
      </w:r>
      <w:r>
        <w:rPr>
          <w:kern w:val="22"/>
          <w:sz w:val="22"/>
          <w:szCs w:val="22"/>
          <w:lang w:val="ru-RU"/>
        </w:rPr>
        <w:t>х</w:t>
      </w:r>
      <w:r w:rsidRPr="00245A47">
        <w:rPr>
          <w:kern w:val="22"/>
          <w:sz w:val="22"/>
          <w:szCs w:val="22"/>
          <w:lang w:val="ru-RU"/>
        </w:rPr>
        <w:t xml:space="preserve"> национальны</w:t>
      </w:r>
      <w:r>
        <w:rPr>
          <w:kern w:val="22"/>
          <w:sz w:val="22"/>
          <w:szCs w:val="22"/>
          <w:lang w:val="ru-RU"/>
        </w:rPr>
        <w:t>х</w:t>
      </w:r>
      <w:r w:rsidRPr="00245A47">
        <w:rPr>
          <w:kern w:val="22"/>
          <w:sz w:val="22"/>
          <w:szCs w:val="22"/>
          <w:lang w:val="ru-RU"/>
        </w:rPr>
        <w:t xml:space="preserve"> доклад</w:t>
      </w:r>
      <w:r>
        <w:rPr>
          <w:kern w:val="22"/>
          <w:sz w:val="22"/>
          <w:szCs w:val="22"/>
          <w:lang w:val="ru-RU"/>
        </w:rPr>
        <w:t>ов</w:t>
      </w:r>
      <w:r w:rsidRPr="00245A47">
        <w:rPr>
          <w:kern w:val="22"/>
          <w:sz w:val="22"/>
          <w:szCs w:val="22"/>
          <w:lang w:val="ru-RU"/>
        </w:rPr>
        <w:t>,</w:t>
      </w:r>
      <w:r w:rsidR="007E497C" w:rsidRPr="007E497C">
        <w:rPr>
          <w:sz w:val="22"/>
          <w:szCs w:val="22"/>
          <w:lang w:val="ru-RU"/>
        </w:rPr>
        <w:t xml:space="preserve"> </w:t>
      </w:r>
      <w:r w:rsidR="007E497C" w:rsidRPr="007E497C">
        <w:rPr>
          <w:kern w:val="22"/>
          <w:sz w:val="22"/>
          <w:szCs w:val="22"/>
          <w:lang w:val="ru-RU"/>
        </w:rPr>
        <w:t>НСПДСБ</w:t>
      </w:r>
      <w:r w:rsidR="007E497C">
        <w:rPr>
          <w:kern w:val="22"/>
          <w:sz w:val="22"/>
          <w:szCs w:val="22"/>
          <w:lang w:val="ru-RU"/>
        </w:rPr>
        <w:t xml:space="preserve"> и</w:t>
      </w:r>
      <w:r w:rsidR="007E497C" w:rsidRPr="007E497C">
        <w:rPr>
          <w:kern w:val="22"/>
          <w:sz w:val="22"/>
          <w:szCs w:val="22"/>
          <w:lang w:val="ru-RU"/>
        </w:rPr>
        <w:t xml:space="preserve"> финансовой отчетности</w:t>
      </w:r>
      <w:r w:rsidR="007E497C">
        <w:rPr>
          <w:kern w:val="22"/>
          <w:sz w:val="22"/>
          <w:szCs w:val="22"/>
          <w:lang w:val="ru-RU"/>
        </w:rPr>
        <w:t xml:space="preserve">, а также учитывает результаты ответов </w:t>
      </w:r>
      <w:r w:rsidRPr="00245A47">
        <w:rPr>
          <w:kern w:val="22"/>
          <w:sz w:val="22"/>
          <w:szCs w:val="22"/>
          <w:lang w:val="ru-RU"/>
        </w:rPr>
        <w:t xml:space="preserve">на вопросник, </w:t>
      </w:r>
      <w:r w:rsidR="007E497C">
        <w:rPr>
          <w:kern w:val="22"/>
          <w:sz w:val="22"/>
          <w:szCs w:val="22"/>
          <w:lang w:val="ru-RU"/>
        </w:rPr>
        <w:t>подготовленный специально для этой оценки</w:t>
      </w:r>
      <w:r w:rsidRPr="00245A47">
        <w:rPr>
          <w:kern w:val="22"/>
          <w:sz w:val="22"/>
          <w:szCs w:val="22"/>
          <w:lang w:val="ru-RU"/>
        </w:rPr>
        <w:t xml:space="preserve">. В докладе делается вывод о том, что финансирование биоразнообразия в период ГЭФ-8 должно увеличиться </w:t>
      </w:r>
      <w:r w:rsidR="007E497C">
        <w:rPr>
          <w:kern w:val="22"/>
          <w:sz w:val="22"/>
          <w:szCs w:val="22"/>
          <w:lang w:val="ru-RU"/>
        </w:rPr>
        <w:t>по крайней мере до величины в диапазоне 1,6–3,7 млрд долл. США</w:t>
      </w:r>
      <w:r w:rsidR="007E497C" w:rsidRPr="00530B2C">
        <w:rPr>
          <w:kern w:val="22"/>
          <w:sz w:val="22"/>
          <w:szCs w:val="22"/>
          <w:lang w:val="ru-RU"/>
        </w:rPr>
        <w:t xml:space="preserve">. </w:t>
      </w:r>
      <w:r w:rsidR="00530B2C">
        <w:rPr>
          <w:kern w:val="22"/>
          <w:sz w:val="22"/>
          <w:szCs w:val="22"/>
          <w:lang w:val="ru-RU"/>
        </w:rPr>
        <w:t>Нижняя</w:t>
      </w:r>
      <w:r w:rsidR="00530B2C" w:rsidRPr="00530B2C">
        <w:rPr>
          <w:kern w:val="22"/>
          <w:sz w:val="22"/>
          <w:szCs w:val="22"/>
          <w:lang w:val="ru-RU"/>
        </w:rPr>
        <w:t xml:space="preserve"> </w:t>
      </w:r>
      <w:r w:rsidR="00530B2C">
        <w:rPr>
          <w:kern w:val="22"/>
          <w:sz w:val="22"/>
          <w:szCs w:val="22"/>
          <w:lang w:val="ru-RU"/>
        </w:rPr>
        <w:t>оценка</w:t>
      </w:r>
      <w:r w:rsidR="00530B2C" w:rsidRPr="00530B2C">
        <w:rPr>
          <w:kern w:val="22"/>
          <w:sz w:val="22"/>
          <w:szCs w:val="22"/>
          <w:lang w:val="ru-RU"/>
        </w:rPr>
        <w:t xml:space="preserve"> </w:t>
      </w:r>
      <w:r w:rsidR="00530B2C">
        <w:rPr>
          <w:kern w:val="22"/>
          <w:sz w:val="22"/>
          <w:szCs w:val="22"/>
          <w:lang w:val="ru-RU"/>
        </w:rPr>
        <w:t>основана</w:t>
      </w:r>
      <w:r w:rsidR="00530B2C" w:rsidRPr="00530B2C">
        <w:rPr>
          <w:kern w:val="22"/>
          <w:sz w:val="22"/>
          <w:szCs w:val="22"/>
          <w:lang w:val="ru-RU"/>
        </w:rPr>
        <w:t xml:space="preserve"> </w:t>
      </w:r>
      <w:r w:rsidR="00530B2C">
        <w:rPr>
          <w:kern w:val="22"/>
          <w:sz w:val="22"/>
          <w:szCs w:val="22"/>
          <w:lang w:val="ru-RU"/>
        </w:rPr>
        <w:t>на</w:t>
      </w:r>
      <w:r w:rsidR="00530B2C" w:rsidRPr="00530B2C">
        <w:rPr>
          <w:kern w:val="22"/>
          <w:sz w:val="22"/>
          <w:szCs w:val="22"/>
          <w:lang w:val="ru-RU"/>
        </w:rPr>
        <w:t xml:space="preserve"> </w:t>
      </w:r>
      <w:r w:rsidR="00530B2C">
        <w:rPr>
          <w:kern w:val="22"/>
          <w:sz w:val="22"/>
          <w:szCs w:val="22"/>
          <w:lang w:val="ru-RU"/>
        </w:rPr>
        <w:t>небольшом</w:t>
      </w:r>
      <w:r w:rsidR="00530B2C" w:rsidRPr="00530B2C">
        <w:rPr>
          <w:kern w:val="22"/>
          <w:sz w:val="22"/>
          <w:szCs w:val="22"/>
          <w:lang w:val="ru-RU"/>
        </w:rPr>
        <w:t xml:space="preserve"> </w:t>
      </w:r>
      <w:r w:rsidR="00530B2C">
        <w:rPr>
          <w:kern w:val="22"/>
          <w:sz w:val="22"/>
          <w:szCs w:val="22"/>
          <w:lang w:val="ru-RU"/>
        </w:rPr>
        <w:t>увеличении</w:t>
      </w:r>
      <w:r w:rsidR="00530B2C" w:rsidRPr="00530B2C">
        <w:rPr>
          <w:kern w:val="22"/>
          <w:sz w:val="22"/>
          <w:szCs w:val="22"/>
          <w:lang w:val="ru-RU"/>
        </w:rPr>
        <w:t xml:space="preserve"> </w:t>
      </w:r>
      <w:r w:rsidR="00530B2C">
        <w:rPr>
          <w:kern w:val="22"/>
          <w:sz w:val="22"/>
          <w:szCs w:val="22"/>
          <w:lang w:val="ru-RU"/>
        </w:rPr>
        <w:t>текущих</w:t>
      </w:r>
      <w:r w:rsidR="00530B2C" w:rsidRPr="00530B2C">
        <w:rPr>
          <w:kern w:val="22"/>
          <w:sz w:val="22"/>
          <w:szCs w:val="22"/>
          <w:lang w:val="ru-RU"/>
        </w:rPr>
        <w:t xml:space="preserve"> </w:t>
      </w:r>
      <w:r w:rsidR="00530B2C">
        <w:rPr>
          <w:kern w:val="22"/>
          <w:sz w:val="22"/>
          <w:szCs w:val="22"/>
          <w:lang w:val="ru-RU"/>
        </w:rPr>
        <w:t>бюджетов</w:t>
      </w:r>
      <w:r w:rsidR="00530B2C" w:rsidRPr="00530B2C">
        <w:rPr>
          <w:kern w:val="22"/>
          <w:sz w:val="22"/>
          <w:szCs w:val="22"/>
          <w:lang w:val="ru-RU"/>
        </w:rPr>
        <w:t xml:space="preserve"> </w:t>
      </w:r>
      <w:r w:rsidR="00530B2C">
        <w:rPr>
          <w:kern w:val="22"/>
          <w:sz w:val="22"/>
          <w:szCs w:val="22"/>
          <w:lang w:val="ru-RU"/>
        </w:rPr>
        <w:t>с</w:t>
      </w:r>
      <w:r w:rsidR="00530B2C" w:rsidRPr="00530B2C">
        <w:rPr>
          <w:kern w:val="22"/>
          <w:sz w:val="22"/>
          <w:szCs w:val="22"/>
          <w:lang w:val="ru-RU"/>
        </w:rPr>
        <w:t xml:space="preserve"> </w:t>
      </w:r>
      <w:r w:rsidR="00530B2C">
        <w:rPr>
          <w:kern w:val="22"/>
          <w:sz w:val="22"/>
          <w:szCs w:val="22"/>
          <w:lang w:val="ru-RU"/>
        </w:rPr>
        <w:t>использованием</w:t>
      </w:r>
      <w:r w:rsidR="00530B2C" w:rsidRPr="00530B2C">
        <w:rPr>
          <w:kern w:val="22"/>
          <w:sz w:val="22"/>
          <w:szCs w:val="22"/>
          <w:lang w:val="ru-RU"/>
        </w:rPr>
        <w:t xml:space="preserve"> </w:t>
      </w:r>
      <w:r w:rsidR="00530B2C">
        <w:rPr>
          <w:kern w:val="22"/>
          <w:sz w:val="22"/>
          <w:szCs w:val="22"/>
          <w:lang w:val="ru-RU"/>
        </w:rPr>
        <w:t>изменения</w:t>
      </w:r>
      <w:r w:rsidR="00530B2C" w:rsidRPr="00530B2C">
        <w:rPr>
          <w:kern w:val="22"/>
          <w:sz w:val="22"/>
          <w:szCs w:val="22"/>
          <w:lang w:val="ru-RU"/>
        </w:rPr>
        <w:t xml:space="preserve"> </w:t>
      </w:r>
      <w:r w:rsidR="00530B2C">
        <w:rPr>
          <w:kern w:val="22"/>
          <w:sz w:val="22"/>
          <w:szCs w:val="22"/>
          <w:lang w:val="ru-RU"/>
        </w:rPr>
        <w:t>между</w:t>
      </w:r>
      <w:r w:rsidR="00530B2C" w:rsidRPr="00530B2C">
        <w:rPr>
          <w:kern w:val="22"/>
          <w:sz w:val="22"/>
          <w:szCs w:val="22"/>
          <w:lang w:val="ru-RU"/>
        </w:rPr>
        <w:t xml:space="preserve"> </w:t>
      </w:r>
      <w:r w:rsidR="00530B2C">
        <w:rPr>
          <w:kern w:val="22"/>
          <w:sz w:val="22"/>
          <w:szCs w:val="22"/>
          <w:shd w:val="clear" w:color="auto" w:fill="FFFFFF"/>
          <w:lang w:val="ru-RU"/>
        </w:rPr>
        <w:t>ассигнованиями</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для</w:t>
      </w:r>
      <w:r w:rsidR="004C6178" w:rsidRPr="00530B2C">
        <w:rPr>
          <w:kern w:val="22"/>
          <w:sz w:val="22"/>
          <w:szCs w:val="22"/>
          <w:shd w:val="clear" w:color="auto" w:fill="FFFFFF"/>
          <w:lang w:val="ru-RU"/>
        </w:rPr>
        <w:t xml:space="preserve"> </w:t>
      </w:r>
      <w:r w:rsidR="00530B2C">
        <w:rPr>
          <w:kern w:val="22"/>
          <w:sz w:val="22"/>
          <w:szCs w:val="22"/>
          <w:shd w:val="clear" w:color="auto" w:fill="FFFFFF"/>
          <w:lang w:val="ru-RU"/>
        </w:rPr>
        <w:t>ГЭФ</w:t>
      </w:r>
      <w:r w:rsidR="004C6178" w:rsidRPr="00530B2C">
        <w:rPr>
          <w:kern w:val="22"/>
          <w:sz w:val="22"/>
          <w:szCs w:val="22"/>
          <w:shd w:val="clear" w:color="auto" w:fill="FFFFFF"/>
          <w:lang w:val="ru-RU"/>
        </w:rPr>
        <w:t xml:space="preserve">-7 </w:t>
      </w:r>
      <w:r w:rsidR="00530B2C">
        <w:rPr>
          <w:kern w:val="22"/>
          <w:sz w:val="22"/>
          <w:szCs w:val="22"/>
          <w:shd w:val="clear" w:color="auto" w:fill="FFFFFF"/>
          <w:lang w:val="ru-RU"/>
        </w:rPr>
        <w:t>и</w:t>
      </w:r>
      <w:r w:rsidR="004C6178" w:rsidRPr="00530B2C">
        <w:rPr>
          <w:kern w:val="22"/>
          <w:sz w:val="22"/>
          <w:szCs w:val="22"/>
          <w:shd w:val="clear" w:color="auto" w:fill="FFFFFF"/>
          <w:lang w:val="ru-RU"/>
        </w:rPr>
        <w:t xml:space="preserve"> </w:t>
      </w:r>
      <w:r w:rsidR="00530B2C">
        <w:rPr>
          <w:kern w:val="22"/>
          <w:sz w:val="22"/>
          <w:szCs w:val="22"/>
          <w:shd w:val="clear" w:color="auto" w:fill="FFFFFF"/>
          <w:lang w:val="ru-RU"/>
        </w:rPr>
        <w:t>ГЭФ</w:t>
      </w:r>
      <w:r w:rsidR="004C6178" w:rsidRPr="00530B2C">
        <w:rPr>
          <w:kern w:val="22"/>
          <w:sz w:val="22"/>
          <w:szCs w:val="22"/>
          <w:shd w:val="clear" w:color="auto" w:fill="FFFFFF"/>
          <w:lang w:val="ru-RU"/>
        </w:rPr>
        <w:t>-6</w:t>
      </w:r>
      <w:r w:rsidR="00E910E2" w:rsidRPr="00530B2C">
        <w:rPr>
          <w:kern w:val="22"/>
          <w:sz w:val="22"/>
          <w:szCs w:val="22"/>
          <w:shd w:val="clear" w:color="auto" w:fill="FFFFFF"/>
          <w:lang w:val="ru-RU"/>
        </w:rPr>
        <w:t xml:space="preserve">, </w:t>
      </w:r>
      <w:r w:rsidR="00530B2C">
        <w:rPr>
          <w:kern w:val="22"/>
          <w:sz w:val="22"/>
          <w:szCs w:val="22"/>
          <w:shd w:val="clear" w:color="auto" w:fill="FFFFFF"/>
          <w:lang w:val="ru-RU"/>
        </w:rPr>
        <w:t>а верхняя оценка получена с использованием</w:t>
      </w:r>
      <w:r w:rsidR="000E4A42" w:rsidRPr="00530B2C">
        <w:rPr>
          <w:kern w:val="22"/>
          <w:sz w:val="22"/>
          <w:szCs w:val="22"/>
          <w:shd w:val="clear" w:color="auto" w:fill="FFFFFF"/>
          <w:lang w:val="ru-RU"/>
        </w:rPr>
        <w:t xml:space="preserve"> </w:t>
      </w:r>
      <w:r w:rsidR="00530B2C">
        <w:rPr>
          <w:kern w:val="22"/>
          <w:sz w:val="22"/>
          <w:szCs w:val="22"/>
          <w:shd w:val="clear" w:color="auto" w:fill="FFFFFF"/>
          <w:lang w:val="ru-RU"/>
        </w:rPr>
        <w:t>статистической методологии, учитывающей потребности в финансировании, сообщенные Сторонами посредством вопросника, и экстраполирующей эти данные для остальных Сторон, не представивших информацию</w:t>
      </w:r>
      <w:r w:rsidR="004C6178" w:rsidRPr="00530B2C">
        <w:rPr>
          <w:kern w:val="22"/>
          <w:sz w:val="22"/>
          <w:szCs w:val="22"/>
          <w:shd w:val="clear" w:color="auto" w:fill="FFFFFF"/>
          <w:lang w:val="ru-RU"/>
        </w:rPr>
        <w:t>.</w:t>
      </w:r>
      <w:r w:rsidR="002A71AE" w:rsidRPr="00530B2C">
        <w:rPr>
          <w:kern w:val="22"/>
          <w:sz w:val="22"/>
          <w:szCs w:val="22"/>
          <w:shd w:val="clear" w:color="auto" w:fill="FFFFFF"/>
          <w:lang w:val="ru-RU"/>
        </w:rPr>
        <w:t xml:space="preserve"> </w:t>
      </w:r>
      <w:r w:rsidR="00530B2C">
        <w:rPr>
          <w:kern w:val="22"/>
          <w:sz w:val="22"/>
          <w:szCs w:val="22"/>
          <w:shd w:val="clear" w:color="auto" w:fill="FFFFFF"/>
          <w:lang w:val="ru-RU"/>
        </w:rPr>
        <w:t>В</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докладе</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отмечается</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что</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нынешние</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цели</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являются</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более</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амбициозными</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и</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потребуют</w:t>
      </w:r>
      <w:r w:rsidR="00530B2C" w:rsidRPr="00530B2C">
        <w:rPr>
          <w:kern w:val="22"/>
          <w:sz w:val="22"/>
          <w:szCs w:val="22"/>
          <w:shd w:val="clear" w:color="auto" w:fill="FFFFFF"/>
          <w:lang w:val="ru-RU"/>
        </w:rPr>
        <w:t xml:space="preserve"> </w:t>
      </w:r>
      <w:r w:rsidR="00530B2C">
        <w:rPr>
          <w:kern w:val="22"/>
          <w:sz w:val="22"/>
          <w:szCs w:val="22"/>
          <w:shd w:val="clear" w:color="auto" w:fill="FFFFFF"/>
          <w:lang w:val="ru-RU"/>
        </w:rPr>
        <w:t>более значительной финансовой поддержки</w:t>
      </w:r>
      <w:r w:rsidR="008E34B6">
        <w:rPr>
          <w:kern w:val="22"/>
          <w:sz w:val="22"/>
          <w:szCs w:val="22"/>
          <w:shd w:val="clear" w:color="auto" w:fill="FFFFFF"/>
          <w:lang w:val="ru-RU"/>
        </w:rPr>
        <w:t xml:space="preserve"> от ГЭФ</w:t>
      </w:r>
      <w:r w:rsidR="00530B2C">
        <w:rPr>
          <w:kern w:val="22"/>
          <w:sz w:val="22"/>
          <w:szCs w:val="22"/>
          <w:shd w:val="clear" w:color="auto" w:fill="FFFFFF"/>
          <w:lang w:val="ru-RU"/>
        </w:rPr>
        <w:t xml:space="preserve">, чем </w:t>
      </w:r>
      <w:r w:rsidR="008E34B6">
        <w:rPr>
          <w:kern w:val="22"/>
          <w:sz w:val="22"/>
          <w:szCs w:val="22"/>
          <w:shd w:val="clear" w:color="auto" w:fill="FFFFFF"/>
          <w:lang w:val="ru-RU"/>
        </w:rPr>
        <w:t>ожидалось ранее</w:t>
      </w:r>
      <w:r w:rsidR="002A71AE" w:rsidRPr="00530B2C">
        <w:rPr>
          <w:kern w:val="22"/>
          <w:sz w:val="22"/>
          <w:szCs w:val="22"/>
          <w:shd w:val="clear" w:color="auto" w:fill="FFFFFF"/>
          <w:lang w:val="ru-RU"/>
        </w:rPr>
        <w:t xml:space="preserve">. </w:t>
      </w:r>
      <w:r w:rsidR="008E34B6">
        <w:rPr>
          <w:kern w:val="22"/>
          <w:sz w:val="22"/>
          <w:szCs w:val="22"/>
          <w:shd w:val="clear" w:color="auto" w:fill="FFFFFF"/>
          <w:lang w:val="ru-RU"/>
        </w:rPr>
        <w:t>В</w:t>
      </w:r>
      <w:r w:rsidR="008E34B6" w:rsidRPr="008E34B6">
        <w:rPr>
          <w:kern w:val="22"/>
          <w:sz w:val="22"/>
          <w:szCs w:val="22"/>
          <w:shd w:val="clear" w:color="auto" w:fill="FFFFFF"/>
          <w:lang w:val="ru-RU"/>
        </w:rPr>
        <w:t xml:space="preserve"> </w:t>
      </w:r>
      <w:r w:rsidR="008E34B6">
        <w:rPr>
          <w:kern w:val="22"/>
          <w:sz w:val="22"/>
          <w:szCs w:val="22"/>
          <w:shd w:val="clear" w:color="auto" w:fill="FFFFFF"/>
          <w:lang w:val="ru-RU"/>
        </w:rPr>
        <w:t>докладе</w:t>
      </w:r>
      <w:r w:rsidR="008E34B6" w:rsidRPr="008E34B6">
        <w:rPr>
          <w:kern w:val="22"/>
          <w:sz w:val="22"/>
          <w:szCs w:val="22"/>
          <w:shd w:val="clear" w:color="auto" w:fill="FFFFFF"/>
          <w:lang w:val="ru-RU"/>
        </w:rPr>
        <w:t xml:space="preserve"> </w:t>
      </w:r>
      <w:r w:rsidR="008E34B6">
        <w:rPr>
          <w:kern w:val="22"/>
          <w:sz w:val="22"/>
          <w:szCs w:val="22"/>
          <w:shd w:val="clear" w:color="auto" w:fill="FFFFFF"/>
          <w:lang w:val="ru-RU"/>
        </w:rPr>
        <w:t>также</w:t>
      </w:r>
      <w:r w:rsidR="008E34B6" w:rsidRPr="008E34B6">
        <w:rPr>
          <w:kern w:val="22"/>
          <w:sz w:val="22"/>
          <w:szCs w:val="22"/>
          <w:shd w:val="clear" w:color="auto" w:fill="FFFFFF"/>
          <w:lang w:val="ru-RU"/>
        </w:rPr>
        <w:t xml:space="preserve"> </w:t>
      </w:r>
      <w:r w:rsidR="008E34B6">
        <w:rPr>
          <w:kern w:val="22"/>
          <w:sz w:val="22"/>
          <w:szCs w:val="22"/>
          <w:shd w:val="clear" w:color="auto" w:fill="FFFFFF"/>
          <w:lang w:val="ru-RU"/>
        </w:rPr>
        <w:t>содержатся</w:t>
      </w:r>
      <w:r w:rsidR="008E34B6" w:rsidRPr="008E34B6">
        <w:rPr>
          <w:kern w:val="22"/>
          <w:sz w:val="22"/>
          <w:szCs w:val="22"/>
          <w:shd w:val="clear" w:color="auto" w:fill="FFFFFF"/>
          <w:lang w:val="ru-RU"/>
        </w:rPr>
        <w:t xml:space="preserve"> </w:t>
      </w:r>
      <w:r w:rsidR="008E34B6">
        <w:rPr>
          <w:kern w:val="22"/>
          <w:sz w:val="22"/>
          <w:szCs w:val="22"/>
          <w:shd w:val="clear" w:color="auto" w:fill="FFFFFF"/>
          <w:lang w:val="ru-RU"/>
        </w:rPr>
        <w:t>рекомендации</w:t>
      </w:r>
      <w:r w:rsidR="008E34B6" w:rsidRPr="008E34B6">
        <w:rPr>
          <w:kern w:val="22"/>
          <w:sz w:val="22"/>
          <w:szCs w:val="22"/>
          <w:shd w:val="clear" w:color="auto" w:fill="FFFFFF"/>
          <w:lang w:val="ru-RU"/>
        </w:rPr>
        <w:t xml:space="preserve"> </w:t>
      </w:r>
      <w:r w:rsidR="008E34B6">
        <w:rPr>
          <w:kern w:val="22"/>
          <w:sz w:val="22"/>
          <w:szCs w:val="22"/>
          <w:shd w:val="clear" w:color="auto" w:fill="FFFFFF"/>
          <w:lang w:val="ru-RU"/>
        </w:rPr>
        <w:t>ГЭФ</w:t>
      </w:r>
      <w:r w:rsidR="002A71AE" w:rsidRPr="008E34B6">
        <w:rPr>
          <w:kern w:val="22"/>
          <w:sz w:val="22"/>
          <w:szCs w:val="22"/>
          <w:shd w:val="clear" w:color="auto" w:fill="FFFFFF"/>
          <w:lang w:val="ru-RU"/>
        </w:rPr>
        <w:t xml:space="preserve"> </w:t>
      </w:r>
      <w:r w:rsidR="002A71AE" w:rsidRPr="00CB3A47">
        <w:rPr>
          <w:kern w:val="22"/>
          <w:sz w:val="22"/>
          <w:szCs w:val="22"/>
          <w:shd w:val="clear" w:color="auto" w:fill="FFFFFF"/>
          <w:lang w:val="en-GB"/>
        </w:rPr>
        <w:t>a</w:t>
      </w:r>
      <w:r w:rsidR="002A71AE" w:rsidRPr="008E34B6">
        <w:rPr>
          <w:kern w:val="22"/>
          <w:sz w:val="22"/>
          <w:szCs w:val="22"/>
          <w:shd w:val="clear" w:color="auto" w:fill="FFFFFF"/>
          <w:lang w:val="ru-RU"/>
        </w:rPr>
        <w:t>)</w:t>
      </w:r>
      <w:r w:rsidR="000C6E15" w:rsidRPr="00CB3A47">
        <w:rPr>
          <w:kern w:val="22"/>
          <w:sz w:val="22"/>
          <w:szCs w:val="22"/>
          <w:shd w:val="clear" w:color="auto" w:fill="FFFFFF"/>
          <w:lang w:val="en-GB"/>
        </w:rPr>
        <w:t> </w:t>
      </w:r>
      <w:r w:rsidR="008E34B6" w:rsidRPr="008E34B6">
        <w:rPr>
          <w:kern w:val="22"/>
          <w:sz w:val="22"/>
          <w:szCs w:val="22"/>
          <w:shd w:val="clear" w:color="auto" w:fill="FFFFFF"/>
          <w:lang w:val="ru-RU"/>
        </w:rPr>
        <w:t>сохранять ведущую роль в мобилизации ресурсов для осуществления Конвенции, учитывая его роль в обеспечении учета проблематики биоразнообразия в деятельности в области развития и эффективного использования ресурсов</w:t>
      </w:r>
      <w:r w:rsidR="002A71AE" w:rsidRPr="008E34B6">
        <w:rPr>
          <w:kern w:val="22"/>
          <w:sz w:val="22"/>
          <w:szCs w:val="22"/>
          <w:shd w:val="clear" w:color="auto" w:fill="FFFFFF"/>
          <w:lang w:val="ru-RU"/>
        </w:rPr>
        <w:t xml:space="preserve">, </w:t>
      </w:r>
      <w:r w:rsidR="002A71AE" w:rsidRPr="00CB3A47">
        <w:rPr>
          <w:kern w:val="22"/>
          <w:sz w:val="22"/>
          <w:szCs w:val="22"/>
          <w:shd w:val="clear" w:color="auto" w:fill="FFFFFF"/>
          <w:lang w:val="en-GB"/>
        </w:rPr>
        <w:t>b</w:t>
      </w:r>
      <w:r w:rsidR="002A71AE" w:rsidRPr="008E34B6">
        <w:rPr>
          <w:kern w:val="22"/>
          <w:sz w:val="22"/>
          <w:szCs w:val="22"/>
          <w:shd w:val="clear" w:color="auto" w:fill="FFFFFF"/>
          <w:lang w:val="ru-RU"/>
        </w:rPr>
        <w:t>)</w:t>
      </w:r>
      <w:r w:rsidR="000C6E15" w:rsidRPr="00CB3A47">
        <w:rPr>
          <w:kern w:val="22"/>
          <w:sz w:val="22"/>
          <w:szCs w:val="22"/>
          <w:shd w:val="clear" w:color="auto" w:fill="FFFFFF"/>
          <w:lang w:val="en-GB"/>
        </w:rPr>
        <w:t> </w:t>
      </w:r>
      <w:r w:rsidR="008E34B6">
        <w:rPr>
          <w:kern w:val="22"/>
          <w:sz w:val="22"/>
          <w:szCs w:val="22"/>
          <w:shd w:val="clear" w:color="auto" w:fill="FFFFFF"/>
          <w:lang w:val="ru-RU"/>
        </w:rPr>
        <w:t xml:space="preserve">уделять </w:t>
      </w:r>
      <w:r w:rsidR="008E34B6" w:rsidRPr="008E34B6">
        <w:rPr>
          <w:kern w:val="22"/>
          <w:sz w:val="22"/>
          <w:szCs w:val="22"/>
          <w:shd w:val="clear" w:color="auto" w:fill="FFFFFF"/>
          <w:lang w:val="ru-RU"/>
        </w:rPr>
        <w:t xml:space="preserve">большее внимание протоколам к Конвенции </w:t>
      </w:r>
      <w:r w:rsidR="008E34B6">
        <w:rPr>
          <w:kern w:val="22"/>
          <w:sz w:val="22"/>
          <w:szCs w:val="22"/>
          <w:shd w:val="clear" w:color="auto" w:fill="FFFFFF"/>
          <w:lang w:val="ru-RU"/>
        </w:rPr>
        <w:t>и</w:t>
      </w:r>
      <w:r w:rsidR="002A71AE" w:rsidRPr="008E34B6">
        <w:rPr>
          <w:kern w:val="22"/>
          <w:sz w:val="22"/>
          <w:szCs w:val="22"/>
          <w:shd w:val="clear" w:color="auto" w:fill="FFFFFF"/>
          <w:lang w:val="ru-RU"/>
        </w:rPr>
        <w:t xml:space="preserve"> </w:t>
      </w:r>
      <w:r w:rsidR="002A71AE" w:rsidRPr="00CB3A47">
        <w:rPr>
          <w:kern w:val="22"/>
          <w:sz w:val="22"/>
          <w:szCs w:val="22"/>
          <w:shd w:val="clear" w:color="auto" w:fill="FFFFFF"/>
          <w:lang w:val="en-GB"/>
        </w:rPr>
        <w:t>c</w:t>
      </w:r>
      <w:r w:rsidR="002A71AE" w:rsidRPr="008E34B6">
        <w:rPr>
          <w:kern w:val="22"/>
          <w:sz w:val="22"/>
          <w:szCs w:val="22"/>
          <w:shd w:val="clear" w:color="auto" w:fill="FFFFFF"/>
          <w:lang w:val="ru-RU"/>
        </w:rPr>
        <w:t>)</w:t>
      </w:r>
      <w:r w:rsidR="000C6E15" w:rsidRPr="00CB3A47">
        <w:rPr>
          <w:kern w:val="22"/>
          <w:sz w:val="22"/>
          <w:szCs w:val="22"/>
          <w:shd w:val="clear" w:color="auto" w:fill="FFFFFF"/>
          <w:lang w:val="en-GB"/>
        </w:rPr>
        <w:t> </w:t>
      </w:r>
      <w:r w:rsidR="008E34B6">
        <w:rPr>
          <w:kern w:val="22"/>
          <w:sz w:val="22"/>
          <w:szCs w:val="22"/>
          <w:shd w:val="clear" w:color="auto" w:fill="FFFFFF"/>
          <w:lang w:val="ru-RU"/>
        </w:rPr>
        <w:t xml:space="preserve">укреплять </w:t>
      </w:r>
      <w:r w:rsidR="008E34B6" w:rsidRPr="008E34B6">
        <w:rPr>
          <w:kern w:val="22"/>
          <w:sz w:val="22"/>
          <w:szCs w:val="22"/>
          <w:shd w:val="clear" w:color="auto" w:fill="FFFFFF"/>
          <w:lang w:val="ru-RU"/>
        </w:rPr>
        <w:t>взаимосвяз</w:t>
      </w:r>
      <w:r w:rsidR="008E34B6">
        <w:rPr>
          <w:kern w:val="22"/>
          <w:sz w:val="22"/>
          <w:szCs w:val="22"/>
          <w:shd w:val="clear" w:color="auto" w:fill="FFFFFF"/>
          <w:lang w:val="ru-RU"/>
        </w:rPr>
        <w:t>и</w:t>
      </w:r>
      <w:r w:rsidR="008E34B6" w:rsidRPr="008E34B6">
        <w:rPr>
          <w:kern w:val="22"/>
          <w:sz w:val="22"/>
          <w:szCs w:val="22"/>
          <w:shd w:val="clear" w:color="auto" w:fill="FFFFFF"/>
          <w:lang w:val="ru-RU"/>
        </w:rPr>
        <w:t xml:space="preserve"> с Зеленым климатическим фондом в целях стимулирования выделения дополнительного финансирования для сохранения биоразнообразия</w:t>
      </w:r>
      <w:r w:rsidR="002A71AE" w:rsidRPr="008E34B6">
        <w:rPr>
          <w:lang w:val="ru-RU"/>
        </w:rPr>
        <w:t>.</w:t>
      </w:r>
    </w:p>
    <w:p w14:paraId="3AFD761E" w14:textId="2D3E4D30" w:rsidR="00AE7A38" w:rsidRPr="00C33C3E" w:rsidRDefault="00C33C3E" w:rsidP="008E6CD3">
      <w:pPr>
        <w:pStyle w:val="aff4"/>
        <w:numPr>
          <w:ilvl w:val="0"/>
          <w:numId w:val="15"/>
        </w:numPr>
        <w:suppressLineNumbers/>
        <w:suppressAutoHyphens/>
        <w:spacing w:after="120"/>
        <w:ind w:left="0" w:firstLine="0"/>
        <w:jc w:val="both"/>
        <w:rPr>
          <w:kern w:val="22"/>
          <w:sz w:val="22"/>
          <w:szCs w:val="22"/>
          <w:lang w:val="ru-RU"/>
        </w:rPr>
      </w:pPr>
      <w:r w:rsidRPr="00C33C3E">
        <w:rPr>
          <w:kern w:val="22"/>
          <w:sz w:val="22"/>
          <w:szCs w:val="22"/>
          <w:lang w:val="ru-RU"/>
        </w:rPr>
        <w:t>В своем первом докладе, посвященном оценке и обзору стратегии мобилизации ресурсов на период 2011-2020 годов, группа экспертов приходит к выводу о том, что эффективность стратегии мобилизации ресурсов носит ограниченный характер и что компонент глобальной рамочной программы в области биоразнообразия на период после 2020 года, связанный с мобилизацией ресурсов, должен быть более эффективным и результативным для сокращения существующего разрыва между потребностями в финансировании и доступными ресурсами. В третьем докладе группы экспертов, в котором излагаются стратегический подход и рекомендации по мобилизации ресурсов в рамках глобальной рамочной программы в области биоразнообразия на период после 2020 года, содержится вывод о том, что такой подход к мобилизации ресурсов для глобальной рамочной программы в области биоразнообразия на период после 2020 года должен основываться на трех важнейших компонентах: а) сокращение или перенаправление ресурсов, наносящих ущерб биоразнообразию; b) привлечение дополнительных ресурсов из всех источников; и с) повышение эффективности и результативности использования ресурсов. Представленный в настоящем документе анализ дополняет эти два доклада, демонстрируя значительную рентабельность увеличения объема инвестиций в биоразнообразие и перехода на более устойчивые и положительно воздействующие на биоразнообразие пути развития, а также ключевую роль всех трех важнейших компонентов в достижении амбициозных целей, предложенных в глобальной рамочной программе в области биоразнообразия на период после 2020 года</w:t>
      </w:r>
      <w:r w:rsidR="000009FE" w:rsidRPr="00C33C3E">
        <w:rPr>
          <w:kern w:val="22"/>
          <w:sz w:val="22"/>
          <w:szCs w:val="22"/>
          <w:lang w:val="ru-RU"/>
        </w:rPr>
        <w:t>.</w:t>
      </w:r>
      <w:bookmarkEnd w:id="1"/>
      <w:bookmarkEnd w:id="2"/>
      <w:bookmarkEnd w:id="12"/>
    </w:p>
    <w:p w14:paraId="11CA110E" w14:textId="7FCE26BD" w:rsidR="00186C97" w:rsidRPr="00683B74" w:rsidRDefault="00555C42" w:rsidP="008E6CD3">
      <w:pPr>
        <w:pStyle w:val="aff4"/>
        <w:suppressLineNumbers/>
        <w:suppressAutoHyphens/>
        <w:spacing w:after="120"/>
        <w:ind w:left="180"/>
        <w:jc w:val="center"/>
        <w:rPr>
          <w:kern w:val="22"/>
          <w:sz w:val="22"/>
          <w:szCs w:val="22"/>
          <w:lang w:val="en-GB"/>
        </w:rPr>
      </w:pPr>
      <w:r w:rsidRPr="00CB3A47">
        <w:rPr>
          <w:kern w:val="22"/>
          <w:sz w:val="22"/>
          <w:szCs w:val="22"/>
          <w:lang w:val="en-GB"/>
        </w:rPr>
        <w:t>__________</w:t>
      </w:r>
    </w:p>
    <w:sectPr w:rsidR="00186C97" w:rsidRPr="00683B74" w:rsidSect="008E6CD3">
      <w:headerReference w:type="even" r:id="rId20"/>
      <w:headerReference w:type="default" r:id="rId21"/>
      <w:footerReference w:type="even" r:id="rId22"/>
      <w:footerReference w:type="first" r:id="rId23"/>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5FE3" w14:textId="77777777" w:rsidR="00E34CAD" w:rsidRDefault="00E34CAD">
      <w:r>
        <w:separator/>
      </w:r>
    </w:p>
  </w:endnote>
  <w:endnote w:type="continuationSeparator" w:id="0">
    <w:p w14:paraId="3CC16AFB" w14:textId="77777777" w:rsidR="00E34CAD" w:rsidRDefault="00E34CAD">
      <w:r>
        <w:continuationSeparator/>
      </w:r>
    </w:p>
  </w:endnote>
  <w:endnote w:type="continuationNotice" w:id="1">
    <w:p w14:paraId="0E15B25F" w14:textId="77777777" w:rsidR="00E34CAD" w:rsidRDefault="00E3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panose1 w:val="00000000000000000000"/>
    <w:charset w:val="80"/>
    <w:family w:val="roman"/>
    <w:notTrueType/>
    <w:pitch w:val="default"/>
  </w:font>
  <w:font w:name="HelveticaNeueLT Pro 55 Roman">
    <w:altName w:val="Arial"/>
    <w:charset w:val="00"/>
    <w:family w:val="roman"/>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4F17" w14:textId="77777777" w:rsidR="00511FA0" w:rsidRPr="008E6CD3" w:rsidRDefault="00511FA0" w:rsidP="006F4060">
    <w:pPr>
      <w:pStyle w:val="a9"/>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8732" w14:textId="77777777" w:rsidR="00511FA0" w:rsidRPr="008E6CD3" w:rsidRDefault="00511FA0" w:rsidP="008E6CD3">
    <w:pPr>
      <w:pStyle w:val="a9"/>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465A0" w14:textId="77777777" w:rsidR="00E34CAD" w:rsidRDefault="00E34CAD">
      <w:r>
        <w:separator/>
      </w:r>
    </w:p>
  </w:footnote>
  <w:footnote w:type="continuationSeparator" w:id="0">
    <w:p w14:paraId="5F02F91B" w14:textId="77777777" w:rsidR="00E34CAD" w:rsidRDefault="00E34CAD">
      <w:r>
        <w:continuationSeparator/>
      </w:r>
    </w:p>
  </w:footnote>
  <w:footnote w:type="continuationNotice" w:id="1">
    <w:p w14:paraId="070C45FA" w14:textId="77777777" w:rsidR="00E34CAD" w:rsidRDefault="00E34CAD"/>
  </w:footnote>
  <w:footnote w:id="2">
    <w:p w14:paraId="310A389A" w14:textId="6586D586" w:rsidR="00511FA0" w:rsidRPr="00D23D71" w:rsidRDefault="00511FA0" w:rsidP="008E6CD3">
      <w:pPr>
        <w:keepLines/>
        <w:suppressLineNumbers/>
        <w:tabs>
          <w:tab w:val="left" w:pos="6804"/>
        </w:tabs>
        <w:suppressAutoHyphens/>
        <w:spacing w:after="60"/>
        <w:rPr>
          <w:kern w:val="18"/>
          <w:sz w:val="18"/>
          <w:szCs w:val="18"/>
          <w:lang w:val="ru-RU"/>
        </w:rPr>
      </w:pPr>
      <w:r w:rsidRPr="008E6CD3">
        <w:rPr>
          <w:rStyle w:val="a3"/>
          <w:kern w:val="18"/>
          <w:szCs w:val="18"/>
          <w:u w:val="none"/>
          <w:vertAlign w:val="superscript"/>
          <w:lang w:val="en-GB"/>
        </w:rPr>
        <w:footnoteRef/>
      </w:r>
      <w:r w:rsidRPr="0066084E">
        <w:rPr>
          <w:kern w:val="18"/>
          <w:sz w:val="18"/>
          <w:szCs w:val="18"/>
          <w:lang w:val="ru-RU"/>
        </w:rPr>
        <w:t xml:space="preserve"> Например, согласно данным ОЭСР о мерах поддержки сельского хозяйства (база данных ППП) и рыболовства (база данных ППР) расходы, наносящие ущерб биоразнообразию, только в странах ОЭСР оцениваются в 107 млрд долл.</w:t>
      </w:r>
      <w:r>
        <w:rPr>
          <w:kern w:val="18"/>
          <w:sz w:val="18"/>
          <w:szCs w:val="18"/>
          <w:lang w:val="ru-RU"/>
        </w:rPr>
        <w:t xml:space="preserve"> США.</w:t>
      </w:r>
      <w:r w:rsidRPr="0066084E">
        <w:rPr>
          <w:kern w:val="18"/>
          <w:sz w:val="18"/>
          <w:szCs w:val="18"/>
          <w:lang w:val="ru-RU"/>
        </w:rPr>
        <w:t xml:space="preserve"> С учетом поддержки в области добычи ископаемого топлива и использования/очистки воды общий объем программ субсидирования со значительным экологическим следом приближается к 1 трлн долл.</w:t>
      </w:r>
      <w:r>
        <w:rPr>
          <w:kern w:val="18"/>
          <w:sz w:val="18"/>
          <w:szCs w:val="18"/>
          <w:lang w:val="ru-RU"/>
        </w:rPr>
        <w:t xml:space="preserve"> США.</w:t>
      </w:r>
      <w:r>
        <w:rPr>
          <w:color w:val="000000" w:themeColor="text1"/>
          <w:kern w:val="18"/>
          <w:sz w:val="18"/>
          <w:szCs w:val="18"/>
          <w:lang w:val="ru-RU"/>
        </w:rPr>
        <w:br/>
      </w:r>
      <w:r w:rsidRPr="0066084E">
        <w:rPr>
          <w:color w:val="000000" w:themeColor="text1"/>
          <w:kern w:val="18"/>
          <w:sz w:val="18"/>
          <w:szCs w:val="18"/>
          <w:lang w:val="ru-RU"/>
        </w:rPr>
        <w:t>(</w:t>
      </w:r>
      <w:r>
        <w:rPr>
          <w:color w:val="000000" w:themeColor="text1"/>
          <w:kern w:val="18"/>
          <w:sz w:val="18"/>
          <w:szCs w:val="18"/>
          <w:lang w:val="ru-RU"/>
        </w:rPr>
        <w:t>см</w:t>
      </w:r>
      <w:r w:rsidRPr="0066084E">
        <w:rPr>
          <w:color w:val="000000" w:themeColor="text1"/>
          <w:kern w:val="18"/>
          <w:sz w:val="18"/>
          <w:szCs w:val="18"/>
          <w:lang w:val="ru-RU"/>
        </w:rPr>
        <w:t xml:space="preserve">. </w:t>
      </w:r>
      <w:r w:rsidRPr="00E07C17">
        <w:rPr>
          <w:rFonts w:eastAsiaTheme="majorEastAsia"/>
          <w:kern w:val="18"/>
          <w:sz w:val="18"/>
          <w:szCs w:val="18"/>
          <w:lang w:val="en-GB"/>
        </w:rPr>
        <w:t>https</w:t>
      </w:r>
      <w:r w:rsidRPr="00E07C17">
        <w:rPr>
          <w:rFonts w:eastAsiaTheme="majorEastAsia"/>
          <w:kern w:val="18"/>
          <w:sz w:val="18"/>
          <w:szCs w:val="18"/>
          <w:lang w:val="ru-RU"/>
        </w:rPr>
        <w:t>://</w:t>
      </w:r>
      <w:r w:rsidRPr="00E07C17">
        <w:rPr>
          <w:rFonts w:eastAsiaTheme="majorEastAsia"/>
          <w:kern w:val="18"/>
          <w:sz w:val="18"/>
          <w:szCs w:val="18"/>
          <w:lang w:val="en-GB"/>
        </w:rPr>
        <w:t>www</w:t>
      </w:r>
      <w:r w:rsidRPr="00E07C17">
        <w:rPr>
          <w:rFonts w:eastAsiaTheme="majorEastAsia"/>
          <w:kern w:val="18"/>
          <w:sz w:val="18"/>
          <w:szCs w:val="18"/>
          <w:lang w:val="ru-RU"/>
        </w:rPr>
        <w:t>.</w:t>
      </w:r>
      <w:r w:rsidRPr="00E07C17">
        <w:rPr>
          <w:rFonts w:eastAsiaTheme="majorEastAsia"/>
          <w:kern w:val="18"/>
          <w:sz w:val="18"/>
          <w:szCs w:val="18"/>
          <w:lang w:val="en-GB"/>
        </w:rPr>
        <w:t>oecd</w:t>
      </w:r>
      <w:r w:rsidRPr="00E07C17">
        <w:rPr>
          <w:rFonts w:eastAsiaTheme="majorEastAsia"/>
          <w:kern w:val="18"/>
          <w:sz w:val="18"/>
          <w:szCs w:val="18"/>
          <w:lang w:val="ru-RU"/>
        </w:rPr>
        <w:t>.</w:t>
      </w:r>
      <w:r w:rsidRPr="00E07C17">
        <w:rPr>
          <w:rFonts w:eastAsiaTheme="majorEastAsia"/>
          <w:kern w:val="18"/>
          <w:sz w:val="18"/>
          <w:szCs w:val="18"/>
          <w:lang w:val="en-GB"/>
        </w:rPr>
        <w:t>org</w:t>
      </w:r>
      <w:r w:rsidRPr="00E07C17">
        <w:rPr>
          <w:rFonts w:eastAsiaTheme="majorEastAsia"/>
          <w:kern w:val="18"/>
          <w:sz w:val="18"/>
          <w:szCs w:val="18"/>
          <w:lang w:val="ru-RU"/>
        </w:rPr>
        <w:t>/</w:t>
      </w:r>
      <w:r w:rsidRPr="00E07C17">
        <w:rPr>
          <w:rFonts w:eastAsiaTheme="majorEastAsia"/>
          <w:kern w:val="18"/>
          <w:sz w:val="18"/>
          <w:szCs w:val="18"/>
          <w:lang w:val="en-GB"/>
        </w:rPr>
        <w:t>env</w:t>
      </w:r>
      <w:r w:rsidRPr="00E07C17">
        <w:rPr>
          <w:rFonts w:eastAsiaTheme="majorEastAsia"/>
          <w:kern w:val="18"/>
          <w:sz w:val="18"/>
          <w:szCs w:val="18"/>
          <w:lang w:val="ru-RU"/>
        </w:rPr>
        <w:t>/</w:t>
      </w:r>
      <w:r w:rsidRPr="00E07C17">
        <w:rPr>
          <w:rFonts w:eastAsiaTheme="majorEastAsia"/>
          <w:kern w:val="18"/>
          <w:sz w:val="18"/>
          <w:szCs w:val="18"/>
          <w:lang w:val="en-GB"/>
        </w:rPr>
        <w:t>resources</w:t>
      </w:r>
      <w:r w:rsidRPr="00E07C17">
        <w:rPr>
          <w:rFonts w:eastAsiaTheme="majorEastAsia"/>
          <w:kern w:val="18"/>
          <w:sz w:val="18"/>
          <w:szCs w:val="18"/>
          <w:lang w:val="ru-RU"/>
        </w:rPr>
        <w:t>/</w:t>
      </w:r>
      <w:r w:rsidRPr="00E07C17">
        <w:rPr>
          <w:rFonts w:eastAsiaTheme="majorEastAsia"/>
          <w:kern w:val="18"/>
          <w:sz w:val="18"/>
          <w:szCs w:val="18"/>
          <w:lang w:val="en-GB"/>
        </w:rPr>
        <w:t>biodiversity</w:t>
      </w:r>
      <w:r w:rsidRPr="00E07C17">
        <w:rPr>
          <w:rFonts w:eastAsiaTheme="majorEastAsia"/>
          <w:kern w:val="18"/>
          <w:sz w:val="18"/>
          <w:szCs w:val="18"/>
          <w:lang w:val="ru-RU"/>
        </w:rPr>
        <w:t>/</w:t>
      </w:r>
      <w:r w:rsidRPr="00E07C17">
        <w:rPr>
          <w:rFonts w:eastAsiaTheme="majorEastAsia"/>
          <w:kern w:val="18"/>
          <w:sz w:val="18"/>
          <w:szCs w:val="18"/>
          <w:lang w:val="en-GB"/>
        </w:rPr>
        <w:t>biodiversity</w:t>
      </w:r>
      <w:r w:rsidRPr="00E07C17">
        <w:rPr>
          <w:rFonts w:eastAsiaTheme="majorEastAsia"/>
          <w:kern w:val="18"/>
          <w:sz w:val="18"/>
          <w:szCs w:val="18"/>
          <w:lang w:val="ru-RU"/>
        </w:rPr>
        <w:t>-</w:t>
      </w:r>
      <w:r w:rsidRPr="00E07C17">
        <w:rPr>
          <w:rFonts w:eastAsiaTheme="majorEastAsia"/>
          <w:kern w:val="18"/>
          <w:sz w:val="18"/>
          <w:szCs w:val="18"/>
          <w:lang w:val="en-GB"/>
        </w:rPr>
        <w:t>finance</w:t>
      </w:r>
      <w:r w:rsidRPr="00E07C17">
        <w:rPr>
          <w:rFonts w:eastAsiaTheme="majorEastAsia"/>
          <w:kern w:val="18"/>
          <w:sz w:val="18"/>
          <w:szCs w:val="18"/>
          <w:lang w:val="ru-RU"/>
        </w:rPr>
        <w:t>-</w:t>
      </w:r>
      <w:r w:rsidRPr="00E07C17">
        <w:rPr>
          <w:rFonts w:eastAsiaTheme="majorEastAsia"/>
          <w:kern w:val="18"/>
          <w:sz w:val="18"/>
          <w:szCs w:val="18"/>
          <w:lang w:val="en-GB"/>
        </w:rPr>
        <w:t>and</w:t>
      </w:r>
      <w:r w:rsidRPr="00E07C17">
        <w:rPr>
          <w:rFonts w:eastAsiaTheme="majorEastAsia"/>
          <w:kern w:val="18"/>
          <w:sz w:val="18"/>
          <w:szCs w:val="18"/>
          <w:lang w:val="ru-RU"/>
        </w:rPr>
        <w:t>-</w:t>
      </w:r>
      <w:r w:rsidRPr="00E07C17">
        <w:rPr>
          <w:rFonts w:eastAsiaTheme="majorEastAsia"/>
          <w:kern w:val="18"/>
          <w:sz w:val="18"/>
          <w:szCs w:val="18"/>
          <w:lang w:val="en-GB"/>
        </w:rPr>
        <w:t>the</w:t>
      </w:r>
      <w:r w:rsidRPr="00E07C17">
        <w:rPr>
          <w:rFonts w:eastAsiaTheme="majorEastAsia"/>
          <w:kern w:val="18"/>
          <w:sz w:val="18"/>
          <w:szCs w:val="18"/>
          <w:lang w:val="ru-RU"/>
        </w:rPr>
        <w:t>-</w:t>
      </w:r>
      <w:r w:rsidRPr="00E07C17">
        <w:rPr>
          <w:rFonts w:eastAsiaTheme="majorEastAsia"/>
          <w:kern w:val="18"/>
          <w:sz w:val="18"/>
          <w:szCs w:val="18"/>
          <w:lang w:val="en-GB"/>
        </w:rPr>
        <w:t>economic</w:t>
      </w:r>
      <w:r w:rsidRPr="00E07C17">
        <w:rPr>
          <w:rFonts w:eastAsiaTheme="majorEastAsia"/>
          <w:kern w:val="18"/>
          <w:sz w:val="18"/>
          <w:szCs w:val="18"/>
          <w:lang w:val="ru-RU"/>
        </w:rPr>
        <w:t>-</w:t>
      </w:r>
      <w:r w:rsidRPr="00E07C17">
        <w:rPr>
          <w:rFonts w:eastAsiaTheme="majorEastAsia"/>
          <w:kern w:val="18"/>
          <w:sz w:val="18"/>
          <w:szCs w:val="18"/>
          <w:lang w:val="en-GB"/>
        </w:rPr>
        <w:t>and</w:t>
      </w:r>
      <w:r w:rsidRPr="00E07C17">
        <w:rPr>
          <w:rFonts w:eastAsiaTheme="majorEastAsia"/>
          <w:kern w:val="18"/>
          <w:sz w:val="18"/>
          <w:szCs w:val="18"/>
          <w:lang w:val="ru-RU"/>
        </w:rPr>
        <w:t>-</w:t>
      </w:r>
      <w:r w:rsidRPr="00E07C17">
        <w:rPr>
          <w:rFonts w:eastAsiaTheme="majorEastAsia"/>
          <w:kern w:val="18"/>
          <w:sz w:val="18"/>
          <w:szCs w:val="18"/>
          <w:lang w:val="en-GB"/>
        </w:rPr>
        <w:t>business</w:t>
      </w:r>
      <w:r w:rsidRPr="00E07C17">
        <w:rPr>
          <w:rFonts w:eastAsiaTheme="majorEastAsia"/>
          <w:kern w:val="18"/>
          <w:sz w:val="18"/>
          <w:szCs w:val="18"/>
          <w:lang w:val="ru-RU"/>
        </w:rPr>
        <w:t>-</w:t>
      </w:r>
      <w:r w:rsidRPr="00E07C17">
        <w:rPr>
          <w:rFonts w:eastAsiaTheme="majorEastAsia"/>
          <w:kern w:val="18"/>
          <w:sz w:val="18"/>
          <w:szCs w:val="18"/>
          <w:lang w:val="en-GB"/>
        </w:rPr>
        <w:t>case</w:t>
      </w:r>
      <w:r w:rsidRPr="00E07C17">
        <w:rPr>
          <w:rFonts w:eastAsiaTheme="majorEastAsia"/>
          <w:kern w:val="18"/>
          <w:sz w:val="18"/>
          <w:szCs w:val="18"/>
          <w:lang w:val="ru-RU"/>
        </w:rPr>
        <w:t>-</w:t>
      </w:r>
      <w:r w:rsidRPr="00E07C17">
        <w:rPr>
          <w:rFonts w:eastAsiaTheme="majorEastAsia"/>
          <w:kern w:val="18"/>
          <w:sz w:val="18"/>
          <w:szCs w:val="18"/>
          <w:lang w:val="en-GB"/>
        </w:rPr>
        <w:t>for</w:t>
      </w:r>
      <w:r w:rsidRPr="00E07C17">
        <w:rPr>
          <w:rFonts w:eastAsiaTheme="majorEastAsia"/>
          <w:kern w:val="18"/>
          <w:sz w:val="18"/>
          <w:szCs w:val="18"/>
          <w:lang w:val="ru-RU"/>
        </w:rPr>
        <w:t>-</w:t>
      </w:r>
      <w:r w:rsidRPr="00E07C17">
        <w:rPr>
          <w:rFonts w:eastAsiaTheme="majorEastAsia"/>
          <w:kern w:val="18"/>
          <w:sz w:val="18"/>
          <w:szCs w:val="18"/>
          <w:lang w:val="en-GB"/>
        </w:rPr>
        <w:t>action</w:t>
      </w:r>
      <w:r w:rsidRPr="00E07C17">
        <w:rPr>
          <w:rFonts w:eastAsiaTheme="majorEastAsia"/>
          <w:kern w:val="18"/>
          <w:sz w:val="18"/>
          <w:szCs w:val="18"/>
          <w:lang w:val="ru-RU"/>
        </w:rPr>
        <w:t>.</w:t>
      </w:r>
      <w:r w:rsidRPr="00E07C17">
        <w:rPr>
          <w:rFonts w:eastAsiaTheme="majorEastAsia"/>
          <w:kern w:val="18"/>
          <w:sz w:val="18"/>
          <w:szCs w:val="18"/>
          <w:lang w:val="en-GB"/>
        </w:rPr>
        <w:t>htm</w:t>
      </w:r>
      <w:r w:rsidRPr="004967D4">
        <w:rPr>
          <w:rStyle w:val="af2"/>
          <w:rFonts w:eastAsiaTheme="majorEastAsia"/>
          <w:kern w:val="18"/>
          <w:sz w:val="18"/>
          <w:szCs w:val="18"/>
          <w:lang w:val="ru-RU"/>
        </w:rPr>
        <w:t>)</w:t>
      </w:r>
      <w:r w:rsidRPr="004967D4">
        <w:rPr>
          <w:kern w:val="18"/>
          <w:sz w:val="18"/>
          <w:szCs w:val="18"/>
          <w:lang w:val="ru-RU"/>
        </w:rPr>
        <w:t xml:space="preserve">. </w:t>
      </w:r>
      <w:r>
        <w:rPr>
          <w:kern w:val="18"/>
          <w:sz w:val="18"/>
          <w:szCs w:val="18"/>
          <w:lang w:val="ru-RU"/>
        </w:rPr>
        <w:t>Эти</w:t>
      </w:r>
      <w:r w:rsidRPr="004967D4">
        <w:rPr>
          <w:kern w:val="18"/>
          <w:sz w:val="18"/>
          <w:szCs w:val="18"/>
          <w:lang w:val="ru-RU"/>
        </w:rPr>
        <w:t xml:space="preserve"> </w:t>
      </w:r>
      <w:r>
        <w:rPr>
          <w:kern w:val="18"/>
          <w:sz w:val="18"/>
          <w:szCs w:val="18"/>
          <w:lang w:val="ru-RU"/>
        </w:rPr>
        <w:t>оценки</w:t>
      </w:r>
      <w:r w:rsidRPr="004967D4">
        <w:rPr>
          <w:kern w:val="18"/>
          <w:sz w:val="18"/>
          <w:szCs w:val="18"/>
          <w:lang w:val="ru-RU"/>
        </w:rPr>
        <w:t xml:space="preserve"> </w:t>
      </w:r>
      <w:r>
        <w:rPr>
          <w:kern w:val="18"/>
          <w:sz w:val="18"/>
          <w:szCs w:val="18"/>
          <w:lang w:val="ru-RU"/>
        </w:rPr>
        <w:t>относятся</w:t>
      </w:r>
      <w:r w:rsidRPr="004967D4">
        <w:rPr>
          <w:kern w:val="18"/>
          <w:sz w:val="18"/>
          <w:szCs w:val="18"/>
          <w:lang w:val="ru-RU"/>
        </w:rPr>
        <w:t xml:space="preserve"> </w:t>
      </w:r>
      <w:r>
        <w:rPr>
          <w:kern w:val="18"/>
          <w:sz w:val="18"/>
          <w:szCs w:val="18"/>
          <w:lang w:val="ru-RU"/>
        </w:rPr>
        <w:t>только</w:t>
      </w:r>
      <w:r w:rsidRPr="004967D4">
        <w:rPr>
          <w:kern w:val="18"/>
          <w:sz w:val="18"/>
          <w:szCs w:val="18"/>
          <w:lang w:val="ru-RU"/>
        </w:rPr>
        <w:t xml:space="preserve"> </w:t>
      </w:r>
      <w:r>
        <w:rPr>
          <w:kern w:val="18"/>
          <w:sz w:val="18"/>
          <w:szCs w:val="18"/>
          <w:lang w:val="ru-RU"/>
        </w:rPr>
        <w:t>к</w:t>
      </w:r>
      <w:r w:rsidRPr="004967D4">
        <w:rPr>
          <w:kern w:val="18"/>
          <w:sz w:val="18"/>
          <w:szCs w:val="18"/>
          <w:lang w:val="ru-RU"/>
        </w:rPr>
        <w:t xml:space="preserve"> </w:t>
      </w:r>
      <w:r>
        <w:rPr>
          <w:kern w:val="18"/>
          <w:sz w:val="18"/>
          <w:szCs w:val="18"/>
          <w:lang w:val="ru-RU"/>
        </w:rPr>
        <w:t>фактическим</w:t>
      </w:r>
      <w:r w:rsidRPr="004967D4">
        <w:rPr>
          <w:kern w:val="18"/>
          <w:sz w:val="18"/>
          <w:szCs w:val="18"/>
          <w:lang w:val="ru-RU"/>
        </w:rPr>
        <w:t xml:space="preserve"> </w:t>
      </w:r>
      <w:r>
        <w:rPr>
          <w:kern w:val="18"/>
          <w:sz w:val="18"/>
          <w:szCs w:val="18"/>
          <w:lang w:val="ru-RU"/>
        </w:rPr>
        <w:t>государственным</w:t>
      </w:r>
      <w:r w:rsidRPr="004967D4">
        <w:rPr>
          <w:kern w:val="18"/>
          <w:sz w:val="18"/>
          <w:szCs w:val="18"/>
          <w:lang w:val="ru-RU"/>
        </w:rPr>
        <w:t xml:space="preserve"> </w:t>
      </w:r>
      <w:r>
        <w:rPr>
          <w:kern w:val="18"/>
          <w:sz w:val="18"/>
          <w:szCs w:val="18"/>
          <w:lang w:val="ru-RU"/>
        </w:rPr>
        <w:t>расходам</w:t>
      </w:r>
      <w:r w:rsidRPr="004967D4">
        <w:rPr>
          <w:kern w:val="18"/>
          <w:sz w:val="18"/>
          <w:szCs w:val="18"/>
          <w:lang w:val="ru-RU"/>
        </w:rPr>
        <w:t xml:space="preserve">. </w:t>
      </w:r>
      <w:r>
        <w:rPr>
          <w:kern w:val="18"/>
          <w:sz w:val="18"/>
          <w:szCs w:val="18"/>
          <w:lang w:val="ru-RU"/>
        </w:rPr>
        <w:t>Как</w:t>
      </w:r>
      <w:r w:rsidRPr="00D23D71">
        <w:rPr>
          <w:kern w:val="18"/>
          <w:sz w:val="18"/>
          <w:szCs w:val="18"/>
          <w:lang w:val="ru-RU"/>
        </w:rPr>
        <w:t xml:space="preserve"> </w:t>
      </w:r>
      <w:r>
        <w:rPr>
          <w:kern w:val="18"/>
          <w:sz w:val="18"/>
          <w:szCs w:val="18"/>
          <w:lang w:val="ru-RU"/>
        </w:rPr>
        <w:t>разъясняется</w:t>
      </w:r>
      <w:r w:rsidRPr="00D23D71">
        <w:rPr>
          <w:kern w:val="18"/>
          <w:sz w:val="18"/>
          <w:szCs w:val="18"/>
          <w:lang w:val="ru-RU"/>
        </w:rPr>
        <w:t xml:space="preserve">, </w:t>
      </w:r>
      <w:r>
        <w:rPr>
          <w:kern w:val="18"/>
          <w:sz w:val="18"/>
          <w:szCs w:val="18"/>
          <w:lang w:val="ru-RU"/>
        </w:rPr>
        <w:t>к</w:t>
      </w:r>
      <w:r w:rsidRPr="00D23D71">
        <w:rPr>
          <w:kern w:val="18"/>
          <w:sz w:val="18"/>
          <w:szCs w:val="18"/>
          <w:lang w:val="ru-RU"/>
        </w:rPr>
        <w:t xml:space="preserve"> </w:t>
      </w:r>
      <w:r>
        <w:rPr>
          <w:kern w:val="18"/>
          <w:sz w:val="18"/>
          <w:szCs w:val="18"/>
          <w:lang w:val="ru-RU"/>
        </w:rPr>
        <w:t>примеру</w:t>
      </w:r>
      <w:r w:rsidRPr="00D23D71">
        <w:rPr>
          <w:kern w:val="18"/>
          <w:sz w:val="18"/>
          <w:szCs w:val="18"/>
          <w:lang w:val="ru-RU"/>
        </w:rPr>
        <w:t xml:space="preserve">, </w:t>
      </w:r>
      <w:r>
        <w:rPr>
          <w:kern w:val="18"/>
          <w:sz w:val="18"/>
          <w:szCs w:val="18"/>
          <w:lang w:val="ru-RU"/>
        </w:rPr>
        <w:t>в</w:t>
      </w:r>
      <w:r w:rsidRPr="00D23D71">
        <w:rPr>
          <w:kern w:val="18"/>
          <w:sz w:val="18"/>
          <w:szCs w:val="18"/>
          <w:lang w:val="ru-RU"/>
        </w:rPr>
        <w:t xml:space="preserve"> </w:t>
      </w:r>
      <w:r>
        <w:rPr>
          <w:kern w:val="18"/>
          <w:sz w:val="18"/>
          <w:szCs w:val="18"/>
          <w:lang w:val="ru-RU"/>
        </w:rPr>
        <w:t>о</w:t>
      </w:r>
      <w:r w:rsidRPr="00D23D71">
        <w:rPr>
          <w:kern w:val="18"/>
          <w:sz w:val="18"/>
          <w:szCs w:val="18"/>
          <w:lang w:val="ru-RU"/>
        </w:rPr>
        <w:t>бзор</w:t>
      </w:r>
      <w:r>
        <w:rPr>
          <w:kern w:val="18"/>
          <w:sz w:val="18"/>
          <w:szCs w:val="18"/>
          <w:lang w:val="ru-RU"/>
        </w:rPr>
        <w:t>е</w:t>
      </w:r>
      <w:r w:rsidRPr="00D23D71">
        <w:rPr>
          <w:kern w:val="18"/>
          <w:sz w:val="18"/>
          <w:szCs w:val="18"/>
          <w:lang w:val="ru-RU"/>
        </w:rPr>
        <w:t xml:space="preserve"> экономики биоразнообразия </w:t>
      </w:r>
      <w:r>
        <w:rPr>
          <w:kern w:val="18"/>
          <w:sz w:val="18"/>
          <w:szCs w:val="18"/>
          <w:lang w:val="ru-RU"/>
        </w:rPr>
        <w:t xml:space="preserve">2021 года </w:t>
      </w:r>
      <w:r w:rsidRPr="00D23D71">
        <w:rPr>
          <w:kern w:val="18"/>
          <w:sz w:val="18"/>
          <w:szCs w:val="18"/>
          <w:lang w:val="ru-RU"/>
        </w:rPr>
        <w:t>проф. Дасгупт</w:t>
      </w:r>
      <w:r>
        <w:rPr>
          <w:kern w:val="18"/>
          <w:sz w:val="18"/>
          <w:szCs w:val="18"/>
          <w:lang w:val="ru-RU"/>
        </w:rPr>
        <w:t>ы</w:t>
      </w:r>
      <w:r w:rsidRPr="00D23D71">
        <w:rPr>
          <w:kern w:val="18"/>
          <w:sz w:val="18"/>
          <w:szCs w:val="18"/>
          <w:lang w:val="ru-RU"/>
        </w:rPr>
        <w:t xml:space="preserve">, </w:t>
      </w:r>
      <w:r>
        <w:rPr>
          <w:kern w:val="18"/>
          <w:sz w:val="18"/>
          <w:szCs w:val="18"/>
          <w:lang w:val="ru-RU"/>
        </w:rPr>
        <w:t>в случае</w:t>
      </w:r>
      <w:r w:rsidRPr="00D23D71">
        <w:rPr>
          <w:kern w:val="18"/>
          <w:sz w:val="18"/>
          <w:szCs w:val="18"/>
          <w:lang w:val="ru-RU"/>
        </w:rPr>
        <w:t xml:space="preserve"> </w:t>
      </w:r>
      <w:r>
        <w:rPr>
          <w:kern w:val="18"/>
          <w:sz w:val="18"/>
          <w:szCs w:val="18"/>
          <w:lang w:val="ru-RU"/>
        </w:rPr>
        <w:t>включения внешних</w:t>
      </w:r>
      <w:r w:rsidRPr="00D23D71">
        <w:rPr>
          <w:kern w:val="18"/>
          <w:sz w:val="18"/>
          <w:szCs w:val="18"/>
          <w:lang w:val="ru-RU"/>
        </w:rPr>
        <w:t xml:space="preserve"> </w:t>
      </w:r>
      <w:r>
        <w:rPr>
          <w:kern w:val="18"/>
          <w:sz w:val="18"/>
          <w:szCs w:val="18"/>
          <w:lang w:val="ru-RU"/>
        </w:rPr>
        <w:t>экологических</w:t>
      </w:r>
      <w:r w:rsidRPr="00D23D71">
        <w:rPr>
          <w:kern w:val="18"/>
          <w:sz w:val="18"/>
          <w:szCs w:val="18"/>
          <w:lang w:val="ru-RU"/>
        </w:rPr>
        <w:t xml:space="preserve"> </w:t>
      </w:r>
      <w:r>
        <w:rPr>
          <w:kern w:val="18"/>
          <w:sz w:val="18"/>
          <w:szCs w:val="18"/>
          <w:lang w:val="ru-RU"/>
        </w:rPr>
        <w:t>издержек</w:t>
      </w:r>
      <w:r w:rsidRPr="00D23D71">
        <w:rPr>
          <w:kern w:val="18"/>
          <w:sz w:val="18"/>
          <w:szCs w:val="18"/>
          <w:lang w:val="ru-RU"/>
        </w:rPr>
        <w:t xml:space="preserve"> </w:t>
      </w:r>
      <w:r>
        <w:rPr>
          <w:kern w:val="18"/>
          <w:sz w:val="18"/>
          <w:szCs w:val="18"/>
          <w:lang w:val="ru-RU"/>
        </w:rPr>
        <w:t>и</w:t>
      </w:r>
      <w:r w:rsidRPr="00D23D71">
        <w:rPr>
          <w:kern w:val="18"/>
          <w:sz w:val="18"/>
          <w:szCs w:val="18"/>
          <w:lang w:val="ru-RU"/>
        </w:rPr>
        <w:t xml:space="preserve"> </w:t>
      </w:r>
      <w:r>
        <w:rPr>
          <w:kern w:val="18"/>
          <w:sz w:val="18"/>
          <w:szCs w:val="18"/>
          <w:lang w:val="ru-RU"/>
        </w:rPr>
        <w:t>потерь налоговых поступлений</w:t>
      </w:r>
      <w:r w:rsidRPr="00D23D71">
        <w:rPr>
          <w:kern w:val="18"/>
          <w:sz w:val="18"/>
          <w:szCs w:val="18"/>
          <w:lang w:val="ru-RU"/>
        </w:rPr>
        <w:t xml:space="preserve"> </w:t>
      </w:r>
      <w:r>
        <w:rPr>
          <w:kern w:val="18"/>
          <w:sz w:val="18"/>
          <w:szCs w:val="18"/>
          <w:lang w:val="ru-RU"/>
        </w:rPr>
        <w:t>общий объем вредных стимулов может быть значительно выше</w:t>
      </w:r>
      <w:r w:rsidRPr="00D23D71">
        <w:rPr>
          <w:kern w:val="18"/>
          <w:sz w:val="18"/>
          <w:szCs w:val="18"/>
          <w:lang w:val="ru-RU"/>
        </w:rPr>
        <w:t xml:space="preserve">. </w:t>
      </w:r>
    </w:p>
  </w:footnote>
  <w:footnote w:id="3">
    <w:p w14:paraId="702A4ABA" w14:textId="1ADF1C25" w:rsidR="00511FA0" w:rsidRPr="005D69EC" w:rsidRDefault="00511FA0" w:rsidP="008E6CD3">
      <w:pPr>
        <w:keepLines/>
        <w:suppressLineNumbers/>
        <w:suppressAutoHyphens/>
        <w:autoSpaceDE w:val="0"/>
        <w:autoSpaceDN w:val="0"/>
        <w:adjustRightInd w:val="0"/>
        <w:spacing w:after="60"/>
        <w:rPr>
          <w:rFonts w:eastAsiaTheme="minorHAnsi"/>
          <w:kern w:val="18"/>
          <w:sz w:val="18"/>
          <w:szCs w:val="18"/>
          <w:lang w:val="ru-RU"/>
        </w:rPr>
      </w:pPr>
      <w:r w:rsidRPr="00004821">
        <w:rPr>
          <w:rStyle w:val="a3"/>
          <w:kern w:val="18"/>
          <w:szCs w:val="18"/>
          <w:u w:val="none"/>
          <w:vertAlign w:val="superscript"/>
          <w:lang w:val="en-GB"/>
        </w:rPr>
        <w:footnoteRef/>
      </w:r>
      <w:r w:rsidRPr="00D23D71">
        <w:rPr>
          <w:kern w:val="18"/>
          <w:sz w:val="18"/>
          <w:szCs w:val="18"/>
          <w:lang w:val="ru-RU"/>
        </w:rPr>
        <w:t xml:space="preserve"> </w:t>
      </w:r>
      <w:r w:rsidRPr="00D23D71">
        <w:rPr>
          <w:rFonts w:eastAsiaTheme="minorHAnsi"/>
          <w:kern w:val="18"/>
          <w:sz w:val="18"/>
          <w:szCs w:val="18"/>
          <w:lang w:val="ru-RU"/>
        </w:rPr>
        <w:t>Инвестиции в сохранение биоразнообразия позволили сократить утрату биоразнообразия в 109 странах (подписавших Конвенцию о биологическом разнообразии и цели в области устойчивого развития) в среднем на 29 % в каждой из них в период 1996-2008 годов (</w:t>
      </w:r>
      <w:r w:rsidRPr="00D23D71">
        <w:rPr>
          <w:rFonts w:eastAsiaTheme="minorHAnsi"/>
          <w:kern w:val="18"/>
          <w:sz w:val="18"/>
          <w:szCs w:val="18"/>
          <w:lang w:val="en-GB"/>
        </w:rPr>
        <w:t>Waldron</w:t>
      </w:r>
      <w:r w:rsidRPr="00D23D71">
        <w:rPr>
          <w:rFonts w:eastAsiaTheme="minorHAnsi"/>
          <w:kern w:val="18"/>
          <w:sz w:val="18"/>
          <w:szCs w:val="18"/>
          <w:lang w:val="ru-RU"/>
        </w:rPr>
        <w:t xml:space="preserve"> </w:t>
      </w:r>
      <w:r w:rsidRPr="00D23D71">
        <w:rPr>
          <w:rFonts w:eastAsiaTheme="minorHAnsi"/>
          <w:kern w:val="18"/>
          <w:sz w:val="18"/>
          <w:szCs w:val="18"/>
          <w:lang w:val="en-GB"/>
        </w:rPr>
        <w:t>et</w:t>
      </w:r>
      <w:r w:rsidRPr="00D23D71">
        <w:rPr>
          <w:rFonts w:eastAsiaTheme="minorHAnsi"/>
          <w:kern w:val="18"/>
          <w:sz w:val="18"/>
          <w:szCs w:val="18"/>
          <w:lang w:val="ru-RU"/>
        </w:rPr>
        <w:t xml:space="preserve"> </w:t>
      </w:r>
      <w:r w:rsidRPr="00D23D71">
        <w:rPr>
          <w:rFonts w:eastAsiaTheme="minorHAnsi"/>
          <w:kern w:val="18"/>
          <w:sz w:val="18"/>
          <w:szCs w:val="18"/>
          <w:lang w:val="en-GB"/>
        </w:rPr>
        <w:t>al</w:t>
      </w:r>
      <w:r w:rsidRPr="00D23D71">
        <w:rPr>
          <w:rFonts w:eastAsiaTheme="minorHAnsi"/>
          <w:kern w:val="18"/>
          <w:sz w:val="18"/>
          <w:szCs w:val="18"/>
          <w:lang w:val="ru-RU"/>
        </w:rPr>
        <w:t xml:space="preserve">. 2017. </w:t>
      </w:r>
      <w:r w:rsidRPr="00D23D71">
        <w:rPr>
          <w:rFonts w:eastAsiaTheme="minorHAnsi"/>
          <w:kern w:val="18"/>
          <w:sz w:val="18"/>
          <w:szCs w:val="18"/>
          <w:lang w:val="en-GB"/>
        </w:rPr>
        <w:t>Reductions</w:t>
      </w:r>
      <w:r w:rsidRPr="005D69EC">
        <w:rPr>
          <w:rFonts w:eastAsiaTheme="minorHAnsi"/>
          <w:kern w:val="18"/>
          <w:sz w:val="18"/>
          <w:szCs w:val="18"/>
          <w:lang w:val="ru-RU"/>
        </w:rPr>
        <w:t xml:space="preserve"> </w:t>
      </w:r>
      <w:r w:rsidRPr="00D23D71">
        <w:rPr>
          <w:rFonts w:eastAsiaTheme="minorHAnsi"/>
          <w:kern w:val="18"/>
          <w:sz w:val="18"/>
          <w:szCs w:val="18"/>
          <w:lang w:val="en-GB"/>
        </w:rPr>
        <w:t>in</w:t>
      </w:r>
      <w:r w:rsidRPr="005D69EC">
        <w:rPr>
          <w:rFonts w:eastAsiaTheme="minorHAnsi"/>
          <w:kern w:val="18"/>
          <w:sz w:val="18"/>
          <w:szCs w:val="18"/>
          <w:lang w:val="ru-RU"/>
        </w:rPr>
        <w:t xml:space="preserve"> </w:t>
      </w:r>
      <w:r w:rsidRPr="00D23D71">
        <w:rPr>
          <w:rFonts w:eastAsiaTheme="minorHAnsi"/>
          <w:kern w:val="18"/>
          <w:sz w:val="18"/>
          <w:szCs w:val="18"/>
          <w:lang w:val="en-GB"/>
        </w:rPr>
        <w:t>global</w:t>
      </w:r>
      <w:r w:rsidRPr="005D69EC">
        <w:rPr>
          <w:rFonts w:eastAsiaTheme="minorHAnsi"/>
          <w:kern w:val="18"/>
          <w:sz w:val="18"/>
          <w:szCs w:val="18"/>
          <w:lang w:val="ru-RU"/>
        </w:rPr>
        <w:t xml:space="preserve"> </w:t>
      </w:r>
      <w:r w:rsidRPr="00D23D71">
        <w:rPr>
          <w:rFonts w:eastAsiaTheme="minorHAnsi"/>
          <w:kern w:val="18"/>
          <w:sz w:val="18"/>
          <w:szCs w:val="18"/>
          <w:lang w:val="en-GB"/>
        </w:rPr>
        <w:t>biodiversity</w:t>
      </w:r>
      <w:r w:rsidRPr="005D69EC">
        <w:rPr>
          <w:rFonts w:eastAsiaTheme="minorHAnsi"/>
          <w:kern w:val="18"/>
          <w:sz w:val="18"/>
          <w:szCs w:val="18"/>
          <w:lang w:val="ru-RU"/>
        </w:rPr>
        <w:t xml:space="preserve"> </w:t>
      </w:r>
      <w:r w:rsidRPr="00D23D71">
        <w:rPr>
          <w:rFonts w:eastAsiaTheme="minorHAnsi"/>
          <w:kern w:val="18"/>
          <w:sz w:val="18"/>
          <w:szCs w:val="18"/>
          <w:lang w:val="en-GB"/>
        </w:rPr>
        <w:t>loss</w:t>
      </w:r>
      <w:r w:rsidRPr="005D69EC">
        <w:rPr>
          <w:rFonts w:eastAsiaTheme="minorHAnsi"/>
          <w:kern w:val="18"/>
          <w:sz w:val="18"/>
          <w:szCs w:val="18"/>
          <w:lang w:val="ru-RU"/>
        </w:rPr>
        <w:t xml:space="preserve"> </w:t>
      </w:r>
      <w:r w:rsidRPr="00D23D71">
        <w:rPr>
          <w:rFonts w:eastAsiaTheme="minorHAnsi"/>
          <w:kern w:val="18"/>
          <w:sz w:val="18"/>
          <w:szCs w:val="18"/>
          <w:lang w:val="en-GB"/>
        </w:rPr>
        <w:t>predicted</w:t>
      </w:r>
      <w:r w:rsidRPr="005D69EC">
        <w:rPr>
          <w:rFonts w:eastAsiaTheme="minorHAnsi"/>
          <w:kern w:val="18"/>
          <w:sz w:val="18"/>
          <w:szCs w:val="18"/>
          <w:lang w:val="ru-RU"/>
        </w:rPr>
        <w:t xml:space="preserve"> </w:t>
      </w:r>
      <w:r w:rsidRPr="00D23D71">
        <w:rPr>
          <w:rFonts w:eastAsiaTheme="minorHAnsi"/>
          <w:kern w:val="18"/>
          <w:sz w:val="18"/>
          <w:szCs w:val="18"/>
          <w:lang w:val="en-GB"/>
        </w:rPr>
        <w:t>from</w:t>
      </w:r>
      <w:r w:rsidRPr="005D69EC">
        <w:rPr>
          <w:rFonts w:eastAsiaTheme="minorHAnsi"/>
          <w:kern w:val="18"/>
          <w:sz w:val="18"/>
          <w:szCs w:val="18"/>
          <w:lang w:val="ru-RU"/>
        </w:rPr>
        <w:t xml:space="preserve"> </w:t>
      </w:r>
      <w:r w:rsidRPr="00D23D71">
        <w:rPr>
          <w:rFonts w:eastAsiaTheme="minorHAnsi"/>
          <w:kern w:val="18"/>
          <w:sz w:val="18"/>
          <w:szCs w:val="18"/>
          <w:lang w:val="en-GB"/>
        </w:rPr>
        <w:t>conservation</w:t>
      </w:r>
      <w:r w:rsidRPr="005D69EC">
        <w:rPr>
          <w:rFonts w:eastAsiaTheme="minorHAnsi"/>
          <w:kern w:val="18"/>
          <w:sz w:val="18"/>
          <w:szCs w:val="18"/>
          <w:lang w:val="ru-RU"/>
        </w:rPr>
        <w:t xml:space="preserve"> </w:t>
      </w:r>
      <w:r w:rsidRPr="00D23D71">
        <w:rPr>
          <w:rFonts w:eastAsiaTheme="minorHAnsi"/>
          <w:kern w:val="18"/>
          <w:sz w:val="18"/>
          <w:szCs w:val="18"/>
          <w:lang w:val="en-GB"/>
        </w:rPr>
        <w:t>spending</w:t>
      </w:r>
      <w:r w:rsidRPr="005D69EC">
        <w:rPr>
          <w:rFonts w:eastAsiaTheme="minorHAnsi"/>
          <w:kern w:val="18"/>
          <w:sz w:val="18"/>
          <w:szCs w:val="18"/>
          <w:lang w:val="ru-RU"/>
        </w:rPr>
        <w:t>.</w:t>
      </w:r>
      <w:r w:rsidR="005D69EC">
        <w:rPr>
          <w:rFonts w:eastAsiaTheme="minorHAnsi"/>
          <w:kern w:val="18"/>
          <w:sz w:val="18"/>
          <w:szCs w:val="18"/>
          <w:lang w:val="ru-RU"/>
        </w:rPr>
        <w:t xml:space="preserve"> (</w:t>
      </w:r>
      <w:r w:rsidR="005D69EC" w:rsidRPr="005D69EC">
        <w:rPr>
          <w:rFonts w:eastAsiaTheme="minorHAnsi"/>
          <w:kern w:val="18"/>
          <w:sz w:val="18"/>
          <w:szCs w:val="18"/>
          <w:lang w:val="ru-RU"/>
        </w:rPr>
        <w:t>Сокращение глобальных потерь биоразнообразия, прогнозируемых на основе затрат на его сохранение</w:t>
      </w:r>
      <w:r w:rsidR="005D69EC">
        <w:rPr>
          <w:rFonts w:eastAsiaTheme="minorHAnsi"/>
          <w:kern w:val="18"/>
          <w:sz w:val="18"/>
          <w:szCs w:val="18"/>
          <w:lang w:val="ru-RU"/>
        </w:rPr>
        <w:t>.)</w:t>
      </w:r>
      <w:r w:rsidRPr="005D69EC">
        <w:rPr>
          <w:rFonts w:eastAsiaTheme="minorHAnsi"/>
          <w:kern w:val="18"/>
          <w:sz w:val="18"/>
          <w:szCs w:val="18"/>
          <w:lang w:val="ru-RU"/>
        </w:rPr>
        <w:t xml:space="preserve"> </w:t>
      </w:r>
      <w:r w:rsidRPr="00D23D71">
        <w:rPr>
          <w:rFonts w:eastAsiaTheme="minorHAnsi"/>
          <w:i/>
          <w:iCs/>
          <w:kern w:val="18"/>
          <w:sz w:val="18"/>
          <w:szCs w:val="18"/>
          <w:lang w:val="en-GB"/>
        </w:rPr>
        <w:t>Nature</w:t>
      </w:r>
      <w:r w:rsidRPr="005D69EC">
        <w:rPr>
          <w:rFonts w:eastAsiaTheme="minorHAnsi"/>
          <w:kern w:val="18"/>
          <w:sz w:val="18"/>
          <w:szCs w:val="18"/>
          <w:lang w:val="ru-RU"/>
        </w:rPr>
        <w:t>, 551(7680), 364-367)</w:t>
      </w:r>
      <w:r w:rsidRPr="005D69EC">
        <w:rPr>
          <w:kern w:val="18"/>
          <w:sz w:val="18"/>
          <w:szCs w:val="18"/>
          <w:lang w:val="ru-RU"/>
        </w:rPr>
        <w:t>.</w:t>
      </w:r>
    </w:p>
  </w:footnote>
  <w:footnote w:id="4">
    <w:p w14:paraId="6BC076A3" w14:textId="7B6E8F1A" w:rsidR="00511FA0" w:rsidRPr="002F7651" w:rsidRDefault="00511FA0" w:rsidP="00994B48">
      <w:pPr>
        <w:pStyle w:val="ab"/>
        <w:ind w:firstLine="0"/>
        <w:rPr>
          <w:lang w:val="ru-RU"/>
        </w:rPr>
      </w:pPr>
      <w:r w:rsidRPr="00CB3A47">
        <w:rPr>
          <w:rStyle w:val="a3"/>
          <w:u w:val="none"/>
          <w:vertAlign w:val="superscript"/>
        </w:rPr>
        <w:footnoteRef/>
      </w:r>
      <w:r w:rsidRPr="002F7651">
        <w:rPr>
          <w:lang w:val="ru-RU"/>
        </w:rPr>
        <w:t xml:space="preserve"> </w:t>
      </w:r>
      <w:r w:rsidRPr="00004821">
        <w:t>https</w:t>
      </w:r>
      <w:r w:rsidRPr="002F7651">
        <w:rPr>
          <w:lang w:val="ru-RU"/>
        </w:rPr>
        <w:t>://</w:t>
      </w:r>
      <w:r w:rsidRPr="00004821">
        <w:t>www</w:t>
      </w:r>
      <w:r w:rsidRPr="002F7651">
        <w:rPr>
          <w:lang w:val="ru-RU"/>
        </w:rPr>
        <w:t>.</w:t>
      </w:r>
      <w:r w:rsidRPr="00004821">
        <w:t>unep</w:t>
      </w:r>
      <w:r w:rsidRPr="002F7651">
        <w:rPr>
          <w:lang w:val="ru-RU"/>
        </w:rPr>
        <w:t>.</w:t>
      </w:r>
      <w:r w:rsidRPr="00004821">
        <w:t>org</w:t>
      </w:r>
      <w:r w:rsidRPr="002F7651">
        <w:rPr>
          <w:lang w:val="ru-RU"/>
        </w:rPr>
        <w:t>/</w:t>
      </w:r>
      <w:r w:rsidRPr="00004821">
        <w:t>resources</w:t>
      </w:r>
      <w:r w:rsidRPr="002F7651">
        <w:rPr>
          <w:lang w:val="ru-RU"/>
        </w:rPr>
        <w:t>/</w:t>
      </w:r>
      <w:r w:rsidRPr="00004821">
        <w:t>state</w:t>
      </w:r>
      <w:r w:rsidRPr="002F7651">
        <w:rPr>
          <w:lang w:val="ru-RU"/>
        </w:rPr>
        <w:t>-</w:t>
      </w:r>
      <w:r w:rsidRPr="00004821">
        <w:t>finance</w:t>
      </w:r>
      <w:r w:rsidRPr="002F7651">
        <w:rPr>
          <w:lang w:val="ru-RU"/>
        </w:rPr>
        <w:t>-</w:t>
      </w:r>
      <w:r w:rsidRPr="00004821">
        <w:t>nature</w:t>
      </w:r>
      <w:r w:rsidRPr="002F7651">
        <w:rPr>
          <w:kern w:val="18"/>
          <w:szCs w:val="18"/>
          <w:lang w:val="ru-RU"/>
        </w:rPr>
        <w:t>.</w:t>
      </w:r>
    </w:p>
  </w:footnote>
  <w:footnote w:id="5">
    <w:p w14:paraId="18CD113F" w14:textId="71EA08FE" w:rsidR="00511FA0" w:rsidRPr="00663086" w:rsidRDefault="00511FA0" w:rsidP="00994B48">
      <w:pPr>
        <w:pStyle w:val="ab"/>
        <w:ind w:firstLine="0"/>
        <w:rPr>
          <w:lang w:val="ru-RU"/>
        </w:rPr>
      </w:pPr>
      <w:r w:rsidRPr="00CB3A47">
        <w:rPr>
          <w:rStyle w:val="a3"/>
          <w:u w:val="none"/>
          <w:vertAlign w:val="superscript"/>
        </w:rPr>
        <w:footnoteRef/>
      </w:r>
      <w:r w:rsidRPr="00663086">
        <w:rPr>
          <w:lang w:val="ru-RU"/>
        </w:rPr>
        <w:t xml:space="preserve"> </w:t>
      </w:r>
      <w:r>
        <w:rPr>
          <w:lang w:val="ru-RU"/>
        </w:rPr>
        <w:t>Под</w:t>
      </w:r>
      <w:r w:rsidRPr="00663086">
        <w:rPr>
          <w:lang w:val="ru-RU"/>
        </w:rPr>
        <w:t xml:space="preserve"> </w:t>
      </w:r>
      <w:r>
        <w:rPr>
          <w:lang w:val="ru-RU"/>
        </w:rPr>
        <w:t>решениями</w:t>
      </w:r>
      <w:r w:rsidRPr="00663086">
        <w:rPr>
          <w:lang w:val="ru-RU"/>
        </w:rPr>
        <w:t xml:space="preserve">, </w:t>
      </w:r>
      <w:r>
        <w:rPr>
          <w:lang w:val="ru-RU"/>
        </w:rPr>
        <w:t>основанными</w:t>
      </w:r>
      <w:r w:rsidRPr="00663086">
        <w:rPr>
          <w:lang w:val="ru-RU"/>
        </w:rPr>
        <w:t xml:space="preserve"> </w:t>
      </w:r>
      <w:r>
        <w:rPr>
          <w:lang w:val="ru-RU"/>
        </w:rPr>
        <w:t>на</w:t>
      </w:r>
      <w:r w:rsidRPr="00663086">
        <w:rPr>
          <w:lang w:val="ru-RU"/>
        </w:rPr>
        <w:t xml:space="preserve"> </w:t>
      </w:r>
      <w:r>
        <w:rPr>
          <w:lang w:val="ru-RU"/>
        </w:rPr>
        <w:t>природных</w:t>
      </w:r>
      <w:r w:rsidRPr="00663086">
        <w:rPr>
          <w:lang w:val="ru-RU"/>
        </w:rPr>
        <w:t xml:space="preserve"> </w:t>
      </w:r>
      <w:r>
        <w:rPr>
          <w:lang w:val="ru-RU"/>
        </w:rPr>
        <w:t>процессах</w:t>
      </w:r>
      <w:r w:rsidRPr="00663086">
        <w:rPr>
          <w:lang w:val="ru-RU"/>
        </w:rPr>
        <w:t xml:space="preserve">, </w:t>
      </w:r>
      <w:r>
        <w:rPr>
          <w:lang w:val="ru-RU"/>
        </w:rPr>
        <w:t>или</w:t>
      </w:r>
      <w:r w:rsidRPr="00663086">
        <w:rPr>
          <w:lang w:val="ru-RU"/>
        </w:rPr>
        <w:t xml:space="preserve"> </w:t>
      </w:r>
      <w:r w:rsidRPr="00004821">
        <w:t>NbS</w:t>
      </w:r>
      <w:r w:rsidRPr="00663086">
        <w:rPr>
          <w:lang w:val="ru-RU"/>
        </w:rPr>
        <w:t xml:space="preserve">, </w:t>
      </w:r>
      <w:r>
        <w:rPr>
          <w:lang w:val="ru-RU"/>
        </w:rPr>
        <w:t>понимаются</w:t>
      </w:r>
      <w:r w:rsidRPr="00663086">
        <w:rPr>
          <w:lang w:val="ru-RU"/>
        </w:rPr>
        <w:t xml:space="preserve"> </w:t>
      </w:r>
      <w:r>
        <w:rPr>
          <w:lang w:val="ru-RU"/>
        </w:rPr>
        <w:t>действия</w:t>
      </w:r>
      <w:r w:rsidRPr="00663086">
        <w:rPr>
          <w:lang w:val="ru-RU"/>
        </w:rPr>
        <w:t xml:space="preserve"> </w:t>
      </w:r>
      <w:r>
        <w:rPr>
          <w:lang w:val="ru-RU"/>
        </w:rPr>
        <w:t>по</w:t>
      </w:r>
      <w:r w:rsidRPr="00663086">
        <w:rPr>
          <w:lang w:val="ru-RU"/>
        </w:rPr>
        <w:t xml:space="preserve"> </w:t>
      </w:r>
      <w:r>
        <w:rPr>
          <w:lang w:val="ru-RU"/>
        </w:rPr>
        <w:t>защите</w:t>
      </w:r>
      <w:r w:rsidRPr="00663086">
        <w:rPr>
          <w:lang w:val="ru-RU"/>
        </w:rPr>
        <w:t>,</w:t>
      </w:r>
      <w:r>
        <w:rPr>
          <w:lang w:val="ru-RU"/>
        </w:rPr>
        <w:t xml:space="preserve"> устойчивому управлению и восстановлению природных или измененных экосистем</w:t>
      </w:r>
      <w:r w:rsidRPr="00663086">
        <w:rPr>
          <w:lang w:val="ru-RU"/>
        </w:rPr>
        <w:t xml:space="preserve"> </w:t>
      </w:r>
      <w:r>
        <w:rPr>
          <w:lang w:val="ru-RU"/>
        </w:rPr>
        <w:t>при одновременном обеспечении выгод для благосостояния людей и биоразнообразия</w:t>
      </w:r>
      <w:r w:rsidRPr="00663086">
        <w:rPr>
          <w:lang w:val="ru-RU"/>
        </w:rPr>
        <w:t>.</w:t>
      </w:r>
    </w:p>
  </w:footnote>
  <w:footnote w:id="6">
    <w:p w14:paraId="0E466365" w14:textId="21F08595" w:rsidR="00511FA0" w:rsidRPr="00663086" w:rsidRDefault="00511FA0" w:rsidP="00E1493B">
      <w:pPr>
        <w:pStyle w:val="ab"/>
        <w:ind w:firstLine="0"/>
        <w:rPr>
          <w:lang w:val="ru-RU"/>
        </w:rPr>
      </w:pPr>
      <w:r w:rsidRPr="00CB3A47">
        <w:rPr>
          <w:rStyle w:val="a3"/>
          <w:u w:val="none"/>
          <w:vertAlign w:val="superscript"/>
        </w:rPr>
        <w:footnoteRef/>
      </w:r>
      <w:r w:rsidRPr="00663086">
        <w:rPr>
          <w:lang w:val="ru-RU"/>
        </w:rPr>
        <w:t xml:space="preserve"> </w:t>
      </w:r>
      <w:r>
        <w:rPr>
          <w:lang w:val="ru-RU"/>
        </w:rPr>
        <w:t>Конвенция</w:t>
      </w:r>
      <w:r w:rsidRPr="00663086">
        <w:rPr>
          <w:lang w:val="ru-RU"/>
        </w:rPr>
        <w:t xml:space="preserve"> </w:t>
      </w:r>
      <w:r>
        <w:rPr>
          <w:lang w:val="ru-RU"/>
        </w:rPr>
        <w:t>о</w:t>
      </w:r>
      <w:r w:rsidRPr="00663086">
        <w:rPr>
          <w:lang w:val="ru-RU"/>
        </w:rPr>
        <w:t xml:space="preserve"> </w:t>
      </w:r>
      <w:r>
        <w:rPr>
          <w:lang w:val="ru-RU"/>
        </w:rPr>
        <w:t>биологическом</w:t>
      </w:r>
      <w:r w:rsidRPr="00663086">
        <w:rPr>
          <w:lang w:val="ru-RU"/>
        </w:rPr>
        <w:t xml:space="preserve"> </w:t>
      </w:r>
      <w:r>
        <w:rPr>
          <w:lang w:val="ru-RU"/>
        </w:rPr>
        <w:t>разнообразии</w:t>
      </w:r>
      <w:r w:rsidRPr="00663086">
        <w:rPr>
          <w:lang w:val="ru-RU"/>
        </w:rPr>
        <w:t xml:space="preserve">, Рамочная конвенция Организации Объединенных Наций об изменении климата, </w:t>
      </w:r>
      <w:r>
        <w:rPr>
          <w:lang w:val="ru-RU"/>
        </w:rPr>
        <w:t>Конвенция</w:t>
      </w:r>
      <w:r w:rsidRPr="00663086">
        <w:rPr>
          <w:lang w:val="ru-RU"/>
        </w:rPr>
        <w:t xml:space="preserve"> Организации Объединенных Наций по борьбе с опустыниванием. </w:t>
      </w:r>
    </w:p>
  </w:footnote>
  <w:footnote w:id="7">
    <w:p w14:paraId="472B50ED" w14:textId="48BC037A" w:rsidR="00511FA0" w:rsidRPr="00B21A87" w:rsidRDefault="00511FA0" w:rsidP="00B21A87">
      <w:pPr>
        <w:pStyle w:val="ab"/>
        <w:suppressLineNumbers/>
        <w:suppressAutoHyphens/>
        <w:ind w:firstLine="0"/>
        <w:rPr>
          <w:kern w:val="18"/>
          <w:szCs w:val="18"/>
          <w:lang w:val="ru-RU"/>
        </w:rPr>
      </w:pPr>
      <w:r>
        <w:rPr>
          <w:rStyle w:val="a3"/>
          <w:kern w:val="18"/>
          <w:szCs w:val="18"/>
          <w:u w:val="none"/>
          <w:vertAlign w:val="superscript"/>
          <w:lang w:val="en-GB"/>
        </w:rPr>
        <w:footnoteRef/>
      </w:r>
      <w:r>
        <w:rPr>
          <w:lang w:val="ru-RU"/>
        </w:rPr>
        <w:t xml:space="preserve"> </w:t>
      </w:r>
      <w:r w:rsidRPr="00B21A87">
        <w:rPr>
          <w:lang w:val="ru-RU"/>
        </w:rPr>
        <w:t xml:space="preserve">Решение </w:t>
      </w:r>
      <w:hyperlink r:id="rId1" w:history="1">
        <w:r>
          <w:rPr>
            <w:rStyle w:val="af2"/>
          </w:rPr>
          <w:t>XII</w:t>
        </w:r>
        <w:r w:rsidRPr="00B21A87">
          <w:rPr>
            <w:rStyle w:val="af2"/>
            <w:lang w:val="ru-RU"/>
          </w:rPr>
          <w:t>/3</w:t>
        </w:r>
      </w:hyperlink>
      <w:r w:rsidRPr="00B21A87">
        <w:rPr>
          <w:lang w:val="ru-RU"/>
        </w:rPr>
        <w:t xml:space="preserve">, приложение </w:t>
      </w:r>
      <w:r>
        <w:t>II</w:t>
      </w:r>
      <w:r w:rsidRPr="00B21A87">
        <w:rPr>
          <w:lang w:val="ru-RU"/>
        </w:rPr>
        <w:t>.</w:t>
      </w:r>
    </w:p>
  </w:footnote>
  <w:footnote w:id="8">
    <w:p w14:paraId="7F7E3D8B" w14:textId="77777777" w:rsidR="00511FA0" w:rsidRPr="008819EC" w:rsidRDefault="00511FA0" w:rsidP="008819EC">
      <w:pPr>
        <w:keepLines/>
        <w:suppressLineNumbers/>
        <w:suppressAutoHyphens/>
        <w:spacing w:after="60"/>
        <w:rPr>
          <w:kern w:val="18"/>
          <w:sz w:val="18"/>
          <w:szCs w:val="18"/>
          <w:lang w:val="ru-RU"/>
        </w:rPr>
      </w:pPr>
      <w:r>
        <w:rPr>
          <w:rStyle w:val="a3"/>
          <w:kern w:val="18"/>
          <w:szCs w:val="18"/>
          <w:u w:val="none"/>
          <w:vertAlign w:val="superscript"/>
          <w:lang w:val="en-GB"/>
        </w:rPr>
        <w:footnoteRef/>
      </w:r>
      <w:r w:rsidRPr="008819EC">
        <w:rPr>
          <w:sz w:val="18"/>
          <w:szCs w:val="18"/>
          <w:lang w:val="ru-RU"/>
        </w:rPr>
        <w:t xml:space="preserve"> </w:t>
      </w:r>
      <w:r w:rsidRPr="007A7418">
        <w:rPr>
          <w:sz w:val="18"/>
          <w:szCs w:val="18"/>
        </w:rPr>
        <w:t>https</w:t>
      </w:r>
      <w:r w:rsidRPr="008819EC">
        <w:rPr>
          <w:sz w:val="18"/>
          <w:szCs w:val="18"/>
          <w:lang w:val="ru-RU"/>
        </w:rPr>
        <w:t>://</w:t>
      </w:r>
      <w:r w:rsidRPr="007A7418">
        <w:rPr>
          <w:sz w:val="18"/>
          <w:szCs w:val="18"/>
        </w:rPr>
        <w:t>www</w:t>
      </w:r>
      <w:r w:rsidRPr="008819EC">
        <w:rPr>
          <w:sz w:val="18"/>
          <w:szCs w:val="18"/>
          <w:lang w:val="ru-RU"/>
        </w:rPr>
        <w:t>.</w:t>
      </w:r>
      <w:r w:rsidRPr="007A7418">
        <w:rPr>
          <w:sz w:val="18"/>
          <w:szCs w:val="18"/>
        </w:rPr>
        <w:t>wwf</w:t>
      </w:r>
      <w:r w:rsidRPr="008819EC">
        <w:rPr>
          <w:sz w:val="18"/>
          <w:szCs w:val="18"/>
          <w:lang w:val="ru-RU"/>
        </w:rPr>
        <w:t>.</w:t>
      </w:r>
      <w:r w:rsidRPr="007A7418">
        <w:rPr>
          <w:sz w:val="18"/>
          <w:szCs w:val="18"/>
        </w:rPr>
        <w:t>org</w:t>
      </w:r>
      <w:r w:rsidRPr="008819EC">
        <w:rPr>
          <w:sz w:val="18"/>
          <w:szCs w:val="18"/>
          <w:lang w:val="ru-RU"/>
        </w:rPr>
        <w:t>.</w:t>
      </w:r>
      <w:r w:rsidRPr="007A7418">
        <w:rPr>
          <w:sz w:val="18"/>
          <w:szCs w:val="18"/>
        </w:rPr>
        <w:t>uk</w:t>
      </w:r>
      <w:r w:rsidRPr="008819EC">
        <w:rPr>
          <w:sz w:val="18"/>
          <w:szCs w:val="18"/>
          <w:lang w:val="ru-RU"/>
        </w:rPr>
        <w:t>/</w:t>
      </w:r>
      <w:r w:rsidRPr="007A7418">
        <w:rPr>
          <w:sz w:val="18"/>
          <w:szCs w:val="18"/>
        </w:rPr>
        <w:t>sites</w:t>
      </w:r>
      <w:r w:rsidRPr="008819EC">
        <w:rPr>
          <w:sz w:val="18"/>
          <w:szCs w:val="18"/>
          <w:lang w:val="ru-RU"/>
        </w:rPr>
        <w:t>/</w:t>
      </w:r>
      <w:r w:rsidRPr="007A7418">
        <w:rPr>
          <w:sz w:val="18"/>
          <w:szCs w:val="18"/>
        </w:rPr>
        <w:t>default</w:t>
      </w:r>
      <w:r w:rsidRPr="008819EC">
        <w:rPr>
          <w:sz w:val="18"/>
          <w:szCs w:val="18"/>
          <w:lang w:val="ru-RU"/>
        </w:rPr>
        <w:t>/</w:t>
      </w:r>
      <w:r w:rsidRPr="007A7418">
        <w:rPr>
          <w:sz w:val="18"/>
          <w:szCs w:val="18"/>
        </w:rPr>
        <w:t>files</w:t>
      </w:r>
      <w:r w:rsidRPr="008819EC">
        <w:rPr>
          <w:sz w:val="18"/>
          <w:szCs w:val="18"/>
          <w:lang w:val="ru-RU"/>
        </w:rPr>
        <w:t>/2020-02/</w:t>
      </w:r>
      <w:r w:rsidRPr="007A7418">
        <w:rPr>
          <w:sz w:val="18"/>
          <w:szCs w:val="18"/>
        </w:rPr>
        <w:t>Global</w:t>
      </w:r>
      <w:r w:rsidRPr="008819EC">
        <w:rPr>
          <w:sz w:val="18"/>
          <w:szCs w:val="18"/>
          <w:lang w:val="ru-RU"/>
        </w:rPr>
        <w:t>_</w:t>
      </w:r>
      <w:r w:rsidRPr="007A7418">
        <w:rPr>
          <w:sz w:val="18"/>
          <w:szCs w:val="18"/>
        </w:rPr>
        <w:t>Futures</w:t>
      </w:r>
      <w:r w:rsidRPr="008819EC">
        <w:rPr>
          <w:sz w:val="18"/>
          <w:szCs w:val="18"/>
          <w:lang w:val="ru-RU"/>
        </w:rPr>
        <w:t>_</w:t>
      </w:r>
      <w:r w:rsidRPr="007A7418">
        <w:rPr>
          <w:sz w:val="18"/>
          <w:szCs w:val="18"/>
        </w:rPr>
        <w:t>Technical</w:t>
      </w:r>
      <w:r w:rsidRPr="008819EC">
        <w:rPr>
          <w:sz w:val="18"/>
          <w:szCs w:val="18"/>
          <w:lang w:val="ru-RU"/>
        </w:rPr>
        <w:t>_</w:t>
      </w:r>
      <w:r w:rsidRPr="007A7418">
        <w:rPr>
          <w:sz w:val="18"/>
          <w:szCs w:val="18"/>
        </w:rPr>
        <w:t>Report</w:t>
      </w:r>
      <w:r w:rsidRPr="008819EC">
        <w:rPr>
          <w:sz w:val="18"/>
          <w:szCs w:val="18"/>
          <w:lang w:val="ru-RU"/>
        </w:rPr>
        <w:t>.</w:t>
      </w:r>
      <w:r w:rsidRPr="007A7418">
        <w:rPr>
          <w:sz w:val="18"/>
          <w:szCs w:val="18"/>
        </w:rPr>
        <w:t>pdf</w:t>
      </w:r>
      <w:r w:rsidRPr="008819EC">
        <w:rPr>
          <w:sz w:val="18"/>
          <w:szCs w:val="18"/>
          <w:lang w:val="ru-RU"/>
        </w:rPr>
        <w:t xml:space="preserve">; </w:t>
      </w:r>
      <w:r w:rsidRPr="007A7418">
        <w:rPr>
          <w:sz w:val="18"/>
          <w:szCs w:val="18"/>
        </w:rPr>
        <w:t>https</w:t>
      </w:r>
      <w:r w:rsidRPr="008819EC">
        <w:rPr>
          <w:sz w:val="18"/>
          <w:szCs w:val="18"/>
          <w:lang w:val="ru-RU"/>
        </w:rPr>
        <w:t>://</w:t>
      </w:r>
      <w:r w:rsidRPr="007A7418">
        <w:rPr>
          <w:sz w:val="18"/>
          <w:szCs w:val="18"/>
        </w:rPr>
        <w:t>www</w:t>
      </w:r>
      <w:r w:rsidRPr="008819EC">
        <w:rPr>
          <w:sz w:val="18"/>
          <w:szCs w:val="18"/>
          <w:lang w:val="ru-RU"/>
        </w:rPr>
        <w:t>.</w:t>
      </w:r>
      <w:r w:rsidRPr="007A7418">
        <w:rPr>
          <w:sz w:val="18"/>
          <w:szCs w:val="18"/>
        </w:rPr>
        <w:t>wwf</w:t>
      </w:r>
      <w:r w:rsidRPr="008819EC">
        <w:rPr>
          <w:sz w:val="18"/>
          <w:szCs w:val="18"/>
          <w:lang w:val="ru-RU"/>
        </w:rPr>
        <w:t>.</w:t>
      </w:r>
      <w:r w:rsidRPr="007A7418">
        <w:rPr>
          <w:sz w:val="18"/>
          <w:szCs w:val="18"/>
        </w:rPr>
        <w:t>org</w:t>
      </w:r>
      <w:r w:rsidRPr="008819EC">
        <w:rPr>
          <w:sz w:val="18"/>
          <w:szCs w:val="18"/>
          <w:lang w:val="ru-RU"/>
        </w:rPr>
        <w:t>.</w:t>
      </w:r>
      <w:r w:rsidRPr="007A7418">
        <w:rPr>
          <w:sz w:val="18"/>
          <w:szCs w:val="18"/>
        </w:rPr>
        <w:t>uk</w:t>
      </w:r>
      <w:r w:rsidRPr="008819EC">
        <w:rPr>
          <w:sz w:val="18"/>
          <w:szCs w:val="18"/>
          <w:lang w:val="ru-RU"/>
        </w:rPr>
        <w:t>/</w:t>
      </w:r>
      <w:r w:rsidRPr="007A7418">
        <w:rPr>
          <w:sz w:val="18"/>
          <w:szCs w:val="18"/>
        </w:rPr>
        <w:t>sites</w:t>
      </w:r>
      <w:r w:rsidRPr="008819EC">
        <w:rPr>
          <w:sz w:val="18"/>
          <w:szCs w:val="18"/>
          <w:lang w:val="ru-RU"/>
        </w:rPr>
        <w:t>/</w:t>
      </w:r>
      <w:r w:rsidRPr="007A7418">
        <w:rPr>
          <w:sz w:val="18"/>
          <w:szCs w:val="18"/>
        </w:rPr>
        <w:t>default</w:t>
      </w:r>
      <w:r w:rsidRPr="008819EC">
        <w:rPr>
          <w:sz w:val="18"/>
          <w:szCs w:val="18"/>
          <w:lang w:val="ru-RU"/>
        </w:rPr>
        <w:t>/</w:t>
      </w:r>
      <w:r w:rsidRPr="007A7418">
        <w:rPr>
          <w:sz w:val="18"/>
          <w:szCs w:val="18"/>
        </w:rPr>
        <w:t>files</w:t>
      </w:r>
      <w:r w:rsidRPr="008819EC">
        <w:rPr>
          <w:sz w:val="18"/>
          <w:szCs w:val="18"/>
          <w:lang w:val="ru-RU"/>
        </w:rPr>
        <w:t>/2020-02/</w:t>
      </w:r>
      <w:r w:rsidRPr="007A7418">
        <w:rPr>
          <w:sz w:val="18"/>
          <w:szCs w:val="18"/>
        </w:rPr>
        <w:t>GlobalFutures</w:t>
      </w:r>
      <w:r w:rsidRPr="008819EC">
        <w:rPr>
          <w:sz w:val="18"/>
          <w:szCs w:val="18"/>
          <w:lang w:val="ru-RU"/>
        </w:rPr>
        <w:t>_</w:t>
      </w:r>
      <w:r w:rsidRPr="007A7418">
        <w:rPr>
          <w:sz w:val="18"/>
          <w:szCs w:val="18"/>
        </w:rPr>
        <w:t>SummaryReport</w:t>
      </w:r>
      <w:r w:rsidRPr="008819EC">
        <w:rPr>
          <w:sz w:val="18"/>
          <w:szCs w:val="18"/>
          <w:lang w:val="ru-RU"/>
        </w:rPr>
        <w:t>.</w:t>
      </w:r>
      <w:r w:rsidRPr="007A7418">
        <w:rPr>
          <w:sz w:val="18"/>
          <w:szCs w:val="18"/>
        </w:rPr>
        <w:t>pdf</w:t>
      </w:r>
      <w:r w:rsidRPr="008819EC">
        <w:rPr>
          <w:sz w:val="18"/>
          <w:szCs w:val="18"/>
          <w:lang w:val="ru-RU"/>
        </w:rPr>
        <w:t>.</w:t>
      </w:r>
    </w:p>
  </w:footnote>
  <w:footnote w:id="9">
    <w:p w14:paraId="5EC19B7B" w14:textId="2072F25D" w:rsidR="00511FA0" w:rsidRPr="008E6CD3" w:rsidRDefault="00511FA0" w:rsidP="008E6CD3">
      <w:pPr>
        <w:keepLines/>
        <w:suppressLineNumbers/>
        <w:suppressAutoHyphens/>
        <w:spacing w:after="60"/>
        <w:rPr>
          <w:kern w:val="18"/>
          <w:sz w:val="18"/>
          <w:szCs w:val="18"/>
          <w:lang w:val="en-GB"/>
        </w:rPr>
      </w:pPr>
      <w:r w:rsidRPr="008E6CD3">
        <w:rPr>
          <w:rStyle w:val="a3"/>
          <w:kern w:val="18"/>
          <w:szCs w:val="18"/>
          <w:u w:val="none"/>
          <w:vertAlign w:val="superscript"/>
          <w:lang w:val="en-GB"/>
        </w:rPr>
        <w:footnoteRef/>
      </w:r>
      <w:r w:rsidRPr="008E6CD3">
        <w:rPr>
          <w:kern w:val="18"/>
          <w:sz w:val="18"/>
          <w:szCs w:val="18"/>
          <w:lang w:val="en-GB"/>
        </w:rPr>
        <w:t xml:space="preserve"> SCBD/IMS/JMF/NP/YX/8870.</w:t>
      </w:r>
    </w:p>
  </w:footnote>
  <w:footnote w:id="10">
    <w:p w14:paraId="49668A1E" w14:textId="68B4179B" w:rsidR="00511FA0" w:rsidRPr="004967D4" w:rsidRDefault="00511FA0" w:rsidP="00C375A8">
      <w:pPr>
        <w:pStyle w:val="ab"/>
        <w:ind w:firstLine="0"/>
        <w:rPr>
          <w:lang w:val="ru-RU"/>
        </w:rPr>
      </w:pPr>
      <w:r w:rsidRPr="00CB3A47">
        <w:rPr>
          <w:rStyle w:val="a3"/>
          <w:u w:val="none"/>
          <w:vertAlign w:val="superscript"/>
        </w:rPr>
        <w:footnoteRef/>
      </w:r>
      <w:r w:rsidRPr="004967D4">
        <w:rPr>
          <w:lang w:val="ru-RU"/>
        </w:rPr>
        <w:t xml:space="preserve"> </w:t>
      </w:r>
      <w:r>
        <w:rPr>
          <w:lang w:val="ru-RU"/>
        </w:rPr>
        <w:t>См</w:t>
      </w:r>
      <w:r w:rsidRPr="004967D4">
        <w:rPr>
          <w:lang w:val="ru-RU"/>
        </w:rPr>
        <w:t>.</w:t>
      </w:r>
      <w:r w:rsidRPr="004967D4">
        <w:rPr>
          <w:color w:val="000000" w:themeColor="text1"/>
          <w:kern w:val="18"/>
          <w:szCs w:val="18"/>
          <w:lang w:val="ru-RU"/>
        </w:rPr>
        <w:t xml:space="preserve"> </w:t>
      </w:r>
      <w:r w:rsidRPr="004C2042">
        <w:rPr>
          <w:rFonts w:eastAsiaTheme="majorEastAsia"/>
          <w:kern w:val="18"/>
          <w:szCs w:val="18"/>
          <w:lang w:val="en-GB"/>
        </w:rPr>
        <w:t>https</w:t>
      </w:r>
      <w:r w:rsidRPr="004C2042">
        <w:rPr>
          <w:rFonts w:eastAsiaTheme="majorEastAsia"/>
          <w:kern w:val="18"/>
          <w:szCs w:val="18"/>
          <w:lang w:val="ru-RU"/>
        </w:rPr>
        <w:t>://</w:t>
      </w:r>
      <w:r w:rsidRPr="004C2042">
        <w:rPr>
          <w:rFonts w:eastAsiaTheme="majorEastAsia"/>
          <w:kern w:val="18"/>
          <w:szCs w:val="18"/>
          <w:lang w:val="en-GB"/>
        </w:rPr>
        <w:t>www</w:t>
      </w:r>
      <w:r w:rsidRPr="004C2042">
        <w:rPr>
          <w:rFonts w:eastAsiaTheme="majorEastAsia"/>
          <w:kern w:val="18"/>
          <w:szCs w:val="18"/>
          <w:lang w:val="ru-RU"/>
        </w:rPr>
        <w:t>.</w:t>
      </w:r>
      <w:r w:rsidRPr="004C2042">
        <w:rPr>
          <w:rFonts w:eastAsiaTheme="majorEastAsia"/>
          <w:kern w:val="18"/>
          <w:szCs w:val="18"/>
          <w:lang w:val="en-GB"/>
        </w:rPr>
        <w:t>oecd</w:t>
      </w:r>
      <w:r w:rsidRPr="004C2042">
        <w:rPr>
          <w:rFonts w:eastAsiaTheme="majorEastAsia"/>
          <w:kern w:val="18"/>
          <w:szCs w:val="18"/>
          <w:lang w:val="ru-RU"/>
        </w:rPr>
        <w:t>.</w:t>
      </w:r>
      <w:r w:rsidRPr="004C2042">
        <w:rPr>
          <w:rFonts w:eastAsiaTheme="majorEastAsia"/>
          <w:kern w:val="18"/>
          <w:szCs w:val="18"/>
          <w:lang w:val="en-GB"/>
        </w:rPr>
        <w:t>org</w:t>
      </w:r>
      <w:r w:rsidRPr="004C2042">
        <w:rPr>
          <w:rFonts w:eastAsiaTheme="majorEastAsia"/>
          <w:kern w:val="18"/>
          <w:szCs w:val="18"/>
          <w:lang w:val="ru-RU"/>
        </w:rPr>
        <w:t>/</w:t>
      </w:r>
      <w:r w:rsidRPr="004C2042">
        <w:rPr>
          <w:rFonts w:eastAsiaTheme="majorEastAsia"/>
          <w:kern w:val="18"/>
          <w:szCs w:val="18"/>
          <w:lang w:val="en-GB"/>
        </w:rPr>
        <w:t>env</w:t>
      </w:r>
      <w:r w:rsidRPr="004C2042">
        <w:rPr>
          <w:rFonts w:eastAsiaTheme="majorEastAsia"/>
          <w:kern w:val="18"/>
          <w:szCs w:val="18"/>
          <w:lang w:val="ru-RU"/>
        </w:rPr>
        <w:t>/</w:t>
      </w:r>
      <w:r w:rsidRPr="004C2042">
        <w:rPr>
          <w:rFonts w:eastAsiaTheme="majorEastAsia"/>
          <w:kern w:val="18"/>
          <w:szCs w:val="18"/>
          <w:lang w:val="en-GB"/>
        </w:rPr>
        <w:t>resources</w:t>
      </w:r>
      <w:r w:rsidRPr="004C2042">
        <w:rPr>
          <w:rFonts w:eastAsiaTheme="majorEastAsia"/>
          <w:kern w:val="18"/>
          <w:szCs w:val="18"/>
          <w:lang w:val="ru-RU"/>
        </w:rPr>
        <w:t>/</w:t>
      </w:r>
      <w:r w:rsidRPr="004C2042">
        <w:rPr>
          <w:rFonts w:eastAsiaTheme="majorEastAsia"/>
          <w:kern w:val="18"/>
          <w:szCs w:val="18"/>
          <w:lang w:val="en-GB"/>
        </w:rPr>
        <w:t>biodiversity</w:t>
      </w:r>
      <w:r w:rsidRPr="004C2042">
        <w:rPr>
          <w:rFonts w:eastAsiaTheme="majorEastAsia"/>
          <w:kern w:val="18"/>
          <w:szCs w:val="18"/>
          <w:lang w:val="ru-RU"/>
        </w:rPr>
        <w:t>/</w:t>
      </w:r>
      <w:r w:rsidRPr="004C2042">
        <w:rPr>
          <w:rFonts w:eastAsiaTheme="majorEastAsia"/>
          <w:kern w:val="18"/>
          <w:szCs w:val="18"/>
          <w:lang w:val="en-GB"/>
        </w:rPr>
        <w:t>biodiversity</w:t>
      </w:r>
      <w:r w:rsidRPr="004C2042">
        <w:rPr>
          <w:rFonts w:eastAsiaTheme="majorEastAsia"/>
          <w:kern w:val="18"/>
          <w:szCs w:val="18"/>
          <w:lang w:val="ru-RU"/>
        </w:rPr>
        <w:t>-</w:t>
      </w:r>
      <w:r w:rsidRPr="004C2042">
        <w:rPr>
          <w:rFonts w:eastAsiaTheme="majorEastAsia"/>
          <w:kern w:val="18"/>
          <w:szCs w:val="18"/>
          <w:lang w:val="en-GB"/>
        </w:rPr>
        <w:t>finance</w:t>
      </w:r>
      <w:r w:rsidRPr="004C2042">
        <w:rPr>
          <w:rFonts w:eastAsiaTheme="majorEastAsia"/>
          <w:kern w:val="18"/>
          <w:szCs w:val="18"/>
          <w:lang w:val="ru-RU"/>
        </w:rPr>
        <w:t>-</w:t>
      </w:r>
      <w:r w:rsidRPr="004C2042">
        <w:rPr>
          <w:rFonts w:eastAsiaTheme="majorEastAsia"/>
          <w:kern w:val="18"/>
          <w:szCs w:val="18"/>
          <w:lang w:val="en-GB"/>
        </w:rPr>
        <w:t>and</w:t>
      </w:r>
      <w:r w:rsidRPr="004C2042">
        <w:rPr>
          <w:rFonts w:eastAsiaTheme="majorEastAsia"/>
          <w:kern w:val="18"/>
          <w:szCs w:val="18"/>
          <w:lang w:val="ru-RU"/>
        </w:rPr>
        <w:t>-</w:t>
      </w:r>
      <w:r w:rsidRPr="004C2042">
        <w:rPr>
          <w:rFonts w:eastAsiaTheme="majorEastAsia"/>
          <w:kern w:val="18"/>
          <w:szCs w:val="18"/>
          <w:lang w:val="en-GB"/>
        </w:rPr>
        <w:t>the</w:t>
      </w:r>
      <w:r w:rsidRPr="004C2042">
        <w:rPr>
          <w:rFonts w:eastAsiaTheme="majorEastAsia"/>
          <w:kern w:val="18"/>
          <w:szCs w:val="18"/>
          <w:lang w:val="ru-RU"/>
        </w:rPr>
        <w:t>-</w:t>
      </w:r>
      <w:r w:rsidRPr="004C2042">
        <w:rPr>
          <w:rFonts w:eastAsiaTheme="majorEastAsia"/>
          <w:kern w:val="18"/>
          <w:szCs w:val="18"/>
          <w:lang w:val="en-GB"/>
        </w:rPr>
        <w:t>economic</w:t>
      </w:r>
      <w:r w:rsidRPr="004C2042">
        <w:rPr>
          <w:rFonts w:eastAsiaTheme="majorEastAsia"/>
          <w:kern w:val="18"/>
          <w:szCs w:val="18"/>
          <w:lang w:val="ru-RU"/>
        </w:rPr>
        <w:t>-</w:t>
      </w:r>
      <w:r w:rsidRPr="004C2042">
        <w:rPr>
          <w:rFonts w:eastAsiaTheme="majorEastAsia"/>
          <w:kern w:val="18"/>
          <w:szCs w:val="18"/>
          <w:lang w:val="en-GB"/>
        </w:rPr>
        <w:t>and</w:t>
      </w:r>
      <w:r w:rsidRPr="004C2042">
        <w:rPr>
          <w:rFonts w:eastAsiaTheme="majorEastAsia"/>
          <w:kern w:val="18"/>
          <w:szCs w:val="18"/>
          <w:lang w:val="ru-RU"/>
        </w:rPr>
        <w:t>-</w:t>
      </w:r>
      <w:r w:rsidRPr="004C2042">
        <w:rPr>
          <w:rFonts w:eastAsiaTheme="majorEastAsia"/>
          <w:kern w:val="18"/>
          <w:szCs w:val="18"/>
          <w:lang w:val="en-GB"/>
        </w:rPr>
        <w:t>business</w:t>
      </w:r>
      <w:r w:rsidRPr="004C2042">
        <w:rPr>
          <w:rFonts w:eastAsiaTheme="majorEastAsia"/>
          <w:kern w:val="18"/>
          <w:szCs w:val="18"/>
          <w:lang w:val="ru-RU"/>
        </w:rPr>
        <w:t>-</w:t>
      </w:r>
      <w:r w:rsidRPr="004C2042">
        <w:rPr>
          <w:rFonts w:eastAsiaTheme="majorEastAsia"/>
          <w:kern w:val="18"/>
          <w:szCs w:val="18"/>
          <w:lang w:val="en-GB"/>
        </w:rPr>
        <w:t>case</w:t>
      </w:r>
      <w:r w:rsidRPr="004C2042">
        <w:rPr>
          <w:rFonts w:eastAsiaTheme="majorEastAsia"/>
          <w:kern w:val="18"/>
          <w:szCs w:val="18"/>
          <w:lang w:val="ru-RU"/>
        </w:rPr>
        <w:t>-</w:t>
      </w:r>
      <w:r w:rsidRPr="004C2042">
        <w:rPr>
          <w:rFonts w:eastAsiaTheme="majorEastAsia"/>
          <w:kern w:val="18"/>
          <w:szCs w:val="18"/>
          <w:lang w:val="en-GB"/>
        </w:rPr>
        <w:t>for</w:t>
      </w:r>
      <w:r w:rsidRPr="004C2042">
        <w:rPr>
          <w:rFonts w:eastAsiaTheme="majorEastAsia"/>
          <w:kern w:val="18"/>
          <w:szCs w:val="18"/>
          <w:lang w:val="ru-RU"/>
        </w:rPr>
        <w:t>-</w:t>
      </w:r>
      <w:r w:rsidRPr="004C2042">
        <w:rPr>
          <w:rFonts w:eastAsiaTheme="majorEastAsia"/>
          <w:kern w:val="18"/>
          <w:szCs w:val="18"/>
          <w:lang w:val="en-GB"/>
        </w:rPr>
        <w:t>action</w:t>
      </w:r>
      <w:r w:rsidRPr="004C2042">
        <w:rPr>
          <w:rFonts w:eastAsiaTheme="majorEastAsia"/>
          <w:kern w:val="18"/>
          <w:szCs w:val="18"/>
          <w:lang w:val="ru-RU"/>
        </w:rPr>
        <w:t>.</w:t>
      </w:r>
      <w:r w:rsidRPr="004C2042">
        <w:rPr>
          <w:rFonts w:eastAsiaTheme="majorEastAsia"/>
          <w:kern w:val="18"/>
          <w:szCs w:val="18"/>
          <w:lang w:val="en-GB"/>
        </w:rPr>
        <w:t>htm</w:t>
      </w:r>
      <w:r w:rsidRPr="004967D4">
        <w:rPr>
          <w:rStyle w:val="af2"/>
          <w:rFonts w:eastAsiaTheme="majorEastAsia"/>
          <w:kern w:val="18"/>
          <w:szCs w:val="18"/>
          <w:lang w:val="ru-RU"/>
        </w:rPr>
        <w:t>.</w:t>
      </w:r>
    </w:p>
  </w:footnote>
  <w:footnote w:id="11">
    <w:p w14:paraId="53D47F1E" w14:textId="77777777" w:rsidR="00511FA0" w:rsidRPr="00841A7C" w:rsidRDefault="00511FA0" w:rsidP="00841A7C">
      <w:pPr>
        <w:pStyle w:val="ab"/>
        <w:suppressLineNumbers/>
        <w:suppressAutoHyphens/>
        <w:ind w:firstLine="0"/>
        <w:rPr>
          <w:kern w:val="18"/>
          <w:szCs w:val="18"/>
          <w:lang w:val="ru-RU"/>
        </w:rPr>
      </w:pPr>
      <w:r>
        <w:rPr>
          <w:rStyle w:val="a3"/>
          <w:kern w:val="18"/>
          <w:szCs w:val="18"/>
          <w:u w:val="none"/>
          <w:vertAlign w:val="superscript"/>
          <w:lang w:val="en-GB"/>
        </w:rPr>
        <w:footnoteRef/>
      </w:r>
      <w:r w:rsidRPr="00841A7C">
        <w:rPr>
          <w:lang w:val="ru-RU"/>
        </w:rPr>
        <w:t xml:space="preserve"> На основе моделей МГК и МЛР-2 соответственно (обсуждается в разделе </w:t>
      </w:r>
      <w:r>
        <w:t>V</w:t>
      </w:r>
      <w:r w:rsidRPr="00841A7C">
        <w:rPr>
          <w:lang w:val="ru-RU"/>
        </w:rPr>
        <w:t>) для инерционного сценария.</w:t>
      </w:r>
    </w:p>
  </w:footnote>
  <w:footnote w:id="12">
    <w:p w14:paraId="1A1D7FF0" w14:textId="2C1C79BD" w:rsidR="00511FA0" w:rsidRPr="00841A7C" w:rsidRDefault="00511FA0" w:rsidP="00841A7C">
      <w:pPr>
        <w:pStyle w:val="ab"/>
        <w:suppressLineNumbers/>
        <w:suppressAutoHyphens/>
        <w:ind w:firstLine="0"/>
        <w:rPr>
          <w:kern w:val="18"/>
          <w:szCs w:val="18"/>
          <w:lang w:val="ru-RU"/>
        </w:rPr>
      </w:pPr>
      <w:r>
        <w:rPr>
          <w:rStyle w:val="a3"/>
          <w:kern w:val="18"/>
          <w:szCs w:val="18"/>
          <w:u w:val="none"/>
          <w:vertAlign w:val="superscript"/>
          <w:lang w:val="en-GB"/>
        </w:rPr>
        <w:footnoteRef/>
      </w:r>
      <w:r w:rsidRPr="00841A7C">
        <w:rPr>
          <w:lang w:val="ru-RU"/>
        </w:rPr>
        <w:t xml:space="preserve"> Группа экспертов хотела бы поблагодарить профессора Энтони Уолдрона за вдохновляющие обсуждения и с признательностью отметить ценный вклад в проведение исследования </w:t>
      </w:r>
      <w:r>
        <w:rPr>
          <w:lang w:val="ru-RU"/>
        </w:rPr>
        <w:t>профессора</w:t>
      </w:r>
      <w:r w:rsidRPr="00841A7C">
        <w:rPr>
          <w:lang w:val="ru-RU"/>
        </w:rPr>
        <w:t xml:space="preserve"> Ришман</w:t>
      </w:r>
      <w:r>
        <w:rPr>
          <w:lang w:val="ru-RU"/>
        </w:rPr>
        <w:t xml:space="preserve"> Джот Каур</w:t>
      </w:r>
      <w:r w:rsidRPr="00841A7C">
        <w:rPr>
          <w:lang w:val="ru-RU"/>
        </w:rPr>
        <w:t xml:space="preserve"> Чахал (Индийский технологический институт в </w:t>
      </w:r>
      <w:r>
        <w:rPr>
          <w:lang w:val="ru-RU"/>
        </w:rPr>
        <w:t>Рурки</w:t>
      </w:r>
      <w:r w:rsidRPr="00841A7C">
        <w:rPr>
          <w:lang w:val="ru-RU"/>
        </w:rPr>
        <w:t xml:space="preserve">), г-жи Эмили Уайз (Вайомингский университет) и г-жи Бетани Кинг (Вайомингский университет). В частности, </w:t>
      </w:r>
      <w:r>
        <w:rPr>
          <w:lang w:val="ru-RU"/>
        </w:rPr>
        <w:t>проф.</w:t>
      </w:r>
      <w:r w:rsidRPr="00841A7C">
        <w:rPr>
          <w:lang w:val="ru-RU"/>
        </w:rPr>
        <w:t xml:space="preserve"> Джот предложила идею использования метода главных компонентов (МГК), а г-жа Уайз и г-жа Кинг провели анализ данных.</w:t>
      </w:r>
    </w:p>
  </w:footnote>
  <w:footnote w:id="13">
    <w:p w14:paraId="1FDEAB98" w14:textId="1EE9981A" w:rsidR="00511FA0" w:rsidRPr="00841A7C" w:rsidRDefault="00511FA0" w:rsidP="00994B48">
      <w:pPr>
        <w:pStyle w:val="ab"/>
        <w:ind w:firstLine="0"/>
        <w:rPr>
          <w:lang w:val="ru-RU"/>
        </w:rPr>
      </w:pPr>
      <w:r w:rsidRPr="00B2721D">
        <w:rPr>
          <w:rStyle w:val="a3"/>
          <w:u w:val="none"/>
          <w:vertAlign w:val="superscript"/>
        </w:rPr>
        <w:footnoteRef/>
      </w:r>
      <w:r w:rsidRPr="00841A7C">
        <w:rPr>
          <w:lang w:val="ru-RU"/>
        </w:rPr>
        <w:t xml:space="preserve"> </w:t>
      </w:r>
      <w:r>
        <w:rPr>
          <w:lang w:val="ru-RU"/>
        </w:rPr>
        <w:t>См.</w:t>
      </w:r>
      <w:r w:rsidRPr="00841A7C">
        <w:rPr>
          <w:lang w:val="ru-RU"/>
        </w:rPr>
        <w:t xml:space="preserve"> </w:t>
      </w:r>
      <w:r>
        <w:t>CBD</w:t>
      </w:r>
      <w:r w:rsidRPr="00841A7C">
        <w:rPr>
          <w:lang w:val="ru-RU"/>
        </w:rPr>
        <w:t>/</w:t>
      </w:r>
      <w:r>
        <w:t>COP</w:t>
      </w:r>
      <w:r w:rsidRPr="00841A7C">
        <w:rPr>
          <w:lang w:val="ru-RU"/>
        </w:rPr>
        <w:t>/14/5/</w:t>
      </w:r>
      <w:r>
        <w:t>Add</w:t>
      </w:r>
      <w:r w:rsidRPr="00841A7C">
        <w:rPr>
          <w:lang w:val="ru-RU"/>
        </w:rPr>
        <w:t>.2.</w:t>
      </w:r>
    </w:p>
  </w:footnote>
  <w:footnote w:id="14">
    <w:p w14:paraId="4E19E347" w14:textId="26B1C907" w:rsidR="00511FA0" w:rsidRPr="0027245A" w:rsidRDefault="00511FA0" w:rsidP="0027245A">
      <w:pPr>
        <w:pStyle w:val="ab"/>
        <w:suppressLineNumbers/>
        <w:suppressAutoHyphens/>
        <w:ind w:firstLine="0"/>
        <w:rPr>
          <w:kern w:val="18"/>
          <w:szCs w:val="18"/>
          <w:lang w:val="ru-RU"/>
        </w:rPr>
      </w:pPr>
      <w:r>
        <w:rPr>
          <w:rStyle w:val="a3"/>
          <w:kern w:val="18"/>
          <w:szCs w:val="18"/>
          <w:u w:val="none"/>
          <w:vertAlign w:val="superscript"/>
          <w:lang w:val="en-GB"/>
        </w:rPr>
        <w:footnoteRef/>
      </w:r>
      <w:r w:rsidRPr="0027245A">
        <w:rPr>
          <w:lang w:val="ru-RU"/>
        </w:rPr>
        <w:t xml:space="preserve"> </w:t>
      </w:r>
      <w:r w:rsidRPr="008E6CD3">
        <w:rPr>
          <w:kern w:val="18"/>
          <w:szCs w:val="18"/>
          <w:lang w:val="en-GB"/>
        </w:rPr>
        <w:t>Designing</w:t>
      </w:r>
      <w:r w:rsidRPr="0027245A">
        <w:rPr>
          <w:kern w:val="18"/>
          <w:szCs w:val="18"/>
          <w:lang w:val="ru-RU"/>
        </w:rPr>
        <w:t xml:space="preserve"> </w:t>
      </w:r>
      <w:r w:rsidRPr="008E6CD3">
        <w:rPr>
          <w:kern w:val="18"/>
          <w:szCs w:val="18"/>
          <w:lang w:val="en-GB"/>
        </w:rPr>
        <w:t>a</w:t>
      </w:r>
      <w:r w:rsidRPr="0027245A">
        <w:rPr>
          <w:kern w:val="18"/>
          <w:szCs w:val="18"/>
          <w:lang w:val="ru-RU"/>
        </w:rPr>
        <w:t xml:space="preserve"> </w:t>
      </w:r>
      <w:r w:rsidRPr="008E6CD3">
        <w:rPr>
          <w:kern w:val="18"/>
          <w:szCs w:val="18"/>
          <w:lang w:val="en-GB"/>
        </w:rPr>
        <w:t>global</w:t>
      </w:r>
      <w:r w:rsidRPr="0027245A">
        <w:rPr>
          <w:kern w:val="18"/>
          <w:szCs w:val="18"/>
          <w:lang w:val="ru-RU"/>
        </w:rPr>
        <w:t xml:space="preserve"> </w:t>
      </w:r>
      <w:r w:rsidRPr="008E6CD3">
        <w:rPr>
          <w:kern w:val="18"/>
          <w:szCs w:val="18"/>
          <w:lang w:val="en-GB"/>
        </w:rPr>
        <w:t>mechanism</w:t>
      </w:r>
      <w:r w:rsidRPr="0027245A">
        <w:rPr>
          <w:kern w:val="18"/>
          <w:szCs w:val="18"/>
          <w:lang w:val="ru-RU"/>
        </w:rPr>
        <w:t xml:space="preserve"> </w:t>
      </w:r>
      <w:r w:rsidRPr="008E6CD3">
        <w:rPr>
          <w:kern w:val="18"/>
          <w:szCs w:val="18"/>
          <w:lang w:val="en-GB"/>
        </w:rPr>
        <w:t>for</w:t>
      </w:r>
      <w:r w:rsidRPr="0027245A">
        <w:rPr>
          <w:kern w:val="18"/>
          <w:szCs w:val="18"/>
          <w:lang w:val="ru-RU"/>
        </w:rPr>
        <w:t xml:space="preserve"> </w:t>
      </w:r>
      <w:r w:rsidRPr="008E6CD3">
        <w:rPr>
          <w:kern w:val="18"/>
          <w:szCs w:val="18"/>
          <w:lang w:val="en-GB"/>
        </w:rPr>
        <w:t>intergovernmental</w:t>
      </w:r>
      <w:r w:rsidRPr="0027245A">
        <w:rPr>
          <w:kern w:val="18"/>
          <w:szCs w:val="18"/>
          <w:lang w:val="ru-RU"/>
        </w:rPr>
        <w:t xml:space="preserve"> </w:t>
      </w:r>
      <w:r w:rsidRPr="008E6CD3">
        <w:rPr>
          <w:kern w:val="18"/>
          <w:szCs w:val="18"/>
          <w:lang w:val="en-GB"/>
        </w:rPr>
        <w:t>biodiversity</w:t>
      </w:r>
      <w:r w:rsidRPr="0027245A">
        <w:rPr>
          <w:kern w:val="18"/>
          <w:szCs w:val="18"/>
          <w:lang w:val="ru-RU"/>
        </w:rPr>
        <w:t xml:space="preserve"> </w:t>
      </w:r>
      <w:r w:rsidRPr="008E6CD3">
        <w:rPr>
          <w:kern w:val="18"/>
          <w:szCs w:val="18"/>
          <w:lang w:val="en-GB"/>
        </w:rPr>
        <w:t>financing</w:t>
      </w:r>
      <w:r w:rsidRPr="0027245A">
        <w:rPr>
          <w:lang w:val="ru-RU"/>
        </w:rPr>
        <w:t xml:space="preserve"> (Разработка глобального механизма межбюджетного финансирования биоразнообразия), </w:t>
      </w:r>
      <w:r w:rsidRPr="00E02B4A">
        <w:rPr>
          <w:i/>
          <w:iCs/>
          <w:szCs w:val="18"/>
        </w:rPr>
        <w:t>Conservation</w:t>
      </w:r>
      <w:r w:rsidRPr="0027245A">
        <w:rPr>
          <w:i/>
          <w:iCs/>
          <w:szCs w:val="18"/>
          <w:lang w:val="ru-RU"/>
        </w:rPr>
        <w:t xml:space="preserve"> </w:t>
      </w:r>
      <w:r w:rsidRPr="00E02B4A">
        <w:rPr>
          <w:i/>
          <w:iCs/>
          <w:szCs w:val="18"/>
        </w:rPr>
        <w:t>Letters</w:t>
      </w:r>
      <w:r w:rsidRPr="0027245A">
        <w:rPr>
          <w:i/>
          <w:iCs/>
          <w:szCs w:val="18"/>
          <w:lang w:val="ru-RU"/>
        </w:rPr>
        <w:t xml:space="preserve">. </w:t>
      </w:r>
      <w:r w:rsidRPr="0027245A">
        <w:rPr>
          <w:lang w:val="ru-RU"/>
        </w:rPr>
        <w:t>2019;12:</w:t>
      </w:r>
      <w:r>
        <w:t>e</w:t>
      </w:r>
      <w:r w:rsidRPr="0027245A">
        <w:rPr>
          <w:lang w:val="ru-RU"/>
        </w:rPr>
        <w:t xml:space="preserve">12670. </w:t>
      </w:r>
      <w:r w:rsidRPr="004C2042">
        <w:t>https</w:t>
      </w:r>
      <w:r w:rsidRPr="004C2042">
        <w:rPr>
          <w:lang w:val="ru-RU"/>
        </w:rPr>
        <w:t>://</w:t>
      </w:r>
      <w:r w:rsidRPr="004C2042">
        <w:t>doi</w:t>
      </w:r>
      <w:r w:rsidRPr="004C2042">
        <w:rPr>
          <w:lang w:val="ru-RU"/>
        </w:rPr>
        <w:t>.</w:t>
      </w:r>
      <w:r w:rsidRPr="004C2042">
        <w:t>org</w:t>
      </w:r>
      <w:r w:rsidRPr="004C2042">
        <w:rPr>
          <w:lang w:val="ru-RU"/>
        </w:rPr>
        <w:t>/10.1111/</w:t>
      </w:r>
      <w:r w:rsidRPr="004C2042">
        <w:t>conl</w:t>
      </w:r>
      <w:r w:rsidRPr="004C2042">
        <w:rPr>
          <w:lang w:val="ru-RU"/>
        </w:rPr>
        <w:t>.12670</w:t>
      </w:r>
      <w:r w:rsidRPr="0027245A">
        <w:rPr>
          <w:lang w:val="ru-RU"/>
        </w:rPr>
        <w:t>.</w:t>
      </w:r>
    </w:p>
  </w:footnote>
  <w:footnote w:id="15">
    <w:p w14:paraId="5230EC8A" w14:textId="77777777" w:rsidR="00511FA0" w:rsidRPr="0027245A" w:rsidRDefault="00511FA0" w:rsidP="0027245A">
      <w:pPr>
        <w:pStyle w:val="ab"/>
        <w:suppressLineNumbers/>
        <w:suppressAutoHyphens/>
        <w:ind w:firstLine="0"/>
        <w:rPr>
          <w:kern w:val="18"/>
          <w:szCs w:val="18"/>
          <w:lang w:val="ru-RU"/>
        </w:rPr>
      </w:pPr>
      <w:r>
        <w:rPr>
          <w:rStyle w:val="a3"/>
          <w:kern w:val="18"/>
          <w:szCs w:val="18"/>
          <w:u w:val="none"/>
          <w:vertAlign w:val="superscript"/>
          <w:lang w:val="en-GB"/>
        </w:rPr>
        <w:footnoteRef/>
      </w:r>
      <w:r w:rsidRPr="0027245A">
        <w:rPr>
          <w:lang w:val="ru-RU"/>
        </w:rPr>
        <w:t xml:space="preserve"> Такой финансовый механизм мог бы поощрять страны обеспечивать глобальные выгоды в связи с сохранением биоразнообразия посредством охраняемых районов.</w:t>
      </w:r>
      <w:r w:rsidRPr="0027245A">
        <w:rPr>
          <w:color w:val="000000" w:themeColor="text1"/>
          <w:szCs w:val="18"/>
          <w:lang w:val="ru-RU"/>
        </w:rPr>
        <w:t xml:space="preserve"> Анализ показал, что социально-экологическое планирование, сочетающее площадь охраняемых районов в каждой стране и ее уровень развития, обеспечит наиболее сильный медианный стимул для государств, которые наиболее медленными темпами продвигаются в выполнении целевой задачи.</w:t>
      </w:r>
    </w:p>
  </w:footnote>
  <w:footnote w:id="16">
    <w:p w14:paraId="06ABC74E" w14:textId="0FB1AC98" w:rsidR="00511FA0" w:rsidRPr="0027245A" w:rsidRDefault="00511FA0" w:rsidP="00413B2F">
      <w:pPr>
        <w:pStyle w:val="ab"/>
        <w:ind w:firstLine="0"/>
        <w:rPr>
          <w:lang w:val="ru-RU"/>
        </w:rPr>
      </w:pPr>
      <w:r w:rsidRPr="00CB3A47">
        <w:rPr>
          <w:rStyle w:val="a3"/>
          <w:u w:val="none"/>
          <w:vertAlign w:val="superscript"/>
        </w:rPr>
        <w:footnoteRef/>
      </w:r>
      <w:r w:rsidRPr="0027245A">
        <w:rPr>
          <w:lang w:val="ru-RU"/>
        </w:rPr>
        <w:t xml:space="preserve"> </w:t>
      </w:r>
      <w:r>
        <w:rPr>
          <w:lang w:val="ru-RU"/>
        </w:rPr>
        <w:t>См</w:t>
      </w:r>
      <w:r w:rsidRPr="0027245A">
        <w:rPr>
          <w:lang w:val="ru-RU"/>
        </w:rPr>
        <w:t xml:space="preserve">., </w:t>
      </w:r>
      <w:r>
        <w:rPr>
          <w:lang w:val="ru-RU"/>
        </w:rPr>
        <w:t>например</w:t>
      </w:r>
      <w:r w:rsidRPr="0027245A">
        <w:rPr>
          <w:lang w:val="ru-RU"/>
        </w:rPr>
        <w:t xml:space="preserve">, </w:t>
      </w:r>
      <w:r w:rsidRPr="003A0890">
        <w:t>https</w:t>
      </w:r>
      <w:r w:rsidRPr="003A0890">
        <w:rPr>
          <w:lang w:val="ru-RU"/>
        </w:rPr>
        <w:t>://</w:t>
      </w:r>
      <w:r w:rsidRPr="003A0890">
        <w:t>www</w:t>
      </w:r>
      <w:r w:rsidRPr="003A0890">
        <w:rPr>
          <w:lang w:val="ru-RU"/>
        </w:rPr>
        <w:t>.</w:t>
      </w:r>
      <w:r w:rsidRPr="003A0890">
        <w:t>thegef</w:t>
      </w:r>
      <w:r w:rsidRPr="003A0890">
        <w:rPr>
          <w:lang w:val="ru-RU"/>
        </w:rPr>
        <w:t>.</w:t>
      </w:r>
      <w:r w:rsidRPr="003A0890">
        <w:t>org</w:t>
      </w:r>
      <w:r w:rsidRPr="003A0890">
        <w:rPr>
          <w:lang w:val="ru-RU"/>
        </w:rPr>
        <w:t>/</w:t>
      </w:r>
      <w:r w:rsidRPr="003A0890">
        <w:t>sites</w:t>
      </w:r>
      <w:r w:rsidRPr="003A0890">
        <w:rPr>
          <w:lang w:val="ru-RU"/>
        </w:rPr>
        <w:t>/</w:t>
      </w:r>
      <w:r w:rsidRPr="003A0890">
        <w:t>default</w:t>
      </w:r>
      <w:r w:rsidRPr="003A0890">
        <w:rPr>
          <w:lang w:val="ru-RU"/>
        </w:rPr>
        <w:t>/</w:t>
      </w:r>
      <w:r w:rsidRPr="003A0890">
        <w:t>files</w:t>
      </w:r>
      <w:r w:rsidRPr="003A0890">
        <w:rPr>
          <w:lang w:val="ru-RU"/>
        </w:rPr>
        <w:t>/</w:t>
      </w:r>
      <w:r w:rsidRPr="003A0890">
        <w:t>events</w:t>
      </w:r>
      <w:r w:rsidRPr="003A0890">
        <w:rPr>
          <w:lang w:val="ru-RU"/>
        </w:rPr>
        <w:t>/</w:t>
      </w:r>
      <w:r w:rsidRPr="003A0890">
        <w:t>Co</w:t>
      </w:r>
      <w:r w:rsidRPr="003A0890">
        <w:rPr>
          <w:lang w:val="ru-RU"/>
        </w:rPr>
        <w:t>-</w:t>
      </w:r>
      <w:r w:rsidRPr="003A0890">
        <w:t>financing</w:t>
      </w:r>
      <w:r w:rsidRPr="003A0890">
        <w:rPr>
          <w:lang w:val="ru-RU"/>
        </w:rPr>
        <w:t>%20</w:t>
      </w:r>
      <w:r w:rsidRPr="003A0890">
        <w:t>Incremental</w:t>
      </w:r>
      <w:r w:rsidRPr="003A0890">
        <w:rPr>
          <w:lang w:val="ru-RU"/>
        </w:rPr>
        <w:t>%20</w:t>
      </w:r>
      <w:r w:rsidRPr="003A0890">
        <w:t>cost</w:t>
      </w:r>
      <w:r w:rsidRPr="003A0890">
        <w:rPr>
          <w:lang w:val="ru-RU"/>
        </w:rPr>
        <w:t>%202016-12-01.</w:t>
      </w:r>
      <w:r w:rsidRPr="003A0890">
        <w:t>pdf</w:t>
      </w:r>
      <w:r w:rsidRPr="0027245A">
        <w:rPr>
          <w:lang w:val="ru-RU"/>
        </w:rPr>
        <w:t>.</w:t>
      </w:r>
    </w:p>
  </w:footnote>
  <w:footnote w:id="17">
    <w:p w14:paraId="55C3A20A" w14:textId="77777777" w:rsidR="00511FA0" w:rsidRPr="0027245A" w:rsidRDefault="00511FA0" w:rsidP="0027245A">
      <w:pPr>
        <w:pStyle w:val="ab"/>
        <w:suppressLineNumbers/>
        <w:suppressAutoHyphens/>
        <w:ind w:firstLine="0"/>
        <w:rPr>
          <w:color w:val="000000" w:themeColor="text1"/>
          <w:kern w:val="18"/>
          <w:szCs w:val="18"/>
          <w:lang w:val="ru-RU"/>
        </w:rPr>
      </w:pPr>
      <w:r>
        <w:rPr>
          <w:color w:val="000000" w:themeColor="text1"/>
          <w:kern w:val="18"/>
          <w:szCs w:val="18"/>
          <w:vertAlign w:val="superscript"/>
          <w:lang w:val="en-GB"/>
        </w:rPr>
        <w:footnoteRef/>
      </w:r>
      <w:r w:rsidRPr="0027245A">
        <w:rPr>
          <w:color w:val="000000" w:themeColor="text1"/>
          <w:szCs w:val="18"/>
          <w:lang w:val="ru-RU"/>
        </w:rPr>
        <w:t xml:space="preserve"> ОЭСР (2019 г.). </w:t>
      </w:r>
      <w:r>
        <w:rPr>
          <w:i/>
          <w:iCs/>
        </w:rPr>
        <w:t>Biodiversity</w:t>
      </w:r>
      <w:r w:rsidRPr="0027245A">
        <w:rPr>
          <w:i/>
          <w:iCs/>
          <w:lang w:val="ru-RU"/>
        </w:rPr>
        <w:t xml:space="preserve">: </w:t>
      </w:r>
      <w:r>
        <w:rPr>
          <w:i/>
          <w:iCs/>
        </w:rPr>
        <w:t>Finance</w:t>
      </w:r>
      <w:r w:rsidRPr="0027245A">
        <w:rPr>
          <w:i/>
          <w:iCs/>
          <w:lang w:val="ru-RU"/>
        </w:rPr>
        <w:t xml:space="preserve"> </w:t>
      </w:r>
      <w:r>
        <w:rPr>
          <w:i/>
          <w:iCs/>
        </w:rPr>
        <w:t>and</w:t>
      </w:r>
      <w:r w:rsidRPr="0027245A">
        <w:rPr>
          <w:i/>
          <w:iCs/>
          <w:lang w:val="ru-RU"/>
        </w:rPr>
        <w:t xml:space="preserve"> </w:t>
      </w:r>
      <w:r>
        <w:rPr>
          <w:i/>
          <w:iCs/>
        </w:rPr>
        <w:t>the</w:t>
      </w:r>
      <w:r w:rsidRPr="0027245A">
        <w:rPr>
          <w:i/>
          <w:iCs/>
          <w:lang w:val="ru-RU"/>
        </w:rPr>
        <w:t xml:space="preserve"> </w:t>
      </w:r>
      <w:r>
        <w:rPr>
          <w:i/>
          <w:iCs/>
        </w:rPr>
        <w:t>Economic</w:t>
      </w:r>
      <w:r w:rsidRPr="0027245A">
        <w:rPr>
          <w:i/>
          <w:iCs/>
          <w:lang w:val="ru-RU"/>
        </w:rPr>
        <w:t xml:space="preserve"> </w:t>
      </w:r>
      <w:r>
        <w:rPr>
          <w:i/>
          <w:iCs/>
        </w:rPr>
        <w:t>and</w:t>
      </w:r>
      <w:r w:rsidRPr="0027245A">
        <w:rPr>
          <w:i/>
          <w:iCs/>
          <w:lang w:val="ru-RU"/>
        </w:rPr>
        <w:t xml:space="preserve"> </w:t>
      </w:r>
      <w:r>
        <w:rPr>
          <w:i/>
          <w:iCs/>
        </w:rPr>
        <w:t>Business</w:t>
      </w:r>
      <w:r w:rsidRPr="0027245A">
        <w:rPr>
          <w:i/>
          <w:iCs/>
          <w:lang w:val="ru-RU"/>
        </w:rPr>
        <w:t xml:space="preserve"> </w:t>
      </w:r>
      <w:r>
        <w:rPr>
          <w:i/>
          <w:iCs/>
        </w:rPr>
        <w:t>Case</w:t>
      </w:r>
      <w:r w:rsidRPr="0027245A">
        <w:rPr>
          <w:i/>
          <w:iCs/>
          <w:lang w:val="ru-RU"/>
        </w:rPr>
        <w:t xml:space="preserve"> </w:t>
      </w:r>
      <w:r>
        <w:rPr>
          <w:i/>
          <w:iCs/>
        </w:rPr>
        <w:t>for</w:t>
      </w:r>
      <w:r w:rsidRPr="0027245A">
        <w:rPr>
          <w:i/>
          <w:iCs/>
          <w:lang w:val="ru-RU"/>
        </w:rPr>
        <w:t xml:space="preserve"> </w:t>
      </w:r>
      <w:r>
        <w:rPr>
          <w:i/>
          <w:iCs/>
        </w:rPr>
        <w:t>Action</w:t>
      </w:r>
      <w:r w:rsidRPr="0027245A">
        <w:rPr>
          <w:i/>
          <w:iCs/>
          <w:lang w:val="ru-RU"/>
        </w:rPr>
        <w:t>,</w:t>
      </w:r>
      <w:r w:rsidRPr="0027245A">
        <w:rPr>
          <w:lang w:val="ru-RU"/>
        </w:rPr>
        <w:t xml:space="preserve"> (Финансирование биоразнообразия, деятельность в интересах экономики и деловых кругов).</w:t>
      </w:r>
    </w:p>
  </w:footnote>
  <w:footnote w:id="18">
    <w:p w14:paraId="2980FCBD" w14:textId="77777777" w:rsidR="00511FA0" w:rsidRPr="004D0824" w:rsidRDefault="00511FA0" w:rsidP="004D0824">
      <w:pPr>
        <w:keepLines/>
        <w:suppressLineNumbers/>
        <w:suppressAutoHyphens/>
        <w:autoSpaceDE w:val="0"/>
        <w:autoSpaceDN w:val="0"/>
        <w:adjustRightInd w:val="0"/>
        <w:spacing w:after="60"/>
        <w:rPr>
          <w:rFonts w:eastAsiaTheme="minorHAnsi"/>
          <w:color w:val="000000" w:themeColor="text1"/>
          <w:kern w:val="18"/>
          <w:sz w:val="18"/>
          <w:szCs w:val="18"/>
          <w:lang w:val="ru-RU"/>
        </w:rPr>
      </w:pPr>
      <w:r>
        <w:rPr>
          <w:rStyle w:val="a3"/>
          <w:kern w:val="18"/>
          <w:szCs w:val="18"/>
          <w:u w:val="none"/>
          <w:vertAlign w:val="superscript"/>
          <w:lang w:val="en-GB"/>
        </w:rPr>
        <w:footnoteRef/>
      </w:r>
      <w:r w:rsidRPr="004D0824">
        <w:rPr>
          <w:sz w:val="18"/>
          <w:szCs w:val="18"/>
          <w:lang w:val="ru-RU"/>
        </w:rPr>
        <w:t xml:space="preserve"> Пять мер, предложенных в Глобальной оценке МПБЭУ: </w:t>
      </w:r>
      <w:r>
        <w:rPr>
          <w:sz w:val="18"/>
          <w:szCs w:val="18"/>
        </w:rPr>
        <w:t>a</w:t>
      </w:r>
      <w:r w:rsidRPr="004D0824">
        <w:rPr>
          <w:sz w:val="18"/>
          <w:szCs w:val="18"/>
          <w:lang w:val="ru-RU"/>
        </w:rPr>
        <w:t xml:space="preserve">) стимулы и создание потенциала; </w:t>
      </w:r>
      <w:r>
        <w:rPr>
          <w:sz w:val="18"/>
          <w:szCs w:val="18"/>
        </w:rPr>
        <w:t>b</w:t>
      </w:r>
      <w:r w:rsidRPr="004D0824">
        <w:rPr>
          <w:sz w:val="18"/>
          <w:szCs w:val="18"/>
          <w:lang w:val="ru-RU"/>
        </w:rPr>
        <w:t xml:space="preserve">) межсекторальное сотрудничество; с) упреждающие действия; </w:t>
      </w:r>
      <w:r>
        <w:rPr>
          <w:sz w:val="18"/>
          <w:szCs w:val="18"/>
        </w:rPr>
        <w:t>d</w:t>
      </w:r>
      <w:r w:rsidRPr="004D0824">
        <w:rPr>
          <w:sz w:val="18"/>
          <w:szCs w:val="18"/>
          <w:lang w:val="ru-RU"/>
        </w:rPr>
        <w:t>) принятие решений в контексте сопротивления и неопределенности; и е) экологическое законодательство и его соблюдение.</w:t>
      </w:r>
    </w:p>
  </w:footnote>
  <w:footnote w:id="19">
    <w:p w14:paraId="099D2799" w14:textId="2B0CEB79" w:rsidR="00511FA0" w:rsidRPr="004D0824" w:rsidRDefault="00511FA0" w:rsidP="004D0824">
      <w:pPr>
        <w:keepLines/>
        <w:suppressLineNumbers/>
        <w:suppressAutoHyphens/>
        <w:autoSpaceDE w:val="0"/>
        <w:autoSpaceDN w:val="0"/>
        <w:adjustRightInd w:val="0"/>
        <w:spacing w:after="60"/>
        <w:rPr>
          <w:rFonts w:eastAsiaTheme="minorHAnsi"/>
          <w:color w:val="000000" w:themeColor="text1"/>
          <w:kern w:val="18"/>
          <w:sz w:val="18"/>
          <w:szCs w:val="18"/>
          <w:lang w:val="ru-RU"/>
        </w:rPr>
      </w:pPr>
      <w:r>
        <w:rPr>
          <w:rFonts w:eastAsiaTheme="minorHAnsi"/>
          <w:kern w:val="18"/>
          <w:sz w:val="18"/>
          <w:szCs w:val="18"/>
          <w:vertAlign w:val="superscript"/>
          <w:lang w:val="en-GB"/>
        </w:rPr>
        <w:footnoteRef/>
      </w:r>
      <w:r w:rsidRPr="004D0824">
        <w:rPr>
          <w:sz w:val="18"/>
          <w:szCs w:val="18"/>
          <w:lang w:val="ru-RU"/>
        </w:rPr>
        <w:t xml:space="preserve"> </w:t>
      </w:r>
      <w:r w:rsidRPr="00CB28B8">
        <w:rPr>
          <w:sz w:val="18"/>
          <w:szCs w:val="18"/>
        </w:rPr>
        <w:t>InVEST</w:t>
      </w:r>
      <w:r w:rsidRPr="004D0824">
        <w:rPr>
          <w:sz w:val="18"/>
          <w:szCs w:val="18"/>
          <w:lang w:val="ru-RU"/>
        </w:rPr>
        <w:t xml:space="preserve"> (Комплексная оценка экосистемных услуг и компромиссов) – это широко используемая во всем мире серия </w:t>
      </w:r>
      <w:r>
        <w:rPr>
          <w:sz w:val="18"/>
          <w:szCs w:val="18"/>
          <w:lang w:val="ru-RU"/>
        </w:rPr>
        <w:br/>
      </w:r>
      <w:r w:rsidRPr="004D0824">
        <w:rPr>
          <w:sz w:val="18"/>
          <w:szCs w:val="18"/>
          <w:lang w:val="ru-RU"/>
        </w:rPr>
        <w:t>20 моделей экосистемных услуг, разработанная в рамках проекта «Природный капитал» (</w:t>
      </w:r>
      <w:r w:rsidRPr="00480D5B">
        <w:rPr>
          <w:sz w:val="18"/>
          <w:szCs w:val="18"/>
        </w:rPr>
        <w:t>https</w:t>
      </w:r>
      <w:r w:rsidRPr="004D0824">
        <w:rPr>
          <w:sz w:val="18"/>
          <w:szCs w:val="18"/>
          <w:lang w:val="ru-RU"/>
        </w:rPr>
        <w:t>://</w:t>
      </w:r>
      <w:r w:rsidRPr="00480D5B">
        <w:rPr>
          <w:sz w:val="18"/>
          <w:szCs w:val="18"/>
        </w:rPr>
        <w:t>naturalcapitalproject</w:t>
      </w:r>
      <w:r w:rsidRPr="004D0824">
        <w:rPr>
          <w:sz w:val="18"/>
          <w:szCs w:val="18"/>
          <w:lang w:val="ru-RU"/>
        </w:rPr>
        <w:t>.</w:t>
      </w:r>
      <w:r w:rsidRPr="00480D5B">
        <w:rPr>
          <w:sz w:val="18"/>
          <w:szCs w:val="18"/>
        </w:rPr>
        <w:t>stanford</w:t>
      </w:r>
      <w:r w:rsidRPr="004D0824">
        <w:rPr>
          <w:sz w:val="18"/>
          <w:szCs w:val="18"/>
          <w:lang w:val="ru-RU"/>
        </w:rPr>
        <w:t>.</w:t>
      </w:r>
      <w:r w:rsidRPr="00480D5B">
        <w:rPr>
          <w:sz w:val="18"/>
          <w:szCs w:val="18"/>
        </w:rPr>
        <w:t>edu</w:t>
      </w:r>
      <w:r w:rsidRPr="004D0824">
        <w:rPr>
          <w:sz w:val="18"/>
          <w:szCs w:val="18"/>
          <w:lang w:val="ru-RU"/>
        </w:rPr>
        <w:t>/</w:t>
      </w:r>
      <w:r w:rsidRPr="00480D5B">
        <w:rPr>
          <w:sz w:val="18"/>
          <w:szCs w:val="18"/>
        </w:rPr>
        <w:t>software</w:t>
      </w:r>
      <w:r w:rsidRPr="004D0824">
        <w:rPr>
          <w:sz w:val="18"/>
          <w:szCs w:val="18"/>
          <w:lang w:val="ru-RU"/>
        </w:rPr>
        <w:t>/</w:t>
      </w:r>
      <w:r w:rsidRPr="00480D5B">
        <w:rPr>
          <w:sz w:val="18"/>
          <w:szCs w:val="18"/>
        </w:rPr>
        <w:t>invest</w:t>
      </w:r>
      <w:r w:rsidRPr="004D0824">
        <w:rPr>
          <w:sz w:val="18"/>
          <w:szCs w:val="18"/>
          <w:lang w:val="ru-RU"/>
        </w:rPr>
        <w:t>).</w:t>
      </w:r>
    </w:p>
  </w:footnote>
  <w:footnote w:id="20">
    <w:p w14:paraId="6D04CFE0" w14:textId="3A01C945" w:rsidR="00511FA0" w:rsidRPr="004D0824" w:rsidRDefault="00511FA0" w:rsidP="004D0824">
      <w:pPr>
        <w:keepLines/>
        <w:suppressLineNumbers/>
        <w:suppressAutoHyphens/>
        <w:autoSpaceDE w:val="0"/>
        <w:autoSpaceDN w:val="0"/>
        <w:adjustRightInd w:val="0"/>
        <w:spacing w:after="60"/>
        <w:rPr>
          <w:rFonts w:eastAsiaTheme="minorHAnsi"/>
          <w:color w:val="000000" w:themeColor="text1"/>
          <w:kern w:val="18"/>
          <w:sz w:val="18"/>
          <w:szCs w:val="18"/>
          <w:lang w:val="ru-RU"/>
        </w:rPr>
      </w:pPr>
      <w:r w:rsidRPr="004D0824">
        <w:rPr>
          <w:rFonts w:eastAsiaTheme="minorHAnsi"/>
          <w:kern w:val="18"/>
          <w:sz w:val="18"/>
          <w:szCs w:val="18"/>
          <w:vertAlign w:val="superscript"/>
          <w:lang w:val="ru-RU"/>
        </w:rPr>
        <w:t>1</w:t>
      </w:r>
      <w:r>
        <w:rPr>
          <w:rFonts w:eastAsiaTheme="minorHAnsi"/>
          <w:kern w:val="18"/>
          <w:sz w:val="18"/>
          <w:szCs w:val="18"/>
          <w:vertAlign w:val="superscript"/>
          <w:lang w:val="ru-RU"/>
        </w:rPr>
        <w:t>9</w:t>
      </w:r>
      <w:r w:rsidRPr="004D0824">
        <w:rPr>
          <w:sz w:val="18"/>
          <w:szCs w:val="18"/>
          <w:lang w:val="ru-RU"/>
        </w:rPr>
        <w:t xml:space="preserve"> Расчетная модель общего равновесия, разработанная Глобальным проектом по анализу торговли (</w:t>
      </w:r>
      <w:r w:rsidRPr="00CB28B8">
        <w:rPr>
          <w:sz w:val="18"/>
          <w:szCs w:val="18"/>
        </w:rPr>
        <w:t>GTAP</w:t>
      </w:r>
      <w:r w:rsidRPr="004D0824">
        <w:rPr>
          <w:sz w:val="18"/>
          <w:szCs w:val="18"/>
          <w:lang w:val="ru-RU"/>
        </w:rPr>
        <w:t xml:space="preserve">), хорошо зарекомендовала себя и </w:t>
      </w:r>
      <w:r>
        <w:rPr>
          <w:sz w:val="18"/>
          <w:szCs w:val="18"/>
          <w:lang w:val="ru-RU"/>
        </w:rPr>
        <w:t>очень</w:t>
      </w:r>
      <w:r w:rsidRPr="004D0824">
        <w:rPr>
          <w:sz w:val="18"/>
          <w:szCs w:val="18"/>
          <w:lang w:val="ru-RU"/>
        </w:rPr>
        <w:t xml:space="preserve"> широко используется для анализа международной торговли. Этот проект, созданный и работающий на базе Университета Пердью, охватывает 140 регионов/стран и все ключевые отрасли промышленности</w:t>
      </w:r>
      <w:r>
        <w:rPr>
          <w:sz w:val="18"/>
          <w:szCs w:val="18"/>
          <w:lang w:val="ru-RU"/>
        </w:rPr>
        <w:t xml:space="preserve"> </w:t>
      </w:r>
      <w:r w:rsidRPr="00F539CB">
        <w:rPr>
          <w:sz w:val="18"/>
          <w:szCs w:val="18"/>
          <w:lang w:val="ru-RU"/>
        </w:rPr>
        <w:t>(www.gtap.agecon.purdue.edu/models/current.asp)</w:t>
      </w:r>
      <w:r>
        <w:rPr>
          <w:sz w:val="18"/>
          <w:szCs w:val="18"/>
          <w:lang w:val="ru-RU"/>
        </w:rPr>
        <w:t xml:space="preserve"> </w:t>
      </w:r>
      <w:r w:rsidRPr="004D0824">
        <w:rPr>
          <w:sz w:val="18"/>
          <w:szCs w:val="18"/>
          <w:lang w:val="ru-RU"/>
        </w:rPr>
        <w:t>.</w:t>
      </w:r>
    </w:p>
  </w:footnote>
  <w:footnote w:id="21">
    <w:p w14:paraId="6CA7C686" w14:textId="77777777" w:rsidR="00511FA0" w:rsidRPr="008E6CD3" w:rsidRDefault="00511FA0" w:rsidP="004D0824">
      <w:pPr>
        <w:pStyle w:val="ab"/>
        <w:suppressLineNumbers/>
        <w:suppressAutoHyphens/>
        <w:ind w:firstLine="0"/>
        <w:rPr>
          <w:kern w:val="18"/>
          <w:szCs w:val="18"/>
        </w:rPr>
      </w:pPr>
      <w:r w:rsidRPr="00CB28B8">
        <w:rPr>
          <w:rStyle w:val="a3"/>
          <w:kern w:val="18"/>
          <w:szCs w:val="18"/>
          <w:u w:val="none"/>
          <w:vertAlign w:val="superscript"/>
          <w:lang w:val="en-GB"/>
        </w:rPr>
        <w:footnoteRef/>
      </w:r>
      <w:r w:rsidRPr="004D0824">
        <w:rPr>
          <w:szCs w:val="18"/>
          <w:lang w:val="ru-RU"/>
        </w:rPr>
        <w:t xml:space="preserve"> Описано в публикации Розенберг и др. (2014 г.), </w:t>
      </w:r>
      <w:r w:rsidRPr="00CB28B8">
        <w:rPr>
          <w:szCs w:val="18"/>
        </w:rPr>
        <w:t>Building</w:t>
      </w:r>
      <w:r w:rsidRPr="004D0824">
        <w:rPr>
          <w:szCs w:val="18"/>
          <w:lang w:val="ru-RU"/>
        </w:rPr>
        <w:t xml:space="preserve"> </w:t>
      </w:r>
      <w:r w:rsidRPr="00CB28B8">
        <w:rPr>
          <w:szCs w:val="18"/>
        </w:rPr>
        <w:t>SSPs</w:t>
      </w:r>
      <w:r w:rsidRPr="004D0824">
        <w:rPr>
          <w:szCs w:val="18"/>
          <w:lang w:val="ru-RU"/>
        </w:rPr>
        <w:t xml:space="preserve"> </w:t>
      </w:r>
      <w:r w:rsidRPr="00CB28B8">
        <w:rPr>
          <w:szCs w:val="18"/>
        </w:rPr>
        <w:t>for</w:t>
      </w:r>
      <w:r w:rsidRPr="004D0824">
        <w:rPr>
          <w:szCs w:val="18"/>
          <w:lang w:val="ru-RU"/>
        </w:rPr>
        <w:t xml:space="preserve"> </w:t>
      </w:r>
      <w:r w:rsidRPr="00CB28B8">
        <w:rPr>
          <w:szCs w:val="18"/>
        </w:rPr>
        <w:t>climate</w:t>
      </w:r>
      <w:r w:rsidRPr="004D0824">
        <w:rPr>
          <w:szCs w:val="18"/>
          <w:lang w:val="ru-RU"/>
        </w:rPr>
        <w:t xml:space="preserve"> </w:t>
      </w:r>
      <w:r w:rsidRPr="00CB28B8">
        <w:rPr>
          <w:szCs w:val="18"/>
        </w:rPr>
        <w:t>policy</w:t>
      </w:r>
      <w:r w:rsidRPr="004D0824">
        <w:rPr>
          <w:szCs w:val="18"/>
          <w:lang w:val="ru-RU"/>
        </w:rPr>
        <w:t xml:space="preserve"> </w:t>
      </w:r>
      <w:r w:rsidRPr="00CB28B8">
        <w:rPr>
          <w:szCs w:val="18"/>
        </w:rPr>
        <w:t>analysis</w:t>
      </w:r>
      <w:r w:rsidRPr="004D0824">
        <w:rPr>
          <w:szCs w:val="18"/>
          <w:lang w:val="ru-RU"/>
        </w:rPr>
        <w:t xml:space="preserve">: </w:t>
      </w:r>
      <w:r w:rsidRPr="00CB28B8">
        <w:rPr>
          <w:szCs w:val="18"/>
        </w:rPr>
        <w:t>a</w:t>
      </w:r>
      <w:r w:rsidRPr="004D0824">
        <w:rPr>
          <w:szCs w:val="18"/>
          <w:lang w:val="ru-RU"/>
        </w:rPr>
        <w:t xml:space="preserve"> </w:t>
      </w:r>
      <w:r w:rsidRPr="00CB28B8">
        <w:rPr>
          <w:szCs w:val="18"/>
        </w:rPr>
        <w:t>scenario</w:t>
      </w:r>
      <w:r w:rsidRPr="004D0824">
        <w:rPr>
          <w:szCs w:val="18"/>
          <w:lang w:val="ru-RU"/>
        </w:rPr>
        <w:t xml:space="preserve"> </w:t>
      </w:r>
      <w:r w:rsidRPr="00CB28B8">
        <w:rPr>
          <w:szCs w:val="18"/>
        </w:rPr>
        <w:t>elicitation</w:t>
      </w:r>
      <w:r w:rsidRPr="004D0824">
        <w:rPr>
          <w:szCs w:val="18"/>
          <w:lang w:val="ru-RU"/>
        </w:rPr>
        <w:t xml:space="preserve"> </w:t>
      </w:r>
      <w:r w:rsidRPr="00CB28B8">
        <w:rPr>
          <w:szCs w:val="18"/>
        </w:rPr>
        <w:t>methodology</w:t>
      </w:r>
      <w:r w:rsidRPr="004D0824">
        <w:rPr>
          <w:szCs w:val="18"/>
          <w:lang w:val="ru-RU"/>
        </w:rPr>
        <w:t xml:space="preserve"> </w:t>
      </w:r>
      <w:r w:rsidRPr="00CB28B8">
        <w:rPr>
          <w:szCs w:val="18"/>
        </w:rPr>
        <w:t>to</w:t>
      </w:r>
      <w:r w:rsidRPr="004D0824">
        <w:rPr>
          <w:szCs w:val="18"/>
          <w:lang w:val="ru-RU"/>
        </w:rPr>
        <w:t xml:space="preserve"> </w:t>
      </w:r>
      <w:r w:rsidRPr="00CB28B8">
        <w:rPr>
          <w:szCs w:val="18"/>
        </w:rPr>
        <w:t>map</w:t>
      </w:r>
      <w:r w:rsidRPr="004D0824">
        <w:rPr>
          <w:szCs w:val="18"/>
          <w:lang w:val="ru-RU"/>
        </w:rPr>
        <w:t xml:space="preserve"> </w:t>
      </w:r>
      <w:r w:rsidRPr="00CB28B8">
        <w:rPr>
          <w:szCs w:val="18"/>
        </w:rPr>
        <w:t>the</w:t>
      </w:r>
      <w:r w:rsidRPr="004D0824">
        <w:rPr>
          <w:szCs w:val="18"/>
          <w:lang w:val="ru-RU"/>
        </w:rPr>
        <w:t xml:space="preserve"> </w:t>
      </w:r>
      <w:r w:rsidRPr="00CB28B8">
        <w:rPr>
          <w:szCs w:val="18"/>
        </w:rPr>
        <w:t>space</w:t>
      </w:r>
      <w:r w:rsidRPr="004D0824">
        <w:rPr>
          <w:szCs w:val="18"/>
          <w:lang w:val="ru-RU"/>
        </w:rPr>
        <w:t xml:space="preserve"> </w:t>
      </w:r>
      <w:r w:rsidRPr="00CB28B8">
        <w:rPr>
          <w:szCs w:val="18"/>
        </w:rPr>
        <w:t>of</w:t>
      </w:r>
      <w:r w:rsidRPr="004D0824">
        <w:rPr>
          <w:szCs w:val="18"/>
          <w:lang w:val="ru-RU"/>
        </w:rPr>
        <w:t xml:space="preserve"> </w:t>
      </w:r>
      <w:r w:rsidRPr="00CB28B8">
        <w:rPr>
          <w:szCs w:val="18"/>
        </w:rPr>
        <w:t>possible</w:t>
      </w:r>
      <w:r w:rsidRPr="004D0824">
        <w:rPr>
          <w:szCs w:val="18"/>
          <w:lang w:val="ru-RU"/>
        </w:rPr>
        <w:t xml:space="preserve"> </w:t>
      </w:r>
      <w:r w:rsidRPr="00CB28B8">
        <w:rPr>
          <w:szCs w:val="18"/>
        </w:rPr>
        <w:t>future</w:t>
      </w:r>
      <w:r w:rsidRPr="004D0824">
        <w:rPr>
          <w:szCs w:val="18"/>
          <w:lang w:val="ru-RU"/>
        </w:rPr>
        <w:t xml:space="preserve"> </w:t>
      </w:r>
      <w:r w:rsidRPr="00CB28B8">
        <w:rPr>
          <w:szCs w:val="18"/>
        </w:rPr>
        <w:t>challenges</w:t>
      </w:r>
      <w:r w:rsidRPr="004D0824">
        <w:rPr>
          <w:szCs w:val="18"/>
          <w:lang w:val="ru-RU"/>
        </w:rPr>
        <w:t xml:space="preserve"> </w:t>
      </w:r>
      <w:r w:rsidRPr="00CB28B8">
        <w:rPr>
          <w:szCs w:val="18"/>
        </w:rPr>
        <w:t>to</w:t>
      </w:r>
      <w:r w:rsidRPr="004D0824">
        <w:rPr>
          <w:szCs w:val="18"/>
          <w:lang w:val="ru-RU"/>
        </w:rPr>
        <w:t xml:space="preserve"> </w:t>
      </w:r>
      <w:r w:rsidRPr="00CB28B8">
        <w:rPr>
          <w:szCs w:val="18"/>
        </w:rPr>
        <w:t>mitigation</w:t>
      </w:r>
      <w:r w:rsidRPr="004D0824">
        <w:rPr>
          <w:szCs w:val="18"/>
          <w:lang w:val="ru-RU"/>
        </w:rPr>
        <w:t xml:space="preserve"> </w:t>
      </w:r>
      <w:r w:rsidRPr="00CB28B8">
        <w:rPr>
          <w:szCs w:val="18"/>
        </w:rPr>
        <w:t>and</w:t>
      </w:r>
      <w:r w:rsidRPr="004D0824">
        <w:rPr>
          <w:szCs w:val="18"/>
          <w:lang w:val="ru-RU"/>
        </w:rPr>
        <w:t xml:space="preserve"> </w:t>
      </w:r>
      <w:r w:rsidRPr="00CB28B8">
        <w:rPr>
          <w:szCs w:val="18"/>
        </w:rPr>
        <w:t>adaptation</w:t>
      </w:r>
      <w:r w:rsidRPr="004D0824">
        <w:rPr>
          <w:szCs w:val="18"/>
          <w:lang w:val="ru-RU"/>
        </w:rPr>
        <w:t xml:space="preserve"> (Построение ОСД для анализа климатической политики: методология выявления сценариев для картирования пространства возможных будущих вызовов в целях смягчения последствий и адаптации к ним). </w:t>
      </w:r>
      <w:r w:rsidRPr="00F539CB">
        <w:rPr>
          <w:i/>
          <w:szCs w:val="18"/>
        </w:rPr>
        <w:t>Climatic Change</w:t>
      </w:r>
      <w:r w:rsidRPr="00CB28B8">
        <w:rPr>
          <w:szCs w:val="18"/>
        </w:rPr>
        <w:t xml:space="preserve"> 122, стр. 509-522.</w:t>
      </w:r>
    </w:p>
  </w:footnote>
  <w:footnote w:id="22">
    <w:p w14:paraId="73EE7EA3" w14:textId="5356F8BD" w:rsidR="00511FA0" w:rsidRPr="008E6CD3" w:rsidRDefault="00511FA0" w:rsidP="00FF5507">
      <w:pPr>
        <w:pStyle w:val="ab"/>
        <w:suppressLineNumbers/>
        <w:suppressAutoHyphens/>
        <w:ind w:firstLine="0"/>
        <w:rPr>
          <w:kern w:val="18"/>
          <w:szCs w:val="18"/>
          <w:lang w:val="en-GB"/>
        </w:rPr>
      </w:pPr>
      <w:r w:rsidRPr="008E6CD3">
        <w:rPr>
          <w:rStyle w:val="a3"/>
          <w:kern w:val="18"/>
          <w:szCs w:val="18"/>
          <w:u w:val="none"/>
          <w:vertAlign w:val="superscript"/>
          <w:lang w:val="en-GB"/>
        </w:rPr>
        <w:footnoteRef/>
      </w:r>
      <w:r w:rsidRPr="008E6CD3">
        <w:rPr>
          <w:kern w:val="18"/>
          <w:szCs w:val="18"/>
          <w:lang w:val="en-GB"/>
        </w:rPr>
        <w:t xml:space="preserve"> </w:t>
      </w:r>
      <w:r w:rsidRPr="00F539CB">
        <w:rPr>
          <w:kern w:val="18"/>
          <w:szCs w:val="18"/>
          <w:lang w:val="en-GB"/>
        </w:rPr>
        <w:t>https://www.campaignfornature.org/protecting-30-of-the-planet-for-nature-economic-analysis</w:t>
      </w:r>
      <w:r w:rsidRPr="00CD0033">
        <w:rPr>
          <w:kern w:val="18"/>
          <w:szCs w:val="18"/>
          <w:lang w:val="en-GB"/>
        </w:rPr>
        <w:t>.</w:t>
      </w:r>
    </w:p>
  </w:footnote>
  <w:footnote w:id="23">
    <w:p w14:paraId="37596113" w14:textId="02483E10" w:rsidR="00511FA0" w:rsidRPr="008E6CD3" w:rsidRDefault="00511FA0" w:rsidP="007B43E1">
      <w:pPr>
        <w:keepLines/>
        <w:suppressLineNumbers/>
        <w:suppressAutoHyphens/>
        <w:spacing w:after="60"/>
        <w:rPr>
          <w:kern w:val="18"/>
          <w:sz w:val="18"/>
          <w:szCs w:val="18"/>
          <w:lang w:val="en-GB"/>
        </w:rPr>
      </w:pPr>
      <w:r w:rsidRPr="008E6CD3">
        <w:rPr>
          <w:rStyle w:val="a3"/>
          <w:kern w:val="18"/>
          <w:szCs w:val="18"/>
          <w:u w:val="none"/>
          <w:vertAlign w:val="superscript"/>
          <w:lang w:val="en-GB"/>
        </w:rPr>
        <w:footnoteRef/>
      </w:r>
      <w:r w:rsidRPr="008E6CD3">
        <w:rPr>
          <w:kern w:val="18"/>
          <w:sz w:val="18"/>
          <w:szCs w:val="18"/>
          <w:lang w:val="en-GB"/>
        </w:rPr>
        <w:t xml:space="preserve"> </w:t>
      </w:r>
      <w:r w:rsidRPr="003A0890">
        <w:rPr>
          <w:kern w:val="18"/>
          <w:sz w:val="18"/>
          <w:szCs w:val="18"/>
          <w:lang w:val="en-GB"/>
        </w:rPr>
        <w:t>https://www.gov.uk/government/collections/the-economics-of-biodiversity-the-dasgupta-review</w:t>
      </w:r>
      <w:r w:rsidRPr="008E6CD3">
        <w:rPr>
          <w:kern w:val="18"/>
          <w:sz w:val="18"/>
          <w:szCs w:val="18"/>
          <w:lang w:val="en-GB"/>
        </w:rPr>
        <w:t>.</w:t>
      </w:r>
    </w:p>
  </w:footnote>
  <w:footnote w:id="24">
    <w:p w14:paraId="0F87050C" w14:textId="77491484" w:rsidR="00511FA0" w:rsidRPr="00D641A9" w:rsidRDefault="00511FA0" w:rsidP="009648F3">
      <w:pPr>
        <w:pStyle w:val="ab"/>
        <w:ind w:firstLine="0"/>
        <w:rPr>
          <w:lang w:val="ru-RU"/>
        </w:rPr>
      </w:pPr>
      <w:r w:rsidRPr="00CB3A47">
        <w:rPr>
          <w:rStyle w:val="a3"/>
          <w:u w:val="none"/>
          <w:vertAlign w:val="superscript"/>
        </w:rPr>
        <w:footnoteRef/>
      </w:r>
      <w:r w:rsidRPr="00D641A9">
        <w:rPr>
          <w:lang w:val="ru-RU"/>
        </w:rPr>
        <w:t xml:space="preserve"> </w:t>
      </w:r>
      <w:r>
        <w:rPr>
          <w:lang w:val="ru-RU"/>
        </w:rPr>
        <w:t>Вопрос о том</w:t>
      </w:r>
      <w:r w:rsidRPr="00D641A9">
        <w:rPr>
          <w:lang w:val="ru-RU"/>
        </w:rPr>
        <w:t xml:space="preserve">, </w:t>
      </w:r>
      <w:r>
        <w:rPr>
          <w:lang w:val="ru-RU"/>
        </w:rPr>
        <w:t>следует</w:t>
      </w:r>
      <w:r w:rsidRPr="00D641A9">
        <w:rPr>
          <w:lang w:val="ru-RU"/>
        </w:rPr>
        <w:t xml:space="preserve"> </w:t>
      </w:r>
      <w:r>
        <w:rPr>
          <w:lang w:val="ru-RU"/>
        </w:rPr>
        <w:t>ли</w:t>
      </w:r>
      <w:r w:rsidRPr="00D641A9">
        <w:rPr>
          <w:lang w:val="ru-RU"/>
        </w:rPr>
        <w:t xml:space="preserve"> </w:t>
      </w:r>
      <w:r>
        <w:rPr>
          <w:lang w:val="ru-RU"/>
        </w:rPr>
        <w:t>включать</w:t>
      </w:r>
      <w:r w:rsidRPr="00D641A9">
        <w:rPr>
          <w:lang w:val="ru-RU"/>
        </w:rPr>
        <w:t xml:space="preserve"> </w:t>
      </w:r>
      <w:r>
        <w:rPr>
          <w:lang w:val="ru-RU"/>
        </w:rPr>
        <w:t>этот</w:t>
      </w:r>
      <w:r w:rsidRPr="00D641A9">
        <w:rPr>
          <w:lang w:val="ru-RU"/>
        </w:rPr>
        <w:t xml:space="preserve"> </w:t>
      </w:r>
      <w:r>
        <w:rPr>
          <w:lang w:val="ru-RU"/>
        </w:rPr>
        <w:t>компонент</w:t>
      </w:r>
      <w:r w:rsidRPr="00D641A9">
        <w:rPr>
          <w:lang w:val="ru-RU"/>
        </w:rPr>
        <w:t xml:space="preserve"> </w:t>
      </w:r>
      <w:r>
        <w:rPr>
          <w:lang w:val="ru-RU"/>
        </w:rPr>
        <w:t>в</w:t>
      </w:r>
      <w:r w:rsidRPr="00D641A9">
        <w:rPr>
          <w:lang w:val="ru-RU"/>
        </w:rPr>
        <w:t xml:space="preserve"> </w:t>
      </w:r>
      <w:r>
        <w:rPr>
          <w:lang w:val="ru-RU"/>
        </w:rPr>
        <w:t>определение</w:t>
      </w:r>
      <w:r w:rsidRPr="00D641A9">
        <w:rPr>
          <w:lang w:val="ru-RU"/>
        </w:rPr>
        <w:t xml:space="preserve"> </w:t>
      </w:r>
      <w:r>
        <w:rPr>
          <w:lang w:val="ru-RU"/>
        </w:rPr>
        <w:t>субсидий</w:t>
      </w:r>
      <w:r w:rsidRPr="00D641A9">
        <w:rPr>
          <w:lang w:val="ru-RU"/>
        </w:rPr>
        <w:t xml:space="preserve">, </w:t>
      </w:r>
      <w:r>
        <w:rPr>
          <w:lang w:val="ru-RU"/>
        </w:rPr>
        <w:t>вредных</w:t>
      </w:r>
      <w:r w:rsidRPr="00D641A9">
        <w:rPr>
          <w:lang w:val="ru-RU"/>
        </w:rPr>
        <w:t xml:space="preserve"> </w:t>
      </w:r>
      <w:r>
        <w:rPr>
          <w:lang w:val="ru-RU"/>
        </w:rPr>
        <w:t>для</w:t>
      </w:r>
      <w:r w:rsidRPr="00D641A9">
        <w:rPr>
          <w:lang w:val="ru-RU"/>
        </w:rPr>
        <w:t xml:space="preserve"> </w:t>
      </w:r>
      <w:r>
        <w:rPr>
          <w:lang w:val="ru-RU"/>
        </w:rPr>
        <w:t>окружающей</w:t>
      </w:r>
      <w:r w:rsidRPr="00D641A9">
        <w:rPr>
          <w:lang w:val="ru-RU"/>
        </w:rPr>
        <w:t xml:space="preserve"> </w:t>
      </w:r>
      <w:r>
        <w:rPr>
          <w:lang w:val="ru-RU"/>
        </w:rPr>
        <w:t>среды, обсуждался ранее</w:t>
      </w:r>
      <w:r w:rsidRPr="00D641A9">
        <w:rPr>
          <w:lang w:val="ru-RU"/>
        </w:rPr>
        <w:t xml:space="preserve">. </w:t>
      </w:r>
      <w:r>
        <w:rPr>
          <w:lang w:val="ru-RU"/>
        </w:rPr>
        <w:t>Определения</w:t>
      </w:r>
      <w:r w:rsidRPr="00D641A9">
        <w:rPr>
          <w:lang w:val="ru-RU"/>
        </w:rPr>
        <w:t xml:space="preserve">, </w:t>
      </w:r>
      <w:r>
        <w:rPr>
          <w:lang w:val="ru-RU"/>
        </w:rPr>
        <w:t>используемые</w:t>
      </w:r>
      <w:r w:rsidRPr="00D641A9">
        <w:rPr>
          <w:lang w:val="ru-RU"/>
        </w:rPr>
        <w:t xml:space="preserve"> </w:t>
      </w:r>
      <w:r>
        <w:rPr>
          <w:lang w:val="ru-RU"/>
        </w:rPr>
        <w:t>ОЭСР</w:t>
      </w:r>
      <w:r w:rsidRPr="00D641A9">
        <w:rPr>
          <w:lang w:val="ru-RU"/>
        </w:rPr>
        <w:t xml:space="preserve"> </w:t>
      </w:r>
      <w:r>
        <w:rPr>
          <w:lang w:val="ru-RU"/>
        </w:rPr>
        <w:t>и</w:t>
      </w:r>
      <w:r w:rsidRPr="00D641A9">
        <w:rPr>
          <w:lang w:val="ru-RU"/>
        </w:rPr>
        <w:t xml:space="preserve"> </w:t>
      </w:r>
      <w:r>
        <w:rPr>
          <w:lang w:val="ru-RU"/>
        </w:rPr>
        <w:t>ВТО</w:t>
      </w:r>
      <w:r w:rsidRPr="00D641A9">
        <w:rPr>
          <w:lang w:val="ru-RU"/>
        </w:rPr>
        <w:t xml:space="preserve">, </w:t>
      </w:r>
      <w:r>
        <w:rPr>
          <w:lang w:val="ru-RU"/>
        </w:rPr>
        <w:t>не</w:t>
      </w:r>
      <w:r w:rsidRPr="00D641A9">
        <w:rPr>
          <w:lang w:val="ru-RU"/>
        </w:rPr>
        <w:t xml:space="preserve"> </w:t>
      </w:r>
      <w:r>
        <w:rPr>
          <w:lang w:val="ru-RU"/>
        </w:rPr>
        <w:t>включают</w:t>
      </w:r>
      <w:r w:rsidRPr="00D641A9">
        <w:rPr>
          <w:lang w:val="ru-RU"/>
        </w:rPr>
        <w:t xml:space="preserve"> </w:t>
      </w:r>
      <w:r>
        <w:rPr>
          <w:lang w:val="ru-RU"/>
        </w:rPr>
        <w:t>неинтернализированны</w:t>
      </w:r>
      <w:r w:rsidR="002E65BA">
        <w:rPr>
          <w:lang w:val="ru-RU"/>
        </w:rPr>
        <w:t>е</w:t>
      </w:r>
      <w:r w:rsidRPr="00D641A9">
        <w:rPr>
          <w:lang w:val="ru-RU"/>
        </w:rPr>
        <w:t xml:space="preserve"> внешни</w:t>
      </w:r>
      <w:r>
        <w:rPr>
          <w:lang w:val="ru-RU"/>
        </w:rPr>
        <w:t>е</w:t>
      </w:r>
      <w:r w:rsidRPr="00D641A9">
        <w:rPr>
          <w:lang w:val="ru-RU"/>
        </w:rPr>
        <w:t xml:space="preserve"> фактор</w:t>
      </w:r>
      <w:r>
        <w:rPr>
          <w:lang w:val="ru-RU"/>
        </w:rPr>
        <w:t>ы</w:t>
      </w:r>
      <w:r w:rsidRPr="00D641A9">
        <w:rPr>
          <w:lang w:val="ru-RU"/>
        </w:rPr>
        <w:t xml:space="preserve"> </w:t>
      </w:r>
      <w:r>
        <w:rPr>
          <w:lang w:val="ru-RU"/>
        </w:rPr>
        <w:t xml:space="preserve">и, </w:t>
      </w:r>
      <w:r w:rsidR="002E65BA">
        <w:rPr>
          <w:lang w:val="ru-RU"/>
        </w:rPr>
        <w:t>следовательно</w:t>
      </w:r>
      <w:r>
        <w:rPr>
          <w:lang w:val="ru-RU"/>
        </w:rPr>
        <w:t>, приводят к заниженным оценкам</w:t>
      </w:r>
      <w:r w:rsidRPr="00D641A9">
        <w:rPr>
          <w:lang w:val="ru-RU"/>
        </w:rPr>
        <w:t xml:space="preserve">. </w:t>
      </w:r>
    </w:p>
  </w:footnote>
  <w:footnote w:id="25">
    <w:p w14:paraId="65F510FA" w14:textId="5F412428" w:rsidR="00511FA0" w:rsidRPr="00BD5EC9" w:rsidRDefault="00511FA0" w:rsidP="00BD5EC9">
      <w:pPr>
        <w:keepLines/>
        <w:suppressLineNumbers/>
        <w:suppressAutoHyphens/>
        <w:spacing w:after="60"/>
        <w:rPr>
          <w:kern w:val="18"/>
          <w:sz w:val="18"/>
          <w:szCs w:val="18"/>
          <w:lang w:val="ru-RU"/>
        </w:rPr>
      </w:pPr>
      <w:r>
        <w:rPr>
          <w:rStyle w:val="a3"/>
          <w:kern w:val="18"/>
          <w:szCs w:val="18"/>
          <w:u w:val="none"/>
          <w:vertAlign w:val="superscript"/>
          <w:lang w:val="en-GB"/>
        </w:rPr>
        <w:footnoteRef/>
      </w:r>
      <w:r w:rsidRPr="00BD5EC9">
        <w:rPr>
          <w:sz w:val="18"/>
          <w:lang w:val="ru-RU"/>
        </w:rPr>
        <w:t xml:space="preserve"> Второй доклад Группы высокого уровня по глобальной оценке ресурсов для осуществления Стратегического плана в области сохранения и устойчивого использования </w:t>
      </w:r>
      <w:r w:rsidRPr="00BD5EC9">
        <w:rPr>
          <w:sz w:val="18"/>
          <w:szCs w:val="18"/>
          <w:lang w:val="ru-RU"/>
        </w:rPr>
        <w:t>биоразнообразия на 2011-2020 годы (</w:t>
      </w:r>
      <w:r w:rsidRPr="00BD5EC9">
        <w:rPr>
          <w:sz w:val="18"/>
          <w:szCs w:val="18"/>
        </w:rPr>
        <w:t>https</w:t>
      </w:r>
      <w:r w:rsidRPr="00BD5EC9">
        <w:rPr>
          <w:sz w:val="18"/>
          <w:szCs w:val="18"/>
          <w:lang w:val="ru-RU"/>
        </w:rPr>
        <w:t>://</w:t>
      </w:r>
      <w:r w:rsidRPr="00BD5EC9">
        <w:rPr>
          <w:sz w:val="18"/>
          <w:szCs w:val="18"/>
        </w:rPr>
        <w:t>www</w:t>
      </w:r>
      <w:r w:rsidRPr="00BD5EC9">
        <w:rPr>
          <w:sz w:val="18"/>
          <w:szCs w:val="18"/>
          <w:lang w:val="ru-RU"/>
        </w:rPr>
        <w:t>.</w:t>
      </w:r>
      <w:r w:rsidRPr="00BD5EC9">
        <w:rPr>
          <w:sz w:val="18"/>
          <w:szCs w:val="18"/>
        </w:rPr>
        <w:t>cbd</w:t>
      </w:r>
      <w:r w:rsidRPr="00BD5EC9">
        <w:rPr>
          <w:sz w:val="18"/>
          <w:szCs w:val="18"/>
          <w:lang w:val="ru-RU"/>
        </w:rPr>
        <w:t>.</w:t>
      </w:r>
      <w:r w:rsidRPr="00BD5EC9">
        <w:rPr>
          <w:sz w:val="18"/>
          <w:szCs w:val="18"/>
        </w:rPr>
        <w:t>int</w:t>
      </w:r>
      <w:r w:rsidRPr="00BD5EC9">
        <w:rPr>
          <w:sz w:val="18"/>
          <w:szCs w:val="18"/>
          <w:lang w:val="ru-RU"/>
        </w:rPr>
        <w:t>/</w:t>
      </w:r>
      <w:r w:rsidRPr="00BD5EC9">
        <w:rPr>
          <w:sz w:val="18"/>
          <w:szCs w:val="18"/>
        </w:rPr>
        <w:t>financial</w:t>
      </w:r>
      <w:r w:rsidRPr="00BD5EC9">
        <w:rPr>
          <w:sz w:val="18"/>
          <w:szCs w:val="18"/>
          <w:lang w:val="ru-RU"/>
        </w:rPr>
        <w:t>/</w:t>
      </w:r>
      <w:r w:rsidRPr="00BD5EC9">
        <w:rPr>
          <w:sz w:val="18"/>
          <w:szCs w:val="18"/>
        </w:rPr>
        <w:t>hlp</w:t>
      </w:r>
      <w:r w:rsidRPr="00BD5EC9">
        <w:rPr>
          <w:sz w:val="18"/>
          <w:szCs w:val="18"/>
          <w:lang w:val="ru-RU"/>
        </w:rPr>
        <w:t>/</w:t>
      </w:r>
      <w:r w:rsidRPr="00BD5EC9">
        <w:rPr>
          <w:sz w:val="18"/>
          <w:szCs w:val="18"/>
        </w:rPr>
        <w:t>doc</w:t>
      </w:r>
      <w:r w:rsidRPr="00BD5EC9">
        <w:rPr>
          <w:sz w:val="18"/>
          <w:szCs w:val="18"/>
          <w:lang w:val="ru-RU"/>
        </w:rPr>
        <w:t>/</w:t>
      </w:r>
      <w:r w:rsidRPr="00BD5EC9">
        <w:rPr>
          <w:sz w:val="18"/>
          <w:szCs w:val="18"/>
        </w:rPr>
        <w:t>hlp</w:t>
      </w:r>
      <w:r w:rsidRPr="00BD5EC9">
        <w:rPr>
          <w:sz w:val="18"/>
          <w:szCs w:val="18"/>
          <w:lang w:val="ru-RU"/>
        </w:rPr>
        <w:t>-02-</w:t>
      </w:r>
      <w:r w:rsidRPr="00BD5EC9">
        <w:rPr>
          <w:sz w:val="18"/>
          <w:szCs w:val="18"/>
        </w:rPr>
        <w:t>report</w:t>
      </w:r>
      <w:r w:rsidRPr="00BD5EC9">
        <w:rPr>
          <w:sz w:val="18"/>
          <w:szCs w:val="18"/>
          <w:lang w:val="ru-RU"/>
        </w:rPr>
        <w:t>-</w:t>
      </w:r>
      <w:r w:rsidRPr="00BD5EC9">
        <w:rPr>
          <w:sz w:val="18"/>
          <w:szCs w:val="18"/>
        </w:rPr>
        <w:t>en</w:t>
      </w:r>
      <w:r w:rsidRPr="00BD5EC9">
        <w:rPr>
          <w:sz w:val="18"/>
          <w:szCs w:val="18"/>
          <w:lang w:val="ru-RU"/>
        </w:rPr>
        <w:t>.</w:t>
      </w:r>
      <w:r w:rsidRPr="00BD5EC9">
        <w:rPr>
          <w:sz w:val="18"/>
          <w:szCs w:val="18"/>
        </w:rPr>
        <w:t>pdf</w:t>
      </w:r>
      <w:r w:rsidRPr="00BD5EC9">
        <w:rPr>
          <w:sz w:val="18"/>
          <w:szCs w:val="18"/>
          <w:lang w:val="ru-RU"/>
        </w:rPr>
        <w:t>).</w:t>
      </w:r>
    </w:p>
  </w:footnote>
  <w:footnote w:id="26">
    <w:p w14:paraId="05992336" w14:textId="77777777" w:rsidR="00511FA0" w:rsidRPr="00BD5EC9" w:rsidRDefault="00511FA0" w:rsidP="00BD5EC9">
      <w:pPr>
        <w:pStyle w:val="ab"/>
        <w:suppressLineNumbers/>
        <w:suppressAutoHyphens/>
        <w:ind w:firstLine="0"/>
        <w:rPr>
          <w:kern w:val="18"/>
          <w:szCs w:val="18"/>
          <w:lang w:val="ru-RU"/>
        </w:rPr>
      </w:pPr>
      <w:r>
        <w:rPr>
          <w:rStyle w:val="a3"/>
          <w:kern w:val="18"/>
          <w:szCs w:val="18"/>
          <w:u w:val="none"/>
          <w:vertAlign w:val="superscript"/>
          <w:lang w:val="en-GB"/>
        </w:rPr>
        <w:footnoteRef/>
      </w:r>
      <w:r w:rsidRPr="00BD5EC9">
        <w:rPr>
          <w:lang w:val="ru-RU"/>
        </w:rPr>
        <w:t xml:space="preserve"> Исходя из численности мирового населения, составляющей приблизительно 7 млрд человек.</w:t>
      </w:r>
    </w:p>
  </w:footnote>
  <w:footnote w:id="27">
    <w:p w14:paraId="23E3C91E" w14:textId="77777777" w:rsidR="00511FA0" w:rsidRPr="009A07F7" w:rsidRDefault="00511FA0" w:rsidP="009A07F7">
      <w:pPr>
        <w:keepLines/>
        <w:suppressLineNumbers/>
        <w:suppressAutoHyphens/>
        <w:spacing w:after="60"/>
        <w:rPr>
          <w:kern w:val="18"/>
          <w:sz w:val="18"/>
          <w:szCs w:val="18"/>
          <w:lang w:val="ru-RU"/>
        </w:rPr>
      </w:pPr>
      <w:r>
        <w:rPr>
          <w:rStyle w:val="a3"/>
          <w:kern w:val="18"/>
          <w:szCs w:val="18"/>
          <w:u w:val="none"/>
          <w:vertAlign w:val="superscript"/>
          <w:lang w:val="en-GB"/>
        </w:rPr>
        <w:footnoteRef/>
      </w:r>
      <w:r>
        <w:rPr>
          <w:sz w:val="18"/>
          <w:szCs w:val="18"/>
        </w:rPr>
        <w:t xml:space="preserve"> Mangin T. et al., 2018. Are fisheries management upgrades worth the cost? </w:t>
      </w:r>
      <w:r w:rsidRPr="009A07F7">
        <w:rPr>
          <w:sz w:val="18"/>
          <w:szCs w:val="18"/>
          <w:lang w:val="ru-RU"/>
        </w:rPr>
        <w:t xml:space="preserve">(Оправданы ли расходы на оптимизацию управления сектором рыболовства?) </w:t>
      </w:r>
      <w:r>
        <w:rPr>
          <w:i/>
          <w:iCs/>
          <w:sz w:val="18"/>
          <w:szCs w:val="18"/>
        </w:rPr>
        <w:t>PLOS</w:t>
      </w:r>
      <w:r w:rsidRPr="009A07F7">
        <w:rPr>
          <w:i/>
          <w:iCs/>
          <w:sz w:val="18"/>
          <w:szCs w:val="18"/>
          <w:lang w:val="ru-RU"/>
        </w:rPr>
        <w:t xml:space="preserve"> </w:t>
      </w:r>
      <w:r>
        <w:rPr>
          <w:i/>
          <w:iCs/>
          <w:sz w:val="18"/>
          <w:szCs w:val="18"/>
        </w:rPr>
        <w:t>ONE</w:t>
      </w:r>
      <w:r w:rsidRPr="009A07F7">
        <w:rPr>
          <w:sz w:val="18"/>
          <w:szCs w:val="18"/>
          <w:lang w:val="ru-RU"/>
        </w:rPr>
        <w:t xml:space="preserve">. </w:t>
      </w:r>
      <w:r w:rsidRPr="009A07F7">
        <w:rPr>
          <w:color w:val="202020"/>
          <w:sz w:val="18"/>
          <w:szCs w:val="18"/>
          <w:shd w:val="clear" w:color="auto" w:fill="FFFFFF"/>
          <w:lang w:val="ru-RU"/>
        </w:rPr>
        <w:t xml:space="preserve">13(9): </w:t>
      </w:r>
      <w:r>
        <w:rPr>
          <w:color w:val="202020"/>
          <w:sz w:val="18"/>
          <w:szCs w:val="18"/>
          <w:shd w:val="clear" w:color="auto" w:fill="FFFFFF"/>
        </w:rPr>
        <w:t>e</w:t>
      </w:r>
      <w:r w:rsidRPr="009A07F7">
        <w:rPr>
          <w:color w:val="202020"/>
          <w:sz w:val="18"/>
          <w:szCs w:val="18"/>
          <w:shd w:val="clear" w:color="auto" w:fill="FFFFFF"/>
          <w:lang w:val="ru-RU"/>
        </w:rPr>
        <w:t xml:space="preserve">0204258. </w:t>
      </w:r>
      <w:r w:rsidRPr="000E0A79">
        <w:rPr>
          <w:sz w:val="18"/>
          <w:szCs w:val="18"/>
          <w:shd w:val="clear" w:color="auto" w:fill="FFFFFF"/>
        </w:rPr>
        <w:t>https</w:t>
      </w:r>
      <w:r w:rsidRPr="009A07F7">
        <w:rPr>
          <w:sz w:val="18"/>
          <w:szCs w:val="18"/>
          <w:shd w:val="clear" w:color="auto" w:fill="FFFFFF"/>
          <w:lang w:val="ru-RU"/>
        </w:rPr>
        <w:t>://</w:t>
      </w:r>
      <w:r w:rsidRPr="000E0A79">
        <w:rPr>
          <w:sz w:val="18"/>
          <w:szCs w:val="18"/>
          <w:shd w:val="clear" w:color="auto" w:fill="FFFFFF"/>
        </w:rPr>
        <w:t>doi</w:t>
      </w:r>
      <w:r w:rsidRPr="009A07F7">
        <w:rPr>
          <w:sz w:val="18"/>
          <w:szCs w:val="18"/>
          <w:shd w:val="clear" w:color="auto" w:fill="FFFFFF"/>
          <w:lang w:val="ru-RU"/>
        </w:rPr>
        <w:t>.</w:t>
      </w:r>
      <w:r w:rsidRPr="000E0A79">
        <w:rPr>
          <w:sz w:val="18"/>
          <w:szCs w:val="18"/>
          <w:shd w:val="clear" w:color="auto" w:fill="FFFFFF"/>
        </w:rPr>
        <w:t>org</w:t>
      </w:r>
      <w:r w:rsidRPr="009A07F7">
        <w:rPr>
          <w:sz w:val="18"/>
          <w:szCs w:val="18"/>
          <w:shd w:val="clear" w:color="auto" w:fill="FFFFFF"/>
          <w:lang w:val="ru-RU"/>
        </w:rPr>
        <w:t>/10.1371/</w:t>
      </w:r>
      <w:r w:rsidRPr="000E0A79">
        <w:rPr>
          <w:sz w:val="18"/>
          <w:szCs w:val="18"/>
          <w:shd w:val="clear" w:color="auto" w:fill="FFFFFF"/>
        </w:rPr>
        <w:t>journal</w:t>
      </w:r>
      <w:r w:rsidRPr="009A07F7">
        <w:rPr>
          <w:sz w:val="18"/>
          <w:szCs w:val="18"/>
          <w:shd w:val="clear" w:color="auto" w:fill="FFFFFF"/>
          <w:lang w:val="ru-RU"/>
        </w:rPr>
        <w:t>.</w:t>
      </w:r>
      <w:r w:rsidRPr="000E0A79">
        <w:rPr>
          <w:sz w:val="18"/>
          <w:szCs w:val="18"/>
          <w:shd w:val="clear" w:color="auto" w:fill="FFFFFF"/>
        </w:rPr>
        <w:t>pone</w:t>
      </w:r>
      <w:r w:rsidRPr="009A07F7">
        <w:rPr>
          <w:sz w:val="18"/>
          <w:szCs w:val="18"/>
          <w:shd w:val="clear" w:color="auto" w:fill="FFFFFF"/>
          <w:lang w:val="ru-RU"/>
        </w:rPr>
        <w:t>.0204258</w:t>
      </w:r>
      <w:r w:rsidRPr="009A07F7">
        <w:rPr>
          <w:sz w:val="18"/>
          <w:szCs w:val="18"/>
          <w:lang w:val="ru-RU"/>
        </w:rPr>
        <w:t>.</w:t>
      </w:r>
    </w:p>
  </w:footnote>
  <w:footnote w:id="28">
    <w:p w14:paraId="74A74DA0" w14:textId="77777777" w:rsidR="00511FA0" w:rsidRPr="008E6CD3" w:rsidRDefault="00511FA0" w:rsidP="009A07F7">
      <w:pPr>
        <w:keepLines/>
        <w:suppressLineNumbers/>
        <w:suppressAutoHyphens/>
        <w:spacing w:after="60"/>
        <w:rPr>
          <w:kern w:val="18"/>
          <w:sz w:val="18"/>
          <w:szCs w:val="18"/>
        </w:rPr>
      </w:pPr>
      <w:r>
        <w:rPr>
          <w:rStyle w:val="a3"/>
          <w:kern w:val="18"/>
          <w:szCs w:val="18"/>
          <w:u w:val="none"/>
          <w:vertAlign w:val="superscript"/>
          <w:lang w:val="en-GB"/>
        </w:rPr>
        <w:footnoteRef/>
      </w:r>
      <w:r>
        <w:rPr>
          <w:sz w:val="18"/>
          <w:szCs w:val="18"/>
        </w:rPr>
        <w:t xml:space="preserve"> </w:t>
      </w:r>
      <w:r w:rsidRPr="00776409">
        <w:rPr>
          <w:sz w:val="18"/>
          <w:szCs w:val="18"/>
        </w:rPr>
        <w:t>UNEP/CBD/COP/11/INF/20</w:t>
      </w:r>
      <w:r>
        <w:rPr>
          <w:sz w:val="18"/>
          <w:szCs w:val="18"/>
        </w:rPr>
        <w:t>.</w:t>
      </w:r>
    </w:p>
  </w:footnote>
  <w:footnote w:id="29">
    <w:p w14:paraId="0F917209" w14:textId="77777777" w:rsidR="00511FA0" w:rsidRPr="008E6CD3" w:rsidRDefault="00511FA0" w:rsidP="00A949B2">
      <w:pPr>
        <w:pStyle w:val="ab"/>
        <w:suppressLineNumbers/>
        <w:suppressAutoHyphens/>
        <w:ind w:firstLine="0"/>
        <w:rPr>
          <w:kern w:val="18"/>
          <w:szCs w:val="18"/>
        </w:rPr>
      </w:pPr>
      <w:r>
        <w:rPr>
          <w:rStyle w:val="a3"/>
          <w:kern w:val="18"/>
          <w:szCs w:val="18"/>
          <w:u w:val="none"/>
          <w:vertAlign w:val="superscript"/>
          <w:lang w:val="en-GB"/>
        </w:rPr>
        <w:footnoteRef/>
      </w:r>
      <w:r>
        <w:t xml:space="preserve"> </w:t>
      </w:r>
      <w:hyperlink r:id="rId2" w:history="1">
        <w:r>
          <w:rPr>
            <w:rStyle w:val="af2"/>
          </w:rPr>
          <w:t>https://chm.cbd.int/search/reporting-map?filter=resourceMobilisation</w:t>
        </w:r>
      </w:hyperlink>
      <w:r>
        <w:t>.</w:t>
      </w:r>
    </w:p>
  </w:footnote>
  <w:footnote w:id="30">
    <w:p w14:paraId="13BAC2E5" w14:textId="712AA424" w:rsidR="00511FA0" w:rsidRPr="00E72351" w:rsidRDefault="00511FA0" w:rsidP="00E72351">
      <w:pPr>
        <w:pStyle w:val="ab"/>
        <w:suppressLineNumbers/>
        <w:suppressAutoHyphens/>
        <w:ind w:firstLine="0"/>
        <w:rPr>
          <w:kern w:val="18"/>
          <w:szCs w:val="18"/>
          <w:lang w:val="ru-RU"/>
        </w:rPr>
      </w:pPr>
      <w:r w:rsidRPr="00E72351">
        <w:rPr>
          <w:rStyle w:val="a3"/>
          <w:kern w:val="18"/>
          <w:szCs w:val="18"/>
          <w:u w:val="none"/>
          <w:vertAlign w:val="superscript"/>
          <w:lang w:val="ru-RU"/>
        </w:rPr>
        <w:t>2</w:t>
      </w:r>
      <w:r>
        <w:rPr>
          <w:rStyle w:val="a3"/>
          <w:kern w:val="18"/>
          <w:szCs w:val="18"/>
          <w:u w:val="none"/>
          <w:vertAlign w:val="superscript"/>
          <w:lang w:val="ru-RU"/>
        </w:rPr>
        <w:t>9</w:t>
      </w:r>
      <w:r w:rsidRPr="00E72351">
        <w:rPr>
          <w:rStyle w:val="a3"/>
          <w:kern w:val="18"/>
          <w:szCs w:val="18"/>
          <w:u w:val="none"/>
          <w:vertAlign w:val="superscript"/>
          <w:lang w:val="ru-RU"/>
        </w:rPr>
        <w:t xml:space="preserve"> </w:t>
      </w:r>
      <w:r w:rsidRPr="00E72351">
        <w:rPr>
          <w:lang w:val="ru-RU"/>
        </w:rPr>
        <w:t xml:space="preserve">МГК – один из способов уменьшить размерность данных, используемый для уменьшения большого набора коррелированных независимых переменных до меньшего, менее коррелированного набора, называемого главными компонентами, который все еще содержит основную часть информации исходного набора. Таким образом, он может быть использован для решения проблемы мультиколлинеарности. См. учебники по статистике продвинутого уровня и конспекты лекций, например, </w:t>
      </w:r>
      <w:r>
        <w:t>Perez</w:t>
      </w:r>
      <w:r w:rsidRPr="00E72351">
        <w:rPr>
          <w:lang w:val="ru-RU"/>
        </w:rPr>
        <w:t xml:space="preserve">, </w:t>
      </w:r>
      <w:r>
        <w:t>L</w:t>
      </w:r>
      <w:r w:rsidRPr="00E72351">
        <w:rPr>
          <w:lang w:val="ru-RU"/>
        </w:rPr>
        <w:t>. (2017 год). «</w:t>
      </w:r>
      <w:r>
        <w:t>Principal</w:t>
      </w:r>
      <w:r w:rsidRPr="00E72351">
        <w:rPr>
          <w:lang w:val="ru-RU"/>
        </w:rPr>
        <w:t xml:space="preserve"> </w:t>
      </w:r>
      <w:r>
        <w:t>component</w:t>
      </w:r>
      <w:r w:rsidRPr="00E72351">
        <w:rPr>
          <w:lang w:val="ru-RU"/>
        </w:rPr>
        <w:t xml:space="preserve"> </w:t>
      </w:r>
      <w:r>
        <w:t>analysis</w:t>
      </w:r>
      <w:r w:rsidRPr="00E72351">
        <w:rPr>
          <w:lang w:val="ru-RU"/>
        </w:rPr>
        <w:t xml:space="preserve"> </w:t>
      </w:r>
      <w:r>
        <w:t>to</w:t>
      </w:r>
      <w:r w:rsidRPr="00E72351">
        <w:rPr>
          <w:lang w:val="ru-RU"/>
        </w:rPr>
        <w:t xml:space="preserve"> </w:t>
      </w:r>
      <w:r>
        <w:t>address</w:t>
      </w:r>
      <w:r w:rsidRPr="00E72351">
        <w:rPr>
          <w:lang w:val="ru-RU"/>
        </w:rPr>
        <w:t xml:space="preserve"> </w:t>
      </w:r>
      <w:r>
        <w:t>multicollinearity</w:t>
      </w:r>
      <w:r w:rsidRPr="00E72351">
        <w:rPr>
          <w:lang w:val="ru-RU"/>
        </w:rPr>
        <w:t xml:space="preserve">» (Анализ главных компонентов для преодоления проблемы мультиколлинеарности) (рукопись, см. </w:t>
      </w:r>
      <w:r w:rsidRPr="00E72351">
        <w:t>https</w:t>
      </w:r>
      <w:r w:rsidRPr="00E72351">
        <w:rPr>
          <w:lang w:val="ru-RU"/>
        </w:rPr>
        <w:t>://</w:t>
      </w:r>
      <w:r w:rsidRPr="00E72351">
        <w:t>www</w:t>
      </w:r>
      <w:r w:rsidRPr="00E72351">
        <w:rPr>
          <w:lang w:val="ru-RU"/>
        </w:rPr>
        <w:t>.</w:t>
      </w:r>
      <w:r w:rsidRPr="00E72351">
        <w:t>whitman</w:t>
      </w:r>
      <w:r w:rsidRPr="00E72351">
        <w:rPr>
          <w:lang w:val="ru-RU"/>
        </w:rPr>
        <w:t>.</w:t>
      </w:r>
      <w:r w:rsidRPr="00E72351">
        <w:t>edu</w:t>
      </w:r>
      <w:r w:rsidRPr="00E72351">
        <w:rPr>
          <w:lang w:val="ru-RU"/>
        </w:rPr>
        <w:t>/</w:t>
      </w:r>
      <w:r w:rsidRPr="00E72351">
        <w:t>Documents</w:t>
      </w:r>
      <w:r w:rsidRPr="00E72351">
        <w:rPr>
          <w:lang w:val="ru-RU"/>
        </w:rPr>
        <w:t>/</w:t>
      </w:r>
      <w:r w:rsidRPr="00E72351">
        <w:t>Academics</w:t>
      </w:r>
      <w:r w:rsidRPr="00E72351">
        <w:rPr>
          <w:lang w:val="ru-RU"/>
        </w:rPr>
        <w:t>/</w:t>
      </w:r>
      <w:r w:rsidRPr="00E72351">
        <w:t>Mathematics</w:t>
      </w:r>
      <w:r w:rsidRPr="00E72351">
        <w:rPr>
          <w:lang w:val="ru-RU"/>
        </w:rPr>
        <w:t>/2017/</w:t>
      </w:r>
      <w:r w:rsidRPr="00E72351">
        <w:t>Perez</w:t>
      </w:r>
      <w:r w:rsidRPr="00E72351">
        <w:rPr>
          <w:lang w:val="ru-RU"/>
        </w:rPr>
        <w:t>.</w:t>
      </w:r>
      <w:r w:rsidRPr="00E72351">
        <w:t>pdf</w:t>
      </w:r>
      <w:r w:rsidRPr="00E72351">
        <w:rPr>
          <w:lang w:val="ru-RU"/>
        </w:rPr>
        <w:t xml:space="preserve">); </w:t>
      </w:r>
      <w:r>
        <w:t>Ringn</w:t>
      </w:r>
      <w:r w:rsidRPr="00E72351">
        <w:rPr>
          <w:lang w:val="ru-RU"/>
        </w:rPr>
        <w:t>é</w:t>
      </w:r>
      <w:r>
        <w:t>r</w:t>
      </w:r>
      <w:r w:rsidRPr="00E72351">
        <w:rPr>
          <w:lang w:val="ru-RU"/>
        </w:rPr>
        <w:t>,</w:t>
      </w:r>
      <w:r>
        <w:t> M</w:t>
      </w:r>
      <w:r w:rsidRPr="00E72351">
        <w:rPr>
          <w:lang w:val="ru-RU"/>
        </w:rPr>
        <w:t xml:space="preserve">. (2008). </w:t>
      </w:r>
      <w:r>
        <w:t xml:space="preserve">«What is principal component analysis?» (Что такое анализ главных компонентов?) </w:t>
      </w:r>
      <w:r>
        <w:rPr>
          <w:i/>
          <w:iCs/>
          <w:szCs w:val="18"/>
        </w:rPr>
        <w:t>Nature</w:t>
      </w:r>
      <w:r w:rsidRPr="00E72351">
        <w:rPr>
          <w:i/>
          <w:iCs/>
          <w:szCs w:val="18"/>
          <w:lang w:val="ru-RU"/>
        </w:rPr>
        <w:t xml:space="preserve"> </w:t>
      </w:r>
      <w:r>
        <w:rPr>
          <w:i/>
          <w:iCs/>
          <w:szCs w:val="18"/>
        </w:rPr>
        <w:t>Biotechnology</w:t>
      </w:r>
      <w:r w:rsidRPr="00E72351">
        <w:rPr>
          <w:lang w:val="ru-RU"/>
        </w:rPr>
        <w:t>, 26(3), 303-304.</w:t>
      </w:r>
    </w:p>
  </w:footnote>
  <w:footnote w:id="31">
    <w:p w14:paraId="7ED38721" w14:textId="77777777" w:rsidR="00511FA0" w:rsidRPr="00E72351" w:rsidRDefault="00511FA0" w:rsidP="00E72351">
      <w:pPr>
        <w:pStyle w:val="ab"/>
        <w:suppressLineNumbers/>
        <w:suppressAutoHyphens/>
        <w:ind w:firstLine="0"/>
        <w:rPr>
          <w:kern w:val="18"/>
          <w:szCs w:val="18"/>
          <w:lang w:val="ru-RU"/>
        </w:rPr>
      </w:pPr>
      <w:r>
        <w:rPr>
          <w:rStyle w:val="a3"/>
          <w:kern w:val="18"/>
          <w:szCs w:val="18"/>
          <w:u w:val="none"/>
          <w:vertAlign w:val="superscript"/>
          <w:lang w:val="en-GB"/>
        </w:rPr>
        <w:footnoteRef/>
      </w:r>
      <w:r w:rsidRPr="00E72351">
        <w:rPr>
          <w:lang w:val="ru-RU"/>
        </w:rPr>
        <w:t xml:space="preserve"> МГК предполагает дополнительный шаг, состоящий в определении главных компонентов.</w:t>
      </w:r>
    </w:p>
  </w:footnote>
  <w:footnote w:id="32">
    <w:p w14:paraId="70BFBC03" w14:textId="56FFDBC7" w:rsidR="00511FA0" w:rsidRPr="00E72351" w:rsidRDefault="00511FA0" w:rsidP="008E6CD3">
      <w:pPr>
        <w:pStyle w:val="ab"/>
        <w:suppressLineNumbers/>
        <w:suppressAutoHyphens/>
        <w:ind w:firstLine="0"/>
        <w:rPr>
          <w:kern w:val="18"/>
          <w:szCs w:val="18"/>
          <w:lang w:val="ru-RU"/>
        </w:rPr>
      </w:pPr>
      <w:r w:rsidRPr="008E6CD3">
        <w:rPr>
          <w:rStyle w:val="a3"/>
          <w:kern w:val="18"/>
          <w:szCs w:val="18"/>
          <w:u w:val="none"/>
          <w:vertAlign w:val="superscript"/>
          <w:lang w:val="en-GB"/>
        </w:rPr>
        <w:footnoteRef/>
      </w:r>
      <w:r w:rsidRPr="00E72351">
        <w:rPr>
          <w:kern w:val="18"/>
          <w:szCs w:val="18"/>
          <w:lang w:val="ru-RU"/>
        </w:rPr>
        <w:t xml:space="preserve"> См. сопроводительный информационный документ </w:t>
      </w:r>
      <w:r w:rsidRPr="00CD0033">
        <w:rPr>
          <w:kern w:val="18"/>
          <w:szCs w:val="18"/>
          <w:lang w:val="en-GB"/>
        </w:rPr>
        <w:t>CBD</w:t>
      </w:r>
      <w:r w:rsidRPr="00E72351">
        <w:rPr>
          <w:kern w:val="18"/>
          <w:szCs w:val="18"/>
          <w:lang w:val="ru-RU"/>
        </w:rPr>
        <w:t>/</w:t>
      </w:r>
      <w:r w:rsidRPr="00CD0033">
        <w:rPr>
          <w:kern w:val="18"/>
          <w:szCs w:val="18"/>
          <w:lang w:val="en-GB"/>
        </w:rPr>
        <w:t>SBI</w:t>
      </w:r>
      <w:r w:rsidRPr="00E72351">
        <w:rPr>
          <w:kern w:val="18"/>
          <w:szCs w:val="18"/>
          <w:lang w:val="ru-RU"/>
        </w:rPr>
        <w:t>/3/</w:t>
      </w:r>
      <w:r w:rsidRPr="00CD0033">
        <w:rPr>
          <w:kern w:val="18"/>
          <w:szCs w:val="18"/>
          <w:lang w:val="en-GB"/>
        </w:rPr>
        <w:t>INF</w:t>
      </w:r>
      <w:r w:rsidRPr="00E72351">
        <w:rPr>
          <w:kern w:val="18"/>
          <w:szCs w:val="18"/>
          <w:lang w:val="ru-RU"/>
        </w:rPr>
        <w:t>/5.</w:t>
      </w:r>
    </w:p>
  </w:footnote>
  <w:footnote w:id="33">
    <w:p w14:paraId="7051B3C6" w14:textId="60082985" w:rsidR="00511FA0" w:rsidRPr="00F30D8F" w:rsidRDefault="00511FA0" w:rsidP="0044422D">
      <w:pPr>
        <w:pStyle w:val="ab"/>
        <w:ind w:firstLine="0"/>
        <w:jc w:val="both"/>
        <w:rPr>
          <w:lang w:val="ru-RU"/>
        </w:rPr>
      </w:pPr>
      <w:r w:rsidRPr="0044422D">
        <w:rPr>
          <w:rStyle w:val="a3"/>
          <w:u w:val="none"/>
          <w:vertAlign w:val="superscript"/>
        </w:rPr>
        <w:footnoteRef/>
      </w:r>
      <w:r w:rsidRPr="00B0325D">
        <w:rPr>
          <w:lang w:val="ru-RU"/>
        </w:rPr>
        <w:t xml:space="preserve"> </w:t>
      </w:r>
      <w:r>
        <w:rPr>
          <w:lang w:val="ru-RU"/>
        </w:rPr>
        <w:t>Оптимальный</w:t>
      </w:r>
      <w:r w:rsidRPr="00B0325D">
        <w:rPr>
          <w:lang w:val="ru-RU"/>
        </w:rPr>
        <w:t xml:space="preserve"> </w:t>
      </w:r>
      <w:r>
        <w:rPr>
          <w:lang w:val="ru-RU"/>
        </w:rPr>
        <w:t>уровень</w:t>
      </w:r>
      <w:r w:rsidRPr="00B0325D">
        <w:rPr>
          <w:lang w:val="ru-RU"/>
        </w:rPr>
        <w:t xml:space="preserve"> </w:t>
      </w:r>
      <w:r>
        <w:rPr>
          <w:lang w:val="ru-RU"/>
        </w:rPr>
        <w:t>преобразования</w:t>
      </w:r>
      <w:r w:rsidRPr="00B0325D">
        <w:rPr>
          <w:lang w:val="ru-RU"/>
        </w:rPr>
        <w:t xml:space="preserve"> </w:t>
      </w:r>
      <w:r>
        <w:rPr>
          <w:lang w:val="ru-RU"/>
        </w:rPr>
        <w:t>будет</w:t>
      </w:r>
      <w:r w:rsidRPr="00B0325D">
        <w:rPr>
          <w:lang w:val="ru-RU"/>
        </w:rPr>
        <w:t xml:space="preserve"> </w:t>
      </w:r>
      <w:r>
        <w:rPr>
          <w:lang w:val="ru-RU"/>
        </w:rPr>
        <w:t>определяться</w:t>
      </w:r>
      <w:r w:rsidRPr="00B0325D">
        <w:rPr>
          <w:lang w:val="ru-RU"/>
        </w:rPr>
        <w:t xml:space="preserve"> </w:t>
      </w:r>
      <w:r>
        <w:rPr>
          <w:lang w:val="ru-RU"/>
        </w:rPr>
        <w:t>точкой</w:t>
      </w:r>
      <w:r w:rsidRPr="00B0325D">
        <w:rPr>
          <w:lang w:val="ru-RU"/>
        </w:rPr>
        <w:t>,</w:t>
      </w:r>
      <w:r>
        <w:rPr>
          <w:lang w:val="ru-RU"/>
        </w:rPr>
        <w:t xml:space="preserve"> в которой социальные выгоды максимальны</w:t>
      </w:r>
      <w:r w:rsidRPr="00B0325D">
        <w:rPr>
          <w:lang w:val="ru-RU"/>
        </w:rPr>
        <w:t xml:space="preserve">. </w:t>
      </w:r>
      <w:r>
        <w:rPr>
          <w:lang w:val="ru-RU"/>
        </w:rPr>
        <w:t>При</w:t>
      </w:r>
      <w:r w:rsidRPr="007F0723">
        <w:rPr>
          <w:lang w:val="ru-RU"/>
        </w:rPr>
        <w:t xml:space="preserve"> </w:t>
      </w:r>
      <w:r>
        <w:rPr>
          <w:lang w:val="ru-RU"/>
        </w:rPr>
        <w:t>условии</w:t>
      </w:r>
      <w:r w:rsidRPr="007F0723">
        <w:rPr>
          <w:lang w:val="ru-RU"/>
        </w:rPr>
        <w:t xml:space="preserve"> </w:t>
      </w:r>
      <w:r>
        <w:rPr>
          <w:lang w:val="ru-RU"/>
        </w:rPr>
        <w:t>стандартных</w:t>
      </w:r>
      <w:r w:rsidRPr="007F0723">
        <w:rPr>
          <w:lang w:val="ru-RU"/>
        </w:rPr>
        <w:t xml:space="preserve"> </w:t>
      </w:r>
      <w:r>
        <w:rPr>
          <w:lang w:val="ru-RU"/>
        </w:rPr>
        <w:t>значений</w:t>
      </w:r>
      <w:r w:rsidRPr="007F0723">
        <w:rPr>
          <w:lang w:val="ru-RU"/>
        </w:rPr>
        <w:t xml:space="preserve"> </w:t>
      </w:r>
      <w:r>
        <w:rPr>
          <w:lang w:val="ru-RU"/>
        </w:rPr>
        <w:t>кривизны</w:t>
      </w:r>
      <w:r w:rsidRPr="007F0723">
        <w:rPr>
          <w:lang w:val="ru-RU"/>
        </w:rPr>
        <w:t xml:space="preserve"> </w:t>
      </w:r>
      <w:r>
        <w:rPr>
          <w:lang w:val="ru-RU"/>
        </w:rPr>
        <w:t>функций</w:t>
      </w:r>
      <w:r w:rsidRPr="007F0723">
        <w:rPr>
          <w:lang w:val="ru-RU"/>
        </w:rPr>
        <w:t xml:space="preserve"> </w:t>
      </w:r>
      <w:r>
        <w:rPr>
          <w:lang w:val="ru-RU"/>
        </w:rPr>
        <w:t>затрат</w:t>
      </w:r>
      <w:r w:rsidRPr="007F0723">
        <w:rPr>
          <w:lang w:val="ru-RU"/>
        </w:rPr>
        <w:t xml:space="preserve"> </w:t>
      </w:r>
      <w:r>
        <w:rPr>
          <w:lang w:val="ru-RU"/>
        </w:rPr>
        <w:t>и</w:t>
      </w:r>
      <w:r w:rsidRPr="007F0723">
        <w:rPr>
          <w:lang w:val="ru-RU"/>
        </w:rPr>
        <w:t xml:space="preserve"> </w:t>
      </w:r>
      <w:r>
        <w:rPr>
          <w:lang w:val="ru-RU"/>
        </w:rPr>
        <w:t>выгод</w:t>
      </w:r>
      <w:r w:rsidRPr="007F0723">
        <w:rPr>
          <w:lang w:val="ru-RU"/>
        </w:rPr>
        <w:t xml:space="preserve"> </w:t>
      </w:r>
      <w:r>
        <w:rPr>
          <w:lang w:val="ru-RU"/>
        </w:rPr>
        <w:t>преобразование</w:t>
      </w:r>
      <w:r w:rsidRPr="007F0723">
        <w:rPr>
          <w:lang w:val="ru-RU"/>
        </w:rPr>
        <w:t xml:space="preserve"> </w:t>
      </w:r>
      <w:r>
        <w:rPr>
          <w:lang w:val="ru-RU"/>
        </w:rPr>
        <w:t>в</w:t>
      </w:r>
      <w:r w:rsidRPr="007F0723">
        <w:rPr>
          <w:lang w:val="ru-RU"/>
        </w:rPr>
        <w:t xml:space="preserve"> </w:t>
      </w:r>
      <w:r>
        <w:rPr>
          <w:lang w:val="ru-RU"/>
        </w:rPr>
        <w:t>направлении</w:t>
      </w:r>
      <w:r w:rsidRPr="007F0723">
        <w:rPr>
          <w:lang w:val="ru-RU"/>
        </w:rPr>
        <w:t xml:space="preserve"> </w:t>
      </w:r>
      <w:r>
        <w:rPr>
          <w:lang w:val="ru-RU"/>
        </w:rPr>
        <w:t>устойчивого</w:t>
      </w:r>
      <w:r w:rsidRPr="007F0723">
        <w:rPr>
          <w:lang w:val="ru-RU"/>
        </w:rPr>
        <w:t xml:space="preserve"> </w:t>
      </w:r>
      <w:r>
        <w:rPr>
          <w:lang w:val="ru-RU"/>
        </w:rPr>
        <w:t>развития</w:t>
      </w:r>
      <w:r w:rsidRPr="007F0723">
        <w:rPr>
          <w:lang w:val="ru-RU"/>
        </w:rPr>
        <w:t xml:space="preserve"> </w:t>
      </w:r>
      <w:r>
        <w:rPr>
          <w:lang w:val="ru-RU"/>
        </w:rPr>
        <w:t>должно</w:t>
      </w:r>
      <w:r w:rsidRPr="007F0723">
        <w:rPr>
          <w:lang w:val="ru-RU"/>
        </w:rPr>
        <w:t xml:space="preserve">, </w:t>
      </w:r>
      <w:r>
        <w:rPr>
          <w:lang w:val="ru-RU"/>
        </w:rPr>
        <w:t>таким</w:t>
      </w:r>
      <w:r w:rsidRPr="007F0723">
        <w:rPr>
          <w:lang w:val="ru-RU"/>
        </w:rPr>
        <w:t xml:space="preserve"> </w:t>
      </w:r>
      <w:r>
        <w:rPr>
          <w:lang w:val="ru-RU"/>
        </w:rPr>
        <w:t>образом</w:t>
      </w:r>
      <w:r w:rsidRPr="007F0723">
        <w:rPr>
          <w:lang w:val="ru-RU"/>
        </w:rPr>
        <w:t xml:space="preserve">, </w:t>
      </w:r>
      <w:r>
        <w:rPr>
          <w:lang w:val="ru-RU"/>
        </w:rPr>
        <w:t>осуществляться</w:t>
      </w:r>
      <w:r w:rsidRPr="007F0723">
        <w:rPr>
          <w:lang w:val="ru-RU"/>
        </w:rPr>
        <w:t xml:space="preserve"> </w:t>
      </w:r>
      <w:r>
        <w:rPr>
          <w:lang w:val="ru-RU"/>
        </w:rPr>
        <w:t>до</w:t>
      </w:r>
      <w:r w:rsidRPr="007F0723">
        <w:rPr>
          <w:lang w:val="ru-RU"/>
        </w:rPr>
        <w:t xml:space="preserve"> </w:t>
      </w:r>
      <w:r>
        <w:rPr>
          <w:lang w:val="ru-RU"/>
        </w:rPr>
        <w:t>тех</w:t>
      </w:r>
      <w:r w:rsidRPr="007F0723">
        <w:rPr>
          <w:lang w:val="ru-RU"/>
        </w:rPr>
        <w:t xml:space="preserve"> </w:t>
      </w:r>
      <w:r>
        <w:rPr>
          <w:lang w:val="ru-RU"/>
        </w:rPr>
        <w:t>пор</w:t>
      </w:r>
      <w:r w:rsidRPr="007F0723">
        <w:rPr>
          <w:lang w:val="ru-RU"/>
        </w:rPr>
        <w:t xml:space="preserve">, </w:t>
      </w:r>
      <w:r>
        <w:rPr>
          <w:lang w:val="ru-RU"/>
        </w:rPr>
        <w:t xml:space="preserve">пока социальные издержки на последний преобразованный гектар сельскохозяйственных земель </w:t>
      </w:r>
      <w:r w:rsidRPr="007F0723">
        <w:rPr>
          <w:lang w:val="ru-RU"/>
        </w:rPr>
        <w:t>(</w:t>
      </w:r>
      <w:r>
        <w:rPr>
          <w:lang w:val="ru-RU"/>
        </w:rPr>
        <w:t>т</w:t>
      </w:r>
      <w:r w:rsidRPr="007F0723">
        <w:rPr>
          <w:lang w:val="ru-RU"/>
        </w:rPr>
        <w:t>.</w:t>
      </w:r>
      <w:r>
        <w:rPr>
          <w:lang w:val="ru-RU"/>
        </w:rPr>
        <w:t> е</w:t>
      </w:r>
      <w:r w:rsidRPr="007F0723">
        <w:rPr>
          <w:lang w:val="ru-RU"/>
        </w:rPr>
        <w:t xml:space="preserve">. </w:t>
      </w:r>
      <w:r>
        <w:rPr>
          <w:lang w:val="ru-RU"/>
        </w:rPr>
        <w:t>так называемые предельные социальные издержки</w:t>
      </w:r>
      <w:r w:rsidRPr="007F0723">
        <w:rPr>
          <w:lang w:val="ru-RU"/>
        </w:rPr>
        <w:t xml:space="preserve">) </w:t>
      </w:r>
      <w:r>
        <w:rPr>
          <w:lang w:val="ru-RU"/>
        </w:rPr>
        <w:t>не сравняются с социальными выгодами</w:t>
      </w:r>
      <w:r w:rsidRPr="007F0723">
        <w:rPr>
          <w:lang w:val="ru-RU"/>
        </w:rPr>
        <w:t xml:space="preserve"> (</w:t>
      </w:r>
      <w:r>
        <w:rPr>
          <w:lang w:val="ru-RU"/>
        </w:rPr>
        <w:t>т</w:t>
      </w:r>
      <w:r w:rsidRPr="007F0723">
        <w:rPr>
          <w:lang w:val="ru-RU"/>
        </w:rPr>
        <w:t>.</w:t>
      </w:r>
      <w:r>
        <w:rPr>
          <w:lang w:val="ru-RU"/>
        </w:rPr>
        <w:t> е</w:t>
      </w:r>
      <w:r w:rsidRPr="007F0723">
        <w:rPr>
          <w:lang w:val="ru-RU"/>
        </w:rPr>
        <w:t>.</w:t>
      </w:r>
      <w:r>
        <w:rPr>
          <w:lang w:val="ru-RU"/>
        </w:rPr>
        <w:t xml:space="preserve"> с предельными социальными выгодами</w:t>
      </w:r>
      <w:r w:rsidRPr="007F0723">
        <w:rPr>
          <w:lang w:val="ru-RU"/>
        </w:rPr>
        <w:t xml:space="preserve">) </w:t>
      </w:r>
      <w:r>
        <w:rPr>
          <w:lang w:val="ru-RU"/>
        </w:rPr>
        <w:t>от этого последнего гектара</w:t>
      </w:r>
      <w:r w:rsidRPr="007F0723">
        <w:rPr>
          <w:lang w:val="ru-RU"/>
        </w:rPr>
        <w:t xml:space="preserve">. </w:t>
      </w:r>
      <w:r>
        <w:rPr>
          <w:lang w:val="ru-RU"/>
        </w:rPr>
        <w:t>Это</w:t>
      </w:r>
      <w:r w:rsidRPr="007F0723">
        <w:rPr>
          <w:lang w:val="ru-RU"/>
        </w:rPr>
        <w:t xml:space="preserve">, </w:t>
      </w:r>
      <w:r>
        <w:rPr>
          <w:lang w:val="ru-RU"/>
        </w:rPr>
        <w:t>далее</w:t>
      </w:r>
      <w:r w:rsidRPr="007F0723">
        <w:rPr>
          <w:lang w:val="ru-RU"/>
        </w:rPr>
        <w:t xml:space="preserve">, </w:t>
      </w:r>
      <w:r>
        <w:rPr>
          <w:lang w:val="ru-RU"/>
        </w:rPr>
        <w:t>позволит</w:t>
      </w:r>
      <w:r w:rsidRPr="007F0723">
        <w:rPr>
          <w:lang w:val="ru-RU"/>
        </w:rPr>
        <w:t xml:space="preserve"> </w:t>
      </w:r>
      <w:r>
        <w:rPr>
          <w:lang w:val="ru-RU"/>
        </w:rPr>
        <w:t>определить</w:t>
      </w:r>
      <w:r w:rsidRPr="007F0723">
        <w:rPr>
          <w:lang w:val="ru-RU"/>
        </w:rPr>
        <w:t xml:space="preserve"> </w:t>
      </w:r>
      <w:r>
        <w:rPr>
          <w:lang w:val="ru-RU"/>
        </w:rPr>
        <w:t>оптимальное</w:t>
      </w:r>
      <w:r w:rsidRPr="007F0723">
        <w:rPr>
          <w:lang w:val="ru-RU"/>
        </w:rPr>
        <w:t xml:space="preserve"> </w:t>
      </w:r>
      <w:r>
        <w:rPr>
          <w:lang w:val="ru-RU"/>
        </w:rPr>
        <w:t>количество</w:t>
      </w:r>
      <w:r w:rsidRPr="007F0723">
        <w:rPr>
          <w:lang w:val="ru-RU"/>
        </w:rPr>
        <w:t xml:space="preserve"> </w:t>
      </w:r>
      <w:r>
        <w:rPr>
          <w:lang w:val="ru-RU"/>
        </w:rPr>
        <w:t>гектар</w:t>
      </w:r>
      <w:r w:rsidRPr="007F0723">
        <w:rPr>
          <w:lang w:val="ru-RU"/>
        </w:rPr>
        <w:t>,</w:t>
      </w:r>
      <w:r>
        <w:rPr>
          <w:lang w:val="ru-RU"/>
        </w:rPr>
        <w:t xml:space="preserve"> которые должны быть преобразованы</w:t>
      </w:r>
      <w:r w:rsidRPr="007F0723">
        <w:rPr>
          <w:lang w:val="ru-RU"/>
        </w:rPr>
        <w:t xml:space="preserve">. </w:t>
      </w:r>
      <w:r w:rsidRPr="00F30D8F">
        <w:rPr>
          <w:lang w:val="ru-RU"/>
        </w:rPr>
        <w:t>100%-</w:t>
      </w:r>
      <w:r>
        <w:rPr>
          <w:lang w:val="ru-RU"/>
        </w:rPr>
        <w:t>ное</w:t>
      </w:r>
      <w:r w:rsidRPr="00F30D8F">
        <w:rPr>
          <w:lang w:val="ru-RU"/>
        </w:rPr>
        <w:t xml:space="preserve"> </w:t>
      </w:r>
      <w:r>
        <w:rPr>
          <w:lang w:val="ru-RU"/>
        </w:rPr>
        <w:t>преобразование</w:t>
      </w:r>
      <w:r w:rsidRPr="00F30D8F">
        <w:rPr>
          <w:lang w:val="ru-RU"/>
        </w:rPr>
        <w:t xml:space="preserve"> </w:t>
      </w:r>
      <w:r>
        <w:rPr>
          <w:lang w:val="ru-RU"/>
        </w:rPr>
        <w:t>будет</w:t>
      </w:r>
      <w:r w:rsidRPr="00F30D8F">
        <w:rPr>
          <w:lang w:val="ru-RU"/>
        </w:rPr>
        <w:t xml:space="preserve"> </w:t>
      </w:r>
      <w:r>
        <w:rPr>
          <w:lang w:val="ru-RU"/>
        </w:rPr>
        <w:t>определено</w:t>
      </w:r>
      <w:r w:rsidRPr="00F30D8F">
        <w:rPr>
          <w:lang w:val="ru-RU"/>
        </w:rPr>
        <w:t xml:space="preserve"> </w:t>
      </w:r>
      <w:r>
        <w:rPr>
          <w:lang w:val="ru-RU"/>
        </w:rPr>
        <w:t>только</w:t>
      </w:r>
      <w:r w:rsidRPr="00F30D8F">
        <w:rPr>
          <w:lang w:val="ru-RU"/>
        </w:rPr>
        <w:t xml:space="preserve"> </w:t>
      </w:r>
      <w:r>
        <w:rPr>
          <w:lang w:val="ru-RU"/>
        </w:rPr>
        <w:t>в</w:t>
      </w:r>
      <w:r w:rsidRPr="00F30D8F">
        <w:rPr>
          <w:lang w:val="ru-RU"/>
        </w:rPr>
        <w:t xml:space="preserve"> </w:t>
      </w:r>
      <w:r>
        <w:rPr>
          <w:lang w:val="ru-RU"/>
        </w:rPr>
        <w:t>том</w:t>
      </w:r>
      <w:r w:rsidRPr="00F30D8F">
        <w:rPr>
          <w:lang w:val="ru-RU"/>
        </w:rPr>
        <w:t xml:space="preserve"> </w:t>
      </w:r>
      <w:r>
        <w:rPr>
          <w:lang w:val="ru-RU"/>
        </w:rPr>
        <w:t>случае</w:t>
      </w:r>
      <w:r w:rsidRPr="00F30D8F">
        <w:rPr>
          <w:lang w:val="ru-RU"/>
        </w:rPr>
        <w:t>,</w:t>
      </w:r>
      <w:r>
        <w:rPr>
          <w:lang w:val="ru-RU"/>
        </w:rPr>
        <w:t xml:space="preserve"> если предельные социальные выгоды были достаточно велики, чтобы привести к такому</w:t>
      </w:r>
      <w:r w:rsidRPr="00F30D8F">
        <w:rPr>
          <w:lang w:val="ru-RU"/>
        </w:rPr>
        <w:t xml:space="preserve"> </w:t>
      </w:r>
      <w:r>
        <w:rPr>
          <w:lang w:val="ru-RU"/>
        </w:rPr>
        <w:t>«краевому решению»</w:t>
      </w:r>
      <w:r w:rsidRPr="00F30D8F">
        <w:rPr>
          <w:lang w:val="ru-RU"/>
        </w:rPr>
        <w:t>.</w:t>
      </w:r>
    </w:p>
  </w:footnote>
  <w:footnote w:id="34">
    <w:p w14:paraId="5615264E" w14:textId="40C69C2C" w:rsidR="00511FA0" w:rsidRPr="00C62515" w:rsidRDefault="00511FA0" w:rsidP="0044422D">
      <w:pPr>
        <w:pStyle w:val="ab"/>
        <w:ind w:firstLine="0"/>
        <w:rPr>
          <w:lang w:val="ru-RU"/>
        </w:rPr>
      </w:pPr>
      <w:r w:rsidRPr="0044422D">
        <w:rPr>
          <w:rStyle w:val="a3"/>
          <w:u w:val="none"/>
          <w:vertAlign w:val="superscript"/>
        </w:rPr>
        <w:footnoteRef/>
      </w:r>
      <w:r w:rsidRPr="00C62515">
        <w:rPr>
          <w:lang w:val="ru-RU"/>
        </w:rPr>
        <w:t xml:space="preserve"> </w:t>
      </w:r>
      <w:r>
        <w:rPr>
          <w:lang w:val="ru-RU"/>
        </w:rPr>
        <w:t>Полный</w:t>
      </w:r>
      <w:r w:rsidRPr="00C62515">
        <w:rPr>
          <w:lang w:val="ru-RU"/>
        </w:rPr>
        <w:t xml:space="preserve"> </w:t>
      </w:r>
      <w:r>
        <w:rPr>
          <w:lang w:val="ru-RU"/>
        </w:rPr>
        <w:t>вывод</w:t>
      </w:r>
      <w:r w:rsidRPr="00C62515">
        <w:rPr>
          <w:lang w:val="ru-RU"/>
        </w:rPr>
        <w:t xml:space="preserve"> </w:t>
      </w:r>
      <w:r>
        <w:rPr>
          <w:lang w:val="ru-RU"/>
        </w:rPr>
        <w:t>сельскохозяйственных</w:t>
      </w:r>
      <w:r w:rsidRPr="00C62515">
        <w:rPr>
          <w:lang w:val="ru-RU"/>
        </w:rPr>
        <w:t xml:space="preserve"> </w:t>
      </w:r>
      <w:r>
        <w:rPr>
          <w:lang w:val="ru-RU"/>
        </w:rPr>
        <w:t>земель</w:t>
      </w:r>
      <w:r w:rsidRPr="00C62515">
        <w:rPr>
          <w:lang w:val="ru-RU"/>
        </w:rPr>
        <w:t xml:space="preserve"> </w:t>
      </w:r>
      <w:r>
        <w:rPr>
          <w:lang w:val="ru-RU"/>
        </w:rPr>
        <w:t>из</w:t>
      </w:r>
      <w:r w:rsidRPr="00C62515">
        <w:rPr>
          <w:lang w:val="ru-RU"/>
        </w:rPr>
        <w:t xml:space="preserve"> </w:t>
      </w:r>
      <w:r>
        <w:rPr>
          <w:lang w:val="ru-RU"/>
        </w:rPr>
        <w:t>оборота</w:t>
      </w:r>
      <w:r w:rsidRPr="00C62515">
        <w:rPr>
          <w:lang w:val="ru-RU"/>
        </w:rPr>
        <w:t xml:space="preserve"> </w:t>
      </w:r>
      <w:r>
        <w:rPr>
          <w:lang w:val="ru-RU"/>
        </w:rPr>
        <w:t>с</w:t>
      </w:r>
      <w:r w:rsidRPr="00C62515">
        <w:rPr>
          <w:lang w:val="ru-RU"/>
        </w:rPr>
        <w:t xml:space="preserve"> </w:t>
      </w:r>
      <w:r>
        <w:rPr>
          <w:lang w:val="ru-RU"/>
        </w:rPr>
        <w:t>целью</w:t>
      </w:r>
      <w:r w:rsidRPr="00C62515">
        <w:rPr>
          <w:lang w:val="ru-RU"/>
        </w:rPr>
        <w:t xml:space="preserve"> </w:t>
      </w:r>
      <w:r>
        <w:rPr>
          <w:lang w:val="ru-RU"/>
        </w:rPr>
        <w:t>их</w:t>
      </w:r>
      <w:r w:rsidRPr="00C62515">
        <w:rPr>
          <w:lang w:val="ru-RU"/>
        </w:rPr>
        <w:t xml:space="preserve"> </w:t>
      </w:r>
      <w:r>
        <w:rPr>
          <w:lang w:val="ru-RU"/>
        </w:rPr>
        <w:t>преобразования</w:t>
      </w:r>
      <w:r w:rsidRPr="00C62515">
        <w:rPr>
          <w:lang w:val="ru-RU"/>
        </w:rPr>
        <w:t xml:space="preserve"> </w:t>
      </w:r>
      <w:r>
        <w:rPr>
          <w:lang w:val="ru-RU"/>
        </w:rPr>
        <w:t>в</w:t>
      </w:r>
      <w:r w:rsidRPr="00C62515">
        <w:rPr>
          <w:lang w:val="ru-RU"/>
        </w:rPr>
        <w:t xml:space="preserve"> </w:t>
      </w:r>
      <w:r>
        <w:rPr>
          <w:lang w:val="ru-RU"/>
        </w:rPr>
        <w:t>охраняемый</w:t>
      </w:r>
      <w:r w:rsidRPr="00C62515">
        <w:rPr>
          <w:lang w:val="ru-RU"/>
        </w:rPr>
        <w:t xml:space="preserve"> </w:t>
      </w:r>
      <w:r>
        <w:rPr>
          <w:lang w:val="ru-RU"/>
        </w:rPr>
        <w:t>район</w:t>
      </w:r>
      <w:r w:rsidRPr="00C62515">
        <w:rPr>
          <w:lang w:val="ru-RU"/>
        </w:rPr>
        <w:t xml:space="preserve">, </w:t>
      </w:r>
      <w:r>
        <w:rPr>
          <w:lang w:val="ru-RU"/>
        </w:rPr>
        <w:t>как</w:t>
      </w:r>
      <w:r w:rsidRPr="00C62515">
        <w:rPr>
          <w:lang w:val="ru-RU"/>
        </w:rPr>
        <w:t xml:space="preserve"> </w:t>
      </w:r>
      <w:r>
        <w:rPr>
          <w:lang w:val="ru-RU"/>
        </w:rPr>
        <w:t>предусмотрено</w:t>
      </w:r>
      <w:r w:rsidRPr="00C62515">
        <w:rPr>
          <w:lang w:val="ru-RU"/>
        </w:rPr>
        <w:t xml:space="preserve"> </w:t>
      </w:r>
      <w:r>
        <w:rPr>
          <w:lang w:val="ru-RU"/>
        </w:rPr>
        <w:t>в</w:t>
      </w:r>
      <w:r w:rsidRPr="00C62515">
        <w:rPr>
          <w:lang w:val="ru-RU"/>
        </w:rPr>
        <w:t xml:space="preserve"> </w:t>
      </w:r>
      <w:r>
        <w:rPr>
          <w:lang w:val="ru-RU"/>
        </w:rPr>
        <w:t>анализе</w:t>
      </w:r>
      <w:r w:rsidRPr="00C62515">
        <w:rPr>
          <w:lang w:val="ru-RU"/>
        </w:rPr>
        <w:t xml:space="preserve"> </w:t>
      </w:r>
      <w:r>
        <w:rPr>
          <w:lang w:val="ru-RU"/>
        </w:rPr>
        <w:t>Уолдрона</w:t>
      </w:r>
      <w:r w:rsidRPr="00C62515">
        <w:rPr>
          <w:lang w:val="ru-RU"/>
        </w:rPr>
        <w:t xml:space="preserve"> </w:t>
      </w:r>
      <w:r>
        <w:rPr>
          <w:lang w:val="ru-RU"/>
        </w:rPr>
        <w:t>и</w:t>
      </w:r>
      <w:r w:rsidRPr="00C62515">
        <w:rPr>
          <w:lang w:val="ru-RU"/>
        </w:rPr>
        <w:t xml:space="preserve"> </w:t>
      </w:r>
      <w:r>
        <w:rPr>
          <w:lang w:val="ru-RU"/>
        </w:rPr>
        <w:t>др</w:t>
      </w:r>
      <w:r w:rsidRPr="00C62515">
        <w:rPr>
          <w:lang w:val="ru-RU"/>
        </w:rPr>
        <w:t xml:space="preserve">., </w:t>
      </w:r>
      <w:r>
        <w:rPr>
          <w:lang w:val="ru-RU"/>
        </w:rPr>
        <w:t>с</w:t>
      </w:r>
      <w:r w:rsidRPr="00C62515">
        <w:rPr>
          <w:lang w:val="ru-RU"/>
        </w:rPr>
        <w:t xml:space="preserve"> </w:t>
      </w:r>
      <w:r>
        <w:rPr>
          <w:lang w:val="ru-RU"/>
        </w:rPr>
        <w:t>большей</w:t>
      </w:r>
      <w:r w:rsidRPr="00C62515">
        <w:rPr>
          <w:lang w:val="ru-RU"/>
        </w:rPr>
        <w:t xml:space="preserve"> </w:t>
      </w:r>
      <w:r>
        <w:rPr>
          <w:lang w:val="ru-RU"/>
        </w:rPr>
        <w:t>вероятностью</w:t>
      </w:r>
      <w:r w:rsidRPr="00C62515">
        <w:rPr>
          <w:lang w:val="ru-RU"/>
        </w:rPr>
        <w:t xml:space="preserve"> </w:t>
      </w:r>
      <w:r>
        <w:rPr>
          <w:lang w:val="ru-RU"/>
        </w:rPr>
        <w:t>потребует полноценной компенсации</w:t>
      </w:r>
      <w:r w:rsidRPr="00C62515">
        <w:rPr>
          <w:lang w:val="ru-RU"/>
        </w:rPr>
        <w:t xml:space="preserve">. </w:t>
      </w:r>
    </w:p>
  </w:footnote>
  <w:footnote w:id="35">
    <w:p w14:paraId="43755097" w14:textId="711FED6B" w:rsidR="00511FA0" w:rsidRPr="002F7651" w:rsidRDefault="00511FA0" w:rsidP="008E6CD3">
      <w:pPr>
        <w:keepLines/>
        <w:suppressLineNumbers/>
        <w:suppressAutoHyphens/>
        <w:spacing w:after="60"/>
        <w:rPr>
          <w:kern w:val="18"/>
          <w:sz w:val="18"/>
          <w:szCs w:val="18"/>
          <w:lang w:val="ru-RU"/>
        </w:rPr>
      </w:pPr>
      <w:r w:rsidRPr="008E6CD3">
        <w:rPr>
          <w:rStyle w:val="a3"/>
          <w:kern w:val="18"/>
          <w:szCs w:val="18"/>
          <w:u w:val="none"/>
          <w:vertAlign w:val="superscript"/>
          <w:lang w:val="en-GB"/>
        </w:rPr>
        <w:footnoteRef/>
      </w:r>
      <w:r w:rsidRPr="00ED4CFB">
        <w:rPr>
          <w:kern w:val="18"/>
          <w:sz w:val="18"/>
          <w:szCs w:val="18"/>
        </w:rPr>
        <w:t xml:space="preserve"> James, A. et al. </w:t>
      </w:r>
      <w:r w:rsidRPr="008E6CD3">
        <w:rPr>
          <w:kern w:val="18"/>
          <w:sz w:val="18"/>
          <w:szCs w:val="18"/>
          <w:lang w:val="en-GB"/>
        </w:rPr>
        <w:t>(2001). Can we afford to conserve biodiversity?</w:t>
      </w:r>
      <w:r w:rsidR="008D3E9E" w:rsidRPr="008D3E9E">
        <w:rPr>
          <w:kern w:val="18"/>
          <w:sz w:val="18"/>
          <w:szCs w:val="18"/>
        </w:rPr>
        <w:t xml:space="preserve"> </w:t>
      </w:r>
      <w:r w:rsidR="008D3E9E" w:rsidRPr="008D3E9E">
        <w:rPr>
          <w:kern w:val="18"/>
          <w:sz w:val="18"/>
          <w:szCs w:val="18"/>
          <w:lang w:val="ru-RU"/>
        </w:rPr>
        <w:t>(Можем ли мы позволить себе сохранение биоразнообразия?)</w:t>
      </w:r>
      <w:r w:rsidRPr="008D3E9E">
        <w:rPr>
          <w:kern w:val="18"/>
          <w:sz w:val="18"/>
          <w:szCs w:val="18"/>
          <w:lang w:val="ru-RU"/>
        </w:rPr>
        <w:t xml:space="preserve"> </w:t>
      </w:r>
      <w:r w:rsidRPr="008E6CD3">
        <w:rPr>
          <w:i/>
          <w:iCs/>
          <w:kern w:val="18"/>
          <w:sz w:val="18"/>
          <w:szCs w:val="18"/>
          <w:lang w:val="en-GB"/>
        </w:rPr>
        <w:t>OUP</w:t>
      </w:r>
      <w:r w:rsidRPr="008D3E9E">
        <w:rPr>
          <w:i/>
          <w:iCs/>
          <w:kern w:val="18"/>
          <w:sz w:val="18"/>
          <w:szCs w:val="18"/>
          <w:lang w:val="ru-RU"/>
        </w:rPr>
        <w:t xml:space="preserve"> </w:t>
      </w:r>
      <w:r w:rsidRPr="008E6CD3">
        <w:rPr>
          <w:i/>
          <w:iCs/>
          <w:kern w:val="18"/>
          <w:sz w:val="18"/>
          <w:szCs w:val="18"/>
          <w:lang w:val="en-GB"/>
        </w:rPr>
        <w:t>Academic</w:t>
      </w:r>
      <w:r w:rsidRPr="008D3E9E">
        <w:rPr>
          <w:kern w:val="18"/>
          <w:sz w:val="18"/>
          <w:szCs w:val="18"/>
          <w:lang w:val="ru-RU"/>
        </w:rPr>
        <w:t xml:space="preserve">, </w:t>
      </w:r>
      <w:r w:rsidRPr="008E6CD3">
        <w:rPr>
          <w:kern w:val="18"/>
          <w:sz w:val="18"/>
          <w:szCs w:val="18"/>
          <w:lang w:val="en-GB"/>
        </w:rPr>
        <w:t>vol</w:t>
      </w:r>
      <w:r w:rsidRPr="008D3E9E">
        <w:rPr>
          <w:kern w:val="18"/>
          <w:sz w:val="18"/>
          <w:szCs w:val="18"/>
          <w:lang w:val="ru-RU"/>
        </w:rPr>
        <w:t>.</w:t>
      </w:r>
      <w:r w:rsidRPr="008E6CD3">
        <w:rPr>
          <w:kern w:val="18"/>
          <w:sz w:val="18"/>
          <w:szCs w:val="18"/>
          <w:lang w:val="en-GB"/>
        </w:rPr>
        <w:t> </w:t>
      </w:r>
      <w:r w:rsidRPr="008D3E9E">
        <w:rPr>
          <w:kern w:val="18"/>
          <w:sz w:val="18"/>
          <w:szCs w:val="18"/>
          <w:lang w:val="ru-RU"/>
        </w:rPr>
        <w:t xml:space="preserve">51, </w:t>
      </w:r>
      <w:r w:rsidRPr="008E6CD3">
        <w:rPr>
          <w:kern w:val="18"/>
          <w:sz w:val="18"/>
          <w:szCs w:val="18"/>
          <w:lang w:val="en-GB"/>
        </w:rPr>
        <w:t>No</w:t>
      </w:r>
      <w:r w:rsidRPr="008D3E9E">
        <w:rPr>
          <w:kern w:val="18"/>
          <w:sz w:val="18"/>
          <w:szCs w:val="18"/>
          <w:lang w:val="ru-RU"/>
        </w:rPr>
        <w:t>.</w:t>
      </w:r>
      <w:r w:rsidRPr="008E6CD3">
        <w:rPr>
          <w:kern w:val="18"/>
          <w:sz w:val="18"/>
          <w:szCs w:val="18"/>
          <w:lang w:val="en-GB"/>
        </w:rPr>
        <w:t> </w:t>
      </w:r>
      <w:r w:rsidRPr="008D3E9E">
        <w:rPr>
          <w:kern w:val="18"/>
          <w:sz w:val="18"/>
          <w:szCs w:val="18"/>
          <w:lang w:val="ru-RU"/>
        </w:rPr>
        <w:t xml:space="preserve">1, </w:t>
      </w:r>
      <w:r w:rsidRPr="00C33C3E">
        <w:rPr>
          <w:kern w:val="18"/>
          <w:sz w:val="18"/>
          <w:szCs w:val="18"/>
          <w:lang w:val="en-GB"/>
        </w:rPr>
        <w:t>www</w:t>
      </w:r>
      <w:r w:rsidRPr="008D3E9E">
        <w:rPr>
          <w:kern w:val="18"/>
          <w:sz w:val="18"/>
          <w:szCs w:val="18"/>
          <w:lang w:val="ru-RU"/>
        </w:rPr>
        <w:t>.</w:t>
      </w:r>
      <w:r w:rsidRPr="00C33C3E">
        <w:rPr>
          <w:kern w:val="18"/>
          <w:sz w:val="18"/>
          <w:szCs w:val="18"/>
          <w:lang w:val="en-GB"/>
        </w:rPr>
        <w:t>academic</w:t>
      </w:r>
      <w:r w:rsidRPr="008D3E9E">
        <w:rPr>
          <w:kern w:val="18"/>
          <w:sz w:val="18"/>
          <w:szCs w:val="18"/>
          <w:lang w:val="ru-RU"/>
        </w:rPr>
        <w:t>.</w:t>
      </w:r>
      <w:r w:rsidRPr="00C33C3E">
        <w:rPr>
          <w:kern w:val="18"/>
          <w:sz w:val="18"/>
          <w:szCs w:val="18"/>
          <w:lang w:val="en-GB"/>
        </w:rPr>
        <w:t>oup</w:t>
      </w:r>
      <w:r w:rsidRPr="008D3E9E">
        <w:rPr>
          <w:kern w:val="18"/>
          <w:sz w:val="18"/>
          <w:szCs w:val="18"/>
          <w:lang w:val="ru-RU"/>
        </w:rPr>
        <w:t>.</w:t>
      </w:r>
      <w:r w:rsidRPr="00C33C3E">
        <w:rPr>
          <w:kern w:val="18"/>
          <w:sz w:val="18"/>
          <w:szCs w:val="18"/>
          <w:lang w:val="en-GB"/>
        </w:rPr>
        <w:t>com</w:t>
      </w:r>
      <w:r w:rsidRPr="008D3E9E">
        <w:rPr>
          <w:kern w:val="18"/>
          <w:sz w:val="18"/>
          <w:szCs w:val="18"/>
          <w:lang w:val="ru-RU"/>
        </w:rPr>
        <w:t>/</w:t>
      </w:r>
      <w:r w:rsidRPr="00C33C3E">
        <w:rPr>
          <w:kern w:val="18"/>
          <w:sz w:val="18"/>
          <w:szCs w:val="18"/>
          <w:lang w:val="en-GB"/>
        </w:rPr>
        <w:t>bioscience</w:t>
      </w:r>
      <w:r w:rsidRPr="008D3E9E">
        <w:rPr>
          <w:kern w:val="18"/>
          <w:sz w:val="18"/>
          <w:szCs w:val="18"/>
          <w:lang w:val="ru-RU"/>
        </w:rPr>
        <w:t>/</w:t>
      </w:r>
      <w:r w:rsidRPr="00C33C3E">
        <w:rPr>
          <w:kern w:val="18"/>
          <w:sz w:val="18"/>
          <w:szCs w:val="18"/>
          <w:lang w:val="en-GB"/>
        </w:rPr>
        <w:t>article</w:t>
      </w:r>
      <w:r w:rsidRPr="008D3E9E">
        <w:rPr>
          <w:kern w:val="18"/>
          <w:sz w:val="18"/>
          <w:szCs w:val="18"/>
          <w:lang w:val="ru-RU"/>
        </w:rPr>
        <w:t xml:space="preserve">/51/1/43/251867. </w:t>
      </w:r>
      <w:r w:rsidRPr="002F7651">
        <w:rPr>
          <w:kern w:val="18"/>
          <w:sz w:val="18"/>
          <w:szCs w:val="18"/>
          <w:lang w:val="ru-RU"/>
        </w:rPr>
        <w:t xml:space="preserve">31, </w:t>
      </w:r>
      <w:r w:rsidRPr="00C33C3E">
        <w:rPr>
          <w:rFonts w:eastAsiaTheme="majorEastAsia"/>
          <w:kern w:val="18"/>
          <w:sz w:val="18"/>
          <w:szCs w:val="18"/>
          <w:lang w:val="en-GB"/>
        </w:rPr>
        <w:t>https</w:t>
      </w:r>
      <w:r w:rsidRPr="002F7651">
        <w:rPr>
          <w:rFonts w:eastAsiaTheme="majorEastAsia"/>
          <w:kern w:val="18"/>
          <w:sz w:val="18"/>
          <w:szCs w:val="18"/>
          <w:lang w:val="ru-RU"/>
        </w:rPr>
        <w:t>://</w:t>
      </w:r>
      <w:r w:rsidRPr="00C33C3E">
        <w:rPr>
          <w:rFonts w:eastAsiaTheme="majorEastAsia"/>
          <w:kern w:val="18"/>
          <w:sz w:val="18"/>
          <w:szCs w:val="18"/>
          <w:lang w:val="en-GB"/>
        </w:rPr>
        <w:t>www</w:t>
      </w:r>
      <w:r w:rsidRPr="002F7651">
        <w:rPr>
          <w:rFonts w:eastAsiaTheme="majorEastAsia"/>
          <w:kern w:val="18"/>
          <w:sz w:val="18"/>
          <w:szCs w:val="18"/>
          <w:lang w:val="ru-RU"/>
        </w:rPr>
        <w:t>.</w:t>
      </w:r>
      <w:r w:rsidRPr="00C33C3E">
        <w:rPr>
          <w:rFonts w:eastAsiaTheme="majorEastAsia"/>
          <w:kern w:val="18"/>
          <w:sz w:val="18"/>
          <w:szCs w:val="18"/>
          <w:lang w:val="en-GB"/>
        </w:rPr>
        <w:t>cbd</w:t>
      </w:r>
      <w:r w:rsidRPr="002F7651">
        <w:rPr>
          <w:rFonts w:eastAsiaTheme="majorEastAsia"/>
          <w:kern w:val="18"/>
          <w:sz w:val="18"/>
          <w:szCs w:val="18"/>
          <w:lang w:val="ru-RU"/>
        </w:rPr>
        <w:t>.</w:t>
      </w:r>
      <w:r w:rsidRPr="00C33C3E">
        <w:rPr>
          <w:rFonts w:eastAsiaTheme="majorEastAsia"/>
          <w:kern w:val="18"/>
          <w:sz w:val="18"/>
          <w:szCs w:val="18"/>
          <w:lang w:val="en-GB"/>
        </w:rPr>
        <w:t>int</w:t>
      </w:r>
      <w:r w:rsidRPr="002F7651">
        <w:rPr>
          <w:rFonts w:eastAsiaTheme="majorEastAsia"/>
          <w:kern w:val="18"/>
          <w:sz w:val="18"/>
          <w:szCs w:val="18"/>
          <w:lang w:val="ru-RU"/>
        </w:rPr>
        <w:t>/</w:t>
      </w:r>
      <w:r w:rsidRPr="00C33C3E">
        <w:rPr>
          <w:rFonts w:eastAsiaTheme="majorEastAsia"/>
          <w:kern w:val="18"/>
          <w:sz w:val="18"/>
          <w:szCs w:val="18"/>
          <w:lang w:val="en-GB"/>
        </w:rPr>
        <w:t>doc</w:t>
      </w:r>
      <w:r w:rsidRPr="002F7651">
        <w:rPr>
          <w:rFonts w:eastAsiaTheme="majorEastAsia"/>
          <w:kern w:val="18"/>
          <w:sz w:val="18"/>
          <w:szCs w:val="18"/>
          <w:lang w:val="ru-RU"/>
        </w:rPr>
        <w:t>/</w:t>
      </w:r>
      <w:r w:rsidRPr="00C33C3E">
        <w:rPr>
          <w:rFonts w:eastAsiaTheme="majorEastAsia"/>
          <w:kern w:val="18"/>
          <w:sz w:val="18"/>
          <w:szCs w:val="18"/>
          <w:lang w:val="en-GB"/>
        </w:rPr>
        <w:t>strategic</w:t>
      </w:r>
      <w:r w:rsidRPr="002F7651">
        <w:rPr>
          <w:rFonts w:eastAsiaTheme="majorEastAsia"/>
          <w:kern w:val="18"/>
          <w:sz w:val="18"/>
          <w:szCs w:val="18"/>
          <w:lang w:val="ru-RU"/>
        </w:rPr>
        <w:t>-</w:t>
      </w:r>
      <w:r w:rsidRPr="00C33C3E">
        <w:rPr>
          <w:rFonts w:eastAsiaTheme="majorEastAsia"/>
          <w:kern w:val="18"/>
          <w:sz w:val="18"/>
          <w:szCs w:val="18"/>
          <w:lang w:val="en-GB"/>
        </w:rPr>
        <w:t>plan</w:t>
      </w:r>
      <w:r w:rsidRPr="002F7651">
        <w:rPr>
          <w:rFonts w:eastAsiaTheme="majorEastAsia"/>
          <w:kern w:val="18"/>
          <w:sz w:val="18"/>
          <w:szCs w:val="18"/>
          <w:lang w:val="ru-RU"/>
        </w:rPr>
        <w:t>/</w:t>
      </w:r>
      <w:r w:rsidRPr="00C33C3E">
        <w:rPr>
          <w:rFonts w:eastAsiaTheme="majorEastAsia"/>
          <w:kern w:val="18"/>
          <w:sz w:val="18"/>
          <w:szCs w:val="18"/>
          <w:lang w:val="en-GB"/>
        </w:rPr>
        <w:t>Post</w:t>
      </w:r>
      <w:r w:rsidRPr="002F7651">
        <w:rPr>
          <w:rFonts w:eastAsiaTheme="majorEastAsia"/>
          <w:kern w:val="18"/>
          <w:sz w:val="18"/>
          <w:szCs w:val="18"/>
          <w:lang w:val="ru-RU"/>
        </w:rPr>
        <w:t>2020/</w:t>
      </w:r>
      <w:r w:rsidRPr="00C33C3E">
        <w:rPr>
          <w:rFonts w:eastAsiaTheme="majorEastAsia"/>
          <w:kern w:val="18"/>
          <w:sz w:val="18"/>
          <w:szCs w:val="18"/>
          <w:lang w:val="en-GB"/>
        </w:rPr>
        <w:t>postsbi</w:t>
      </w:r>
      <w:r w:rsidRPr="002F7651">
        <w:rPr>
          <w:rFonts w:eastAsiaTheme="majorEastAsia"/>
          <w:kern w:val="18"/>
          <w:sz w:val="18"/>
          <w:szCs w:val="18"/>
          <w:lang w:val="ru-RU"/>
        </w:rPr>
        <w:t>/</w:t>
      </w:r>
      <w:r w:rsidRPr="00C33C3E">
        <w:rPr>
          <w:rFonts w:eastAsiaTheme="majorEastAsia"/>
          <w:kern w:val="18"/>
          <w:sz w:val="18"/>
          <w:szCs w:val="18"/>
          <w:lang w:val="en-GB"/>
        </w:rPr>
        <w:t>cfn</w:t>
      </w:r>
      <w:r w:rsidRPr="002F7651">
        <w:rPr>
          <w:rFonts w:eastAsiaTheme="majorEastAsia"/>
          <w:kern w:val="18"/>
          <w:sz w:val="18"/>
          <w:szCs w:val="18"/>
          <w:lang w:val="ru-RU"/>
        </w:rPr>
        <w:t>.</w:t>
      </w:r>
      <w:r w:rsidRPr="00C33C3E">
        <w:rPr>
          <w:rFonts w:eastAsiaTheme="majorEastAsia"/>
          <w:kern w:val="18"/>
          <w:sz w:val="18"/>
          <w:szCs w:val="18"/>
          <w:lang w:val="en-GB"/>
        </w:rPr>
        <w:t>pdf</w:t>
      </w:r>
      <w:r w:rsidRPr="002F7651">
        <w:rPr>
          <w:kern w:val="18"/>
          <w:sz w:val="18"/>
          <w:szCs w:val="18"/>
          <w:lang w:val="ru-RU"/>
        </w:rPr>
        <w:t>.</w:t>
      </w:r>
    </w:p>
  </w:footnote>
  <w:footnote w:id="36">
    <w:p w14:paraId="010DE4AB" w14:textId="677CFBEB" w:rsidR="00C33C3E" w:rsidRPr="002F7651" w:rsidRDefault="00C33C3E" w:rsidP="00C33C3E">
      <w:pPr>
        <w:keepLines/>
        <w:suppressLineNumbers/>
        <w:suppressAutoHyphens/>
        <w:spacing w:after="60"/>
        <w:rPr>
          <w:kern w:val="18"/>
          <w:sz w:val="18"/>
          <w:szCs w:val="18"/>
          <w:lang w:val="ru-RU"/>
        </w:rPr>
      </w:pPr>
      <w:r>
        <w:rPr>
          <w:rStyle w:val="a3"/>
          <w:kern w:val="18"/>
          <w:szCs w:val="18"/>
          <w:u w:val="none"/>
          <w:vertAlign w:val="superscript"/>
          <w:lang w:val="en-GB"/>
        </w:rPr>
        <w:footnoteRef/>
      </w:r>
      <w:r w:rsidRPr="002F7651">
        <w:rPr>
          <w:sz w:val="18"/>
          <w:szCs w:val="18"/>
          <w:lang w:val="ru-RU"/>
        </w:rPr>
        <w:t xml:space="preserve"> </w:t>
      </w:r>
      <w:r w:rsidRPr="008D3E9E">
        <w:rPr>
          <w:sz w:val="18"/>
          <w:szCs w:val="18"/>
        </w:rPr>
        <w:t>https</w:t>
      </w:r>
      <w:r w:rsidRPr="002F7651">
        <w:rPr>
          <w:sz w:val="18"/>
          <w:szCs w:val="18"/>
          <w:lang w:val="ru-RU"/>
        </w:rPr>
        <w:t>://</w:t>
      </w:r>
      <w:r w:rsidRPr="008D3E9E">
        <w:rPr>
          <w:sz w:val="18"/>
          <w:szCs w:val="18"/>
        </w:rPr>
        <w:t>www</w:t>
      </w:r>
      <w:r w:rsidRPr="002F7651">
        <w:rPr>
          <w:sz w:val="18"/>
          <w:szCs w:val="18"/>
          <w:lang w:val="ru-RU"/>
        </w:rPr>
        <w:t>.</w:t>
      </w:r>
      <w:r w:rsidRPr="008D3E9E">
        <w:rPr>
          <w:sz w:val="18"/>
          <w:szCs w:val="18"/>
        </w:rPr>
        <w:t>thegef</w:t>
      </w:r>
      <w:r w:rsidRPr="002F7651">
        <w:rPr>
          <w:sz w:val="18"/>
          <w:szCs w:val="18"/>
          <w:lang w:val="ru-RU"/>
        </w:rPr>
        <w:t>.</w:t>
      </w:r>
      <w:r w:rsidRPr="008D3E9E">
        <w:rPr>
          <w:sz w:val="18"/>
          <w:szCs w:val="18"/>
        </w:rPr>
        <w:t>org</w:t>
      </w:r>
      <w:r w:rsidRPr="002F7651">
        <w:rPr>
          <w:sz w:val="18"/>
          <w:szCs w:val="18"/>
          <w:lang w:val="ru-RU"/>
        </w:rPr>
        <w:t>/</w:t>
      </w:r>
      <w:r w:rsidRPr="008D3E9E">
        <w:rPr>
          <w:sz w:val="18"/>
          <w:szCs w:val="18"/>
        </w:rPr>
        <w:t>topics</w:t>
      </w:r>
      <w:r w:rsidRPr="002F7651">
        <w:rPr>
          <w:sz w:val="18"/>
          <w:szCs w:val="18"/>
          <w:lang w:val="ru-RU"/>
        </w:rPr>
        <w:t>/</w:t>
      </w:r>
      <w:r w:rsidRPr="008D3E9E">
        <w:rPr>
          <w:sz w:val="18"/>
          <w:szCs w:val="18"/>
        </w:rPr>
        <w:t>biodiversity</w:t>
      </w:r>
      <w:r w:rsidRPr="002F7651">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napToGrid w:val="0"/>
        <w:kern w:val="22"/>
        <w:sz w:val="22"/>
        <w:szCs w:val="22"/>
        <w:lang w:val="fr-FR"/>
      </w:rPr>
      <w:alias w:val="Subject"/>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646B5FE7" w:rsidR="00511FA0" w:rsidRPr="00994B48" w:rsidRDefault="00511FA0" w:rsidP="00FA7327">
        <w:pPr>
          <w:suppressLineNumbers/>
          <w:suppressAutoHyphens/>
          <w:rPr>
            <w:strike/>
            <w:noProof/>
            <w:snapToGrid w:val="0"/>
            <w:kern w:val="22"/>
            <w:sz w:val="22"/>
            <w:szCs w:val="22"/>
            <w:lang w:val="fr-FR"/>
          </w:rPr>
        </w:pPr>
        <w:r w:rsidRPr="00994B48">
          <w:rPr>
            <w:noProof/>
            <w:snapToGrid w:val="0"/>
            <w:kern w:val="22"/>
            <w:sz w:val="22"/>
            <w:szCs w:val="22"/>
            <w:lang w:val="fr-FR"/>
          </w:rPr>
          <w:t>CBD/SBI/3/5/Add.2/Rev.1</w:t>
        </w:r>
      </w:p>
    </w:sdtContent>
  </w:sdt>
  <w:p w14:paraId="15BB9849" w14:textId="2B082F05" w:rsidR="00511FA0" w:rsidRPr="00994B48" w:rsidRDefault="00511FA0" w:rsidP="00FA7327">
    <w:pPr>
      <w:pStyle w:val="a7"/>
      <w:suppressLineNumbers/>
      <w:tabs>
        <w:tab w:val="clear" w:pos="4320"/>
        <w:tab w:val="clear" w:pos="8640"/>
        <w:tab w:val="left" w:pos="990"/>
      </w:tabs>
      <w:suppressAutoHyphens/>
      <w:rPr>
        <w:bCs/>
        <w:noProof/>
        <w:kern w:val="22"/>
        <w:sz w:val="22"/>
        <w:szCs w:val="22"/>
        <w:lang w:val="fr-FR"/>
      </w:rPr>
    </w:pPr>
    <w:r>
      <w:rPr>
        <w:noProof/>
        <w:kern w:val="22"/>
        <w:sz w:val="22"/>
        <w:szCs w:val="22"/>
        <w:lang w:val="ru-RU"/>
      </w:rPr>
      <w:t>Страница</w:t>
    </w:r>
    <w:r w:rsidRPr="00994B48">
      <w:rPr>
        <w:noProof/>
        <w:kern w:val="22"/>
        <w:sz w:val="22"/>
        <w:szCs w:val="22"/>
        <w:lang w:val="fr-FR"/>
      </w:rPr>
      <w:t xml:space="preserve"> </w:t>
    </w:r>
    <w:r w:rsidRPr="00ED543F">
      <w:rPr>
        <w:bCs/>
        <w:noProof/>
        <w:kern w:val="22"/>
        <w:sz w:val="22"/>
        <w:szCs w:val="22"/>
        <w:lang w:val="en-GB"/>
      </w:rPr>
      <w:fldChar w:fldCharType="begin"/>
    </w:r>
    <w:r w:rsidRPr="00994B48">
      <w:rPr>
        <w:bCs/>
        <w:noProof/>
        <w:kern w:val="22"/>
        <w:sz w:val="22"/>
        <w:szCs w:val="22"/>
        <w:lang w:val="fr-FR"/>
      </w:rPr>
      <w:instrText xml:space="preserve"> PAGE </w:instrText>
    </w:r>
    <w:r w:rsidRPr="00ED543F">
      <w:rPr>
        <w:bCs/>
        <w:noProof/>
        <w:kern w:val="22"/>
        <w:sz w:val="22"/>
        <w:szCs w:val="22"/>
        <w:lang w:val="en-GB"/>
      </w:rPr>
      <w:fldChar w:fldCharType="separate"/>
    </w:r>
    <w:r w:rsidR="002F7651">
      <w:rPr>
        <w:bCs/>
        <w:noProof/>
        <w:kern w:val="22"/>
        <w:sz w:val="22"/>
        <w:szCs w:val="22"/>
        <w:lang w:val="fr-FR"/>
      </w:rPr>
      <w:t>22</w:t>
    </w:r>
    <w:r w:rsidRPr="00ED543F">
      <w:rPr>
        <w:bCs/>
        <w:noProof/>
        <w:kern w:val="22"/>
        <w:sz w:val="22"/>
        <w:szCs w:val="22"/>
        <w:lang w:val="en-GB"/>
      </w:rPr>
      <w:fldChar w:fldCharType="end"/>
    </w:r>
  </w:p>
  <w:p w14:paraId="16F36DF9" w14:textId="77777777" w:rsidR="00511FA0" w:rsidRPr="00994B48" w:rsidRDefault="00511FA0" w:rsidP="00FA7327">
    <w:pPr>
      <w:pStyle w:val="a7"/>
      <w:suppressLineNumbers/>
      <w:tabs>
        <w:tab w:val="clear" w:pos="4320"/>
        <w:tab w:val="clear" w:pos="8640"/>
        <w:tab w:val="left" w:pos="990"/>
      </w:tabs>
      <w:suppressAutoHyphens/>
      <w:rPr>
        <w:noProof/>
        <w:kern w:val="22"/>
        <w:sz w:val="22"/>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napToGrid w:val="0"/>
        <w:kern w:val="22"/>
        <w:sz w:val="22"/>
        <w:szCs w:val="22"/>
        <w:lang w:val="fr-FR"/>
      </w:rPr>
      <w:alias w:val="Subject"/>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078B4FE4" w:rsidR="00511FA0" w:rsidRPr="00994B48" w:rsidRDefault="00511FA0" w:rsidP="00B71BC2">
        <w:pPr>
          <w:suppressLineNumbers/>
          <w:suppressAutoHyphens/>
          <w:ind w:left="318"/>
          <w:jc w:val="right"/>
          <w:rPr>
            <w:noProof/>
            <w:snapToGrid w:val="0"/>
            <w:kern w:val="22"/>
            <w:sz w:val="22"/>
            <w:szCs w:val="22"/>
            <w:lang w:val="fr-FR"/>
          </w:rPr>
        </w:pPr>
        <w:r w:rsidRPr="00994B48">
          <w:rPr>
            <w:noProof/>
            <w:snapToGrid w:val="0"/>
            <w:kern w:val="22"/>
            <w:sz w:val="22"/>
            <w:szCs w:val="22"/>
            <w:lang w:val="fr-FR"/>
          </w:rPr>
          <w:t>CBD/SBI/3/5/Add.2/Rev.1</w:t>
        </w:r>
      </w:p>
    </w:sdtContent>
  </w:sdt>
  <w:p w14:paraId="344C5F3B" w14:textId="0DC73010" w:rsidR="00511FA0" w:rsidRPr="00994B48" w:rsidRDefault="00511FA0" w:rsidP="00B71BC2">
    <w:pPr>
      <w:pStyle w:val="a7"/>
      <w:suppressLineNumbers/>
      <w:tabs>
        <w:tab w:val="clear" w:pos="4320"/>
        <w:tab w:val="clear" w:pos="8640"/>
      </w:tabs>
      <w:suppressAutoHyphens/>
      <w:jc w:val="right"/>
      <w:rPr>
        <w:bCs/>
        <w:noProof/>
        <w:kern w:val="22"/>
        <w:sz w:val="22"/>
        <w:szCs w:val="22"/>
        <w:lang w:val="fr-FR"/>
      </w:rPr>
    </w:pPr>
    <w:r>
      <w:rPr>
        <w:noProof/>
        <w:kern w:val="22"/>
        <w:sz w:val="22"/>
        <w:szCs w:val="22"/>
        <w:lang w:val="ru-RU"/>
      </w:rPr>
      <w:t>Страница</w:t>
    </w:r>
    <w:r w:rsidRPr="00994B48">
      <w:rPr>
        <w:noProof/>
        <w:kern w:val="22"/>
        <w:sz w:val="22"/>
        <w:szCs w:val="22"/>
        <w:lang w:val="fr-FR"/>
      </w:rPr>
      <w:t xml:space="preserve"> </w:t>
    </w:r>
    <w:r w:rsidRPr="008E6CD3">
      <w:rPr>
        <w:bCs/>
        <w:noProof/>
        <w:kern w:val="22"/>
        <w:sz w:val="22"/>
        <w:szCs w:val="22"/>
        <w:lang w:val="en-GB"/>
      </w:rPr>
      <w:fldChar w:fldCharType="begin"/>
    </w:r>
    <w:r w:rsidRPr="00994B48">
      <w:rPr>
        <w:bCs/>
        <w:noProof/>
        <w:kern w:val="22"/>
        <w:sz w:val="22"/>
        <w:szCs w:val="22"/>
        <w:lang w:val="fr-FR"/>
      </w:rPr>
      <w:instrText xml:space="preserve"> PAGE </w:instrText>
    </w:r>
    <w:r w:rsidRPr="008E6CD3">
      <w:rPr>
        <w:bCs/>
        <w:noProof/>
        <w:kern w:val="22"/>
        <w:sz w:val="22"/>
        <w:szCs w:val="22"/>
        <w:lang w:val="en-GB"/>
      </w:rPr>
      <w:fldChar w:fldCharType="separate"/>
    </w:r>
    <w:r w:rsidR="002F7651">
      <w:rPr>
        <w:bCs/>
        <w:noProof/>
        <w:kern w:val="22"/>
        <w:sz w:val="22"/>
        <w:szCs w:val="22"/>
        <w:lang w:val="fr-FR"/>
      </w:rPr>
      <w:t>21</w:t>
    </w:r>
    <w:r w:rsidRPr="008E6CD3">
      <w:rPr>
        <w:bCs/>
        <w:noProof/>
        <w:kern w:val="22"/>
        <w:sz w:val="22"/>
        <w:szCs w:val="22"/>
        <w:lang w:val="en-GB"/>
      </w:rPr>
      <w:fldChar w:fldCharType="end"/>
    </w:r>
  </w:p>
  <w:p w14:paraId="2D7D59BE" w14:textId="77777777" w:rsidR="00511FA0" w:rsidRPr="00994B48" w:rsidRDefault="00511FA0" w:rsidP="00B71BC2">
    <w:pPr>
      <w:pStyle w:val="a7"/>
      <w:suppressLineNumbers/>
      <w:tabs>
        <w:tab w:val="clear" w:pos="4320"/>
        <w:tab w:val="clear" w:pos="8640"/>
      </w:tabs>
      <w:suppressAutoHyphens/>
      <w:jc w:val="right"/>
      <w:rPr>
        <w:noProof/>
        <w:kern w:val="22"/>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18D43471"/>
    <w:multiLevelType w:val="hybridMultilevel"/>
    <w:tmpl w:val="3D32FFD4"/>
    <w:lvl w:ilvl="0" w:tplc="AA7CFD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5">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4">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A61CA8"/>
    <w:multiLevelType w:val="hybridMultilevel"/>
    <w:tmpl w:val="72FCBE48"/>
    <w:lvl w:ilvl="0" w:tplc="0419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4C686681"/>
    <w:multiLevelType w:val="hybridMultilevel"/>
    <w:tmpl w:val="3E801702"/>
    <w:lvl w:ilvl="0" w:tplc="F244CB94">
      <w:start w:val="1"/>
      <w:numFmt w:val="decimal"/>
      <w:lvlText w:val="%1."/>
      <w:lvlJc w:val="left"/>
      <w:pPr>
        <w:ind w:left="45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65C040F1"/>
    <w:multiLevelType w:val="hybridMultilevel"/>
    <w:tmpl w:val="21760918"/>
    <w:lvl w:ilvl="0" w:tplc="041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28">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lvlOverride w:ilvl="0">
      <w:startOverride w:val="1"/>
    </w:lvlOverride>
  </w:num>
  <w:num w:numId="4">
    <w:abstractNumId w:val="0"/>
  </w:num>
  <w:num w:numId="5">
    <w:abstractNumId w:val="8"/>
  </w:num>
  <w:num w:numId="6">
    <w:abstractNumId w:val="24"/>
  </w:num>
  <w:num w:numId="7">
    <w:abstractNumId w:val="20"/>
  </w:num>
  <w:num w:numId="8">
    <w:abstractNumId w:val="10"/>
  </w:num>
  <w:num w:numId="9">
    <w:abstractNumId w:val="15"/>
  </w:num>
  <w:num w:numId="10">
    <w:abstractNumId w:val="11"/>
  </w:num>
  <w:num w:numId="11">
    <w:abstractNumId w:val="22"/>
  </w:num>
  <w:num w:numId="12">
    <w:abstractNumId w:val="3"/>
  </w:num>
  <w:num w:numId="13">
    <w:abstractNumId w:val="19"/>
  </w:num>
  <w:num w:numId="14">
    <w:abstractNumId w:val="18"/>
  </w:num>
  <w:num w:numId="15">
    <w:abstractNumId w:val="18"/>
  </w:num>
  <w:num w:numId="16">
    <w:abstractNumId w:val="12"/>
  </w:num>
  <w:num w:numId="17">
    <w:abstractNumId w:val="28"/>
  </w:num>
  <w:num w:numId="18">
    <w:abstractNumId w:val="6"/>
  </w:num>
  <w:num w:numId="19">
    <w:abstractNumId w:val="2"/>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3"/>
  </w:num>
  <w:num w:numId="28">
    <w:abstractNumId w:val="9"/>
  </w:num>
  <w:num w:numId="29">
    <w:abstractNumId w:val="25"/>
  </w:num>
  <w:num w:numId="30">
    <w:abstractNumId w:val="26"/>
  </w:num>
  <w:num w:numId="31">
    <w:abstractNumId w:val="27"/>
  </w:num>
  <w:num w:numId="32">
    <w:abstractNumId w:val="5"/>
  </w:num>
  <w:num w:numId="33">
    <w:abstractNumId w:val="13"/>
  </w:num>
  <w:num w:numId="34">
    <w:abstractNumId w:val="16"/>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09FE"/>
    <w:rsid w:val="00000A7D"/>
    <w:rsid w:val="00001C86"/>
    <w:rsid w:val="00001F1F"/>
    <w:rsid w:val="00002C81"/>
    <w:rsid w:val="00002F27"/>
    <w:rsid w:val="00003235"/>
    <w:rsid w:val="00003238"/>
    <w:rsid w:val="0000337F"/>
    <w:rsid w:val="0000395C"/>
    <w:rsid w:val="00004166"/>
    <w:rsid w:val="0000452D"/>
    <w:rsid w:val="000046FE"/>
    <w:rsid w:val="00004735"/>
    <w:rsid w:val="00004821"/>
    <w:rsid w:val="00004995"/>
    <w:rsid w:val="00004EED"/>
    <w:rsid w:val="00005724"/>
    <w:rsid w:val="0000583A"/>
    <w:rsid w:val="00005CAB"/>
    <w:rsid w:val="00005E4D"/>
    <w:rsid w:val="00005E6B"/>
    <w:rsid w:val="00005F20"/>
    <w:rsid w:val="000068AE"/>
    <w:rsid w:val="00006A12"/>
    <w:rsid w:val="000074BC"/>
    <w:rsid w:val="0000752C"/>
    <w:rsid w:val="00007895"/>
    <w:rsid w:val="0001023E"/>
    <w:rsid w:val="000106DF"/>
    <w:rsid w:val="00010734"/>
    <w:rsid w:val="00010A6D"/>
    <w:rsid w:val="00010C83"/>
    <w:rsid w:val="00010E03"/>
    <w:rsid w:val="00011546"/>
    <w:rsid w:val="00011731"/>
    <w:rsid w:val="00011B60"/>
    <w:rsid w:val="00011D38"/>
    <w:rsid w:val="00011E0E"/>
    <w:rsid w:val="0001258D"/>
    <w:rsid w:val="000130EE"/>
    <w:rsid w:val="0001331C"/>
    <w:rsid w:val="000137DC"/>
    <w:rsid w:val="00013D92"/>
    <w:rsid w:val="00013E2B"/>
    <w:rsid w:val="000141D6"/>
    <w:rsid w:val="00014E04"/>
    <w:rsid w:val="00015189"/>
    <w:rsid w:val="0001557F"/>
    <w:rsid w:val="000157BF"/>
    <w:rsid w:val="00015F50"/>
    <w:rsid w:val="00016316"/>
    <w:rsid w:val="00016441"/>
    <w:rsid w:val="0001695F"/>
    <w:rsid w:val="00016E49"/>
    <w:rsid w:val="00016F41"/>
    <w:rsid w:val="00017401"/>
    <w:rsid w:val="00017776"/>
    <w:rsid w:val="0001785A"/>
    <w:rsid w:val="00017F40"/>
    <w:rsid w:val="00020124"/>
    <w:rsid w:val="00020575"/>
    <w:rsid w:val="00020B65"/>
    <w:rsid w:val="000210BB"/>
    <w:rsid w:val="000217A0"/>
    <w:rsid w:val="00021A89"/>
    <w:rsid w:val="00021F53"/>
    <w:rsid w:val="00022646"/>
    <w:rsid w:val="00022D43"/>
    <w:rsid w:val="00022F52"/>
    <w:rsid w:val="00023270"/>
    <w:rsid w:val="000234BD"/>
    <w:rsid w:val="000239F5"/>
    <w:rsid w:val="00023CEB"/>
    <w:rsid w:val="00023D05"/>
    <w:rsid w:val="00024403"/>
    <w:rsid w:val="00024F21"/>
    <w:rsid w:val="00024F97"/>
    <w:rsid w:val="00025298"/>
    <w:rsid w:val="0002569C"/>
    <w:rsid w:val="00025901"/>
    <w:rsid w:val="000259BE"/>
    <w:rsid w:val="000261A5"/>
    <w:rsid w:val="00026BD9"/>
    <w:rsid w:val="00026D45"/>
    <w:rsid w:val="000270CE"/>
    <w:rsid w:val="00027220"/>
    <w:rsid w:val="00027BB3"/>
    <w:rsid w:val="00027C09"/>
    <w:rsid w:val="000300F6"/>
    <w:rsid w:val="000304B2"/>
    <w:rsid w:val="000305FA"/>
    <w:rsid w:val="0003070D"/>
    <w:rsid w:val="00030AFA"/>
    <w:rsid w:val="00030B6C"/>
    <w:rsid w:val="00030E05"/>
    <w:rsid w:val="00031787"/>
    <w:rsid w:val="00031C09"/>
    <w:rsid w:val="00031D50"/>
    <w:rsid w:val="00032573"/>
    <w:rsid w:val="0003261C"/>
    <w:rsid w:val="00032DE7"/>
    <w:rsid w:val="000331D0"/>
    <w:rsid w:val="000332D4"/>
    <w:rsid w:val="0003374F"/>
    <w:rsid w:val="00033ACC"/>
    <w:rsid w:val="0003415D"/>
    <w:rsid w:val="00034187"/>
    <w:rsid w:val="0003452C"/>
    <w:rsid w:val="00034B7C"/>
    <w:rsid w:val="00035045"/>
    <w:rsid w:val="00035894"/>
    <w:rsid w:val="000364D5"/>
    <w:rsid w:val="00036EC8"/>
    <w:rsid w:val="0003703A"/>
    <w:rsid w:val="000379C5"/>
    <w:rsid w:val="00037A0A"/>
    <w:rsid w:val="00037B77"/>
    <w:rsid w:val="00037C87"/>
    <w:rsid w:val="000403AC"/>
    <w:rsid w:val="00040567"/>
    <w:rsid w:val="00040D2C"/>
    <w:rsid w:val="00040DEC"/>
    <w:rsid w:val="0004131C"/>
    <w:rsid w:val="0004136F"/>
    <w:rsid w:val="00041D72"/>
    <w:rsid w:val="00041F7F"/>
    <w:rsid w:val="000421C3"/>
    <w:rsid w:val="000430FE"/>
    <w:rsid w:val="000433CE"/>
    <w:rsid w:val="000439E8"/>
    <w:rsid w:val="00043AD0"/>
    <w:rsid w:val="000441EA"/>
    <w:rsid w:val="00044448"/>
    <w:rsid w:val="00044502"/>
    <w:rsid w:val="00044BBD"/>
    <w:rsid w:val="00044DEB"/>
    <w:rsid w:val="000457A5"/>
    <w:rsid w:val="00045D03"/>
    <w:rsid w:val="00045F22"/>
    <w:rsid w:val="00046545"/>
    <w:rsid w:val="00046C08"/>
    <w:rsid w:val="00046FAF"/>
    <w:rsid w:val="00050FA5"/>
    <w:rsid w:val="00051E94"/>
    <w:rsid w:val="000521F3"/>
    <w:rsid w:val="000529D1"/>
    <w:rsid w:val="00052BE0"/>
    <w:rsid w:val="00052C88"/>
    <w:rsid w:val="00052D9D"/>
    <w:rsid w:val="00052FDA"/>
    <w:rsid w:val="00054A4D"/>
    <w:rsid w:val="0005564B"/>
    <w:rsid w:val="000564E1"/>
    <w:rsid w:val="00057114"/>
    <w:rsid w:val="00057683"/>
    <w:rsid w:val="000577B0"/>
    <w:rsid w:val="00057950"/>
    <w:rsid w:val="000579A1"/>
    <w:rsid w:val="00057FF0"/>
    <w:rsid w:val="00060156"/>
    <w:rsid w:val="000604C1"/>
    <w:rsid w:val="0006060D"/>
    <w:rsid w:val="000609D1"/>
    <w:rsid w:val="00061591"/>
    <w:rsid w:val="000615F9"/>
    <w:rsid w:val="0006197F"/>
    <w:rsid w:val="00061B50"/>
    <w:rsid w:val="00062983"/>
    <w:rsid w:val="00062E18"/>
    <w:rsid w:val="000632FC"/>
    <w:rsid w:val="0006360A"/>
    <w:rsid w:val="00063619"/>
    <w:rsid w:val="00064251"/>
    <w:rsid w:val="000644E6"/>
    <w:rsid w:val="0006480D"/>
    <w:rsid w:val="00064976"/>
    <w:rsid w:val="00064A29"/>
    <w:rsid w:val="00065E05"/>
    <w:rsid w:val="000660ED"/>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443"/>
    <w:rsid w:val="000749B9"/>
    <w:rsid w:val="00074F34"/>
    <w:rsid w:val="000757BB"/>
    <w:rsid w:val="00075980"/>
    <w:rsid w:val="00076427"/>
    <w:rsid w:val="00076574"/>
    <w:rsid w:val="000768AB"/>
    <w:rsid w:val="00076DAA"/>
    <w:rsid w:val="0007710D"/>
    <w:rsid w:val="000777A6"/>
    <w:rsid w:val="00077D58"/>
    <w:rsid w:val="00077E55"/>
    <w:rsid w:val="00080B21"/>
    <w:rsid w:val="00080C35"/>
    <w:rsid w:val="00081461"/>
    <w:rsid w:val="00081A12"/>
    <w:rsid w:val="00081CB8"/>
    <w:rsid w:val="00082642"/>
    <w:rsid w:val="00082AF6"/>
    <w:rsid w:val="00083167"/>
    <w:rsid w:val="0008365A"/>
    <w:rsid w:val="00083EFA"/>
    <w:rsid w:val="00083F57"/>
    <w:rsid w:val="00084640"/>
    <w:rsid w:val="000848E1"/>
    <w:rsid w:val="00084A24"/>
    <w:rsid w:val="00084A2B"/>
    <w:rsid w:val="00084DE7"/>
    <w:rsid w:val="000857F4"/>
    <w:rsid w:val="0008586B"/>
    <w:rsid w:val="00085E27"/>
    <w:rsid w:val="00087DF1"/>
    <w:rsid w:val="00090756"/>
    <w:rsid w:val="00090D85"/>
    <w:rsid w:val="00090E40"/>
    <w:rsid w:val="00091173"/>
    <w:rsid w:val="00091B42"/>
    <w:rsid w:val="0009237F"/>
    <w:rsid w:val="000925EC"/>
    <w:rsid w:val="000927B5"/>
    <w:rsid w:val="00093501"/>
    <w:rsid w:val="000937AA"/>
    <w:rsid w:val="000946D4"/>
    <w:rsid w:val="000948E5"/>
    <w:rsid w:val="00094A0F"/>
    <w:rsid w:val="00094C9B"/>
    <w:rsid w:val="00094D21"/>
    <w:rsid w:val="000953A4"/>
    <w:rsid w:val="00095BBA"/>
    <w:rsid w:val="00095FB3"/>
    <w:rsid w:val="000962A9"/>
    <w:rsid w:val="0009645C"/>
    <w:rsid w:val="00097312"/>
    <w:rsid w:val="000973D8"/>
    <w:rsid w:val="00097BEE"/>
    <w:rsid w:val="000A0251"/>
    <w:rsid w:val="000A0328"/>
    <w:rsid w:val="000A1AA8"/>
    <w:rsid w:val="000A1B65"/>
    <w:rsid w:val="000A2A4C"/>
    <w:rsid w:val="000A2EF5"/>
    <w:rsid w:val="000A301C"/>
    <w:rsid w:val="000A35C9"/>
    <w:rsid w:val="000A37DF"/>
    <w:rsid w:val="000A3DCC"/>
    <w:rsid w:val="000A3E0B"/>
    <w:rsid w:val="000A42D3"/>
    <w:rsid w:val="000A47D0"/>
    <w:rsid w:val="000A4EEA"/>
    <w:rsid w:val="000A51E1"/>
    <w:rsid w:val="000A574D"/>
    <w:rsid w:val="000A6299"/>
    <w:rsid w:val="000A6774"/>
    <w:rsid w:val="000A6ED7"/>
    <w:rsid w:val="000A77F2"/>
    <w:rsid w:val="000A7E05"/>
    <w:rsid w:val="000B0337"/>
    <w:rsid w:val="000B04EA"/>
    <w:rsid w:val="000B11A5"/>
    <w:rsid w:val="000B1611"/>
    <w:rsid w:val="000B17B2"/>
    <w:rsid w:val="000B1C59"/>
    <w:rsid w:val="000B1F25"/>
    <w:rsid w:val="000B24BB"/>
    <w:rsid w:val="000B2FD0"/>
    <w:rsid w:val="000B3561"/>
    <w:rsid w:val="000B3673"/>
    <w:rsid w:val="000B371E"/>
    <w:rsid w:val="000B4072"/>
    <w:rsid w:val="000B408B"/>
    <w:rsid w:val="000B4303"/>
    <w:rsid w:val="000B4DCE"/>
    <w:rsid w:val="000B53BC"/>
    <w:rsid w:val="000B56BE"/>
    <w:rsid w:val="000B5767"/>
    <w:rsid w:val="000B5B02"/>
    <w:rsid w:val="000B67AC"/>
    <w:rsid w:val="000B6BE4"/>
    <w:rsid w:val="000B6F59"/>
    <w:rsid w:val="000B7638"/>
    <w:rsid w:val="000B76A6"/>
    <w:rsid w:val="000B7B5F"/>
    <w:rsid w:val="000B7F43"/>
    <w:rsid w:val="000C06F8"/>
    <w:rsid w:val="000C0AB0"/>
    <w:rsid w:val="000C0DAE"/>
    <w:rsid w:val="000C0EAF"/>
    <w:rsid w:val="000C0FB5"/>
    <w:rsid w:val="000C1141"/>
    <w:rsid w:val="000C1627"/>
    <w:rsid w:val="000C1A1F"/>
    <w:rsid w:val="000C24A8"/>
    <w:rsid w:val="000C29BC"/>
    <w:rsid w:val="000C2FBA"/>
    <w:rsid w:val="000C36FF"/>
    <w:rsid w:val="000C3F9C"/>
    <w:rsid w:val="000C40A4"/>
    <w:rsid w:val="000C46D9"/>
    <w:rsid w:val="000C4C46"/>
    <w:rsid w:val="000C5576"/>
    <w:rsid w:val="000C5824"/>
    <w:rsid w:val="000C5F5F"/>
    <w:rsid w:val="000C60FD"/>
    <w:rsid w:val="000C6567"/>
    <w:rsid w:val="000C69E7"/>
    <w:rsid w:val="000C6AFB"/>
    <w:rsid w:val="000C6CC1"/>
    <w:rsid w:val="000C6CCC"/>
    <w:rsid w:val="000C6E15"/>
    <w:rsid w:val="000C7074"/>
    <w:rsid w:val="000C708C"/>
    <w:rsid w:val="000C7659"/>
    <w:rsid w:val="000C7866"/>
    <w:rsid w:val="000C79A0"/>
    <w:rsid w:val="000C79A6"/>
    <w:rsid w:val="000C7AED"/>
    <w:rsid w:val="000D0625"/>
    <w:rsid w:val="000D0D11"/>
    <w:rsid w:val="000D1057"/>
    <w:rsid w:val="000D118D"/>
    <w:rsid w:val="000D14B8"/>
    <w:rsid w:val="000D178B"/>
    <w:rsid w:val="000D1E91"/>
    <w:rsid w:val="000D2531"/>
    <w:rsid w:val="000D284B"/>
    <w:rsid w:val="000D2ED4"/>
    <w:rsid w:val="000D2F83"/>
    <w:rsid w:val="000D440D"/>
    <w:rsid w:val="000D4525"/>
    <w:rsid w:val="000D48E5"/>
    <w:rsid w:val="000D4CF6"/>
    <w:rsid w:val="000D58A5"/>
    <w:rsid w:val="000D5D12"/>
    <w:rsid w:val="000D6223"/>
    <w:rsid w:val="000D66F8"/>
    <w:rsid w:val="000D6963"/>
    <w:rsid w:val="000D6ABD"/>
    <w:rsid w:val="000D6F78"/>
    <w:rsid w:val="000D742A"/>
    <w:rsid w:val="000D757A"/>
    <w:rsid w:val="000E018C"/>
    <w:rsid w:val="000E1224"/>
    <w:rsid w:val="000E1262"/>
    <w:rsid w:val="000E153E"/>
    <w:rsid w:val="000E1895"/>
    <w:rsid w:val="000E1E9F"/>
    <w:rsid w:val="000E26AE"/>
    <w:rsid w:val="000E28B9"/>
    <w:rsid w:val="000E2912"/>
    <w:rsid w:val="000E2B83"/>
    <w:rsid w:val="000E3A1A"/>
    <w:rsid w:val="000E3FEA"/>
    <w:rsid w:val="000E4261"/>
    <w:rsid w:val="000E44EB"/>
    <w:rsid w:val="000E4558"/>
    <w:rsid w:val="000E4A42"/>
    <w:rsid w:val="000E4E86"/>
    <w:rsid w:val="000E590C"/>
    <w:rsid w:val="000E6895"/>
    <w:rsid w:val="000E693C"/>
    <w:rsid w:val="000E6B20"/>
    <w:rsid w:val="000E7E53"/>
    <w:rsid w:val="000F0AA0"/>
    <w:rsid w:val="000F0B1A"/>
    <w:rsid w:val="000F161B"/>
    <w:rsid w:val="000F20E2"/>
    <w:rsid w:val="000F254E"/>
    <w:rsid w:val="000F25D0"/>
    <w:rsid w:val="000F27AD"/>
    <w:rsid w:val="000F28C2"/>
    <w:rsid w:val="000F3125"/>
    <w:rsid w:val="000F33DE"/>
    <w:rsid w:val="000F3EA4"/>
    <w:rsid w:val="000F461F"/>
    <w:rsid w:val="000F4916"/>
    <w:rsid w:val="000F4FEF"/>
    <w:rsid w:val="000F55A4"/>
    <w:rsid w:val="000F581C"/>
    <w:rsid w:val="000F599B"/>
    <w:rsid w:val="000F6092"/>
    <w:rsid w:val="000F6337"/>
    <w:rsid w:val="000F6343"/>
    <w:rsid w:val="000F6CD6"/>
    <w:rsid w:val="000F6F19"/>
    <w:rsid w:val="000F72E9"/>
    <w:rsid w:val="000F732D"/>
    <w:rsid w:val="000F78E7"/>
    <w:rsid w:val="000F78FD"/>
    <w:rsid w:val="00100130"/>
    <w:rsid w:val="001004CC"/>
    <w:rsid w:val="00100DF0"/>
    <w:rsid w:val="00101B78"/>
    <w:rsid w:val="00101BF1"/>
    <w:rsid w:val="00101E91"/>
    <w:rsid w:val="00102320"/>
    <w:rsid w:val="00102DB3"/>
    <w:rsid w:val="00102E23"/>
    <w:rsid w:val="001036B5"/>
    <w:rsid w:val="0010379D"/>
    <w:rsid w:val="00104095"/>
    <w:rsid w:val="001047AD"/>
    <w:rsid w:val="001048B5"/>
    <w:rsid w:val="00105013"/>
    <w:rsid w:val="00105750"/>
    <w:rsid w:val="00105819"/>
    <w:rsid w:val="00105A40"/>
    <w:rsid w:val="00105F8E"/>
    <w:rsid w:val="00106A1E"/>
    <w:rsid w:val="0010775B"/>
    <w:rsid w:val="00107C78"/>
    <w:rsid w:val="001101D4"/>
    <w:rsid w:val="001102C7"/>
    <w:rsid w:val="00110D4C"/>
    <w:rsid w:val="00111320"/>
    <w:rsid w:val="001120E5"/>
    <w:rsid w:val="0011220C"/>
    <w:rsid w:val="001122E9"/>
    <w:rsid w:val="001132D9"/>
    <w:rsid w:val="00113EF4"/>
    <w:rsid w:val="00114545"/>
    <w:rsid w:val="0011459D"/>
    <w:rsid w:val="00115E74"/>
    <w:rsid w:val="00115FDC"/>
    <w:rsid w:val="0011689E"/>
    <w:rsid w:val="00116E9E"/>
    <w:rsid w:val="001171E8"/>
    <w:rsid w:val="001178CC"/>
    <w:rsid w:val="001178EC"/>
    <w:rsid w:val="001178F3"/>
    <w:rsid w:val="00117FC7"/>
    <w:rsid w:val="00120DAA"/>
    <w:rsid w:val="001221C3"/>
    <w:rsid w:val="0012254A"/>
    <w:rsid w:val="00122AA3"/>
    <w:rsid w:val="00122DD5"/>
    <w:rsid w:val="001239FF"/>
    <w:rsid w:val="00123CB5"/>
    <w:rsid w:val="00123E8C"/>
    <w:rsid w:val="00123EFB"/>
    <w:rsid w:val="00124153"/>
    <w:rsid w:val="0012456B"/>
    <w:rsid w:val="00124821"/>
    <w:rsid w:val="001248CF"/>
    <w:rsid w:val="00124F73"/>
    <w:rsid w:val="00125806"/>
    <w:rsid w:val="00125A4A"/>
    <w:rsid w:val="001261B3"/>
    <w:rsid w:val="0012695E"/>
    <w:rsid w:val="00126993"/>
    <w:rsid w:val="00126AEA"/>
    <w:rsid w:val="0012709B"/>
    <w:rsid w:val="00127268"/>
    <w:rsid w:val="001275BC"/>
    <w:rsid w:val="001308E2"/>
    <w:rsid w:val="001312BF"/>
    <w:rsid w:val="001313B8"/>
    <w:rsid w:val="00131414"/>
    <w:rsid w:val="00131EC7"/>
    <w:rsid w:val="001325CC"/>
    <w:rsid w:val="00133264"/>
    <w:rsid w:val="0013346F"/>
    <w:rsid w:val="001343FE"/>
    <w:rsid w:val="00135171"/>
    <w:rsid w:val="0013524D"/>
    <w:rsid w:val="001352FA"/>
    <w:rsid w:val="001353DE"/>
    <w:rsid w:val="001359DB"/>
    <w:rsid w:val="00135DA2"/>
    <w:rsid w:val="001361DC"/>
    <w:rsid w:val="00136854"/>
    <w:rsid w:val="0013691E"/>
    <w:rsid w:val="00136C38"/>
    <w:rsid w:val="00136C63"/>
    <w:rsid w:val="001373F4"/>
    <w:rsid w:val="00137579"/>
    <w:rsid w:val="0013779D"/>
    <w:rsid w:val="00140B86"/>
    <w:rsid w:val="001416C5"/>
    <w:rsid w:val="00141718"/>
    <w:rsid w:val="001417CA"/>
    <w:rsid w:val="00141CE9"/>
    <w:rsid w:val="001423AD"/>
    <w:rsid w:val="00142C51"/>
    <w:rsid w:val="00143887"/>
    <w:rsid w:val="00143BCB"/>
    <w:rsid w:val="00143C89"/>
    <w:rsid w:val="0014421F"/>
    <w:rsid w:val="00144CCD"/>
    <w:rsid w:val="00144D88"/>
    <w:rsid w:val="00145351"/>
    <w:rsid w:val="001454BE"/>
    <w:rsid w:val="0014588C"/>
    <w:rsid w:val="0014591A"/>
    <w:rsid w:val="00145B02"/>
    <w:rsid w:val="00146C45"/>
    <w:rsid w:val="00146D8E"/>
    <w:rsid w:val="00147A01"/>
    <w:rsid w:val="001503E2"/>
    <w:rsid w:val="0015056F"/>
    <w:rsid w:val="00150BB2"/>
    <w:rsid w:val="00151608"/>
    <w:rsid w:val="0015195E"/>
    <w:rsid w:val="00152637"/>
    <w:rsid w:val="001529C0"/>
    <w:rsid w:val="00153591"/>
    <w:rsid w:val="00153E80"/>
    <w:rsid w:val="00155234"/>
    <w:rsid w:val="00156366"/>
    <w:rsid w:val="001563E5"/>
    <w:rsid w:val="00156977"/>
    <w:rsid w:val="00157039"/>
    <w:rsid w:val="001571C9"/>
    <w:rsid w:val="001573C5"/>
    <w:rsid w:val="0015752E"/>
    <w:rsid w:val="00157E56"/>
    <w:rsid w:val="00157F37"/>
    <w:rsid w:val="0016055B"/>
    <w:rsid w:val="00160CC8"/>
    <w:rsid w:val="0016130A"/>
    <w:rsid w:val="001623DE"/>
    <w:rsid w:val="0016273C"/>
    <w:rsid w:val="0016296B"/>
    <w:rsid w:val="00162AF7"/>
    <w:rsid w:val="001632F9"/>
    <w:rsid w:val="0016330A"/>
    <w:rsid w:val="001636DF"/>
    <w:rsid w:val="00164124"/>
    <w:rsid w:val="001645D2"/>
    <w:rsid w:val="0016461B"/>
    <w:rsid w:val="001647F0"/>
    <w:rsid w:val="00164832"/>
    <w:rsid w:val="001648D0"/>
    <w:rsid w:val="00164A79"/>
    <w:rsid w:val="00166B02"/>
    <w:rsid w:val="0017060C"/>
    <w:rsid w:val="00170663"/>
    <w:rsid w:val="00172115"/>
    <w:rsid w:val="0017291B"/>
    <w:rsid w:val="00173CD1"/>
    <w:rsid w:val="00173FC9"/>
    <w:rsid w:val="00174944"/>
    <w:rsid w:val="0017528C"/>
    <w:rsid w:val="00175A43"/>
    <w:rsid w:val="00175E30"/>
    <w:rsid w:val="001763BF"/>
    <w:rsid w:val="00176B23"/>
    <w:rsid w:val="001770DC"/>
    <w:rsid w:val="00180B4F"/>
    <w:rsid w:val="00180C27"/>
    <w:rsid w:val="001811B1"/>
    <w:rsid w:val="001817BD"/>
    <w:rsid w:val="00181849"/>
    <w:rsid w:val="00181B23"/>
    <w:rsid w:val="00182102"/>
    <w:rsid w:val="001821C7"/>
    <w:rsid w:val="0018289D"/>
    <w:rsid w:val="00182A04"/>
    <w:rsid w:val="00183499"/>
    <w:rsid w:val="00183C18"/>
    <w:rsid w:val="001841AA"/>
    <w:rsid w:val="001841C5"/>
    <w:rsid w:val="00184A50"/>
    <w:rsid w:val="00184CF6"/>
    <w:rsid w:val="00185DE2"/>
    <w:rsid w:val="00186147"/>
    <w:rsid w:val="001864B7"/>
    <w:rsid w:val="00186C97"/>
    <w:rsid w:val="001870BB"/>
    <w:rsid w:val="00187126"/>
    <w:rsid w:val="0018717F"/>
    <w:rsid w:val="0018752E"/>
    <w:rsid w:val="001877A3"/>
    <w:rsid w:val="00187D7A"/>
    <w:rsid w:val="00190D14"/>
    <w:rsid w:val="00191238"/>
    <w:rsid w:val="00191514"/>
    <w:rsid w:val="00191568"/>
    <w:rsid w:val="00191686"/>
    <w:rsid w:val="00191896"/>
    <w:rsid w:val="001929F7"/>
    <w:rsid w:val="00192AFD"/>
    <w:rsid w:val="001930A3"/>
    <w:rsid w:val="001938F6"/>
    <w:rsid w:val="00194C6F"/>
    <w:rsid w:val="00194CFA"/>
    <w:rsid w:val="00194FF2"/>
    <w:rsid w:val="0019557D"/>
    <w:rsid w:val="0019568D"/>
    <w:rsid w:val="00195BD0"/>
    <w:rsid w:val="00196278"/>
    <w:rsid w:val="001966DB"/>
    <w:rsid w:val="0019675E"/>
    <w:rsid w:val="001972B8"/>
    <w:rsid w:val="0019744E"/>
    <w:rsid w:val="00197BA9"/>
    <w:rsid w:val="00197E3C"/>
    <w:rsid w:val="001A0072"/>
    <w:rsid w:val="001A0585"/>
    <w:rsid w:val="001A08ED"/>
    <w:rsid w:val="001A0D3A"/>
    <w:rsid w:val="001A13F6"/>
    <w:rsid w:val="001A19CD"/>
    <w:rsid w:val="001A1A8C"/>
    <w:rsid w:val="001A1B02"/>
    <w:rsid w:val="001A22CA"/>
    <w:rsid w:val="001A26E2"/>
    <w:rsid w:val="001A39FB"/>
    <w:rsid w:val="001A3FAB"/>
    <w:rsid w:val="001A4DA2"/>
    <w:rsid w:val="001A5128"/>
    <w:rsid w:val="001A544B"/>
    <w:rsid w:val="001A56EC"/>
    <w:rsid w:val="001A6330"/>
    <w:rsid w:val="001A76F8"/>
    <w:rsid w:val="001A7842"/>
    <w:rsid w:val="001A7D20"/>
    <w:rsid w:val="001A7D5E"/>
    <w:rsid w:val="001B08C1"/>
    <w:rsid w:val="001B12EF"/>
    <w:rsid w:val="001B1324"/>
    <w:rsid w:val="001B23D0"/>
    <w:rsid w:val="001B271E"/>
    <w:rsid w:val="001B2C1F"/>
    <w:rsid w:val="001B2C58"/>
    <w:rsid w:val="001B2F43"/>
    <w:rsid w:val="001B412D"/>
    <w:rsid w:val="001B425C"/>
    <w:rsid w:val="001B4344"/>
    <w:rsid w:val="001B5180"/>
    <w:rsid w:val="001B539B"/>
    <w:rsid w:val="001B5F99"/>
    <w:rsid w:val="001B6052"/>
    <w:rsid w:val="001B6130"/>
    <w:rsid w:val="001B73B3"/>
    <w:rsid w:val="001B7456"/>
    <w:rsid w:val="001B7564"/>
    <w:rsid w:val="001B77F2"/>
    <w:rsid w:val="001B7918"/>
    <w:rsid w:val="001B7FE3"/>
    <w:rsid w:val="001C0187"/>
    <w:rsid w:val="001C113C"/>
    <w:rsid w:val="001C19F0"/>
    <w:rsid w:val="001C2BFF"/>
    <w:rsid w:val="001C2D65"/>
    <w:rsid w:val="001C31D5"/>
    <w:rsid w:val="001C37F9"/>
    <w:rsid w:val="001C3AD2"/>
    <w:rsid w:val="001C3D2F"/>
    <w:rsid w:val="001C3F93"/>
    <w:rsid w:val="001C4823"/>
    <w:rsid w:val="001C57A1"/>
    <w:rsid w:val="001C62E0"/>
    <w:rsid w:val="001C65AB"/>
    <w:rsid w:val="001C6FF9"/>
    <w:rsid w:val="001C7210"/>
    <w:rsid w:val="001C73C9"/>
    <w:rsid w:val="001C7D79"/>
    <w:rsid w:val="001C7EF2"/>
    <w:rsid w:val="001C7FBA"/>
    <w:rsid w:val="001D1537"/>
    <w:rsid w:val="001D188A"/>
    <w:rsid w:val="001D18EC"/>
    <w:rsid w:val="001D1B7B"/>
    <w:rsid w:val="001D1E19"/>
    <w:rsid w:val="001D1E1F"/>
    <w:rsid w:val="001D20F9"/>
    <w:rsid w:val="001D2209"/>
    <w:rsid w:val="001D240F"/>
    <w:rsid w:val="001D2CD9"/>
    <w:rsid w:val="001D2EE0"/>
    <w:rsid w:val="001D34E6"/>
    <w:rsid w:val="001D3586"/>
    <w:rsid w:val="001D37AA"/>
    <w:rsid w:val="001D3D61"/>
    <w:rsid w:val="001D428D"/>
    <w:rsid w:val="001D4538"/>
    <w:rsid w:val="001D4BA9"/>
    <w:rsid w:val="001D4D31"/>
    <w:rsid w:val="001D4ED6"/>
    <w:rsid w:val="001D595F"/>
    <w:rsid w:val="001D5E0F"/>
    <w:rsid w:val="001D613E"/>
    <w:rsid w:val="001D697F"/>
    <w:rsid w:val="001D6F83"/>
    <w:rsid w:val="001D7193"/>
    <w:rsid w:val="001D72FA"/>
    <w:rsid w:val="001D73DA"/>
    <w:rsid w:val="001E03DA"/>
    <w:rsid w:val="001E07B4"/>
    <w:rsid w:val="001E17B8"/>
    <w:rsid w:val="001E199C"/>
    <w:rsid w:val="001E1A64"/>
    <w:rsid w:val="001E1B2F"/>
    <w:rsid w:val="001E1F80"/>
    <w:rsid w:val="001E2804"/>
    <w:rsid w:val="001E2CB0"/>
    <w:rsid w:val="001E36EA"/>
    <w:rsid w:val="001E3D65"/>
    <w:rsid w:val="001E40BA"/>
    <w:rsid w:val="001E41D6"/>
    <w:rsid w:val="001E5074"/>
    <w:rsid w:val="001E5718"/>
    <w:rsid w:val="001E68EE"/>
    <w:rsid w:val="001E6D45"/>
    <w:rsid w:val="001E73B7"/>
    <w:rsid w:val="001F0221"/>
    <w:rsid w:val="001F03A1"/>
    <w:rsid w:val="001F0A33"/>
    <w:rsid w:val="001F0DE9"/>
    <w:rsid w:val="001F1147"/>
    <w:rsid w:val="001F138E"/>
    <w:rsid w:val="001F1408"/>
    <w:rsid w:val="001F2708"/>
    <w:rsid w:val="001F2AB3"/>
    <w:rsid w:val="001F2B5D"/>
    <w:rsid w:val="001F31AA"/>
    <w:rsid w:val="001F3818"/>
    <w:rsid w:val="001F3A86"/>
    <w:rsid w:val="001F3EDF"/>
    <w:rsid w:val="001F4230"/>
    <w:rsid w:val="001F448E"/>
    <w:rsid w:val="001F4B22"/>
    <w:rsid w:val="001F4C7E"/>
    <w:rsid w:val="001F4EAD"/>
    <w:rsid w:val="001F505D"/>
    <w:rsid w:val="001F5C29"/>
    <w:rsid w:val="001F624C"/>
    <w:rsid w:val="001F711C"/>
    <w:rsid w:val="001F74AD"/>
    <w:rsid w:val="002004CE"/>
    <w:rsid w:val="00200902"/>
    <w:rsid w:val="00201752"/>
    <w:rsid w:val="00201BCD"/>
    <w:rsid w:val="00201FA0"/>
    <w:rsid w:val="002023FB"/>
    <w:rsid w:val="00202D13"/>
    <w:rsid w:val="00202E66"/>
    <w:rsid w:val="00202E7F"/>
    <w:rsid w:val="002035EF"/>
    <w:rsid w:val="00204D1F"/>
    <w:rsid w:val="00205FEB"/>
    <w:rsid w:val="00206DB0"/>
    <w:rsid w:val="00206E0F"/>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CC5"/>
    <w:rsid w:val="00214212"/>
    <w:rsid w:val="002145C7"/>
    <w:rsid w:val="00214C83"/>
    <w:rsid w:val="00214D67"/>
    <w:rsid w:val="002151F9"/>
    <w:rsid w:val="0021542F"/>
    <w:rsid w:val="002169EB"/>
    <w:rsid w:val="00217238"/>
    <w:rsid w:val="002177E9"/>
    <w:rsid w:val="00217B18"/>
    <w:rsid w:val="002204B3"/>
    <w:rsid w:val="00220593"/>
    <w:rsid w:val="00220877"/>
    <w:rsid w:val="00220F3A"/>
    <w:rsid w:val="0022185B"/>
    <w:rsid w:val="0022187B"/>
    <w:rsid w:val="00221D35"/>
    <w:rsid w:val="002220DB"/>
    <w:rsid w:val="00222837"/>
    <w:rsid w:val="00223101"/>
    <w:rsid w:val="002231C1"/>
    <w:rsid w:val="00223A6E"/>
    <w:rsid w:val="00223DA6"/>
    <w:rsid w:val="002240E4"/>
    <w:rsid w:val="002244B2"/>
    <w:rsid w:val="00224A1E"/>
    <w:rsid w:val="00224EE9"/>
    <w:rsid w:val="002253C0"/>
    <w:rsid w:val="002268B2"/>
    <w:rsid w:val="00226D95"/>
    <w:rsid w:val="00226DBC"/>
    <w:rsid w:val="00226DE9"/>
    <w:rsid w:val="002270DD"/>
    <w:rsid w:val="00227647"/>
    <w:rsid w:val="00227E6F"/>
    <w:rsid w:val="00230001"/>
    <w:rsid w:val="002309E1"/>
    <w:rsid w:val="00230D31"/>
    <w:rsid w:val="00230E5C"/>
    <w:rsid w:val="002311AB"/>
    <w:rsid w:val="0023138E"/>
    <w:rsid w:val="00231453"/>
    <w:rsid w:val="00231770"/>
    <w:rsid w:val="00231B02"/>
    <w:rsid w:val="00231F4C"/>
    <w:rsid w:val="002320FB"/>
    <w:rsid w:val="0023272E"/>
    <w:rsid w:val="00233495"/>
    <w:rsid w:val="002336BF"/>
    <w:rsid w:val="0023397D"/>
    <w:rsid w:val="00233AB0"/>
    <w:rsid w:val="00233CDF"/>
    <w:rsid w:val="00234577"/>
    <w:rsid w:val="00234A12"/>
    <w:rsid w:val="00235D6B"/>
    <w:rsid w:val="00235F9B"/>
    <w:rsid w:val="0023771B"/>
    <w:rsid w:val="002377CA"/>
    <w:rsid w:val="00237CAC"/>
    <w:rsid w:val="00240C99"/>
    <w:rsid w:val="00240CB9"/>
    <w:rsid w:val="0024185C"/>
    <w:rsid w:val="00241CCD"/>
    <w:rsid w:val="00241DD1"/>
    <w:rsid w:val="00242A1C"/>
    <w:rsid w:val="00243F6D"/>
    <w:rsid w:val="00244094"/>
    <w:rsid w:val="00244151"/>
    <w:rsid w:val="0024435F"/>
    <w:rsid w:val="002444FD"/>
    <w:rsid w:val="00244613"/>
    <w:rsid w:val="00244F89"/>
    <w:rsid w:val="00244FD7"/>
    <w:rsid w:val="00245A47"/>
    <w:rsid w:val="00246471"/>
    <w:rsid w:val="0024669D"/>
    <w:rsid w:val="00246A8A"/>
    <w:rsid w:val="00246FC4"/>
    <w:rsid w:val="0024794E"/>
    <w:rsid w:val="002500F5"/>
    <w:rsid w:val="002501C7"/>
    <w:rsid w:val="0025027C"/>
    <w:rsid w:val="00251273"/>
    <w:rsid w:val="0025206C"/>
    <w:rsid w:val="002523F2"/>
    <w:rsid w:val="00252472"/>
    <w:rsid w:val="00252547"/>
    <w:rsid w:val="00252856"/>
    <w:rsid w:val="00252A3C"/>
    <w:rsid w:val="0025306A"/>
    <w:rsid w:val="0025320A"/>
    <w:rsid w:val="002542E1"/>
    <w:rsid w:val="00254375"/>
    <w:rsid w:val="00254469"/>
    <w:rsid w:val="00254A7F"/>
    <w:rsid w:val="0025563A"/>
    <w:rsid w:val="002564A3"/>
    <w:rsid w:val="00256A36"/>
    <w:rsid w:val="00256CCA"/>
    <w:rsid w:val="00256F5C"/>
    <w:rsid w:val="00257129"/>
    <w:rsid w:val="002571E3"/>
    <w:rsid w:val="00257476"/>
    <w:rsid w:val="002576BC"/>
    <w:rsid w:val="0026001D"/>
    <w:rsid w:val="00261C0D"/>
    <w:rsid w:val="00261DED"/>
    <w:rsid w:val="00261DF3"/>
    <w:rsid w:val="00262844"/>
    <w:rsid w:val="00262A01"/>
    <w:rsid w:val="00262D4C"/>
    <w:rsid w:val="00262E1A"/>
    <w:rsid w:val="00262E94"/>
    <w:rsid w:val="00263355"/>
    <w:rsid w:val="00263449"/>
    <w:rsid w:val="002643CD"/>
    <w:rsid w:val="00264E4F"/>
    <w:rsid w:val="002657FD"/>
    <w:rsid w:val="00265975"/>
    <w:rsid w:val="00266508"/>
    <w:rsid w:val="002665CC"/>
    <w:rsid w:val="00266B26"/>
    <w:rsid w:val="00266C5E"/>
    <w:rsid w:val="00266E2B"/>
    <w:rsid w:val="00266E7E"/>
    <w:rsid w:val="002673D7"/>
    <w:rsid w:val="002679C0"/>
    <w:rsid w:val="00267AA3"/>
    <w:rsid w:val="00267CBF"/>
    <w:rsid w:val="00267FBD"/>
    <w:rsid w:val="00270552"/>
    <w:rsid w:val="00270599"/>
    <w:rsid w:val="00270DFD"/>
    <w:rsid w:val="00271A0E"/>
    <w:rsid w:val="00271C60"/>
    <w:rsid w:val="00271E92"/>
    <w:rsid w:val="0027245A"/>
    <w:rsid w:val="0027264C"/>
    <w:rsid w:val="00272811"/>
    <w:rsid w:val="00272CEF"/>
    <w:rsid w:val="00272DCD"/>
    <w:rsid w:val="00272F17"/>
    <w:rsid w:val="00273199"/>
    <w:rsid w:val="00273401"/>
    <w:rsid w:val="0027343A"/>
    <w:rsid w:val="00274E0D"/>
    <w:rsid w:val="00275386"/>
    <w:rsid w:val="0027539F"/>
    <w:rsid w:val="00275F32"/>
    <w:rsid w:val="0027698F"/>
    <w:rsid w:val="00276F6A"/>
    <w:rsid w:val="002771D7"/>
    <w:rsid w:val="0027741C"/>
    <w:rsid w:val="002774B7"/>
    <w:rsid w:val="00277CE2"/>
    <w:rsid w:val="002803D2"/>
    <w:rsid w:val="00280523"/>
    <w:rsid w:val="0028068B"/>
    <w:rsid w:val="00280753"/>
    <w:rsid w:val="00280D0C"/>
    <w:rsid w:val="002814CE"/>
    <w:rsid w:val="00282184"/>
    <w:rsid w:val="00282923"/>
    <w:rsid w:val="00282BE9"/>
    <w:rsid w:val="002835B3"/>
    <w:rsid w:val="00283D06"/>
    <w:rsid w:val="00283D83"/>
    <w:rsid w:val="0028402D"/>
    <w:rsid w:val="002840E3"/>
    <w:rsid w:val="00284160"/>
    <w:rsid w:val="002843A6"/>
    <w:rsid w:val="002843E9"/>
    <w:rsid w:val="00284626"/>
    <w:rsid w:val="00284784"/>
    <w:rsid w:val="002865E9"/>
    <w:rsid w:val="00286C60"/>
    <w:rsid w:val="00286DF5"/>
    <w:rsid w:val="00287344"/>
    <w:rsid w:val="00287793"/>
    <w:rsid w:val="00287E75"/>
    <w:rsid w:val="00287FEA"/>
    <w:rsid w:val="00290129"/>
    <w:rsid w:val="002907D1"/>
    <w:rsid w:val="002908C6"/>
    <w:rsid w:val="00290928"/>
    <w:rsid w:val="002909E7"/>
    <w:rsid w:val="00290A0E"/>
    <w:rsid w:val="00290C24"/>
    <w:rsid w:val="002925E2"/>
    <w:rsid w:val="00292D45"/>
    <w:rsid w:val="00293007"/>
    <w:rsid w:val="00293265"/>
    <w:rsid w:val="0029393C"/>
    <w:rsid w:val="002939AA"/>
    <w:rsid w:val="00293E21"/>
    <w:rsid w:val="00293F92"/>
    <w:rsid w:val="002960B9"/>
    <w:rsid w:val="002960BD"/>
    <w:rsid w:val="002963C5"/>
    <w:rsid w:val="00296574"/>
    <w:rsid w:val="002968D2"/>
    <w:rsid w:val="00296D21"/>
    <w:rsid w:val="00296DAB"/>
    <w:rsid w:val="00297162"/>
    <w:rsid w:val="002975AD"/>
    <w:rsid w:val="002975B0"/>
    <w:rsid w:val="002A0055"/>
    <w:rsid w:val="002A015D"/>
    <w:rsid w:val="002A076B"/>
    <w:rsid w:val="002A0D72"/>
    <w:rsid w:val="002A1D96"/>
    <w:rsid w:val="002A29AC"/>
    <w:rsid w:val="002A29B2"/>
    <w:rsid w:val="002A2C21"/>
    <w:rsid w:val="002A39FB"/>
    <w:rsid w:val="002A3AD6"/>
    <w:rsid w:val="002A4011"/>
    <w:rsid w:val="002A45A9"/>
    <w:rsid w:val="002A4825"/>
    <w:rsid w:val="002A4871"/>
    <w:rsid w:val="002A4C61"/>
    <w:rsid w:val="002A4CB3"/>
    <w:rsid w:val="002A5095"/>
    <w:rsid w:val="002A5455"/>
    <w:rsid w:val="002A662B"/>
    <w:rsid w:val="002A6781"/>
    <w:rsid w:val="002A6831"/>
    <w:rsid w:val="002A7143"/>
    <w:rsid w:val="002A71AE"/>
    <w:rsid w:val="002B020C"/>
    <w:rsid w:val="002B0CEB"/>
    <w:rsid w:val="002B10D6"/>
    <w:rsid w:val="002B130F"/>
    <w:rsid w:val="002B1D44"/>
    <w:rsid w:val="002B20AE"/>
    <w:rsid w:val="002B2926"/>
    <w:rsid w:val="002B46DF"/>
    <w:rsid w:val="002B4A08"/>
    <w:rsid w:val="002B4B31"/>
    <w:rsid w:val="002B56A6"/>
    <w:rsid w:val="002B58DE"/>
    <w:rsid w:val="002B6732"/>
    <w:rsid w:val="002B674D"/>
    <w:rsid w:val="002B6940"/>
    <w:rsid w:val="002B7C09"/>
    <w:rsid w:val="002C0206"/>
    <w:rsid w:val="002C0A85"/>
    <w:rsid w:val="002C1253"/>
    <w:rsid w:val="002C140D"/>
    <w:rsid w:val="002C1C2B"/>
    <w:rsid w:val="002C248D"/>
    <w:rsid w:val="002C2490"/>
    <w:rsid w:val="002C2921"/>
    <w:rsid w:val="002C352A"/>
    <w:rsid w:val="002C45EA"/>
    <w:rsid w:val="002C509F"/>
    <w:rsid w:val="002C592C"/>
    <w:rsid w:val="002C6613"/>
    <w:rsid w:val="002C6959"/>
    <w:rsid w:val="002C7718"/>
    <w:rsid w:val="002C7749"/>
    <w:rsid w:val="002D0326"/>
    <w:rsid w:val="002D0D4B"/>
    <w:rsid w:val="002D15EA"/>
    <w:rsid w:val="002D18FD"/>
    <w:rsid w:val="002D1E0D"/>
    <w:rsid w:val="002D2820"/>
    <w:rsid w:val="002D2A60"/>
    <w:rsid w:val="002D2FEF"/>
    <w:rsid w:val="002D3061"/>
    <w:rsid w:val="002D3270"/>
    <w:rsid w:val="002D34B5"/>
    <w:rsid w:val="002D4547"/>
    <w:rsid w:val="002D593D"/>
    <w:rsid w:val="002D5AC4"/>
    <w:rsid w:val="002D5CFD"/>
    <w:rsid w:val="002D5D03"/>
    <w:rsid w:val="002D6133"/>
    <w:rsid w:val="002D6C9A"/>
    <w:rsid w:val="002D6CAA"/>
    <w:rsid w:val="002D710C"/>
    <w:rsid w:val="002D7844"/>
    <w:rsid w:val="002D784A"/>
    <w:rsid w:val="002E00FD"/>
    <w:rsid w:val="002E1355"/>
    <w:rsid w:val="002E1EE5"/>
    <w:rsid w:val="002E206A"/>
    <w:rsid w:val="002E28DE"/>
    <w:rsid w:val="002E35D8"/>
    <w:rsid w:val="002E3B3A"/>
    <w:rsid w:val="002E3B49"/>
    <w:rsid w:val="002E3C03"/>
    <w:rsid w:val="002E4A6D"/>
    <w:rsid w:val="002E4E67"/>
    <w:rsid w:val="002E552E"/>
    <w:rsid w:val="002E5A87"/>
    <w:rsid w:val="002E6292"/>
    <w:rsid w:val="002E65BA"/>
    <w:rsid w:val="002E798C"/>
    <w:rsid w:val="002E7A1D"/>
    <w:rsid w:val="002E7BE6"/>
    <w:rsid w:val="002E7D12"/>
    <w:rsid w:val="002F0017"/>
    <w:rsid w:val="002F0DB4"/>
    <w:rsid w:val="002F0E92"/>
    <w:rsid w:val="002F121C"/>
    <w:rsid w:val="002F1751"/>
    <w:rsid w:val="002F17FD"/>
    <w:rsid w:val="002F1AB8"/>
    <w:rsid w:val="002F1B3F"/>
    <w:rsid w:val="002F21E7"/>
    <w:rsid w:val="002F2C6B"/>
    <w:rsid w:val="002F32C9"/>
    <w:rsid w:val="002F3D90"/>
    <w:rsid w:val="002F410F"/>
    <w:rsid w:val="002F475E"/>
    <w:rsid w:val="002F49DA"/>
    <w:rsid w:val="002F5C57"/>
    <w:rsid w:val="002F5D2D"/>
    <w:rsid w:val="002F5D46"/>
    <w:rsid w:val="002F60B9"/>
    <w:rsid w:val="002F62DD"/>
    <w:rsid w:val="002F69DC"/>
    <w:rsid w:val="002F7296"/>
    <w:rsid w:val="002F72D5"/>
    <w:rsid w:val="002F7651"/>
    <w:rsid w:val="002F7E05"/>
    <w:rsid w:val="002F7F48"/>
    <w:rsid w:val="003001B8"/>
    <w:rsid w:val="003014E4"/>
    <w:rsid w:val="00301AAF"/>
    <w:rsid w:val="00301C42"/>
    <w:rsid w:val="003032CB"/>
    <w:rsid w:val="003041A6"/>
    <w:rsid w:val="003045FB"/>
    <w:rsid w:val="00304B50"/>
    <w:rsid w:val="00304C23"/>
    <w:rsid w:val="00305040"/>
    <w:rsid w:val="003050EB"/>
    <w:rsid w:val="003051FA"/>
    <w:rsid w:val="0030546E"/>
    <w:rsid w:val="00305665"/>
    <w:rsid w:val="00306095"/>
    <w:rsid w:val="003061EF"/>
    <w:rsid w:val="003062B2"/>
    <w:rsid w:val="00306310"/>
    <w:rsid w:val="003065A0"/>
    <w:rsid w:val="003068CD"/>
    <w:rsid w:val="00306E32"/>
    <w:rsid w:val="00306E5B"/>
    <w:rsid w:val="003070B5"/>
    <w:rsid w:val="00307618"/>
    <w:rsid w:val="003077F6"/>
    <w:rsid w:val="00307F48"/>
    <w:rsid w:val="00310201"/>
    <w:rsid w:val="00310805"/>
    <w:rsid w:val="003109FC"/>
    <w:rsid w:val="00310AAC"/>
    <w:rsid w:val="00310BE5"/>
    <w:rsid w:val="00310C4A"/>
    <w:rsid w:val="00310EBF"/>
    <w:rsid w:val="00311756"/>
    <w:rsid w:val="00311A91"/>
    <w:rsid w:val="0031237C"/>
    <w:rsid w:val="00312979"/>
    <w:rsid w:val="00313B3E"/>
    <w:rsid w:val="00313F93"/>
    <w:rsid w:val="003140F1"/>
    <w:rsid w:val="00314371"/>
    <w:rsid w:val="00314994"/>
    <w:rsid w:val="00314D62"/>
    <w:rsid w:val="00314F15"/>
    <w:rsid w:val="00315211"/>
    <w:rsid w:val="00315994"/>
    <w:rsid w:val="00315D9D"/>
    <w:rsid w:val="003168BA"/>
    <w:rsid w:val="00316C7D"/>
    <w:rsid w:val="0031773A"/>
    <w:rsid w:val="00317896"/>
    <w:rsid w:val="00317D20"/>
    <w:rsid w:val="00320100"/>
    <w:rsid w:val="003213E1"/>
    <w:rsid w:val="003215F8"/>
    <w:rsid w:val="00321741"/>
    <w:rsid w:val="003218FC"/>
    <w:rsid w:val="00321B12"/>
    <w:rsid w:val="00321D6F"/>
    <w:rsid w:val="00321EAB"/>
    <w:rsid w:val="003220C7"/>
    <w:rsid w:val="00322186"/>
    <w:rsid w:val="003223A9"/>
    <w:rsid w:val="00322761"/>
    <w:rsid w:val="00322DA9"/>
    <w:rsid w:val="0032302F"/>
    <w:rsid w:val="0032316C"/>
    <w:rsid w:val="0032328A"/>
    <w:rsid w:val="00323942"/>
    <w:rsid w:val="00323C94"/>
    <w:rsid w:val="00323CBF"/>
    <w:rsid w:val="00324606"/>
    <w:rsid w:val="00324DD2"/>
    <w:rsid w:val="00325153"/>
    <w:rsid w:val="00325276"/>
    <w:rsid w:val="00325785"/>
    <w:rsid w:val="003260E1"/>
    <w:rsid w:val="0032636E"/>
    <w:rsid w:val="00326481"/>
    <w:rsid w:val="00326DC3"/>
    <w:rsid w:val="003271CB"/>
    <w:rsid w:val="003275A2"/>
    <w:rsid w:val="003304E9"/>
    <w:rsid w:val="00330AC9"/>
    <w:rsid w:val="00331936"/>
    <w:rsid w:val="00331C98"/>
    <w:rsid w:val="00331F72"/>
    <w:rsid w:val="00332A03"/>
    <w:rsid w:val="00333A81"/>
    <w:rsid w:val="00333D5A"/>
    <w:rsid w:val="00333D9F"/>
    <w:rsid w:val="003340AE"/>
    <w:rsid w:val="00334685"/>
    <w:rsid w:val="00334DC8"/>
    <w:rsid w:val="00334ECD"/>
    <w:rsid w:val="00334FFC"/>
    <w:rsid w:val="00335436"/>
    <w:rsid w:val="0033550D"/>
    <w:rsid w:val="0033576F"/>
    <w:rsid w:val="00335B82"/>
    <w:rsid w:val="00336313"/>
    <w:rsid w:val="003363E1"/>
    <w:rsid w:val="003367B6"/>
    <w:rsid w:val="00336DD9"/>
    <w:rsid w:val="0033701E"/>
    <w:rsid w:val="00337858"/>
    <w:rsid w:val="00337A08"/>
    <w:rsid w:val="00337AE6"/>
    <w:rsid w:val="00340AEF"/>
    <w:rsid w:val="00341CEB"/>
    <w:rsid w:val="003428B0"/>
    <w:rsid w:val="0034295D"/>
    <w:rsid w:val="00342BE1"/>
    <w:rsid w:val="0034415C"/>
    <w:rsid w:val="0034426C"/>
    <w:rsid w:val="0034435D"/>
    <w:rsid w:val="003447CB"/>
    <w:rsid w:val="00344A2D"/>
    <w:rsid w:val="003452BD"/>
    <w:rsid w:val="00345660"/>
    <w:rsid w:val="0034599A"/>
    <w:rsid w:val="00346688"/>
    <w:rsid w:val="003468A9"/>
    <w:rsid w:val="003469C4"/>
    <w:rsid w:val="00346DA0"/>
    <w:rsid w:val="003471CC"/>
    <w:rsid w:val="003476D0"/>
    <w:rsid w:val="00347AD4"/>
    <w:rsid w:val="00347D6C"/>
    <w:rsid w:val="00347E35"/>
    <w:rsid w:val="003502AD"/>
    <w:rsid w:val="00350B80"/>
    <w:rsid w:val="00351DC7"/>
    <w:rsid w:val="0035223B"/>
    <w:rsid w:val="00352722"/>
    <w:rsid w:val="00352939"/>
    <w:rsid w:val="00352D06"/>
    <w:rsid w:val="00352E90"/>
    <w:rsid w:val="00353087"/>
    <w:rsid w:val="003530A5"/>
    <w:rsid w:val="00353811"/>
    <w:rsid w:val="00353834"/>
    <w:rsid w:val="00353E62"/>
    <w:rsid w:val="00354055"/>
    <w:rsid w:val="00354680"/>
    <w:rsid w:val="00355952"/>
    <w:rsid w:val="00355BB5"/>
    <w:rsid w:val="00355BD0"/>
    <w:rsid w:val="00355EE9"/>
    <w:rsid w:val="00356317"/>
    <w:rsid w:val="003566B1"/>
    <w:rsid w:val="00356E02"/>
    <w:rsid w:val="00356E63"/>
    <w:rsid w:val="00356F4A"/>
    <w:rsid w:val="0035736F"/>
    <w:rsid w:val="003576DA"/>
    <w:rsid w:val="00360421"/>
    <w:rsid w:val="00360999"/>
    <w:rsid w:val="00360E38"/>
    <w:rsid w:val="00361111"/>
    <w:rsid w:val="00361CB7"/>
    <w:rsid w:val="00362532"/>
    <w:rsid w:val="0036296B"/>
    <w:rsid w:val="00362CA3"/>
    <w:rsid w:val="00362FBA"/>
    <w:rsid w:val="0036314E"/>
    <w:rsid w:val="00363DC4"/>
    <w:rsid w:val="00363E47"/>
    <w:rsid w:val="00364194"/>
    <w:rsid w:val="003642F7"/>
    <w:rsid w:val="00364951"/>
    <w:rsid w:val="003657F6"/>
    <w:rsid w:val="00365ABB"/>
    <w:rsid w:val="00366983"/>
    <w:rsid w:val="00367421"/>
    <w:rsid w:val="00367504"/>
    <w:rsid w:val="00367A94"/>
    <w:rsid w:val="0037020E"/>
    <w:rsid w:val="00370814"/>
    <w:rsid w:val="00370A8D"/>
    <w:rsid w:val="00370BBA"/>
    <w:rsid w:val="00370EC3"/>
    <w:rsid w:val="00371418"/>
    <w:rsid w:val="0037192E"/>
    <w:rsid w:val="00372D0C"/>
    <w:rsid w:val="00373567"/>
    <w:rsid w:val="00373A4F"/>
    <w:rsid w:val="00373CEB"/>
    <w:rsid w:val="00373DB0"/>
    <w:rsid w:val="00374317"/>
    <w:rsid w:val="00374703"/>
    <w:rsid w:val="00374808"/>
    <w:rsid w:val="00374C17"/>
    <w:rsid w:val="00374F38"/>
    <w:rsid w:val="00375338"/>
    <w:rsid w:val="00375350"/>
    <w:rsid w:val="0037539E"/>
    <w:rsid w:val="00375463"/>
    <w:rsid w:val="00375DBD"/>
    <w:rsid w:val="00375E98"/>
    <w:rsid w:val="00375F94"/>
    <w:rsid w:val="00376218"/>
    <w:rsid w:val="003768B1"/>
    <w:rsid w:val="0037716D"/>
    <w:rsid w:val="003777AC"/>
    <w:rsid w:val="00380A1E"/>
    <w:rsid w:val="00380D92"/>
    <w:rsid w:val="00380EA6"/>
    <w:rsid w:val="0038157F"/>
    <w:rsid w:val="00381F45"/>
    <w:rsid w:val="00382436"/>
    <w:rsid w:val="003824CE"/>
    <w:rsid w:val="0038264F"/>
    <w:rsid w:val="00382C88"/>
    <w:rsid w:val="00383056"/>
    <w:rsid w:val="003831A1"/>
    <w:rsid w:val="003831DE"/>
    <w:rsid w:val="00383894"/>
    <w:rsid w:val="00383CFD"/>
    <w:rsid w:val="003841D6"/>
    <w:rsid w:val="0038445F"/>
    <w:rsid w:val="003845E5"/>
    <w:rsid w:val="00384759"/>
    <w:rsid w:val="00384830"/>
    <w:rsid w:val="00384F1B"/>
    <w:rsid w:val="00385B37"/>
    <w:rsid w:val="00385E6E"/>
    <w:rsid w:val="00386603"/>
    <w:rsid w:val="0038668A"/>
    <w:rsid w:val="00386691"/>
    <w:rsid w:val="00386DA4"/>
    <w:rsid w:val="00386EF0"/>
    <w:rsid w:val="003903D6"/>
    <w:rsid w:val="00390587"/>
    <w:rsid w:val="003905BD"/>
    <w:rsid w:val="003907FB"/>
    <w:rsid w:val="003909CB"/>
    <w:rsid w:val="00390FBE"/>
    <w:rsid w:val="003917BF"/>
    <w:rsid w:val="00391A17"/>
    <w:rsid w:val="00391F9A"/>
    <w:rsid w:val="003923B1"/>
    <w:rsid w:val="00392626"/>
    <w:rsid w:val="0039264E"/>
    <w:rsid w:val="003927C3"/>
    <w:rsid w:val="00392FF4"/>
    <w:rsid w:val="0039308E"/>
    <w:rsid w:val="003930A5"/>
    <w:rsid w:val="003931DE"/>
    <w:rsid w:val="00393677"/>
    <w:rsid w:val="003938FE"/>
    <w:rsid w:val="00393D86"/>
    <w:rsid w:val="00393EF6"/>
    <w:rsid w:val="003942DC"/>
    <w:rsid w:val="00394372"/>
    <w:rsid w:val="00394CF2"/>
    <w:rsid w:val="0039556E"/>
    <w:rsid w:val="00395728"/>
    <w:rsid w:val="00395B31"/>
    <w:rsid w:val="00396487"/>
    <w:rsid w:val="003970FB"/>
    <w:rsid w:val="003975A6"/>
    <w:rsid w:val="00397AD0"/>
    <w:rsid w:val="003A04FB"/>
    <w:rsid w:val="003A0890"/>
    <w:rsid w:val="003A10A8"/>
    <w:rsid w:val="003A15FD"/>
    <w:rsid w:val="003A1C85"/>
    <w:rsid w:val="003A2052"/>
    <w:rsid w:val="003A219C"/>
    <w:rsid w:val="003A21C8"/>
    <w:rsid w:val="003A2378"/>
    <w:rsid w:val="003A23C7"/>
    <w:rsid w:val="003A27EC"/>
    <w:rsid w:val="003A28C2"/>
    <w:rsid w:val="003A3A42"/>
    <w:rsid w:val="003A5800"/>
    <w:rsid w:val="003A5A94"/>
    <w:rsid w:val="003A5E4E"/>
    <w:rsid w:val="003A626B"/>
    <w:rsid w:val="003A68B8"/>
    <w:rsid w:val="003A77B1"/>
    <w:rsid w:val="003A77B3"/>
    <w:rsid w:val="003A7B5D"/>
    <w:rsid w:val="003B01B7"/>
    <w:rsid w:val="003B02B9"/>
    <w:rsid w:val="003B06A1"/>
    <w:rsid w:val="003B077F"/>
    <w:rsid w:val="003B0B44"/>
    <w:rsid w:val="003B0FB0"/>
    <w:rsid w:val="003B1329"/>
    <w:rsid w:val="003B13D2"/>
    <w:rsid w:val="003B1554"/>
    <w:rsid w:val="003B15D5"/>
    <w:rsid w:val="003B168F"/>
    <w:rsid w:val="003B18E4"/>
    <w:rsid w:val="003B2122"/>
    <w:rsid w:val="003B3F42"/>
    <w:rsid w:val="003B4CEF"/>
    <w:rsid w:val="003B4DAA"/>
    <w:rsid w:val="003B4E13"/>
    <w:rsid w:val="003B4E8E"/>
    <w:rsid w:val="003B50E9"/>
    <w:rsid w:val="003B54CD"/>
    <w:rsid w:val="003B56DC"/>
    <w:rsid w:val="003B5BC8"/>
    <w:rsid w:val="003B6DB2"/>
    <w:rsid w:val="003B6FF5"/>
    <w:rsid w:val="003B7152"/>
    <w:rsid w:val="003B71C6"/>
    <w:rsid w:val="003B7557"/>
    <w:rsid w:val="003B788F"/>
    <w:rsid w:val="003B7987"/>
    <w:rsid w:val="003B7C6D"/>
    <w:rsid w:val="003C00AA"/>
    <w:rsid w:val="003C01A6"/>
    <w:rsid w:val="003C0306"/>
    <w:rsid w:val="003C0539"/>
    <w:rsid w:val="003C06A1"/>
    <w:rsid w:val="003C0DF2"/>
    <w:rsid w:val="003C1383"/>
    <w:rsid w:val="003C1945"/>
    <w:rsid w:val="003C1C99"/>
    <w:rsid w:val="003C1CF6"/>
    <w:rsid w:val="003C2898"/>
    <w:rsid w:val="003C2ED1"/>
    <w:rsid w:val="003C2EEF"/>
    <w:rsid w:val="003C3586"/>
    <w:rsid w:val="003C35F3"/>
    <w:rsid w:val="003C37B1"/>
    <w:rsid w:val="003C3938"/>
    <w:rsid w:val="003C4428"/>
    <w:rsid w:val="003C4714"/>
    <w:rsid w:val="003C4DDE"/>
    <w:rsid w:val="003C4EFC"/>
    <w:rsid w:val="003C4F20"/>
    <w:rsid w:val="003C5298"/>
    <w:rsid w:val="003C52EC"/>
    <w:rsid w:val="003C579E"/>
    <w:rsid w:val="003C5B48"/>
    <w:rsid w:val="003C5BAD"/>
    <w:rsid w:val="003C6312"/>
    <w:rsid w:val="003C6BDA"/>
    <w:rsid w:val="003C7F3F"/>
    <w:rsid w:val="003D1C29"/>
    <w:rsid w:val="003D1F6D"/>
    <w:rsid w:val="003D28DC"/>
    <w:rsid w:val="003D2CA2"/>
    <w:rsid w:val="003D3681"/>
    <w:rsid w:val="003D3908"/>
    <w:rsid w:val="003D4B55"/>
    <w:rsid w:val="003D53F5"/>
    <w:rsid w:val="003D5742"/>
    <w:rsid w:val="003D5A21"/>
    <w:rsid w:val="003D6C70"/>
    <w:rsid w:val="003D6CD5"/>
    <w:rsid w:val="003D713D"/>
    <w:rsid w:val="003D72E5"/>
    <w:rsid w:val="003D76E6"/>
    <w:rsid w:val="003D7A09"/>
    <w:rsid w:val="003E04E0"/>
    <w:rsid w:val="003E09C2"/>
    <w:rsid w:val="003E0DF8"/>
    <w:rsid w:val="003E1784"/>
    <w:rsid w:val="003E17B9"/>
    <w:rsid w:val="003E22EE"/>
    <w:rsid w:val="003E2860"/>
    <w:rsid w:val="003E28C0"/>
    <w:rsid w:val="003E2ACB"/>
    <w:rsid w:val="003E30D3"/>
    <w:rsid w:val="003E3609"/>
    <w:rsid w:val="003E3FDF"/>
    <w:rsid w:val="003E4088"/>
    <w:rsid w:val="003E4374"/>
    <w:rsid w:val="003E4F48"/>
    <w:rsid w:val="003E567A"/>
    <w:rsid w:val="003E5971"/>
    <w:rsid w:val="003E5FC6"/>
    <w:rsid w:val="003E65DA"/>
    <w:rsid w:val="003E6DF0"/>
    <w:rsid w:val="003E6F4E"/>
    <w:rsid w:val="003E6F57"/>
    <w:rsid w:val="003E7B48"/>
    <w:rsid w:val="003E7BF1"/>
    <w:rsid w:val="003F04AB"/>
    <w:rsid w:val="003F0521"/>
    <w:rsid w:val="003F058D"/>
    <w:rsid w:val="003F0F0E"/>
    <w:rsid w:val="003F1183"/>
    <w:rsid w:val="003F1A7E"/>
    <w:rsid w:val="003F250A"/>
    <w:rsid w:val="003F2624"/>
    <w:rsid w:val="003F2A26"/>
    <w:rsid w:val="003F2C44"/>
    <w:rsid w:val="003F2C46"/>
    <w:rsid w:val="003F2E72"/>
    <w:rsid w:val="003F3149"/>
    <w:rsid w:val="003F406C"/>
    <w:rsid w:val="003F4140"/>
    <w:rsid w:val="003F4150"/>
    <w:rsid w:val="003F4255"/>
    <w:rsid w:val="003F4BBA"/>
    <w:rsid w:val="003F578B"/>
    <w:rsid w:val="003F5CAC"/>
    <w:rsid w:val="003F6494"/>
    <w:rsid w:val="003F6CEC"/>
    <w:rsid w:val="003F6D36"/>
    <w:rsid w:val="003F7302"/>
    <w:rsid w:val="003F7D97"/>
    <w:rsid w:val="00400159"/>
    <w:rsid w:val="00400780"/>
    <w:rsid w:val="00400A7C"/>
    <w:rsid w:val="00400CB9"/>
    <w:rsid w:val="00400D4F"/>
    <w:rsid w:val="00401FA0"/>
    <w:rsid w:val="0040235D"/>
    <w:rsid w:val="004024BF"/>
    <w:rsid w:val="004028B6"/>
    <w:rsid w:val="00402A92"/>
    <w:rsid w:val="00402E07"/>
    <w:rsid w:val="00403156"/>
    <w:rsid w:val="00403249"/>
    <w:rsid w:val="00403428"/>
    <w:rsid w:val="00404360"/>
    <w:rsid w:val="0040458F"/>
    <w:rsid w:val="00404976"/>
    <w:rsid w:val="00404BAF"/>
    <w:rsid w:val="00404DC0"/>
    <w:rsid w:val="00405249"/>
    <w:rsid w:val="00405DDC"/>
    <w:rsid w:val="00406438"/>
    <w:rsid w:val="004066B8"/>
    <w:rsid w:val="0040725B"/>
    <w:rsid w:val="00407396"/>
    <w:rsid w:val="00407791"/>
    <w:rsid w:val="0040787F"/>
    <w:rsid w:val="00407C67"/>
    <w:rsid w:val="004101EA"/>
    <w:rsid w:val="0041049B"/>
    <w:rsid w:val="004104C5"/>
    <w:rsid w:val="00410502"/>
    <w:rsid w:val="00411292"/>
    <w:rsid w:val="00411F73"/>
    <w:rsid w:val="0041234C"/>
    <w:rsid w:val="00412C5E"/>
    <w:rsid w:val="00412D1B"/>
    <w:rsid w:val="00413B2F"/>
    <w:rsid w:val="00414977"/>
    <w:rsid w:val="00414CCE"/>
    <w:rsid w:val="00414E30"/>
    <w:rsid w:val="00415556"/>
    <w:rsid w:val="0041612E"/>
    <w:rsid w:val="00416461"/>
    <w:rsid w:val="00416646"/>
    <w:rsid w:val="004168FE"/>
    <w:rsid w:val="00416A73"/>
    <w:rsid w:val="00416CCF"/>
    <w:rsid w:val="00417545"/>
    <w:rsid w:val="0041773F"/>
    <w:rsid w:val="0041790A"/>
    <w:rsid w:val="00417DDA"/>
    <w:rsid w:val="00417F4A"/>
    <w:rsid w:val="0042007C"/>
    <w:rsid w:val="00420102"/>
    <w:rsid w:val="0042013A"/>
    <w:rsid w:val="0042025D"/>
    <w:rsid w:val="00420A61"/>
    <w:rsid w:val="00420D90"/>
    <w:rsid w:val="00421110"/>
    <w:rsid w:val="0042184C"/>
    <w:rsid w:val="00421F18"/>
    <w:rsid w:val="00422087"/>
    <w:rsid w:val="00422611"/>
    <w:rsid w:val="00422A81"/>
    <w:rsid w:val="00422CED"/>
    <w:rsid w:val="00422DD0"/>
    <w:rsid w:val="0042332F"/>
    <w:rsid w:val="0042348F"/>
    <w:rsid w:val="004238BD"/>
    <w:rsid w:val="00423A16"/>
    <w:rsid w:val="00423AA3"/>
    <w:rsid w:val="00423D09"/>
    <w:rsid w:val="00424E0F"/>
    <w:rsid w:val="00424E3C"/>
    <w:rsid w:val="00426168"/>
    <w:rsid w:val="004262A8"/>
    <w:rsid w:val="00426DF5"/>
    <w:rsid w:val="00427A2A"/>
    <w:rsid w:val="00430169"/>
    <w:rsid w:val="00431374"/>
    <w:rsid w:val="004314D8"/>
    <w:rsid w:val="0043166A"/>
    <w:rsid w:val="00431D8A"/>
    <w:rsid w:val="004329C9"/>
    <w:rsid w:val="00432A08"/>
    <w:rsid w:val="00432B34"/>
    <w:rsid w:val="00432B5A"/>
    <w:rsid w:val="004333B0"/>
    <w:rsid w:val="00433845"/>
    <w:rsid w:val="00433B20"/>
    <w:rsid w:val="004340FB"/>
    <w:rsid w:val="0043444F"/>
    <w:rsid w:val="0043466F"/>
    <w:rsid w:val="00435A3C"/>
    <w:rsid w:val="00435DB4"/>
    <w:rsid w:val="00436194"/>
    <w:rsid w:val="00436C05"/>
    <w:rsid w:val="00437969"/>
    <w:rsid w:val="004379FE"/>
    <w:rsid w:val="00437A9A"/>
    <w:rsid w:val="00437AD3"/>
    <w:rsid w:val="0044107D"/>
    <w:rsid w:val="0044183E"/>
    <w:rsid w:val="00441A66"/>
    <w:rsid w:val="00442662"/>
    <w:rsid w:val="00442D8D"/>
    <w:rsid w:val="00442D9C"/>
    <w:rsid w:val="00442E0C"/>
    <w:rsid w:val="0044316B"/>
    <w:rsid w:val="0044340B"/>
    <w:rsid w:val="00443607"/>
    <w:rsid w:val="0044384E"/>
    <w:rsid w:val="00443BEC"/>
    <w:rsid w:val="00443C2E"/>
    <w:rsid w:val="00443ED0"/>
    <w:rsid w:val="0044422D"/>
    <w:rsid w:val="0044424B"/>
    <w:rsid w:val="00444427"/>
    <w:rsid w:val="00444B04"/>
    <w:rsid w:val="00444F8B"/>
    <w:rsid w:val="00445329"/>
    <w:rsid w:val="00445558"/>
    <w:rsid w:val="00445B47"/>
    <w:rsid w:val="00445FE3"/>
    <w:rsid w:val="004466D4"/>
    <w:rsid w:val="0044718F"/>
    <w:rsid w:val="00447483"/>
    <w:rsid w:val="0045087F"/>
    <w:rsid w:val="00451B77"/>
    <w:rsid w:val="00451DA6"/>
    <w:rsid w:val="00451E1C"/>
    <w:rsid w:val="004521B2"/>
    <w:rsid w:val="004523A4"/>
    <w:rsid w:val="004527FC"/>
    <w:rsid w:val="00452F05"/>
    <w:rsid w:val="00455635"/>
    <w:rsid w:val="00455A10"/>
    <w:rsid w:val="00455C95"/>
    <w:rsid w:val="00456420"/>
    <w:rsid w:val="00456528"/>
    <w:rsid w:val="00456B05"/>
    <w:rsid w:val="0045702C"/>
    <w:rsid w:val="004577B0"/>
    <w:rsid w:val="00457BF1"/>
    <w:rsid w:val="00457F68"/>
    <w:rsid w:val="0046005C"/>
    <w:rsid w:val="0046037E"/>
    <w:rsid w:val="004606A7"/>
    <w:rsid w:val="00460DEA"/>
    <w:rsid w:val="004616CF"/>
    <w:rsid w:val="004616E3"/>
    <w:rsid w:val="00462327"/>
    <w:rsid w:val="00463037"/>
    <w:rsid w:val="00463F0E"/>
    <w:rsid w:val="004644A0"/>
    <w:rsid w:val="00464C55"/>
    <w:rsid w:val="004651BB"/>
    <w:rsid w:val="0046530B"/>
    <w:rsid w:val="00465604"/>
    <w:rsid w:val="004659AD"/>
    <w:rsid w:val="00465C9A"/>
    <w:rsid w:val="004663D6"/>
    <w:rsid w:val="0046672C"/>
    <w:rsid w:val="00466AD8"/>
    <w:rsid w:val="00466E2F"/>
    <w:rsid w:val="004670B8"/>
    <w:rsid w:val="00467770"/>
    <w:rsid w:val="0047044A"/>
    <w:rsid w:val="004705F7"/>
    <w:rsid w:val="004708A3"/>
    <w:rsid w:val="00470D49"/>
    <w:rsid w:val="00470DBE"/>
    <w:rsid w:val="00471057"/>
    <w:rsid w:val="004716A2"/>
    <w:rsid w:val="004716F6"/>
    <w:rsid w:val="00471C92"/>
    <w:rsid w:val="0047271F"/>
    <w:rsid w:val="00473037"/>
    <w:rsid w:val="00473D34"/>
    <w:rsid w:val="004741F0"/>
    <w:rsid w:val="00474FE4"/>
    <w:rsid w:val="0047520B"/>
    <w:rsid w:val="00475529"/>
    <w:rsid w:val="00475782"/>
    <w:rsid w:val="004757A5"/>
    <w:rsid w:val="004765E0"/>
    <w:rsid w:val="00476715"/>
    <w:rsid w:val="004772D4"/>
    <w:rsid w:val="004774F6"/>
    <w:rsid w:val="0047758D"/>
    <w:rsid w:val="0047770D"/>
    <w:rsid w:val="00477951"/>
    <w:rsid w:val="004779A6"/>
    <w:rsid w:val="00477B75"/>
    <w:rsid w:val="00477F62"/>
    <w:rsid w:val="00480748"/>
    <w:rsid w:val="00480B50"/>
    <w:rsid w:val="00480FCD"/>
    <w:rsid w:val="004810B3"/>
    <w:rsid w:val="0048166C"/>
    <w:rsid w:val="00481F08"/>
    <w:rsid w:val="004820B9"/>
    <w:rsid w:val="00482B34"/>
    <w:rsid w:val="00483ACB"/>
    <w:rsid w:val="00484018"/>
    <w:rsid w:val="00484073"/>
    <w:rsid w:val="0048424D"/>
    <w:rsid w:val="0048435E"/>
    <w:rsid w:val="004848AD"/>
    <w:rsid w:val="00484FE8"/>
    <w:rsid w:val="00485352"/>
    <w:rsid w:val="0048551A"/>
    <w:rsid w:val="004859D6"/>
    <w:rsid w:val="004859DD"/>
    <w:rsid w:val="00486069"/>
    <w:rsid w:val="004877A6"/>
    <w:rsid w:val="0048782D"/>
    <w:rsid w:val="00490040"/>
    <w:rsid w:val="00490614"/>
    <w:rsid w:val="00490622"/>
    <w:rsid w:val="004906F1"/>
    <w:rsid w:val="0049105E"/>
    <w:rsid w:val="0049117B"/>
    <w:rsid w:val="00491A3C"/>
    <w:rsid w:val="00492099"/>
    <w:rsid w:val="0049323C"/>
    <w:rsid w:val="004935C1"/>
    <w:rsid w:val="004935FC"/>
    <w:rsid w:val="0049360E"/>
    <w:rsid w:val="00493B00"/>
    <w:rsid w:val="00494EB5"/>
    <w:rsid w:val="004950D5"/>
    <w:rsid w:val="00495E68"/>
    <w:rsid w:val="004967D4"/>
    <w:rsid w:val="00496931"/>
    <w:rsid w:val="004979D1"/>
    <w:rsid w:val="004A0502"/>
    <w:rsid w:val="004A0738"/>
    <w:rsid w:val="004A09D3"/>
    <w:rsid w:val="004A1C76"/>
    <w:rsid w:val="004A1D41"/>
    <w:rsid w:val="004A2B68"/>
    <w:rsid w:val="004A2D80"/>
    <w:rsid w:val="004A3234"/>
    <w:rsid w:val="004A36C3"/>
    <w:rsid w:val="004A3799"/>
    <w:rsid w:val="004A3C94"/>
    <w:rsid w:val="004A46B7"/>
    <w:rsid w:val="004A60C0"/>
    <w:rsid w:val="004A61CB"/>
    <w:rsid w:val="004A69CA"/>
    <w:rsid w:val="004A6BBF"/>
    <w:rsid w:val="004A6E40"/>
    <w:rsid w:val="004A7838"/>
    <w:rsid w:val="004A7BE6"/>
    <w:rsid w:val="004B0379"/>
    <w:rsid w:val="004B0DB1"/>
    <w:rsid w:val="004B13A5"/>
    <w:rsid w:val="004B2AB2"/>
    <w:rsid w:val="004B3229"/>
    <w:rsid w:val="004B356F"/>
    <w:rsid w:val="004B3592"/>
    <w:rsid w:val="004B3784"/>
    <w:rsid w:val="004B3A55"/>
    <w:rsid w:val="004B3DC5"/>
    <w:rsid w:val="004B42A0"/>
    <w:rsid w:val="004B42C4"/>
    <w:rsid w:val="004B4799"/>
    <w:rsid w:val="004B5B83"/>
    <w:rsid w:val="004B5BCA"/>
    <w:rsid w:val="004B5D26"/>
    <w:rsid w:val="004B649F"/>
    <w:rsid w:val="004B6556"/>
    <w:rsid w:val="004B65B0"/>
    <w:rsid w:val="004B6735"/>
    <w:rsid w:val="004B67FF"/>
    <w:rsid w:val="004B72A0"/>
    <w:rsid w:val="004B7323"/>
    <w:rsid w:val="004B7427"/>
    <w:rsid w:val="004B783F"/>
    <w:rsid w:val="004B7BDD"/>
    <w:rsid w:val="004C017E"/>
    <w:rsid w:val="004C024E"/>
    <w:rsid w:val="004C04B4"/>
    <w:rsid w:val="004C12A4"/>
    <w:rsid w:val="004C1312"/>
    <w:rsid w:val="004C16D6"/>
    <w:rsid w:val="004C171D"/>
    <w:rsid w:val="004C17D0"/>
    <w:rsid w:val="004C1D73"/>
    <w:rsid w:val="004C1F4E"/>
    <w:rsid w:val="004C2042"/>
    <w:rsid w:val="004C249E"/>
    <w:rsid w:val="004C2E7F"/>
    <w:rsid w:val="004C2FBF"/>
    <w:rsid w:val="004C406D"/>
    <w:rsid w:val="004C41C9"/>
    <w:rsid w:val="004C59C9"/>
    <w:rsid w:val="004C6162"/>
    <w:rsid w:val="004C6178"/>
    <w:rsid w:val="004C62A2"/>
    <w:rsid w:val="004C6566"/>
    <w:rsid w:val="004C66A7"/>
    <w:rsid w:val="004C7C0B"/>
    <w:rsid w:val="004D0090"/>
    <w:rsid w:val="004D009E"/>
    <w:rsid w:val="004D0824"/>
    <w:rsid w:val="004D13E7"/>
    <w:rsid w:val="004D18F7"/>
    <w:rsid w:val="004D198C"/>
    <w:rsid w:val="004D1BA0"/>
    <w:rsid w:val="004D262B"/>
    <w:rsid w:val="004D2DD1"/>
    <w:rsid w:val="004D391D"/>
    <w:rsid w:val="004D3D17"/>
    <w:rsid w:val="004D3D1B"/>
    <w:rsid w:val="004D3D35"/>
    <w:rsid w:val="004D3FDF"/>
    <w:rsid w:val="004D4221"/>
    <w:rsid w:val="004D426E"/>
    <w:rsid w:val="004D4385"/>
    <w:rsid w:val="004D43EB"/>
    <w:rsid w:val="004D4C00"/>
    <w:rsid w:val="004D519D"/>
    <w:rsid w:val="004D568D"/>
    <w:rsid w:val="004D581D"/>
    <w:rsid w:val="004D5A6A"/>
    <w:rsid w:val="004D63D0"/>
    <w:rsid w:val="004D6460"/>
    <w:rsid w:val="004D7692"/>
    <w:rsid w:val="004E0248"/>
    <w:rsid w:val="004E08FC"/>
    <w:rsid w:val="004E0918"/>
    <w:rsid w:val="004E0DFB"/>
    <w:rsid w:val="004E0E43"/>
    <w:rsid w:val="004E1073"/>
    <w:rsid w:val="004E1FE3"/>
    <w:rsid w:val="004E2106"/>
    <w:rsid w:val="004E230D"/>
    <w:rsid w:val="004E29DF"/>
    <w:rsid w:val="004E2BB1"/>
    <w:rsid w:val="004E3B7B"/>
    <w:rsid w:val="004E3DBC"/>
    <w:rsid w:val="004E4639"/>
    <w:rsid w:val="004E47A9"/>
    <w:rsid w:val="004E52ED"/>
    <w:rsid w:val="004E5D67"/>
    <w:rsid w:val="004E630E"/>
    <w:rsid w:val="004E6D78"/>
    <w:rsid w:val="004E6E36"/>
    <w:rsid w:val="004E6F42"/>
    <w:rsid w:val="004E758E"/>
    <w:rsid w:val="004E7E5B"/>
    <w:rsid w:val="004F07E6"/>
    <w:rsid w:val="004F0FDF"/>
    <w:rsid w:val="004F1286"/>
    <w:rsid w:val="004F12DE"/>
    <w:rsid w:val="004F16B5"/>
    <w:rsid w:val="004F1E31"/>
    <w:rsid w:val="004F2918"/>
    <w:rsid w:val="004F36A2"/>
    <w:rsid w:val="004F4185"/>
    <w:rsid w:val="004F47B0"/>
    <w:rsid w:val="004F585F"/>
    <w:rsid w:val="004F59BF"/>
    <w:rsid w:val="004F5D6F"/>
    <w:rsid w:val="004F63FF"/>
    <w:rsid w:val="004F6536"/>
    <w:rsid w:val="004F6719"/>
    <w:rsid w:val="004F6BA1"/>
    <w:rsid w:val="004F74AC"/>
    <w:rsid w:val="004F7BB3"/>
    <w:rsid w:val="00500D64"/>
    <w:rsid w:val="00500EF7"/>
    <w:rsid w:val="0050214A"/>
    <w:rsid w:val="00502623"/>
    <w:rsid w:val="00502913"/>
    <w:rsid w:val="0050344B"/>
    <w:rsid w:val="005039E2"/>
    <w:rsid w:val="00504339"/>
    <w:rsid w:val="00504E48"/>
    <w:rsid w:val="00504FBA"/>
    <w:rsid w:val="005053C9"/>
    <w:rsid w:val="00506086"/>
    <w:rsid w:val="00506615"/>
    <w:rsid w:val="005069F8"/>
    <w:rsid w:val="00506E63"/>
    <w:rsid w:val="005074CE"/>
    <w:rsid w:val="00507611"/>
    <w:rsid w:val="00507A98"/>
    <w:rsid w:val="00507C8A"/>
    <w:rsid w:val="00510463"/>
    <w:rsid w:val="00510A37"/>
    <w:rsid w:val="00510B3B"/>
    <w:rsid w:val="00511B0D"/>
    <w:rsid w:val="00511FA0"/>
    <w:rsid w:val="0051226D"/>
    <w:rsid w:val="005126AF"/>
    <w:rsid w:val="00512F67"/>
    <w:rsid w:val="005144BA"/>
    <w:rsid w:val="00514B42"/>
    <w:rsid w:val="00514EC9"/>
    <w:rsid w:val="0051593D"/>
    <w:rsid w:val="00515959"/>
    <w:rsid w:val="00515BDD"/>
    <w:rsid w:val="00515C7E"/>
    <w:rsid w:val="0051612C"/>
    <w:rsid w:val="00516301"/>
    <w:rsid w:val="00516462"/>
    <w:rsid w:val="00516F58"/>
    <w:rsid w:val="005172A8"/>
    <w:rsid w:val="00517C49"/>
    <w:rsid w:val="00517CC8"/>
    <w:rsid w:val="005202DB"/>
    <w:rsid w:val="00520741"/>
    <w:rsid w:val="0052095F"/>
    <w:rsid w:val="00520AE1"/>
    <w:rsid w:val="00520CFE"/>
    <w:rsid w:val="00520FD9"/>
    <w:rsid w:val="005215BC"/>
    <w:rsid w:val="00521B7D"/>
    <w:rsid w:val="00522419"/>
    <w:rsid w:val="0052265A"/>
    <w:rsid w:val="00522BC9"/>
    <w:rsid w:val="00522D66"/>
    <w:rsid w:val="00522EAE"/>
    <w:rsid w:val="00523198"/>
    <w:rsid w:val="00523328"/>
    <w:rsid w:val="005233B3"/>
    <w:rsid w:val="005236ED"/>
    <w:rsid w:val="00523EB6"/>
    <w:rsid w:val="005248E1"/>
    <w:rsid w:val="00524D8A"/>
    <w:rsid w:val="00525148"/>
    <w:rsid w:val="005266EE"/>
    <w:rsid w:val="00526968"/>
    <w:rsid w:val="00526A24"/>
    <w:rsid w:val="00527367"/>
    <w:rsid w:val="00527E13"/>
    <w:rsid w:val="005301F6"/>
    <w:rsid w:val="0053092E"/>
    <w:rsid w:val="00530A7E"/>
    <w:rsid w:val="00530B2C"/>
    <w:rsid w:val="00530EA9"/>
    <w:rsid w:val="00530F77"/>
    <w:rsid w:val="00531063"/>
    <w:rsid w:val="005310CA"/>
    <w:rsid w:val="00532185"/>
    <w:rsid w:val="0053223C"/>
    <w:rsid w:val="00533529"/>
    <w:rsid w:val="005350E6"/>
    <w:rsid w:val="0053537E"/>
    <w:rsid w:val="00535399"/>
    <w:rsid w:val="00535943"/>
    <w:rsid w:val="00535CFD"/>
    <w:rsid w:val="00540027"/>
    <w:rsid w:val="0054076D"/>
    <w:rsid w:val="00540849"/>
    <w:rsid w:val="00540AE4"/>
    <w:rsid w:val="00540D69"/>
    <w:rsid w:val="00541905"/>
    <w:rsid w:val="00541FE6"/>
    <w:rsid w:val="00542EDA"/>
    <w:rsid w:val="00543118"/>
    <w:rsid w:val="0054335F"/>
    <w:rsid w:val="0054339D"/>
    <w:rsid w:val="00543529"/>
    <w:rsid w:val="00543B60"/>
    <w:rsid w:val="00543BE3"/>
    <w:rsid w:val="00543C90"/>
    <w:rsid w:val="00543E6D"/>
    <w:rsid w:val="005447D2"/>
    <w:rsid w:val="00544A14"/>
    <w:rsid w:val="005456EE"/>
    <w:rsid w:val="00545B19"/>
    <w:rsid w:val="00545FC1"/>
    <w:rsid w:val="00546690"/>
    <w:rsid w:val="00546911"/>
    <w:rsid w:val="00546D4A"/>
    <w:rsid w:val="005471D6"/>
    <w:rsid w:val="00547F06"/>
    <w:rsid w:val="005508DF"/>
    <w:rsid w:val="0055151A"/>
    <w:rsid w:val="00551A1E"/>
    <w:rsid w:val="00551FE3"/>
    <w:rsid w:val="00552044"/>
    <w:rsid w:val="005523FA"/>
    <w:rsid w:val="005527BC"/>
    <w:rsid w:val="00552D15"/>
    <w:rsid w:val="00552FD3"/>
    <w:rsid w:val="0055331E"/>
    <w:rsid w:val="00553CC6"/>
    <w:rsid w:val="00553F56"/>
    <w:rsid w:val="00554008"/>
    <w:rsid w:val="00554419"/>
    <w:rsid w:val="005546C1"/>
    <w:rsid w:val="00554BDE"/>
    <w:rsid w:val="005552F3"/>
    <w:rsid w:val="005553BB"/>
    <w:rsid w:val="00555C42"/>
    <w:rsid w:val="00556103"/>
    <w:rsid w:val="0055613E"/>
    <w:rsid w:val="0055790F"/>
    <w:rsid w:val="00557A51"/>
    <w:rsid w:val="00560118"/>
    <w:rsid w:val="0056020A"/>
    <w:rsid w:val="005603F0"/>
    <w:rsid w:val="00561738"/>
    <w:rsid w:val="00561818"/>
    <w:rsid w:val="00561ED6"/>
    <w:rsid w:val="00562255"/>
    <w:rsid w:val="005628EA"/>
    <w:rsid w:val="00562CE2"/>
    <w:rsid w:val="00563080"/>
    <w:rsid w:val="00563469"/>
    <w:rsid w:val="00563B5C"/>
    <w:rsid w:val="00563BDE"/>
    <w:rsid w:val="00564776"/>
    <w:rsid w:val="0056492D"/>
    <w:rsid w:val="00564EEA"/>
    <w:rsid w:val="00565197"/>
    <w:rsid w:val="0056558E"/>
    <w:rsid w:val="00565C0D"/>
    <w:rsid w:val="0056605E"/>
    <w:rsid w:val="00567281"/>
    <w:rsid w:val="00567329"/>
    <w:rsid w:val="0056750E"/>
    <w:rsid w:val="0056770C"/>
    <w:rsid w:val="00570015"/>
    <w:rsid w:val="00571158"/>
    <w:rsid w:val="0057128D"/>
    <w:rsid w:val="0057148E"/>
    <w:rsid w:val="00571E3C"/>
    <w:rsid w:val="0057252C"/>
    <w:rsid w:val="0057254C"/>
    <w:rsid w:val="00572670"/>
    <w:rsid w:val="005727D4"/>
    <w:rsid w:val="00572D19"/>
    <w:rsid w:val="00573026"/>
    <w:rsid w:val="00573E33"/>
    <w:rsid w:val="00574F0E"/>
    <w:rsid w:val="00575116"/>
    <w:rsid w:val="00575792"/>
    <w:rsid w:val="00575996"/>
    <w:rsid w:val="00575EEF"/>
    <w:rsid w:val="00576587"/>
    <w:rsid w:val="00576779"/>
    <w:rsid w:val="00576996"/>
    <w:rsid w:val="00576B92"/>
    <w:rsid w:val="00576BFA"/>
    <w:rsid w:val="00576D95"/>
    <w:rsid w:val="00576EB9"/>
    <w:rsid w:val="005774CD"/>
    <w:rsid w:val="005776EF"/>
    <w:rsid w:val="00577779"/>
    <w:rsid w:val="005779A0"/>
    <w:rsid w:val="005801C2"/>
    <w:rsid w:val="0058034C"/>
    <w:rsid w:val="00580664"/>
    <w:rsid w:val="00581057"/>
    <w:rsid w:val="0058113B"/>
    <w:rsid w:val="00581393"/>
    <w:rsid w:val="005817A6"/>
    <w:rsid w:val="0058228D"/>
    <w:rsid w:val="0058250A"/>
    <w:rsid w:val="00582865"/>
    <w:rsid w:val="005835CF"/>
    <w:rsid w:val="0058374F"/>
    <w:rsid w:val="005838EC"/>
    <w:rsid w:val="00583E3D"/>
    <w:rsid w:val="0058416C"/>
    <w:rsid w:val="00584536"/>
    <w:rsid w:val="005862D3"/>
    <w:rsid w:val="005864AE"/>
    <w:rsid w:val="00586974"/>
    <w:rsid w:val="00587143"/>
    <w:rsid w:val="00587458"/>
    <w:rsid w:val="00587BD9"/>
    <w:rsid w:val="00590188"/>
    <w:rsid w:val="005917A3"/>
    <w:rsid w:val="00591F65"/>
    <w:rsid w:val="00591FEE"/>
    <w:rsid w:val="00592101"/>
    <w:rsid w:val="00592322"/>
    <w:rsid w:val="0059252B"/>
    <w:rsid w:val="00592682"/>
    <w:rsid w:val="0059305B"/>
    <w:rsid w:val="00593A6E"/>
    <w:rsid w:val="00593EC9"/>
    <w:rsid w:val="00593FD4"/>
    <w:rsid w:val="00594176"/>
    <w:rsid w:val="005943E7"/>
    <w:rsid w:val="00594994"/>
    <w:rsid w:val="00594A5F"/>
    <w:rsid w:val="00594B56"/>
    <w:rsid w:val="00595431"/>
    <w:rsid w:val="00595642"/>
    <w:rsid w:val="0059591B"/>
    <w:rsid w:val="00595CC1"/>
    <w:rsid w:val="00595EBA"/>
    <w:rsid w:val="0059644A"/>
    <w:rsid w:val="005967ED"/>
    <w:rsid w:val="00596DF5"/>
    <w:rsid w:val="00596E7F"/>
    <w:rsid w:val="005974E8"/>
    <w:rsid w:val="00597528"/>
    <w:rsid w:val="00597816"/>
    <w:rsid w:val="00597E2E"/>
    <w:rsid w:val="005A04ED"/>
    <w:rsid w:val="005A09D3"/>
    <w:rsid w:val="005A1717"/>
    <w:rsid w:val="005A1858"/>
    <w:rsid w:val="005A1BB2"/>
    <w:rsid w:val="005A1FBE"/>
    <w:rsid w:val="005A201E"/>
    <w:rsid w:val="005A251D"/>
    <w:rsid w:val="005A26BF"/>
    <w:rsid w:val="005A3197"/>
    <w:rsid w:val="005A3577"/>
    <w:rsid w:val="005A4084"/>
    <w:rsid w:val="005A41A8"/>
    <w:rsid w:val="005A420A"/>
    <w:rsid w:val="005A44EB"/>
    <w:rsid w:val="005A466F"/>
    <w:rsid w:val="005A4826"/>
    <w:rsid w:val="005A4831"/>
    <w:rsid w:val="005A5293"/>
    <w:rsid w:val="005A576C"/>
    <w:rsid w:val="005A59C5"/>
    <w:rsid w:val="005A5C81"/>
    <w:rsid w:val="005A62E5"/>
    <w:rsid w:val="005A6845"/>
    <w:rsid w:val="005A71FF"/>
    <w:rsid w:val="005A7474"/>
    <w:rsid w:val="005A751D"/>
    <w:rsid w:val="005A7C2B"/>
    <w:rsid w:val="005A7CE3"/>
    <w:rsid w:val="005B04AF"/>
    <w:rsid w:val="005B0AAA"/>
    <w:rsid w:val="005B0B25"/>
    <w:rsid w:val="005B1603"/>
    <w:rsid w:val="005B19F5"/>
    <w:rsid w:val="005B2519"/>
    <w:rsid w:val="005B2632"/>
    <w:rsid w:val="005B306A"/>
    <w:rsid w:val="005B30C2"/>
    <w:rsid w:val="005B31F0"/>
    <w:rsid w:val="005B3D49"/>
    <w:rsid w:val="005B4A4A"/>
    <w:rsid w:val="005B4A7C"/>
    <w:rsid w:val="005B4E4A"/>
    <w:rsid w:val="005B50DC"/>
    <w:rsid w:val="005B5FAD"/>
    <w:rsid w:val="005B6C67"/>
    <w:rsid w:val="005B79EA"/>
    <w:rsid w:val="005C0934"/>
    <w:rsid w:val="005C10DB"/>
    <w:rsid w:val="005C1319"/>
    <w:rsid w:val="005C23C2"/>
    <w:rsid w:val="005C2B33"/>
    <w:rsid w:val="005C2BC7"/>
    <w:rsid w:val="005C3982"/>
    <w:rsid w:val="005C42C2"/>
    <w:rsid w:val="005C4365"/>
    <w:rsid w:val="005C4432"/>
    <w:rsid w:val="005C48CC"/>
    <w:rsid w:val="005C49B6"/>
    <w:rsid w:val="005C4AA2"/>
    <w:rsid w:val="005C4CE2"/>
    <w:rsid w:val="005C5008"/>
    <w:rsid w:val="005C5251"/>
    <w:rsid w:val="005C5348"/>
    <w:rsid w:val="005C598E"/>
    <w:rsid w:val="005C5B4A"/>
    <w:rsid w:val="005C63FB"/>
    <w:rsid w:val="005C69B0"/>
    <w:rsid w:val="005C6A5B"/>
    <w:rsid w:val="005C6C31"/>
    <w:rsid w:val="005C6F40"/>
    <w:rsid w:val="005C7516"/>
    <w:rsid w:val="005C78F7"/>
    <w:rsid w:val="005C7A3B"/>
    <w:rsid w:val="005C7B8A"/>
    <w:rsid w:val="005C7B9A"/>
    <w:rsid w:val="005D0A75"/>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9EC"/>
    <w:rsid w:val="005D6AC0"/>
    <w:rsid w:val="005D6AD8"/>
    <w:rsid w:val="005D6E13"/>
    <w:rsid w:val="005D73FF"/>
    <w:rsid w:val="005E0090"/>
    <w:rsid w:val="005E01C5"/>
    <w:rsid w:val="005E13A7"/>
    <w:rsid w:val="005E15B0"/>
    <w:rsid w:val="005E18A5"/>
    <w:rsid w:val="005E1F2F"/>
    <w:rsid w:val="005E2220"/>
    <w:rsid w:val="005E2429"/>
    <w:rsid w:val="005E2CCF"/>
    <w:rsid w:val="005E2DAC"/>
    <w:rsid w:val="005E2E4D"/>
    <w:rsid w:val="005E2F7D"/>
    <w:rsid w:val="005E3112"/>
    <w:rsid w:val="005E370D"/>
    <w:rsid w:val="005E3DF4"/>
    <w:rsid w:val="005E440C"/>
    <w:rsid w:val="005E45CD"/>
    <w:rsid w:val="005E45D2"/>
    <w:rsid w:val="005E4ED3"/>
    <w:rsid w:val="005E4F70"/>
    <w:rsid w:val="005E5B5C"/>
    <w:rsid w:val="005E6D8A"/>
    <w:rsid w:val="005E76EB"/>
    <w:rsid w:val="005E7DE4"/>
    <w:rsid w:val="005F05B6"/>
    <w:rsid w:val="005F06B4"/>
    <w:rsid w:val="005F09C1"/>
    <w:rsid w:val="005F0D92"/>
    <w:rsid w:val="005F14F4"/>
    <w:rsid w:val="005F30DC"/>
    <w:rsid w:val="005F3185"/>
    <w:rsid w:val="005F3291"/>
    <w:rsid w:val="005F32ED"/>
    <w:rsid w:val="005F35CC"/>
    <w:rsid w:val="005F36D4"/>
    <w:rsid w:val="005F3E53"/>
    <w:rsid w:val="005F44DD"/>
    <w:rsid w:val="005F468E"/>
    <w:rsid w:val="005F4B5E"/>
    <w:rsid w:val="005F4E31"/>
    <w:rsid w:val="005F4E3E"/>
    <w:rsid w:val="005F5285"/>
    <w:rsid w:val="005F547C"/>
    <w:rsid w:val="005F58A9"/>
    <w:rsid w:val="005F5926"/>
    <w:rsid w:val="005F64FC"/>
    <w:rsid w:val="005F667B"/>
    <w:rsid w:val="005F6E06"/>
    <w:rsid w:val="005F6E2A"/>
    <w:rsid w:val="005F7D85"/>
    <w:rsid w:val="006001ED"/>
    <w:rsid w:val="0060053E"/>
    <w:rsid w:val="0060074C"/>
    <w:rsid w:val="00600F04"/>
    <w:rsid w:val="00600F77"/>
    <w:rsid w:val="006016DC"/>
    <w:rsid w:val="0060176C"/>
    <w:rsid w:val="00601A5E"/>
    <w:rsid w:val="00601B8C"/>
    <w:rsid w:val="00601F60"/>
    <w:rsid w:val="006029D7"/>
    <w:rsid w:val="006029E2"/>
    <w:rsid w:val="00602E04"/>
    <w:rsid w:val="00602FC2"/>
    <w:rsid w:val="006032D8"/>
    <w:rsid w:val="006067E3"/>
    <w:rsid w:val="00606828"/>
    <w:rsid w:val="00606ACC"/>
    <w:rsid w:val="00606C57"/>
    <w:rsid w:val="00606E84"/>
    <w:rsid w:val="006102B1"/>
    <w:rsid w:val="006109F7"/>
    <w:rsid w:val="00610FD9"/>
    <w:rsid w:val="0061132A"/>
    <w:rsid w:val="006122D1"/>
    <w:rsid w:val="006127B7"/>
    <w:rsid w:val="00612A54"/>
    <w:rsid w:val="00612E4B"/>
    <w:rsid w:val="00612E5A"/>
    <w:rsid w:val="00612F29"/>
    <w:rsid w:val="006138B7"/>
    <w:rsid w:val="00614212"/>
    <w:rsid w:val="00614A71"/>
    <w:rsid w:val="00614BA5"/>
    <w:rsid w:val="00614CAB"/>
    <w:rsid w:val="00614D36"/>
    <w:rsid w:val="00615954"/>
    <w:rsid w:val="00615D24"/>
    <w:rsid w:val="00615FA5"/>
    <w:rsid w:val="00616614"/>
    <w:rsid w:val="00616CA9"/>
    <w:rsid w:val="00617485"/>
    <w:rsid w:val="00617546"/>
    <w:rsid w:val="00620334"/>
    <w:rsid w:val="006203C5"/>
    <w:rsid w:val="006207C2"/>
    <w:rsid w:val="0062087C"/>
    <w:rsid w:val="00621529"/>
    <w:rsid w:val="006219F0"/>
    <w:rsid w:val="00621C75"/>
    <w:rsid w:val="006229F9"/>
    <w:rsid w:val="00622C91"/>
    <w:rsid w:val="00623240"/>
    <w:rsid w:val="006232D3"/>
    <w:rsid w:val="00623371"/>
    <w:rsid w:val="0062371F"/>
    <w:rsid w:val="0062384C"/>
    <w:rsid w:val="00623BA3"/>
    <w:rsid w:val="00624497"/>
    <w:rsid w:val="00624D51"/>
    <w:rsid w:val="00625F96"/>
    <w:rsid w:val="00626A3B"/>
    <w:rsid w:val="00626E94"/>
    <w:rsid w:val="006271FC"/>
    <w:rsid w:val="00630481"/>
    <w:rsid w:val="006305BF"/>
    <w:rsid w:val="00630B81"/>
    <w:rsid w:val="00633E57"/>
    <w:rsid w:val="00634590"/>
    <w:rsid w:val="00634854"/>
    <w:rsid w:val="00634A58"/>
    <w:rsid w:val="00634C2E"/>
    <w:rsid w:val="0063517C"/>
    <w:rsid w:val="00635180"/>
    <w:rsid w:val="00635500"/>
    <w:rsid w:val="00635C4C"/>
    <w:rsid w:val="00635D71"/>
    <w:rsid w:val="00636052"/>
    <w:rsid w:val="0063695C"/>
    <w:rsid w:val="00637080"/>
    <w:rsid w:val="00637EF5"/>
    <w:rsid w:val="006401E9"/>
    <w:rsid w:val="006403F4"/>
    <w:rsid w:val="006406D1"/>
    <w:rsid w:val="0064106A"/>
    <w:rsid w:val="0064114C"/>
    <w:rsid w:val="006418D6"/>
    <w:rsid w:val="00641D6E"/>
    <w:rsid w:val="00641F1F"/>
    <w:rsid w:val="006433C5"/>
    <w:rsid w:val="00643E0D"/>
    <w:rsid w:val="0064413D"/>
    <w:rsid w:val="00644438"/>
    <w:rsid w:val="006444E5"/>
    <w:rsid w:val="006446F3"/>
    <w:rsid w:val="00645441"/>
    <w:rsid w:val="00645573"/>
    <w:rsid w:val="00645754"/>
    <w:rsid w:val="00645797"/>
    <w:rsid w:val="006464E3"/>
    <w:rsid w:val="00646DD6"/>
    <w:rsid w:val="00646F61"/>
    <w:rsid w:val="00647852"/>
    <w:rsid w:val="00647AA7"/>
    <w:rsid w:val="00647C8D"/>
    <w:rsid w:val="00650229"/>
    <w:rsid w:val="00650B1F"/>
    <w:rsid w:val="00650F61"/>
    <w:rsid w:val="0065108A"/>
    <w:rsid w:val="0065111E"/>
    <w:rsid w:val="00651524"/>
    <w:rsid w:val="006516F0"/>
    <w:rsid w:val="00651794"/>
    <w:rsid w:val="00652596"/>
    <w:rsid w:val="00652FFB"/>
    <w:rsid w:val="006530D0"/>
    <w:rsid w:val="00653405"/>
    <w:rsid w:val="00653782"/>
    <w:rsid w:val="00653EC9"/>
    <w:rsid w:val="00654BF3"/>
    <w:rsid w:val="00654C84"/>
    <w:rsid w:val="0065587B"/>
    <w:rsid w:val="00655A43"/>
    <w:rsid w:val="00655E89"/>
    <w:rsid w:val="006562FD"/>
    <w:rsid w:val="006569CF"/>
    <w:rsid w:val="00656B1A"/>
    <w:rsid w:val="00656BA4"/>
    <w:rsid w:val="00656E18"/>
    <w:rsid w:val="0065715F"/>
    <w:rsid w:val="00657358"/>
    <w:rsid w:val="0065784D"/>
    <w:rsid w:val="00657916"/>
    <w:rsid w:val="00657C43"/>
    <w:rsid w:val="00660521"/>
    <w:rsid w:val="006606AF"/>
    <w:rsid w:val="0066084E"/>
    <w:rsid w:val="00660A26"/>
    <w:rsid w:val="006611FA"/>
    <w:rsid w:val="00661E72"/>
    <w:rsid w:val="00661EE5"/>
    <w:rsid w:val="006622DA"/>
    <w:rsid w:val="00663086"/>
    <w:rsid w:val="006634FA"/>
    <w:rsid w:val="00663860"/>
    <w:rsid w:val="00664479"/>
    <w:rsid w:val="006648EA"/>
    <w:rsid w:val="00664A03"/>
    <w:rsid w:val="00665016"/>
    <w:rsid w:val="00666B34"/>
    <w:rsid w:val="006670AA"/>
    <w:rsid w:val="00667356"/>
    <w:rsid w:val="006673E5"/>
    <w:rsid w:val="006676C7"/>
    <w:rsid w:val="00667EA5"/>
    <w:rsid w:val="006700D2"/>
    <w:rsid w:val="006708A8"/>
    <w:rsid w:val="00670B0A"/>
    <w:rsid w:val="00670B21"/>
    <w:rsid w:val="00670EFF"/>
    <w:rsid w:val="00671348"/>
    <w:rsid w:val="006714BE"/>
    <w:rsid w:val="006716D1"/>
    <w:rsid w:val="006725B8"/>
    <w:rsid w:val="00672F5A"/>
    <w:rsid w:val="00673262"/>
    <w:rsid w:val="00673292"/>
    <w:rsid w:val="006740B2"/>
    <w:rsid w:val="00674C19"/>
    <w:rsid w:val="006755A0"/>
    <w:rsid w:val="00675A06"/>
    <w:rsid w:val="00675ACF"/>
    <w:rsid w:val="00675D91"/>
    <w:rsid w:val="00676494"/>
    <w:rsid w:val="006764A9"/>
    <w:rsid w:val="00676EB8"/>
    <w:rsid w:val="006770C7"/>
    <w:rsid w:val="00677761"/>
    <w:rsid w:val="00680218"/>
    <w:rsid w:val="0068032F"/>
    <w:rsid w:val="006806FB"/>
    <w:rsid w:val="00680B24"/>
    <w:rsid w:val="00680BF7"/>
    <w:rsid w:val="00680D94"/>
    <w:rsid w:val="00680E26"/>
    <w:rsid w:val="00681B8D"/>
    <w:rsid w:val="0068221F"/>
    <w:rsid w:val="00682302"/>
    <w:rsid w:val="006826DF"/>
    <w:rsid w:val="006829D8"/>
    <w:rsid w:val="00682A7B"/>
    <w:rsid w:val="00682E78"/>
    <w:rsid w:val="00683877"/>
    <w:rsid w:val="00683B74"/>
    <w:rsid w:val="00683FC3"/>
    <w:rsid w:val="00683FCE"/>
    <w:rsid w:val="0068423F"/>
    <w:rsid w:val="00684C4A"/>
    <w:rsid w:val="006851AD"/>
    <w:rsid w:val="00685240"/>
    <w:rsid w:val="006852A3"/>
    <w:rsid w:val="00685C14"/>
    <w:rsid w:val="00685D20"/>
    <w:rsid w:val="00686137"/>
    <w:rsid w:val="00687914"/>
    <w:rsid w:val="006904A2"/>
    <w:rsid w:val="00690796"/>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238"/>
    <w:rsid w:val="006968AD"/>
    <w:rsid w:val="00696B23"/>
    <w:rsid w:val="00696DAE"/>
    <w:rsid w:val="00696E18"/>
    <w:rsid w:val="00697C17"/>
    <w:rsid w:val="006A01B1"/>
    <w:rsid w:val="006A05D2"/>
    <w:rsid w:val="006A09F2"/>
    <w:rsid w:val="006A1035"/>
    <w:rsid w:val="006A1988"/>
    <w:rsid w:val="006A1A94"/>
    <w:rsid w:val="006A311B"/>
    <w:rsid w:val="006A3C12"/>
    <w:rsid w:val="006A4BD8"/>
    <w:rsid w:val="006A4C1E"/>
    <w:rsid w:val="006A4E28"/>
    <w:rsid w:val="006A74D4"/>
    <w:rsid w:val="006A7653"/>
    <w:rsid w:val="006A7C7E"/>
    <w:rsid w:val="006A7FB8"/>
    <w:rsid w:val="006B00B4"/>
    <w:rsid w:val="006B0928"/>
    <w:rsid w:val="006B16DA"/>
    <w:rsid w:val="006B18A8"/>
    <w:rsid w:val="006B1C89"/>
    <w:rsid w:val="006B23D9"/>
    <w:rsid w:val="006B2D32"/>
    <w:rsid w:val="006B3B02"/>
    <w:rsid w:val="006B3B4B"/>
    <w:rsid w:val="006B3F92"/>
    <w:rsid w:val="006B425D"/>
    <w:rsid w:val="006B43C5"/>
    <w:rsid w:val="006B4406"/>
    <w:rsid w:val="006B4903"/>
    <w:rsid w:val="006B4959"/>
    <w:rsid w:val="006B4A9D"/>
    <w:rsid w:val="006B5F7D"/>
    <w:rsid w:val="006B6232"/>
    <w:rsid w:val="006B64F9"/>
    <w:rsid w:val="006B68BC"/>
    <w:rsid w:val="006B6B1E"/>
    <w:rsid w:val="006B6C79"/>
    <w:rsid w:val="006B76E4"/>
    <w:rsid w:val="006C0393"/>
    <w:rsid w:val="006C073F"/>
    <w:rsid w:val="006C07F7"/>
    <w:rsid w:val="006C0AFD"/>
    <w:rsid w:val="006C0B9B"/>
    <w:rsid w:val="006C1326"/>
    <w:rsid w:val="006C14D6"/>
    <w:rsid w:val="006C15D9"/>
    <w:rsid w:val="006C188D"/>
    <w:rsid w:val="006C2076"/>
    <w:rsid w:val="006C22DF"/>
    <w:rsid w:val="006C2CC5"/>
    <w:rsid w:val="006C2D10"/>
    <w:rsid w:val="006C36DE"/>
    <w:rsid w:val="006C450D"/>
    <w:rsid w:val="006C4569"/>
    <w:rsid w:val="006C4C23"/>
    <w:rsid w:val="006C4C7E"/>
    <w:rsid w:val="006C4E32"/>
    <w:rsid w:val="006C5AA3"/>
    <w:rsid w:val="006C5F25"/>
    <w:rsid w:val="006C68F4"/>
    <w:rsid w:val="006C7122"/>
    <w:rsid w:val="006C7636"/>
    <w:rsid w:val="006D0293"/>
    <w:rsid w:val="006D0872"/>
    <w:rsid w:val="006D1531"/>
    <w:rsid w:val="006D20F7"/>
    <w:rsid w:val="006D2DDD"/>
    <w:rsid w:val="006D2FCD"/>
    <w:rsid w:val="006D365C"/>
    <w:rsid w:val="006D4084"/>
    <w:rsid w:val="006D4383"/>
    <w:rsid w:val="006D4F30"/>
    <w:rsid w:val="006D646B"/>
    <w:rsid w:val="006D654B"/>
    <w:rsid w:val="006D77DF"/>
    <w:rsid w:val="006E04A6"/>
    <w:rsid w:val="006E1516"/>
    <w:rsid w:val="006E2B21"/>
    <w:rsid w:val="006E371D"/>
    <w:rsid w:val="006E3A93"/>
    <w:rsid w:val="006E43AD"/>
    <w:rsid w:val="006E4937"/>
    <w:rsid w:val="006E51A7"/>
    <w:rsid w:val="006E55AF"/>
    <w:rsid w:val="006E584C"/>
    <w:rsid w:val="006E5CBA"/>
    <w:rsid w:val="006E5E3E"/>
    <w:rsid w:val="006E70CE"/>
    <w:rsid w:val="006E7785"/>
    <w:rsid w:val="006E791D"/>
    <w:rsid w:val="006F1124"/>
    <w:rsid w:val="006F21EB"/>
    <w:rsid w:val="006F2809"/>
    <w:rsid w:val="006F2BA4"/>
    <w:rsid w:val="006F2CCB"/>
    <w:rsid w:val="006F2D03"/>
    <w:rsid w:val="006F30BA"/>
    <w:rsid w:val="006F3B8B"/>
    <w:rsid w:val="006F3C4F"/>
    <w:rsid w:val="006F3C5A"/>
    <w:rsid w:val="006F3D0E"/>
    <w:rsid w:val="006F4060"/>
    <w:rsid w:val="006F4234"/>
    <w:rsid w:val="006F4944"/>
    <w:rsid w:val="006F4B40"/>
    <w:rsid w:val="006F518A"/>
    <w:rsid w:val="006F5AD4"/>
    <w:rsid w:val="006F61BA"/>
    <w:rsid w:val="006F66ED"/>
    <w:rsid w:val="006F72DE"/>
    <w:rsid w:val="006F768E"/>
    <w:rsid w:val="006F7791"/>
    <w:rsid w:val="006F7908"/>
    <w:rsid w:val="006F7BD2"/>
    <w:rsid w:val="006F7CAC"/>
    <w:rsid w:val="007000E1"/>
    <w:rsid w:val="007002DB"/>
    <w:rsid w:val="00700634"/>
    <w:rsid w:val="00700883"/>
    <w:rsid w:val="00700E74"/>
    <w:rsid w:val="00700EC1"/>
    <w:rsid w:val="00701407"/>
    <w:rsid w:val="007016D2"/>
    <w:rsid w:val="00701B01"/>
    <w:rsid w:val="007029F8"/>
    <w:rsid w:val="00702B47"/>
    <w:rsid w:val="00702CEB"/>
    <w:rsid w:val="00703059"/>
    <w:rsid w:val="00703214"/>
    <w:rsid w:val="007040EA"/>
    <w:rsid w:val="007049A7"/>
    <w:rsid w:val="00704A46"/>
    <w:rsid w:val="00704A8B"/>
    <w:rsid w:val="00704B1E"/>
    <w:rsid w:val="00704E74"/>
    <w:rsid w:val="007054F3"/>
    <w:rsid w:val="007056B4"/>
    <w:rsid w:val="00705DFB"/>
    <w:rsid w:val="007064A8"/>
    <w:rsid w:val="007065B0"/>
    <w:rsid w:val="00706933"/>
    <w:rsid w:val="00707300"/>
    <w:rsid w:val="007074E3"/>
    <w:rsid w:val="007079C8"/>
    <w:rsid w:val="00711177"/>
    <w:rsid w:val="007115A2"/>
    <w:rsid w:val="0071255E"/>
    <w:rsid w:val="00712646"/>
    <w:rsid w:val="007128BA"/>
    <w:rsid w:val="00712AE2"/>
    <w:rsid w:val="00712BBB"/>
    <w:rsid w:val="00712D65"/>
    <w:rsid w:val="00712FA1"/>
    <w:rsid w:val="00712FA8"/>
    <w:rsid w:val="0071318C"/>
    <w:rsid w:val="0071328A"/>
    <w:rsid w:val="00714216"/>
    <w:rsid w:val="007142D2"/>
    <w:rsid w:val="007147A8"/>
    <w:rsid w:val="00714BED"/>
    <w:rsid w:val="007153D8"/>
    <w:rsid w:val="00715B5E"/>
    <w:rsid w:val="00715C16"/>
    <w:rsid w:val="00716E58"/>
    <w:rsid w:val="00716F86"/>
    <w:rsid w:val="00717175"/>
    <w:rsid w:val="00717397"/>
    <w:rsid w:val="007174C9"/>
    <w:rsid w:val="00717723"/>
    <w:rsid w:val="007177D9"/>
    <w:rsid w:val="0072046F"/>
    <w:rsid w:val="007209E7"/>
    <w:rsid w:val="00720D28"/>
    <w:rsid w:val="0072117E"/>
    <w:rsid w:val="0072119A"/>
    <w:rsid w:val="00721615"/>
    <w:rsid w:val="007217C4"/>
    <w:rsid w:val="00722052"/>
    <w:rsid w:val="0072226A"/>
    <w:rsid w:val="00722F73"/>
    <w:rsid w:val="00723254"/>
    <w:rsid w:val="007232C8"/>
    <w:rsid w:val="00723941"/>
    <w:rsid w:val="00723D0C"/>
    <w:rsid w:val="00723EDF"/>
    <w:rsid w:val="00724B18"/>
    <w:rsid w:val="00724D6D"/>
    <w:rsid w:val="0072591D"/>
    <w:rsid w:val="007259FA"/>
    <w:rsid w:val="00725C33"/>
    <w:rsid w:val="00725D35"/>
    <w:rsid w:val="00725E88"/>
    <w:rsid w:val="007266E0"/>
    <w:rsid w:val="007270E8"/>
    <w:rsid w:val="007272BC"/>
    <w:rsid w:val="007272D8"/>
    <w:rsid w:val="00727C4C"/>
    <w:rsid w:val="0073018C"/>
    <w:rsid w:val="00730D02"/>
    <w:rsid w:val="00730F87"/>
    <w:rsid w:val="00731045"/>
    <w:rsid w:val="007311EE"/>
    <w:rsid w:val="00731F77"/>
    <w:rsid w:val="00732CE9"/>
    <w:rsid w:val="00733207"/>
    <w:rsid w:val="00733847"/>
    <w:rsid w:val="00733C23"/>
    <w:rsid w:val="00733E8B"/>
    <w:rsid w:val="00734182"/>
    <w:rsid w:val="007348F2"/>
    <w:rsid w:val="00735018"/>
    <w:rsid w:val="007358A4"/>
    <w:rsid w:val="007358BD"/>
    <w:rsid w:val="00735AB7"/>
    <w:rsid w:val="00735D50"/>
    <w:rsid w:val="00735F22"/>
    <w:rsid w:val="007369BB"/>
    <w:rsid w:val="00736F4C"/>
    <w:rsid w:val="0073735E"/>
    <w:rsid w:val="007373DC"/>
    <w:rsid w:val="00737EB7"/>
    <w:rsid w:val="00737EC0"/>
    <w:rsid w:val="00737ED5"/>
    <w:rsid w:val="00737FC3"/>
    <w:rsid w:val="007401B9"/>
    <w:rsid w:val="00740224"/>
    <w:rsid w:val="007409B3"/>
    <w:rsid w:val="00741FCC"/>
    <w:rsid w:val="0074238F"/>
    <w:rsid w:val="00743760"/>
    <w:rsid w:val="00744168"/>
    <w:rsid w:val="007446CD"/>
    <w:rsid w:val="007446D2"/>
    <w:rsid w:val="0074498D"/>
    <w:rsid w:val="00744D7B"/>
    <w:rsid w:val="00744E93"/>
    <w:rsid w:val="00745573"/>
    <w:rsid w:val="00745CC8"/>
    <w:rsid w:val="0074634A"/>
    <w:rsid w:val="0074692E"/>
    <w:rsid w:val="00746AB2"/>
    <w:rsid w:val="0074727A"/>
    <w:rsid w:val="007475A3"/>
    <w:rsid w:val="007479F0"/>
    <w:rsid w:val="0075093A"/>
    <w:rsid w:val="007515FD"/>
    <w:rsid w:val="007517DE"/>
    <w:rsid w:val="00751D12"/>
    <w:rsid w:val="00751FCF"/>
    <w:rsid w:val="007520B6"/>
    <w:rsid w:val="00752623"/>
    <w:rsid w:val="00753146"/>
    <w:rsid w:val="00753859"/>
    <w:rsid w:val="00753DBA"/>
    <w:rsid w:val="00754239"/>
    <w:rsid w:val="00754802"/>
    <w:rsid w:val="00754954"/>
    <w:rsid w:val="00754A5A"/>
    <w:rsid w:val="00754AD7"/>
    <w:rsid w:val="00754D67"/>
    <w:rsid w:val="00754F43"/>
    <w:rsid w:val="00755422"/>
    <w:rsid w:val="00755503"/>
    <w:rsid w:val="0075676A"/>
    <w:rsid w:val="0075708C"/>
    <w:rsid w:val="00757115"/>
    <w:rsid w:val="00757A0A"/>
    <w:rsid w:val="00757D8C"/>
    <w:rsid w:val="007600E6"/>
    <w:rsid w:val="0076065A"/>
    <w:rsid w:val="00760764"/>
    <w:rsid w:val="00760D67"/>
    <w:rsid w:val="00760D74"/>
    <w:rsid w:val="0076108D"/>
    <w:rsid w:val="00761744"/>
    <w:rsid w:val="00761857"/>
    <w:rsid w:val="00761884"/>
    <w:rsid w:val="007618D4"/>
    <w:rsid w:val="00761921"/>
    <w:rsid w:val="00762098"/>
    <w:rsid w:val="0076225D"/>
    <w:rsid w:val="007622C6"/>
    <w:rsid w:val="00762DC6"/>
    <w:rsid w:val="00763504"/>
    <w:rsid w:val="00764511"/>
    <w:rsid w:val="00764ABB"/>
    <w:rsid w:val="00764C56"/>
    <w:rsid w:val="0076554C"/>
    <w:rsid w:val="00765681"/>
    <w:rsid w:val="00765AF1"/>
    <w:rsid w:val="00765F02"/>
    <w:rsid w:val="007662D1"/>
    <w:rsid w:val="00766864"/>
    <w:rsid w:val="0076697E"/>
    <w:rsid w:val="007669B3"/>
    <w:rsid w:val="00766B0C"/>
    <w:rsid w:val="00766F69"/>
    <w:rsid w:val="00767181"/>
    <w:rsid w:val="007677E4"/>
    <w:rsid w:val="00770903"/>
    <w:rsid w:val="00770AC1"/>
    <w:rsid w:val="00770C7C"/>
    <w:rsid w:val="00770D08"/>
    <w:rsid w:val="00772EB2"/>
    <w:rsid w:val="00773932"/>
    <w:rsid w:val="0077466C"/>
    <w:rsid w:val="00774BF8"/>
    <w:rsid w:val="00774F2B"/>
    <w:rsid w:val="00775D05"/>
    <w:rsid w:val="00775EAF"/>
    <w:rsid w:val="0077622A"/>
    <w:rsid w:val="0077668E"/>
    <w:rsid w:val="007766D6"/>
    <w:rsid w:val="0077697B"/>
    <w:rsid w:val="00776BC9"/>
    <w:rsid w:val="007779E2"/>
    <w:rsid w:val="00777BE9"/>
    <w:rsid w:val="00777ECA"/>
    <w:rsid w:val="00781403"/>
    <w:rsid w:val="00781C02"/>
    <w:rsid w:val="00781C86"/>
    <w:rsid w:val="00781CC3"/>
    <w:rsid w:val="00781D9B"/>
    <w:rsid w:val="00783E0D"/>
    <w:rsid w:val="007846A1"/>
    <w:rsid w:val="00784E76"/>
    <w:rsid w:val="0078513B"/>
    <w:rsid w:val="007854EB"/>
    <w:rsid w:val="00785646"/>
    <w:rsid w:val="00785E6B"/>
    <w:rsid w:val="0078626E"/>
    <w:rsid w:val="00786337"/>
    <w:rsid w:val="00786507"/>
    <w:rsid w:val="00786586"/>
    <w:rsid w:val="007866A8"/>
    <w:rsid w:val="00786856"/>
    <w:rsid w:val="00787117"/>
    <w:rsid w:val="0078733B"/>
    <w:rsid w:val="0078783B"/>
    <w:rsid w:val="00787CBE"/>
    <w:rsid w:val="007904EE"/>
    <w:rsid w:val="007906D1"/>
    <w:rsid w:val="00790F0B"/>
    <w:rsid w:val="00790F82"/>
    <w:rsid w:val="00791829"/>
    <w:rsid w:val="007918BC"/>
    <w:rsid w:val="007919C3"/>
    <w:rsid w:val="007921D8"/>
    <w:rsid w:val="00792251"/>
    <w:rsid w:val="007922F3"/>
    <w:rsid w:val="00792761"/>
    <w:rsid w:val="007928FC"/>
    <w:rsid w:val="00793588"/>
    <w:rsid w:val="00793CBC"/>
    <w:rsid w:val="00793E7F"/>
    <w:rsid w:val="0079470A"/>
    <w:rsid w:val="00794ABC"/>
    <w:rsid w:val="007950D5"/>
    <w:rsid w:val="00796095"/>
    <w:rsid w:val="00797607"/>
    <w:rsid w:val="00797A00"/>
    <w:rsid w:val="00797DE5"/>
    <w:rsid w:val="007A009C"/>
    <w:rsid w:val="007A01A6"/>
    <w:rsid w:val="007A0207"/>
    <w:rsid w:val="007A0588"/>
    <w:rsid w:val="007A0761"/>
    <w:rsid w:val="007A0F3D"/>
    <w:rsid w:val="007A1167"/>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DCE"/>
    <w:rsid w:val="007A7EA7"/>
    <w:rsid w:val="007B0A9B"/>
    <w:rsid w:val="007B1019"/>
    <w:rsid w:val="007B173E"/>
    <w:rsid w:val="007B2944"/>
    <w:rsid w:val="007B2B9B"/>
    <w:rsid w:val="007B2F69"/>
    <w:rsid w:val="007B3248"/>
    <w:rsid w:val="007B344F"/>
    <w:rsid w:val="007B35FD"/>
    <w:rsid w:val="007B3D06"/>
    <w:rsid w:val="007B3E35"/>
    <w:rsid w:val="007B43E1"/>
    <w:rsid w:val="007B4646"/>
    <w:rsid w:val="007B5030"/>
    <w:rsid w:val="007B50C1"/>
    <w:rsid w:val="007B5477"/>
    <w:rsid w:val="007B5627"/>
    <w:rsid w:val="007B5CD9"/>
    <w:rsid w:val="007B683A"/>
    <w:rsid w:val="007B6CFF"/>
    <w:rsid w:val="007B7478"/>
    <w:rsid w:val="007B76A3"/>
    <w:rsid w:val="007B789F"/>
    <w:rsid w:val="007B7972"/>
    <w:rsid w:val="007C0196"/>
    <w:rsid w:val="007C072D"/>
    <w:rsid w:val="007C07E1"/>
    <w:rsid w:val="007C0AD3"/>
    <w:rsid w:val="007C1735"/>
    <w:rsid w:val="007C1D61"/>
    <w:rsid w:val="007C2160"/>
    <w:rsid w:val="007C24CD"/>
    <w:rsid w:val="007C27D5"/>
    <w:rsid w:val="007C2BC5"/>
    <w:rsid w:val="007C33EC"/>
    <w:rsid w:val="007C3B57"/>
    <w:rsid w:val="007C451C"/>
    <w:rsid w:val="007C456E"/>
    <w:rsid w:val="007C4FC1"/>
    <w:rsid w:val="007C5084"/>
    <w:rsid w:val="007C54DA"/>
    <w:rsid w:val="007C5626"/>
    <w:rsid w:val="007C58D1"/>
    <w:rsid w:val="007C5A7C"/>
    <w:rsid w:val="007C5AA2"/>
    <w:rsid w:val="007C5D84"/>
    <w:rsid w:val="007C5F3A"/>
    <w:rsid w:val="007C6812"/>
    <w:rsid w:val="007C6DDB"/>
    <w:rsid w:val="007C7ED3"/>
    <w:rsid w:val="007D07CB"/>
    <w:rsid w:val="007D118B"/>
    <w:rsid w:val="007D169D"/>
    <w:rsid w:val="007D1969"/>
    <w:rsid w:val="007D31F0"/>
    <w:rsid w:val="007D3209"/>
    <w:rsid w:val="007D32B8"/>
    <w:rsid w:val="007D3AD6"/>
    <w:rsid w:val="007D3B5F"/>
    <w:rsid w:val="007D4F81"/>
    <w:rsid w:val="007D52DA"/>
    <w:rsid w:val="007D546F"/>
    <w:rsid w:val="007D5DB0"/>
    <w:rsid w:val="007D5FE5"/>
    <w:rsid w:val="007D6173"/>
    <w:rsid w:val="007D6918"/>
    <w:rsid w:val="007D702D"/>
    <w:rsid w:val="007D7BA9"/>
    <w:rsid w:val="007E0553"/>
    <w:rsid w:val="007E0582"/>
    <w:rsid w:val="007E0ED0"/>
    <w:rsid w:val="007E0EFA"/>
    <w:rsid w:val="007E16CA"/>
    <w:rsid w:val="007E1B4C"/>
    <w:rsid w:val="007E1EF6"/>
    <w:rsid w:val="007E2892"/>
    <w:rsid w:val="007E2A09"/>
    <w:rsid w:val="007E2C1E"/>
    <w:rsid w:val="007E2DA7"/>
    <w:rsid w:val="007E3B27"/>
    <w:rsid w:val="007E497C"/>
    <w:rsid w:val="007E4A58"/>
    <w:rsid w:val="007E4BAF"/>
    <w:rsid w:val="007E4DB9"/>
    <w:rsid w:val="007E4FFD"/>
    <w:rsid w:val="007E50AC"/>
    <w:rsid w:val="007E51BB"/>
    <w:rsid w:val="007E534E"/>
    <w:rsid w:val="007E5835"/>
    <w:rsid w:val="007E583E"/>
    <w:rsid w:val="007E5C16"/>
    <w:rsid w:val="007E5EE5"/>
    <w:rsid w:val="007E5F31"/>
    <w:rsid w:val="007E5FF9"/>
    <w:rsid w:val="007E61CD"/>
    <w:rsid w:val="007E6430"/>
    <w:rsid w:val="007E69D9"/>
    <w:rsid w:val="007E6EF3"/>
    <w:rsid w:val="007E6FCF"/>
    <w:rsid w:val="007F0723"/>
    <w:rsid w:val="007F09E9"/>
    <w:rsid w:val="007F0BC9"/>
    <w:rsid w:val="007F0CD6"/>
    <w:rsid w:val="007F0FD8"/>
    <w:rsid w:val="007F1370"/>
    <w:rsid w:val="007F1595"/>
    <w:rsid w:val="007F1AAD"/>
    <w:rsid w:val="007F2763"/>
    <w:rsid w:val="007F29C7"/>
    <w:rsid w:val="007F3A8D"/>
    <w:rsid w:val="007F3C43"/>
    <w:rsid w:val="007F56A8"/>
    <w:rsid w:val="007F61C3"/>
    <w:rsid w:val="007F63D3"/>
    <w:rsid w:val="007F6A48"/>
    <w:rsid w:val="007F6C0E"/>
    <w:rsid w:val="007F70E6"/>
    <w:rsid w:val="007F7178"/>
    <w:rsid w:val="007F71E4"/>
    <w:rsid w:val="007F7287"/>
    <w:rsid w:val="007F782A"/>
    <w:rsid w:val="007F7CB8"/>
    <w:rsid w:val="00800165"/>
    <w:rsid w:val="00800266"/>
    <w:rsid w:val="00800D60"/>
    <w:rsid w:val="008016CE"/>
    <w:rsid w:val="008019BD"/>
    <w:rsid w:val="00801D61"/>
    <w:rsid w:val="00801DB7"/>
    <w:rsid w:val="008023C5"/>
    <w:rsid w:val="00802C71"/>
    <w:rsid w:val="00803437"/>
    <w:rsid w:val="0080370B"/>
    <w:rsid w:val="00804D99"/>
    <w:rsid w:val="00805246"/>
    <w:rsid w:val="00805E8F"/>
    <w:rsid w:val="0080613C"/>
    <w:rsid w:val="0080632C"/>
    <w:rsid w:val="00806CC6"/>
    <w:rsid w:val="00806CF3"/>
    <w:rsid w:val="008073F1"/>
    <w:rsid w:val="0080752B"/>
    <w:rsid w:val="00807942"/>
    <w:rsid w:val="00810364"/>
    <w:rsid w:val="00810EB7"/>
    <w:rsid w:val="00810FC3"/>
    <w:rsid w:val="008118DC"/>
    <w:rsid w:val="00811E96"/>
    <w:rsid w:val="0081221F"/>
    <w:rsid w:val="00812252"/>
    <w:rsid w:val="008129F5"/>
    <w:rsid w:val="00812BFB"/>
    <w:rsid w:val="00813A7C"/>
    <w:rsid w:val="00813AB2"/>
    <w:rsid w:val="00813E70"/>
    <w:rsid w:val="00813F77"/>
    <w:rsid w:val="00814158"/>
    <w:rsid w:val="00814B64"/>
    <w:rsid w:val="00815502"/>
    <w:rsid w:val="008157C4"/>
    <w:rsid w:val="00815A1A"/>
    <w:rsid w:val="00815B7A"/>
    <w:rsid w:val="00815FBB"/>
    <w:rsid w:val="00815FD7"/>
    <w:rsid w:val="008168DE"/>
    <w:rsid w:val="00816A75"/>
    <w:rsid w:val="00816D13"/>
    <w:rsid w:val="00817C96"/>
    <w:rsid w:val="00817F44"/>
    <w:rsid w:val="0082057F"/>
    <w:rsid w:val="0082117B"/>
    <w:rsid w:val="00821F95"/>
    <w:rsid w:val="00822A41"/>
    <w:rsid w:val="00823709"/>
    <w:rsid w:val="00823CDA"/>
    <w:rsid w:val="00823DF4"/>
    <w:rsid w:val="00823FA1"/>
    <w:rsid w:val="0082472D"/>
    <w:rsid w:val="00825E6B"/>
    <w:rsid w:val="0082626C"/>
    <w:rsid w:val="00826403"/>
    <w:rsid w:val="00826454"/>
    <w:rsid w:val="00826CA7"/>
    <w:rsid w:val="00826D2D"/>
    <w:rsid w:val="00827182"/>
    <w:rsid w:val="00827C82"/>
    <w:rsid w:val="00827DAE"/>
    <w:rsid w:val="0083011B"/>
    <w:rsid w:val="00830132"/>
    <w:rsid w:val="00830747"/>
    <w:rsid w:val="00831446"/>
    <w:rsid w:val="008315DF"/>
    <w:rsid w:val="0083160A"/>
    <w:rsid w:val="00831847"/>
    <w:rsid w:val="00831E80"/>
    <w:rsid w:val="00832463"/>
    <w:rsid w:val="00832ABE"/>
    <w:rsid w:val="00832C0E"/>
    <w:rsid w:val="00833124"/>
    <w:rsid w:val="00833299"/>
    <w:rsid w:val="00833341"/>
    <w:rsid w:val="00833FCA"/>
    <w:rsid w:val="00834C88"/>
    <w:rsid w:val="008356A7"/>
    <w:rsid w:val="00835BE4"/>
    <w:rsid w:val="008360BF"/>
    <w:rsid w:val="0083662E"/>
    <w:rsid w:val="00836649"/>
    <w:rsid w:val="00837188"/>
    <w:rsid w:val="00837734"/>
    <w:rsid w:val="00837B12"/>
    <w:rsid w:val="00837EEA"/>
    <w:rsid w:val="00840ABB"/>
    <w:rsid w:val="008414C6"/>
    <w:rsid w:val="00841A13"/>
    <w:rsid w:val="00841A7C"/>
    <w:rsid w:val="00841D19"/>
    <w:rsid w:val="00842573"/>
    <w:rsid w:val="00842A8F"/>
    <w:rsid w:val="00842B9E"/>
    <w:rsid w:val="008434B9"/>
    <w:rsid w:val="00843823"/>
    <w:rsid w:val="008442A2"/>
    <w:rsid w:val="008442B4"/>
    <w:rsid w:val="00844613"/>
    <w:rsid w:val="008447AD"/>
    <w:rsid w:val="00844A58"/>
    <w:rsid w:val="00844C2D"/>
    <w:rsid w:val="00845A6B"/>
    <w:rsid w:val="00846867"/>
    <w:rsid w:val="00847193"/>
    <w:rsid w:val="00847845"/>
    <w:rsid w:val="00847F08"/>
    <w:rsid w:val="0085019B"/>
    <w:rsid w:val="0085035E"/>
    <w:rsid w:val="00850404"/>
    <w:rsid w:val="00850530"/>
    <w:rsid w:val="008516A9"/>
    <w:rsid w:val="00851BF7"/>
    <w:rsid w:val="0085258E"/>
    <w:rsid w:val="00852786"/>
    <w:rsid w:val="00852BEC"/>
    <w:rsid w:val="00853BE0"/>
    <w:rsid w:val="0085431F"/>
    <w:rsid w:val="00854439"/>
    <w:rsid w:val="00854D24"/>
    <w:rsid w:val="00854FFD"/>
    <w:rsid w:val="00855EDD"/>
    <w:rsid w:val="00856831"/>
    <w:rsid w:val="00856D36"/>
    <w:rsid w:val="0085701F"/>
    <w:rsid w:val="00857F38"/>
    <w:rsid w:val="00857F8D"/>
    <w:rsid w:val="008600DD"/>
    <w:rsid w:val="00861977"/>
    <w:rsid w:val="00861F7C"/>
    <w:rsid w:val="008621BD"/>
    <w:rsid w:val="008621D4"/>
    <w:rsid w:val="0086259E"/>
    <w:rsid w:val="008625C6"/>
    <w:rsid w:val="008627EB"/>
    <w:rsid w:val="00862B22"/>
    <w:rsid w:val="00862BD6"/>
    <w:rsid w:val="00862C7B"/>
    <w:rsid w:val="00863029"/>
    <w:rsid w:val="0086313C"/>
    <w:rsid w:val="00863650"/>
    <w:rsid w:val="00863E4F"/>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884"/>
    <w:rsid w:val="00870E6F"/>
    <w:rsid w:val="008711EC"/>
    <w:rsid w:val="00871508"/>
    <w:rsid w:val="00871791"/>
    <w:rsid w:val="0087191C"/>
    <w:rsid w:val="00871B3C"/>
    <w:rsid w:val="00871D86"/>
    <w:rsid w:val="00871E94"/>
    <w:rsid w:val="00871EBA"/>
    <w:rsid w:val="00871F16"/>
    <w:rsid w:val="0087247D"/>
    <w:rsid w:val="00872A88"/>
    <w:rsid w:val="00872C21"/>
    <w:rsid w:val="008734AF"/>
    <w:rsid w:val="008739C9"/>
    <w:rsid w:val="008739FD"/>
    <w:rsid w:val="00873E63"/>
    <w:rsid w:val="00874141"/>
    <w:rsid w:val="008743D4"/>
    <w:rsid w:val="00874404"/>
    <w:rsid w:val="0087442B"/>
    <w:rsid w:val="0087586B"/>
    <w:rsid w:val="00875C72"/>
    <w:rsid w:val="008762DC"/>
    <w:rsid w:val="0087661F"/>
    <w:rsid w:val="008769E0"/>
    <w:rsid w:val="008802E6"/>
    <w:rsid w:val="00880823"/>
    <w:rsid w:val="008809C2"/>
    <w:rsid w:val="00880F7E"/>
    <w:rsid w:val="008811D0"/>
    <w:rsid w:val="008816BF"/>
    <w:rsid w:val="008819EC"/>
    <w:rsid w:val="00881E32"/>
    <w:rsid w:val="00882121"/>
    <w:rsid w:val="0088230D"/>
    <w:rsid w:val="008824AD"/>
    <w:rsid w:val="00882872"/>
    <w:rsid w:val="00883715"/>
    <w:rsid w:val="00883C2E"/>
    <w:rsid w:val="00883C30"/>
    <w:rsid w:val="00883C8C"/>
    <w:rsid w:val="00883F1C"/>
    <w:rsid w:val="00883FB3"/>
    <w:rsid w:val="00885CF2"/>
    <w:rsid w:val="00886020"/>
    <w:rsid w:val="00886145"/>
    <w:rsid w:val="008866CA"/>
    <w:rsid w:val="00886B71"/>
    <w:rsid w:val="00887368"/>
    <w:rsid w:val="0088758B"/>
    <w:rsid w:val="0088764D"/>
    <w:rsid w:val="0088773A"/>
    <w:rsid w:val="008879DB"/>
    <w:rsid w:val="00887C05"/>
    <w:rsid w:val="00887F3B"/>
    <w:rsid w:val="00890B65"/>
    <w:rsid w:val="00891775"/>
    <w:rsid w:val="00891FB0"/>
    <w:rsid w:val="008925C3"/>
    <w:rsid w:val="008927DA"/>
    <w:rsid w:val="00892AB6"/>
    <w:rsid w:val="00893070"/>
    <w:rsid w:val="00893571"/>
    <w:rsid w:val="008937AD"/>
    <w:rsid w:val="00893DB8"/>
    <w:rsid w:val="00894758"/>
    <w:rsid w:val="00894C94"/>
    <w:rsid w:val="00895092"/>
    <w:rsid w:val="00895983"/>
    <w:rsid w:val="00895DC5"/>
    <w:rsid w:val="00895E7E"/>
    <w:rsid w:val="00896550"/>
    <w:rsid w:val="00897085"/>
    <w:rsid w:val="00897409"/>
    <w:rsid w:val="0089744F"/>
    <w:rsid w:val="00897BC4"/>
    <w:rsid w:val="008A0E57"/>
    <w:rsid w:val="008A0F03"/>
    <w:rsid w:val="008A11FD"/>
    <w:rsid w:val="008A140B"/>
    <w:rsid w:val="008A15C2"/>
    <w:rsid w:val="008A16C9"/>
    <w:rsid w:val="008A17C8"/>
    <w:rsid w:val="008A19A4"/>
    <w:rsid w:val="008A2369"/>
    <w:rsid w:val="008A285E"/>
    <w:rsid w:val="008A2A99"/>
    <w:rsid w:val="008A3446"/>
    <w:rsid w:val="008A3511"/>
    <w:rsid w:val="008A3998"/>
    <w:rsid w:val="008A3DB0"/>
    <w:rsid w:val="008A4055"/>
    <w:rsid w:val="008A48F5"/>
    <w:rsid w:val="008A4C23"/>
    <w:rsid w:val="008A4E32"/>
    <w:rsid w:val="008A5163"/>
    <w:rsid w:val="008A5215"/>
    <w:rsid w:val="008A521D"/>
    <w:rsid w:val="008A565B"/>
    <w:rsid w:val="008A59DC"/>
    <w:rsid w:val="008A5E2A"/>
    <w:rsid w:val="008A694A"/>
    <w:rsid w:val="008A69D0"/>
    <w:rsid w:val="008A6BB4"/>
    <w:rsid w:val="008A6F42"/>
    <w:rsid w:val="008A7128"/>
    <w:rsid w:val="008A720B"/>
    <w:rsid w:val="008B012F"/>
    <w:rsid w:val="008B0308"/>
    <w:rsid w:val="008B0393"/>
    <w:rsid w:val="008B0610"/>
    <w:rsid w:val="008B0E64"/>
    <w:rsid w:val="008B112D"/>
    <w:rsid w:val="008B15FE"/>
    <w:rsid w:val="008B19E9"/>
    <w:rsid w:val="008B1C6F"/>
    <w:rsid w:val="008B1FED"/>
    <w:rsid w:val="008B2A2B"/>
    <w:rsid w:val="008B3673"/>
    <w:rsid w:val="008B5E9D"/>
    <w:rsid w:val="008B630B"/>
    <w:rsid w:val="008B64A5"/>
    <w:rsid w:val="008B6890"/>
    <w:rsid w:val="008B70A8"/>
    <w:rsid w:val="008B72B1"/>
    <w:rsid w:val="008B7317"/>
    <w:rsid w:val="008B7B1B"/>
    <w:rsid w:val="008B7E81"/>
    <w:rsid w:val="008C01C7"/>
    <w:rsid w:val="008C04D8"/>
    <w:rsid w:val="008C06EB"/>
    <w:rsid w:val="008C0AF9"/>
    <w:rsid w:val="008C0B98"/>
    <w:rsid w:val="008C0FD4"/>
    <w:rsid w:val="008C12AA"/>
    <w:rsid w:val="008C12C3"/>
    <w:rsid w:val="008C1EA7"/>
    <w:rsid w:val="008C2E31"/>
    <w:rsid w:val="008C2EFC"/>
    <w:rsid w:val="008C33AD"/>
    <w:rsid w:val="008C3BBC"/>
    <w:rsid w:val="008C3F9F"/>
    <w:rsid w:val="008C4A39"/>
    <w:rsid w:val="008C4ADC"/>
    <w:rsid w:val="008C50A0"/>
    <w:rsid w:val="008C5288"/>
    <w:rsid w:val="008C5949"/>
    <w:rsid w:val="008C5F9D"/>
    <w:rsid w:val="008C6079"/>
    <w:rsid w:val="008C6285"/>
    <w:rsid w:val="008C6D13"/>
    <w:rsid w:val="008D0054"/>
    <w:rsid w:val="008D0056"/>
    <w:rsid w:val="008D08FE"/>
    <w:rsid w:val="008D0BB2"/>
    <w:rsid w:val="008D0D25"/>
    <w:rsid w:val="008D0FDB"/>
    <w:rsid w:val="008D14C3"/>
    <w:rsid w:val="008D15A5"/>
    <w:rsid w:val="008D1BA2"/>
    <w:rsid w:val="008D1EA6"/>
    <w:rsid w:val="008D226E"/>
    <w:rsid w:val="008D23F0"/>
    <w:rsid w:val="008D2438"/>
    <w:rsid w:val="008D26B3"/>
    <w:rsid w:val="008D2A73"/>
    <w:rsid w:val="008D2FA7"/>
    <w:rsid w:val="008D3174"/>
    <w:rsid w:val="008D32AD"/>
    <w:rsid w:val="008D3318"/>
    <w:rsid w:val="008D3396"/>
    <w:rsid w:val="008D3E5A"/>
    <w:rsid w:val="008D3E9E"/>
    <w:rsid w:val="008D428D"/>
    <w:rsid w:val="008D45BE"/>
    <w:rsid w:val="008D45C8"/>
    <w:rsid w:val="008D46D4"/>
    <w:rsid w:val="008D4744"/>
    <w:rsid w:val="008D4BC3"/>
    <w:rsid w:val="008D58E0"/>
    <w:rsid w:val="008D648A"/>
    <w:rsid w:val="008D6493"/>
    <w:rsid w:val="008D6E75"/>
    <w:rsid w:val="008D7998"/>
    <w:rsid w:val="008D7E95"/>
    <w:rsid w:val="008E0033"/>
    <w:rsid w:val="008E035B"/>
    <w:rsid w:val="008E08E7"/>
    <w:rsid w:val="008E147D"/>
    <w:rsid w:val="008E1948"/>
    <w:rsid w:val="008E1B3C"/>
    <w:rsid w:val="008E1E72"/>
    <w:rsid w:val="008E2369"/>
    <w:rsid w:val="008E23E6"/>
    <w:rsid w:val="008E2460"/>
    <w:rsid w:val="008E26B5"/>
    <w:rsid w:val="008E2D4F"/>
    <w:rsid w:val="008E2E37"/>
    <w:rsid w:val="008E3111"/>
    <w:rsid w:val="008E32D9"/>
    <w:rsid w:val="008E34B6"/>
    <w:rsid w:val="008E4177"/>
    <w:rsid w:val="008E4E68"/>
    <w:rsid w:val="008E5036"/>
    <w:rsid w:val="008E573A"/>
    <w:rsid w:val="008E66B7"/>
    <w:rsid w:val="008E6CD3"/>
    <w:rsid w:val="008F03EE"/>
    <w:rsid w:val="008F0696"/>
    <w:rsid w:val="008F12B7"/>
    <w:rsid w:val="008F1F06"/>
    <w:rsid w:val="008F2D86"/>
    <w:rsid w:val="008F2E3F"/>
    <w:rsid w:val="008F32AE"/>
    <w:rsid w:val="008F4C69"/>
    <w:rsid w:val="008F4FAA"/>
    <w:rsid w:val="008F5A71"/>
    <w:rsid w:val="008F63DC"/>
    <w:rsid w:val="008F65D7"/>
    <w:rsid w:val="008F6BE5"/>
    <w:rsid w:val="008F6CC3"/>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FEA"/>
    <w:rsid w:val="00903136"/>
    <w:rsid w:val="00903163"/>
    <w:rsid w:val="00903490"/>
    <w:rsid w:val="00903660"/>
    <w:rsid w:val="00903C3E"/>
    <w:rsid w:val="00903F96"/>
    <w:rsid w:val="0090554B"/>
    <w:rsid w:val="00905689"/>
    <w:rsid w:val="00905DF4"/>
    <w:rsid w:val="00906C75"/>
    <w:rsid w:val="0090702C"/>
    <w:rsid w:val="00907132"/>
    <w:rsid w:val="0090723A"/>
    <w:rsid w:val="0090737B"/>
    <w:rsid w:val="00907949"/>
    <w:rsid w:val="0091055B"/>
    <w:rsid w:val="0091075B"/>
    <w:rsid w:val="00910871"/>
    <w:rsid w:val="0091091B"/>
    <w:rsid w:val="00910BDE"/>
    <w:rsid w:val="00911740"/>
    <w:rsid w:val="0091196B"/>
    <w:rsid w:val="00912134"/>
    <w:rsid w:val="0091281E"/>
    <w:rsid w:val="009130DF"/>
    <w:rsid w:val="009134E4"/>
    <w:rsid w:val="009146DF"/>
    <w:rsid w:val="00914CF7"/>
    <w:rsid w:val="00914E1A"/>
    <w:rsid w:val="00915396"/>
    <w:rsid w:val="00915A62"/>
    <w:rsid w:val="00915B75"/>
    <w:rsid w:val="00916101"/>
    <w:rsid w:val="00916591"/>
    <w:rsid w:val="009168A5"/>
    <w:rsid w:val="00916D82"/>
    <w:rsid w:val="00916E9E"/>
    <w:rsid w:val="00917146"/>
    <w:rsid w:val="009174D8"/>
    <w:rsid w:val="0091759D"/>
    <w:rsid w:val="00917BB0"/>
    <w:rsid w:val="00917E0F"/>
    <w:rsid w:val="00917F8D"/>
    <w:rsid w:val="009200E4"/>
    <w:rsid w:val="009204C1"/>
    <w:rsid w:val="00920CBE"/>
    <w:rsid w:val="00920E1E"/>
    <w:rsid w:val="00920E9E"/>
    <w:rsid w:val="009219CE"/>
    <w:rsid w:val="00921C95"/>
    <w:rsid w:val="00922141"/>
    <w:rsid w:val="009223B8"/>
    <w:rsid w:val="009225A9"/>
    <w:rsid w:val="0092282D"/>
    <w:rsid w:val="00922D13"/>
    <w:rsid w:val="00923C02"/>
    <w:rsid w:val="00923C1D"/>
    <w:rsid w:val="009244FB"/>
    <w:rsid w:val="00924781"/>
    <w:rsid w:val="00924A8D"/>
    <w:rsid w:val="00924BD2"/>
    <w:rsid w:val="00924F97"/>
    <w:rsid w:val="00925299"/>
    <w:rsid w:val="009252DF"/>
    <w:rsid w:val="0092595B"/>
    <w:rsid w:val="00925A85"/>
    <w:rsid w:val="0092636F"/>
    <w:rsid w:val="00927929"/>
    <w:rsid w:val="00927FE4"/>
    <w:rsid w:val="009310C2"/>
    <w:rsid w:val="00931AD9"/>
    <w:rsid w:val="00931CC2"/>
    <w:rsid w:val="00931F58"/>
    <w:rsid w:val="0093225B"/>
    <w:rsid w:val="00933095"/>
    <w:rsid w:val="0093311C"/>
    <w:rsid w:val="00933138"/>
    <w:rsid w:val="009332AF"/>
    <w:rsid w:val="00933397"/>
    <w:rsid w:val="00933415"/>
    <w:rsid w:val="00933F70"/>
    <w:rsid w:val="00934266"/>
    <w:rsid w:val="009343B4"/>
    <w:rsid w:val="00934AD2"/>
    <w:rsid w:val="00934D9E"/>
    <w:rsid w:val="009359AF"/>
    <w:rsid w:val="00935BC4"/>
    <w:rsid w:val="00935DFA"/>
    <w:rsid w:val="00936117"/>
    <w:rsid w:val="0093689E"/>
    <w:rsid w:val="009369BA"/>
    <w:rsid w:val="009373E0"/>
    <w:rsid w:val="00937BF2"/>
    <w:rsid w:val="00937D2B"/>
    <w:rsid w:val="00937DC7"/>
    <w:rsid w:val="009412E0"/>
    <w:rsid w:val="009416BA"/>
    <w:rsid w:val="00941840"/>
    <w:rsid w:val="0094199B"/>
    <w:rsid w:val="00942793"/>
    <w:rsid w:val="00942882"/>
    <w:rsid w:val="00942D26"/>
    <w:rsid w:val="009432E5"/>
    <w:rsid w:val="009443D0"/>
    <w:rsid w:val="009445B1"/>
    <w:rsid w:val="00944983"/>
    <w:rsid w:val="00945611"/>
    <w:rsid w:val="00945994"/>
    <w:rsid w:val="009459BC"/>
    <w:rsid w:val="00945B10"/>
    <w:rsid w:val="00946C8D"/>
    <w:rsid w:val="00947F3C"/>
    <w:rsid w:val="009500AE"/>
    <w:rsid w:val="00950BAA"/>
    <w:rsid w:val="00951183"/>
    <w:rsid w:val="00952076"/>
    <w:rsid w:val="00952F1A"/>
    <w:rsid w:val="00953697"/>
    <w:rsid w:val="00953BB1"/>
    <w:rsid w:val="00953DFD"/>
    <w:rsid w:val="00954312"/>
    <w:rsid w:val="00954DEB"/>
    <w:rsid w:val="00954E27"/>
    <w:rsid w:val="00954E8A"/>
    <w:rsid w:val="00954EDD"/>
    <w:rsid w:val="00955AA8"/>
    <w:rsid w:val="00955E6D"/>
    <w:rsid w:val="009564AF"/>
    <w:rsid w:val="00956A1F"/>
    <w:rsid w:val="00957826"/>
    <w:rsid w:val="009600A0"/>
    <w:rsid w:val="00960129"/>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11"/>
    <w:rsid w:val="00963644"/>
    <w:rsid w:val="009639B4"/>
    <w:rsid w:val="00963AD2"/>
    <w:rsid w:val="00963B00"/>
    <w:rsid w:val="00963BEB"/>
    <w:rsid w:val="009646B8"/>
    <w:rsid w:val="0096472D"/>
    <w:rsid w:val="009647A7"/>
    <w:rsid w:val="009648F3"/>
    <w:rsid w:val="00964A48"/>
    <w:rsid w:val="0096528D"/>
    <w:rsid w:val="00965BFE"/>
    <w:rsid w:val="009661EC"/>
    <w:rsid w:val="009665F9"/>
    <w:rsid w:val="00966C8A"/>
    <w:rsid w:val="0097036C"/>
    <w:rsid w:val="00970644"/>
    <w:rsid w:val="009706CF"/>
    <w:rsid w:val="00970B6E"/>
    <w:rsid w:val="00970CDA"/>
    <w:rsid w:val="00970FA7"/>
    <w:rsid w:val="009719DF"/>
    <w:rsid w:val="00972460"/>
    <w:rsid w:val="00972995"/>
    <w:rsid w:val="00972A6F"/>
    <w:rsid w:val="00972DA1"/>
    <w:rsid w:val="00972F4F"/>
    <w:rsid w:val="009738C0"/>
    <w:rsid w:val="00973FE0"/>
    <w:rsid w:val="009741A7"/>
    <w:rsid w:val="00974305"/>
    <w:rsid w:val="00975ADB"/>
    <w:rsid w:val="00975AEA"/>
    <w:rsid w:val="00975E85"/>
    <w:rsid w:val="00975F8B"/>
    <w:rsid w:val="009762BD"/>
    <w:rsid w:val="00976675"/>
    <w:rsid w:val="00976C6D"/>
    <w:rsid w:val="0097714E"/>
    <w:rsid w:val="009775E1"/>
    <w:rsid w:val="0098031A"/>
    <w:rsid w:val="009803BE"/>
    <w:rsid w:val="009808C2"/>
    <w:rsid w:val="0098127B"/>
    <w:rsid w:val="00981F0C"/>
    <w:rsid w:val="009821DC"/>
    <w:rsid w:val="009822C4"/>
    <w:rsid w:val="00982DDC"/>
    <w:rsid w:val="009830D3"/>
    <w:rsid w:val="00983195"/>
    <w:rsid w:val="00983467"/>
    <w:rsid w:val="0098357C"/>
    <w:rsid w:val="009839E8"/>
    <w:rsid w:val="00983F70"/>
    <w:rsid w:val="0098422B"/>
    <w:rsid w:val="00984D29"/>
    <w:rsid w:val="009850D0"/>
    <w:rsid w:val="00985125"/>
    <w:rsid w:val="00985BA9"/>
    <w:rsid w:val="00985EBE"/>
    <w:rsid w:val="009867A2"/>
    <w:rsid w:val="00986851"/>
    <w:rsid w:val="00986A34"/>
    <w:rsid w:val="00986B54"/>
    <w:rsid w:val="00987030"/>
    <w:rsid w:val="009870C9"/>
    <w:rsid w:val="00987548"/>
    <w:rsid w:val="009878C4"/>
    <w:rsid w:val="00987CB0"/>
    <w:rsid w:val="00987EFC"/>
    <w:rsid w:val="00987FF3"/>
    <w:rsid w:val="00990243"/>
    <w:rsid w:val="0099030D"/>
    <w:rsid w:val="009905C4"/>
    <w:rsid w:val="00990691"/>
    <w:rsid w:val="00990D65"/>
    <w:rsid w:val="00990D9A"/>
    <w:rsid w:val="00990DC0"/>
    <w:rsid w:val="00991000"/>
    <w:rsid w:val="00991995"/>
    <w:rsid w:val="009920D5"/>
    <w:rsid w:val="00992CDB"/>
    <w:rsid w:val="00992EAE"/>
    <w:rsid w:val="00992FAB"/>
    <w:rsid w:val="00993A1C"/>
    <w:rsid w:val="009942F5"/>
    <w:rsid w:val="00994522"/>
    <w:rsid w:val="009945AA"/>
    <w:rsid w:val="009945F7"/>
    <w:rsid w:val="00994646"/>
    <w:rsid w:val="009946DC"/>
    <w:rsid w:val="009946EC"/>
    <w:rsid w:val="00994795"/>
    <w:rsid w:val="00994B48"/>
    <w:rsid w:val="009957D8"/>
    <w:rsid w:val="0099580C"/>
    <w:rsid w:val="009958A7"/>
    <w:rsid w:val="00996F81"/>
    <w:rsid w:val="009972C4"/>
    <w:rsid w:val="00997772"/>
    <w:rsid w:val="009A0050"/>
    <w:rsid w:val="009A027B"/>
    <w:rsid w:val="009A07F7"/>
    <w:rsid w:val="009A0E64"/>
    <w:rsid w:val="009A0F9C"/>
    <w:rsid w:val="009A12DE"/>
    <w:rsid w:val="009A1AED"/>
    <w:rsid w:val="009A1BD2"/>
    <w:rsid w:val="009A28BD"/>
    <w:rsid w:val="009A2ABE"/>
    <w:rsid w:val="009A2D9E"/>
    <w:rsid w:val="009A34FF"/>
    <w:rsid w:val="009A35CB"/>
    <w:rsid w:val="009A3805"/>
    <w:rsid w:val="009A40FD"/>
    <w:rsid w:val="009A437B"/>
    <w:rsid w:val="009A471F"/>
    <w:rsid w:val="009A5102"/>
    <w:rsid w:val="009A5C66"/>
    <w:rsid w:val="009A5D6D"/>
    <w:rsid w:val="009A5E20"/>
    <w:rsid w:val="009A5E96"/>
    <w:rsid w:val="009A6158"/>
    <w:rsid w:val="009A6394"/>
    <w:rsid w:val="009A6441"/>
    <w:rsid w:val="009A6535"/>
    <w:rsid w:val="009A6A57"/>
    <w:rsid w:val="009A6D02"/>
    <w:rsid w:val="009A7154"/>
    <w:rsid w:val="009A7CCC"/>
    <w:rsid w:val="009A7F48"/>
    <w:rsid w:val="009A7FFC"/>
    <w:rsid w:val="009B0A05"/>
    <w:rsid w:val="009B1250"/>
    <w:rsid w:val="009B17FB"/>
    <w:rsid w:val="009B1A9E"/>
    <w:rsid w:val="009B1DF1"/>
    <w:rsid w:val="009B2066"/>
    <w:rsid w:val="009B27D1"/>
    <w:rsid w:val="009B2C93"/>
    <w:rsid w:val="009B301B"/>
    <w:rsid w:val="009B3442"/>
    <w:rsid w:val="009B36B0"/>
    <w:rsid w:val="009B40DE"/>
    <w:rsid w:val="009B423E"/>
    <w:rsid w:val="009B47A7"/>
    <w:rsid w:val="009B4CF0"/>
    <w:rsid w:val="009B4F14"/>
    <w:rsid w:val="009B4F45"/>
    <w:rsid w:val="009B552F"/>
    <w:rsid w:val="009B5CFE"/>
    <w:rsid w:val="009B5D1C"/>
    <w:rsid w:val="009B6796"/>
    <w:rsid w:val="009B7052"/>
    <w:rsid w:val="009B72E7"/>
    <w:rsid w:val="009B72ED"/>
    <w:rsid w:val="009B7642"/>
    <w:rsid w:val="009C08AE"/>
    <w:rsid w:val="009C09CD"/>
    <w:rsid w:val="009C0E19"/>
    <w:rsid w:val="009C0E1B"/>
    <w:rsid w:val="009C0FE2"/>
    <w:rsid w:val="009C20F8"/>
    <w:rsid w:val="009C21A9"/>
    <w:rsid w:val="009C2574"/>
    <w:rsid w:val="009C2A38"/>
    <w:rsid w:val="009C3333"/>
    <w:rsid w:val="009C3A1E"/>
    <w:rsid w:val="009C3B9A"/>
    <w:rsid w:val="009C3C75"/>
    <w:rsid w:val="009C3ED4"/>
    <w:rsid w:val="009C41C0"/>
    <w:rsid w:val="009C5137"/>
    <w:rsid w:val="009C5181"/>
    <w:rsid w:val="009C533F"/>
    <w:rsid w:val="009C54E0"/>
    <w:rsid w:val="009C5C97"/>
    <w:rsid w:val="009C5E48"/>
    <w:rsid w:val="009C6184"/>
    <w:rsid w:val="009C68B6"/>
    <w:rsid w:val="009C7333"/>
    <w:rsid w:val="009C73C8"/>
    <w:rsid w:val="009D045D"/>
    <w:rsid w:val="009D0B63"/>
    <w:rsid w:val="009D0CE2"/>
    <w:rsid w:val="009D1628"/>
    <w:rsid w:val="009D17D7"/>
    <w:rsid w:val="009D1889"/>
    <w:rsid w:val="009D18D4"/>
    <w:rsid w:val="009D1ED7"/>
    <w:rsid w:val="009D271E"/>
    <w:rsid w:val="009D32A7"/>
    <w:rsid w:val="009D36B1"/>
    <w:rsid w:val="009D39D9"/>
    <w:rsid w:val="009D3A6E"/>
    <w:rsid w:val="009D3C4B"/>
    <w:rsid w:val="009D4615"/>
    <w:rsid w:val="009D52A2"/>
    <w:rsid w:val="009D5320"/>
    <w:rsid w:val="009D5908"/>
    <w:rsid w:val="009D7386"/>
    <w:rsid w:val="009D77B3"/>
    <w:rsid w:val="009D77F8"/>
    <w:rsid w:val="009E05C2"/>
    <w:rsid w:val="009E093E"/>
    <w:rsid w:val="009E0C7E"/>
    <w:rsid w:val="009E10DD"/>
    <w:rsid w:val="009E1896"/>
    <w:rsid w:val="009E1BF5"/>
    <w:rsid w:val="009E1C4B"/>
    <w:rsid w:val="009E1D6A"/>
    <w:rsid w:val="009E1FFE"/>
    <w:rsid w:val="009E212D"/>
    <w:rsid w:val="009E2172"/>
    <w:rsid w:val="009E23F7"/>
    <w:rsid w:val="009E250C"/>
    <w:rsid w:val="009E25F1"/>
    <w:rsid w:val="009E32F4"/>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A05"/>
    <w:rsid w:val="009E6C63"/>
    <w:rsid w:val="009E6E6C"/>
    <w:rsid w:val="009E7CAE"/>
    <w:rsid w:val="009F0170"/>
    <w:rsid w:val="009F028C"/>
    <w:rsid w:val="009F02C0"/>
    <w:rsid w:val="009F035A"/>
    <w:rsid w:val="009F039D"/>
    <w:rsid w:val="009F0853"/>
    <w:rsid w:val="009F0866"/>
    <w:rsid w:val="009F0E9F"/>
    <w:rsid w:val="009F11A4"/>
    <w:rsid w:val="009F1203"/>
    <w:rsid w:val="009F16F1"/>
    <w:rsid w:val="009F19A0"/>
    <w:rsid w:val="009F25DB"/>
    <w:rsid w:val="009F26EF"/>
    <w:rsid w:val="009F29ED"/>
    <w:rsid w:val="009F34AF"/>
    <w:rsid w:val="009F3518"/>
    <w:rsid w:val="009F3712"/>
    <w:rsid w:val="009F38F0"/>
    <w:rsid w:val="009F4407"/>
    <w:rsid w:val="009F5373"/>
    <w:rsid w:val="009F5714"/>
    <w:rsid w:val="009F5C91"/>
    <w:rsid w:val="009F65B2"/>
    <w:rsid w:val="009F690B"/>
    <w:rsid w:val="009F69B7"/>
    <w:rsid w:val="009F6B78"/>
    <w:rsid w:val="009F6F8B"/>
    <w:rsid w:val="009F7BC9"/>
    <w:rsid w:val="009F7C77"/>
    <w:rsid w:val="00A00177"/>
    <w:rsid w:val="00A00982"/>
    <w:rsid w:val="00A009B3"/>
    <w:rsid w:val="00A0140B"/>
    <w:rsid w:val="00A02109"/>
    <w:rsid w:val="00A0222A"/>
    <w:rsid w:val="00A02739"/>
    <w:rsid w:val="00A02A41"/>
    <w:rsid w:val="00A02DBD"/>
    <w:rsid w:val="00A0328D"/>
    <w:rsid w:val="00A03514"/>
    <w:rsid w:val="00A03801"/>
    <w:rsid w:val="00A03CB8"/>
    <w:rsid w:val="00A04050"/>
    <w:rsid w:val="00A04917"/>
    <w:rsid w:val="00A04EA7"/>
    <w:rsid w:val="00A05205"/>
    <w:rsid w:val="00A05254"/>
    <w:rsid w:val="00A05347"/>
    <w:rsid w:val="00A053AC"/>
    <w:rsid w:val="00A054B0"/>
    <w:rsid w:val="00A05F19"/>
    <w:rsid w:val="00A06291"/>
    <w:rsid w:val="00A0636B"/>
    <w:rsid w:val="00A06C66"/>
    <w:rsid w:val="00A06EB0"/>
    <w:rsid w:val="00A07EA0"/>
    <w:rsid w:val="00A07EBA"/>
    <w:rsid w:val="00A101C0"/>
    <w:rsid w:val="00A108EE"/>
    <w:rsid w:val="00A112AF"/>
    <w:rsid w:val="00A11637"/>
    <w:rsid w:val="00A12C4D"/>
    <w:rsid w:val="00A13EAF"/>
    <w:rsid w:val="00A13F39"/>
    <w:rsid w:val="00A141D7"/>
    <w:rsid w:val="00A14300"/>
    <w:rsid w:val="00A15522"/>
    <w:rsid w:val="00A16241"/>
    <w:rsid w:val="00A166EC"/>
    <w:rsid w:val="00A17156"/>
    <w:rsid w:val="00A17820"/>
    <w:rsid w:val="00A200D4"/>
    <w:rsid w:val="00A20520"/>
    <w:rsid w:val="00A20964"/>
    <w:rsid w:val="00A20D3B"/>
    <w:rsid w:val="00A218C9"/>
    <w:rsid w:val="00A21EDC"/>
    <w:rsid w:val="00A224E4"/>
    <w:rsid w:val="00A22FED"/>
    <w:rsid w:val="00A24918"/>
    <w:rsid w:val="00A2507C"/>
    <w:rsid w:val="00A25186"/>
    <w:rsid w:val="00A25187"/>
    <w:rsid w:val="00A2560A"/>
    <w:rsid w:val="00A25935"/>
    <w:rsid w:val="00A25BBE"/>
    <w:rsid w:val="00A2641E"/>
    <w:rsid w:val="00A26D07"/>
    <w:rsid w:val="00A26E7B"/>
    <w:rsid w:val="00A270E0"/>
    <w:rsid w:val="00A273FB"/>
    <w:rsid w:val="00A32A20"/>
    <w:rsid w:val="00A33705"/>
    <w:rsid w:val="00A33A40"/>
    <w:rsid w:val="00A34034"/>
    <w:rsid w:val="00A343FE"/>
    <w:rsid w:val="00A34579"/>
    <w:rsid w:val="00A357A8"/>
    <w:rsid w:val="00A357AF"/>
    <w:rsid w:val="00A362BE"/>
    <w:rsid w:val="00A36A2E"/>
    <w:rsid w:val="00A36DE7"/>
    <w:rsid w:val="00A37874"/>
    <w:rsid w:val="00A4082C"/>
    <w:rsid w:val="00A4123E"/>
    <w:rsid w:val="00A41B34"/>
    <w:rsid w:val="00A41E68"/>
    <w:rsid w:val="00A4249F"/>
    <w:rsid w:val="00A4262E"/>
    <w:rsid w:val="00A430A8"/>
    <w:rsid w:val="00A436E9"/>
    <w:rsid w:val="00A438E9"/>
    <w:rsid w:val="00A438F1"/>
    <w:rsid w:val="00A43FAC"/>
    <w:rsid w:val="00A44528"/>
    <w:rsid w:val="00A446C2"/>
    <w:rsid w:val="00A4586E"/>
    <w:rsid w:val="00A459E0"/>
    <w:rsid w:val="00A45BB5"/>
    <w:rsid w:val="00A462D6"/>
    <w:rsid w:val="00A46F17"/>
    <w:rsid w:val="00A46F37"/>
    <w:rsid w:val="00A47B15"/>
    <w:rsid w:val="00A47D8E"/>
    <w:rsid w:val="00A505AC"/>
    <w:rsid w:val="00A50A4E"/>
    <w:rsid w:val="00A5162B"/>
    <w:rsid w:val="00A52468"/>
    <w:rsid w:val="00A52C2A"/>
    <w:rsid w:val="00A531A5"/>
    <w:rsid w:val="00A533C2"/>
    <w:rsid w:val="00A53784"/>
    <w:rsid w:val="00A54363"/>
    <w:rsid w:val="00A55286"/>
    <w:rsid w:val="00A55B8E"/>
    <w:rsid w:val="00A56943"/>
    <w:rsid w:val="00A56CDC"/>
    <w:rsid w:val="00A571E6"/>
    <w:rsid w:val="00A57487"/>
    <w:rsid w:val="00A57787"/>
    <w:rsid w:val="00A578FC"/>
    <w:rsid w:val="00A57A97"/>
    <w:rsid w:val="00A60583"/>
    <w:rsid w:val="00A6058E"/>
    <w:rsid w:val="00A6075C"/>
    <w:rsid w:val="00A607E8"/>
    <w:rsid w:val="00A60AC3"/>
    <w:rsid w:val="00A61660"/>
    <w:rsid w:val="00A61B46"/>
    <w:rsid w:val="00A622AA"/>
    <w:rsid w:val="00A6285D"/>
    <w:rsid w:val="00A62B2E"/>
    <w:rsid w:val="00A64163"/>
    <w:rsid w:val="00A6457F"/>
    <w:rsid w:val="00A65055"/>
    <w:rsid w:val="00A65453"/>
    <w:rsid w:val="00A660A7"/>
    <w:rsid w:val="00A660E2"/>
    <w:rsid w:val="00A660F0"/>
    <w:rsid w:val="00A663F6"/>
    <w:rsid w:val="00A6683C"/>
    <w:rsid w:val="00A6689D"/>
    <w:rsid w:val="00A66D5E"/>
    <w:rsid w:val="00A67081"/>
    <w:rsid w:val="00A67C42"/>
    <w:rsid w:val="00A67CA5"/>
    <w:rsid w:val="00A67FEB"/>
    <w:rsid w:val="00A701C8"/>
    <w:rsid w:val="00A705B0"/>
    <w:rsid w:val="00A7085B"/>
    <w:rsid w:val="00A711F9"/>
    <w:rsid w:val="00A7146F"/>
    <w:rsid w:val="00A71BF0"/>
    <w:rsid w:val="00A71D0B"/>
    <w:rsid w:val="00A71E0C"/>
    <w:rsid w:val="00A71EE1"/>
    <w:rsid w:val="00A72224"/>
    <w:rsid w:val="00A72656"/>
    <w:rsid w:val="00A727EE"/>
    <w:rsid w:val="00A72B5A"/>
    <w:rsid w:val="00A730F0"/>
    <w:rsid w:val="00A737FF"/>
    <w:rsid w:val="00A73ABB"/>
    <w:rsid w:val="00A73B42"/>
    <w:rsid w:val="00A748E8"/>
    <w:rsid w:val="00A74B97"/>
    <w:rsid w:val="00A74DB1"/>
    <w:rsid w:val="00A75404"/>
    <w:rsid w:val="00A76B06"/>
    <w:rsid w:val="00A7700C"/>
    <w:rsid w:val="00A7747B"/>
    <w:rsid w:val="00A7791A"/>
    <w:rsid w:val="00A77E1D"/>
    <w:rsid w:val="00A8023F"/>
    <w:rsid w:val="00A81014"/>
    <w:rsid w:val="00A814A4"/>
    <w:rsid w:val="00A81D97"/>
    <w:rsid w:val="00A82CC7"/>
    <w:rsid w:val="00A82DC9"/>
    <w:rsid w:val="00A831BB"/>
    <w:rsid w:val="00A832A6"/>
    <w:rsid w:val="00A83D75"/>
    <w:rsid w:val="00A83E3B"/>
    <w:rsid w:val="00A83E6D"/>
    <w:rsid w:val="00A83E6F"/>
    <w:rsid w:val="00A8420F"/>
    <w:rsid w:val="00A84697"/>
    <w:rsid w:val="00A84733"/>
    <w:rsid w:val="00A853DD"/>
    <w:rsid w:val="00A85642"/>
    <w:rsid w:val="00A857CC"/>
    <w:rsid w:val="00A85A92"/>
    <w:rsid w:val="00A8604A"/>
    <w:rsid w:val="00A862E7"/>
    <w:rsid w:val="00A86360"/>
    <w:rsid w:val="00A874B9"/>
    <w:rsid w:val="00A8779D"/>
    <w:rsid w:val="00A877FD"/>
    <w:rsid w:val="00A902E7"/>
    <w:rsid w:val="00A90F20"/>
    <w:rsid w:val="00A91332"/>
    <w:rsid w:val="00A91D48"/>
    <w:rsid w:val="00A92B8B"/>
    <w:rsid w:val="00A92E93"/>
    <w:rsid w:val="00A936C7"/>
    <w:rsid w:val="00A9388F"/>
    <w:rsid w:val="00A93E0C"/>
    <w:rsid w:val="00A941B0"/>
    <w:rsid w:val="00A9442F"/>
    <w:rsid w:val="00A947C1"/>
    <w:rsid w:val="00A949B2"/>
    <w:rsid w:val="00A94C76"/>
    <w:rsid w:val="00A950CD"/>
    <w:rsid w:val="00A959BB"/>
    <w:rsid w:val="00A9632C"/>
    <w:rsid w:val="00A963D8"/>
    <w:rsid w:val="00A96B43"/>
    <w:rsid w:val="00A97ADC"/>
    <w:rsid w:val="00A97FF6"/>
    <w:rsid w:val="00AA07B7"/>
    <w:rsid w:val="00AA08D7"/>
    <w:rsid w:val="00AA0D1E"/>
    <w:rsid w:val="00AA0D87"/>
    <w:rsid w:val="00AA0EA3"/>
    <w:rsid w:val="00AA275D"/>
    <w:rsid w:val="00AA2788"/>
    <w:rsid w:val="00AA2B78"/>
    <w:rsid w:val="00AA2D50"/>
    <w:rsid w:val="00AA2E78"/>
    <w:rsid w:val="00AA2F43"/>
    <w:rsid w:val="00AA3CC2"/>
    <w:rsid w:val="00AA3DA9"/>
    <w:rsid w:val="00AA3E89"/>
    <w:rsid w:val="00AA459C"/>
    <w:rsid w:val="00AA45CE"/>
    <w:rsid w:val="00AA4682"/>
    <w:rsid w:val="00AA4BFC"/>
    <w:rsid w:val="00AA50D2"/>
    <w:rsid w:val="00AA5C5B"/>
    <w:rsid w:val="00AA5C6C"/>
    <w:rsid w:val="00AA61A3"/>
    <w:rsid w:val="00AA64FC"/>
    <w:rsid w:val="00AA6652"/>
    <w:rsid w:val="00AA6757"/>
    <w:rsid w:val="00AA6828"/>
    <w:rsid w:val="00AA68AE"/>
    <w:rsid w:val="00AA6A7F"/>
    <w:rsid w:val="00AA6BCE"/>
    <w:rsid w:val="00AA6BEB"/>
    <w:rsid w:val="00AA7171"/>
    <w:rsid w:val="00AA75D7"/>
    <w:rsid w:val="00AA7751"/>
    <w:rsid w:val="00AB01A3"/>
    <w:rsid w:val="00AB0432"/>
    <w:rsid w:val="00AB0AB7"/>
    <w:rsid w:val="00AB1259"/>
    <w:rsid w:val="00AB1274"/>
    <w:rsid w:val="00AB1C60"/>
    <w:rsid w:val="00AB2149"/>
    <w:rsid w:val="00AB2497"/>
    <w:rsid w:val="00AB24A2"/>
    <w:rsid w:val="00AB2606"/>
    <w:rsid w:val="00AB2A2C"/>
    <w:rsid w:val="00AB36DA"/>
    <w:rsid w:val="00AB430C"/>
    <w:rsid w:val="00AB4315"/>
    <w:rsid w:val="00AB4B65"/>
    <w:rsid w:val="00AB52F4"/>
    <w:rsid w:val="00AB5AE9"/>
    <w:rsid w:val="00AB6B37"/>
    <w:rsid w:val="00AB7016"/>
    <w:rsid w:val="00AB7E68"/>
    <w:rsid w:val="00AC01BA"/>
    <w:rsid w:val="00AC0335"/>
    <w:rsid w:val="00AC0D34"/>
    <w:rsid w:val="00AC1003"/>
    <w:rsid w:val="00AC188B"/>
    <w:rsid w:val="00AC2CC0"/>
    <w:rsid w:val="00AC3461"/>
    <w:rsid w:val="00AC34AB"/>
    <w:rsid w:val="00AC3C59"/>
    <w:rsid w:val="00AC415A"/>
    <w:rsid w:val="00AC4397"/>
    <w:rsid w:val="00AC4434"/>
    <w:rsid w:val="00AC4562"/>
    <w:rsid w:val="00AC48C1"/>
    <w:rsid w:val="00AC4BEA"/>
    <w:rsid w:val="00AC5645"/>
    <w:rsid w:val="00AC5C54"/>
    <w:rsid w:val="00AC6308"/>
    <w:rsid w:val="00AC632E"/>
    <w:rsid w:val="00AC72AD"/>
    <w:rsid w:val="00AC749C"/>
    <w:rsid w:val="00AC7981"/>
    <w:rsid w:val="00AC7C80"/>
    <w:rsid w:val="00AD09FA"/>
    <w:rsid w:val="00AD0A06"/>
    <w:rsid w:val="00AD12B0"/>
    <w:rsid w:val="00AD145F"/>
    <w:rsid w:val="00AD1731"/>
    <w:rsid w:val="00AD1748"/>
    <w:rsid w:val="00AD1901"/>
    <w:rsid w:val="00AD19FF"/>
    <w:rsid w:val="00AD1C44"/>
    <w:rsid w:val="00AD20DE"/>
    <w:rsid w:val="00AD28BC"/>
    <w:rsid w:val="00AD2DC9"/>
    <w:rsid w:val="00AD3BA1"/>
    <w:rsid w:val="00AD3D6E"/>
    <w:rsid w:val="00AD3E90"/>
    <w:rsid w:val="00AD412A"/>
    <w:rsid w:val="00AD41F7"/>
    <w:rsid w:val="00AD4282"/>
    <w:rsid w:val="00AD48A2"/>
    <w:rsid w:val="00AD5669"/>
    <w:rsid w:val="00AD5993"/>
    <w:rsid w:val="00AD5B7D"/>
    <w:rsid w:val="00AD5BCD"/>
    <w:rsid w:val="00AD5EEA"/>
    <w:rsid w:val="00AD612D"/>
    <w:rsid w:val="00AD6B0E"/>
    <w:rsid w:val="00AD6C07"/>
    <w:rsid w:val="00AD6C9E"/>
    <w:rsid w:val="00AD6D65"/>
    <w:rsid w:val="00AD6F70"/>
    <w:rsid w:val="00AD719F"/>
    <w:rsid w:val="00AD7C9A"/>
    <w:rsid w:val="00AD7D3A"/>
    <w:rsid w:val="00AD7F36"/>
    <w:rsid w:val="00AE0329"/>
    <w:rsid w:val="00AE09C3"/>
    <w:rsid w:val="00AE0C3B"/>
    <w:rsid w:val="00AE1D67"/>
    <w:rsid w:val="00AE1EA0"/>
    <w:rsid w:val="00AE3526"/>
    <w:rsid w:val="00AE3560"/>
    <w:rsid w:val="00AE368F"/>
    <w:rsid w:val="00AE44B5"/>
    <w:rsid w:val="00AE461F"/>
    <w:rsid w:val="00AE464F"/>
    <w:rsid w:val="00AE475D"/>
    <w:rsid w:val="00AE53D2"/>
    <w:rsid w:val="00AE622F"/>
    <w:rsid w:val="00AE66D9"/>
    <w:rsid w:val="00AE6B26"/>
    <w:rsid w:val="00AE6D72"/>
    <w:rsid w:val="00AE7235"/>
    <w:rsid w:val="00AE7A38"/>
    <w:rsid w:val="00AE7FA7"/>
    <w:rsid w:val="00AF023B"/>
    <w:rsid w:val="00AF024F"/>
    <w:rsid w:val="00AF0ADF"/>
    <w:rsid w:val="00AF14BA"/>
    <w:rsid w:val="00AF171D"/>
    <w:rsid w:val="00AF2227"/>
    <w:rsid w:val="00AF24F8"/>
    <w:rsid w:val="00AF2E75"/>
    <w:rsid w:val="00AF2F9E"/>
    <w:rsid w:val="00AF3A43"/>
    <w:rsid w:val="00AF3B10"/>
    <w:rsid w:val="00AF3C74"/>
    <w:rsid w:val="00AF401F"/>
    <w:rsid w:val="00AF41A8"/>
    <w:rsid w:val="00AF42BF"/>
    <w:rsid w:val="00AF4686"/>
    <w:rsid w:val="00AF513B"/>
    <w:rsid w:val="00AF53CC"/>
    <w:rsid w:val="00AF5840"/>
    <w:rsid w:val="00AF5949"/>
    <w:rsid w:val="00AF65FD"/>
    <w:rsid w:val="00AF6717"/>
    <w:rsid w:val="00AF6ED0"/>
    <w:rsid w:val="00AF7C12"/>
    <w:rsid w:val="00B004C6"/>
    <w:rsid w:val="00B00B89"/>
    <w:rsid w:val="00B0190D"/>
    <w:rsid w:val="00B01958"/>
    <w:rsid w:val="00B028D6"/>
    <w:rsid w:val="00B0325D"/>
    <w:rsid w:val="00B032AD"/>
    <w:rsid w:val="00B03A94"/>
    <w:rsid w:val="00B03D8A"/>
    <w:rsid w:val="00B04CCC"/>
    <w:rsid w:val="00B04DF3"/>
    <w:rsid w:val="00B053E0"/>
    <w:rsid w:val="00B0583B"/>
    <w:rsid w:val="00B05C87"/>
    <w:rsid w:val="00B06954"/>
    <w:rsid w:val="00B069C0"/>
    <w:rsid w:val="00B069D2"/>
    <w:rsid w:val="00B07A0D"/>
    <w:rsid w:val="00B10C1C"/>
    <w:rsid w:val="00B10FDF"/>
    <w:rsid w:val="00B1120A"/>
    <w:rsid w:val="00B11518"/>
    <w:rsid w:val="00B116E2"/>
    <w:rsid w:val="00B12679"/>
    <w:rsid w:val="00B12961"/>
    <w:rsid w:val="00B129C1"/>
    <w:rsid w:val="00B132E7"/>
    <w:rsid w:val="00B13617"/>
    <w:rsid w:val="00B138F2"/>
    <w:rsid w:val="00B14346"/>
    <w:rsid w:val="00B144E7"/>
    <w:rsid w:val="00B1456B"/>
    <w:rsid w:val="00B14672"/>
    <w:rsid w:val="00B146C1"/>
    <w:rsid w:val="00B14DDB"/>
    <w:rsid w:val="00B14E21"/>
    <w:rsid w:val="00B14E4D"/>
    <w:rsid w:val="00B14FBA"/>
    <w:rsid w:val="00B153EE"/>
    <w:rsid w:val="00B15AB9"/>
    <w:rsid w:val="00B1670C"/>
    <w:rsid w:val="00B1673D"/>
    <w:rsid w:val="00B16A35"/>
    <w:rsid w:val="00B16AF2"/>
    <w:rsid w:val="00B17028"/>
    <w:rsid w:val="00B1732A"/>
    <w:rsid w:val="00B174B0"/>
    <w:rsid w:val="00B17F6D"/>
    <w:rsid w:val="00B203A0"/>
    <w:rsid w:val="00B204D3"/>
    <w:rsid w:val="00B20520"/>
    <w:rsid w:val="00B20966"/>
    <w:rsid w:val="00B20D52"/>
    <w:rsid w:val="00B20F36"/>
    <w:rsid w:val="00B21A87"/>
    <w:rsid w:val="00B22506"/>
    <w:rsid w:val="00B22797"/>
    <w:rsid w:val="00B22C9D"/>
    <w:rsid w:val="00B232F5"/>
    <w:rsid w:val="00B2390C"/>
    <w:rsid w:val="00B23B5E"/>
    <w:rsid w:val="00B24306"/>
    <w:rsid w:val="00B24822"/>
    <w:rsid w:val="00B24F46"/>
    <w:rsid w:val="00B2515D"/>
    <w:rsid w:val="00B25754"/>
    <w:rsid w:val="00B257B7"/>
    <w:rsid w:val="00B25945"/>
    <w:rsid w:val="00B25C5B"/>
    <w:rsid w:val="00B25D9D"/>
    <w:rsid w:val="00B26279"/>
    <w:rsid w:val="00B262CF"/>
    <w:rsid w:val="00B26388"/>
    <w:rsid w:val="00B2697E"/>
    <w:rsid w:val="00B269BB"/>
    <w:rsid w:val="00B2721D"/>
    <w:rsid w:val="00B2779C"/>
    <w:rsid w:val="00B27D58"/>
    <w:rsid w:val="00B307D2"/>
    <w:rsid w:val="00B30F65"/>
    <w:rsid w:val="00B3112D"/>
    <w:rsid w:val="00B3154F"/>
    <w:rsid w:val="00B31B41"/>
    <w:rsid w:val="00B325DC"/>
    <w:rsid w:val="00B326C2"/>
    <w:rsid w:val="00B32A95"/>
    <w:rsid w:val="00B33046"/>
    <w:rsid w:val="00B332E3"/>
    <w:rsid w:val="00B3340B"/>
    <w:rsid w:val="00B33438"/>
    <w:rsid w:val="00B338CF"/>
    <w:rsid w:val="00B33900"/>
    <w:rsid w:val="00B3533D"/>
    <w:rsid w:val="00B35791"/>
    <w:rsid w:val="00B35918"/>
    <w:rsid w:val="00B35967"/>
    <w:rsid w:val="00B35BED"/>
    <w:rsid w:val="00B361A1"/>
    <w:rsid w:val="00B36E4C"/>
    <w:rsid w:val="00B36EEC"/>
    <w:rsid w:val="00B37005"/>
    <w:rsid w:val="00B370BC"/>
    <w:rsid w:val="00B37158"/>
    <w:rsid w:val="00B37590"/>
    <w:rsid w:val="00B376C8"/>
    <w:rsid w:val="00B378D7"/>
    <w:rsid w:val="00B37928"/>
    <w:rsid w:val="00B37957"/>
    <w:rsid w:val="00B37996"/>
    <w:rsid w:val="00B400AF"/>
    <w:rsid w:val="00B404CD"/>
    <w:rsid w:val="00B406FA"/>
    <w:rsid w:val="00B40E60"/>
    <w:rsid w:val="00B40E9F"/>
    <w:rsid w:val="00B40F4D"/>
    <w:rsid w:val="00B41403"/>
    <w:rsid w:val="00B41C3D"/>
    <w:rsid w:val="00B42DE5"/>
    <w:rsid w:val="00B42E37"/>
    <w:rsid w:val="00B42F89"/>
    <w:rsid w:val="00B433D3"/>
    <w:rsid w:val="00B43D78"/>
    <w:rsid w:val="00B43EAA"/>
    <w:rsid w:val="00B441E1"/>
    <w:rsid w:val="00B44A19"/>
    <w:rsid w:val="00B44A8D"/>
    <w:rsid w:val="00B44C99"/>
    <w:rsid w:val="00B44D6C"/>
    <w:rsid w:val="00B45A2D"/>
    <w:rsid w:val="00B45CE3"/>
    <w:rsid w:val="00B46B40"/>
    <w:rsid w:val="00B478FF"/>
    <w:rsid w:val="00B50984"/>
    <w:rsid w:val="00B514C9"/>
    <w:rsid w:val="00B529A4"/>
    <w:rsid w:val="00B53066"/>
    <w:rsid w:val="00B5385F"/>
    <w:rsid w:val="00B53E0F"/>
    <w:rsid w:val="00B53E39"/>
    <w:rsid w:val="00B54072"/>
    <w:rsid w:val="00B5522A"/>
    <w:rsid w:val="00B55C3C"/>
    <w:rsid w:val="00B55D1F"/>
    <w:rsid w:val="00B5607F"/>
    <w:rsid w:val="00B56576"/>
    <w:rsid w:val="00B5687A"/>
    <w:rsid w:val="00B568EB"/>
    <w:rsid w:val="00B56C67"/>
    <w:rsid w:val="00B56E46"/>
    <w:rsid w:val="00B57D71"/>
    <w:rsid w:val="00B57EB9"/>
    <w:rsid w:val="00B60811"/>
    <w:rsid w:val="00B60886"/>
    <w:rsid w:val="00B60BDC"/>
    <w:rsid w:val="00B60E94"/>
    <w:rsid w:val="00B610B6"/>
    <w:rsid w:val="00B61C80"/>
    <w:rsid w:val="00B61F90"/>
    <w:rsid w:val="00B61FC4"/>
    <w:rsid w:val="00B62141"/>
    <w:rsid w:val="00B624C3"/>
    <w:rsid w:val="00B626D6"/>
    <w:rsid w:val="00B62B4F"/>
    <w:rsid w:val="00B62EF1"/>
    <w:rsid w:val="00B63440"/>
    <w:rsid w:val="00B634AA"/>
    <w:rsid w:val="00B6356E"/>
    <w:rsid w:val="00B635BD"/>
    <w:rsid w:val="00B6447B"/>
    <w:rsid w:val="00B649AE"/>
    <w:rsid w:val="00B655CC"/>
    <w:rsid w:val="00B6564E"/>
    <w:rsid w:val="00B6598E"/>
    <w:rsid w:val="00B65BEE"/>
    <w:rsid w:val="00B66326"/>
    <w:rsid w:val="00B6671B"/>
    <w:rsid w:val="00B66D61"/>
    <w:rsid w:val="00B66F31"/>
    <w:rsid w:val="00B67116"/>
    <w:rsid w:val="00B67389"/>
    <w:rsid w:val="00B67B5C"/>
    <w:rsid w:val="00B70192"/>
    <w:rsid w:val="00B70870"/>
    <w:rsid w:val="00B71BC2"/>
    <w:rsid w:val="00B721FB"/>
    <w:rsid w:val="00B73715"/>
    <w:rsid w:val="00B74455"/>
    <w:rsid w:val="00B74E9A"/>
    <w:rsid w:val="00B75606"/>
    <w:rsid w:val="00B759F6"/>
    <w:rsid w:val="00B75A7A"/>
    <w:rsid w:val="00B75CBF"/>
    <w:rsid w:val="00B76481"/>
    <w:rsid w:val="00B7655E"/>
    <w:rsid w:val="00B76917"/>
    <w:rsid w:val="00B76A81"/>
    <w:rsid w:val="00B76E2E"/>
    <w:rsid w:val="00B76F25"/>
    <w:rsid w:val="00B7745B"/>
    <w:rsid w:val="00B7774E"/>
    <w:rsid w:val="00B77E06"/>
    <w:rsid w:val="00B80E46"/>
    <w:rsid w:val="00B812C6"/>
    <w:rsid w:val="00B81A3E"/>
    <w:rsid w:val="00B81A46"/>
    <w:rsid w:val="00B81F61"/>
    <w:rsid w:val="00B822E9"/>
    <w:rsid w:val="00B827A8"/>
    <w:rsid w:val="00B82916"/>
    <w:rsid w:val="00B82921"/>
    <w:rsid w:val="00B82C78"/>
    <w:rsid w:val="00B83844"/>
    <w:rsid w:val="00B83ABD"/>
    <w:rsid w:val="00B83D74"/>
    <w:rsid w:val="00B84451"/>
    <w:rsid w:val="00B8513B"/>
    <w:rsid w:val="00B8522F"/>
    <w:rsid w:val="00B8566A"/>
    <w:rsid w:val="00B85C1B"/>
    <w:rsid w:val="00B85F22"/>
    <w:rsid w:val="00B86142"/>
    <w:rsid w:val="00B871A3"/>
    <w:rsid w:val="00B87534"/>
    <w:rsid w:val="00B87C33"/>
    <w:rsid w:val="00B906C7"/>
    <w:rsid w:val="00B9128A"/>
    <w:rsid w:val="00B912B1"/>
    <w:rsid w:val="00B91AE5"/>
    <w:rsid w:val="00B92086"/>
    <w:rsid w:val="00B92833"/>
    <w:rsid w:val="00B94428"/>
    <w:rsid w:val="00B9464E"/>
    <w:rsid w:val="00B95556"/>
    <w:rsid w:val="00B9594E"/>
    <w:rsid w:val="00B959EF"/>
    <w:rsid w:val="00B95CB1"/>
    <w:rsid w:val="00B9693C"/>
    <w:rsid w:val="00B96C7D"/>
    <w:rsid w:val="00B96E84"/>
    <w:rsid w:val="00B9703D"/>
    <w:rsid w:val="00B97AA5"/>
    <w:rsid w:val="00B97F50"/>
    <w:rsid w:val="00BA012E"/>
    <w:rsid w:val="00BA02C3"/>
    <w:rsid w:val="00BA034A"/>
    <w:rsid w:val="00BA07C7"/>
    <w:rsid w:val="00BA0A63"/>
    <w:rsid w:val="00BA0E50"/>
    <w:rsid w:val="00BA0F6C"/>
    <w:rsid w:val="00BA1060"/>
    <w:rsid w:val="00BA1347"/>
    <w:rsid w:val="00BA14A2"/>
    <w:rsid w:val="00BA1667"/>
    <w:rsid w:val="00BA21BD"/>
    <w:rsid w:val="00BA23FB"/>
    <w:rsid w:val="00BA25A8"/>
    <w:rsid w:val="00BA2CFD"/>
    <w:rsid w:val="00BA2F9B"/>
    <w:rsid w:val="00BA368B"/>
    <w:rsid w:val="00BA3D8E"/>
    <w:rsid w:val="00BA4156"/>
    <w:rsid w:val="00BA4E69"/>
    <w:rsid w:val="00BA4F15"/>
    <w:rsid w:val="00BA4FB4"/>
    <w:rsid w:val="00BA5346"/>
    <w:rsid w:val="00BA5557"/>
    <w:rsid w:val="00BA5909"/>
    <w:rsid w:val="00BA5C61"/>
    <w:rsid w:val="00BA5DA5"/>
    <w:rsid w:val="00BA6096"/>
    <w:rsid w:val="00BA68EE"/>
    <w:rsid w:val="00BA691B"/>
    <w:rsid w:val="00BA7129"/>
    <w:rsid w:val="00BA7590"/>
    <w:rsid w:val="00BB0EFB"/>
    <w:rsid w:val="00BB19DF"/>
    <w:rsid w:val="00BB1E90"/>
    <w:rsid w:val="00BB2207"/>
    <w:rsid w:val="00BB2B61"/>
    <w:rsid w:val="00BB2DA9"/>
    <w:rsid w:val="00BB2E5D"/>
    <w:rsid w:val="00BB3671"/>
    <w:rsid w:val="00BB37FA"/>
    <w:rsid w:val="00BB39B5"/>
    <w:rsid w:val="00BB39DF"/>
    <w:rsid w:val="00BB3C00"/>
    <w:rsid w:val="00BB3E98"/>
    <w:rsid w:val="00BB4239"/>
    <w:rsid w:val="00BB4381"/>
    <w:rsid w:val="00BB4A36"/>
    <w:rsid w:val="00BB4B0E"/>
    <w:rsid w:val="00BB5287"/>
    <w:rsid w:val="00BB593D"/>
    <w:rsid w:val="00BB5AD7"/>
    <w:rsid w:val="00BB5FB3"/>
    <w:rsid w:val="00BB68DE"/>
    <w:rsid w:val="00BB7A8E"/>
    <w:rsid w:val="00BC03B1"/>
    <w:rsid w:val="00BC0483"/>
    <w:rsid w:val="00BC06C5"/>
    <w:rsid w:val="00BC0CB4"/>
    <w:rsid w:val="00BC18F0"/>
    <w:rsid w:val="00BC26C6"/>
    <w:rsid w:val="00BC2BD6"/>
    <w:rsid w:val="00BC2D3D"/>
    <w:rsid w:val="00BC2DE4"/>
    <w:rsid w:val="00BC3748"/>
    <w:rsid w:val="00BC47B2"/>
    <w:rsid w:val="00BC48EE"/>
    <w:rsid w:val="00BC49E1"/>
    <w:rsid w:val="00BC4EFE"/>
    <w:rsid w:val="00BC5744"/>
    <w:rsid w:val="00BC5ECD"/>
    <w:rsid w:val="00BC5FB2"/>
    <w:rsid w:val="00BC62B0"/>
    <w:rsid w:val="00BC69EC"/>
    <w:rsid w:val="00BC6B23"/>
    <w:rsid w:val="00BC7120"/>
    <w:rsid w:val="00BC733F"/>
    <w:rsid w:val="00BC7DE5"/>
    <w:rsid w:val="00BD0354"/>
    <w:rsid w:val="00BD0FD9"/>
    <w:rsid w:val="00BD1437"/>
    <w:rsid w:val="00BD1677"/>
    <w:rsid w:val="00BD18CD"/>
    <w:rsid w:val="00BD199F"/>
    <w:rsid w:val="00BD1D92"/>
    <w:rsid w:val="00BD1E82"/>
    <w:rsid w:val="00BD2609"/>
    <w:rsid w:val="00BD28E2"/>
    <w:rsid w:val="00BD352E"/>
    <w:rsid w:val="00BD3576"/>
    <w:rsid w:val="00BD38BC"/>
    <w:rsid w:val="00BD44E2"/>
    <w:rsid w:val="00BD49BA"/>
    <w:rsid w:val="00BD4F6B"/>
    <w:rsid w:val="00BD561F"/>
    <w:rsid w:val="00BD5C9F"/>
    <w:rsid w:val="00BD5EAE"/>
    <w:rsid w:val="00BD5EC9"/>
    <w:rsid w:val="00BD6C63"/>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5C9"/>
    <w:rsid w:val="00BE4D32"/>
    <w:rsid w:val="00BE4DEE"/>
    <w:rsid w:val="00BE50A3"/>
    <w:rsid w:val="00BE517F"/>
    <w:rsid w:val="00BE5728"/>
    <w:rsid w:val="00BE5D86"/>
    <w:rsid w:val="00BE6193"/>
    <w:rsid w:val="00BE7192"/>
    <w:rsid w:val="00BE7ED0"/>
    <w:rsid w:val="00BF0356"/>
    <w:rsid w:val="00BF0386"/>
    <w:rsid w:val="00BF041F"/>
    <w:rsid w:val="00BF083E"/>
    <w:rsid w:val="00BF096D"/>
    <w:rsid w:val="00BF1056"/>
    <w:rsid w:val="00BF115A"/>
    <w:rsid w:val="00BF12C9"/>
    <w:rsid w:val="00BF12F9"/>
    <w:rsid w:val="00BF1861"/>
    <w:rsid w:val="00BF1919"/>
    <w:rsid w:val="00BF1CBF"/>
    <w:rsid w:val="00BF244D"/>
    <w:rsid w:val="00BF2AE0"/>
    <w:rsid w:val="00BF4324"/>
    <w:rsid w:val="00BF480B"/>
    <w:rsid w:val="00BF484E"/>
    <w:rsid w:val="00BF48EA"/>
    <w:rsid w:val="00BF4C95"/>
    <w:rsid w:val="00BF59AA"/>
    <w:rsid w:val="00BF5E69"/>
    <w:rsid w:val="00BF6717"/>
    <w:rsid w:val="00BF691D"/>
    <w:rsid w:val="00BF6A55"/>
    <w:rsid w:val="00BF6F5E"/>
    <w:rsid w:val="00BF760B"/>
    <w:rsid w:val="00BF7B0B"/>
    <w:rsid w:val="00C00BA5"/>
    <w:rsid w:val="00C00FE0"/>
    <w:rsid w:val="00C01AB2"/>
    <w:rsid w:val="00C01C50"/>
    <w:rsid w:val="00C01D4E"/>
    <w:rsid w:val="00C020B8"/>
    <w:rsid w:val="00C03881"/>
    <w:rsid w:val="00C03BBC"/>
    <w:rsid w:val="00C03ECD"/>
    <w:rsid w:val="00C04759"/>
    <w:rsid w:val="00C04BFC"/>
    <w:rsid w:val="00C04C03"/>
    <w:rsid w:val="00C05DDF"/>
    <w:rsid w:val="00C05ECF"/>
    <w:rsid w:val="00C065B3"/>
    <w:rsid w:val="00C06837"/>
    <w:rsid w:val="00C0795A"/>
    <w:rsid w:val="00C1006F"/>
    <w:rsid w:val="00C10163"/>
    <w:rsid w:val="00C10264"/>
    <w:rsid w:val="00C1112E"/>
    <w:rsid w:val="00C11534"/>
    <w:rsid w:val="00C119A7"/>
    <w:rsid w:val="00C119E2"/>
    <w:rsid w:val="00C12715"/>
    <w:rsid w:val="00C12B06"/>
    <w:rsid w:val="00C12CAC"/>
    <w:rsid w:val="00C12D4E"/>
    <w:rsid w:val="00C138B3"/>
    <w:rsid w:val="00C13957"/>
    <w:rsid w:val="00C13D4B"/>
    <w:rsid w:val="00C1469D"/>
    <w:rsid w:val="00C1477E"/>
    <w:rsid w:val="00C14968"/>
    <w:rsid w:val="00C14B91"/>
    <w:rsid w:val="00C14CEF"/>
    <w:rsid w:val="00C1569D"/>
    <w:rsid w:val="00C1592D"/>
    <w:rsid w:val="00C160CB"/>
    <w:rsid w:val="00C160FB"/>
    <w:rsid w:val="00C16188"/>
    <w:rsid w:val="00C16586"/>
    <w:rsid w:val="00C166C3"/>
    <w:rsid w:val="00C16CF2"/>
    <w:rsid w:val="00C17583"/>
    <w:rsid w:val="00C17CE2"/>
    <w:rsid w:val="00C20799"/>
    <w:rsid w:val="00C207B6"/>
    <w:rsid w:val="00C214C5"/>
    <w:rsid w:val="00C21781"/>
    <w:rsid w:val="00C22466"/>
    <w:rsid w:val="00C224E0"/>
    <w:rsid w:val="00C22B55"/>
    <w:rsid w:val="00C23632"/>
    <w:rsid w:val="00C23E05"/>
    <w:rsid w:val="00C2469E"/>
    <w:rsid w:val="00C24902"/>
    <w:rsid w:val="00C251EE"/>
    <w:rsid w:val="00C257AD"/>
    <w:rsid w:val="00C257B0"/>
    <w:rsid w:val="00C2601B"/>
    <w:rsid w:val="00C2620F"/>
    <w:rsid w:val="00C262F0"/>
    <w:rsid w:val="00C26557"/>
    <w:rsid w:val="00C26DE6"/>
    <w:rsid w:val="00C26E15"/>
    <w:rsid w:val="00C27152"/>
    <w:rsid w:val="00C2764F"/>
    <w:rsid w:val="00C27A2E"/>
    <w:rsid w:val="00C27C83"/>
    <w:rsid w:val="00C302D6"/>
    <w:rsid w:val="00C3110B"/>
    <w:rsid w:val="00C31521"/>
    <w:rsid w:val="00C31677"/>
    <w:rsid w:val="00C31B31"/>
    <w:rsid w:val="00C32284"/>
    <w:rsid w:val="00C322C1"/>
    <w:rsid w:val="00C3295E"/>
    <w:rsid w:val="00C3354C"/>
    <w:rsid w:val="00C335C4"/>
    <w:rsid w:val="00C33820"/>
    <w:rsid w:val="00C33C3E"/>
    <w:rsid w:val="00C33E69"/>
    <w:rsid w:val="00C3444C"/>
    <w:rsid w:val="00C349C1"/>
    <w:rsid w:val="00C34C77"/>
    <w:rsid w:val="00C34F6C"/>
    <w:rsid w:val="00C34F8A"/>
    <w:rsid w:val="00C352FA"/>
    <w:rsid w:val="00C353C6"/>
    <w:rsid w:val="00C36109"/>
    <w:rsid w:val="00C36330"/>
    <w:rsid w:val="00C36A9B"/>
    <w:rsid w:val="00C371AE"/>
    <w:rsid w:val="00C371E3"/>
    <w:rsid w:val="00C37548"/>
    <w:rsid w:val="00C375A8"/>
    <w:rsid w:val="00C40026"/>
    <w:rsid w:val="00C400D1"/>
    <w:rsid w:val="00C41225"/>
    <w:rsid w:val="00C414F8"/>
    <w:rsid w:val="00C41AA9"/>
    <w:rsid w:val="00C41B4B"/>
    <w:rsid w:val="00C42525"/>
    <w:rsid w:val="00C42ED9"/>
    <w:rsid w:val="00C431AA"/>
    <w:rsid w:val="00C44437"/>
    <w:rsid w:val="00C44559"/>
    <w:rsid w:val="00C456A9"/>
    <w:rsid w:val="00C45A24"/>
    <w:rsid w:val="00C462EE"/>
    <w:rsid w:val="00C467B1"/>
    <w:rsid w:val="00C46F8A"/>
    <w:rsid w:val="00C4711B"/>
    <w:rsid w:val="00C47292"/>
    <w:rsid w:val="00C4738A"/>
    <w:rsid w:val="00C473A2"/>
    <w:rsid w:val="00C47613"/>
    <w:rsid w:val="00C505C6"/>
    <w:rsid w:val="00C50ADB"/>
    <w:rsid w:val="00C50D9D"/>
    <w:rsid w:val="00C517EC"/>
    <w:rsid w:val="00C5198E"/>
    <w:rsid w:val="00C51A1D"/>
    <w:rsid w:val="00C51F19"/>
    <w:rsid w:val="00C51F56"/>
    <w:rsid w:val="00C52393"/>
    <w:rsid w:val="00C54005"/>
    <w:rsid w:val="00C5484B"/>
    <w:rsid w:val="00C55CED"/>
    <w:rsid w:val="00C56365"/>
    <w:rsid w:val="00C570E0"/>
    <w:rsid w:val="00C5773F"/>
    <w:rsid w:val="00C57A87"/>
    <w:rsid w:val="00C6014A"/>
    <w:rsid w:val="00C60226"/>
    <w:rsid w:val="00C6077B"/>
    <w:rsid w:val="00C60AB3"/>
    <w:rsid w:val="00C60C5B"/>
    <w:rsid w:val="00C61B32"/>
    <w:rsid w:val="00C62515"/>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1B"/>
    <w:rsid w:val="00C65A98"/>
    <w:rsid w:val="00C665AD"/>
    <w:rsid w:val="00C671B5"/>
    <w:rsid w:val="00C67549"/>
    <w:rsid w:val="00C70069"/>
    <w:rsid w:val="00C708A7"/>
    <w:rsid w:val="00C70B80"/>
    <w:rsid w:val="00C7118C"/>
    <w:rsid w:val="00C7121F"/>
    <w:rsid w:val="00C71B74"/>
    <w:rsid w:val="00C72017"/>
    <w:rsid w:val="00C721F2"/>
    <w:rsid w:val="00C722FE"/>
    <w:rsid w:val="00C73060"/>
    <w:rsid w:val="00C73574"/>
    <w:rsid w:val="00C735D0"/>
    <w:rsid w:val="00C73F55"/>
    <w:rsid w:val="00C744F2"/>
    <w:rsid w:val="00C745BB"/>
    <w:rsid w:val="00C74A99"/>
    <w:rsid w:val="00C74AFB"/>
    <w:rsid w:val="00C74BEB"/>
    <w:rsid w:val="00C74E3C"/>
    <w:rsid w:val="00C767AC"/>
    <w:rsid w:val="00C76C19"/>
    <w:rsid w:val="00C76C54"/>
    <w:rsid w:val="00C778E3"/>
    <w:rsid w:val="00C77C17"/>
    <w:rsid w:val="00C805AD"/>
    <w:rsid w:val="00C80A61"/>
    <w:rsid w:val="00C80A8B"/>
    <w:rsid w:val="00C80C33"/>
    <w:rsid w:val="00C81367"/>
    <w:rsid w:val="00C816CF"/>
    <w:rsid w:val="00C8182A"/>
    <w:rsid w:val="00C81A74"/>
    <w:rsid w:val="00C824E1"/>
    <w:rsid w:val="00C82570"/>
    <w:rsid w:val="00C826A0"/>
    <w:rsid w:val="00C82AEB"/>
    <w:rsid w:val="00C82ED6"/>
    <w:rsid w:val="00C8354A"/>
    <w:rsid w:val="00C84188"/>
    <w:rsid w:val="00C84DAD"/>
    <w:rsid w:val="00C85183"/>
    <w:rsid w:val="00C86C68"/>
    <w:rsid w:val="00C86DC3"/>
    <w:rsid w:val="00C8741E"/>
    <w:rsid w:val="00C87714"/>
    <w:rsid w:val="00C87756"/>
    <w:rsid w:val="00C91055"/>
    <w:rsid w:val="00C91163"/>
    <w:rsid w:val="00C9119B"/>
    <w:rsid w:val="00C9127F"/>
    <w:rsid w:val="00C9173A"/>
    <w:rsid w:val="00C92250"/>
    <w:rsid w:val="00C925E9"/>
    <w:rsid w:val="00C928F0"/>
    <w:rsid w:val="00C93177"/>
    <w:rsid w:val="00C93230"/>
    <w:rsid w:val="00C93816"/>
    <w:rsid w:val="00C93AB6"/>
    <w:rsid w:val="00C940B2"/>
    <w:rsid w:val="00C94ABB"/>
    <w:rsid w:val="00C95BF2"/>
    <w:rsid w:val="00C96ABD"/>
    <w:rsid w:val="00C977CA"/>
    <w:rsid w:val="00CA0830"/>
    <w:rsid w:val="00CA12D6"/>
    <w:rsid w:val="00CA1377"/>
    <w:rsid w:val="00CA2F3D"/>
    <w:rsid w:val="00CA3791"/>
    <w:rsid w:val="00CA3FAE"/>
    <w:rsid w:val="00CA4090"/>
    <w:rsid w:val="00CA5307"/>
    <w:rsid w:val="00CA5A5B"/>
    <w:rsid w:val="00CA63AA"/>
    <w:rsid w:val="00CA6A1A"/>
    <w:rsid w:val="00CA6C20"/>
    <w:rsid w:val="00CA705E"/>
    <w:rsid w:val="00CB01B7"/>
    <w:rsid w:val="00CB04CC"/>
    <w:rsid w:val="00CB077A"/>
    <w:rsid w:val="00CB0F93"/>
    <w:rsid w:val="00CB0FF4"/>
    <w:rsid w:val="00CB18DF"/>
    <w:rsid w:val="00CB1B2E"/>
    <w:rsid w:val="00CB2098"/>
    <w:rsid w:val="00CB2A0A"/>
    <w:rsid w:val="00CB2F42"/>
    <w:rsid w:val="00CB3906"/>
    <w:rsid w:val="00CB3A47"/>
    <w:rsid w:val="00CB4D05"/>
    <w:rsid w:val="00CB590D"/>
    <w:rsid w:val="00CB5ACF"/>
    <w:rsid w:val="00CB645B"/>
    <w:rsid w:val="00CB65DD"/>
    <w:rsid w:val="00CB67AF"/>
    <w:rsid w:val="00CB68E1"/>
    <w:rsid w:val="00CB7ADB"/>
    <w:rsid w:val="00CB7FDE"/>
    <w:rsid w:val="00CC0D68"/>
    <w:rsid w:val="00CC13E2"/>
    <w:rsid w:val="00CC142B"/>
    <w:rsid w:val="00CC19DC"/>
    <w:rsid w:val="00CC1B30"/>
    <w:rsid w:val="00CC2100"/>
    <w:rsid w:val="00CC2D35"/>
    <w:rsid w:val="00CC319E"/>
    <w:rsid w:val="00CC399C"/>
    <w:rsid w:val="00CC3F1F"/>
    <w:rsid w:val="00CC40D8"/>
    <w:rsid w:val="00CC436A"/>
    <w:rsid w:val="00CC43FE"/>
    <w:rsid w:val="00CC46EA"/>
    <w:rsid w:val="00CC5907"/>
    <w:rsid w:val="00CC5FAD"/>
    <w:rsid w:val="00CC6056"/>
    <w:rsid w:val="00CC63CD"/>
    <w:rsid w:val="00CC6405"/>
    <w:rsid w:val="00CC64E3"/>
    <w:rsid w:val="00CC6770"/>
    <w:rsid w:val="00CC6AF4"/>
    <w:rsid w:val="00CC6D17"/>
    <w:rsid w:val="00CC73C2"/>
    <w:rsid w:val="00CC7811"/>
    <w:rsid w:val="00CC7DFD"/>
    <w:rsid w:val="00CD0033"/>
    <w:rsid w:val="00CD11ED"/>
    <w:rsid w:val="00CD1DC2"/>
    <w:rsid w:val="00CD2413"/>
    <w:rsid w:val="00CD273E"/>
    <w:rsid w:val="00CD2D05"/>
    <w:rsid w:val="00CD3501"/>
    <w:rsid w:val="00CD40AE"/>
    <w:rsid w:val="00CD43D4"/>
    <w:rsid w:val="00CD46A4"/>
    <w:rsid w:val="00CD4ABA"/>
    <w:rsid w:val="00CD5E1D"/>
    <w:rsid w:val="00CD6370"/>
    <w:rsid w:val="00CD63FF"/>
    <w:rsid w:val="00CE0AEA"/>
    <w:rsid w:val="00CE0DD3"/>
    <w:rsid w:val="00CE0DE9"/>
    <w:rsid w:val="00CE1069"/>
    <w:rsid w:val="00CE127D"/>
    <w:rsid w:val="00CE14A7"/>
    <w:rsid w:val="00CE200A"/>
    <w:rsid w:val="00CE23E6"/>
    <w:rsid w:val="00CE295B"/>
    <w:rsid w:val="00CE3A1A"/>
    <w:rsid w:val="00CE3DE9"/>
    <w:rsid w:val="00CE3EC9"/>
    <w:rsid w:val="00CE44E0"/>
    <w:rsid w:val="00CE4BD5"/>
    <w:rsid w:val="00CE4E8D"/>
    <w:rsid w:val="00CE5930"/>
    <w:rsid w:val="00CE5F1A"/>
    <w:rsid w:val="00CE6031"/>
    <w:rsid w:val="00CE6211"/>
    <w:rsid w:val="00CE633E"/>
    <w:rsid w:val="00CE6B03"/>
    <w:rsid w:val="00CE6D98"/>
    <w:rsid w:val="00CE7ADF"/>
    <w:rsid w:val="00CE7CF8"/>
    <w:rsid w:val="00CE7D0F"/>
    <w:rsid w:val="00CF0540"/>
    <w:rsid w:val="00CF08E1"/>
    <w:rsid w:val="00CF0CF6"/>
    <w:rsid w:val="00CF130B"/>
    <w:rsid w:val="00CF16BF"/>
    <w:rsid w:val="00CF1B23"/>
    <w:rsid w:val="00CF2C22"/>
    <w:rsid w:val="00CF2ED7"/>
    <w:rsid w:val="00CF34F7"/>
    <w:rsid w:val="00CF356D"/>
    <w:rsid w:val="00CF3660"/>
    <w:rsid w:val="00CF3FDE"/>
    <w:rsid w:val="00CF4061"/>
    <w:rsid w:val="00CF415F"/>
    <w:rsid w:val="00CF42C8"/>
    <w:rsid w:val="00CF4426"/>
    <w:rsid w:val="00CF475D"/>
    <w:rsid w:val="00CF4D55"/>
    <w:rsid w:val="00CF5039"/>
    <w:rsid w:val="00CF50B6"/>
    <w:rsid w:val="00CF5ABA"/>
    <w:rsid w:val="00CF5F12"/>
    <w:rsid w:val="00CF629A"/>
    <w:rsid w:val="00CF6964"/>
    <w:rsid w:val="00CF6B2A"/>
    <w:rsid w:val="00CF704E"/>
    <w:rsid w:val="00CF708F"/>
    <w:rsid w:val="00CF78E0"/>
    <w:rsid w:val="00CF7A07"/>
    <w:rsid w:val="00CF7DD9"/>
    <w:rsid w:val="00D003C5"/>
    <w:rsid w:val="00D00793"/>
    <w:rsid w:val="00D009D7"/>
    <w:rsid w:val="00D00B1E"/>
    <w:rsid w:val="00D00E34"/>
    <w:rsid w:val="00D022B6"/>
    <w:rsid w:val="00D025DE"/>
    <w:rsid w:val="00D026B3"/>
    <w:rsid w:val="00D02A04"/>
    <w:rsid w:val="00D02CB0"/>
    <w:rsid w:val="00D031D0"/>
    <w:rsid w:val="00D03598"/>
    <w:rsid w:val="00D04225"/>
    <w:rsid w:val="00D05168"/>
    <w:rsid w:val="00D05829"/>
    <w:rsid w:val="00D05BFB"/>
    <w:rsid w:val="00D0634F"/>
    <w:rsid w:val="00D06429"/>
    <w:rsid w:val="00D06BDD"/>
    <w:rsid w:val="00D072F0"/>
    <w:rsid w:val="00D072F2"/>
    <w:rsid w:val="00D07567"/>
    <w:rsid w:val="00D075E9"/>
    <w:rsid w:val="00D07981"/>
    <w:rsid w:val="00D1082B"/>
    <w:rsid w:val="00D1099E"/>
    <w:rsid w:val="00D11024"/>
    <w:rsid w:val="00D111A6"/>
    <w:rsid w:val="00D1197D"/>
    <w:rsid w:val="00D12439"/>
    <w:rsid w:val="00D1265C"/>
    <w:rsid w:val="00D1267F"/>
    <w:rsid w:val="00D1326B"/>
    <w:rsid w:val="00D1447F"/>
    <w:rsid w:val="00D14548"/>
    <w:rsid w:val="00D14C8A"/>
    <w:rsid w:val="00D14E01"/>
    <w:rsid w:val="00D153CD"/>
    <w:rsid w:val="00D1545D"/>
    <w:rsid w:val="00D15826"/>
    <w:rsid w:val="00D15BE6"/>
    <w:rsid w:val="00D16003"/>
    <w:rsid w:val="00D16054"/>
    <w:rsid w:val="00D161F6"/>
    <w:rsid w:val="00D16475"/>
    <w:rsid w:val="00D16826"/>
    <w:rsid w:val="00D16EAE"/>
    <w:rsid w:val="00D16F0A"/>
    <w:rsid w:val="00D17855"/>
    <w:rsid w:val="00D17BB2"/>
    <w:rsid w:val="00D17DB6"/>
    <w:rsid w:val="00D17E75"/>
    <w:rsid w:val="00D2059D"/>
    <w:rsid w:val="00D235C3"/>
    <w:rsid w:val="00D23D71"/>
    <w:rsid w:val="00D2529D"/>
    <w:rsid w:val="00D255E0"/>
    <w:rsid w:val="00D25C81"/>
    <w:rsid w:val="00D25DCB"/>
    <w:rsid w:val="00D25FBF"/>
    <w:rsid w:val="00D260A1"/>
    <w:rsid w:val="00D263ED"/>
    <w:rsid w:val="00D268FD"/>
    <w:rsid w:val="00D26EB7"/>
    <w:rsid w:val="00D2715A"/>
    <w:rsid w:val="00D272B0"/>
    <w:rsid w:val="00D2789C"/>
    <w:rsid w:val="00D27E70"/>
    <w:rsid w:val="00D27FAF"/>
    <w:rsid w:val="00D306C2"/>
    <w:rsid w:val="00D30AAE"/>
    <w:rsid w:val="00D30BAB"/>
    <w:rsid w:val="00D31533"/>
    <w:rsid w:val="00D31694"/>
    <w:rsid w:val="00D31CDA"/>
    <w:rsid w:val="00D32972"/>
    <w:rsid w:val="00D329C1"/>
    <w:rsid w:val="00D32EDE"/>
    <w:rsid w:val="00D33093"/>
    <w:rsid w:val="00D33298"/>
    <w:rsid w:val="00D332C3"/>
    <w:rsid w:val="00D333F3"/>
    <w:rsid w:val="00D33434"/>
    <w:rsid w:val="00D348E1"/>
    <w:rsid w:val="00D34924"/>
    <w:rsid w:val="00D34EF7"/>
    <w:rsid w:val="00D351B2"/>
    <w:rsid w:val="00D355DA"/>
    <w:rsid w:val="00D36388"/>
    <w:rsid w:val="00D36E3F"/>
    <w:rsid w:val="00D37215"/>
    <w:rsid w:val="00D374A6"/>
    <w:rsid w:val="00D377C1"/>
    <w:rsid w:val="00D37E13"/>
    <w:rsid w:val="00D37FB5"/>
    <w:rsid w:val="00D40384"/>
    <w:rsid w:val="00D407EF"/>
    <w:rsid w:val="00D418A7"/>
    <w:rsid w:val="00D424CE"/>
    <w:rsid w:val="00D426C9"/>
    <w:rsid w:val="00D434DD"/>
    <w:rsid w:val="00D43CC7"/>
    <w:rsid w:val="00D4410C"/>
    <w:rsid w:val="00D44112"/>
    <w:rsid w:val="00D445E3"/>
    <w:rsid w:val="00D44683"/>
    <w:rsid w:val="00D4495B"/>
    <w:rsid w:val="00D44A74"/>
    <w:rsid w:val="00D44CC5"/>
    <w:rsid w:val="00D45B88"/>
    <w:rsid w:val="00D46B1D"/>
    <w:rsid w:val="00D46E7C"/>
    <w:rsid w:val="00D511E3"/>
    <w:rsid w:val="00D51C96"/>
    <w:rsid w:val="00D521A8"/>
    <w:rsid w:val="00D52421"/>
    <w:rsid w:val="00D52505"/>
    <w:rsid w:val="00D52607"/>
    <w:rsid w:val="00D53B4F"/>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CF4"/>
    <w:rsid w:val="00D62D59"/>
    <w:rsid w:val="00D62DA0"/>
    <w:rsid w:val="00D63783"/>
    <w:rsid w:val="00D63CC9"/>
    <w:rsid w:val="00D641A9"/>
    <w:rsid w:val="00D644F1"/>
    <w:rsid w:val="00D648BF"/>
    <w:rsid w:val="00D6538C"/>
    <w:rsid w:val="00D6652A"/>
    <w:rsid w:val="00D66600"/>
    <w:rsid w:val="00D66743"/>
    <w:rsid w:val="00D66970"/>
    <w:rsid w:val="00D66A68"/>
    <w:rsid w:val="00D66CEA"/>
    <w:rsid w:val="00D66F54"/>
    <w:rsid w:val="00D6702A"/>
    <w:rsid w:val="00D675FE"/>
    <w:rsid w:val="00D67690"/>
    <w:rsid w:val="00D6792B"/>
    <w:rsid w:val="00D67A9A"/>
    <w:rsid w:val="00D67B8B"/>
    <w:rsid w:val="00D701B9"/>
    <w:rsid w:val="00D705B7"/>
    <w:rsid w:val="00D7073E"/>
    <w:rsid w:val="00D7075B"/>
    <w:rsid w:val="00D71930"/>
    <w:rsid w:val="00D71CF0"/>
    <w:rsid w:val="00D721E5"/>
    <w:rsid w:val="00D72C0E"/>
    <w:rsid w:val="00D733A1"/>
    <w:rsid w:val="00D739AF"/>
    <w:rsid w:val="00D73A08"/>
    <w:rsid w:val="00D73CBB"/>
    <w:rsid w:val="00D755D9"/>
    <w:rsid w:val="00D755F1"/>
    <w:rsid w:val="00D757F7"/>
    <w:rsid w:val="00D75919"/>
    <w:rsid w:val="00D75C54"/>
    <w:rsid w:val="00D75E13"/>
    <w:rsid w:val="00D75EB6"/>
    <w:rsid w:val="00D77018"/>
    <w:rsid w:val="00D77463"/>
    <w:rsid w:val="00D774B8"/>
    <w:rsid w:val="00D77660"/>
    <w:rsid w:val="00D77BAB"/>
    <w:rsid w:val="00D77E2C"/>
    <w:rsid w:val="00D77EE2"/>
    <w:rsid w:val="00D77F33"/>
    <w:rsid w:val="00D8064C"/>
    <w:rsid w:val="00D80655"/>
    <w:rsid w:val="00D811F2"/>
    <w:rsid w:val="00D81760"/>
    <w:rsid w:val="00D81927"/>
    <w:rsid w:val="00D8248F"/>
    <w:rsid w:val="00D8259B"/>
    <w:rsid w:val="00D82C39"/>
    <w:rsid w:val="00D82EA2"/>
    <w:rsid w:val="00D84484"/>
    <w:rsid w:val="00D84D2B"/>
    <w:rsid w:val="00D84E77"/>
    <w:rsid w:val="00D851D5"/>
    <w:rsid w:val="00D856EE"/>
    <w:rsid w:val="00D857D8"/>
    <w:rsid w:val="00D85911"/>
    <w:rsid w:val="00D862B2"/>
    <w:rsid w:val="00D86332"/>
    <w:rsid w:val="00D8761A"/>
    <w:rsid w:val="00D87AC6"/>
    <w:rsid w:val="00D87D1C"/>
    <w:rsid w:val="00D87FDD"/>
    <w:rsid w:val="00D904AB"/>
    <w:rsid w:val="00D90607"/>
    <w:rsid w:val="00D910ED"/>
    <w:rsid w:val="00D913E2"/>
    <w:rsid w:val="00D92F4F"/>
    <w:rsid w:val="00D93641"/>
    <w:rsid w:val="00D938BC"/>
    <w:rsid w:val="00D93D79"/>
    <w:rsid w:val="00D94AC6"/>
    <w:rsid w:val="00D95339"/>
    <w:rsid w:val="00D95E4D"/>
    <w:rsid w:val="00D961D9"/>
    <w:rsid w:val="00D9658E"/>
    <w:rsid w:val="00D965FD"/>
    <w:rsid w:val="00D96702"/>
    <w:rsid w:val="00D96B82"/>
    <w:rsid w:val="00D96F22"/>
    <w:rsid w:val="00D97D9F"/>
    <w:rsid w:val="00DA076F"/>
    <w:rsid w:val="00DA0817"/>
    <w:rsid w:val="00DA0B47"/>
    <w:rsid w:val="00DA0C71"/>
    <w:rsid w:val="00DA0C9C"/>
    <w:rsid w:val="00DA160D"/>
    <w:rsid w:val="00DA194E"/>
    <w:rsid w:val="00DA1A5C"/>
    <w:rsid w:val="00DA1AFD"/>
    <w:rsid w:val="00DA239E"/>
    <w:rsid w:val="00DA2415"/>
    <w:rsid w:val="00DA26F1"/>
    <w:rsid w:val="00DA2F0F"/>
    <w:rsid w:val="00DA2FC0"/>
    <w:rsid w:val="00DA39CF"/>
    <w:rsid w:val="00DA3C98"/>
    <w:rsid w:val="00DA3E01"/>
    <w:rsid w:val="00DA40A1"/>
    <w:rsid w:val="00DA49A9"/>
    <w:rsid w:val="00DA512A"/>
    <w:rsid w:val="00DA59F8"/>
    <w:rsid w:val="00DA5D41"/>
    <w:rsid w:val="00DB0338"/>
    <w:rsid w:val="00DB0B76"/>
    <w:rsid w:val="00DB144D"/>
    <w:rsid w:val="00DB1FCA"/>
    <w:rsid w:val="00DB248A"/>
    <w:rsid w:val="00DB2968"/>
    <w:rsid w:val="00DB2E34"/>
    <w:rsid w:val="00DB332D"/>
    <w:rsid w:val="00DB35C2"/>
    <w:rsid w:val="00DB3777"/>
    <w:rsid w:val="00DB3AAB"/>
    <w:rsid w:val="00DB4105"/>
    <w:rsid w:val="00DB5664"/>
    <w:rsid w:val="00DB641A"/>
    <w:rsid w:val="00DB6D04"/>
    <w:rsid w:val="00DB7161"/>
    <w:rsid w:val="00DC0013"/>
    <w:rsid w:val="00DC08DD"/>
    <w:rsid w:val="00DC0FA1"/>
    <w:rsid w:val="00DC10BC"/>
    <w:rsid w:val="00DC13DB"/>
    <w:rsid w:val="00DC162B"/>
    <w:rsid w:val="00DC1B32"/>
    <w:rsid w:val="00DC1B72"/>
    <w:rsid w:val="00DC1D71"/>
    <w:rsid w:val="00DC2274"/>
    <w:rsid w:val="00DC22B7"/>
    <w:rsid w:val="00DC3A2B"/>
    <w:rsid w:val="00DC3A3E"/>
    <w:rsid w:val="00DC41EA"/>
    <w:rsid w:val="00DC437A"/>
    <w:rsid w:val="00DC43C6"/>
    <w:rsid w:val="00DC46BA"/>
    <w:rsid w:val="00DC4A3F"/>
    <w:rsid w:val="00DC5424"/>
    <w:rsid w:val="00DC582A"/>
    <w:rsid w:val="00DC6029"/>
    <w:rsid w:val="00DC6631"/>
    <w:rsid w:val="00DC66EE"/>
    <w:rsid w:val="00DC72CB"/>
    <w:rsid w:val="00DD032F"/>
    <w:rsid w:val="00DD12A9"/>
    <w:rsid w:val="00DD1D8F"/>
    <w:rsid w:val="00DD255F"/>
    <w:rsid w:val="00DD2614"/>
    <w:rsid w:val="00DD27A0"/>
    <w:rsid w:val="00DD2BE4"/>
    <w:rsid w:val="00DD2C0F"/>
    <w:rsid w:val="00DD2D26"/>
    <w:rsid w:val="00DD3F7A"/>
    <w:rsid w:val="00DD4517"/>
    <w:rsid w:val="00DD5093"/>
    <w:rsid w:val="00DD5A1E"/>
    <w:rsid w:val="00DD5DB8"/>
    <w:rsid w:val="00DD633A"/>
    <w:rsid w:val="00DD6465"/>
    <w:rsid w:val="00DD6905"/>
    <w:rsid w:val="00DD6949"/>
    <w:rsid w:val="00DD757B"/>
    <w:rsid w:val="00DD7752"/>
    <w:rsid w:val="00DD77BD"/>
    <w:rsid w:val="00DE0F80"/>
    <w:rsid w:val="00DE17F2"/>
    <w:rsid w:val="00DE1B4F"/>
    <w:rsid w:val="00DE285B"/>
    <w:rsid w:val="00DE2996"/>
    <w:rsid w:val="00DE2B3F"/>
    <w:rsid w:val="00DE356C"/>
    <w:rsid w:val="00DE376A"/>
    <w:rsid w:val="00DE43A9"/>
    <w:rsid w:val="00DE4A20"/>
    <w:rsid w:val="00DE4E33"/>
    <w:rsid w:val="00DE51AF"/>
    <w:rsid w:val="00DE531F"/>
    <w:rsid w:val="00DE545F"/>
    <w:rsid w:val="00DE56A0"/>
    <w:rsid w:val="00DE5CA8"/>
    <w:rsid w:val="00DE5F1B"/>
    <w:rsid w:val="00DE5FEF"/>
    <w:rsid w:val="00DF010E"/>
    <w:rsid w:val="00DF0EB7"/>
    <w:rsid w:val="00DF12DD"/>
    <w:rsid w:val="00DF187B"/>
    <w:rsid w:val="00DF1FAB"/>
    <w:rsid w:val="00DF29E2"/>
    <w:rsid w:val="00DF29ED"/>
    <w:rsid w:val="00DF2B09"/>
    <w:rsid w:val="00DF335F"/>
    <w:rsid w:val="00DF396A"/>
    <w:rsid w:val="00DF4402"/>
    <w:rsid w:val="00DF453E"/>
    <w:rsid w:val="00DF4766"/>
    <w:rsid w:val="00DF4D2B"/>
    <w:rsid w:val="00DF5B14"/>
    <w:rsid w:val="00DF5C36"/>
    <w:rsid w:val="00DF608A"/>
    <w:rsid w:val="00DF6500"/>
    <w:rsid w:val="00DF670B"/>
    <w:rsid w:val="00DF6765"/>
    <w:rsid w:val="00DF714F"/>
    <w:rsid w:val="00DF7783"/>
    <w:rsid w:val="00E00447"/>
    <w:rsid w:val="00E0055B"/>
    <w:rsid w:val="00E010DA"/>
    <w:rsid w:val="00E0133B"/>
    <w:rsid w:val="00E01363"/>
    <w:rsid w:val="00E017B6"/>
    <w:rsid w:val="00E035F0"/>
    <w:rsid w:val="00E04194"/>
    <w:rsid w:val="00E04CC2"/>
    <w:rsid w:val="00E04D0C"/>
    <w:rsid w:val="00E056FE"/>
    <w:rsid w:val="00E057BF"/>
    <w:rsid w:val="00E0594C"/>
    <w:rsid w:val="00E061F9"/>
    <w:rsid w:val="00E07472"/>
    <w:rsid w:val="00E07600"/>
    <w:rsid w:val="00E0784A"/>
    <w:rsid w:val="00E079F4"/>
    <w:rsid w:val="00E07C17"/>
    <w:rsid w:val="00E10119"/>
    <w:rsid w:val="00E10703"/>
    <w:rsid w:val="00E10932"/>
    <w:rsid w:val="00E117FA"/>
    <w:rsid w:val="00E11868"/>
    <w:rsid w:val="00E1187D"/>
    <w:rsid w:val="00E1209C"/>
    <w:rsid w:val="00E12615"/>
    <w:rsid w:val="00E131BC"/>
    <w:rsid w:val="00E13438"/>
    <w:rsid w:val="00E1381A"/>
    <w:rsid w:val="00E1493B"/>
    <w:rsid w:val="00E14AF4"/>
    <w:rsid w:val="00E154C2"/>
    <w:rsid w:val="00E15705"/>
    <w:rsid w:val="00E1661D"/>
    <w:rsid w:val="00E1698A"/>
    <w:rsid w:val="00E16B13"/>
    <w:rsid w:val="00E170A8"/>
    <w:rsid w:val="00E171D6"/>
    <w:rsid w:val="00E1745C"/>
    <w:rsid w:val="00E176EC"/>
    <w:rsid w:val="00E178F0"/>
    <w:rsid w:val="00E17966"/>
    <w:rsid w:val="00E17A98"/>
    <w:rsid w:val="00E17D44"/>
    <w:rsid w:val="00E17EFC"/>
    <w:rsid w:val="00E2046A"/>
    <w:rsid w:val="00E20DA1"/>
    <w:rsid w:val="00E2148E"/>
    <w:rsid w:val="00E2159F"/>
    <w:rsid w:val="00E23770"/>
    <w:rsid w:val="00E24654"/>
    <w:rsid w:val="00E24BE7"/>
    <w:rsid w:val="00E25AC4"/>
    <w:rsid w:val="00E25B30"/>
    <w:rsid w:val="00E264EB"/>
    <w:rsid w:val="00E26823"/>
    <w:rsid w:val="00E26CDD"/>
    <w:rsid w:val="00E2725B"/>
    <w:rsid w:val="00E277CE"/>
    <w:rsid w:val="00E27A17"/>
    <w:rsid w:val="00E27B09"/>
    <w:rsid w:val="00E27B79"/>
    <w:rsid w:val="00E27F03"/>
    <w:rsid w:val="00E301EB"/>
    <w:rsid w:val="00E3030B"/>
    <w:rsid w:val="00E30975"/>
    <w:rsid w:val="00E30CF8"/>
    <w:rsid w:val="00E3109F"/>
    <w:rsid w:val="00E31481"/>
    <w:rsid w:val="00E31A06"/>
    <w:rsid w:val="00E31A2A"/>
    <w:rsid w:val="00E31DB0"/>
    <w:rsid w:val="00E31F27"/>
    <w:rsid w:val="00E32B1F"/>
    <w:rsid w:val="00E3306E"/>
    <w:rsid w:val="00E3326E"/>
    <w:rsid w:val="00E33A62"/>
    <w:rsid w:val="00E33AE6"/>
    <w:rsid w:val="00E33E80"/>
    <w:rsid w:val="00E33EDC"/>
    <w:rsid w:val="00E344CD"/>
    <w:rsid w:val="00E345AC"/>
    <w:rsid w:val="00E34691"/>
    <w:rsid w:val="00E34CAD"/>
    <w:rsid w:val="00E35F29"/>
    <w:rsid w:val="00E35FCA"/>
    <w:rsid w:val="00E3605D"/>
    <w:rsid w:val="00E3615E"/>
    <w:rsid w:val="00E366A4"/>
    <w:rsid w:val="00E3679C"/>
    <w:rsid w:val="00E369C8"/>
    <w:rsid w:val="00E36C34"/>
    <w:rsid w:val="00E37477"/>
    <w:rsid w:val="00E3753E"/>
    <w:rsid w:val="00E37DCA"/>
    <w:rsid w:val="00E37FBF"/>
    <w:rsid w:val="00E400E1"/>
    <w:rsid w:val="00E40683"/>
    <w:rsid w:val="00E40EDE"/>
    <w:rsid w:val="00E40F82"/>
    <w:rsid w:val="00E41BA6"/>
    <w:rsid w:val="00E41DF8"/>
    <w:rsid w:val="00E42B7D"/>
    <w:rsid w:val="00E42C05"/>
    <w:rsid w:val="00E45146"/>
    <w:rsid w:val="00E458E0"/>
    <w:rsid w:val="00E45CD1"/>
    <w:rsid w:val="00E45CE0"/>
    <w:rsid w:val="00E45E60"/>
    <w:rsid w:val="00E464C3"/>
    <w:rsid w:val="00E4655D"/>
    <w:rsid w:val="00E467A7"/>
    <w:rsid w:val="00E46BD2"/>
    <w:rsid w:val="00E47051"/>
    <w:rsid w:val="00E474C5"/>
    <w:rsid w:val="00E4793D"/>
    <w:rsid w:val="00E505A9"/>
    <w:rsid w:val="00E508C1"/>
    <w:rsid w:val="00E51417"/>
    <w:rsid w:val="00E51564"/>
    <w:rsid w:val="00E51586"/>
    <w:rsid w:val="00E51728"/>
    <w:rsid w:val="00E5196D"/>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DB"/>
    <w:rsid w:val="00E564FF"/>
    <w:rsid w:val="00E56B3C"/>
    <w:rsid w:val="00E56D1F"/>
    <w:rsid w:val="00E5750D"/>
    <w:rsid w:val="00E57677"/>
    <w:rsid w:val="00E57DE9"/>
    <w:rsid w:val="00E60A4D"/>
    <w:rsid w:val="00E60D2A"/>
    <w:rsid w:val="00E62189"/>
    <w:rsid w:val="00E62B28"/>
    <w:rsid w:val="00E63347"/>
    <w:rsid w:val="00E64F6C"/>
    <w:rsid w:val="00E6502F"/>
    <w:rsid w:val="00E650E3"/>
    <w:rsid w:val="00E657EF"/>
    <w:rsid w:val="00E65C2C"/>
    <w:rsid w:val="00E65D55"/>
    <w:rsid w:val="00E66669"/>
    <w:rsid w:val="00E6683D"/>
    <w:rsid w:val="00E66C88"/>
    <w:rsid w:val="00E675C3"/>
    <w:rsid w:val="00E6777A"/>
    <w:rsid w:val="00E70343"/>
    <w:rsid w:val="00E708B8"/>
    <w:rsid w:val="00E70902"/>
    <w:rsid w:val="00E70B33"/>
    <w:rsid w:val="00E70DCD"/>
    <w:rsid w:val="00E711E6"/>
    <w:rsid w:val="00E71270"/>
    <w:rsid w:val="00E71632"/>
    <w:rsid w:val="00E72351"/>
    <w:rsid w:val="00E72AD7"/>
    <w:rsid w:val="00E7308A"/>
    <w:rsid w:val="00E73179"/>
    <w:rsid w:val="00E73725"/>
    <w:rsid w:val="00E73951"/>
    <w:rsid w:val="00E74130"/>
    <w:rsid w:val="00E74361"/>
    <w:rsid w:val="00E74837"/>
    <w:rsid w:val="00E74F82"/>
    <w:rsid w:val="00E75026"/>
    <w:rsid w:val="00E75481"/>
    <w:rsid w:val="00E75FC6"/>
    <w:rsid w:val="00E76227"/>
    <w:rsid w:val="00E7657B"/>
    <w:rsid w:val="00E7738D"/>
    <w:rsid w:val="00E7769E"/>
    <w:rsid w:val="00E77BB6"/>
    <w:rsid w:val="00E77C02"/>
    <w:rsid w:val="00E77F38"/>
    <w:rsid w:val="00E80354"/>
    <w:rsid w:val="00E80C29"/>
    <w:rsid w:val="00E8104F"/>
    <w:rsid w:val="00E8120B"/>
    <w:rsid w:val="00E81295"/>
    <w:rsid w:val="00E82B75"/>
    <w:rsid w:val="00E8336F"/>
    <w:rsid w:val="00E83B51"/>
    <w:rsid w:val="00E8424E"/>
    <w:rsid w:val="00E844CE"/>
    <w:rsid w:val="00E84C82"/>
    <w:rsid w:val="00E84F3B"/>
    <w:rsid w:val="00E85163"/>
    <w:rsid w:val="00E8559C"/>
    <w:rsid w:val="00E85C88"/>
    <w:rsid w:val="00E866D1"/>
    <w:rsid w:val="00E86A05"/>
    <w:rsid w:val="00E87058"/>
    <w:rsid w:val="00E873D5"/>
    <w:rsid w:val="00E874C0"/>
    <w:rsid w:val="00E87A92"/>
    <w:rsid w:val="00E87AF1"/>
    <w:rsid w:val="00E90ACA"/>
    <w:rsid w:val="00E910E2"/>
    <w:rsid w:val="00E91F17"/>
    <w:rsid w:val="00E922B7"/>
    <w:rsid w:val="00E9240A"/>
    <w:rsid w:val="00E92699"/>
    <w:rsid w:val="00E930B9"/>
    <w:rsid w:val="00E9400D"/>
    <w:rsid w:val="00E94713"/>
    <w:rsid w:val="00E95072"/>
    <w:rsid w:val="00E95123"/>
    <w:rsid w:val="00E952BA"/>
    <w:rsid w:val="00E95838"/>
    <w:rsid w:val="00E95929"/>
    <w:rsid w:val="00E95C5A"/>
    <w:rsid w:val="00E95DC0"/>
    <w:rsid w:val="00E962F1"/>
    <w:rsid w:val="00EA0377"/>
    <w:rsid w:val="00EA0553"/>
    <w:rsid w:val="00EA07D2"/>
    <w:rsid w:val="00EA0801"/>
    <w:rsid w:val="00EA0D1F"/>
    <w:rsid w:val="00EA10CF"/>
    <w:rsid w:val="00EA1484"/>
    <w:rsid w:val="00EA187C"/>
    <w:rsid w:val="00EA2E55"/>
    <w:rsid w:val="00EA2FD4"/>
    <w:rsid w:val="00EA340C"/>
    <w:rsid w:val="00EA3892"/>
    <w:rsid w:val="00EA3E22"/>
    <w:rsid w:val="00EA528C"/>
    <w:rsid w:val="00EA5F53"/>
    <w:rsid w:val="00EA6217"/>
    <w:rsid w:val="00EA62D2"/>
    <w:rsid w:val="00EA6348"/>
    <w:rsid w:val="00EA66D9"/>
    <w:rsid w:val="00EA6D5E"/>
    <w:rsid w:val="00EA7225"/>
    <w:rsid w:val="00EA725A"/>
    <w:rsid w:val="00EB1000"/>
    <w:rsid w:val="00EB139A"/>
    <w:rsid w:val="00EB145C"/>
    <w:rsid w:val="00EB1B49"/>
    <w:rsid w:val="00EB1E29"/>
    <w:rsid w:val="00EB26A3"/>
    <w:rsid w:val="00EB30E9"/>
    <w:rsid w:val="00EB3F93"/>
    <w:rsid w:val="00EB5728"/>
    <w:rsid w:val="00EB5B8F"/>
    <w:rsid w:val="00EB5CD6"/>
    <w:rsid w:val="00EB631F"/>
    <w:rsid w:val="00EB660C"/>
    <w:rsid w:val="00EB6B1D"/>
    <w:rsid w:val="00EB6B58"/>
    <w:rsid w:val="00EB7815"/>
    <w:rsid w:val="00EB7D20"/>
    <w:rsid w:val="00EB7F55"/>
    <w:rsid w:val="00EC0163"/>
    <w:rsid w:val="00EC0199"/>
    <w:rsid w:val="00EC02C2"/>
    <w:rsid w:val="00EC0AFC"/>
    <w:rsid w:val="00EC1A50"/>
    <w:rsid w:val="00EC1C10"/>
    <w:rsid w:val="00EC20D9"/>
    <w:rsid w:val="00EC2774"/>
    <w:rsid w:val="00EC290B"/>
    <w:rsid w:val="00EC2C2B"/>
    <w:rsid w:val="00EC316E"/>
    <w:rsid w:val="00EC3611"/>
    <w:rsid w:val="00EC4C0B"/>
    <w:rsid w:val="00EC4E21"/>
    <w:rsid w:val="00EC4F55"/>
    <w:rsid w:val="00EC53FB"/>
    <w:rsid w:val="00EC5B43"/>
    <w:rsid w:val="00EC676B"/>
    <w:rsid w:val="00EC6BB0"/>
    <w:rsid w:val="00EC6C3B"/>
    <w:rsid w:val="00EC6FBB"/>
    <w:rsid w:val="00EC75CD"/>
    <w:rsid w:val="00EC75D2"/>
    <w:rsid w:val="00EC767B"/>
    <w:rsid w:val="00EC78BA"/>
    <w:rsid w:val="00EC7AB4"/>
    <w:rsid w:val="00ED05B6"/>
    <w:rsid w:val="00ED092A"/>
    <w:rsid w:val="00ED0A42"/>
    <w:rsid w:val="00ED14F3"/>
    <w:rsid w:val="00ED17DA"/>
    <w:rsid w:val="00ED1989"/>
    <w:rsid w:val="00ED19A6"/>
    <w:rsid w:val="00ED1AAE"/>
    <w:rsid w:val="00ED1D50"/>
    <w:rsid w:val="00ED26E6"/>
    <w:rsid w:val="00ED279C"/>
    <w:rsid w:val="00ED2F77"/>
    <w:rsid w:val="00ED351B"/>
    <w:rsid w:val="00ED372A"/>
    <w:rsid w:val="00ED4AE3"/>
    <w:rsid w:val="00ED4B94"/>
    <w:rsid w:val="00ED4CFB"/>
    <w:rsid w:val="00ED5008"/>
    <w:rsid w:val="00ED513E"/>
    <w:rsid w:val="00ED53F0"/>
    <w:rsid w:val="00ED543F"/>
    <w:rsid w:val="00ED5B94"/>
    <w:rsid w:val="00ED5C02"/>
    <w:rsid w:val="00ED5C70"/>
    <w:rsid w:val="00ED5F62"/>
    <w:rsid w:val="00ED6C3D"/>
    <w:rsid w:val="00ED715B"/>
    <w:rsid w:val="00EE0545"/>
    <w:rsid w:val="00EE0A26"/>
    <w:rsid w:val="00EE0CB1"/>
    <w:rsid w:val="00EE0D9B"/>
    <w:rsid w:val="00EE1278"/>
    <w:rsid w:val="00EE1EFC"/>
    <w:rsid w:val="00EE2440"/>
    <w:rsid w:val="00EE3054"/>
    <w:rsid w:val="00EE32D7"/>
    <w:rsid w:val="00EE3370"/>
    <w:rsid w:val="00EE41DB"/>
    <w:rsid w:val="00EE42ED"/>
    <w:rsid w:val="00EE4716"/>
    <w:rsid w:val="00EE4FC5"/>
    <w:rsid w:val="00EE541B"/>
    <w:rsid w:val="00EE61A4"/>
    <w:rsid w:val="00EE6AE9"/>
    <w:rsid w:val="00EE7B03"/>
    <w:rsid w:val="00EF0384"/>
    <w:rsid w:val="00EF2340"/>
    <w:rsid w:val="00EF25C1"/>
    <w:rsid w:val="00EF268B"/>
    <w:rsid w:val="00EF3018"/>
    <w:rsid w:val="00EF333B"/>
    <w:rsid w:val="00EF3F05"/>
    <w:rsid w:val="00EF40D0"/>
    <w:rsid w:val="00EF4A31"/>
    <w:rsid w:val="00EF51FA"/>
    <w:rsid w:val="00EF5D3C"/>
    <w:rsid w:val="00EF6167"/>
    <w:rsid w:val="00EF6684"/>
    <w:rsid w:val="00EF678A"/>
    <w:rsid w:val="00EF6955"/>
    <w:rsid w:val="00EF746F"/>
    <w:rsid w:val="00EF7EEF"/>
    <w:rsid w:val="00F000D1"/>
    <w:rsid w:val="00F00316"/>
    <w:rsid w:val="00F0036F"/>
    <w:rsid w:val="00F00850"/>
    <w:rsid w:val="00F01019"/>
    <w:rsid w:val="00F01320"/>
    <w:rsid w:val="00F014F0"/>
    <w:rsid w:val="00F01AB6"/>
    <w:rsid w:val="00F01BD6"/>
    <w:rsid w:val="00F01E8A"/>
    <w:rsid w:val="00F02B77"/>
    <w:rsid w:val="00F02E53"/>
    <w:rsid w:val="00F03276"/>
    <w:rsid w:val="00F033BC"/>
    <w:rsid w:val="00F036C5"/>
    <w:rsid w:val="00F0392C"/>
    <w:rsid w:val="00F03BFD"/>
    <w:rsid w:val="00F049D3"/>
    <w:rsid w:val="00F05AD1"/>
    <w:rsid w:val="00F05CEC"/>
    <w:rsid w:val="00F05EA4"/>
    <w:rsid w:val="00F06655"/>
    <w:rsid w:val="00F06AD5"/>
    <w:rsid w:val="00F07608"/>
    <w:rsid w:val="00F07CC8"/>
    <w:rsid w:val="00F07DCD"/>
    <w:rsid w:val="00F103BB"/>
    <w:rsid w:val="00F108F2"/>
    <w:rsid w:val="00F10CA0"/>
    <w:rsid w:val="00F10D78"/>
    <w:rsid w:val="00F1148C"/>
    <w:rsid w:val="00F11FD9"/>
    <w:rsid w:val="00F12186"/>
    <w:rsid w:val="00F126F2"/>
    <w:rsid w:val="00F129A0"/>
    <w:rsid w:val="00F131D7"/>
    <w:rsid w:val="00F13207"/>
    <w:rsid w:val="00F14A0B"/>
    <w:rsid w:val="00F14B9B"/>
    <w:rsid w:val="00F15142"/>
    <w:rsid w:val="00F151FA"/>
    <w:rsid w:val="00F1545B"/>
    <w:rsid w:val="00F1608D"/>
    <w:rsid w:val="00F1635F"/>
    <w:rsid w:val="00F16CD1"/>
    <w:rsid w:val="00F173FC"/>
    <w:rsid w:val="00F1740B"/>
    <w:rsid w:val="00F17434"/>
    <w:rsid w:val="00F17A7C"/>
    <w:rsid w:val="00F20B9E"/>
    <w:rsid w:val="00F21111"/>
    <w:rsid w:val="00F214D9"/>
    <w:rsid w:val="00F215CC"/>
    <w:rsid w:val="00F21791"/>
    <w:rsid w:val="00F221BA"/>
    <w:rsid w:val="00F2276E"/>
    <w:rsid w:val="00F22A3F"/>
    <w:rsid w:val="00F22D58"/>
    <w:rsid w:val="00F23A9F"/>
    <w:rsid w:val="00F23B2E"/>
    <w:rsid w:val="00F23F73"/>
    <w:rsid w:val="00F2431A"/>
    <w:rsid w:val="00F24892"/>
    <w:rsid w:val="00F24C8E"/>
    <w:rsid w:val="00F25D04"/>
    <w:rsid w:val="00F2642D"/>
    <w:rsid w:val="00F27B51"/>
    <w:rsid w:val="00F27E2E"/>
    <w:rsid w:val="00F30090"/>
    <w:rsid w:val="00F30277"/>
    <w:rsid w:val="00F30373"/>
    <w:rsid w:val="00F30535"/>
    <w:rsid w:val="00F309A7"/>
    <w:rsid w:val="00F30D8F"/>
    <w:rsid w:val="00F30F61"/>
    <w:rsid w:val="00F30FC8"/>
    <w:rsid w:val="00F31228"/>
    <w:rsid w:val="00F31773"/>
    <w:rsid w:val="00F3276E"/>
    <w:rsid w:val="00F3342B"/>
    <w:rsid w:val="00F334F5"/>
    <w:rsid w:val="00F335E3"/>
    <w:rsid w:val="00F33688"/>
    <w:rsid w:val="00F33B40"/>
    <w:rsid w:val="00F33E85"/>
    <w:rsid w:val="00F34ED5"/>
    <w:rsid w:val="00F35717"/>
    <w:rsid w:val="00F359D6"/>
    <w:rsid w:val="00F35FED"/>
    <w:rsid w:val="00F36E26"/>
    <w:rsid w:val="00F37257"/>
    <w:rsid w:val="00F37351"/>
    <w:rsid w:val="00F4015C"/>
    <w:rsid w:val="00F40291"/>
    <w:rsid w:val="00F40400"/>
    <w:rsid w:val="00F408FD"/>
    <w:rsid w:val="00F410CD"/>
    <w:rsid w:val="00F41547"/>
    <w:rsid w:val="00F41FBF"/>
    <w:rsid w:val="00F421F7"/>
    <w:rsid w:val="00F42479"/>
    <w:rsid w:val="00F4259C"/>
    <w:rsid w:val="00F42A4B"/>
    <w:rsid w:val="00F444FA"/>
    <w:rsid w:val="00F44535"/>
    <w:rsid w:val="00F44884"/>
    <w:rsid w:val="00F44893"/>
    <w:rsid w:val="00F44BCA"/>
    <w:rsid w:val="00F454D7"/>
    <w:rsid w:val="00F45EC8"/>
    <w:rsid w:val="00F46A12"/>
    <w:rsid w:val="00F46FC7"/>
    <w:rsid w:val="00F474D4"/>
    <w:rsid w:val="00F47DC6"/>
    <w:rsid w:val="00F47F1B"/>
    <w:rsid w:val="00F5000B"/>
    <w:rsid w:val="00F504FB"/>
    <w:rsid w:val="00F50696"/>
    <w:rsid w:val="00F50708"/>
    <w:rsid w:val="00F510B8"/>
    <w:rsid w:val="00F51831"/>
    <w:rsid w:val="00F51BEF"/>
    <w:rsid w:val="00F527C1"/>
    <w:rsid w:val="00F52A34"/>
    <w:rsid w:val="00F52C80"/>
    <w:rsid w:val="00F53417"/>
    <w:rsid w:val="00F53860"/>
    <w:rsid w:val="00F539B2"/>
    <w:rsid w:val="00F539CB"/>
    <w:rsid w:val="00F54598"/>
    <w:rsid w:val="00F55F27"/>
    <w:rsid w:val="00F56246"/>
    <w:rsid w:val="00F5682A"/>
    <w:rsid w:val="00F56896"/>
    <w:rsid w:val="00F572F0"/>
    <w:rsid w:val="00F573C4"/>
    <w:rsid w:val="00F575BF"/>
    <w:rsid w:val="00F5771E"/>
    <w:rsid w:val="00F57731"/>
    <w:rsid w:val="00F57CC8"/>
    <w:rsid w:val="00F600F9"/>
    <w:rsid w:val="00F604AC"/>
    <w:rsid w:val="00F60BF2"/>
    <w:rsid w:val="00F61130"/>
    <w:rsid w:val="00F61195"/>
    <w:rsid w:val="00F616B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833"/>
    <w:rsid w:val="00F67948"/>
    <w:rsid w:val="00F67B63"/>
    <w:rsid w:val="00F700E3"/>
    <w:rsid w:val="00F702A4"/>
    <w:rsid w:val="00F7071F"/>
    <w:rsid w:val="00F70976"/>
    <w:rsid w:val="00F70E6F"/>
    <w:rsid w:val="00F71073"/>
    <w:rsid w:val="00F71338"/>
    <w:rsid w:val="00F71C70"/>
    <w:rsid w:val="00F7247C"/>
    <w:rsid w:val="00F728D0"/>
    <w:rsid w:val="00F72D4F"/>
    <w:rsid w:val="00F731F2"/>
    <w:rsid w:val="00F73A9F"/>
    <w:rsid w:val="00F73EF3"/>
    <w:rsid w:val="00F74719"/>
    <w:rsid w:val="00F74A37"/>
    <w:rsid w:val="00F74A3D"/>
    <w:rsid w:val="00F74A64"/>
    <w:rsid w:val="00F75DE6"/>
    <w:rsid w:val="00F75DF2"/>
    <w:rsid w:val="00F76404"/>
    <w:rsid w:val="00F76B2F"/>
    <w:rsid w:val="00F76CEC"/>
    <w:rsid w:val="00F777BD"/>
    <w:rsid w:val="00F779B6"/>
    <w:rsid w:val="00F80209"/>
    <w:rsid w:val="00F8052C"/>
    <w:rsid w:val="00F80A23"/>
    <w:rsid w:val="00F80A83"/>
    <w:rsid w:val="00F80D13"/>
    <w:rsid w:val="00F80D2F"/>
    <w:rsid w:val="00F80F5A"/>
    <w:rsid w:val="00F811FD"/>
    <w:rsid w:val="00F81A79"/>
    <w:rsid w:val="00F81D14"/>
    <w:rsid w:val="00F82241"/>
    <w:rsid w:val="00F84873"/>
    <w:rsid w:val="00F84DA6"/>
    <w:rsid w:val="00F84E9F"/>
    <w:rsid w:val="00F85268"/>
    <w:rsid w:val="00F8538B"/>
    <w:rsid w:val="00F85B01"/>
    <w:rsid w:val="00F86645"/>
    <w:rsid w:val="00F8694D"/>
    <w:rsid w:val="00F86B0E"/>
    <w:rsid w:val="00F86D5A"/>
    <w:rsid w:val="00F87179"/>
    <w:rsid w:val="00F87E48"/>
    <w:rsid w:val="00F90524"/>
    <w:rsid w:val="00F911F8"/>
    <w:rsid w:val="00F913E3"/>
    <w:rsid w:val="00F91570"/>
    <w:rsid w:val="00F92217"/>
    <w:rsid w:val="00F9269E"/>
    <w:rsid w:val="00F927FF"/>
    <w:rsid w:val="00F92D6A"/>
    <w:rsid w:val="00F93866"/>
    <w:rsid w:val="00F939AB"/>
    <w:rsid w:val="00F93B0A"/>
    <w:rsid w:val="00F93B65"/>
    <w:rsid w:val="00F94113"/>
    <w:rsid w:val="00F949CE"/>
    <w:rsid w:val="00F94AB2"/>
    <w:rsid w:val="00F94EAF"/>
    <w:rsid w:val="00F95563"/>
    <w:rsid w:val="00F9568D"/>
    <w:rsid w:val="00F95AF2"/>
    <w:rsid w:val="00F95C52"/>
    <w:rsid w:val="00F95C61"/>
    <w:rsid w:val="00F9642F"/>
    <w:rsid w:val="00F96AD5"/>
    <w:rsid w:val="00F96BBC"/>
    <w:rsid w:val="00F97558"/>
    <w:rsid w:val="00FA064A"/>
    <w:rsid w:val="00FA084A"/>
    <w:rsid w:val="00FA08AB"/>
    <w:rsid w:val="00FA096D"/>
    <w:rsid w:val="00FA162A"/>
    <w:rsid w:val="00FA1F40"/>
    <w:rsid w:val="00FA3301"/>
    <w:rsid w:val="00FA34DA"/>
    <w:rsid w:val="00FA38A9"/>
    <w:rsid w:val="00FA5924"/>
    <w:rsid w:val="00FA59C2"/>
    <w:rsid w:val="00FA6441"/>
    <w:rsid w:val="00FA663E"/>
    <w:rsid w:val="00FA6DC8"/>
    <w:rsid w:val="00FA7327"/>
    <w:rsid w:val="00FA7613"/>
    <w:rsid w:val="00FA7F67"/>
    <w:rsid w:val="00FB12B2"/>
    <w:rsid w:val="00FB1F25"/>
    <w:rsid w:val="00FB1FFE"/>
    <w:rsid w:val="00FB2072"/>
    <w:rsid w:val="00FB208B"/>
    <w:rsid w:val="00FB2383"/>
    <w:rsid w:val="00FB2A87"/>
    <w:rsid w:val="00FB2E0B"/>
    <w:rsid w:val="00FB3045"/>
    <w:rsid w:val="00FB331A"/>
    <w:rsid w:val="00FB4717"/>
    <w:rsid w:val="00FB476F"/>
    <w:rsid w:val="00FB4C73"/>
    <w:rsid w:val="00FB4FD0"/>
    <w:rsid w:val="00FB5950"/>
    <w:rsid w:val="00FB59B2"/>
    <w:rsid w:val="00FB5F1E"/>
    <w:rsid w:val="00FB5FB4"/>
    <w:rsid w:val="00FB6595"/>
    <w:rsid w:val="00FB69D6"/>
    <w:rsid w:val="00FB6DB1"/>
    <w:rsid w:val="00FB7580"/>
    <w:rsid w:val="00FC00FD"/>
    <w:rsid w:val="00FC0E29"/>
    <w:rsid w:val="00FC1160"/>
    <w:rsid w:val="00FC15C0"/>
    <w:rsid w:val="00FC1715"/>
    <w:rsid w:val="00FC17AA"/>
    <w:rsid w:val="00FC21E3"/>
    <w:rsid w:val="00FC2265"/>
    <w:rsid w:val="00FC2306"/>
    <w:rsid w:val="00FC2E1A"/>
    <w:rsid w:val="00FC3D0C"/>
    <w:rsid w:val="00FC4A8B"/>
    <w:rsid w:val="00FC4E85"/>
    <w:rsid w:val="00FC4EB6"/>
    <w:rsid w:val="00FC5433"/>
    <w:rsid w:val="00FC5596"/>
    <w:rsid w:val="00FC5D57"/>
    <w:rsid w:val="00FC60E0"/>
    <w:rsid w:val="00FC614E"/>
    <w:rsid w:val="00FC6305"/>
    <w:rsid w:val="00FC6457"/>
    <w:rsid w:val="00FC64DE"/>
    <w:rsid w:val="00FC6D02"/>
    <w:rsid w:val="00FC74CF"/>
    <w:rsid w:val="00FC7B02"/>
    <w:rsid w:val="00FD06C4"/>
    <w:rsid w:val="00FD088C"/>
    <w:rsid w:val="00FD161E"/>
    <w:rsid w:val="00FD235C"/>
    <w:rsid w:val="00FD2528"/>
    <w:rsid w:val="00FD2675"/>
    <w:rsid w:val="00FD2ADF"/>
    <w:rsid w:val="00FD2C25"/>
    <w:rsid w:val="00FD3136"/>
    <w:rsid w:val="00FD31F7"/>
    <w:rsid w:val="00FD3322"/>
    <w:rsid w:val="00FD3548"/>
    <w:rsid w:val="00FD43BE"/>
    <w:rsid w:val="00FD4933"/>
    <w:rsid w:val="00FD4A7E"/>
    <w:rsid w:val="00FD4E7E"/>
    <w:rsid w:val="00FD5D8A"/>
    <w:rsid w:val="00FD69C3"/>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57A"/>
    <w:rsid w:val="00FE473D"/>
    <w:rsid w:val="00FE4AE4"/>
    <w:rsid w:val="00FE58F5"/>
    <w:rsid w:val="00FE6142"/>
    <w:rsid w:val="00FE625B"/>
    <w:rsid w:val="00FE69A0"/>
    <w:rsid w:val="00FE69F5"/>
    <w:rsid w:val="00FE7254"/>
    <w:rsid w:val="00FE741C"/>
    <w:rsid w:val="00FE7C77"/>
    <w:rsid w:val="00FF048B"/>
    <w:rsid w:val="00FF0521"/>
    <w:rsid w:val="00FF063F"/>
    <w:rsid w:val="00FF096F"/>
    <w:rsid w:val="00FF1017"/>
    <w:rsid w:val="00FF10BE"/>
    <w:rsid w:val="00FF1362"/>
    <w:rsid w:val="00FF13AF"/>
    <w:rsid w:val="00FF1AA8"/>
    <w:rsid w:val="00FF2DCE"/>
    <w:rsid w:val="00FF3797"/>
    <w:rsid w:val="00FF3F07"/>
    <w:rsid w:val="00FF406D"/>
    <w:rsid w:val="00FF444A"/>
    <w:rsid w:val="00FF469B"/>
    <w:rsid w:val="00FF5307"/>
    <w:rsid w:val="00FF5492"/>
    <w:rsid w:val="00FF5507"/>
    <w:rsid w:val="00FF55D3"/>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43"/>
    <w:rPr>
      <w:rFonts w:eastAsia="Times New Roman"/>
      <w:sz w:val="24"/>
      <w:szCs w:val="24"/>
      <w:lang w:bidi="he-IL"/>
    </w:rPr>
  </w:style>
  <w:style w:type="paragraph" w:styleId="1">
    <w:name w:val="heading 1"/>
    <w:basedOn w:val="a"/>
    <w:next w:val="2"/>
    <w:link w:val="10"/>
    <w:uiPriority w:val="9"/>
    <w:qFormat/>
    <w:rsid w:val="00424E0F"/>
    <w:pPr>
      <w:keepNext/>
      <w:tabs>
        <w:tab w:val="left" w:pos="720"/>
      </w:tabs>
      <w:spacing w:before="240" w:after="120"/>
      <w:jc w:val="center"/>
      <w:outlineLvl w:val="0"/>
    </w:pPr>
    <w:rPr>
      <w:b/>
      <w:caps/>
    </w:rPr>
  </w:style>
  <w:style w:type="paragraph" w:styleId="2">
    <w:name w:val="heading 2"/>
    <w:basedOn w:val="a"/>
    <w:uiPriority w:val="9"/>
    <w:qFormat/>
    <w:rsid w:val="00424E0F"/>
    <w:pPr>
      <w:keepNext/>
      <w:tabs>
        <w:tab w:val="left" w:pos="720"/>
      </w:tabs>
      <w:spacing w:before="120" w:after="120"/>
      <w:jc w:val="center"/>
      <w:outlineLvl w:val="1"/>
    </w:pPr>
    <w:rPr>
      <w:b/>
      <w:bCs/>
      <w:i/>
      <w:iCs/>
    </w:rPr>
  </w:style>
  <w:style w:type="paragraph" w:styleId="3">
    <w:name w:val="heading 3"/>
    <w:basedOn w:val="a"/>
    <w:next w:val="a"/>
    <w:qFormat/>
    <w:rsid w:val="00424E0F"/>
    <w:pPr>
      <w:keepNext/>
      <w:tabs>
        <w:tab w:val="left" w:pos="567"/>
      </w:tabs>
      <w:spacing w:before="120" w:after="120"/>
      <w:jc w:val="center"/>
      <w:outlineLvl w:val="2"/>
    </w:pPr>
    <w:rPr>
      <w:i/>
      <w:iCs/>
    </w:rPr>
  </w:style>
  <w:style w:type="paragraph" w:styleId="4">
    <w:name w:val="heading 4"/>
    <w:basedOn w:val="a"/>
    <w:link w:val="40"/>
    <w:uiPriority w:val="9"/>
    <w:qFormat/>
    <w:rsid w:val="00424E0F"/>
    <w:pPr>
      <w:keepNext/>
      <w:spacing w:before="120" w:after="120"/>
      <w:outlineLvl w:val="3"/>
    </w:pPr>
    <w:rPr>
      <w:rFonts w:ascii="Times New Roman Bold" w:eastAsia="Arial Unicode MS" w:hAnsi="Times New Roman Bold" w:cs="Arial"/>
      <w:b/>
      <w:bCs/>
      <w:i/>
      <w:iCs/>
    </w:rPr>
  </w:style>
  <w:style w:type="paragraph" w:styleId="5">
    <w:name w:val="heading 5"/>
    <w:aliases w:val="Heading 5 - GTI"/>
    <w:basedOn w:val="a"/>
    <w:next w:val="a"/>
    <w:qFormat/>
    <w:rsid w:val="00424E0F"/>
    <w:pPr>
      <w:keepNext/>
      <w:numPr>
        <w:ilvl w:val="4"/>
        <w:numId w:val="5"/>
      </w:numPr>
      <w:spacing w:before="120" w:after="120"/>
      <w:outlineLvl w:val="4"/>
    </w:pPr>
    <w:rPr>
      <w:bCs/>
      <w:i/>
      <w:szCs w:val="26"/>
    </w:rPr>
  </w:style>
  <w:style w:type="paragraph" w:styleId="6">
    <w:name w:val="heading 6"/>
    <w:basedOn w:val="a"/>
    <w:next w:val="a"/>
    <w:qFormat/>
    <w:rsid w:val="00424E0F"/>
    <w:pPr>
      <w:keepNext/>
      <w:spacing w:after="240" w:line="240" w:lineRule="exact"/>
      <w:ind w:left="720"/>
      <w:outlineLvl w:val="5"/>
    </w:pPr>
    <w:rPr>
      <w:u w:val="single"/>
    </w:rPr>
  </w:style>
  <w:style w:type="paragraph" w:styleId="7">
    <w:name w:val="heading 7"/>
    <w:basedOn w:val="a"/>
    <w:next w:val="a"/>
    <w:qFormat/>
    <w:rsid w:val="00424E0F"/>
    <w:pPr>
      <w:keepNext/>
      <w:jc w:val="right"/>
      <w:outlineLvl w:val="6"/>
    </w:pPr>
    <w:rPr>
      <w:rFonts w:ascii="Univers" w:hAnsi="Univers"/>
      <w:b/>
      <w:sz w:val="28"/>
    </w:rPr>
  </w:style>
  <w:style w:type="paragraph" w:styleId="8">
    <w:name w:val="heading 8"/>
    <w:basedOn w:val="a"/>
    <w:next w:val="a"/>
    <w:qFormat/>
    <w:rsid w:val="00424E0F"/>
    <w:pPr>
      <w:keepNext/>
      <w:jc w:val="right"/>
      <w:outlineLvl w:val="7"/>
    </w:pPr>
    <w:rPr>
      <w:rFonts w:ascii="Univers" w:hAnsi="Univers"/>
      <w:b/>
      <w:sz w:val="32"/>
    </w:rPr>
  </w:style>
  <w:style w:type="paragraph" w:styleId="9">
    <w:name w:val="heading 9"/>
    <w:basedOn w:val="a"/>
    <w:next w:val="a"/>
    <w:qFormat/>
    <w:rsid w:val="00424E0F"/>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a4">
    <w:name w:val="page number"/>
    <w:uiPriority w:val="99"/>
    <w:rsid w:val="00424E0F"/>
    <w:rPr>
      <w:rFonts w:ascii="Times New Roman" w:hAnsi="Times New Roman"/>
      <w:sz w:val="22"/>
    </w:rPr>
  </w:style>
  <w:style w:type="paragraph" w:styleId="a5">
    <w:name w:val="Body Text"/>
    <w:basedOn w:val="a"/>
    <w:uiPriority w:val="1"/>
    <w:qFormat/>
    <w:rsid w:val="00424E0F"/>
    <w:pPr>
      <w:spacing w:before="120" w:after="120"/>
      <w:ind w:firstLine="720"/>
    </w:pPr>
    <w:rPr>
      <w:iCs/>
    </w:rPr>
  </w:style>
  <w:style w:type="paragraph" w:styleId="a6">
    <w:name w:val="caption"/>
    <w:basedOn w:val="a"/>
    <w:next w:val="a"/>
    <w:qFormat/>
    <w:pPr>
      <w:widowControl w:val="0"/>
    </w:pPr>
    <w:rPr>
      <w:rFonts w:ascii="Courier New" w:hAnsi="Courier New"/>
    </w:rPr>
  </w:style>
  <w:style w:type="paragraph" w:styleId="a7">
    <w:name w:val="header"/>
    <w:basedOn w:val="a"/>
    <w:link w:val="a8"/>
    <w:uiPriority w:val="99"/>
    <w:rsid w:val="00424E0F"/>
    <w:pPr>
      <w:tabs>
        <w:tab w:val="center" w:pos="4320"/>
        <w:tab w:val="right" w:pos="8640"/>
      </w:tabs>
    </w:pPr>
  </w:style>
  <w:style w:type="paragraph" w:styleId="a9">
    <w:name w:val="footer"/>
    <w:basedOn w:val="a"/>
    <w:link w:val="aa"/>
    <w:uiPriority w:val="99"/>
    <w:rsid w:val="00424E0F"/>
    <w:pPr>
      <w:tabs>
        <w:tab w:val="center" w:pos="4320"/>
        <w:tab w:val="right" w:pos="8640"/>
      </w:tabs>
      <w:ind w:firstLine="720"/>
      <w:jc w:val="right"/>
    </w:pPr>
  </w:style>
  <w:style w:type="paragraph" w:styleId="ab">
    <w:name w:val="footnote text"/>
    <w:aliases w:val="fn,Geneva 9,Font: Geneva 9,Boston 10,f,ft,Fotnotstext Char,ft Char,single space,footnote text,FOOTNOTES,ADB,single space1,footnote text1,FOOTNOTES1,fn1,ADB1,single space2,footnote text2,FOOTNOTES2,fn2,ADB2,single space3,footnote text3,fn3"/>
    <w:basedOn w:val="a"/>
    <w:link w:val="ac"/>
    <w:uiPriority w:val="99"/>
    <w:qFormat/>
    <w:rsid w:val="00424E0F"/>
    <w:pPr>
      <w:keepLines/>
      <w:spacing w:after="60"/>
      <w:ind w:firstLine="720"/>
    </w:pPr>
    <w:rPr>
      <w:sz w:val="18"/>
    </w:rPr>
  </w:style>
  <w:style w:type="paragraph" w:styleId="20">
    <w:name w:val="Body Text 2"/>
    <w:basedOn w:val="a"/>
    <w:uiPriority w:val="99"/>
    <w:rsid w:val="00424E0F"/>
    <w:rPr>
      <w:i/>
      <w:iCs/>
    </w:rPr>
  </w:style>
  <w:style w:type="paragraph" w:styleId="30">
    <w:name w:val="Body Text 3"/>
    <w:basedOn w:val="a"/>
    <w:rsid w:val="00424E0F"/>
    <w:pPr>
      <w:jc w:val="center"/>
    </w:pPr>
    <w:rPr>
      <w:sz w:val="28"/>
    </w:rPr>
  </w:style>
  <w:style w:type="paragraph" w:styleId="21">
    <w:name w:val="Body Text Indent 2"/>
    <w:basedOn w:val="a"/>
    <w:rsid w:val="00424E0F"/>
    <w:pPr>
      <w:ind w:firstLine="720"/>
    </w:pPr>
  </w:style>
  <w:style w:type="paragraph" w:styleId="31">
    <w:name w:val="Body Text Indent 3"/>
    <w:basedOn w:val="a"/>
    <w:pPr>
      <w:ind w:left="1080" w:hanging="360"/>
    </w:pPr>
    <w:rPr>
      <w:rFonts w:ascii="Courier" w:hAnsi="Courier"/>
      <w:sz w:val="20"/>
    </w:rPr>
  </w:style>
  <w:style w:type="paragraph" w:customStyle="1" w:styleId="BodyText21">
    <w:name w:val="Body Text 21"/>
    <w:basedOn w:val="a"/>
    <w:rPr>
      <w:sz w:val="22"/>
      <w:lang w:val="en-GB"/>
    </w:rPr>
  </w:style>
  <w:style w:type="paragraph" w:styleId="ad">
    <w:name w:val="Block Text"/>
    <w:basedOn w:val="a"/>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a"/>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ae">
    <w:name w:val="Body Text Indent"/>
    <w:basedOn w:val="a"/>
    <w:rsid w:val="00424E0F"/>
    <w:pPr>
      <w:spacing w:before="120" w:after="120"/>
      <w:ind w:left="1440" w:hanging="720"/>
    </w:pPr>
  </w:style>
  <w:style w:type="character" w:styleId="af">
    <w:name w:val="endnote reference"/>
    <w:semiHidden/>
    <w:rsid w:val="00424E0F"/>
    <w:rPr>
      <w:vertAlign w:val="superscript"/>
    </w:rPr>
  </w:style>
  <w:style w:type="paragraph" w:styleId="af0">
    <w:name w:val="Title"/>
    <w:basedOn w:val="a"/>
    <w:link w:val="af1"/>
    <w:uiPriority w:val="10"/>
    <w:qFormat/>
    <w:rsid w:val="00424E0F"/>
    <w:pPr>
      <w:jc w:val="center"/>
    </w:pPr>
    <w:rPr>
      <w:i/>
      <w:iCs/>
    </w:rPr>
  </w:style>
  <w:style w:type="character" w:styleId="af2">
    <w:name w:val="Hyperlink"/>
    <w:uiPriority w:val="99"/>
    <w:rsid w:val="00424E0F"/>
    <w:rPr>
      <w:color w:val="0000FF"/>
      <w:u w:val="single"/>
    </w:rPr>
  </w:style>
  <w:style w:type="paragraph" w:styleId="af3">
    <w:name w:val="Document Map"/>
    <w:basedOn w:val="a"/>
    <w:semiHidden/>
    <w:pPr>
      <w:shd w:val="clear" w:color="auto" w:fill="000080"/>
    </w:pPr>
    <w:rPr>
      <w:rFonts w:ascii="Tahoma" w:hAnsi="Tahoma"/>
    </w:rPr>
  </w:style>
  <w:style w:type="paragraph" w:customStyle="1" w:styleId="HEADING">
    <w:name w:val="HEADING"/>
    <w:basedOn w:val="a"/>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a"/>
    <w:rsid w:val="00424E0F"/>
    <w:pPr>
      <w:ind w:left="284" w:right="4398" w:hanging="284"/>
    </w:pPr>
  </w:style>
  <w:style w:type="paragraph" w:customStyle="1" w:styleId="Para1">
    <w:name w:val="Para1"/>
    <w:basedOn w:val="a"/>
    <w:rsid w:val="00424E0F"/>
    <w:pPr>
      <w:spacing w:after="120"/>
    </w:pPr>
    <w:rPr>
      <w:snapToGrid w:val="0"/>
      <w:szCs w:val="18"/>
    </w:rPr>
  </w:style>
  <w:style w:type="paragraph" w:customStyle="1" w:styleId="para2">
    <w:name w:val="para2"/>
    <w:basedOn w:val="a"/>
    <w:rsid w:val="00424E0F"/>
    <w:pPr>
      <w:numPr>
        <w:numId w:val="8"/>
      </w:numPr>
      <w:spacing w:before="120" w:after="120"/>
    </w:pPr>
    <w:rPr>
      <w:szCs w:val="20"/>
    </w:rPr>
  </w:style>
  <w:style w:type="paragraph" w:customStyle="1" w:styleId="Para3">
    <w:name w:val="Para3"/>
    <w:basedOn w:val="a"/>
    <w:rsid w:val="00424E0F"/>
    <w:pPr>
      <w:numPr>
        <w:ilvl w:val="2"/>
        <w:numId w:val="13"/>
      </w:numPr>
      <w:tabs>
        <w:tab w:val="left" w:pos="1980"/>
      </w:tabs>
      <w:spacing w:before="80" w:after="80"/>
    </w:pPr>
    <w:rPr>
      <w:szCs w:val="20"/>
    </w:rPr>
  </w:style>
  <w:style w:type="paragraph" w:customStyle="1" w:styleId="para4">
    <w:name w:val="para4"/>
    <w:basedOn w:val="a"/>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2"/>
  </w:style>
  <w:style w:type="paragraph" w:customStyle="1" w:styleId="Heading4indent">
    <w:name w:val="Heading 4 indent"/>
    <w:basedOn w:val="4"/>
    <w:pPr>
      <w:ind w:left="720"/>
    </w:pPr>
  </w:style>
  <w:style w:type="paragraph" w:styleId="af4">
    <w:name w:val="Plain Text"/>
    <w:basedOn w:val="a"/>
    <w:link w:val="af5"/>
    <w:uiPriority w:val="99"/>
    <w:rPr>
      <w:rFonts w:ascii="Courier New" w:hAnsi="Courier New"/>
      <w:sz w:val="20"/>
    </w:rPr>
  </w:style>
  <w:style w:type="paragraph" w:customStyle="1" w:styleId="xl24">
    <w:name w:val="xl24"/>
    <w:basedOn w:val="a"/>
    <w:pPr>
      <w:spacing w:before="100" w:beforeAutospacing="1" w:after="100" w:afterAutospacing="1"/>
    </w:pPr>
    <w:rPr>
      <w:rFonts w:eastAsia="Arial Unicode MS"/>
      <w:b/>
      <w:bCs/>
      <w:sz w:val="22"/>
      <w:szCs w:val="22"/>
    </w:rPr>
  </w:style>
  <w:style w:type="paragraph" w:customStyle="1" w:styleId="xl25">
    <w:name w:val="xl25"/>
    <w:basedOn w:val="a"/>
    <w:pPr>
      <w:spacing w:before="100" w:beforeAutospacing="1" w:after="100" w:afterAutospacing="1"/>
    </w:pPr>
    <w:rPr>
      <w:rFonts w:eastAsia="Arial Unicode MS"/>
      <w:b/>
      <w:bCs/>
      <w:sz w:val="22"/>
      <w:szCs w:val="22"/>
    </w:rPr>
  </w:style>
  <w:style w:type="paragraph" w:customStyle="1" w:styleId="xl26">
    <w:name w:val="xl26"/>
    <w:basedOn w:val="a"/>
    <w:pPr>
      <w:spacing w:before="100" w:beforeAutospacing="1" w:after="100" w:afterAutospacing="1"/>
      <w:jc w:val="center"/>
    </w:pPr>
    <w:rPr>
      <w:rFonts w:eastAsia="Arial Unicode MS"/>
      <w:b/>
      <w:bCs/>
      <w:sz w:val="22"/>
      <w:szCs w:val="22"/>
    </w:rPr>
  </w:style>
  <w:style w:type="paragraph" w:customStyle="1" w:styleId="xl27">
    <w:name w:val="xl27"/>
    <w:basedOn w:val="a"/>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a"/>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a"/>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a"/>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a"/>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a"/>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a"/>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a"/>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a"/>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a"/>
    <w:pPr>
      <w:spacing w:before="100" w:beforeAutospacing="1" w:after="100" w:afterAutospacing="1"/>
      <w:jc w:val="center"/>
      <w:textAlignment w:val="top"/>
    </w:pPr>
    <w:rPr>
      <w:rFonts w:eastAsia="Arial Unicode MS"/>
      <w:sz w:val="22"/>
      <w:szCs w:val="22"/>
    </w:rPr>
  </w:style>
  <w:style w:type="paragraph" w:customStyle="1" w:styleId="xl41">
    <w:name w:val="xl41"/>
    <w:basedOn w:val="a"/>
    <w:pPr>
      <w:spacing w:before="100" w:beforeAutospacing="1" w:after="100" w:afterAutospacing="1"/>
      <w:jc w:val="both"/>
      <w:textAlignment w:val="top"/>
    </w:pPr>
    <w:rPr>
      <w:rFonts w:eastAsia="Arial Unicode MS"/>
      <w:sz w:val="22"/>
      <w:szCs w:val="22"/>
    </w:rPr>
  </w:style>
  <w:style w:type="paragraph" w:customStyle="1" w:styleId="xl42">
    <w:name w:val="xl42"/>
    <w:basedOn w:val="a"/>
    <w:pPr>
      <w:spacing w:before="100" w:beforeAutospacing="1" w:after="100" w:afterAutospacing="1"/>
      <w:jc w:val="center"/>
    </w:pPr>
    <w:rPr>
      <w:rFonts w:eastAsia="Arial Unicode MS"/>
      <w:sz w:val="22"/>
      <w:szCs w:val="22"/>
    </w:rPr>
  </w:style>
  <w:style w:type="paragraph" w:customStyle="1" w:styleId="xl43">
    <w:name w:val="xl43"/>
    <w:basedOn w:val="a"/>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a"/>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a"/>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a"/>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a"/>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a"/>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a"/>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a"/>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a"/>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a"/>
    <w:pPr>
      <w:spacing w:before="100" w:beforeAutospacing="1" w:after="100" w:afterAutospacing="1"/>
    </w:pPr>
    <w:rPr>
      <w:rFonts w:eastAsia="Arial Unicode MS"/>
      <w:sz w:val="22"/>
      <w:szCs w:val="22"/>
    </w:rPr>
  </w:style>
  <w:style w:type="paragraph" w:customStyle="1" w:styleId="xl57">
    <w:name w:val="xl57"/>
    <w:basedOn w:val="a"/>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a"/>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a"/>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a"/>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a"/>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a"/>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a"/>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a"/>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a"/>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a"/>
    <w:pPr>
      <w:widowControl w:val="0"/>
      <w:tabs>
        <w:tab w:val="left" w:pos="720"/>
      </w:tabs>
      <w:spacing w:before="120" w:after="120"/>
      <w:jc w:val="both"/>
    </w:pPr>
    <w:rPr>
      <w:sz w:val="22"/>
    </w:rPr>
  </w:style>
  <w:style w:type="paragraph" w:styleId="af6">
    <w:name w:val="Normal (Web)"/>
    <w:basedOn w:val="a"/>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af7">
    <w:name w:val="FollowedHyperlink"/>
    <w:uiPriority w:val="99"/>
    <w:rsid w:val="00424E0F"/>
    <w:rPr>
      <w:color w:val="800080"/>
      <w:u w:val="single"/>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a"/>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1"/>
    <w:next w:val="2"/>
    <w:rsid w:val="00424E0F"/>
  </w:style>
  <w:style w:type="paragraph" w:styleId="af8">
    <w:name w:val="Subtitle"/>
    <w:basedOn w:val="a"/>
    <w:qFormat/>
    <w:rPr>
      <w:b/>
      <w:bCs/>
      <w:lang w:val="en-GB"/>
    </w:rPr>
  </w:style>
  <w:style w:type="character" w:styleId="af9">
    <w:name w:val="Strong"/>
    <w:qFormat/>
    <w:rsid w:val="00424E0F"/>
    <w:rPr>
      <w:b/>
      <w:bCs/>
    </w:rPr>
  </w:style>
  <w:style w:type="paragraph" w:customStyle="1" w:styleId="Para10">
    <w:name w:val="Para 1"/>
    <w:basedOn w:val="a5"/>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a"/>
    <w:pPr>
      <w:numPr>
        <w:numId w:val="3"/>
      </w:numPr>
      <w:autoSpaceDE w:val="0"/>
      <w:autoSpaceDN w:val="0"/>
      <w:spacing w:before="120" w:after="120"/>
    </w:pPr>
    <w:rPr>
      <w:snapToGrid w:val="0"/>
      <w:sz w:val="22"/>
      <w:szCs w:val="18"/>
      <w:lang w:val="en-GB"/>
    </w:rPr>
  </w:style>
  <w:style w:type="paragraph" w:styleId="afa">
    <w:name w:val="Balloon Text"/>
    <w:basedOn w:val="a"/>
    <w:link w:val="afb"/>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a"/>
    <w:next w:val="a"/>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a"/>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a"/>
    <w:next w:val="a"/>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a"/>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a"/>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a"/>
    <w:pPr>
      <w:numPr>
        <w:numId w:val="4"/>
      </w:numPr>
      <w:spacing w:before="120" w:after="120"/>
    </w:pPr>
    <w:rPr>
      <w:rFonts w:eastAsia="MS Mincho"/>
      <w:snapToGrid w:val="0"/>
      <w:sz w:val="22"/>
      <w:szCs w:val="18"/>
      <w:lang w:val="en-GB"/>
    </w:rPr>
  </w:style>
  <w:style w:type="paragraph" w:customStyle="1" w:styleId="MainParanoChapter">
    <w:name w:val="Main Para no Chapter #"/>
    <w:basedOn w:val="a"/>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afc">
    <w:name w:val="annotation reference"/>
    <w:uiPriority w:val="99"/>
    <w:semiHidden/>
    <w:rPr>
      <w:sz w:val="16"/>
      <w:szCs w:val="16"/>
    </w:rPr>
  </w:style>
  <w:style w:type="paragraph" w:styleId="afd">
    <w:name w:val="annotation text"/>
    <w:basedOn w:val="a"/>
    <w:link w:val="afe"/>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a"/>
    <w:next w:val="Para1"/>
    <w:pPr>
      <w:spacing w:before="120" w:after="120"/>
      <w:jc w:val="center"/>
    </w:pPr>
    <w:rPr>
      <w:rFonts w:cs="Angsana New"/>
      <w:i/>
      <w:sz w:val="22"/>
      <w:lang w:val="en-GB"/>
    </w:rPr>
  </w:style>
  <w:style w:type="character" w:styleId="aff">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a"/>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11">
    <w:name w:val="toc 1"/>
    <w:basedOn w:val="a"/>
    <w:next w:val="a"/>
    <w:autoRedefine/>
    <w:semiHidden/>
    <w:rsid w:val="00424E0F"/>
    <w:pPr>
      <w:tabs>
        <w:tab w:val="left" w:pos="1440"/>
        <w:tab w:val="right" w:leader="dot" w:pos="9360"/>
      </w:tabs>
      <w:spacing w:after="120"/>
      <w:ind w:left="1440" w:right="540" w:hanging="1440"/>
    </w:pPr>
    <w:rPr>
      <w:noProof/>
      <w:szCs w:val="22"/>
    </w:rPr>
  </w:style>
  <w:style w:type="paragraph" w:styleId="aff0">
    <w:name w:val="annotation subject"/>
    <w:basedOn w:val="afd"/>
    <w:next w:val="afd"/>
    <w:link w:val="aff1"/>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a"/>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a5"/>
    <w:rsid w:val="00424E0F"/>
    <w:rPr>
      <w:i/>
      <w:iCs w:val="0"/>
    </w:rPr>
  </w:style>
  <w:style w:type="paragraph" w:customStyle="1" w:styleId="boxbody">
    <w:name w:val="boxbody"/>
    <w:basedOn w:val="a"/>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aff2">
    <w:name w:val="endnote text"/>
    <w:basedOn w:val="a"/>
    <w:semiHidden/>
    <w:rsid w:val="00424E0F"/>
    <w:pPr>
      <w:widowControl w:val="0"/>
      <w:tabs>
        <w:tab w:val="left" w:pos="-720"/>
      </w:tabs>
      <w:suppressAutoHyphens/>
    </w:pPr>
    <w:rPr>
      <w:rFonts w:ascii="Courier New" w:hAnsi="Courier New"/>
    </w:rPr>
  </w:style>
  <w:style w:type="paragraph" w:customStyle="1" w:styleId="Heading-plain">
    <w:name w:val="Heading - plain"/>
    <w:basedOn w:val="2"/>
    <w:next w:val="a5"/>
    <w:rsid w:val="00424E0F"/>
    <w:pPr>
      <w:tabs>
        <w:tab w:val="clear" w:pos="720"/>
        <w:tab w:val="left" w:pos="900"/>
      </w:tabs>
    </w:pPr>
    <w:rPr>
      <w:rFonts w:eastAsia="Batang"/>
      <w:b w:val="0"/>
      <w:bCs w:val="0"/>
      <w:szCs w:val="20"/>
    </w:rPr>
  </w:style>
  <w:style w:type="paragraph" w:customStyle="1" w:styleId="Heading1longmultiline">
    <w:name w:val="Heading 1 (long multiline)"/>
    <w:basedOn w:val="1"/>
    <w:link w:val="Heading1longmultilineChar"/>
    <w:rsid w:val="00424E0F"/>
    <w:pPr>
      <w:ind w:left="1843" w:hanging="1134"/>
      <w:jc w:val="left"/>
    </w:pPr>
  </w:style>
  <w:style w:type="paragraph" w:customStyle="1" w:styleId="Heading1multiline">
    <w:name w:val="Heading 1 (multiline)"/>
    <w:basedOn w:val="1"/>
    <w:rsid w:val="00424E0F"/>
    <w:pPr>
      <w:ind w:left="1843" w:right="996" w:hanging="567"/>
      <w:jc w:val="left"/>
    </w:pPr>
  </w:style>
  <w:style w:type="paragraph" w:customStyle="1" w:styleId="Heading2multiline">
    <w:name w:val="Heading 2 (multiline)"/>
    <w:basedOn w:val="1"/>
    <w:next w:val="a"/>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3"/>
    <w:next w:val="a"/>
    <w:rsid w:val="00424E0F"/>
    <w:pPr>
      <w:ind w:left="1418" w:hanging="425"/>
      <w:jc w:val="left"/>
    </w:pPr>
  </w:style>
  <w:style w:type="paragraph" w:customStyle="1" w:styleId="Heading-plain0">
    <w:name w:val="Heading-plain"/>
    <w:basedOn w:val="a"/>
    <w:rsid w:val="00424E0F"/>
    <w:pPr>
      <w:spacing w:before="120" w:after="120"/>
      <w:jc w:val="center"/>
      <w:outlineLvl w:val="0"/>
    </w:pPr>
    <w:rPr>
      <w:i/>
      <w:szCs w:val="20"/>
    </w:rPr>
  </w:style>
  <w:style w:type="paragraph" w:customStyle="1" w:styleId="Heading-plainbold">
    <w:name w:val="Heading-plain bold"/>
    <w:basedOn w:val="a5"/>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a"/>
    <w:rsid w:val="00424E0F"/>
    <w:pPr>
      <w:tabs>
        <w:tab w:val="num" w:pos="720"/>
      </w:tabs>
      <w:spacing w:after="120"/>
      <w:ind w:left="720" w:hanging="360"/>
    </w:pPr>
  </w:style>
  <w:style w:type="paragraph" w:customStyle="1" w:styleId="Paraofficial">
    <w:name w:val="Para official"/>
    <w:basedOn w:val="a"/>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a"/>
    <w:rsid w:val="00424E0F"/>
    <w:pPr>
      <w:tabs>
        <w:tab w:val="num" w:pos="720"/>
      </w:tabs>
      <w:spacing w:before="120" w:after="120"/>
      <w:ind w:left="360"/>
    </w:pPr>
    <w:rPr>
      <w:snapToGrid w:val="0"/>
      <w:szCs w:val="18"/>
    </w:rPr>
  </w:style>
  <w:style w:type="paragraph" w:customStyle="1" w:styleId="Para1-Annex">
    <w:name w:val="Para1-Annex"/>
    <w:basedOn w:val="a"/>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a5"/>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22">
    <w:name w:val="toc 2"/>
    <w:basedOn w:val="a"/>
    <w:next w:val="a"/>
    <w:autoRedefine/>
    <w:semiHidden/>
    <w:rsid w:val="00424E0F"/>
    <w:pPr>
      <w:tabs>
        <w:tab w:val="left" w:pos="2700"/>
        <w:tab w:val="right" w:leader="dot" w:pos="9360"/>
      </w:tabs>
      <w:ind w:left="2160" w:right="720" w:hanging="1260"/>
    </w:pPr>
    <w:rPr>
      <w:noProof/>
      <w:szCs w:val="22"/>
    </w:rPr>
  </w:style>
  <w:style w:type="paragraph" w:styleId="32">
    <w:name w:val="toc 3"/>
    <w:basedOn w:val="a"/>
    <w:next w:val="a"/>
    <w:autoRedefine/>
    <w:semiHidden/>
    <w:rsid w:val="00424E0F"/>
    <w:pPr>
      <w:ind w:left="2160" w:hanging="720"/>
    </w:pPr>
  </w:style>
  <w:style w:type="paragraph" w:styleId="50">
    <w:name w:val="toc 5"/>
    <w:basedOn w:val="a"/>
    <w:next w:val="a"/>
    <w:autoRedefine/>
    <w:semiHidden/>
    <w:rsid w:val="00424E0F"/>
    <w:pPr>
      <w:ind w:left="880"/>
    </w:pPr>
  </w:style>
  <w:style w:type="character" w:customStyle="1" w:styleId="10">
    <w:name w:val="Заголовок 1 Знак"/>
    <w:link w:val="1"/>
    <w:uiPriority w:val="9"/>
    <w:rsid w:val="00CA25AD"/>
    <w:rPr>
      <w:rFonts w:cs="Angsana New"/>
      <w:b/>
      <w:caps/>
      <w:sz w:val="22"/>
      <w:szCs w:val="24"/>
      <w:lang w:val="en-GB" w:eastAsia="en-US" w:bidi="ar-SA"/>
    </w:rPr>
  </w:style>
  <w:style w:type="numbering" w:styleId="111111">
    <w:name w:val="Outline List 2"/>
    <w:basedOn w:val="a2"/>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a"/>
    <w:uiPriority w:val="34"/>
    <w:qFormat/>
    <w:rsid w:val="00CA4FBF"/>
    <w:pPr>
      <w:ind w:left="720"/>
    </w:pPr>
  </w:style>
  <w:style w:type="paragraph" w:customStyle="1" w:styleId="Default">
    <w:name w:val="Default"/>
    <w:basedOn w:val="a"/>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a8">
    <w:name w:val="Верхний колонтитул Знак"/>
    <w:link w:val="a7"/>
    <w:uiPriority w:val="99"/>
    <w:rsid w:val="00203EDB"/>
    <w:rPr>
      <w:rFonts w:cs="Angsana New"/>
      <w:sz w:val="22"/>
      <w:szCs w:val="24"/>
      <w:lang w:val="en-GB" w:eastAsia="en-US"/>
    </w:rPr>
  </w:style>
  <w:style w:type="character" w:customStyle="1" w:styleId="af5">
    <w:name w:val="Текст Знак"/>
    <w:link w:val="af4"/>
    <w:uiPriority w:val="99"/>
    <w:rsid w:val="00B22797"/>
    <w:rPr>
      <w:rFonts w:ascii="Courier New" w:hAnsi="Courier New" w:cs="Courier New"/>
      <w:szCs w:val="24"/>
      <w:lang w:eastAsia="en-US"/>
    </w:rPr>
  </w:style>
  <w:style w:type="character" w:customStyle="1" w:styleId="aa">
    <w:name w:val="Нижний колонтитул Знак"/>
    <w:link w:val="a9"/>
    <w:uiPriority w:val="99"/>
    <w:rsid w:val="00316C7D"/>
    <w:rPr>
      <w:rFonts w:cs="Angsana New"/>
      <w:sz w:val="22"/>
      <w:szCs w:val="24"/>
      <w:lang w:eastAsia="en-US"/>
    </w:rPr>
  </w:style>
  <w:style w:type="paragraph" w:customStyle="1" w:styleId="SubtleEmphasis1">
    <w:name w:val="Subtle Emphasis1"/>
    <w:basedOn w:val="a"/>
    <w:uiPriority w:val="34"/>
    <w:qFormat/>
    <w:rsid w:val="00057950"/>
    <w:pPr>
      <w:ind w:left="720"/>
    </w:pPr>
  </w:style>
  <w:style w:type="paragraph" w:customStyle="1" w:styleId="StyleHeading3TimesNewRomanBoldBoldNotItalicAllcaps">
    <w:name w:val="Style Heading 3 + Times New Roman Bold Bold Not Italic All caps"/>
    <w:basedOn w:val="3"/>
    <w:next w:val="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a"/>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a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b"/>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a"/>
    <w:uiPriority w:val="34"/>
    <w:qFormat/>
    <w:rsid w:val="00914CF7"/>
    <w:pPr>
      <w:ind w:left="720"/>
    </w:pPr>
  </w:style>
  <w:style w:type="paragraph" w:customStyle="1" w:styleId="LightGrid-Accent31">
    <w:name w:val="Light Grid - Accent 31"/>
    <w:basedOn w:val="a"/>
    <w:uiPriority w:val="34"/>
    <w:qFormat/>
    <w:rsid w:val="009252DF"/>
    <w:pPr>
      <w:ind w:left="720"/>
    </w:pPr>
  </w:style>
  <w:style w:type="paragraph" w:styleId="aff3">
    <w:name w:val="Revision"/>
    <w:hidden/>
    <w:uiPriority w:val="99"/>
    <w:semiHidden/>
    <w:rsid w:val="00A97ADC"/>
    <w:rPr>
      <w:rFonts w:cs="Angsana New"/>
      <w:sz w:val="22"/>
      <w:szCs w:val="24"/>
      <w:lang w:val="en-GB"/>
    </w:rPr>
  </w:style>
  <w:style w:type="paragraph" w:customStyle="1" w:styleId="meetingname">
    <w:name w:val="meeting name"/>
    <w:basedOn w:val="a"/>
    <w:qFormat/>
    <w:rsid w:val="00AD1731"/>
    <w:pPr>
      <w:ind w:left="170" w:right="3119" w:hanging="170"/>
    </w:pPr>
    <w:rPr>
      <w:rFonts w:eastAsia="Malgun Gothic"/>
      <w:caps/>
      <w:snapToGrid w:val="0"/>
    </w:rPr>
  </w:style>
  <w:style w:type="paragraph" w:styleId="90">
    <w:name w:val="toc 9"/>
    <w:basedOn w:val="a"/>
    <w:next w:val="a"/>
    <w:autoRedefine/>
    <w:rsid w:val="001416C5"/>
    <w:pPr>
      <w:tabs>
        <w:tab w:val="num" w:pos="1440"/>
      </w:tabs>
      <w:spacing w:before="120" w:after="120"/>
      <w:ind w:left="1440" w:hanging="360"/>
    </w:pPr>
  </w:style>
  <w:style w:type="paragraph" w:styleId="aff4">
    <w:name w:val="List Paragraph"/>
    <w:basedOn w:val="a"/>
    <w:link w:val="aff5"/>
    <w:uiPriority w:val="34"/>
    <w:qFormat/>
    <w:rsid w:val="0098127B"/>
    <w:pPr>
      <w:ind w:left="720"/>
    </w:pPr>
  </w:style>
  <w:style w:type="character" w:customStyle="1" w:styleId="afe">
    <w:name w:val="Текст примечания Знак"/>
    <w:link w:val="afd"/>
    <w:uiPriority w:val="99"/>
    <w:semiHidden/>
    <w:rsid w:val="00FD31F7"/>
    <w:rPr>
      <w:rFonts w:cs="Angsana New"/>
      <w:szCs w:val="24"/>
      <w:lang w:val="en-GB"/>
    </w:rPr>
  </w:style>
  <w:style w:type="character" w:styleId="aff6">
    <w:name w:val="Placeholder Text"/>
    <w:basedOn w:val="a0"/>
    <w:uiPriority w:val="99"/>
    <w:semiHidden/>
    <w:rsid w:val="007217C4"/>
    <w:rPr>
      <w:color w:val="808080"/>
    </w:rPr>
  </w:style>
  <w:style w:type="character" w:customStyle="1" w:styleId="UnresolvedMention1">
    <w:name w:val="Unresolved Mention1"/>
    <w:basedOn w:val="a0"/>
    <w:uiPriority w:val="99"/>
    <w:semiHidden/>
    <w:unhideWhenUsed/>
    <w:rsid w:val="00DE1B4F"/>
    <w:rPr>
      <w:color w:val="605E5C"/>
      <w:shd w:val="clear" w:color="auto" w:fill="E1DFDD"/>
    </w:rPr>
  </w:style>
  <w:style w:type="table" w:styleId="aff7">
    <w:name w:val="Table Grid"/>
    <w:basedOn w:val="a1"/>
    <w:uiPriority w:val="59"/>
    <w:rsid w:val="004F16B5"/>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Абзац списка Знак"/>
    <w:basedOn w:val="a0"/>
    <w:link w:val="aff4"/>
    <w:uiPriority w:val="34"/>
    <w:qFormat/>
    <w:locked/>
    <w:rsid w:val="00A200D4"/>
    <w:rPr>
      <w:rFonts w:eastAsia="Times New Roman"/>
      <w:sz w:val="24"/>
      <w:szCs w:val="24"/>
      <w:lang w:val="en-CA"/>
    </w:rPr>
  </w:style>
  <w:style w:type="character" w:customStyle="1" w:styleId="af1">
    <w:name w:val="Название Знак"/>
    <w:basedOn w:val="a0"/>
    <w:link w:val="af0"/>
    <w:uiPriority w:val="10"/>
    <w:rsid w:val="00864C9D"/>
    <w:rPr>
      <w:rFonts w:eastAsia="Times New Roman"/>
      <w:i/>
      <w:iCs/>
      <w:sz w:val="24"/>
      <w:szCs w:val="24"/>
      <w:lang w:val="en-CA"/>
    </w:rPr>
  </w:style>
  <w:style w:type="table" w:customStyle="1" w:styleId="GridTable2-Accent11">
    <w:name w:val="Grid Table 2 - Accent 1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fb">
    <w:name w:val="Текст выноски Знак"/>
    <w:basedOn w:val="a0"/>
    <w:link w:val="afa"/>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a1"/>
    <w:uiPriority w:val="48"/>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a1"/>
    <w:uiPriority w:val="50"/>
    <w:rsid w:val="00864C9D"/>
    <w:rPr>
      <w:rFonts w:asciiTheme="minorHAnsi" w:eastAsiaTheme="minorHAnsi" w:hAnsiTheme="minorHAnsi" w:cstheme="minorBidi"/>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a1"/>
    <w:uiPriority w:val="43"/>
    <w:rsid w:val="00864C9D"/>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a1"/>
    <w:uiPriority w:val="46"/>
    <w:rsid w:val="00864C9D"/>
    <w:rPr>
      <w:rFonts w:asciiTheme="minorHAnsi" w:eastAsiaTheme="minorHAnsi" w:hAnsiTheme="minorHAnsi" w:cstheme="minorBid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next w:val="aff7"/>
    <w:uiPriority w:val="39"/>
    <w:rsid w:val="00864C9D"/>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864C9D"/>
    <w:pPr>
      <w:spacing w:before="100" w:beforeAutospacing="1" w:after="100" w:afterAutospacing="1"/>
    </w:pPr>
  </w:style>
  <w:style w:type="paragraph" w:customStyle="1" w:styleId="xl69">
    <w:name w:val="xl69"/>
    <w:basedOn w:val="a"/>
    <w:rsid w:val="00864C9D"/>
    <w:pPr>
      <w:shd w:val="clear" w:color="000000" w:fill="FFFFFF"/>
      <w:spacing w:before="100" w:beforeAutospacing="1" w:after="100" w:afterAutospacing="1"/>
    </w:pPr>
    <w:rPr>
      <w:sz w:val="20"/>
      <w:szCs w:val="20"/>
    </w:rPr>
  </w:style>
  <w:style w:type="paragraph" w:customStyle="1" w:styleId="xl70">
    <w:name w:val="xl70"/>
    <w:basedOn w:val="a"/>
    <w:rsid w:val="00864C9D"/>
    <w:pPr>
      <w:shd w:val="clear" w:color="000000" w:fill="FFFFFF"/>
      <w:spacing w:before="100" w:beforeAutospacing="1" w:after="100" w:afterAutospacing="1"/>
    </w:pPr>
    <w:rPr>
      <w:sz w:val="20"/>
      <w:szCs w:val="20"/>
    </w:rPr>
  </w:style>
  <w:style w:type="paragraph" w:customStyle="1" w:styleId="xl71">
    <w:name w:val="xl71"/>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a"/>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a"/>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a"/>
    <w:rsid w:val="00864C9D"/>
    <w:pPr>
      <w:shd w:val="clear" w:color="000000" w:fill="FFFFFF"/>
      <w:spacing w:before="100" w:beforeAutospacing="1" w:after="100" w:afterAutospacing="1"/>
    </w:pPr>
    <w:rPr>
      <w:sz w:val="20"/>
      <w:szCs w:val="20"/>
    </w:rPr>
  </w:style>
  <w:style w:type="paragraph" w:customStyle="1" w:styleId="xl79">
    <w:name w:val="xl79"/>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a"/>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a"/>
    <w:rsid w:val="00864C9D"/>
    <w:pPr>
      <w:shd w:val="clear" w:color="000000" w:fill="FFFFFF"/>
      <w:spacing w:before="100" w:beforeAutospacing="1" w:after="100" w:afterAutospacing="1"/>
    </w:pPr>
    <w:rPr>
      <w:b/>
      <w:bCs/>
      <w:sz w:val="20"/>
      <w:szCs w:val="20"/>
    </w:rPr>
  </w:style>
  <w:style w:type="paragraph" w:customStyle="1" w:styleId="xl86">
    <w:name w:val="xl86"/>
    <w:basedOn w:val="a"/>
    <w:rsid w:val="00864C9D"/>
    <w:pPr>
      <w:shd w:val="clear" w:color="000000" w:fill="FFFFFF"/>
      <w:spacing w:before="100" w:beforeAutospacing="1" w:after="100" w:afterAutospacing="1"/>
    </w:pPr>
    <w:rPr>
      <w:b/>
      <w:bCs/>
      <w:sz w:val="20"/>
      <w:szCs w:val="20"/>
    </w:rPr>
  </w:style>
  <w:style w:type="paragraph" w:customStyle="1" w:styleId="xl87">
    <w:name w:val="xl87"/>
    <w:basedOn w:val="a"/>
    <w:rsid w:val="00864C9D"/>
    <w:pPr>
      <w:shd w:val="clear" w:color="000000" w:fill="FFFFFF"/>
      <w:spacing w:before="100" w:beforeAutospacing="1" w:after="100" w:afterAutospacing="1"/>
    </w:pPr>
    <w:rPr>
      <w:b/>
      <w:bCs/>
      <w:sz w:val="20"/>
      <w:szCs w:val="20"/>
    </w:rPr>
  </w:style>
  <w:style w:type="paragraph" w:customStyle="1" w:styleId="xl88">
    <w:name w:val="xl88"/>
    <w:basedOn w:val="a"/>
    <w:rsid w:val="00864C9D"/>
    <w:pPr>
      <w:shd w:val="clear" w:color="000000" w:fill="FFFFFF"/>
      <w:spacing w:before="100" w:beforeAutospacing="1" w:after="100" w:afterAutospacing="1"/>
    </w:pPr>
    <w:rPr>
      <w:b/>
      <w:bCs/>
      <w:sz w:val="20"/>
      <w:szCs w:val="20"/>
    </w:rPr>
  </w:style>
  <w:style w:type="paragraph" w:customStyle="1" w:styleId="xl89">
    <w:name w:val="xl89"/>
    <w:basedOn w:val="a"/>
    <w:rsid w:val="00864C9D"/>
    <w:pPr>
      <w:shd w:val="clear" w:color="000000" w:fill="FFFFFF"/>
      <w:spacing w:before="100" w:beforeAutospacing="1" w:after="100" w:afterAutospacing="1"/>
    </w:pPr>
  </w:style>
  <w:style w:type="paragraph" w:customStyle="1" w:styleId="xl90">
    <w:name w:val="xl90"/>
    <w:basedOn w:val="a"/>
    <w:rsid w:val="00864C9D"/>
    <w:pPr>
      <w:shd w:val="clear" w:color="000000" w:fill="FFFFFF"/>
      <w:spacing w:before="100" w:beforeAutospacing="1" w:after="100" w:afterAutospacing="1"/>
    </w:pPr>
    <w:rPr>
      <w:sz w:val="20"/>
      <w:szCs w:val="20"/>
    </w:rPr>
  </w:style>
  <w:style w:type="paragraph" w:customStyle="1" w:styleId="xl91">
    <w:name w:val="xl91"/>
    <w:basedOn w:val="a"/>
    <w:rsid w:val="00864C9D"/>
    <w:pPr>
      <w:shd w:val="clear" w:color="000000" w:fill="FFFFFF"/>
      <w:spacing w:before="100" w:beforeAutospacing="1" w:after="100" w:afterAutospacing="1"/>
    </w:pPr>
  </w:style>
  <w:style w:type="paragraph" w:customStyle="1" w:styleId="xl92">
    <w:name w:val="xl92"/>
    <w:basedOn w:val="a"/>
    <w:rsid w:val="00864C9D"/>
    <w:pPr>
      <w:shd w:val="clear" w:color="000000" w:fill="FFFFFF"/>
      <w:spacing w:before="100" w:beforeAutospacing="1" w:after="100" w:afterAutospacing="1"/>
    </w:pPr>
  </w:style>
  <w:style w:type="paragraph" w:customStyle="1" w:styleId="xl93">
    <w:name w:val="xl93"/>
    <w:basedOn w:val="a"/>
    <w:rsid w:val="00864C9D"/>
    <w:pPr>
      <w:shd w:val="clear" w:color="000000" w:fill="FFFFFF"/>
      <w:spacing w:before="100" w:beforeAutospacing="1" w:after="100" w:afterAutospacing="1"/>
    </w:pPr>
  </w:style>
  <w:style w:type="paragraph" w:customStyle="1" w:styleId="xl94">
    <w:name w:val="xl94"/>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864C9D"/>
    <w:pPr>
      <w:shd w:val="clear" w:color="000000" w:fill="FFFFFF"/>
      <w:spacing w:before="100" w:beforeAutospacing="1" w:after="100" w:afterAutospacing="1"/>
    </w:pPr>
  </w:style>
  <w:style w:type="paragraph" w:customStyle="1" w:styleId="xl96">
    <w:name w:val="xl96"/>
    <w:basedOn w:val="a"/>
    <w:rsid w:val="00864C9D"/>
    <w:pPr>
      <w:shd w:val="clear" w:color="000000" w:fill="FFFFFF"/>
      <w:spacing w:before="100" w:beforeAutospacing="1" w:after="100" w:afterAutospacing="1"/>
    </w:pPr>
    <w:rPr>
      <w:sz w:val="20"/>
      <w:szCs w:val="20"/>
    </w:rPr>
  </w:style>
  <w:style w:type="paragraph" w:customStyle="1" w:styleId="xl97">
    <w:name w:val="xl97"/>
    <w:basedOn w:val="a"/>
    <w:rsid w:val="00864C9D"/>
    <w:pPr>
      <w:shd w:val="clear" w:color="000000" w:fill="FFFFFF"/>
      <w:spacing w:before="100" w:beforeAutospacing="1" w:after="100" w:afterAutospacing="1"/>
    </w:pPr>
  </w:style>
  <w:style w:type="paragraph" w:customStyle="1" w:styleId="xl98">
    <w:name w:val="xl98"/>
    <w:basedOn w:val="a"/>
    <w:rsid w:val="00864C9D"/>
    <w:pPr>
      <w:shd w:val="clear" w:color="000000" w:fill="FFFFFF"/>
      <w:spacing w:before="100" w:beforeAutospacing="1" w:after="100" w:afterAutospacing="1"/>
    </w:pPr>
  </w:style>
  <w:style w:type="paragraph" w:customStyle="1" w:styleId="xl99">
    <w:name w:val="xl99"/>
    <w:basedOn w:val="a"/>
    <w:rsid w:val="00864C9D"/>
    <w:pPr>
      <w:shd w:val="clear" w:color="000000" w:fill="FFFFFF"/>
      <w:spacing w:before="100" w:beforeAutospacing="1" w:after="100" w:afterAutospacing="1"/>
    </w:pPr>
  </w:style>
  <w:style w:type="paragraph" w:customStyle="1" w:styleId="xl100">
    <w:name w:val="xl100"/>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a"/>
    <w:rsid w:val="00864C9D"/>
    <w:pPr>
      <w:shd w:val="clear" w:color="000000" w:fill="FFFFFF"/>
      <w:spacing w:before="100" w:beforeAutospacing="1" w:after="100" w:afterAutospacing="1"/>
    </w:pPr>
  </w:style>
  <w:style w:type="paragraph" w:customStyle="1" w:styleId="xl102">
    <w:name w:val="xl102"/>
    <w:basedOn w:val="a"/>
    <w:rsid w:val="00864C9D"/>
    <w:pPr>
      <w:shd w:val="clear" w:color="000000" w:fill="FFFFFF"/>
      <w:spacing w:before="100" w:beforeAutospacing="1" w:after="100" w:afterAutospacing="1"/>
    </w:pPr>
    <w:rPr>
      <w:b/>
      <w:bCs/>
      <w:sz w:val="20"/>
      <w:szCs w:val="20"/>
    </w:rPr>
  </w:style>
  <w:style w:type="paragraph" w:customStyle="1" w:styleId="xl103">
    <w:name w:val="xl103"/>
    <w:basedOn w:val="a"/>
    <w:rsid w:val="00864C9D"/>
    <w:pPr>
      <w:shd w:val="clear" w:color="000000" w:fill="FFFFFF"/>
      <w:spacing w:before="100" w:beforeAutospacing="1" w:after="100" w:afterAutospacing="1"/>
    </w:pPr>
  </w:style>
  <w:style w:type="character" w:customStyle="1" w:styleId="aff1">
    <w:name w:val="Тема примечания Знак"/>
    <w:basedOn w:val="afe"/>
    <w:link w:val="aff0"/>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3"/>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0">
    <w:name w:val="A1"/>
    <w:uiPriority w:val="99"/>
    <w:rsid w:val="00864C9D"/>
    <w:rPr>
      <w:rFonts w:cs="HelveticaNeueLT Pro 55 Roman"/>
      <w:color w:val="211D1E"/>
      <w:sz w:val="14"/>
      <w:szCs w:val="14"/>
    </w:rPr>
  </w:style>
  <w:style w:type="paragraph" w:styleId="aff8">
    <w:name w:val="Bibliography"/>
    <w:basedOn w:val="a"/>
    <w:next w:val="a"/>
    <w:uiPriority w:val="37"/>
    <w:unhideWhenUsed/>
    <w:rsid w:val="00864C9D"/>
  </w:style>
  <w:style w:type="character" w:customStyle="1" w:styleId="40">
    <w:name w:val="Заголовок 4 Знак"/>
    <w:basedOn w:val="a0"/>
    <w:link w:val="4"/>
    <w:uiPriority w:val="9"/>
    <w:rsid w:val="00864C9D"/>
    <w:rPr>
      <w:rFonts w:ascii="Times New Roman Bold" w:eastAsia="Arial Unicode MS" w:hAnsi="Times New Roman Bold" w:cs="Arial"/>
      <w:b/>
      <w:bCs/>
      <w:i/>
      <w:iCs/>
      <w:sz w:val="24"/>
      <w:szCs w:val="24"/>
      <w:lang w:val="en-CA"/>
    </w:rPr>
  </w:style>
  <w:style w:type="character" w:customStyle="1" w:styleId="UnresolvedMention">
    <w:name w:val="Unresolved Mention"/>
    <w:basedOn w:val="a0"/>
    <w:uiPriority w:val="99"/>
    <w:semiHidden/>
    <w:unhideWhenUsed/>
    <w:rsid w:val="00D15826"/>
    <w:rPr>
      <w:color w:val="605E5C"/>
      <w:shd w:val="clear" w:color="auto" w:fill="E1DFDD"/>
    </w:rPr>
  </w:style>
  <w:style w:type="character" w:customStyle="1" w:styleId="A30">
    <w:name w:val="A3"/>
    <w:uiPriority w:val="99"/>
    <w:rsid w:val="00BA0A63"/>
    <w:rPr>
      <w:rFonts w:cs="FSAlber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43"/>
    <w:rPr>
      <w:rFonts w:eastAsia="Times New Roman"/>
      <w:sz w:val="24"/>
      <w:szCs w:val="24"/>
      <w:lang w:bidi="he-IL"/>
    </w:rPr>
  </w:style>
  <w:style w:type="paragraph" w:styleId="1">
    <w:name w:val="heading 1"/>
    <w:basedOn w:val="a"/>
    <w:next w:val="2"/>
    <w:link w:val="10"/>
    <w:uiPriority w:val="9"/>
    <w:qFormat/>
    <w:rsid w:val="00424E0F"/>
    <w:pPr>
      <w:keepNext/>
      <w:tabs>
        <w:tab w:val="left" w:pos="720"/>
      </w:tabs>
      <w:spacing w:before="240" w:after="120"/>
      <w:jc w:val="center"/>
      <w:outlineLvl w:val="0"/>
    </w:pPr>
    <w:rPr>
      <w:b/>
      <w:caps/>
    </w:rPr>
  </w:style>
  <w:style w:type="paragraph" w:styleId="2">
    <w:name w:val="heading 2"/>
    <w:basedOn w:val="a"/>
    <w:uiPriority w:val="9"/>
    <w:qFormat/>
    <w:rsid w:val="00424E0F"/>
    <w:pPr>
      <w:keepNext/>
      <w:tabs>
        <w:tab w:val="left" w:pos="720"/>
      </w:tabs>
      <w:spacing w:before="120" w:after="120"/>
      <w:jc w:val="center"/>
      <w:outlineLvl w:val="1"/>
    </w:pPr>
    <w:rPr>
      <w:b/>
      <w:bCs/>
      <w:i/>
      <w:iCs/>
    </w:rPr>
  </w:style>
  <w:style w:type="paragraph" w:styleId="3">
    <w:name w:val="heading 3"/>
    <w:basedOn w:val="a"/>
    <w:next w:val="a"/>
    <w:qFormat/>
    <w:rsid w:val="00424E0F"/>
    <w:pPr>
      <w:keepNext/>
      <w:tabs>
        <w:tab w:val="left" w:pos="567"/>
      </w:tabs>
      <w:spacing w:before="120" w:after="120"/>
      <w:jc w:val="center"/>
      <w:outlineLvl w:val="2"/>
    </w:pPr>
    <w:rPr>
      <w:i/>
      <w:iCs/>
    </w:rPr>
  </w:style>
  <w:style w:type="paragraph" w:styleId="4">
    <w:name w:val="heading 4"/>
    <w:basedOn w:val="a"/>
    <w:link w:val="40"/>
    <w:uiPriority w:val="9"/>
    <w:qFormat/>
    <w:rsid w:val="00424E0F"/>
    <w:pPr>
      <w:keepNext/>
      <w:spacing w:before="120" w:after="120"/>
      <w:outlineLvl w:val="3"/>
    </w:pPr>
    <w:rPr>
      <w:rFonts w:ascii="Times New Roman Bold" w:eastAsia="Arial Unicode MS" w:hAnsi="Times New Roman Bold" w:cs="Arial"/>
      <w:b/>
      <w:bCs/>
      <w:i/>
      <w:iCs/>
    </w:rPr>
  </w:style>
  <w:style w:type="paragraph" w:styleId="5">
    <w:name w:val="heading 5"/>
    <w:aliases w:val="Heading 5 - GTI"/>
    <w:basedOn w:val="a"/>
    <w:next w:val="a"/>
    <w:qFormat/>
    <w:rsid w:val="00424E0F"/>
    <w:pPr>
      <w:keepNext/>
      <w:numPr>
        <w:ilvl w:val="4"/>
        <w:numId w:val="5"/>
      </w:numPr>
      <w:spacing w:before="120" w:after="120"/>
      <w:outlineLvl w:val="4"/>
    </w:pPr>
    <w:rPr>
      <w:bCs/>
      <w:i/>
      <w:szCs w:val="26"/>
    </w:rPr>
  </w:style>
  <w:style w:type="paragraph" w:styleId="6">
    <w:name w:val="heading 6"/>
    <w:basedOn w:val="a"/>
    <w:next w:val="a"/>
    <w:qFormat/>
    <w:rsid w:val="00424E0F"/>
    <w:pPr>
      <w:keepNext/>
      <w:spacing w:after="240" w:line="240" w:lineRule="exact"/>
      <w:ind w:left="720"/>
      <w:outlineLvl w:val="5"/>
    </w:pPr>
    <w:rPr>
      <w:u w:val="single"/>
    </w:rPr>
  </w:style>
  <w:style w:type="paragraph" w:styleId="7">
    <w:name w:val="heading 7"/>
    <w:basedOn w:val="a"/>
    <w:next w:val="a"/>
    <w:qFormat/>
    <w:rsid w:val="00424E0F"/>
    <w:pPr>
      <w:keepNext/>
      <w:jc w:val="right"/>
      <w:outlineLvl w:val="6"/>
    </w:pPr>
    <w:rPr>
      <w:rFonts w:ascii="Univers" w:hAnsi="Univers"/>
      <w:b/>
      <w:sz w:val="28"/>
    </w:rPr>
  </w:style>
  <w:style w:type="paragraph" w:styleId="8">
    <w:name w:val="heading 8"/>
    <w:basedOn w:val="a"/>
    <w:next w:val="a"/>
    <w:qFormat/>
    <w:rsid w:val="00424E0F"/>
    <w:pPr>
      <w:keepNext/>
      <w:jc w:val="right"/>
      <w:outlineLvl w:val="7"/>
    </w:pPr>
    <w:rPr>
      <w:rFonts w:ascii="Univers" w:hAnsi="Univers"/>
      <w:b/>
      <w:sz w:val="32"/>
    </w:rPr>
  </w:style>
  <w:style w:type="paragraph" w:styleId="9">
    <w:name w:val="heading 9"/>
    <w:basedOn w:val="a"/>
    <w:next w:val="a"/>
    <w:qFormat/>
    <w:rsid w:val="00424E0F"/>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a4">
    <w:name w:val="page number"/>
    <w:uiPriority w:val="99"/>
    <w:rsid w:val="00424E0F"/>
    <w:rPr>
      <w:rFonts w:ascii="Times New Roman" w:hAnsi="Times New Roman"/>
      <w:sz w:val="22"/>
    </w:rPr>
  </w:style>
  <w:style w:type="paragraph" w:styleId="a5">
    <w:name w:val="Body Text"/>
    <w:basedOn w:val="a"/>
    <w:uiPriority w:val="1"/>
    <w:qFormat/>
    <w:rsid w:val="00424E0F"/>
    <w:pPr>
      <w:spacing w:before="120" w:after="120"/>
      <w:ind w:firstLine="720"/>
    </w:pPr>
    <w:rPr>
      <w:iCs/>
    </w:rPr>
  </w:style>
  <w:style w:type="paragraph" w:styleId="a6">
    <w:name w:val="caption"/>
    <w:basedOn w:val="a"/>
    <w:next w:val="a"/>
    <w:qFormat/>
    <w:pPr>
      <w:widowControl w:val="0"/>
    </w:pPr>
    <w:rPr>
      <w:rFonts w:ascii="Courier New" w:hAnsi="Courier New"/>
    </w:rPr>
  </w:style>
  <w:style w:type="paragraph" w:styleId="a7">
    <w:name w:val="header"/>
    <w:basedOn w:val="a"/>
    <w:link w:val="a8"/>
    <w:uiPriority w:val="99"/>
    <w:rsid w:val="00424E0F"/>
    <w:pPr>
      <w:tabs>
        <w:tab w:val="center" w:pos="4320"/>
        <w:tab w:val="right" w:pos="8640"/>
      </w:tabs>
    </w:pPr>
  </w:style>
  <w:style w:type="paragraph" w:styleId="a9">
    <w:name w:val="footer"/>
    <w:basedOn w:val="a"/>
    <w:link w:val="aa"/>
    <w:uiPriority w:val="99"/>
    <w:rsid w:val="00424E0F"/>
    <w:pPr>
      <w:tabs>
        <w:tab w:val="center" w:pos="4320"/>
        <w:tab w:val="right" w:pos="8640"/>
      </w:tabs>
      <w:ind w:firstLine="720"/>
      <w:jc w:val="right"/>
    </w:pPr>
  </w:style>
  <w:style w:type="paragraph" w:styleId="ab">
    <w:name w:val="footnote text"/>
    <w:aliases w:val="fn,Geneva 9,Font: Geneva 9,Boston 10,f,ft,Fotnotstext Char,ft Char,single space,footnote text,FOOTNOTES,ADB,single space1,footnote text1,FOOTNOTES1,fn1,ADB1,single space2,footnote text2,FOOTNOTES2,fn2,ADB2,single space3,footnote text3,fn3"/>
    <w:basedOn w:val="a"/>
    <w:link w:val="ac"/>
    <w:uiPriority w:val="99"/>
    <w:qFormat/>
    <w:rsid w:val="00424E0F"/>
    <w:pPr>
      <w:keepLines/>
      <w:spacing w:after="60"/>
      <w:ind w:firstLine="720"/>
    </w:pPr>
    <w:rPr>
      <w:sz w:val="18"/>
    </w:rPr>
  </w:style>
  <w:style w:type="paragraph" w:styleId="20">
    <w:name w:val="Body Text 2"/>
    <w:basedOn w:val="a"/>
    <w:uiPriority w:val="99"/>
    <w:rsid w:val="00424E0F"/>
    <w:rPr>
      <w:i/>
      <w:iCs/>
    </w:rPr>
  </w:style>
  <w:style w:type="paragraph" w:styleId="30">
    <w:name w:val="Body Text 3"/>
    <w:basedOn w:val="a"/>
    <w:rsid w:val="00424E0F"/>
    <w:pPr>
      <w:jc w:val="center"/>
    </w:pPr>
    <w:rPr>
      <w:sz w:val="28"/>
    </w:rPr>
  </w:style>
  <w:style w:type="paragraph" w:styleId="21">
    <w:name w:val="Body Text Indent 2"/>
    <w:basedOn w:val="a"/>
    <w:rsid w:val="00424E0F"/>
    <w:pPr>
      <w:ind w:firstLine="720"/>
    </w:pPr>
  </w:style>
  <w:style w:type="paragraph" w:styleId="31">
    <w:name w:val="Body Text Indent 3"/>
    <w:basedOn w:val="a"/>
    <w:pPr>
      <w:ind w:left="1080" w:hanging="360"/>
    </w:pPr>
    <w:rPr>
      <w:rFonts w:ascii="Courier" w:hAnsi="Courier"/>
      <w:sz w:val="20"/>
    </w:rPr>
  </w:style>
  <w:style w:type="paragraph" w:customStyle="1" w:styleId="BodyText21">
    <w:name w:val="Body Text 21"/>
    <w:basedOn w:val="a"/>
    <w:rPr>
      <w:sz w:val="22"/>
      <w:lang w:val="en-GB"/>
    </w:rPr>
  </w:style>
  <w:style w:type="paragraph" w:styleId="ad">
    <w:name w:val="Block Text"/>
    <w:basedOn w:val="a"/>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a"/>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ae">
    <w:name w:val="Body Text Indent"/>
    <w:basedOn w:val="a"/>
    <w:rsid w:val="00424E0F"/>
    <w:pPr>
      <w:spacing w:before="120" w:after="120"/>
      <w:ind w:left="1440" w:hanging="720"/>
    </w:pPr>
  </w:style>
  <w:style w:type="character" w:styleId="af">
    <w:name w:val="endnote reference"/>
    <w:semiHidden/>
    <w:rsid w:val="00424E0F"/>
    <w:rPr>
      <w:vertAlign w:val="superscript"/>
    </w:rPr>
  </w:style>
  <w:style w:type="paragraph" w:styleId="af0">
    <w:name w:val="Title"/>
    <w:basedOn w:val="a"/>
    <w:link w:val="af1"/>
    <w:uiPriority w:val="10"/>
    <w:qFormat/>
    <w:rsid w:val="00424E0F"/>
    <w:pPr>
      <w:jc w:val="center"/>
    </w:pPr>
    <w:rPr>
      <w:i/>
      <w:iCs/>
    </w:rPr>
  </w:style>
  <w:style w:type="character" w:styleId="af2">
    <w:name w:val="Hyperlink"/>
    <w:uiPriority w:val="99"/>
    <w:rsid w:val="00424E0F"/>
    <w:rPr>
      <w:color w:val="0000FF"/>
      <w:u w:val="single"/>
    </w:rPr>
  </w:style>
  <w:style w:type="paragraph" w:styleId="af3">
    <w:name w:val="Document Map"/>
    <w:basedOn w:val="a"/>
    <w:semiHidden/>
    <w:pPr>
      <w:shd w:val="clear" w:color="auto" w:fill="000080"/>
    </w:pPr>
    <w:rPr>
      <w:rFonts w:ascii="Tahoma" w:hAnsi="Tahoma"/>
    </w:rPr>
  </w:style>
  <w:style w:type="paragraph" w:customStyle="1" w:styleId="HEADING">
    <w:name w:val="HEADING"/>
    <w:basedOn w:val="a"/>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a"/>
    <w:rsid w:val="00424E0F"/>
    <w:pPr>
      <w:ind w:left="284" w:right="4398" w:hanging="284"/>
    </w:pPr>
  </w:style>
  <w:style w:type="paragraph" w:customStyle="1" w:styleId="Para1">
    <w:name w:val="Para1"/>
    <w:basedOn w:val="a"/>
    <w:rsid w:val="00424E0F"/>
    <w:pPr>
      <w:spacing w:after="120"/>
    </w:pPr>
    <w:rPr>
      <w:snapToGrid w:val="0"/>
      <w:szCs w:val="18"/>
    </w:rPr>
  </w:style>
  <w:style w:type="paragraph" w:customStyle="1" w:styleId="para2">
    <w:name w:val="para2"/>
    <w:basedOn w:val="a"/>
    <w:rsid w:val="00424E0F"/>
    <w:pPr>
      <w:numPr>
        <w:numId w:val="8"/>
      </w:numPr>
      <w:spacing w:before="120" w:after="120"/>
    </w:pPr>
    <w:rPr>
      <w:szCs w:val="20"/>
    </w:rPr>
  </w:style>
  <w:style w:type="paragraph" w:customStyle="1" w:styleId="Para3">
    <w:name w:val="Para3"/>
    <w:basedOn w:val="a"/>
    <w:rsid w:val="00424E0F"/>
    <w:pPr>
      <w:numPr>
        <w:ilvl w:val="2"/>
        <w:numId w:val="13"/>
      </w:numPr>
      <w:tabs>
        <w:tab w:val="left" w:pos="1980"/>
      </w:tabs>
      <w:spacing w:before="80" w:after="80"/>
    </w:pPr>
    <w:rPr>
      <w:szCs w:val="20"/>
    </w:rPr>
  </w:style>
  <w:style w:type="paragraph" w:customStyle="1" w:styleId="para4">
    <w:name w:val="para4"/>
    <w:basedOn w:val="a"/>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2"/>
  </w:style>
  <w:style w:type="paragraph" w:customStyle="1" w:styleId="Heading4indent">
    <w:name w:val="Heading 4 indent"/>
    <w:basedOn w:val="4"/>
    <w:pPr>
      <w:ind w:left="720"/>
    </w:pPr>
  </w:style>
  <w:style w:type="paragraph" w:styleId="af4">
    <w:name w:val="Plain Text"/>
    <w:basedOn w:val="a"/>
    <w:link w:val="af5"/>
    <w:uiPriority w:val="99"/>
    <w:rPr>
      <w:rFonts w:ascii="Courier New" w:hAnsi="Courier New"/>
      <w:sz w:val="20"/>
    </w:rPr>
  </w:style>
  <w:style w:type="paragraph" w:customStyle="1" w:styleId="xl24">
    <w:name w:val="xl24"/>
    <w:basedOn w:val="a"/>
    <w:pPr>
      <w:spacing w:before="100" w:beforeAutospacing="1" w:after="100" w:afterAutospacing="1"/>
    </w:pPr>
    <w:rPr>
      <w:rFonts w:eastAsia="Arial Unicode MS"/>
      <w:b/>
      <w:bCs/>
      <w:sz w:val="22"/>
      <w:szCs w:val="22"/>
    </w:rPr>
  </w:style>
  <w:style w:type="paragraph" w:customStyle="1" w:styleId="xl25">
    <w:name w:val="xl25"/>
    <w:basedOn w:val="a"/>
    <w:pPr>
      <w:spacing w:before="100" w:beforeAutospacing="1" w:after="100" w:afterAutospacing="1"/>
    </w:pPr>
    <w:rPr>
      <w:rFonts w:eastAsia="Arial Unicode MS"/>
      <w:b/>
      <w:bCs/>
      <w:sz w:val="22"/>
      <w:szCs w:val="22"/>
    </w:rPr>
  </w:style>
  <w:style w:type="paragraph" w:customStyle="1" w:styleId="xl26">
    <w:name w:val="xl26"/>
    <w:basedOn w:val="a"/>
    <w:pPr>
      <w:spacing w:before="100" w:beforeAutospacing="1" w:after="100" w:afterAutospacing="1"/>
      <w:jc w:val="center"/>
    </w:pPr>
    <w:rPr>
      <w:rFonts w:eastAsia="Arial Unicode MS"/>
      <w:b/>
      <w:bCs/>
      <w:sz w:val="22"/>
      <w:szCs w:val="22"/>
    </w:rPr>
  </w:style>
  <w:style w:type="paragraph" w:customStyle="1" w:styleId="xl27">
    <w:name w:val="xl27"/>
    <w:basedOn w:val="a"/>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a"/>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a"/>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a"/>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a"/>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a"/>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a"/>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a"/>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a"/>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a"/>
    <w:pPr>
      <w:spacing w:before="100" w:beforeAutospacing="1" w:after="100" w:afterAutospacing="1"/>
      <w:jc w:val="center"/>
      <w:textAlignment w:val="top"/>
    </w:pPr>
    <w:rPr>
      <w:rFonts w:eastAsia="Arial Unicode MS"/>
      <w:sz w:val="22"/>
      <w:szCs w:val="22"/>
    </w:rPr>
  </w:style>
  <w:style w:type="paragraph" w:customStyle="1" w:styleId="xl41">
    <w:name w:val="xl41"/>
    <w:basedOn w:val="a"/>
    <w:pPr>
      <w:spacing w:before="100" w:beforeAutospacing="1" w:after="100" w:afterAutospacing="1"/>
      <w:jc w:val="both"/>
      <w:textAlignment w:val="top"/>
    </w:pPr>
    <w:rPr>
      <w:rFonts w:eastAsia="Arial Unicode MS"/>
      <w:sz w:val="22"/>
      <w:szCs w:val="22"/>
    </w:rPr>
  </w:style>
  <w:style w:type="paragraph" w:customStyle="1" w:styleId="xl42">
    <w:name w:val="xl42"/>
    <w:basedOn w:val="a"/>
    <w:pPr>
      <w:spacing w:before="100" w:beforeAutospacing="1" w:after="100" w:afterAutospacing="1"/>
      <w:jc w:val="center"/>
    </w:pPr>
    <w:rPr>
      <w:rFonts w:eastAsia="Arial Unicode MS"/>
      <w:sz w:val="22"/>
      <w:szCs w:val="22"/>
    </w:rPr>
  </w:style>
  <w:style w:type="paragraph" w:customStyle="1" w:styleId="xl43">
    <w:name w:val="xl43"/>
    <w:basedOn w:val="a"/>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a"/>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a"/>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a"/>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a"/>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a"/>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a"/>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a"/>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a"/>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a"/>
    <w:pPr>
      <w:spacing w:before="100" w:beforeAutospacing="1" w:after="100" w:afterAutospacing="1"/>
    </w:pPr>
    <w:rPr>
      <w:rFonts w:eastAsia="Arial Unicode MS"/>
      <w:sz w:val="22"/>
      <w:szCs w:val="22"/>
    </w:rPr>
  </w:style>
  <w:style w:type="paragraph" w:customStyle="1" w:styleId="xl57">
    <w:name w:val="xl57"/>
    <w:basedOn w:val="a"/>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a"/>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a"/>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a"/>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a"/>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a"/>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a"/>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a"/>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a"/>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a"/>
    <w:pPr>
      <w:widowControl w:val="0"/>
      <w:tabs>
        <w:tab w:val="left" w:pos="720"/>
      </w:tabs>
      <w:spacing w:before="120" w:after="120"/>
      <w:jc w:val="both"/>
    </w:pPr>
    <w:rPr>
      <w:sz w:val="22"/>
    </w:rPr>
  </w:style>
  <w:style w:type="paragraph" w:styleId="af6">
    <w:name w:val="Normal (Web)"/>
    <w:basedOn w:val="a"/>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af7">
    <w:name w:val="FollowedHyperlink"/>
    <w:uiPriority w:val="99"/>
    <w:rsid w:val="00424E0F"/>
    <w:rPr>
      <w:color w:val="800080"/>
      <w:u w:val="single"/>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a"/>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1"/>
    <w:next w:val="2"/>
    <w:rsid w:val="00424E0F"/>
  </w:style>
  <w:style w:type="paragraph" w:styleId="af8">
    <w:name w:val="Subtitle"/>
    <w:basedOn w:val="a"/>
    <w:qFormat/>
    <w:rPr>
      <w:b/>
      <w:bCs/>
      <w:lang w:val="en-GB"/>
    </w:rPr>
  </w:style>
  <w:style w:type="character" w:styleId="af9">
    <w:name w:val="Strong"/>
    <w:qFormat/>
    <w:rsid w:val="00424E0F"/>
    <w:rPr>
      <w:b/>
      <w:bCs/>
    </w:rPr>
  </w:style>
  <w:style w:type="paragraph" w:customStyle="1" w:styleId="Para10">
    <w:name w:val="Para 1"/>
    <w:basedOn w:val="a5"/>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a"/>
    <w:pPr>
      <w:numPr>
        <w:numId w:val="3"/>
      </w:numPr>
      <w:autoSpaceDE w:val="0"/>
      <w:autoSpaceDN w:val="0"/>
      <w:spacing w:before="120" w:after="120"/>
    </w:pPr>
    <w:rPr>
      <w:snapToGrid w:val="0"/>
      <w:sz w:val="22"/>
      <w:szCs w:val="18"/>
      <w:lang w:val="en-GB"/>
    </w:rPr>
  </w:style>
  <w:style w:type="paragraph" w:styleId="afa">
    <w:name w:val="Balloon Text"/>
    <w:basedOn w:val="a"/>
    <w:link w:val="afb"/>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a"/>
    <w:next w:val="a"/>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a"/>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a"/>
    <w:next w:val="a"/>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a"/>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a"/>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a"/>
    <w:pPr>
      <w:numPr>
        <w:numId w:val="4"/>
      </w:numPr>
      <w:spacing w:before="120" w:after="120"/>
    </w:pPr>
    <w:rPr>
      <w:rFonts w:eastAsia="MS Mincho"/>
      <w:snapToGrid w:val="0"/>
      <w:sz w:val="22"/>
      <w:szCs w:val="18"/>
      <w:lang w:val="en-GB"/>
    </w:rPr>
  </w:style>
  <w:style w:type="paragraph" w:customStyle="1" w:styleId="MainParanoChapter">
    <w:name w:val="Main Para no Chapter #"/>
    <w:basedOn w:val="a"/>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afc">
    <w:name w:val="annotation reference"/>
    <w:uiPriority w:val="99"/>
    <w:semiHidden/>
    <w:rPr>
      <w:sz w:val="16"/>
      <w:szCs w:val="16"/>
    </w:rPr>
  </w:style>
  <w:style w:type="paragraph" w:styleId="afd">
    <w:name w:val="annotation text"/>
    <w:basedOn w:val="a"/>
    <w:link w:val="afe"/>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a"/>
    <w:next w:val="Para1"/>
    <w:pPr>
      <w:spacing w:before="120" w:after="120"/>
      <w:jc w:val="center"/>
    </w:pPr>
    <w:rPr>
      <w:rFonts w:cs="Angsana New"/>
      <w:i/>
      <w:sz w:val="22"/>
      <w:lang w:val="en-GB"/>
    </w:rPr>
  </w:style>
  <w:style w:type="character" w:styleId="aff">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a"/>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11">
    <w:name w:val="toc 1"/>
    <w:basedOn w:val="a"/>
    <w:next w:val="a"/>
    <w:autoRedefine/>
    <w:semiHidden/>
    <w:rsid w:val="00424E0F"/>
    <w:pPr>
      <w:tabs>
        <w:tab w:val="left" w:pos="1440"/>
        <w:tab w:val="right" w:leader="dot" w:pos="9360"/>
      </w:tabs>
      <w:spacing w:after="120"/>
      <w:ind w:left="1440" w:right="540" w:hanging="1440"/>
    </w:pPr>
    <w:rPr>
      <w:noProof/>
      <w:szCs w:val="22"/>
    </w:rPr>
  </w:style>
  <w:style w:type="paragraph" w:styleId="aff0">
    <w:name w:val="annotation subject"/>
    <w:basedOn w:val="afd"/>
    <w:next w:val="afd"/>
    <w:link w:val="aff1"/>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a"/>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a5"/>
    <w:rsid w:val="00424E0F"/>
    <w:rPr>
      <w:i/>
      <w:iCs w:val="0"/>
    </w:rPr>
  </w:style>
  <w:style w:type="paragraph" w:customStyle="1" w:styleId="boxbody">
    <w:name w:val="boxbody"/>
    <w:basedOn w:val="a"/>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aff2">
    <w:name w:val="endnote text"/>
    <w:basedOn w:val="a"/>
    <w:semiHidden/>
    <w:rsid w:val="00424E0F"/>
    <w:pPr>
      <w:widowControl w:val="0"/>
      <w:tabs>
        <w:tab w:val="left" w:pos="-720"/>
      </w:tabs>
      <w:suppressAutoHyphens/>
    </w:pPr>
    <w:rPr>
      <w:rFonts w:ascii="Courier New" w:hAnsi="Courier New"/>
    </w:rPr>
  </w:style>
  <w:style w:type="paragraph" w:customStyle="1" w:styleId="Heading-plain">
    <w:name w:val="Heading - plain"/>
    <w:basedOn w:val="2"/>
    <w:next w:val="a5"/>
    <w:rsid w:val="00424E0F"/>
    <w:pPr>
      <w:tabs>
        <w:tab w:val="clear" w:pos="720"/>
        <w:tab w:val="left" w:pos="900"/>
      </w:tabs>
    </w:pPr>
    <w:rPr>
      <w:rFonts w:eastAsia="Batang"/>
      <w:b w:val="0"/>
      <w:bCs w:val="0"/>
      <w:szCs w:val="20"/>
    </w:rPr>
  </w:style>
  <w:style w:type="paragraph" w:customStyle="1" w:styleId="Heading1longmultiline">
    <w:name w:val="Heading 1 (long multiline)"/>
    <w:basedOn w:val="1"/>
    <w:link w:val="Heading1longmultilineChar"/>
    <w:rsid w:val="00424E0F"/>
    <w:pPr>
      <w:ind w:left="1843" w:hanging="1134"/>
      <w:jc w:val="left"/>
    </w:pPr>
  </w:style>
  <w:style w:type="paragraph" w:customStyle="1" w:styleId="Heading1multiline">
    <w:name w:val="Heading 1 (multiline)"/>
    <w:basedOn w:val="1"/>
    <w:rsid w:val="00424E0F"/>
    <w:pPr>
      <w:ind w:left="1843" w:right="996" w:hanging="567"/>
      <w:jc w:val="left"/>
    </w:pPr>
  </w:style>
  <w:style w:type="paragraph" w:customStyle="1" w:styleId="Heading2multiline">
    <w:name w:val="Heading 2 (multiline)"/>
    <w:basedOn w:val="1"/>
    <w:next w:val="a"/>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3"/>
    <w:next w:val="a"/>
    <w:rsid w:val="00424E0F"/>
    <w:pPr>
      <w:ind w:left="1418" w:hanging="425"/>
      <w:jc w:val="left"/>
    </w:pPr>
  </w:style>
  <w:style w:type="paragraph" w:customStyle="1" w:styleId="Heading-plain0">
    <w:name w:val="Heading-plain"/>
    <w:basedOn w:val="a"/>
    <w:rsid w:val="00424E0F"/>
    <w:pPr>
      <w:spacing w:before="120" w:after="120"/>
      <w:jc w:val="center"/>
      <w:outlineLvl w:val="0"/>
    </w:pPr>
    <w:rPr>
      <w:i/>
      <w:szCs w:val="20"/>
    </w:rPr>
  </w:style>
  <w:style w:type="paragraph" w:customStyle="1" w:styleId="Heading-plainbold">
    <w:name w:val="Heading-plain bold"/>
    <w:basedOn w:val="a5"/>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a"/>
    <w:rsid w:val="00424E0F"/>
    <w:pPr>
      <w:tabs>
        <w:tab w:val="num" w:pos="720"/>
      </w:tabs>
      <w:spacing w:after="120"/>
      <w:ind w:left="720" w:hanging="360"/>
    </w:pPr>
  </w:style>
  <w:style w:type="paragraph" w:customStyle="1" w:styleId="Paraofficial">
    <w:name w:val="Para official"/>
    <w:basedOn w:val="a"/>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a"/>
    <w:rsid w:val="00424E0F"/>
    <w:pPr>
      <w:tabs>
        <w:tab w:val="num" w:pos="720"/>
      </w:tabs>
      <w:spacing w:before="120" w:after="120"/>
      <w:ind w:left="360"/>
    </w:pPr>
    <w:rPr>
      <w:snapToGrid w:val="0"/>
      <w:szCs w:val="18"/>
    </w:rPr>
  </w:style>
  <w:style w:type="paragraph" w:customStyle="1" w:styleId="Para1-Annex">
    <w:name w:val="Para1-Annex"/>
    <w:basedOn w:val="a"/>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a5"/>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22">
    <w:name w:val="toc 2"/>
    <w:basedOn w:val="a"/>
    <w:next w:val="a"/>
    <w:autoRedefine/>
    <w:semiHidden/>
    <w:rsid w:val="00424E0F"/>
    <w:pPr>
      <w:tabs>
        <w:tab w:val="left" w:pos="2700"/>
        <w:tab w:val="right" w:leader="dot" w:pos="9360"/>
      </w:tabs>
      <w:ind w:left="2160" w:right="720" w:hanging="1260"/>
    </w:pPr>
    <w:rPr>
      <w:noProof/>
      <w:szCs w:val="22"/>
    </w:rPr>
  </w:style>
  <w:style w:type="paragraph" w:styleId="32">
    <w:name w:val="toc 3"/>
    <w:basedOn w:val="a"/>
    <w:next w:val="a"/>
    <w:autoRedefine/>
    <w:semiHidden/>
    <w:rsid w:val="00424E0F"/>
    <w:pPr>
      <w:ind w:left="2160" w:hanging="720"/>
    </w:pPr>
  </w:style>
  <w:style w:type="paragraph" w:styleId="50">
    <w:name w:val="toc 5"/>
    <w:basedOn w:val="a"/>
    <w:next w:val="a"/>
    <w:autoRedefine/>
    <w:semiHidden/>
    <w:rsid w:val="00424E0F"/>
    <w:pPr>
      <w:ind w:left="880"/>
    </w:pPr>
  </w:style>
  <w:style w:type="character" w:customStyle="1" w:styleId="10">
    <w:name w:val="Заголовок 1 Знак"/>
    <w:link w:val="1"/>
    <w:uiPriority w:val="9"/>
    <w:rsid w:val="00CA25AD"/>
    <w:rPr>
      <w:rFonts w:cs="Angsana New"/>
      <w:b/>
      <w:caps/>
      <w:sz w:val="22"/>
      <w:szCs w:val="24"/>
      <w:lang w:val="en-GB" w:eastAsia="en-US" w:bidi="ar-SA"/>
    </w:rPr>
  </w:style>
  <w:style w:type="numbering" w:styleId="111111">
    <w:name w:val="Outline List 2"/>
    <w:basedOn w:val="a2"/>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a"/>
    <w:uiPriority w:val="34"/>
    <w:qFormat/>
    <w:rsid w:val="00CA4FBF"/>
    <w:pPr>
      <w:ind w:left="720"/>
    </w:pPr>
  </w:style>
  <w:style w:type="paragraph" w:customStyle="1" w:styleId="Default">
    <w:name w:val="Default"/>
    <w:basedOn w:val="a"/>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a8">
    <w:name w:val="Верхний колонтитул Знак"/>
    <w:link w:val="a7"/>
    <w:uiPriority w:val="99"/>
    <w:rsid w:val="00203EDB"/>
    <w:rPr>
      <w:rFonts w:cs="Angsana New"/>
      <w:sz w:val="22"/>
      <w:szCs w:val="24"/>
      <w:lang w:val="en-GB" w:eastAsia="en-US"/>
    </w:rPr>
  </w:style>
  <w:style w:type="character" w:customStyle="1" w:styleId="af5">
    <w:name w:val="Текст Знак"/>
    <w:link w:val="af4"/>
    <w:uiPriority w:val="99"/>
    <w:rsid w:val="00B22797"/>
    <w:rPr>
      <w:rFonts w:ascii="Courier New" w:hAnsi="Courier New" w:cs="Courier New"/>
      <w:szCs w:val="24"/>
      <w:lang w:eastAsia="en-US"/>
    </w:rPr>
  </w:style>
  <w:style w:type="character" w:customStyle="1" w:styleId="aa">
    <w:name w:val="Нижний колонтитул Знак"/>
    <w:link w:val="a9"/>
    <w:uiPriority w:val="99"/>
    <w:rsid w:val="00316C7D"/>
    <w:rPr>
      <w:rFonts w:cs="Angsana New"/>
      <w:sz w:val="22"/>
      <w:szCs w:val="24"/>
      <w:lang w:eastAsia="en-US"/>
    </w:rPr>
  </w:style>
  <w:style w:type="paragraph" w:customStyle="1" w:styleId="SubtleEmphasis1">
    <w:name w:val="Subtle Emphasis1"/>
    <w:basedOn w:val="a"/>
    <w:uiPriority w:val="34"/>
    <w:qFormat/>
    <w:rsid w:val="00057950"/>
    <w:pPr>
      <w:ind w:left="720"/>
    </w:pPr>
  </w:style>
  <w:style w:type="paragraph" w:customStyle="1" w:styleId="StyleHeading3TimesNewRomanBoldBoldNotItalicAllcaps">
    <w:name w:val="Style Heading 3 + Times New Roman Bold Bold Not Italic All caps"/>
    <w:basedOn w:val="3"/>
    <w:next w:val="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a"/>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a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b"/>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a"/>
    <w:uiPriority w:val="34"/>
    <w:qFormat/>
    <w:rsid w:val="00914CF7"/>
    <w:pPr>
      <w:ind w:left="720"/>
    </w:pPr>
  </w:style>
  <w:style w:type="paragraph" w:customStyle="1" w:styleId="LightGrid-Accent31">
    <w:name w:val="Light Grid - Accent 31"/>
    <w:basedOn w:val="a"/>
    <w:uiPriority w:val="34"/>
    <w:qFormat/>
    <w:rsid w:val="009252DF"/>
    <w:pPr>
      <w:ind w:left="720"/>
    </w:pPr>
  </w:style>
  <w:style w:type="paragraph" w:styleId="aff3">
    <w:name w:val="Revision"/>
    <w:hidden/>
    <w:uiPriority w:val="99"/>
    <w:semiHidden/>
    <w:rsid w:val="00A97ADC"/>
    <w:rPr>
      <w:rFonts w:cs="Angsana New"/>
      <w:sz w:val="22"/>
      <w:szCs w:val="24"/>
      <w:lang w:val="en-GB"/>
    </w:rPr>
  </w:style>
  <w:style w:type="paragraph" w:customStyle="1" w:styleId="meetingname">
    <w:name w:val="meeting name"/>
    <w:basedOn w:val="a"/>
    <w:qFormat/>
    <w:rsid w:val="00AD1731"/>
    <w:pPr>
      <w:ind w:left="170" w:right="3119" w:hanging="170"/>
    </w:pPr>
    <w:rPr>
      <w:rFonts w:eastAsia="Malgun Gothic"/>
      <w:caps/>
      <w:snapToGrid w:val="0"/>
    </w:rPr>
  </w:style>
  <w:style w:type="paragraph" w:styleId="90">
    <w:name w:val="toc 9"/>
    <w:basedOn w:val="a"/>
    <w:next w:val="a"/>
    <w:autoRedefine/>
    <w:rsid w:val="001416C5"/>
    <w:pPr>
      <w:tabs>
        <w:tab w:val="num" w:pos="1440"/>
      </w:tabs>
      <w:spacing w:before="120" w:after="120"/>
      <w:ind w:left="1440" w:hanging="360"/>
    </w:pPr>
  </w:style>
  <w:style w:type="paragraph" w:styleId="aff4">
    <w:name w:val="List Paragraph"/>
    <w:basedOn w:val="a"/>
    <w:link w:val="aff5"/>
    <w:uiPriority w:val="34"/>
    <w:qFormat/>
    <w:rsid w:val="0098127B"/>
    <w:pPr>
      <w:ind w:left="720"/>
    </w:pPr>
  </w:style>
  <w:style w:type="character" w:customStyle="1" w:styleId="afe">
    <w:name w:val="Текст примечания Знак"/>
    <w:link w:val="afd"/>
    <w:uiPriority w:val="99"/>
    <w:semiHidden/>
    <w:rsid w:val="00FD31F7"/>
    <w:rPr>
      <w:rFonts w:cs="Angsana New"/>
      <w:szCs w:val="24"/>
      <w:lang w:val="en-GB"/>
    </w:rPr>
  </w:style>
  <w:style w:type="character" w:styleId="aff6">
    <w:name w:val="Placeholder Text"/>
    <w:basedOn w:val="a0"/>
    <w:uiPriority w:val="99"/>
    <w:semiHidden/>
    <w:rsid w:val="007217C4"/>
    <w:rPr>
      <w:color w:val="808080"/>
    </w:rPr>
  </w:style>
  <w:style w:type="character" w:customStyle="1" w:styleId="UnresolvedMention1">
    <w:name w:val="Unresolved Mention1"/>
    <w:basedOn w:val="a0"/>
    <w:uiPriority w:val="99"/>
    <w:semiHidden/>
    <w:unhideWhenUsed/>
    <w:rsid w:val="00DE1B4F"/>
    <w:rPr>
      <w:color w:val="605E5C"/>
      <w:shd w:val="clear" w:color="auto" w:fill="E1DFDD"/>
    </w:rPr>
  </w:style>
  <w:style w:type="table" w:styleId="aff7">
    <w:name w:val="Table Grid"/>
    <w:basedOn w:val="a1"/>
    <w:uiPriority w:val="59"/>
    <w:rsid w:val="004F16B5"/>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Абзац списка Знак"/>
    <w:basedOn w:val="a0"/>
    <w:link w:val="aff4"/>
    <w:uiPriority w:val="34"/>
    <w:qFormat/>
    <w:locked/>
    <w:rsid w:val="00A200D4"/>
    <w:rPr>
      <w:rFonts w:eastAsia="Times New Roman"/>
      <w:sz w:val="24"/>
      <w:szCs w:val="24"/>
      <w:lang w:val="en-CA"/>
    </w:rPr>
  </w:style>
  <w:style w:type="character" w:customStyle="1" w:styleId="af1">
    <w:name w:val="Название Знак"/>
    <w:basedOn w:val="a0"/>
    <w:link w:val="af0"/>
    <w:uiPriority w:val="10"/>
    <w:rsid w:val="00864C9D"/>
    <w:rPr>
      <w:rFonts w:eastAsia="Times New Roman"/>
      <w:i/>
      <w:iCs/>
      <w:sz w:val="24"/>
      <w:szCs w:val="24"/>
      <w:lang w:val="en-CA"/>
    </w:rPr>
  </w:style>
  <w:style w:type="table" w:customStyle="1" w:styleId="GridTable2-Accent11">
    <w:name w:val="Grid Table 2 - Accent 1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fb">
    <w:name w:val="Текст выноски Знак"/>
    <w:basedOn w:val="a0"/>
    <w:link w:val="afa"/>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a1"/>
    <w:uiPriority w:val="48"/>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a1"/>
    <w:uiPriority w:val="50"/>
    <w:rsid w:val="00864C9D"/>
    <w:rPr>
      <w:rFonts w:asciiTheme="minorHAnsi" w:eastAsiaTheme="minorHAnsi" w:hAnsiTheme="minorHAnsi" w:cstheme="minorBidi"/>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a1"/>
    <w:uiPriority w:val="43"/>
    <w:rsid w:val="00864C9D"/>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a1"/>
    <w:uiPriority w:val="46"/>
    <w:rsid w:val="00864C9D"/>
    <w:rPr>
      <w:rFonts w:asciiTheme="minorHAnsi" w:eastAsiaTheme="minorHAnsi" w:hAnsiTheme="minorHAnsi" w:cstheme="minorBid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next w:val="aff7"/>
    <w:uiPriority w:val="39"/>
    <w:rsid w:val="00864C9D"/>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864C9D"/>
    <w:pPr>
      <w:spacing w:before="100" w:beforeAutospacing="1" w:after="100" w:afterAutospacing="1"/>
    </w:pPr>
  </w:style>
  <w:style w:type="paragraph" w:customStyle="1" w:styleId="xl69">
    <w:name w:val="xl69"/>
    <w:basedOn w:val="a"/>
    <w:rsid w:val="00864C9D"/>
    <w:pPr>
      <w:shd w:val="clear" w:color="000000" w:fill="FFFFFF"/>
      <w:spacing w:before="100" w:beforeAutospacing="1" w:after="100" w:afterAutospacing="1"/>
    </w:pPr>
    <w:rPr>
      <w:sz w:val="20"/>
      <w:szCs w:val="20"/>
    </w:rPr>
  </w:style>
  <w:style w:type="paragraph" w:customStyle="1" w:styleId="xl70">
    <w:name w:val="xl70"/>
    <w:basedOn w:val="a"/>
    <w:rsid w:val="00864C9D"/>
    <w:pPr>
      <w:shd w:val="clear" w:color="000000" w:fill="FFFFFF"/>
      <w:spacing w:before="100" w:beforeAutospacing="1" w:after="100" w:afterAutospacing="1"/>
    </w:pPr>
    <w:rPr>
      <w:sz w:val="20"/>
      <w:szCs w:val="20"/>
    </w:rPr>
  </w:style>
  <w:style w:type="paragraph" w:customStyle="1" w:styleId="xl71">
    <w:name w:val="xl71"/>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a"/>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a"/>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a"/>
    <w:rsid w:val="00864C9D"/>
    <w:pPr>
      <w:shd w:val="clear" w:color="000000" w:fill="FFFFFF"/>
      <w:spacing w:before="100" w:beforeAutospacing="1" w:after="100" w:afterAutospacing="1"/>
    </w:pPr>
    <w:rPr>
      <w:sz w:val="20"/>
      <w:szCs w:val="20"/>
    </w:rPr>
  </w:style>
  <w:style w:type="paragraph" w:customStyle="1" w:styleId="xl79">
    <w:name w:val="xl79"/>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a"/>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a"/>
    <w:rsid w:val="00864C9D"/>
    <w:pPr>
      <w:shd w:val="clear" w:color="000000" w:fill="FFFFFF"/>
      <w:spacing w:before="100" w:beforeAutospacing="1" w:after="100" w:afterAutospacing="1"/>
    </w:pPr>
    <w:rPr>
      <w:b/>
      <w:bCs/>
      <w:sz w:val="20"/>
      <w:szCs w:val="20"/>
    </w:rPr>
  </w:style>
  <w:style w:type="paragraph" w:customStyle="1" w:styleId="xl86">
    <w:name w:val="xl86"/>
    <w:basedOn w:val="a"/>
    <w:rsid w:val="00864C9D"/>
    <w:pPr>
      <w:shd w:val="clear" w:color="000000" w:fill="FFFFFF"/>
      <w:spacing w:before="100" w:beforeAutospacing="1" w:after="100" w:afterAutospacing="1"/>
    </w:pPr>
    <w:rPr>
      <w:b/>
      <w:bCs/>
      <w:sz w:val="20"/>
      <w:szCs w:val="20"/>
    </w:rPr>
  </w:style>
  <w:style w:type="paragraph" w:customStyle="1" w:styleId="xl87">
    <w:name w:val="xl87"/>
    <w:basedOn w:val="a"/>
    <w:rsid w:val="00864C9D"/>
    <w:pPr>
      <w:shd w:val="clear" w:color="000000" w:fill="FFFFFF"/>
      <w:spacing w:before="100" w:beforeAutospacing="1" w:after="100" w:afterAutospacing="1"/>
    </w:pPr>
    <w:rPr>
      <w:b/>
      <w:bCs/>
      <w:sz w:val="20"/>
      <w:szCs w:val="20"/>
    </w:rPr>
  </w:style>
  <w:style w:type="paragraph" w:customStyle="1" w:styleId="xl88">
    <w:name w:val="xl88"/>
    <w:basedOn w:val="a"/>
    <w:rsid w:val="00864C9D"/>
    <w:pPr>
      <w:shd w:val="clear" w:color="000000" w:fill="FFFFFF"/>
      <w:spacing w:before="100" w:beforeAutospacing="1" w:after="100" w:afterAutospacing="1"/>
    </w:pPr>
    <w:rPr>
      <w:b/>
      <w:bCs/>
      <w:sz w:val="20"/>
      <w:szCs w:val="20"/>
    </w:rPr>
  </w:style>
  <w:style w:type="paragraph" w:customStyle="1" w:styleId="xl89">
    <w:name w:val="xl89"/>
    <w:basedOn w:val="a"/>
    <w:rsid w:val="00864C9D"/>
    <w:pPr>
      <w:shd w:val="clear" w:color="000000" w:fill="FFFFFF"/>
      <w:spacing w:before="100" w:beforeAutospacing="1" w:after="100" w:afterAutospacing="1"/>
    </w:pPr>
  </w:style>
  <w:style w:type="paragraph" w:customStyle="1" w:styleId="xl90">
    <w:name w:val="xl90"/>
    <w:basedOn w:val="a"/>
    <w:rsid w:val="00864C9D"/>
    <w:pPr>
      <w:shd w:val="clear" w:color="000000" w:fill="FFFFFF"/>
      <w:spacing w:before="100" w:beforeAutospacing="1" w:after="100" w:afterAutospacing="1"/>
    </w:pPr>
    <w:rPr>
      <w:sz w:val="20"/>
      <w:szCs w:val="20"/>
    </w:rPr>
  </w:style>
  <w:style w:type="paragraph" w:customStyle="1" w:styleId="xl91">
    <w:name w:val="xl91"/>
    <w:basedOn w:val="a"/>
    <w:rsid w:val="00864C9D"/>
    <w:pPr>
      <w:shd w:val="clear" w:color="000000" w:fill="FFFFFF"/>
      <w:spacing w:before="100" w:beforeAutospacing="1" w:after="100" w:afterAutospacing="1"/>
    </w:pPr>
  </w:style>
  <w:style w:type="paragraph" w:customStyle="1" w:styleId="xl92">
    <w:name w:val="xl92"/>
    <w:basedOn w:val="a"/>
    <w:rsid w:val="00864C9D"/>
    <w:pPr>
      <w:shd w:val="clear" w:color="000000" w:fill="FFFFFF"/>
      <w:spacing w:before="100" w:beforeAutospacing="1" w:after="100" w:afterAutospacing="1"/>
    </w:pPr>
  </w:style>
  <w:style w:type="paragraph" w:customStyle="1" w:styleId="xl93">
    <w:name w:val="xl93"/>
    <w:basedOn w:val="a"/>
    <w:rsid w:val="00864C9D"/>
    <w:pPr>
      <w:shd w:val="clear" w:color="000000" w:fill="FFFFFF"/>
      <w:spacing w:before="100" w:beforeAutospacing="1" w:after="100" w:afterAutospacing="1"/>
    </w:pPr>
  </w:style>
  <w:style w:type="paragraph" w:customStyle="1" w:styleId="xl94">
    <w:name w:val="xl94"/>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864C9D"/>
    <w:pPr>
      <w:shd w:val="clear" w:color="000000" w:fill="FFFFFF"/>
      <w:spacing w:before="100" w:beforeAutospacing="1" w:after="100" w:afterAutospacing="1"/>
    </w:pPr>
  </w:style>
  <w:style w:type="paragraph" w:customStyle="1" w:styleId="xl96">
    <w:name w:val="xl96"/>
    <w:basedOn w:val="a"/>
    <w:rsid w:val="00864C9D"/>
    <w:pPr>
      <w:shd w:val="clear" w:color="000000" w:fill="FFFFFF"/>
      <w:spacing w:before="100" w:beforeAutospacing="1" w:after="100" w:afterAutospacing="1"/>
    </w:pPr>
    <w:rPr>
      <w:sz w:val="20"/>
      <w:szCs w:val="20"/>
    </w:rPr>
  </w:style>
  <w:style w:type="paragraph" w:customStyle="1" w:styleId="xl97">
    <w:name w:val="xl97"/>
    <w:basedOn w:val="a"/>
    <w:rsid w:val="00864C9D"/>
    <w:pPr>
      <w:shd w:val="clear" w:color="000000" w:fill="FFFFFF"/>
      <w:spacing w:before="100" w:beforeAutospacing="1" w:after="100" w:afterAutospacing="1"/>
    </w:pPr>
  </w:style>
  <w:style w:type="paragraph" w:customStyle="1" w:styleId="xl98">
    <w:name w:val="xl98"/>
    <w:basedOn w:val="a"/>
    <w:rsid w:val="00864C9D"/>
    <w:pPr>
      <w:shd w:val="clear" w:color="000000" w:fill="FFFFFF"/>
      <w:spacing w:before="100" w:beforeAutospacing="1" w:after="100" w:afterAutospacing="1"/>
    </w:pPr>
  </w:style>
  <w:style w:type="paragraph" w:customStyle="1" w:styleId="xl99">
    <w:name w:val="xl99"/>
    <w:basedOn w:val="a"/>
    <w:rsid w:val="00864C9D"/>
    <w:pPr>
      <w:shd w:val="clear" w:color="000000" w:fill="FFFFFF"/>
      <w:spacing w:before="100" w:beforeAutospacing="1" w:after="100" w:afterAutospacing="1"/>
    </w:pPr>
  </w:style>
  <w:style w:type="paragraph" w:customStyle="1" w:styleId="xl100">
    <w:name w:val="xl100"/>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a"/>
    <w:rsid w:val="00864C9D"/>
    <w:pPr>
      <w:shd w:val="clear" w:color="000000" w:fill="FFFFFF"/>
      <w:spacing w:before="100" w:beforeAutospacing="1" w:after="100" w:afterAutospacing="1"/>
    </w:pPr>
  </w:style>
  <w:style w:type="paragraph" w:customStyle="1" w:styleId="xl102">
    <w:name w:val="xl102"/>
    <w:basedOn w:val="a"/>
    <w:rsid w:val="00864C9D"/>
    <w:pPr>
      <w:shd w:val="clear" w:color="000000" w:fill="FFFFFF"/>
      <w:spacing w:before="100" w:beforeAutospacing="1" w:after="100" w:afterAutospacing="1"/>
    </w:pPr>
    <w:rPr>
      <w:b/>
      <w:bCs/>
      <w:sz w:val="20"/>
      <w:szCs w:val="20"/>
    </w:rPr>
  </w:style>
  <w:style w:type="paragraph" w:customStyle="1" w:styleId="xl103">
    <w:name w:val="xl103"/>
    <w:basedOn w:val="a"/>
    <w:rsid w:val="00864C9D"/>
    <w:pPr>
      <w:shd w:val="clear" w:color="000000" w:fill="FFFFFF"/>
      <w:spacing w:before="100" w:beforeAutospacing="1" w:after="100" w:afterAutospacing="1"/>
    </w:pPr>
  </w:style>
  <w:style w:type="character" w:customStyle="1" w:styleId="aff1">
    <w:name w:val="Тема примечания Знак"/>
    <w:basedOn w:val="afe"/>
    <w:link w:val="aff0"/>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3"/>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0">
    <w:name w:val="A1"/>
    <w:uiPriority w:val="99"/>
    <w:rsid w:val="00864C9D"/>
    <w:rPr>
      <w:rFonts w:cs="HelveticaNeueLT Pro 55 Roman"/>
      <w:color w:val="211D1E"/>
      <w:sz w:val="14"/>
      <w:szCs w:val="14"/>
    </w:rPr>
  </w:style>
  <w:style w:type="paragraph" w:styleId="aff8">
    <w:name w:val="Bibliography"/>
    <w:basedOn w:val="a"/>
    <w:next w:val="a"/>
    <w:uiPriority w:val="37"/>
    <w:unhideWhenUsed/>
    <w:rsid w:val="00864C9D"/>
  </w:style>
  <w:style w:type="character" w:customStyle="1" w:styleId="40">
    <w:name w:val="Заголовок 4 Знак"/>
    <w:basedOn w:val="a0"/>
    <w:link w:val="4"/>
    <w:uiPriority w:val="9"/>
    <w:rsid w:val="00864C9D"/>
    <w:rPr>
      <w:rFonts w:ascii="Times New Roman Bold" w:eastAsia="Arial Unicode MS" w:hAnsi="Times New Roman Bold" w:cs="Arial"/>
      <w:b/>
      <w:bCs/>
      <w:i/>
      <w:iCs/>
      <w:sz w:val="24"/>
      <w:szCs w:val="24"/>
      <w:lang w:val="en-CA"/>
    </w:rPr>
  </w:style>
  <w:style w:type="character" w:customStyle="1" w:styleId="UnresolvedMention">
    <w:name w:val="Unresolved Mention"/>
    <w:basedOn w:val="a0"/>
    <w:uiPriority w:val="99"/>
    <w:semiHidden/>
    <w:unhideWhenUsed/>
    <w:rsid w:val="00D15826"/>
    <w:rPr>
      <w:color w:val="605E5C"/>
      <w:shd w:val="clear" w:color="auto" w:fill="E1DFDD"/>
    </w:rPr>
  </w:style>
  <w:style w:type="character" w:customStyle="1" w:styleId="A30">
    <w:name w:val="A3"/>
    <w:uiPriority w:val="99"/>
    <w:rsid w:val="00BA0A63"/>
    <w:rPr>
      <w:rFonts w:cs="FSAlber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4324652">
      <w:bodyDiv w:val="1"/>
      <w:marLeft w:val="0"/>
      <w:marRight w:val="0"/>
      <w:marTop w:val="0"/>
      <w:marBottom w:val="0"/>
      <w:divBdr>
        <w:top w:val="none" w:sz="0" w:space="0" w:color="auto"/>
        <w:left w:val="none" w:sz="0" w:space="0" w:color="auto"/>
        <w:bottom w:val="none" w:sz="0" w:space="0" w:color="auto"/>
        <w:right w:val="none" w:sz="0" w:space="0" w:color="auto"/>
      </w:divBdr>
      <w:divsChild>
        <w:div w:id="592710081">
          <w:marLeft w:val="0"/>
          <w:marRight w:val="0"/>
          <w:marTop w:val="0"/>
          <w:marBottom w:val="0"/>
          <w:divBdr>
            <w:top w:val="none" w:sz="0" w:space="0" w:color="auto"/>
            <w:left w:val="none" w:sz="0" w:space="0" w:color="auto"/>
            <w:bottom w:val="none" w:sz="0" w:space="0" w:color="auto"/>
            <w:right w:val="none" w:sz="0" w:space="0" w:color="auto"/>
          </w:divBdr>
          <w:divsChild>
            <w:div w:id="586620908">
              <w:marLeft w:val="0"/>
              <w:marRight w:val="0"/>
              <w:marTop w:val="0"/>
              <w:marBottom w:val="0"/>
              <w:divBdr>
                <w:top w:val="none" w:sz="0" w:space="0" w:color="auto"/>
                <w:left w:val="none" w:sz="0" w:space="0" w:color="auto"/>
                <w:bottom w:val="none" w:sz="0" w:space="0" w:color="auto"/>
                <w:right w:val="none" w:sz="0" w:space="0" w:color="auto"/>
              </w:divBdr>
              <w:divsChild>
                <w:div w:id="1201168355">
                  <w:marLeft w:val="0"/>
                  <w:marRight w:val="0"/>
                  <w:marTop w:val="0"/>
                  <w:marBottom w:val="0"/>
                  <w:divBdr>
                    <w:top w:val="none" w:sz="0" w:space="0" w:color="auto"/>
                    <w:left w:val="none" w:sz="0" w:space="0" w:color="auto"/>
                    <w:bottom w:val="none" w:sz="0" w:space="0" w:color="auto"/>
                    <w:right w:val="none" w:sz="0" w:space="0" w:color="auto"/>
                  </w:divBdr>
                  <w:divsChild>
                    <w:div w:id="1703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70939654">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0447296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42485444">
      <w:bodyDiv w:val="1"/>
      <w:marLeft w:val="0"/>
      <w:marRight w:val="0"/>
      <w:marTop w:val="0"/>
      <w:marBottom w:val="0"/>
      <w:divBdr>
        <w:top w:val="none" w:sz="0" w:space="0" w:color="auto"/>
        <w:left w:val="none" w:sz="0" w:space="0" w:color="auto"/>
        <w:bottom w:val="none" w:sz="0" w:space="0" w:color="auto"/>
        <w:right w:val="none" w:sz="0" w:space="0" w:color="auto"/>
      </w:divBdr>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082680897">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1363508">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855340534">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44726499">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bd.int/doc/decisions/cop-14/cop-14-dec-23-ru.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4/cop-14-dec-22-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hm.cbd.int/search/reporting-map?filter=resourceMobilisation" TargetMode="External"/><Relationship Id="rId1" Type="http://schemas.openxmlformats.org/officeDocument/2006/relationships/hyperlink" Target="https://www.cbd.int/doc/decisions/cop-12/cop-12-dec-03-ru.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8"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a:t>
            </a:r>
            <a:r>
              <a:rPr lang="ru-RU" sz="1200"/>
              <a:t>Прогнозируемые совокупные будущие глобальные финансовые потребности на основе трех сценариев</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a:t>
            </a:r>
            <a:r>
              <a:rPr lang="ru-RU" sz="1200"/>
              <a:t>в млрд долл. США в год</a:t>
            </a:r>
            <a:r>
              <a:rPr lang="en-US" sz="1200"/>
              <a:t>)</a:t>
            </a:r>
          </a:p>
        </c:rich>
      </c:tx>
      <c:overlay val="0"/>
      <c:spPr>
        <a:noFill/>
        <a:ln>
          <a:noFill/>
        </a:ln>
        <a:effectLst/>
      </c:sp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xmlns:c16r2="http://schemas.microsoft.com/office/drawing/2015/06/char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xmlns:c16r2="http://schemas.microsoft.com/office/drawing/2015/06/char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xmlns:c16r2="http://schemas.microsoft.com/office/drawing/2015/06/char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225761920"/>
        <c:axId val="231864192"/>
      </c:barChart>
      <c:catAx>
        <c:axId val="225761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1864192"/>
        <c:crosses val="autoZero"/>
        <c:auto val="1"/>
        <c:lblAlgn val="ctr"/>
        <c:lblOffset val="100"/>
        <c:noMultiLvlLbl val="0"/>
      </c:catAx>
      <c:valAx>
        <c:axId val="231864192"/>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576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a3"/>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panose1 w:val="00000000000000000000"/>
    <w:charset w:val="80"/>
    <w:family w:val="roman"/>
    <w:notTrueType/>
    <w:pitch w:val="default"/>
  </w:font>
  <w:font w:name="HelveticaNeueLT Pro 55 Roman">
    <w:altName w:val="Arial"/>
    <w:charset w:val="00"/>
    <w:family w:val="roman"/>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002C6"/>
    <w:rsid w:val="00043E52"/>
    <w:rsid w:val="00050438"/>
    <w:rsid w:val="00066C6E"/>
    <w:rsid w:val="000675F5"/>
    <w:rsid w:val="000829BA"/>
    <w:rsid w:val="000A57C7"/>
    <w:rsid w:val="000E30F9"/>
    <w:rsid w:val="00113346"/>
    <w:rsid w:val="00133892"/>
    <w:rsid w:val="0015353B"/>
    <w:rsid w:val="001537F6"/>
    <w:rsid w:val="001904CE"/>
    <w:rsid w:val="001D67D6"/>
    <w:rsid w:val="001E3D65"/>
    <w:rsid w:val="00216D02"/>
    <w:rsid w:val="00235D75"/>
    <w:rsid w:val="00240D44"/>
    <w:rsid w:val="0028257F"/>
    <w:rsid w:val="002A191A"/>
    <w:rsid w:val="002A389C"/>
    <w:rsid w:val="002A5E10"/>
    <w:rsid w:val="002D5415"/>
    <w:rsid w:val="002E0400"/>
    <w:rsid w:val="002E1156"/>
    <w:rsid w:val="002E6ED8"/>
    <w:rsid w:val="002F0718"/>
    <w:rsid w:val="00320CBD"/>
    <w:rsid w:val="003233FC"/>
    <w:rsid w:val="00355839"/>
    <w:rsid w:val="00365B5B"/>
    <w:rsid w:val="003A0453"/>
    <w:rsid w:val="003A2612"/>
    <w:rsid w:val="003F0CCA"/>
    <w:rsid w:val="004028D6"/>
    <w:rsid w:val="00410AA1"/>
    <w:rsid w:val="004B3A36"/>
    <w:rsid w:val="004C22C2"/>
    <w:rsid w:val="004C2CC5"/>
    <w:rsid w:val="004D5BFB"/>
    <w:rsid w:val="004F3E53"/>
    <w:rsid w:val="00526849"/>
    <w:rsid w:val="00532F33"/>
    <w:rsid w:val="00544612"/>
    <w:rsid w:val="0056442A"/>
    <w:rsid w:val="00577B05"/>
    <w:rsid w:val="005A04AF"/>
    <w:rsid w:val="005A7441"/>
    <w:rsid w:val="005B1A66"/>
    <w:rsid w:val="005B3705"/>
    <w:rsid w:val="00614FB3"/>
    <w:rsid w:val="006251B4"/>
    <w:rsid w:val="00654D0D"/>
    <w:rsid w:val="006911C7"/>
    <w:rsid w:val="006A6051"/>
    <w:rsid w:val="007704E1"/>
    <w:rsid w:val="00783F69"/>
    <w:rsid w:val="007A2C75"/>
    <w:rsid w:val="007B1AA9"/>
    <w:rsid w:val="007C7946"/>
    <w:rsid w:val="007D2595"/>
    <w:rsid w:val="007E57FD"/>
    <w:rsid w:val="00811E0E"/>
    <w:rsid w:val="00811F86"/>
    <w:rsid w:val="00893F84"/>
    <w:rsid w:val="008C0DF3"/>
    <w:rsid w:val="008D60F2"/>
    <w:rsid w:val="008E181F"/>
    <w:rsid w:val="008E2FE2"/>
    <w:rsid w:val="00900C92"/>
    <w:rsid w:val="009205CA"/>
    <w:rsid w:val="00957942"/>
    <w:rsid w:val="009620BA"/>
    <w:rsid w:val="0098501D"/>
    <w:rsid w:val="0099121E"/>
    <w:rsid w:val="009A2923"/>
    <w:rsid w:val="009C227E"/>
    <w:rsid w:val="009D3B57"/>
    <w:rsid w:val="009E6F2C"/>
    <w:rsid w:val="00A23842"/>
    <w:rsid w:val="00A6602C"/>
    <w:rsid w:val="00A9612F"/>
    <w:rsid w:val="00B178F5"/>
    <w:rsid w:val="00B25647"/>
    <w:rsid w:val="00B46D7B"/>
    <w:rsid w:val="00B53922"/>
    <w:rsid w:val="00B72009"/>
    <w:rsid w:val="00B74A5A"/>
    <w:rsid w:val="00B96E67"/>
    <w:rsid w:val="00BD0076"/>
    <w:rsid w:val="00BF79F6"/>
    <w:rsid w:val="00C31F37"/>
    <w:rsid w:val="00C44EEE"/>
    <w:rsid w:val="00C601A4"/>
    <w:rsid w:val="00C7259E"/>
    <w:rsid w:val="00C86BEC"/>
    <w:rsid w:val="00C948F5"/>
    <w:rsid w:val="00CA28B9"/>
    <w:rsid w:val="00CB6CBE"/>
    <w:rsid w:val="00CD71E6"/>
    <w:rsid w:val="00D4119D"/>
    <w:rsid w:val="00D5359B"/>
    <w:rsid w:val="00D566E1"/>
    <w:rsid w:val="00D8157F"/>
    <w:rsid w:val="00DD7390"/>
    <w:rsid w:val="00E06E16"/>
    <w:rsid w:val="00E20372"/>
    <w:rsid w:val="00E20A2F"/>
    <w:rsid w:val="00E466D3"/>
    <w:rsid w:val="00E50870"/>
    <w:rsid w:val="00E60471"/>
    <w:rsid w:val="00EE038C"/>
    <w:rsid w:val="00EE70CF"/>
    <w:rsid w:val="00F11223"/>
    <w:rsid w:val="00F21C46"/>
    <w:rsid w:val="00F821E3"/>
    <w:rsid w:val="00F8274D"/>
    <w:rsid w:val="00F94EA7"/>
    <w:rsid w:val="00F95D2C"/>
    <w:rsid w:val="00FC035E"/>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93F1-D60E-49BB-B07F-BFF15EF4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C0F705D9-AF65-4489-BBC3-A6586059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4F23CAB-2C65-4B74-B26D-FE26960E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22</Pages>
  <Words>11279</Words>
  <Characters>64296</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Estimation of resources needed for implementing the post-2020 global biodiversity framework: Second report of the Panel of Experts on Resource Mobilization: final report</vt:lpstr>
      <vt:lpstr>Estimation of resources needed for implementing the post-2020 global biodiversity framework: Second report of the Panel of Experts on Resource Mobilization</vt:lpstr>
    </vt:vector>
  </TitlesOfParts>
  <Company>SCBD</Company>
  <LinksUpToDate>false</LinksUpToDate>
  <CharactersWithSpaces>75425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 final report</dc:title>
  <dc:subject>CBD/SBI/3/5/Add.2/Rev.1</dc:subject>
  <dc:creator>SCBD</dc:creator>
  <cp:keywords>Subsidiary Body on Implementation, third meeting, Convention on Biological Diversity</cp:keywords>
  <cp:lastModifiedBy>PC</cp:lastModifiedBy>
  <cp:revision>28</cp:revision>
  <cp:lastPrinted>2020-06-30T17:50:00Z</cp:lastPrinted>
  <dcterms:created xsi:type="dcterms:W3CDTF">2021-12-15T16:37:00Z</dcterms:created>
  <dcterms:modified xsi:type="dcterms:W3CDTF">2021-12-17T13:55:00Z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