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Borders>
          <w:bottom w:val="single" w:sz="30" w:space="0" w:color="000000"/>
        </w:tblBorders>
        <w:tblLayout w:type="fixed"/>
        <w:tblLook w:val="0000" w:firstRow="0" w:lastRow="0" w:firstColumn="0" w:lastColumn="0" w:noHBand="0" w:noVBand="0"/>
      </w:tblPr>
      <w:tblGrid>
        <w:gridCol w:w="17"/>
        <w:gridCol w:w="1350"/>
        <w:gridCol w:w="1260"/>
        <w:gridCol w:w="2161"/>
        <w:gridCol w:w="1080"/>
        <w:gridCol w:w="3780"/>
      </w:tblGrid>
      <w:tr w:rsidR="00A97DAE" w:rsidRPr="00670504" w:rsidTr="001B1997">
        <w:trPr>
          <w:gridBefore w:val="1"/>
          <w:wBefore w:w="17" w:type="dxa"/>
        </w:trPr>
        <w:tc>
          <w:tcPr>
            <w:tcW w:w="1350" w:type="dxa"/>
            <w:tcBorders>
              <w:bottom w:val="single" w:sz="12" w:space="0" w:color="000000"/>
            </w:tcBorders>
          </w:tcPr>
          <w:p w:rsidR="00A97DAE" w:rsidRPr="00F95751" w:rsidRDefault="000B6C10" w:rsidP="001B1997">
            <w:pPr>
              <w:pStyle w:val="Para1"/>
              <w:numPr>
                <w:ilvl w:val="0"/>
                <w:numId w:val="0"/>
              </w:numPr>
              <w:rPr>
                <w:color w:val="000000"/>
                <w:kern w:val="22"/>
                <w:sz w:val="20"/>
              </w:rPr>
            </w:pPr>
            <w:bookmarkStart w:id="0" w:name="_GoBack"/>
            <w:bookmarkEnd w:id="0"/>
            <w:r w:rsidRPr="000B6C10">
              <w:rPr>
                <w:noProof/>
                <w:color w:val="000000"/>
                <w:kern w:val="22"/>
                <w:sz w:val="20"/>
                <w:lang w:val="en-US"/>
              </w:rPr>
              <w:drawing>
                <wp:anchor distT="0" distB="0" distL="114300" distR="114300" simplePos="0" relativeHeight="251659264" behindDoc="0" locked="1" layoutInCell="1" allowOverlap="0">
                  <wp:simplePos x="0" y="0"/>
                  <wp:positionH relativeFrom="column">
                    <wp:posOffset>-26035</wp:posOffset>
                  </wp:positionH>
                  <wp:positionV relativeFrom="page">
                    <wp:posOffset>1905</wp:posOffset>
                  </wp:positionV>
                  <wp:extent cx="819150" cy="666750"/>
                  <wp:effectExtent l="1905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l="4492" r="4492"/>
                          <a:stretch>
                            <a:fillRect/>
                          </a:stretch>
                        </pic:blipFill>
                        <pic:spPr bwMode="auto">
                          <a:xfrm>
                            <a:off x="0" y="0"/>
                            <a:ext cx="819150" cy="666750"/>
                          </a:xfrm>
                          <a:prstGeom prst="rect">
                            <a:avLst/>
                          </a:prstGeom>
                          <a:noFill/>
                        </pic:spPr>
                      </pic:pic>
                    </a:graphicData>
                  </a:graphic>
                </wp:anchor>
              </w:drawing>
            </w:r>
          </w:p>
        </w:tc>
        <w:tc>
          <w:tcPr>
            <w:tcW w:w="1260" w:type="dxa"/>
            <w:tcBorders>
              <w:bottom w:val="single" w:sz="12" w:space="0" w:color="000000"/>
            </w:tcBorders>
          </w:tcPr>
          <w:p w:rsidR="00A97DAE" w:rsidRPr="008A7C86" w:rsidRDefault="000B6C10" w:rsidP="001B1997">
            <w:pPr>
              <w:spacing w:before="120" w:after="120"/>
              <w:rPr>
                <w:snapToGrid w:val="0"/>
                <w:color w:val="000000"/>
                <w:kern w:val="22"/>
                <w:sz w:val="20"/>
              </w:rPr>
            </w:pPr>
            <w:r>
              <w:rPr>
                <w:noProof/>
                <w:lang w:val="en-US"/>
              </w:rPr>
              <w:drawing>
                <wp:inline distT="0" distB="0" distL="0" distR="0">
                  <wp:extent cx="528955" cy="588684"/>
                  <wp:effectExtent l="19050" t="0" r="4445" b="0"/>
                  <wp:docPr id="4"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1"/>
                          <a:srcRect/>
                          <a:stretch>
                            <a:fillRect/>
                          </a:stretch>
                        </pic:blipFill>
                        <pic:spPr bwMode="auto">
                          <a:xfrm>
                            <a:off x="0" y="0"/>
                            <a:ext cx="528955" cy="588684"/>
                          </a:xfrm>
                          <a:prstGeom prst="rect">
                            <a:avLst/>
                          </a:prstGeom>
                          <a:noFill/>
                          <a:ln w="9525">
                            <a:noFill/>
                            <a:miter lim="800000"/>
                            <a:headEnd/>
                            <a:tailEnd/>
                          </a:ln>
                        </pic:spPr>
                      </pic:pic>
                    </a:graphicData>
                  </a:graphic>
                </wp:inline>
              </w:drawing>
            </w:r>
          </w:p>
        </w:tc>
        <w:tc>
          <w:tcPr>
            <w:tcW w:w="7021" w:type="dxa"/>
            <w:gridSpan w:val="3"/>
            <w:tcBorders>
              <w:bottom w:val="single" w:sz="12" w:space="0" w:color="000000"/>
            </w:tcBorders>
          </w:tcPr>
          <w:p w:rsidR="00A97DAE" w:rsidRPr="00BA1A09" w:rsidRDefault="00A97DAE" w:rsidP="001B1997">
            <w:pPr>
              <w:spacing w:before="120" w:after="120"/>
              <w:jc w:val="right"/>
              <w:rPr>
                <w:rFonts w:ascii="Arial" w:hAnsi="Arial"/>
                <w:b/>
                <w:snapToGrid w:val="0"/>
                <w:color w:val="000000"/>
                <w:kern w:val="22"/>
                <w:sz w:val="32"/>
              </w:rPr>
            </w:pPr>
            <w:r w:rsidRPr="00BA1A09">
              <w:rPr>
                <w:rFonts w:ascii="Arial" w:eastAsia="Arial" w:hAnsi="Arial" w:cs="Arial"/>
                <w:b/>
                <w:snapToGrid w:val="0"/>
                <w:color w:val="000000"/>
                <w:kern w:val="22"/>
                <w:sz w:val="32"/>
                <w:lang w:val="ru-RU" w:bidi="ru-RU"/>
              </w:rPr>
              <w:t>CBD</w:t>
            </w:r>
          </w:p>
          <w:p w:rsidR="00A97DAE" w:rsidRPr="00BA1A09" w:rsidRDefault="00A97DAE" w:rsidP="001B1997">
            <w:pPr>
              <w:spacing w:before="120" w:after="120"/>
              <w:jc w:val="center"/>
              <w:rPr>
                <w:b/>
                <w:snapToGrid w:val="0"/>
                <w:color w:val="000000"/>
                <w:kern w:val="22"/>
                <w:sz w:val="20"/>
              </w:rPr>
            </w:pPr>
          </w:p>
        </w:tc>
      </w:tr>
      <w:tr w:rsidR="00A97DAE" w:rsidRPr="00670504" w:rsidTr="001B1997">
        <w:trPr>
          <w:trHeight w:val="1693"/>
        </w:trPr>
        <w:tc>
          <w:tcPr>
            <w:tcW w:w="4788" w:type="dxa"/>
            <w:gridSpan w:val="4"/>
            <w:tcBorders>
              <w:bottom w:val="single" w:sz="30" w:space="0" w:color="000000"/>
            </w:tcBorders>
          </w:tcPr>
          <w:p w:rsidR="00A97DAE" w:rsidRPr="00F95751" w:rsidRDefault="00A97DAE" w:rsidP="001B1997">
            <w:pPr>
              <w:spacing w:before="120" w:after="120"/>
              <w:rPr>
                <w:snapToGrid w:val="0"/>
                <w:color w:val="000000"/>
                <w:kern w:val="22"/>
                <w:sz w:val="20"/>
              </w:rPr>
            </w:pPr>
            <w:r>
              <w:rPr>
                <w:snapToGrid w:val="0"/>
                <w:color w:val="000000"/>
                <w:kern w:val="22"/>
                <w:sz w:val="20"/>
                <w:lang w:val="ru-RU" w:bidi="ru-RU"/>
              </w:rPr>
              <w:t xml:space="preserve"> </w:t>
            </w:r>
            <w:r>
              <w:rPr>
                <w:noProof/>
                <w:szCs w:val="22"/>
                <w:lang w:val="en-US"/>
              </w:rPr>
              <w:drawing>
                <wp:inline distT="0" distB="0" distL="0" distR="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A97DAE" w:rsidRPr="00F95751" w:rsidRDefault="00A97DAE" w:rsidP="001B1997">
            <w:pPr>
              <w:spacing w:before="120" w:after="120"/>
              <w:rPr>
                <w:snapToGrid w:val="0"/>
                <w:color w:val="000000"/>
                <w:kern w:val="22"/>
                <w:sz w:val="20"/>
              </w:rPr>
            </w:pPr>
          </w:p>
        </w:tc>
        <w:tc>
          <w:tcPr>
            <w:tcW w:w="3780" w:type="dxa"/>
            <w:tcBorders>
              <w:bottom w:val="single" w:sz="30" w:space="0" w:color="000000"/>
            </w:tcBorders>
          </w:tcPr>
          <w:p w:rsidR="00A97DAE" w:rsidRPr="008E1B21" w:rsidRDefault="00A97DAE" w:rsidP="001B1997">
            <w:pPr>
              <w:ind w:left="331"/>
              <w:rPr>
                <w:b/>
                <w:snapToGrid w:val="0"/>
                <w:color w:val="000000"/>
                <w:kern w:val="22"/>
                <w:szCs w:val="22"/>
              </w:rPr>
            </w:pPr>
            <w:r w:rsidRPr="00F353D3">
              <w:rPr>
                <w:snapToGrid w:val="0"/>
                <w:color w:val="000000"/>
                <w:kern w:val="22"/>
                <w:lang w:val="en-US" w:bidi="ru-RU"/>
              </w:rPr>
              <w:t>Distr.</w:t>
            </w:r>
          </w:p>
          <w:p w:rsidR="00A97DAE" w:rsidRPr="008E1B21" w:rsidRDefault="00A97DAE" w:rsidP="001B1997">
            <w:pPr>
              <w:ind w:left="331"/>
              <w:rPr>
                <w:snapToGrid w:val="0"/>
                <w:color w:val="000000"/>
                <w:kern w:val="22"/>
              </w:rPr>
            </w:pPr>
            <w:r w:rsidRPr="00F353D3">
              <w:rPr>
                <w:snapToGrid w:val="0"/>
                <w:color w:val="000000"/>
                <w:kern w:val="22"/>
                <w:lang w:val="en-US" w:bidi="ru-RU"/>
              </w:rPr>
              <w:t>LIMITED</w:t>
            </w:r>
          </w:p>
          <w:p w:rsidR="00A97DAE" w:rsidRPr="00BA1A09" w:rsidRDefault="00A97DAE" w:rsidP="001B1997">
            <w:pPr>
              <w:ind w:left="331"/>
              <w:rPr>
                <w:snapToGrid w:val="0"/>
                <w:color w:val="000000"/>
                <w:kern w:val="22"/>
              </w:rPr>
            </w:pPr>
          </w:p>
          <w:p w:rsidR="00A97DAE" w:rsidRPr="00BA1A09" w:rsidRDefault="00A97DAE" w:rsidP="001B1997">
            <w:pPr>
              <w:ind w:left="331"/>
              <w:rPr>
                <w:snapToGrid w:val="0"/>
                <w:color w:val="000000"/>
                <w:kern w:val="22"/>
              </w:rPr>
            </w:pPr>
            <w:r>
              <w:rPr>
                <w:snapToGrid w:val="0"/>
                <w:color w:val="000000"/>
                <w:kern w:val="22"/>
                <w:lang w:val="en-US" w:bidi="ru-RU"/>
              </w:rPr>
              <w:t>CBD/COP/14/</w:t>
            </w:r>
            <w:r w:rsidRPr="00A97DAE">
              <w:rPr>
                <w:snapToGrid w:val="0"/>
                <w:color w:val="000000"/>
                <w:kern w:val="22"/>
                <w:lang w:val="en-US" w:bidi="ru-RU"/>
              </w:rPr>
              <w:t>L.</w:t>
            </w:r>
            <w:r>
              <w:rPr>
                <w:snapToGrid w:val="0"/>
                <w:color w:val="000000"/>
                <w:kern w:val="22"/>
                <w:lang w:val="ru-RU" w:bidi="ru-RU"/>
              </w:rPr>
              <w:t>2</w:t>
            </w:r>
            <w:r w:rsidR="000B6C10" w:rsidRPr="00BE77E9">
              <w:rPr>
                <w:snapToGrid w:val="0"/>
                <w:color w:val="000000"/>
                <w:kern w:val="22"/>
                <w:lang w:val="en-US" w:bidi="ru-RU"/>
              </w:rPr>
              <w:t>5</w:t>
            </w:r>
          </w:p>
          <w:p w:rsidR="00A97DAE" w:rsidRDefault="00A97DAE" w:rsidP="001B1997">
            <w:pPr>
              <w:ind w:left="331"/>
              <w:rPr>
                <w:snapToGrid w:val="0"/>
                <w:color w:val="000000"/>
                <w:kern w:val="22"/>
              </w:rPr>
            </w:pPr>
            <w:r>
              <w:rPr>
                <w:snapToGrid w:val="0"/>
                <w:color w:val="000000"/>
                <w:kern w:val="22"/>
                <w:lang w:val="ru-RU"/>
              </w:rPr>
              <w:t>27</w:t>
            </w:r>
            <w:r w:rsidRPr="007245D9">
              <w:rPr>
                <w:snapToGrid w:val="0"/>
                <w:color w:val="000000"/>
                <w:kern w:val="22"/>
              </w:rPr>
              <w:t xml:space="preserve"> </w:t>
            </w:r>
            <w:r>
              <w:rPr>
                <w:snapToGrid w:val="0"/>
                <w:color w:val="000000"/>
                <w:kern w:val="22"/>
                <w:lang w:val="en-US"/>
              </w:rPr>
              <w:t>November</w:t>
            </w:r>
            <w:r>
              <w:rPr>
                <w:snapToGrid w:val="0"/>
                <w:color w:val="000000"/>
                <w:kern w:val="22"/>
              </w:rPr>
              <w:t xml:space="preserve"> 2018</w:t>
            </w:r>
          </w:p>
          <w:p w:rsidR="00A97DAE" w:rsidRPr="00670504" w:rsidRDefault="00A97DAE" w:rsidP="001B1997">
            <w:pPr>
              <w:rPr>
                <w:snapToGrid w:val="0"/>
                <w:color w:val="000000"/>
                <w:kern w:val="22"/>
              </w:rPr>
            </w:pPr>
          </w:p>
          <w:p w:rsidR="00A97DAE" w:rsidRDefault="00A97DAE" w:rsidP="001B1997">
            <w:pPr>
              <w:ind w:left="331"/>
              <w:rPr>
                <w:snapToGrid w:val="0"/>
                <w:color w:val="000000"/>
                <w:kern w:val="22"/>
              </w:rPr>
            </w:pPr>
          </w:p>
          <w:p w:rsidR="00A97DAE" w:rsidRPr="00254898" w:rsidRDefault="00A97DAE" w:rsidP="001B1997">
            <w:pPr>
              <w:ind w:left="331"/>
              <w:rPr>
                <w:snapToGrid w:val="0"/>
                <w:color w:val="000000"/>
                <w:kern w:val="22"/>
              </w:rPr>
            </w:pPr>
            <w:r>
              <w:rPr>
                <w:snapToGrid w:val="0"/>
                <w:color w:val="000000"/>
                <w:kern w:val="22"/>
              </w:rPr>
              <w:t>RUSSIAN</w:t>
            </w:r>
          </w:p>
          <w:p w:rsidR="00A97DAE" w:rsidRPr="00670504" w:rsidRDefault="00A97DAE" w:rsidP="001B1997">
            <w:pPr>
              <w:ind w:left="331"/>
              <w:rPr>
                <w:snapToGrid w:val="0"/>
                <w:color w:val="000000"/>
                <w:kern w:val="22"/>
              </w:rPr>
            </w:pPr>
            <w:r w:rsidRPr="00254898">
              <w:rPr>
                <w:snapToGrid w:val="0"/>
                <w:color w:val="000000"/>
                <w:kern w:val="22"/>
                <w:lang w:bidi="ru-RU"/>
              </w:rPr>
              <w:t>ORIGINAL: ENGLISH</w:t>
            </w:r>
          </w:p>
        </w:tc>
      </w:tr>
    </w:tbl>
    <w:p w:rsidR="00A97DAE" w:rsidRPr="00F353D3" w:rsidRDefault="00A97DAE" w:rsidP="00A97DAE">
      <w:pPr>
        <w:pStyle w:val="Cornernotation"/>
        <w:spacing w:before="60"/>
        <w:ind w:right="4575"/>
        <w:rPr>
          <w:snapToGrid w:val="0"/>
          <w:color w:val="000000"/>
          <w:kern w:val="22"/>
          <w:szCs w:val="22"/>
          <w:lang w:val="ru-RU"/>
        </w:rPr>
      </w:pPr>
      <w:r w:rsidRPr="00670504">
        <w:rPr>
          <w:snapToGrid w:val="0"/>
          <w:color w:val="000000"/>
          <w:kern w:val="22"/>
          <w:szCs w:val="22"/>
          <w:lang w:val="ru-RU" w:bidi="ru-RU"/>
        </w:rPr>
        <w:t xml:space="preserve">КОНФЕРЕНЦИЯ СТОРОН КОНВЕНЦИИ О БИОЛОГИЧЕСКОМ РАЗНООБРАЗИИ </w:t>
      </w:r>
    </w:p>
    <w:p w:rsidR="0061445E" w:rsidRPr="00661E8C" w:rsidRDefault="00661E8C" w:rsidP="0061445E">
      <w:pPr>
        <w:pStyle w:val="NoSpacing"/>
        <w:rPr>
          <w:rFonts w:ascii="Times New Roman" w:hAnsi="Times New Roman"/>
          <w:kern w:val="22"/>
          <w:lang w:val="ru-RU"/>
        </w:rPr>
      </w:pPr>
      <w:r w:rsidRPr="00661E8C">
        <w:rPr>
          <w:rFonts w:ascii="Times New Roman" w:hAnsi="Times New Roman"/>
          <w:kern w:val="22"/>
          <w:lang w:val="ru-RU"/>
        </w:rPr>
        <w:t>Четырнадцатое совещание</w:t>
      </w:r>
    </w:p>
    <w:p w:rsidR="0061445E" w:rsidRPr="00661E8C" w:rsidRDefault="00661E8C" w:rsidP="0061445E">
      <w:pPr>
        <w:pStyle w:val="NoSpacing"/>
        <w:rPr>
          <w:rFonts w:ascii="Times New Roman" w:hAnsi="Times New Roman"/>
          <w:kern w:val="22"/>
          <w:lang w:val="ru-RU"/>
        </w:rPr>
      </w:pPr>
      <w:r w:rsidRPr="00661E8C">
        <w:rPr>
          <w:rFonts w:ascii="Times New Roman" w:hAnsi="Times New Roman"/>
          <w:kern w:val="22"/>
          <w:lang w:val="ru-RU"/>
        </w:rPr>
        <w:t>Шарм-эш-Шейх, Египет, 17</w:t>
      </w:r>
      <w:r w:rsidR="008D25CB">
        <w:rPr>
          <w:rFonts w:ascii="Times New Roman" w:hAnsi="Times New Roman"/>
          <w:kern w:val="22"/>
          <w:lang w:val="ru-RU"/>
        </w:rPr>
        <w:t>-</w:t>
      </w:r>
      <w:r w:rsidRPr="00661E8C">
        <w:rPr>
          <w:rFonts w:ascii="Times New Roman" w:hAnsi="Times New Roman"/>
          <w:kern w:val="22"/>
          <w:lang w:val="ru-RU"/>
        </w:rPr>
        <w:t>29 ноября 2018 года</w:t>
      </w:r>
    </w:p>
    <w:p w:rsidR="00C9161D" w:rsidRPr="00661E8C" w:rsidRDefault="00661E8C" w:rsidP="00C9161D">
      <w:pPr>
        <w:rPr>
          <w:kern w:val="22"/>
          <w:lang w:val="ru-RU"/>
        </w:rPr>
      </w:pPr>
      <w:r>
        <w:rPr>
          <w:kern w:val="22"/>
          <w:lang w:val="ru-RU"/>
        </w:rPr>
        <w:t>Пункт</w:t>
      </w:r>
      <w:r w:rsidR="00405146" w:rsidRPr="00661E8C">
        <w:rPr>
          <w:kern w:val="22"/>
          <w:lang w:val="ru-RU"/>
        </w:rPr>
        <w:t xml:space="preserve"> </w:t>
      </w:r>
      <w:r w:rsidR="000B6C10" w:rsidRPr="00BE77E9">
        <w:rPr>
          <w:kern w:val="22"/>
          <w:lang w:val="ru-RU"/>
        </w:rPr>
        <w:t>13</w:t>
      </w:r>
      <w:r>
        <w:rPr>
          <w:kern w:val="22"/>
          <w:lang w:val="ru-RU"/>
        </w:rPr>
        <w:t xml:space="preserve"> </w:t>
      </w:r>
      <w:r w:rsidRPr="00661E8C">
        <w:rPr>
          <w:kern w:val="22"/>
          <w:lang w:val="ru-RU"/>
        </w:rPr>
        <w:t>повестки дня</w:t>
      </w:r>
    </w:p>
    <w:p w:rsidR="00F812D0" w:rsidRPr="00F812D0" w:rsidRDefault="00BE77E9" w:rsidP="00F812D0">
      <w:pPr>
        <w:pStyle w:val="sub-item"/>
        <w:jc w:val="center"/>
        <w:rPr>
          <w:lang w:val="ru-RU"/>
        </w:rPr>
      </w:pPr>
      <w:sdt>
        <w:sdtPr>
          <w:rPr>
            <w:kern w:val="22"/>
            <w:lang w:val="ru-RU"/>
          </w:rPr>
          <w:alias w:val="Title"/>
          <w:tag w:val=""/>
          <w:id w:val="772832786"/>
          <w:placeholder>
            <w:docPart w:val="62329DADAA8840E0AFCD18F37D46CEA3"/>
          </w:placeholder>
          <w:dataBinding w:prefixMappings="xmlns:ns0='http://purl.org/dc/elements/1.1/' xmlns:ns1='http://schemas.openxmlformats.org/package/2006/metadata/core-properties' " w:xpath="/ns1:coreProperties[1]/ns0:title[1]" w:storeItemID="{6C3C8BC8-F283-45AE-878A-BAB7291924A1}"/>
          <w:text/>
        </w:sdtPr>
        <w:sdtEndPr/>
        <w:sdtContent>
          <w:r w:rsidR="000B6C10" w:rsidRPr="000B6C10">
            <w:rPr>
              <w:kern w:val="22"/>
              <w:lang w:val="ru-RU"/>
            </w:rPr>
            <w:t>ИНТЕГРАЦИЯ СТАТЬИ 8 J) И ПОЛОЖЕНИЙ, КАСАЮЩИХСЯ КОРЕННЫХ НАРОДОВ И МЕСТНЫХ ОБЩИН, В РАБОТУ КОНВЕНЦИИ И ПРОТОКОЛОВ К НЕЙ</w:t>
          </w:r>
        </w:sdtContent>
      </w:sdt>
    </w:p>
    <w:p w:rsidR="000B6C10" w:rsidRPr="00E068EB" w:rsidRDefault="000B6C10" w:rsidP="000B6C10">
      <w:pPr>
        <w:spacing w:before="120" w:after="240"/>
        <w:jc w:val="center"/>
        <w:rPr>
          <w:b/>
          <w:szCs w:val="22"/>
          <w:lang w:val="ru-RU"/>
        </w:rPr>
      </w:pPr>
      <w:r w:rsidRPr="00E068EB">
        <w:rPr>
          <w:b/>
          <w:szCs w:val="22"/>
          <w:lang w:val="ru-RU"/>
        </w:rPr>
        <w:t xml:space="preserve">Проект решения, представленный Председателем Рабочей группы </w:t>
      </w:r>
      <w:r w:rsidRPr="00C12C3F">
        <w:rPr>
          <w:b/>
          <w:szCs w:val="22"/>
          <w:lang w:val="en-CA"/>
        </w:rPr>
        <w:t>II</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851"/>
        <w:rPr>
          <w:i/>
          <w:iCs/>
          <w:snapToGrid w:val="0"/>
          <w:kern w:val="22"/>
          <w:szCs w:val="18"/>
          <w:lang w:val="ru-RU" w:eastAsia="en-CA"/>
        </w:rPr>
      </w:pPr>
      <w:r w:rsidRPr="00406662">
        <w:rPr>
          <w:i/>
          <w:iCs/>
          <w:snapToGrid w:val="0"/>
          <w:kern w:val="22"/>
          <w:szCs w:val="18"/>
          <w:lang w:val="ru-RU" w:eastAsia="en-CA"/>
        </w:rPr>
        <w:t>Конференция Сторон,</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851"/>
        <w:rPr>
          <w:iCs/>
          <w:snapToGrid w:val="0"/>
          <w:kern w:val="22"/>
          <w:lang w:val="ru-RU" w:eastAsia="en-CA"/>
        </w:rPr>
      </w:pPr>
      <w:r w:rsidRPr="00406662">
        <w:rPr>
          <w:i/>
          <w:iCs/>
          <w:snapToGrid w:val="0"/>
          <w:kern w:val="22"/>
          <w:lang w:val="ru-RU" w:eastAsia="en-CA"/>
        </w:rPr>
        <w:t>ссылаясь</w:t>
      </w:r>
      <w:r w:rsidRPr="00406662">
        <w:rPr>
          <w:i/>
          <w:snapToGrid w:val="0"/>
          <w:kern w:val="22"/>
          <w:lang w:val="ru-RU" w:eastAsia="en-CA"/>
        </w:rPr>
        <w:t xml:space="preserve"> </w:t>
      </w:r>
      <w:r w:rsidRPr="00406662">
        <w:rPr>
          <w:snapToGrid w:val="0"/>
          <w:kern w:val="22"/>
          <w:lang w:val="ru-RU" w:eastAsia="en-CA"/>
        </w:rPr>
        <w:t xml:space="preserve">на </w:t>
      </w:r>
      <w:hyperlink r:id="rId13" w:history="1">
        <w:r w:rsidRPr="003F5679">
          <w:rPr>
            <w:snapToGrid w:val="0"/>
            <w:color w:val="0000FF"/>
            <w:kern w:val="22"/>
            <w:szCs w:val="22"/>
            <w:u w:val="single"/>
            <w:lang w:val="ru-RU" w:eastAsia="en-CA"/>
          </w:rPr>
          <w:t>решение V/16</w:t>
        </w:r>
      </w:hyperlink>
      <w:r w:rsidRPr="00406662">
        <w:rPr>
          <w:iCs/>
          <w:snapToGrid w:val="0"/>
          <w:kern w:val="22"/>
          <w:szCs w:val="22"/>
          <w:lang w:val="ru-RU" w:eastAsia="en-CA"/>
        </w:rPr>
        <w:t>,</w:t>
      </w:r>
      <w:r w:rsidRPr="00406662">
        <w:rPr>
          <w:iCs/>
          <w:snapToGrid w:val="0"/>
          <w:kern w:val="22"/>
          <w:lang w:val="ru-RU" w:eastAsia="en-CA"/>
        </w:rPr>
        <w:t xml:space="preserve"> в котором она установила программу работы по осуществлению статьи 8 j) и соответствующих положений Конвенции, и </w:t>
      </w:r>
      <w:hyperlink r:id="rId14" w:history="1">
        <w:r w:rsidRPr="003F5679">
          <w:rPr>
            <w:snapToGrid w:val="0"/>
            <w:color w:val="0000FF"/>
            <w:kern w:val="22"/>
            <w:szCs w:val="22"/>
            <w:u w:val="single"/>
            <w:lang w:val="ru-RU" w:eastAsia="en-CA"/>
          </w:rPr>
          <w:t>решение X/43</w:t>
        </w:r>
      </w:hyperlink>
      <w:r w:rsidRPr="00406662">
        <w:rPr>
          <w:iCs/>
          <w:snapToGrid w:val="0"/>
          <w:kern w:val="22"/>
          <w:szCs w:val="22"/>
          <w:vertAlign w:val="superscript"/>
          <w:lang w:val="ru-RU" w:eastAsia="en-CA"/>
        </w:rPr>
        <w:footnoteReference w:id="1"/>
      </w:r>
      <w:r w:rsidRPr="00406662">
        <w:rPr>
          <w:szCs w:val="22"/>
          <w:lang w:val="ru-RU" w:eastAsia="en-CA"/>
        </w:rPr>
        <w:t xml:space="preserve">, </w:t>
      </w:r>
      <w:r w:rsidRPr="00406662">
        <w:rPr>
          <w:iCs/>
          <w:snapToGrid w:val="0"/>
          <w:kern w:val="22"/>
          <w:lang w:val="ru-RU" w:eastAsia="en-CA"/>
        </w:rPr>
        <w:t xml:space="preserve">в котором она пересмотрела многолетнюю программу работы на 2010-2020 годы, </w:t>
      </w:r>
    </w:p>
    <w:p w:rsidR="000B6C10" w:rsidRPr="00406662" w:rsidRDefault="000B6C10" w:rsidP="000B6C10">
      <w:pPr>
        <w:spacing w:before="120" w:after="120"/>
        <w:ind w:firstLine="851"/>
        <w:rPr>
          <w:kern w:val="22"/>
          <w:szCs w:val="22"/>
          <w:lang w:val="ru-RU" w:eastAsia="en-CA"/>
        </w:rPr>
      </w:pPr>
      <w:r w:rsidRPr="00406662">
        <w:rPr>
          <w:i/>
          <w:iCs/>
          <w:lang w:val="ru-RU" w:eastAsia="en-CA"/>
        </w:rPr>
        <w:t>отмечая</w:t>
      </w:r>
      <w:r w:rsidRPr="00406662">
        <w:rPr>
          <w:lang w:val="ru-RU" w:eastAsia="en-CA"/>
        </w:rPr>
        <w:t>, что отложенные задачи 6, 11, 13, 14 и 17 многолетней программы работы были решены в результате выполнения других задач в рамках программы работы по осуществлению статьи 8 j) и соответствующих положений Конвенции,</w:t>
      </w:r>
    </w:p>
    <w:p w:rsidR="000B6C10" w:rsidRPr="00406662" w:rsidRDefault="000B6C10" w:rsidP="000B6C10">
      <w:pPr>
        <w:spacing w:before="120" w:after="120"/>
        <w:ind w:firstLine="851"/>
        <w:rPr>
          <w:rFonts w:eastAsia="Batang"/>
          <w:snapToGrid w:val="0"/>
          <w:kern w:val="22"/>
          <w:lang w:val="ru-RU" w:eastAsia="ko-KR"/>
        </w:rPr>
      </w:pPr>
      <w:r w:rsidRPr="00406662">
        <w:rPr>
          <w:i/>
          <w:snapToGrid w:val="0"/>
          <w:kern w:val="22"/>
          <w:lang w:val="ru-RU" w:eastAsia="en-CA"/>
        </w:rPr>
        <w:t>п</w:t>
      </w:r>
      <w:r w:rsidRPr="00406662">
        <w:rPr>
          <w:i/>
          <w:iCs/>
          <w:lang w:val="ru-RU" w:eastAsia="en-CA"/>
        </w:rPr>
        <w:t>ризнавая</w:t>
      </w:r>
      <w:r w:rsidRPr="00406662">
        <w:rPr>
          <w:lang w:val="ru-RU" w:eastAsia="en-CA"/>
        </w:rPr>
        <w:t xml:space="preserve"> необходимость в более целостной, ориентированной на будущее и комплексной программе работы, учитывающей последние события, включая Повестку дня в области устойчивого развития на период до 2030 года</w:t>
      </w:r>
      <w:r>
        <w:rPr>
          <w:lang w:val="ru-RU" w:eastAsia="en-CA"/>
        </w:rPr>
        <w:t xml:space="preserve"> и </w:t>
      </w:r>
      <w:r w:rsidRPr="00406662">
        <w:rPr>
          <w:lang w:val="ru-RU" w:eastAsia="en-CA"/>
        </w:rPr>
        <w:t>ее цели</w:t>
      </w:r>
      <w:r w:rsidRPr="00406662">
        <w:rPr>
          <w:rFonts w:eastAsia="Batang"/>
          <w:snapToGrid w:val="0"/>
          <w:kern w:val="22"/>
          <w:vertAlign w:val="superscript"/>
          <w:lang w:val="ru-RU" w:eastAsia="ko-KR"/>
        </w:rPr>
        <w:footnoteReference w:id="2"/>
      </w:r>
      <w:r w:rsidRPr="00406662">
        <w:rPr>
          <w:rFonts w:eastAsia="Batang"/>
          <w:snapToGrid w:val="0"/>
          <w:kern w:val="22"/>
          <w:lang w:val="ru-RU" w:eastAsia="ko-KR"/>
        </w:rPr>
        <w:t>,</w:t>
      </w:r>
      <w:r w:rsidRPr="00406662">
        <w:rPr>
          <w:lang w:val="ru-RU" w:eastAsia="en-CA"/>
        </w:rPr>
        <w:t xml:space="preserve"> </w:t>
      </w:r>
      <w:r w:rsidRPr="00D80984">
        <w:rPr>
          <w:rFonts w:eastAsia="Batang"/>
          <w:kern w:val="22"/>
          <w:szCs w:val="22"/>
          <w:lang w:val="ru-RU" w:eastAsia="ko-KR"/>
        </w:rPr>
        <w:t>Пар</w:t>
      </w:r>
      <w:r>
        <w:rPr>
          <w:rFonts w:eastAsia="Batang"/>
          <w:kern w:val="22"/>
          <w:szCs w:val="22"/>
          <w:lang w:val="ru-RU" w:eastAsia="ko-KR"/>
        </w:rPr>
        <w:t>ижское соглашение</w:t>
      </w:r>
      <w:bookmarkStart w:id="1" w:name="_Ref531088869"/>
      <w:r w:rsidRPr="00D80984">
        <w:rPr>
          <w:rStyle w:val="FootnoteReference"/>
          <w:rFonts w:eastAsia="Batang"/>
          <w:kern w:val="22"/>
          <w:szCs w:val="22"/>
          <w:lang w:eastAsia="ko-KR"/>
        </w:rPr>
        <w:footnoteReference w:id="3"/>
      </w:r>
      <w:bookmarkEnd w:id="1"/>
      <w:r>
        <w:rPr>
          <w:rFonts w:eastAsia="Batang"/>
          <w:kern w:val="22"/>
          <w:szCs w:val="22"/>
          <w:lang w:val="ru-RU" w:eastAsia="ko-KR"/>
        </w:rPr>
        <w:t>, принятое в контексте Рамочной конвенции Организации Объединенных Наций об изменении климата,</w:t>
      </w:r>
      <w:r>
        <w:rPr>
          <w:lang w:val="ru-RU" w:eastAsia="en-CA"/>
        </w:rPr>
        <w:t xml:space="preserve"> а </w:t>
      </w:r>
      <w:r w:rsidRPr="00406662">
        <w:rPr>
          <w:lang w:val="ru-RU" w:eastAsia="en-CA"/>
        </w:rPr>
        <w:t>также будущую рамочную программу в области биоразнообразия на период после 2020 года,</w:t>
      </w:r>
      <w:bookmarkStart w:id="2" w:name="_Ref501148281"/>
      <w:bookmarkEnd w:id="2"/>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851"/>
        <w:rPr>
          <w:iCs/>
          <w:snapToGrid w:val="0"/>
          <w:kern w:val="22"/>
          <w:lang w:val="ru-RU" w:eastAsia="en-GB"/>
        </w:rPr>
      </w:pPr>
      <w:r w:rsidRPr="00406662">
        <w:rPr>
          <w:i/>
          <w:iCs/>
          <w:lang w:val="ru-RU" w:eastAsia="en-CA"/>
        </w:rPr>
        <w:t>принимая во внимание</w:t>
      </w:r>
      <w:r w:rsidRPr="00406662">
        <w:rPr>
          <w:lang w:val="ru-RU" w:eastAsia="en-CA"/>
        </w:rPr>
        <w:t xml:space="preserve"> результаты «Саммита Múuch’tambal об опыте коренных народов и местных общин – Традиционные знания, биологическое и культурное разнообразие – Актуализация вклада традиционных знаний, нововведений и практики в секторах сельского, лесного и рыбного хозяйств и туризма в целях сохранения и устойчивого использования биоразнообразия для благосостояния людей»</w:t>
      </w:r>
      <w:r w:rsidRPr="00406662">
        <w:rPr>
          <w:snapToGrid w:val="0"/>
          <w:kern w:val="22"/>
          <w:vertAlign w:val="superscript"/>
          <w:lang w:val="ru-RU" w:eastAsia="en-CA"/>
        </w:rPr>
        <w:footnoteReference w:id="4"/>
      </w:r>
      <w:r w:rsidRPr="00406662">
        <w:rPr>
          <w:iCs/>
          <w:snapToGrid w:val="0"/>
          <w:kern w:val="22"/>
          <w:lang w:val="ru-RU" w:eastAsia="en-GB"/>
        </w:rPr>
        <w:t>,</w:t>
      </w:r>
    </w:p>
    <w:p w:rsidR="000B6C10" w:rsidRPr="00406662" w:rsidRDefault="000B6C10" w:rsidP="000B6C10">
      <w:pPr>
        <w:autoSpaceDE w:val="0"/>
        <w:autoSpaceDN w:val="0"/>
        <w:spacing w:before="120" w:after="120"/>
        <w:ind w:firstLine="851"/>
        <w:rPr>
          <w:rFonts w:eastAsia="Batang"/>
          <w:snapToGrid w:val="0"/>
          <w:kern w:val="22"/>
          <w:lang w:val="ru-RU" w:eastAsia="ko-KR"/>
        </w:rPr>
      </w:pPr>
      <w:r w:rsidRPr="00406662">
        <w:rPr>
          <w:i/>
          <w:iCs/>
          <w:lang w:val="ru-RU" w:eastAsia="en-CA"/>
        </w:rPr>
        <w:t>основываясь</w:t>
      </w:r>
      <w:r w:rsidRPr="00406662">
        <w:rPr>
          <w:lang w:val="ru-RU" w:eastAsia="en-CA"/>
        </w:rPr>
        <w:t xml:space="preserve"> на сводном докладе о положении дел и тенденциях в области традиционных знаний и руководствах, а также других инструментах и стандартах, уже разработанных </w:t>
      </w:r>
      <w:r w:rsidRPr="00406662">
        <w:rPr>
          <w:lang w:val="ru-RU" w:eastAsia="en-CA"/>
        </w:rPr>
        <w:lastRenderedPageBreak/>
        <w:t>Специальной рабочей группой открытого состава по осуществлению статьи 8 j) и соответствующих положений Конвенции, включая:</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snapToGrid w:val="0"/>
          <w:kern w:val="22"/>
          <w:lang w:val="ru-RU" w:eastAsia="en-CA"/>
        </w:rPr>
      </w:pPr>
      <w:r w:rsidRPr="00406662">
        <w:rPr>
          <w:lang w:val="ru-RU" w:eastAsia="en-CA"/>
        </w:rPr>
        <w:t>a)</w:t>
      </w:r>
      <w:r w:rsidRPr="00406662">
        <w:rPr>
          <w:lang w:val="ru-RU" w:eastAsia="en-CA"/>
        </w:rPr>
        <w:tab/>
        <w:t>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r w:rsidRPr="00406662">
        <w:rPr>
          <w:snapToGrid w:val="0"/>
          <w:kern w:val="22"/>
          <w:vertAlign w:val="superscript"/>
          <w:lang w:val="ru-RU" w:eastAsia="en-CA"/>
        </w:rPr>
        <w:footnoteReference w:id="5"/>
      </w:r>
      <w:r w:rsidRPr="00406662">
        <w:rPr>
          <w:snapToGrid w:val="0"/>
          <w:kern w:val="22"/>
          <w:lang w:val="ru-RU" w:eastAsia="en-CA"/>
        </w:rPr>
        <w:t>;</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snapToGrid w:val="0"/>
          <w:kern w:val="22"/>
          <w:lang w:val="ru-RU" w:eastAsia="en-CA"/>
        </w:rPr>
      </w:pPr>
      <w:r w:rsidRPr="00406662">
        <w:rPr>
          <w:lang w:val="ru-RU" w:eastAsia="en-CA"/>
        </w:rPr>
        <w:t>b)</w:t>
      </w:r>
      <w:r w:rsidRPr="00406662">
        <w:rPr>
          <w:lang w:val="ru-RU" w:eastAsia="en-CA"/>
        </w:rPr>
        <w:tab/>
        <w:t>Кодекс этического поведения Тгаривейиери для обеспечения уважения культурного и интеллектуального наследия коренных народов и местных общин</w:t>
      </w:r>
      <w:r w:rsidRPr="00406662">
        <w:rPr>
          <w:snapToGrid w:val="0"/>
          <w:kern w:val="22"/>
          <w:vertAlign w:val="superscript"/>
          <w:lang w:val="ru-RU" w:eastAsia="en-CA"/>
        </w:rPr>
        <w:footnoteReference w:id="6"/>
      </w:r>
      <w:r w:rsidRPr="00406662">
        <w:rPr>
          <w:snapToGrid w:val="0"/>
          <w:kern w:val="22"/>
          <w:lang w:val="ru-RU" w:eastAsia="en-CA"/>
        </w:rPr>
        <w:t>;</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snapToGrid w:val="0"/>
          <w:kern w:val="22"/>
          <w:lang w:val="ru-RU" w:eastAsia="en-CA"/>
        </w:rPr>
      </w:pPr>
      <w:r w:rsidRPr="00406662">
        <w:rPr>
          <w:lang w:val="ru-RU" w:eastAsia="en-CA"/>
        </w:rPr>
        <w:t>c)</w:t>
      </w:r>
      <w:r w:rsidRPr="00406662">
        <w:rPr>
          <w:lang w:val="ru-RU" w:eastAsia="en-CA"/>
        </w:rPr>
        <w:tab/>
        <w:t>Добровольное руководство Mo’otz kuxtal</w:t>
      </w:r>
      <w:r w:rsidRPr="00406662">
        <w:rPr>
          <w:caps/>
          <w:snapToGrid w:val="0"/>
          <w:kern w:val="22"/>
          <w:vertAlign w:val="superscript"/>
          <w:lang w:val="ru-RU" w:eastAsia="en-CA"/>
        </w:rPr>
        <w:footnoteReference w:id="7"/>
      </w:r>
      <w:r w:rsidRPr="00406662">
        <w:rPr>
          <w:caps/>
          <w:snapToGrid w:val="0"/>
          <w:kern w:val="22"/>
          <w:lang w:val="ru-RU" w:eastAsia="en-CA"/>
        </w:rPr>
        <w:t xml:space="preserve"> </w:t>
      </w:r>
      <w:r w:rsidRPr="00406662">
        <w:rPr>
          <w:lang w:val="ru-RU" w:eastAsia="en-CA"/>
        </w:rPr>
        <w:t>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w:t>
      </w:r>
      <w:r w:rsidRPr="00406662">
        <w:rPr>
          <w:caps/>
          <w:snapToGrid w:val="0"/>
          <w:kern w:val="22"/>
          <w:vertAlign w:val="superscript"/>
          <w:lang w:val="ru-RU" w:eastAsia="en-CA"/>
        </w:rPr>
        <w:footnoteReference w:id="8"/>
      </w:r>
      <w:r w:rsidRPr="00406662">
        <w:rPr>
          <w:snapToGrid w:val="0"/>
          <w:kern w:val="22"/>
          <w:lang w:val="ru-RU" w:eastAsia="en-CA"/>
        </w:rPr>
        <w:t xml:space="preserve"> </w:t>
      </w:r>
      <w:r w:rsidRPr="00406662">
        <w:rPr>
          <w:lang w:val="ru-RU" w:eastAsia="en-CA"/>
        </w:rPr>
        <w:t>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r w:rsidRPr="00406662">
        <w:rPr>
          <w:snapToGrid w:val="0"/>
          <w:kern w:val="22"/>
          <w:vertAlign w:val="superscript"/>
          <w:lang w:val="ru-RU" w:eastAsia="en-CA"/>
        </w:rPr>
        <w:footnoteReference w:id="9"/>
      </w:r>
      <w:r w:rsidRPr="00406662">
        <w:rPr>
          <w:snapToGrid w:val="0"/>
          <w:kern w:val="22"/>
          <w:lang w:val="ru-RU" w:eastAsia="en-CA"/>
        </w:rPr>
        <w:t>;</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snapToGrid w:val="0"/>
          <w:kern w:val="22"/>
          <w:lang w:val="ru-RU" w:eastAsia="en-CA"/>
        </w:rPr>
      </w:pPr>
      <w:r w:rsidRPr="00406662">
        <w:rPr>
          <w:lang w:val="ru-RU" w:eastAsia="en-CA"/>
        </w:rPr>
        <w:t>d)</w:t>
      </w:r>
      <w:r w:rsidRPr="00406662">
        <w:rPr>
          <w:lang w:val="ru-RU" w:eastAsia="en-CA"/>
        </w:rPr>
        <w:tab/>
        <w:t>Добровольное руководство Руцолихирисашик по репатриации традиционных знаний коренных народов и местных общин, имеющих значение для сохранения и устойчивого использован</w:t>
      </w:r>
      <w:r>
        <w:rPr>
          <w:lang w:val="ru-RU" w:eastAsia="en-CA"/>
        </w:rPr>
        <w:t>ия биологического разнообразия</w:t>
      </w:r>
      <w:r w:rsidRPr="00406662">
        <w:rPr>
          <w:snapToGrid w:val="0"/>
          <w:kern w:val="22"/>
          <w:vertAlign w:val="superscript"/>
          <w:lang w:val="ru-RU" w:eastAsia="en-CA"/>
        </w:rPr>
        <w:footnoteReference w:id="10"/>
      </w:r>
      <w:r>
        <w:rPr>
          <w:lang w:val="ru-RU" w:eastAsia="en-CA"/>
        </w:rPr>
        <w:t>;</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snapToGrid w:val="0"/>
          <w:kern w:val="22"/>
          <w:lang w:val="ru-RU" w:eastAsia="en-CA"/>
        </w:rPr>
      </w:pPr>
      <w:r w:rsidRPr="00406662">
        <w:rPr>
          <w:lang w:val="ru-RU" w:eastAsia="en-CA"/>
        </w:rPr>
        <w:t>e)</w:t>
      </w:r>
      <w:r w:rsidRPr="00406662">
        <w:rPr>
          <w:lang w:val="ru-RU" w:eastAsia="en-CA"/>
        </w:rPr>
        <w:tab/>
        <w:t>Глобальный план действий по устойчивому использованию биологического разнообразия на основе обычая</w:t>
      </w:r>
      <w:r w:rsidRPr="00406662">
        <w:rPr>
          <w:snapToGrid w:val="0"/>
          <w:kern w:val="22"/>
          <w:vertAlign w:val="superscript"/>
          <w:lang w:val="ru-RU" w:eastAsia="en-CA"/>
        </w:rPr>
        <w:footnoteReference w:id="11"/>
      </w:r>
      <w:r w:rsidRPr="00406662">
        <w:rPr>
          <w:snapToGrid w:val="0"/>
          <w:kern w:val="22"/>
          <w:lang w:val="ru-RU" w:eastAsia="en-CA"/>
        </w:rPr>
        <w:t>;</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iCs/>
          <w:snapToGrid w:val="0"/>
          <w:kern w:val="22"/>
          <w:lang w:val="ru-RU" w:eastAsia="en-CA"/>
        </w:rPr>
      </w:pPr>
      <w:r w:rsidRPr="00406662">
        <w:rPr>
          <w:i/>
          <w:iCs/>
          <w:lang w:val="ru-RU" w:eastAsia="en-CA"/>
        </w:rPr>
        <w:t>принимая во внимание</w:t>
      </w:r>
      <w:r w:rsidRPr="00406662">
        <w:rPr>
          <w:lang w:val="ru-RU" w:eastAsia="en-CA"/>
        </w:rPr>
        <w:t xml:space="preserve"> Совместную программу работы между секретариатом Конвенции о биологическом разнообразии и Организацией Объединенных Наций по вопросам образования, науки и культуры о взаимосвязях между биологическим и культурным разнообразием</w:t>
      </w:r>
      <w:r w:rsidRPr="00406662">
        <w:rPr>
          <w:snapToGrid w:val="0"/>
          <w:kern w:val="22"/>
          <w:vertAlign w:val="superscript"/>
          <w:lang w:val="ru-RU" w:eastAsia="en-CA"/>
        </w:rPr>
        <w:footnoteReference w:id="12"/>
      </w:r>
      <w:r w:rsidRPr="00406662">
        <w:rPr>
          <w:iCs/>
          <w:snapToGrid w:val="0"/>
          <w:kern w:val="22"/>
          <w:lang w:val="ru-RU" w:eastAsia="en-CA"/>
        </w:rPr>
        <w:t>,</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406662">
        <w:rPr>
          <w:i/>
          <w:iCs/>
          <w:lang w:val="ru-RU" w:eastAsia="en-CA"/>
        </w:rPr>
        <w:t>приветствуя</w:t>
      </w:r>
      <w:r w:rsidRPr="00406662">
        <w:rPr>
          <w:lang w:val="ru-RU" w:eastAsia="en-CA"/>
        </w:rPr>
        <w:t xml:space="preserve"> завершение работы над задачей 15 принятием Добровольного руководства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w:t>
      </w:r>
      <w:r w:rsidRPr="00406662">
        <w:rPr>
          <w:snapToGrid w:val="0"/>
          <w:kern w:val="22"/>
          <w:vertAlign w:val="superscript"/>
          <w:lang w:val="ru-RU" w:eastAsia="en-CA"/>
        </w:rPr>
        <w:footnoteReference w:id="13"/>
      </w:r>
      <w:r>
        <w:rPr>
          <w:lang w:val="ru-RU" w:eastAsia="en-CA"/>
        </w:rPr>
        <w:t>,</w:t>
      </w:r>
    </w:p>
    <w:p w:rsidR="000B6C10" w:rsidRPr="00406662" w:rsidRDefault="000B6C10" w:rsidP="000B6C10">
      <w:pPr>
        <w:spacing w:before="120" w:after="120"/>
        <w:ind w:firstLine="709"/>
        <w:rPr>
          <w:kern w:val="22"/>
          <w:szCs w:val="22"/>
          <w:lang w:val="ru-RU" w:eastAsia="en-CA"/>
        </w:rPr>
      </w:pPr>
      <w:r w:rsidRPr="00406662">
        <w:rPr>
          <w:i/>
          <w:iCs/>
          <w:lang w:val="ru-RU" w:eastAsia="en-CA"/>
        </w:rPr>
        <w:t>отмечая</w:t>
      </w:r>
      <w:r w:rsidRPr="00406662">
        <w:rPr>
          <w:lang w:val="ru-RU" w:eastAsia="en-CA"/>
        </w:rPr>
        <w:t>, что задачи 1, 2, 4, а также применение вышеназванных руководств и стандартов, принятых Конференцией Сторон, является постоянной обязанностью Сторон,</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snapToGrid w:val="0"/>
          <w:kern w:val="22"/>
          <w:lang w:val="ru-RU" w:eastAsia="en-CA"/>
        </w:rPr>
      </w:pPr>
      <w:r w:rsidRPr="00406662">
        <w:rPr>
          <w:i/>
          <w:iCs/>
          <w:lang w:val="ru-RU" w:eastAsia="en-CA"/>
        </w:rPr>
        <w:t>подчеркивая</w:t>
      </w:r>
      <w:r w:rsidRPr="00406662">
        <w:rPr>
          <w:lang w:val="ru-RU" w:eastAsia="en-CA"/>
        </w:rPr>
        <w:t xml:space="preserve"> необходимость эффективного применения руководств и стандартов, касающихся статьи 8 j) и соответствующих положений Конвенции на национальном уровне для достижения прогресса в выполнении целевой задачи 18 по сохранению и устойчивому использованию биоразнообразия, принятой в Айти, Стратегического плана в области сохранения и устойчивого использования биоразнообразия на 2011-2020 годы,</w:t>
      </w:r>
      <w:r>
        <w:rPr>
          <w:lang w:val="ru-RU" w:eastAsia="en-CA"/>
        </w:rPr>
        <w:t xml:space="preserve"> </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snapToGrid w:val="0"/>
          <w:kern w:val="22"/>
          <w:lang w:val="ru-RU" w:eastAsia="en-CA"/>
        </w:rPr>
      </w:pPr>
      <w:r w:rsidRPr="00406662">
        <w:rPr>
          <w:lang w:val="ru-RU" w:eastAsia="en-CA"/>
        </w:rPr>
        <w:t>1.</w:t>
      </w:r>
      <w:r w:rsidRPr="00406662">
        <w:rPr>
          <w:lang w:val="ru-RU" w:eastAsia="en-CA"/>
        </w:rPr>
        <w:tab/>
      </w:r>
      <w:r w:rsidRPr="00406662">
        <w:rPr>
          <w:i/>
          <w:lang w:val="ru-RU" w:eastAsia="en-CA"/>
        </w:rPr>
        <w:t>п</w:t>
      </w:r>
      <w:r w:rsidRPr="00406662">
        <w:rPr>
          <w:i/>
          <w:iCs/>
          <w:lang w:val="ru-RU" w:eastAsia="en-CA"/>
        </w:rPr>
        <w:t>остановляет</w:t>
      </w:r>
      <w:r w:rsidRPr="00406662">
        <w:rPr>
          <w:lang w:val="ru-RU" w:eastAsia="en-CA"/>
        </w:rPr>
        <w:t xml:space="preserve"> завершить текущую программу работы по статье 8 j) и соответствующим положениям Конвенции не позднее 15-го совещания Конференции Сторон;</w:t>
      </w:r>
    </w:p>
    <w:p w:rsidR="000B6C10" w:rsidRPr="00406662" w:rsidRDefault="000B6C10" w:rsidP="000B6C10">
      <w:pPr>
        <w:spacing w:before="120" w:after="120"/>
        <w:ind w:firstLine="709"/>
        <w:rPr>
          <w:kern w:val="22"/>
          <w:szCs w:val="22"/>
          <w:lang w:val="ru-RU" w:eastAsia="en-CA"/>
        </w:rPr>
      </w:pPr>
      <w:r w:rsidRPr="00406662">
        <w:rPr>
          <w:lang w:val="ru-RU" w:eastAsia="en-CA"/>
        </w:rPr>
        <w:t>2.</w:t>
      </w:r>
      <w:r w:rsidRPr="00406662">
        <w:rPr>
          <w:lang w:val="ru-RU" w:eastAsia="en-CA"/>
        </w:rPr>
        <w:tab/>
      </w:r>
      <w:r w:rsidRPr="00406662">
        <w:rPr>
          <w:i/>
          <w:lang w:val="ru-RU" w:eastAsia="en-CA"/>
        </w:rPr>
        <w:t>п</w:t>
      </w:r>
      <w:r w:rsidRPr="00406662">
        <w:rPr>
          <w:i/>
          <w:iCs/>
          <w:lang w:val="ru-RU" w:eastAsia="en-CA"/>
        </w:rPr>
        <w:t>остановляет</w:t>
      </w:r>
      <w:r w:rsidRPr="00406662">
        <w:rPr>
          <w:lang w:val="ru-RU" w:eastAsia="en-CA"/>
        </w:rPr>
        <w:t xml:space="preserve"> </w:t>
      </w:r>
      <w:r w:rsidRPr="00406662">
        <w:rPr>
          <w:i/>
          <w:lang w:val="ru-RU" w:eastAsia="en-CA"/>
        </w:rPr>
        <w:t>также</w:t>
      </w:r>
      <w:r w:rsidRPr="00406662">
        <w:rPr>
          <w:lang w:val="ru-RU" w:eastAsia="en-CA"/>
        </w:rPr>
        <w:t xml:space="preserve"> рассмотреть вопрос о разработке единой комплексной программы работы по осуществлению статьи 8 j) и соответствующих положений Конвенции как составной части рамочной программы в области биоразнообразия на период после 2020 года</w:t>
      </w:r>
      <w:r>
        <w:rPr>
          <w:lang w:val="ru-RU" w:eastAsia="en-CA"/>
        </w:rPr>
        <w:t>, чтобы обеспечить полное и эффективное участие коренных народов и местных общин в деятельности Конвенции</w:t>
      </w:r>
      <w:r w:rsidRPr="00406662">
        <w:rPr>
          <w:lang w:val="ru-RU" w:eastAsia="en-CA"/>
        </w:rPr>
        <w:t xml:space="preserve"> на основе достигнутых к настоящему времени результатов, учитывая текущие и отложенные задачи Сторон, и с учетом Повестки дня в области устойчивого развития на период до 2030 года</w:t>
      </w:r>
      <w:r>
        <w:rPr>
          <w:vertAlign w:val="superscript"/>
          <w:lang w:val="ru-RU" w:eastAsia="en-CA"/>
        </w:rPr>
        <w:t xml:space="preserve"> </w:t>
      </w:r>
      <w:r>
        <w:rPr>
          <w:lang w:val="ru-RU" w:eastAsia="en-CA"/>
        </w:rPr>
        <w:t xml:space="preserve"> и </w:t>
      </w:r>
      <w:r w:rsidRPr="00406662">
        <w:rPr>
          <w:lang w:val="ru-RU" w:eastAsia="en-CA"/>
        </w:rPr>
        <w:t>ее целей</w:t>
      </w:r>
      <w:r>
        <w:rPr>
          <w:vertAlign w:val="superscript"/>
          <w:lang w:val="ru-RU" w:eastAsia="en-CA"/>
        </w:rPr>
        <w:t>2</w:t>
      </w:r>
      <w:r w:rsidRPr="00406662">
        <w:rPr>
          <w:lang w:val="ru-RU" w:eastAsia="en-CA"/>
        </w:rPr>
        <w:t>,</w:t>
      </w:r>
      <w:r>
        <w:rPr>
          <w:lang w:val="ru-RU" w:eastAsia="en-CA"/>
        </w:rPr>
        <w:t xml:space="preserve"> </w:t>
      </w:r>
      <w:r w:rsidRPr="00D80984">
        <w:rPr>
          <w:rFonts w:eastAsia="Batang"/>
          <w:kern w:val="22"/>
          <w:szCs w:val="22"/>
          <w:lang w:val="ru-RU" w:eastAsia="ko-KR"/>
        </w:rPr>
        <w:t>Пар</w:t>
      </w:r>
      <w:r>
        <w:rPr>
          <w:rFonts w:eastAsia="Batang"/>
          <w:kern w:val="22"/>
          <w:szCs w:val="22"/>
          <w:lang w:val="ru-RU" w:eastAsia="ko-KR"/>
        </w:rPr>
        <w:t>ижского соглашения</w:t>
      </w:r>
      <w:r w:rsidRPr="00D11B94">
        <w:rPr>
          <w:rFonts w:eastAsia="Batang"/>
          <w:kern w:val="22"/>
          <w:szCs w:val="22"/>
          <w:vertAlign w:val="superscript"/>
          <w:lang w:val="ru-RU" w:eastAsia="ko-KR"/>
        </w:rPr>
        <w:t>3</w:t>
      </w:r>
      <w:r>
        <w:rPr>
          <w:rFonts w:eastAsia="Batang"/>
          <w:kern w:val="22"/>
          <w:szCs w:val="22"/>
          <w:lang w:val="ru-RU" w:eastAsia="ko-KR"/>
        </w:rPr>
        <w:t>, принятого в контексте Рамочной конвенции Организации Объединенных Наций об изменении климата, и</w:t>
      </w:r>
      <w:r w:rsidRPr="00406662">
        <w:rPr>
          <w:lang w:val="ru-RU" w:eastAsia="en-CA"/>
        </w:rPr>
        <w:t xml:space="preserve"> выявленных пробелов;</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406662">
        <w:rPr>
          <w:snapToGrid w:val="0"/>
          <w:kern w:val="22"/>
          <w:lang w:val="ru-RU" w:eastAsia="en-CA"/>
        </w:rPr>
        <w:t>3.</w:t>
      </w:r>
      <w:r w:rsidRPr="00406662">
        <w:rPr>
          <w:snapToGrid w:val="0"/>
          <w:kern w:val="22"/>
          <w:lang w:val="ru-RU" w:eastAsia="en-CA"/>
        </w:rPr>
        <w:tab/>
      </w:r>
      <w:r w:rsidRPr="00406662">
        <w:rPr>
          <w:i/>
          <w:iCs/>
          <w:lang w:val="ru-RU" w:eastAsia="en-CA"/>
        </w:rPr>
        <w:t>предлагает</w:t>
      </w:r>
      <w:r w:rsidRPr="00406662">
        <w:rPr>
          <w:lang w:val="ru-RU" w:eastAsia="en-CA"/>
        </w:rPr>
        <w:t xml:space="preserve"> Сторонам накапливать </w:t>
      </w:r>
      <w:bookmarkStart w:id="3" w:name="_Hlk501189524"/>
      <w:r w:rsidRPr="00406662">
        <w:rPr>
          <w:lang w:val="ru-RU" w:eastAsia="en-CA"/>
        </w:rPr>
        <w:t>опыт в</w:t>
      </w:r>
      <w:bookmarkEnd w:id="3"/>
      <w:r w:rsidRPr="00406662">
        <w:rPr>
          <w:lang w:val="ru-RU" w:eastAsia="en-CA"/>
        </w:rPr>
        <w:t xml:space="preserve"> осуществлении руководств и стандартов, касающихся статьи 8 j) и соответствующих положений Конвенции на национальном уровне и с учетом этого опыта рассмотреть необходимость дальнейшей работы по этим вопросам в ходе разработки единой комплексной программы работы;</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406662">
        <w:rPr>
          <w:iCs/>
          <w:snapToGrid w:val="0"/>
          <w:kern w:val="22"/>
          <w:lang w:val="ru-RU" w:eastAsia="en-CA"/>
        </w:rPr>
        <w:t>4.</w:t>
      </w:r>
      <w:r w:rsidRPr="00406662">
        <w:rPr>
          <w:i/>
          <w:iCs/>
          <w:snapToGrid w:val="0"/>
          <w:kern w:val="22"/>
          <w:lang w:val="ru-RU" w:eastAsia="en-CA"/>
        </w:rPr>
        <w:tab/>
      </w:r>
      <w:r w:rsidRPr="00406662">
        <w:rPr>
          <w:i/>
          <w:lang w:val="ru-RU" w:eastAsia="en-CA"/>
        </w:rPr>
        <w:t>призывает</w:t>
      </w:r>
      <w:r w:rsidRPr="00406662">
        <w:rPr>
          <w:lang w:val="ru-RU" w:eastAsia="en-CA"/>
        </w:rPr>
        <w:t xml:space="preserve"> Стороны взаимодействовать с коренными народами и местными общинами в деле осуществления Конвенции, в том числе на основе признания, поддержки и уважения их коллективных действий, включая их усилия по охране и сохранению своих территорий и районов, в целях Конвенции и всемерно вовлекать их в подготовку национальных докладов, пересмотр и осуществление национальных стратегий и планов действий по сохранению биоразнообразия и в процесс разработки рамочной программы Конвенции в области биоразнообразия на период после 2020 года;</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snapToGrid w:val="0"/>
          <w:kern w:val="22"/>
          <w:lang w:val="ru-RU" w:eastAsia="en-CA"/>
        </w:rPr>
      </w:pPr>
      <w:r w:rsidRPr="00406662">
        <w:rPr>
          <w:snapToGrid w:val="0"/>
          <w:kern w:val="22"/>
          <w:lang w:val="ru-RU" w:eastAsia="en-CA"/>
        </w:rPr>
        <w:t>5</w:t>
      </w:r>
      <w:r w:rsidRPr="00406662">
        <w:rPr>
          <w:i/>
          <w:snapToGrid w:val="0"/>
          <w:kern w:val="22"/>
          <w:lang w:val="ru-RU" w:eastAsia="en-CA"/>
        </w:rPr>
        <w:t>.</w:t>
      </w:r>
      <w:r w:rsidRPr="00406662">
        <w:rPr>
          <w:i/>
          <w:snapToGrid w:val="0"/>
          <w:kern w:val="22"/>
          <w:lang w:val="ru-RU" w:eastAsia="en-CA"/>
        </w:rPr>
        <w:tab/>
        <w:t>п</w:t>
      </w:r>
      <w:r w:rsidRPr="00406662">
        <w:rPr>
          <w:i/>
          <w:iCs/>
          <w:lang w:val="ru-RU" w:eastAsia="en-CA"/>
        </w:rPr>
        <w:t>редлагает</w:t>
      </w:r>
      <w:r w:rsidRPr="00406662">
        <w:rPr>
          <w:lang w:val="ru-RU" w:eastAsia="en-CA"/>
        </w:rPr>
        <w:t xml:space="preserve"> Сторонам и другим правительствам сообщать о выполнении программы работы по статье 8 j) и соответствующим положениям Конвенции, в частности задач 1, 2 и 4 и выполнении программы работы по устойчивому использованию на основе обычая, а также о применении различных руководств и стандартов, разработанных под руководством Специальной рабочей группы открытого состава по осуществлению статьи 8 j) и соответствующих положений Конвенции и утвержденных Конференцией Сторон, посредством своих шестых национальных докладов или через механизм посредничества</w:t>
      </w:r>
      <w:r>
        <w:rPr>
          <w:lang w:val="ru-RU" w:eastAsia="en-CA"/>
        </w:rPr>
        <w:t xml:space="preserve"> </w:t>
      </w:r>
      <w:r w:rsidRPr="00406662">
        <w:rPr>
          <w:lang w:val="ru-RU" w:eastAsia="en-CA"/>
        </w:rPr>
        <w:t>для определения достигнутого прогресса и учета этой информации в разработке рамочной программы в области биоразнообразия на период после 2020 года;</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lang w:val="ru-RU" w:eastAsia="en-CA"/>
        </w:rPr>
      </w:pPr>
      <w:r w:rsidRPr="00406662">
        <w:rPr>
          <w:snapToGrid w:val="0"/>
          <w:kern w:val="22"/>
          <w:lang w:val="ru-RU" w:eastAsia="en-CA"/>
        </w:rPr>
        <w:t>6.</w:t>
      </w:r>
      <w:r w:rsidRPr="00406662">
        <w:rPr>
          <w:i/>
          <w:snapToGrid w:val="0"/>
          <w:kern w:val="22"/>
          <w:lang w:val="ru-RU" w:eastAsia="en-CA"/>
        </w:rPr>
        <w:tab/>
      </w:r>
      <w:r w:rsidRPr="00406662">
        <w:rPr>
          <w:i/>
          <w:iCs/>
          <w:lang w:val="ru-RU" w:eastAsia="en-CA"/>
        </w:rPr>
        <w:t>поручает</w:t>
      </w:r>
      <w:r w:rsidRPr="00406662">
        <w:rPr>
          <w:lang w:val="ru-RU" w:eastAsia="en-CA"/>
        </w:rPr>
        <w:t xml:space="preserve"> Исполнительному секретарю содействовать проведению онлайнового форума, предлагая Сторонам, другим правительствам, коренным народам и местным общинам, другим соответствующим организациям и заинтересованным сторонам провести в соответствующих случаях первоначальный обмен мнениями и информацией о:</w:t>
      </w:r>
    </w:p>
    <w:p w:rsidR="000B6C10" w:rsidRPr="00406662" w:rsidRDefault="000B6C10" w:rsidP="000B6C10">
      <w:pPr>
        <w:numPr>
          <w:ilvl w:val="0"/>
          <w:numId w:val="23"/>
        </w:numPr>
        <w:suppressLineNumbers/>
        <w:suppressAutoHyphens/>
        <w:kinsoku w:val="0"/>
        <w:overflowPunct w:val="0"/>
        <w:autoSpaceDE w:val="0"/>
        <w:autoSpaceDN w:val="0"/>
        <w:adjustRightInd w:val="0"/>
        <w:snapToGrid w:val="0"/>
        <w:spacing w:before="120" w:after="120"/>
        <w:ind w:left="0" w:firstLine="709"/>
        <w:contextualSpacing/>
        <w:rPr>
          <w:kern w:val="22"/>
          <w:szCs w:val="22"/>
          <w:lang w:val="ru-RU" w:eastAsia="en-CA"/>
        </w:rPr>
      </w:pPr>
      <w:r w:rsidRPr="00406662">
        <w:rPr>
          <w:kern w:val="22"/>
          <w:szCs w:val="22"/>
          <w:lang w:val="ru-RU" w:eastAsia="en-CA"/>
        </w:rPr>
        <w:t xml:space="preserve"> возможных задачах, которые следует рассмотреть для обеспечения эффективной интеграции в работу вспомогательных органов по вопросам, имеющим непосредственное отношение к коренным народам и местным общинам, и для обеспечения всестороннего и эффективного участия коренных народов и местных общин в работе Конвенции;</w:t>
      </w:r>
    </w:p>
    <w:p w:rsidR="000B6C10" w:rsidRPr="00406662" w:rsidRDefault="000B6C10" w:rsidP="000B6C10">
      <w:pPr>
        <w:numPr>
          <w:ilvl w:val="0"/>
          <w:numId w:val="23"/>
        </w:numPr>
        <w:suppressLineNumbers/>
        <w:suppressAutoHyphens/>
        <w:kinsoku w:val="0"/>
        <w:overflowPunct w:val="0"/>
        <w:autoSpaceDE w:val="0"/>
        <w:autoSpaceDN w:val="0"/>
        <w:adjustRightInd w:val="0"/>
        <w:snapToGrid w:val="0"/>
        <w:spacing w:before="120" w:after="120"/>
        <w:ind w:left="0" w:firstLine="709"/>
        <w:contextualSpacing/>
        <w:rPr>
          <w:kern w:val="22"/>
          <w:szCs w:val="22"/>
          <w:lang w:val="ru-RU" w:eastAsia="en-CA"/>
        </w:rPr>
      </w:pPr>
      <w:r w:rsidRPr="00406662">
        <w:rPr>
          <w:kern w:val="22"/>
          <w:szCs w:val="22"/>
          <w:lang w:val="ru-RU" w:eastAsia="en-CA"/>
        </w:rPr>
        <w:t>возможных элементах программы работы по осуществлению статьи 8 j) и соответствующих положений Конвенции как составной части разработки рамочной программы в области биоразнообразия на период после 2020 года;</w:t>
      </w:r>
    </w:p>
    <w:p w:rsidR="000B6C10" w:rsidRDefault="000B6C10" w:rsidP="000B6C10">
      <w:pPr>
        <w:numPr>
          <w:ilvl w:val="0"/>
          <w:numId w:val="23"/>
        </w:numPr>
        <w:suppressLineNumbers/>
        <w:suppressAutoHyphens/>
        <w:kinsoku w:val="0"/>
        <w:overflowPunct w:val="0"/>
        <w:autoSpaceDE w:val="0"/>
        <w:autoSpaceDN w:val="0"/>
        <w:adjustRightInd w:val="0"/>
        <w:snapToGrid w:val="0"/>
        <w:spacing w:before="120" w:after="120"/>
        <w:ind w:left="0" w:firstLine="709"/>
        <w:rPr>
          <w:kern w:val="22"/>
          <w:szCs w:val="22"/>
          <w:lang w:val="ru-RU" w:eastAsia="en-CA"/>
        </w:rPr>
      </w:pPr>
      <w:r w:rsidRPr="00406662">
        <w:rPr>
          <w:kern w:val="22"/>
          <w:szCs w:val="22"/>
          <w:lang w:val="ru-RU" w:eastAsia="en-CA"/>
        </w:rPr>
        <w:t>возможных институциональных механизмах, полезных выводах, а также преимуществах и недо</w:t>
      </w:r>
      <w:r>
        <w:rPr>
          <w:kern w:val="22"/>
          <w:szCs w:val="22"/>
          <w:lang w:val="ru-RU" w:eastAsia="en-CA"/>
        </w:rPr>
        <w:t xml:space="preserve">статках существующих механизмов; </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20"/>
        <w:rPr>
          <w:rFonts w:eastAsia="Batang"/>
          <w:kern w:val="22"/>
          <w:szCs w:val="22"/>
          <w:lang w:val="ru-RU" w:eastAsia="ko-KR"/>
        </w:rPr>
      </w:pPr>
      <w:r w:rsidRPr="00406662">
        <w:rPr>
          <w:rFonts w:eastAsia="Batang"/>
          <w:kern w:val="22"/>
          <w:szCs w:val="22"/>
          <w:lang w:val="ru-RU" w:eastAsia="ko-KR"/>
        </w:rPr>
        <w:t>7.</w:t>
      </w:r>
      <w:r w:rsidRPr="00406662">
        <w:rPr>
          <w:rFonts w:eastAsia="Batang"/>
          <w:kern w:val="22"/>
          <w:szCs w:val="22"/>
          <w:lang w:val="ru-RU" w:eastAsia="ko-KR"/>
        </w:rPr>
        <w:tab/>
      </w:r>
      <w:r w:rsidRPr="00406662">
        <w:rPr>
          <w:rFonts w:eastAsia="Batang"/>
          <w:i/>
          <w:kern w:val="22"/>
          <w:szCs w:val="22"/>
          <w:lang w:val="ru-RU" w:eastAsia="ko-KR"/>
        </w:rPr>
        <w:t xml:space="preserve">поручает также </w:t>
      </w:r>
      <w:r w:rsidRPr="00406662">
        <w:rPr>
          <w:rFonts w:eastAsia="Batang"/>
          <w:kern w:val="22"/>
          <w:szCs w:val="22"/>
          <w:lang w:val="ru-RU" w:eastAsia="ko-KR"/>
        </w:rPr>
        <w:t>Исполнительному секретарю подготовить и представить резюме обмена мнениями, полученными в ходе онлайнового форума, Специальной рабочей группе открытого состава по осуществлению статьи 8</w:t>
      </w:r>
      <w:r w:rsidRPr="00406662">
        <w:rPr>
          <w:rFonts w:eastAsia="Batang"/>
          <w:kern w:val="22"/>
          <w:szCs w:val="22"/>
          <w:lang w:eastAsia="ko-KR"/>
        </w:rPr>
        <w:t> j</w:t>
      </w:r>
      <w:r w:rsidRPr="00406662">
        <w:rPr>
          <w:rFonts w:eastAsia="Batang"/>
          <w:kern w:val="22"/>
          <w:szCs w:val="22"/>
          <w:lang w:val="ru-RU" w:eastAsia="ko-KR"/>
        </w:rPr>
        <w:t>) и соответствующих положений Конвенции на ее 11-м совещании;</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406662">
        <w:rPr>
          <w:rFonts w:eastAsia="Batang"/>
          <w:snapToGrid w:val="0"/>
          <w:kern w:val="22"/>
          <w:lang w:val="ru-RU" w:eastAsia="ko-KR"/>
        </w:rPr>
        <w:t>8</w:t>
      </w:r>
      <w:r w:rsidRPr="00406662">
        <w:rPr>
          <w:rFonts w:eastAsia="Batang"/>
          <w:i/>
          <w:snapToGrid w:val="0"/>
          <w:kern w:val="22"/>
          <w:lang w:val="ru-RU" w:eastAsia="ko-KR"/>
        </w:rPr>
        <w:t>.</w:t>
      </w:r>
      <w:r w:rsidRPr="00406662">
        <w:rPr>
          <w:rFonts w:eastAsia="Batang"/>
          <w:i/>
          <w:snapToGrid w:val="0"/>
          <w:kern w:val="22"/>
          <w:lang w:val="ru-RU" w:eastAsia="ko-KR"/>
        </w:rPr>
        <w:tab/>
      </w:r>
      <w:r w:rsidRPr="00406662">
        <w:rPr>
          <w:i/>
          <w:iCs/>
          <w:lang w:val="ru-RU" w:eastAsia="en-CA"/>
        </w:rPr>
        <w:t>предлагает</w:t>
      </w:r>
      <w:r w:rsidRPr="00406662">
        <w:rPr>
          <w:lang w:val="ru-RU" w:eastAsia="en-CA"/>
        </w:rPr>
        <w:t xml:space="preserve"> Сторонам, правительствам, коренным народам и местным общинам, соответствующим международным организациям, в частности другим конвенциям по вопросам биоразнообразия, и заинтересованным сторонам представить Исполнительному секретарю свои мнения относительно возможных элементов единой комплексной программы работы как составной части рамочной программы в области биоразнообразия на период после 2020 года;</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406662">
        <w:rPr>
          <w:rFonts w:eastAsia="Batang"/>
          <w:snapToGrid w:val="0"/>
          <w:kern w:val="22"/>
          <w:lang w:val="ru-RU" w:eastAsia="ko-KR"/>
        </w:rPr>
        <w:t>9.</w:t>
      </w:r>
      <w:r w:rsidRPr="00406662">
        <w:rPr>
          <w:rFonts w:eastAsia="Batang"/>
          <w:snapToGrid w:val="0"/>
          <w:kern w:val="22"/>
          <w:lang w:val="ru-RU" w:eastAsia="ko-KR"/>
        </w:rPr>
        <w:tab/>
      </w:r>
      <w:r w:rsidRPr="00406662">
        <w:rPr>
          <w:i/>
          <w:lang w:val="ru-RU" w:eastAsia="en-CA"/>
        </w:rPr>
        <w:t>предлагает</w:t>
      </w:r>
      <w:r w:rsidRPr="00406662">
        <w:rPr>
          <w:lang w:val="ru-RU" w:eastAsia="en-CA"/>
        </w:rPr>
        <w:t xml:space="preserve"> Сторонам, правительствам, коренным народам и местным общинам довести до сведения Исполнительного секретаря свои мнения о возможных организационных механизмах и их </w:t>
      </w:r>
      <w:r w:rsidRPr="00406662">
        <w:rPr>
          <w:iCs/>
          <w:lang w:val="ru-RU" w:eastAsia="en-CA"/>
        </w:rPr>
        <w:t>modus operandi</w:t>
      </w:r>
      <w:r w:rsidRPr="00406662">
        <w:rPr>
          <w:lang w:val="ru-RU" w:eastAsia="en-CA"/>
        </w:rPr>
        <w:t xml:space="preserve"> для осуществления статьи 8 j) и соответствующих положений Конвенции, включая, но не ограничиваясь, о нижеследующем:</w:t>
      </w:r>
    </w:p>
    <w:p w:rsidR="000B6C10" w:rsidRPr="00406662" w:rsidRDefault="000B6C10" w:rsidP="000B6C10">
      <w:pPr>
        <w:spacing w:before="120" w:after="120"/>
        <w:ind w:firstLine="709"/>
        <w:rPr>
          <w:rFonts w:eastAsia="Batang"/>
          <w:kern w:val="22"/>
          <w:szCs w:val="22"/>
          <w:lang w:val="ru-RU" w:eastAsia="en-CA"/>
        </w:rPr>
      </w:pPr>
      <w:r w:rsidRPr="00406662">
        <w:rPr>
          <w:rFonts w:eastAsia="Batang"/>
          <w:snapToGrid w:val="0"/>
          <w:kern w:val="22"/>
          <w:lang w:val="ru-RU" w:eastAsia="ko-KR"/>
        </w:rPr>
        <w:t>a)</w:t>
      </w:r>
      <w:r w:rsidRPr="00406662">
        <w:rPr>
          <w:rFonts w:eastAsia="Batang"/>
          <w:snapToGrid w:val="0"/>
          <w:kern w:val="22"/>
          <w:lang w:val="ru-RU" w:eastAsia="ko-KR"/>
        </w:rPr>
        <w:tab/>
      </w:r>
      <w:r w:rsidRPr="00406662">
        <w:rPr>
          <w:lang w:val="ru-RU" w:eastAsia="en-CA"/>
        </w:rPr>
        <w:t>учреждение вспомогательного органа по осуществлению статьи 8 j) и соответствующих положений Конвенции с мандатом предоставлять консультативную помощь Конференции Сторон, другим вспомогательным органам и в случае их одобрения Конференции Сторон, выступающей в качестве совещания Сторон соответствующих протоколов, по вопросам, имеющим значение для коренных народов и местных общин, и в пределах сферы действия Конвенции;</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406662">
        <w:rPr>
          <w:rFonts w:eastAsia="Batang"/>
          <w:snapToGrid w:val="0"/>
          <w:kern w:val="22"/>
          <w:lang w:val="ru-RU" w:eastAsia="ko-KR"/>
        </w:rPr>
        <w:t>b)</w:t>
      </w:r>
      <w:r w:rsidRPr="00406662">
        <w:rPr>
          <w:rFonts w:eastAsia="Batang"/>
          <w:snapToGrid w:val="0"/>
          <w:kern w:val="22"/>
          <w:lang w:val="ru-RU" w:eastAsia="ko-KR"/>
        </w:rPr>
        <w:tab/>
      </w:r>
      <w:r w:rsidRPr="00406662">
        <w:rPr>
          <w:lang w:val="ru-RU" w:eastAsia="en-CA"/>
        </w:rPr>
        <w:t>продолжение работы Специальной рабочей группы открытого состава по осуществлению статьи 8 j) и соответствующих положений Конвенции с пересмотренным мандатом в соответствии с рамочной программой в области биоразнообразия на период после 2020 года;</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406662">
        <w:rPr>
          <w:rFonts w:eastAsia="Batang"/>
          <w:snapToGrid w:val="0"/>
          <w:kern w:val="22"/>
          <w:lang w:val="ru-RU" w:eastAsia="ko-KR"/>
        </w:rPr>
        <w:t>c)</w:t>
      </w:r>
      <w:r w:rsidRPr="00406662">
        <w:rPr>
          <w:rFonts w:eastAsia="Batang"/>
          <w:snapToGrid w:val="0"/>
          <w:kern w:val="22"/>
          <w:lang w:val="ru-RU" w:eastAsia="ko-KR"/>
        </w:rPr>
        <w:tab/>
      </w:r>
      <w:r w:rsidRPr="00406662">
        <w:rPr>
          <w:lang w:val="ru-RU" w:eastAsia="en-CA"/>
        </w:rPr>
        <w:t>применение механизмов расширения участия, используемых Специальной рабочей группой открытого состава по осуществлению статьи 8 j) и соответствующих положений Конвенции для обеспечения участия в случае необходимости представителей коренных народов и местных общин в рассмотрении вопросов, имеющих непосредственное отношение к коренным народам и местным общинам, во вспомогательных органах в целях обеспечения их эффективного участия и всемерного вовлечения в работу Конвенции;</w:t>
      </w:r>
    </w:p>
    <w:p w:rsidR="000B6C10" w:rsidRPr="00406662" w:rsidRDefault="000B6C10" w:rsidP="000B6C10">
      <w:pPr>
        <w:spacing w:before="120" w:after="120"/>
        <w:ind w:firstLine="709"/>
        <w:rPr>
          <w:kern w:val="22"/>
          <w:szCs w:val="22"/>
          <w:lang w:val="ru-RU" w:eastAsia="en-CA"/>
        </w:rPr>
      </w:pPr>
      <w:r w:rsidRPr="00406662">
        <w:rPr>
          <w:lang w:val="ru-RU" w:eastAsia="en-CA"/>
        </w:rPr>
        <w:t>10.</w:t>
      </w:r>
      <w:r w:rsidRPr="00406662">
        <w:rPr>
          <w:lang w:val="ru-RU" w:eastAsia="en-CA"/>
        </w:rPr>
        <w:tab/>
      </w:r>
      <w:r w:rsidRPr="00406662">
        <w:rPr>
          <w:i/>
          <w:lang w:val="ru-RU" w:eastAsia="en-CA"/>
        </w:rPr>
        <w:t>п</w:t>
      </w:r>
      <w:r w:rsidRPr="00406662">
        <w:rPr>
          <w:i/>
          <w:iCs/>
          <w:lang w:val="ru-RU" w:eastAsia="en-CA"/>
        </w:rPr>
        <w:t>оручает</w:t>
      </w:r>
      <w:r w:rsidRPr="00406662">
        <w:rPr>
          <w:lang w:val="ru-RU" w:eastAsia="en-CA"/>
        </w:rPr>
        <w:t xml:space="preserve"> Исполнительному секретарю обобщить и проанализировать полученную информацию, с тем чтобы предложить возможные элементы единой комплексной программы работы как составной части рамочной программы в области биоразнообразия на период после 2020 года, а также возможные организационные механизмы и их </w:t>
      </w:r>
      <w:r w:rsidRPr="00406662">
        <w:rPr>
          <w:iCs/>
          <w:lang w:val="ru-RU" w:eastAsia="en-CA"/>
        </w:rPr>
        <w:t>modus operandi</w:t>
      </w:r>
      <w:r w:rsidRPr="00406662">
        <w:rPr>
          <w:lang w:val="ru-RU" w:eastAsia="en-CA"/>
        </w:rPr>
        <w:t xml:space="preserve"> Специальной рабочей группе открытого состава по осуществлению статьи 8 j) и соответствующих положений Конвенции на ее 11-м совещании;</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rFonts w:eastAsia="Batang"/>
          <w:i/>
          <w:snapToGrid w:val="0"/>
          <w:kern w:val="22"/>
          <w:lang w:val="ru-RU" w:eastAsia="ko-KR"/>
        </w:rPr>
      </w:pPr>
      <w:r w:rsidRPr="00406662">
        <w:rPr>
          <w:rFonts w:eastAsia="Batang"/>
          <w:snapToGrid w:val="0"/>
          <w:kern w:val="22"/>
          <w:lang w:val="ru-RU" w:eastAsia="ko-KR"/>
        </w:rPr>
        <w:t>11.</w:t>
      </w:r>
      <w:r w:rsidRPr="00406662">
        <w:rPr>
          <w:rFonts w:eastAsia="Batang"/>
          <w:i/>
          <w:snapToGrid w:val="0"/>
          <w:kern w:val="22"/>
          <w:lang w:val="ru-RU" w:eastAsia="ko-KR"/>
        </w:rPr>
        <w:tab/>
        <w:t xml:space="preserve">также поручает </w:t>
      </w:r>
      <w:r w:rsidRPr="00406662">
        <w:rPr>
          <w:lang w:val="ru-RU" w:eastAsia="en-CA"/>
        </w:rPr>
        <w:t>Исполнительному секретарю подготовить прогноз финансовых последствий возможных организационных механизмов для осуществления статьи 8 j) на двухлетний период 2021-2022 гг. для рассмотрения Вспомогательным органом по осуществлению на его третьем совещании;</w:t>
      </w:r>
      <w:r w:rsidRPr="00406662">
        <w:rPr>
          <w:rFonts w:eastAsia="Batang"/>
          <w:i/>
          <w:snapToGrid w:val="0"/>
          <w:kern w:val="22"/>
          <w:lang w:val="ru-RU" w:eastAsia="ko-KR"/>
        </w:rPr>
        <w:t xml:space="preserve"> </w:t>
      </w:r>
    </w:p>
    <w:p w:rsidR="000B6C10" w:rsidRPr="00406662" w:rsidRDefault="000B6C10" w:rsidP="000B6C10">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406662">
        <w:rPr>
          <w:iCs/>
          <w:lang w:val="ru-RU" w:eastAsia="en-CA"/>
        </w:rPr>
        <w:t>12.</w:t>
      </w:r>
      <w:r w:rsidRPr="00406662">
        <w:rPr>
          <w:iCs/>
          <w:lang w:val="ru-RU" w:eastAsia="en-CA"/>
        </w:rPr>
        <w:tab/>
      </w:r>
      <w:r w:rsidRPr="00406662">
        <w:rPr>
          <w:i/>
          <w:iCs/>
          <w:lang w:val="ru-RU" w:eastAsia="en-CA"/>
        </w:rPr>
        <w:t>поручает</w:t>
      </w:r>
      <w:r w:rsidRPr="00406662">
        <w:rPr>
          <w:lang w:val="ru-RU" w:eastAsia="en-CA"/>
        </w:rPr>
        <w:t xml:space="preserve"> Специальной рабочей группе открытого состава по осуществлению статьи 8 j) и соответствующих положений Конвенции разработать на ее 11-м совещании предложения о возможной будущей работе, включая предложения по второй фазе работы Плана действий по устойчивому использованию на основе обычая, а также организационным механизмам и их </w:t>
      </w:r>
      <w:r w:rsidRPr="00406662">
        <w:rPr>
          <w:iCs/>
          <w:lang w:val="ru-RU" w:eastAsia="en-CA"/>
        </w:rPr>
        <w:t>modus operandi</w:t>
      </w:r>
      <w:r w:rsidRPr="00406662">
        <w:rPr>
          <w:lang w:val="ru-RU" w:eastAsia="en-CA"/>
        </w:rPr>
        <w:t xml:space="preserve"> для рассмотрения Вспомогательным органом по осуществлению на его третьем совещании, с тем чтобы учесть их при разработке единой комплексной программы работы в качестве составной части рамочной программы в области биоразнообразия на период после 2020 года, в которой учитываются наработки других соответствующих международных форумов и организаций;</w:t>
      </w:r>
    </w:p>
    <w:p w:rsidR="000B6C10" w:rsidRPr="00406662" w:rsidRDefault="000B6C10" w:rsidP="000B6C10">
      <w:pPr>
        <w:spacing w:before="120" w:after="120"/>
        <w:ind w:firstLine="709"/>
        <w:rPr>
          <w:kern w:val="22"/>
          <w:szCs w:val="22"/>
          <w:lang w:val="ru-RU" w:eastAsia="en-CA"/>
        </w:rPr>
      </w:pPr>
      <w:r w:rsidRPr="00406662">
        <w:rPr>
          <w:snapToGrid w:val="0"/>
          <w:kern w:val="22"/>
          <w:lang w:val="ru-RU" w:eastAsia="en-CA"/>
        </w:rPr>
        <w:t>13</w:t>
      </w:r>
      <w:r w:rsidRPr="00406662">
        <w:rPr>
          <w:i/>
          <w:snapToGrid w:val="0"/>
          <w:kern w:val="22"/>
          <w:lang w:val="ru-RU" w:eastAsia="en-CA"/>
        </w:rPr>
        <w:t>.</w:t>
      </w:r>
      <w:r w:rsidRPr="00406662">
        <w:rPr>
          <w:i/>
          <w:snapToGrid w:val="0"/>
          <w:kern w:val="22"/>
          <w:lang w:val="ru-RU" w:eastAsia="en-CA"/>
        </w:rPr>
        <w:tab/>
        <w:t>п</w:t>
      </w:r>
      <w:r w:rsidRPr="00406662">
        <w:rPr>
          <w:i/>
          <w:iCs/>
          <w:lang w:val="ru-RU" w:eastAsia="en-CA"/>
        </w:rPr>
        <w:t>оручает</w:t>
      </w:r>
      <w:r w:rsidRPr="00406662">
        <w:rPr>
          <w:lang w:val="ru-RU" w:eastAsia="en-CA"/>
        </w:rPr>
        <w:t xml:space="preserve"> Исполнительному секретарю при условии наличия ресурсов оказывать необходимую помощь, которая</w:t>
      </w:r>
      <w:r>
        <w:rPr>
          <w:lang w:val="ru-RU" w:eastAsia="en-CA"/>
        </w:rPr>
        <w:t xml:space="preserve"> позволит представителям коренных народов и местных общин принимать эффективное участие в расширенных </w:t>
      </w:r>
      <w:r w:rsidRPr="00406662">
        <w:rPr>
          <w:lang w:val="ru-RU" w:eastAsia="en-CA"/>
        </w:rPr>
        <w:t xml:space="preserve">обсуждениях и процессах Конвенции, в том числе посредством региональных консультаций, в ходе которых будет определена рамочная программа в области биоразнообразия на период после 2020 года, </w:t>
      </w:r>
      <w:r>
        <w:rPr>
          <w:lang w:val="ru-RU" w:eastAsia="en-CA"/>
        </w:rPr>
        <w:t>чтобы</w:t>
      </w:r>
      <w:r w:rsidRPr="00406662">
        <w:rPr>
          <w:lang w:val="ru-RU" w:eastAsia="en-CA"/>
        </w:rPr>
        <w:t xml:space="preserve"> содействовать включению дальнейшей работы по статье 8 j) и соответствующим положениям Конвенции в деятельность Конвенции.</w:t>
      </w:r>
      <w:r>
        <w:rPr>
          <w:lang w:val="ru-RU" w:eastAsia="en-CA"/>
        </w:rPr>
        <w:t xml:space="preserve">  </w:t>
      </w:r>
    </w:p>
    <w:p w:rsidR="000B6C10" w:rsidRPr="00B7110B" w:rsidRDefault="000B6C10" w:rsidP="000B6C10">
      <w:pPr>
        <w:jc w:val="center"/>
        <w:rPr>
          <w:lang w:val="ru-RU"/>
        </w:rPr>
      </w:pPr>
    </w:p>
    <w:p w:rsidR="000B6C10" w:rsidRDefault="000B6C10" w:rsidP="000B6C10">
      <w:pPr>
        <w:jc w:val="center"/>
        <w:rPr>
          <w:szCs w:val="22"/>
          <w:lang w:val="ru-RU"/>
        </w:rPr>
      </w:pPr>
      <w:r w:rsidRPr="00C9161D">
        <w:t>______</w:t>
      </w:r>
    </w:p>
    <w:p w:rsidR="000B6C10" w:rsidRDefault="000B6C10" w:rsidP="000B6C10">
      <w:pPr>
        <w:jc w:val="left"/>
        <w:rPr>
          <w:szCs w:val="22"/>
          <w:lang w:val="ru-RU"/>
        </w:rPr>
      </w:pPr>
    </w:p>
    <w:p w:rsidR="000B6C10" w:rsidRDefault="000B6C10" w:rsidP="000B6C10">
      <w:pPr>
        <w:jc w:val="left"/>
        <w:rPr>
          <w:szCs w:val="22"/>
          <w:lang w:val="ru-RU"/>
        </w:rPr>
      </w:pPr>
    </w:p>
    <w:p w:rsidR="000B6C10" w:rsidRDefault="000B6C10" w:rsidP="000B6C10">
      <w:pPr>
        <w:jc w:val="left"/>
        <w:rPr>
          <w:szCs w:val="22"/>
          <w:lang w:val="ru-RU"/>
        </w:rPr>
      </w:pPr>
    </w:p>
    <w:p w:rsidR="000B6C10" w:rsidRDefault="000B6C10" w:rsidP="000B6C10">
      <w:pPr>
        <w:jc w:val="left"/>
        <w:rPr>
          <w:szCs w:val="22"/>
          <w:lang w:val="ru-RU"/>
        </w:rPr>
      </w:pPr>
    </w:p>
    <w:p w:rsidR="00B3369F" w:rsidRPr="00430DDE" w:rsidRDefault="00B3369F" w:rsidP="000B6C10">
      <w:pPr>
        <w:suppressLineNumbers/>
        <w:suppressAutoHyphens/>
        <w:kinsoku w:val="0"/>
        <w:overflowPunct w:val="0"/>
        <w:autoSpaceDE w:val="0"/>
        <w:autoSpaceDN w:val="0"/>
        <w:adjustRightInd w:val="0"/>
        <w:snapToGrid w:val="0"/>
        <w:spacing w:before="120" w:after="120"/>
        <w:ind w:firstLine="720"/>
        <w:rPr>
          <w:kern w:val="22"/>
          <w:szCs w:val="22"/>
          <w:lang w:val="ru-RU"/>
        </w:rPr>
      </w:pPr>
    </w:p>
    <w:sectPr w:rsidR="00B3369F" w:rsidRPr="00430DDE" w:rsidSect="009C200D">
      <w:headerReference w:type="even" r:id="rId15"/>
      <w:headerReference w:type="default" r:id="rId16"/>
      <w:footerReference w:type="even" r:id="rId17"/>
      <w:footerReference w:type="first" r:id="rId18"/>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025" w:rsidRDefault="00E66025" w:rsidP="00CF1848">
      <w:r>
        <w:separator/>
      </w:r>
    </w:p>
  </w:endnote>
  <w:endnote w:type="continuationSeparator" w:id="0">
    <w:p w:rsidR="00E66025" w:rsidRDefault="00E6602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30C" w:rsidRDefault="00D0430C" w:rsidP="00337472">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30C" w:rsidRDefault="00D0430C" w:rsidP="00337472">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025" w:rsidRDefault="00E66025" w:rsidP="00CF1848">
      <w:r>
        <w:separator/>
      </w:r>
    </w:p>
  </w:footnote>
  <w:footnote w:type="continuationSeparator" w:id="0">
    <w:p w:rsidR="00E66025" w:rsidRDefault="00E66025" w:rsidP="00CF1848">
      <w:r>
        <w:continuationSeparator/>
      </w:r>
    </w:p>
  </w:footnote>
  <w:footnote w:id="1">
    <w:p w:rsidR="000B6C10" w:rsidRPr="005C6051" w:rsidRDefault="000B6C10" w:rsidP="000B6C10">
      <w:pPr>
        <w:pStyle w:val="FootnoteText"/>
        <w:suppressLineNumbers/>
        <w:suppressAutoHyphens/>
        <w:kinsoku w:val="0"/>
        <w:overflowPunct w:val="0"/>
        <w:autoSpaceDE w:val="0"/>
        <w:autoSpaceDN w:val="0"/>
        <w:adjustRightInd w:val="0"/>
        <w:snapToGrid w:val="0"/>
        <w:spacing w:after="0"/>
        <w:ind w:firstLine="0"/>
        <w:rPr>
          <w:snapToGrid w:val="0"/>
          <w:kern w:val="18"/>
          <w:szCs w:val="18"/>
          <w:lang w:val="ru-RU"/>
        </w:rPr>
      </w:pPr>
      <w:r w:rsidRPr="00EC4CE3">
        <w:rPr>
          <w:rStyle w:val="FootnoteReference"/>
          <w:rFonts w:eastAsiaTheme="majorEastAsia"/>
          <w:snapToGrid w:val="0"/>
          <w:kern w:val="18"/>
          <w:szCs w:val="18"/>
        </w:rPr>
        <w:footnoteRef/>
      </w:r>
      <w:r>
        <w:rPr>
          <w:szCs w:val="18"/>
          <w:lang w:val="ru-RU"/>
        </w:rPr>
        <w:t xml:space="preserve"> </w:t>
      </w:r>
      <w:r w:rsidRPr="005C6051">
        <w:rPr>
          <w:szCs w:val="18"/>
          <w:lang w:val="ru-RU"/>
        </w:rPr>
        <w:t xml:space="preserve">В </w:t>
      </w:r>
      <w:hyperlink r:id="rId1" w:history="1">
        <w:r w:rsidRPr="005C6051">
          <w:rPr>
            <w:color w:val="0000FF"/>
            <w:szCs w:val="18"/>
            <w:u w:val="single"/>
            <w:lang w:val="ru-RU"/>
          </w:rPr>
          <w:t>решении X/43</w:t>
        </w:r>
      </w:hyperlink>
      <w:r w:rsidRPr="005C6051">
        <w:rPr>
          <w:szCs w:val="18"/>
          <w:lang w:val="ru-RU"/>
        </w:rPr>
        <w:t xml:space="preserve"> Конференция Сторон утвердила пересмотренную многолетнюю программу работы по осуществлению статьи 8 j) и отнесла задачи 3, 5, 8, 9 и 16 к категории завершенных или замещенных.</w:t>
      </w:r>
    </w:p>
  </w:footnote>
  <w:footnote w:id="2">
    <w:p w:rsidR="000B6C10" w:rsidRPr="005C6051" w:rsidRDefault="000B6C10" w:rsidP="000B6C10">
      <w:pPr>
        <w:pStyle w:val="FootnoteText"/>
        <w:suppressLineNumbers/>
        <w:suppressAutoHyphens/>
        <w:kinsoku w:val="0"/>
        <w:overflowPunct w:val="0"/>
        <w:autoSpaceDE w:val="0"/>
        <w:autoSpaceDN w:val="0"/>
        <w:adjustRightInd w:val="0"/>
        <w:snapToGrid w:val="0"/>
        <w:spacing w:after="0"/>
        <w:ind w:firstLine="0"/>
        <w:rPr>
          <w:snapToGrid w:val="0"/>
          <w:kern w:val="18"/>
          <w:szCs w:val="18"/>
          <w:lang w:val="ru-RU"/>
        </w:rPr>
      </w:pPr>
      <w:r w:rsidRPr="00EC4CE3">
        <w:rPr>
          <w:rStyle w:val="FootnoteReference"/>
          <w:rFonts w:eastAsiaTheme="majorEastAsia"/>
          <w:snapToGrid w:val="0"/>
          <w:kern w:val="18"/>
          <w:szCs w:val="18"/>
        </w:rPr>
        <w:footnoteRef/>
      </w:r>
      <w:r w:rsidRPr="00EC4CE3">
        <w:rPr>
          <w:snapToGrid w:val="0"/>
          <w:kern w:val="18"/>
          <w:szCs w:val="18"/>
          <w:vertAlign w:val="superscript"/>
          <w:lang w:val="ru-RU"/>
        </w:rPr>
        <w:t xml:space="preserve"> </w:t>
      </w:r>
      <w:r w:rsidRPr="005C6051">
        <w:rPr>
          <w:snapToGrid w:val="0"/>
          <w:kern w:val="18"/>
          <w:szCs w:val="18"/>
          <w:lang w:val="ru-RU"/>
        </w:rPr>
        <w:t xml:space="preserve">См. </w:t>
      </w:r>
      <w:r w:rsidR="00BE77E9">
        <w:fldChar w:fldCharType="begin"/>
      </w:r>
      <w:r w:rsidR="00BE77E9" w:rsidRPr="00BE77E9">
        <w:rPr>
          <w:lang w:val="ru-RU"/>
        </w:rPr>
        <w:instrText xml:space="preserve"> </w:instrText>
      </w:r>
      <w:r w:rsidR="00BE77E9">
        <w:instrText>HYPERLINK</w:instrText>
      </w:r>
      <w:r w:rsidR="00BE77E9" w:rsidRPr="00BE77E9">
        <w:rPr>
          <w:lang w:val="ru-RU"/>
        </w:rPr>
        <w:instrText xml:space="preserve"> "</w:instrText>
      </w:r>
      <w:r w:rsidR="00BE77E9">
        <w:instrText>http</w:instrText>
      </w:r>
      <w:r w:rsidR="00BE77E9" w:rsidRPr="00BE77E9">
        <w:rPr>
          <w:lang w:val="ru-RU"/>
        </w:rPr>
        <w:instrText>://</w:instrText>
      </w:r>
      <w:r w:rsidR="00BE77E9">
        <w:instrText>www</w:instrText>
      </w:r>
      <w:r w:rsidR="00BE77E9" w:rsidRPr="00BE77E9">
        <w:rPr>
          <w:lang w:val="ru-RU"/>
        </w:rPr>
        <w:instrText>.</w:instrText>
      </w:r>
      <w:r w:rsidR="00BE77E9">
        <w:instrText>un</w:instrText>
      </w:r>
      <w:r w:rsidR="00BE77E9" w:rsidRPr="00BE77E9">
        <w:rPr>
          <w:lang w:val="ru-RU"/>
        </w:rPr>
        <w:instrText>.</w:instrText>
      </w:r>
      <w:r w:rsidR="00BE77E9">
        <w:instrText>org</w:instrText>
      </w:r>
      <w:r w:rsidR="00BE77E9" w:rsidRPr="00BE77E9">
        <w:rPr>
          <w:lang w:val="ru-RU"/>
        </w:rPr>
        <w:instrText>/</w:instrText>
      </w:r>
      <w:r w:rsidR="00BE77E9">
        <w:instrText>en</w:instrText>
      </w:r>
      <w:r w:rsidR="00BE77E9" w:rsidRPr="00BE77E9">
        <w:rPr>
          <w:lang w:val="ru-RU"/>
        </w:rPr>
        <w:instrText>/</w:instrText>
      </w:r>
      <w:r w:rsidR="00BE77E9">
        <w:instrText>ga</w:instrText>
      </w:r>
      <w:r w:rsidR="00BE77E9" w:rsidRPr="00BE77E9">
        <w:rPr>
          <w:lang w:val="ru-RU"/>
        </w:rPr>
        <w:instrText>/</w:instrText>
      </w:r>
      <w:r w:rsidR="00BE77E9">
        <w:instrText>search</w:instrText>
      </w:r>
      <w:r w:rsidR="00BE77E9" w:rsidRPr="00BE77E9">
        <w:rPr>
          <w:lang w:val="ru-RU"/>
        </w:rPr>
        <w:instrText>/</w:instrText>
      </w:r>
      <w:r w:rsidR="00BE77E9">
        <w:instrText>view</w:instrText>
      </w:r>
      <w:r w:rsidR="00BE77E9" w:rsidRPr="00BE77E9">
        <w:rPr>
          <w:lang w:val="ru-RU"/>
        </w:rPr>
        <w:instrText>_</w:instrText>
      </w:r>
      <w:r w:rsidR="00BE77E9">
        <w:instrText>doc</w:instrText>
      </w:r>
      <w:r w:rsidR="00BE77E9" w:rsidRPr="00BE77E9">
        <w:rPr>
          <w:lang w:val="ru-RU"/>
        </w:rPr>
        <w:instrText>.</w:instrText>
      </w:r>
      <w:r w:rsidR="00BE77E9">
        <w:instrText>asp</w:instrText>
      </w:r>
      <w:r w:rsidR="00BE77E9" w:rsidRPr="00BE77E9">
        <w:rPr>
          <w:lang w:val="ru-RU"/>
        </w:rPr>
        <w:instrText>?</w:instrText>
      </w:r>
      <w:r w:rsidR="00BE77E9">
        <w:instrText>symbol</w:instrText>
      </w:r>
      <w:r w:rsidR="00BE77E9" w:rsidRPr="00BE77E9">
        <w:rPr>
          <w:lang w:val="ru-RU"/>
        </w:rPr>
        <w:instrText>=</w:instrText>
      </w:r>
      <w:r w:rsidR="00BE77E9">
        <w:instrText>A</w:instrText>
      </w:r>
      <w:r w:rsidR="00BE77E9" w:rsidRPr="00BE77E9">
        <w:rPr>
          <w:lang w:val="ru-RU"/>
        </w:rPr>
        <w:instrText>/</w:instrText>
      </w:r>
      <w:r w:rsidR="00BE77E9">
        <w:instrText>RES</w:instrText>
      </w:r>
      <w:r w:rsidR="00BE77E9" w:rsidRPr="00BE77E9">
        <w:rPr>
          <w:lang w:val="ru-RU"/>
        </w:rPr>
        <w:instrText>/70/1&amp;</w:instrText>
      </w:r>
      <w:r w:rsidR="00BE77E9">
        <w:instrText>referer</w:instrText>
      </w:r>
      <w:r w:rsidR="00BE77E9" w:rsidRPr="00BE77E9">
        <w:rPr>
          <w:lang w:val="ru-RU"/>
        </w:rPr>
        <w:instrText>=/</w:instrText>
      </w:r>
      <w:r w:rsidR="00BE77E9">
        <w:instrText>english</w:instrText>
      </w:r>
      <w:r w:rsidR="00BE77E9" w:rsidRPr="00BE77E9">
        <w:rPr>
          <w:lang w:val="ru-RU"/>
        </w:rPr>
        <w:instrText>/&amp;</w:instrText>
      </w:r>
      <w:r w:rsidR="00BE77E9">
        <w:instrText>Lang</w:instrText>
      </w:r>
      <w:r w:rsidR="00BE77E9" w:rsidRPr="00BE77E9">
        <w:rPr>
          <w:lang w:val="ru-RU"/>
        </w:rPr>
        <w:instrText>=</w:instrText>
      </w:r>
      <w:r w:rsidR="00BE77E9">
        <w:instrText>R</w:instrText>
      </w:r>
      <w:r w:rsidR="00BE77E9" w:rsidRPr="00BE77E9">
        <w:rPr>
          <w:lang w:val="ru-RU"/>
        </w:rPr>
        <w:instrText xml:space="preserve">" </w:instrText>
      </w:r>
      <w:r w:rsidR="00BE77E9">
        <w:fldChar w:fldCharType="separate"/>
      </w:r>
      <w:r w:rsidRPr="005C6051">
        <w:rPr>
          <w:rStyle w:val="Hyperlink"/>
          <w:snapToGrid w:val="0"/>
          <w:kern w:val="18"/>
          <w:szCs w:val="18"/>
          <w:lang w:val="ru-RU"/>
        </w:rPr>
        <w:t>резолюцию 70/1 Генеральной Ассамблеи</w:t>
      </w:r>
      <w:r w:rsidR="00BE77E9">
        <w:rPr>
          <w:rStyle w:val="Hyperlink"/>
          <w:snapToGrid w:val="0"/>
          <w:kern w:val="18"/>
          <w:szCs w:val="18"/>
          <w:lang w:val="ru-RU"/>
        </w:rPr>
        <w:fldChar w:fldCharType="end"/>
      </w:r>
      <w:r w:rsidRPr="005C6051">
        <w:rPr>
          <w:snapToGrid w:val="0"/>
          <w:kern w:val="18"/>
          <w:szCs w:val="18"/>
          <w:lang w:val="ru-RU"/>
        </w:rPr>
        <w:t xml:space="preserve">, озаглавленную </w:t>
      </w:r>
      <w:r>
        <w:rPr>
          <w:snapToGrid w:val="0"/>
          <w:kern w:val="18"/>
          <w:szCs w:val="18"/>
          <w:lang w:val="ru-RU"/>
        </w:rPr>
        <w:t>«</w:t>
      </w:r>
      <w:r w:rsidRPr="005C6051">
        <w:rPr>
          <w:snapToGrid w:val="0"/>
          <w:kern w:val="18"/>
          <w:szCs w:val="18"/>
          <w:lang w:val="ru-RU"/>
        </w:rPr>
        <w:t>Преобразование нашего мира: Повестка дня в области устойчивого развития на период до 2030 года</w:t>
      </w:r>
      <w:r>
        <w:rPr>
          <w:snapToGrid w:val="0"/>
          <w:kern w:val="18"/>
          <w:szCs w:val="18"/>
          <w:lang w:val="ru-RU"/>
        </w:rPr>
        <w:t>»</w:t>
      </w:r>
      <w:r w:rsidRPr="005C6051">
        <w:rPr>
          <w:snapToGrid w:val="0"/>
          <w:kern w:val="18"/>
          <w:szCs w:val="18"/>
          <w:lang w:val="ru-RU"/>
        </w:rPr>
        <w:t>.</w:t>
      </w:r>
    </w:p>
  </w:footnote>
  <w:footnote w:id="3">
    <w:p w:rsidR="000B6C10" w:rsidRPr="00D80984" w:rsidRDefault="000B6C10" w:rsidP="000B6C10">
      <w:pPr>
        <w:pStyle w:val="FootnoteText"/>
        <w:suppressLineNumbers/>
        <w:suppressAutoHyphens/>
        <w:ind w:firstLine="0"/>
        <w:jc w:val="left"/>
        <w:rPr>
          <w:kern w:val="18"/>
          <w:szCs w:val="18"/>
          <w:lang w:val="ru-RU"/>
        </w:rPr>
      </w:pPr>
      <w:r w:rsidRPr="00575706">
        <w:rPr>
          <w:rStyle w:val="FootnoteReference"/>
          <w:rFonts w:eastAsiaTheme="majorEastAsia"/>
          <w:kern w:val="18"/>
          <w:szCs w:val="18"/>
        </w:rPr>
        <w:footnoteRef/>
      </w:r>
      <w:r w:rsidRPr="00956415">
        <w:rPr>
          <w:kern w:val="18"/>
          <w:szCs w:val="18"/>
          <w:lang w:val="ru-RU"/>
        </w:rPr>
        <w:t xml:space="preserve"> Организация Объединенных Наций, </w:t>
      </w:r>
      <w:r w:rsidRPr="00956415">
        <w:rPr>
          <w:i/>
          <w:kern w:val="18"/>
          <w:szCs w:val="18"/>
          <w:lang w:val="ru-RU"/>
        </w:rPr>
        <w:t>Сборник договоров ООН</w:t>
      </w:r>
      <w:r w:rsidRPr="00956415">
        <w:rPr>
          <w:kern w:val="18"/>
          <w:szCs w:val="18"/>
          <w:lang w:val="ru-RU"/>
        </w:rPr>
        <w:t xml:space="preserve">, </w:t>
      </w:r>
      <w:r w:rsidRPr="00110782">
        <w:rPr>
          <w:kern w:val="18"/>
          <w:szCs w:val="18"/>
          <w:lang w:val="ru-RU"/>
        </w:rPr>
        <w:t xml:space="preserve">Регистранционный </w:t>
      </w:r>
      <w:r>
        <w:rPr>
          <w:kern w:val="18"/>
          <w:szCs w:val="18"/>
          <w:lang w:val="ru-RU"/>
        </w:rPr>
        <w:t>№</w:t>
      </w:r>
      <w:r w:rsidRPr="00956415">
        <w:rPr>
          <w:kern w:val="18"/>
          <w:szCs w:val="18"/>
          <w:lang w:val="ru-RU"/>
        </w:rPr>
        <w:t xml:space="preserve"> </w:t>
      </w:r>
      <w:r w:rsidRPr="00575706">
        <w:rPr>
          <w:kern w:val="18"/>
          <w:szCs w:val="18"/>
        </w:rPr>
        <w:t>I</w:t>
      </w:r>
      <w:r w:rsidRPr="00D80984">
        <w:rPr>
          <w:kern w:val="18"/>
          <w:szCs w:val="18"/>
          <w:lang w:val="ru-RU"/>
        </w:rPr>
        <w:t>-54113.</w:t>
      </w:r>
    </w:p>
  </w:footnote>
  <w:footnote w:id="4">
    <w:p w:rsidR="000B6C10" w:rsidRPr="002E7C5F" w:rsidRDefault="000B6C10" w:rsidP="000B6C10">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ru-RU"/>
        </w:rPr>
      </w:pPr>
      <w:r w:rsidRPr="00EC4CE3">
        <w:rPr>
          <w:rStyle w:val="FootnoteReference"/>
          <w:rFonts w:eastAsiaTheme="majorEastAsia"/>
          <w:snapToGrid w:val="0"/>
          <w:kern w:val="18"/>
          <w:szCs w:val="18"/>
        </w:rPr>
        <w:footnoteRef/>
      </w:r>
      <w:r w:rsidRPr="00EC4CE3">
        <w:rPr>
          <w:snapToGrid w:val="0"/>
          <w:kern w:val="18"/>
          <w:szCs w:val="18"/>
          <w:vertAlign w:val="superscript"/>
          <w:lang w:val="ru-RU"/>
        </w:rPr>
        <w:t xml:space="preserve"> </w:t>
      </w:r>
      <w:r w:rsidRPr="005C6051">
        <w:rPr>
          <w:szCs w:val="18"/>
          <w:lang w:val="ru-RU"/>
        </w:rPr>
        <w:t xml:space="preserve">Саммит Múuch’tambal об опыте коренных народов и местных общин проводился в ходе 13-го совещания Конференции Сторон. Его декларация опубликована в документе </w:t>
      </w:r>
      <w:r w:rsidR="00BE77E9">
        <w:fldChar w:fldCharType="begin"/>
      </w:r>
      <w:r w:rsidR="00BE77E9" w:rsidRPr="00BE77E9">
        <w:rPr>
          <w:lang w:val="ru-RU"/>
        </w:rPr>
        <w:instrText xml:space="preserve"> </w:instrText>
      </w:r>
      <w:r w:rsidR="00BE77E9">
        <w:instrText>HYPERLINK</w:instrText>
      </w:r>
      <w:r w:rsidR="00BE77E9" w:rsidRPr="00BE77E9">
        <w:rPr>
          <w:lang w:val="ru-RU"/>
        </w:rPr>
        <w:instrText xml:space="preserve"> "</w:instrText>
      </w:r>
      <w:r w:rsidR="00BE77E9">
        <w:instrText>https</w:instrText>
      </w:r>
      <w:r w:rsidR="00BE77E9" w:rsidRPr="00BE77E9">
        <w:rPr>
          <w:lang w:val="ru-RU"/>
        </w:rPr>
        <w:instrText>://</w:instrText>
      </w:r>
      <w:r w:rsidR="00BE77E9">
        <w:instrText>www</w:instrText>
      </w:r>
      <w:r w:rsidR="00BE77E9" w:rsidRPr="00BE77E9">
        <w:rPr>
          <w:lang w:val="ru-RU"/>
        </w:rPr>
        <w:instrText>.</w:instrText>
      </w:r>
      <w:r w:rsidR="00BE77E9">
        <w:instrText>cbd</w:instrText>
      </w:r>
      <w:r w:rsidR="00BE77E9" w:rsidRPr="00BE77E9">
        <w:rPr>
          <w:lang w:val="ru-RU"/>
        </w:rPr>
        <w:instrText>.</w:instrText>
      </w:r>
      <w:r w:rsidR="00BE77E9">
        <w:instrText>int</w:instrText>
      </w:r>
      <w:r w:rsidR="00BE77E9" w:rsidRPr="00BE77E9">
        <w:rPr>
          <w:lang w:val="ru-RU"/>
        </w:rPr>
        <w:instrText>/</w:instrText>
      </w:r>
      <w:r w:rsidR="00BE77E9">
        <w:instrText>doc</w:instrText>
      </w:r>
      <w:r w:rsidR="00BE77E9" w:rsidRPr="00BE77E9">
        <w:rPr>
          <w:lang w:val="ru-RU"/>
        </w:rPr>
        <w:instrText>/</w:instrText>
      </w:r>
      <w:r w:rsidR="00BE77E9">
        <w:instrText>c</w:instrText>
      </w:r>
      <w:r w:rsidR="00BE77E9" w:rsidRPr="00BE77E9">
        <w:rPr>
          <w:lang w:val="ru-RU"/>
        </w:rPr>
        <w:instrText>/0</w:instrText>
      </w:r>
      <w:r w:rsidR="00BE77E9">
        <w:instrText>a</w:instrText>
      </w:r>
      <w:r w:rsidR="00BE77E9" w:rsidRPr="00BE77E9">
        <w:rPr>
          <w:lang w:val="ru-RU"/>
        </w:rPr>
        <w:instrText>31/4</w:instrText>
      </w:r>
      <w:r w:rsidR="00BE77E9">
        <w:instrText>e</w:instrText>
      </w:r>
      <w:r w:rsidR="00BE77E9" w:rsidRPr="00BE77E9">
        <w:rPr>
          <w:lang w:val="ru-RU"/>
        </w:rPr>
        <w:instrText>45/72608</w:instrText>
      </w:r>
      <w:r w:rsidR="00BE77E9">
        <w:instrText>f</w:instrText>
      </w:r>
      <w:r w:rsidR="00BE77E9" w:rsidRPr="00BE77E9">
        <w:rPr>
          <w:lang w:val="ru-RU"/>
        </w:rPr>
        <w:instrText>072</w:instrText>
      </w:r>
      <w:r w:rsidR="00BE77E9">
        <w:instrText>f</w:instrText>
      </w:r>
      <w:r w:rsidR="00BE77E9" w:rsidRPr="00BE77E9">
        <w:rPr>
          <w:lang w:val="ru-RU"/>
        </w:rPr>
        <w:instrText>6</w:instrText>
      </w:r>
      <w:r w:rsidR="00BE77E9">
        <w:instrText>d</w:instrText>
      </w:r>
      <w:r w:rsidR="00BE77E9" w:rsidRPr="00BE77E9">
        <w:rPr>
          <w:lang w:val="ru-RU"/>
        </w:rPr>
        <w:instrText>79700</w:instrText>
      </w:r>
      <w:r w:rsidR="00BE77E9">
        <w:instrText>c</w:instrText>
      </w:r>
      <w:r w:rsidR="00BE77E9" w:rsidRPr="00BE77E9">
        <w:rPr>
          <w:lang w:val="ru-RU"/>
        </w:rPr>
        <w:instrText>846948/</w:instrText>
      </w:r>
      <w:r w:rsidR="00BE77E9">
        <w:instrText>cop</w:instrText>
      </w:r>
      <w:r w:rsidR="00BE77E9" w:rsidRPr="00BE77E9">
        <w:rPr>
          <w:lang w:val="ru-RU"/>
        </w:rPr>
        <w:instrText>-13-</w:instrText>
      </w:r>
      <w:r w:rsidR="00BE77E9">
        <w:instrText>inf</w:instrText>
      </w:r>
      <w:r w:rsidR="00BE77E9" w:rsidRPr="00BE77E9">
        <w:rPr>
          <w:lang w:val="ru-RU"/>
        </w:rPr>
        <w:instrText>-48-</w:instrText>
      </w:r>
      <w:r w:rsidR="00BE77E9">
        <w:instrText>en</w:instrText>
      </w:r>
      <w:r w:rsidR="00BE77E9" w:rsidRPr="00BE77E9">
        <w:rPr>
          <w:lang w:val="ru-RU"/>
        </w:rPr>
        <w:instrText>.</w:instrText>
      </w:r>
      <w:r w:rsidR="00BE77E9">
        <w:instrText>pdf</w:instrText>
      </w:r>
      <w:r w:rsidR="00BE77E9" w:rsidRPr="00BE77E9">
        <w:rPr>
          <w:lang w:val="ru-RU"/>
        </w:rPr>
        <w:instrText xml:space="preserve">" </w:instrText>
      </w:r>
      <w:r w:rsidR="00BE77E9">
        <w:fldChar w:fldCharType="separate"/>
      </w:r>
      <w:r w:rsidRPr="00124301">
        <w:rPr>
          <w:szCs w:val="18"/>
          <w:lang w:val="ru-RU"/>
        </w:rPr>
        <w:t>UNEP/CBD/COP/13/INF/48</w:t>
      </w:r>
      <w:r w:rsidR="00BE77E9">
        <w:rPr>
          <w:szCs w:val="18"/>
          <w:lang w:val="ru-RU"/>
        </w:rPr>
        <w:fldChar w:fldCharType="end"/>
      </w:r>
      <w:r w:rsidRPr="005C6051">
        <w:rPr>
          <w:szCs w:val="18"/>
          <w:lang w:val="ru-RU"/>
        </w:rPr>
        <w:t>.</w:t>
      </w:r>
    </w:p>
  </w:footnote>
  <w:footnote w:id="5">
    <w:p w:rsidR="000B6C10" w:rsidRPr="001E4DD1" w:rsidRDefault="000B6C10" w:rsidP="000B6C10">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093A18">
        <w:rPr>
          <w:rStyle w:val="FootnoteReference"/>
          <w:rFonts w:eastAsiaTheme="majorEastAsia"/>
          <w:snapToGrid w:val="0"/>
          <w:kern w:val="18"/>
          <w:sz w:val="20"/>
          <w:szCs w:val="20"/>
        </w:rPr>
        <w:footnoteRef/>
      </w:r>
      <w:r w:rsidRPr="00093A18">
        <w:rPr>
          <w:snapToGrid w:val="0"/>
          <w:kern w:val="18"/>
          <w:sz w:val="20"/>
          <w:szCs w:val="20"/>
          <w:vertAlign w:val="superscript"/>
          <w:lang w:val="ru-RU"/>
        </w:rPr>
        <w:t xml:space="preserve"> </w:t>
      </w:r>
      <w:r w:rsidR="00BE77E9">
        <w:fldChar w:fldCharType="begin"/>
      </w:r>
      <w:r w:rsidR="00BE77E9" w:rsidRPr="00BE77E9">
        <w:rPr>
          <w:lang w:val="ru-RU"/>
        </w:rPr>
        <w:instrText xml:space="preserve"> </w:instrText>
      </w:r>
      <w:r w:rsidR="00BE77E9">
        <w:instrText>HYPERLINK</w:instrText>
      </w:r>
      <w:r w:rsidR="00BE77E9" w:rsidRPr="00BE77E9">
        <w:rPr>
          <w:lang w:val="ru-RU"/>
        </w:rPr>
        <w:instrText xml:space="preserve"> "</w:instrText>
      </w:r>
      <w:r w:rsidR="00BE77E9">
        <w:instrText>https</w:instrText>
      </w:r>
      <w:r w:rsidR="00BE77E9" w:rsidRPr="00BE77E9">
        <w:rPr>
          <w:lang w:val="ru-RU"/>
        </w:rPr>
        <w:instrText>://</w:instrText>
      </w:r>
      <w:r w:rsidR="00BE77E9">
        <w:instrText>www</w:instrText>
      </w:r>
      <w:r w:rsidR="00BE77E9" w:rsidRPr="00BE77E9">
        <w:rPr>
          <w:lang w:val="ru-RU"/>
        </w:rPr>
        <w:instrText>.</w:instrText>
      </w:r>
      <w:r w:rsidR="00BE77E9">
        <w:instrText>cbd</w:instrText>
      </w:r>
      <w:r w:rsidR="00BE77E9" w:rsidRPr="00BE77E9">
        <w:rPr>
          <w:lang w:val="ru-RU"/>
        </w:rPr>
        <w:instrText>.</w:instrText>
      </w:r>
      <w:r w:rsidR="00BE77E9">
        <w:instrText>int</w:instrText>
      </w:r>
      <w:r w:rsidR="00BE77E9" w:rsidRPr="00BE77E9">
        <w:rPr>
          <w:lang w:val="ru-RU"/>
        </w:rPr>
        <w:instrText>/</w:instrText>
      </w:r>
      <w:r w:rsidR="00BE77E9">
        <w:instrText>doc</w:instrText>
      </w:r>
      <w:r w:rsidR="00BE77E9" w:rsidRPr="00BE77E9">
        <w:rPr>
          <w:lang w:val="ru-RU"/>
        </w:rPr>
        <w:instrText>/</w:instrText>
      </w:r>
      <w:r w:rsidR="00BE77E9">
        <w:instrText>meetings</w:instrText>
      </w:r>
      <w:r w:rsidR="00BE77E9" w:rsidRPr="00BE77E9">
        <w:rPr>
          <w:lang w:val="ru-RU"/>
        </w:rPr>
        <w:instrText>/</w:instrText>
      </w:r>
      <w:r w:rsidR="00BE77E9">
        <w:instrText>cop</w:instrText>
      </w:r>
      <w:r w:rsidR="00BE77E9" w:rsidRPr="00BE77E9">
        <w:rPr>
          <w:lang w:val="ru-RU"/>
        </w:rPr>
        <w:instrText>/</w:instrText>
      </w:r>
      <w:r w:rsidR="00BE77E9">
        <w:instrText>cop</w:instrText>
      </w:r>
      <w:r w:rsidR="00BE77E9" w:rsidRPr="00BE77E9">
        <w:rPr>
          <w:lang w:val="ru-RU"/>
        </w:rPr>
        <w:instrText>-07/</w:instrText>
      </w:r>
      <w:r w:rsidR="00BE77E9">
        <w:instrText>official</w:instrText>
      </w:r>
      <w:r w:rsidR="00BE77E9" w:rsidRPr="00BE77E9">
        <w:rPr>
          <w:lang w:val="ru-RU"/>
        </w:rPr>
        <w:instrText>/</w:instrText>
      </w:r>
      <w:r w:rsidR="00BE77E9">
        <w:instrText>cop</w:instrText>
      </w:r>
      <w:r w:rsidR="00BE77E9" w:rsidRPr="00BE77E9">
        <w:rPr>
          <w:lang w:val="ru-RU"/>
        </w:rPr>
        <w:instrText>-07-21-</w:instrText>
      </w:r>
      <w:r w:rsidR="00BE77E9">
        <w:instrText>part</w:instrText>
      </w:r>
      <w:r w:rsidR="00BE77E9" w:rsidRPr="00BE77E9">
        <w:rPr>
          <w:lang w:val="ru-RU"/>
        </w:rPr>
        <w:instrText>1-</w:instrText>
      </w:r>
      <w:r w:rsidR="00BE77E9">
        <w:instrText>ru</w:instrText>
      </w:r>
      <w:r w:rsidR="00BE77E9" w:rsidRPr="00BE77E9">
        <w:rPr>
          <w:lang w:val="ru-RU"/>
        </w:rPr>
        <w:instrText>.</w:instrText>
      </w:r>
      <w:r w:rsidR="00BE77E9">
        <w:instrText>pdf</w:instrText>
      </w:r>
      <w:r w:rsidR="00BE77E9" w:rsidRPr="00BE77E9">
        <w:rPr>
          <w:lang w:val="ru-RU"/>
        </w:rPr>
        <w:instrText xml:space="preserve">" </w:instrText>
      </w:r>
      <w:r w:rsidR="00BE77E9">
        <w:fldChar w:fldCharType="separate"/>
      </w:r>
      <w:r w:rsidRPr="006F065F">
        <w:rPr>
          <w:rStyle w:val="Hyperlink"/>
          <w:snapToGrid w:val="0"/>
          <w:kern w:val="18"/>
          <w:szCs w:val="18"/>
          <w:lang w:val="ru-RU"/>
        </w:rPr>
        <w:t>Решение</w:t>
      </w:r>
      <w:r w:rsidR="00BE77E9">
        <w:rPr>
          <w:rStyle w:val="Hyperlink"/>
          <w:snapToGrid w:val="0"/>
          <w:kern w:val="18"/>
          <w:szCs w:val="18"/>
          <w:lang w:val="ru-RU"/>
        </w:rPr>
        <w:fldChar w:fldCharType="end"/>
      </w:r>
      <w:r w:rsidRPr="006F065F">
        <w:rPr>
          <w:rStyle w:val="Hyperlink"/>
          <w:snapToGrid w:val="0"/>
          <w:kern w:val="18"/>
          <w:szCs w:val="18"/>
          <w:lang w:val="ru-RU"/>
        </w:rPr>
        <w:t xml:space="preserve"> </w:t>
      </w:r>
      <w:r w:rsidRPr="006F065F">
        <w:rPr>
          <w:rStyle w:val="Hyperlink"/>
          <w:snapToGrid w:val="0"/>
          <w:kern w:val="18"/>
          <w:szCs w:val="18"/>
        </w:rPr>
        <w:t>VII</w:t>
      </w:r>
      <w:r w:rsidRPr="006F065F">
        <w:rPr>
          <w:rStyle w:val="Hyperlink"/>
          <w:snapToGrid w:val="0"/>
          <w:kern w:val="18"/>
          <w:szCs w:val="18"/>
          <w:lang w:val="ru-RU"/>
        </w:rPr>
        <w:t>/16</w:t>
      </w:r>
      <w:r w:rsidRPr="001E4DD1">
        <w:rPr>
          <w:snapToGrid w:val="0"/>
          <w:kern w:val="18"/>
          <w:szCs w:val="18"/>
          <w:lang w:val="ru-RU"/>
        </w:rPr>
        <w:t>.</w:t>
      </w:r>
    </w:p>
  </w:footnote>
  <w:footnote w:id="6">
    <w:p w:rsidR="000B6C10" w:rsidRPr="00B815C9" w:rsidRDefault="000B6C10" w:rsidP="000B6C10">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EC4CE3">
        <w:rPr>
          <w:rStyle w:val="FootnoteReference"/>
          <w:rFonts w:eastAsiaTheme="majorEastAsia"/>
          <w:snapToGrid w:val="0"/>
          <w:kern w:val="18"/>
          <w:szCs w:val="18"/>
        </w:rPr>
        <w:footnoteRef/>
      </w:r>
      <w:r w:rsidRPr="00EC4CE3">
        <w:rPr>
          <w:snapToGrid w:val="0"/>
          <w:kern w:val="18"/>
          <w:szCs w:val="18"/>
          <w:vertAlign w:val="superscript"/>
          <w:lang w:val="ru-RU"/>
        </w:rPr>
        <w:t xml:space="preserve"> </w:t>
      </w:r>
      <w:r>
        <w:rPr>
          <w:snapToGrid w:val="0"/>
          <w:kern w:val="18"/>
          <w:szCs w:val="18"/>
          <w:lang w:val="ru-RU"/>
        </w:rPr>
        <w:t xml:space="preserve">Приложение к </w:t>
      </w:r>
      <w:r w:rsidR="00BE77E9">
        <w:fldChar w:fldCharType="begin"/>
      </w:r>
      <w:r w:rsidR="00BE77E9" w:rsidRPr="00BE77E9">
        <w:rPr>
          <w:lang w:val="ru-RU"/>
        </w:rPr>
        <w:instrText xml:space="preserve"> </w:instrText>
      </w:r>
      <w:r w:rsidR="00BE77E9">
        <w:instrText>HYPERLIN</w:instrText>
      </w:r>
      <w:r w:rsidR="00BE77E9">
        <w:instrText>K</w:instrText>
      </w:r>
      <w:r w:rsidR="00BE77E9" w:rsidRPr="00BE77E9">
        <w:rPr>
          <w:lang w:val="ru-RU"/>
        </w:rPr>
        <w:instrText xml:space="preserve"> "</w:instrText>
      </w:r>
      <w:r w:rsidR="00BE77E9">
        <w:instrText>https</w:instrText>
      </w:r>
      <w:r w:rsidR="00BE77E9" w:rsidRPr="00BE77E9">
        <w:rPr>
          <w:lang w:val="ru-RU"/>
        </w:rPr>
        <w:instrText>://</w:instrText>
      </w:r>
      <w:r w:rsidR="00BE77E9">
        <w:instrText>www</w:instrText>
      </w:r>
      <w:r w:rsidR="00BE77E9" w:rsidRPr="00BE77E9">
        <w:rPr>
          <w:lang w:val="ru-RU"/>
        </w:rPr>
        <w:instrText>.</w:instrText>
      </w:r>
      <w:r w:rsidR="00BE77E9">
        <w:instrText>cbd</w:instrText>
      </w:r>
      <w:r w:rsidR="00BE77E9" w:rsidRPr="00BE77E9">
        <w:rPr>
          <w:lang w:val="ru-RU"/>
        </w:rPr>
        <w:instrText>.</w:instrText>
      </w:r>
      <w:r w:rsidR="00BE77E9">
        <w:instrText>int</w:instrText>
      </w:r>
      <w:r w:rsidR="00BE77E9" w:rsidRPr="00BE77E9">
        <w:rPr>
          <w:lang w:val="ru-RU"/>
        </w:rPr>
        <w:instrText>/</w:instrText>
      </w:r>
      <w:r w:rsidR="00BE77E9">
        <w:instrText>doc</w:instrText>
      </w:r>
      <w:r w:rsidR="00BE77E9" w:rsidRPr="00BE77E9">
        <w:rPr>
          <w:lang w:val="ru-RU"/>
        </w:rPr>
        <w:instrText>/</w:instrText>
      </w:r>
      <w:r w:rsidR="00BE77E9">
        <w:instrText>decisions</w:instrText>
      </w:r>
      <w:r w:rsidR="00BE77E9" w:rsidRPr="00BE77E9">
        <w:rPr>
          <w:lang w:val="ru-RU"/>
        </w:rPr>
        <w:instrText>/</w:instrText>
      </w:r>
      <w:r w:rsidR="00BE77E9">
        <w:instrText>cop</w:instrText>
      </w:r>
      <w:r w:rsidR="00BE77E9" w:rsidRPr="00BE77E9">
        <w:rPr>
          <w:lang w:val="ru-RU"/>
        </w:rPr>
        <w:instrText>-10/</w:instrText>
      </w:r>
      <w:r w:rsidR="00BE77E9">
        <w:instrText>cop</w:instrText>
      </w:r>
      <w:r w:rsidR="00BE77E9" w:rsidRPr="00BE77E9">
        <w:rPr>
          <w:lang w:val="ru-RU"/>
        </w:rPr>
        <w:instrText>-10-</w:instrText>
      </w:r>
      <w:r w:rsidR="00BE77E9">
        <w:instrText>dec</w:instrText>
      </w:r>
      <w:r w:rsidR="00BE77E9" w:rsidRPr="00BE77E9">
        <w:rPr>
          <w:lang w:val="ru-RU"/>
        </w:rPr>
        <w:instrText>-42-</w:instrText>
      </w:r>
      <w:r w:rsidR="00BE77E9">
        <w:instrText>ru</w:instrText>
      </w:r>
      <w:r w:rsidR="00BE77E9" w:rsidRPr="00BE77E9">
        <w:rPr>
          <w:lang w:val="ru-RU"/>
        </w:rPr>
        <w:instrText>.</w:instrText>
      </w:r>
      <w:r w:rsidR="00BE77E9">
        <w:instrText>pdf</w:instrText>
      </w:r>
      <w:r w:rsidR="00BE77E9" w:rsidRPr="00BE77E9">
        <w:rPr>
          <w:lang w:val="ru-RU"/>
        </w:rPr>
        <w:instrText xml:space="preserve">" </w:instrText>
      </w:r>
      <w:r w:rsidR="00BE77E9">
        <w:fldChar w:fldCharType="separate"/>
      </w:r>
      <w:r>
        <w:rPr>
          <w:rStyle w:val="Hyperlink"/>
          <w:snapToGrid w:val="0"/>
          <w:kern w:val="18"/>
          <w:szCs w:val="18"/>
          <w:lang w:val="ru-RU"/>
        </w:rPr>
        <w:t>решению</w:t>
      </w:r>
      <w:r w:rsidRPr="005C6051">
        <w:rPr>
          <w:rStyle w:val="Hyperlink"/>
          <w:snapToGrid w:val="0"/>
          <w:kern w:val="18"/>
          <w:szCs w:val="18"/>
          <w:lang w:val="ru-RU"/>
        </w:rPr>
        <w:t xml:space="preserve"> </w:t>
      </w:r>
      <w:r w:rsidRPr="00846D63">
        <w:rPr>
          <w:rStyle w:val="Hyperlink"/>
          <w:snapToGrid w:val="0"/>
          <w:kern w:val="18"/>
          <w:szCs w:val="18"/>
        </w:rPr>
        <w:t>X</w:t>
      </w:r>
      <w:r w:rsidRPr="005C6051">
        <w:rPr>
          <w:rStyle w:val="Hyperlink"/>
          <w:snapToGrid w:val="0"/>
          <w:kern w:val="18"/>
          <w:szCs w:val="18"/>
          <w:lang w:val="ru-RU"/>
        </w:rPr>
        <w:t>/42</w:t>
      </w:r>
      <w:r w:rsidR="00BE77E9">
        <w:rPr>
          <w:rStyle w:val="Hyperlink"/>
          <w:snapToGrid w:val="0"/>
          <w:kern w:val="18"/>
          <w:szCs w:val="18"/>
          <w:lang w:val="ru-RU"/>
        </w:rPr>
        <w:fldChar w:fldCharType="end"/>
      </w:r>
      <w:r>
        <w:rPr>
          <w:lang w:val="ru-RU"/>
        </w:rPr>
        <w:t>.</w:t>
      </w:r>
    </w:p>
  </w:footnote>
  <w:footnote w:id="7">
    <w:p w:rsidR="000B6C10" w:rsidRPr="00EC4CE3" w:rsidRDefault="000B6C10" w:rsidP="000B6C10">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EC4CE3">
        <w:rPr>
          <w:rStyle w:val="FootnoteReference"/>
          <w:rFonts w:eastAsiaTheme="majorEastAsia"/>
          <w:snapToGrid w:val="0"/>
          <w:kern w:val="18"/>
          <w:szCs w:val="18"/>
        </w:rPr>
        <w:footnoteRef/>
      </w:r>
      <w:r w:rsidRPr="00EC4CE3">
        <w:rPr>
          <w:rStyle w:val="FootnoteReference"/>
          <w:rFonts w:eastAsiaTheme="majorEastAsia"/>
          <w:snapToGrid w:val="0"/>
          <w:kern w:val="18"/>
          <w:szCs w:val="18"/>
          <w:lang w:val="ru-RU"/>
        </w:rPr>
        <w:t xml:space="preserve"> </w:t>
      </w:r>
      <w:r w:rsidRPr="00EC4CE3">
        <w:rPr>
          <w:szCs w:val="18"/>
          <w:lang w:val="ru-RU"/>
        </w:rPr>
        <w:t>Означает «корни жизни» на языке майя.</w:t>
      </w:r>
    </w:p>
  </w:footnote>
  <w:footnote w:id="8">
    <w:p w:rsidR="000B6C10" w:rsidRPr="00EC4CE3" w:rsidRDefault="000B6C10" w:rsidP="000B6C10">
      <w:pPr>
        <w:keepLines/>
        <w:suppressLineNumbers/>
        <w:suppressAutoHyphens/>
        <w:kinsoku w:val="0"/>
        <w:overflowPunct w:val="0"/>
        <w:autoSpaceDE w:val="0"/>
        <w:autoSpaceDN w:val="0"/>
        <w:adjustRightInd w:val="0"/>
        <w:snapToGrid w:val="0"/>
        <w:spacing w:after="60"/>
        <w:rPr>
          <w:snapToGrid w:val="0"/>
          <w:color w:val="000000"/>
          <w:kern w:val="18"/>
          <w:sz w:val="18"/>
          <w:szCs w:val="18"/>
          <w:lang w:val="ru-RU"/>
        </w:rPr>
      </w:pPr>
      <w:r w:rsidRPr="00EC4CE3">
        <w:rPr>
          <w:rStyle w:val="FootnoteReference"/>
          <w:rFonts w:eastAsiaTheme="majorEastAsia"/>
          <w:snapToGrid w:val="0"/>
          <w:kern w:val="18"/>
          <w:szCs w:val="18"/>
        </w:rPr>
        <w:footnoteRef/>
      </w:r>
      <w:r w:rsidRPr="00EC4CE3">
        <w:rPr>
          <w:snapToGrid w:val="0"/>
          <w:color w:val="000000"/>
          <w:kern w:val="18"/>
          <w:sz w:val="18"/>
          <w:szCs w:val="18"/>
          <w:vertAlign w:val="superscript"/>
          <w:lang w:val="ru-RU"/>
        </w:rPr>
        <w:t xml:space="preserve"> </w:t>
      </w:r>
      <w:r w:rsidRPr="00EC4CE3">
        <w:rPr>
          <w:sz w:val="18"/>
          <w:szCs w:val="18"/>
          <w:lang w:val="ru-RU"/>
        </w:rPr>
        <w:t xml:space="preserve">Применение и толкование термина «коренные народы и местные общины» в данном Руководстве осуществляется в соответствии </w:t>
      </w:r>
      <w:r w:rsidRPr="00EC4CE3">
        <w:rPr>
          <w:sz w:val="18"/>
          <w:szCs w:val="18"/>
          <w:lang w:val="ru-RU"/>
        </w:rPr>
        <w:t xml:space="preserve">с пунктами 2 a), b) и c) </w:t>
      </w:r>
      <w:r w:rsidR="00BE77E9">
        <w:fldChar w:fldCharType="begin"/>
      </w:r>
      <w:r w:rsidR="00BE77E9" w:rsidRPr="00BE77E9">
        <w:rPr>
          <w:lang w:val="ru-RU"/>
        </w:rPr>
        <w:instrText xml:space="preserve"> </w:instrText>
      </w:r>
      <w:r w:rsidR="00BE77E9">
        <w:instrText>HYPERLINK</w:instrText>
      </w:r>
      <w:r w:rsidR="00BE77E9" w:rsidRPr="00BE77E9">
        <w:rPr>
          <w:lang w:val="ru-RU"/>
        </w:rPr>
        <w:instrText xml:space="preserve"> "</w:instrText>
      </w:r>
      <w:r w:rsidR="00BE77E9">
        <w:instrText>https</w:instrText>
      </w:r>
      <w:r w:rsidR="00BE77E9" w:rsidRPr="00BE77E9">
        <w:rPr>
          <w:lang w:val="ru-RU"/>
        </w:rPr>
        <w:instrText>://</w:instrText>
      </w:r>
      <w:r w:rsidR="00BE77E9">
        <w:instrText>www</w:instrText>
      </w:r>
      <w:r w:rsidR="00BE77E9" w:rsidRPr="00BE77E9">
        <w:rPr>
          <w:lang w:val="ru-RU"/>
        </w:rPr>
        <w:instrText>.</w:instrText>
      </w:r>
      <w:r w:rsidR="00BE77E9">
        <w:instrText>cbd</w:instrText>
      </w:r>
      <w:r w:rsidR="00BE77E9" w:rsidRPr="00BE77E9">
        <w:rPr>
          <w:lang w:val="ru-RU"/>
        </w:rPr>
        <w:instrText>.</w:instrText>
      </w:r>
      <w:r w:rsidR="00BE77E9">
        <w:instrText>int</w:instrText>
      </w:r>
      <w:r w:rsidR="00BE77E9" w:rsidRPr="00BE77E9">
        <w:rPr>
          <w:lang w:val="ru-RU"/>
        </w:rPr>
        <w:instrText>/</w:instrText>
      </w:r>
      <w:r w:rsidR="00BE77E9">
        <w:instrText>doc</w:instrText>
      </w:r>
      <w:r w:rsidR="00BE77E9" w:rsidRPr="00BE77E9">
        <w:rPr>
          <w:lang w:val="ru-RU"/>
        </w:rPr>
        <w:instrText>/</w:instrText>
      </w:r>
      <w:r w:rsidR="00BE77E9">
        <w:instrText>decisions</w:instrText>
      </w:r>
      <w:r w:rsidR="00BE77E9" w:rsidRPr="00BE77E9">
        <w:rPr>
          <w:lang w:val="ru-RU"/>
        </w:rPr>
        <w:instrText>/</w:instrText>
      </w:r>
      <w:r w:rsidR="00BE77E9">
        <w:instrText>cop</w:instrText>
      </w:r>
      <w:r w:rsidR="00BE77E9" w:rsidRPr="00BE77E9">
        <w:rPr>
          <w:lang w:val="ru-RU"/>
        </w:rPr>
        <w:instrText>-12/</w:instrText>
      </w:r>
      <w:r w:rsidR="00BE77E9">
        <w:instrText>cop</w:instrText>
      </w:r>
      <w:r w:rsidR="00BE77E9" w:rsidRPr="00BE77E9">
        <w:rPr>
          <w:lang w:val="ru-RU"/>
        </w:rPr>
        <w:instrText>-12-</w:instrText>
      </w:r>
      <w:r w:rsidR="00BE77E9">
        <w:instrText>dec</w:instrText>
      </w:r>
      <w:r w:rsidR="00BE77E9" w:rsidRPr="00BE77E9">
        <w:rPr>
          <w:lang w:val="ru-RU"/>
        </w:rPr>
        <w:instrText>-12-</w:instrText>
      </w:r>
      <w:r w:rsidR="00BE77E9">
        <w:instrText>ru</w:instrText>
      </w:r>
      <w:r w:rsidR="00BE77E9" w:rsidRPr="00BE77E9">
        <w:rPr>
          <w:lang w:val="ru-RU"/>
        </w:rPr>
        <w:instrText>.</w:instrText>
      </w:r>
      <w:r w:rsidR="00BE77E9">
        <w:instrText>pdf</w:instrText>
      </w:r>
      <w:r w:rsidR="00BE77E9" w:rsidRPr="00BE77E9">
        <w:rPr>
          <w:lang w:val="ru-RU"/>
        </w:rPr>
        <w:instrText xml:space="preserve">" </w:instrText>
      </w:r>
      <w:r w:rsidR="00BE77E9">
        <w:fldChar w:fldCharType="separate"/>
      </w:r>
      <w:r w:rsidRPr="00EC4CE3">
        <w:rPr>
          <w:color w:val="0000FF"/>
          <w:sz w:val="18"/>
          <w:szCs w:val="18"/>
          <w:u w:val="single"/>
          <w:lang w:val="ru-RU"/>
        </w:rPr>
        <w:t>решения XII/12</w:t>
      </w:r>
      <w:r w:rsidR="00BE77E9">
        <w:rPr>
          <w:color w:val="0000FF"/>
          <w:sz w:val="18"/>
          <w:szCs w:val="18"/>
          <w:u w:val="single"/>
          <w:lang w:val="ru-RU"/>
        </w:rPr>
        <w:fldChar w:fldCharType="end"/>
      </w:r>
      <w:r w:rsidRPr="00EC4CE3">
        <w:rPr>
          <w:color w:val="0000FF"/>
          <w:sz w:val="18"/>
          <w:szCs w:val="18"/>
          <w:u w:val="single"/>
          <w:lang w:val="ru-RU"/>
        </w:rPr>
        <w:t xml:space="preserve"> F</w:t>
      </w:r>
      <w:r w:rsidRPr="00EC4CE3">
        <w:rPr>
          <w:sz w:val="18"/>
          <w:szCs w:val="18"/>
          <w:lang w:val="ru-RU"/>
        </w:rPr>
        <w:t>.</w:t>
      </w:r>
    </w:p>
  </w:footnote>
  <w:footnote w:id="9">
    <w:p w:rsidR="000B6C10" w:rsidRPr="004D6FCB" w:rsidRDefault="000B6C10" w:rsidP="000B6C10">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EC4CE3">
        <w:rPr>
          <w:rStyle w:val="FootnoteReference"/>
          <w:rFonts w:eastAsiaTheme="majorEastAsia"/>
          <w:snapToGrid w:val="0"/>
          <w:kern w:val="18"/>
          <w:szCs w:val="18"/>
        </w:rPr>
        <w:footnoteRef/>
      </w:r>
      <w:r w:rsidRPr="004D6FCB">
        <w:rPr>
          <w:snapToGrid w:val="0"/>
          <w:kern w:val="18"/>
          <w:szCs w:val="18"/>
          <w:lang w:val="ru-RU"/>
        </w:rPr>
        <w:t xml:space="preserve"> </w:t>
      </w:r>
      <w:r w:rsidR="00BE77E9">
        <w:fldChar w:fldCharType="begin"/>
      </w:r>
      <w:r w:rsidR="00BE77E9" w:rsidRPr="00BE77E9">
        <w:rPr>
          <w:lang w:val="ru-RU"/>
        </w:rPr>
        <w:instrText xml:space="preserve"> </w:instrText>
      </w:r>
      <w:r w:rsidR="00BE77E9">
        <w:instrText>HYPERLINK</w:instrText>
      </w:r>
      <w:r w:rsidR="00BE77E9" w:rsidRPr="00BE77E9">
        <w:rPr>
          <w:lang w:val="ru-RU"/>
        </w:rPr>
        <w:instrText xml:space="preserve"> "</w:instrText>
      </w:r>
      <w:r w:rsidR="00BE77E9">
        <w:instrText>https</w:instrText>
      </w:r>
      <w:r w:rsidR="00BE77E9" w:rsidRPr="00BE77E9">
        <w:rPr>
          <w:lang w:val="ru-RU"/>
        </w:rPr>
        <w:instrText>://</w:instrText>
      </w:r>
      <w:r w:rsidR="00BE77E9">
        <w:instrText>www</w:instrText>
      </w:r>
      <w:r w:rsidR="00BE77E9" w:rsidRPr="00BE77E9">
        <w:rPr>
          <w:lang w:val="ru-RU"/>
        </w:rPr>
        <w:instrText>.</w:instrText>
      </w:r>
      <w:r w:rsidR="00BE77E9">
        <w:instrText>cbd</w:instrText>
      </w:r>
      <w:r w:rsidR="00BE77E9" w:rsidRPr="00BE77E9">
        <w:rPr>
          <w:lang w:val="ru-RU"/>
        </w:rPr>
        <w:instrText>.</w:instrText>
      </w:r>
      <w:r w:rsidR="00BE77E9">
        <w:instrText>int</w:instrText>
      </w:r>
      <w:r w:rsidR="00BE77E9" w:rsidRPr="00BE77E9">
        <w:rPr>
          <w:lang w:val="ru-RU"/>
        </w:rPr>
        <w:instrText>/</w:instrText>
      </w:r>
      <w:r w:rsidR="00BE77E9">
        <w:instrText>doc</w:instrText>
      </w:r>
      <w:r w:rsidR="00BE77E9" w:rsidRPr="00BE77E9">
        <w:rPr>
          <w:lang w:val="ru-RU"/>
        </w:rPr>
        <w:instrText>/</w:instrText>
      </w:r>
      <w:r w:rsidR="00BE77E9">
        <w:instrText>decisions</w:instrText>
      </w:r>
      <w:r w:rsidR="00BE77E9" w:rsidRPr="00BE77E9">
        <w:rPr>
          <w:lang w:val="ru-RU"/>
        </w:rPr>
        <w:instrText>/</w:instrText>
      </w:r>
      <w:r w:rsidR="00BE77E9">
        <w:instrText>cop</w:instrText>
      </w:r>
      <w:r w:rsidR="00BE77E9" w:rsidRPr="00BE77E9">
        <w:rPr>
          <w:lang w:val="ru-RU"/>
        </w:rPr>
        <w:instrText>-13/</w:instrText>
      </w:r>
      <w:r w:rsidR="00BE77E9">
        <w:instrText>cop</w:instrText>
      </w:r>
      <w:r w:rsidR="00BE77E9" w:rsidRPr="00BE77E9">
        <w:rPr>
          <w:lang w:val="ru-RU"/>
        </w:rPr>
        <w:instrText>-13-</w:instrText>
      </w:r>
      <w:r w:rsidR="00BE77E9">
        <w:instrText>dec</w:instrText>
      </w:r>
      <w:r w:rsidR="00BE77E9" w:rsidRPr="00BE77E9">
        <w:rPr>
          <w:lang w:val="ru-RU"/>
        </w:rPr>
        <w:instrText>-18-</w:instrText>
      </w:r>
      <w:r w:rsidR="00BE77E9">
        <w:instrText>ru</w:instrText>
      </w:r>
      <w:r w:rsidR="00BE77E9" w:rsidRPr="00BE77E9">
        <w:rPr>
          <w:lang w:val="ru-RU"/>
        </w:rPr>
        <w:instrText>.</w:instrText>
      </w:r>
      <w:r w:rsidR="00BE77E9">
        <w:instrText>pdf</w:instrText>
      </w:r>
      <w:r w:rsidR="00BE77E9" w:rsidRPr="00BE77E9">
        <w:rPr>
          <w:lang w:val="ru-RU"/>
        </w:rPr>
        <w:instrText xml:space="preserve">" </w:instrText>
      </w:r>
      <w:r w:rsidR="00BE77E9">
        <w:fldChar w:fldCharType="separate"/>
      </w:r>
      <w:r w:rsidRPr="004D6FCB">
        <w:rPr>
          <w:rStyle w:val="Hyperlink"/>
          <w:snapToGrid w:val="0"/>
          <w:kern w:val="18"/>
          <w:szCs w:val="18"/>
          <w:lang w:val="ru-RU"/>
        </w:rPr>
        <w:t xml:space="preserve">Решение </w:t>
      </w:r>
      <w:r w:rsidRPr="004D6FCB">
        <w:rPr>
          <w:rStyle w:val="Hyperlink"/>
          <w:snapToGrid w:val="0"/>
          <w:kern w:val="18"/>
          <w:szCs w:val="18"/>
        </w:rPr>
        <w:t>XIII</w:t>
      </w:r>
      <w:r w:rsidRPr="004D6FCB">
        <w:rPr>
          <w:rStyle w:val="Hyperlink"/>
          <w:snapToGrid w:val="0"/>
          <w:kern w:val="18"/>
          <w:szCs w:val="18"/>
          <w:lang w:val="ru-RU"/>
        </w:rPr>
        <w:t>/18</w:t>
      </w:r>
      <w:r w:rsidR="00BE77E9">
        <w:rPr>
          <w:rStyle w:val="Hyperlink"/>
          <w:snapToGrid w:val="0"/>
          <w:kern w:val="18"/>
          <w:szCs w:val="18"/>
          <w:lang w:val="ru-RU"/>
        </w:rPr>
        <w:fldChar w:fldCharType="end"/>
      </w:r>
      <w:r w:rsidRPr="004D6FCB">
        <w:rPr>
          <w:snapToGrid w:val="0"/>
          <w:kern w:val="18"/>
          <w:szCs w:val="18"/>
          <w:lang w:val="ru-RU"/>
        </w:rPr>
        <w:t>.</w:t>
      </w:r>
    </w:p>
  </w:footnote>
  <w:footnote w:id="10">
    <w:p w:rsidR="000B6C10" w:rsidRPr="00EC4CE3" w:rsidRDefault="000B6C10" w:rsidP="000B6C10">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EC4CE3">
        <w:rPr>
          <w:rStyle w:val="FootnoteReference"/>
          <w:rFonts w:eastAsiaTheme="majorEastAsia"/>
          <w:snapToGrid w:val="0"/>
          <w:kern w:val="18"/>
          <w:szCs w:val="18"/>
        </w:rPr>
        <w:footnoteRef/>
      </w:r>
      <w:r w:rsidRPr="00EC4CE3">
        <w:rPr>
          <w:snapToGrid w:val="0"/>
          <w:kern w:val="18"/>
          <w:szCs w:val="18"/>
          <w:lang w:val="ru-RU"/>
        </w:rPr>
        <w:t xml:space="preserve"> </w:t>
      </w:r>
      <w:r w:rsidRPr="00EC4CE3">
        <w:rPr>
          <w:szCs w:val="18"/>
          <w:lang w:val="ru-RU"/>
        </w:rPr>
        <w:t xml:space="preserve">Должно быть принято Конференцией Сторон на ее 14-м совещании для решения задач 7, 10 и 12 пересмотренной программы работы по </w:t>
      </w:r>
      <w:r w:rsidRPr="00EC4CE3">
        <w:rPr>
          <w:szCs w:val="18"/>
          <w:lang w:val="ru-RU"/>
        </w:rPr>
        <w:t>осуществлению статьи 8 j) и соответствующих положений Конвенции.</w:t>
      </w:r>
    </w:p>
  </w:footnote>
  <w:footnote w:id="11">
    <w:p w:rsidR="000B6C10" w:rsidRPr="00EC4CE3" w:rsidRDefault="000B6C10" w:rsidP="000B6C10">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EC4CE3">
        <w:rPr>
          <w:rStyle w:val="FootnoteReference"/>
          <w:rFonts w:eastAsiaTheme="majorEastAsia"/>
          <w:snapToGrid w:val="0"/>
          <w:kern w:val="18"/>
          <w:szCs w:val="18"/>
        </w:rPr>
        <w:footnoteRef/>
      </w:r>
      <w:r w:rsidRPr="00EC4CE3">
        <w:rPr>
          <w:snapToGrid w:val="0"/>
          <w:kern w:val="18"/>
          <w:szCs w:val="18"/>
          <w:lang w:val="ru-RU"/>
        </w:rPr>
        <w:t xml:space="preserve"> Приложение к </w:t>
      </w:r>
      <w:hyperlink r:id="rId2" w:history="1">
        <w:r w:rsidRPr="00EC4CE3">
          <w:rPr>
            <w:rStyle w:val="Hyperlink"/>
            <w:snapToGrid w:val="0"/>
            <w:kern w:val="18"/>
            <w:szCs w:val="18"/>
            <w:lang w:val="ru-RU"/>
          </w:rPr>
          <w:t xml:space="preserve">решению </w:t>
        </w:r>
        <w:r w:rsidRPr="00EC4CE3">
          <w:rPr>
            <w:rStyle w:val="Hyperlink"/>
            <w:snapToGrid w:val="0"/>
            <w:kern w:val="18"/>
            <w:szCs w:val="18"/>
          </w:rPr>
          <w:t>XII</w:t>
        </w:r>
        <w:r w:rsidRPr="00EC4CE3">
          <w:rPr>
            <w:rStyle w:val="Hyperlink"/>
            <w:snapToGrid w:val="0"/>
            <w:kern w:val="18"/>
            <w:szCs w:val="18"/>
            <w:lang w:val="ru-RU"/>
          </w:rPr>
          <w:t>/12</w:t>
        </w:r>
      </w:hyperlink>
      <w:r w:rsidRPr="00EC4CE3">
        <w:rPr>
          <w:snapToGrid w:val="0"/>
          <w:kern w:val="18"/>
          <w:szCs w:val="18"/>
        </w:rPr>
        <w:t> B</w:t>
      </w:r>
    </w:p>
  </w:footnote>
  <w:footnote w:id="12">
    <w:p w:rsidR="000B6C10" w:rsidRPr="00EC4CE3" w:rsidRDefault="000B6C10" w:rsidP="000B6C10">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EC4CE3">
        <w:rPr>
          <w:rStyle w:val="FootnoteReference"/>
          <w:rFonts w:eastAsiaTheme="majorEastAsia"/>
          <w:snapToGrid w:val="0"/>
          <w:kern w:val="18"/>
          <w:szCs w:val="18"/>
        </w:rPr>
        <w:footnoteRef/>
      </w:r>
      <w:r w:rsidRPr="00EC4CE3">
        <w:rPr>
          <w:rStyle w:val="FootnoteReference"/>
          <w:rFonts w:eastAsiaTheme="majorEastAsia"/>
          <w:snapToGrid w:val="0"/>
          <w:kern w:val="18"/>
          <w:szCs w:val="18"/>
          <w:lang w:val="ru-RU"/>
        </w:rPr>
        <w:t xml:space="preserve"> </w:t>
      </w:r>
      <w:r w:rsidRPr="00EC4CE3">
        <w:rPr>
          <w:snapToGrid w:val="0"/>
          <w:kern w:val="18"/>
          <w:szCs w:val="18"/>
          <w:lang w:val="ru-RU"/>
        </w:rPr>
        <w:t xml:space="preserve">См. </w:t>
      </w:r>
      <w:r w:rsidR="00BE77E9">
        <w:fldChar w:fldCharType="begin"/>
      </w:r>
      <w:r w:rsidR="00BE77E9" w:rsidRPr="00B7110B">
        <w:rPr>
          <w:lang w:val="ru-RU"/>
        </w:rPr>
        <w:instrText xml:space="preserve"> </w:instrText>
      </w:r>
      <w:r w:rsidR="00BE77E9">
        <w:instrText>HYPERLINK</w:instrText>
      </w:r>
      <w:r w:rsidR="00BE77E9" w:rsidRPr="00B7110B">
        <w:rPr>
          <w:lang w:val="ru-RU"/>
        </w:rPr>
        <w:instrText xml:space="preserve"> "</w:instrText>
      </w:r>
      <w:r w:rsidR="00BE77E9">
        <w:instrText>https</w:instrText>
      </w:r>
      <w:r w:rsidR="00BE77E9" w:rsidRPr="00B7110B">
        <w:rPr>
          <w:lang w:val="ru-RU"/>
        </w:rPr>
        <w:instrText>://</w:instrText>
      </w:r>
      <w:r w:rsidR="00BE77E9">
        <w:instrText>www</w:instrText>
      </w:r>
      <w:r w:rsidR="00BE77E9" w:rsidRPr="00B7110B">
        <w:rPr>
          <w:lang w:val="ru-RU"/>
        </w:rPr>
        <w:instrText>.</w:instrText>
      </w:r>
      <w:r w:rsidR="00BE77E9">
        <w:instrText>cbd</w:instrText>
      </w:r>
      <w:r w:rsidR="00BE77E9" w:rsidRPr="00B7110B">
        <w:rPr>
          <w:lang w:val="ru-RU"/>
        </w:rPr>
        <w:instrText>.</w:instrText>
      </w:r>
      <w:r w:rsidR="00BE77E9">
        <w:instrText>int</w:instrText>
      </w:r>
      <w:r w:rsidR="00BE77E9" w:rsidRPr="00B7110B">
        <w:rPr>
          <w:lang w:val="ru-RU"/>
        </w:rPr>
        <w:instrText>/</w:instrText>
      </w:r>
      <w:r w:rsidR="00BE77E9">
        <w:instrText>doc</w:instrText>
      </w:r>
      <w:r w:rsidR="00BE77E9" w:rsidRPr="00B7110B">
        <w:rPr>
          <w:lang w:val="ru-RU"/>
        </w:rPr>
        <w:instrText>/</w:instrText>
      </w:r>
      <w:r w:rsidR="00BE77E9">
        <w:instrText>decisions</w:instrText>
      </w:r>
      <w:r w:rsidR="00BE77E9" w:rsidRPr="00B7110B">
        <w:rPr>
          <w:lang w:val="ru-RU"/>
        </w:rPr>
        <w:instrText>/</w:instrText>
      </w:r>
      <w:r w:rsidR="00BE77E9">
        <w:instrText>cop</w:instrText>
      </w:r>
      <w:r w:rsidR="00BE77E9" w:rsidRPr="00B7110B">
        <w:rPr>
          <w:lang w:val="ru-RU"/>
        </w:rPr>
        <w:instrText>-10/</w:instrText>
      </w:r>
      <w:r w:rsidR="00BE77E9">
        <w:instrText>cop</w:instrText>
      </w:r>
      <w:r w:rsidR="00BE77E9" w:rsidRPr="00B7110B">
        <w:rPr>
          <w:lang w:val="ru-RU"/>
        </w:rPr>
        <w:instrText>-10-</w:instrText>
      </w:r>
      <w:r w:rsidR="00BE77E9">
        <w:instrText>dec</w:instrText>
      </w:r>
      <w:r w:rsidR="00BE77E9" w:rsidRPr="00B7110B">
        <w:rPr>
          <w:lang w:val="ru-RU"/>
        </w:rPr>
        <w:instrText>-20-</w:instrText>
      </w:r>
      <w:r w:rsidR="00BE77E9">
        <w:instrText>ru</w:instrText>
      </w:r>
      <w:r w:rsidR="00BE77E9" w:rsidRPr="00B7110B">
        <w:rPr>
          <w:lang w:val="ru-RU"/>
        </w:rPr>
        <w:instrText>.</w:instrText>
      </w:r>
      <w:r w:rsidR="00BE77E9">
        <w:instrText>pdf</w:instrText>
      </w:r>
      <w:r w:rsidR="00BE77E9" w:rsidRPr="00B7110B">
        <w:rPr>
          <w:lang w:val="ru-RU"/>
        </w:rPr>
        <w:instrText xml:space="preserve">" </w:instrText>
      </w:r>
      <w:r w:rsidR="00BE77E9">
        <w:fldChar w:fldCharType="separate"/>
      </w:r>
      <w:r w:rsidRPr="00EC4CE3">
        <w:rPr>
          <w:rStyle w:val="Hyperlink"/>
          <w:snapToGrid w:val="0"/>
          <w:kern w:val="18"/>
          <w:szCs w:val="18"/>
          <w:lang w:val="ru-RU"/>
        </w:rPr>
        <w:t xml:space="preserve">решение </w:t>
      </w:r>
      <w:r w:rsidRPr="00EC4CE3">
        <w:rPr>
          <w:rStyle w:val="Hyperlink"/>
          <w:snapToGrid w:val="0"/>
          <w:kern w:val="18"/>
          <w:szCs w:val="18"/>
        </w:rPr>
        <w:t>X</w:t>
      </w:r>
      <w:r w:rsidRPr="00EC4CE3">
        <w:rPr>
          <w:rStyle w:val="Hyperlink"/>
          <w:snapToGrid w:val="0"/>
          <w:kern w:val="18"/>
          <w:szCs w:val="18"/>
          <w:lang w:val="ru-RU"/>
        </w:rPr>
        <w:t>/20</w:t>
      </w:r>
      <w:r w:rsidR="00BE77E9">
        <w:rPr>
          <w:rStyle w:val="Hyperlink"/>
          <w:snapToGrid w:val="0"/>
          <w:kern w:val="18"/>
          <w:szCs w:val="18"/>
          <w:lang w:val="ru-RU"/>
        </w:rPr>
        <w:fldChar w:fldCharType="end"/>
      </w:r>
      <w:r w:rsidRPr="00EC4CE3">
        <w:rPr>
          <w:snapToGrid w:val="0"/>
          <w:kern w:val="18"/>
          <w:szCs w:val="18"/>
          <w:lang w:val="ru-RU"/>
        </w:rPr>
        <w:t xml:space="preserve"> </w:t>
      </w:r>
      <w:r w:rsidRPr="00EC4CE3">
        <w:rPr>
          <w:szCs w:val="18"/>
          <w:lang w:val="ru-RU"/>
        </w:rPr>
        <w:t>о сотрудничестве с другими конвенциями, международными организациями и инициативами, в пункте 16 которого Конференция Сторон приветствует принятие Совместной программы работы.</w:t>
      </w:r>
    </w:p>
  </w:footnote>
  <w:footnote w:id="13">
    <w:p w:rsidR="000B6C10" w:rsidRPr="00DC6500" w:rsidRDefault="000B6C10" w:rsidP="000B6C10">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EC4CE3">
        <w:rPr>
          <w:rStyle w:val="FootnoteReference"/>
          <w:rFonts w:eastAsiaTheme="majorEastAsia"/>
          <w:snapToGrid w:val="0"/>
          <w:kern w:val="18"/>
          <w:szCs w:val="18"/>
        </w:rPr>
        <w:footnoteRef/>
      </w:r>
      <w:r w:rsidRPr="00EC4CE3">
        <w:rPr>
          <w:snapToGrid w:val="0"/>
          <w:kern w:val="18"/>
          <w:szCs w:val="18"/>
          <w:vertAlign w:val="superscript"/>
          <w:lang w:val="ru-RU"/>
        </w:rPr>
        <w:t xml:space="preserve"> </w:t>
      </w:r>
      <w:r w:rsidRPr="00EC4CE3">
        <w:rPr>
          <w:szCs w:val="18"/>
          <w:lang w:val="ru-RU"/>
        </w:rPr>
        <w:t>Должно быть принято Конференцией Сторон на ее 14-м совещании для решения задач 7, 10 и 12 пересмотренной программы</w:t>
      </w:r>
      <w:r w:rsidRPr="00DC6500">
        <w:rPr>
          <w:szCs w:val="18"/>
          <w:lang w:val="ru-RU"/>
        </w:rPr>
        <w:t xml:space="preserve"> работы по </w:t>
      </w:r>
      <w:r w:rsidRPr="00DC6500">
        <w:rPr>
          <w:szCs w:val="18"/>
          <w:lang w:val="ru-RU"/>
        </w:rPr>
        <w:t>осуществлению статьи 8 j) и соответствующих положений Конвенции.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D0430C" w:rsidRPr="00337472" w:rsidRDefault="00D0430C" w:rsidP="00337472">
        <w:pPr>
          <w:pStyle w:val="Header"/>
          <w:jc w:val="left"/>
          <w:rPr>
            <w:noProof/>
            <w:kern w:val="22"/>
          </w:rPr>
        </w:pPr>
        <w:r>
          <w:rPr>
            <w:noProof/>
            <w:kern w:val="22"/>
            <w:lang w:val="fr-FR"/>
          </w:rPr>
          <w:t>CBD/COP/14/</w:t>
        </w:r>
        <w:r w:rsidR="00EE4335">
          <w:rPr>
            <w:noProof/>
            <w:kern w:val="22"/>
            <w:lang w:val="fr-FR"/>
          </w:rPr>
          <w:t>L.2</w:t>
        </w:r>
        <w:r w:rsidR="00B7110B">
          <w:rPr>
            <w:noProof/>
            <w:kern w:val="22"/>
            <w:lang w:val="fr-FR"/>
          </w:rPr>
          <w:t>5</w:t>
        </w:r>
      </w:p>
    </w:sdtContent>
  </w:sdt>
  <w:p w:rsidR="00D0430C" w:rsidRPr="00337472" w:rsidRDefault="00D0430C" w:rsidP="00337472">
    <w:pPr>
      <w:pStyle w:val="Header"/>
      <w:jc w:val="left"/>
      <w:rPr>
        <w:noProof/>
        <w:kern w:val="22"/>
      </w:rPr>
    </w:pPr>
    <w:r>
      <w:rPr>
        <w:noProof/>
        <w:kern w:val="22"/>
        <w:lang w:val="ru-RU"/>
      </w:rPr>
      <w:t>Страница</w:t>
    </w:r>
    <w:r w:rsidRPr="00337472">
      <w:rPr>
        <w:noProof/>
        <w:kern w:val="22"/>
      </w:rPr>
      <w:t xml:space="preserve"> </w:t>
    </w:r>
    <w:r w:rsidR="00104A82" w:rsidRPr="00337472">
      <w:rPr>
        <w:noProof/>
        <w:kern w:val="22"/>
      </w:rPr>
      <w:fldChar w:fldCharType="begin"/>
    </w:r>
    <w:r w:rsidRPr="00337472">
      <w:rPr>
        <w:noProof/>
        <w:kern w:val="22"/>
      </w:rPr>
      <w:instrText xml:space="preserve"> PAGE   \* MERGEFORMAT </w:instrText>
    </w:r>
    <w:r w:rsidR="00104A82" w:rsidRPr="00337472">
      <w:rPr>
        <w:noProof/>
        <w:kern w:val="22"/>
      </w:rPr>
      <w:fldChar w:fldCharType="separate"/>
    </w:r>
    <w:r w:rsidR="00BE77E9">
      <w:rPr>
        <w:noProof/>
        <w:kern w:val="22"/>
      </w:rPr>
      <w:t>2</w:t>
    </w:r>
    <w:r w:rsidR="00104A82" w:rsidRPr="00337472">
      <w:rPr>
        <w:noProof/>
        <w:kern w:val="22"/>
      </w:rPr>
      <w:fldChar w:fldCharType="end"/>
    </w:r>
  </w:p>
  <w:p w:rsidR="00D0430C" w:rsidRPr="00337472" w:rsidRDefault="00D0430C" w:rsidP="00337472">
    <w:pPr>
      <w:pStyle w:val="Header"/>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D0430C" w:rsidRPr="00337472" w:rsidRDefault="00B7110B" w:rsidP="00337472">
        <w:pPr>
          <w:pStyle w:val="Header"/>
          <w:tabs>
            <w:tab w:val="clear" w:pos="4320"/>
            <w:tab w:val="clear" w:pos="8640"/>
          </w:tabs>
          <w:jc w:val="right"/>
          <w:rPr>
            <w:noProof/>
            <w:kern w:val="22"/>
          </w:rPr>
        </w:pPr>
        <w:r>
          <w:rPr>
            <w:noProof/>
            <w:kern w:val="22"/>
            <w:lang w:val="en-US"/>
          </w:rPr>
          <w:t>CBD/COP/14/L.25</w:t>
        </w:r>
      </w:p>
    </w:sdtContent>
  </w:sdt>
  <w:p w:rsidR="00D0430C" w:rsidRPr="00337472" w:rsidRDefault="00D0430C" w:rsidP="00337472">
    <w:pPr>
      <w:pStyle w:val="Header"/>
      <w:tabs>
        <w:tab w:val="clear" w:pos="4320"/>
        <w:tab w:val="clear" w:pos="8640"/>
      </w:tabs>
      <w:jc w:val="right"/>
      <w:rPr>
        <w:noProof/>
        <w:kern w:val="22"/>
      </w:rPr>
    </w:pPr>
    <w:r>
      <w:rPr>
        <w:noProof/>
        <w:kern w:val="22"/>
        <w:lang w:val="ru-RU"/>
      </w:rPr>
      <w:t>Страница</w:t>
    </w:r>
    <w:r w:rsidRPr="00337472">
      <w:rPr>
        <w:noProof/>
        <w:kern w:val="22"/>
      </w:rPr>
      <w:t xml:space="preserve"> </w:t>
    </w:r>
    <w:r w:rsidR="00104A82" w:rsidRPr="00337472">
      <w:rPr>
        <w:noProof/>
        <w:kern w:val="22"/>
      </w:rPr>
      <w:fldChar w:fldCharType="begin"/>
    </w:r>
    <w:r w:rsidRPr="00337472">
      <w:rPr>
        <w:noProof/>
        <w:kern w:val="22"/>
      </w:rPr>
      <w:instrText xml:space="preserve"> PAGE   \* MERGEFORMAT </w:instrText>
    </w:r>
    <w:r w:rsidR="00104A82" w:rsidRPr="00337472">
      <w:rPr>
        <w:noProof/>
        <w:kern w:val="22"/>
      </w:rPr>
      <w:fldChar w:fldCharType="separate"/>
    </w:r>
    <w:r w:rsidR="00BE77E9">
      <w:rPr>
        <w:noProof/>
        <w:kern w:val="22"/>
      </w:rPr>
      <w:t>3</w:t>
    </w:r>
    <w:r w:rsidR="00104A82" w:rsidRPr="00337472">
      <w:rPr>
        <w:noProof/>
        <w:kern w:val="22"/>
      </w:rPr>
      <w:fldChar w:fldCharType="end"/>
    </w:r>
  </w:p>
  <w:p w:rsidR="00D0430C" w:rsidRPr="00337472" w:rsidRDefault="00D0430C" w:rsidP="00337472">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AA75A2"/>
    <w:multiLevelType w:val="hybridMultilevel"/>
    <w:tmpl w:val="2B84D830"/>
    <w:lvl w:ilvl="0" w:tplc="C65649C0">
      <w:start w:val="1"/>
      <w:numFmt w:val="lowerRoman"/>
      <w:lvlText w:val="%1)"/>
      <w:lvlJc w:val="left"/>
      <w:pPr>
        <w:ind w:left="1430" w:hanging="360"/>
      </w:pPr>
      <w:rPr>
        <w:rFonts w:hint="default"/>
      </w:rPr>
    </w:lvl>
    <w:lvl w:ilvl="1" w:tplc="040C0019" w:tentative="1">
      <w:start w:val="1"/>
      <w:numFmt w:val="lowerLetter"/>
      <w:lvlText w:val="%2."/>
      <w:lvlJc w:val="left"/>
      <w:pPr>
        <w:ind w:left="2150" w:hanging="360"/>
      </w:pPr>
    </w:lvl>
    <w:lvl w:ilvl="2" w:tplc="040C001B" w:tentative="1">
      <w:start w:val="1"/>
      <w:numFmt w:val="lowerRoman"/>
      <w:lvlText w:val="%3."/>
      <w:lvlJc w:val="right"/>
      <w:pPr>
        <w:ind w:left="2870" w:hanging="180"/>
      </w:pPr>
    </w:lvl>
    <w:lvl w:ilvl="3" w:tplc="040C000F" w:tentative="1">
      <w:start w:val="1"/>
      <w:numFmt w:val="decimal"/>
      <w:lvlText w:val="%4."/>
      <w:lvlJc w:val="left"/>
      <w:pPr>
        <w:ind w:left="3590" w:hanging="360"/>
      </w:pPr>
    </w:lvl>
    <w:lvl w:ilvl="4" w:tplc="040C0019" w:tentative="1">
      <w:start w:val="1"/>
      <w:numFmt w:val="lowerLetter"/>
      <w:lvlText w:val="%5."/>
      <w:lvlJc w:val="left"/>
      <w:pPr>
        <w:ind w:left="4310" w:hanging="360"/>
      </w:pPr>
    </w:lvl>
    <w:lvl w:ilvl="5" w:tplc="040C001B" w:tentative="1">
      <w:start w:val="1"/>
      <w:numFmt w:val="lowerRoman"/>
      <w:lvlText w:val="%6."/>
      <w:lvlJc w:val="right"/>
      <w:pPr>
        <w:ind w:left="5030" w:hanging="180"/>
      </w:pPr>
    </w:lvl>
    <w:lvl w:ilvl="6" w:tplc="040C000F" w:tentative="1">
      <w:start w:val="1"/>
      <w:numFmt w:val="decimal"/>
      <w:lvlText w:val="%7."/>
      <w:lvlJc w:val="left"/>
      <w:pPr>
        <w:ind w:left="5750" w:hanging="360"/>
      </w:pPr>
    </w:lvl>
    <w:lvl w:ilvl="7" w:tplc="040C0019" w:tentative="1">
      <w:start w:val="1"/>
      <w:numFmt w:val="lowerLetter"/>
      <w:lvlText w:val="%8."/>
      <w:lvlJc w:val="left"/>
      <w:pPr>
        <w:ind w:left="6470" w:hanging="360"/>
      </w:pPr>
    </w:lvl>
    <w:lvl w:ilvl="8" w:tplc="040C001B" w:tentative="1">
      <w:start w:val="1"/>
      <w:numFmt w:val="lowerRoman"/>
      <w:lvlText w:val="%9."/>
      <w:lvlJc w:val="right"/>
      <w:pPr>
        <w:ind w:left="719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0D6AEB"/>
    <w:multiLevelType w:val="multilevel"/>
    <w:tmpl w:val="F4A4C8D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nsid w:val="6825183F"/>
    <w:multiLevelType w:val="hybridMultilevel"/>
    <w:tmpl w:val="D42AE3EC"/>
    <w:lvl w:ilvl="0" w:tplc="F30CD0AA">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7"/>
  </w:num>
  <w:num w:numId="5">
    <w:abstractNumId w:val="6"/>
  </w:num>
  <w:num w:numId="6">
    <w:abstractNumId w:val="0"/>
  </w:num>
  <w:num w:numId="7">
    <w:abstractNumId w:val="2"/>
  </w:num>
  <w:num w:numId="8">
    <w:abstractNumId w:val="4"/>
    <w:lvlOverride w:ilvl="0">
      <w:startOverride w:val="1"/>
    </w:lvlOverride>
  </w:num>
  <w:num w:numId="9">
    <w:abstractNumId w:val="12"/>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3"/>
  </w:num>
  <w:num w:numId="18">
    <w:abstractNumId w:val="14"/>
  </w:num>
  <w:num w:numId="19">
    <w:abstractNumId w:val="5"/>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2"/>
  </w:compat>
  <w:rsids>
    <w:rsidRoot w:val="00C9161D"/>
    <w:rsid w:val="00000614"/>
    <w:rsid w:val="0004777C"/>
    <w:rsid w:val="00054971"/>
    <w:rsid w:val="000A2DF4"/>
    <w:rsid w:val="000B6C10"/>
    <w:rsid w:val="000E673A"/>
    <w:rsid w:val="000F74F5"/>
    <w:rsid w:val="00104A82"/>
    <w:rsid w:val="00105372"/>
    <w:rsid w:val="001225B6"/>
    <w:rsid w:val="00131E7A"/>
    <w:rsid w:val="001612C1"/>
    <w:rsid w:val="00172AF6"/>
    <w:rsid w:val="00176422"/>
    <w:rsid w:val="00176CEE"/>
    <w:rsid w:val="0027791E"/>
    <w:rsid w:val="00304574"/>
    <w:rsid w:val="00337472"/>
    <w:rsid w:val="00372F74"/>
    <w:rsid w:val="00393C9C"/>
    <w:rsid w:val="003A5BF0"/>
    <w:rsid w:val="003B7909"/>
    <w:rsid w:val="003E5CDD"/>
    <w:rsid w:val="003F6E62"/>
    <w:rsid w:val="003F7224"/>
    <w:rsid w:val="00405146"/>
    <w:rsid w:val="0042412C"/>
    <w:rsid w:val="00427D21"/>
    <w:rsid w:val="00430DDE"/>
    <w:rsid w:val="00434F85"/>
    <w:rsid w:val="004438F9"/>
    <w:rsid w:val="00457E31"/>
    <w:rsid w:val="004644C2"/>
    <w:rsid w:val="00467F9C"/>
    <w:rsid w:val="00486863"/>
    <w:rsid w:val="004E08E8"/>
    <w:rsid w:val="00534681"/>
    <w:rsid w:val="005E4798"/>
    <w:rsid w:val="00611C94"/>
    <w:rsid w:val="006122BA"/>
    <w:rsid w:val="0061445E"/>
    <w:rsid w:val="0062010E"/>
    <w:rsid w:val="006429C3"/>
    <w:rsid w:val="00661E8C"/>
    <w:rsid w:val="006B2290"/>
    <w:rsid w:val="006C7015"/>
    <w:rsid w:val="006C71CE"/>
    <w:rsid w:val="006C71EA"/>
    <w:rsid w:val="00715B30"/>
    <w:rsid w:val="0071739C"/>
    <w:rsid w:val="00717D88"/>
    <w:rsid w:val="00780487"/>
    <w:rsid w:val="0079139E"/>
    <w:rsid w:val="007942D3"/>
    <w:rsid w:val="007A49D7"/>
    <w:rsid w:val="007B6C09"/>
    <w:rsid w:val="007D44A8"/>
    <w:rsid w:val="007E09DA"/>
    <w:rsid w:val="00807369"/>
    <w:rsid w:val="008178B6"/>
    <w:rsid w:val="00856B7C"/>
    <w:rsid w:val="00865B74"/>
    <w:rsid w:val="00876BE8"/>
    <w:rsid w:val="008908C0"/>
    <w:rsid w:val="008A19A6"/>
    <w:rsid w:val="008A63A2"/>
    <w:rsid w:val="008B0C19"/>
    <w:rsid w:val="008C3D36"/>
    <w:rsid w:val="008D0374"/>
    <w:rsid w:val="008D25CB"/>
    <w:rsid w:val="008E44A1"/>
    <w:rsid w:val="009006A0"/>
    <w:rsid w:val="00905D9C"/>
    <w:rsid w:val="00930BA1"/>
    <w:rsid w:val="0093169E"/>
    <w:rsid w:val="009505C9"/>
    <w:rsid w:val="00975F96"/>
    <w:rsid w:val="009C200D"/>
    <w:rsid w:val="00A00B65"/>
    <w:rsid w:val="00A17E01"/>
    <w:rsid w:val="00A518AA"/>
    <w:rsid w:val="00A7771A"/>
    <w:rsid w:val="00A95B7C"/>
    <w:rsid w:val="00A97DAE"/>
    <w:rsid w:val="00AA7DC7"/>
    <w:rsid w:val="00AE1DD1"/>
    <w:rsid w:val="00B00A56"/>
    <w:rsid w:val="00B3369F"/>
    <w:rsid w:val="00B35DC0"/>
    <w:rsid w:val="00B65053"/>
    <w:rsid w:val="00B7110B"/>
    <w:rsid w:val="00BE77E9"/>
    <w:rsid w:val="00BF76EA"/>
    <w:rsid w:val="00C06389"/>
    <w:rsid w:val="00C9161D"/>
    <w:rsid w:val="00CB01AB"/>
    <w:rsid w:val="00CB048C"/>
    <w:rsid w:val="00CD2CC9"/>
    <w:rsid w:val="00CF1848"/>
    <w:rsid w:val="00CF6DCE"/>
    <w:rsid w:val="00D0430C"/>
    <w:rsid w:val="00D12044"/>
    <w:rsid w:val="00D426AB"/>
    <w:rsid w:val="00D72A56"/>
    <w:rsid w:val="00D76A18"/>
    <w:rsid w:val="00DD118C"/>
    <w:rsid w:val="00E66025"/>
    <w:rsid w:val="00E66235"/>
    <w:rsid w:val="00E83C24"/>
    <w:rsid w:val="00E90617"/>
    <w:rsid w:val="00E91D0C"/>
    <w:rsid w:val="00E9318D"/>
    <w:rsid w:val="00EA109D"/>
    <w:rsid w:val="00EA6574"/>
    <w:rsid w:val="00ED636C"/>
    <w:rsid w:val="00EE4335"/>
    <w:rsid w:val="00F03F82"/>
    <w:rsid w:val="00F40B07"/>
    <w:rsid w:val="00F43C3E"/>
    <w:rsid w:val="00F47E91"/>
    <w:rsid w:val="00F61F30"/>
    <w:rsid w:val="00F812D0"/>
    <w:rsid w:val="00F94774"/>
    <w:rsid w:val="00FA4BAA"/>
    <w:rsid w:val="00FC53DB"/>
    <w:rsid w:val="00FD79C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pa"/>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975F96"/>
    <w:pPr>
      <w:keepNext/>
      <w:spacing w:before="240" w:after="120"/>
      <w:ind w:left="720" w:hanging="720"/>
      <w:jc w:val="center"/>
    </w:pPr>
    <w:rPr>
      <w:b/>
      <w:kern w:val="22"/>
    </w:rPr>
  </w:style>
  <w:style w:type="paragraph" w:styleId="NormalWeb">
    <w:name w:val="Normal (Web)"/>
    <w:basedOn w:val="Normal"/>
    <w:uiPriority w:val="99"/>
    <w:rsid w:val="00975F96"/>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75F96"/>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975F96"/>
    <w:rPr>
      <w:rFonts w:ascii="Times New Roman" w:eastAsia="Times New Roman" w:hAnsi="Times New Roman" w:cs="Times New Roman"/>
      <w:sz w:val="22"/>
      <w:lang w:val="en-GB"/>
    </w:rPr>
  </w:style>
  <w:style w:type="paragraph" w:customStyle="1" w:styleId="sub-item">
    <w:name w:val="sub-item"/>
    <w:basedOn w:val="Heading2"/>
    <w:qFormat/>
    <w:rsid w:val="00975F96"/>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975F96"/>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75F96"/>
    <w:rPr>
      <w:rFonts w:ascii="Times New Roman" w:eastAsia="Times New Roman" w:hAnsi="Times New Roman" w:cs="Times New Roman"/>
      <w:b/>
      <w:bCs/>
      <w:sz w:val="20"/>
      <w:szCs w:val="20"/>
      <w:lang w:val="en-GB"/>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DefaultParagraphFont"/>
    <w:uiPriority w:val="99"/>
    <w:rsid w:val="00F812D0"/>
    <w:rPr>
      <w:rFonts w:ascii="Times New Roman" w:eastAsia="Times New Roman" w:hAnsi="Times New Roman" w:cs="Times New Roman"/>
      <w:sz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Texte de bulles C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En-tête C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Pied de page C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re C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ous-titre C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Titre 1 C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Corps de texte C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Retrait corps de texte C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aire C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Note de fin C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Note de bas de page Car1"/>
    <w:aliases w:val="fn Car1,Geneva 9 Car1,Font: Geneva 9 Car1,Boston 10 Car1,f Car1,ft Car1,Fotnotstext Char Car1,ft Char Car1,single space Car1,footnote text Car1,FOOTNOTES Car1,ADB Car1,single space1 Car1,footnote text1 Car1,FOOTNOTES1 Car1"/>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Titre 2 C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Titre 3 C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Titre 4 C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Titre 5 C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Titre 6 C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Titre 7 Car"/>
    <w:basedOn w:val="DefaultParagraphFont"/>
    <w:link w:val="Heading7"/>
    <w:rsid w:val="007E09DA"/>
    <w:rPr>
      <w:rFonts w:ascii="Univers" w:eastAsia="Times New Roman" w:hAnsi="Univers" w:cs="Times New Roman"/>
      <w:b/>
      <w:sz w:val="28"/>
      <w:lang w:val="en-GB"/>
    </w:rPr>
  </w:style>
  <w:style w:type="character" w:customStyle="1" w:styleId="Heading8Char">
    <w:name w:val="Titre 8 Car"/>
    <w:basedOn w:val="DefaultParagraphFont"/>
    <w:link w:val="Heading8"/>
    <w:rsid w:val="007E09DA"/>
    <w:rPr>
      <w:rFonts w:ascii="Univers" w:eastAsia="Times New Roman" w:hAnsi="Univers" w:cs="Times New Roman"/>
      <w:b/>
      <w:sz w:val="32"/>
      <w:lang w:val="en-GB"/>
    </w:rPr>
  </w:style>
  <w:style w:type="character" w:customStyle="1" w:styleId="Heading9Char">
    <w:name w:val="Titre 9 C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Sans interligne C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975F96"/>
    <w:pPr>
      <w:keepNext/>
      <w:spacing w:before="240" w:after="120"/>
      <w:ind w:left="720" w:hanging="720"/>
      <w:jc w:val="center"/>
    </w:pPr>
    <w:rPr>
      <w:b/>
      <w:kern w:val="22"/>
    </w:rPr>
  </w:style>
  <w:style w:type="paragraph" w:styleId="NormalWeb">
    <w:name w:val="Normal (Web)"/>
    <w:basedOn w:val="Normal"/>
    <w:uiPriority w:val="99"/>
    <w:rsid w:val="00975F96"/>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75F96"/>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Paragraphe de liste Car"/>
    <w:basedOn w:val="DefaultParagraphFont"/>
    <w:link w:val="ListParagraph"/>
    <w:uiPriority w:val="34"/>
    <w:qFormat/>
    <w:locked/>
    <w:rsid w:val="00975F96"/>
    <w:rPr>
      <w:rFonts w:ascii="Times New Roman" w:eastAsia="Times New Roman" w:hAnsi="Times New Roman" w:cs="Times New Roman"/>
      <w:sz w:val="22"/>
      <w:lang w:val="en-GB"/>
    </w:rPr>
  </w:style>
  <w:style w:type="paragraph" w:customStyle="1" w:styleId="sub-item">
    <w:name w:val="sub-item"/>
    <w:basedOn w:val="Heading2"/>
    <w:qFormat/>
    <w:rsid w:val="00975F96"/>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975F96"/>
    <w:pPr>
      <w:spacing w:after="0" w:line="240" w:lineRule="auto"/>
    </w:pPr>
    <w:rPr>
      <w:b/>
      <w:bCs/>
      <w:sz w:val="20"/>
      <w:szCs w:val="20"/>
    </w:rPr>
  </w:style>
  <w:style w:type="character" w:customStyle="1" w:styleId="CommentSubjectChar">
    <w:name w:val="Objet du commentaire Car"/>
    <w:basedOn w:val="CommentTextChar"/>
    <w:link w:val="CommentSubject"/>
    <w:uiPriority w:val="99"/>
    <w:semiHidden/>
    <w:rsid w:val="00975F96"/>
    <w:rPr>
      <w:rFonts w:ascii="Times New Roman" w:eastAsia="Times New Roman" w:hAnsi="Times New Roman" w:cs="Times New Roman"/>
      <w:b/>
      <w:bCs/>
      <w:sz w:val="20"/>
      <w:szCs w:val="20"/>
      <w:lang w:val="en-GB"/>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DefaultParagraphFont"/>
    <w:uiPriority w:val="99"/>
    <w:rsid w:val="00F812D0"/>
    <w:rPr>
      <w:rFonts w:ascii="Times New Roman" w:eastAsia="Times New Roman" w:hAnsi="Times New Roman" w:cs="Times New Roman"/>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9771043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06/full/cop-06-dec-ru.pdf"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cop-10/cop-10-dec-43-ru.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2/cop-12-dec-12-ru.pdf" TargetMode="External"/><Relationship Id="rId1" Type="http://schemas.openxmlformats.org/officeDocument/2006/relationships/hyperlink" Target="https://www.cbd.int/doc/decisions/cop-10/cop-10-dec-43-ru.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62329DADAA8840E0AFCD18F37D46CEA3"/>
        <w:category>
          <w:name w:val="Général"/>
          <w:gallery w:val="placeholder"/>
        </w:category>
        <w:types>
          <w:type w:val="bbPlcHdr"/>
        </w:types>
        <w:behaviors>
          <w:behavior w:val="content"/>
        </w:behaviors>
        <w:guid w:val="{5874E0B4-6983-4826-8E23-CFADBFD93C2A}"/>
      </w:docPartPr>
      <w:docPartBody>
        <w:p w:rsidR="00FF6556" w:rsidRDefault="00395C72" w:rsidP="00395C72">
          <w:pPr>
            <w:pStyle w:val="62329DADAA8840E0AFCD18F37D46CEA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2"/>
  </w:compat>
  <w:rsids>
    <w:rsidRoot w:val="00810A55"/>
    <w:rsid w:val="001A3E2D"/>
    <w:rsid w:val="00261E9A"/>
    <w:rsid w:val="00395C72"/>
    <w:rsid w:val="004D1255"/>
    <w:rsid w:val="00500A2B"/>
    <w:rsid w:val="0058288D"/>
    <w:rsid w:val="006801B3"/>
    <w:rsid w:val="00707E2D"/>
    <w:rsid w:val="00720F63"/>
    <w:rsid w:val="00763FE8"/>
    <w:rsid w:val="007F1B76"/>
    <w:rsid w:val="00810A55"/>
    <w:rsid w:val="00826DE7"/>
    <w:rsid w:val="008C6619"/>
    <w:rsid w:val="008D420E"/>
    <w:rsid w:val="008E3CA2"/>
    <w:rsid w:val="0098642F"/>
    <w:rsid w:val="00994070"/>
    <w:rsid w:val="00C945E7"/>
    <w:rsid w:val="00CE6602"/>
    <w:rsid w:val="00FF65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2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C72"/>
  </w:style>
  <w:style w:type="paragraph" w:customStyle="1" w:styleId="C444DEE40D7C456B82AF1A09CD132ABF">
    <w:name w:val="C444DEE40D7C456B82AF1A09CD132ABF"/>
    <w:rsid w:val="00CE6602"/>
    <w:pPr>
      <w:spacing w:after="160" w:line="259" w:lineRule="auto"/>
    </w:pPr>
  </w:style>
  <w:style w:type="paragraph" w:customStyle="1" w:styleId="2B10D61F26A1412296E2B93751468F92">
    <w:name w:val="2B10D61F26A1412296E2B93751468F92"/>
    <w:rsid w:val="00395C72"/>
    <w:rPr>
      <w:lang w:val="fr-FR" w:eastAsia="fr-FR"/>
    </w:rPr>
  </w:style>
  <w:style w:type="paragraph" w:customStyle="1" w:styleId="62329DADAA8840E0AFCD18F37D46CEA3">
    <w:name w:val="62329DADAA8840E0AFCD18F37D46CEA3"/>
    <w:rsid w:val="00395C72"/>
    <w:rPr>
      <w:lang w:val="fr-FR" w:eastAsia="fr-FR"/>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6FCE6B-09DD-49FA-91FA-316399EC9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1810</Words>
  <Characters>10318</Characters>
  <Application>Microsoft Office Word</Application>
  <DocSecurity>0</DocSecurity>
  <Lines>85</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Methodological guidance concerning the contributions of indigenous peoples and local communities</vt:lpstr>
      <vt:lpstr>Methodological guidance concerning the contributions of indigenous peoples and local communities</vt:lpstr>
    </vt:vector>
  </TitlesOfParts>
  <Company>SCBD</Company>
  <LinksUpToDate>false</LinksUpToDate>
  <CharactersWithSpaces>12104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ИНТЕГРАЦИЯ СТАТЬИ 8 J) И ПОЛОЖЕНИЙ, КАСАЮЩИХСЯ КОРЕННЫХ НАРОДОВ И МЕСТНЫХ ОБЩИН, В РАБОТУ КОНВЕНЦИИ И ПРОТОКОЛОВ К НЕЙ</dc:title>
  <dc:subject>CBD/COP/14/L.25</dc:subject>
  <dc:creator>COP 14/WG 1</dc:creator>
  <cp:keywords>Resource mobilization and the financial mechanism</cp:keywords>
  <cp:lastModifiedBy>SCBD</cp:lastModifiedBy>
  <cp:revision>5</cp:revision>
  <dcterms:created xsi:type="dcterms:W3CDTF">2018-11-27T14:30:00Z</dcterms:created>
  <dcterms:modified xsi:type="dcterms:W3CDTF">2018-11-27T14:38:00Z</dcterms:modified>
  <cp:contentStatus>GENERAL</cp:contentStatus>
</cp:coreProperties>
</file>