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826A45" w:rsidTr="00CF1848">
        <w:trPr>
          <w:trHeight w:val="709"/>
        </w:trPr>
        <w:tc>
          <w:tcPr>
            <w:tcW w:w="976" w:type="dxa"/>
            <w:tcBorders>
              <w:bottom w:val="single" w:sz="12" w:space="0" w:color="auto"/>
            </w:tcBorders>
          </w:tcPr>
          <w:p w:rsidR="00C9161D" w:rsidRPr="008D3E8C" w:rsidRDefault="00C9161D">
            <w:pPr>
              <w:rPr>
                <w:kern w:val="22"/>
              </w:rPr>
            </w:pPr>
            <w:bookmarkStart w:id="0" w:name="_GoBack"/>
            <w:bookmarkEnd w:id="0"/>
            <w:r w:rsidRPr="008D3E8C">
              <w:rPr>
                <w:noProof/>
                <w:kern w:val="22"/>
                <w:lang w:eastAsia="en-CA"/>
              </w:rPr>
              <w:drawing>
                <wp:inline distT="0" distB="0" distL="0" distR="0" wp14:anchorId="6F2FC805" wp14:editId="1719624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8D3E8C" w:rsidRDefault="00C9161D">
            <w:pPr>
              <w:rPr>
                <w:kern w:val="22"/>
              </w:rPr>
            </w:pPr>
            <w:r w:rsidRPr="008D3E8C">
              <w:rPr>
                <w:noProof/>
                <w:kern w:val="22"/>
                <w:lang w:eastAsia="en-CA"/>
              </w:rPr>
              <w:drawing>
                <wp:inline distT="0" distB="0" distL="0" distR="0" wp14:anchorId="43DB0399" wp14:editId="4425CFF6">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8D3E8C" w:rsidRDefault="00C9161D" w:rsidP="00C9161D">
            <w:pPr>
              <w:jc w:val="right"/>
              <w:rPr>
                <w:rFonts w:ascii="Arial" w:hAnsi="Arial" w:cs="Arial"/>
                <w:b/>
                <w:kern w:val="22"/>
                <w:sz w:val="32"/>
                <w:szCs w:val="32"/>
              </w:rPr>
            </w:pPr>
            <w:r w:rsidRPr="008D3E8C">
              <w:rPr>
                <w:rFonts w:ascii="Arial" w:hAnsi="Arial" w:cs="Arial"/>
                <w:b/>
                <w:kern w:val="22"/>
                <w:sz w:val="32"/>
                <w:szCs w:val="32"/>
              </w:rPr>
              <w:t>CBD</w:t>
            </w:r>
          </w:p>
        </w:tc>
      </w:tr>
      <w:tr w:rsidR="00C9161D" w:rsidRPr="00826A45" w:rsidTr="00CF1848">
        <w:tc>
          <w:tcPr>
            <w:tcW w:w="6117" w:type="dxa"/>
            <w:gridSpan w:val="2"/>
            <w:tcBorders>
              <w:top w:val="single" w:sz="12" w:space="0" w:color="auto"/>
              <w:bottom w:val="single" w:sz="36" w:space="0" w:color="auto"/>
            </w:tcBorders>
            <w:vAlign w:val="center"/>
          </w:tcPr>
          <w:p w:rsidR="00C9161D" w:rsidRPr="008D3E8C" w:rsidRDefault="00C9161D" w:rsidP="00C9161D">
            <w:pPr>
              <w:rPr>
                <w:kern w:val="22"/>
              </w:rPr>
            </w:pPr>
            <w:r w:rsidRPr="008D3E8C">
              <w:rPr>
                <w:noProof/>
                <w:kern w:val="22"/>
                <w:lang w:eastAsia="en-CA"/>
              </w:rPr>
              <w:drawing>
                <wp:inline distT="0" distB="0" distL="0" distR="0" wp14:anchorId="79A7DFDD" wp14:editId="384416C6">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8D3E8C" w:rsidRDefault="00C9161D" w:rsidP="00176CEE">
            <w:pPr>
              <w:ind w:left="1215"/>
              <w:rPr>
                <w:kern w:val="22"/>
                <w:szCs w:val="22"/>
              </w:rPr>
            </w:pPr>
            <w:r w:rsidRPr="008D3E8C">
              <w:rPr>
                <w:kern w:val="22"/>
                <w:szCs w:val="22"/>
              </w:rPr>
              <w:t>Distr.</w:t>
            </w:r>
          </w:p>
          <w:p w:rsidR="00C9161D" w:rsidRPr="008D3E8C" w:rsidRDefault="008D3E8C" w:rsidP="00176CEE">
            <w:pPr>
              <w:ind w:left="1215"/>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8D3E8C">
                  <w:rPr>
                    <w:caps/>
                    <w:kern w:val="22"/>
                    <w:szCs w:val="22"/>
                  </w:rPr>
                  <w:t>GENERAL</w:t>
                </w:r>
              </w:sdtContent>
            </w:sdt>
          </w:p>
          <w:p w:rsidR="00C9161D" w:rsidRPr="008D3E8C" w:rsidRDefault="00C9161D" w:rsidP="00176CEE">
            <w:pPr>
              <w:ind w:left="1215"/>
              <w:rPr>
                <w:kern w:val="22"/>
                <w:szCs w:val="22"/>
              </w:rPr>
            </w:pPr>
          </w:p>
          <w:p w:rsidR="00C9161D" w:rsidRPr="008D3E8C" w:rsidRDefault="008D3E8C" w:rsidP="00176CEE">
            <w:pPr>
              <w:ind w:left="1215"/>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F74F5" w:rsidRPr="008D3E8C">
                  <w:rPr>
                    <w:kern w:val="22"/>
                  </w:rPr>
                  <w:t>CBD/</w:t>
                </w:r>
                <w:r w:rsidR="0018333A" w:rsidRPr="008D3E8C">
                  <w:rPr>
                    <w:kern w:val="22"/>
                  </w:rPr>
                  <w:t>COP/14/</w:t>
                </w:r>
                <w:r w:rsidR="002724FD" w:rsidRPr="008D3E8C">
                  <w:rPr>
                    <w:kern w:val="22"/>
                  </w:rPr>
                  <w:t>INF/43</w:t>
                </w:r>
              </w:sdtContent>
            </w:sdt>
          </w:p>
          <w:p w:rsidR="00C9161D" w:rsidRPr="008D3E8C" w:rsidRDefault="002724FD" w:rsidP="00176CEE">
            <w:pPr>
              <w:ind w:left="1215"/>
              <w:rPr>
                <w:kern w:val="22"/>
                <w:szCs w:val="22"/>
              </w:rPr>
            </w:pPr>
            <w:r w:rsidRPr="008D3E8C">
              <w:rPr>
                <w:kern w:val="22"/>
                <w:szCs w:val="22"/>
              </w:rPr>
              <w:t>16</w:t>
            </w:r>
            <w:r w:rsidR="00E67F9F" w:rsidRPr="008D3E8C">
              <w:rPr>
                <w:kern w:val="22"/>
                <w:szCs w:val="22"/>
              </w:rPr>
              <w:t xml:space="preserve"> </w:t>
            </w:r>
            <w:r w:rsidRPr="008D3E8C">
              <w:rPr>
                <w:kern w:val="22"/>
                <w:szCs w:val="22"/>
              </w:rPr>
              <w:t>November</w:t>
            </w:r>
            <w:r w:rsidR="00E67F9F" w:rsidRPr="008D3E8C">
              <w:rPr>
                <w:kern w:val="22"/>
                <w:szCs w:val="22"/>
              </w:rPr>
              <w:t xml:space="preserve"> 2018</w:t>
            </w:r>
          </w:p>
          <w:p w:rsidR="00C9161D" w:rsidRPr="008D3E8C" w:rsidRDefault="00C9161D" w:rsidP="00176CEE">
            <w:pPr>
              <w:ind w:left="1215"/>
              <w:rPr>
                <w:kern w:val="22"/>
                <w:szCs w:val="22"/>
              </w:rPr>
            </w:pPr>
          </w:p>
          <w:p w:rsidR="00C9161D" w:rsidRPr="008D3E8C" w:rsidRDefault="00C9161D" w:rsidP="00176CEE">
            <w:pPr>
              <w:ind w:left="1215"/>
              <w:rPr>
                <w:kern w:val="22"/>
                <w:szCs w:val="22"/>
              </w:rPr>
            </w:pPr>
            <w:r w:rsidRPr="008D3E8C">
              <w:rPr>
                <w:kern w:val="22"/>
                <w:szCs w:val="22"/>
              </w:rPr>
              <w:t>ENGLISH</w:t>
            </w:r>
            <w:r w:rsidR="002724FD" w:rsidRPr="008D3E8C">
              <w:rPr>
                <w:kern w:val="22"/>
                <w:szCs w:val="22"/>
              </w:rPr>
              <w:t xml:space="preserve"> ONLY</w:t>
            </w:r>
          </w:p>
          <w:p w:rsidR="00C9161D" w:rsidRPr="008D3E8C" w:rsidRDefault="00C9161D">
            <w:pPr>
              <w:rPr>
                <w:kern w:val="22"/>
              </w:rPr>
            </w:pPr>
          </w:p>
        </w:tc>
      </w:tr>
    </w:tbl>
    <w:p w:rsidR="00172AF6" w:rsidRPr="008D3E8C" w:rsidRDefault="0018333A" w:rsidP="0018333A">
      <w:pPr>
        <w:pStyle w:val="Cornernotation"/>
        <w:ind w:right="3933"/>
        <w:rPr>
          <w:color w:val="000000"/>
          <w:kern w:val="22"/>
          <w:shd w:val="clear" w:color="auto" w:fill="FFFFFF"/>
        </w:rPr>
      </w:pPr>
      <w:r w:rsidRPr="008D3E8C">
        <w:rPr>
          <w:color w:val="000000"/>
          <w:kern w:val="22"/>
          <w:shd w:val="clear" w:color="auto" w:fill="FFFFFF"/>
        </w:rPr>
        <w:t>CONFERENCE OF THE PARTIES TO THE CONVENTION ON BIOLOGICAL DIVERSITY</w:t>
      </w:r>
    </w:p>
    <w:p w:rsidR="0018333A" w:rsidRPr="008D3E8C" w:rsidRDefault="0018333A" w:rsidP="00172AF6">
      <w:pPr>
        <w:pStyle w:val="Cornernotation"/>
        <w:ind w:right="3973"/>
        <w:rPr>
          <w:color w:val="000000"/>
          <w:kern w:val="22"/>
        </w:rPr>
      </w:pPr>
      <w:r w:rsidRPr="008D3E8C">
        <w:rPr>
          <w:color w:val="000000"/>
          <w:kern w:val="22"/>
        </w:rPr>
        <w:t>Fourteenth meeting</w:t>
      </w:r>
    </w:p>
    <w:p w:rsidR="00172AF6" w:rsidRPr="008D3E8C" w:rsidRDefault="0018333A" w:rsidP="00172AF6">
      <w:pPr>
        <w:pStyle w:val="Cornernotation"/>
        <w:ind w:right="3973"/>
        <w:rPr>
          <w:color w:val="000000"/>
          <w:kern w:val="22"/>
        </w:rPr>
      </w:pPr>
      <w:r w:rsidRPr="008D3E8C">
        <w:rPr>
          <w:color w:val="000000"/>
          <w:kern w:val="22"/>
        </w:rPr>
        <w:t>Sharm El-Sheikh, Egypt, 17-29 November 2018</w:t>
      </w:r>
    </w:p>
    <w:p w:rsidR="00C53426" w:rsidRPr="008D3E8C" w:rsidRDefault="00C53426" w:rsidP="00172AF6">
      <w:pPr>
        <w:pStyle w:val="Cornernotation"/>
        <w:ind w:right="3973"/>
        <w:rPr>
          <w:kern w:val="22"/>
        </w:rPr>
      </w:pPr>
      <w:r w:rsidRPr="008D3E8C">
        <w:rPr>
          <w:color w:val="000000"/>
          <w:kern w:val="22"/>
        </w:rPr>
        <w:t>Item 11 of the provisional agenda</w:t>
      </w:r>
      <w:r w:rsidR="00504D74" w:rsidRPr="00826A45">
        <w:rPr>
          <w:rStyle w:val="FootnoteReference"/>
          <w:rFonts w:eastAsiaTheme="majorEastAsia"/>
          <w:snapToGrid w:val="0"/>
          <w:kern w:val="22"/>
          <w:szCs w:val="22"/>
          <w:vertAlign w:val="baseline"/>
        </w:rPr>
        <w:footnoteReference w:customMarkFollows="1" w:id="1"/>
        <w:t>*</w:t>
      </w:r>
    </w:p>
    <w:sdt>
      <w:sdtPr>
        <w:rPr>
          <w:bCs/>
          <w:iCs/>
          <w:kern w:val="22"/>
        </w:rPr>
        <w:alias w:val="Title"/>
        <w:tag w:val=""/>
        <w:id w:val="-533578961"/>
        <w:placeholder>
          <w:docPart w:val="BB325907B6AB430B8ECD408BF66AD26F"/>
        </w:placeholder>
        <w:dataBinding w:prefixMappings="xmlns:ns0='http://purl.org/dc/elements/1.1/' xmlns:ns1='http://schemas.openxmlformats.org/package/2006/metadata/core-properties' " w:xpath="/ns1:coreProperties[1]/ns0:title[1]" w:storeItemID="{6C3C8BC8-F283-45AE-878A-BAB7291924A1}"/>
        <w:text/>
      </w:sdtPr>
      <w:sdtEndPr/>
      <w:sdtContent>
        <w:p w:rsidR="00C806F7" w:rsidRPr="008D3E8C" w:rsidRDefault="00C806F7" w:rsidP="008D3E8C">
          <w:pPr>
            <w:pStyle w:val="HEADINGNOTFORTOC"/>
            <w:suppressLineNumbers/>
            <w:suppressAutoHyphens/>
            <w:kinsoku w:val="0"/>
            <w:overflowPunct w:val="0"/>
            <w:autoSpaceDE w:val="0"/>
            <w:autoSpaceDN w:val="0"/>
            <w:ind w:left="578" w:right="578"/>
            <w:outlineLvl w:val="9"/>
            <w:rPr>
              <w:bCs/>
              <w:snapToGrid w:val="0"/>
              <w:kern w:val="22"/>
              <w:szCs w:val="22"/>
            </w:rPr>
          </w:pPr>
          <w:r w:rsidRPr="008D3E8C">
            <w:rPr>
              <w:bCs/>
              <w:iCs/>
              <w:kern w:val="22"/>
            </w:rPr>
            <w:t>Report on activities carried out by the Executive Secretary in support of decision XIII/22</w:t>
          </w:r>
          <w:r w:rsidR="00DA58FC" w:rsidRPr="008D3E8C">
            <w:rPr>
              <w:bCs/>
              <w:iCs/>
              <w:kern w:val="22"/>
            </w:rPr>
            <w:t>, on</w:t>
          </w:r>
          <w:r w:rsidRPr="008D3E8C">
            <w:rPr>
              <w:bCs/>
              <w:iCs/>
              <w:kern w:val="22"/>
            </w:rPr>
            <w:t xml:space="preserve"> the framework for a </w:t>
          </w:r>
          <w:r w:rsidR="00DA58FC" w:rsidRPr="008D3E8C">
            <w:rPr>
              <w:bCs/>
              <w:iCs/>
              <w:kern w:val="22"/>
            </w:rPr>
            <w:t xml:space="preserve">global </w:t>
          </w:r>
          <w:r w:rsidRPr="008D3E8C">
            <w:rPr>
              <w:bCs/>
              <w:iCs/>
              <w:kern w:val="22"/>
            </w:rPr>
            <w:t>communications strategy</w:t>
          </w:r>
        </w:p>
      </w:sdtContent>
    </w:sdt>
    <w:p w:rsidR="00C806F7" w:rsidRPr="008D3E8C" w:rsidRDefault="00C806F7" w:rsidP="008D3E8C">
      <w:pPr>
        <w:spacing w:before="120" w:after="120"/>
        <w:jc w:val="center"/>
        <w:rPr>
          <w:i/>
          <w:kern w:val="22"/>
        </w:rPr>
      </w:pPr>
      <w:r w:rsidRPr="008D3E8C">
        <w:rPr>
          <w:i/>
          <w:kern w:val="22"/>
        </w:rPr>
        <w:t>Note by the Executive Secretary</w:t>
      </w:r>
    </w:p>
    <w:p w:rsidR="00C9161D" w:rsidRPr="008D3E8C" w:rsidRDefault="00634E2D" w:rsidP="008D3E8C">
      <w:pPr>
        <w:keepNext/>
        <w:numPr>
          <w:ilvl w:val="0"/>
          <w:numId w:val="14"/>
        </w:numPr>
        <w:tabs>
          <w:tab w:val="left" w:pos="284"/>
        </w:tabs>
        <w:spacing w:before="120" w:after="120"/>
        <w:ind w:left="0" w:firstLine="0"/>
        <w:jc w:val="center"/>
        <w:outlineLvl w:val="0"/>
        <w:rPr>
          <w:kern w:val="22"/>
        </w:rPr>
      </w:pPr>
      <w:r w:rsidRPr="008D3E8C">
        <w:rPr>
          <w:b/>
          <w:caps/>
          <w:kern w:val="22"/>
        </w:rPr>
        <w:t>Introduction</w:t>
      </w:r>
    </w:p>
    <w:p w:rsidR="00130CF1" w:rsidRPr="008D3E8C" w:rsidRDefault="002724FD" w:rsidP="008D3E8C">
      <w:pPr>
        <w:pStyle w:val="ListParagraph"/>
        <w:numPr>
          <w:ilvl w:val="0"/>
          <w:numId w:val="40"/>
        </w:numPr>
        <w:spacing w:line="235" w:lineRule="auto"/>
        <w:ind w:left="0" w:firstLine="0"/>
        <w:rPr>
          <w:kern w:val="22"/>
          <w:szCs w:val="22"/>
        </w:rPr>
      </w:pPr>
      <w:r w:rsidRPr="008D3E8C">
        <w:rPr>
          <w:kern w:val="22"/>
          <w:szCs w:val="22"/>
        </w:rPr>
        <w:t>In d</w:t>
      </w:r>
      <w:r w:rsidR="00130CF1" w:rsidRPr="008D3E8C">
        <w:rPr>
          <w:kern w:val="22"/>
          <w:szCs w:val="22"/>
        </w:rPr>
        <w:t xml:space="preserve">ecision XIII/22, </w:t>
      </w:r>
      <w:r w:rsidR="00DA58FC" w:rsidRPr="008D3E8C">
        <w:rPr>
          <w:kern w:val="22"/>
          <w:szCs w:val="22"/>
        </w:rPr>
        <w:t>t</w:t>
      </w:r>
      <w:r w:rsidR="00130CF1" w:rsidRPr="008D3E8C">
        <w:rPr>
          <w:kern w:val="22"/>
          <w:szCs w:val="22"/>
        </w:rPr>
        <w:t xml:space="preserve">he Conference of the Parties to the Convention on Biological Diversity welcomed the framework for a global communications strategy. </w:t>
      </w:r>
      <w:r w:rsidR="00DA58FC" w:rsidRPr="008D3E8C">
        <w:rPr>
          <w:kern w:val="22"/>
          <w:szCs w:val="22"/>
        </w:rPr>
        <w:t>It</w:t>
      </w:r>
      <w:r w:rsidR="00130CF1" w:rsidRPr="008D3E8C">
        <w:rPr>
          <w:kern w:val="22"/>
          <w:szCs w:val="22"/>
        </w:rPr>
        <w:t xml:space="preserve"> invited Parties</w:t>
      </w:r>
      <w:r w:rsidR="00F06EE8" w:rsidRPr="008D3E8C">
        <w:rPr>
          <w:kern w:val="22"/>
          <w:szCs w:val="22"/>
        </w:rPr>
        <w:t>,</w:t>
      </w:r>
      <w:r w:rsidR="00130CF1" w:rsidRPr="008D3E8C">
        <w:rPr>
          <w:kern w:val="22"/>
          <w:szCs w:val="22"/>
        </w:rPr>
        <w:t xml:space="preserve"> United Nations agencies and multilateral funds</w:t>
      </w:r>
      <w:r w:rsidR="00F06EE8" w:rsidRPr="008D3E8C">
        <w:rPr>
          <w:kern w:val="22"/>
          <w:szCs w:val="22"/>
        </w:rPr>
        <w:t xml:space="preserve"> to use the framework</w:t>
      </w:r>
      <w:r w:rsidR="00130CF1" w:rsidRPr="008D3E8C">
        <w:rPr>
          <w:kern w:val="22"/>
          <w:szCs w:val="22"/>
        </w:rPr>
        <w:t>. The</w:t>
      </w:r>
      <w:r w:rsidR="00F06EE8" w:rsidRPr="008D3E8C">
        <w:rPr>
          <w:kern w:val="22"/>
          <w:szCs w:val="22"/>
        </w:rPr>
        <w:t xml:space="preserve"> </w:t>
      </w:r>
      <w:r w:rsidR="00130CF1" w:rsidRPr="008D3E8C">
        <w:rPr>
          <w:kern w:val="22"/>
          <w:szCs w:val="22"/>
        </w:rPr>
        <w:t xml:space="preserve">Executive Secretary </w:t>
      </w:r>
      <w:r w:rsidR="00F06EE8" w:rsidRPr="008D3E8C">
        <w:rPr>
          <w:kern w:val="22"/>
          <w:szCs w:val="22"/>
        </w:rPr>
        <w:t xml:space="preserve">was asked </w:t>
      </w:r>
      <w:r w:rsidR="00130CF1" w:rsidRPr="008D3E8C">
        <w:rPr>
          <w:kern w:val="22"/>
          <w:szCs w:val="22"/>
        </w:rPr>
        <w:t xml:space="preserve">to work to further implement the framework </w:t>
      </w:r>
      <w:r w:rsidR="004A2CAB" w:rsidRPr="008D3E8C">
        <w:rPr>
          <w:kern w:val="22"/>
          <w:szCs w:val="22"/>
        </w:rPr>
        <w:t xml:space="preserve">and </w:t>
      </w:r>
      <w:r w:rsidR="00130CF1" w:rsidRPr="008D3E8C">
        <w:rPr>
          <w:kern w:val="22"/>
          <w:szCs w:val="22"/>
        </w:rPr>
        <w:t>to report on the results to the Conference of the Parties at its next meeting</w:t>
      </w:r>
      <w:r w:rsidR="00636A22" w:rsidRPr="008D3E8C">
        <w:rPr>
          <w:kern w:val="22"/>
          <w:szCs w:val="22"/>
        </w:rPr>
        <w:t>.</w:t>
      </w:r>
    </w:p>
    <w:p w:rsidR="00C77923" w:rsidRPr="008D3E8C" w:rsidRDefault="004A2CAB" w:rsidP="008D3E8C">
      <w:pPr>
        <w:pStyle w:val="ListParagraph"/>
        <w:numPr>
          <w:ilvl w:val="0"/>
          <w:numId w:val="40"/>
        </w:numPr>
        <w:spacing w:line="235" w:lineRule="auto"/>
        <w:ind w:left="0" w:firstLine="0"/>
        <w:rPr>
          <w:kern w:val="22"/>
          <w:szCs w:val="22"/>
        </w:rPr>
      </w:pPr>
      <w:r w:rsidRPr="008D3E8C">
        <w:rPr>
          <w:kern w:val="22"/>
          <w:szCs w:val="22"/>
        </w:rPr>
        <w:t xml:space="preserve">The tasks requested of </w:t>
      </w:r>
      <w:r w:rsidR="00C77923" w:rsidRPr="008D3E8C">
        <w:rPr>
          <w:kern w:val="22"/>
          <w:szCs w:val="22"/>
        </w:rPr>
        <w:t>th</w:t>
      </w:r>
      <w:r w:rsidR="00F06EE8" w:rsidRPr="008D3E8C">
        <w:rPr>
          <w:kern w:val="22"/>
          <w:szCs w:val="22"/>
        </w:rPr>
        <w:t xml:space="preserve">e Executive Secretary </w:t>
      </w:r>
      <w:r w:rsidRPr="008D3E8C">
        <w:rPr>
          <w:kern w:val="22"/>
          <w:szCs w:val="22"/>
        </w:rPr>
        <w:t>were the following</w:t>
      </w:r>
      <w:r w:rsidR="00C77923" w:rsidRPr="008D3E8C">
        <w:rPr>
          <w:kern w:val="22"/>
          <w:szCs w:val="22"/>
        </w:rPr>
        <w:t xml:space="preserve">: </w:t>
      </w:r>
      <w:r w:rsidR="00DA58FC" w:rsidRPr="008D3E8C">
        <w:rPr>
          <w:kern w:val="22"/>
          <w:szCs w:val="22"/>
        </w:rPr>
        <w:t xml:space="preserve">to </w:t>
      </w:r>
      <w:r w:rsidR="00F06EE8" w:rsidRPr="008D3E8C">
        <w:rPr>
          <w:kern w:val="22"/>
          <w:szCs w:val="22"/>
        </w:rPr>
        <w:t xml:space="preserve">play a role in establishing the framework for communications, </w:t>
      </w:r>
      <w:r w:rsidR="00DA58FC" w:rsidRPr="008D3E8C">
        <w:rPr>
          <w:kern w:val="22"/>
          <w:szCs w:val="22"/>
        </w:rPr>
        <w:t xml:space="preserve">to </w:t>
      </w:r>
      <w:r w:rsidR="00F06EE8" w:rsidRPr="008D3E8C">
        <w:rPr>
          <w:kern w:val="22"/>
          <w:szCs w:val="22"/>
        </w:rPr>
        <w:t>kee</w:t>
      </w:r>
      <w:r w:rsidR="00C77923" w:rsidRPr="008D3E8C">
        <w:rPr>
          <w:kern w:val="22"/>
          <w:szCs w:val="22"/>
        </w:rPr>
        <w:t>p</w:t>
      </w:r>
      <w:r w:rsidR="00F06EE8" w:rsidRPr="008D3E8C">
        <w:rPr>
          <w:kern w:val="22"/>
          <w:szCs w:val="22"/>
        </w:rPr>
        <w:t xml:space="preserve"> the status of communications under review, </w:t>
      </w:r>
      <w:r w:rsidR="00DA58FC" w:rsidRPr="008D3E8C">
        <w:rPr>
          <w:kern w:val="22"/>
          <w:szCs w:val="22"/>
        </w:rPr>
        <w:t xml:space="preserve">to </w:t>
      </w:r>
      <w:r w:rsidR="00F06EE8" w:rsidRPr="008D3E8C">
        <w:rPr>
          <w:kern w:val="22"/>
          <w:szCs w:val="22"/>
        </w:rPr>
        <w:t>coordinate and advise other actors</w:t>
      </w:r>
      <w:r w:rsidR="00DA58FC" w:rsidRPr="008D3E8C">
        <w:rPr>
          <w:kern w:val="22"/>
          <w:szCs w:val="22"/>
        </w:rPr>
        <w:t>,</w:t>
      </w:r>
      <w:r w:rsidR="00C77923" w:rsidRPr="008D3E8C">
        <w:rPr>
          <w:kern w:val="22"/>
          <w:szCs w:val="22"/>
        </w:rPr>
        <w:t xml:space="preserve"> and </w:t>
      </w:r>
      <w:r w:rsidR="00DA58FC" w:rsidRPr="008D3E8C">
        <w:rPr>
          <w:kern w:val="22"/>
          <w:szCs w:val="22"/>
        </w:rPr>
        <w:t xml:space="preserve">to </w:t>
      </w:r>
      <w:r w:rsidR="00C77923" w:rsidRPr="008D3E8C">
        <w:rPr>
          <w:kern w:val="22"/>
          <w:szCs w:val="22"/>
        </w:rPr>
        <w:t xml:space="preserve">advise on umbrella messaging. The </w:t>
      </w:r>
      <w:r w:rsidR="00D05340" w:rsidRPr="008D3E8C">
        <w:rPr>
          <w:kern w:val="22"/>
          <w:szCs w:val="22"/>
        </w:rPr>
        <w:t xml:space="preserve">present </w:t>
      </w:r>
      <w:r w:rsidR="00C77923" w:rsidRPr="008D3E8C">
        <w:rPr>
          <w:kern w:val="22"/>
          <w:szCs w:val="22"/>
        </w:rPr>
        <w:t>document represents a report on the activities carried out by the Executive Secretary in the context of this decision.</w:t>
      </w:r>
      <w:r w:rsidRPr="008D3E8C">
        <w:rPr>
          <w:kern w:val="22"/>
          <w:szCs w:val="22"/>
        </w:rPr>
        <w:t xml:space="preserve"> The document concludes with recommendation</w:t>
      </w:r>
      <w:r w:rsidR="00DA58FC" w:rsidRPr="008D3E8C">
        <w:rPr>
          <w:kern w:val="22"/>
          <w:szCs w:val="22"/>
        </w:rPr>
        <w:t>s</w:t>
      </w:r>
      <w:r w:rsidRPr="008D3E8C">
        <w:rPr>
          <w:kern w:val="22"/>
          <w:szCs w:val="22"/>
        </w:rPr>
        <w:t xml:space="preserve"> </w:t>
      </w:r>
      <w:r w:rsidR="00DA58FC" w:rsidRPr="008D3E8C">
        <w:rPr>
          <w:kern w:val="22"/>
          <w:szCs w:val="22"/>
        </w:rPr>
        <w:t>on</w:t>
      </w:r>
      <w:r w:rsidRPr="008D3E8C">
        <w:rPr>
          <w:kern w:val="22"/>
          <w:szCs w:val="22"/>
        </w:rPr>
        <w:t xml:space="preserve"> directions for future work.</w:t>
      </w:r>
    </w:p>
    <w:p w:rsidR="00900E2D" w:rsidRPr="008D3E8C" w:rsidRDefault="003F5AD2" w:rsidP="008D3E8C">
      <w:pPr>
        <w:keepNext/>
        <w:numPr>
          <w:ilvl w:val="0"/>
          <w:numId w:val="14"/>
        </w:numPr>
        <w:tabs>
          <w:tab w:val="left" w:pos="284"/>
        </w:tabs>
        <w:spacing w:before="120" w:after="120" w:line="235" w:lineRule="auto"/>
        <w:ind w:left="0" w:firstLine="0"/>
        <w:jc w:val="center"/>
        <w:outlineLvl w:val="0"/>
        <w:rPr>
          <w:kern w:val="22"/>
          <w:szCs w:val="22"/>
        </w:rPr>
      </w:pPr>
      <w:r w:rsidRPr="008D3E8C">
        <w:rPr>
          <w:b/>
          <w:caps/>
          <w:kern w:val="22"/>
          <w:szCs w:val="22"/>
        </w:rPr>
        <w:t>S</w:t>
      </w:r>
      <w:r w:rsidR="004A2CAB" w:rsidRPr="008D3E8C">
        <w:rPr>
          <w:b/>
          <w:caps/>
          <w:kern w:val="22"/>
          <w:szCs w:val="22"/>
        </w:rPr>
        <w:t xml:space="preserve">ecretariat-led </w:t>
      </w:r>
      <w:r w:rsidR="00900E2D" w:rsidRPr="008D3E8C">
        <w:rPr>
          <w:b/>
          <w:caps/>
          <w:kern w:val="22"/>
          <w:szCs w:val="22"/>
        </w:rPr>
        <w:t>work</w:t>
      </w:r>
    </w:p>
    <w:p w:rsidR="00F34042" w:rsidRPr="008D3E8C" w:rsidRDefault="00E70D84" w:rsidP="008D3E8C">
      <w:pPr>
        <w:pStyle w:val="Heading2"/>
        <w:tabs>
          <w:tab w:val="clear" w:pos="720"/>
          <w:tab w:val="left" w:pos="284"/>
        </w:tabs>
        <w:spacing w:line="235" w:lineRule="auto"/>
        <w:rPr>
          <w:snapToGrid w:val="0"/>
          <w:kern w:val="22"/>
          <w:szCs w:val="22"/>
        </w:rPr>
      </w:pPr>
      <w:r w:rsidRPr="00103AAB">
        <w:rPr>
          <w:snapToGrid w:val="0"/>
          <w:kern w:val="22"/>
          <w:szCs w:val="22"/>
        </w:rPr>
        <w:t>A.</w:t>
      </w:r>
      <w:r w:rsidRPr="00103AAB">
        <w:rPr>
          <w:snapToGrid w:val="0"/>
          <w:kern w:val="22"/>
          <w:szCs w:val="22"/>
        </w:rPr>
        <w:tab/>
      </w:r>
      <w:r w:rsidR="004A2CAB" w:rsidRPr="008D3E8C">
        <w:rPr>
          <w:snapToGrid w:val="0"/>
          <w:kern w:val="22"/>
          <w:szCs w:val="22"/>
        </w:rPr>
        <w:t>T</w:t>
      </w:r>
      <w:r w:rsidR="00F34042" w:rsidRPr="008D3E8C">
        <w:rPr>
          <w:snapToGrid w:val="0"/>
          <w:kern w:val="22"/>
          <w:szCs w:val="22"/>
        </w:rPr>
        <w:t xml:space="preserve">he </w:t>
      </w:r>
      <w:r w:rsidR="00F34042" w:rsidRPr="008D3E8C">
        <w:rPr>
          <w:kern w:val="22"/>
          <w:szCs w:val="22"/>
        </w:rPr>
        <w:t>Bogis</w:t>
      </w:r>
      <w:r w:rsidR="00DA58FC" w:rsidRPr="008D3E8C">
        <w:rPr>
          <w:snapToGrid w:val="0"/>
          <w:kern w:val="22"/>
          <w:szCs w:val="22"/>
        </w:rPr>
        <w:t>-</w:t>
      </w:r>
      <w:r w:rsidR="00F34042" w:rsidRPr="008D3E8C">
        <w:rPr>
          <w:snapToGrid w:val="0"/>
          <w:kern w:val="22"/>
          <w:szCs w:val="22"/>
        </w:rPr>
        <w:t xml:space="preserve">Bossey </w:t>
      </w:r>
      <w:r w:rsidR="00AF33A0" w:rsidRPr="00103AAB">
        <w:rPr>
          <w:snapToGrid w:val="0"/>
          <w:kern w:val="22"/>
          <w:szCs w:val="22"/>
        </w:rPr>
        <w:t>d</w:t>
      </w:r>
      <w:r w:rsidR="00F34042" w:rsidRPr="008D3E8C">
        <w:rPr>
          <w:snapToGrid w:val="0"/>
          <w:kern w:val="22"/>
          <w:szCs w:val="22"/>
        </w:rPr>
        <w:t>ialogues</w:t>
      </w:r>
    </w:p>
    <w:p w:rsidR="00F34042" w:rsidRPr="008D3E8C" w:rsidRDefault="004A2CAB" w:rsidP="008D3E8C">
      <w:pPr>
        <w:pStyle w:val="ListParagraph"/>
        <w:numPr>
          <w:ilvl w:val="0"/>
          <w:numId w:val="40"/>
        </w:numPr>
        <w:spacing w:line="235" w:lineRule="auto"/>
        <w:ind w:left="0" w:firstLine="0"/>
        <w:rPr>
          <w:kern w:val="22"/>
          <w:szCs w:val="22"/>
        </w:rPr>
      </w:pPr>
      <w:r w:rsidRPr="008D3E8C">
        <w:rPr>
          <w:kern w:val="22"/>
          <w:szCs w:val="22"/>
        </w:rPr>
        <w:t>In the fall of 2017 and the wint</w:t>
      </w:r>
      <w:r w:rsidR="009F509E" w:rsidRPr="008D3E8C">
        <w:rPr>
          <w:kern w:val="22"/>
          <w:szCs w:val="22"/>
        </w:rPr>
        <w:t xml:space="preserve">er of 2018, </w:t>
      </w:r>
      <w:r w:rsidRPr="008D3E8C">
        <w:rPr>
          <w:kern w:val="22"/>
          <w:szCs w:val="22"/>
        </w:rPr>
        <w:t xml:space="preserve">with the financial assistance of the </w:t>
      </w:r>
      <w:r w:rsidR="00792CBD" w:rsidRPr="008D3E8C">
        <w:rPr>
          <w:kern w:val="22"/>
          <w:szCs w:val="22"/>
        </w:rPr>
        <w:t>G</w:t>
      </w:r>
      <w:r w:rsidRPr="008D3E8C">
        <w:rPr>
          <w:kern w:val="22"/>
          <w:szCs w:val="22"/>
        </w:rPr>
        <w:t xml:space="preserve">overnment of Switzerland, </w:t>
      </w:r>
      <w:r w:rsidR="009F509E" w:rsidRPr="008D3E8C">
        <w:rPr>
          <w:kern w:val="22"/>
          <w:szCs w:val="22"/>
        </w:rPr>
        <w:t xml:space="preserve">the Executive Secretary convened a series of dialogues on the strategic direction of the Convention. Communication </w:t>
      </w:r>
      <w:r w:rsidRPr="008D3E8C">
        <w:rPr>
          <w:kern w:val="22"/>
          <w:szCs w:val="22"/>
        </w:rPr>
        <w:t xml:space="preserve">and awareness-raising issues were included in the dialogue sessions. These </w:t>
      </w:r>
      <w:r w:rsidR="00F34042" w:rsidRPr="008D3E8C">
        <w:rPr>
          <w:kern w:val="22"/>
          <w:szCs w:val="22"/>
        </w:rPr>
        <w:t xml:space="preserve">represented an important opportunity to frame the key elements needed for </w:t>
      </w:r>
      <w:r w:rsidR="009F509E" w:rsidRPr="008D3E8C">
        <w:rPr>
          <w:kern w:val="22"/>
          <w:szCs w:val="22"/>
        </w:rPr>
        <w:t>a global communications strategy. Four critical dimensions emerged from the discussions</w:t>
      </w:r>
      <w:r w:rsidR="00F34042" w:rsidRPr="008D3E8C">
        <w:rPr>
          <w:kern w:val="22"/>
          <w:szCs w:val="22"/>
        </w:rPr>
        <w:t>:</w:t>
      </w:r>
    </w:p>
    <w:p w:rsidR="00F34042" w:rsidRPr="008D3E8C" w:rsidRDefault="00F34042" w:rsidP="008D3E8C">
      <w:pPr>
        <w:pStyle w:val="ListParagraph"/>
        <w:numPr>
          <w:ilvl w:val="0"/>
          <w:numId w:val="41"/>
        </w:numPr>
        <w:spacing w:line="235" w:lineRule="auto"/>
        <w:ind w:left="0" w:firstLine="709"/>
        <w:rPr>
          <w:kern w:val="22"/>
          <w:szCs w:val="22"/>
        </w:rPr>
      </w:pPr>
      <w:r w:rsidRPr="008D3E8C">
        <w:rPr>
          <w:i/>
          <w:kern w:val="22"/>
          <w:szCs w:val="22"/>
        </w:rPr>
        <w:t>Audience</w:t>
      </w:r>
      <w:r w:rsidRPr="008D3E8C">
        <w:rPr>
          <w:kern w:val="22"/>
          <w:szCs w:val="22"/>
        </w:rPr>
        <w:t xml:space="preserve">: there is more than one audience to communicate with </w:t>
      </w:r>
      <w:r w:rsidR="00DA58FC" w:rsidRPr="008D3E8C">
        <w:rPr>
          <w:kern w:val="22"/>
          <w:szCs w:val="22"/>
        </w:rPr>
        <w:t xml:space="preserve">in order </w:t>
      </w:r>
      <w:r w:rsidR="004A2CAB" w:rsidRPr="008D3E8C">
        <w:rPr>
          <w:kern w:val="22"/>
          <w:szCs w:val="22"/>
        </w:rPr>
        <w:t>to</w:t>
      </w:r>
      <w:r w:rsidRPr="008D3E8C">
        <w:rPr>
          <w:kern w:val="22"/>
          <w:szCs w:val="22"/>
        </w:rPr>
        <w:t xml:space="preserve"> change the trajectory of biodiversity loss. For each audience, tailored messages are needed </w:t>
      </w:r>
      <w:r w:rsidR="004A2CAB" w:rsidRPr="008D3E8C">
        <w:rPr>
          <w:kern w:val="22"/>
          <w:szCs w:val="22"/>
        </w:rPr>
        <w:t>to</w:t>
      </w:r>
      <w:r w:rsidRPr="008D3E8C">
        <w:rPr>
          <w:kern w:val="22"/>
          <w:szCs w:val="22"/>
        </w:rPr>
        <w:t xml:space="preserve"> meet each where they are and not where we want them to be;</w:t>
      </w:r>
    </w:p>
    <w:p w:rsidR="00F34042" w:rsidRPr="008D3E8C" w:rsidRDefault="00F34042" w:rsidP="008D3E8C">
      <w:pPr>
        <w:pStyle w:val="ListParagraph"/>
        <w:numPr>
          <w:ilvl w:val="0"/>
          <w:numId w:val="41"/>
        </w:numPr>
        <w:spacing w:line="235" w:lineRule="auto"/>
        <w:ind w:left="0" w:firstLine="709"/>
        <w:rPr>
          <w:kern w:val="22"/>
          <w:szCs w:val="22"/>
        </w:rPr>
      </w:pPr>
      <w:r w:rsidRPr="008D3E8C">
        <w:rPr>
          <w:i/>
          <w:kern w:val="22"/>
          <w:szCs w:val="22"/>
        </w:rPr>
        <w:t>Message</w:t>
      </w:r>
      <w:r w:rsidRPr="008D3E8C">
        <w:rPr>
          <w:kern w:val="22"/>
          <w:szCs w:val="22"/>
        </w:rPr>
        <w:t>: messaging around biodiversity conservation must make the topic simple</w:t>
      </w:r>
      <w:r w:rsidR="005B7321" w:rsidRPr="008D3E8C">
        <w:rPr>
          <w:kern w:val="22"/>
          <w:szCs w:val="22"/>
        </w:rPr>
        <w:t xml:space="preserve"> and</w:t>
      </w:r>
      <w:r w:rsidRPr="008D3E8C">
        <w:rPr>
          <w:kern w:val="22"/>
          <w:szCs w:val="22"/>
        </w:rPr>
        <w:t xml:space="preserve"> personally relevant, and </w:t>
      </w:r>
      <w:r w:rsidR="005B7321" w:rsidRPr="008D3E8C">
        <w:rPr>
          <w:kern w:val="22"/>
          <w:szCs w:val="22"/>
        </w:rPr>
        <w:t xml:space="preserve">must </w:t>
      </w:r>
      <w:r w:rsidRPr="008D3E8C">
        <w:rPr>
          <w:kern w:val="22"/>
          <w:szCs w:val="22"/>
        </w:rPr>
        <w:t>offer meaningful strategies to activate different individuals based on their skills and capacities;</w:t>
      </w:r>
    </w:p>
    <w:p w:rsidR="00F34042" w:rsidRPr="008D3E8C" w:rsidRDefault="00F34042" w:rsidP="008D3E8C">
      <w:pPr>
        <w:pStyle w:val="ListParagraph"/>
        <w:numPr>
          <w:ilvl w:val="0"/>
          <w:numId w:val="41"/>
        </w:numPr>
        <w:spacing w:line="235" w:lineRule="auto"/>
        <w:ind w:left="0" w:firstLine="709"/>
        <w:rPr>
          <w:kern w:val="22"/>
          <w:szCs w:val="22"/>
        </w:rPr>
      </w:pPr>
      <w:r w:rsidRPr="008D3E8C">
        <w:rPr>
          <w:i/>
          <w:kern w:val="22"/>
          <w:szCs w:val="22"/>
        </w:rPr>
        <w:t>Tone</w:t>
      </w:r>
      <w:r w:rsidRPr="008D3E8C">
        <w:rPr>
          <w:kern w:val="22"/>
          <w:szCs w:val="22"/>
        </w:rPr>
        <w:t>: messages need to connect to people’s hearts by branding through a narrative of optimism, such as by showcasing local solutions and avoiding “doom and gloom” communications;</w:t>
      </w:r>
    </w:p>
    <w:p w:rsidR="00F34042" w:rsidRPr="008D3E8C" w:rsidRDefault="00F34042" w:rsidP="008D3E8C">
      <w:pPr>
        <w:pStyle w:val="ListParagraph"/>
        <w:numPr>
          <w:ilvl w:val="0"/>
          <w:numId w:val="41"/>
        </w:numPr>
        <w:spacing w:line="235" w:lineRule="auto"/>
        <w:ind w:left="0" w:firstLine="709"/>
        <w:rPr>
          <w:kern w:val="22"/>
          <w:szCs w:val="22"/>
        </w:rPr>
      </w:pPr>
      <w:r w:rsidRPr="008D3E8C">
        <w:rPr>
          <w:i/>
          <w:kern w:val="22"/>
          <w:szCs w:val="22"/>
        </w:rPr>
        <w:lastRenderedPageBreak/>
        <w:t>Rigo</w:t>
      </w:r>
      <w:r w:rsidR="005B7321" w:rsidRPr="008D3E8C">
        <w:rPr>
          <w:i/>
          <w:kern w:val="22"/>
          <w:szCs w:val="22"/>
        </w:rPr>
        <w:t>u</w:t>
      </w:r>
      <w:r w:rsidRPr="008D3E8C">
        <w:rPr>
          <w:i/>
          <w:kern w:val="22"/>
          <w:szCs w:val="22"/>
        </w:rPr>
        <w:t>r</w:t>
      </w:r>
      <w:r w:rsidRPr="008D3E8C">
        <w:rPr>
          <w:kern w:val="22"/>
          <w:szCs w:val="22"/>
        </w:rPr>
        <w:t>: communication campaigns should be designed with the same rigo</w:t>
      </w:r>
      <w:r w:rsidR="005B7321" w:rsidRPr="008D3E8C">
        <w:rPr>
          <w:kern w:val="22"/>
          <w:szCs w:val="22"/>
        </w:rPr>
        <w:t>u</w:t>
      </w:r>
      <w:r w:rsidRPr="008D3E8C">
        <w:rPr>
          <w:kern w:val="22"/>
          <w:szCs w:val="22"/>
        </w:rPr>
        <w:t>r that a national park is designed</w:t>
      </w:r>
      <w:r w:rsidR="005B7321" w:rsidRPr="008D3E8C">
        <w:rPr>
          <w:kern w:val="22"/>
          <w:szCs w:val="22"/>
        </w:rPr>
        <w:t xml:space="preserve"> with</w:t>
      </w:r>
      <w:r w:rsidRPr="008D3E8C">
        <w:rPr>
          <w:kern w:val="22"/>
          <w:szCs w:val="22"/>
        </w:rPr>
        <w:t xml:space="preserve">. Communication campaigns can </w:t>
      </w:r>
      <w:r w:rsidR="00E94FED" w:rsidRPr="008D3E8C">
        <w:rPr>
          <w:kern w:val="22"/>
          <w:szCs w:val="22"/>
        </w:rPr>
        <w:t xml:space="preserve">no longer </w:t>
      </w:r>
      <w:r w:rsidRPr="008D3E8C">
        <w:rPr>
          <w:kern w:val="22"/>
          <w:szCs w:val="22"/>
        </w:rPr>
        <w:t>be accomplished by single actors. The</w:t>
      </w:r>
      <w:r w:rsidR="00E94FED" w:rsidRPr="008D3E8C">
        <w:rPr>
          <w:kern w:val="22"/>
          <w:szCs w:val="22"/>
        </w:rPr>
        <w:t>y</w:t>
      </w:r>
      <w:r w:rsidRPr="008D3E8C">
        <w:rPr>
          <w:kern w:val="22"/>
          <w:szCs w:val="22"/>
        </w:rPr>
        <w:t xml:space="preserve"> must leverage partnerships to increase their reach.</w:t>
      </w:r>
    </w:p>
    <w:p w:rsidR="00F34042" w:rsidRPr="008D3E8C" w:rsidRDefault="00F34042" w:rsidP="008D3E8C">
      <w:pPr>
        <w:pStyle w:val="ListParagraph"/>
        <w:numPr>
          <w:ilvl w:val="0"/>
          <w:numId w:val="40"/>
        </w:numPr>
        <w:spacing w:line="235" w:lineRule="auto"/>
        <w:ind w:left="0" w:firstLine="0"/>
        <w:rPr>
          <w:kern w:val="22"/>
          <w:szCs w:val="22"/>
        </w:rPr>
      </w:pPr>
      <w:r w:rsidRPr="008D3E8C">
        <w:rPr>
          <w:kern w:val="22"/>
          <w:szCs w:val="22"/>
        </w:rPr>
        <w:t xml:space="preserve">Participants </w:t>
      </w:r>
      <w:r w:rsidR="00E94FED" w:rsidRPr="008D3E8C">
        <w:rPr>
          <w:kern w:val="22"/>
          <w:szCs w:val="22"/>
        </w:rPr>
        <w:t xml:space="preserve">in the dialogues </w:t>
      </w:r>
      <w:r w:rsidRPr="008D3E8C">
        <w:rPr>
          <w:kern w:val="22"/>
          <w:szCs w:val="22"/>
        </w:rPr>
        <w:t>stressed the need for both a unified, catchy, top</w:t>
      </w:r>
      <w:r w:rsidR="00E94FED" w:rsidRPr="008D3E8C">
        <w:rPr>
          <w:kern w:val="22"/>
          <w:szCs w:val="22"/>
        </w:rPr>
        <w:t>-</w:t>
      </w:r>
      <w:r w:rsidRPr="008D3E8C">
        <w:rPr>
          <w:kern w:val="22"/>
          <w:szCs w:val="22"/>
        </w:rPr>
        <w:t xml:space="preserve">line message </w:t>
      </w:r>
      <w:r w:rsidR="00E94FED" w:rsidRPr="008D3E8C">
        <w:rPr>
          <w:kern w:val="22"/>
          <w:szCs w:val="22"/>
        </w:rPr>
        <w:t xml:space="preserve">and </w:t>
      </w:r>
      <w:r w:rsidRPr="008D3E8C">
        <w:rPr>
          <w:kern w:val="22"/>
          <w:szCs w:val="22"/>
        </w:rPr>
        <w:t xml:space="preserve">targeted communications strategies that can bring this message to segmented, specialized audiences. </w:t>
      </w:r>
      <w:r w:rsidR="004A2CAB" w:rsidRPr="008D3E8C">
        <w:rPr>
          <w:kern w:val="22"/>
          <w:szCs w:val="22"/>
        </w:rPr>
        <w:t>It was suggested that d</w:t>
      </w:r>
      <w:r w:rsidRPr="008D3E8C">
        <w:rPr>
          <w:kern w:val="22"/>
          <w:szCs w:val="22"/>
        </w:rPr>
        <w:t>ifferent tools and strategies need to be employed to mobilize the public, the private sector, and government in different cultural contexts, drawing on the unique profile of each of these actors.</w:t>
      </w:r>
    </w:p>
    <w:p w:rsidR="00F34042" w:rsidRPr="008D3E8C" w:rsidRDefault="00F34042" w:rsidP="008D3E8C">
      <w:pPr>
        <w:pStyle w:val="ListParagraph"/>
        <w:numPr>
          <w:ilvl w:val="0"/>
          <w:numId w:val="40"/>
        </w:numPr>
        <w:spacing w:line="235" w:lineRule="auto"/>
        <w:ind w:left="0" w:firstLine="0"/>
        <w:rPr>
          <w:kern w:val="22"/>
          <w:szCs w:val="22"/>
        </w:rPr>
      </w:pPr>
      <w:r w:rsidRPr="008D3E8C">
        <w:rPr>
          <w:kern w:val="22"/>
          <w:szCs w:val="22"/>
        </w:rPr>
        <w:t xml:space="preserve">Central to a communication strategy for each actor will be designing campaigns that not only raise awareness but that </w:t>
      </w:r>
      <w:r w:rsidR="004A2CAB" w:rsidRPr="008D3E8C">
        <w:rPr>
          <w:kern w:val="22"/>
          <w:szCs w:val="22"/>
        </w:rPr>
        <w:t>also encourage</w:t>
      </w:r>
      <w:r w:rsidRPr="008D3E8C">
        <w:rPr>
          <w:kern w:val="22"/>
          <w:szCs w:val="22"/>
        </w:rPr>
        <w:t xml:space="preserve"> behavioural change. Different mechanisms are available, but the open source communication campaign model used in the Global People’s Climate March and Earth Hour, which enables stakeholders to mobilize around issues relevant to them and adapt them to the local context</w:t>
      </w:r>
      <w:r w:rsidR="004A2CAB" w:rsidRPr="008D3E8C">
        <w:rPr>
          <w:kern w:val="22"/>
          <w:szCs w:val="22"/>
        </w:rPr>
        <w:t>,</w:t>
      </w:r>
      <w:r w:rsidRPr="008D3E8C">
        <w:rPr>
          <w:kern w:val="22"/>
          <w:szCs w:val="22"/>
        </w:rPr>
        <w:t xml:space="preserve"> was highlighted as effective. Participants noted differences in using negative messaging around fear of biodiversity loss and positive messaging. Participants also emphasized that most target audiences do not understand the term “biodiversity”, and that communication efforts may consider using “nature” as an alternative.</w:t>
      </w:r>
    </w:p>
    <w:p w:rsidR="000E0F0D" w:rsidRPr="008D3E8C" w:rsidRDefault="009F509E" w:rsidP="008D3E8C">
      <w:pPr>
        <w:pStyle w:val="ListParagraph"/>
        <w:numPr>
          <w:ilvl w:val="0"/>
          <w:numId w:val="40"/>
        </w:numPr>
        <w:spacing w:line="235" w:lineRule="auto"/>
        <w:ind w:left="0" w:firstLine="0"/>
        <w:rPr>
          <w:kern w:val="22"/>
          <w:szCs w:val="22"/>
        </w:rPr>
      </w:pPr>
      <w:r w:rsidRPr="008D3E8C">
        <w:rPr>
          <w:kern w:val="22"/>
          <w:szCs w:val="22"/>
        </w:rPr>
        <w:t xml:space="preserve">The results of the dialogues </w:t>
      </w:r>
      <w:r w:rsidR="004A2CAB" w:rsidRPr="008D3E8C">
        <w:rPr>
          <w:kern w:val="22"/>
          <w:szCs w:val="22"/>
        </w:rPr>
        <w:t>informed</w:t>
      </w:r>
      <w:r w:rsidRPr="008D3E8C">
        <w:rPr>
          <w:kern w:val="22"/>
          <w:szCs w:val="22"/>
        </w:rPr>
        <w:t xml:space="preserve"> the Cambridge Conservation Initiative activities </w:t>
      </w:r>
      <w:r w:rsidR="00E94FED" w:rsidRPr="008D3E8C">
        <w:rPr>
          <w:kern w:val="22"/>
          <w:szCs w:val="22"/>
        </w:rPr>
        <w:t xml:space="preserve">held </w:t>
      </w:r>
      <w:r w:rsidRPr="008D3E8C">
        <w:rPr>
          <w:kern w:val="22"/>
          <w:szCs w:val="22"/>
        </w:rPr>
        <w:t xml:space="preserve">in the </w:t>
      </w:r>
      <w:r w:rsidR="00E94FED" w:rsidRPr="008D3E8C">
        <w:rPr>
          <w:kern w:val="22"/>
          <w:szCs w:val="22"/>
        </w:rPr>
        <w:t>s</w:t>
      </w:r>
      <w:r w:rsidRPr="008D3E8C">
        <w:rPr>
          <w:kern w:val="22"/>
          <w:szCs w:val="22"/>
        </w:rPr>
        <w:t>pring of 2018</w:t>
      </w:r>
      <w:r w:rsidR="004A2CAB" w:rsidRPr="008D3E8C">
        <w:rPr>
          <w:kern w:val="22"/>
          <w:szCs w:val="22"/>
        </w:rPr>
        <w:t xml:space="preserve">, which are reported on </w:t>
      </w:r>
      <w:r w:rsidR="002E5BBD" w:rsidRPr="00103AAB">
        <w:rPr>
          <w:kern w:val="22"/>
          <w:szCs w:val="22"/>
        </w:rPr>
        <w:t>below (</w:t>
      </w:r>
      <w:r w:rsidR="003F7975" w:rsidRPr="00103AAB">
        <w:rPr>
          <w:kern w:val="22"/>
          <w:szCs w:val="22"/>
        </w:rPr>
        <w:t>see sect. III, </w:t>
      </w:r>
      <w:r w:rsidR="002E5BBD" w:rsidRPr="008D3E8C">
        <w:rPr>
          <w:kern w:val="22"/>
          <w:szCs w:val="22"/>
        </w:rPr>
        <w:t>C)</w:t>
      </w:r>
      <w:r w:rsidRPr="008D3E8C">
        <w:rPr>
          <w:kern w:val="22"/>
          <w:szCs w:val="22"/>
        </w:rPr>
        <w:t>.</w:t>
      </w:r>
    </w:p>
    <w:p w:rsidR="002B4899" w:rsidRPr="008D3E8C" w:rsidRDefault="007B130E" w:rsidP="008D3E8C">
      <w:pPr>
        <w:pStyle w:val="Heading2"/>
        <w:tabs>
          <w:tab w:val="clear" w:pos="720"/>
          <w:tab w:val="left" w:pos="426"/>
        </w:tabs>
        <w:spacing w:line="235" w:lineRule="auto"/>
        <w:rPr>
          <w:kern w:val="22"/>
          <w:szCs w:val="22"/>
        </w:rPr>
      </w:pPr>
      <w:r w:rsidRPr="00103AAB">
        <w:rPr>
          <w:kern w:val="22"/>
          <w:szCs w:val="22"/>
        </w:rPr>
        <w:t>B.</w:t>
      </w:r>
      <w:r w:rsidRPr="00103AAB">
        <w:rPr>
          <w:kern w:val="22"/>
          <w:szCs w:val="22"/>
        </w:rPr>
        <w:tab/>
      </w:r>
      <w:r w:rsidR="00BE7FF7" w:rsidRPr="00103AAB">
        <w:rPr>
          <w:kern w:val="22"/>
          <w:szCs w:val="22"/>
        </w:rPr>
        <w:t>United Nations</w:t>
      </w:r>
      <w:r w:rsidR="002B4899" w:rsidRPr="008D3E8C">
        <w:rPr>
          <w:kern w:val="22"/>
          <w:szCs w:val="22"/>
        </w:rPr>
        <w:t xml:space="preserve"> Environment Management Group Nexus Dialogue on Biodiversity</w:t>
      </w:r>
    </w:p>
    <w:p w:rsidR="002B4899" w:rsidRPr="008D3E8C" w:rsidRDefault="002B4899" w:rsidP="008D3E8C">
      <w:pPr>
        <w:pStyle w:val="ListParagraph"/>
        <w:numPr>
          <w:ilvl w:val="0"/>
          <w:numId w:val="40"/>
        </w:numPr>
        <w:spacing w:line="235" w:lineRule="auto"/>
        <w:ind w:left="0" w:firstLine="0"/>
        <w:rPr>
          <w:kern w:val="22"/>
          <w:szCs w:val="22"/>
        </w:rPr>
      </w:pPr>
      <w:r w:rsidRPr="008D3E8C">
        <w:rPr>
          <w:kern w:val="22"/>
          <w:szCs w:val="22"/>
        </w:rPr>
        <w:t>The Secretariat was a key co-organi</w:t>
      </w:r>
      <w:r w:rsidR="005B7321" w:rsidRPr="008D3E8C">
        <w:rPr>
          <w:kern w:val="22"/>
          <w:szCs w:val="22"/>
        </w:rPr>
        <w:t>z</w:t>
      </w:r>
      <w:r w:rsidRPr="008D3E8C">
        <w:rPr>
          <w:kern w:val="22"/>
          <w:szCs w:val="22"/>
        </w:rPr>
        <w:t xml:space="preserve">er of the Nexus Dialogue </w:t>
      </w:r>
      <w:r w:rsidR="005B7321" w:rsidRPr="008D3E8C">
        <w:rPr>
          <w:kern w:val="22"/>
          <w:szCs w:val="22"/>
        </w:rPr>
        <w:t xml:space="preserve">on </w:t>
      </w:r>
      <w:r w:rsidR="0015164B" w:rsidRPr="00103AAB">
        <w:rPr>
          <w:kern w:val="22"/>
          <w:szCs w:val="22"/>
        </w:rPr>
        <w:t>B</w:t>
      </w:r>
      <w:r w:rsidR="005B7321" w:rsidRPr="008D3E8C">
        <w:rPr>
          <w:kern w:val="22"/>
          <w:szCs w:val="22"/>
        </w:rPr>
        <w:t>iodiversity</w:t>
      </w:r>
      <w:r w:rsidR="00530E01" w:rsidRPr="00103AAB">
        <w:rPr>
          <w:kern w:val="22"/>
          <w:szCs w:val="22"/>
        </w:rPr>
        <w:t>,</w:t>
      </w:r>
      <w:r w:rsidR="005B7321" w:rsidRPr="008D3E8C">
        <w:rPr>
          <w:kern w:val="22"/>
          <w:szCs w:val="22"/>
        </w:rPr>
        <w:t xml:space="preserve"> </w:t>
      </w:r>
      <w:r w:rsidRPr="008D3E8C">
        <w:rPr>
          <w:kern w:val="22"/>
          <w:szCs w:val="22"/>
        </w:rPr>
        <w:t xml:space="preserve">organized by </w:t>
      </w:r>
      <w:r w:rsidR="00E94FED" w:rsidRPr="008D3E8C">
        <w:rPr>
          <w:kern w:val="22"/>
          <w:szCs w:val="22"/>
        </w:rPr>
        <w:t xml:space="preserve">the </w:t>
      </w:r>
      <w:r w:rsidRPr="008D3E8C">
        <w:rPr>
          <w:kern w:val="22"/>
          <w:szCs w:val="22"/>
        </w:rPr>
        <w:t>United Nations Environment Management Group</w:t>
      </w:r>
      <w:r w:rsidR="00530E01" w:rsidRPr="00103AAB">
        <w:rPr>
          <w:kern w:val="22"/>
          <w:szCs w:val="22"/>
        </w:rPr>
        <w:t xml:space="preserve"> and</w:t>
      </w:r>
      <w:r w:rsidR="005B7321" w:rsidRPr="008D3E8C">
        <w:rPr>
          <w:kern w:val="22"/>
          <w:szCs w:val="22"/>
        </w:rPr>
        <w:t xml:space="preserve"> held in Geneva </w:t>
      </w:r>
      <w:r w:rsidRPr="008D3E8C">
        <w:rPr>
          <w:kern w:val="22"/>
          <w:szCs w:val="22"/>
        </w:rPr>
        <w:t>on 2</w:t>
      </w:r>
      <w:r w:rsidR="00A3506A" w:rsidRPr="00103AAB">
        <w:rPr>
          <w:kern w:val="22"/>
          <w:szCs w:val="22"/>
        </w:rPr>
        <w:t xml:space="preserve"> and </w:t>
      </w:r>
      <w:r w:rsidRPr="008D3E8C">
        <w:rPr>
          <w:kern w:val="22"/>
          <w:szCs w:val="22"/>
        </w:rPr>
        <w:t>3</w:t>
      </w:r>
      <w:r w:rsidR="00A3506A" w:rsidRPr="00103AAB">
        <w:rPr>
          <w:kern w:val="22"/>
          <w:szCs w:val="22"/>
        </w:rPr>
        <w:t> </w:t>
      </w:r>
      <w:r w:rsidRPr="008D3E8C">
        <w:rPr>
          <w:kern w:val="22"/>
          <w:szCs w:val="22"/>
        </w:rPr>
        <w:t xml:space="preserve">May </w:t>
      </w:r>
      <w:r w:rsidR="005B7321" w:rsidRPr="008D3E8C">
        <w:rPr>
          <w:kern w:val="22"/>
          <w:szCs w:val="22"/>
        </w:rPr>
        <w:t>2018</w:t>
      </w:r>
      <w:r w:rsidRPr="008D3E8C">
        <w:rPr>
          <w:kern w:val="22"/>
          <w:szCs w:val="22"/>
        </w:rPr>
        <w:t>. The dialogue explored the vital role of biodiversity in the context of human security and well</w:t>
      </w:r>
      <w:r w:rsidR="005B7321" w:rsidRPr="008D3E8C">
        <w:rPr>
          <w:kern w:val="22"/>
          <w:szCs w:val="22"/>
        </w:rPr>
        <w:t>-</w:t>
      </w:r>
      <w:r w:rsidRPr="008D3E8C">
        <w:rPr>
          <w:kern w:val="22"/>
          <w:szCs w:val="22"/>
        </w:rPr>
        <w:t xml:space="preserve">being. A session on </w:t>
      </w:r>
      <w:r w:rsidR="00CC2BBE" w:rsidRPr="00103AAB">
        <w:rPr>
          <w:kern w:val="22"/>
          <w:szCs w:val="22"/>
        </w:rPr>
        <w:t>p</w:t>
      </w:r>
      <w:r w:rsidRPr="008D3E8C">
        <w:rPr>
          <w:kern w:val="22"/>
          <w:szCs w:val="22"/>
        </w:rPr>
        <w:t xml:space="preserve">ositive </w:t>
      </w:r>
      <w:r w:rsidR="00CC2BBE" w:rsidRPr="00103AAB">
        <w:rPr>
          <w:kern w:val="22"/>
          <w:szCs w:val="22"/>
        </w:rPr>
        <w:t>c</w:t>
      </w:r>
      <w:r w:rsidRPr="008D3E8C">
        <w:rPr>
          <w:kern w:val="22"/>
          <w:szCs w:val="22"/>
        </w:rPr>
        <w:t>ommunication</w:t>
      </w:r>
      <w:r w:rsidR="002724FD" w:rsidRPr="008D3E8C">
        <w:rPr>
          <w:kern w:val="22"/>
          <w:szCs w:val="22"/>
        </w:rPr>
        <w:t xml:space="preserve"> and </w:t>
      </w:r>
      <w:r w:rsidR="00CC2BBE" w:rsidRPr="00103AAB">
        <w:rPr>
          <w:kern w:val="22"/>
          <w:szCs w:val="22"/>
        </w:rPr>
        <w:t>t</w:t>
      </w:r>
      <w:r w:rsidR="002724FD" w:rsidRPr="008D3E8C">
        <w:rPr>
          <w:kern w:val="22"/>
          <w:szCs w:val="22"/>
        </w:rPr>
        <w:t xml:space="preserve">argeted </w:t>
      </w:r>
      <w:r w:rsidR="00CC2BBE" w:rsidRPr="00103AAB">
        <w:rPr>
          <w:kern w:val="22"/>
          <w:szCs w:val="22"/>
        </w:rPr>
        <w:t>m</w:t>
      </w:r>
      <w:r w:rsidR="002724FD" w:rsidRPr="008D3E8C">
        <w:rPr>
          <w:kern w:val="22"/>
          <w:szCs w:val="22"/>
        </w:rPr>
        <w:t>essaging, organiz</w:t>
      </w:r>
      <w:r w:rsidRPr="008D3E8C">
        <w:rPr>
          <w:kern w:val="22"/>
          <w:szCs w:val="22"/>
        </w:rPr>
        <w:t>ed and moderated by the Secretariat, provided important messages:</w:t>
      </w:r>
    </w:p>
    <w:p w:rsidR="002B4899" w:rsidRPr="008D3E8C" w:rsidRDefault="002B4899" w:rsidP="008D3E8C">
      <w:pPr>
        <w:pStyle w:val="ListParagraph"/>
        <w:numPr>
          <w:ilvl w:val="0"/>
          <w:numId w:val="42"/>
        </w:numPr>
        <w:spacing w:line="235" w:lineRule="auto"/>
        <w:ind w:left="0" w:firstLine="698"/>
        <w:rPr>
          <w:kern w:val="22"/>
          <w:szCs w:val="22"/>
        </w:rPr>
      </w:pPr>
      <w:r w:rsidRPr="008D3E8C">
        <w:rPr>
          <w:kern w:val="22"/>
          <w:szCs w:val="22"/>
        </w:rPr>
        <w:t>It is important to communicate the urgency to act against biodiversity loss, which is undermining other agendas</w:t>
      </w:r>
      <w:r w:rsidR="002724FD" w:rsidRPr="008D3E8C">
        <w:rPr>
          <w:kern w:val="22"/>
          <w:szCs w:val="22"/>
        </w:rPr>
        <w:t xml:space="preserve"> and threatening human security;</w:t>
      </w:r>
    </w:p>
    <w:p w:rsidR="002B4899" w:rsidRPr="008D3E8C" w:rsidRDefault="002B4899" w:rsidP="008D3E8C">
      <w:pPr>
        <w:pStyle w:val="ListParagraph"/>
        <w:numPr>
          <w:ilvl w:val="0"/>
          <w:numId w:val="42"/>
        </w:numPr>
        <w:spacing w:line="235" w:lineRule="auto"/>
        <w:ind w:left="0" w:firstLine="698"/>
        <w:rPr>
          <w:kern w:val="22"/>
          <w:szCs w:val="22"/>
        </w:rPr>
      </w:pPr>
      <w:r w:rsidRPr="008D3E8C">
        <w:rPr>
          <w:kern w:val="22"/>
          <w:szCs w:val="22"/>
        </w:rPr>
        <w:t>Still, there is also need for simple and positive communication strategies to</w:t>
      </w:r>
      <w:r w:rsidR="002724FD" w:rsidRPr="008D3E8C">
        <w:rPr>
          <w:kern w:val="22"/>
          <w:szCs w:val="22"/>
        </w:rPr>
        <w:t xml:space="preserve"> resonate with all stakeholders;</w:t>
      </w:r>
    </w:p>
    <w:p w:rsidR="002B4899" w:rsidRPr="008D3E8C" w:rsidRDefault="002B4899" w:rsidP="008D3E8C">
      <w:pPr>
        <w:pStyle w:val="ListParagraph"/>
        <w:numPr>
          <w:ilvl w:val="0"/>
          <w:numId w:val="42"/>
        </w:numPr>
        <w:spacing w:line="235" w:lineRule="auto"/>
        <w:ind w:left="0" w:firstLine="698"/>
        <w:rPr>
          <w:kern w:val="22"/>
          <w:szCs w:val="22"/>
        </w:rPr>
      </w:pPr>
      <w:r w:rsidRPr="008D3E8C">
        <w:rPr>
          <w:kern w:val="22"/>
          <w:szCs w:val="22"/>
        </w:rPr>
        <w:t>Getting through to the public, sharing the message that biodiversity and nature conservation is one of the main challenges that we are currently faced with</w:t>
      </w:r>
      <w:r w:rsidR="005B7321" w:rsidRPr="008D3E8C">
        <w:rPr>
          <w:kern w:val="22"/>
          <w:szCs w:val="22"/>
        </w:rPr>
        <w:t>,</w:t>
      </w:r>
      <w:r w:rsidRPr="008D3E8C">
        <w:rPr>
          <w:kern w:val="22"/>
          <w:szCs w:val="22"/>
        </w:rPr>
        <w:t xml:space="preserve"> and raising awareness on the vital need to halt biodi</w:t>
      </w:r>
      <w:r w:rsidR="002724FD" w:rsidRPr="008D3E8C">
        <w:rPr>
          <w:kern w:val="22"/>
          <w:szCs w:val="22"/>
        </w:rPr>
        <w:t>versity loss can be a challenge;</w:t>
      </w:r>
    </w:p>
    <w:p w:rsidR="002B4899" w:rsidRPr="008D3E8C" w:rsidRDefault="002B4899" w:rsidP="008D3E8C">
      <w:pPr>
        <w:pStyle w:val="ListParagraph"/>
        <w:numPr>
          <w:ilvl w:val="0"/>
          <w:numId w:val="42"/>
        </w:numPr>
        <w:spacing w:line="235" w:lineRule="auto"/>
        <w:ind w:left="0" w:firstLine="698"/>
        <w:rPr>
          <w:kern w:val="22"/>
          <w:szCs w:val="22"/>
        </w:rPr>
      </w:pPr>
      <w:r w:rsidRPr="008D3E8C">
        <w:rPr>
          <w:kern w:val="22"/>
          <w:szCs w:val="22"/>
        </w:rPr>
        <w:t>We should aim for simplicity and clarity without losing the nuanced complexities that are an indivisible</w:t>
      </w:r>
      <w:r w:rsidR="002724FD" w:rsidRPr="008D3E8C">
        <w:rPr>
          <w:kern w:val="22"/>
          <w:szCs w:val="22"/>
        </w:rPr>
        <w:t xml:space="preserve"> characteristic of biodiversity;</w:t>
      </w:r>
    </w:p>
    <w:p w:rsidR="002B4899" w:rsidRPr="008D3E8C" w:rsidRDefault="002B4899" w:rsidP="008D3E8C">
      <w:pPr>
        <w:pStyle w:val="ListParagraph"/>
        <w:numPr>
          <w:ilvl w:val="0"/>
          <w:numId w:val="42"/>
        </w:numPr>
        <w:spacing w:line="235" w:lineRule="auto"/>
        <w:ind w:left="0" w:firstLine="698"/>
        <w:rPr>
          <w:kern w:val="22"/>
          <w:szCs w:val="22"/>
        </w:rPr>
      </w:pPr>
      <w:r w:rsidRPr="008D3E8C">
        <w:rPr>
          <w:kern w:val="22"/>
          <w:szCs w:val="22"/>
        </w:rPr>
        <w:t>Positive messaging and focus on solutions can achieve such communication. However, there was debate over whether we need a specific goal</w:t>
      </w:r>
      <w:r w:rsidR="00396296" w:rsidRPr="00103AAB">
        <w:rPr>
          <w:kern w:val="22"/>
          <w:szCs w:val="22"/>
        </w:rPr>
        <w:t>,</w:t>
      </w:r>
      <w:r w:rsidRPr="008D3E8C">
        <w:rPr>
          <w:kern w:val="22"/>
          <w:szCs w:val="22"/>
        </w:rPr>
        <w:t xml:space="preserve"> </w:t>
      </w:r>
      <w:r w:rsidR="00396296" w:rsidRPr="00103AAB">
        <w:rPr>
          <w:kern w:val="22"/>
          <w:szCs w:val="22"/>
        </w:rPr>
        <w:t>such as</w:t>
      </w:r>
      <w:r w:rsidR="00396296" w:rsidRPr="008D3E8C">
        <w:rPr>
          <w:kern w:val="22"/>
          <w:szCs w:val="22"/>
        </w:rPr>
        <w:t xml:space="preserve"> </w:t>
      </w:r>
      <w:r w:rsidRPr="008D3E8C">
        <w:rPr>
          <w:kern w:val="22"/>
          <w:szCs w:val="22"/>
        </w:rPr>
        <w:t>the 2-degree target used b</w:t>
      </w:r>
      <w:r w:rsidR="002724FD" w:rsidRPr="008D3E8C">
        <w:rPr>
          <w:kern w:val="22"/>
          <w:szCs w:val="22"/>
        </w:rPr>
        <w:t>y the climate change community;</w:t>
      </w:r>
    </w:p>
    <w:p w:rsidR="002B4899" w:rsidRPr="008D3E8C" w:rsidRDefault="002B4899" w:rsidP="008D3E8C">
      <w:pPr>
        <w:pStyle w:val="ListParagraph"/>
        <w:numPr>
          <w:ilvl w:val="0"/>
          <w:numId w:val="42"/>
        </w:numPr>
        <w:spacing w:line="235" w:lineRule="auto"/>
        <w:ind w:left="0" w:firstLine="698"/>
        <w:rPr>
          <w:kern w:val="22"/>
          <w:szCs w:val="22"/>
        </w:rPr>
      </w:pPr>
      <w:r w:rsidRPr="008D3E8C">
        <w:rPr>
          <w:kern w:val="22"/>
          <w:szCs w:val="22"/>
        </w:rPr>
        <w:t>What could be a simple representation to communicate biodiversity loss? It is also important to recognize that not all stakeholder</w:t>
      </w:r>
      <w:r w:rsidR="004A2CAB" w:rsidRPr="008D3E8C">
        <w:rPr>
          <w:kern w:val="22"/>
          <w:szCs w:val="22"/>
        </w:rPr>
        <w:t>s</w:t>
      </w:r>
      <w:r w:rsidRPr="008D3E8C">
        <w:rPr>
          <w:kern w:val="22"/>
          <w:szCs w:val="22"/>
        </w:rPr>
        <w:t xml:space="preserve"> are receptive to the same narrative and when dealing with various groups of stakeholders it could be beneficial to use targeted messaging and develop different communication strategies depending on </w:t>
      </w:r>
      <w:r w:rsidR="004A2CAB" w:rsidRPr="008D3E8C">
        <w:rPr>
          <w:kern w:val="22"/>
          <w:szCs w:val="22"/>
        </w:rPr>
        <w:t>our</w:t>
      </w:r>
      <w:r w:rsidRPr="008D3E8C">
        <w:rPr>
          <w:kern w:val="22"/>
          <w:szCs w:val="22"/>
        </w:rPr>
        <w:t xml:space="preserve"> audience.</w:t>
      </w:r>
    </w:p>
    <w:p w:rsidR="002B4899" w:rsidRPr="008D3E8C" w:rsidRDefault="002B4899" w:rsidP="008D3E8C">
      <w:pPr>
        <w:pStyle w:val="ListParagraph"/>
        <w:numPr>
          <w:ilvl w:val="0"/>
          <w:numId w:val="40"/>
        </w:numPr>
        <w:spacing w:line="235" w:lineRule="auto"/>
        <w:ind w:left="0" w:firstLine="0"/>
        <w:rPr>
          <w:kern w:val="22"/>
          <w:szCs w:val="22"/>
        </w:rPr>
      </w:pPr>
      <w:r w:rsidRPr="008D3E8C">
        <w:rPr>
          <w:kern w:val="22"/>
          <w:szCs w:val="22"/>
        </w:rPr>
        <w:t xml:space="preserve">The breakout groups in the communications session suggested the use of superhero-like narratives to fight biodiversity loss, but there was a difference in opinion in pondering whether a villain-like concept or character should be introduced in the </w:t>
      </w:r>
      <w:r w:rsidR="0070421D" w:rsidRPr="008D3E8C">
        <w:rPr>
          <w:kern w:val="22"/>
          <w:szCs w:val="22"/>
        </w:rPr>
        <w:t>“</w:t>
      </w:r>
      <w:r w:rsidRPr="008D3E8C">
        <w:rPr>
          <w:kern w:val="22"/>
          <w:szCs w:val="22"/>
        </w:rPr>
        <w:t>story</w:t>
      </w:r>
      <w:r w:rsidR="0070421D" w:rsidRPr="008D3E8C">
        <w:rPr>
          <w:kern w:val="22"/>
          <w:szCs w:val="22"/>
        </w:rPr>
        <w:t>”</w:t>
      </w:r>
      <w:r w:rsidRPr="008D3E8C">
        <w:rPr>
          <w:kern w:val="22"/>
          <w:szCs w:val="22"/>
        </w:rPr>
        <w:t xml:space="preserve"> and, if so, who or what should embody such </w:t>
      </w:r>
      <w:r w:rsidR="00636A22" w:rsidRPr="008D3E8C">
        <w:rPr>
          <w:kern w:val="22"/>
          <w:szCs w:val="22"/>
        </w:rPr>
        <w:t xml:space="preserve">a </w:t>
      </w:r>
      <w:r w:rsidRPr="008D3E8C">
        <w:rPr>
          <w:kern w:val="22"/>
          <w:szCs w:val="22"/>
        </w:rPr>
        <w:t>villain.</w:t>
      </w:r>
    </w:p>
    <w:p w:rsidR="00900E2D" w:rsidRPr="008D3E8C" w:rsidRDefault="00B70759" w:rsidP="008D3E8C">
      <w:pPr>
        <w:pStyle w:val="Heading2"/>
        <w:tabs>
          <w:tab w:val="clear" w:pos="720"/>
          <w:tab w:val="left" w:pos="426"/>
        </w:tabs>
        <w:spacing w:line="235" w:lineRule="auto"/>
        <w:rPr>
          <w:kern w:val="22"/>
          <w:szCs w:val="22"/>
        </w:rPr>
      </w:pPr>
      <w:r w:rsidRPr="00103AAB">
        <w:rPr>
          <w:kern w:val="22"/>
          <w:szCs w:val="22"/>
        </w:rPr>
        <w:t>C.</w:t>
      </w:r>
      <w:r w:rsidRPr="00103AAB">
        <w:rPr>
          <w:kern w:val="22"/>
          <w:szCs w:val="22"/>
        </w:rPr>
        <w:tab/>
      </w:r>
      <w:r w:rsidR="00900E2D" w:rsidRPr="008D3E8C">
        <w:rPr>
          <w:kern w:val="22"/>
          <w:szCs w:val="22"/>
        </w:rPr>
        <w:t>International Day for Biodiversity 2017 and 2018</w:t>
      </w:r>
    </w:p>
    <w:p w:rsidR="000E0F0D" w:rsidRPr="008D3E8C" w:rsidRDefault="000E0F0D" w:rsidP="008D3E8C">
      <w:pPr>
        <w:pStyle w:val="ListParagraph"/>
        <w:numPr>
          <w:ilvl w:val="0"/>
          <w:numId w:val="40"/>
        </w:numPr>
        <w:spacing w:line="235" w:lineRule="auto"/>
        <w:ind w:left="0" w:firstLine="0"/>
        <w:rPr>
          <w:kern w:val="22"/>
          <w:szCs w:val="22"/>
        </w:rPr>
      </w:pPr>
      <w:r w:rsidRPr="008D3E8C">
        <w:rPr>
          <w:kern w:val="22"/>
          <w:szCs w:val="22"/>
        </w:rPr>
        <w:t>The celebrations of the International Day for Biodiversity</w:t>
      </w:r>
      <w:r w:rsidR="009F509E" w:rsidRPr="008D3E8C">
        <w:rPr>
          <w:kern w:val="22"/>
          <w:szCs w:val="22"/>
        </w:rPr>
        <w:t xml:space="preserve"> represent</w:t>
      </w:r>
      <w:r w:rsidRPr="008D3E8C">
        <w:rPr>
          <w:kern w:val="22"/>
          <w:szCs w:val="22"/>
        </w:rPr>
        <w:t xml:space="preserve"> an important opportunity to develop linkages between different partners and global agendas. </w:t>
      </w:r>
      <w:r w:rsidR="009F509E" w:rsidRPr="008D3E8C">
        <w:rPr>
          <w:kern w:val="22"/>
          <w:szCs w:val="22"/>
        </w:rPr>
        <w:t xml:space="preserve">Activities carried out represent a part of the </w:t>
      </w:r>
      <w:r w:rsidR="006C5C9C" w:rsidRPr="008D3E8C">
        <w:rPr>
          <w:kern w:val="22"/>
          <w:szCs w:val="22"/>
        </w:rPr>
        <w:t>g</w:t>
      </w:r>
      <w:r w:rsidR="009F509E" w:rsidRPr="008D3E8C">
        <w:rPr>
          <w:kern w:val="22"/>
          <w:szCs w:val="22"/>
        </w:rPr>
        <w:t>lobal communications framework for the Convention.</w:t>
      </w:r>
    </w:p>
    <w:p w:rsidR="00CD0BB4" w:rsidRPr="008D3E8C" w:rsidRDefault="003006B4" w:rsidP="008D3E8C">
      <w:pPr>
        <w:pStyle w:val="Heading3"/>
        <w:tabs>
          <w:tab w:val="clear" w:pos="567"/>
          <w:tab w:val="left" w:pos="284"/>
        </w:tabs>
        <w:spacing w:line="235" w:lineRule="auto"/>
        <w:rPr>
          <w:kern w:val="22"/>
          <w:szCs w:val="22"/>
        </w:rPr>
      </w:pPr>
      <w:r w:rsidRPr="00103AAB">
        <w:rPr>
          <w:kern w:val="22"/>
          <w:szCs w:val="22"/>
        </w:rPr>
        <w:t>1.</w:t>
      </w:r>
      <w:r w:rsidRPr="00103AAB">
        <w:rPr>
          <w:kern w:val="22"/>
          <w:szCs w:val="22"/>
        </w:rPr>
        <w:tab/>
      </w:r>
      <w:r w:rsidR="00CD0BB4" w:rsidRPr="008D3E8C">
        <w:rPr>
          <w:kern w:val="22"/>
          <w:szCs w:val="22"/>
        </w:rPr>
        <w:t>Theme for 2017</w:t>
      </w:r>
      <w:r w:rsidR="00F32514" w:rsidRPr="008D3E8C">
        <w:rPr>
          <w:kern w:val="22"/>
          <w:szCs w:val="22"/>
        </w:rPr>
        <w:t>:</w:t>
      </w:r>
      <w:r w:rsidR="00CD0BB4" w:rsidRPr="008D3E8C">
        <w:rPr>
          <w:kern w:val="22"/>
          <w:szCs w:val="22"/>
        </w:rPr>
        <w:t xml:space="preserve"> Biodiversity and Sustainable Tourism</w:t>
      </w:r>
    </w:p>
    <w:p w:rsidR="00CD0BB4" w:rsidRPr="008D3E8C" w:rsidRDefault="00CD0BB4" w:rsidP="008D3E8C">
      <w:pPr>
        <w:pStyle w:val="ListParagraph"/>
        <w:numPr>
          <w:ilvl w:val="0"/>
          <w:numId w:val="40"/>
        </w:numPr>
        <w:spacing w:line="235" w:lineRule="auto"/>
        <w:ind w:left="0" w:firstLine="0"/>
        <w:rPr>
          <w:kern w:val="22"/>
          <w:szCs w:val="22"/>
        </w:rPr>
      </w:pPr>
      <w:r w:rsidRPr="008D3E8C">
        <w:rPr>
          <w:kern w:val="22"/>
          <w:szCs w:val="22"/>
        </w:rPr>
        <w:t>The theme was chosen to coincide with the observance of 2017 as the International Year of Sustainable Tourism for Development</w:t>
      </w:r>
      <w:r w:rsidR="005963A4" w:rsidRPr="008D3E8C">
        <w:rPr>
          <w:kern w:val="22"/>
          <w:szCs w:val="22"/>
        </w:rPr>
        <w:t>,</w:t>
      </w:r>
      <w:r w:rsidRPr="008D3E8C">
        <w:rPr>
          <w:kern w:val="22"/>
          <w:szCs w:val="22"/>
        </w:rPr>
        <w:t xml:space="preserve"> as proclaimed by the United Nations General Assembly in its resolution 70/193 and for which the World Tourism Organization provided leadership.</w:t>
      </w:r>
    </w:p>
    <w:p w:rsidR="00CD0BB4" w:rsidRPr="008D3E8C" w:rsidRDefault="00CD0BB4" w:rsidP="008D3E8C">
      <w:pPr>
        <w:pStyle w:val="ListParagraph"/>
        <w:numPr>
          <w:ilvl w:val="0"/>
          <w:numId w:val="40"/>
        </w:numPr>
        <w:spacing w:line="235" w:lineRule="auto"/>
        <w:ind w:left="0" w:firstLine="0"/>
        <w:rPr>
          <w:kern w:val="22"/>
          <w:szCs w:val="22"/>
        </w:rPr>
      </w:pPr>
      <w:r w:rsidRPr="008D3E8C">
        <w:rPr>
          <w:kern w:val="22"/>
          <w:szCs w:val="22"/>
        </w:rPr>
        <w:t xml:space="preserve">Celebrations were held in at least 95 countries: Albania, Algeria, Andorra, Angola, Argentina, Armenia, Australia, Austria, Bangladesh, Barbados, Belgium, Benin, Brazil, </w:t>
      </w:r>
      <w:r w:rsidR="00F32514" w:rsidRPr="008D3E8C">
        <w:rPr>
          <w:kern w:val="22"/>
          <w:szCs w:val="22"/>
        </w:rPr>
        <w:t xml:space="preserve">Cabo Verde, </w:t>
      </w:r>
      <w:r w:rsidRPr="008D3E8C">
        <w:rPr>
          <w:kern w:val="22"/>
          <w:szCs w:val="22"/>
        </w:rPr>
        <w:t xml:space="preserve">Cambodia, Cameroon, Canada, Chile, China, Colombia, Costa Rica, </w:t>
      </w:r>
      <w:r w:rsidR="00F32514" w:rsidRPr="008D3E8C">
        <w:rPr>
          <w:kern w:val="22"/>
          <w:szCs w:val="22"/>
        </w:rPr>
        <w:t xml:space="preserve">Côte d’Ivoire, </w:t>
      </w:r>
      <w:r w:rsidRPr="008D3E8C">
        <w:rPr>
          <w:kern w:val="22"/>
          <w:szCs w:val="22"/>
        </w:rPr>
        <w:t>Croatia, Cuba, Cyprus, Czech</w:t>
      </w:r>
      <w:r w:rsidR="00AC0485" w:rsidRPr="00103AAB">
        <w:rPr>
          <w:kern w:val="22"/>
          <w:szCs w:val="22"/>
        </w:rPr>
        <w:t>ia</w:t>
      </w:r>
      <w:r w:rsidRPr="008D3E8C">
        <w:rPr>
          <w:kern w:val="22"/>
          <w:szCs w:val="22"/>
        </w:rPr>
        <w:t>, Democratic Republic of the Congo, Denmark, Ecuador, Ethiopia, European Union, Finland, France, Georgia, Germany, Ghana, Greece, Guatemala, Holy See, Hungary, India, Indonesia, Iran</w:t>
      </w:r>
      <w:r w:rsidR="00AC0485" w:rsidRPr="00103AAB">
        <w:rPr>
          <w:kern w:val="22"/>
          <w:szCs w:val="22"/>
        </w:rPr>
        <w:t xml:space="preserve"> (Islamic Republic of)</w:t>
      </w:r>
      <w:r w:rsidRPr="008D3E8C">
        <w:rPr>
          <w:kern w:val="22"/>
          <w:szCs w:val="22"/>
        </w:rPr>
        <w:t>, Iraq, Ireland, Italy, Jamaica, Japan, Kuwait, Lebanon, Lithuania, Madagascar, Malaysia, Mali, Mauritius, Mexico, Moldova, Mongolia, Morocco, Nepal, Netherlands, Niger, Nigeria, Oman, Pakistan, Peru, Philippines, Poland, Portugal, Republic of Korea, Romania, Russia</w:t>
      </w:r>
      <w:r w:rsidR="00F32514" w:rsidRPr="008D3E8C">
        <w:rPr>
          <w:kern w:val="22"/>
          <w:szCs w:val="22"/>
        </w:rPr>
        <w:t>n Federation</w:t>
      </w:r>
      <w:r w:rsidRPr="008D3E8C">
        <w:rPr>
          <w:kern w:val="22"/>
          <w:szCs w:val="22"/>
        </w:rPr>
        <w:t xml:space="preserve">, Saint Lucia, Saudi Arabia, Sierra Leone, Slovakia, Slovenia, South Africa, Spain, Sri Lanka, Sweden, Switzerland, Thailand, </w:t>
      </w:r>
      <w:r w:rsidR="005963A4" w:rsidRPr="008D3E8C">
        <w:rPr>
          <w:kern w:val="22"/>
          <w:szCs w:val="22"/>
        </w:rPr>
        <w:t xml:space="preserve">the former Yugoslav Republic of Macedonia, </w:t>
      </w:r>
      <w:r w:rsidRPr="008D3E8C">
        <w:rPr>
          <w:kern w:val="22"/>
          <w:szCs w:val="22"/>
        </w:rPr>
        <w:t>Trinidad and Tobago, Tunisia, Turkey, United Arab Emirates, Uganda, United Kingdom of Great Britain and Northern Ireland, Ukraine, United States of America, Venezuela</w:t>
      </w:r>
      <w:r w:rsidR="004E6F3B" w:rsidRPr="008D3E8C">
        <w:rPr>
          <w:kern w:val="22"/>
          <w:szCs w:val="22"/>
        </w:rPr>
        <w:t xml:space="preserve"> (Bolivarian Republic of)</w:t>
      </w:r>
      <w:r w:rsidRPr="008D3E8C">
        <w:rPr>
          <w:kern w:val="22"/>
          <w:szCs w:val="22"/>
        </w:rPr>
        <w:t>, and Viet</w:t>
      </w:r>
      <w:r w:rsidR="006C6E5B" w:rsidRPr="008D3E8C">
        <w:rPr>
          <w:kern w:val="22"/>
          <w:szCs w:val="22"/>
        </w:rPr>
        <w:t xml:space="preserve"> N</w:t>
      </w:r>
      <w:r w:rsidRPr="008D3E8C">
        <w:rPr>
          <w:kern w:val="22"/>
          <w:szCs w:val="22"/>
        </w:rPr>
        <w:t>am.</w:t>
      </w:r>
    </w:p>
    <w:p w:rsidR="00CD0BB4" w:rsidRPr="008D3E8C" w:rsidRDefault="00CD0BB4" w:rsidP="008D3E8C">
      <w:pPr>
        <w:pStyle w:val="ListParagraph"/>
        <w:numPr>
          <w:ilvl w:val="0"/>
          <w:numId w:val="40"/>
        </w:numPr>
        <w:spacing w:line="235" w:lineRule="auto"/>
        <w:ind w:left="0" w:firstLine="0"/>
        <w:rPr>
          <w:kern w:val="22"/>
          <w:szCs w:val="22"/>
        </w:rPr>
      </w:pPr>
      <w:r w:rsidRPr="008D3E8C">
        <w:rPr>
          <w:kern w:val="22"/>
          <w:szCs w:val="22"/>
        </w:rPr>
        <w:t>The official celebration took place in Parque Nacional El Chico, Hidalgo, Mexico, with the participation of President Enrique Peña Nieto.</w:t>
      </w:r>
    </w:p>
    <w:p w:rsidR="00CD0BB4" w:rsidRPr="008D3E8C" w:rsidRDefault="00CD0BB4" w:rsidP="008D3E8C">
      <w:pPr>
        <w:pStyle w:val="ListParagraph"/>
        <w:numPr>
          <w:ilvl w:val="0"/>
          <w:numId w:val="40"/>
        </w:numPr>
        <w:spacing w:line="235" w:lineRule="auto"/>
        <w:ind w:left="0" w:firstLine="0"/>
        <w:rPr>
          <w:kern w:val="22"/>
          <w:szCs w:val="22"/>
        </w:rPr>
      </w:pPr>
      <w:r w:rsidRPr="008D3E8C">
        <w:rPr>
          <w:kern w:val="22"/>
          <w:szCs w:val="22"/>
        </w:rPr>
        <w:t>Messages were received from</w:t>
      </w:r>
      <w:r w:rsidR="00D05340" w:rsidRPr="008D3E8C">
        <w:rPr>
          <w:kern w:val="22"/>
          <w:szCs w:val="22"/>
        </w:rPr>
        <w:t xml:space="preserve"> the</w:t>
      </w:r>
      <w:r w:rsidRPr="008D3E8C">
        <w:rPr>
          <w:kern w:val="22"/>
          <w:szCs w:val="22"/>
        </w:rPr>
        <w:t xml:space="preserve"> Intergovernmental Science-Policy Platform on Biodiversity and Ecosystem Services (IPBES), </w:t>
      </w:r>
      <w:r w:rsidR="00D05340" w:rsidRPr="008D3E8C">
        <w:rPr>
          <w:kern w:val="22"/>
          <w:szCs w:val="22"/>
        </w:rPr>
        <w:t xml:space="preserve">the </w:t>
      </w:r>
      <w:r w:rsidRPr="008D3E8C">
        <w:rPr>
          <w:kern w:val="22"/>
          <w:szCs w:val="22"/>
        </w:rPr>
        <w:t xml:space="preserve">United Nations Educational, Scientific and Cultural Organization (UNESCO), United Nations Environment Programme (UN Environment), </w:t>
      </w:r>
      <w:r w:rsidR="00D05340" w:rsidRPr="008D3E8C">
        <w:rPr>
          <w:kern w:val="22"/>
          <w:szCs w:val="22"/>
        </w:rPr>
        <w:t xml:space="preserve">the </w:t>
      </w:r>
      <w:r w:rsidRPr="008D3E8C">
        <w:rPr>
          <w:kern w:val="22"/>
          <w:szCs w:val="22"/>
        </w:rPr>
        <w:t xml:space="preserve">World Tourism Organization (UNWTO), </w:t>
      </w:r>
      <w:r w:rsidR="00D05340" w:rsidRPr="008D3E8C">
        <w:rPr>
          <w:kern w:val="22"/>
          <w:szCs w:val="22"/>
        </w:rPr>
        <w:t xml:space="preserve">the </w:t>
      </w:r>
      <w:r w:rsidRPr="008D3E8C">
        <w:rPr>
          <w:kern w:val="22"/>
          <w:szCs w:val="22"/>
        </w:rPr>
        <w:t xml:space="preserve">Ramsar Convention on Wetlands, </w:t>
      </w:r>
      <w:r w:rsidR="00D05340" w:rsidRPr="008D3E8C">
        <w:rPr>
          <w:kern w:val="22"/>
          <w:szCs w:val="22"/>
        </w:rPr>
        <w:t xml:space="preserve">and the </w:t>
      </w:r>
      <w:r w:rsidRPr="008D3E8C">
        <w:rPr>
          <w:kern w:val="22"/>
          <w:szCs w:val="22"/>
        </w:rPr>
        <w:t>International Centre for Integrated Mountain Development (ICIMOD).</w:t>
      </w:r>
    </w:p>
    <w:p w:rsidR="00CD0BB4" w:rsidRPr="008D3E8C" w:rsidRDefault="00CD0BB4" w:rsidP="008D3E8C">
      <w:pPr>
        <w:pStyle w:val="ListParagraph"/>
        <w:numPr>
          <w:ilvl w:val="0"/>
          <w:numId w:val="40"/>
        </w:numPr>
        <w:spacing w:line="235" w:lineRule="auto"/>
        <w:ind w:left="0" w:firstLine="0"/>
        <w:rPr>
          <w:kern w:val="22"/>
          <w:szCs w:val="22"/>
        </w:rPr>
      </w:pPr>
      <w:r w:rsidRPr="008D3E8C">
        <w:rPr>
          <w:kern w:val="22"/>
          <w:szCs w:val="22"/>
        </w:rPr>
        <w:t>The IDB2017 logo was designed by the pedagogical staff members of the Environmental Education Center (E.E.C.) of Kastoria, Greece</w:t>
      </w:r>
      <w:r w:rsidR="006C6E5B" w:rsidRPr="008D3E8C">
        <w:rPr>
          <w:kern w:val="22"/>
          <w:szCs w:val="22"/>
        </w:rPr>
        <w:t>.</w:t>
      </w:r>
      <w:r w:rsidRPr="008D3E8C">
        <w:rPr>
          <w:kern w:val="22"/>
          <w:szCs w:val="22"/>
        </w:rPr>
        <w:t xml:space="preserve"> The</w:t>
      </w:r>
      <w:r w:rsidR="004E6F3B" w:rsidRPr="008D3E8C">
        <w:rPr>
          <w:kern w:val="22"/>
          <w:szCs w:val="22"/>
        </w:rPr>
        <w:t>y</w:t>
      </w:r>
      <w:r w:rsidRPr="008D3E8C">
        <w:rPr>
          <w:kern w:val="22"/>
          <w:szCs w:val="22"/>
        </w:rPr>
        <w:t xml:space="preserve"> composed a visual representation of the importance of rich biodiversity and attractive landscapes for tourism, as well as the need </w:t>
      </w:r>
      <w:r w:rsidR="004E6F3B" w:rsidRPr="008D3E8C">
        <w:rPr>
          <w:kern w:val="22"/>
          <w:szCs w:val="22"/>
        </w:rPr>
        <w:t>for</w:t>
      </w:r>
      <w:r w:rsidRPr="008D3E8C">
        <w:rPr>
          <w:kern w:val="22"/>
          <w:szCs w:val="22"/>
        </w:rPr>
        <w:t xml:space="preserve"> appropriate tourism development that would protect and sustainably manage biodiversity. The logo was made available in the </w:t>
      </w:r>
      <w:r w:rsidR="0047167B" w:rsidRPr="008D3E8C">
        <w:rPr>
          <w:kern w:val="22"/>
          <w:szCs w:val="22"/>
        </w:rPr>
        <w:t>six</w:t>
      </w:r>
      <w:r w:rsidRPr="008D3E8C">
        <w:rPr>
          <w:kern w:val="22"/>
          <w:szCs w:val="22"/>
        </w:rPr>
        <w:t xml:space="preserve"> United Nations languages at </w:t>
      </w:r>
      <w:hyperlink r:id="rId12" w:history="1">
        <w:r w:rsidR="00287304" w:rsidRPr="008D3E8C">
          <w:rPr>
            <w:rStyle w:val="Hyperlink"/>
            <w:kern w:val="22"/>
            <w:sz w:val="22"/>
            <w:szCs w:val="22"/>
          </w:rPr>
          <w:t>https://www.cbd.int/idb/2017/logo/</w:t>
        </w:r>
      </w:hyperlink>
      <w:r w:rsidRPr="008D3E8C">
        <w:rPr>
          <w:kern w:val="22"/>
          <w:szCs w:val="22"/>
        </w:rPr>
        <w:t xml:space="preserve">, and was also translated by Parties and others into 19 </w:t>
      </w:r>
      <w:r w:rsidR="00F32514" w:rsidRPr="008D3E8C">
        <w:rPr>
          <w:kern w:val="22"/>
          <w:szCs w:val="22"/>
        </w:rPr>
        <w:t xml:space="preserve">other </w:t>
      </w:r>
      <w:r w:rsidRPr="008D3E8C">
        <w:rPr>
          <w:kern w:val="22"/>
          <w:szCs w:val="22"/>
        </w:rPr>
        <w:t>languages: Albanian, Bengali, Farsi, Georgian, Greek, Gujarati, Hangul, Hindi, Japanese, Konkani, Malayalam, Marathi, Portuguese, Romanian, Slovak, Tamil, Telugu, Thai and Urdu.</w:t>
      </w:r>
    </w:p>
    <w:p w:rsidR="00CD0BB4" w:rsidRPr="008D3E8C" w:rsidRDefault="003006B4" w:rsidP="008D3E8C">
      <w:pPr>
        <w:pStyle w:val="Heading3"/>
        <w:tabs>
          <w:tab w:val="clear" w:pos="567"/>
          <w:tab w:val="left" w:pos="284"/>
        </w:tabs>
        <w:spacing w:line="235" w:lineRule="auto"/>
        <w:rPr>
          <w:kern w:val="22"/>
          <w:szCs w:val="22"/>
        </w:rPr>
      </w:pPr>
      <w:r w:rsidRPr="00103AAB">
        <w:rPr>
          <w:kern w:val="22"/>
          <w:szCs w:val="22"/>
        </w:rPr>
        <w:t>2.</w:t>
      </w:r>
      <w:r w:rsidRPr="00103AAB">
        <w:rPr>
          <w:kern w:val="22"/>
          <w:szCs w:val="22"/>
        </w:rPr>
        <w:tab/>
      </w:r>
      <w:r w:rsidR="00CD0BB4" w:rsidRPr="008D3E8C">
        <w:rPr>
          <w:kern w:val="22"/>
          <w:szCs w:val="22"/>
        </w:rPr>
        <w:t>Theme for 2018</w:t>
      </w:r>
      <w:r w:rsidR="00F32514" w:rsidRPr="008D3E8C">
        <w:rPr>
          <w:kern w:val="22"/>
          <w:szCs w:val="22"/>
        </w:rPr>
        <w:t>:</w:t>
      </w:r>
      <w:r w:rsidR="00CD0BB4" w:rsidRPr="008D3E8C">
        <w:rPr>
          <w:kern w:val="22"/>
          <w:szCs w:val="22"/>
        </w:rPr>
        <w:t xml:space="preserve"> Celebrating 25 </w:t>
      </w:r>
      <w:r w:rsidR="00D71D16" w:rsidRPr="00103AAB">
        <w:rPr>
          <w:kern w:val="22"/>
          <w:szCs w:val="22"/>
        </w:rPr>
        <w:t>Y</w:t>
      </w:r>
      <w:r w:rsidR="00CD0BB4" w:rsidRPr="008D3E8C">
        <w:rPr>
          <w:kern w:val="22"/>
          <w:szCs w:val="22"/>
        </w:rPr>
        <w:t>ears of Action for Biodiversity</w:t>
      </w:r>
    </w:p>
    <w:p w:rsidR="00CD0BB4" w:rsidRPr="008D3E8C" w:rsidRDefault="00CD0BB4" w:rsidP="008D3E8C">
      <w:pPr>
        <w:pStyle w:val="ListParagraph"/>
        <w:numPr>
          <w:ilvl w:val="0"/>
          <w:numId w:val="40"/>
        </w:numPr>
        <w:spacing w:line="235" w:lineRule="auto"/>
        <w:ind w:left="0" w:firstLine="0"/>
        <w:rPr>
          <w:kern w:val="22"/>
          <w:szCs w:val="22"/>
        </w:rPr>
      </w:pPr>
      <w:r w:rsidRPr="008D3E8C">
        <w:rPr>
          <w:kern w:val="22"/>
          <w:szCs w:val="22"/>
        </w:rPr>
        <w:t>The theme was chosen to mark the 25th anniversary and to highlight progress made in the achievement of its objectives at the national and global levels.</w:t>
      </w:r>
    </w:p>
    <w:p w:rsidR="00CD0BB4" w:rsidRPr="008D3E8C" w:rsidRDefault="00CD0BB4" w:rsidP="008D3E8C">
      <w:pPr>
        <w:pStyle w:val="ListParagraph"/>
        <w:numPr>
          <w:ilvl w:val="0"/>
          <w:numId w:val="40"/>
        </w:numPr>
        <w:spacing w:line="235" w:lineRule="auto"/>
        <w:ind w:left="0" w:firstLine="0"/>
        <w:rPr>
          <w:kern w:val="22"/>
          <w:szCs w:val="22"/>
        </w:rPr>
      </w:pPr>
      <w:r w:rsidRPr="008D3E8C">
        <w:rPr>
          <w:kern w:val="22"/>
          <w:szCs w:val="22"/>
        </w:rPr>
        <w:t>Celebrations were held in at least 91 countries: Afghanistan, Albania, Algeria, Andorra, Argentina, Armenia, Australia, Austria, Azerbaijan, Bangladesh, Barbados, Belarus, Belgium, Benin, Bhutan, Bolivia</w:t>
      </w:r>
      <w:r w:rsidR="004E6F3B" w:rsidRPr="008D3E8C">
        <w:rPr>
          <w:kern w:val="22"/>
          <w:szCs w:val="22"/>
        </w:rPr>
        <w:t xml:space="preserve"> (Plurinational State of)</w:t>
      </w:r>
      <w:r w:rsidRPr="008D3E8C">
        <w:rPr>
          <w:kern w:val="22"/>
          <w:szCs w:val="22"/>
        </w:rPr>
        <w:t>, Brazil, Brunei Darussalam, Bulgaria, Burkina Faso, Burundi, Cambodia, Cameroon, Canada, Chile, China, Colombia, Costa Rica, Côte d’Ivoire, Croatia, Cuba, Denmark, Dominican Republic, Ecuador, Equatorial Guinea, Ethiopia, European Union, France, Gabon, Gambia, Georgia, Germany, Ghana, Greece, Guatemala, Guinea, Honduras, India, Indonesia, Ireland, Italy, Lao People’s Democratic Republic, Liberia, Luxembourg, Malaysia, Mali, Mauritius, Mexico, Morocco, Myanmar, Nepal, New Zealand, Niger, Nigeria, Norway, Pakistan, Panama, Paraguay, Peru, Philippines, Poland, Portugal, Romania, Saint Vincent and the Grenadines, Sao Tome and Principe, Senegal, Sierra Leone, Singapore, Slovakia, South Africa, Spain, Sudan, Sweden, Thailand, Togo, Trinidad and Tobago, United Kingdom of Great Britain and Northern Ireland, Uruguay, Uzbekistan, Venezuela</w:t>
      </w:r>
      <w:r w:rsidR="00D05340" w:rsidRPr="008D3E8C">
        <w:rPr>
          <w:kern w:val="22"/>
          <w:szCs w:val="22"/>
        </w:rPr>
        <w:t xml:space="preserve"> </w:t>
      </w:r>
      <w:r w:rsidR="004E6F3B" w:rsidRPr="008D3E8C">
        <w:rPr>
          <w:kern w:val="22"/>
          <w:szCs w:val="22"/>
        </w:rPr>
        <w:t xml:space="preserve">(Bolivarian Republic of) </w:t>
      </w:r>
      <w:r w:rsidR="00D05340" w:rsidRPr="008D3E8C">
        <w:rPr>
          <w:kern w:val="22"/>
          <w:szCs w:val="22"/>
        </w:rPr>
        <w:t>and</w:t>
      </w:r>
      <w:r w:rsidRPr="008D3E8C">
        <w:rPr>
          <w:kern w:val="22"/>
          <w:szCs w:val="22"/>
        </w:rPr>
        <w:t xml:space="preserve"> Viet Nam.</w:t>
      </w:r>
    </w:p>
    <w:p w:rsidR="00CD0BB4" w:rsidRPr="008D3E8C" w:rsidRDefault="00CD0BB4" w:rsidP="008D3E8C">
      <w:pPr>
        <w:pStyle w:val="ListParagraph"/>
        <w:numPr>
          <w:ilvl w:val="0"/>
          <w:numId w:val="40"/>
        </w:numPr>
        <w:spacing w:line="235" w:lineRule="auto"/>
        <w:ind w:left="0" w:firstLine="0"/>
        <w:rPr>
          <w:kern w:val="22"/>
          <w:szCs w:val="22"/>
        </w:rPr>
      </w:pPr>
      <w:r w:rsidRPr="008D3E8C">
        <w:rPr>
          <w:kern w:val="22"/>
          <w:szCs w:val="22"/>
        </w:rPr>
        <w:t>The official celebration took place on 22 May 2018 in Mount Royal Park, Montr</w:t>
      </w:r>
      <w:r w:rsidR="00792CBD" w:rsidRPr="008D3E8C">
        <w:rPr>
          <w:kern w:val="22"/>
          <w:szCs w:val="22"/>
        </w:rPr>
        <w:t>e</w:t>
      </w:r>
      <w:r w:rsidRPr="008D3E8C">
        <w:rPr>
          <w:kern w:val="22"/>
          <w:szCs w:val="22"/>
        </w:rPr>
        <w:t xml:space="preserve">al, Canada. The Executive Secretary of the </w:t>
      </w:r>
      <w:r w:rsidR="00792CBD" w:rsidRPr="008D3E8C">
        <w:rPr>
          <w:kern w:val="22"/>
          <w:szCs w:val="22"/>
        </w:rPr>
        <w:t>Convention on Biological Diversity</w:t>
      </w:r>
      <w:r w:rsidRPr="008D3E8C">
        <w:rPr>
          <w:kern w:val="22"/>
          <w:szCs w:val="22"/>
        </w:rPr>
        <w:t xml:space="preserve"> opened the event by welcoming senior officials from the Government of Canada, the </w:t>
      </w:r>
      <w:r w:rsidR="00BB3BEE" w:rsidRPr="00103AAB">
        <w:rPr>
          <w:kern w:val="22"/>
          <w:szCs w:val="22"/>
        </w:rPr>
        <w:t>P</w:t>
      </w:r>
      <w:r w:rsidRPr="008D3E8C">
        <w:rPr>
          <w:kern w:val="22"/>
          <w:szCs w:val="22"/>
        </w:rPr>
        <w:t>rovince of Qu</w:t>
      </w:r>
      <w:r w:rsidR="00792CBD" w:rsidRPr="008D3E8C">
        <w:rPr>
          <w:kern w:val="22"/>
          <w:szCs w:val="22"/>
        </w:rPr>
        <w:t>e</w:t>
      </w:r>
      <w:r w:rsidRPr="008D3E8C">
        <w:rPr>
          <w:kern w:val="22"/>
          <w:szCs w:val="22"/>
        </w:rPr>
        <w:t>bec, the City of Montr</w:t>
      </w:r>
      <w:r w:rsidR="00792CBD" w:rsidRPr="008D3E8C">
        <w:rPr>
          <w:kern w:val="22"/>
          <w:szCs w:val="22"/>
        </w:rPr>
        <w:t>e</w:t>
      </w:r>
      <w:r w:rsidRPr="008D3E8C">
        <w:rPr>
          <w:kern w:val="22"/>
          <w:szCs w:val="22"/>
        </w:rPr>
        <w:t xml:space="preserve">al, representatives of the diplomatic corps and dignitaries from around the world. </w:t>
      </w:r>
      <w:r w:rsidR="00843DE4" w:rsidRPr="008D3E8C">
        <w:rPr>
          <w:kern w:val="22"/>
          <w:szCs w:val="22"/>
        </w:rPr>
        <w:t>A video recording of t</w:t>
      </w:r>
      <w:r w:rsidRPr="008D3E8C">
        <w:rPr>
          <w:kern w:val="22"/>
          <w:szCs w:val="22"/>
        </w:rPr>
        <w:t>he event</w:t>
      </w:r>
      <w:r w:rsidR="00843DE4" w:rsidRPr="008D3E8C">
        <w:rPr>
          <w:kern w:val="22"/>
          <w:szCs w:val="22"/>
        </w:rPr>
        <w:t xml:space="preserve"> is available online in its entirety at:</w:t>
      </w:r>
      <w:r w:rsidRPr="008D3E8C">
        <w:rPr>
          <w:kern w:val="22"/>
          <w:szCs w:val="22"/>
        </w:rPr>
        <w:t xml:space="preserve"> </w:t>
      </w:r>
      <w:hyperlink r:id="rId13" w:history="1">
        <w:r w:rsidRPr="008D3E8C">
          <w:rPr>
            <w:rStyle w:val="Hyperlink"/>
            <w:kern w:val="22"/>
            <w:sz w:val="22"/>
            <w:szCs w:val="22"/>
          </w:rPr>
          <w:t>https://www.facebook.com/UNBiodiversity/videos/1696147693796589/</w:t>
        </w:r>
      </w:hyperlink>
      <w:r w:rsidRPr="008D3E8C">
        <w:rPr>
          <w:kern w:val="22"/>
          <w:szCs w:val="22"/>
        </w:rPr>
        <w:t>.</w:t>
      </w:r>
    </w:p>
    <w:p w:rsidR="00CD0BB4" w:rsidRPr="008D3E8C" w:rsidRDefault="00CD0BB4" w:rsidP="008D3E8C">
      <w:pPr>
        <w:pStyle w:val="ListParagraph"/>
        <w:numPr>
          <w:ilvl w:val="0"/>
          <w:numId w:val="40"/>
        </w:numPr>
        <w:spacing w:line="235" w:lineRule="auto"/>
        <w:ind w:left="0" w:firstLine="0"/>
        <w:rPr>
          <w:kern w:val="22"/>
          <w:szCs w:val="22"/>
        </w:rPr>
      </w:pPr>
      <w:r w:rsidRPr="008D3E8C">
        <w:rPr>
          <w:kern w:val="22"/>
          <w:szCs w:val="22"/>
        </w:rPr>
        <w:t xml:space="preserve">Messages </w:t>
      </w:r>
      <w:r w:rsidR="00F32514" w:rsidRPr="008D3E8C">
        <w:rPr>
          <w:kern w:val="22"/>
          <w:szCs w:val="22"/>
        </w:rPr>
        <w:t>and</w:t>
      </w:r>
      <w:r w:rsidRPr="008D3E8C">
        <w:rPr>
          <w:kern w:val="22"/>
          <w:szCs w:val="22"/>
        </w:rPr>
        <w:t xml:space="preserve"> statements were received from Burkina Faso; Canada; </w:t>
      </w:r>
      <w:r w:rsidR="00BE7FF7" w:rsidRPr="00103AAB">
        <w:rPr>
          <w:kern w:val="22"/>
          <w:szCs w:val="22"/>
        </w:rPr>
        <w:t>the Caribbean Community (</w:t>
      </w:r>
      <w:r w:rsidRPr="008D3E8C">
        <w:rPr>
          <w:kern w:val="22"/>
          <w:szCs w:val="22"/>
        </w:rPr>
        <w:t>CARICOM</w:t>
      </w:r>
      <w:r w:rsidR="00BE7FF7" w:rsidRPr="00103AAB">
        <w:rPr>
          <w:kern w:val="22"/>
          <w:szCs w:val="22"/>
        </w:rPr>
        <w:t>)</w:t>
      </w:r>
      <w:r w:rsidRPr="008D3E8C">
        <w:rPr>
          <w:kern w:val="22"/>
          <w:szCs w:val="22"/>
        </w:rPr>
        <w:t xml:space="preserve">; Congo; </w:t>
      </w:r>
      <w:r w:rsidR="00F32514" w:rsidRPr="008D3E8C">
        <w:rPr>
          <w:kern w:val="22"/>
          <w:szCs w:val="22"/>
        </w:rPr>
        <w:t xml:space="preserve">Côte d’Ivoire, </w:t>
      </w:r>
      <w:r w:rsidRPr="008D3E8C">
        <w:rPr>
          <w:kern w:val="22"/>
          <w:szCs w:val="22"/>
        </w:rPr>
        <w:t xml:space="preserve">European Commission; Finland; Ontario (Canada); United Nations Headquarters; </w:t>
      </w:r>
      <w:r w:rsidR="00287304" w:rsidRPr="008D3E8C">
        <w:rPr>
          <w:kern w:val="22"/>
          <w:szCs w:val="22"/>
        </w:rPr>
        <w:t xml:space="preserve">the </w:t>
      </w:r>
      <w:r w:rsidR="004939BD" w:rsidRPr="008D3E8C">
        <w:rPr>
          <w:kern w:val="22"/>
          <w:szCs w:val="22"/>
        </w:rPr>
        <w:t>African-Eurasian Migratory Waterbird Agreement (</w:t>
      </w:r>
      <w:r w:rsidRPr="008D3E8C">
        <w:rPr>
          <w:kern w:val="22"/>
          <w:szCs w:val="22"/>
        </w:rPr>
        <w:t>AEWA</w:t>
      </w:r>
      <w:r w:rsidR="004939BD" w:rsidRPr="008D3E8C">
        <w:rPr>
          <w:kern w:val="22"/>
          <w:szCs w:val="22"/>
        </w:rPr>
        <w:t>)</w:t>
      </w:r>
      <w:r w:rsidRPr="008D3E8C">
        <w:rPr>
          <w:kern w:val="22"/>
          <w:szCs w:val="22"/>
        </w:rPr>
        <w:t xml:space="preserve">; </w:t>
      </w:r>
      <w:r w:rsidR="004939BD" w:rsidRPr="008D3E8C">
        <w:rPr>
          <w:kern w:val="22"/>
          <w:szCs w:val="22"/>
        </w:rPr>
        <w:t>the Convention on International Trade in Endangered Species of Wild Fauna and Flora (</w:t>
      </w:r>
      <w:r w:rsidRPr="008D3E8C">
        <w:rPr>
          <w:kern w:val="22"/>
          <w:szCs w:val="22"/>
        </w:rPr>
        <w:t>CITES</w:t>
      </w:r>
      <w:r w:rsidR="004939BD" w:rsidRPr="008D3E8C">
        <w:rPr>
          <w:kern w:val="22"/>
          <w:szCs w:val="22"/>
        </w:rPr>
        <w:t>)</w:t>
      </w:r>
      <w:r w:rsidRPr="008D3E8C">
        <w:rPr>
          <w:kern w:val="22"/>
          <w:szCs w:val="22"/>
        </w:rPr>
        <w:t xml:space="preserve">; </w:t>
      </w:r>
      <w:r w:rsidR="004939BD" w:rsidRPr="008D3E8C">
        <w:rPr>
          <w:kern w:val="22"/>
          <w:szCs w:val="22"/>
        </w:rPr>
        <w:t>the Convention on the Conservation of Migratory Species of Wild Animals (</w:t>
      </w:r>
      <w:r w:rsidRPr="008D3E8C">
        <w:rPr>
          <w:kern w:val="22"/>
          <w:szCs w:val="22"/>
        </w:rPr>
        <w:t>CMS</w:t>
      </w:r>
      <w:r w:rsidR="004939BD" w:rsidRPr="008D3E8C">
        <w:rPr>
          <w:kern w:val="22"/>
          <w:szCs w:val="22"/>
        </w:rPr>
        <w:t>)</w:t>
      </w:r>
      <w:r w:rsidRPr="008D3E8C">
        <w:rPr>
          <w:kern w:val="22"/>
          <w:szCs w:val="22"/>
        </w:rPr>
        <w:t xml:space="preserve">; </w:t>
      </w:r>
      <w:r w:rsidR="004939BD" w:rsidRPr="008D3E8C">
        <w:rPr>
          <w:kern w:val="22"/>
          <w:szCs w:val="22"/>
        </w:rPr>
        <w:t>the Food and Agriculture Organization of the United Nations (</w:t>
      </w:r>
      <w:r w:rsidRPr="008D3E8C">
        <w:rPr>
          <w:kern w:val="22"/>
          <w:szCs w:val="22"/>
        </w:rPr>
        <w:t>FAO</w:t>
      </w:r>
      <w:r w:rsidR="004939BD" w:rsidRPr="008D3E8C">
        <w:rPr>
          <w:kern w:val="22"/>
          <w:szCs w:val="22"/>
        </w:rPr>
        <w:t>)</w:t>
      </w:r>
      <w:r w:rsidRPr="008D3E8C">
        <w:rPr>
          <w:kern w:val="22"/>
          <w:szCs w:val="22"/>
        </w:rPr>
        <w:t xml:space="preserve">; ICIMOD; </w:t>
      </w:r>
      <w:r w:rsidR="004939BD" w:rsidRPr="008D3E8C">
        <w:rPr>
          <w:kern w:val="22"/>
          <w:szCs w:val="22"/>
        </w:rPr>
        <w:t xml:space="preserve">the </w:t>
      </w:r>
      <w:r w:rsidR="004939BD" w:rsidRPr="008D3E8C">
        <w:rPr>
          <w:snapToGrid w:val="0"/>
          <w:kern w:val="22"/>
          <w:szCs w:val="22"/>
        </w:rPr>
        <w:t>International Union for Conservation of Nature (</w:t>
      </w:r>
      <w:r w:rsidRPr="008D3E8C">
        <w:rPr>
          <w:kern w:val="22"/>
          <w:szCs w:val="22"/>
        </w:rPr>
        <w:t>IUCN</w:t>
      </w:r>
      <w:r w:rsidR="004939BD" w:rsidRPr="008D3E8C">
        <w:rPr>
          <w:kern w:val="22"/>
          <w:szCs w:val="22"/>
        </w:rPr>
        <w:t>)</w:t>
      </w:r>
      <w:r w:rsidRPr="008D3E8C">
        <w:rPr>
          <w:kern w:val="22"/>
          <w:szCs w:val="22"/>
        </w:rPr>
        <w:t xml:space="preserve">; Ramsar Convention; UNESCO; UN Environment; </w:t>
      </w:r>
      <w:r w:rsidR="00287304" w:rsidRPr="008D3E8C">
        <w:rPr>
          <w:kern w:val="22"/>
          <w:szCs w:val="22"/>
        </w:rPr>
        <w:t>the United Nations Development Programme (</w:t>
      </w:r>
      <w:r w:rsidRPr="008D3E8C">
        <w:rPr>
          <w:kern w:val="22"/>
          <w:szCs w:val="22"/>
        </w:rPr>
        <w:t>UNDP</w:t>
      </w:r>
      <w:r w:rsidR="00287304" w:rsidRPr="008D3E8C">
        <w:rPr>
          <w:kern w:val="22"/>
          <w:szCs w:val="22"/>
        </w:rPr>
        <w:t>)</w:t>
      </w:r>
      <w:r w:rsidRPr="008D3E8C">
        <w:rPr>
          <w:kern w:val="22"/>
          <w:szCs w:val="22"/>
        </w:rPr>
        <w:t xml:space="preserve">; </w:t>
      </w:r>
      <w:r w:rsidR="00287304" w:rsidRPr="008D3E8C">
        <w:rPr>
          <w:kern w:val="22"/>
          <w:szCs w:val="22"/>
        </w:rPr>
        <w:t xml:space="preserve">and </w:t>
      </w:r>
      <w:r w:rsidRPr="008D3E8C">
        <w:rPr>
          <w:kern w:val="22"/>
          <w:szCs w:val="22"/>
        </w:rPr>
        <w:t>UN-Habitat.</w:t>
      </w:r>
    </w:p>
    <w:p w:rsidR="00CD0BB4" w:rsidRPr="008D3E8C" w:rsidRDefault="00CD0BB4" w:rsidP="008D3E8C">
      <w:pPr>
        <w:pStyle w:val="ListParagraph"/>
        <w:numPr>
          <w:ilvl w:val="0"/>
          <w:numId w:val="40"/>
        </w:numPr>
        <w:spacing w:line="235" w:lineRule="auto"/>
        <w:ind w:left="0" w:firstLine="0"/>
        <w:rPr>
          <w:kern w:val="22"/>
          <w:szCs w:val="22"/>
        </w:rPr>
      </w:pPr>
      <w:r w:rsidRPr="008D3E8C">
        <w:rPr>
          <w:kern w:val="22"/>
          <w:szCs w:val="22"/>
        </w:rPr>
        <w:t xml:space="preserve">The IDB2018 logo was also the 25th anniversary logo of the Convention on Biological Diversity. The logo was made available in the </w:t>
      </w:r>
      <w:r w:rsidR="00F32514" w:rsidRPr="008D3E8C">
        <w:rPr>
          <w:kern w:val="22"/>
          <w:szCs w:val="22"/>
        </w:rPr>
        <w:t>six</w:t>
      </w:r>
      <w:r w:rsidRPr="008D3E8C">
        <w:rPr>
          <w:kern w:val="22"/>
          <w:szCs w:val="22"/>
        </w:rPr>
        <w:t xml:space="preserve"> United Nations languages at </w:t>
      </w:r>
      <w:hyperlink r:id="rId14" w:history="1">
        <w:r w:rsidR="00287304" w:rsidRPr="008D3E8C">
          <w:rPr>
            <w:rStyle w:val="Hyperlink"/>
            <w:kern w:val="22"/>
            <w:sz w:val="22"/>
            <w:szCs w:val="22"/>
          </w:rPr>
          <w:t>https://www.cbd.int/idb/2018/logo/</w:t>
        </w:r>
      </w:hyperlink>
      <w:r w:rsidRPr="008D3E8C">
        <w:rPr>
          <w:kern w:val="22"/>
          <w:szCs w:val="22"/>
        </w:rPr>
        <w:t xml:space="preserve">, and was also translated by Parties and others into 13 </w:t>
      </w:r>
      <w:r w:rsidR="00F32514" w:rsidRPr="008D3E8C">
        <w:rPr>
          <w:kern w:val="22"/>
          <w:szCs w:val="22"/>
        </w:rPr>
        <w:t xml:space="preserve">other </w:t>
      </w:r>
      <w:r w:rsidRPr="008D3E8C">
        <w:rPr>
          <w:kern w:val="22"/>
          <w:szCs w:val="22"/>
        </w:rPr>
        <w:t>languages: Bulgarian, Farsi, Greek, Hangul, Hindi, Japanese, Kannada, Marathi, Mongolian, Polish, Portuguese, Tamil</w:t>
      </w:r>
      <w:r w:rsidR="00F21FE0" w:rsidRPr="008D3E8C">
        <w:rPr>
          <w:kern w:val="22"/>
          <w:szCs w:val="22"/>
        </w:rPr>
        <w:t xml:space="preserve"> and</w:t>
      </w:r>
      <w:r w:rsidRPr="008D3E8C">
        <w:rPr>
          <w:kern w:val="22"/>
          <w:szCs w:val="22"/>
        </w:rPr>
        <w:t xml:space="preserve"> Urdu.</w:t>
      </w:r>
    </w:p>
    <w:p w:rsidR="00CD0BB4" w:rsidRPr="008D3E8C" w:rsidRDefault="003F5AD2" w:rsidP="008D3E8C">
      <w:pPr>
        <w:keepNext/>
        <w:numPr>
          <w:ilvl w:val="0"/>
          <w:numId w:val="14"/>
        </w:numPr>
        <w:tabs>
          <w:tab w:val="left" w:pos="426"/>
        </w:tabs>
        <w:spacing w:before="120" w:after="120" w:line="235" w:lineRule="auto"/>
        <w:ind w:left="0" w:firstLine="0"/>
        <w:jc w:val="center"/>
        <w:outlineLvl w:val="0"/>
        <w:rPr>
          <w:kern w:val="22"/>
          <w:szCs w:val="22"/>
        </w:rPr>
      </w:pPr>
      <w:r w:rsidRPr="008D3E8C">
        <w:rPr>
          <w:b/>
          <w:caps/>
          <w:kern w:val="22"/>
          <w:szCs w:val="22"/>
        </w:rPr>
        <w:t>W</w:t>
      </w:r>
      <w:r w:rsidR="00CD0BB4" w:rsidRPr="008D3E8C">
        <w:rPr>
          <w:b/>
          <w:caps/>
          <w:kern w:val="22"/>
          <w:szCs w:val="22"/>
        </w:rPr>
        <w:t>ork with partners</w:t>
      </w:r>
    </w:p>
    <w:p w:rsidR="00CD0BB4" w:rsidRPr="008D3E8C" w:rsidRDefault="000E0F0D" w:rsidP="008D3E8C">
      <w:pPr>
        <w:pStyle w:val="ListParagraph"/>
        <w:numPr>
          <w:ilvl w:val="0"/>
          <w:numId w:val="40"/>
        </w:numPr>
        <w:spacing w:line="235" w:lineRule="auto"/>
        <w:ind w:left="0" w:firstLine="0"/>
        <w:rPr>
          <w:kern w:val="22"/>
          <w:szCs w:val="22"/>
        </w:rPr>
      </w:pPr>
      <w:r w:rsidRPr="008D3E8C">
        <w:rPr>
          <w:kern w:val="22"/>
          <w:szCs w:val="22"/>
        </w:rPr>
        <w:t>An important element of the strategy was the work that was conducted with partners to multiply activities. Key partners during the biennium included WWF International, the Commission o</w:t>
      </w:r>
      <w:r w:rsidR="001D7329" w:rsidRPr="008D3E8C">
        <w:rPr>
          <w:kern w:val="22"/>
          <w:szCs w:val="22"/>
        </w:rPr>
        <w:t>n</w:t>
      </w:r>
      <w:r w:rsidRPr="008D3E8C">
        <w:rPr>
          <w:kern w:val="22"/>
          <w:szCs w:val="22"/>
        </w:rPr>
        <w:t xml:space="preserve"> Education and Communication of IUCN, </w:t>
      </w:r>
      <w:r w:rsidR="00391DD6" w:rsidRPr="008D3E8C">
        <w:rPr>
          <w:kern w:val="22"/>
          <w:szCs w:val="22"/>
        </w:rPr>
        <w:t xml:space="preserve">and </w:t>
      </w:r>
      <w:r w:rsidRPr="008D3E8C">
        <w:rPr>
          <w:kern w:val="22"/>
          <w:szCs w:val="22"/>
        </w:rPr>
        <w:t>the Cambridge Conservation Initiative</w:t>
      </w:r>
      <w:r w:rsidR="00391DD6" w:rsidRPr="008D3E8C">
        <w:rPr>
          <w:kern w:val="22"/>
          <w:szCs w:val="22"/>
        </w:rPr>
        <w:t>, among others</w:t>
      </w:r>
      <w:r w:rsidRPr="008D3E8C">
        <w:rPr>
          <w:kern w:val="22"/>
          <w:szCs w:val="22"/>
        </w:rPr>
        <w:t>.</w:t>
      </w:r>
    </w:p>
    <w:p w:rsidR="00CD0BB4" w:rsidRPr="008D3E8C" w:rsidRDefault="00B54DEA" w:rsidP="008D3E8C">
      <w:pPr>
        <w:pStyle w:val="Heading2"/>
        <w:tabs>
          <w:tab w:val="clear" w:pos="720"/>
          <w:tab w:val="left" w:pos="426"/>
        </w:tabs>
        <w:spacing w:line="235" w:lineRule="auto"/>
        <w:rPr>
          <w:kern w:val="22"/>
          <w:szCs w:val="22"/>
        </w:rPr>
      </w:pPr>
      <w:r w:rsidRPr="00103AAB">
        <w:rPr>
          <w:kern w:val="22"/>
          <w:szCs w:val="22"/>
        </w:rPr>
        <w:t>A.</w:t>
      </w:r>
      <w:r w:rsidRPr="00103AAB">
        <w:rPr>
          <w:kern w:val="22"/>
          <w:szCs w:val="22"/>
        </w:rPr>
        <w:tab/>
      </w:r>
      <w:r w:rsidR="00CD0BB4" w:rsidRPr="008D3E8C">
        <w:rPr>
          <w:kern w:val="22"/>
          <w:szCs w:val="22"/>
        </w:rPr>
        <w:t>Activities with WWF International</w:t>
      </w:r>
    </w:p>
    <w:p w:rsidR="00725E1A" w:rsidRPr="008D3E8C" w:rsidRDefault="00DC5111" w:rsidP="008D3E8C">
      <w:pPr>
        <w:pStyle w:val="ListParagraph"/>
        <w:numPr>
          <w:ilvl w:val="0"/>
          <w:numId w:val="40"/>
        </w:numPr>
        <w:spacing w:line="235" w:lineRule="auto"/>
        <w:ind w:left="0" w:firstLine="0"/>
        <w:rPr>
          <w:kern w:val="22"/>
          <w:szCs w:val="22"/>
        </w:rPr>
      </w:pPr>
      <w:r w:rsidRPr="008D3E8C">
        <w:rPr>
          <w:kern w:val="22"/>
          <w:szCs w:val="22"/>
        </w:rPr>
        <w:t>The Secretariat concluded a M</w:t>
      </w:r>
      <w:r w:rsidR="00725E1A" w:rsidRPr="008D3E8C">
        <w:rPr>
          <w:kern w:val="22"/>
          <w:szCs w:val="22"/>
        </w:rPr>
        <w:t>emorandum of Understanding</w:t>
      </w:r>
      <w:r w:rsidRPr="008D3E8C">
        <w:rPr>
          <w:kern w:val="22"/>
          <w:szCs w:val="22"/>
        </w:rPr>
        <w:t xml:space="preserve"> (MOU)</w:t>
      </w:r>
      <w:r w:rsidR="00725E1A" w:rsidRPr="008D3E8C">
        <w:rPr>
          <w:kern w:val="22"/>
          <w:szCs w:val="22"/>
        </w:rPr>
        <w:t xml:space="preserve"> with WWF International in 2017, which provided a framework for activities and mutual support for the global strategy as well as in support of the implementation of Aichi Biodiversity Target 1.</w:t>
      </w:r>
      <w:r w:rsidR="0090130C" w:rsidRPr="008D3E8C">
        <w:rPr>
          <w:rStyle w:val="FootnoteReference"/>
          <w:kern w:val="22"/>
          <w:szCs w:val="22"/>
        </w:rPr>
        <w:footnoteReference w:id="2"/>
      </w:r>
      <w:r w:rsidR="00B540FF" w:rsidRPr="008D3E8C">
        <w:rPr>
          <w:kern w:val="22"/>
          <w:szCs w:val="22"/>
        </w:rPr>
        <w:t xml:space="preserve"> </w:t>
      </w:r>
      <w:r w:rsidRPr="008D3E8C">
        <w:rPr>
          <w:kern w:val="22"/>
          <w:szCs w:val="22"/>
        </w:rPr>
        <w:t>WWF</w:t>
      </w:r>
      <w:r w:rsidR="00B540FF" w:rsidRPr="008D3E8C">
        <w:rPr>
          <w:kern w:val="22"/>
          <w:szCs w:val="22"/>
        </w:rPr>
        <w:t> </w:t>
      </w:r>
      <w:r w:rsidRPr="008D3E8C">
        <w:rPr>
          <w:kern w:val="22"/>
          <w:szCs w:val="22"/>
        </w:rPr>
        <w:t>International, as its commitment under the MOU, has crafted a global communications campaign that supports the target, and directs some of the flagship products of the organization, in support of the work of the Convention.</w:t>
      </w:r>
    </w:p>
    <w:p w:rsidR="00DC5111" w:rsidRPr="008D3E8C" w:rsidRDefault="00B54DEA" w:rsidP="008D3E8C">
      <w:pPr>
        <w:pStyle w:val="Heading3"/>
        <w:tabs>
          <w:tab w:val="clear" w:pos="567"/>
          <w:tab w:val="left" w:pos="284"/>
        </w:tabs>
        <w:spacing w:line="235" w:lineRule="auto"/>
        <w:rPr>
          <w:kern w:val="22"/>
          <w:szCs w:val="22"/>
        </w:rPr>
      </w:pPr>
      <w:r w:rsidRPr="00103AAB">
        <w:rPr>
          <w:kern w:val="22"/>
          <w:szCs w:val="22"/>
        </w:rPr>
        <w:t>1.</w:t>
      </w:r>
      <w:r w:rsidRPr="00103AAB">
        <w:rPr>
          <w:kern w:val="22"/>
          <w:szCs w:val="22"/>
        </w:rPr>
        <w:tab/>
      </w:r>
      <w:r w:rsidR="00DC5111" w:rsidRPr="008D3E8C">
        <w:rPr>
          <w:kern w:val="22"/>
          <w:szCs w:val="22"/>
        </w:rPr>
        <w:t xml:space="preserve">Results of </w:t>
      </w:r>
      <w:r w:rsidR="0047167B" w:rsidRPr="008D3E8C">
        <w:rPr>
          <w:kern w:val="22"/>
          <w:szCs w:val="22"/>
        </w:rPr>
        <w:t>the “</w:t>
      </w:r>
      <w:r w:rsidR="00DC5111" w:rsidRPr="008D3E8C">
        <w:rPr>
          <w:kern w:val="22"/>
          <w:szCs w:val="22"/>
        </w:rPr>
        <w:t>Connect2Earth</w:t>
      </w:r>
      <w:r w:rsidR="0047167B" w:rsidRPr="008D3E8C">
        <w:rPr>
          <w:kern w:val="22"/>
          <w:szCs w:val="22"/>
        </w:rPr>
        <w:t>”</w:t>
      </w:r>
      <w:r w:rsidR="00DC5111" w:rsidRPr="008D3E8C">
        <w:rPr>
          <w:kern w:val="22"/>
          <w:szCs w:val="22"/>
        </w:rPr>
        <w:t xml:space="preserve"> campaign in 2018</w:t>
      </w:r>
    </w:p>
    <w:p w:rsidR="00DC5111" w:rsidRPr="008D3E8C" w:rsidRDefault="00DC5111" w:rsidP="008D3E8C">
      <w:pPr>
        <w:pStyle w:val="ListParagraph"/>
        <w:numPr>
          <w:ilvl w:val="0"/>
          <w:numId w:val="40"/>
        </w:numPr>
        <w:spacing w:line="235" w:lineRule="auto"/>
        <w:ind w:left="0" w:firstLine="0"/>
        <w:rPr>
          <w:kern w:val="22"/>
          <w:szCs w:val="22"/>
        </w:rPr>
      </w:pPr>
      <w:r w:rsidRPr="008D3E8C">
        <w:rPr>
          <w:kern w:val="22"/>
          <w:szCs w:val="22"/>
        </w:rPr>
        <w:t>In the context of the MOU, WWF and focal points to the Convention carried out a number of activities that represent part of the “Connect2Earth” campaign for raising biodiversity awareness between today and 2020. The strategy for the campaign is to encourage people to act to use the reach of civil society organi</w:t>
      </w:r>
      <w:r w:rsidR="00592164" w:rsidRPr="008D3E8C">
        <w:rPr>
          <w:kern w:val="22"/>
          <w:szCs w:val="22"/>
        </w:rPr>
        <w:t>z</w:t>
      </w:r>
      <w:r w:rsidRPr="008D3E8C">
        <w:rPr>
          <w:kern w:val="22"/>
          <w:szCs w:val="22"/>
        </w:rPr>
        <w:t>ations to help synergi</w:t>
      </w:r>
      <w:r w:rsidR="00F3553C" w:rsidRPr="008D3E8C">
        <w:rPr>
          <w:kern w:val="22"/>
          <w:szCs w:val="22"/>
        </w:rPr>
        <w:t>z</w:t>
      </w:r>
      <w:r w:rsidRPr="008D3E8C">
        <w:rPr>
          <w:kern w:val="22"/>
          <w:szCs w:val="22"/>
        </w:rPr>
        <w:t>e biodiversity policy.</w:t>
      </w:r>
    </w:p>
    <w:p w:rsidR="00DC5111" w:rsidRPr="008D3E8C" w:rsidRDefault="00DC5111" w:rsidP="008D3E8C">
      <w:pPr>
        <w:pStyle w:val="ListParagraph"/>
        <w:numPr>
          <w:ilvl w:val="0"/>
          <w:numId w:val="40"/>
        </w:numPr>
        <w:spacing w:line="235" w:lineRule="auto"/>
        <w:ind w:left="0" w:firstLine="0"/>
        <w:rPr>
          <w:kern w:val="22"/>
          <w:szCs w:val="22"/>
        </w:rPr>
      </w:pPr>
      <w:r w:rsidRPr="008D3E8C">
        <w:rPr>
          <w:kern w:val="22"/>
          <w:szCs w:val="22"/>
        </w:rPr>
        <w:t>The campaign is based on the notion of enabling the work of actors who can act as multipliers. The campaign is developed around the notion of “</w:t>
      </w:r>
      <w:r w:rsidR="00E94FED" w:rsidRPr="008D3E8C">
        <w:rPr>
          <w:kern w:val="22"/>
          <w:szCs w:val="22"/>
        </w:rPr>
        <w:t>o</w:t>
      </w:r>
      <w:r w:rsidRPr="008D3E8C">
        <w:rPr>
          <w:kern w:val="22"/>
          <w:szCs w:val="22"/>
        </w:rPr>
        <w:t>pen source” - by setting up umbrella messages and allowing partners to adapt their work, the campaign works going forward. The concept of multipliers has been successful in bringing biodiversity concepts into broader community by using events organized across the biodiversity community as opportunities to mobili</w:t>
      </w:r>
      <w:r w:rsidR="00C640BF" w:rsidRPr="008D3E8C">
        <w:rPr>
          <w:kern w:val="22"/>
          <w:szCs w:val="22"/>
        </w:rPr>
        <w:t>z</w:t>
      </w:r>
      <w:r w:rsidRPr="008D3E8C">
        <w:rPr>
          <w:kern w:val="22"/>
          <w:szCs w:val="22"/>
        </w:rPr>
        <w:t xml:space="preserve">e the message. Therefore, the International Day for Biodiversity of the Convention, </w:t>
      </w:r>
      <w:r w:rsidR="00D05340" w:rsidRPr="008D3E8C">
        <w:rPr>
          <w:kern w:val="22"/>
          <w:szCs w:val="22"/>
        </w:rPr>
        <w:t>W</w:t>
      </w:r>
      <w:r w:rsidRPr="008D3E8C">
        <w:rPr>
          <w:kern w:val="22"/>
          <w:szCs w:val="22"/>
        </w:rPr>
        <w:t>orld Environment Day of UN Environment, Earth Day, Earth Hour</w:t>
      </w:r>
      <w:r w:rsidR="00D05340" w:rsidRPr="008D3E8C">
        <w:rPr>
          <w:kern w:val="22"/>
          <w:szCs w:val="22"/>
        </w:rPr>
        <w:t>,</w:t>
      </w:r>
      <w:r w:rsidRPr="008D3E8C">
        <w:rPr>
          <w:kern w:val="22"/>
          <w:szCs w:val="22"/>
        </w:rPr>
        <w:t xml:space="preserve"> and the World Scouting movement have all </w:t>
      </w:r>
      <w:r w:rsidR="00D05340" w:rsidRPr="008D3E8C">
        <w:rPr>
          <w:kern w:val="22"/>
          <w:szCs w:val="22"/>
        </w:rPr>
        <w:t>provided</w:t>
      </w:r>
      <w:r w:rsidRPr="008D3E8C">
        <w:rPr>
          <w:kern w:val="22"/>
          <w:szCs w:val="22"/>
        </w:rPr>
        <w:t xml:space="preserve"> opportunities.</w:t>
      </w:r>
      <w:r w:rsidR="00E019BC" w:rsidRPr="008D3E8C">
        <w:rPr>
          <w:kern w:val="22"/>
          <w:szCs w:val="22"/>
        </w:rPr>
        <w:t xml:space="preserve"> </w:t>
      </w:r>
      <w:r w:rsidRPr="008D3E8C">
        <w:rPr>
          <w:kern w:val="22"/>
          <w:szCs w:val="22"/>
        </w:rPr>
        <w:t>The results</w:t>
      </w:r>
      <w:r w:rsidR="00CC5569" w:rsidRPr="008D3E8C">
        <w:rPr>
          <w:kern w:val="22"/>
          <w:szCs w:val="22"/>
        </w:rPr>
        <w:t xml:space="preserve">: </w:t>
      </w:r>
    </w:p>
    <w:p w:rsidR="00DC5111" w:rsidRPr="008D3E8C" w:rsidRDefault="00CC5569" w:rsidP="008D3E8C">
      <w:pPr>
        <w:pStyle w:val="ListParagraph"/>
        <w:numPr>
          <w:ilvl w:val="0"/>
          <w:numId w:val="29"/>
        </w:numPr>
        <w:spacing w:before="0" w:line="235" w:lineRule="auto"/>
        <w:ind w:left="1166" w:hanging="446"/>
        <w:rPr>
          <w:kern w:val="22"/>
          <w:szCs w:val="22"/>
        </w:rPr>
      </w:pPr>
      <w:r w:rsidRPr="008D3E8C">
        <w:rPr>
          <w:kern w:val="22"/>
          <w:szCs w:val="22"/>
        </w:rPr>
        <w:t xml:space="preserve">A total of </w:t>
      </w:r>
      <w:r w:rsidR="00DC5111" w:rsidRPr="008D3E8C">
        <w:rPr>
          <w:kern w:val="22"/>
          <w:szCs w:val="22"/>
        </w:rPr>
        <w:t xml:space="preserve">188 countries executed activities in support of Earth Hour. Given that WWF was active only in 90 countries, this demonstrated the multiplication power of the </w:t>
      </w:r>
      <w:r w:rsidR="0047167B" w:rsidRPr="008D3E8C">
        <w:rPr>
          <w:kern w:val="22"/>
          <w:szCs w:val="22"/>
        </w:rPr>
        <w:t>o</w:t>
      </w:r>
      <w:r w:rsidR="00DC5111" w:rsidRPr="008D3E8C">
        <w:rPr>
          <w:kern w:val="22"/>
          <w:szCs w:val="22"/>
        </w:rPr>
        <w:t xml:space="preserve">pen </w:t>
      </w:r>
      <w:r w:rsidR="0047167B" w:rsidRPr="008D3E8C">
        <w:rPr>
          <w:kern w:val="22"/>
          <w:szCs w:val="22"/>
        </w:rPr>
        <w:t>s</w:t>
      </w:r>
      <w:r w:rsidR="00DC5111" w:rsidRPr="008D3E8C">
        <w:rPr>
          <w:kern w:val="22"/>
          <w:szCs w:val="22"/>
        </w:rPr>
        <w:t xml:space="preserve">ource </w:t>
      </w:r>
      <w:r w:rsidR="0047167B" w:rsidRPr="008D3E8C">
        <w:rPr>
          <w:kern w:val="22"/>
          <w:szCs w:val="22"/>
        </w:rPr>
        <w:t>c</w:t>
      </w:r>
      <w:r w:rsidR="00DC5111" w:rsidRPr="008D3E8C">
        <w:rPr>
          <w:kern w:val="22"/>
          <w:szCs w:val="22"/>
        </w:rPr>
        <w:t>ontent. The variety of groups using the concept and creating their own momentum is another sign of the power of the concept.</w:t>
      </w:r>
    </w:p>
    <w:p w:rsidR="00DC5111" w:rsidRPr="008D3E8C" w:rsidRDefault="00CC5569" w:rsidP="008D3E8C">
      <w:pPr>
        <w:pStyle w:val="ListParagraph"/>
        <w:numPr>
          <w:ilvl w:val="0"/>
          <w:numId w:val="29"/>
        </w:numPr>
        <w:spacing w:before="0" w:line="235" w:lineRule="auto"/>
        <w:ind w:left="1166" w:hanging="446"/>
        <w:rPr>
          <w:kern w:val="22"/>
          <w:szCs w:val="22"/>
        </w:rPr>
      </w:pPr>
      <w:r w:rsidRPr="008D3E8C">
        <w:rPr>
          <w:kern w:val="22"/>
          <w:szCs w:val="22"/>
        </w:rPr>
        <w:t>T</w:t>
      </w:r>
      <w:r w:rsidR="00DC5111" w:rsidRPr="008D3E8C">
        <w:rPr>
          <w:kern w:val="22"/>
          <w:szCs w:val="22"/>
        </w:rPr>
        <w:t xml:space="preserve">he campaign </w:t>
      </w:r>
      <w:r w:rsidR="00B24B91" w:rsidRPr="008D3E8C">
        <w:rPr>
          <w:kern w:val="22"/>
          <w:szCs w:val="22"/>
        </w:rPr>
        <w:t>generated</w:t>
      </w:r>
      <w:r w:rsidR="00DC5111" w:rsidRPr="008D3E8C">
        <w:rPr>
          <w:kern w:val="22"/>
          <w:szCs w:val="22"/>
        </w:rPr>
        <w:t xml:space="preserve"> over 3.5 billion impressions </w:t>
      </w:r>
      <w:r w:rsidR="00B24B91" w:rsidRPr="008D3E8C">
        <w:rPr>
          <w:kern w:val="22"/>
          <w:szCs w:val="22"/>
        </w:rPr>
        <w:t>of #EarthHour, #connect2earth and related hashtags</w:t>
      </w:r>
      <w:r w:rsidR="00DC5111" w:rsidRPr="008D3E8C">
        <w:rPr>
          <w:kern w:val="22"/>
          <w:szCs w:val="22"/>
        </w:rPr>
        <w:t>.</w:t>
      </w:r>
    </w:p>
    <w:p w:rsidR="00DC5111" w:rsidRPr="008D3E8C" w:rsidRDefault="00DC5111" w:rsidP="008D3E8C">
      <w:pPr>
        <w:pStyle w:val="ListParagraph"/>
        <w:numPr>
          <w:ilvl w:val="0"/>
          <w:numId w:val="29"/>
        </w:numPr>
        <w:spacing w:before="0" w:line="235" w:lineRule="auto"/>
        <w:ind w:left="1166" w:hanging="446"/>
        <w:rPr>
          <w:kern w:val="22"/>
          <w:szCs w:val="22"/>
        </w:rPr>
      </w:pPr>
      <w:r w:rsidRPr="008D3E8C">
        <w:rPr>
          <w:kern w:val="22"/>
          <w:szCs w:val="22"/>
        </w:rPr>
        <w:t xml:space="preserve">The campaign became the dominant social media trend in </w:t>
      </w:r>
      <w:r w:rsidR="001D7329" w:rsidRPr="008D3E8C">
        <w:rPr>
          <w:kern w:val="22"/>
          <w:szCs w:val="22"/>
        </w:rPr>
        <w:t>nine</w:t>
      </w:r>
      <w:r w:rsidRPr="008D3E8C">
        <w:rPr>
          <w:kern w:val="22"/>
          <w:szCs w:val="22"/>
        </w:rPr>
        <w:t xml:space="preserve"> countries. This is a significant sign of the impact of the campaign.</w:t>
      </w:r>
    </w:p>
    <w:p w:rsidR="00DC5111" w:rsidRPr="008D3E8C" w:rsidRDefault="00CC5569" w:rsidP="008D3E8C">
      <w:pPr>
        <w:pStyle w:val="ListParagraph"/>
        <w:numPr>
          <w:ilvl w:val="0"/>
          <w:numId w:val="29"/>
        </w:numPr>
        <w:spacing w:before="0" w:line="235" w:lineRule="auto"/>
        <w:ind w:left="1166" w:hanging="446"/>
        <w:rPr>
          <w:kern w:val="22"/>
          <w:szCs w:val="22"/>
        </w:rPr>
      </w:pPr>
      <w:r w:rsidRPr="008D3E8C">
        <w:rPr>
          <w:kern w:val="22"/>
          <w:szCs w:val="22"/>
        </w:rPr>
        <w:t>T</w:t>
      </w:r>
      <w:r w:rsidR="00DC5111" w:rsidRPr="008D3E8C">
        <w:rPr>
          <w:kern w:val="22"/>
          <w:szCs w:val="22"/>
        </w:rPr>
        <w:t>he campaign capture</w:t>
      </w:r>
      <w:r w:rsidR="00AE4320" w:rsidRPr="008D3E8C">
        <w:rPr>
          <w:kern w:val="22"/>
          <w:szCs w:val="22"/>
        </w:rPr>
        <w:t>d</w:t>
      </w:r>
      <w:r w:rsidR="00DC5111" w:rsidRPr="008D3E8C">
        <w:rPr>
          <w:kern w:val="22"/>
          <w:szCs w:val="22"/>
        </w:rPr>
        <w:t xml:space="preserve"> the particip</w:t>
      </w:r>
      <w:r w:rsidR="00AE4320" w:rsidRPr="008D3E8C">
        <w:rPr>
          <w:kern w:val="22"/>
          <w:szCs w:val="22"/>
        </w:rPr>
        <w:t>ation of the President of France</w:t>
      </w:r>
      <w:r w:rsidR="00D05340" w:rsidRPr="008D3E8C">
        <w:rPr>
          <w:kern w:val="22"/>
          <w:szCs w:val="22"/>
        </w:rPr>
        <w:t xml:space="preserve">, </w:t>
      </w:r>
      <w:r w:rsidR="00DC5111" w:rsidRPr="008D3E8C">
        <w:rPr>
          <w:kern w:val="22"/>
          <w:szCs w:val="22"/>
        </w:rPr>
        <w:t>Emmanuel Macron</w:t>
      </w:r>
      <w:r w:rsidR="00AE4320" w:rsidRPr="008D3E8C">
        <w:rPr>
          <w:kern w:val="22"/>
          <w:szCs w:val="22"/>
        </w:rPr>
        <w:t>,</w:t>
      </w:r>
      <w:r w:rsidR="00DC5111" w:rsidRPr="008D3E8C">
        <w:rPr>
          <w:kern w:val="22"/>
          <w:szCs w:val="22"/>
        </w:rPr>
        <w:t xml:space="preserve"> and the Secretary</w:t>
      </w:r>
      <w:r w:rsidR="00D05340" w:rsidRPr="008D3E8C">
        <w:rPr>
          <w:kern w:val="22"/>
          <w:szCs w:val="22"/>
        </w:rPr>
        <w:t>-</w:t>
      </w:r>
      <w:r w:rsidR="00DC5111" w:rsidRPr="008D3E8C">
        <w:rPr>
          <w:kern w:val="22"/>
          <w:szCs w:val="22"/>
        </w:rPr>
        <w:t>General</w:t>
      </w:r>
      <w:r w:rsidRPr="008D3E8C">
        <w:rPr>
          <w:kern w:val="22"/>
          <w:szCs w:val="22"/>
        </w:rPr>
        <w:t xml:space="preserve"> of the United Nations</w:t>
      </w:r>
      <w:r w:rsidR="00DC5111" w:rsidRPr="008D3E8C">
        <w:rPr>
          <w:kern w:val="22"/>
          <w:szCs w:val="22"/>
        </w:rPr>
        <w:t>.</w:t>
      </w:r>
    </w:p>
    <w:p w:rsidR="00DC5111" w:rsidRPr="008D3E8C" w:rsidRDefault="00DC5111" w:rsidP="008D3E8C">
      <w:pPr>
        <w:pStyle w:val="ListParagraph"/>
        <w:numPr>
          <w:ilvl w:val="0"/>
          <w:numId w:val="29"/>
        </w:numPr>
        <w:spacing w:before="0" w:line="235" w:lineRule="auto"/>
        <w:ind w:left="1166" w:hanging="446"/>
        <w:rPr>
          <w:kern w:val="22"/>
          <w:szCs w:val="22"/>
        </w:rPr>
      </w:pPr>
      <w:r w:rsidRPr="008D3E8C">
        <w:rPr>
          <w:kern w:val="22"/>
          <w:szCs w:val="22"/>
        </w:rPr>
        <w:t>As part of the campaign, WWF developed a partnership with the Scouts – which involves some 50 million people</w:t>
      </w:r>
      <w:r w:rsidR="00CC5569" w:rsidRPr="008D3E8C">
        <w:rPr>
          <w:kern w:val="22"/>
          <w:szCs w:val="22"/>
        </w:rPr>
        <w:t xml:space="preserve">; an estimated </w:t>
      </w:r>
      <w:r w:rsidRPr="008D3E8C">
        <w:rPr>
          <w:kern w:val="22"/>
          <w:szCs w:val="22"/>
        </w:rPr>
        <w:t xml:space="preserve">20 million </w:t>
      </w:r>
      <w:r w:rsidR="00CC5569" w:rsidRPr="008D3E8C">
        <w:rPr>
          <w:kern w:val="22"/>
          <w:szCs w:val="22"/>
        </w:rPr>
        <w:t>S</w:t>
      </w:r>
      <w:r w:rsidRPr="008D3E8C">
        <w:rPr>
          <w:kern w:val="22"/>
          <w:szCs w:val="22"/>
        </w:rPr>
        <w:t>couts worked on connect2earth</w:t>
      </w:r>
      <w:r w:rsidR="0090130C" w:rsidRPr="008D3E8C">
        <w:rPr>
          <w:kern w:val="22"/>
          <w:szCs w:val="22"/>
        </w:rPr>
        <w:t>.</w:t>
      </w:r>
    </w:p>
    <w:p w:rsidR="00130CF1" w:rsidRPr="008D3E8C" w:rsidRDefault="00DB608F" w:rsidP="008D3E8C">
      <w:pPr>
        <w:pStyle w:val="Heading3"/>
        <w:tabs>
          <w:tab w:val="clear" w:pos="567"/>
          <w:tab w:val="left" w:pos="284"/>
        </w:tabs>
        <w:spacing w:line="235" w:lineRule="auto"/>
        <w:rPr>
          <w:snapToGrid w:val="0"/>
          <w:kern w:val="22"/>
          <w:szCs w:val="22"/>
        </w:rPr>
      </w:pPr>
      <w:r w:rsidRPr="00103AAB">
        <w:rPr>
          <w:snapToGrid w:val="0"/>
          <w:kern w:val="22"/>
          <w:szCs w:val="22"/>
        </w:rPr>
        <w:t>2.</w:t>
      </w:r>
      <w:r w:rsidRPr="00103AAB">
        <w:rPr>
          <w:snapToGrid w:val="0"/>
          <w:kern w:val="22"/>
          <w:szCs w:val="22"/>
        </w:rPr>
        <w:tab/>
      </w:r>
      <w:r w:rsidR="00130CF1" w:rsidRPr="008D3E8C">
        <w:rPr>
          <w:snapToGrid w:val="0"/>
          <w:kern w:val="22"/>
          <w:szCs w:val="22"/>
        </w:rPr>
        <w:t xml:space="preserve">WWF </w:t>
      </w:r>
      <w:r w:rsidR="001C229B" w:rsidRPr="008D3E8C">
        <w:rPr>
          <w:snapToGrid w:val="0"/>
          <w:kern w:val="22"/>
          <w:szCs w:val="22"/>
        </w:rPr>
        <w:t>s</w:t>
      </w:r>
      <w:r w:rsidR="00130CF1" w:rsidRPr="008D3E8C">
        <w:rPr>
          <w:snapToGrid w:val="0"/>
          <w:kern w:val="22"/>
          <w:szCs w:val="22"/>
        </w:rPr>
        <w:t xml:space="preserve">urvey on </w:t>
      </w:r>
      <w:r w:rsidR="001C229B" w:rsidRPr="008D3E8C">
        <w:rPr>
          <w:snapToGrid w:val="0"/>
          <w:kern w:val="22"/>
          <w:szCs w:val="22"/>
        </w:rPr>
        <w:t>b</w:t>
      </w:r>
      <w:r w:rsidR="00130CF1" w:rsidRPr="008D3E8C">
        <w:rPr>
          <w:snapToGrid w:val="0"/>
          <w:kern w:val="22"/>
          <w:szCs w:val="22"/>
        </w:rPr>
        <w:t xml:space="preserve">iodiversity </w:t>
      </w:r>
      <w:r w:rsidR="001C229B" w:rsidRPr="008D3E8C">
        <w:rPr>
          <w:snapToGrid w:val="0"/>
          <w:kern w:val="22"/>
          <w:szCs w:val="22"/>
        </w:rPr>
        <w:t>a</w:t>
      </w:r>
      <w:r w:rsidR="00130CF1" w:rsidRPr="008D3E8C">
        <w:rPr>
          <w:snapToGrid w:val="0"/>
          <w:kern w:val="22"/>
          <w:szCs w:val="22"/>
        </w:rPr>
        <w:t>wareness</w:t>
      </w:r>
    </w:p>
    <w:p w:rsidR="00404551" w:rsidRPr="008D3E8C" w:rsidRDefault="00130CF1" w:rsidP="008D3E8C">
      <w:pPr>
        <w:pStyle w:val="ListParagraph"/>
        <w:numPr>
          <w:ilvl w:val="0"/>
          <w:numId w:val="40"/>
        </w:numPr>
        <w:spacing w:line="235" w:lineRule="auto"/>
        <w:ind w:left="0" w:firstLine="0"/>
        <w:rPr>
          <w:kern w:val="22"/>
          <w:szCs w:val="22"/>
        </w:rPr>
      </w:pPr>
      <w:r w:rsidRPr="008D3E8C">
        <w:rPr>
          <w:snapToGrid w:val="0"/>
          <w:kern w:val="22"/>
          <w:szCs w:val="22"/>
        </w:rPr>
        <w:t xml:space="preserve">In partnership with </w:t>
      </w:r>
      <w:r w:rsidR="00F34042" w:rsidRPr="008D3E8C">
        <w:rPr>
          <w:kern w:val="22"/>
          <w:szCs w:val="22"/>
        </w:rPr>
        <w:t>several</w:t>
      </w:r>
      <w:r w:rsidRPr="008D3E8C">
        <w:rPr>
          <w:snapToGrid w:val="0"/>
          <w:kern w:val="22"/>
          <w:szCs w:val="22"/>
        </w:rPr>
        <w:t xml:space="preserve"> global partners in awareness-raising and market research, WWF International carried out a survey of public awareness on biodiversity, environment and sustainability in ten countries</w:t>
      </w:r>
      <w:r w:rsidR="00F34042" w:rsidRPr="008D3E8C">
        <w:rPr>
          <w:snapToGrid w:val="0"/>
          <w:kern w:val="22"/>
          <w:szCs w:val="22"/>
        </w:rPr>
        <w:t xml:space="preserve"> (Brazil, China, Colombia, India, Indonesia</w:t>
      </w:r>
      <w:r w:rsidR="00DC5111" w:rsidRPr="008D3E8C">
        <w:rPr>
          <w:snapToGrid w:val="0"/>
          <w:kern w:val="22"/>
          <w:szCs w:val="22"/>
        </w:rPr>
        <w:t xml:space="preserve">, </w:t>
      </w:r>
      <w:r w:rsidR="00F34042" w:rsidRPr="008D3E8C">
        <w:rPr>
          <w:snapToGrid w:val="0"/>
          <w:kern w:val="22"/>
          <w:szCs w:val="22"/>
        </w:rPr>
        <w:t xml:space="preserve">Kenya, Mexico, Peru, </w:t>
      </w:r>
      <w:r w:rsidR="00CC5569" w:rsidRPr="008D3E8C">
        <w:rPr>
          <w:snapToGrid w:val="0"/>
          <w:kern w:val="22"/>
          <w:szCs w:val="22"/>
        </w:rPr>
        <w:t>S</w:t>
      </w:r>
      <w:r w:rsidR="00F34042" w:rsidRPr="008D3E8C">
        <w:rPr>
          <w:snapToGrid w:val="0"/>
          <w:kern w:val="22"/>
          <w:szCs w:val="22"/>
        </w:rPr>
        <w:t>outh Africa, Viet</w:t>
      </w:r>
      <w:r w:rsidR="00CC5569" w:rsidRPr="008D3E8C">
        <w:rPr>
          <w:snapToGrid w:val="0"/>
          <w:kern w:val="22"/>
          <w:szCs w:val="22"/>
        </w:rPr>
        <w:t> N</w:t>
      </w:r>
      <w:r w:rsidR="00F34042" w:rsidRPr="008D3E8C">
        <w:rPr>
          <w:snapToGrid w:val="0"/>
          <w:kern w:val="22"/>
          <w:szCs w:val="22"/>
        </w:rPr>
        <w:t>am).</w:t>
      </w:r>
      <w:r w:rsidR="00CC5569" w:rsidRPr="008D3E8C">
        <w:rPr>
          <w:snapToGrid w:val="0"/>
          <w:kern w:val="22"/>
          <w:szCs w:val="22"/>
        </w:rPr>
        <w:t xml:space="preserve"> </w:t>
      </w:r>
      <w:r w:rsidR="00F34042" w:rsidRPr="008D3E8C">
        <w:rPr>
          <w:snapToGrid w:val="0"/>
          <w:kern w:val="22"/>
          <w:szCs w:val="22"/>
        </w:rPr>
        <w:t>The survey suggested the following</w:t>
      </w:r>
      <w:r w:rsidR="003F5AD2" w:rsidRPr="008D3E8C">
        <w:rPr>
          <w:kern w:val="22"/>
          <w:szCs w:val="22"/>
        </w:rPr>
        <w:t xml:space="preserve"> w</w:t>
      </w:r>
      <w:r w:rsidR="00F34042" w:rsidRPr="008D3E8C">
        <w:rPr>
          <w:kern w:val="22"/>
          <w:szCs w:val="22"/>
        </w:rPr>
        <w:t>ith regard to b</w:t>
      </w:r>
      <w:r w:rsidR="00404551" w:rsidRPr="008D3E8C">
        <w:rPr>
          <w:kern w:val="22"/>
          <w:szCs w:val="22"/>
        </w:rPr>
        <w:t>iodiversity knowledge:</w:t>
      </w:r>
    </w:p>
    <w:p w:rsidR="00404551" w:rsidRPr="008D3E8C" w:rsidRDefault="003F5AD2" w:rsidP="008D3E8C">
      <w:pPr>
        <w:pStyle w:val="ListParagraph"/>
        <w:numPr>
          <w:ilvl w:val="0"/>
          <w:numId w:val="29"/>
        </w:numPr>
        <w:spacing w:before="0" w:line="235" w:lineRule="auto"/>
        <w:ind w:left="1166" w:hanging="446"/>
        <w:rPr>
          <w:kern w:val="22"/>
          <w:szCs w:val="22"/>
        </w:rPr>
      </w:pPr>
      <w:r w:rsidRPr="008D3E8C">
        <w:rPr>
          <w:kern w:val="22"/>
          <w:szCs w:val="22"/>
        </w:rPr>
        <w:t>The m</w:t>
      </w:r>
      <w:r w:rsidR="00404551" w:rsidRPr="008D3E8C">
        <w:rPr>
          <w:kern w:val="22"/>
          <w:szCs w:val="22"/>
        </w:rPr>
        <w:t>ajority of people did not have a good comprehension of the term</w:t>
      </w:r>
      <w:r w:rsidRPr="008D3E8C">
        <w:rPr>
          <w:kern w:val="22"/>
          <w:szCs w:val="22"/>
        </w:rPr>
        <w:t>;</w:t>
      </w:r>
    </w:p>
    <w:p w:rsidR="00404551" w:rsidRPr="008D3E8C" w:rsidRDefault="00404551" w:rsidP="008D3E8C">
      <w:pPr>
        <w:pStyle w:val="ListParagraph"/>
        <w:numPr>
          <w:ilvl w:val="0"/>
          <w:numId w:val="29"/>
        </w:numPr>
        <w:spacing w:before="0" w:line="235" w:lineRule="auto"/>
        <w:ind w:left="1166" w:hanging="446"/>
        <w:rPr>
          <w:kern w:val="22"/>
          <w:szCs w:val="22"/>
        </w:rPr>
      </w:pPr>
      <w:r w:rsidRPr="008D3E8C">
        <w:rPr>
          <w:kern w:val="22"/>
          <w:szCs w:val="22"/>
        </w:rPr>
        <w:t>Respondent</w:t>
      </w:r>
      <w:r w:rsidR="00F34042" w:rsidRPr="008D3E8C">
        <w:rPr>
          <w:kern w:val="22"/>
          <w:szCs w:val="22"/>
        </w:rPr>
        <w:t>s</w:t>
      </w:r>
      <w:r w:rsidRPr="008D3E8C">
        <w:rPr>
          <w:kern w:val="22"/>
          <w:szCs w:val="22"/>
        </w:rPr>
        <w:t xml:space="preserve"> across 10 countries claim</w:t>
      </w:r>
      <w:r w:rsidR="003F5AD2" w:rsidRPr="008D3E8C">
        <w:rPr>
          <w:kern w:val="22"/>
          <w:szCs w:val="22"/>
        </w:rPr>
        <w:t>ed</w:t>
      </w:r>
      <w:r w:rsidRPr="008D3E8C">
        <w:rPr>
          <w:kern w:val="22"/>
          <w:szCs w:val="22"/>
        </w:rPr>
        <w:t xml:space="preserve"> they </w:t>
      </w:r>
      <w:r w:rsidR="003F5AD2" w:rsidRPr="008D3E8C">
        <w:rPr>
          <w:kern w:val="22"/>
          <w:szCs w:val="22"/>
        </w:rPr>
        <w:t>did</w:t>
      </w:r>
      <w:r w:rsidRPr="008D3E8C">
        <w:rPr>
          <w:kern w:val="22"/>
          <w:szCs w:val="22"/>
        </w:rPr>
        <w:t xml:space="preserve"> understand or </w:t>
      </w:r>
      <w:r w:rsidR="003F5AD2" w:rsidRPr="008D3E8C">
        <w:rPr>
          <w:kern w:val="22"/>
          <w:szCs w:val="22"/>
        </w:rPr>
        <w:t>we</w:t>
      </w:r>
      <w:r w:rsidRPr="008D3E8C">
        <w:rPr>
          <w:kern w:val="22"/>
          <w:szCs w:val="22"/>
        </w:rPr>
        <w:t>re familiar with biodiversity</w:t>
      </w:r>
      <w:r w:rsidR="003F5AD2" w:rsidRPr="008D3E8C">
        <w:rPr>
          <w:kern w:val="22"/>
          <w:szCs w:val="22"/>
        </w:rPr>
        <w:t>;</w:t>
      </w:r>
    </w:p>
    <w:p w:rsidR="00404551" w:rsidRPr="008D3E8C" w:rsidRDefault="00F3553C" w:rsidP="008D3E8C">
      <w:pPr>
        <w:pStyle w:val="ListParagraph"/>
        <w:numPr>
          <w:ilvl w:val="0"/>
          <w:numId w:val="29"/>
        </w:numPr>
        <w:spacing w:before="0" w:line="235" w:lineRule="auto"/>
        <w:ind w:left="1166" w:hanging="446"/>
        <w:rPr>
          <w:kern w:val="22"/>
          <w:szCs w:val="22"/>
        </w:rPr>
      </w:pPr>
      <w:r w:rsidRPr="008D3E8C">
        <w:rPr>
          <w:kern w:val="22"/>
          <w:szCs w:val="22"/>
        </w:rPr>
        <w:t>Four per cent</w:t>
      </w:r>
      <w:r w:rsidR="00404551" w:rsidRPr="008D3E8C">
        <w:rPr>
          <w:kern w:val="22"/>
          <w:szCs w:val="22"/>
        </w:rPr>
        <w:t xml:space="preserve"> of people were able to explain that it meant animals and habitats</w:t>
      </w:r>
      <w:r w:rsidR="003F5AD2" w:rsidRPr="008D3E8C">
        <w:rPr>
          <w:kern w:val="22"/>
          <w:szCs w:val="22"/>
        </w:rPr>
        <w:t>; a</w:t>
      </w:r>
      <w:r w:rsidR="00404551" w:rsidRPr="008D3E8C">
        <w:rPr>
          <w:kern w:val="22"/>
          <w:szCs w:val="22"/>
        </w:rPr>
        <w:t xml:space="preserve"> good portion of people </w:t>
      </w:r>
      <w:r w:rsidR="003F5AD2" w:rsidRPr="008D3E8C">
        <w:rPr>
          <w:kern w:val="22"/>
          <w:szCs w:val="22"/>
        </w:rPr>
        <w:t xml:space="preserve">have </w:t>
      </w:r>
      <w:r w:rsidR="00404551" w:rsidRPr="008D3E8C">
        <w:rPr>
          <w:kern w:val="22"/>
          <w:szCs w:val="22"/>
        </w:rPr>
        <w:t>a basic comprehension of living organisms, but still don’t connect it with habitats</w:t>
      </w:r>
      <w:r w:rsidR="003F5AD2" w:rsidRPr="008D3E8C">
        <w:rPr>
          <w:kern w:val="22"/>
          <w:szCs w:val="22"/>
        </w:rPr>
        <w:t>;</w:t>
      </w:r>
    </w:p>
    <w:p w:rsidR="00404551" w:rsidRPr="008D3E8C" w:rsidRDefault="00404551" w:rsidP="008D3E8C">
      <w:pPr>
        <w:pStyle w:val="ListParagraph"/>
        <w:numPr>
          <w:ilvl w:val="0"/>
          <w:numId w:val="29"/>
        </w:numPr>
        <w:spacing w:before="0" w:line="235" w:lineRule="auto"/>
        <w:ind w:left="1166" w:hanging="446"/>
        <w:rPr>
          <w:kern w:val="22"/>
          <w:szCs w:val="22"/>
        </w:rPr>
      </w:pPr>
      <w:r w:rsidRPr="008D3E8C">
        <w:rPr>
          <w:kern w:val="22"/>
          <w:szCs w:val="22"/>
        </w:rPr>
        <w:t>Half of the respondents did not believe that biodiversity was on the decline</w:t>
      </w:r>
      <w:r w:rsidR="003F5AD2" w:rsidRPr="008D3E8C">
        <w:rPr>
          <w:kern w:val="22"/>
          <w:szCs w:val="22"/>
        </w:rPr>
        <w:t>;</w:t>
      </w:r>
    </w:p>
    <w:p w:rsidR="00404551" w:rsidRPr="008D3E8C" w:rsidRDefault="00404551" w:rsidP="008D3E8C">
      <w:pPr>
        <w:pStyle w:val="ListParagraph"/>
        <w:numPr>
          <w:ilvl w:val="0"/>
          <w:numId w:val="29"/>
        </w:numPr>
        <w:spacing w:before="0" w:line="235" w:lineRule="auto"/>
        <w:ind w:left="1166" w:hanging="446"/>
        <w:rPr>
          <w:kern w:val="22"/>
          <w:szCs w:val="22"/>
        </w:rPr>
      </w:pPr>
      <w:r w:rsidRPr="008D3E8C">
        <w:rPr>
          <w:kern w:val="22"/>
          <w:szCs w:val="22"/>
        </w:rPr>
        <w:t xml:space="preserve">Only </w:t>
      </w:r>
      <w:r w:rsidR="0029717E" w:rsidRPr="00103AAB">
        <w:rPr>
          <w:kern w:val="22"/>
          <w:szCs w:val="22"/>
        </w:rPr>
        <w:t>one third</w:t>
      </w:r>
      <w:r w:rsidRPr="008D3E8C">
        <w:rPr>
          <w:kern w:val="22"/>
          <w:szCs w:val="22"/>
        </w:rPr>
        <w:t xml:space="preserve"> of people realized how the source of food and fresh air and water comes from biodiversity</w:t>
      </w:r>
      <w:r w:rsidR="003F5AD2" w:rsidRPr="008D3E8C">
        <w:rPr>
          <w:kern w:val="22"/>
          <w:szCs w:val="22"/>
        </w:rPr>
        <w:t>;</w:t>
      </w:r>
    </w:p>
    <w:p w:rsidR="00404551" w:rsidRPr="008D3E8C" w:rsidRDefault="003F5AD2" w:rsidP="008D3E8C">
      <w:pPr>
        <w:pStyle w:val="ListParagraph"/>
        <w:numPr>
          <w:ilvl w:val="0"/>
          <w:numId w:val="29"/>
        </w:numPr>
        <w:spacing w:before="0" w:line="235" w:lineRule="auto"/>
        <w:ind w:left="1166" w:hanging="446"/>
        <w:rPr>
          <w:kern w:val="22"/>
          <w:szCs w:val="22"/>
        </w:rPr>
      </w:pPr>
      <w:r w:rsidRPr="008D3E8C">
        <w:rPr>
          <w:kern w:val="22"/>
          <w:szCs w:val="22"/>
        </w:rPr>
        <w:t>The m</w:t>
      </w:r>
      <w:r w:rsidR="00404551" w:rsidRPr="008D3E8C">
        <w:rPr>
          <w:kern w:val="22"/>
          <w:szCs w:val="22"/>
        </w:rPr>
        <w:t xml:space="preserve">ajority say that they </w:t>
      </w:r>
      <w:r w:rsidRPr="008D3E8C">
        <w:rPr>
          <w:kern w:val="22"/>
          <w:szCs w:val="22"/>
        </w:rPr>
        <w:t xml:space="preserve">felt </w:t>
      </w:r>
      <w:r w:rsidR="00404551" w:rsidRPr="008D3E8C">
        <w:rPr>
          <w:kern w:val="22"/>
          <w:szCs w:val="22"/>
        </w:rPr>
        <w:t xml:space="preserve">personally responsible, while a smaller </w:t>
      </w:r>
      <w:r w:rsidRPr="008D3E8C">
        <w:rPr>
          <w:kern w:val="22"/>
          <w:szCs w:val="22"/>
        </w:rPr>
        <w:t xml:space="preserve">percentage </w:t>
      </w:r>
      <w:r w:rsidR="00404551" w:rsidRPr="008D3E8C">
        <w:rPr>
          <w:kern w:val="22"/>
          <w:szCs w:val="22"/>
        </w:rPr>
        <w:t>believe</w:t>
      </w:r>
      <w:r w:rsidRPr="008D3E8C">
        <w:rPr>
          <w:kern w:val="22"/>
          <w:szCs w:val="22"/>
        </w:rPr>
        <w:t>d</w:t>
      </w:r>
      <w:r w:rsidR="00404551" w:rsidRPr="008D3E8C">
        <w:rPr>
          <w:kern w:val="22"/>
          <w:szCs w:val="22"/>
        </w:rPr>
        <w:t xml:space="preserve"> they </w:t>
      </w:r>
      <w:r w:rsidRPr="008D3E8C">
        <w:rPr>
          <w:kern w:val="22"/>
          <w:szCs w:val="22"/>
        </w:rPr>
        <w:t xml:space="preserve">could </w:t>
      </w:r>
      <w:r w:rsidR="00404551" w:rsidRPr="008D3E8C">
        <w:rPr>
          <w:kern w:val="22"/>
          <w:szCs w:val="22"/>
        </w:rPr>
        <w:t>not do anything</w:t>
      </w:r>
      <w:r w:rsidRPr="008D3E8C">
        <w:rPr>
          <w:kern w:val="22"/>
          <w:szCs w:val="22"/>
        </w:rPr>
        <w:t>;</w:t>
      </w:r>
    </w:p>
    <w:p w:rsidR="00404551" w:rsidRPr="008D3E8C" w:rsidRDefault="00404551" w:rsidP="008D3E8C">
      <w:pPr>
        <w:pStyle w:val="ListParagraph"/>
        <w:numPr>
          <w:ilvl w:val="0"/>
          <w:numId w:val="29"/>
        </w:numPr>
        <w:spacing w:before="0" w:line="235" w:lineRule="auto"/>
        <w:ind w:left="1166" w:hanging="446"/>
        <w:rPr>
          <w:kern w:val="22"/>
          <w:szCs w:val="22"/>
        </w:rPr>
      </w:pPr>
      <w:r w:rsidRPr="008D3E8C">
        <w:rPr>
          <w:kern w:val="22"/>
          <w:szCs w:val="22"/>
        </w:rPr>
        <w:t>Overall, people agree</w:t>
      </w:r>
      <w:r w:rsidR="003F5AD2" w:rsidRPr="008D3E8C">
        <w:rPr>
          <w:kern w:val="22"/>
          <w:szCs w:val="22"/>
        </w:rPr>
        <w:t>d</w:t>
      </w:r>
      <w:r w:rsidRPr="008D3E8C">
        <w:rPr>
          <w:kern w:val="22"/>
          <w:szCs w:val="22"/>
        </w:rPr>
        <w:t xml:space="preserve"> about the loss of biodiversity and their responsibility, but were unwilling </w:t>
      </w:r>
      <w:r w:rsidR="003F5AD2" w:rsidRPr="008D3E8C">
        <w:rPr>
          <w:kern w:val="22"/>
          <w:szCs w:val="22"/>
        </w:rPr>
        <w:t xml:space="preserve">or </w:t>
      </w:r>
      <w:r w:rsidRPr="008D3E8C">
        <w:rPr>
          <w:kern w:val="22"/>
          <w:szCs w:val="22"/>
        </w:rPr>
        <w:t>unsuccessful at making the necessary habit changes</w:t>
      </w:r>
      <w:r w:rsidR="003F5AD2" w:rsidRPr="008D3E8C">
        <w:rPr>
          <w:kern w:val="22"/>
          <w:szCs w:val="22"/>
        </w:rPr>
        <w:t>;</w:t>
      </w:r>
    </w:p>
    <w:p w:rsidR="00404551" w:rsidRPr="008D3E8C" w:rsidRDefault="003F5AD2" w:rsidP="008D3E8C">
      <w:pPr>
        <w:pStyle w:val="ListParagraph"/>
        <w:numPr>
          <w:ilvl w:val="0"/>
          <w:numId w:val="29"/>
        </w:numPr>
        <w:spacing w:before="0" w:line="235" w:lineRule="auto"/>
        <w:ind w:left="1166" w:hanging="446"/>
        <w:rPr>
          <w:kern w:val="22"/>
          <w:szCs w:val="22"/>
        </w:rPr>
      </w:pPr>
      <w:r w:rsidRPr="008D3E8C">
        <w:rPr>
          <w:kern w:val="22"/>
          <w:szCs w:val="22"/>
        </w:rPr>
        <w:t>The m</w:t>
      </w:r>
      <w:r w:rsidR="00404551" w:rsidRPr="008D3E8C">
        <w:rPr>
          <w:kern w:val="22"/>
          <w:szCs w:val="22"/>
        </w:rPr>
        <w:t>ajority of people want to protect the basis of life, while only 40</w:t>
      </w:r>
      <w:r w:rsidR="00F3553C" w:rsidRPr="008D3E8C">
        <w:rPr>
          <w:kern w:val="22"/>
          <w:szCs w:val="22"/>
        </w:rPr>
        <w:t> per cent</w:t>
      </w:r>
      <w:r w:rsidR="00404551" w:rsidRPr="008D3E8C">
        <w:rPr>
          <w:kern w:val="22"/>
          <w:szCs w:val="22"/>
        </w:rPr>
        <w:t xml:space="preserve"> see biodiversity as a source of raw materials</w:t>
      </w:r>
      <w:r w:rsidRPr="008D3E8C">
        <w:rPr>
          <w:kern w:val="22"/>
          <w:szCs w:val="22"/>
        </w:rPr>
        <w:t>;</w:t>
      </w:r>
    </w:p>
    <w:p w:rsidR="00404551" w:rsidRPr="008D3E8C" w:rsidRDefault="00404551" w:rsidP="008D3E8C">
      <w:pPr>
        <w:pStyle w:val="ListParagraph"/>
        <w:numPr>
          <w:ilvl w:val="0"/>
          <w:numId w:val="29"/>
        </w:numPr>
        <w:spacing w:before="0" w:line="235" w:lineRule="auto"/>
        <w:ind w:left="1166" w:hanging="446"/>
        <w:rPr>
          <w:kern w:val="22"/>
          <w:szCs w:val="22"/>
        </w:rPr>
      </w:pPr>
      <w:r w:rsidRPr="008D3E8C">
        <w:rPr>
          <w:kern w:val="22"/>
          <w:szCs w:val="22"/>
        </w:rPr>
        <w:t xml:space="preserve">Steps taken include turning off lights, reducing food and water waste, recycling when possible, </w:t>
      </w:r>
      <w:r w:rsidR="003F5AD2" w:rsidRPr="008D3E8C">
        <w:rPr>
          <w:kern w:val="22"/>
          <w:szCs w:val="22"/>
        </w:rPr>
        <w:t xml:space="preserve">and </w:t>
      </w:r>
      <w:r w:rsidRPr="008D3E8C">
        <w:rPr>
          <w:kern w:val="22"/>
          <w:szCs w:val="22"/>
        </w:rPr>
        <w:t>energy efficient appliances.</w:t>
      </w:r>
    </w:p>
    <w:p w:rsidR="00F34042" w:rsidRPr="008D3E8C" w:rsidRDefault="00F34042" w:rsidP="008D3E8C">
      <w:pPr>
        <w:pStyle w:val="ListParagraph"/>
        <w:numPr>
          <w:ilvl w:val="0"/>
          <w:numId w:val="40"/>
        </w:numPr>
        <w:spacing w:line="235" w:lineRule="auto"/>
        <w:ind w:left="0" w:firstLine="0"/>
        <w:rPr>
          <w:kern w:val="22"/>
          <w:szCs w:val="22"/>
        </w:rPr>
      </w:pPr>
      <w:r w:rsidRPr="008D3E8C">
        <w:rPr>
          <w:kern w:val="22"/>
          <w:szCs w:val="22"/>
        </w:rPr>
        <w:t>The research suggested that m</w:t>
      </w:r>
      <w:r w:rsidR="00404551" w:rsidRPr="008D3E8C">
        <w:rPr>
          <w:kern w:val="22"/>
          <w:szCs w:val="22"/>
        </w:rPr>
        <w:t xml:space="preserve">ore education is needed. A lack of comprehension exists. Easy everyday lifestyle changes </w:t>
      </w:r>
      <w:r w:rsidR="001C229B" w:rsidRPr="008D3E8C">
        <w:rPr>
          <w:kern w:val="22"/>
          <w:szCs w:val="22"/>
        </w:rPr>
        <w:t>can be made</w:t>
      </w:r>
      <w:r w:rsidR="00404551" w:rsidRPr="008D3E8C">
        <w:rPr>
          <w:kern w:val="22"/>
          <w:szCs w:val="22"/>
        </w:rPr>
        <w:t xml:space="preserve"> to conserve biodiversity and </w:t>
      </w:r>
      <w:r w:rsidR="001C229B" w:rsidRPr="008D3E8C">
        <w:rPr>
          <w:kern w:val="22"/>
          <w:szCs w:val="22"/>
        </w:rPr>
        <w:t xml:space="preserve">a </w:t>
      </w:r>
      <w:r w:rsidR="00404551" w:rsidRPr="008D3E8C">
        <w:rPr>
          <w:kern w:val="22"/>
          <w:szCs w:val="22"/>
        </w:rPr>
        <w:t>majority of people are willing to do this. We need to broaden the understanding of biodiversity in relation to habitats and resources. Respondents can do not connect biodiversity as a source of life, but they relate biodiversity to nature.</w:t>
      </w:r>
    </w:p>
    <w:p w:rsidR="00C77923" w:rsidRPr="008D3E8C" w:rsidRDefault="00F34042" w:rsidP="008D3E8C">
      <w:pPr>
        <w:pStyle w:val="ListParagraph"/>
        <w:numPr>
          <w:ilvl w:val="0"/>
          <w:numId w:val="40"/>
        </w:numPr>
        <w:spacing w:line="235" w:lineRule="auto"/>
        <w:ind w:left="0" w:firstLine="0"/>
        <w:rPr>
          <w:kern w:val="22"/>
          <w:szCs w:val="22"/>
        </w:rPr>
      </w:pPr>
      <w:r w:rsidRPr="008D3E8C">
        <w:rPr>
          <w:kern w:val="22"/>
          <w:szCs w:val="22"/>
        </w:rPr>
        <w:t xml:space="preserve">WWF will present the findings at the CEPA fair </w:t>
      </w:r>
      <w:r w:rsidR="00457537" w:rsidRPr="00103AAB">
        <w:rPr>
          <w:kern w:val="22"/>
          <w:szCs w:val="22"/>
        </w:rPr>
        <w:t>during the fourteenth meeting of the Conference of the Parties to the Convention (Sharm El-Sheikh, Egypt,</w:t>
      </w:r>
      <w:r w:rsidR="00457537" w:rsidRPr="008D3E8C">
        <w:rPr>
          <w:kern w:val="22"/>
          <w:szCs w:val="22"/>
        </w:rPr>
        <w:t xml:space="preserve"> November 2018), </w:t>
      </w:r>
      <w:r w:rsidRPr="008D3E8C">
        <w:rPr>
          <w:kern w:val="22"/>
          <w:szCs w:val="22"/>
        </w:rPr>
        <w:t>and the results will be used to inform future work.</w:t>
      </w:r>
    </w:p>
    <w:p w:rsidR="000E0F0D" w:rsidRPr="008D3E8C" w:rsidRDefault="006622C3" w:rsidP="008D3E8C">
      <w:pPr>
        <w:pStyle w:val="Heading3"/>
        <w:tabs>
          <w:tab w:val="clear" w:pos="567"/>
          <w:tab w:val="left" w:pos="284"/>
        </w:tabs>
        <w:spacing w:line="235" w:lineRule="auto"/>
        <w:rPr>
          <w:snapToGrid w:val="0"/>
          <w:kern w:val="22"/>
          <w:szCs w:val="22"/>
        </w:rPr>
      </w:pPr>
      <w:r w:rsidRPr="00103AAB">
        <w:rPr>
          <w:snapToGrid w:val="0"/>
          <w:kern w:val="22"/>
          <w:szCs w:val="22"/>
        </w:rPr>
        <w:t>3.</w:t>
      </w:r>
      <w:r w:rsidRPr="00103AAB">
        <w:rPr>
          <w:snapToGrid w:val="0"/>
          <w:kern w:val="22"/>
          <w:szCs w:val="22"/>
        </w:rPr>
        <w:tab/>
      </w:r>
      <w:r w:rsidR="000E0F0D" w:rsidRPr="008D3E8C">
        <w:rPr>
          <w:snapToGrid w:val="0"/>
          <w:kern w:val="22"/>
          <w:szCs w:val="22"/>
        </w:rPr>
        <w:t>Global Biodiversity Communication Forum</w:t>
      </w:r>
    </w:p>
    <w:p w:rsidR="000E0F0D" w:rsidRPr="008D3E8C" w:rsidRDefault="000E0F0D" w:rsidP="008D3E8C">
      <w:pPr>
        <w:pStyle w:val="ListParagraph"/>
        <w:numPr>
          <w:ilvl w:val="0"/>
          <w:numId w:val="40"/>
        </w:numPr>
        <w:spacing w:line="235" w:lineRule="auto"/>
        <w:ind w:left="0" w:firstLine="0"/>
        <w:rPr>
          <w:snapToGrid w:val="0"/>
          <w:kern w:val="22"/>
          <w:szCs w:val="22"/>
        </w:rPr>
      </w:pPr>
      <w:r w:rsidRPr="008D3E8C">
        <w:rPr>
          <w:snapToGrid w:val="0"/>
          <w:kern w:val="22"/>
          <w:szCs w:val="22"/>
        </w:rPr>
        <w:t xml:space="preserve">WWF and the Secretariat </w:t>
      </w:r>
      <w:r w:rsidR="004E6F3B" w:rsidRPr="008D3E8C">
        <w:rPr>
          <w:snapToGrid w:val="0"/>
          <w:kern w:val="22"/>
          <w:szCs w:val="22"/>
        </w:rPr>
        <w:t xml:space="preserve">of the Convention </w:t>
      </w:r>
      <w:r w:rsidRPr="008D3E8C">
        <w:rPr>
          <w:snapToGrid w:val="0"/>
          <w:kern w:val="22"/>
          <w:szCs w:val="22"/>
        </w:rPr>
        <w:t xml:space="preserve">will convene the </w:t>
      </w:r>
      <w:r w:rsidR="00011659" w:rsidRPr="008D3E8C">
        <w:rPr>
          <w:snapToGrid w:val="0"/>
          <w:kern w:val="22"/>
          <w:szCs w:val="22"/>
        </w:rPr>
        <w:t>f</w:t>
      </w:r>
      <w:r w:rsidRPr="008D3E8C">
        <w:rPr>
          <w:snapToGrid w:val="0"/>
          <w:kern w:val="22"/>
          <w:szCs w:val="22"/>
        </w:rPr>
        <w:t xml:space="preserve">irst Global Biodiversity Communication Forum at </w:t>
      </w:r>
      <w:r w:rsidR="00C806F7" w:rsidRPr="008D3E8C">
        <w:rPr>
          <w:snapToGrid w:val="0"/>
          <w:kern w:val="22"/>
          <w:szCs w:val="22"/>
        </w:rPr>
        <w:t xml:space="preserve">the fourteenth meeting of the Conference of the Parties to the Convention </w:t>
      </w:r>
      <w:r w:rsidRPr="008D3E8C">
        <w:rPr>
          <w:snapToGrid w:val="0"/>
          <w:kern w:val="22"/>
          <w:szCs w:val="22"/>
        </w:rPr>
        <w:t>in Sharm El-Sheikh</w:t>
      </w:r>
      <w:r w:rsidR="001A11C2" w:rsidRPr="00103AAB">
        <w:rPr>
          <w:snapToGrid w:val="0"/>
          <w:kern w:val="22"/>
          <w:szCs w:val="22"/>
        </w:rPr>
        <w:t>, Egypt,</w:t>
      </w:r>
      <w:r w:rsidRPr="008D3E8C">
        <w:rPr>
          <w:snapToGrid w:val="0"/>
          <w:kern w:val="22"/>
          <w:szCs w:val="22"/>
        </w:rPr>
        <w:t xml:space="preserve"> on 18</w:t>
      </w:r>
      <w:r w:rsidR="00C806F7" w:rsidRPr="008D3E8C">
        <w:rPr>
          <w:snapToGrid w:val="0"/>
          <w:kern w:val="22"/>
          <w:szCs w:val="22"/>
        </w:rPr>
        <w:t> </w:t>
      </w:r>
      <w:r w:rsidRPr="008D3E8C">
        <w:rPr>
          <w:snapToGrid w:val="0"/>
          <w:kern w:val="22"/>
          <w:szCs w:val="22"/>
        </w:rPr>
        <w:t>November 2018. Communication experts will discuss ways and means to scal</w:t>
      </w:r>
      <w:r w:rsidR="004E6F3B" w:rsidRPr="008D3E8C">
        <w:rPr>
          <w:snapToGrid w:val="0"/>
          <w:kern w:val="22"/>
          <w:szCs w:val="22"/>
        </w:rPr>
        <w:t>e </w:t>
      </w:r>
      <w:r w:rsidRPr="008D3E8C">
        <w:rPr>
          <w:snapToGrid w:val="0"/>
          <w:kern w:val="22"/>
          <w:szCs w:val="22"/>
        </w:rPr>
        <w:t xml:space="preserve">up biodiversity communication to achieve Aichi </w:t>
      </w:r>
      <w:r w:rsidR="004E6F3B" w:rsidRPr="008D3E8C">
        <w:rPr>
          <w:snapToGrid w:val="0"/>
          <w:kern w:val="22"/>
          <w:szCs w:val="22"/>
        </w:rPr>
        <w:t xml:space="preserve">Biodiversity </w:t>
      </w:r>
      <w:r w:rsidRPr="008D3E8C">
        <w:rPr>
          <w:snapToGrid w:val="0"/>
          <w:kern w:val="22"/>
          <w:szCs w:val="22"/>
        </w:rPr>
        <w:t xml:space="preserve">Target 1 of </w:t>
      </w:r>
      <w:r w:rsidR="004E6F3B" w:rsidRPr="008D3E8C">
        <w:rPr>
          <w:snapToGrid w:val="0"/>
          <w:kern w:val="22"/>
          <w:szCs w:val="22"/>
        </w:rPr>
        <w:t xml:space="preserve">the </w:t>
      </w:r>
      <w:r w:rsidRPr="008D3E8C">
        <w:rPr>
          <w:snapToGrid w:val="0"/>
          <w:kern w:val="22"/>
          <w:szCs w:val="22"/>
        </w:rPr>
        <w:t xml:space="preserve">Strategic Plan </w:t>
      </w:r>
      <w:r w:rsidR="004E6F3B" w:rsidRPr="008D3E8C">
        <w:rPr>
          <w:snapToGrid w:val="0"/>
          <w:kern w:val="22"/>
          <w:szCs w:val="22"/>
        </w:rPr>
        <w:t xml:space="preserve">for Biodiversity </w:t>
      </w:r>
      <w:r w:rsidRPr="008D3E8C">
        <w:rPr>
          <w:snapToGrid w:val="0"/>
          <w:kern w:val="22"/>
          <w:szCs w:val="22"/>
        </w:rPr>
        <w:t>2011</w:t>
      </w:r>
      <w:r w:rsidR="004E6F3B" w:rsidRPr="008D3E8C">
        <w:rPr>
          <w:snapToGrid w:val="0"/>
          <w:kern w:val="22"/>
          <w:szCs w:val="22"/>
        </w:rPr>
        <w:noBreakHyphen/>
      </w:r>
      <w:r w:rsidRPr="008D3E8C">
        <w:rPr>
          <w:snapToGrid w:val="0"/>
          <w:kern w:val="22"/>
          <w:szCs w:val="22"/>
        </w:rPr>
        <w:t>2020. Strategic and thematic campaigns are the thematic focus of the first global forum. The specific objectives are:</w:t>
      </w:r>
    </w:p>
    <w:p w:rsidR="000E0F0D" w:rsidRPr="008D3E8C" w:rsidRDefault="001C229B" w:rsidP="008D3E8C">
      <w:pPr>
        <w:pStyle w:val="ListParagraph"/>
        <w:numPr>
          <w:ilvl w:val="0"/>
          <w:numId w:val="29"/>
        </w:numPr>
        <w:spacing w:before="0" w:line="235" w:lineRule="auto"/>
        <w:ind w:left="1166" w:hanging="446"/>
        <w:rPr>
          <w:snapToGrid w:val="0"/>
          <w:kern w:val="22"/>
          <w:szCs w:val="22"/>
        </w:rPr>
      </w:pPr>
      <w:r w:rsidRPr="008D3E8C">
        <w:rPr>
          <w:snapToGrid w:val="0"/>
          <w:kern w:val="22"/>
          <w:szCs w:val="22"/>
        </w:rPr>
        <w:t>To p</w:t>
      </w:r>
      <w:r w:rsidR="000E0F0D" w:rsidRPr="008D3E8C">
        <w:rPr>
          <w:snapToGrid w:val="0"/>
          <w:kern w:val="22"/>
          <w:szCs w:val="22"/>
        </w:rPr>
        <w:t>resent different campaigns which aim to raise awareness for biodiversity and nature</w:t>
      </w:r>
      <w:r w:rsidR="003F5AD2" w:rsidRPr="008D3E8C">
        <w:rPr>
          <w:snapToGrid w:val="0"/>
          <w:kern w:val="22"/>
          <w:szCs w:val="22"/>
        </w:rPr>
        <w:t>;</w:t>
      </w:r>
    </w:p>
    <w:p w:rsidR="000E0F0D" w:rsidRPr="008D3E8C" w:rsidRDefault="001C229B" w:rsidP="008D3E8C">
      <w:pPr>
        <w:pStyle w:val="ListParagraph"/>
        <w:numPr>
          <w:ilvl w:val="0"/>
          <w:numId w:val="29"/>
        </w:numPr>
        <w:spacing w:before="0" w:line="235" w:lineRule="auto"/>
        <w:ind w:left="1166" w:hanging="446"/>
        <w:rPr>
          <w:snapToGrid w:val="0"/>
          <w:kern w:val="22"/>
          <w:szCs w:val="22"/>
        </w:rPr>
      </w:pPr>
      <w:r w:rsidRPr="008D3E8C">
        <w:rPr>
          <w:snapToGrid w:val="0"/>
          <w:kern w:val="22"/>
          <w:szCs w:val="22"/>
        </w:rPr>
        <w:t>To d</w:t>
      </w:r>
      <w:r w:rsidR="000E0F0D" w:rsidRPr="008D3E8C">
        <w:rPr>
          <w:snapToGrid w:val="0"/>
          <w:kern w:val="22"/>
          <w:szCs w:val="22"/>
        </w:rPr>
        <w:t>iscuss best practice examples of campaigns from various organi</w:t>
      </w:r>
      <w:r w:rsidR="00592164" w:rsidRPr="008D3E8C">
        <w:rPr>
          <w:snapToGrid w:val="0"/>
          <w:kern w:val="22"/>
          <w:szCs w:val="22"/>
        </w:rPr>
        <w:t>z</w:t>
      </w:r>
      <w:r w:rsidR="000E0F0D" w:rsidRPr="008D3E8C">
        <w:rPr>
          <w:snapToGrid w:val="0"/>
          <w:kern w:val="22"/>
          <w:szCs w:val="22"/>
        </w:rPr>
        <w:t>ations</w:t>
      </w:r>
      <w:r w:rsidR="003F5AD2" w:rsidRPr="008D3E8C">
        <w:rPr>
          <w:snapToGrid w:val="0"/>
          <w:kern w:val="22"/>
          <w:szCs w:val="22"/>
        </w:rPr>
        <w:t>;</w:t>
      </w:r>
    </w:p>
    <w:p w:rsidR="000E0F0D" w:rsidRPr="008D3E8C" w:rsidRDefault="001C229B" w:rsidP="008D3E8C">
      <w:pPr>
        <w:pStyle w:val="ListParagraph"/>
        <w:numPr>
          <w:ilvl w:val="0"/>
          <w:numId w:val="29"/>
        </w:numPr>
        <w:spacing w:before="0" w:line="235" w:lineRule="auto"/>
        <w:ind w:left="1166" w:hanging="446"/>
        <w:rPr>
          <w:snapToGrid w:val="0"/>
          <w:kern w:val="22"/>
          <w:szCs w:val="22"/>
        </w:rPr>
      </w:pPr>
      <w:r w:rsidRPr="008D3E8C">
        <w:rPr>
          <w:snapToGrid w:val="0"/>
          <w:kern w:val="22"/>
          <w:szCs w:val="22"/>
        </w:rPr>
        <w:t>To e</w:t>
      </w:r>
      <w:r w:rsidR="000E0F0D" w:rsidRPr="008D3E8C">
        <w:rPr>
          <w:snapToGrid w:val="0"/>
          <w:kern w:val="22"/>
          <w:szCs w:val="22"/>
        </w:rPr>
        <w:t>xchange views on most suitable formats for communication campaigns</w:t>
      </w:r>
      <w:r w:rsidR="003F5AD2" w:rsidRPr="008D3E8C">
        <w:rPr>
          <w:snapToGrid w:val="0"/>
          <w:kern w:val="22"/>
          <w:szCs w:val="22"/>
        </w:rPr>
        <w:t>;</w:t>
      </w:r>
    </w:p>
    <w:p w:rsidR="000E0F0D" w:rsidRPr="008D3E8C" w:rsidRDefault="001C229B" w:rsidP="008D3E8C">
      <w:pPr>
        <w:pStyle w:val="ListParagraph"/>
        <w:numPr>
          <w:ilvl w:val="0"/>
          <w:numId w:val="29"/>
        </w:numPr>
        <w:spacing w:before="0" w:line="235" w:lineRule="auto"/>
        <w:ind w:left="1166" w:hanging="446"/>
        <w:rPr>
          <w:snapToGrid w:val="0"/>
          <w:kern w:val="22"/>
          <w:szCs w:val="22"/>
        </w:rPr>
      </w:pPr>
      <w:r w:rsidRPr="008D3E8C">
        <w:rPr>
          <w:snapToGrid w:val="0"/>
          <w:kern w:val="22"/>
          <w:szCs w:val="22"/>
        </w:rPr>
        <w:t>To d</w:t>
      </w:r>
      <w:r w:rsidR="000E0F0D" w:rsidRPr="008D3E8C">
        <w:rPr>
          <w:snapToGrid w:val="0"/>
          <w:kern w:val="22"/>
          <w:szCs w:val="22"/>
        </w:rPr>
        <w:t>iscuss performance of campaigns and tracking of outreach and impact.</w:t>
      </w:r>
    </w:p>
    <w:p w:rsidR="00130CF1" w:rsidRPr="008D3E8C" w:rsidRDefault="00B54DEA" w:rsidP="008D3E8C">
      <w:pPr>
        <w:pStyle w:val="Heading2"/>
        <w:tabs>
          <w:tab w:val="clear" w:pos="720"/>
          <w:tab w:val="left" w:pos="284"/>
        </w:tabs>
        <w:spacing w:line="235" w:lineRule="auto"/>
        <w:rPr>
          <w:kern w:val="22"/>
          <w:szCs w:val="22"/>
        </w:rPr>
      </w:pPr>
      <w:r w:rsidRPr="00103AAB">
        <w:rPr>
          <w:kern w:val="22"/>
          <w:szCs w:val="22"/>
        </w:rPr>
        <w:t>B.</w:t>
      </w:r>
      <w:r w:rsidRPr="00103AAB">
        <w:rPr>
          <w:kern w:val="22"/>
          <w:szCs w:val="22"/>
        </w:rPr>
        <w:tab/>
      </w:r>
      <w:r w:rsidR="00B2332E" w:rsidRPr="008D3E8C">
        <w:rPr>
          <w:kern w:val="22"/>
          <w:szCs w:val="22"/>
        </w:rPr>
        <w:t xml:space="preserve">Activities with the </w:t>
      </w:r>
      <w:r w:rsidR="00130CF1" w:rsidRPr="008D3E8C">
        <w:rPr>
          <w:kern w:val="22"/>
          <w:szCs w:val="22"/>
        </w:rPr>
        <w:t>Commission for Education and Communication of IUCN</w:t>
      </w:r>
    </w:p>
    <w:p w:rsidR="00B2332E" w:rsidRPr="008D3E8C" w:rsidRDefault="00130CF1" w:rsidP="008D3E8C">
      <w:pPr>
        <w:pStyle w:val="ListParagraph"/>
        <w:numPr>
          <w:ilvl w:val="0"/>
          <w:numId w:val="40"/>
        </w:numPr>
        <w:spacing w:line="235" w:lineRule="auto"/>
        <w:ind w:left="0" w:firstLine="0"/>
        <w:rPr>
          <w:kern w:val="22"/>
          <w:szCs w:val="22"/>
        </w:rPr>
      </w:pPr>
      <w:r w:rsidRPr="008D3E8C">
        <w:rPr>
          <w:kern w:val="22"/>
          <w:szCs w:val="22"/>
        </w:rPr>
        <w:t xml:space="preserve">The </w:t>
      </w:r>
      <w:r w:rsidR="007E2BB0" w:rsidRPr="00103AAB">
        <w:rPr>
          <w:kern w:val="22"/>
          <w:szCs w:val="22"/>
        </w:rPr>
        <w:t>Commission for Education and Communication (</w:t>
      </w:r>
      <w:r w:rsidRPr="008D3E8C">
        <w:rPr>
          <w:kern w:val="22"/>
          <w:szCs w:val="22"/>
        </w:rPr>
        <w:t>CEC</w:t>
      </w:r>
      <w:r w:rsidR="007E2BB0" w:rsidRPr="00103AAB">
        <w:rPr>
          <w:kern w:val="22"/>
          <w:szCs w:val="22"/>
        </w:rPr>
        <w:t>)</w:t>
      </w:r>
      <w:r w:rsidRPr="008D3E8C">
        <w:rPr>
          <w:kern w:val="22"/>
          <w:szCs w:val="22"/>
        </w:rPr>
        <w:t xml:space="preserve"> has been a long-standing supporter of the programme of work </w:t>
      </w:r>
      <w:r w:rsidR="00011659" w:rsidRPr="008D3E8C">
        <w:rPr>
          <w:kern w:val="22"/>
          <w:szCs w:val="22"/>
        </w:rPr>
        <w:t>on</w:t>
      </w:r>
      <w:r w:rsidRPr="008D3E8C">
        <w:rPr>
          <w:kern w:val="22"/>
          <w:szCs w:val="22"/>
        </w:rPr>
        <w:t xml:space="preserve"> </w:t>
      </w:r>
      <w:r w:rsidR="00011659" w:rsidRPr="008D3E8C">
        <w:rPr>
          <w:kern w:val="22"/>
          <w:szCs w:val="22"/>
        </w:rPr>
        <w:t>c</w:t>
      </w:r>
      <w:r w:rsidRPr="008D3E8C">
        <w:rPr>
          <w:kern w:val="22"/>
          <w:szCs w:val="22"/>
        </w:rPr>
        <w:t xml:space="preserve">ommunication, </w:t>
      </w:r>
      <w:r w:rsidR="00011659" w:rsidRPr="008D3E8C">
        <w:rPr>
          <w:kern w:val="22"/>
          <w:szCs w:val="22"/>
        </w:rPr>
        <w:t>e</w:t>
      </w:r>
      <w:r w:rsidRPr="008D3E8C">
        <w:rPr>
          <w:kern w:val="22"/>
          <w:szCs w:val="22"/>
        </w:rPr>
        <w:t xml:space="preserve">ducation and </w:t>
      </w:r>
      <w:r w:rsidR="00011659" w:rsidRPr="008D3E8C">
        <w:rPr>
          <w:kern w:val="22"/>
          <w:szCs w:val="22"/>
        </w:rPr>
        <w:t>p</w:t>
      </w:r>
      <w:r w:rsidRPr="008D3E8C">
        <w:rPr>
          <w:kern w:val="22"/>
          <w:szCs w:val="22"/>
        </w:rPr>
        <w:t xml:space="preserve">ublic </w:t>
      </w:r>
      <w:r w:rsidR="00011659" w:rsidRPr="008D3E8C">
        <w:rPr>
          <w:kern w:val="22"/>
          <w:szCs w:val="22"/>
        </w:rPr>
        <w:t>a</w:t>
      </w:r>
      <w:r w:rsidRPr="008D3E8C">
        <w:rPr>
          <w:kern w:val="22"/>
          <w:szCs w:val="22"/>
        </w:rPr>
        <w:t>wareness</w:t>
      </w:r>
      <w:r w:rsidR="00011659" w:rsidRPr="008D3E8C">
        <w:rPr>
          <w:kern w:val="22"/>
          <w:szCs w:val="22"/>
        </w:rPr>
        <w:t xml:space="preserve"> (CEPA)</w:t>
      </w:r>
      <w:r w:rsidRPr="008D3E8C">
        <w:rPr>
          <w:kern w:val="22"/>
          <w:szCs w:val="22"/>
        </w:rPr>
        <w:t>, providing support to the production of the CEPA toolkit, and to the development of the “Love not Loss” storyline at the beginning of the United Nations Decade on Biodiversity.</w:t>
      </w:r>
    </w:p>
    <w:p w:rsidR="00130CF1" w:rsidRPr="008D3E8C" w:rsidRDefault="001A11C2" w:rsidP="008D3E8C">
      <w:pPr>
        <w:pStyle w:val="Heading3"/>
        <w:tabs>
          <w:tab w:val="clear" w:pos="567"/>
          <w:tab w:val="left" w:pos="284"/>
        </w:tabs>
        <w:spacing w:line="235" w:lineRule="auto"/>
        <w:rPr>
          <w:snapToGrid w:val="0"/>
          <w:kern w:val="22"/>
          <w:szCs w:val="22"/>
        </w:rPr>
      </w:pPr>
      <w:r w:rsidRPr="00103AAB">
        <w:rPr>
          <w:snapToGrid w:val="0"/>
          <w:kern w:val="22"/>
          <w:szCs w:val="22"/>
        </w:rPr>
        <w:t>1.</w:t>
      </w:r>
      <w:r w:rsidRPr="00103AAB">
        <w:rPr>
          <w:snapToGrid w:val="0"/>
          <w:kern w:val="22"/>
          <w:szCs w:val="22"/>
        </w:rPr>
        <w:tab/>
      </w:r>
      <w:r w:rsidR="001C229B" w:rsidRPr="008D3E8C">
        <w:rPr>
          <w:snapToGrid w:val="0"/>
          <w:kern w:val="22"/>
          <w:szCs w:val="22"/>
        </w:rPr>
        <w:t>#</w:t>
      </w:r>
      <w:r w:rsidR="00AE4320" w:rsidRPr="008D3E8C">
        <w:rPr>
          <w:snapToGrid w:val="0"/>
          <w:kern w:val="22"/>
          <w:szCs w:val="22"/>
        </w:rPr>
        <w:t>NatureForAll</w:t>
      </w:r>
    </w:p>
    <w:p w:rsidR="00130CF1" w:rsidRPr="008D3E8C" w:rsidRDefault="00130CF1" w:rsidP="008D3E8C">
      <w:pPr>
        <w:pStyle w:val="ListParagraph"/>
        <w:numPr>
          <w:ilvl w:val="0"/>
          <w:numId w:val="40"/>
        </w:numPr>
        <w:spacing w:line="235" w:lineRule="auto"/>
        <w:ind w:left="0" w:firstLine="0"/>
        <w:rPr>
          <w:snapToGrid w:val="0"/>
          <w:kern w:val="22"/>
          <w:szCs w:val="22"/>
        </w:rPr>
      </w:pPr>
      <w:r w:rsidRPr="008D3E8C">
        <w:rPr>
          <w:snapToGrid w:val="0"/>
          <w:kern w:val="22"/>
          <w:szCs w:val="22"/>
        </w:rPr>
        <w:t>The movement was formally launched at the 2016 IUCN World Conservation Congress in Hawai’</w:t>
      </w:r>
      <w:r w:rsidR="00821CC5" w:rsidRPr="00103AAB">
        <w:rPr>
          <w:snapToGrid w:val="0"/>
          <w:kern w:val="22"/>
          <w:szCs w:val="22"/>
        </w:rPr>
        <w:t>i</w:t>
      </w:r>
      <w:r w:rsidR="001C229B" w:rsidRPr="008D3E8C">
        <w:rPr>
          <w:snapToGrid w:val="0"/>
          <w:kern w:val="22"/>
          <w:szCs w:val="22"/>
        </w:rPr>
        <w:t xml:space="preserve"> (</w:t>
      </w:r>
      <w:hyperlink r:id="rId15" w:history="1">
        <w:r w:rsidRPr="008D3E8C">
          <w:rPr>
            <w:rStyle w:val="Hyperlink"/>
            <w:kern w:val="22"/>
            <w:sz w:val="22"/>
            <w:szCs w:val="22"/>
          </w:rPr>
          <w:t>http://natureforall.global/</w:t>
        </w:r>
      </w:hyperlink>
      <w:r w:rsidR="001C229B" w:rsidRPr="008D3E8C">
        <w:rPr>
          <w:snapToGrid w:val="0"/>
          <w:kern w:val="22"/>
          <w:szCs w:val="22"/>
        </w:rPr>
        <w:t xml:space="preserve">). </w:t>
      </w:r>
      <w:r w:rsidRPr="008D3E8C">
        <w:rPr>
          <w:snapToGrid w:val="0"/>
          <w:kern w:val="22"/>
          <w:szCs w:val="22"/>
        </w:rPr>
        <w:t>The #NatureForAll movement is driven by a growing IUCN-led global coalition of partners who represent a variety of sectors. It aims to build support and action for nature conservation among people from all walks of life by raising awareness and facilitating experiences and connections with the natural world.</w:t>
      </w:r>
    </w:p>
    <w:p w:rsidR="00130CF1" w:rsidRPr="008D3E8C" w:rsidRDefault="001A11C2" w:rsidP="008D3E8C">
      <w:pPr>
        <w:pStyle w:val="Heading3"/>
        <w:tabs>
          <w:tab w:val="clear" w:pos="567"/>
          <w:tab w:val="left" w:pos="284"/>
        </w:tabs>
        <w:spacing w:line="235" w:lineRule="auto"/>
        <w:rPr>
          <w:snapToGrid w:val="0"/>
          <w:kern w:val="22"/>
          <w:szCs w:val="22"/>
        </w:rPr>
      </w:pPr>
      <w:r w:rsidRPr="00103AAB">
        <w:rPr>
          <w:snapToGrid w:val="0"/>
          <w:kern w:val="22"/>
          <w:szCs w:val="22"/>
        </w:rPr>
        <w:t>2.</w:t>
      </w:r>
      <w:r w:rsidRPr="00103AAB">
        <w:rPr>
          <w:snapToGrid w:val="0"/>
          <w:kern w:val="22"/>
          <w:szCs w:val="22"/>
        </w:rPr>
        <w:tab/>
      </w:r>
      <w:r w:rsidR="00130CF1" w:rsidRPr="008D3E8C">
        <w:rPr>
          <w:snapToGrid w:val="0"/>
          <w:kern w:val="22"/>
          <w:szCs w:val="22"/>
        </w:rPr>
        <w:t xml:space="preserve">Research on </w:t>
      </w:r>
      <w:r w:rsidR="00130CF1" w:rsidRPr="008D3E8C">
        <w:rPr>
          <w:kern w:val="22"/>
          <w:szCs w:val="22"/>
        </w:rPr>
        <w:t>awareness</w:t>
      </w:r>
      <w:r w:rsidR="00130CF1" w:rsidRPr="008D3E8C">
        <w:rPr>
          <w:snapToGrid w:val="0"/>
          <w:kern w:val="22"/>
          <w:szCs w:val="22"/>
        </w:rPr>
        <w:t>, nature engagement and behaviour</w:t>
      </w:r>
      <w:r w:rsidR="00592164" w:rsidRPr="008D3E8C">
        <w:rPr>
          <w:snapToGrid w:val="0"/>
          <w:kern w:val="22"/>
          <w:szCs w:val="22"/>
        </w:rPr>
        <w:t>al</w:t>
      </w:r>
      <w:r w:rsidR="00130CF1" w:rsidRPr="008D3E8C">
        <w:rPr>
          <w:snapToGrid w:val="0"/>
          <w:kern w:val="22"/>
          <w:szCs w:val="22"/>
        </w:rPr>
        <w:t xml:space="preserve"> change</w:t>
      </w:r>
    </w:p>
    <w:p w:rsidR="00296D3C" w:rsidRPr="008D3E8C" w:rsidRDefault="00296D3C" w:rsidP="008D3E8C">
      <w:pPr>
        <w:pStyle w:val="ListParagraph"/>
        <w:numPr>
          <w:ilvl w:val="0"/>
          <w:numId w:val="40"/>
        </w:numPr>
        <w:spacing w:line="235" w:lineRule="auto"/>
        <w:ind w:left="0" w:firstLine="0"/>
        <w:rPr>
          <w:snapToGrid w:val="0"/>
          <w:kern w:val="22"/>
          <w:szCs w:val="22"/>
        </w:rPr>
      </w:pPr>
      <w:r w:rsidRPr="008D3E8C">
        <w:rPr>
          <w:snapToGrid w:val="0"/>
          <w:kern w:val="22"/>
          <w:szCs w:val="22"/>
        </w:rPr>
        <w:t>As is noted in the description of Aichi Biodiversity Target 1, addressing the direct and underlying drivers of biodiversity loss will ultimately require behavioural change by individuals, organi</w:t>
      </w:r>
      <w:r w:rsidR="00592164" w:rsidRPr="008D3E8C">
        <w:rPr>
          <w:snapToGrid w:val="0"/>
          <w:kern w:val="22"/>
          <w:szCs w:val="22"/>
        </w:rPr>
        <w:t>z</w:t>
      </w:r>
      <w:r w:rsidRPr="008D3E8C">
        <w:rPr>
          <w:snapToGrid w:val="0"/>
          <w:kern w:val="22"/>
          <w:szCs w:val="22"/>
        </w:rPr>
        <w:t>ations and governments. Understanding, awareness and appreciation of the diverse values of biodiversity underpin the willingness of individuals to make the necessary changes and actions and to create the “political will” for governments to act.</w:t>
      </w:r>
    </w:p>
    <w:p w:rsidR="00296D3C" w:rsidRPr="008D3E8C" w:rsidRDefault="00296D3C" w:rsidP="008D3E8C">
      <w:pPr>
        <w:pStyle w:val="ListParagraph"/>
        <w:numPr>
          <w:ilvl w:val="0"/>
          <w:numId w:val="40"/>
        </w:numPr>
        <w:spacing w:line="235" w:lineRule="auto"/>
        <w:ind w:left="0" w:firstLine="0"/>
        <w:rPr>
          <w:snapToGrid w:val="0"/>
          <w:kern w:val="22"/>
          <w:szCs w:val="22"/>
        </w:rPr>
      </w:pPr>
      <w:r w:rsidRPr="008D3E8C">
        <w:rPr>
          <w:snapToGrid w:val="0"/>
          <w:kern w:val="22"/>
          <w:szCs w:val="22"/>
        </w:rPr>
        <w:t xml:space="preserve">A new synthesis of </w:t>
      </w:r>
      <w:r w:rsidRPr="008D3E8C">
        <w:rPr>
          <w:kern w:val="22"/>
          <w:szCs w:val="22"/>
        </w:rPr>
        <w:t>factors</w:t>
      </w:r>
      <w:r w:rsidRPr="008D3E8C">
        <w:rPr>
          <w:snapToGrid w:val="0"/>
          <w:kern w:val="22"/>
          <w:szCs w:val="22"/>
        </w:rPr>
        <w:t xml:space="preserve"> that influence conservation and pro-environment behaviour has been developed by the Children &amp; Nature Network as part of the work between the Secretariat and the CEC of IUCN and its #NatureForAll initiative. The results of this work are </w:t>
      </w:r>
      <w:r w:rsidR="004939BD" w:rsidRPr="008D3E8C">
        <w:rPr>
          <w:snapToGrid w:val="0"/>
          <w:kern w:val="22"/>
          <w:szCs w:val="22"/>
        </w:rPr>
        <w:t xml:space="preserve">being made available to </w:t>
      </w:r>
      <w:r w:rsidRPr="008D3E8C">
        <w:rPr>
          <w:snapToGrid w:val="0"/>
          <w:kern w:val="22"/>
          <w:szCs w:val="22"/>
        </w:rPr>
        <w:t xml:space="preserve">the </w:t>
      </w:r>
      <w:r w:rsidR="00592164" w:rsidRPr="008D3E8C">
        <w:rPr>
          <w:snapToGrid w:val="0"/>
          <w:kern w:val="22"/>
          <w:szCs w:val="22"/>
        </w:rPr>
        <w:t>Conference of the Parties</w:t>
      </w:r>
      <w:r w:rsidRPr="008D3E8C">
        <w:rPr>
          <w:snapToGrid w:val="0"/>
          <w:kern w:val="22"/>
          <w:szCs w:val="22"/>
        </w:rPr>
        <w:t xml:space="preserve"> in CBD/COP/14/INF/</w:t>
      </w:r>
      <w:r w:rsidR="00DC5111" w:rsidRPr="008D3E8C">
        <w:rPr>
          <w:snapToGrid w:val="0"/>
          <w:kern w:val="22"/>
          <w:szCs w:val="22"/>
        </w:rPr>
        <w:t>20</w:t>
      </w:r>
      <w:r w:rsidR="00636A22" w:rsidRPr="008D3E8C">
        <w:rPr>
          <w:snapToGrid w:val="0"/>
          <w:kern w:val="22"/>
          <w:szCs w:val="22"/>
        </w:rPr>
        <w:t>.</w:t>
      </w:r>
    </w:p>
    <w:p w:rsidR="00296D3C" w:rsidRPr="008D3E8C" w:rsidRDefault="00296D3C" w:rsidP="008D3E8C">
      <w:pPr>
        <w:pStyle w:val="ListParagraph"/>
        <w:numPr>
          <w:ilvl w:val="0"/>
          <w:numId w:val="40"/>
        </w:numPr>
        <w:spacing w:line="235" w:lineRule="auto"/>
        <w:ind w:left="0" w:firstLine="0"/>
        <w:rPr>
          <w:snapToGrid w:val="0"/>
          <w:kern w:val="22"/>
          <w:szCs w:val="22"/>
        </w:rPr>
      </w:pPr>
      <w:r w:rsidRPr="008D3E8C">
        <w:rPr>
          <w:snapToGrid w:val="0"/>
          <w:kern w:val="22"/>
          <w:szCs w:val="22"/>
        </w:rPr>
        <w:t>This growing body of evidence consistently demonstrates that, in addition to awareness, meaningful experiences and connection with nature are key to engendering stronger valuation, support, and action for biodiversity conservation across generations, sectors, and societies. Increased attention to the importance of public engagement and connection with nature will be important for achieving behaviour</w:t>
      </w:r>
      <w:r w:rsidR="00592164" w:rsidRPr="008D3E8C">
        <w:rPr>
          <w:snapToGrid w:val="0"/>
          <w:kern w:val="22"/>
          <w:szCs w:val="22"/>
        </w:rPr>
        <w:t>al</w:t>
      </w:r>
      <w:r w:rsidRPr="008D3E8C">
        <w:rPr>
          <w:snapToGrid w:val="0"/>
          <w:kern w:val="22"/>
          <w:szCs w:val="22"/>
        </w:rPr>
        <w:t xml:space="preserve"> change and creating and maintaining the political will for governments to implement the Convention. While they remain critically important, efforts to increase awareness and understanding of biodiversity and its values, and of actions that can be taken, are not enough.</w:t>
      </w:r>
    </w:p>
    <w:p w:rsidR="00296D3C" w:rsidRPr="008D3E8C" w:rsidRDefault="00296D3C" w:rsidP="008D3E8C">
      <w:pPr>
        <w:pStyle w:val="ListParagraph"/>
        <w:numPr>
          <w:ilvl w:val="0"/>
          <w:numId w:val="40"/>
        </w:numPr>
        <w:spacing w:line="235" w:lineRule="auto"/>
        <w:ind w:left="0" w:firstLine="0"/>
        <w:rPr>
          <w:snapToGrid w:val="0"/>
          <w:kern w:val="22"/>
          <w:szCs w:val="22"/>
        </w:rPr>
      </w:pPr>
      <w:r w:rsidRPr="008D3E8C">
        <w:rPr>
          <w:snapToGrid w:val="0"/>
          <w:kern w:val="22"/>
          <w:szCs w:val="22"/>
        </w:rPr>
        <w:t xml:space="preserve">The report suggests </w:t>
      </w:r>
      <w:r w:rsidRPr="008D3E8C">
        <w:rPr>
          <w:kern w:val="22"/>
          <w:szCs w:val="22"/>
        </w:rPr>
        <w:t>that</w:t>
      </w:r>
      <w:r w:rsidR="002724FD" w:rsidRPr="008D3E8C">
        <w:rPr>
          <w:snapToGrid w:val="0"/>
          <w:kern w:val="22"/>
          <w:szCs w:val="22"/>
        </w:rPr>
        <w:t xml:space="preserve"> national and sub</w:t>
      </w:r>
      <w:r w:rsidRPr="008D3E8C">
        <w:rPr>
          <w:snapToGrid w:val="0"/>
          <w:kern w:val="22"/>
          <w:szCs w:val="22"/>
        </w:rPr>
        <w:t xml:space="preserve">national governments and stakeholders have the opportunity to implement sector-specific policies to enhance action on connecting people with nature as a key strategy for achieving the Aichi Biodiversity Targets and implementing the Convention on Biological Diversity </w:t>
      </w:r>
      <w:r w:rsidR="0090130C" w:rsidRPr="008D3E8C">
        <w:rPr>
          <w:snapToGrid w:val="0"/>
          <w:kern w:val="22"/>
          <w:szCs w:val="22"/>
        </w:rPr>
        <w:t>p</w:t>
      </w:r>
      <w:r w:rsidRPr="008D3E8C">
        <w:rPr>
          <w:snapToGrid w:val="0"/>
          <w:kern w:val="22"/>
          <w:szCs w:val="22"/>
        </w:rPr>
        <w:t>ost-2020. Such policies include the following</w:t>
      </w:r>
      <w:r w:rsidR="003F5AD2" w:rsidRPr="008D3E8C">
        <w:rPr>
          <w:snapToGrid w:val="0"/>
          <w:kern w:val="22"/>
          <w:szCs w:val="22"/>
        </w:rPr>
        <w:t>:</w:t>
      </w:r>
    </w:p>
    <w:p w:rsidR="00296D3C" w:rsidRPr="008D3E8C" w:rsidRDefault="00296D3C" w:rsidP="008D3E8C">
      <w:pPr>
        <w:pStyle w:val="ListParagraph"/>
        <w:numPr>
          <w:ilvl w:val="0"/>
          <w:numId w:val="29"/>
        </w:numPr>
        <w:spacing w:before="0" w:line="235" w:lineRule="auto"/>
        <w:ind w:left="1166" w:hanging="446"/>
        <w:rPr>
          <w:snapToGrid w:val="0"/>
          <w:kern w:val="22"/>
          <w:szCs w:val="22"/>
        </w:rPr>
      </w:pPr>
      <w:r w:rsidRPr="008D3E8C">
        <w:rPr>
          <w:snapToGrid w:val="0"/>
          <w:kern w:val="22"/>
          <w:szCs w:val="22"/>
        </w:rPr>
        <w:t>Education and child care policies that enable time outdoors in nature and experiential learning about nature in early childhood and throughout life;</w:t>
      </w:r>
    </w:p>
    <w:p w:rsidR="00296D3C" w:rsidRPr="008D3E8C" w:rsidRDefault="00296D3C" w:rsidP="008D3E8C">
      <w:pPr>
        <w:pStyle w:val="ListParagraph"/>
        <w:numPr>
          <w:ilvl w:val="0"/>
          <w:numId w:val="29"/>
        </w:numPr>
        <w:spacing w:before="0" w:line="235" w:lineRule="auto"/>
        <w:ind w:left="1166" w:hanging="446"/>
        <w:rPr>
          <w:snapToGrid w:val="0"/>
          <w:kern w:val="22"/>
          <w:szCs w:val="22"/>
        </w:rPr>
      </w:pPr>
      <w:r w:rsidRPr="008D3E8C">
        <w:rPr>
          <w:snapToGrid w:val="0"/>
          <w:kern w:val="22"/>
          <w:szCs w:val="22"/>
        </w:rPr>
        <w:t>Health and elder care policies that embrace contact with nature as a mechanism for delivering physical and mental health benefits for all people of all ages;</w:t>
      </w:r>
    </w:p>
    <w:p w:rsidR="00296D3C" w:rsidRPr="008D3E8C" w:rsidRDefault="00296D3C" w:rsidP="008D3E8C">
      <w:pPr>
        <w:pStyle w:val="ListParagraph"/>
        <w:numPr>
          <w:ilvl w:val="0"/>
          <w:numId w:val="29"/>
        </w:numPr>
        <w:spacing w:before="0" w:line="235" w:lineRule="auto"/>
        <w:ind w:left="1166" w:hanging="446"/>
        <w:rPr>
          <w:snapToGrid w:val="0"/>
          <w:kern w:val="22"/>
          <w:szCs w:val="22"/>
        </w:rPr>
      </w:pPr>
      <w:r w:rsidRPr="008D3E8C">
        <w:rPr>
          <w:snapToGrid w:val="0"/>
          <w:kern w:val="22"/>
          <w:szCs w:val="22"/>
        </w:rPr>
        <w:t>Community planning and urban development policies to create nature-rich cities that include parks and protected areas tailored to maximize the co-benefits for people and nature;</w:t>
      </w:r>
    </w:p>
    <w:p w:rsidR="00296D3C" w:rsidRPr="008D3E8C" w:rsidRDefault="00296D3C" w:rsidP="008D3E8C">
      <w:pPr>
        <w:pStyle w:val="ListParagraph"/>
        <w:numPr>
          <w:ilvl w:val="0"/>
          <w:numId w:val="29"/>
        </w:numPr>
        <w:spacing w:before="0" w:line="235" w:lineRule="auto"/>
        <w:ind w:left="1166" w:hanging="446"/>
        <w:rPr>
          <w:snapToGrid w:val="0"/>
          <w:kern w:val="22"/>
          <w:szCs w:val="22"/>
        </w:rPr>
      </w:pPr>
      <w:r w:rsidRPr="008D3E8C">
        <w:rPr>
          <w:kern w:val="22"/>
          <w:szCs w:val="22"/>
        </w:rPr>
        <w:t>Parks</w:t>
      </w:r>
      <w:r w:rsidRPr="008D3E8C">
        <w:rPr>
          <w:snapToGrid w:val="0"/>
          <w:kern w:val="22"/>
          <w:szCs w:val="22"/>
        </w:rPr>
        <w:t xml:space="preserve">, outdoor recreation, and tourism policies that encourage family-friendly experiences; interpretive programmes; and outdoor, nature-based and experiential education; </w:t>
      </w:r>
    </w:p>
    <w:p w:rsidR="00296D3C" w:rsidRPr="008D3E8C" w:rsidRDefault="00296D3C" w:rsidP="008D3E8C">
      <w:pPr>
        <w:pStyle w:val="ListParagraph"/>
        <w:numPr>
          <w:ilvl w:val="0"/>
          <w:numId w:val="29"/>
        </w:numPr>
        <w:spacing w:before="0" w:line="235" w:lineRule="auto"/>
        <w:ind w:left="1166" w:hanging="446"/>
        <w:rPr>
          <w:snapToGrid w:val="0"/>
          <w:kern w:val="22"/>
          <w:szCs w:val="22"/>
        </w:rPr>
      </w:pPr>
      <w:r w:rsidRPr="008D3E8C">
        <w:rPr>
          <w:snapToGrid w:val="0"/>
          <w:kern w:val="22"/>
          <w:szCs w:val="22"/>
        </w:rPr>
        <w:t xml:space="preserve">Arts and culture policies that promote the integration of culture and nature to develop a sense of </w:t>
      </w:r>
      <w:r w:rsidRPr="008D3E8C">
        <w:rPr>
          <w:kern w:val="22"/>
          <w:szCs w:val="22"/>
        </w:rPr>
        <w:t>oneness</w:t>
      </w:r>
      <w:r w:rsidRPr="008D3E8C">
        <w:rPr>
          <w:snapToGrid w:val="0"/>
          <w:kern w:val="22"/>
          <w:szCs w:val="22"/>
        </w:rPr>
        <w:t xml:space="preserve"> with nature while celebrating stories of connection and healing; </w:t>
      </w:r>
    </w:p>
    <w:p w:rsidR="0090130C" w:rsidRPr="008D3E8C" w:rsidRDefault="00296D3C" w:rsidP="008D3E8C">
      <w:pPr>
        <w:pStyle w:val="ListParagraph"/>
        <w:numPr>
          <w:ilvl w:val="0"/>
          <w:numId w:val="29"/>
        </w:numPr>
        <w:spacing w:before="0" w:line="235" w:lineRule="auto"/>
        <w:ind w:left="1166" w:hanging="446"/>
        <w:rPr>
          <w:snapToGrid w:val="0"/>
          <w:kern w:val="22"/>
          <w:szCs w:val="22"/>
        </w:rPr>
      </w:pPr>
      <w:r w:rsidRPr="008D3E8C">
        <w:rPr>
          <w:kern w:val="22"/>
          <w:szCs w:val="22"/>
        </w:rPr>
        <w:t>Policies</w:t>
      </w:r>
      <w:r w:rsidRPr="008D3E8C">
        <w:rPr>
          <w:snapToGrid w:val="0"/>
          <w:kern w:val="22"/>
          <w:szCs w:val="22"/>
        </w:rPr>
        <w:t xml:space="preserve"> that encourage private</w:t>
      </w:r>
      <w:r w:rsidR="0090130C" w:rsidRPr="008D3E8C">
        <w:rPr>
          <w:snapToGrid w:val="0"/>
          <w:kern w:val="22"/>
          <w:szCs w:val="22"/>
        </w:rPr>
        <w:t>-</w:t>
      </w:r>
      <w:r w:rsidRPr="008D3E8C">
        <w:rPr>
          <w:snapToGrid w:val="0"/>
          <w:kern w:val="22"/>
          <w:szCs w:val="22"/>
        </w:rPr>
        <w:t xml:space="preserve">sector investment in environmentally sustainable programming, infrastructure, and innovative solutions for connecting people with nature; </w:t>
      </w:r>
    </w:p>
    <w:p w:rsidR="00296D3C" w:rsidRPr="008D3E8C" w:rsidRDefault="00296D3C" w:rsidP="008D3E8C">
      <w:pPr>
        <w:pStyle w:val="ListParagraph"/>
        <w:numPr>
          <w:ilvl w:val="0"/>
          <w:numId w:val="29"/>
        </w:numPr>
        <w:spacing w:before="0" w:line="235" w:lineRule="auto"/>
        <w:ind w:left="1166" w:hanging="446"/>
        <w:rPr>
          <w:snapToGrid w:val="0"/>
          <w:kern w:val="22"/>
          <w:szCs w:val="22"/>
        </w:rPr>
      </w:pPr>
      <w:r w:rsidRPr="008D3E8C">
        <w:rPr>
          <w:snapToGrid w:val="0"/>
          <w:kern w:val="22"/>
          <w:szCs w:val="22"/>
        </w:rPr>
        <w:t>Policies that call for biodiversity conservation organi</w:t>
      </w:r>
      <w:r w:rsidR="00592164" w:rsidRPr="008D3E8C">
        <w:rPr>
          <w:snapToGrid w:val="0"/>
          <w:kern w:val="22"/>
          <w:szCs w:val="22"/>
        </w:rPr>
        <w:t>z</w:t>
      </w:r>
      <w:r w:rsidRPr="008D3E8C">
        <w:rPr>
          <w:snapToGrid w:val="0"/>
          <w:kern w:val="22"/>
          <w:szCs w:val="22"/>
        </w:rPr>
        <w:t>ations to work across sectors so that all people, equitably and inclusively, experience the diverse benefits of connectedness with nature.</w:t>
      </w:r>
    </w:p>
    <w:p w:rsidR="00296D3C" w:rsidRPr="008D3E8C" w:rsidRDefault="00296D3C" w:rsidP="008D3E8C">
      <w:pPr>
        <w:pStyle w:val="ListParagraph"/>
        <w:numPr>
          <w:ilvl w:val="0"/>
          <w:numId w:val="40"/>
        </w:numPr>
        <w:spacing w:line="235" w:lineRule="auto"/>
        <w:ind w:left="0" w:firstLine="0"/>
        <w:rPr>
          <w:snapToGrid w:val="0"/>
          <w:kern w:val="22"/>
          <w:szCs w:val="22"/>
        </w:rPr>
      </w:pPr>
      <w:r w:rsidRPr="008D3E8C">
        <w:rPr>
          <w:kern w:val="22"/>
          <w:szCs w:val="22"/>
        </w:rPr>
        <w:t>This research will continually</w:t>
      </w:r>
      <w:r w:rsidRPr="008D3E8C">
        <w:rPr>
          <w:snapToGrid w:val="0"/>
          <w:kern w:val="22"/>
          <w:szCs w:val="22"/>
        </w:rPr>
        <w:t xml:space="preserve"> </w:t>
      </w:r>
      <w:r w:rsidRPr="008D3E8C">
        <w:rPr>
          <w:kern w:val="22"/>
          <w:szCs w:val="22"/>
        </w:rPr>
        <w:t>inform and support the</w:t>
      </w:r>
      <w:r w:rsidRPr="008D3E8C">
        <w:rPr>
          <w:snapToGrid w:val="0"/>
          <w:kern w:val="22"/>
          <w:szCs w:val="22"/>
        </w:rPr>
        <w:t xml:space="preserve"> work </w:t>
      </w:r>
      <w:r w:rsidR="0090130C" w:rsidRPr="008D3E8C">
        <w:rPr>
          <w:snapToGrid w:val="0"/>
          <w:kern w:val="22"/>
          <w:szCs w:val="22"/>
        </w:rPr>
        <w:t>of</w:t>
      </w:r>
      <w:r w:rsidRPr="008D3E8C">
        <w:rPr>
          <w:kern w:val="22"/>
          <w:szCs w:val="22"/>
        </w:rPr>
        <w:t xml:space="preserve"> the communications strategy.</w:t>
      </w:r>
    </w:p>
    <w:p w:rsidR="00130CF1" w:rsidRPr="008D3E8C" w:rsidRDefault="00163608" w:rsidP="008D3E8C">
      <w:pPr>
        <w:pStyle w:val="Heading2"/>
        <w:tabs>
          <w:tab w:val="clear" w:pos="720"/>
          <w:tab w:val="left" w:pos="284"/>
        </w:tabs>
        <w:spacing w:line="235" w:lineRule="auto"/>
        <w:rPr>
          <w:kern w:val="22"/>
          <w:szCs w:val="22"/>
        </w:rPr>
      </w:pPr>
      <w:r w:rsidRPr="00103AAB">
        <w:rPr>
          <w:snapToGrid w:val="0"/>
          <w:kern w:val="22"/>
          <w:szCs w:val="22"/>
        </w:rPr>
        <w:t>C.</w:t>
      </w:r>
      <w:r w:rsidRPr="00103AAB">
        <w:rPr>
          <w:snapToGrid w:val="0"/>
          <w:kern w:val="22"/>
          <w:szCs w:val="22"/>
        </w:rPr>
        <w:tab/>
      </w:r>
      <w:r w:rsidR="00B2332E" w:rsidRPr="008D3E8C">
        <w:rPr>
          <w:kern w:val="22"/>
          <w:szCs w:val="22"/>
        </w:rPr>
        <w:t xml:space="preserve">Activities with the </w:t>
      </w:r>
      <w:r w:rsidR="00130CF1" w:rsidRPr="008D3E8C">
        <w:rPr>
          <w:kern w:val="22"/>
          <w:szCs w:val="22"/>
        </w:rPr>
        <w:t>Cambridge Conservation Initiative</w:t>
      </w:r>
    </w:p>
    <w:p w:rsidR="00B2332E" w:rsidRPr="008D3E8C" w:rsidRDefault="00130CF1" w:rsidP="008D3E8C">
      <w:pPr>
        <w:pStyle w:val="ListParagraph"/>
        <w:numPr>
          <w:ilvl w:val="0"/>
          <w:numId w:val="40"/>
        </w:numPr>
        <w:spacing w:line="235" w:lineRule="auto"/>
        <w:ind w:left="0" w:firstLine="0"/>
        <w:rPr>
          <w:kern w:val="22"/>
          <w:szCs w:val="22"/>
        </w:rPr>
      </w:pPr>
      <w:r w:rsidRPr="008D3E8C">
        <w:rPr>
          <w:kern w:val="22"/>
          <w:szCs w:val="22"/>
        </w:rPr>
        <w:t>The first “Many Voices – One Nature” dialogue was held on 13 April 2018</w:t>
      </w:r>
      <w:r w:rsidR="00B540FF" w:rsidRPr="008D3E8C">
        <w:rPr>
          <w:kern w:val="22"/>
          <w:szCs w:val="22"/>
        </w:rPr>
        <w:t>.</w:t>
      </w:r>
      <w:r w:rsidR="0090130C" w:rsidRPr="008D3E8C">
        <w:rPr>
          <w:kern w:val="22"/>
          <w:szCs w:val="22"/>
        </w:rPr>
        <w:t xml:space="preserve"> </w:t>
      </w:r>
      <w:r w:rsidR="00B540FF" w:rsidRPr="008D3E8C">
        <w:rPr>
          <w:kern w:val="22"/>
          <w:szCs w:val="22"/>
        </w:rPr>
        <w:t>It</w:t>
      </w:r>
      <w:r w:rsidRPr="008D3E8C">
        <w:rPr>
          <w:kern w:val="22"/>
          <w:szCs w:val="22"/>
        </w:rPr>
        <w:t xml:space="preserve"> brought together numerous organizations to converge on a shared understanding </w:t>
      </w:r>
      <w:r w:rsidR="00B540FF" w:rsidRPr="008D3E8C">
        <w:rPr>
          <w:kern w:val="22"/>
          <w:szCs w:val="22"/>
        </w:rPr>
        <w:t>of</w:t>
      </w:r>
      <w:r w:rsidRPr="008D3E8C">
        <w:rPr>
          <w:kern w:val="22"/>
          <w:szCs w:val="22"/>
        </w:rPr>
        <w:t xml:space="preserve"> what biodiversity means</w:t>
      </w:r>
      <w:r w:rsidR="00B540FF" w:rsidRPr="008D3E8C">
        <w:rPr>
          <w:kern w:val="22"/>
          <w:szCs w:val="22"/>
        </w:rPr>
        <w:t xml:space="preserve"> and</w:t>
      </w:r>
      <w:r w:rsidRPr="008D3E8C">
        <w:rPr>
          <w:kern w:val="22"/>
          <w:szCs w:val="22"/>
        </w:rPr>
        <w:t xml:space="preserve"> its connections with broader development objectives</w:t>
      </w:r>
      <w:r w:rsidR="00B540FF" w:rsidRPr="008D3E8C">
        <w:rPr>
          <w:kern w:val="22"/>
          <w:szCs w:val="22"/>
        </w:rPr>
        <w:t>,</w:t>
      </w:r>
      <w:r w:rsidRPr="008D3E8C">
        <w:rPr>
          <w:kern w:val="22"/>
          <w:szCs w:val="22"/>
        </w:rPr>
        <w:t xml:space="preserve"> and to pitch key connections so it resonates with, and is meaningful to</w:t>
      </w:r>
      <w:r w:rsidR="00B540FF" w:rsidRPr="008D3E8C">
        <w:rPr>
          <w:kern w:val="22"/>
          <w:szCs w:val="22"/>
        </w:rPr>
        <w:t>,</w:t>
      </w:r>
      <w:r w:rsidRPr="008D3E8C">
        <w:rPr>
          <w:kern w:val="22"/>
          <w:szCs w:val="22"/>
        </w:rPr>
        <w:t xml:space="preserve"> the average person. </w:t>
      </w:r>
      <w:r w:rsidR="00B2332E" w:rsidRPr="008D3E8C">
        <w:rPr>
          <w:kern w:val="22"/>
          <w:szCs w:val="22"/>
        </w:rPr>
        <w:t>The dialogue was organi</w:t>
      </w:r>
      <w:r w:rsidR="00592164" w:rsidRPr="008D3E8C">
        <w:rPr>
          <w:kern w:val="22"/>
          <w:szCs w:val="22"/>
        </w:rPr>
        <w:t>z</w:t>
      </w:r>
      <w:r w:rsidR="00B2332E" w:rsidRPr="008D3E8C">
        <w:rPr>
          <w:kern w:val="22"/>
          <w:szCs w:val="22"/>
        </w:rPr>
        <w:t xml:space="preserve">ed around </w:t>
      </w:r>
      <w:r w:rsidR="00DC5111" w:rsidRPr="008D3E8C">
        <w:rPr>
          <w:kern w:val="22"/>
          <w:szCs w:val="22"/>
        </w:rPr>
        <w:t>several</w:t>
      </w:r>
      <w:r w:rsidR="00B2332E" w:rsidRPr="008D3E8C">
        <w:rPr>
          <w:kern w:val="22"/>
          <w:szCs w:val="22"/>
        </w:rPr>
        <w:t xml:space="preserve"> key questions:</w:t>
      </w:r>
    </w:p>
    <w:p w:rsidR="00130CF1" w:rsidRPr="008D3E8C" w:rsidRDefault="00130CF1" w:rsidP="008D3E8C">
      <w:pPr>
        <w:pStyle w:val="ListParagraph"/>
        <w:numPr>
          <w:ilvl w:val="0"/>
          <w:numId w:val="29"/>
        </w:numPr>
        <w:spacing w:before="0" w:line="235" w:lineRule="auto"/>
        <w:ind w:left="1166" w:hanging="446"/>
        <w:rPr>
          <w:kern w:val="22"/>
          <w:szCs w:val="22"/>
        </w:rPr>
      </w:pPr>
      <w:r w:rsidRPr="008D3E8C">
        <w:rPr>
          <w:kern w:val="22"/>
          <w:szCs w:val="22"/>
        </w:rPr>
        <w:t>What simple messages are most effective in sparking behavioural change for biodiversity?</w:t>
      </w:r>
    </w:p>
    <w:p w:rsidR="00130CF1" w:rsidRPr="008D3E8C" w:rsidRDefault="00130CF1" w:rsidP="008D3E8C">
      <w:pPr>
        <w:pStyle w:val="ListParagraph"/>
        <w:numPr>
          <w:ilvl w:val="0"/>
          <w:numId w:val="29"/>
        </w:numPr>
        <w:spacing w:before="0" w:line="235" w:lineRule="auto"/>
        <w:ind w:left="1166" w:hanging="446"/>
        <w:rPr>
          <w:kern w:val="22"/>
          <w:szCs w:val="22"/>
        </w:rPr>
      </w:pPr>
      <w:r w:rsidRPr="008D3E8C">
        <w:rPr>
          <w:kern w:val="22"/>
          <w:szCs w:val="22"/>
        </w:rPr>
        <w:t xml:space="preserve">What narratives will get the buy-in of </w:t>
      </w:r>
      <w:r w:rsidR="00792CBD" w:rsidRPr="008D3E8C">
        <w:rPr>
          <w:kern w:val="22"/>
          <w:szCs w:val="22"/>
        </w:rPr>
        <w:t>H</w:t>
      </w:r>
      <w:r w:rsidRPr="008D3E8C">
        <w:rPr>
          <w:kern w:val="22"/>
          <w:szCs w:val="22"/>
        </w:rPr>
        <w:t>eads</w:t>
      </w:r>
      <w:r w:rsidR="00636A22" w:rsidRPr="008D3E8C">
        <w:rPr>
          <w:kern w:val="22"/>
          <w:szCs w:val="22"/>
        </w:rPr>
        <w:t xml:space="preserve"> </w:t>
      </w:r>
      <w:r w:rsidRPr="008D3E8C">
        <w:rPr>
          <w:kern w:val="22"/>
          <w:szCs w:val="22"/>
        </w:rPr>
        <w:t>of</w:t>
      </w:r>
      <w:r w:rsidR="00636A22" w:rsidRPr="008D3E8C">
        <w:rPr>
          <w:kern w:val="22"/>
          <w:szCs w:val="22"/>
        </w:rPr>
        <w:t xml:space="preserve"> </w:t>
      </w:r>
      <w:r w:rsidR="00792CBD" w:rsidRPr="008D3E8C">
        <w:rPr>
          <w:kern w:val="22"/>
          <w:szCs w:val="22"/>
        </w:rPr>
        <w:t>S</w:t>
      </w:r>
      <w:r w:rsidRPr="008D3E8C">
        <w:rPr>
          <w:kern w:val="22"/>
          <w:szCs w:val="22"/>
        </w:rPr>
        <w:t xml:space="preserve">tate, non-environment members of cabinets, other government sectors and sectors of the economy? </w:t>
      </w:r>
    </w:p>
    <w:p w:rsidR="00130CF1" w:rsidRPr="008D3E8C" w:rsidRDefault="00130CF1" w:rsidP="008D3E8C">
      <w:pPr>
        <w:pStyle w:val="ListParagraph"/>
        <w:numPr>
          <w:ilvl w:val="0"/>
          <w:numId w:val="29"/>
        </w:numPr>
        <w:spacing w:before="0" w:line="235" w:lineRule="auto"/>
        <w:ind w:left="1166" w:hanging="446"/>
        <w:rPr>
          <w:kern w:val="22"/>
          <w:szCs w:val="22"/>
        </w:rPr>
      </w:pPr>
      <w:r w:rsidRPr="008D3E8C">
        <w:rPr>
          <w:kern w:val="22"/>
          <w:szCs w:val="22"/>
        </w:rPr>
        <w:t>What elements are necessary for a game change in biodiversity communication and outreach?</w:t>
      </w:r>
    </w:p>
    <w:p w:rsidR="00B2332E" w:rsidRPr="008D3E8C" w:rsidRDefault="00130CF1" w:rsidP="008D3E8C">
      <w:pPr>
        <w:pStyle w:val="ListParagraph"/>
        <w:numPr>
          <w:ilvl w:val="0"/>
          <w:numId w:val="29"/>
        </w:numPr>
        <w:spacing w:before="0" w:line="235" w:lineRule="auto"/>
        <w:ind w:left="1166" w:hanging="446"/>
        <w:rPr>
          <w:kern w:val="22"/>
          <w:szCs w:val="22"/>
        </w:rPr>
      </w:pPr>
      <w:r w:rsidRPr="008D3E8C">
        <w:rPr>
          <w:kern w:val="22"/>
          <w:szCs w:val="22"/>
        </w:rPr>
        <w:t>Is biodiversity the right concept to communicate? Should we need rebranding, what elements need to be considered?</w:t>
      </w:r>
    </w:p>
    <w:p w:rsidR="00130CF1" w:rsidRPr="008D3E8C" w:rsidRDefault="000E0F0D" w:rsidP="008D3E8C">
      <w:pPr>
        <w:pStyle w:val="ListParagraph"/>
        <w:numPr>
          <w:ilvl w:val="0"/>
          <w:numId w:val="40"/>
        </w:numPr>
        <w:spacing w:line="235" w:lineRule="auto"/>
        <w:ind w:left="0" w:firstLine="0"/>
        <w:rPr>
          <w:kern w:val="22"/>
          <w:szCs w:val="22"/>
        </w:rPr>
      </w:pPr>
      <w:r w:rsidRPr="008D3E8C">
        <w:rPr>
          <w:kern w:val="22"/>
          <w:szCs w:val="22"/>
        </w:rPr>
        <w:t>Key points from the dialogue were the following:</w:t>
      </w:r>
    </w:p>
    <w:p w:rsidR="00130CF1" w:rsidRPr="008D3E8C" w:rsidRDefault="00130CF1" w:rsidP="008D3E8C">
      <w:pPr>
        <w:pStyle w:val="ListParagraph"/>
        <w:numPr>
          <w:ilvl w:val="0"/>
          <w:numId w:val="29"/>
        </w:numPr>
        <w:spacing w:before="0" w:line="235" w:lineRule="auto"/>
        <w:ind w:left="1166" w:hanging="446"/>
        <w:rPr>
          <w:kern w:val="22"/>
          <w:szCs w:val="22"/>
        </w:rPr>
      </w:pPr>
      <w:r w:rsidRPr="008D3E8C">
        <w:rPr>
          <w:kern w:val="22"/>
          <w:szCs w:val="22"/>
        </w:rPr>
        <w:t>There is a narrow window of opportunity leading up to 2020 to change public perceptions of biodiversity and to spark a transformation. Communication efforts must go beyond awareness-raising to enable behavioural change or “enhancements”. The key is to communicate the impact of individuals’ daily lives and choices on nature.</w:t>
      </w:r>
    </w:p>
    <w:p w:rsidR="00130CF1" w:rsidRPr="008D3E8C" w:rsidRDefault="00130CF1" w:rsidP="008D3E8C">
      <w:pPr>
        <w:pStyle w:val="ListParagraph"/>
        <w:numPr>
          <w:ilvl w:val="0"/>
          <w:numId w:val="29"/>
        </w:numPr>
        <w:spacing w:before="0" w:line="235" w:lineRule="auto"/>
        <w:ind w:left="1166" w:hanging="446"/>
        <w:rPr>
          <w:kern w:val="22"/>
          <w:szCs w:val="22"/>
        </w:rPr>
      </w:pPr>
      <w:r w:rsidRPr="008D3E8C">
        <w:rPr>
          <w:kern w:val="22"/>
          <w:szCs w:val="22"/>
        </w:rPr>
        <w:t>A narrative change, utilizing the power of storytelling, is needed to inspire the hearts and minds of individuals – the focus should be on communicating solutions for concrete actions.</w:t>
      </w:r>
    </w:p>
    <w:p w:rsidR="00130CF1" w:rsidRPr="008D3E8C" w:rsidRDefault="000E0F0D" w:rsidP="008D3E8C">
      <w:pPr>
        <w:pStyle w:val="ListParagraph"/>
        <w:numPr>
          <w:ilvl w:val="0"/>
          <w:numId w:val="29"/>
        </w:numPr>
        <w:spacing w:before="0" w:line="235" w:lineRule="auto"/>
        <w:ind w:left="1166" w:hanging="446"/>
        <w:rPr>
          <w:kern w:val="22"/>
          <w:szCs w:val="22"/>
        </w:rPr>
      </w:pPr>
      <w:r w:rsidRPr="008D3E8C">
        <w:rPr>
          <w:kern w:val="22"/>
          <w:szCs w:val="22"/>
        </w:rPr>
        <w:t>It is important to c</w:t>
      </w:r>
      <w:r w:rsidR="00130CF1" w:rsidRPr="008D3E8C">
        <w:rPr>
          <w:kern w:val="22"/>
          <w:szCs w:val="22"/>
        </w:rPr>
        <w:t xml:space="preserve">reate a global movement engaging diverse groups of stakeholders (conservation, academia, media, business, finance, etc.) to break down silos and bridge gaps between biodiversity conservation, sustainable development and other concepts. </w:t>
      </w:r>
    </w:p>
    <w:p w:rsidR="00130CF1" w:rsidRPr="008D3E8C" w:rsidRDefault="00130CF1" w:rsidP="008D3E8C">
      <w:pPr>
        <w:pStyle w:val="ListParagraph"/>
        <w:numPr>
          <w:ilvl w:val="0"/>
          <w:numId w:val="29"/>
        </w:numPr>
        <w:spacing w:before="0" w:line="235" w:lineRule="auto"/>
        <w:ind w:left="1166" w:hanging="446"/>
        <w:rPr>
          <w:kern w:val="22"/>
          <w:szCs w:val="22"/>
        </w:rPr>
      </w:pPr>
      <w:r w:rsidRPr="008D3E8C">
        <w:rPr>
          <w:kern w:val="22"/>
          <w:szCs w:val="22"/>
        </w:rPr>
        <w:t>A “flotilla” of partners is needed to communicate a coherent message that inspires a sense of urgency, builds on individual organizational strengths and networks and makes use of complementarity. Common biodiversity messaging must be at the heart of this mandate.</w:t>
      </w:r>
    </w:p>
    <w:p w:rsidR="00130CF1" w:rsidRPr="008D3E8C" w:rsidRDefault="00130CF1" w:rsidP="008D3E8C">
      <w:pPr>
        <w:pStyle w:val="ListParagraph"/>
        <w:numPr>
          <w:ilvl w:val="0"/>
          <w:numId w:val="29"/>
        </w:numPr>
        <w:spacing w:before="0" w:line="235" w:lineRule="auto"/>
        <w:ind w:left="1166" w:hanging="446"/>
        <w:rPr>
          <w:kern w:val="22"/>
          <w:szCs w:val="22"/>
        </w:rPr>
      </w:pPr>
      <w:r w:rsidRPr="008D3E8C">
        <w:rPr>
          <w:kern w:val="22"/>
          <w:szCs w:val="22"/>
        </w:rPr>
        <w:t>Elements for a successful campaign – contains a clear, overarching objective; identifies decision</w:t>
      </w:r>
      <w:r w:rsidR="0070421D" w:rsidRPr="008D3E8C">
        <w:rPr>
          <w:kern w:val="22"/>
          <w:szCs w:val="22"/>
        </w:rPr>
        <w:t xml:space="preserve"> </w:t>
      </w:r>
      <w:r w:rsidRPr="008D3E8C">
        <w:rPr>
          <w:kern w:val="22"/>
          <w:szCs w:val="22"/>
        </w:rPr>
        <w:t>maker</w:t>
      </w:r>
      <w:r w:rsidR="0070421D" w:rsidRPr="008D3E8C">
        <w:rPr>
          <w:kern w:val="22"/>
          <w:szCs w:val="22"/>
        </w:rPr>
        <w:t>s</w:t>
      </w:r>
      <w:r w:rsidRPr="008D3E8C">
        <w:rPr>
          <w:kern w:val="22"/>
          <w:szCs w:val="22"/>
        </w:rPr>
        <w:t xml:space="preserve"> and the causes they care about; prepares a timeline of political moments and a target date; provides messaging for those political moments and audiences; and “tactics” for concrete actions.</w:t>
      </w:r>
    </w:p>
    <w:p w:rsidR="00130CF1" w:rsidRPr="008D3E8C" w:rsidRDefault="00130CF1" w:rsidP="008D3E8C">
      <w:pPr>
        <w:pStyle w:val="ListParagraph"/>
        <w:numPr>
          <w:ilvl w:val="0"/>
          <w:numId w:val="29"/>
        </w:numPr>
        <w:spacing w:before="0" w:line="235" w:lineRule="auto"/>
        <w:ind w:left="1166" w:hanging="446"/>
        <w:rPr>
          <w:kern w:val="22"/>
          <w:szCs w:val="22"/>
        </w:rPr>
      </w:pPr>
      <w:r w:rsidRPr="008D3E8C">
        <w:rPr>
          <w:kern w:val="22"/>
          <w:szCs w:val="22"/>
        </w:rPr>
        <w:t>Social media is a key tool for mass communication – build awareness through visual campaigns and provide targeted storytelling and science. Extraordinary rates of social media engagement on nature reflect the power of storytelling and demonstrate that people do care about nature.</w:t>
      </w:r>
    </w:p>
    <w:p w:rsidR="00130CF1" w:rsidRPr="008D3E8C" w:rsidRDefault="00130CF1" w:rsidP="008D3E8C">
      <w:pPr>
        <w:pStyle w:val="ListParagraph"/>
        <w:numPr>
          <w:ilvl w:val="0"/>
          <w:numId w:val="29"/>
        </w:numPr>
        <w:spacing w:before="0" w:line="235" w:lineRule="auto"/>
        <w:ind w:left="1166" w:hanging="446"/>
        <w:rPr>
          <w:kern w:val="22"/>
          <w:szCs w:val="22"/>
        </w:rPr>
      </w:pPr>
      <w:r w:rsidRPr="008D3E8C">
        <w:rPr>
          <w:kern w:val="22"/>
          <w:szCs w:val="22"/>
        </w:rPr>
        <w:t>Communicating the science – there is a lack of understanding of biodiversity among the public. The science, however, provides a clear link between human activity and biodiversity and identifies key areas for action (e.g. biodiversity management provides 30</w:t>
      </w:r>
      <w:r w:rsidR="00F3553C" w:rsidRPr="008D3E8C">
        <w:rPr>
          <w:kern w:val="22"/>
          <w:szCs w:val="22"/>
        </w:rPr>
        <w:t> per cent</w:t>
      </w:r>
      <w:r w:rsidRPr="008D3E8C">
        <w:rPr>
          <w:kern w:val="22"/>
          <w:szCs w:val="22"/>
        </w:rPr>
        <w:t xml:space="preserve"> of the climate change solution).</w:t>
      </w:r>
    </w:p>
    <w:p w:rsidR="00130CF1" w:rsidRPr="008D3E8C" w:rsidRDefault="00130CF1" w:rsidP="008D3E8C">
      <w:pPr>
        <w:pStyle w:val="ListParagraph"/>
        <w:numPr>
          <w:ilvl w:val="0"/>
          <w:numId w:val="29"/>
        </w:numPr>
        <w:spacing w:before="0" w:line="235" w:lineRule="auto"/>
        <w:ind w:left="1166" w:hanging="446"/>
        <w:rPr>
          <w:kern w:val="22"/>
          <w:szCs w:val="22"/>
        </w:rPr>
      </w:pPr>
      <w:r w:rsidRPr="008D3E8C">
        <w:rPr>
          <w:kern w:val="22"/>
          <w:szCs w:val="22"/>
        </w:rPr>
        <w:t>Communicating to the private</w:t>
      </w:r>
      <w:r w:rsidR="0090130C" w:rsidRPr="008D3E8C">
        <w:rPr>
          <w:kern w:val="22"/>
          <w:szCs w:val="22"/>
        </w:rPr>
        <w:t>-</w:t>
      </w:r>
      <w:r w:rsidRPr="008D3E8C">
        <w:rPr>
          <w:kern w:val="22"/>
          <w:szCs w:val="22"/>
        </w:rPr>
        <w:t xml:space="preserve">sector – businesses act in support of nature when it impacts their bottom line and supports the achievement of business goals. New appealing narratives that make transformation possible in all sectors are needed. </w:t>
      </w:r>
    </w:p>
    <w:p w:rsidR="00130CF1" w:rsidRPr="008D3E8C" w:rsidRDefault="00130CF1" w:rsidP="008D3E8C">
      <w:pPr>
        <w:pStyle w:val="ListParagraph"/>
        <w:numPr>
          <w:ilvl w:val="0"/>
          <w:numId w:val="29"/>
        </w:numPr>
        <w:spacing w:before="0" w:line="235" w:lineRule="auto"/>
        <w:ind w:left="1166" w:hanging="446"/>
        <w:rPr>
          <w:kern w:val="22"/>
          <w:szCs w:val="22"/>
        </w:rPr>
      </w:pPr>
      <w:r w:rsidRPr="008D3E8C">
        <w:rPr>
          <w:kern w:val="22"/>
          <w:szCs w:val="22"/>
        </w:rPr>
        <w:t>Communicating to political decision</w:t>
      </w:r>
      <w:r w:rsidR="0070421D" w:rsidRPr="008D3E8C">
        <w:rPr>
          <w:kern w:val="22"/>
          <w:szCs w:val="22"/>
        </w:rPr>
        <w:t xml:space="preserve"> </w:t>
      </w:r>
      <w:r w:rsidRPr="008D3E8C">
        <w:rPr>
          <w:kern w:val="22"/>
          <w:szCs w:val="22"/>
        </w:rPr>
        <w:t xml:space="preserve">makers – requires a pragmatic approach to build a political movement that identifies key moments in time for organized actions with partners and political leaders around the world. A new communication language aligns political </w:t>
      </w:r>
      <w:r w:rsidR="00E94FED" w:rsidRPr="008D3E8C">
        <w:rPr>
          <w:kern w:val="22"/>
          <w:szCs w:val="22"/>
        </w:rPr>
        <w:t>t</w:t>
      </w:r>
      <w:r w:rsidRPr="008D3E8C">
        <w:rPr>
          <w:kern w:val="22"/>
          <w:szCs w:val="22"/>
        </w:rPr>
        <w:t>asks with actions that support the mainstream media in reporting on the movement.</w:t>
      </w:r>
    </w:p>
    <w:p w:rsidR="00130CF1" w:rsidRPr="008D3E8C" w:rsidRDefault="00130CF1" w:rsidP="008D3E8C">
      <w:pPr>
        <w:pStyle w:val="ListParagraph"/>
        <w:numPr>
          <w:ilvl w:val="0"/>
          <w:numId w:val="40"/>
        </w:numPr>
        <w:spacing w:line="235" w:lineRule="auto"/>
        <w:ind w:left="0" w:firstLine="0"/>
        <w:rPr>
          <w:kern w:val="22"/>
          <w:szCs w:val="22"/>
        </w:rPr>
      </w:pPr>
      <w:r w:rsidRPr="008D3E8C">
        <w:rPr>
          <w:kern w:val="22"/>
          <w:szCs w:val="22"/>
        </w:rPr>
        <w:t>Participants highlighted the need for organizing future dialogues to explore specific narratives and tailored messages and to engage various groups of stakeholders that can inspire bold action and scale up awareness for communicating biodiversity.</w:t>
      </w:r>
      <w:r w:rsidR="000E0F0D" w:rsidRPr="008D3E8C">
        <w:rPr>
          <w:kern w:val="22"/>
          <w:szCs w:val="22"/>
        </w:rPr>
        <w:t xml:space="preserve"> It was also </w:t>
      </w:r>
      <w:r w:rsidR="001E10EC" w:rsidRPr="008D3E8C">
        <w:rPr>
          <w:kern w:val="22"/>
          <w:szCs w:val="22"/>
        </w:rPr>
        <w:t xml:space="preserve">accepted </w:t>
      </w:r>
      <w:r w:rsidRPr="008D3E8C">
        <w:rPr>
          <w:kern w:val="22"/>
          <w:szCs w:val="22"/>
        </w:rPr>
        <w:t>that common messaging in the lead</w:t>
      </w:r>
      <w:r w:rsidR="00E94FED" w:rsidRPr="008D3E8C">
        <w:rPr>
          <w:kern w:val="22"/>
          <w:szCs w:val="22"/>
        </w:rPr>
        <w:t>-</w:t>
      </w:r>
      <w:r w:rsidRPr="008D3E8C">
        <w:rPr>
          <w:kern w:val="22"/>
          <w:szCs w:val="22"/>
        </w:rPr>
        <w:t xml:space="preserve">up to </w:t>
      </w:r>
      <w:r w:rsidR="00792CBD" w:rsidRPr="008D3E8C">
        <w:rPr>
          <w:kern w:val="22"/>
          <w:szCs w:val="22"/>
        </w:rPr>
        <w:t xml:space="preserve">the fifteenth meeting of the Conference of the Parties </w:t>
      </w:r>
      <w:r w:rsidRPr="008D3E8C">
        <w:rPr>
          <w:kern w:val="22"/>
          <w:szCs w:val="22"/>
        </w:rPr>
        <w:t>in 2020 is essential to bring biodiversity awareness into mainstream media</w:t>
      </w:r>
      <w:r w:rsidR="000E0F0D" w:rsidRPr="008D3E8C">
        <w:rPr>
          <w:kern w:val="22"/>
          <w:szCs w:val="22"/>
        </w:rPr>
        <w:t>.</w:t>
      </w:r>
    </w:p>
    <w:p w:rsidR="00130CF1" w:rsidRPr="008D3E8C" w:rsidRDefault="000E0F0D" w:rsidP="008D3E8C">
      <w:pPr>
        <w:pStyle w:val="ListParagraph"/>
        <w:numPr>
          <w:ilvl w:val="0"/>
          <w:numId w:val="40"/>
        </w:numPr>
        <w:spacing w:line="235" w:lineRule="auto"/>
        <w:ind w:left="0" w:firstLine="0"/>
        <w:rPr>
          <w:kern w:val="22"/>
          <w:szCs w:val="22"/>
        </w:rPr>
      </w:pPr>
      <w:r w:rsidRPr="008D3E8C">
        <w:rPr>
          <w:kern w:val="22"/>
          <w:szCs w:val="22"/>
        </w:rPr>
        <w:t xml:space="preserve">Subsequent </w:t>
      </w:r>
      <w:r w:rsidR="00130CF1" w:rsidRPr="008D3E8C">
        <w:rPr>
          <w:kern w:val="22"/>
          <w:szCs w:val="22"/>
        </w:rPr>
        <w:t xml:space="preserve">dialogues </w:t>
      </w:r>
      <w:r w:rsidRPr="008D3E8C">
        <w:rPr>
          <w:kern w:val="22"/>
          <w:szCs w:val="22"/>
        </w:rPr>
        <w:t xml:space="preserve">will </w:t>
      </w:r>
      <w:r w:rsidR="00130CF1" w:rsidRPr="008D3E8C">
        <w:rPr>
          <w:kern w:val="22"/>
          <w:szCs w:val="22"/>
        </w:rPr>
        <w:t xml:space="preserve">seek to raise awareness on the urgency of scaling up communications on biodiversity, as well as </w:t>
      </w:r>
      <w:r w:rsidR="006C5C9C" w:rsidRPr="008D3E8C">
        <w:rPr>
          <w:kern w:val="22"/>
          <w:szCs w:val="22"/>
        </w:rPr>
        <w:t xml:space="preserve">on </w:t>
      </w:r>
      <w:r w:rsidR="00130CF1" w:rsidRPr="008D3E8C">
        <w:rPr>
          <w:kern w:val="22"/>
          <w:szCs w:val="22"/>
        </w:rPr>
        <w:t xml:space="preserve">its interlinkages with global environmental and sustainable development goals. The overall objective of the dialogues </w:t>
      </w:r>
      <w:r w:rsidRPr="008D3E8C">
        <w:rPr>
          <w:kern w:val="22"/>
          <w:szCs w:val="22"/>
        </w:rPr>
        <w:t>will be</w:t>
      </w:r>
      <w:r w:rsidR="00130CF1" w:rsidRPr="008D3E8C">
        <w:rPr>
          <w:kern w:val="22"/>
          <w:szCs w:val="22"/>
        </w:rPr>
        <w:t xml:space="preserve"> to mobilize key players to support the biodiversity agenda, ensure common messaging and align activities as momentum builds towards a global biodiversity movement in the lead</w:t>
      </w:r>
      <w:r w:rsidR="00E94FED" w:rsidRPr="008D3E8C">
        <w:rPr>
          <w:kern w:val="22"/>
          <w:szCs w:val="22"/>
        </w:rPr>
        <w:noBreakHyphen/>
      </w:r>
      <w:r w:rsidR="00130CF1" w:rsidRPr="008D3E8C">
        <w:rPr>
          <w:kern w:val="22"/>
          <w:szCs w:val="22"/>
        </w:rPr>
        <w:t xml:space="preserve">up to 2020 and the adoption of the new </w:t>
      </w:r>
      <w:r w:rsidR="00E019BC" w:rsidRPr="008D3E8C">
        <w:rPr>
          <w:kern w:val="22"/>
          <w:szCs w:val="22"/>
        </w:rPr>
        <w:t>n</w:t>
      </w:r>
      <w:r w:rsidR="00130CF1" w:rsidRPr="008D3E8C">
        <w:rPr>
          <w:kern w:val="22"/>
          <w:szCs w:val="22"/>
        </w:rPr>
        <w:t xml:space="preserve">ature </w:t>
      </w:r>
      <w:r w:rsidR="00E019BC" w:rsidRPr="008D3E8C">
        <w:rPr>
          <w:kern w:val="22"/>
          <w:szCs w:val="22"/>
        </w:rPr>
        <w:t>a</w:t>
      </w:r>
      <w:r w:rsidR="00130CF1" w:rsidRPr="008D3E8C">
        <w:rPr>
          <w:kern w:val="22"/>
          <w:szCs w:val="22"/>
        </w:rPr>
        <w:t xml:space="preserve">ction </w:t>
      </w:r>
      <w:r w:rsidR="00E019BC" w:rsidRPr="008D3E8C">
        <w:rPr>
          <w:kern w:val="22"/>
          <w:szCs w:val="22"/>
        </w:rPr>
        <w:t>a</w:t>
      </w:r>
      <w:r w:rsidR="00130CF1" w:rsidRPr="008D3E8C">
        <w:rPr>
          <w:kern w:val="22"/>
          <w:szCs w:val="22"/>
        </w:rPr>
        <w:t>genda.</w:t>
      </w:r>
    </w:p>
    <w:p w:rsidR="00EB029E" w:rsidRPr="008D3E8C" w:rsidRDefault="003F5AD2" w:rsidP="008D3E8C">
      <w:pPr>
        <w:keepNext/>
        <w:numPr>
          <w:ilvl w:val="0"/>
          <w:numId w:val="14"/>
        </w:numPr>
        <w:tabs>
          <w:tab w:val="left" w:pos="426"/>
        </w:tabs>
        <w:spacing w:before="120" w:after="120" w:line="235" w:lineRule="auto"/>
        <w:ind w:left="0" w:firstLine="0"/>
        <w:jc w:val="center"/>
        <w:outlineLvl w:val="0"/>
        <w:rPr>
          <w:kern w:val="22"/>
          <w:szCs w:val="22"/>
        </w:rPr>
      </w:pPr>
      <w:r w:rsidRPr="008D3E8C">
        <w:rPr>
          <w:b/>
          <w:caps/>
          <w:kern w:val="22"/>
          <w:szCs w:val="22"/>
        </w:rPr>
        <w:t>C</w:t>
      </w:r>
      <w:r w:rsidR="000E0F0D" w:rsidRPr="008D3E8C">
        <w:rPr>
          <w:b/>
          <w:caps/>
          <w:kern w:val="22"/>
          <w:szCs w:val="22"/>
        </w:rPr>
        <w:t>onclusions</w:t>
      </w:r>
      <w:r w:rsidR="002674BF" w:rsidRPr="008D3E8C">
        <w:rPr>
          <w:b/>
          <w:caps/>
          <w:kern w:val="22"/>
          <w:szCs w:val="22"/>
        </w:rPr>
        <w:t xml:space="preserve"> and the way forward</w:t>
      </w:r>
    </w:p>
    <w:p w:rsidR="00EB029E" w:rsidRPr="008D3E8C" w:rsidRDefault="00131EFB" w:rsidP="008D3E8C">
      <w:pPr>
        <w:pStyle w:val="Heading2"/>
        <w:tabs>
          <w:tab w:val="clear" w:pos="720"/>
          <w:tab w:val="left" w:pos="284"/>
        </w:tabs>
        <w:spacing w:line="235" w:lineRule="auto"/>
        <w:rPr>
          <w:kern w:val="22"/>
          <w:szCs w:val="22"/>
        </w:rPr>
      </w:pPr>
      <w:r w:rsidRPr="00103AAB">
        <w:rPr>
          <w:kern w:val="22"/>
          <w:szCs w:val="22"/>
        </w:rPr>
        <w:t>A.</w:t>
      </w:r>
      <w:r w:rsidRPr="00103AAB">
        <w:rPr>
          <w:kern w:val="22"/>
          <w:szCs w:val="22"/>
        </w:rPr>
        <w:tab/>
      </w:r>
      <w:r w:rsidR="009912EB" w:rsidRPr="008D3E8C">
        <w:rPr>
          <w:kern w:val="22"/>
          <w:szCs w:val="22"/>
        </w:rPr>
        <w:t>Messaging</w:t>
      </w:r>
    </w:p>
    <w:p w:rsidR="00BE1927" w:rsidRPr="008D3E8C" w:rsidRDefault="00BE1927" w:rsidP="008D3E8C">
      <w:pPr>
        <w:pStyle w:val="ListParagraph"/>
        <w:numPr>
          <w:ilvl w:val="0"/>
          <w:numId w:val="40"/>
        </w:numPr>
        <w:spacing w:line="235" w:lineRule="auto"/>
        <w:ind w:left="0" w:firstLine="0"/>
        <w:rPr>
          <w:kern w:val="22"/>
          <w:szCs w:val="22"/>
        </w:rPr>
      </w:pPr>
      <w:r w:rsidRPr="008D3E8C">
        <w:rPr>
          <w:kern w:val="22"/>
          <w:szCs w:val="22"/>
        </w:rPr>
        <w:t xml:space="preserve">Biodiversity messaging needs to find elegant and straightforward narratives that harness the variety of life as a storytelling feature and not a complexity that has to be explained. </w:t>
      </w:r>
      <w:r w:rsidR="009912EB" w:rsidRPr="008D3E8C">
        <w:rPr>
          <w:kern w:val="22"/>
          <w:szCs w:val="22"/>
        </w:rPr>
        <w:t xml:space="preserve">The findings from a variety of discussions </w:t>
      </w:r>
      <w:r w:rsidRPr="008D3E8C">
        <w:rPr>
          <w:kern w:val="22"/>
          <w:szCs w:val="22"/>
        </w:rPr>
        <w:t>on communication suggest</w:t>
      </w:r>
      <w:r w:rsidR="009912EB" w:rsidRPr="008D3E8C">
        <w:rPr>
          <w:kern w:val="22"/>
          <w:szCs w:val="22"/>
        </w:rPr>
        <w:t xml:space="preserve"> the value of using the term nature for messaging in instances where the term biodiversity is typically used. It is also clear that narratives need to connect biodiversity and its benefits to the values of specific audiences to resonate and lead to action.</w:t>
      </w:r>
    </w:p>
    <w:p w:rsidR="009912EB" w:rsidRPr="008D3E8C" w:rsidRDefault="009912EB" w:rsidP="008D3E8C">
      <w:pPr>
        <w:pStyle w:val="ListParagraph"/>
        <w:numPr>
          <w:ilvl w:val="0"/>
          <w:numId w:val="40"/>
        </w:numPr>
        <w:spacing w:line="235" w:lineRule="auto"/>
        <w:ind w:left="0" w:firstLine="0"/>
        <w:rPr>
          <w:kern w:val="22"/>
          <w:szCs w:val="22"/>
        </w:rPr>
      </w:pPr>
      <w:r w:rsidRPr="008D3E8C">
        <w:rPr>
          <w:kern w:val="22"/>
          <w:szCs w:val="22"/>
        </w:rPr>
        <w:t>The notion of “open source” messaging has a great deal of power for campaigns that encompass a lot of different groups. So, while there is value in taking the time to develop narratives for specific audiences, they can all be unified under one common thread and slogan that has flexibility in its interpretation.</w:t>
      </w:r>
      <w:r w:rsidR="00BE1927" w:rsidRPr="008D3E8C">
        <w:rPr>
          <w:kern w:val="22"/>
          <w:szCs w:val="22"/>
        </w:rPr>
        <w:t xml:space="preserve"> Campaign slogans will need to be developed in early 2019 to harness this.</w:t>
      </w:r>
    </w:p>
    <w:p w:rsidR="009912EB" w:rsidRPr="008D3E8C" w:rsidRDefault="00131EFB" w:rsidP="008D3E8C">
      <w:pPr>
        <w:pStyle w:val="Heading2"/>
        <w:tabs>
          <w:tab w:val="clear" w:pos="720"/>
          <w:tab w:val="left" w:pos="284"/>
        </w:tabs>
        <w:spacing w:line="235" w:lineRule="auto"/>
        <w:rPr>
          <w:kern w:val="22"/>
          <w:szCs w:val="22"/>
        </w:rPr>
      </w:pPr>
      <w:r w:rsidRPr="00103AAB">
        <w:rPr>
          <w:kern w:val="22"/>
          <w:szCs w:val="22"/>
        </w:rPr>
        <w:t>B.</w:t>
      </w:r>
      <w:r w:rsidRPr="00103AAB">
        <w:rPr>
          <w:kern w:val="22"/>
          <w:szCs w:val="22"/>
        </w:rPr>
        <w:tab/>
      </w:r>
      <w:r w:rsidR="009912EB" w:rsidRPr="008D3E8C">
        <w:rPr>
          <w:kern w:val="22"/>
          <w:szCs w:val="22"/>
        </w:rPr>
        <w:t>Partnerships</w:t>
      </w:r>
    </w:p>
    <w:p w:rsidR="009912EB" w:rsidRPr="008D3E8C" w:rsidRDefault="00BE1927" w:rsidP="008D3E8C">
      <w:pPr>
        <w:pStyle w:val="ListParagraph"/>
        <w:keepNext/>
        <w:numPr>
          <w:ilvl w:val="0"/>
          <w:numId w:val="40"/>
        </w:numPr>
        <w:spacing w:line="235" w:lineRule="auto"/>
        <w:ind w:left="0" w:firstLine="0"/>
        <w:rPr>
          <w:kern w:val="22"/>
          <w:szCs w:val="22"/>
        </w:rPr>
      </w:pPr>
      <w:r w:rsidRPr="008D3E8C">
        <w:rPr>
          <w:kern w:val="22"/>
          <w:szCs w:val="22"/>
        </w:rPr>
        <w:t>Existing partners, mentioned in this document can be further mobili</w:t>
      </w:r>
      <w:r w:rsidR="00C640BF" w:rsidRPr="008D3E8C">
        <w:rPr>
          <w:kern w:val="22"/>
          <w:szCs w:val="22"/>
        </w:rPr>
        <w:t>z</w:t>
      </w:r>
      <w:r w:rsidRPr="008D3E8C">
        <w:rPr>
          <w:kern w:val="22"/>
          <w:szCs w:val="22"/>
        </w:rPr>
        <w:t>ed in support of the agenda. But important groups need to be mobili</w:t>
      </w:r>
      <w:r w:rsidR="00C640BF" w:rsidRPr="008D3E8C">
        <w:rPr>
          <w:kern w:val="22"/>
          <w:szCs w:val="22"/>
        </w:rPr>
        <w:t>z</w:t>
      </w:r>
      <w:r w:rsidRPr="008D3E8C">
        <w:rPr>
          <w:kern w:val="22"/>
          <w:szCs w:val="22"/>
        </w:rPr>
        <w:t xml:space="preserve">ed further and more consistently. </w:t>
      </w:r>
      <w:r w:rsidR="00D05340" w:rsidRPr="008D3E8C">
        <w:rPr>
          <w:kern w:val="22"/>
          <w:szCs w:val="22"/>
        </w:rPr>
        <w:t>T</w:t>
      </w:r>
      <w:r w:rsidRPr="008D3E8C">
        <w:rPr>
          <w:kern w:val="22"/>
          <w:szCs w:val="22"/>
        </w:rPr>
        <w:t>hese include:</w:t>
      </w:r>
    </w:p>
    <w:p w:rsidR="00BE1927" w:rsidRPr="008D3E8C" w:rsidRDefault="00BE1927" w:rsidP="008D3E8C">
      <w:pPr>
        <w:pStyle w:val="ListParagraph"/>
        <w:numPr>
          <w:ilvl w:val="0"/>
          <w:numId w:val="29"/>
        </w:numPr>
        <w:spacing w:before="0" w:line="235" w:lineRule="auto"/>
        <w:ind w:left="1168" w:hanging="448"/>
        <w:rPr>
          <w:kern w:val="22"/>
          <w:szCs w:val="22"/>
        </w:rPr>
      </w:pPr>
      <w:r w:rsidRPr="008D3E8C">
        <w:rPr>
          <w:kern w:val="22"/>
          <w:szCs w:val="22"/>
        </w:rPr>
        <w:t xml:space="preserve">The communication resources of the Biodiversity Liaison </w:t>
      </w:r>
      <w:r w:rsidR="00592164" w:rsidRPr="008D3E8C">
        <w:rPr>
          <w:kern w:val="22"/>
          <w:szCs w:val="22"/>
        </w:rPr>
        <w:t>G</w:t>
      </w:r>
      <w:r w:rsidRPr="008D3E8C">
        <w:rPr>
          <w:kern w:val="22"/>
          <w:szCs w:val="22"/>
        </w:rPr>
        <w:t>roup</w:t>
      </w:r>
      <w:r w:rsidR="00592164" w:rsidRPr="008D3E8C">
        <w:rPr>
          <w:kern w:val="22"/>
          <w:szCs w:val="22"/>
        </w:rPr>
        <w:t>;</w:t>
      </w:r>
    </w:p>
    <w:p w:rsidR="00BE1927" w:rsidRPr="008D3E8C" w:rsidRDefault="004939BD" w:rsidP="008D3E8C">
      <w:pPr>
        <w:pStyle w:val="ListParagraph"/>
        <w:numPr>
          <w:ilvl w:val="0"/>
          <w:numId w:val="29"/>
        </w:numPr>
        <w:spacing w:before="0" w:line="235" w:lineRule="auto"/>
        <w:ind w:left="1168" w:hanging="448"/>
        <w:rPr>
          <w:kern w:val="22"/>
          <w:szCs w:val="22"/>
        </w:rPr>
      </w:pPr>
      <w:r w:rsidRPr="008D3E8C">
        <w:rPr>
          <w:kern w:val="22"/>
          <w:szCs w:val="22"/>
        </w:rPr>
        <w:t xml:space="preserve">The </w:t>
      </w:r>
      <w:r w:rsidR="00BE1927" w:rsidRPr="008D3E8C">
        <w:rPr>
          <w:kern w:val="22"/>
          <w:szCs w:val="22"/>
        </w:rPr>
        <w:t>United Nations Department of Public Information</w:t>
      </w:r>
      <w:r w:rsidR="00592164" w:rsidRPr="008D3E8C">
        <w:rPr>
          <w:kern w:val="22"/>
          <w:szCs w:val="22"/>
        </w:rPr>
        <w:t>;</w:t>
      </w:r>
    </w:p>
    <w:p w:rsidR="00BE1927" w:rsidRPr="008D3E8C" w:rsidRDefault="00BE1927" w:rsidP="008D3E8C">
      <w:pPr>
        <w:pStyle w:val="ListParagraph"/>
        <w:numPr>
          <w:ilvl w:val="0"/>
          <w:numId w:val="29"/>
        </w:numPr>
        <w:spacing w:before="0" w:line="235" w:lineRule="auto"/>
        <w:ind w:left="1168" w:hanging="448"/>
        <w:rPr>
          <w:kern w:val="22"/>
          <w:szCs w:val="22"/>
        </w:rPr>
      </w:pPr>
      <w:r w:rsidRPr="008D3E8C">
        <w:rPr>
          <w:kern w:val="22"/>
          <w:szCs w:val="22"/>
        </w:rPr>
        <w:t>The communications division of FAO</w:t>
      </w:r>
      <w:r w:rsidR="00592164" w:rsidRPr="008D3E8C">
        <w:rPr>
          <w:kern w:val="22"/>
          <w:szCs w:val="22"/>
        </w:rPr>
        <w:t>;</w:t>
      </w:r>
    </w:p>
    <w:p w:rsidR="00BE1927" w:rsidRPr="008D3E8C" w:rsidRDefault="00BE1927" w:rsidP="008D3E8C">
      <w:pPr>
        <w:pStyle w:val="ListParagraph"/>
        <w:numPr>
          <w:ilvl w:val="0"/>
          <w:numId w:val="29"/>
        </w:numPr>
        <w:spacing w:before="0" w:line="235" w:lineRule="auto"/>
        <w:ind w:left="1168" w:hanging="448"/>
        <w:rPr>
          <w:kern w:val="22"/>
          <w:szCs w:val="22"/>
        </w:rPr>
      </w:pPr>
      <w:r w:rsidRPr="008D3E8C">
        <w:rPr>
          <w:kern w:val="22"/>
          <w:szCs w:val="22"/>
        </w:rPr>
        <w:t>The World Economic Forum</w:t>
      </w:r>
      <w:r w:rsidR="00592164" w:rsidRPr="008D3E8C">
        <w:rPr>
          <w:kern w:val="22"/>
          <w:szCs w:val="22"/>
        </w:rPr>
        <w:t>;</w:t>
      </w:r>
    </w:p>
    <w:p w:rsidR="00BE1927" w:rsidRPr="008D3E8C" w:rsidRDefault="00BE1927" w:rsidP="008D3E8C">
      <w:pPr>
        <w:pStyle w:val="ListParagraph"/>
        <w:numPr>
          <w:ilvl w:val="0"/>
          <w:numId w:val="29"/>
        </w:numPr>
        <w:spacing w:before="0" w:line="235" w:lineRule="auto"/>
        <w:ind w:left="1168" w:hanging="448"/>
        <w:rPr>
          <w:kern w:val="22"/>
          <w:szCs w:val="22"/>
        </w:rPr>
      </w:pPr>
      <w:r w:rsidRPr="008D3E8C">
        <w:rPr>
          <w:kern w:val="22"/>
          <w:szCs w:val="22"/>
        </w:rPr>
        <w:t>Business groups engaged in sustainable development</w:t>
      </w:r>
      <w:r w:rsidR="00592164" w:rsidRPr="008D3E8C">
        <w:rPr>
          <w:kern w:val="22"/>
          <w:szCs w:val="22"/>
        </w:rPr>
        <w:t>;</w:t>
      </w:r>
    </w:p>
    <w:p w:rsidR="000E0F0D" w:rsidRPr="008D3E8C" w:rsidRDefault="00BE1927" w:rsidP="008D3E8C">
      <w:pPr>
        <w:pStyle w:val="ListParagraph"/>
        <w:numPr>
          <w:ilvl w:val="0"/>
          <w:numId w:val="29"/>
        </w:numPr>
        <w:spacing w:before="0" w:line="235" w:lineRule="auto"/>
        <w:ind w:left="1168" w:hanging="448"/>
        <w:rPr>
          <w:kern w:val="22"/>
          <w:szCs w:val="22"/>
        </w:rPr>
      </w:pPr>
      <w:r w:rsidRPr="008D3E8C">
        <w:rPr>
          <w:kern w:val="22"/>
          <w:szCs w:val="22"/>
        </w:rPr>
        <w:t>Media groups and consortia.</w:t>
      </w:r>
    </w:p>
    <w:p w:rsidR="000E0F0D" w:rsidRPr="008D3E8C" w:rsidRDefault="00131EFB" w:rsidP="008D3E8C">
      <w:pPr>
        <w:pStyle w:val="Heading2"/>
        <w:tabs>
          <w:tab w:val="clear" w:pos="720"/>
          <w:tab w:val="left" w:pos="284"/>
        </w:tabs>
        <w:spacing w:line="235" w:lineRule="auto"/>
        <w:rPr>
          <w:kern w:val="22"/>
          <w:szCs w:val="22"/>
        </w:rPr>
      </w:pPr>
      <w:r w:rsidRPr="00103AAB">
        <w:rPr>
          <w:kern w:val="22"/>
          <w:szCs w:val="22"/>
        </w:rPr>
        <w:t>C.</w:t>
      </w:r>
      <w:r w:rsidRPr="00103AAB">
        <w:rPr>
          <w:kern w:val="22"/>
          <w:szCs w:val="22"/>
        </w:rPr>
        <w:tab/>
      </w:r>
      <w:r w:rsidR="000E0F0D" w:rsidRPr="008D3E8C">
        <w:rPr>
          <w:kern w:val="22"/>
          <w:szCs w:val="22"/>
        </w:rPr>
        <w:t>Secretariat communication resources</w:t>
      </w:r>
    </w:p>
    <w:p w:rsidR="00B3369F" w:rsidRPr="008D3E8C" w:rsidRDefault="002674BF" w:rsidP="008D3E8C">
      <w:pPr>
        <w:pStyle w:val="ListParagraph"/>
        <w:numPr>
          <w:ilvl w:val="0"/>
          <w:numId w:val="40"/>
        </w:numPr>
        <w:spacing w:line="235" w:lineRule="auto"/>
        <w:ind w:left="0" w:firstLine="0"/>
        <w:rPr>
          <w:kern w:val="22"/>
          <w:szCs w:val="22"/>
        </w:rPr>
      </w:pPr>
      <w:r w:rsidRPr="008D3E8C">
        <w:rPr>
          <w:kern w:val="22"/>
          <w:szCs w:val="22"/>
        </w:rPr>
        <w:t>The work during the biennium was an important start to developing partnerships</w:t>
      </w:r>
      <w:r w:rsidR="00BE1927" w:rsidRPr="008D3E8C">
        <w:rPr>
          <w:kern w:val="22"/>
          <w:szCs w:val="22"/>
        </w:rPr>
        <w:t xml:space="preserve"> and momentum in communication</w:t>
      </w:r>
      <w:r w:rsidRPr="008D3E8C">
        <w:rPr>
          <w:kern w:val="22"/>
          <w:szCs w:val="22"/>
        </w:rPr>
        <w:t xml:space="preserve">, but considerable additional work is required. This will require additional resources, including at the level of staffing at the </w:t>
      </w:r>
      <w:r w:rsidR="00F23F33" w:rsidRPr="008D3E8C">
        <w:rPr>
          <w:kern w:val="22"/>
          <w:szCs w:val="22"/>
        </w:rPr>
        <w:t>Secretariat</w:t>
      </w:r>
      <w:r w:rsidRPr="008D3E8C">
        <w:rPr>
          <w:kern w:val="22"/>
          <w:szCs w:val="22"/>
        </w:rPr>
        <w:t>. As a first step to</w:t>
      </w:r>
      <w:r w:rsidR="00AA1748" w:rsidRPr="00103AAB">
        <w:rPr>
          <w:kern w:val="22"/>
          <w:szCs w:val="22"/>
        </w:rPr>
        <w:t>wards</w:t>
      </w:r>
      <w:r w:rsidRPr="008D3E8C">
        <w:rPr>
          <w:kern w:val="22"/>
          <w:szCs w:val="22"/>
        </w:rPr>
        <w:t xml:space="preserve"> accomplish</w:t>
      </w:r>
      <w:r w:rsidR="00AA1748" w:rsidRPr="00103AAB">
        <w:rPr>
          <w:kern w:val="22"/>
          <w:szCs w:val="22"/>
        </w:rPr>
        <w:t>ing</w:t>
      </w:r>
      <w:r w:rsidRPr="008D3E8C">
        <w:rPr>
          <w:kern w:val="22"/>
          <w:szCs w:val="22"/>
        </w:rPr>
        <w:t xml:space="preserve"> this, the Communications and Awareness Unit was integrated into the Office of the Executive Secretary. The Unit will support the Office</w:t>
      </w:r>
      <w:r w:rsidR="0070421D" w:rsidRPr="008D3E8C">
        <w:rPr>
          <w:kern w:val="22"/>
          <w:szCs w:val="22"/>
        </w:rPr>
        <w:t>’</w:t>
      </w:r>
      <w:r w:rsidRPr="008D3E8C">
        <w:rPr>
          <w:kern w:val="22"/>
          <w:szCs w:val="22"/>
        </w:rPr>
        <w:t>s strategic vision and goal to increase the visibility of the Convention</w:t>
      </w:r>
      <w:r w:rsidR="0070421D" w:rsidRPr="008D3E8C">
        <w:rPr>
          <w:kern w:val="22"/>
          <w:szCs w:val="22"/>
        </w:rPr>
        <w:t>’</w:t>
      </w:r>
      <w:r w:rsidRPr="008D3E8C">
        <w:rPr>
          <w:kern w:val="22"/>
          <w:szCs w:val="22"/>
        </w:rPr>
        <w:t>s work within the United Nations system, and also with non-</w:t>
      </w:r>
      <w:r w:rsidR="00F0754D" w:rsidRPr="00103AAB">
        <w:rPr>
          <w:kern w:val="22"/>
          <w:szCs w:val="22"/>
        </w:rPr>
        <w:t>United Nations</w:t>
      </w:r>
      <w:r w:rsidRPr="008D3E8C">
        <w:rPr>
          <w:kern w:val="22"/>
          <w:szCs w:val="22"/>
        </w:rPr>
        <w:t xml:space="preserve"> organizations, and the general public, by leading the planning and design of activities and initiatives for common communications, advocacy and outreach initiatives. The Unit will also be improving the identification and development of storylines for publications and substantive articles to be published on </w:t>
      </w:r>
      <w:r w:rsidR="006C5C9C" w:rsidRPr="008D3E8C">
        <w:rPr>
          <w:kern w:val="22"/>
          <w:szCs w:val="22"/>
        </w:rPr>
        <w:t xml:space="preserve">the </w:t>
      </w:r>
      <w:r w:rsidRPr="008D3E8C">
        <w:rPr>
          <w:kern w:val="22"/>
          <w:szCs w:val="22"/>
        </w:rPr>
        <w:t>web and in other media channels.</w:t>
      </w:r>
      <w:r w:rsidR="00BE1927" w:rsidRPr="008D3E8C">
        <w:rPr>
          <w:kern w:val="22"/>
          <w:szCs w:val="22"/>
        </w:rPr>
        <w:t xml:space="preserve"> Finally, more human resources are needed in the unit to further develop strategic communication.</w:t>
      </w:r>
    </w:p>
    <w:p w:rsidR="002724FD" w:rsidRPr="008D3E8C" w:rsidRDefault="002724FD" w:rsidP="008D3E8C">
      <w:pPr>
        <w:pStyle w:val="ListParagraph"/>
        <w:spacing w:line="235" w:lineRule="auto"/>
        <w:ind w:left="0"/>
        <w:jc w:val="center"/>
        <w:rPr>
          <w:kern w:val="22"/>
          <w:szCs w:val="22"/>
        </w:rPr>
      </w:pPr>
      <w:r w:rsidRPr="008D3E8C">
        <w:rPr>
          <w:kern w:val="22"/>
          <w:szCs w:val="22"/>
        </w:rPr>
        <w:t>__________</w:t>
      </w:r>
    </w:p>
    <w:sectPr w:rsidR="002724FD" w:rsidRPr="008D3E8C" w:rsidSect="008D3E8C">
      <w:headerReference w:type="even" r:id="rId16"/>
      <w:headerReference w:type="default" r:id="rId17"/>
      <w:footerReference w:type="even" r:id="rId18"/>
      <w:footerReference w:type="default" r:id="rId19"/>
      <w:pgSz w:w="12240" w:h="15840" w:code="1"/>
      <w:pgMar w:top="576" w:right="1382" w:bottom="1152" w:left="1382" w:header="461"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3AC" w:rsidRDefault="003B43AC" w:rsidP="00CF1848">
      <w:r>
        <w:separator/>
      </w:r>
    </w:p>
  </w:endnote>
  <w:endnote w:type="continuationSeparator" w:id="0">
    <w:p w:rsidR="003B43AC" w:rsidRDefault="003B43A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0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E3B" w:rsidRDefault="00071E3B" w:rsidP="008D3E8C">
    <w:pPr>
      <w:pStyle w:val="Footer"/>
      <w:tabs>
        <w:tab w:val="clear" w:pos="4320"/>
        <w:tab w:val="clear" w:pos="8640"/>
      </w:tab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E3B" w:rsidRDefault="00071E3B" w:rsidP="008D3E8C">
    <w:pPr>
      <w:pStyle w:val="Footer"/>
      <w:tabs>
        <w:tab w:val="clear" w:pos="4320"/>
        <w:tab w:val="clear" w:pos="8640"/>
      </w:tabs>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3AC" w:rsidRDefault="003B43AC" w:rsidP="00CF1848">
      <w:r>
        <w:separator/>
      </w:r>
    </w:p>
  </w:footnote>
  <w:footnote w:type="continuationSeparator" w:id="0">
    <w:p w:rsidR="003B43AC" w:rsidRDefault="003B43AC" w:rsidP="00CF1848">
      <w:r>
        <w:continuationSeparator/>
      </w:r>
    </w:p>
  </w:footnote>
  <w:footnote w:id="1">
    <w:p w:rsidR="00504D74" w:rsidRPr="006B1071" w:rsidRDefault="00504D74" w:rsidP="006B1071">
      <w:pPr>
        <w:pStyle w:val="FootnoteText"/>
        <w:ind w:firstLine="0"/>
        <w:jc w:val="left"/>
        <w:rPr>
          <w:kern w:val="18"/>
          <w:szCs w:val="18"/>
        </w:rPr>
      </w:pPr>
      <w:r w:rsidRPr="008D3E8C">
        <w:rPr>
          <w:rStyle w:val="FootnoteReference"/>
          <w:rFonts w:eastAsiaTheme="majorEastAsia"/>
          <w:kern w:val="18"/>
          <w:sz w:val="18"/>
          <w:szCs w:val="18"/>
          <w:vertAlign w:val="baseline"/>
        </w:rPr>
        <w:t>*</w:t>
      </w:r>
      <w:r w:rsidRPr="006B1071">
        <w:rPr>
          <w:kern w:val="18"/>
          <w:szCs w:val="18"/>
        </w:rPr>
        <w:t xml:space="preserve"> CBD/COP/14/1.</w:t>
      </w:r>
    </w:p>
  </w:footnote>
  <w:footnote w:id="2">
    <w:p w:rsidR="0090130C" w:rsidRPr="006B1071" w:rsidRDefault="0090130C" w:rsidP="008D3E8C">
      <w:pPr>
        <w:keepLines/>
        <w:autoSpaceDE w:val="0"/>
        <w:autoSpaceDN w:val="0"/>
        <w:adjustRightInd w:val="0"/>
        <w:spacing w:after="60"/>
        <w:jc w:val="left"/>
        <w:rPr>
          <w:szCs w:val="18"/>
        </w:rPr>
      </w:pPr>
      <w:r w:rsidRPr="008D3E8C">
        <w:rPr>
          <w:rStyle w:val="FootnoteReference"/>
          <w:sz w:val="18"/>
          <w:szCs w:val="18"/>
        </w:rPr>
        <w:footnoteRef/>
      </w:r>
      <w:r w:rsidRPr="008D3E8C">
        <w:rPr>
          <w:sz w:val="18"/>
          <w:szCs w:val="18"/>
        </w:rPr>
        <w:t xml:space="preserve"> Target 1: </w:t>
      </w:r>
      <w:r w:rsidRPr="006B1071">
        <w:rPr>
          <w:sz w:val="18"/>
          <w:szCs w:val="18"/>
        </w:rPr>
        <w:t>“</w:t>
      </w:r>
      <w:r w:rsidRPr="008D3E8C">
        <w:rPr>
          <w:bCs/>
          <w:sz w:val="18"/>
          <w:szCs w:val="18"/>
        </w:rPr>
        <w:t>By 2020, at the latest,</w:t>
      </w:r>
      <w:r w:rsidRPr="008D3E8C" w:rsidDel="004E60C2">
        <w:rPr>
          <w:bCs/>
          <w:sz w:val="18"/>
          <w:szCs w:val="18"/>
        </w:rPr>
        <w:t xml:space="preserve"> </w:t>
      </w:r>
      <w:r w:rsidRPr="008D3E8C">
        <w:rPr>
          <w:bCs/>
          <w:sz w:val="18"/>
          <w:szCs w:val="18"/>
        </w:rPr>
        <w:t>people are aware of the values of biodiversity and the steps they can take to conserve and use it sustainably.</w:t>
      </w:r>
      <w:r w:rsidRPr="006B1071">
        <w:rPr>
          <w:b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rsidR="00534681" w:rsidRPr="008D3E8C" w:rsidRDefault="002724FD" w:rsidP="008D3E8C">
        <w:pPr>
          <w:pStyle w:val="Header"/>
          <w:tabs>
            <w:tab w:val="clear" w:pos="4320"/>
            <w:tab w:val="clear" w:pos="8640"/>
          </w:tabs>
          <w:jc w:val="left"/>
          <w:rPr>
            <w:noProof/>
            <w:kern w:val="22"/>
          </w:rPr>
        </w:pPr>
        <w:r w:rsidRPr="008D3E8C">
          <w:rPr>
            <w:noProof/>
            <w:kern w:val="22"/>
          </w:rPr>
          <w:t>CBD/COP/14/INF/43</w:t>
        </w:r>
      </w:p>
    </w:sdtContent>
  </w:sdt>
  <w:p w:rsidR="00534681" w:rsidRPr="008D3E8C" w:rsidRDefault="00534681" w:rsidP="008D3E8C">
    <w:pPr>
      <w:pStyle w:val="Header"/>
      <w:tabs>
        <w:tab w:val="clear" w:pos="4320"/>
        <w:tab w:val="clear" w:pos="8640"/>
      </w:tabs>
      <w:jc w:val="left"/>
      <w:rPr>
        <w:noProof/>
        <w:kern w:val="22"/>
      </w:rPr>
    </w:pPr>
    <w:r w:rsidRPr="008D3E8C">
      <w:rPr>
        <w:noProof/>
        <w:kern w:val="22"/>
      </w:rPr>
      <w:t xml:space="preserve">Page </w:t>
    </w:r>
    <w:r w:rsidRPr="008D3E8C">
      <w:rPr>
        <w:noProof/>
        <w:kern w:val="22"/>
      </w:rPr>
      <w:fldChar w:fldCharType="begin"/>
    </w:r>
    <w:r w:rsidRPr="008D3E8C">
      <w:rPr>
        <w:noProof/>
        <w:kern w:val="22"/>
      </w:rPr>
      <w:instrText xml:space="preserve"> PAGE   \* MERGEFORMAT </w:instrText>
    </w:r>
    <w:r w:rsidRPr="008D3E8C">
      <w:rPr>
        <w:noProof/>
        <w:kern w:val="22"/>
      </w:rPr>
      <w:fldChar w:fldCharType="separate"/>
    </w:r>
    <w:r w:rsidR="00771DFA" w:rsidRPr="008D3E8C">
      <w:rPr>
        <w:noProof/>
        <w:kern w:val="22"/>
      </w:rPr>
      <w:t>8</w:t>
    </w:r>
    <w:r w:rsidRPr="008D3E8C">
      <w:rPr>
        <w:noProof/>
        <w:kern w:val="22"/>
      </w:rPr>
      <w:fldChar w:fldCharType="end"/>
    </w:r>
  </w:p>
  <w:p w:rsidR="00460113" w:rsidRPr="008D3E8C" w:rsidRDefault="00460113" w:rsidP="008D3E8C">
    <w:pPr>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11279753"/>
      <w:dataBinding w:prefixMappings="xmlns:ns0='http://purl.org/dc/elements/1.1/' xmlns:ns1='http://schemas.openxmlformats.org/package/2006/metadata/core-properties' " w:xpath="/ns1:coreProperties[1]/ns0:subject[1]" w:storeItemID="{6C3C8BC8-F283-45AE-878A-BAB7291924A1}"/>
      <w:text/>
    </w:sdtPr>
    <w:sdtEndPr/>
    <w:sdtContent>
      <w:p w:rsidR="009505C9" w:rsidRPr="008D3E8C" w:rsidRDefault="002724FD" w:rsidP="009505C9">
        <w:pPr>
          <w:pStyle w:val="Header"/>
          <w:jc w:val="right"/>
          <w:rPr>
            <w:noProof/>
            <w:kern w:val="22"/>
          </w:rPr>
        </w:pPr>
        <w:r w:rsidRPr="008D3E8C">
          <w:rPr>
            <w:noProof/>
            <w:kern w:val="22"/>
          </w:rPr>
          <w:t>CBD/COP/14/INF/43</w:t>
        </w:r>
      </w:p>
    </w:sdtContent>
  </w:sdt>
  <w:p w:rsidR="009505C9" w:rsidRPr="008D3E8C" w:rsidRDefault="009505C9" w:rsidP="009505C9">
    <w:pPr>
      <w:pStyle w:val="Header"/>
      <w:jc w:val="right"/>
      <w:rPr>
        <w:noProof/>
        <w:kern w:val="22"/>
      </w:rPr>
    </w:pPr>
    <w:r w:rsidRPr="008D3E8C">
      <w:rPr>
        <w:noProof/>
        <w:kern w:val="22"/>
      </w:rPr>
      <w:t xml:space="preserve">Page </w:t>
    </w:r>
    <w:r w:rsidRPr="008D3E8C">
      <w:rPr>
        <w:noProof/>
        <w:kern w:val="22"/>
      </w:rPr>
      <w:fldChar w:fldCharType="begin"/>
    </w:r>
    <w:r w:rsidRPr="008D3E8C">
      <w:rPr>
        <w:noProof/>
        <w:kern w:val="22"/>
      </w:rPr>
      <w:instrText xml:space="preserve"> PAGE   \* MERGEFORMAT </w:instrText>
    </w:r>
    <w:r w:rsidRPr="008D3E8C">
      <w:rPr>
        <w:noProof/>
        <w:kern w:val="22"/>
      </w:rPr>
      <w:fldChar w:fldCharType="separate"/>
    </w:r>
    <w:r w:rsidR="00771DFA" w:rsidRPr="008D3E8C">
      <w:rPr>
        <w:noProof/>
        <w:kern w:val="22"/>
      </w:rPr>
      <w:t>9</w:t>
    </w:r>
    <w:r w:rsidRPr="008D3E8C">
      <w:rPr>
        <w:noProof/>
        <w:kern w:val="22"/>
      </w:rPr>
      <w:fldChar w:fldCharType="end"/>
    </w:r>
  </w:p>
  <w:p w:rsidR="00460113" w:rsidRPr="008D3E8C" w:rsidRDefault="00460113" w:rsidP="008D3E8C">
    <w:pPr>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alt="Image result for political support sdgs" style="width:432.8pt;height:320.1pt;visibility:visible;mso-wrap-style:square" o:bullet="t">
        <v:imagedata r:id="rId1" o:title="Image result for political support sdgs"/>
      </v:shape>
    </w:pict>
  </w:numPicBullet>
  <w:abstractNum w:abstractNumId="0" w15:restartNumberingAfterBreak="0">
    <w:nsid w:val="03452623"/>
    <w:multiLevelType w:val="hybridMultilevel"/>
    <w:tmpl w:val="6A0CCE00"/>
    <w:lvl w:ilvl="0" w:tplc="B756D554">
      <w:start w:val="2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C72800"/>
    <w:multiLevelType w:val="hybridMultilevel"/>
    <w:tmpl w:val="DC3A2218"/>
    <w:lvl w:ilvl="0" w:tplc="E96EA55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1E253A"/>
    <w:multiLevelType w:val="hybridMultilevel"/>
    <w:tmpl w:val="2FF896D0"/>
    <w:lvl w:ilvl="0" w:tplc="360AA8BE">
      <w:start w:val="3"/>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D173C"/>
    <w:multiLevelType w:val="hybridMultilevel"/>
    <w:tmpl w:val="BDFAD86A"/>
    <w:lvl w:ilvl="0" w:tplc="B756D554">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B53E95"/>
    <w:multiLevelType w:val="hybridMultilevel"/>
    <w:tmpl w:val="10F048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2651DD"/>
    <w:multiLevelType w:val="hybridMultilevel"/>
    <w:tmpl w:val="77E044B4"/>
    <w:lvl w:ilvl="0" w:tplc="B756D554">
      <w:start w:val="2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0D35796"/>
    <w:multiLevelType w:val="hybridMultilevel"/>
    <w:tmpl w:val="A24E391E"/>
    <w:lvl w:ilvl="0" w:tplc="B756D55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2B6743"/>
    <w:multiLevelType w:val="hybridMultilevel"/>
    <w:tmpl w:val="7D5CD1F6"/>
    <w:lvl w:ilvl="0" w:tplc="360AA8BE">
      <w:start w:val="3"/>
      <w:numFmt w:val="bullet"/>
      <w:lvlText w:val="-"/>
      <w:lvlJc w:val="left"/>
      <w:pPr>
        <w:ind w:left="720" w:hanging="360"/>
      </w:pPr>
      <w:rPr>
        <w:rFonts w:ascii="Times New Roman" w:eastAsia="Times New Roman" w:hAnsi="Times New Roman" w:cs="Times New Roman" w:hint="default"/>
      </w:rPr>
    </w:lvl>
    <w:lvl w:ilvl="1" w:tplc="435A3BB6">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D72F49"/>
    <w:multiLevelType w:val="hybridMultilevel"/>
    <w:tmpl w:val="A09283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B36C8E"/>
    <w:multiLevelType w:val="multilevel"/>
    <w:tmpl w:val="9370BBC2"/>
    <w:lvl w:ilvl="0">
      <w:start w:val="1"/>
      <w:numFmt w:val="bullet"/>
      <w:lvlText w:val=""/>
      <w:lvlJc w:val="left"/>
      <w:pPr>
        <w:tabs>
          <w:tab w:val="num" w:pos="360"/>
        </w:tabs>
        <w:ind w:left="0" w:firstLine="0"/>
      </w:pPr>
      <w:rPr>
        <w:rFonts w:ascii="Symbol" w:hAnsi="Symbol"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5215163"/>
    <w:multiLevelType w:val="hybridMultilevel"/>
    <w:tmpl w:val="FE907C68"/>
    <w:lvl w:ilvl="0" w:tplc="9404DD7E">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02F5C74"/>
    <w:multiLevelType w:val="multilevel"/>
    <w:tmpl w:val="0EBE01A6"/>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03140F3"/>
    <w:multiLevelType w:val="hybridMultilevel"/>
    <w:tmpl w:val="D1D680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1C6B0E"/>
    <w:multiLevelType w:val="hybridMultilevel"/>
    <w:tmpl w:val="7B329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22F23D3"/>
    <w:multiLevelType w:val="hybridMultilevel"/>
    <w:tmpl w:val="3176EC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80F081F"/>
    <w:multiLevelType w:val="hybridMultilevel"/>
    <w:tmpl w:val="78B2CF0C"/>
    <w:lvl w:ilvl="0" w:tplc="B756D554">
      <w:start w:val="2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975246"/>
    <w:multiLevelType w:val="hybridMultilevel"/>
    <w:tmpl w:val="8314189C"/>
    <w:lvl w:ilvl="0" w:tplc="8DD243E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721B27"/>
    <w:multiLevelType w:val="hybridMultilevel"/>
    <w:tmpl w:val="BB3A4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FCB3F77"/>
    <w:multiLevelType w:val="hybridMultilevel"/>
    <w:tmpl w:val="13F40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8C9354A"/>
    <w:multiLevelType w:val="hybridMultilevel"/>
    <w:tmpl w:val="26FC02E8"/>
    <w:lvl w:ilvl="0" w:tplc="9404DD7E">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94A1BB4"/>
    <w:multiLevelType w:val="hybridMultilevel"/>
    <w:tmpl w:val="8A5A226C"/>
    <w:lvl w:ilvl="0" w:tplc="04090001">
      <w:start w:val="1"/>
      <w:numFmt w:val="bullet"/>
      <w:lvlText w:val=""/>
      <w:lvlJc w:val="left"/>
      <w:pPr>
        <w:ind w:left="720" w:hanging="360"/>
      </w:pPr>
      <w:rPr>
        <w:rFonts w:ascii="Symbol" w:hAnsi="Symbol" w:hint="default"/>
      </w:rPr>
    </w:lvl>
    <w:lvl w:ilvl="1" w:tplc="435A3BB6">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763FC"/>
    <w:multiLevelType w:val="hybridMultilevel"/>
    <w:tmpl w:val="F050D8E8"/>
    <w:lvl w:ilvl="0" w:tplc="10090001">
      <w:start w:val="1"/>
      <w:numFmt w:val="bullet"/>
      <w:lvlText w:val=""/>
      <w:lvlJc w:val="left"/>
      <w:pPr>
        <w:ind w:left="720" w:hanging="360"/>
      </w:pPr>
      <w:rPr>
        <w:rFonts w:ascii="Symbol" w:hAnsi="Symbol" w:hint="default"/>
      </w:rPr>
    </w:lvl>
    <w:lvl w:ilvl="1" w:tplc="435A3BB6">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CC4C94"/>
    <w:multiLevelType w:val="hybridMultilevel"/>
    <w:tmpl w:val="0238793A"/>
    <w:lvl w:ilvl="0" w:tplc="B756D554">
      <w:start w:val="2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C476DE"/>
    <w:multiLevelType w:val="hybridMultilevel"/>
    <w:tmpl w:val="D7F21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4"/>
  </w:num>
  <w:num w:numId="4">
    <w:abstractNumId w:val="17"/>
  </w:num>
  <w:num w:numId="5">
    <w:abstractNumId w:val="16"/>
  </w:num>
  <w:num w:numId="6">
    <w:abstractNumId w:val="3"/>
  </w:num>
  <w:num w:numId="7">
    <w:abstractNumId w:val="6"/>
  </w:num>
  <w:num w:numId="8">
    <w:abstractNumId w:val="14"/>
    <w:lvlOverride w:ilvl="0">
      <w:startOverride w:val="1"/>
    </w:lvlOverride>
  </w:num>
  <w:num w:numId="9">
    <w:abstractNumId w:val="30"/>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24"/>
  </w:num>
  <w:num w:numId="15">
    <w:abstractNumId w:val="23"/>
  </w:num>
  <w:num w:numId="16">
    <w:abstractNumId w:val="4"/>
  </w:num>
  <w:num w:numId="17">
    <w:abstractNumId w:val="32"/>
  </w:num>
  <w:num w:numId="18">
    <w:abstractNumId w:val="34"/>
  </w:num>
  <w:num w:numId="19">
    <w:abstractNumId w:val="2"/>
  </w:num>
  <w:num w:numId="20">
    <w:abstractNumId w:val="21"/>
  </w:num>
  <w:num w:numId="21">
    <w:abstractNumId w:val="13"/>
  </w:num>
  <w:num w:numId="22">
    <w:abstractNumId w:val="8"/>
  </w:num>
  <w:num w:numId="23">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1"/>
  </w:num>
  <w:num w:numId="26">
    <w:abstractNumId w:val="31"/>
  </w:num>
  <w:num w:numId="27">
    <w:abstractNumId w:val="22"/>
  </w:num>
  <w:num w:numId="28">
    <w:abstractNumId w:val="12"/>
  </w:num>
  <w:num w:numId="29">
    <w:abstractNumId w:val="29"/>
  </w:num>
  <w:num w:numId="30">
    <w:abstractNumId w:val="33"/>
  </w:num>
  <w:num w:numId="31">
    <w:abstractNumId w:val="10"/>
  </w:num>
  <w:num w:numId="32">
    <w:abstractNumId w:val="18"/>
  </w:num>
  <w:num w:numId="33">
    <w:abstractNumId w:val="26"/>
  </w:num>
  <w:num w:numId="34">
    <w:abstractNumId w:val="20"/>
  </w:num>
  <w:num w:numId="35">
    <w:abstractNumId w:val="1"/>
  </w:num>
  <w:num w:numId="36">
    <w:abstractNumId w:val="0"/>
  </w:num>
  <w:num w:numId="37">
    <w:abstractNumId w:val="25"/>
  </w:num>
  <w:num w:numId="38">
    <w:abstractNumId w:val="7"/>
  </w:num>
  <w:num w:numId="39">
    <w:abstractNumId w:val="5"/>
  </w:num>
  <w:num w:numId="40">
    <w:abstractNumId w:val="19"/>
  </w:num>
  <w:num w:numId="41">
    <w:abstractNumId w:val="15"/>
  </w:num>
  <w:num w:numId="42">
    <w:abstractNumId w:val="27"/>
  </w:num>
  <w:num w:numId="43">
    <w:abstractNumId w:val="17"/>
  </w:num>
  <w:num w:numId="44">
    <w:abstractNumId w:val="17"/>
  </w:num>
  <w:num w:numId="45">
    <w:abstractNumId w:val="17"/>
  </w:num>
  <w:num w:numId="46">
    <w:abstractNumId w:val="17"/>
  </w:num>
  <w:num w:numId="47">
    <w:abstractNumId w:val="16"/>
  </w:num>
  <w:num w:numId="48">
    <w:abstractNumId w:val="16"/>
  </w:num>
  <w:num w:numId="49">
    <w:abstractNumId w:val="16"/>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grammar="clean"/>
  <w:revisionView w:markup="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11659"/>
    <w:rsid w:val="00063966"/>
    <w:rsid w:val="00071732"/>
    <w:rsid w:val="00071E3B"/>
    <w:rsid w:val="00085675"/>
    <w:rsid w:val="00094EA0"/>
    <w:rsid w:val="000C5A14"/>
    <w:rsid w:val="000E0132"/>
    <w:rsid w:val="000E0F0D"/>
    <w:rsid w:val="000E673A"/>
    <w:rsid w:val="000F74F5"/>
    <w:rsid w:val="00103AAB"/>
    <w:rsid w:val="00105372"/>
    <w:rsid w:val="001274BD"/>
    <w:rsid w:val="00130CF1"/>
    <w:rsid w:val="00131E7A"/>
    <w:rsid w:val="00131EFB"/>
    <w:rsid w:val="0015164B"/>
    <w:rsid w:val="00151826"/>
    <w:rsid w:val="00155151"/>
    <w:rsid w:val="00163608"/>
    <w:rsid w:val="00172AF6"/>
    <w:rsid w:val="00176CEE"/>
    <w:rsid w:val="00182657"/>
    <w:rsid w:val="0018333A"/>
    <w:rsid w:val="00185591"/>
    <w:rsid w:val="00185987"/>
    <w:rsid w:val="001A11C2"/>
    <w:rsid w:val="001C229B"/>
    <w:rsid w:val="001C4C85"/>
    <w:rsid w:val="001D7329"/>
    <w:rsid w:val="001E10EC"/>
    <w:rsid w:val="00234273"/>
    <w:rsid w:val="002674BF"/>
    <w:rsid w:val="002724FD"/>
    <w:rsid w:val="00287304"/>
    <w:rsid w:val="00296D3C"/>
    <w:rsid w:val="0029717E"/>
    <w:rsid w:val="00297A76"/>
    <w:rsid w:val="002B4899"/>
    <w:rsid w:val="002E20EE"/>
    <w:rsid w:val="002E5BBD"/>
    <w:rsid w:val="003006B4"/>
    <w:rsid w:val="00306F4E"/>
    <w:rsid w:val="00372F74"/>
    <w:rsid w:val="00376A64"/>
    <w:rsid w:val="00391DD6"/>
    <w:rsid w:val="00396296"/>
    <w:rsid w:val="003A0713"/>
    <w:rsid w:val="003B43AC"/>
    <w:rsid w:val="003F5AD2"/>
    <w:rsid w:val="003F7224"/>
    <w:rsid w:val="003F7975"/>
    <w:rsid w:val="00404551"/>
    <w:rsid w:val="00427D21"/>
    <w:rsid w:val="00451EE0"/>
    <w:rsid w:val="00457537"/>
    <w:rsid w:val="00460113"/>
    <w:rsid w:val="004644C2"/>
    <w:rsid w:val="00466B7A"/>
    <w:rsid w:val="00467F9C"/>
    <w:rsid w:val="0047167B"/>
    <w:rsid w:val="004939BD"/>
    <w:rsid w:val="004A2CAB"/>
    <w:rsid w:val="004B74C9"/>
    <w:rsid w:val="004E6F3B"/>
    <w:rsid w:val="00504D74"/>
    <w:rsid w:val="00530E01"/>
    <w:rsid w:val="00534681"/>
    <w:rsid w:val="005637A8"/>
    <w:rsid w:val="00592164"/>
    <w:rsid w:val="005963A4"/>
    <w:rsid w:val="005B7321"/>
    <w:rsid w:val="006122BA"/>
    <w:rsid w:val="00632F4C"/>
    <w:rsid w:val="00634E2D"/>
    <w:rsid w:val="00636A22"/>
    <w:rsid w:val="0065497C"/>
    <w:rsid w:val="006622C3"/>
    <w:rsid w:val="00690ACA"/>
    <w:rsid w:val="006B1071"/>
    <w:rsid w:val="006B2290"/>
    <w:rsid w:val="006C5C9C"/>
    <w:rsid w:val="006C6E5B"/>
    <w:rsid w:val="006D744B"/>
    <w:rsid w:val="006E0FE4"/>
    <w:rsid w:val="006F0920"/>
    <w:rsid w:val="0070421D"/>
    <w:rsid w:val="00717D88"/>
    <w:rsid w:val="00725E1A"/>
    <w:rsid w:val="00737FE8"/>
    <w:rsid w:val="00771DFA"/>
    <w:rsid w:val="00792CBD"/>
    <w:rsid w:val="007942D3"/>
    <w:rsid w:val="007B130E"/>
    <w:rsid w:val="007B6C09"/>
    <w:rsid w:val="007C10BB"/>
    <w:rsid w:val="007C3C03"/>
    <w:rsid w:val="007E09DA"/>
    <w:rsid w:val="007E2BB0"/>
    <w:rsid w:val="00810F81"/>
    <w:rsid w:val="008178B6"/>
    <w:rsid w:val="00820784"/>
    <w:rsid w:val="00821CC5"/>
    <w:rsid w:val="00826A45"/>
    <w:rsid w:val="0084019D"/>
    <w:rsid w:val="00843DE4"/>
    <w:rsid w:val="0086172F"/>
    <w:rsid w:val="00865B74"/>
    <w:rsid w:val="008707AE"/>
    <w:rsid w:val="00881A8A"/>
    <w:rsid w:val="008D3E8C"/>
    <w:rsid w:val="008D54E5"/>
    <w:rsid w:val="008F097B"/>
    <w:rsid w:val="00900E2D"/>
    <w:rsid w:val="0090130C"/>
    <w:rsid w:val="00930BA1"/>
    <w:rsid w:val="0093169E"/>
    <w:rsid w:val="009505C9"/>
    <w:rsid w:val="009506E9"/>
    <w:rsid w:val="009912EB"/>
    <w:rsid w:val="009F509E"/>
    <w:rsid w:val="00A3506A"/>
    <w:rsid w:val="00A55109"/>
    <w:rsid w:val="00A72388"/>
    <w:rsid w:val="00A7761D"/>
    <w:rsid w:val="00A779FD"/>
    <w:rsid w:val="00A82B59"/>
    <w:rsid w:val="00AA1748"/>
    <w:rsid w:val="00AC0485"/>
    <w:rsid w:val="00AD0F52"/>
    <w:rsid w:val="00AE4320"/>
    <w:rsid w:val="00AF33A0"/>
    <w:rsid w:val="00B2332E"/>
    <w:rsid w:val="00B24B91"/>
    <w:rsid w:val="00B3369F"/>
    <w:rsid w:val="00B540FF"/>
    <w:rsid w:val="00B54DEA"/>
    <w:rsid w:val="00B652F0"/>
    <w:rsid w:val="00B70759"/>
    <w:rsid w:val="00BB3BEE"/>
    <w:rsid w:val="00BC3EB1"/>
    <w:rsid w:val="00BC75E4"/>
    <w:rsid w:val="00BD6F36"/>
    <w:rsid w:val="00BE1927"/>
    <w:rsid w:val="00BE7FF7"/>
    <w:rsid w:val="00C53426"/>
    <w:rsid w:val="00C640BF"/>
    <w:rsid w:val="00C77923"/>
    <w:rsid w:val="00C806F7"/>
    <w:rsid w:val="00C9161D"/>
    <w:rsid w:val="00CC2BBE"/>
    <w:rsid w:val="00CC5569"/>
    <w:rsid w:val="00CD0BB4"/>
    <w:rsid w:val="00CF1848"/>
    <w:rsid w:val="00D05340"/>
    <w:rsid w:val="00D12044"/>
    <w:rsid w:val="00D67DE9"/>
    <w:rsid w:val="00D71D16"/>
    <w:rsid w:val="00D76A18"/>
    <w:rsid w:val="00D92796"/>
    <w:rsid w:val="00DA58FC"/>
    <w:rsid w:val="00DB608F"/>
    <w:rsid w:val="00DB68A8"/>
    <w:rsid w:val="00DC5111"/>
    <w:rsid w:val="00DD118C"/>
    <w:rsid w:val="00DE1729"/>
    <w:rsid w:val="00E019BC"/>
    <w:rsid w:val="00E43E42"/>
    <w:rsid w:val="00E66235"/>
    <w:rsid w:val="00E67F9F"/>
    <w:rsid w:val="00E70D84"/>
    <w:rsid w:val="00E83C24"/>
    <w:rsid w:val="00E9318D"/>
    <w:rsid w:val="00E94FED"/>
    <w:rsid w:val="00EB029E"/>
    <w:rsid w:val="00EE730C"/>
    <w:rsid w:val="00F06EE8"/>
    <w:rsid w:val="00F0754D"/>
    <w:rsid w:val="00F21FE0"/>
    <w:rsid w:val="00F23F33"/>
    <w:rsid w:val="00F32514"/>
    <w:rsid w:val="00F34042"/>
    <w:rsid w:val="00F3553C"/>
    <w:rsid w:val="00F94774"/>
    <w:rsid w:val="00FC0BC5"/>
    <w:rsid w:val="00FC53DB"/>
    <w:rsid w:val="00FF5B5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C2D39C"/>
  <w15:docId w15:val="{65BECD03-8747-4493-80C5-7E4E1C27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2724FD"/>
    <w:pPr>
      <w:spacing w:before="120" w:after="120"/>
      <w:ind w:left="720"/>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HEADINGNOTFORTOCChar">
    <w:name w:val="HEADING (NOT FOR TOC) Char"/>
    <w:link w:val="HEADINGNOTFORTOC"/>
    <w:locked/>
    <w:rsid w:val="00C806F7"/>
    <w:rPr>
      <w:rFonts w:ascii="Times New Roman" w:eastAsia="Times New Roman" w:hAnsi="Times New Roman" w:cs="Times New Roman"/>
      <w:b/>
      <w:caps/>
      <w:sz w:val="22"/>
      <w:lang w:val="en-GB"/>
    </w:rPr>
  </w:style>
  <w:style w:type="paragraph" w:styleId="Revision">
    <w:name w:val="Revision"/>
    <w:hidden/>
    <w:uiPriority w:val="99"/>
    <w:semiHidden/>
    <w:rsid w:val="005637A8"/>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110401">
      <w:bodyDiv w:val="1"/>
      <w:marLeft w:val="0"/>
      <w:marRight w:val="0"/>
      <w:marTop w:val="0"/>
      <w:marBottom w:val="0"/>
      <w:divBdr>
        <w:top w:val="none" w:sz="0" w:space="0" w:color="auto"/>
        <w:left w:val="none" w:sz="0" w:space="0" w:color="auto"/>
        <w:bottom w:val="none" w:sz="0" w:space="0" w:color="auto"/>
        <w:right w:val="none" w:sz="0" w:space="0" w:color="auto"/>
      </w:divBdr>
    </w:div>
    <w:div w:id="210737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UNBiodiversity/videos/1696147693796589/"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cbd.int/idb/2017/log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http://natureforall.global/" TargetMode="Externa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hyperlink" Target="https://www.cbd.int/idb/2018/logo/"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B325907B6AB430B8ECD408BF66AD26F"/>
        <w:category>
          <w:name w:val="General"/>
          <w:gallery w:val="placeholder"/>
        </w:category>
        <w:types>
          <w:type w:val="bbPlcHdr"/>
        </w:types>
        <w:behaviors>
          <w:behavior w:val="content"/>
        </w:behaviors>
        <w:guid w:val="{12DCF85C-1FC5-40F3-B12B-A963371F3EE8}"/>
      </w:docPartPr>
      <w:docPartBody>
        <w:p w:rsidR="00D640B6" w:rsidRDefault="009D089C" w:rsidP="009D089C">
          <w:pPr>
            <w:pStyle w:val="BB325907B6AB430B8ECD408BF66AD26F"/>
          </w:pPr>
          <w:r w:rsidRPr="00E9059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0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5CEF"/>
    <w:rsid w:val="001D35B3"/>
    <w:rsid w:val="00250030"/>
    <w:rsid w:val="002F66B5"/>
    <w:rsid w:val="00500A2B"/>
    <w:rsid w:val="0058288D"/>
    <w:rsid w:val="005B5F04"/>
    <w:rsid w:val="006801B3"/>
    <w:rsid w:val="00810A55"/>
    <w:rsid w:val="008C6619"/>
    <w:rsid w:val="008D420E"/>
    <w:rsid w:val="0098642F"/>
    <w:rsid w:val="009D089C"/>
    <w:rsid w:val="00A26870"/>
    <w:rsid w:val="00D6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D089C"/>
  </w:style>
  <w:style w:type="paragraph" w:customStyle="1" w:styleId="8BBACA6BBD6E40359F5ADAFF1451DFC3">
    <w:name w:val="8BBACA6BBD6E40359F5ADAFF1451DFC3"/>
    <w:rsid w:val="009D089C"/>
    <w:rPr>
      <w:lang w:val="en-CA" w:eastAsia="en-CA"/>
    </w:rPr>
  </w:style>
  <w:style w:type="paragraph" w:customStyle="1" w:styleId="BB325907B6AB430B8ECD408BF66AD26F">
    <w:name w:val="BB325907B6AB430B8ECD408BF66AD26F"/>
    <w:rsid w:val="009D089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1960F3-B898-4981-B566-AC912B00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4607</Words>
  <Characters>24095</Characters>
  <Application>Microsoft Office Word</Application>
  <DocSecurity>0</DocSecurity>
  <Lines>354</Lines>
  <Paragraphs>132</Paragraphs>
  <ScaleCrop>false</ScaleCrop>
  <HeadingPairs>
    <vt:vector size="2" baseType="variant">
      <vt:variant>
        <vt:lpstr>Title</vt:lpstr>
      </vt:variant>
      <vt:variant>
        <vt:i4>1</vt:i4>
      </vt:variant>
    </vt:vector>
  </HeadingPairs>
  <TitlesOfParts>
    <vt:vector size="1" baseType="lpstr">
      <vt:lpstr>Report on activities carried out by the Executive Secretary in support of decision XIII/22, on the framework for a global communications strategy</vt:lpstr>
    </vt:vector>
  </TitlesOfParts>
  <Company>SCBD</Company>
  <LinksUpToDate>false</LinksUpToDate>
  <CharactersWithSpaces>28570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activities carried out by the Executive Secretary in support of decision XIII/22, on the framework for a global communications strategy</dc:title>
  <dc:subject>CBD/COP/14/INF/43</dc:subject>
  <dc:creator>SCBD</dc:creator>
  <cp:lastModifiedBy>Orestes Plasencia</cp:lastModifiedBy>
  <cp:revision>2</cp:revision>
  <dcterms:created xsi:type="dcterms:W3CDTF">2018-11-17T09:55:00Z</dcterms:created>
  <dcterms:modified xsi:type="dcterms:W3CDTF">2018-11-17T09:55:00Z</dcterms:modified>
  <cp:contentStatus>GENERAL</cp:contentStatus>
</cp:coreProperties>
</file>