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Borders>
          <w:bottom w:val="single" w:sz="36" w:space="0" w:color="000000"/>
        </w:tblBorders>
        <w:tblLayout w:type="fixed"/>
        <w:tblLook w:val="0000"/>
      </w:tblPr>
      <w:tblGrid>
        <w:gridCol w:w="852"/>
        <w:gridCol w:w="2614"/>
        <w:gridCol w:w="2620"/>
        <w:gridCol w:w="294"/>
        <w:gridCol w:w="3544"/>
      </w:tblGrid>
      <w:tr w:rsidR="007F4C29" w:rsidRPr="00D56551" w:rsidTr="007F4C29">
        <w:tc>
          <w:tcPr>
            <w:tcW w:w="852" w:type="dxa"/>
            <w:tcBorders>
              <w:top w:val="nil"/>
              <w:bottom w:val="single" w:sz="12" w:space="0" w:color="000000"/>
              <w:right w:val="nil"/>
            </w:tcBorders>
            <w:shd w:val="clear" w:color="auto" w:fill="auto"/>
          </w:tcPr>
          <w:p w:rsidR="007F4C29" w:rsidRPr="00D56551" w:rsidRDefault="00CE0198" w:rsidP="004E7248">
            <w:pPr>
              <w:jc w:val="left"/>
              <w:rPr>
                <w:noProof/>
                <w:kern w:val="22"/>
                <w:lang w:val="fr-CA" w:eastAsia="zh-CN"/>
              </w:rPr>
            </w:pPr>
            <w:r w:rsidRPr="00D56551">
              <w:rPr>
                <w:noProof/>
                <w:kern w:val="22"/>
                <w:lang w:val="fr-CA" w:eastAsia="zh-CN"/>
              </w:rPr>
              <w:drawing>
                <wp:inline distT="0" distB="0" distL="0" distR="0">
                  <wp:extent cx="476250" cy="400050"/>
                  <wp:effectExtent l="1905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inline>
              </w:drawing>
            </w:r>
          </w:p>
        </w:tc>
        <w:tc>
          <w:tcPr>
            <w:tcW w:w="2614" w:type="dxa"/>
            <w:tcBorders>
              <w:top w:val="nil"/>
              <w:left w:val="nil"/>
              <w:bottom w:val="single" w:sz="12" w:space="0" w:color="000000"/>
              <w:right w:val="nil"/>
            </w:tcBorders>
            <w:shd w:val="clear" w:color="auto" w:fill="auto"/>
          </w:tcPr>
          <w:p w:rsidR="007F4C29" w:rsidRPr="00D56551" w:rsidRDefault="00CE0198" w:rsidP="004E7248">
            <w:pPr>
              <w:jc w:val="left"/>
              <w:rPr>
                <w:snapToGrid w:val="0"/>
                <w:kern w:val="22"/>
                <w:lang w:val="fr-CA"/>
              </w:rPr>
            </w:pPr>
            <w:r w:rsidRPr="00D56551">
              <w:rPr>
                <w:noProof/>
                <w:kern w:val="22"/>
                <w:lang w:val="fr-CA" w:eastAsia="zh-CN"/>
              </w:rPr>
              <w:drawing>
                <wp:inline distT="0" distB="0" distL="0" distR="0">
                  <wp:extent cx="342900" cy="400050"/>
                  <wp:effectExtent l="19050" t="0" r="0" b="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42900" cy="400050"/>
                          </a:xfrm>
                          <a:prstGeom prst="rect">
                            <a:avLst/>
                          </a:prstGeom>
                          <a:noFill/>
                          <a:ln w="9525">
                            <a:noFill/>
                            <a:miter lim="800000"/>
                            <a:headEnd/>
                            <a:tailEnd/>
                          </a:ln>
                        </pic:spPr>
                      </pic:pic>
                    </a:graphicData>
                  </a:graphic>
                </wp:inline>
              </w:drawing>
            </w:r>
          </w:p>
        </w:tc>
        <w:tc>
          <w:tcPr>
            <w:tcW w:w="6458" w:type="dxa"/>
            <w:gridSpan w:val="3"/>
            <w:tcBorders>
              <w:top w:val="nil"/>
              <w:left w:val="nil"/>
              <w:bottom w:val="single" w:sz="12" w:space="0" w:color="000000"/>
            </w:tcBorders>
            <w:shd w:val="clear" w:color="auto" w:fill="auto"/>
          </w:tcPr>
          <w:p w:rsidR="007F4C29" w:rsidRPr="00D56551" w:rsidRDefault="007F4C29" w:rsidP="004E7248">
            <w:pPr>
              <w:tabs>
                <w:tab w:val="right" w:pos="7611"/>
              </w:tabs>
              <w:ind w:left="360" w:right="34"/>
              <w:jc w:val="right"/>
              <w:rPr>
                <w:rFonts w:ascii="Univers" w:hAnsi="Univers"/>
                <w:b/>
                <w:snapToGrid w:val="0"/>
                <w:kern w:val="22"/>
                <w:sz w:val="32"/>
                <w:lang w:val="fr-CA"/>
              </w:rPr>
            </w:pPr>
            <w:r w:rsidRPr="00D56551">
              <w:rPr>
                <w:rFonts w:ascii="Univers" w:hAnsi="Univers"/>
                <w:b/>
                <w:snapToGrid w:val="0"/>
                <w:kern w:val="22"/>
                <w:sz w:val="32"/>
                <w:lang w:val="fr-CA"/>
              </w:rPr>
              <w:t>CBD</w:t>
            </w:r>
          </w:p>
        </w:tc>
      </w:tr>
      <w:tr w:rsidR="00F16F02" w:rsidRPr="00D56551" w:rsidTr="007F4C29">
        <w:trPr>
          <w:trHeight w:val="1693"/>
        </w:trPr>
        <w:tc>
          <w:tcPr>
            <w:tcW w:w="6086" w:type="dxa"/>
            <w:gridSpan w:val="3"/>
            <w:tcBorders>
              <w:top w:val="nil"/>
              <w:bottom w:val="single" w:sz="36" w:space="0" w:color="000000"/>
            </w:tcBorders>
          </w:tcPr>
          <w:p w:rsidR="00F16F02" w:rsidRPr="00D56551" w:rsidRDefault="00CE0198" w:rsidP="004E7248">
            <w:pPr>
              <w:rPr>
                <w:snapToGrid w:val="0"/>
                <w:kern w:val="22"/>
                <w:lang w:val="fr-CA"/>
              </w:rPr>
            </w:pPr>
            <w:r w:rsidRPr="00D56551">
              <w:rPr>
                <w:noProof/>
                <w:kern w:val="22"/>
                <w:lang w:val="fr-CA" w:eastAsia="zh-CN"/>
              </w:rPr>
              <w:drawing>
                <wp:inline distT="0" distB="0" distL="0" distR="0">
                  <wp:extent cx="2851150" cy="1079500"/>
                  <wp:effectExtent l="19050" t="0" r="6350" b="0"/>
                  <wp:docPr id="8"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_logo_fr-CMYK-black [Converted]"/>
                          <pic:cNvPicPr>
                            <a:picLocks noChangeAspect="1" noChangeArrowheads="1"/>
                          </pic:cNvPicPr>
                        </pic:nvPicPr>
                        <pic:blipFill>
                          <a:blip r:embed="rId10" cstate="print"/>
                          <a:srcRect/>
                          <a:stretch>
                            <a:fillRect/>
                          </a:stretch>
                        </pic:blipFill>
                        <pic:spPr bwMode="auto">
                          <a:xfrm>
                            <a:off x="0" y="0"/>
                            <a:ext cx="2851150" cy="1079500"/>
                          </a:xfrm>
                          <a:prstGeom prst="rect">
                            <a:avLst/>
                          </a:prstGeom>
                          <a:noFill/>
                          <a:ln w="9525">
                            <a:noFill/>
                            <a:miter lim="800000"/>
                            <a:headEnd/>
                            <a:tailEnd/>
                          </a:ln>
                        </pic:spPr>
                      </pic:pic>
                    </a:graphicData>
                  </a:graphic>
                </wp:inline>
              </w:drawing>
            </w:r>
          </w:p>
        </w:tc>
        <w:tc>
          <w:tcPr>
            <w:tcW w:w="294" w:type="dxa"/>
            <w:tcBorders>
              <w:top w:val="nil"/>
              <w:bottom w:val="single" w:sz="36" w:space="0" w:color="000000"/>
            </w:tcBorders>
          </w:tcPr>
          <w:p w:rsidR="00F16F02" w:rsidRPr="00D56551" w:rsidRDefault="00F16F02" w:rsidP="004E7248">
            <w:pPr>
              <w:pStyle w:val="Header"/>
              <w:tabs>
                <w:tab w:val="clear" w:pos="4320"/>
                <w:tab w:val="clear" w:pos="8640"/>
              </w:tabs>
              <w:rPr>
                <w:b/>
                <w:snapToGrid w:val="0"/>
                <w:kern w:val="22"/>
                <w:sz w:val="32"/>
                <w:szCs w:val="32"/>
                <w:lang w:val="fr-CA"/>
              </w:rPr>
            </w:pPr>
          </w:p>
        </w:tc>
        <w:tc>
          <w:tcPr>
            <w:tcW w:w="3544" w:type="dxa"/>
            <w:tcBorders>
              <w:top w:val="nil"/>
              <w:bottom w:val="single" w:sz="36" w:space="0" w:color="000000"/>
            </w:tcBorders>
          </w:tcPr>
          <w:p w:rsidR="00ED1B69" w:rsidRPr="00D56551" w:rsidRDefault="00ED1B69" w:rsidP="00ED1B69">
            <w:pPr>
              <w:ind w:left="742"/>
              <w:rPr>
                <w:noProof/>
                <w:snapToGrid w:val="0"/>
                <w:kern w:val="22"/>
                <w:szCs w:val="22"/>
                <w:lang w:val="fr-CA"/>
              </w:rPr>
            </w:pPr>
            <w:r w:rsidRPr="00D56551">
              <w:rPr>
                <w:noProof/>
                <w:snapToGrid w:val="0"/>
                <w:kern w:val="22"/>
                <w:szCs w:val="22"/>
                <w:lang w:val="fr-CA"/>
              </w:rPr>
              <w:t>Distr.</w:t>
            </w:r>
          </w:p>
          <w:p w:rsidR="00ED1B69" w:rsidRPr="00D56551" w:rsidRDefault="00ED1B69" w:rsidP="00ED1B69">
            <w:pPr>
              <w:ind w:left="742"/>
              <w:rPr>
                <w:noProof/>
                <w:snapToGrid w:val="0"/>
                <w:kern w:val="22"/>
                <w:szCs w:val="22"/>
                <w:lang w:val="fr-CA"/>
              </w:rPr>
            </w:pPr>
            <w:r w:rsidRPr="00D56551">
              <w:rPr>
                <w:noProof/>
                <w:snapToGrid w:val="0"/>
                <w:kern w:val="22"/>
                <w:szCs w:val="22"/>
                <w:lang w:val="fr-CA"/>
              </w:rPr>
              <w:t>GÉNÉRALE</w:t>
            </w:r>
          </w:p>
          <w:p w:rsidR="00ED1B69" w:rsidRPr="00D56551" w:rsidRDefault="00ED1B69" w:rsidP="00ED1B69">
            <w:pPr>
              <w:ind w:left="742"/>
              <w:rPr>
                <w:snapToGrid w:val="0"/>
                <w:kern w:val="22"/>
                <w:szCs w:val="22"/>
                <w:lang w:val="fr-CA"/>
              </w:rPr>
            </w:pPr>
          </w:p>
          <w:p w:rsidR="00ED1B69" w:rsidRPr="00D56551" w:rsidRDefault="00ED1B69" w:rsidP="00ED1B69">
            <w:pPr>
              <w:ind w:left="742"/>
              <w:rPr>
                <w:bCs/>
                <w:lang w:val="fr-CA"/>
              </w:rPr>
            </w:pPr>
            <w:r w:rsidRPr="00D56551">
              <w:rPr>
                <w:bCs/>
                <w:lang w:val="fr-CA"/>
              </w:rPr>
              <w:t>CBD/SOI/WS/2018/1/1</w:t>
            </w:r>
          </w:p>
          <w:p w:rsidR="00ED1B69" w:rsidRPr="00D56551" w:rsidRDefault="00ED1B69" w:rsidP="00ED1B69">
            <w:pPr>
              <w:ind w:left="742"/>
              <w:rPr>
                <w:szCs w:val="22"/>
                <w:lang w:val="fr-CA"/>
              </w:rPr>
            </w:pPr>
            <w:r w:rsidRPr="00D56551">
              <w:rPr>
                <w:szCs w:val="22"/>
                <w:lang w:val="fr-CA"/>
              </w:rPr>
              <w:t>19 décembre 2018</w:t>
            </w:r>
          </w:p>
          <w:p w:rsidR="00ED1B69" w:rsidRPr="00D56551" w:rsidRDefault="00ED1B69" w:rsidP="00ED1B69">
            <w:pPr>
              <w:ind w:left="742"/>
              <w:rPr>
                <w:snapToGrid w:val="0"/>
                <w:kern w:val="22"/>
                <w:szCs w:val="22"/>
                <w:lang w:val="fr-CA"/>
              </w:rPr>
            </w:pPr>
          </w:p>
          <w:p w:rsidR="00ED1B69" w:rsidRPr="00D56551" w:rsidRDefault="00ED1B69" w:rsidP="00ED1B69">
            <w:pPr>
              <w:ind w:left="742"/>
              <w:rPr>
                <w:snapToGrid w:val="0"/>
                <w:kern w:val="22"/>
                <w:szCs w:val="22"/>
                <w:lang w:val="fr-CA"/>
              </w:rPr>
            </w:pPr>
            <w:r w:rsidRPr="00D56551">
              <w:rPr>
                <w:snapToGrid w:val="0"/>
                <w:kern w:val="22"/>
                <w:szCs w:val="22"/>
                <w:lang w:val="fr-CA"/>
              </w:rPr>
              <w:t>FRANÇAIS</w:t>
            </w:r>
          </w:p>
          <w:p w:rsidR="00F16F02" w:rsidRPr="00D56551" w:rsidRDefault="00ED1B69" w:rsidP="00ED1B69">
            <w:pPr>
              <w:ind w:left="742"/>
              <w:rPr>
                <w:snapToGrid w:val="0"/>
                <w:kern w:val="22"/>
                <w:szCs w:val="22"/>
                <w:u w:val="single"/>
                <w:lang w:val="fr-CA"/>
              </w:rPr>
            </w:pPr>
            <w:r w:rsidRPr="00D56551">
              <w:rPr>
                <w:snapToGrid w:val="0"/>
                <w:kern w:val="22"/>
                <w:szCs w:val="22"/>
                <w:lang w:val="fr-CA"/>
              </w:rPr>
              <w:t>ORIGINAL : ANGLAIS</w:t>
            </w:r>
          </w:p>
        </w:tc>
      </w:tr>
    </w:tbl>
    <w:p w:rsidR="00CA6B87" w:rsidRPr="00D56551" w:rsidRDefault="00ED1B69" w:rsidP="000978CF">
      <w:pPr>
        <w:pStyle w:val="meetingname"/>
        <w:ind w:right="3690"/>
        <w:rPr>
          <w:kern w:val="22"/>
          <w:szCs w:val="22"/>
          <w:lang w:val="fr-CA"/>
        </w:rPr>
      </w:pPr>
      <w:r w:rsidRPr="00D56551">
        <w:rPr>
          <w:rFonts w:eastAsia="Times New Roman"/>
          <w:szCs w:val="22"/>
          <w:shd w:val="clear" w:color="auto" w:fill="FFFFFF"/>
          <w:lang w:val="fr-CA"/>
        </w:rPr>
        <w:t>initiative pour des océans durables – atelier de renforcement des capacités nationales pour le cameroun</w:t>
      </w:r>
    </w:p>
    <w:p w:rsidR="00CA6B87" w:rsidRPr="00D56551" w:rsidRDefault="00ED1B69" w:rsidP="000978CF">
      <w:pPr>
        <w:jc w:val="left"/>
        <w:rPr>
          <w:kern w:val="22"/>
          <w:szCs w:val="22"/>
          <w:lang w:val="fr-CA"/>
        </w:rPr>
      </w:pPr>
      <w:r w:rsidRPr="00D56551">
        <w:rPr>
          <w:szCs w:val="22"/>
          <w:shd w:val="clear" w:color="auto" w:fill="FFFFFF"/>
          <w:lang w:val="fr-CA"/>
        </w:rPr>
        <w:t>Yaoundé</w:t>
      </w:r>
      <w:r w:rsidRPr="00D56551">
        <w:rPr>
          <w:kern w:val="22"/>
          <w:szCs w:val="22"/>
          <w:lang w:val="fr-CA"/>
        </w:rPr>
        <w:t>, 17</w:t>
      </w:r>
      <w:r w:rsidRPr="00D56551">
        <w:rPr>
          <w:kern w:val="22"/>
          <w:szCs w:val="22"/>
          <w:lang w:val="fr-CA"/>
        </w:rPr>
        <w:noBreakHyphen/>
        <w:t>19 janvier </w:t>
      </w:r>
      <w:r w:rsidRPr="00D56551">
        <w:rPr>
          <w:color w:val="000000"/>
          <w:kern w:val="22"/>
          <w:szCs w:val="22"/>
          <w:lang w:val="fr-CA"/>
        </w:rPr>
        <w:t>2018</w:t>
      </w:r>
    </w:p>
    <w:p w:rsidR="0060507A" w:rsidRPr="00D56551" w:rsidRDefault="00ED1B69" w:rsidP="00AB7BE9">
      <w:pPr>
        <w:pStyle w:val="HEADINGNOTFORTOC"/>
        <w:suppressLineNumbers/>
        <w:tabs>
          <w:tab w:val="clear" w:pos="720"/>
        </w:tabs>
        <w:suppressAutoHyphens/>
        <w:rPr>
          <w:rFonts w:eastAsia="Malgun Gothic"/>
          <w:bCs/>
          <w:kern w:val="22"/>
          <w:szCs w:val="22"/>
          <w:lang w:val="fr-CA"/>
        </w:rPr>
      </w:pPr>
      <w:r w:rsidRPr="00D56551">
        <w:rPr>
          <w:rFonts w:ascii="Times New Roman Bold" w:hAnsi="Times New Roman Bold" w:cs="Times New Roman Bold"/>
          <w:snapToGrid w:val="0"/>
          <w:kern w:val="22"/>
          <w:szCs w:val="22"/>
          <w:lang w:val="fr-CA"/>
        </w:rPr>
        <w:t>ordre du jour provisoire annoté</w:t>
      </w:r>
    </w:p>
    <w:p w:rsidR="0060507A" w:rsidRPr="00D56551" w:rsidRDefault="0060507A" w:rsidP="00AB7BE9">
      <w:pPr>
        <w:keepNext/>
        <w:suppressLineNumbers/>
        <w:suppressAutoHyphens/>
        <w:spacing w:before="240" w:after="120"/>
        <w:jc w:val="center"/>
        <w:outlineLvl w:val="0"/>
        <w:rPr>
          <w:rFonts w:eastAsia="Malgun Gothic"/>
          <w:b/>
          <w:kern w:val="22"/>
          <w:szCs w:val="22"/>
          <w:lang w:val="fr-CA"/>
        </w:rPr>
      </w:pPr>
      <w:r w:rsidRPr="00D56551">
        <w:rPr>
          <w:rFonts w:eastAsia="Malgun Gothic"/>
          <w:b/>
          <w:kern w:val="22"/>
          <w:szCs w:val="22"/>
          <w:lang w:val="fr-CA"/>
        </w:rPr>
        <w:t>INTRODUCTION</w:t>
      </w:r>
    </w:p>
    <w:p w:rsidR="0060507A" w:rsidRPr="00D56551" w:rsidRDefault="0060507A" w:rsidP="00A9731E">
      <w:pPr>
        <w:suppressLineNumbers/>
        <w:suppressAutoHyphens/>
        <w:spacing w:before="120" w:after="120"/>
        <w:rPr>
          <w:kern w:val="22"/>
          <w:szCs w:val="22"/>
          <w:lang w:val="fr-CA" w:eastAsia="ja-JP"/>
        </w:rPr>
      </w:pPr>
      <w:r w:rsidRPr="00D56551">
        <w:rPr>
          <w:iCs/>
          <w:kern w:val="22"/>
          <w:szCs w:val="22"/>
          <w:lang w:val="fr-CA" w:eastAsia="ja-JP"/>
        </w:rPr>
        <w:t>1.</w:t>
      </w:r>
      <w:r w:rsidRPr="00D56551">
        <w:rPr>
          <w:iCs/>
          <w:kern w:val="22"/>
          <w:szCs w:val="22"/>
          <w:lang w:val="fr-CA" w:eastAsia="ja-JP"/>
        </w:rPr>
        <w:tab/>
      </w:r>
      <w:bookmarkStart w:id="0" w:name="_TOC257644842"/>
      <w:r w:rsidR="00ED1B69" w:rsidRPr="00D56551">
        <w:rPr>
          <w:iCs/>
          <w:kern w:val="22"/>
          <w:szCs w:val="22"/>
          <w:lang w:val="fr-CA" w:eastAsia="ja-JP"/>
        </w:rPr>
        <w:t>À sa dixième réunion, la Conférence des Parties de la Convention sur la diversité biologique a adopté le Plan stratégique 2011-2020 pour la diversité biologique et ses Objectifs d’Aichi pour la biodiversité.</w:t>
      </w:r>
      <w:r w:rsidR="00ED1B69" w:rsidRPr="00D56551">
        <w:rPr>
          <w:rStyle w:val="FootnoteReference"/>
          <w:kern w:val="22"/>
          <w:sz w:val="22"/>
          <w:szCs w:val="22"/>
          <w:u w:val="none"/>
          <w:vertAlign w:val="superscript"/>
          <w:lang w:val="fr-CA" w:eastAsia="ja-JP"/>
        </w:rPr>
        <w:footnoteReference w:id="1"/>
      </w:r>
      <w:r w:rsidR="00ED1B69" w:rsidRPr="00D56551">
        <w:rPr>
          <w:iCs/>
          <w:kern w:val="22"/>
          <w:szCs w:val="22"/>
          <w:lang w:val="fr-CA" w:eastAsia="ja-JP"/>
        </w:rPr>
        <w:t xml:space="preserve"> La mission du Plan stratégique est de prendre des mesures efficaces et urgentes en vue de mettre un terme à l’appauvrissement de la diversité biologique, afin de s’assurer que, d’ici à 2020, les écosystèmes sont résilients et continuent de fournir des services essentiels, préservant ainsi la diversité de la vie sur Terre, et contribuant au bien-être humain et à l’élimination de la pauvreté</w:t>
      </w:r>
      <w:r w:rsidR="00AF1261">
        <w:rPr>
          <w:iCs/>
          <w:kern w:val="22"/>
          <w:szCs w:val="22"/>
          <w:lang w:val="fr-CA" w:eastAsia="ja-JP"/>
        </w:rPr>
        <w:t>.</w:t>
      </w:r>
    </w:p>
    <w:p w:rsidR="0060507A" w:rsidRPr="00D56551" w:rsidRDefault="0060507A" w:rsidP="004C7BF1">
      <w:pPr>
        <w:suppressLineNumbers/>
        <w:suppressAutoHyphens/>
        <w:spacing w:before="120" w:after="120"/>
        <w:rPr>
          <w:kern w:val="22"/>
          <w:szCs w:val="22"/>
          <w:lang w:val="fr-CA" w:eastAsia="ja-JP"/>
        </w:rPr>
      </w:pPr>
      <w:r w:rsidRPr="00D56551">
        <w:rPr>
          <w:kern w:val="22"/>
          <w:szCs w:val="22"/>
          <w:lang w:val="fr-CA" w:eastAsia="ja-JP"/>
        </w:rPr>
        <w:t>2.</w:t>
      </w:r>
      <w:r w:rsidRPr="00D56551">
        <w:rPr>
          <w:kern w:val="22"/>
          <w:szCs w:val="22"/>
          <w:lang w:val="fr-CA" w:eastAsia="ja-JP"/>
        </w:rPr>
        <w:tab/>
      </w:r>
      <w:r w:rsidR="00ED1B69" w:rsidRPr="00D56551">
        <w:rPr>
          <w:kern w:val="22"/>
          <w:szCs w:val="22"/>
          <w:lang w:val="fr-CA" w:eastAsia="ja-JP"/>
        </w:rPr>
        <w:t>À sa dixième réunion, la Conférence des Parties a exhorté les Parties et l</w:t>
      </w:r>
      <w:r w:rsidR="00B7212B" w:rsidRPr="00D56551">
        <w:rPr>
          <w:kern w:val="22"/>
          <w:szCs w:val="22"/>
          <w:lang w:val="fr-CA" w:eastAsia="ja-JP"/>
        </w:rPr>
        <w:t>es autres gouvernements</w:t>
      </w:r>
      <w:r w:rsidR="00ED1B69" w:rsidRPr="00D56551">
        <w:rPr>
          <w:kern w:val="22"/>
          <w:szCs w:val="22"/>
          <w:lang w:val="fr-CA" w:eastAsia="ja-JP"/>
        </w:rPr>
        <w:t xml:space="preserve"> : a) </w:t>
      </w:r>
      <w:r w:rsidR="00B7212B" w:rsidRPr="00D56551">
        <w:rPr>
          <w:kern w:val="22"/>
          <w:szCs w:val="22"/>
          <w:lang w:val="fr-CA" w:eastAsia="ja-JP"/>
        </w:rPr>
        <w:t>à réaliser la conservation, la gestion et l’utilisation durable à long terme des ressources marines et des habitats côtiers; b) à établir et à gérer efficacement les zones mar</w:t>
      </w:r>
      <w:r w:rsidR="00B10B8C" w:rsidRPr="00D56551">
        <w:rPr>
          <w:kern w:val="22"/>
          <w:szCs w:val="22"/>
          <w:lang w:val="fr-CA" w:eastAsia="ja-JP"/>
        </w:rPr>
        <w:t>ines protégées, afin de préserver</w:t>
      </w:r>
      <w:r w:rsidR="00B7212B" w:rsidRPr="00D56551">
        <w:rPr>
          <w:kern w:val="22"/>
          <w:szCs w:val="22"/>
          <w:lang w:val="fr-CA" w:eastAsia="ja-JP"/>
        </w:rPr>
        <w:t xml:space="preserve"> la diversité biologique marine et côtière, les </w:t>
      </w:r>
      <w:r w:rsidR="00B7212B" w:rsidRPr="00D56551">
        <w:rPr>
          <w:noProof/>
          <w:kern w:val="22"/>
          <w:szCs w:val="22"/>
          <w:lang w:val="fr-CA" w:eastAsia="ja-JP"/>
        </w:rPr>
        <w:t>services écosystémiques</w:t>
      </w:r>
      <w:r w:rsidR="00B7212B" w:rsidRPr="00D56551">
        <w:rPr>
          <w:kern w:val="22"/>
          <w:szCs w:val="22"/>
          <w:lang w:val="fr-CA" w:eastAsia="ja-JP"/>
        </w:rPr>
        <w:t xml:space="preserve"> marins, et les moyens d’existence durables; et c) à s’adapter aux changements climatiques, par l’application appropriée du principe de précaution et l’utilisation de la gestion intégrée des zones marines et côtières, de la planification</w:t>
      </w:r>
      <w:r w:rsidR="00533F6A" w:rsidRPr="00D56551">
        <w:rPr>
          <w:kern w:val="22"/>
          <w:szCs w:val="22"/>
          <w:lang w:val="fr-CA" w:eastAsia="ja-JP"/>
        </w:rPr>
        <w:t xml:space="preserve"> de l’espace maritime, de l’évaluation d</w:t>
      </w:r>
      <w:r w:rsidR="004C7BF1">
        <w:rPr>
          <w:kern w:val="22"/>
          <w:szCs w:val="22"/>
          <w:lang w:val="fr-CA" w:eastAsia="ja-JP"/>
        </w:rPr>
        <w:t xml:space="preserve">es </w:t>
      </w:r>
      <w:r w:rsidR="00533F6A" w:rsidRPr="00D56551">
        <w:rPr>
          <w:kern w:val="22"/>
          <w:szCs w:val="22"/>
          <w:lang w:val="fr-CA" w:eastAsia="ja-JP"/>
        </w:rPr>
        <w:t>impacts, et d’autres outils disponibles. À sa dixième réunion, la Conférence des Parties a souligné la nécessité d’assurer une formation et un renforcement des capacités aux pays en développement Parties, par le biais d’ateliers régionaux qui contribuent au partage d’expériences et de connaissances relatives à la conservation et à l’utilisation durable de la biodiversité marine et côtière</w:t>
      </w:r>
      <w:r w:rsidR="00B10B8C" w:rsidRPr="00D56551">
        <w:rPr>
          <w:kern w:val="22"/>
          <w:szCs w:val="22"/>
          <w:lang w:val="fr-CA" w:eastAsia="ja-JP"/>
        </w:rPr>
        <w:t>.</w:t>
      </w:r>
    </w:p>
    <w:p w:rsidR="0060507A" w:rsidRPr="00D56551" w:rsidRDefault="0060507A" w:rsidP="003163F9">
      <w:pPr>
        <w:suppressLineNumbers/>
        <w:suppressAutoHyphens/>
        <w:spacing w:before="120" w:after="120"/>
        <w:rPr>
          <w:kern w:val="22"/>
          <w:szCs w:val="22"/>
          <w:lang w:val="fr-CA" w:eastAsia="ja-JP"/>
        </w:rPr>
      </w:pPr>
      <w:r w:rsidRPr="00D56551">
        <w:rPr>
          <w:kern w:val="22"/>
          <w:szCs w:val="22"/>
          <w:lang w:val="fr-CA" w:eastAsia="ja-JP"/>
        </w:rPr>
        <w:t>3.</w:t>
      </w:r>
      <w:r w:rsidRPr="00D56551">
        <w:rPr>
          <w:kern w:val="22"/>
          <w:szCs w:val="22"/>
          <w:lang w:val="fr-CA" w:eastAsia="ja-JP"/>
        </w:rPr>
        <w:tab/>
      </w:r>
      <w:r w:rsidR="00533F6A" w:rsidRPr="00D56551">
        <w:rPr>
          <w:kern w:val="22"/>
          <w:szCs w:val="22"/>
          <w:lang w:val="fr-CA" w:eastAsia="ja-JP"/>
        </w:rPr>
        <w:t>Pour donner suite à cette urgente nécessité,</w:t>
      </w:r>
      <w:r w:rsidR="00F01BC4" w:rsidRPr="00D56551">
        <w:rPr>
          <w:kern w:val="22"/>
          <w:szCs w:val="22"/>
          <w:lang w:val="fr-CA" w:eastAsia="ja-JP"/>
        </w:rPr>
        <w:t xml:space="preserve"> l’</w:t>
      </w:r>
      <w:hyperlink r:id="rId11" w:history="1">
        <w:r w:rsidR="00F01BC4" w:rsidRPr="00D56551">
          <w:rPr>
            <w:rStyle w:val="Hyperlink"/>
            <w:szCs w:val="22"/>
            <w:lang w:val="fr-CA"/>
          </w:rPr>
          <w:t>Initiative pour des océans durables (SOI)</w:t>
        </w:r>
      </w:hyperlink>
      <w:r w:rsidR="005D5871" w:rsidRPr="00D56551">
        <w:rPr>
          <w:kern w:val="22"/>
          <w:szCs w:val="22"/>
          <w:lang w:val="fr-CA" w:eastAsia="ja-JP"/>
        </w:rPr>
        <w:t xml:space="preserve"> a été créée en marge de la dixième réunion de la Conférence des Parties</w:t>
      </w:r>
      <w:r w:rsidR="00F8322E" w:rsidRPr="00D56551">
        <w:rPr>
          <w:kern w:val="22"/>
          <w:szCs w:val="22"/>
          <w:lang w:val="fr-CA" w:eastAsia="ja-JP"/>
        </w:rPr>
        <w:t>,</w:t>
      </w:r>
      <w:r w:rsidR="005D5871" w:rsidRPr="00D56551">
        <w:rPr>
          <w:kern w:val="22"/>
          <w:szCs w:val="22"/>
          <w:lang w:val="fr-CA" w:eastAsia="ja-JP"/>
        </w:rPr>
        <w:t xml:space="preserve"> avec l’appui du gouvernement du Japon et en collaboration avec divers partenaires disposés à fournir l’expertise nécessaire ainsi que des ressources techniques et financières.</w:t>
      </w:r>
      <w:r w:rsidR="00533F6A" w:rsidRPr="00D56551">
        <w:rPr>
          <w:kern w:val="22"/>
          <w:szCs w:val="22"/>
          <w:lang w:val="fr-CA" w:eastAsia="ja-JP"/>
        </w:rPr>
        <w:t xml:space="preserve"> </w:t>
      </w:r>
      <w:r w:rsidR="00F8322E" w:rsidRPr="00D56551">
        <w:rPr>
          <w:kern w:val="22"/>
          <w:szCs w:val="22"/>
          <w:lang w:val="fr-CA" w:eastAsia="ja-JP"/>
        </w:rPr>
        <w:t xml:space="preserve">L’exécution des activités </w:t>
      </w:r>
      <w:r w:rsidR="00F8322E" w:rsidRPr="00D56551">
        <w:rPr>
          <w:noProof/>
          <w:kern w:val="22"/>
          <w:szCs w:val="22"/>
          <w:lang w:val="fr-CA" w:eastAsia="ja-JP"/>
        </w:rPr>
        <w:t>de la SOI</w:t>
      </w:r>
      <w:r w:rsidR="00F8322E" w:rsidRPr="00D56551">
        <w:rPr>
          <w:kern w:val="22"/>
          <w:szCs w:val="22"/>
          <w:lang w:val="fr-CA" w:eastAsia="ja-JP"/>
        </w:rPr>
        <w:t xml:space="preserve"> est coordonnée par le Secrétariat de la Convention. </w:t>
      </w:r>
      <w:r w:rsidR="00F8322E" w:rsidRPr="00D56551">
        <w:rPr>
          <w:noProof/>
          <w:kern w:val="22"/>
          <w:szCs w:val="22"/>
          <w:lang w:val="fr-CA" w:eastAsia="ja-JP"/>
        </w:rPr>
        <w:t>La</w:t>
      </w:r>
      <w:r w:rsidR="00F8322E" w:rsidRPr="00D56551">
        <w:rPr>
          <w:kern w:val="22"/>
          <w:szCs w:val="22"/>
          <w:lang w:val="fr-CA" w:eastAsia="ja-JP"/>
        </w:rPr>
        <w:t xml:space="preserve"> SOI cherche à atteindre un équilibre entre la conservation et l’utilisation durable de la biodiversité marine et côtière en appliquant un cadre de renforcement des capacités</w:t>
      </w:r>
      <w:r w:rsidR="00DD12A8" w:rsidRPr="00D56551">
        <w:rPr>
          <w:kern w:val="22"/>
          <w:szCs w:val="22"/>
          <w:lang w:val="fr-CA" w:eastAsia="ja-JP"/>
        </w:rPr>
        <w:t xml:space="preserve"> qui soit</w:t>
      </w:r>
      <w:r w:rsidR="00F8322E" w:rsidRPr="00D56551">
        <w:rPr>
          <w:kern w:val="22"/>
          <w:szCs w:val="22"/>
          <w:lang w:val="fr-CA" w:eastAsia="ja-JP"/>
        </w:rPr>
        <w:t xml:space="preserve"> à la fois axé sur l’action, holistique et intégré.</w:t>
      </w:r>
      <w:r w:rsidR="00533F6A" w:rsidRPr="00D56551">
        <w:rPr>
          <w:kern w:val="22"/>
          <w:szCs w:val="22"/>
          <w:lang w:val="fr-CA" w:eastAsia="ja-JP"/>
        </w:rPr>
        <w:t xml:space="preserve"> </w:t>
      </w:r>
      <w:r w:rsidR="00F8322E" w:rsidRPr="00D56551">
        <w:rPr>
          <w:noProof/>
          <w:kern w:val="22"/>
          <w:szCs w:val="22"/>
          <w:lang w:val="fr-CA" w:eastAsia="ja-JP"/>
        </w:rPr>
        <w:t xml:space="preserve">La </w:t>
      </w:r>
      <w:r w:rsidR="00F8322E" w:rsidRPr="00D56551">
        <w:rPr>
          <w:kern w:val="22"/>
          <w:szCs w:val="22"/>
          <w:lang w:val="fr-CA" w:eastAsia="ja-JP"/>
        </w:rPr>
        <w:t xml:space="preserve">SOI </w:t>
      </w:r>
      <w:r w:rsidR="00DD12A8" w:rsidRPr="00D56551">
        <w:rPr>
          <w:kern w:val="22"/>
          <w:szCs w:val="22"/>
          <w:lang w:val="fr-CA" w:eastAsia="ja-JP"/>
        </w:rPr>
        <w:t>s’attache</w:t>
      </w:r>
      <w:r w:rsidR="00F8322E" w:rsidRPr="00D56551">
        <w:rPr>
          <w:kern w:val="22"/>
          <w:szCs w:val="22"/>
          <w:lang w:val="fr-CA" w:eastAsia="ja-JP"/>
        </w:rPr>
        <w:t xml:space="preserve"> à </w:t>
      </w:r>
      <w:r w:rsidR="00DD12A8" w:rsidRPr="00D56551">
        <w:rPr>
          <w:kern w:val="22"/>
          <w:szCs w:val="22"/>
          <w:lang w:val="fr-CA" w:eastAsia="ja-JP"/>
        </w:rPr>
        <w:t>établir des passerelles entre le secteur de la conservation de la biodiversité et celui de la gestion des ressources.</w:t>
      </w:r>
      <w:bookmarkEnd w:id="0"/>
    </w:p>
    <w:p w:rsidR="0060507A" w:rsidRPr="00D56551" w:rsidRDefault="000978CF" w:rsidP="003163F9">
      <w:pPr>
        <w:suppressLineNumbers/>
        <w:suppressAutoHyphens/>
        <w:spacing w:before="120" w:after="120"/>
        <w:rPr>
          <w:rFonts w:eastAsia="Calibri"/>
          <w:kern w:val="22"/>
          <w:szCs w:val="22"/>
          <w:lang w:val="fr-CA"/>
        </w:rPr>
      </w:pPr>
      <w:r w:rsidRPr="00D56551">
        <w:rPr>
          <w:rFonts w:eastAsia="Calibri"/>
          <w:kern w:val="22"/>
          <w:szCs w:val="22"/>
          <w:lang w:val="fr-CA"/>
        </w:rPr>
        <w:t>4</w:t>
      </w:r>
      <w:r w:rsidR="0060507A" w:rsidRPr="00D56551">
        <w:rPr>
          <w:rFonts w:eastAsia="Calibri"/>
          <w:kern w:val="22"/>
          <w:szCs w:val="22"/>
          <w:lang w:val="fr-CA"/>
        </w:rPr>
        <w:t>.</w:t>
      </w:r>
      <w:r w:rsidR="0060507A" w:rsidRPr="00D56551">
        <w:rPr>
          <w:rFonts w:eastAsia="Calibri"/>
          <w:kern w:val="22"/>
          <w:szCs w:val="22"/>
          <w:lang w:val="fr-CA"/>
        </w:rPr>
        <w:tab/>
      </w:r>
      <w:r w:rsidR="00DD12A8" w:rsidRPr="00D56551">
        <w:rPr>
          <w:rFonts w:eastAsia="Calibri"/>
          <w:kern w:val="22"/>
          <w:szCs w:val="22"/>
          <w:lang w:val="fr-CA"/>
        </w:rPr>
        <w:t>Tirant parti des expériences susmentionnées, la Secrétaire exécutive convoque l’atelier de renforcement des capacités nationales pour le Cameroun de l’Initiative pour des océans durables, avec l’appui financier des gouvernements de la République de Corée (par le biais du</w:t>
      </w:r>
      <w:r w:rsidR="003163F9" w:rsidRPr="00D56551">
        <w:rPr>
          <w:rFonts w:eastAsia="Calibri"/>
          <w:kern w:val="22"/>
          <w:szCs w:val="22"/>
          <w:lang w:val="fr-CA"/>
        </w:rPr>
        <w:t xml:space="preserve"> </w:t>
      </w:r>
      <w:hyperlink r:id="rId12" w:history="1">
        <w:r w:rsidR="003163F9" w:rsidRPr="00D56551">
          <w:rPr>
            <w:rStyle w:val="Hyperlink"/>
            <w:rFonts w:eastAsia="Malgun Gothic"/>
            <w:szCs w:val="22"/>
            <w:lang w:val="fr-CA"/>
          </w:rPr>
          <w:t>ministère des Pêches et des Océans</w:t>
        </w:r>
      </w:hyperlink>
      <w:r w:rsidR="003163F9" w:rsidRPr="00D56551">
        <w:rPr>
          <w:rFonts w:eastAsia="Malgun Gothic"/>
          <w:bCs/>
          <w:snapToGrid w:val="0"/>
          <w:kern w:val="22"/>
          <w:szCs w:val="22"/>
          <w:lang w:val="fr-CA"/>
        </w:rPr>
        <w:t>)</w:t>
      </w:r>
      <w:r w:rsidR="00DD12A8" w:rsidRPr="00D56551">
        <w:rPr>
          <w:rFonts w:eastAsia="Calibri"/>
          <w:kern w:val="22"/>
          <w:szCs w:val="22"/>
          <w:lang w:val="fr-CA"/>
        </w:rPr>
        <w:t xml:space="preserve"> et de la Suède, et en collaboration avec le ministère de l’Environnement, de la Protection de la nature et du Développement durable du Cameroun et </w:t>
      </w:r>
      <w:r w:rsidR="00D12E66" w:rsidRPr="00D56551">
        <w:rPr>
          <w:rFonts w:eastAsia="Calibri"/>
          <w:kern w:val="22"/>
          <w:szCs w:val="22"/>
          <w:lang w:val="fr-CA"/>
        </w:rPr>
        <w:t>l’</w:t>
      </w:r>
      <w:hyperlink r:id="rId13" w:history="1">
        <w:r w:rsidR="003163F9" w:rsidRPr="00D56551">
          <w:rPr>
            <w:rStyle w:val="Hyperlink"/>
            <w:rFonts w:eastAsia="Calibri"/>
            <w:bCs/>
            <w:snapToGrid w:val="0"/>
            <w:kern w:val="22"/>
            <w:szCs w:val="22"/>
            <w:lang w:val="fr-CA"/>
          </w:rPr>
          <w:t>Initiative sur la diversité biologique des océans du monde (GOBI)</w:t>
        </w:r>
      </w:hyperlink>
      <w:r w:rsidR="003163F9" w:rsidRPr="00D56551">
        <w:rPr>
          <w:lang w:val="fr-CA"/>
        </w:rPr>
        <w:t>.</w:t>
      </w:r>
    </w:p>
    <w:p w:rsidR="0060507A" w:rsidRPr="00D56551" w:rsidRDefault="000978CF" w:rsidP="004C7BF1">
      <w:pPr>
        <w:pStyle w:val="ListParagraph"/>
        <w:ind w:left="0"/>
        <w:rPr>
          <w:bCs/>
          <w:kern w:val="22"/>
          <w:szCs w:val="22"/>
          <w:lang w:val="fr-CA"/>
        </w:rPr>
      </w:pPr>
      <w:r w:rsidRPr="00D56551">
        <w:rPr>
          <w:rFonts w:eastAsia="Calibri"/>
          <w:kern w:val="22"/>
          <w:szCs w:val="22"/>
          <w:lang w:val="fr-CA"/>
        </w:rPr>
        <w:lastRenderedPageBreak/>
        <w:t>5</w:t>
      </w:r>
      <w:r w:rsidR="0060507A" w:rsidRPr="00D56551">
        <w:rPr>
          <w:rFonts w:eastAsia="Calibri"/>
          <w:kern w:val="22"/>
          <w:szCs w:val="22"/>
          <w:lang w:val="fr-CA"/>
        </w:rPr>
        <w:t>.</w:t>
      </w:r>
      <w:r w:rsidR="0060507A" w:rsidRPr="00D56551">
        <w:rPr>
          <w:rFonts w:eastAsia="Calibri"/>
          <w:kern w:val="22"/>
          <w:szCs w:val="22"/>
          <w:lang w:val="fr-CA"/>
        </w:rPr>
        <w:tab/>
      </w:r>
      <w:r w:rsidR="00003CE1" w:rsidRPr="00D56551">
        <w:rPr>
          <w:rFonts w:eastAsia="Calibri"/>
          <w:kern w:val="22"/>
          <w:szCs w:val="22"/>
          <w:lang w:val="fr-CA"/>
        </w:rPr>
        <w:t xml:space="preserve">L’atelier a) fournira une tribune pour le dialogue et les débats entre divers secteurs et parties prenantes du Cameroun, b) discutera de divers objectifs et priorités pour le Cameroun concernant les zones marines et côtières et les relations entre ceux-ci, c) décrira et dressera la carte des zones dans les eaux territoriales camerounaises qui pourraient satisfaire aux critères </w:t>
      </w:r>
      <w:r w:rsidR="003163F9" w:rsidRPr="00D56551">
        <w:rPr>
          <w:rFonts w:eastAsia="Calibri"/>
          <w:kern w:val="22"/>
          <w:szCs w:val="22"/>
          <w:lang w:val="fr-CA"/>
        </w:rPr>
        <w:t>relatifs aux</w:t>
      </w:r>
      <w:r w:rsidR="00003CE1" w:rsidRPr="00D56551">
        <w:rPr>
          <w:rFonts w:eastAsia="Calibri"/>
          <w:kern w:val="22"/>
          <w:szCs w:val="22"/>
          <w:lang w:val="fr-CA"/>
        </w:rPr>
        <w:t xml:space="preserve"> zones marines d’importanc</w:t>
      </w:r>
      <w:r w:rsidR="003163F9" w:rsidRPr="00D56551">
        <w:rPr>
          <w:rFonts w:eastAsia="Calibri"/>
          <w:kern w:val="22"/>
          <w:szCs w:val="22"/>
          <w:lang w:val="fr-CA"/>
        </w:rPr>
        <w:t>e écologique ou biologique (ZIEB</w:t>
      </w:r>
      <w:r w:rsidR="00003CE1" w:rsidRPr="00D56551">
        <w:rPr>
          <w:rFonts w:eastAsia="Calibri"/>
          <w:kern w:val="22"/>
          <w:szCs w:val="22"/>
          <w:lang w:val="fr-CA"/>
        </w:rPr>
        <w:t>)</w:t>
      </w:r>
      <w:r w:rsidR="00A515A5" w:rsidRPr="00D56551">
        <w:rPr>
          <w:rFonts w:eastAsia="Calibri"/>
          <w:kern w:val="22"/>
          <w:szCs w:val="22"/>
          <w:lang w:val="fr-CA"/>
        </w:rPr>
        <w:t xml:space="preserve">, d) identifiera la manière dont les </w:t>
      </w:r>
      <w:r w:rsidR="004C7BF1">
        <w:rPr>
          <w:rFonts w:eastAsia="Calibri"/>
          <w:kern w:val="22"/>
          <w:szCs w:val="22"/>
          <w:lang w:val="fr-CA"/>
        </w:rPr>
        <w:t>données</w:t>
      </w:r>
      <w:r w:rsidR="00A515A5" w:rsidRPr="00D56551">
        <w:rPr>
          <w:rFonts w:eastAsia="Calibri"/>
          <w:kern w:val="22"/>
          <w:szCs w:val="22"/>
          <w:lang w:val="fr-CA"/>
        </w:rPr>
        <w:t xml:space="preserve"> relatives aux </w:t>
      </w:r>
      <w:r w:rsidR="003163F9" w:rsidRPr="00D56551">
        <w:rPr>
          <w:rFonts w:eastAsia="Calibri"/>
          <w:kern w:val="22"/>
          <w:szCs w:val="22"/>
          <w:lang w:val="fr-CA"/>
        </w:rPr>
        <w:t>ZIEB</w:t>
      </w:r>
      <w:r w:rsidR="00A515A5" w:rsidRPr="00D56551">
        <w:rPr>
          <w:rFonts w:eastAsia="Calibri"/>
          <w:kern w:val="22"/>
          <w:szCs w:val="22"/>
          <w:lang w:val="fr-CA"/>
        </w:rPr>
        <w:t xml:space="preserve"> peuvent être utilisées au Cameroun pour appuyer la planification et la gestion, y compris la planification de l’espa</w:t>
      </w:r>
      <w:r w:rsidR="00167421" w:rsidRPr="00D56551">
        <w:rPr>
          <w:rFonts w:eastAsia="Calibri"/>
          <w:kern w:val="22"/>
          <w:szCs w:val="22"/>
          <w:lang w:val="fr-CA"/>
        </w:rPr>
        <w:t>ce maritime, et e) révèlera</w:t>
      </w:r>
      <w:r w:rsidR="00A515A5" w:rsidRPr="00D56551">
        <w:rPr>
          <w:rFonts w:eastAsia="Calibri"/>
          <w:kern w:val="22"/>
          <w:szCs w:val="22"/>
          <w:lang w:val="fr-CA"/>
        </w:rPr>
        <w:t xml:space="preserve"> </w:t>
      </w:r>
      <w:r w:rsidR="00167421" w:rsidRPr="00D56551">
        <w:rPr>
          <w:rFonts w:eastAsia="Calibri"/>
          <w:kern w:val="22"/>
          <w:szCs w:val="22"/>
          <w:lang w:val="fr-CA"/>
        </w:rPr>
        <w:t>comment</w:t>
      </w:r>
      <w:r w:rsidR="00A515A5" w:rsidRPr="00D56551">
        <w:rPr>
          <w:rFonts w:eastAsia="Calibri"/>
          <w:kern w:val="22"/>
          <w:szCs w:val="22"/>
          <w:lang w:val="fr-CA"/>
        </w:rPr>
        <w:t xml:space="preserve"> l</w:t>
      </w:r>
      <w:r w:rsidR="00167421" w:rsidRPr="00D56551">
        <w:rPr>
          <w:rFonts w:eastAsia="Calibri"/>
          <w:kern w:val="22"/>
          <w:szCs w:val="22"/>
          <w:lang w:val="fr-CA"/>
        </w:rPr>
        <w:t>’utilisation d</w:t>
      </w:r>
      <w:r w:rsidR="00A515A5" w:rsidRPr="00D56551">
        <w:rPr>
          <w:rFonts w:eastAsia="Calibri"/>
          <w:kern w:val="22"/>
          <w:szCs w:val="22"/>
          <w:lang w:val="fr-CA"/>
        </w:rPr>
        <w:t xml:space="preserve">es </w:t>
      </w:r>
      <w:r w:rsidR="003163F9" w:rsidRPr="00D56551">
        <w:rPr>
          <w:rFonts w:eastAsia="Calibri"/>
          <w:kern w:val="22"/>
          <w:szCs w:val="22"/>
          <w:lang w:val="fr-CA"/>
        </w:rPr>
        <w:t>données</w:t>
      </w:r>
      <w:r w:rsidR="00A515A5" w:rsidRPr="00D56551">
        <w:rPr>
          <w:rFonts w:eastAsia="Calibri"/>
          <w:kern w:val="22"/>
          <w:szCs w:val="22"/>
          <w:lang w:val="fr-CA"/>
        </w:rPr>
        <w:t xml:space="preserve"> relatives aux </w:t>
      </w:r>
      <w:r w:rsidR="003163F9" w:rsidRPr="00D56551">
        <w:rPr>
          <w:rFonts w:eastAsia="Calibri"/>
          <w:kern w:val="22"/>
          <w:szCs w:val="22"/>
          <w:lang w:val="fr-CA"/>
        </w:rPr>
        <w:t>ZIEB</w:t>
      </w:r>
      <w:r w:rsidR="00003CE1" w:rsidRPr="00D56551">
        <w:rPr>
          <w:rFonts w:eastAsia="Calibri"/>
          <w:kern w:val="22"/>
          <w:szCs w:val="22"/>
          <w:lang w:val="fr-CA"/>
        </w:rPr>
        <w:t xml:space="preserve"> </w:t>
      </w:r>
      <w:r w:rsidR="00167421" w:rsidRPr="00D56551">
        <w:rPr>
          <w:rFonts w:eastAsia="Calibri"/>
          <w:kern w:val="22"/>
          <w:szCs w:val="22"/>
          <w:lang w:val="fr-CA"/>
        </w:rPr>
        <w:t>pour éclairer la planification et la gestion contribue aux priorités et objectifs nationaux du Cameroun.</w:t>
      </w:r>
    </w:p>
    <w:p w:rsidR="0060507A" w:rsidRPr="00D56551" w:rsidRDefault="00255131" w:rsidP="00475505">
      <w:pPr>
        <w:suppressLineNumbers/>
        <w:suppressAutoHyphens/>
        <w:spacing w:before="120" w:after="120"/>
        <w:rPr>
          <w:rFonts w:eastAsia="Malgun Gothic"/>
          <w:snapToGrid w:val="0"/>
          <w:kern w:val="22"/>
          <w:szCs w:val="22"/>
          <w:lang w:val="fr-CA"/>
        </w:rPr>
      </w:pPr>
      <w:r w:rsidRPr="00D56551">
        <w:rPr>
          <w:rFonts w:eastAsia="Malgun Gothic"/>
          <w:snapToGrid w:val="0"/>
          <w:kern w:val="22"/>
          <w:szCs w:val="22"/>
          <w:lang w:val="fr-CA"/>
        </w:rPr>
        <w:t>6</w:t>
      </w:r>
      <w:r w:rsidR="0060507A" w:rsidRPr="00D56551">
        <w:rPr>
          <w:rFonts w:eastAsia="Malgun Gothic"/>
          <w:snapToGrid w:val="0"/>
          <w:kern w:val="22"/>
          <w:szCs w:val="22"/>
          <w:lang w:val="fr-CA"/>
        </w:rPr>
        <w:t>.</w:t>
      </w:r>
      <w:r w:rsidR="0060507A" w:rsidRPr="00D56551">
        <w:rPr>
          <w:rFonts w:eastAsia="Malgun Gothic"/>
          <w:snapToGrid w:val="0"/>
          <w:kern w:val="22"/>
          <w:szCs w:val="22"/>
          <w:lang w:val="fr-CA"/>
        </w:rPr>
        <w:tab/>
      </w:r>
      <w:r w:rsidR="00167421" w:rsidRPr="00D56551">
        <w:rPr>
          <w:rFonts w:eastAsia="Malgun Gothic"/>
          <w:snapToGrid w:val="0"/>
          <w:kern w:val="22"/>
          <w:szCs w:val="22"/>
          <w:lang w:val="fr-CA"/>
        </w:rPr>
        <w:t xml:space="preserve">Une liste de documents </w:t>
      </w:r>
      <w:r w:rsidR="00475505" w:rsidRPr="00D56551">
        <w:rPr>
          <w:rFonts w:eastAsia="Malgun Gothic"/>
          <w:snapToGrid w:val="0"/>
          <w:kern w:val="22"/>
          <w:szCs w:val="22"/>
          <w:lang w:val="fr-CA"/>
        </w:rPr>
        <w:t xml:space="preserve">pertinents </w:t>
      </w:r>
      <w:r w:rsidR="00167421" w:rsidRPr="00D56551">
        <w:rPr>
          <w:rFonts w:eastAsia="Malgun Gothic"/>
          <w:snapToGrid w:val="0"/>
          <w:kern w:val="22"/>
          <w:szCs w:val="22"/>
          <w:lang w:val="fr-CA"/>
        </w:rPr>
        <w:t>pour</w:t>
      </w:r>
      <w:r w:rsidR="00475505" w:rsidRPr="00D56551">
        <w:rPr>
          <w:rFonts w:eastAsia="Malgun Gothic"/>
          <w:snapToGrid w:val="0"/>
          <w:kern w:val="22"/>
          <w:szCs w:val="22"/>
          <w:lang w:val="fr-CA"/>
        </w:rPr>
        <w:t xml:space="preserve"> l’atelier figure à l’annexe I.</w:t>
      </w:r>
    </w:p>
    <w:p w:rsidR="0060507A" w:rsidRPr="00D56551" w:rsidRDefault="00255131" w:rsidP="00475505">
      <w:pPr>
        <w:suppressLineNumbers/>
        <w:suppressAutoHyphens/>
        <w:spacing w:before="120" w:after="120"/>
        <w:rPr>
          <w:rFonts w:eastAsia="Malgun Gothic"/>
          <w:kern w:val="22"/>
          <w:szCs w:val="22"/>
          <w:lang w:val="fr-CA"/>
        </w:rPr>
      </w:pPr>
      <w:r w:rsidRPr="00D56551">
        <w:rPr>
          <w:rFonts w:eastAsia="Malgun Gothic"/>
          <w:snapToGrid w:val="0"/>
          <w:kern w:val="22"/>
          <w:szCs w:val="22"/>
          <w:lang w:val="fr-CA"/>
        </w:rPr>
        <w:t>7</w:t>
      </w:r>
      <w:r w:rsidR="0060507A" w:rsidRPr="00D56551">
        <w:rPr>
          <w:rFonts w:eastAsia="Malgun Gothic"/>
          <w:snapToGrid w:val="0"/>
          <w:kern w:val="22"/>
          <w:szCs w:val="22"/>
          <w:lang w:val="fr-CA"/>
        </w:rPr>
        <w:t>.</w:t>
      </w:r>
      <w:r w:rsidR="0060507A" w:rsidRPr="00D56551">
        <w:rPr>
          <w:rFonts w:eastAsia="Malgun Gothic"/>
          <w:snapToGrid w:val="0"/>
          <w:kern w:val="22"/>
          <w:szCs w:val="22"/>
          <w:lang w:val="fr-CA"/>
        </w:rPr>
        <w:tab/>
      </w:r>
      <w:r w:rsidR="00167421" w:rsidRPr="00D56551">
        <w:rPr>
          <w:rFonts w:eastAsia="Malgun Gothic"/>
          <w:snapToGrid w:val="0"/>
          <w:kern w:val="22"/>
          <w:szCs w:val="22"/>
          <w:lang w:val="fr-CA"/>
        </w:rPr>
        <w:t>Les langues de l’atelier seront le français et l’anglais.</w:t>
      </w:r>
    </w:p>
    <w:p w:rsidR="0060507A" w:rsidRPr="00D56551" w:rsidRDefault="00255131" w:rsidP="00EF473B">
      <w:pPr>
        <w:suppressLineNumbers/>
        <w:suppressAutoHyphens/>
        <w:spacing w:before="120" w:after="120"/>
        <w:ind w:right="-279"/>
        <w:rPr>
          <w:rFonts w:eastAsia="Malgun Gothic"/>
          <w:snapToGrid w:val="0"/>
          <w:kern w:val="22"/>
          <w:szCs w:val="22"/>
          <w:lang w:val="fr-CA"/>
        </w:rPr>
      </w:pPr>
      <w:r w:rsidRPr="00D56551">
        <w:rPr>
          <w:rFonts w:eastAsia="Malgun Gothic"/>
          <w:snapToGrid w:val="0"/>
          <w:kern w:val="22"/>
          <w:szCs w:val="22"/>
          <w:lang w:val="fr-CA"/>
        </w:rPr>
        <w:t>8</w:t>
      </w:r>
      <w:r w:rsidR="0060507A" w:rsidRPr="00D56551">
        <w:rPr>
          <w:rFonts w:eastAsia="Malgun Gothic"/>
          <w:snapToGrid w:val="0"/>
          <w:kern w:val="22"/>
          <w:szCs w:val="22"/>
          <w:lang w:val="fr-CA"/>
        </w:rPr>
        <w:t>.</w:t>
      </w:r>
      <w:r w:rsidR="0060507A" w:rsidRPr="00D56551">
        <w:rPr>
          <w:rFonts w:eastAsia="Malgun Gothic"/>
          <w:snapToGrid w:val="0"/>
          <w:kern w:val="22"/>
          <w:szCs w:val="22"/>
          <w:lang w:val="fr-CA"/>
        </w:rPr>
        <w:tab/>
      </w:r>
      <w:r w:rsidR="00167421" w:rsidRPr="00D56551">
        <w:rPr>
          <w:rFonts w:eastAsia="Malgun Gothic"/>
          <w:snapToGrid w:val="0"/>
          <w:kern w:val="22"/>
          <w:szCs w:val="22"/>
          <w:lang w:val="fr-CA"/>
        </w:rPr>
        <w:t>L’inscription des participants débutera le mercredi 17 janvier 2018, à 8</w:t>
      </w:r>
      <w:r w:rsidR="00EF473B" w:rsidRPr="00D56551">
        <w:rPr>
          <w:rFonts w:eastAsia="Malgun Gothic"/>
          <w:snapToGrid w:val="0"/>
          <w:kern w:val="22"/>
          <w:szCs w:val="22"/>
          <w:lang w:val="fr-CA"/>
        </w:rPr>
        <w:t> h 30.</w:t>
      </w:r>
      <w:r w:rsidR="00167421" w:rsidRPr="00D56551">
        <w:rPr>
          <w:rFonts w:eastAsia="Malgun Gothic"/>
          <w:snapToGrid w:val="0"/>
          <w:vanish/>
          <w:kern w:val="22"/>
          <w:szCs w:val="22"/>
          <w:lang w:val="fr-CA"/>
        </w:rPr>
        <w:t> h 30.</w:t>
      </w:r>
    </w:p>
    <w:p w:rsidR="0060507A" w:rsidRPr="00D56551" w:rsidRDefault="00333BC9" w:rsidP="00333BC9">
      <w:pPr>
        <w:keepNext/>
        <w:suppressLineNumbers/>
        <w:suppressAutoHyphens/>
        <w:spacing w:before="120" w:after="120"/>
        <w:jc w:val="center"/>
        <w:outlineLvl w:val="0"/>
        <w:rPr>
          <w:rFonts w:ascii="Times New Roman Bold" w:eastAsia="Malgun Gothic" w:hAnsi="Times New Roman Bold" w:cs="Times New Roman Bold"/>
          <w:b/>
          <w:kern w:val="22"/>
          <w:szCs w:val="22"/>
          <w:lang w:val="fr-CA"/>
        </w:rPr>
      </w:pPr>
      <w:r w:rsidRPr="00D56551">
        <w:rPr>
          <w:rFonts w:ascii="Times New Roman Bold" w:eastAsia="Malgun Gothic" w:hAnsi="Times New Roman Bold" w:cs="Times New Roman Bold"/>
          <w:b/>
          <w:kern w:val="22"/>
          <w:szCs w:val="22"/>
          <w:lang w:val="fr-CA"/>
        </w:rPr>
        <w:t>POINT </w:t>
      </w:r>
      <w:r w:rsidR="00967ABB" w:rsidRPr="00D56551">
        <w:rPr>
          <w:rFonts w:ascii="Times New Roman Bold" w:eastAsia="Malgun Gothic" w:hAnsi="Times New Roman Bold" w:cs="Times New Roman Bold"/>
          <w:b/>
          <w:kern w:val="22"/>
          <w:szCs w:val="22"/>
          <w:lang w:val="fr-CA"/>
        </w:rPr>
        <w:t>1.</w:t>
      </w:r>
      <w:r w:rsidR="00967ABB" w:rsidRPr="00D56551">
        <w:rPr>
          <w:rFonts w:ascii="Times New Roman Bold" w:eastAsia="Malgun Gothic" w:hAnsi="Times New Roman Bold" w:cs="Times New Roman Bold"/>
          <w:b/>
          <w:kern w:val="22"/>
          <w:szCs w:val="22"/>
          <w:lang w:val="fr-CA"/>
        </w:rPr>
        <w:tab/>
      </w:r>
      <w:r w:rsidRPr="00D56551">
        <w:rPr>
          <w:rFonts w:ascii="Times New Roman Bold" w:eastAsia="Malgun Gothic" w:hAnsi="Times New Roman Bold" w:cs="Times New Roman Bold"/>
          <w:b/>
          <w:kern w:val="22"/>
          <w:szCs w:val="22"/>
          <w:lang w:val="fr-CA"/>
        </w:rPr>
        <w:t>OUVERTURE DE L’ATELIER</w:t>
      </w:r>
    </w:p>
    <w:p w:rsidR="0060507A" w:rsidRPr="00D56551" w:rsidRDefault="00255131" w:rsidP="00EF473B">
      <w:pPr>
        <w:suppressLineNumbers/>
        <w:suppressAutoHyphens/>
        <w:spacing w:before="120" w:after="120"/>
        <w:rPr>
          <w:rFonts w:eastAsia="Malgun Gothic"/>
          <w:kern w:val="22"/>
          <w:szCs w:val="22"/>
          <w:lang w:val="fr-CA"/>
        </w:rPr>
      </w:pPr>
      <w:r w:rsidRPr="00D56551">
        <w:rPr>
          <w:rFonts w:eastAsia="Malgun Gothic"/>
          <w:kern w:val="22"/>
          <w:szCs w:val="22"/>
          <w:lang w:val="fr-CA"/>
        </w:rPr>
        <w:t>9</w:t>
      </w:r>
      <w:r w:rsidR="0060507A" w:rsidRPr="00D56551">
        <w:rPr>
          <w:rFonts w:eastAsia="Malgun Gothic"/>
          <w:kern w:val="22"/>
          <w:szCs w:val="22"/>
          <w:lang w:val="fr-CA"/>
        </w:rPr>
        <w:t>.</w:t>
      </w:r>
      <w:r w:rsidR="0060507A" w:rsidRPr="00D56551">
        <w:rPr>
          <w:rFonts w:eastAsia="Malgun Gothic"/>
          <w:kern w:val="22"/>
          <w:szCs w:val="22"/>
          <w:lang w:val="fr-CA"/>
        </w:rPr>
        <w:tab/>
      </w:r>
      <w:r w:rsidR="00D65C84" w:rsidRPr="00D56551">
        <w:rPr>
          <w:rFonts w:eastAsia="Malgun Gothic"/>
          <w:kern w:val="22"/>
          <w:szCs w:val="22"/>
          <w:lang w:val="fr-CA"/>
        </w:rPr>
        <w:t>Des représentants du ministère de l’Environnement, de la Protection de la nature et du Développement durable du Cameroun, de la Secrétaire exécutive de la Convention sur la diversité biologique et de l’Initiative pour des océans durable ouvriront l’atelier le mercredi 17 janvier 2018, à 9 heures.</w:t>
      </w:r>
    </w:p>
    <w:p w:rsidR="0060507A" w:rsidRPr="00D56551" w:rsidRDefault="00333BC9" w:rsidP="00333BC9">
      <w:pPr>
        <w:keepNext/>
        <w:suppressLineNumbers/>
        <w:tabs>
          <w:tab w:val="left" w:pos="720"/>
        </w:tabs>
        <w:suppressAutoHyphens/>
        <w:spacing w:before="120" w:after="120"/>
        <w:jc w:val="center"/>
        <w:outlineLvl w:val="0"/>
        <w:rPr>
          <w:rFonts w:ascii="Times New Roman Bold" w:eastAsia="Malgun Gothic" w:hAnsi="Times New Roman Bold" w:cs="Times New Roman Bold"/>
          <w:b/>
          <w:kern w:val="22"/>
          <w:szCs w:val="22"/>
          <w:lang w:val="fr-CA"/>
        </w:rPr>
      </w:pPr>
      <w:r w:rsidRPr="00D56551">
        <w:rPr>
          <w:rFonts w:ascii="Times New Roman Bold" w:eastAsia="Malgun Gothic" w:hAnsi="Times New Roman Bold" w:cs="Times New Roman Bold"/>
          <w:b/>
          <w:kern w:val="22"/>
          <w:szCs w:val="22"/>
          <w:lang w:val="fr-CA"/>
        </w:rPr>
        <w:t>POINT </w:t>
      </w:r>
      <w:r w:rsidR="00123887" w:rsidRPr="00D56551">
        <w:rPr>
          <w:rFonts w:ascii="Times New Roman Bold" w:eastAsia="Malgun Gothic" w:hAnsi="Times New Roman Bold" w:cs="Times New Roman Bold"/>
          <w:b/>
          <w:kern w:val="22"/>
          <w:szCs w:val="22"/>
          <w:lang w:val="fr-CA"/>
        </w:rPr>
        <w:t>2.</w:t>
      </w:r>
      <w:r w:rsidR="00123887" w:rsidRPr="00D56551">
        <w:rPr>
          <w:rFonts w:ascii="Times New Roman Bold" w:eastAsia="Malgun Gothic" w:hAnsi="Times New Roman Bold" w:cs="Times New Roman Bold"/>
          <w:b/>
          <w:kern w:val="22"/>
          <w:szCs w:val="22"/>
          <w:lang w:val="fr-CA"/>
        </w:rPr>
        <w:tab/>
      </w:r>
      <w:r w:rsidRPr="00D56551">
        <w:rPr>
          <w:b/>
          <w:bCs/>
          <w:szCs w:val="22"/>
          <w:lang w:val="fr-CA"/>
        </w:rPr>
        <w:t>CONTEXTE, OBJECTIFS ET RÉSULTATS ESCOMPTÉS DE L’ATELIER</w:t>
      </w:r>
    </w:p>
    <w:p w:rsidR="00E4231D" w:rsidRPr="00D56551" w:rsidRDefault="00255131" w:rsidP="00EF473B">
      <w:pPr>
        <w:rPr>
          <w:bCs/>
          <w:kern w:val="22"/>
          <w:szCs w:val="22"/>
          <w:shd w:val="clear" w:color="auto" w:fill="FFFFFF"/>
          <w:lang w:val="fr-CA"/>
        </w:rPr>
      </w:pPr>
      <w:r w:rsidRPr="00D56551">
        <w:rPr>
          <w:rFonts w:eastAsia="Malgun Gothic"/>
          <w:kern w:val="22"/>
          <w:szCs w:val="22"/>
          <w:lang w:val="fr-CA"/>
        </w:rPr>
        <w:t>10</w:t>
      </w:r>
      <w:r w:rsidR="00E4231D" w:rsidRPr="00D56551">
        <w:rPr>
          <w:rFonts w:eastAsia="Malgun Gothic"/>
          <w:kern w:val="22"/>
          <w:szCs w:val="22"/>
          <w:lang w:val="fr-CA"/>
        </w:rPr>
        <w:t>.</w:t>
      </w:r>
      <w:r w:rsidR="00E4231D" w:rsidRPr="00D56551">
        <w:rPr>
          <w:rFonts w:eastAsia="Malgun Gothic"/>
          <w:kern w:val="22"/>
          <w:szCs w:val="22"/>
          <w:lang w:val="fr-CA"/>
        </w:rPr>
        <w:tab/>
      </w:r>
      <w:r w:rsidR="00A727D0" w:rsidRPr="00D56551">
        <w:rPr>
          <w:rFonts w:eastAsia="Malgun Gothic"/>
          <w:kern w:val="22"/>
          <w:szCs w:val="22"/>
          <w:lang w:val="fr-CA"/>
        </w:rPr>
        <w:t>L’atelier sera présidé par Mme </w:t>
      </w:r>
      <w:r w:rsidR="00A727D0" w:rsidRPr="00D56551">
        <w:rPr>
          <w:bCs/>
          <w:noProof/>
          <w:kern w:val="22"/>
          <w:szCs w:val="22"/>
          <w:shd w:val="clear" w:color="auto" w:fill="FFFFFF"/>
          <w:lang w:val="fr-CA"/>
        </w:rPr>
        <w:t>Prudence Tangham Galega,</w:t>
      </w:r>
      <w:r w:rsidR="00A727D0" w:rsidRPr="00D56551">
        <w:rPr>
          <w:rFonts w:eastAsia="Malgun Gothic"/>
          <w:kern w:val="22"/>
          <w:szCs w:val="22"/>
          <w:lang w:val="fr-CA"/>
        </w:rPr>
        <w:t xml:space="preserve"> du ministère de l’Environnement, de la Protection de la nature et du Développement durable du Cameroun</w:t>
      </w:r>
      <w:r w:rsidR="00EF473B" w:rsidRPr="00D56551">
        <w:rPr>
          <w:rFonts w:eastAsia="Malgun Gothic"/>
          <w:kern w:val="22"/>
          <w:szCs w:val="22"/>
          <w:lang w:val="fr-CA"/>
        </w:rPr>
        <w:t>.</w:t>
      </w:r>
    </w:p>
    <w:p w:rsidR="00E4231D" w:rsidRPr="00D56551" w:rsidRDefault="00E4231D" w:rsidP="00EF473B">
      <w:pPr>
        <w:suppressLineNumbers/>
        <w:suppressAutoHyphens/>
        <w:spacing w:before="120" w:after="120"/>
        <w:rPr>
          <w:rFonts w:eastAsia="Malgun Gothic"/>
          <w:kern w:val="22"/>
          <w:szCs w:val="22"/>
          <w:lang w:val="fr-CA" w:eastAsia="ko-KR"/>
        </w:rPr>
      </w:pPr>
      <w:r w:rsidRPr="00D56551">
        <w:rPr>
          <w:rFonts w:eastAsia="Malgun Gothic"/>
          <w:kern w:val="22"/>
          <w:szCs w:val="22"/>
          <w:lang w:val="fr-CA"/>
        </w:rPr>
        <w:t>1</w:t>
      </w:r>
      <w:r w:rsidR="00255131" w:rsidRPr="00D56551">
        <w:rPr>
          <w:rFonts w:eastAsia="Malgun Gothic"/>
          <w:kern w:val="22"/>
          <w:szCs w:val="22"/>
          <w:lang w:val="fr-CA"/>
        </w:rPr>
        <w:t>1</w:t>
      </w:r>
      <w:r w:rsidR="0060507A" w:rsidRPr="00D56551">
        <w:rPr>
          <w:rFonts w:eastAsia="Malgun Gothic"/>
          <w:kern w:val="22"/>
          <w:szCs w:val="22"/>
          <w:lang w:val="fr-CA"/>
        </w:rPr>
        <w:t>.</w:t>
      </w:r>
      <w:r w:rsidR="0060507A" w:rsidRPr="00D56551">
        <w:rPr>
          <w:rFonts w:eastAsia="Malgun Gothic"/>
          <w:kern w:val="22"/>
          <w:szCs w:val="22"/>
          <w:lang w:val="fr-CA"/>
        </w:rPr>
        <w:tab/>
      </w:r>
      <w:r w:rsidR="00A727D0" w:rsidRPr="00D56551">
        <w:rPr>
          <w:rFonts w:eastAsia="Malgun Gothic"/>
          <w:kern w:val="22"/>
          <w:szCs w:val="22"/>
          <w:lang w:val="fr-CA"/>
        </w:rPr>
        <w:t>L’atelier sera organisé en séances plénières et en réunions de groupes et comprendra des exposés avec des séances de questions-réponses, des exercices interactifs de groupe et des</w:t>
      </w:r>
      <w:r w:rsidR="00EF473B" w:rsidRPr="00D56551">
        <w:rPr>
          <w:rFonts w:eastAsia="Malgun Gothic"/>
          <w:kern w:val="22"/>
          <w:szCs w:val="22"/>
          <w:lang w:val="fr-CA"/>
        </w:rPr>
        <w:t xml:space="preserve"> discussions en petits groupes.</w:t>
      </w:r>
    </w:p>
    <w:p w:rsidR="00E4231D" w:rsidRPr="00D56551" w:rsidRDefault="00E4231D" w:rsidP="00EF473B">
      <w:pPr>
        <w:suppressLineNumbers/>
        <w:suppressAutoHyphens/>
        <w:spacing w:before="120" w:after="120"/>
        <w:rPr>
          <w:bCs/>
          <w:kern w:val="22"/>
          <w:szCs w:val="22"/>
          <w:lang w:val="fr-CA" w:eastAsia="ko-KR"/>
        </w:rPr>
      </w:pPr>
      <w:r w:rsidRPr="00D56551">
        <w:rPr>
          <w:rFonts w:eastAsia="Malgun Gothic"/>
          <w:kern w:val="22"/>
          <w:szCs w:val="22"/>
          <w:lang w:val="fr-CA"/>
        </w:rPr>
        <w:t>1</w:t>
      </w:r>
      <w:r w:rsidR="00255131" w:rsidRPr="00D56551">
        <w:rPr>
          <w:rFonts w:eastAsia="Malgun Gothic"/>
          <w:kern w:val="22"/>
          <w:szCs w:val="22"/>
          <w:lang w:val="fr-CA"/>
        </w:rPr>
        <w:t>2</w:t>
      </w:r>
      <w:r w:rsidR="0060507A" w:rsidRPr="00D56551">
        <w:rPr>
          <w:rFonts w:eastAsia="Malgun Gothic"/>
          <w:kern w:val="22"/>
          <w:szCs w:val="22"/>
          <w:lang w:val="fr-CA"/>
        </w:rPr>
        <w:t>.</w:t>
      </w:r>
      <w:r w:rsidR="0060507A" w:rsidRPr="00D56551">
        <w:rPr>
          <w:rFonts w:eastAsia="Malgun Gothic"/>
          <w:kern w:val="22"/>
          <w:szCs w:val="22"/>
          <w:lang w:val="fr-CA"/>
        </w:rPr>
        <w:tab/>
      </w:r>
      <w:r w:rsidR="00A727D0" w:rsidRPr="00D56551">
        <w:rPr>
          <w:rFonts w:eastAsia="Malgun Gothic"/>
          <w:kern w:val="22"/>
          <w:szCs w:val="22"/>
          <w:lang w:val="fr-CA"/>
        </w:rPr>
        <w:t>Le représentant du Secrétariat de la Convention sur la diversité biologique donnera un aperçu du contexte, des objectifs et de la portée de l’atelier</w:t>
      </w:r>
      <w:r w:rsidR="00EF473B" w:rsidRPr="00D56551">
        <w:rPr>
          <w:rFonts w:eastAsia="Malgun Gothic"/>
          <w:kern w:val="22"/>
          <w:szCs w:val="22"/>
          <w:lang w:val="fr-CA"/>
        </w:rPr>
        <w:t>.</w:t>
      </w:r>
    </w:p>
    <w:p w:rsidR="00E4231D" w:rsidRPr="00D56551" w:rsidRDefault="00255131" w:rsidP="00C662F7">
      <w:pPr>
        <w:suppressLineNumbers/>
        <w:suppressAutoHyphens/>
        <w:spacing w:before="120" w:after="120"/>
        <w:rPr>
          <w:bCs/>
          <w:kern w:val="22"/>
          <w:szCs w:val="22"/>
          <w:lang w:val="fr-CA" w:eastAsia="ko-KR"/>
        </w:rPr>
      </w:pPr>
      <w:r w:rsidRPr="00D56551">
        <w:rPr>
          <w:rFonts w:eastAsia="Malgun Gothic"/>
          <w:kern w:val="22"/>
          <w:szCs w:val="22"/>
          <w:lang w:val="fr-CA" w:eastAsia="ko-KR"/>
        </w:rPr>
        <w:t>13</w:t>
      </w:r>
      <w:r w:rsidR="00E4231D" w:rsidRPr="00D56551">
        <w:rPr>
          <w:rFonts w:eastAsia="Malgun Gothic"/>
          <w:kern w:val="22"/>
          <w:szCs w:val="22"/>
          <w:lang w:val="fr-CA" w:eastAsia="ko-KR"/>
        </w:rPr>
        <w:t>.</w:t>
      </w:r>
      <w:r w:rsidR="00E4231D" w:rsidRPr="00D56551">
        <w:rPr>
          <w:rFonts w:eastAsia="Malgun Gothic"/>
          <w:kern w:val="22"/>
          <w:szCs w:val="22"/>
          <w:lang w:val="fr-CA" w:eastAsia="ko-KR"/>
        </w:rPr>
        <w:tab/>
      </w:r>
      <w:r w:rsidR="00E004B7" w:rsidRPr="00D56551">
        <w:rPr>
          <w:rFonts w:eastAsia="Malgun Gothic"/>
          <w:kern w:val="22"/>
          <w:szCs w:val="22"/>
          <w:lang w:val="fr-CA" w:eastAsia="ko-KR"/>
        </w:rPr>
        <w:t>M. David </w:t>
      </w:r>
      <w:r w:rsidR="00987E31" w:rsidRPr="00D56551">
        <w:rPr>
          <w:rFonts w:eastAsia="Malgun Gothic"/>
          <w:kern w:val="22"/>
          <w:szCs w:val="22"/>
          <w:lang w:val="fr-CA" w:eastAsia="ko-KR"/>
        </w:rPr>
        <w:t>Johnson</w:t>
      </w:r>
      <w:r w:rsidR="00E004B7" w:rsidRPr="00D56551">
        <w:rPr>
          <w:rFonts w:eastAsia="Malgun Gothic"/>
          <w:kern w:val="22"/>
          <w:szCs w:val="22"/>
          <w:lang w:val="fr-CA" w:eastAsia="ko-KR"/>
        </w:rPr>
        <w:t xml:space="preserve"> (Initiative sur la diversité biologique des océans du monde) donnera ensuite un aperçu de l’approche de l’atelier.</w:t>
      </w:r>
    </w:p>
    <w:p w:rsidR="00E4231D" w:rsidRPr="00D56551" w:rsidRDefault="00255131" w:rsidP="005542A5">
      <w:pPr>
        <w:suppressLineNumbers/>
        <w:suppressAutoHyphens/>
        <w:spacing w:before="120" w:after="120"/>
        <w:rPr>
          <w:rFonts w:eastAsia="Malgun Gothic"/>
          <w:kern w:val="22"/>
          <w:szCs w:val="22"/>
          <w:lang w:val="fr-CA" w:eastAsia="ko-KR"/>
        </w:rPr>
      </w:pPr>
      <w:r w:rsidRPr="00D56551">
        <w:rPr>
          <w:bCs/>
          <w:kern w:val="22"/>
          <w:szCs w:val="22"/>
          <w:lang w:val="fr-CA" w:eastAsia="ko-KR"/>
        </w:rPr>
        <w:t>14</w:t>
      </w:r>
      <w:r w:rsidR="00E4231D" w:rsidRPr="00D56551">
        <w:rPr>
          <w:bCs/>
          <w:kern w:val="22"/>
          <w:szCs w:val="22"/>
          <w:lang w:val="fr-CA" w:eastAsia="ko-KR"/>
        </w:rPr>
        <w:t>.</w:t>
      </w:r>
      <w:r w:rsidR="00E4231D" w:rsidRPr="00D56551">
        <w:rPr>
          <w:bCs/>
          <w:kern w:val="22"/>
          <w:szCs w:val="22"/>
          <w:lang w:val="fr-CA" w:eastAsia="ko-KR"/>
        </w:rPr>
        <w:tab/>
      </w:r>
      <w:r w:rsidR="00E004B7" w:rsidRPr="00D56551">
        <w:rPr>
          <w:bCs/>
          <w:kern w:val="22"/>
          <w:szCs w:val="22"/>
          <w:lang w:val="fr-CA" w:eastAsia="ko-KR"/>
        </w:rPr>
        <w:t xml:space="preserve">Puis </w:t>
      </w:r>
      <w:r w:rsidR="00BD3A91" w:rsidRPr="00D56551">
        <w:rPr>
          <w:bCs/>
          <w:kern w:val="22"/>
          <w:szCs w:val="22"/>
          <w:lang w:val="fr-CA" w:eastAsia="ko-KR"/>
        </w:rPr>
        <w:t>la présentation</w:t>
      </w:r>
      <w:r w:rsidR="00E004B7" w:rsidRPr="00D56551">
        <w:rPr>
          <w:bCs/>
          <w:kern w:val="22"/>
          <w:szCs w:val="22"/>
          <w:lang w:val="fr-CA" w:eastAsia="ko-KR"/>
        </w:rPr>
        <w:t xml:space="preserve"> des participants aura lieu en table ronde, </w:t>
      </w:r>
      <w:r w:rsidR="00BD3A91" w:rsidRPr="00D56551">
        <w:rPr>
          <w:bCs/>
          <w:kern w:val="22"/>
          <w:szCs w:val="22"/>
          <w:lang w:val="fr-CA" w:eastAsia="ko-KR"/>
        </w:rPr>
        <w:t xml:space="preserve">et sera </w:t>
      </w:r>
      <w:r w:rsidR="00E004B7" w:rsidRPr="00D56551">
        <w:rPr>
          <w:bCs/>
          <w:kern w:val="22"/>
          <w:szCs w:val="22"/>
          <w:lang w:val="fr-CA" w:eastAsia="ko-KR"/>
        </w:rPr>
        <w:t>suivie d’une discussion en pléni</w:t>
      </w:r>
      <w:r w:rsidR="005542A5" w:rsidRPr="00D56551">
        <w:rPr>
          <w:bCs/>
          <w:kern w:val="22"/>
          <w:szCs w:val="22"/>
          <w:lang w:val="fr-CA" w:eastAsia="ko-KR"/>
        </w:rPr>
        <w:t>ère sur l</w:t>
      </w:r>
      <w:r w:rsidR="00E004B7" w:rsidRPr="00D56551">
        <w:rPr>
          <w:bCs/>
          <w:kern w:val="22"/>
          <w:szCs w:val="22"/>
          <w:lang w:val="fr-CA" w:eastAsia="ko-KR"/>
        </w:rPr>
        <w:t>es besoins et attentes des participants à l’atelier.</w:t>
      </w:r>
    </w:p>
    <w:p w:rsidR="0060507A" w:rsidRPr="00D56551" w:rsidRDefault="00333BC9" w:rsidP="00333BC9">
      <w:pPr>
        <w:keepNext/>
        <w:suppressLineNumbers/>
        <w:suppressAutoHyphens/>
        <w:spacing w:before="120" w:after="120"/>
        <w:ind w:left="1282" w:hanging="1008"/>
        <w:jc w:val="left"/>
        <w:outlineLvl w:val="0"/>
        <w:rPr>
          <w:rFonts w:eastAsia="Malgun Gothic"/>
          <w:b/>
          <w:kern w:val="22"/>
          <w:szCs w:val="22"/>
          <w:lang w:val="fr-CA"/>
        </w:rPr>
      </w:pPr>
      <w:r w:rsidRPr="00D56551">
        <w:rPr>
          <w:rFonts w:eastAsia="Malgun Gothic"/>
          <w:b/>
          <w:kern w:val="22"/>
          <w:szCs w:val="22"/>
          <w:lang w:val="fr-CA"/>
        </w:rPr>
        <w:t>POINT </w:t>
      </w:r>
      <w:r w:rsidR="0060507A" w:rsidRPr="00D56551">
        <w:rPr>
          <w:rFonts w:eastAsia="Malgun Gothic"/>
          <w:b/>
          <w:kern w:val="22"/>
          <w:szCs w:val="22"/>
          <w:lang w:val="fr-CA"/>
        </w:rPr>
        <w:t>3.</w:t>
      </w:r>
      <w:r w:rsidR="0060507A" w:rsidRPr="00D56551">
        <w:rPr>
          <w:rFonts w:eastAsia="Malgun Gothic"/>
          <w:b/>
          <w:kern w:val="22"/>
          <w:szCs w:val="22"/>
          <w:lang w:val="fr-CA"/>
        </w:rPr>
        <w:tab/>
      </w:r>
      <w:r w:rsidRPr="00D56551">
        <w:rPr>
          <w:b/>
          <w:bCs/>
          <w:szCs w:val="22"/>
          <w:lang w:val="fr-CA" w:eastAsia="ko-KR"/>
        </w:rPr>
        <w:t>CONTEXTE GLOBAL, RÉGIONAL ET NATIONAL DE LA DIVERSITÉ BIOLOGIQUE MARINE ET CÔTIÈRE AU CAMEROUN</w:t>
      </w:r>
    </w:p>
    <w:p w:rsidR="005049B1" w:rsidRPr="00D56551" w:rsidRDefault="00255131" w:rsidP="00D56551">
      <w:pPr>
        <w:suppressLineNumbers/>
        <w:suppressAutoHyphens/>
        <w:autoSpaceDE w:val="0"/>
        <w:autoSpaceDN w:val="0"/>
        <w:adjustRightInd w:val="0"/>
        <w:spacing w:before="120"/>
        <w:rPr>
          <w:rFonts w:eastAsia="Malgun Gothic"/>
          <w:kern w:val="22"/>
          <w:szCs w:val="22"/>
          <w:lang w:val="fr-CA"/>
        </w:rPr>
      </w:pPr>
      <w:r w:rsidRPr="00D56551">
        <w:rPr>
          <w:rFonts w:eastAsia="Malgun Gothic"/>
          <w:kern w:val="22"/>
          <w:szCs w:val="22"/>
          <w:lang w:val="fr-CA" w:eastAsia="ko-KR"/>
        </w:rPr>
        <w:t>15</w:t>
      </w:r>
      <w:r w:rsidR="0060507A" w:rsidRPr="00D56551">
        <w:rPr>
          <w:rFonts w:eastAsia="Malgun Gothic"/>
          <w:kern w:val="22"/>
          <w:szCs w:val="22"/>
          <w:lang w:val="fr-CA" w:eastAsia="ko-KR"/>
        </w:rPr>
        <w:t>.</w:t>
      </w:r>
      <w:r w:rsidR="0060507A" w:rsidRPr="00D56551">
        <w:rPr>
          <w:rFonts w:eastAsia="Malgun Gothic"/>
          <w:kern w:val="22"/>
          <w:szCs w:val="22"/>
          <w:lang w:val="fr-CA" w:eastAsia="ko-KR"/>
        </w:rPr>
        <w:tab/>
      </w:r>
      <w:r w:rsidR="006B7E87" w:rsidRPr="00D56551">
        <w:rPr>
          <w:rFonts w:eastAsia="Malgun Gothic"/>
          <w:kern w:val="22"/>
          <w:szCs w:val="22"/>
          <w:lang w:val="fr-CA" w:eastAsia="ko-KR"/>
        </w:rPr>
        <w:t xml:space="preserve">Au titre de ce point de l’ordre du jour, </w:t>
      </w:r>
      <w:r w:rsidR="00D56551" w:rsidRPr="00D56551">
        <w:rPr>
          <w:rFonts w:eastAsia="Malgun Gothic"/>
          <w:kern w:val="22"/>
          <w:szCs w:val="22"/>
          <w:lang w:val="fr-CA" w:eastAsia="ko-KR"/>
        </w:rPr>
        <w:t xml:space="preserve">tout </w:t>
      </w:r>
      <w:r w:rsidR="006B7E87" w:rsidRPr="00D56551">
        <w:rPr>
          <w:rFonts w:eastAsia="Malgun Gothic"/>
          <w:kern w:val="22"/>
          <w:szCs w:val="22"/>
          <w:lang w:val="fr-CA" w:eastAsia="ko-KR"/>
        </w:rPr>
        <w:t>d’abord le représentant du Secrétariat de la Convention sur la diversité biologique donnera un exposé sur le contexte global de l’atelier, en particulier en ce qui concerne les Objectifs d’Aichi pour la biodiversité et les objectifs de développement durable.</w:t>
      </w:r>
    </w:p>
    <w:p w:rsidR="005049B1" w:rsidRPr="00D56551" w:rsidRDefault="00255131" w:rsidP="00D56551">
      <w:pPr>
        <w:suppressLineNumbers/>
        <w:suppressAutoHyphens/>
        <w:autoSpaceDE w:val="0"/>
        <w:autoSpaceDN w:val="0"/>
        <w:adjustRightInd w:val="0"/>
        <w:spacing w:before="120"/>
        <w:rPr>
          <w:rFonts w:eastAsia="Malgun Gothic"/>
          <w:kern w:val="22"/>
          <w:szCs w:val="22"/>
          <w:lang w:val="fr-CA" w:eastAsia="ko-KR"/>
        </w:rPr>
      </w:pPr>
      <w:r w:rsidRPr="00D56551">
        <w:rPr>
          <w:rFonts w:eastAsia="Malgun Gothic"/>
          <w:kern w:val="22"/>
          <w:szCs w:val="22"/>
          <w:lang w:val="fr-CA" w:eastAsia="ko-KR"/>
        </w:rPr>
        <w:t>16</w:t>
      </w:r>
      <w:r w:rsidR="005049B1" w:rsidRPr="00D56551">
        <w:rPr>
          <w:rFonts w:eastAsia="Malgun Gothic"/>
          <w:kern w:val="22"/>
          <w:szCs w:val="22"/>
          <w:lang w:val="fr-CA" w:eastAsia="ko-KR"/>
        </w:rPr>
        <w:t>.</w:t>
      </w:r>
      <w:r w:rsidR="005049B1" w:rsidRPr="00D56551">
        <w:rPr>
          <w:rFonts w:eastAsia="Malgun Gothic"/>
          <w:kern w:val="22"/>
          <w:szCs w:val="22"/>
          <w:lang w:val="fr-CA" w:eastAsia="ko-KR"/>
        </w:rPr>
        <w:tab/>
      </w:r>
      <w:r w:rsidR="006B7E87" w:rsidRPr="00D56551">
        <w:rPr>
          <w:rFonts w:eastAsia="Malgun Gothic"/>
          <w:kern w:val="22"/>
          <w:szCs w:val="22"/>
          <w:lang w:val="fr-CA" w:eastAsia="ko-KR"/>
        </w:rPr>
        <w:t>Puis un représentant de</w:t>
      </w:r>
      <w:r w:rsidR="00A02046" w:rsidRPr="00D56551">
        <w:rPr>
          <w:rFonts w:eastAsia="Malgun Gothic"/>
          <w:kern w:val="22"/>
          <w:szCs w:val="22"/>
          <w:lang w:val="fr-CA" w:eastAsia="ko-KR"/>
        </w:rPr>
        <w:t xml:space="preserve"> la </w:t>
      </w:r>
      <w:hyperlink r:id="rId14" w:history="1">
        <w:r w:rsidR="00D56551" w:rsidRPr="00D56551">
          <w:rPr>
            <w:rStyle w:val="Hyperlink"/>
            <w:rFonts w:eastAsia="Malgun Gothic"/>
            <w:kern w:val="22"/>
            <w:szCs w:val="22"/>
            <w:lang w:val="fr-CA" w:eastAsia="ko-KR"/>
          </w:rPr>
          <w:t>Convention</w:t>
        </w:r>
        <w:r w:rsidR="00D56551">
          <w:rPr>
            <w:rStyle w:val="Hyperlink"/>
            <w:rFonts w:eastAsia="Malgun Gothic"/>
            <w:kern w:val="22"/>
            <w:szCs w:val="22"/>
            <w:lang w:val="fr-CA" w:eastAsia="ko-KR"/>
          </w:rPr>
          <w:t xml:space="preserve"> relative à la coopération en matière de protection et de mise en valeur du milieu marin et des zones côtières de la région de l’Afrique de l’Ouest et du Centre (Convention d’Abidjan)</w:t>
        </w:r>
      </w:hyperlink>
      <w:r w:rsidR="00D56551">
        <w:rPr>
          <w:lang w:val="fr-CA"/>
        </w:rPr>
        <w:t xml:space="preserve"> </w:t>
      </w:r>
      <w:r w:rsidR="00A02046" w:rsidRPr="00D56551">
        <w:rPr>
          <w:rStyle w:val="admitted"/>
          <w:lang w:val="fr-CA"/>
        </w:rPr>
        <w:t>présentera un expos</w:t>
      </w:r>
      <w:r w:rsidR="00D56551">
        <w:rPr>
          <w:rStyle w:val="admitted"/>
          <w:lang w:val="fr-CA"/>
        </w:rPr>
        <w:t>é sur le contexte régional de l’</w:t>
      </w:r>
      <w:r w:rsidR="00A02046" w:rsidRPr="00D56551">
        <w:rPr>
          <w:rStyle w:val="admitted"/>
          <w:lang w:val="fr-CA"/>
        </w:rPr>
        <w:t>Afrique de l’Ouest</w:t>
      </w:r>
      <w:r w:rsidR="00D56551">
        <w:rPr>
          <w:rStyle w:val="admitted"/>
          <w:lang w:val="fr-CA"/>
        </w:rPr>
        <w:t>.</w:t>
      </w:r>
    </w:p>
    <w:p w:rsidR="005049B1" w:rsidRPr="00D56551" w:rsidRDefault="005049B1" w:rsidP="00D56551">
      <w:pPr>
        <w:pStyle w:val="ListParagraph"/>
        <w:spacing w:before="60" w:after="60"/>
        <w:ind w:left="0"/>
        <w:contextualSpacing w:val="0"/>
        <w:rPr>
          <w:bCs/>
          <w:kern w:val="22"/>
          <w:szCs w:val="22"/>
          <w:lang w:val="fr-CA" w:eastAsia="ko-KR"/>
        </w:rPr>
      </w:pPr>
      <w:r w:rsidRPr="00D56551">
        <w:rPr>
          <w:rFonts w:eastAsia="Malgun Gothic"/>
          <w:kern w:val="22"/>
          <w:szCs w:val="22"/>
          <w:lang w:val="fr-CA" w:eastAsia="ko-KR"/>
        </w:rPr>
        <w:t>1</w:t>
      </w:r>
      <w:r w:rsidR="00255131" w:rsidRPr="00D56551">
        <w:rPr>
          <w:rFonts w:eastAsia="Malgun Gothic"/>
          <w:kern w:val="22"/>
          <w:szCs w:val="22"/>
          <w:lang w:val="fr-CA" w:eastAsia="ko-KR"/>
        </w:rPr>
        <w:t>7</w:t>
      </w:r>
      <w:r w:rsidR="0060507A" w:rsidRPr="00D56551">
        <w:rPr>
          <w:rFonts w:eastAsia="Malgun Gothic"/>
          <w:kern w:val="22"/>
          <w:szCs w:val="22"/>
          <w:lang w:val="fr-CA" w:eastAsia="ko-KR"/>
        </w:rPr>
        <w:t>.</w:t>
      </w:r>
      <w:r w:rsidR="0060507A" w:rsidRPr="00D56551">
        <w:rPr>
          <w:rFonts w:eastAsia="Malgun Gothic"/>
          <w:kern w:val="22"/>
          <w:szCs w:val="22"/>
          <w:lang w:val="fr-CA" w:eastAsia="ko-KR"/>
        </w:rPr>
        <w:tab/>
      </w:r>
      <w:r w:rsidR="00A02046" w:rsidRPr="00D56551">
        <w:rPr>
          <w:rFonts w:eastAsia="Malgun Gothic"/>
          <w:kern w:val="22"/>
          <w:szCs w:val="22"/>
          <w:lang w:val="fr-CA" w:eastAsia="ko-KR"/>
        </w:rPr>
        <w:t>Cela sera suivi d’un exposé sur le contexte national du Cameroun, mettant en relief les priorités et objectifs nationaux existants relatifs à la biodiversité marine et les institutions existantes pertinentes pour la gestion de la biodiversité marine.</w:t>
      </w:r>
    </w:p>
    <w:p w:rsidR="005049B1" w:rsidRPr="00D56551" w:rsidRDefault="00255131" w:rsidP="0014262C">
      <w:pPr>
        <w:suppressLineNumbers/>
        <w:suppressAutoHyphens/>
        <w:autoSpaceDE w:val="0"/>
        <w:autoSpaceDN w:val="0"/>
        <w:adjustRightInd w:val="0"/>
        <w:spacing w:before="120"/>
        <w:rPr>
          <w:rFonts w:eastAsia="Malgun Gothic"/>
          <w:kern w:val="22"/>
          <w:szCs w:val="22"/>
          <w:lang w:val="fr-CA" w:eastAsia="ko-KR"/>
        </w:rPr>
      </w:pPr>
      <w:r w:rsidRPr="00D56551">
        <w:rPr>
          <w:rFonts w:eastAsia="Malgun Gothic"/>
          <w:kern w:val="22"/>
          <w:szCs w:val="22"/>
          <w:lang w:val="fr-CA" w:eastAsia="ko-KR"/>
        </w:rPr>
        <w:t>18</w:t>
      </w:r>
      <w:r w:rsidR="005049B1" w:rsidRPr="00D56551">
        <w:rPr>
          <w:rFonts w:eastAsia="Malgun Gothic"/>
          <w:kern w:val="22"/>
          <w:szCs w:val="22"/>
          <w:lang w:val="fr-CA" w:eastAsia="ko-KR"/>
        </w:rPr>
        <w:t>.</w:t>
      </w:r>
      <w:r w:rsidR="005049B1" w:rsidRPr="00D56551">
        <w:rPr>
          <w:rFonts w:eastAsia="Malgun Gothic"/>
          <w:kern w:val="22"/>
          <w:szCs w:val="22"/>
          <w:lang w:val="fr-CA" w:eastAsia="ko-KR"/>
        </w:rPr>
        <w:tab/>
      </w:r>
      <w:r w:rsidR="00A02046" w:rsidRPr="00D56551">
        <w:rPr>
          <w:rFonts w:eastAsia="Malgun Gothic"/>
          <w:kern w:val="22"/>
          <w:szCs w:val="22"/>
          <w:lang w:val="fr-CA" w:eastAsia="ko-KR"/>
        </w:rPr>
        <w:t>Les participants seront ensuite séparés en groupes et, sur la base des priorités nationales discutées au cours de la séance précédente, ils identifieront lesquelles parmi ces priorités sont compatibles/complémentaires et lesquelles sont p</w:t>
      </w:r>
      <w:r w:rsidR="0014262C">
        <w:rPr>
          <w:rFonts w:eastAsia="Malgun Gothic"/>
          <w:kern w:val="22"/>
          <w:szCs w:val="22"/>
          <w:lang w:val="fr-CA" w:eastAsia="ko-KR"/>
        </w:rPr>
        <w:t>otentiellement contradictoires.</w:t>
      </w:r>
    </w:p>
    <w:p w:rsidR="0060507A" w:rsidRPr="00D56551" w:rsidRDefault="00333BC9" w:rsidP="00333BC9">
      <w:pPr>
        <w:keepNext/>
        <w:suppressLineNumbers/>
        <w:tabs>
          <w:tab w:val="left" w:pos="720"/>
        </w:tabs>
        <w:suppressAutoHyphens/>
        <w:spacing w:before="120" w:after="120"/>
        <w:ind w:left="1699" w:hanging="1080"/>
        <w:jc w:val="left"/>
        <w:outlineLvl w:val="0"/>
        <w:rPr>
          <w:rFonts w:eastAsia="Malgun Gothic"/>
          <w:kern w:val="22"/>
          <w:szCs w:val="22"/>
          <w:lang w:val="fr-CA" w:eastAsia="ko-KR"/>
        </w:rPr>
      </w:pPr>
      <w:r w:rsidRPr="00D56551">
        <w:rPr>
          <w:rFonts w:eastAsia="Malgun Gothic"/>
          <w:b/>
          <w:kern w:val="22"/>
          <w:szCs w:val="22"/>
          <w:lang w:val="fr-CA"/>
        </w:rPr>
        <w:lastRenderedPageBreak/>
        <w:t>POINT </w:t>
      </w:r>
      <w:r w:rsidR="0060507A" w:rsidRPr="00D56551">
        <w:rPr>
          <w:rFonts w:eastAsia="Malgun Gothic"/>
          <w:b/>
          <w:kern w:val="22"/>
          <w:szCs w:val="22"/>
          <w:lang w:val="fr-CA"/>
        </w:rPr>
        <w:t>4.</w:t>
      </w:r>
      <w:r w:rsidR="0060507A" w:rsidRPr="00D56551">
        <w:rPr>
          <w:rFonts w:eastAsia="Malgun Gothic"/>
          <w:b/>
          <w:kern w:val="22"/>
          <w:szCs w:val="22"/>
          <w:lang w:val="fr-CA"/>
        </w:rPr>
        <w:tab/>
      </w:r>
      <w:r w:rsidRPr="00D56551">
        <w:rPr>
          <w:b/>
          <w:bCs/>
          <w:szCs w:val="22"/>
          <w:lang w:val="fr-CA"/>
        </w:rPr>
        <w:t>COMPRENDRE LES DIVERSES VALEURS RELATIVES À LA DIVERSITÉ BIOLOGIQUE MARINE ET CÔTIÈRE AU CAMEROUN</w:t>
      </w:r>
    </w:p>
    <w:p w:rsidR="00B92292" w:rsidRPr="00D56551" w:rsidRDefault="00255131" w:rsidP="0014262C">
      <w:pPr>
        <w:pStyle w:val="ListParagraph"/>
        <w:spacing w:before="60"/>
        <w:ind w:left="0"/>
        <w:rPr>
          <w:bCs/>
          <w:kern w:val="22"/>
          <w:szCs w:val="22"/>
          <w:lang w:val="fr-CA" w:eastAsia="ko-KR"/>
        </w:rPr>
      </w:pPr>
      <w:r w:rsidRPr="00D56551">
        <w:rPr>
          <w:rFonts w:eastAsia="Malgun Gothic"/>
          <w:kern w:val="22"/>
          <w:szCs w:val="22"/>
          <w:lang w:val="fr-CA" w:eastAsia="ko-KR"/>
        </w:rPr>
        <w:t>19</w:t>
      </w:r>
      <w:r w:rsidR="0060507A" w:rsidRPr="00D56551">
        <w:rPr>
          <w:rFonts w:eastAsia="Malgun Gothic"/>
          <w:kern w:val="22"/>
          <w:szCs w:val="22"/>
          <w:lang w:val="fr-CA" w:eastAsia="ko-KR"/>
        </w:rPr>
        <w:t>.</w:t>
      </w:r>
      <w:r w:rsidR="0060507A" w:rsidRPr="00D56551">
        <w:rPr>
          <w:rFonts w:eastAsia="Malgun Gothic"/>
          <w:kern w:val="22"/>
          <w:szCs w:val="22"/>
          <w:lang w:val="fr-CA" w:eastAsia="ko-KR"/>
        </w:rPr>
        <w:tab/>
      </w:r>
      <w:r w:rsidR="00C846CB" w:rsidRPr="00D56551">
        <w:rPr>
          <w:rFonts w:eastAsia="Malgun Gothic"/>
          <w:kern w:val="22"/>
          <w:szCs w:val="22"/>
          <w:lang w:val="fr-CA" w:eastAsia="ko-KR"/>
        </w:rPr>
        <w:t>Au titre de ce point,</w:t>
      </w:r>
      <w:r w:rsidR="0014262C">
        <w:rPr>
          <w:rFonts w:eastAsia="Malgun Gothic"/>
          <w:kern w:val="22"/>
          <w:szCs w:val="22"/>
          <w:lang w:val="fr-CA" w:eastAsia="ko-KR"/>
        </w:rPr>
        <w:t xml:space="preserve"> pour commencer,</w:t>
      </w:r>
      <w:r w:rsidR="00C846CB" w:rsidRPr="00D56551">
        <w:rPr>
          <w:rFonts w:eastAsia="Malgun Gothic"/>
          <w:kern w:val="22"/>
          <w:szCs w:val="22"/>
          <w:lang w:val="fr-CA" w:eastAsia="ko-KR"/>
        </w:rPr>
        <w:t xml:space="preserve"> un </w:t>
      </w:r>
      <w:r w:rsidR="0014262C">
        <w:rPr>
          <w:rFonts w:eastAsia="Malgun Gothic"/>
          <w:kern w:val="22"/>
          <w:szCs w:val="22"/>
          <w:lang w:val="fr-CA" w:eastAsia="ko-KR"/>
        </w:rPr>
        <w:t xml:space="preserve">exposé sur le </w:t>
      </w:r>
      <w:r w:rsidR="00D56551">
        <w:rPr>
          <w:rFonts w:eastAsia="Malgun Gothic"/>
          <w:kern w:val="22"/>
          <w:szCs w:val="22"/>
          <w:lang w:val="fr-CA" w:eastAsia="ko-KR"/>
        </w:rPr>
        <w:t>milieu marin</w:t>
      </w:r>
      <w:r w:rsidR="0014262C">
        <w:rPr>
          <w:rFonts w:eastAsia="Malgun Gothic"/>
          <w:kern w:val="22"/>
          <w:szCs w:val="22"/>
          <w:lang w:val="fr-CA" w:eastAsia="ko-KR"/>
        </w:rPr>
        <w:t xml:space="preserve"> du Cameroun</w:t>
      </w:r>
      <w:r w:rsidR="00C846CB" w:rsidRPr="00D56551">
        <w:rPr>
          <w:rFonts w:eastAsia="Malgun Gothic"/>
          <w:kern w:val="22"/>
          <w:szCs w:val="22"/>
          <w:lang w:val="fr-CA" w:eastAsia="ko-KR"/>
        </w:rPr>
        <w:t xml:space="preserve"> fournira un bref aperçu des principaux habitats et écosystèmes des zones marines et côtières.</w:t>
      </w:r>
    </w:p>
    <w:p w:rsidR="00B92292" w:rsidRPr="00D56551" w:rsidRDefault="00B92292" w:rsidP="00201B3C">
      <w:pPr>
        <w:suppressLineNumbers/>
        <w:suppressAutoHyphens/>
        <w:spacing w:before="120" w:after="120"/>
        <w:rPr>
          <w:bCs/>
          <w:kern w:val="22"/>
          <w:szCs w:val="22"/>
          <w:lang w:val="fr-CA" w:eastAsia="ko-KR"/>
        </w:rPr>
      </w:pPr>
      <w:r w:rsidRPr="00D56551">
        <w:rPr>
          <w:rFonts w:eastAsia="Malgun Gothic"/>
          <w:kern w:val="22"/>
          <w:szCs w:val="22"/>
          <w:lang w:val="fr-CA" w:eastAsia="ko-KR"/>
        </w:rPr>
        <w:t>2</w:t>
      </w:r>
      <w:r w:rsidR="00255131" w:rsidRPr="00D56551">
        <w:rPr>
          <w:rFonts w:eastAsia="Malgun Gothic"/>
          <w:kern w:val="22"/>
          <w:szCs w:val="22"/>
          <w:lang w:val="fr-CA" w:eastAsia="ko-KR"/>
        </w:rPr>
        <w:t>0</w:t>
      </w:r>
      <w:r w:rsidR="0060507A" w:rsidRPr="00D56551">
        <w:rPr>
          <w:rFonts w:eastAsia="Malgun Gothic"/>
          <w:kern w:val="22"/>
          <w:szCs w:val="22"/>
          <w:lang w:val="fr-CA" w:eastAsia="ko-KR"/>
        </w:rPr>
        <w:t>.</w:t>
      </w:r>
      <w:r w:rsidR="0060507A" w:rsidRPr="00D56551">
        <w:rPr>
          <w:rFonts w:eastAsia="Malgun Gothic"/>
          <w:kern w:val="22"/>
          <w:szCs w:val="22"/>
          <w:lang w:val="fr-CA" w:eastAsia="ko-KR"/>
        </w:rPr>
        <w:tab/>
      </w:r>
      <w:r w:rsidR="006D4C45" w:rsidRPr="00D56551">
        <w:rPr>
          <w:rFonts w:eastAsia="Malgun Gothic"/>
          <w:kern w:val="22"/>
          <w:szCs w:val="22"/>
          <w:lang w:val="fr-CA" w:eastAsia="ko-KR"/>
        </w:rPr>
        <w:t>M. David </w:t>
      </w:r>
      <w:r w:rsidR="00987E31" w:rsidRPr="00D56551">
        <w:rPr>
          <w:rFonts w:eastAsia="Malgun Gothic"/>
          <w:kern w:val="22"/>
          <w:szCs w:val="22"/>
          <w:lang w:val="fr-CA" w:eastAsia="ko-KR"/>
        </w:rPr>
        <w:t>Johnson (</w:t>
      </w:r>
      <w:r w:rsidR="006D4C45" w:rsidRPr="00D56551">
        <w:rPr>
          <w:rFonts w:eastAsia="Malgun Gothic"/>
          <w:kern w:val="22"/>
          <w:szCs w:val="22"/>
          <w:lang w:val="fr-CA" w:eastAsia="ko-KR"/>
        </w:rPr>
        <w:t>Initiative sur la diversité biologique des océans du monde</w:t>
      </w:r>
      <w:r w:rsidR="00987E31" w:rsidRPr="00D56551">
        <w:rPr>
          <w:bCs/>
          <w:kern w:val="22"/>
          <w:szCs w:val="22"/>
          <w:lang w:val="fr-CA" w:eastAsia="ko-KR"/>
        </w:rPr>
        <w:t>)</w:t>
      </w:r>
      <w:r w:rsidR="00291F35" w:rsidRPr="00D56551">
        <w:rPr>
          <w:bCs/>
          <w:kern w:val="22"/>
          <w:szCs w:val="22"/>
          <w:lang w:val="fr-CA" w:eastAsia="ko-KR"/>
        </w:rPr>
        <w:t xml:space="preserve"> présentera ensuite un exposé sur comment comprendre et recenser les valeurs de la biodiversité marine en faisant appel aux critères pour les </w:t>
      </w:r>
      <w:r w:rsidR="003163F9" w:rsidRPr="00D56551">
        <w:rPr>
          <w:bCs/>
          <w:kern w:val="22"/>
          <w:szCs w:val="22"/>
          <w:lang w:val="fr-CA" w:eastAsia="ko-KR"/>
        </w:rPr>
        <w:t>ZIEB</w:t>
      </w:r>
      <w:r w:rsidR="00291F35" w:rsidRPr="00D56551">
        <w:rPr>
          <w:bCs/>
          <w:kern w:val="22"/>
          <w:szCs w:val="22"/>
          <w:lang w:val="fr-CA" w:eastAsia="ko-KR"/>
        </w:rPr>
        <w:t xml:space="preserve">. Cet exposé sera axé sur les critères utilisés pour décrire les </w:t>
      </w:r>
      <w:r w:rsidR="003163F9" w:rsidRPr="00D56551">
        <w:rPr>
          <w:bCs/>
          <w:kern w:val="22"/>
          <w:szCs w:val="22"/>
          <w:lang w:val="fr-CA" w:eastAsia="ko-KR"/>
        </w:rPr>
        <w:t>ZIEB</w:t>
      </w:r>
      <w:r w:rsidR="00291F35" w:rsidRPr="00D56551">
        <w:rPr>
          <w:bCs/>
          <w:kern w:val="22"/>
          <w:szCs w:val="22"/>
          <w:lang w:val="fr-CA" w:eastAsia="ko-KR"/>
        </w:rPr>
        <w:t xml:space="preserve">, et les </w:t>
      </w:r>
      <w:r w:rsidR="003163F9" w:rsidRPr="00D56551">
        <w:rPr>
          <w:bCs/>
          <w:kern w:val="22"/>
          <w:szCs w:val="22"/>
          <w:lang w:val="fr-CA" w:eastAsia="ko-KR"/>
        </w:rPr>
        <w:t>ZIEB</w:t>
      </w:r>
      <w:r w:rsidR="00291F35" w:rsidRPr="00D56551">
        <w:rPr>
          <w:bCs/>
          <w:kern w:val="22"/>
          <w:szCs w:val="22"/>
          <w:lang w:val="fr-CA" w:eastAsia="ko-KR"/>
        </w:rPr>
        <w:t xml:space="preserve"> décrites au cours de l’atelier régional sur les </w:t>
      </w:r>
      <w:r w:rsidR="003163F9" w:rsidRPr="00D56551">
        <w:rPr>
          <w:bCs/>
          <w:kern w:val="22"/>
          <w:szCs w:val="22"/>
          <w:lang w:val="fr-CA" w:eastAsia="ko-KR"/>
        </w:rPr>
        <w:t>ZIEB</w:t>
      </w:r>
      <w:r w:rsidR="00291F35" w:rsidRPr="00D56551">
        <w:rPr>
          <w:bCs/>
          <w:kern w:val="22"/>
          <w:szCs w:val="22"/>
          <w:lang w:val="fr-CA" w:eastAsia="ko-KR"/>
        </w:rPr>
        <w:t xml:space="preserve"> pour </w:t>
      </w:r>
      <w:r w:rsidR="00291F35" w:rsidRPr="00D56551">
        <w:rPr>
          <w:bCs/>
          <w:noProof/>
          <w:kern w:val="22"/>
          <w:szCs w:val="22"/>
          <w:lang w:val="fr-CA" w:eastAsia="ko-KR"/>
        </w:rPr>
        <w:t>l’Atlantique Sud</w:t>
      </w:r>
      <w:r w:rsidR="00291F35" w:rsidRPr="00D56551">
        <w:rPr>
          <w:bCs/>
          <w:noProof/>
          <w:kern w:val="22"/>
          <w:szCs w:val="22"/>
          <w:lang w:val="fr-CA" w:eastAsia="ko-KR"/>
        </w:rPr>
        <w:noBreakHyphen/>
        <w:t>Est</w:t>
      </w:r>
      <w:r w:rsidR="00291F35" w:rsidRPr="00D56551">
        <w:rPr>
          <w:bCs/>
          <w:kern w:val="22"/>
          <w:szCs w:val="22"/>
          <w:lang w:val="fr-CA" w:eastAsia="ko-KR"/>
        </w:rPr>
        <w:t>. Il sera suivi d’une séance questions-réponses.</w:t>
      </w:r>
    </w:p>
    <w:p w:rsidR="00B92292" w:rsidRPr="00D56551" w:rsidRDefault="0060507A" w:rsidP="00E53BE1">
      <w:pPr>
        <w:suppressLineNumbers/>
        <w:suppressAutoHyphens/>
        <w:spacing w:before="120" w:after="120"/>
        <w:rPr>
          <w:rFonts w:eastAsia="Malgun Gothic"/>
          <w:kern w:val="22"/>
          <w:szCs w:val="22"/>
          <w:lang w:val="fr-CA" w:eastAsia="ko-KR"/>
        </w:rPr>
      </w:pPr>
      <w:r w:rsidRPr="00D56551">
        <w:rPr>
          <w:rFonts w:eastAsia="Malgun Gothic"/>
          <w:kern w:val="22"/>
          <w:szCs w:val="22"/>
          <w:lang w:val="fr-CA" w:eastAsia="ko-KR"/>
        </w:rPr>
        <w:t>2</w:t>
      </w:r>
      <w:r w:rsidR="00255131" w:rsidRPr="00D56551">
        <w:rPr>
          <w:rFonts w:eastAsia="Malgun Gothic"/>
          <w:kern w:val="22"/>
          <w:szCs w:val="22"/>
          <w:lang w:val="fr-CA" w:eastAsia="ko-KR"/>
        </w:rPr>
        <w:t>1</w:t>
      </w:r>
      <w:r w:rsidRPr="00D56551">
        <w:rPr>
          <w:rFonts w:eastAsia="Malgun Gothic"/>
          <w:kern w:val="22"/>
          <w:szCs w:val="22"/>
          <w:lang w:val="fr-CA" w:eastAsia="ko-KR"/>
        </w:rPr>
        <w:t>.</w:t>
      </w:r>
      <w:r w:rsidRPr="00D56551">
        <w:rPr>
          <w:rFonts w:eastAsia="Malgun Gothic"/>
          <w:kern w:val="22"/>
          <w:szCs w:val="22"/>
          <w:lang w:val="fr-CA" w:eastAsia="ko-KR"/>
        </w:rPr>
        <w:tab/>
      </w:r>
      <w:r w:rsidR="00BE7CA0" w:rsidRPr="00D56551">
        <w:rPr>
          <w:rFonts w:eastAsia="Malgun Gothic"/>
          <w:kern w:val="22"/>
          <w:szCs w:val="22"/>
          <w:lang w:val="fr-CA" w:eastAsia="ko-KR"/>
        </w:rPr>
        <w:t>Puis les participants entreprendront en groupes un exercice de cadrage</w:t>
      </w:r>
      <w:r w:rsidR="0022427B" w:rsidRPr="00D56551">
        <w:rPr>
          <w:rFonts w:eastAsia="Malgun Gothic"/>
          <w:kern w:val="22"/>
          <w:szCs w:val="22"/>
          <w:lang w:val="fr-CA" w:eastAsia="ko-KR"/>
        </w:rPr>
        <w:t xml:space="preserve"> dans lequel, utilisant des cartes imprimées, ils commenceront à identifier des zones au Cameroun qui pourrai</w:t>
      </w:r>
      <w:r w:rsidR="00A4575F" w:rsidRPr="00D56551">
        <w:rPr>
          <w:rFonts w:eastAsia="Malgun Gothic"/>
          <w:kern w:val="22"/>
          <w:szCs w:val="22"/>
          <w:lang w:val="fr-CA" w:eastAsia="ko-KR"/>
        </w:rPr>
        <w:t>en</w:t>
      </w:r>
      <w:r w:rsidR="0022427B" w:rsidRPr="00D56551">
        <w:rPr>
          <w:rFonts w:eastAsia="Malgun Gothic"/>
          <w:kern w:val="22"/>
          <w:szCs w:val="22"/>
          <w:lang w:val="fr-CA" w:eastAsia="ko-KR"/>
        </w:rPr>
        <w:t>t satisfaire aux critères</w:t>
      </w:r>
      <w:r w:rsidR="004C7BF1">
        <w:rPr>
          <w:rFonts w:eastAsia="Malgun Gothic"/>
          <w:kern w:val="22"/>
          <w:szCs w:val="22"/>
          <w:lang w:val="fr-CA" w:eastAsia="ko-KR"/>
        </w:rPr>
        <w:t xml:space="preserve"> relatifs aux</w:t>
      </w:r>
      <w:r w:rsidR="0022427B" w:rsidRPr="00D56551">
        <w:rPr>
          <w:rFonts w:eastAsia="Malgun Gothic"/>
          <w:kern w:val="22"/>
          <w:szCs w:val="22"/>
          <w:lang w:val="fr-CA" w:eastAsia="ko-KR"/>
        </w:rPr>
        <w:t xml:space="preserve"> </w:t>
      </w:r>
      <w:r w:rsidR="003163F9" w:rsidRPr="00D56551">
        <w:rPr>
          <w:rFonts w:eastAsia="Malgun Gothic"/>
          <w:kern w:val="22"/>
          <w:szCs w:val="22"/>
          <w:lang w:val="fr-CA" w:eastAsia="ko-KR"/>
        </w:rPr>
        <w:t>ZIEB</w:t>
      </w:r>
      <w:r w:rsidR="0022427B" w:rsidRPr="00D56551">
        <w:rPr>
          <w:rFonts w:eastAsia="Malgun Gothic"/>
          <w:kern w:val="22"/>
          <w:szCs w:val="22"/>
          <w:lang w:val="fr-CA" w:eastAsia="ko-KR"/>
        </w:rPr>
        <w:t>.</w:t>
      </w:r>
      <w:r w:rsidR="00BE7CA0" w:rsidRPr="00D56551">
        <w:rPr>
          <w:rFonts w:eastAsia="Malgun Gothic"/>
          <w:kern w:val="22"/>
          <w:szCs w:val="22"/>
          <w:lang w:val="fr-CA" w:eastAsia="ko-KR"/>
        </w:rPr>
        <w:t xml:space="preserve"> </w:t>
      </w:r>
      <w:r w:rsidR="0022427B" w:rsidRPr="00D56551">
        <w:rPr>
          <w:rFonts w:eastAsia="Malgun Gothic"/>
          <w:kern w:val="22"/>
          <w:szCs w:val="22"/>
          <w:lang w:val="fr-CA" w:eastAsia="ko-KR"/>
        </w:rPr>
        <w:t>Cela sera</w:t>
      </w:r>
      <w:r w:rsidR="00BE7CA0" w:rsidRPr="00D56551">
        <w:rPr>
          <w:rFonts w:eastAsia="Malgun Gothic"/>
          <w:kern w:val="22"/>
          <w:szCs w:val="22"/>
          <w:lang w:val="fr-CA" w:eastAsia="ko-KR"/>
        </w:rPr>
        <w:t xml:space="preserve"> </w:t>
      </w:r>
      <w:r w:rsidR="0022427B" w:rsidRPr="00D56551">
        <w:rPr>
          <w:rFonts w:eastAsia="Malgun Gothic"/>
          <w:kern w:val="22"/>
          <w:szCs w:val="22"/>
          <w:lang w:val="fr-CA" w:eastAsia="ko-KR"/>
        </w:rPr>
        <w:t>suivi d’une séance questions-réponses.</w:t>
      </w:r>
    </w:p>
    <w:p w:rsidR="0060507A" w:rsidRPr="00D56551" w:rsidRDefault="00333BC9" w:rsidP="00333BC9">
      <w:pPr>
        <w:keepNext/>
        <w:suppressLineNumbers/>
        <w:suppressAutoHyphens/>
        <w:spacing w:before="120" w:after="120"/>
        <w:ind w:left="1700" w:hanging="1138"/>
        <w:jc w:val="left"/>
        <w:outlineLvl w:val="0"/>
        <w:rPr>
          <w:rFonts w:eastAsia="Malgun Gothic"/>
          <w:b/>
          <w:caps/>
          <w:kern w:val="22"/>
          <w:szCs w:val="22"/>
          <w:lang w:val="fr-CA"/>
        </w:rPr>
      </w:pPr>
      <w:r w:rsidRPr="00D56551">
        <w:rPr>
          <w:rFonts w:eastAsia="Malgun Gothic"/>
          <w:b/>
          <w:kern w:val="22"/>
          <w:szCs w:val="22"/>
          <w:lang w:val="fr-CA"/>
        </w:rPr>
        <w:t>POINT </w:t>
      </w:r>
      <w:r w:rsidR="00B92292" w:rsidRPr="00D56551">
        <w:rPr>
          <w:rFonts w:eastAsia="Malgun Gothic"/>
          <w:b/>
          <w:kern w:val="22"/>
          <w:szCs w:val="22"/>
          <w:lang w:val="fr-CA"/>
        </w:rPr>
        <w:t>5.</w:t>
      </w:r>
      <w:r w:rsidR="00B92292" w:rsidRPr="00D56551">
        <w:rPr>
          <w:rFonts w:eastAsia="Malgun Gothic"/>
          <w:b/>
          <w:kern w:val="22"/>
          <w:szCs w:val="22"/>
          <w:lang w:val="fr-CA"/>
        </w:rPr>
        <w:tab/>
      </w:r>
      <w:r w:rsidRPr="00D56551">
        <w:rPr>
          <w:b/>
          <w:bCs/>
          <w:szCs w:val="22"/>
          <w:lang w:val="fr-CA" w:eastAsia="ko-KR"/>
        </w:rPr>
        <w:t>APPROCHES DE LA DESCRIPTION DE ZONES RÉPONDANT AUX CRITÈRES DE ZONES MARINES D’IMPORTANCE ÉCOLOGIQUE OU BIOLOGIQUE AU CAMEROUN</w:t>
      </w:r>
    </w:p>
    <w:p w:rsidR="00B92292" w:rsidRPr="00D56551" w:rsidRDefault="004E3A5A" w:rsidP="00E53BE1">
      <w:pPr>
        <w:suppressLineNumbers/>
        <w:suppressAutoHyphens/>
        <w:spacing w:before="120" w:after="120"/>
        <w:rPr>
          <w:rFonts w:eastAsia="Malgun Gothic"/>
          <w:kern w:val="22"/>
          <w:szCs w:val="22"/>
          <w:lang w:val="fr-CA"/>
        </w:rPr>
      </w:pPr>
      <w:r w:rsidRPr="00D56551">
        <w:rPr>
          <w:rFonts w:eastAsia="Malgun Gothic"/>
          <w:kern w:val="22"/>
          <w:szCs w:val="22"/>
          <w:lang w:val="fr-CA" w:eastAsia="ko-KR"/>
        </w:rPr>
        <w:t>2</w:t>
      </w:r>
      <w:r w:rsidR="00255131" w:rsidRPr="00D56551">
        <w:rPr>
          <w:rFonts w:eastAsia="Malgun Gothic"/>
          <w:kern w:val="22"/>
          <w:szCs w:val="22"/>
          <w:lang w:val="fr-CA" w:eastAsia="ko-KR"/>
        </w:rPr>
        <w:t>2</w:t>
      </w:r>
      <w:r w:rsidR="0060507A" w:rsidRPr="00D56551">
        <w:rPr>
          <w:rFonts w:eastAsia="Malgun Gothic"/>
          <w:kern w:val="22"/>
          <w:szCs w:val="22"/>
          <w:lang w:val="fr-CA"/>
        </w:rPr>
        <w:t>.</w:t>
      </w:r>
      <w:r w:rsidR="0060507A" w:rsidRPr="00D56551">
        <w:rPr>
          <w:rFonts w:eastAsia="Malgun Gothic"/>
          <w:kern w:val="22"/>
          <w:szCs w:val="22"/>
          <w:lang w:val="fr-CA"/>
        </w:rPr>
        <w:tab/>
      </w:r>
      <w:r w:rsidR="00723478" w:rsidRPr="00D56551">
        <w:rPr>
          <w:rFonts w:eastAsia="Malgun Gothic"/>
          <w:kern w:val="22"/>
          <w:szCs w:val="22"/>
          <w:lang w:val="fr-CA"/>
        </w:rPr>
        <w:t xml:space="preserve">Au titre de ce point, d’abord </w:t>
      </w:r>
      <w:r w:rsidR="00723478" w:rsidRPr="00D56551">
        <w:rPr>
          <w:rFonts w:eastAsia="Malgun Gothic"/>
          <w:kern w:val="22"/>
          <w:szCs w:val="22"/>
          <w:lang w:val="fr-CA" w:eastAsia="ko-KR"/>
        </w:rPr>
        <w:t>M. David Johnson (Initiative sur la diversité biologique des océans du monde</w:t>
      </w:r>
      <w:r w:rsidR="00723478" w:rsidRPr="00D56551">
        <w:rPr>
          <w:bCs/>
          <w:kern w:val="22"/>
          <w:szCs w:val="22"/>
          <w:lang w:val="fr-CA" w:eastAsia="ko-KR"/>
        </w:rPr>
        <w:t xml:space="preserve">) présentera un exposé sur les expériences et les enseignements tirés de l’identification et de la description des </w:t>
      </w:r>
      <w:r w:rsidR="003163F9" w:rsidRPr="00D56551">
        <w:rPr>
          <w:bCs/>
          <w:kern w:val="22"/>
          <w:szCs w:val="22"/>
          <w:lang w:val="fr-CA" w:eastAsia="ko-KR"/>
        </w:rPr>
        <w:t>ZIEB</w:t>
      </w:r>
      <w:r w:rsidR="00723478" w:rsidRPr="00D56551">
        <w:rPr>
          <w:bCs/>
          <w:kern w:val="22"/>
          <w:szCs w:val="22"/>
          <w:lang w:val="fr-CA" w:eastAsia="ko-KR"/>
        </w:rPr>
        <w:t>.</w:t>
      </w:r>
    </w:p>
    <w:p w:rsidR="00A2340B" w:rsidRPr="00D56551" w:rsidRDefault="00255131" w:rsidP="00E53BE1">
      <w:pPr>
        <w:suppressLineNumbers/>
        <w:suppressAutoHyphens/>
        <w:spacing w:before="120" w:after="120"/>
        <w:rPr>
          <w:kern w:val="22"/>
          <w:szCs w:val="22"/>
          <w:lang w:val="fr-CA"/>
        </w:rPr>
      </w:pPr>
      <w:r w:rsidRPr="00D56551">
        <w:rPr>
          <w:rFonts w:eastAsia="Malgun Gothic"/>
          <w:kern w:val="22"/>
          <w:szCs w:val="22"/>
          <w:lang w:val="fr-CA"/>
        </w:rPr>
        <w:t>23</w:t>
      </w:r>
      <w:r w:rsidR="0060507A" w:rsidRPr="00D56551">
        <w:rPr>
          <w:rFonts w:eastAsia="Malgun Gothic"/>
          <w:kern w:val="22"/>
          <w:szCs w:val="22"/>
          <w:lang w:val="fr-CA"/>
        </w:rPr>
        <w:t>.</w:t>
      </w:r>
      <w:r w:rsidR="0060507A" w:rsidRPr="00D56551">
        <w:rPr>
          <w:rFonts w:eastAsia="Malgun Gothic"/>
          <w:kern w:val="22"/>
          <w:szCs w:val="22"/>
          <w:lang w:val="fr-CA"/>
        </w:rPr>
        <w:tab/>
      </w:r>
      <w:r w:rsidR="00723478" w:rsidRPr="00D56551">
        <w:rPr>
          <w:rFonts w:eastAsia="Malgun Gothic"/>
          <w:kern w:val="22"/>
          <w:szCs w:val="22"/>
          <w:lang w:val="fr-CA"/>
        </w:rPr>
        <w:t xml:space="preserve">Cela sera suivi d’un exercice de groupe sur la description de zones potentielles </w:t>
      </w:r>
      <w:r w:rsidR="00E53BE1">
        <w:rPr>
          <w:rFonts w:eastAsia="Malgun Gothic"/>
          <w:kern w:val="22"/>
          <w:szCs w:val="22"/>
          <w:lang w:val="fr-CA"/>
        </w:rPr>
        <w:t>au cours du</w:t>
      </w:r>
      <w:r w:rsidR="00723478" w:rsidRPr="00D56551">
        <w:rPr>
          <w:rFonts w:eastAsia="Malgun Gothic"/>
          <w:kern w:val="22"/>
          <w:szCs w:val="22"/>
          <w:lang w:val="fr-CA"/>
        </w:rPr>
        <w:t xml:space="preserve">quel les participants utiliseront des cartes imprimées et des outils des systèmes d’information géographique (SIG) pour décrire des zones au Cameroun qui pourrait satisfaire aux critères </w:t>
      </w:r>
      <w:r w:rsidR="003163F9" w:rsidRPr="00D56551">
        <w:rPr>
          <w:rFonts w:eastAsia="Malgun Gothic"/>
          <w:kern w:val="22"/>
          <w:szCs w:val="22"/>
          <w:lang w:val="fr-CA"/>
        </w:rPr>
        <w:t>ZIEB</w:t>
      </w:r>
      <w:r w:rsidR="00723478" w:rsidRPr="00D56551">
        <w:rPr>
          <w:rFonts w:eastAsia="Malgun Gothic"/>
          <w:kern w:val="22"/>
          <w:szCs w:val="22"/>
          <w:lang w:val="fr-CA"/>
        </w:rPr>
        <w:t>. Avant la fin des débats sur ce point de l’ordre du jour, les groupes feront rapport sur leurs travaux.</w:t>
      </w:r>
    </w:p>
    <w:p w:rsidR="00A2340B" w:rsidRPr="00D56551" w:rsidRDefault="00A2340B" w:rsidP="00E53BE1">
      <w:pPr>
        <w:suppressLineNumbers/>
        <w:suppressAutoHyphens/>
        <w:spacing w:before="120" w:after="120"/>
        <w:rPr>
          <w:rFonts w:eastAsia="Malgun Gothic"/>
          <w:kern w:val="22"/>
          <w:szCs w:val="22"/>
          <w:lang w:val="fr-CA"/>
        </w:rPr>
      </w:pPr>
      <w:r w:rsidRPr="00D56551">
        <w:rPr>
          <w:rFonts w:eastAsia="Malgun Gothic"/>
          <w:kern w:val="22"/>
          <w:szCs w:val="22"/>
          <w:lang w:val="fr-CA"/>
        </w:rPr>
        <w:t>2</w:t>
      </w:r>
      <w:r w:rsidR="00255131" w:rsidRPr="00D56551">
        <w:rPr>
          <w:rFonts w:eastAsia="Malgun Gothic"/>
          <w:kern w:val="22"/>
          <w:szCs w:val="22"/>
          <w:lang w:val="fr-CA"/>
        </w:rPr>
        <w:t>4</w:t>
      </w:r>
      <w:r w:rsidRPr="00D56551">
        <w:rPr>
          <w:rFonts w:eastAsia="Malgun Gothic"/>
          <w:kern w:val="22"/>
          <w:szCs w:val="22"/>
          <w:lang w:val="fr-CA"/>
        </w:rPr>
        <w:t>.</w:t>
      </w:r>
      <w:r w:rsidRPr="00D56551">
        <w:rPr>
          <w:rFonts w:eastAsia="Malgun Gothic"/>
          <w:kern w:val="22"/>
          <w:szCs w:val="22"/>
          <w:lang w:val="fr-CA"/>
        </w:rPr>
        <w:tab/>
      </w:r>
      <w:r w:rsidR="00723478" w:rsidRPr="00D56551">
        <w:rPr>
          <w:rFonts w:eastAsia="Malgun Gothic"/>
          <w:kern w:val="22"/>
          <w:szCs w:val="22"/>
          <w:lang w:val="fr-CA"/>
        </w:rPr>
        <w:t>Puis il y aura un exposé sur la manière dont le Cameroun peut s’inspirer de cet exercice pour mener à bien un processus national</w:t>
      </w:r>
      <w:r w:rsidR="0053777D" w:rsidRPr="00D56551">
        <w:rPr>
          <w:rFonts w:eastAsia="Malgun Gothic"/>
          <w:kern w:val="22"/>
          <w:szCs w:val="22"/>
          <w:lang w:val="fr-CA"/>
        </w:rPr>
        <w:t xml:space="preserve"> relatif aux </w:t>
      </w:r>
      <w:r w:rsidR="003163F9" w:rsidRPr="00D56551">
        <w:rPr>
          <w:rFonts w:eastAsia="Malgun Gothic"/>
          <w:kern w:val="22"/>
          <w:szCs w:val="22"/>
          <w:lang w:val="fr-CA"/>
        </w:rPr>
        <w:t>ZIEB</w:t>
      </w:r>
      <w:r w:rsidR="0053777D" w:rsidRPr="00D56551">
        <w:rPr>
          <w:rFonts w:eastAsia="Malgun Gothic"/>
          <w:kern w:val="22"/>
          <w:szCs w:val="22"/>
          <w:lang w:val="fr-CA"/>
        </w:rPr>
        <w:t>. Cela sera suivi d’une discussion en plénière et d’une séance de questions-réponses.</w:t>
      </w:r>
    </w:p>
    <w:p w:rsidR="00B92292" w:rsidRPr="00D56551" w:rsidRDefault="00333BC9" w:rsidP="005C0DAB">
      <w:pPr>
        <w:keepNext/>
        <w:suppressLineNumbers/>
        <w:suppressAutoHyphens/>
        <w:spacing w:before="120" w:after="120"/>
        <w:ind w:left="1700" w:hanging="1138"/>
        <w:jc w:val="left"/>
        <w:outlineLvl w:val="0"/>
        <w:rPr>
          <w:rFonts w:eastAsia="Malgun Gothic"/>
          <w:b/>
          <w:caps/>
          <w:kern w:val="22"/>
          <w:szCs w:val="22"/>
          <w:lang w:val="fr-CA"/>
        </w:rPr>
      </w:pPr>
      <w:r w:rsidRPr="00D56551">
        <w:rPr>
          <w:rFonts w:eastAsia="Malgun Gothic"/>
          <w:b/>
          <w:kern w:val="22"/>
          <w:szCs w:val="22"/>
          <w:lang w:val="fr-CA"/>
        </w:rPr>
        <w:t>POINT </w:t>
      </w:r>
      <w:r w:rsidR="00B92292" w:rsidRPr="00D56551">
        <w:rPr>
          <w:rFonts w:eastAsia="Malgun Gothic"/>
          <w:b/>
          <w:kern w:val="22"/>
          <w:szCs w:val="22"/>
          <w:lang w:val="fr-CA"/>
        </w:rPr>
        <w:t>6.</w:t>
      </w:r>
      <w:r w:rsidR="00B92292" w:rsidRPr="00D56551">
        <w:rPr>
          <w:rFonts w:eastAsia="Malgun Gothic"/>
          <w:b/>
          <w:kern w:val="22"/>
          <w:szCs w:val="22"/>
          <w:lang w:val="fr-CA"/>
        </w:rPr>
        <w:tab/>
      </w:r>
      <w:r w:rsidRPr="00D56551">
        <w:rPr>
          <w:b/>
          <w:bCs/>
          <w:szCs w:val="22"/>
          <w:lang w:val="fr-CA"/>
        </w:rPr>
        <w:t>UTILISATION D</w:t>
      </w:r>
      <w:r w:rsidR="005C0DAB" w:rsidRPr="00D56551">
        <w:rPr>
          <w:b/>
          <w:bCs/>
          <w:szCs w:val="22"/>
          <w:lang w:val="fr-CA"/>
        </w:rPr>
        <w:t>E DONNÉES</w:t>
      </w:r>
      <w:r w:rsidRPr="00D56551">
        <w:rPr>
          <w:b/>
          <w:bCs/>
          <w:szCs w:val="22"/>
          <w:lang w:val="fr-CA"/>
        </w:rPr>
        <w:t xml:space="preserve"> RELATIVES AUX ZONES MARINES D’IMPORTANCE ÉCOLOGIQUE OU BIOLOGIQUE DANS LA PLANIFICATION ET LA GESTION</w:t>
      </w:r>
    </w:p>
    <w:p w:rsidR="00234E77" w:rsidRPr="00D56551" w:rsidRDefault="00B92292" w:rsidP="004C7BF1">
      <w:pPr>
        <w:suppressLineNumbers/>
        <w:suppressAutoHyphens/>
        <w:spacing w:before="120" w:after="120"/>
        <w:rPr>
          <w:bCs/>
          <w:kern w:val="22"/>
          <w:szCs w:val="22"/>
          <w:lang w:val="fr-CA" w:eastAsia="ko-KR"/>
        </w:rPr>
      </w:pPr>
      <w:r w:rsidRPr="00D56551">
        <w:rPr>
          <w:rFonts w:eastAsia="Malgun Gothic"/>
          <w:snapToGrid w:val="0"/>
          <w:kern w:val="22"/>
          <w:szCs w:val="22"/>
          <w:lang w:val="fr-CA" w:eastAsia="ko-KR"/>
        </w:rPr>
        <w:t>2</w:t>
      </w:r>
      <w:r w:rsidR="00255131" w:rsidRPr="00D56551">
        <w:rPr>
          <w:rFonts w:eastAsia="Malgun Gothic"/>
          <w:snapToGrid w:val="0"/>
          <w:kern w:val="22"/>
          <w:szCs w:val="22"/>
          <w:lang w:val="fr-CA" w:eastAsia="ko-KR"/>
        </w:rPr>
        <w:t>5</w:t>
      </w:r>
      <w:r w:rsidRPr="00D56551">
        <w:rPr>
          <w:rFonts w:eastAsia="Malgun Gothic"/>
          <w:snapToGrid w:val="0"/>
          <w:kern w:val="22"/>
          <w:szCs w:val="22"/>
          <w:lang w:val="fr-CA"/>
        </w:rPr>
        <w:t>.</w:t>
      </w:r>
      <w:r w:rsidRPr="00D56551">
        <w:rPr>
          <w:rFonts w:eastAsia="Malgun Gothic"/>
          <w:snapToGrid w:val="0"/>
          <w:kern w:val="22"/>
          <w:szCs w:val="22"/>
          <w:lang w:val="fr-CA"/>
        </w:rPr>
        <w:tab/>
      </w:r>
      <w:r w:rsidR="0053777D" w:rsidRPr="00D56551">
        <w:rPr>
          <w:rFonts w:eastAsia="Malgun Gothic"/>
          <w:snapToGrid w:val="0"/>
          <w:kern w:val="22"/>
          <w:szCs w:val="22"/>
          <w:lang w:val="fr-CA"/>
        </w:rPr>
        <w:t xml:space="preserve">Au titre de ce point, il y aura un exposé sur les moyens d’utiliser les </w:t>
      </w:r>
      <w:r w:rsidR="004C7BF1">
        <w:rPr>
          <w:rFonts w:eastAsia="Malgun Gothic"/>
          <w:snapToGrid w:val="0"/>
          <w:kern w:val="22"/>
          <w:szCs w:val="22"/>
          <w:lang w:val="fr-CA"/>
        </w:rPr>
        <w:t>données</w:t>
      </w:r>
      <w:r w:rsidR="0053777D" w:rsidRPr="00D56551">
        <w:rPr>
          <w:rFonts w:eastAsia="Malgun Gothic"/>
          <w:snapToGrid w:val="0"/>
          <w:kern w:val="22"/>
          <w:szCs w:val="22"/>
          <w:lang w:val="fr-CA"/>
        </w:rPr>
        <w:t xml:space="preserve"> relatives aux </w:t>
      </w:r>
      <w:r w:rsidR="003163F9" w:rsidRPr="00D56551">
        <w:rPr>
          <w:rFonts w:eastAsia="Malgun Gothic"/>
          <w:snapToGrid w:val="0"/>
          <w:kern w:val="22"/>
          <w:szCs w:val="22"/>
          <w:lang w:val="fr-CA"/>
        </w:rPr>
        <w:t>ZIEB</w:t>
      </w:r>
      <w:r w:rsidR="0053777D" w:rsidRPr="00D56551">
        <w:rPr>
          <w:rFonts w:eastAsia="Malgun Gothic"/>
          <w:snapToGrid w:val="0"/>
          <w:kern w:val="22"/>
          <w:szCs w:val="22"/>
          <w:lang w:val="fr-CA"/>
        </w:rPr>
        <w:t xml:space="preserve"> pour appuyer la planification et la gestion.</w:t>
      </w:r>
    </w:p>
    <w:p w:rsidR="00234E77" w:rsidRPr="00D56551" w:rsidRDefault="00255131" w:rsidP="00E53BE1">
      <w:pPr>
        <w:suppressLineNumbers/>
        <w:suppressAutoHyphens/>
        <w:spacing w:before="120" w:after="120"/>
        <w:rPr>
          <w:noProof/>
          <w:kern w:val="22"/>
          <w:szCs w:val="22"/>
          <w:lang w:val="fr-CA"/>
        </w:rPr>
      </w:pPr>
      <w:r w:rsidRPr="00D56551">
        <w:rPr>
          <w:rFonts w:eastAsia="Malgun Gothic"/>
          <w:snapToGrid w:val="0"/>
          <w:kern w:val="22"/>
          <w:szCs w:val="22"/>
          <w:lang w:val="fr-CA"/>
        </w:rPr>
        <w:t>26</w:t>
      </w:r>
      <w:r w:rsidR="00B92292" w:rsidRPr="00D56551">
        <w:rPr>
          <w:rFonts w:eastAsia="Malgun Gothic"/>
          <w:snapToGrid w:val="0"/>
          <w:kern w:val="22"/>
          <w:szCs w:val="22"/>
          <w:lang w:val="fr-CA"/>
        </w:rPr>
        <w:t>.</w:t>
      </w:r>
      <w:r w:rsidR="00B92292" w:rsidRPr="00D56551">
        <w:rPr>
          <w:rFonts w:eastAsia="Malgun Gothic"/>
          <w:snapToGrid w:val="0"/>
          <w:kern w:val="22"/>
          <w:szCs w:val="22"/>
          <w:lang w:val="fr-CA"/>
        </w:rPr>
        <w:tab/>
      </w:r>
      <w:r w:rsidR="0053777D" w:rsidRPr="00D56551">
        <w:rPr>
          <w:rFonts w:eastAsia="Malgun Gothic"/>
          <w:snapToGrid w:val="0"/>
          <w:kern w:val="22"/>
          <w:szCs w:val="22"/>
          <w:lang w:val="fr-CA"/>
        </w:rPr>
        <w:t xml:space="preserve">Cela sera suivi d’un exposé </w:t>
      </w:r>
      <w:r w:rsidR="002F76ED" w:rsidRPr="00D56551">
        <w:rPr>
          <w:rFonts w:eastAsia="Malgun Gothic"/>
          <w:snapToGrid w:val="0"/>
          <w:kern w:val="22"/>
          <w:szCs w:val="22"/>
          <w:lang w:val="fr-CA"/>
        </w:rPr>
        <w:t xml:space="preserve">donné </w:t>
      </w:r>
      <w:r w:rsidR="0053777D" w:rsidRPr="00D56551">
        <w:rPr>
          <w:rFonts w:eastAsia="Malgun Gothic"/>
          <w:snapToGrid w:val="0"/>
          <w:kern w:val="22"/>
          <w:szCs w:val="22"/>
          <w:lang w:val="fr-CA"/>
        </w:rPr>
        <w:t xml:space="preserve">par </w:t>
      </w:r>
      <w:r w:rsidR="0053777D" w:rsidRPr="00D56551">
        <w:rPr>
          <w:bCs/>
          <w:kern w:val="22"/>
          <w:szCs w:val="22"/>
          <w:lang w:val="fr-CA" w:eastAsia="ko-KR"/>
        </w:rPr>
        <w:t>M</w:t>
      </w:r>
      <w:r w:rsidR="002F76ED" w:rsidRPr="00D56551">
        <w:rPr>
          <w:bCs/>
          <w:kern w:val="22"/>
          <w:szCs w:val="22"/>
          <w:lang w:val="fr-CA" w:eastAsia="ko-KR"/>
        </w:rPr>
        <w:t>M</w:t>
      </w:r>
      <w:r w:rsidR="0053777D" w:rsidRPr="00D56551">
        <w:rPr>
          <w:bCs/>
          <w:kern w:val="22"/>
          <w:szCs w:val="22"/>
          <w:lang w:val="fr-CA" w:eastAsia="ko-KR"/>
        </w:rPr>
        <w:t>. </w:t>
      </w:r>
      <w:r w:rsidR="0053777D" w:rsidRPr="00D56551">
        <w:rPr>
          <w:noProof/>
          <w:kern w:val="22"/>
          <w:szCs w:val="22"/>
          <w:lang w:val="fr-CA"/>
        </w:rPr>
        <w:t>Malle Diagana (</w:t>
      </w:r>
      <w:hyperlink r:id="rId15" w:history="1">
        <w:r w:rsidR="004C7BF1">
          <w:rPr>
            <w:rStyle w:val="Hyperlink"/>
            <w:noProof/>
            <w:kern w:val="22"/>
            <w:lang w:val="fr-CA"/>
          </w:rPr>
          <w:t>Partenariat R</w:t>
        </w:r>
        <w:r w:rsidR="0053777D" w:rsidRPr="00D56551">
          <w:rPr>
            <w:rStyle w:val="Hyperlink"/>
            <w:noProof/>
            <w:kern w:val="22"/>
            <w:lang w:val="fr-CA"/>
          </w:rPr>
          <w:t>égional pour la Conservation de la zone C</w:t>
        </w:r>
        <w:r w:rsidR="004C7BF1">
          <w:rPr>
            <w:rStyle w:val="Hyperlink"/>
            <w:noProof/>
            <w:kern w:val="22"/>
            <w:lang w:val="fr-CA"/>
          </w:rPr>
          <w:t>ôtière et Marine en Afrique de l</w:t>
        </w:r>
        <w:r w:rsidR="0053777D" w:rsidRPr="00D56551">
          <w:rPr>
            <w:rStyle w:val="Hyperlink"/>
            <w:noProof/>
            <w:lang w:val="fr-CA"/>
          </w:rPr>
          <w:t>’</w:t>
        </w:r>
        <w:r w:rsidR="0053777D" w:rsidRPr="00D56551">
          <w:rPr>
            <w:rStyle w:val="Hyperlink"/>
            <w:noProof/>
            <w:kern w:val="22"/>
            <w:lang w:val="fr-CA"/>
          </w:rPr>
          <w:t>Ouest (PRCM)</w:t>
        </w:r>
      </w:hyperlink>
      <w:r w:rsidR="0053777D" w:rsidRPr="00D56551">
        <w:rPr>
          <w:noProof/>
          <w:kern w:val="22"/>
          <w:szCs w:val="22"/>
          <w:lang w:val="fr-CA"/>
        </w:rPr>
        <w:t xml:space="preserve">) </w:t>
      </w:r>
      <w:r w:rsidR="002F76ED" w:rsidRPr="00D56551">
        <w:rPr>
          <w:noProof/>
          <w:kern w:val="22"/>
          <w:szCs w:val="22"/>
          <w:lang w:val="fr-CA"/>
        </w:rPr>
        <w:t>et Taibou Ba (Sénégal) sur les outils et les orientations élaborés par le Projet Mami Wata.</w:t>
      </w:r>
    </w:p>
    <w:p w:rsidR="00987E31" w:rsidRPr="00D56551" w:rsidRDefault="00255131" w:rsidP="00BF3F56">
      <w:pPr>
        <w:suppressLineNumbers/>
        <w:suppressAutoHyphens/>
        <w:spacing w:before="120" w:after="120"/>
        <w:rPr>
          <w:bCs/>
          <w:kern w:val="22"/>
          <w:szCs w:val="22"/>
          <w:lang w:val="fr-CA" w:eastAsia="ko-KR"/>
        </w:rPr>
      </w:pPr>
      <w:r w:rsidRPr="00D56551">
        <w:rPr>
          <w:rFonts w:eastAsia="Malgun Gothic"/>
          <w:snapToGrid w:val="0"/>
          <w:kern w:val="22"/>
          <w:szCs w:val="22"/>
          <w:lang w:val="fr-CA"/>
        </w:rPr>
        <w:t>27</w:t>
      </w:r>
      <w:r w:rsidR="00234E77" w:rsidRPr="00D56551">
        <w:rPr>
          <w:rFonts w:eastAsia="Malgun Gothic"/>
          <w:snapToGrid w:val="0"/>
          <w:kern w:val="22"/>
          <w:szCs w:val="22"/>
          <w:lang w:val="fr-CA"/>
        </w:rPr>
        <w:t>.</w:t>
      </w:r>
      <w:r w:rsidR="00234E77" w:rsidRPr="00D56551">
        <w:rPr>
          <w:rFonts w:eastAsia="Malgun Gothic"/>
          <w:snapToGrid w:val="0"/>
          <w:kern w:val="22"/>
          <w:szCs w:val="22"/>
          <w:lang w:val="fr-CA"/>
        </w:rPr>
        <w:tab/>
      </w:r>
      <w:r w:rsidR="002F76ED" w:rsidRPr="00D56551">
        <w:rPr>
          <w:rFonts w:eastAsia="Malgun Gothic"/>
          <w:snapToGrid w:val="0"/>
          <w:kern w:val="22"/>
          <w:szCs w:val="22"/>
          <w:lang w:val="fr-CA"/>
        </w:rPr>
        <w:t>Les participants prendront ensuite part à un exercice de groupe pour identifier les utilisations et les pressions exercées sur la/les zone(s) sélectionné(e)s, au cours duquel les groupes a) choisiront une ou plus</w:t>
      </w:r>
      <w:r w:rsidR="00EA0275">
        <w:rPr>
          <w:rFonts w:eastAsia="Malgun Gothic"/>
          <w:snapToGrid w:val="0"/>
          <w:kern w:val="22"/>
          <w:szCs w:val="22"/>
          <w:lang w:val="fr-CA"/>
        </w:rPr>
        <w:t>ieurs zones spécifiques décrites</w:t>
      </w:r>
      <w:r w:rsidR="002F76ED" w:rsidRPr="00D56551">
        <w:rPr>
          <w:rFonts w:eastAsia="Malgun Gothic"/>
          <w:snapToGrid w:val="0"/>
          <w:kern w:val="22"/>
          <w:szCs w:val="22"/>
          <w:lang w:val="fr-CA"/>
        </w:rPr>
        <w:t xml:space="preserve"> le jour précédent et b) identifieront les utilisations et les pressions exercées sur ces zones et comment elles affectent les importantes caractéristiques écologiques ou biologiqu</w:t>
      </w:r>
      <w:r w:rsidR="00EA0275">
        <w:rPr>
          <w:rFonts w:eastAsia="Malgun Gothic"/>
          <w:snapToGrid w:val="0"/>
          <w:kern w:val="22"/>
          <w:szCs w:val="22"/>
          <w:lang w:val="fr-CA"/>
        </w:rPr>
        <w:t>es des</w:t>
      </w:r>
      <w:r w:rsidR="002F76ED" w:rsidRPr="00D56551">
        <w:rPr>
          <w:rFonts w:eastAsia="Malgun Gothic"/>
          <w:snapToGrid w:val="0"/>
          <w:kern w:val="22"/>
          <w:szCs w:val="22"/>
          <w:lang w:val="fr-CA"/>
        </w:rPr>
        <w:t xml:space="preserve"> zone</w:t>
      </w:r>
      <w:r w:rsidR="00EA0275">
        <w:rPr>
          <w:rFonts w:eastAsia="Malgun Gothic"/>
          <w:snapToGrid w:val="0"/>
          <w:kern w:val="22"/>
          <w:szCs w:val="22"/>
          <w:lang w:val="fr-CA"/>
        </w:rPr>
        <w:t>s en question</w:t>
      </w:r>
      <w:r w:rsidR="002F76ED" w:rsidRPr="00D56551">
        <w:rPr>
          <w:rFonts w:eastAsia="Malgun Gothic"/>
          <w:snapToGrid w:val="0"/>
          <w:kern w:val="22"/>
          <w:szCs w:val="22"/>
          <w:lang w:val="fr-CA"/>
        </w:rPr>
        <w:t>.</w:t>
      </w:r>
    </w:p>
    <w:p w:rsidR="00987E31" w:rsidRPr="00D56551" w:rsidRDefault="00255131" w:rsidP="00BF3F56">
      <w:pPr>
        <w:pStyle w:val="ListParagraph"/>
        <w:spacing w:before="60"/>
        <w:ind w:left="0"/>
        <w:rPr>
          <w:bCs/>
          <w:kern w:val="22"/>
          <w:szCs w:val="22"/>
          <w:lang w:val="fr-CA" w:eastAsia="ko-KR"/>
        </w:rPr>
      </w:pPr>
      <w:r w:rsidRPr="00D56551">
        <w:rPr>
          <w:bCs/>
          <w:kern w:val="22"/>
          <w:szCs w:val="22"/>
          <w:lang w:val="fr-CA" w:eastAsia="ko-KR"/>
        </w:rPr>
        <w:t>28</w:t>
      </w:r>
      <w:r w:rsidR="00987E31" w:rsidRPr="00D56551">
        <w:rPr>
          <w:bCs/>
          <w:kern w:val="22"/>
          <w:szCs w:val="22"/>
          <w:lang w:val="fr-CA" w:eastAsia="ko-KR"/>
        </w:rPr>
        <w:t>.</w:t>
      </w:r>
      <w:r w:rsidR="00987E31" w:rsidRPr="00D56551">
        <w:rPr>
          <w:bCs/>
          <w:kern w:val="22"/>
          <w:szCs w:val="22"/>
          <w:lang w:val="fr-CA" w:eastAsia="ko-KR"/>
        </w:rPr>
        <w:tab/>
      </w:r>
      <w:r w:rsidR="002F76ED" w:rsidRPr="00D56551">
        <w:rPr>
          <w:bCs/>
          <w:kern w:val="22"/>
          <w:szCs w:val="22"/>
          <w:lang w:val="fr-CA" w:eastAsia="ko-KR"/>
        </w:rPr>
        <w:t>Par la suite, les participant</w:t>
      </w:r>
      <w:r w:rsidR="004C7BF1">
        <w:rPr>
          <w:bCs/>
          <w:kern w:val="22"/>
          <w:szCs w:val="22"/>
          <w:lang w:val="fr-CA" w:eastAsia="ko-KR"/>
        </w:rPr>
        <w:t>s</w:t>
      </w:r>
      <w:r w:rsidR="002F76ED" w:rsidRPr="00D56551">
        <w:rPr>
          <w:bCs/>
          <w:kern w:val="22"/>
          <w:szCs w:val="22"/>
          <w:lang w:val="fr-CA" w:eastAsia="ko-KR"/>
        </w:rPr>
        <w:t xml:space="preserve"> entreprendront un exercice de groupe sur la sélection de mesures de gestion potentielles pour réduire au minimum les pressions su</w:t>
      </w:r>
      <w:r w:rsidR="00BF3F56">
        <w:rPr>
          <w:bCs/>
          <w:kern w:val="22"/>
          <w:szCs w:val="22"/>
          <w:lang w:val="fr-CA" w:eastAsia="ko-KR"/>
        </w:rPr>
        <w:t>r</w:t>
      </w:r>
      <w:r w:rsidR="002F76ED" w:rsidRPr="00D56551">
        <w:rPr>
          <w:bCs/>
          <w:kern w:val="22"/>
          <w:szCs w:val="22"/>
          <w:lang w:val="fr-CA" w:eastAsia="ko-KR"/>
        </w:rPr>
        <w:t xml:space="preserve"> les zones décrites </w:t>
      </w:r>
      <w:r w:rsidR="00BF3F56">
        <w:rPr>
          <w:bCs/>
          <w:kern w:val="22"/>
          <w:szCs w:val="22"/>
          <w:lang w:val="fr-CA" w:eastAsia="ko-KR"/>
        </w:rPr>
        <w:t>comme répondant aux critères relatifs aux</w:t>
      </w:r>
      <w:r w:rsidR="002F76ED" w:rsidRPr="00D56551">
        <w:rPr>
          <w:bCs/>
          <w:kern w:val="22"/>
          <w:szCs w:val="22"/>
          <w:lang w:val="fr-CA" w:eastAsia="ko-KR"/>
        </w:rPr>
        <w:t xml:space="preserve"> </w:t>
      </w:r>
      <w:r w:rsidR="003163F9" w:rsidRPr="00D56551">
        <w:rPr>
          <w:bCs/>
          <w:kern w:val="22"/>
          <w:szCs w:val="22"/>
          <w:lang w:val="fr-CA" w:eastAsia="ko-KR"/>
        </w:rPr>
        <w:t>ZIEB</w:t>
      </w:r>
      <w:r w:rsidR="002F76ED" w:rsidRPr="00D56551">
        <w:rPr>
          <w:bCs/>
          <w:kern w:val="22"/>
          <w:szCs w:val="22"/>
          <w:lang w:val="fr-CA" w:eastAsia="ko-KR"/>
        </w:rPr>
        <w:t xml:space="preserve">. Dans cet exercice, les groupes identifieront de possibles mesures/outils de gestion </w:t>
      </w:r>
      <w:r w:rsidR="00BF3F56">
        <w:rPr>
          <w:bCs/>
          <w:kern w:val="22"/>
          <w:szCs w:val="22"/>
          <w:lang w:val="fr-CA" w:eastAsia="ko-KR"/>
        </w:rPr>
        <w:t>pouvant</w:t>
      </w:r>
      <w:r w:rsidR="002F76ED" w:rsidRPr="00D56551">
        <w:rPr>
          <w:bCs/>
          <w:noProof/>
          <w:kern w:val="22"/>
          <w:szCs w:val="22"/>
          <w:lang w:val="fr-CA" w:eastAsia="ko-KR"/>
        </w:rPr>
        <w:t xml:space="preserve"> ê</w:t>
      </w:r>
      <w:r w:rsidR="002F76ED" w:rsidRPr="00D56551">
        <w:rPr>
          <w:bCs/>
          <w:kern w:val="22"/>
          <w:szCs w:val="22"/>
          <w:lang w:val="fr-CA" w:eastAsia="ko-KR"/>
        </w:rPr>
        <w:t>tre utilisés pour réduire au minimum les pressions exercées sur les zones recensées dans l’exercice précédent et</w:t>
      </w:r>
      <w:r w:rsidR="006D74F9" w:rsidRPr="00D56551">
        <w:rPr>
          <w:bCs/>
          <w:kern w:val="22"/>
          <w:szCs w:val="22"/>
          <w:lang w:val="fr-CA" w:eastAsia="ko-KR"/>
        </w:rPr>
        <w:t xml:space="preserve"> pour appuyer les valeurs écologiques et biologiques de</w:t>
      </w:r>
      <w:r w:rsidR="00BF3F56">
        <w:rPr>
          <w:bCs/>
          <w:kern w:val="22"/>
          <w:szCs w:val="22"/>
          <w:lang w:val="fr-CA" w:eastAsia="ko-KR"/>
        </w:rPr>
        <w:t>s</w:t>
      </w:r>
      <w:r w:rsidR="006D74F9" w:rsidRPr="00D56551">
        <w:rPr>
          <w:bCs/>
          <w:kern w:val="22"/>
          <w:szCs w:val="22"/>
          <w:lang w:val="fr-CA" w:eastAsia="ko-KR"/>
        </w:rPr>
        <w:t xml:space="preserve"> zone</w:t>
      </w:r>
      <w:r w:rsidR="00BF3F56">
        <w:rPr>
          <w:bCs/>
          <w:kern w:val="22"/>
          <w:szCs w:val="22"/>
          <w:lang w:val="fr-CA" w:eastAsia="ko-KR"/>
        </w:rPr>
        <w:t>s en question</w:t>
      </w:r>
      <w:r w:rsidR="006D74F9" w:rsidRPr="00D56551">
        <w:rPr>
          <w:bCs/>
          <w:kern w:val="22"/>
          <w:szCs w:val="22"/>
          <w:lang w:val="fr-CA" w:eastAsia="ko-KR"/>
        </w:rPr>
        <w:t>, puis ils indiqueront</w:t>
      </w:r>
      <w:r w:rsidR="00FB2639" w:rsidRPr="00D56551">
        <w:rPr>
          <w:bCs/>
          <w:kern w:val="22"/>
          <w:szCs w:val="22"/>
          <w:lang w:val="fr-CA" w:eastAsia="ko-KR"/>
        </w:rPr>
        <w:t xml:space="preserve"> les priorités nationales auxquelles ces mesures de gestion contribuent.</w:t>
      </w:r>
    </w:p>
    <w:p w:rsidR="00234E77" w:rsidRPr="00D56551" w:rsidRDefault="00255131" w:rsidP="00BF3F56">
      <w:pPr>
        <w:suppressLineNumbers/>
        <w:suppressAutoHyphens/>
        <w:spacing w:before="120" w:after="120"/>
        <w:rPr>
          <w:rFonts w:eastAsia="Calibri"/>
          <w:snapToGrid w:val="0"/>
          <w:kern w:val="22"/>
          <w:szCs w:val="22"/>
          <w:lang w:val="fr-CA"/>
        </w:rPr>
      </w:pPr>
      <w:r w:rsidRPr="00D56551">
        <w:rPr>
          <w:rFonts w:eastAsia="Malgun Gothic"/>
          <w:snapToGrid w:val="0"/>
          <w:kern w:val="22"/>
          <w:szCs w:val="22"/>
          <w:lang w:val="fr-CA"/>
        </w:rPr>
        <w:t>29</w:t>
      </w:r>
      <w:r w:rsidR="00234E77" w:rsidRPr="00D56551">
        <w:rPr>
          <w:rFonts w:eastAsia="Malgun Gothic"/>
          <w:snapToGrid w:val="0"/>
          <w:kern w:val="22"/>
          <w:szCs w:val="22"/>
          <w:lang w:val="fr-CA"/>
        </w:rPr>
        <w:t>.</w:t>
      </w:r>
      <w:r w:rsidR="00234E77" w:rsidRPr="00D56551">
        <w:rPr>
          <w:rFonts w:eastAsia="Malgun Gothic"/>
          <w:snapToGrid w:val="0"/>
          <w:kern w:val="22"/>
          <w:szCs w:val="22"/>
          <w:lang w:val="fr-CA"/>
        </w:rPr>
        <w:tab/>
      </w:r>
      <w:r w:rsidR="00FB2639" w:rsidRPr="00D56551">
        <w:rPr>
          <w:rFonts w:eastAsia="Malgun Gothic"/>
          <w:snapToGrid w:val="0"/>
          <w:kern w:val="22"/>
          <w:szCs w:val="22"/>
          <w:lang w:val="fr-CA"/>
        </w:rPr>
        <w:t>Cela sera suivi d’une séance en plénière au cours de laquelle les groupes présenteront les résultats de leurs travaux aux fins de discussion par l’atelier.</w:t>
      </w:r>
    </w:p>
    <w:p w:rsidR="0060507A" w:rsidRPr="00D56551" w:rsidRDefault="00333BC9" w:rsidP="00333BC9">
      <w:pPr>
        <w:keepNext/>
        <w:suppressLineNumbers/>
        <w:suppressAutoHyphens/>
        <w:spacing w:before="120" w:after="120"/>
        <w:jc w:val="center"/>
        <w:outlineLvl w:val="0"/>
        <w:rPr>
          <w:rFonts w:ascii="Times New Roman Bold" w:eastAsia="Malgun Gothic" w:hAnsi="Times New Roman Bold" w:cs="Times New Roman Bold"/>
          <w:b/>
          <w:kern w:val="22"/>
          <w:szCs w:val="22"/>
          <w:lang w:val="fr-CA"/>
        </w:rPr>
      </w:pPr>
      <w:r w:rsidRPr="00D56551">
        <w:rPr>
          <w:rFonts w:ascii="Times New Roman Bold" w:eastAsia="Malgun Gothic" w:hAnsi="Times New Roman Bold" w:cs="Times New Roman Bold"/>
          <w:b/>
          <w:kern w:val="22"/>
          <w:szCs w:val="22"/>
          <w:lang w:val="fr-CA"/>
        </w:rPr>
        <w:lastRenderedPageBreak/>
        <w:t>POINT </w:t>
      </w:r>
      <w:r w:rsidR="000E04FE" w:rsidRPr="00D56551">
        <w:rPr>
          <w:rFonts w:ascii="Times New Roman Bold" w:eastAsia="Malgun Gothic" w:hAnsi="Times New Roman Bold" w:cs="Times New Roman Bold"/>
          <w:b/>
          <w:kern w:val="22"/>
          <w:szCs w:val="22"/>
          <w:lang w:val="fr-CA"/>
        </w:rPr>
        <w:t>7.</w:t>
      </w:r>
      <w:r w:rsidR="000E04FE" w:rsidRPr="00D56551">
        <w:rPr>
          <w:rFonts w:ascii="Times New Roman Bold" w:eastAsia="Malgun Gothic" w:hAnsi="Times New Roman Bold" w:cs="Times New Roman Bold"/>
          <w:b/>
          <w:kern w:val="22"/>
          <w:szCs w:val="22"/>
          <w:lang w:val="fr-CA"/>
        </w:rPr>
        <w:tab/>
      </w:r>
      <w:r w:rsidRPr="00D56551">
        <w:rPr>
          <w:b/>
          <w:bCs/>
          <w:szCs w:val="22"/>
          <w:lang w:val="fr-CA" w:eastAsia="ko-KR"/>
        </w:rPr>
        <w:t>CONCLUSIONS ET PROCHAINES ÉTAPES</w:t>
      </w:r>
    </w:p>
    <w:p w:rsidR="0060507A" w:rsidRPr="00D56551" w:rsidRDefault="004E3A5A" w:rsidP="00BB4A19">
      <w:pPr>
        <w:suppressLineNumbers/>
        <w:suppressAutoHyphens/>
        <w:spacing w:before="120" w:after="120"/>
        <w:rPr>
          <w:rFonts w:eastAsia="Malgun Gothic"/>
          <w:snapToGrid w:val="0"/>
          <w:kern w:val="22"/>
          <w:szCs w:val="22"/>
          <w:lang w:val="fr-CA"/>
        </w:rPr>
      </w:pPr>
      <w:r w:rsidRPr="00D56551">
        <w:rPr>
          <w:rFonts w:eastAsia="Malgun Gothic"/>
          <w:snapToGrid w:val="0"/>
          <w:kern w:val="22"/>
          <w:szCs w:val="22"/>
          <w:lang w:val="fr-CA" w:eastAsia="ko-KR"/>
        </w:rPr>
        <w:t>3</w:t>
      </w:r>
      <w:r w:rsidR="00255131" w:rsidRPr="00D56551">
        <w:rPr>
          <w:rFonts w:eastAsia="Malgun Gothic"/>
          <w:snapToGrid w:val="0"/>
          <w:kern w:val="22"/>
          <w:szCs w:val="22"/>
          <w:lang w:val="fr-CA" w:eastAsia="ko-KR"/>
        </w:rPr>
        <w:t>0</w:t>
      </w:r>
      <w:r w:rsidR="0060507A" w:rsidRPr="00D56551">
        <w:rPr>
          <w:rFonts w:eastAsia="Malgun Gothic"/>
          <w:snapToGrid w:val="0"/>
          <w:kern w:val="22"/>
          <w:szCs w:val="22"/>
          <w:lang w:val="fr-CA"/>
        </w:rPr>
        <w:t>.</w:t>
      </w:r>
      <w:r w:rsidR="0060507A" w:rsidRPr="00D56551">
        <w:rPr>
          <w:rFonts w:eastAsia="Malgun Gothic"/>
          <w:snapToGrid w:val="0"/>
          <w:kern w:val="22"/>
          <w:szCs w:val="22"/>
          <w:lang w:val="fr-CA"/>
        </w:rPr>
        <w:tab/>
      </w:r>
      <w:r w:rsidR="0017541F" w:rsidRPr="00D56551">
        <w:rPr>
          <w:rFonts w:eastAsia="Malgun Gothic"/>
          <w:snapToGrid w:val="0"/>
          <w:kern w:val="22"/>
          <w:szCs w:val="22"/>
          <w:lang w:val="fr-CA"/>
        </w:rPr>
        <w:t>Au titre de ce point, les participants discuteront des moyens et opportunités de tirer par</w:t>
      </w:r>
      <w:r w:rsidR="00BB4A19">
        <w:rPr>
          <w:rFonts w:eastAsia="Malgun Gothic"/>
          <w:snapToGrid w:val="0"/>
          <w:kern w:val="22"/>
          <w:szCs w:val="22"/>
          <w:lang w:val="fr-CA"/>
        </w:rPr>
        <w:t>ti des résultats de l’atelier.</w:t>
      </w:r>
    </w:p>
    <w:p w:rsidR="0060507A" w:rsidRPr="00D56551" w:rsidRDefault="004E3A5A" w:rsidP="00BB4A19">
      <w:pPr>
        <w:suppressLineNumbers/>
        <w:suppressAutoHyphens/>
        <w:spacing w:before="120" w:after="120"/>
        <w:rPr>
          <w:rFonts w:eastAsia="Malgun Gothic"/>
          <w:snapToGrid w:val="0"/>
          <w:kern w:val="22"/>
          <w:szCs w:val="22"/>
          <w:lang w:val="fr-CA"/>
        </w:rPr>
      </w:pPr>
      <w:r w:rsidRPr="00D56551">
        <w:rPr>
          <w:rFonts w:eastAsia="Malgun Gothic"/>
          <w:snapToGrid w:val="0"/>
          <w:kern w:val="22"/>
          <w:szCs w:val="22"/>
          <w:lang w:val="fr-CA"/>
        </w:rPr>
        <w:t>3</w:t>
      </w:r>
      <w:r w:rsidR="00255131" w:rsidRPr="00D56551">
        <w:rPr>
          <w:rFonts w:eastAsia="Malgun Gothic"/>
          <w:snapToGrid w:val="0"/>
          <w:kern w:val="22"/>
          <w:szCs w:val="22"/>
          <w:lang w:val="fr-CA"/>
        </w:rPr>
        <w:t>1</w:t>
      </w:r>
      <w:r w:rsidR="0060507A" w:rsidRPr="00D56551">
        <w:rPr>
          <w:rFonts w:eastAsia="Malgun Gothic"/>
          <w:snapToGrid w:val="0"/>
          <w:kern w:val="22"/>
          <w:szCs w:val="22"/>
          <w:lang w:val="fr-CA"/>
        </w:rPr>
        <w:t>.</w:t>
      </w:r>
      <w:r w:rsidR="0060507A" w:rsidRPr="00D56551">
        <w:rPr>
          <w:rFonts w:eastAsia="Malgun Gothic"/>
          <w:snapToGrid w:val="0"/>
          <w:kern w:val="22"/>
          <w:szCs w:val="22"/>
          <w:lang w:val="fr-CA"/>
        </w:rPr>
        <w:tab/>
      </w:r>
      <w:r w:rsidR="0017541F" w:rsidRPr="00D56551">
        <w:rPr>
          <w:rFonts w:eastAsia="Malgun Gothic"/>
          <w:snapToGrid w:val="0"/>
          <w:kern w:val="22"/>
          <w:szCs w:val="22"/>
          <w:lang w:val="fr-CA"/>
        </w:rPr>
        <w:t xml:space="preserve">Les participants donneront également leurs points de vue sur l’efficacité de l’atelier lui-même, qui seront pris en compte lors des futures activités de renforcement des capacités </w:t>
      </w:r>
      <w:r w:rsidR="0017541F" w:rsidRPr="00D56551">
        <w:rPr>
          <w:rFonts w:eastAsia="Malgun Gothic"/>
          <w:noProof/>
          <w:snapToGrid w:val="0"/>
          <w:kern w:val="22"/>
          <w:szCs w:val="22"/>
          <w:lang w:val="fr-CA"/>
        </w:rPr>
        <w:t>de la</w:t>
      </w:r>
      <w:r w:rsidR="0017541F" w:rsidRPr="00D56551">
        <w:rPr>
          <w:rFonts w:eastAsia="Malgun Gothic"/>
          <w:snapToGrid w:val="0"/>
          <w:kern w:val="22"/>
          <w:szCs w:val="22"/>
          <w:lang w:val="fr-CA"/>
        </w:rPr>
        <w:t xml:space="preserve"> SOI.</w:t>
      </w:r>
    </w:p>
    <w:p w:rsidR="0060507A" w:rsidRPr="00D56551" w:rsidRDefault="00333BC9" w:rsidP="00333BC9">
      <w:pPr>
        <w:keepNext/>
        <w:suppressLineNumbers/>
        <w:suppressAutoHyphens/>
        <w:spacing w:before="240" w:after="120"/>
        <w:jc w:val="center"/>
        <w:outlineLvl w:val="0"/>
        <w:rPr>
          <w:rFonts w:ascii="Times New Roman Bold" w:eastAsia="Malgun Gothic" w:hAnsi="Times New Roman Bold" w:cs="Times New Roman Bold"/>
          <w:b/>
          <w:kern w:val="22"/>
          <w:szCs w:val="22"/>
          <w:lang w:val="fr-CA"/>
        </w:rPr>
      </w:pPr>
      <w:r w:rsidRPr="00D56551">
        <w:rPr>
          <w:rFonts w:ascii="Times New Roman Bold" w:eastAsia="Malgun Gothic" w:hAnsi="Times New Roman Bold" w:cs="Times New Roman Bold"/>
          <w:b/>
          <w:kern w:val="22"/>
          <w:szCs w:val="22"/>
          <w:lang w:val="fr-CA"/>
        </w:rPr>
        <w:t>POINT </w:t>
      </w:r>
      <w:r w:rsidR="00971126" w:rsidRPr="00D56551">
        <w:rPr>
          <w:rFonts w:ascii="Times New Roman Bold" w:eastAsia="Malgun Gothic" w:hAnsi="Times New Roman Bold" w:cs="Times New Roman Bold"/>
          <w:b/>
          <w:kern w:val="22"/>
          <w:szCs w:val="22"/>
          <w:lang w:val="fr-CA"/>
        </w:rPr>
        <w:t>8.</w:t>
      </w:r>
      <w:r w:rsidR="00971126" w:rsidRPr="00D56551">
        <w:rPr>
          <w:rFonts w:ascii="Times New Roman Bold" w:eastAsia="Malgun Gothic" w:hAnsi="Times New Roman Bold" w:cs="Times New Roman Bold"/>
          <w:b/>
          <w:kern w:val="22"/>
          <w:szCs w:val="22"/>
          <w:lang w:val="fr-CA"/>
        </w:rPr>
        <w:tab/>
      </w:r>
      <w:r w:rsidRPr="00D56551">
        <w:rPr>
          <w:b/>
          <w:bCs/>
          <w:szCs w:val="22"/>
          <w:lang w:val="fr-CA" w:eastAsia="ko-KR"/>
        </w:rPr>
        <w:t>CLÔTURE DE L’ATELIER</w:t>
      </w:r>
    </w:p>
    <w:p w:rsidR="0060507A" w:rsidRPr="00D56551" w:rsidRDefault="004E3A5A" w:rsidP="00BB4A19">
      <w:pPr>
        <w:suppressLineNumbers/>
        <w:suppressAutoHyphens/>
        <w:spacing w:before="120" w:after="120"/>
        <w:rPr>
          <w:rFonts w:eastAsia="Malgun Gothic"/>
          <w:snapToGrid w:val="0"/>
          <w:kern w:val="22"/>
          <w:szCs w:val="22"/>
          <w:lang w:val="fr-CA"/>
        </w:rPr>
      </w:pPr>
      <w:r w:rsidRPr="00D56551">
        <w:rPr>
          <w:rFonts w:eastAsia="Malgun Gothic"/>
          <w:caps/>
          <w:snapToGrid w:val="0"/>
          <w:kern w:val="22"/>
          <w:szCs w:val="22"/>
          <w:lang w:val="fr-CA" w:eastAsia="ko-KR"/>
        </w:rPr>
        <w:t>3</w:t>
      </w:r>
      <w:r w:rsidR="00255131" w:rsidRPr="00D56551">
        <w:rPr>
          <w:rFonts w:eastAsia="Malgun Gothic"/>
          <w:caps/>
          <w:snapToGrid w:val="0"/>
          <w:kern w:val="22"/>
          <w:szCs w:val="22"/>
          <w:lang w:val="fr-CA" w:eastAsia="ko-KR"/>
        </w:rPr>
        <w:t>2</w:t>
      </w:r>
      <w:r w:rsidR="0060507A" w:rsidRPr="00D56551">
        <w:rPr>
          <w:rFonts w:eastAsia="Malgun Gothic"/>
          <w:caps/>
          <w:snapToGrid w:val="0"/>
          <w:kern w:val="22"/>
          <w:szCs w:val="22"/>
          <w:lang w:val="fr-CA"/>
        </w:rPr>
        <w:t>.</w:t>
      </w:r>
      <w:r w:rsidR="0060507A" w:rsidRPr="00D56551">
        <w:rPr>
          <w:rFonts w:eastAsia="Malgun Gothic"/>
          <w:caps/>
          <w:snapToGrid w:val="0"/>
          <w:kern w:val="22"/>
          <w:szCs w:val="22"/>
          <w:lang w:val="fr-CA"/>
        </w:rPr>
        <w:tab/>
      </w:r>
      <w:r w:rsidR="00333BC9" w:rsidRPr="00D56551">
        <w:rPr>
          <w:rFonts w:eastAsia="Malgun Gothic"/>
          <w:snapToGrid w:val="0"/>
          <w:kern w:val="22"/>
          <w:szCs w:val="22"/>
          <w:lang w:val="fr-CA"/>
        </w:rPr>
        <w:t>L’</w:t>
      </w:r>
      <w:r w:rsidR="00D65C84" w:rsidRPr="00D56551">
        <w:rPr>
          <w:rFonts w:eastAsia="Malgun Gothic"/>
          <w:snapToGrid w:val="0"/>
          <w:kern w:val="22"/>
          <w:szCs w:val="22"/>
          <w:lang w:val="fr-CA"/>
        </w:rPr>
        <w:t>atelier devrait s’achever</w:t>
      </w:r>
      <w:r w:rsidR="00333BC9" w:rsidRPr="00D56551">
        <w:rPr>
          <w:rFonts w:eastAsia="Malgun Gothic"/>
          <w:snapToGrid w:val="0"/>
          <w:kern w:val="22"/>
          <w:szCs w:val="22"/>
          <w:lang w:val="fr-CA"/>
        </w:rPr>
        <w:t xml:space="preserve"> le vendredi 19 janvier 2018, à 17 heures.</w:t>
      </w:r>
    </w:p>
    <w:p w:rsidR="006C53DF" w:rsidRPr="00D56551" w:rsidRDefault="0060507A" w:rsidP="0017541F">
      <w:pPr>
        <w:keepNext/>
        <w:suppressLineNumbers/>
        <w:suppressAutoHyphens/>
        <w:spacing w:after="120"/>
        <w:jc w:val="center"/>
        <w:outlineLvl w:val="2"/>
        <w:rPr>
          <w:rFonts w:eastAsia="Malgun Gothic"/>
          <w:i/>
          <w:iCs/>
          <w:kern w:val="22"/>
          <w:szCs w:val="22"/>
          <w:lang w:val="fr-CA"/>
        </w:rPr>
      </w:pPr>
      <w:r w:rsidRPr="00D56551">
        <w:rPr>
          <w:rFonts w:eastAsia="Malgun Gothic"/>
          <w:i/>
          <w:iCs/>
          <w:kern w:val="22"/>
          <w:szCs w:val="22"/>
          <w:highlight w:val="yellow"/>
          <w:lang w:val="fr-CA"/>
        </w:rPr>
        <w:br w:type="page"/>
      </w:r>
      <w:r w:rsidRPr="00D56551">
        <w:rPr>
          <w:rFonts w:eastAsia="Malgun Gothic"/>
          <w:i/>
          <w:iCs/>
          <w:kern w:val="22"/>
          <w:szCs w:val="22"/>
          <w:lang w:val="fr-CA"/>
        </w:rPr>
        <w:lastRenderedPageBreak/>
        <w:t>Annex</w:t>
      </w:r>
      <w:r w:rsidR="0017541F" w:rsidRPr="00D56551">
        <w:rPr>
          <w:rFonts w:eastAsia="Malgun Gothic"/>
          <w:i/>
          <w:iCs/>
          <w:kern w:val="22"/>
          <w:szCs w:val="22"/>
          <w:lang w:val="fr-CA"/>
        </w:rPr>
        <w:t>e </w:t>
      </w:r>
      <w:r w:rsidRPr="00D56551">
        <w:rPr>
          <w:rFonts w:eastAsia="Malgun Gothic"/>
          <w:i/>
          <w:iCs/>
          <w:kern w:val="22"/>
          <w:szCs w:val="22"/>
          <w:lang w:val="fr-CA"/>
        </w:rPr>
        <w:t>I</w:t>
      </w:r>
    </w:p>
    <w:p w:rsidR="0060507A" w:rsidRPr="00D56551" w:rsidRDefault="006C53DF" w:rsidP="00114A48">
      <w:pPr>
        <w:keepNext/>
        <w:suppressLineNumbers/>
        <w:suppressAutoHyphens/>
        <w:spacing w:before="120" w:after="120"/>
        <w:jc w:val="center"/>
        <w:outlineLvl w:val="2"/>
        <w:rPr>
          <w:rFonts w:eastAsia="Malgun Gothic"/>
          <w:b/>
          <w:bCs/>
          <w:kern w:val="22"/>
          <w:szCs w:val="22"/>
          <w:lang w:val="fr-CA"/>
        </w:rPr>
      </w:pPr>
      <w:r w:rsidRPr="00D56551">
        <w:rPr>
          <w:rFonts w:eastAsia="Malgun Gothic"/>
          <w:b/>
          <w:bCs/>
          <w:kern w:val="22"/>
          <w:szCs w:val="22"/>
          <w:lang w:val="fr-CA"/>
        </w:rPr>
        <w:t>LIST</w:t>
      </w:r>
      <w:r w:rsidR="0017541F" w:rsidRPr="00D56551">
        <w:rPr>
          <w:rFonts w:eastAsia="Malgun Gothic"/>
          <w:b/>
          <w:bCs/>
          <w:kern w:val="22"/>
          <w:szCs w:val="22"/>
          <w:lang w:val="fr-CA"/>
        </w:rPr>
        <w:t>E</w:t>
      </w:r>
      <w:r w:rsidRPr="00D56551">
        <w:rPr>
          <w:rFonts w:eastAsia="Malgun Gothic"/>
          <w:b/>
          <w:bCs/>
          <w:kern w:val="22"/>
          <w:szCs w:val="22"/>
          <w:lang w:val="fr-CA"/>
        </w:rPr>
        <w:t xml:space="preserve"> </w:t>
      </w:r>
      <w:r w:rsidR="0017541F" w:rsidRPr="00D56551">
        <w:rPr>
          <w:rFonts w:eastAsia="Malgun Gothic"/>
          <w:b/>
          <w:bCs/>
          <w:kern w:val="22"/>
          <w:szCs w:val="22"/>
          <w:lang w:val="fr-CA"/>
        </w:rPr>
        <w:t xml:space="preserve">DE </w:t>
      </w:r>
      <w:r w:rsidRPr="00D56551">
        <w:rPr>
          <w:rFonts w:eastAsia="Malgun Gothic"/>
          <w:b/>
          <w:bCs/>
          <w:kern w:val="22"/>
          <w:szCs w:val="22"/>
          <w:lang w:val="fr-CA"/>
        </w:rPr>
        <w:t>DOCUMENTS</w:t>
      </w:r>
    </w:p>
    <w:tbl>
      <w:tblPr>
        <w:tblpPr w:leftFromText="180" w:rightFromText="180" w:vertAnchor="text" w:horzAnchor="margin" w:tblpXSpec="center" w:tblpY="138"/>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34"/>
        <w:gridCol w:w="5456"/>
      </w:tblGrid>
      <w:tr w:rsidR="0060507A" w:rsidRPr="00D56551" w:rsidTr="00AB7BE9">
        <w:trPr>
          <w:cantSplit/>
          <w:tblHeader/>
          <w:jc w:val="center"/>
        </w:trPr>
        <w:tc>
          <w:tcPr>
            <w:tcW w:w="3618" w:type="dxa"/>
          </w:tcPr>
          <w:p w:rsidR="0060507A" w:rsidRPr="00D56551" w:rsidRDefault="00976E1B" w:rsidP="00AB7BE9">
            <w:pPr>
              <w:suppressLineNumbers/>
              <w:suppressAutoHyphens/>
              <w:spacing w:before="20" w:after="20"/>
              <w:jc w:val="center"/>
              <w:rPr>
                <w:rFonts w:eastAsia="Malgun Gothic"/>
                <w:bCs/>
                <w:i/>
                <w:iCs/>
                <w:kern w:val="22"/>
                <w:szCs w:val="22"/>
                <w:lang w:val="fr-CA"/>
              </w:rPr>
            </w:pPr>
            <w:r w:rsidRPr="00D56551">
              <w:rPr>
                <w:rFonts w:eastAsia="Malgun Gothic"/>
                <w:bCs/>
                <w:i/>
                <w:iCs/>
                <w:kern w:val="22"/>
                <w:szCs w:val="22"/>
                <w:lang w:val="fr-CA"/>
              </w:rPr>
              <w:t>Cote/série du</w:t>
            </w:r>
            <w:r w:rsidR="0017541F" w:rsidRPr="00D56551">
              <w:rPr>
                <w:rFonts w:eastAsia="Malgun Gothic"/>
                <w:bCs/>
                <w:i/>
                <w:iCs/>
                <w:kern w:val="22"/>
                <w:szCs w:val="22"/>
                <w:lang w:val="fr-CA"/>
              </w:rPr>
              <w:t xml:space="preserve"> document</w:t>
            </w:r>
          </w:p>
        </w:tc>
        <w:tc>
          <w:tcPr>
            <w:tcW w:w="5490" w:type="dxa"/>
            <w:gridSpan w:val="2"/>
          </w:tcPr>
          <w:p w:rsidR="0060507A" w:rsidRPr="00D56551" w:rsidRDefault="0017541F" w:rsidP="00AB7BE9">
            <w:pPr>
              <w:suppressLineNumbers/>
              <w:suppressAutoHyphens/>
              <w:spacing w:before="20" w:after="20"/>
              <w:jc w:val="center"/>
              <w:rPr>
                <w:rFonts w:eastAsia="Malgun Gothic"/>
                <w:bCs/>
                <w:i/>
                <w:iCs/>
                <w:kern w:val="22"/>
                <w:szCs w:val="22"/>
                <w:lang w:val="fr-CA"/>
              </w:rPr>
            </w:pPr>
            <w:r w:rsidRPr="00D56551">
              <w:rPr>
                <w:rFonts w:eastAsia="Malgun Gothic"/>
                <w:bCs/>
                <w:i/>
                <w:iCs/>
                <w:kern w:val="22"/>
                <w:szCs w:val="22"/>
                <w:lang w:val="fr-CA"/>
              </w:rPr>
              <w:t>Titr</w:t>
            </w:r>
            <w:r w:rsidR="0060507A" w:rsidRPr="00D56551">
              <w:rPr>
                <w:rFonts w:eastAsia="Malgun Gothic"/>
                <w:bCs/>
                <w:i/>
                <w:iCs/>
                <w:kern w:val="22"/>
                <w:szCs w:val="22"/>
                <w:lang w:val="fr-CA"/>
              </w:rPr>
              <w:t>e</w:t>
            </w:r>
          </w:p>
        </w:tc>
      </w:tr>
      <w:tr w:rsidR="0060507A" w:rsidRPr="00D56551" w:rsidTr="00AB7BE9">
        <w:trPr>
          <w:cantSplit/>
          <w:jc w:val="center"/>
        </w:trPr>
        <w:tc>
          <w:tcPr>
            <w:tcW w:w="9108" w:type="dxa"/>
            <w:gridSpan w:val="3"/>
          </w:tcPr>
          <w:p w:rsidR="0060507A" w:rsidRPr="00D56551" w:rsidRDefault="0017541F" w:rsidP="00AB7BE9">
            <w:pPr>
              <w:suppressLineNumbers/>
              <w:suppressAutoHyphens/>
              <w:spacing w:before="20" w:after="20"/>
              <w:jc w:val="center"/>
              <w:rPr>
                <w:rFonts w:eastAsia="Malgun Gothic"/>
                <w:bCs/>
                <w:i/>
                <w:iCs/>
                <w:kern w:val="22"/>
                <w:szCs w:val="22"/>
                <w:lang w:val="fr-CA"/>
              </w:rPr>
            </w:pPr>
            <w:r w:rsidRPr="00D56551">
              <w:rPr>
                <w:rFonts w:eastAsia="Malgun Gothic"/>
                <w:bCs/>
                <w:i/>
                <w:iCs/>
                <w:kern w:val="22"/>
                <w:szCs w:val="22"/>
                <w:lang w:val="fr-CA"/>
              </w:rPr>
              <w:t>D</w:t>
            </w:r>
            <w:r w:rsidR="0060507A" w:rsidRPr="00D56551">
              <w:rPr>
                <w:rFonts w:eastAsia="Malgun Gothic"/>
                <w:bCs/>
                <w:i/>
                <w:iCs/>
                <w:kern w:val="22"/>
                <w:szCs w:val="22"/>
                <w:lang w:val="fr-CA"/>
              </w:rPr>
              <w:t>ocuments</w:t>
            </w:r>
            <w:r w:rsidRPr="00D56551">
              <w:rPr>
                <w:rFonts w:eastAsia="Malgun Gothic"/>
                <w:bCs/>
                <w:i/>
                <w:iCs/>
                <w:kern w:val="22"/>
                <w:szCs w:val="22"/>
                <w:lang w:val="fr-CA"/>
              </w:rPr>
              <w:t xml:space="preserve"> officiels</w:t>
            </w:r>
          </w:p>
        </w:tc>
      </w:tr>
      <w:tr w:rsidR="0060507A" w:rsidRPr="00D56551" w:rsidTr="00AB7BE9">
        <w:trPr>
          <w:cantSplit/>
          <w:jc w:val="center"/>
        </w:trPr>
        <w:tc>
          <w:tcPr>
            <w:tcW w:w="3652" w:type="dxa"/>
            <w:gridSpan w:val="2"/>
          </w:tcPr>
          <w:p w:rsidR="0060507A" w:rsidRPr="00D56551" w:rsidRDefault="00987E31" w:rsidP="00AB7BE9">
            <w:pPr>
              <w:suppressLineNumbers/>
              <w:suppressAutoHyphens/>
              <w:spacing w:before="20" w:after="20"/>
              <w:ind w:left="34"/>
              <w:jc w:val="left"/>
              <w:rPr>
                <w:rFonts w:eastAsia="Malgun Gothic"/>
                <w:kern w:val="22"/>
                <w:szCs w:val="22"/>
                <w:lang w:val="fr-CA"/>
              </w:rPr>
            </w:pPr>
            <w:r w:rsidRPr="00D56551">
              <w:rPr>
                <w:bCs/>
                <w:kern w:val="22"/>
                <w:szCs w:val="22"/>
                <w:lang w:val="fr-CA"/>
              </w:rPr>
              <w:t>CBD/SOI/WS/2018/1/1</w:t>
            </w:r>
          </w:p>
        </w:tc>
        <w:tc>
          <w:tcPr>
            <w:tcW w:w="5456" w:type="dxa"/>
          </w:tcPr>
          <w:p w:rsidR="0060507A" w:rsidRPr="00D56551" w:rsidRDefault="0017541F" w:rsidP="00AB7BE9">
            <w:pPr>
              <w:suppressLineNumbers/>
              <w:suppressAutoHyphens/>
              <w:spacing w:before="20" w:after="20"/>
              <w:jc w:val="left"/>
              <w:rPr>
                <w:rFonts w:eastAsia="Malgun Gothic"/>
                <w:b/>
                <w:bCs/>
                <w:kern w:val="22"/>
                <w:szCs w:val="22"/>
                <w:lang w:val="fr-CA"/>
              </w:rPr>
            </w:pPr>
            <w:r w:rsidRPr="00D56551">
              <w:rPr>
                <w:rFonts w:eastAsia="Malgun Gothic"/>
                <w:kern w:val="22"/>
                <w:szCs w:val="22"/>
                <w:lang w:val="fr-CA"/>
              </w:rPr>
              <w:t>Ordre du jour provisoire</w:t>
            </w:r>
          </w:p>
        </w:tc>
      </w:tr>
      <w:tr w:rsidR="0060507A" w:rsidRPr="00D56551" w:rsidTr="00AB7BE9">
        <w:trPr>
          <w:cantSplit/>
          <w:jc w:val="center"/>
        </w:trPr>
        <w:tc>
          <w:tcPr>
            <w:tcW w:w="3652" w:type="dxa"/>
            <w:gridSpan w:val="2"/>
          </w:tcPr>
          <w:p w:rsidR="0060507A" w:rsidRPr="00D56551" w:rsidRDefault="00987E31" w:rsidP="00AB7BE9">
            <w:pPr>
              <w:suppressLineNumbers/>
              <w:suppressAutoHyphens/>
              <w:spacing w:before="20" w:after="20"/>
              <w:ind w:left="34"/>
              <w:jc w:val="left"/>
              <w:rPr>
                <w:rFonts w:eastAsia="Malgun Gothic"/>
                <w:kern w:val="22"/>
                <w:szCs w:val="22"/>
                <w:lang w:val="fr-CA"/>
              </w:rPr>
            </w:pPr>
            <w:r w:rsidRPr="00D56551">
              <w:rPr>
                <w:bCs/>
                <w:kern w:val="22"/>
                <w:szCs w:val="22"/>
                <w:lang w:val="fr-CA"/>
              </w:rPr>
              <w:t>CBD/SOI/WS/2018/1/1/</w:t>
            </w:r>
            <w:proofErr w:type="spellStart"/>
            <w:r w:rsidRPr="00D56551">
              <w:rPr>
                <w:bCs/>
                <w:kern w:val="22"/>
                <w:szCs w:val="22"/>
                <w:lang w:val="fr-CA"/>
              </w:rPr>
              <w:t>Add</w:t>
            </w:r>
            <w:proofErr w:type="spellEnd"/>
            <w:r w:rsidRPr="00D56551">
              <w:rPr>
                <w:bCs/>
                <w:kern w:val="22"/>
                <w:szCs w:val="22"/>
                <w:lang w:val="fr-CA"/>
              </w:rPr>
              <w:t>.1</w:t>
            </w:r>
          </w:p>
        </w:tc>
        <w:tc>
          <w:tcPr>
            <w:tcW w:w="5456" w:type="dxa"/>
          </w:tcPr>
          <w:p w:rsidR="0060507A" w:rsidRPr="00D56551" w:rsidRDefault="0017541F" w:rsidP="00AB7BE9">
            <w:pPr>
              <w:suppressLineNumbers/>
              <w:suppressAutoHyphens/>
              <w:spacing w:before="20" w:after="20"/>
              <w:jc w:val="left"/>
              <w:rPr>
                <w:rFonts w:eastAsia="Malgun Gothic"/>
                <w:b/>
                <w:bCs/>
                <w:kern w:val="22"/>
                <w:szCs w:val="22"/>
                <w:lang w:val="fr-CA"/>
              </w:rPr>
            </w:pPr>
            <w:r w:rsidRPr="00D56551">
              <w:rPr>
                <w:rFonts w:eastAsia="Malgun Gothic"/>
                <w:kern w:val="22"/>
                <w:szCs w:val="22"/>
                <w:lang w:val="fr-CA"/>
              </w:rPr>
              <w:t>Ordre du jour provisoire annoté</w:t>
            </w:r>
          </w:p>
        </w:tc>
      </w:tr>
      <w:tr w:rsidR="0060507A" w:rsidRPr="00D56551" w:rsidTr="00AB7BE9">
        <w:trPr>
          <w:cantSplit/>
          <w:jc w:val="center"/>
        </w:trPr>
        <w:tc>
          <w:tcPr>
            <w:tcW w:w="9108" w:type="dxa"/>
            <w:gridSpan w:val="3"/>
          </w:tcPr>
          <w:p w:rsidR="0060507A" w:rsidRPr="00D56551" w:rsidRDefault="0017541F" w:rsidP="00AB7BE9">
            <w:pPr>
              <w:spacing w:before="20" w:after="20"/>
              <w:jc w:val="center"/>
              <w:rPr>
                <w:rFonts w:eastAsia="Malgun Gothic"/>
                <w:kern w:val="22"/>
                <w:szCs w:val="22"/>
                <w:lang w:val="fr-CA"/>
              </w:rPr>
            </w:pPr>
            <w:r w:rsidRPr="00D56551">
              <w:rPr>
                <w:rFonts w:eastAsia="Malgun Gothic"/>
                <w:i/>
                <w:iCs/>
                <w:kern w:val="22"/>
                <w:szCs w:val="22"/>
                <w:lang w:val="fr-CA"/>
              </w:rPr>
              <w:t>Autres</w:t>
            </w:r>
            <w:r w:rsidR="0060507A" w:rsidRPr="00D56551">
              <w:rPr>
                <w:rFonts w:eastAsia="Malgun Gothic"/>
                <w:i/>
                <w:iCs/>
                <w:kern w:val="22"/>
                <w:szCs w:val="22"/>
                <w:lang w:val="fr-CA"/>
              </w:rPr>
              <w:t xml:space="preserve"> documents</w:t>
            </w:r>
            <w:r w:rsidR="0060507A" w:rsidRPr="00D56551">
              <w:rPr>
                <w:rFonts w:eastAsia="Malgun Gothic"/>
                <w:kern w:val="22"/>
                <w:szCs w:val="22"/>
                <w:lang w:val="fr-CA"/>
              </w:rPr>
              <w:t>*</w:t>
            </w:r>
          </w:p>
        </w:tc>
      </w:tr>
      <w:tr w:rsidR="00987E31" w:rsidRPr="00D56551" w:rsidTr="00AB7BE9">
        <w:trPr>
          <w:cantSplit/>
          <w:jc w:val="center"/>
        </w:trPr>
        <w:tc>
          <w:tcPr>
            <w:tcW w:w="3652" w:type="dxa"/>
            <w:gridSpan w:val="2"/>
          </w:tcPr>
          <w:p w:rsidR="00987E31" w:rsidRPr="00D56551" w:rsidRDefault="00987E31" w:rsidP="00AB7BE9">
            <w:pPr>
              <w:spacing w:before="20" w:after="20"/>
              <w:jc w:val="left"/>
              <w:rPr>
                <w:rFonts w:eastAsia="Malgun Gothic"/>
                <w:kern w:val="22"/>
                <w:szCs w:val="22"/>
                <w:lang w:val="fr-CA"/>
              </w:rPr>
            </w:pPr>
          </w:p>
        </w:tc>
        <w:tc>
          <w:tcPr>
            <w:tcW w:w="5456" w:type="dxa"/>
          </w:tcPr>
          <w:p w:rsidR="00987E31" w:rsidRPr="00D56551" w:rsidRDefault="00AD7B56" w:rsidP="00456F81">
            <w:pPr>
              <w:spacing w:before="20" w:after="20"/>
              <w:jc w:val="left"/>
              <w:rPr>
                <w:kern w:val="22"/>
                <w:szCs w:val="22"/>
                <w:lang w:val="fr-CA"/>
              </w:rPr>
            </w:pPr>
            <w:hyperlink r:id="rId16" w:history="1">
              <w:r w:rsidR="00456F81" w:rsidRPr="00D56551">
                <w:rPr>
                  <w:rStyle w:val="Hyperlink"/>
                  <w:kern w:val="22"/>
                  <w:szCs w:val="22"/>
                  <w:lang w:val="fr-CA"/>
                </w:rPr>
                <w:t xml:space="preserve">Stratégie et plan d’action national pour la biodiversité du Cameroun </w:t>
              </w:r>
            </w:hyperlink>
          </w:p>
        </w:tc>
      </w:tr>
      <w:tr w:rsidR="009D66B0" w:rsidRPr="00D56551" w:rsidTr="00AB7BE9">
        <w:trPr>
          <w:cantSplit/>
          <w:jc w:val="center"/>
        </w:trPr>
        <w:tc>
          <w:tcPr>
            <w:tcW w:w="3652" w:type="dxa"/>
            <w:gridSpan w:val="2"/>
          </w:tcPr>
          <w:p w:rsidR="009D66B0" w:rsidRPr="00D56551" w:rsidRDefault="009D66B0" w:rsidP="00AB7BE9">
            <w:pPr>
              <w:spacing w:before="20" w:after="20"/>
              <w:jc w:val="left"/>
              <w:rPr>
                <w:rFonts w:eastAsia="Malgun Gothic"/>
                <w:kern w:val="22"/>
                <w:szCs w:val="22"/>
                <w:lang w:val="fr-CA"/>
              </w:rPr>
            </w:pPr>
          </w:p>
        </w:tc>
        <w:tc>
          <w:tcPr>
            <w:tcW w:w="5456" w:type="dxa"/>
          </w:tcPr>
          <w:p w:rsidR="009D66B0" w:rsidRPr="00D56551" w:rsidRDefault="00AD7B56" w:rsidP="00456F81">
            <w:pPr>
              <w:spacing w:before="20" w:after="20"/>
              <w:jc w:val="left"/>
              <w:rPr>
                <w:rFonts w:eastAsia="Malgun Gothic"/>
                <w:kern w:val="22"/>
                <w:szCs w:val="22"/>
                <w:lang w:val="fr-CA"/>
              </w:rPr>
            </w:pPr>
            <w:hyperlink r:id="rId17" w:history="1">
              <w:r w:rsidR="00456F81" w:rsidRPr="00D56551">
                <w:rPr>
                  <w:rStyle w:val="Hyperlink"/>
                  <w:szCs w:val="22"/>
                  <w:lang w:val="fr-CA"/>
                </w:rPr>
                <w:t>Cinquième rapport national du Cameroun</w:t>
              </w:r>
            </w:hyperlink>
          </w:p>
        </w:tc>
      </w:tr>
      <w:tr w:rsidR="008514CA" w:rsidRPr="00D56551" w:rsidTr="00AB7BE9">
        <w:trPr>
          <w:cantSplit/>
          <w:jc w:val="center"/>
        </w:trPr>
        <w:tc>
          <w:tcPr>
            <w:tcW w:w="3652" w:type="dxa"/>
            <w:gridSpan w:val="2"/>
          </w:tcPr>
          <w:p w:rsidR="008514CA" w:rsidRPr="00D56551" w:rsidRDefault="00AD7B56" w:rsidP="00AB7BE9">
            <w:pPr>
              <w:spacing w:before="20" w:after="20"/>
              <w:jc w:val="left"/>
              <w:rPr>
                <w:rFonts w:eastAsia="Malgun Gothic"/>
                <w:kern w:val="22"/>
                <w:szCs w:val="22"/>
                <w:lang w:val="fr-CA"/>
              </w:rPr>
            </w:pPr>
            <w:hyperlink r:id="rId18" w:history="1">
              <w:r w:rsidR="00987E31" w:rsidRPr="00D56551">
                <w:rPr>
                  <w:rStyle w:val="Hyperlink"/>
                  <w:kern w:val="22"/>
                  <w:szCs w:val="22"/>
                  <w:lang w:val="fr-CA"/>
                </w:rPr>
                <w:t>UNEP/CBD/RW/</w:t>
              </w:r>
              <w:r w:rsidR="003163F9" w:rsidRPr="00D56551">
                <w:rPr>
                  <w:rStyle w:val="Hyperlink"/>
                  <w:kern w:val="22"/>
                  <w:szCs w:val="22"/>
                  <w:lang w:val="fr-CA"/>
                </w:rPr>
                <w:t>ZIEB</w:t>
              </w:r>
              <w:r w:rsidR="00987E31" w:rsidRPr="00D56551">
                <w:rPr>
                  <w:rStyle w:val="Hyperlink"/>
                  <w:kern w:val="22"/>
                  <w:szCs w:val="22"/>
                  <w:lang w:val="fr-CA"/>
                </w:rPr>
                <w:t>/SEA/1/4</w:t>
              </w:r>
            </w:hyperlink>
          </w:p>
        </w:tc>
        <w:tc>
          <w:tcPr>
            <w:tcW w:w="5456" w:type="dxa"/>
          </w:tcPr>
          <w:p w:rsidR="008514CA" w:rsidRPr="00D56551" w:rsidRDefault="00456F81" w:rsidP="00911F36">
            <w:pPr>
              <w:spacing w:before="20" w:after="20"/>
              <w:jc w:val="left"/>
              <w:rPr>
                <w:rFonts w:eastAsia="Malgun Gothic"/>
                <w:kern w:val="22"/>
                <w:szCs w:val="22"/>
                <w:lang w:val="fr-CA"/>
              </w:rPr>
            </w:pPr>
            <w:r w:rsidRPr="00D56551">
              <w:rPr>
                <w:kern w:val="22"/>
                <w:szCs w:val="22"/>
                <w:lang w:val="fr-CA"/>
              </w:rPr>
              <w:t xml:space="preserve">Rapport de l’atelier régional pour l’Atlantique du </w:t>
            </w:r>
            <w:r w:rsidRPr="00D56551">
              <w:rPr>
                <w:noProof/>
                <w:kern w:val="22"/>
                <w:szCs w:val="22"/>
                <w:lang w:val="fr-CA"/>
              </w:rPr>
              <w:t>Sud</w:t>
            </w:r>
            <w:r w:rsidRPr="00D56551">
              <w:rPr>
                <w:noProof/>
                <w:kern w:val="22"/>
                <w:szCs w:val="22"/>
                <w:lang w:val="fr-CA"/>
              </w:rPr>
              <w:noBreakHyphen/>
              <w:t>Est</w:t>
            </w:r>
            <w:r w:rsidRPr="00D56551">
              <w:rPr>
                <w:kern w:val="22"/>
                <w:szCs w:val="22"/>
                <w:lang w:val="fr-CA"/>
              </w:rPr>
              <w:t xml:space="preserve"> </w:t>
            </w:r>
            <w:r w:rsidR="00911F36" w:rsidRPr="00D56551">
              <w:rPr>
                <w:kern w:val="22"/>
                <w:szCs w:val="22"/>
                <w:lang w:val="fr-CA"/>
              </w:rPr>
              <w:t xml:space="preserve">visant à </w:t>
            </w:r>
            <w:r w:rsidRPr="00D56551">
              <w:rPr>
                <w:kern w:val="22"/>
                <w:szCs w:val="22"/>
                <w:lang w:val="fr-CA"/>
              </w:rPr>
              <w:t>faciliter la description des zones marines d’importance écologique ou biologique</w:t>
            </w:r>
          </w:p>
        </w:tc>
      </w:tr>
      <w:tr w:rsidR="008514CA" w:rsidRPr="00D56551" w:rsidTr="00AB7BE9">
        <w:trPr>
          <w:cantSplit/>
          <w:jc w:val="center"/>
        </w:trPr>
        <w:tc>
          <w:tcPr>
            <w:tcW w:w="3652" w:type="dxa"/>
            <w:gridSpan w:val="2"/>
          </w:tcPr>
          <w:p w:rsidR="008514CA" w:rsidRPr="00D56551" w:rsidRDefault="008514CA" w:rsidP="00AB7BE9">
            <w:pPr>
              <w:spacing w:before="20" w:after="20"/>
              <w:jc w:val="left"/>
              <w:rPr>
                <w:rFonts w:eastAsia="Malgun Gothic"/>
                <w:kern w:val="22"/>
                <w:szCs w:val="22"/>
                <w:lang w:val="fr-CA"/>
              </w:rPr>
            </w:pPr>
          </w:p>
        </w:tc>
        <w:tc>
          <w:tcPr>
            <w:tcW w:w="5456" w:type="dxa"/>
          </w:tcPr>
          <w:p w:rsidR="008514CA" w:rsidRPr="00D56551" w:rsidRDefault="00AD7B56" w:rsidP="00911F36">
            <w:pPr>
              <w:spacing w:before="20" w:after="20"/>
              <w:jc w:val="left"/>
              <w:rPr>
                <w:rFonts w:eastAsia="Malgun Gothic"/>
                <w:kern w:val="22"/>
                <w:szCs w:val="22"/>
                <w:lang w:val="fr-CA"/>
              </w:rPr>
            </w:pPr>
            <w:hyperlink r:id="rId19" w:history="1">
              <w:r w:rsidR="00492AF2" w:rsidRPr="00D56551">
                <w:rPr>
                  <w:rStyle w:val="Hyperlink"/>
                  <w:kern w:val="22"/>
                  <w:szCs w:val="22"/>
                  <w:lang w:val="fr-CA"/>
                </w:rPr>
                <w:t xml:space="preserve">Plan d’action </w:t>
              </w:r>
              <w:r w:rsidR="00911F36" w:rsidRPr="00D56551">
                <w:rPr>
                  <w:rStyle w:val="Hyperlink"/>
                  <w:kern w:val="22"/>
                  <w:szCs w:val="22"/>
                  <w:lang w:val="fr-CA"/>
                </w:rPr>
                <w:t>2015-2020 de</w:t>
              </w:r>
              <w:r w:rsidR="00492AF2" w:rsidRPr="00D56551">
                <w:rPr>
                  <w:rStyle w:val="Hyperlink"/>
                  <w:kern w:val="22"/>
                  <w:szCs w:val="22"/>
                  <w:lang w:val="fr-CA"/>
                </w:rPr>
                <w:t xml:space="preserve"> l’Initiative pour des océans durables</w:t>
              </w:r>
              <w:r w:rsidR="00911F36" w:rsidRPr="00D56551">
                <w:rPr>
                  <w:rStyle w:val="Hyperlink"/>
                  <w:kern w:val="22"/>
                  <w:szCs w:val="22"/>
                  <w:lang w:val="fr-CA"/>
                </w:rPr>
                <w:t xml:space="preserve"> </w:t>
              </w:r>
            </w:hyperlink>
          </w:p>
        </w:tc>
      </w:tr>
      <w:tr w:rsidR="005663B7" w:rsidRPr="00D56551" w:rsidTr="00AB7BE9">
        <w:trPr>
          <w:cantSplit/>
          <w:jc w:val="center"/>
        </w:trPr>
        <w:tc>
          <w:tcPr>
            <w:tcW w:w="3652" w:type="dxa"/>
            <w:gridSpan w:val="2"/>
          </w:tcPr>
          <w:p w:rsidR="005663B7" w:rsidRPr="00D56551" w:rsidRDefault="005663B7" w:rsidP="00AB7BE9">
            <w:pPr>
              <w:suppressLineNumbers/>
              <w:suppressAutoHyphens/>
              <w:spacing w:before="20" w:after="20"/>
              <w:jc w:val="left"/>
              <w:rPr>
                <w:rFonts w:eastAsia="Malgun Gothic"/>
                <w:kern w:val="22"/>
                <w:szCs w:val="22"/>
                <w:lang w:val="fr-CA"/>
              </w:rPr>
            </w:pPr>
          </w:p>
        </w:tc>
        <w:tc>
          <w:tcPr>
            <w:tcW w:w="5456" w:type="dxa"/>
          </w:tcPr>
          <w:p w:rsidR="005663B7" w:rsidRPr="00D56551" w:rsidRDefault="00A645F7" w:rsidP="00492AF2">
            <w:pPr>
              <w:spacing w:before="20" w:after="20"/>
              <w:jc w:val="left"/>
              <w:rPr>
                <w:kern w:val="22"/>
                <w:szCs w:val="22"/>
                <w:lang w:val="fr-CA"/>
              </w:rPr>
            </w:pPr>
            <w:r w:rsidRPr="00D56551">
              <w:rPr>
                <w:kern w:val="22"/>
                <w:szCs w:val="22"/>
                <w:lang w:val="fr-CA"/>
              </w:rPr>
              <w:t>Guides de consultation rapide</w:t>
            </w:r>
            <w:r w:rsidR="00492AF2" w:rsidRPr="00D56551">
              <w:rPr>
                <w:kern w:val="22"/>
                <w:szCs w:val="22"/>
                <w:lang w:val="fr-CA"/>
              </w:rPr>
              <w:t xml:space="preserve"> relatifs aux Objectifs d’Aichi pour la biodiversité</w:t>
            </w:r>
          </w:p>
        </w:tc>
      </w:tr>
      <w:tr w:rsidR="005663B7" w:rsidRPr="00D56551" w:rsidTr="00AB7BE9">
        <w:trPr>
          <w:cantSplit/>
          <w:jc w:val="center"/>
        </w:trPr>
        <w:tc>
          <w:tcPr>
            <w:tcW w:w="3652" w:type="dxa"/>
            <w:gridSpan w:val="2"/>
          </w:tcPr>
          <w:p w:rsidR="005663B7" w:rsidRPr="00D56551" w:rsidRDefault="005663B7" w:rsidP="00AB7BE9">
            <w:pPr>
              <w:suppressLineNumbers/>
              <w:suppressAutoHyphens/>
              <w:spacing w:before="20" w:after="20"/>
              <w:jc w:val="left"/>
              <w:rPr>
                <w:rFonts w:eastAsia="Malgun Gothic"/>
                <w:kern w:val="22"/>
                <w:szCs w:val="22"/>
                <w:highlight w:val="yellow"/>
                <w:lang w:val="fr-CA"/>
              </w:rPr>
            </w:pPr>
          </w:p>
        </w:tc>
        <w:tc>
          <w:tcPr>
            <w:tcW w:w="5456" w:type="dxa"/>
          </w:tcPr>
          <w:p w:rsidR="005663B7" w:rsidRPr="00D56551" w:rsidRDefault="00492AF2" w:rsidP="00911F36">
            <w:pPr>
              <w:spacing w:before="20" w:after="20"/>
              <w:jc w:val="left"/>
              <w:rPr>
                <w:kern w:val="22"/>
                <w:szCs w:val="22"/>
                <w:lang w:val="fr-CA"/>
              </w:rPr>
            </w:pPr>
            <w:r w:rsidRPr="00D56551">
              <w:rPr>
                <w:kern w:val="22"/>
                <w:szCs w:val="22"/>
                <w:lang w:val="fr-CA"/>
              </w:rPr>
              <w:t>Critères scientifiques d’identification des ZIEB</w:t>
            </w:r>
          </w:p>
        </w:tc>
      </w:tr>
      <w:tr w:rsidR="005663B7" w:rsidRPr="00D56551" w:rsidTr="00AB7BE9">
        <w:trPr>
          <w:cantSplit/>
          <w:jc w:val="center"/>
        </w:trPr>
        <w:tc>
          <w:tcPr>
            <w:tcW w:w="3652" w:type="dxa"/>
            <w:gridSpan w:val="2"/>
          </w:tcPr>
          <w:p w:rsidR="005663B7" w:rsidRPr="00D56551" w:rsidRDefault="00AD7B56" w:rsidP="00AB7BE9">
            <w:pPr>
              <w:suppressLineNumbers/>
              <w:suppressAutoHyphens/>
              <w:spacing w:before="20" w:after="20"/>
              <w:jc w:val="left"/>
              <w:rPr>
                <w:rFonts w:eastAsia="Malgun Gothic"/>
                <w:b/>
                <w:kern w:val="22"/>
                <w:szCs w:val="22"/>
                <w:lang w:val="fr-CA"/>
              </w:rPr>
            </w:pPr>
            <w:hyperlink r:id="rId20" w:history="1">
              <w:r w:rsidR="005663B7" w:rsidRPr="00D56551">
                <w:rPr>
                  <w:rStyle w:val="Hyperlink"/>
                  <w:rFonts w:eastAsia="Malgun Gothic"/>
                  <w:kern w:val="22"/>
                  <w:szCs w:val="22"/>
                  <w:lang w:val="fr-CA"/>
                </w:rPr>
                <w:t>UNEP/CBD/SBSTTA/18/INF/23</w:t>
              </w:r>
            </w:hyperlink>
          </w:p>
        </w:tc>
        <w:tc>
          <w:tcPr>
            <w:tcW w:w="5456" w:type="dxa"/>
          </w:tcPr>
          <w:p w:rsidR="005663B7" w:rsidRPr="00D56551" w:rsidRDefault="005663B7" w:rsidP="00AB7BE9">
            <w:pPr>
              <w:suppressLineNumbers/>
              <w:suppressAutoHyphens/>
              <w:spacing w:before="20" w:after="20"/>
              <w:jc w:val="left"/>
              <w:rPr>
                <w:rFonts w:eastAsia="Malgun Gothic"/>
                <w:bCs/>
                <w:kern w:val="22"/>
                <w:szCs w:val="22"/>
                <w:lang w:val="fr-CA"/>
              </w:rPr>
            </w:pPr>
            <w:r w:rsidRPr="00D56551">
              <w:rPr>
                <w:rFonts w:eastAsia="Malgun Gothic"/>
                <w:i/>
                <w:iCs/>
                <w:noProof/>
                <w:kern w:val="22"/>
                <w:szCs w:val="22"/>
                <w:shd w:val="clear" w:color="auto" w:fill="FFFFFF"/>
                <w:lang w:val="fr-CA"/>
              </w:rPr>
              <w:t>Marine Spatial Planning in Practice—Transitioning from Planning to Implementation</w:t>
            </w:r>
            <w:r w:rsidR="00A645F7" w:rsidRPr="00D56551">
              <w:rPr>
                <w:rFonts w:eastAsia="Malgun Gothic"/>
                <w:kern w:val="22"/>
                <w:szCs w:val="22"/>
                <w:lang w:val="fr-CA"/>
              </w:rPr>
              <w:t xml:space="preserve"> (Planification de l’espace maritime dans la pratique – De la planification à la mise en œuvre)</w:t>
            </w:r>
          </w:p>
        </w:tc>
      </w:tr>
      <w:tr w:rsidR="005663B7" w:rsidRPr="00D56551" w:rsidTr="00AB7BE9">
        <w:trPr>
          <w:cantSplit/>
          <w:jc w:val="center"/>
        </w:trPr>
        <w:tc>
          <w:tcPr>
            <w:tcW w:w="3652" w:type="dxa"/>
            <w:gridSpan w:val="2"/>
          </w:tcPr>
          <w:p w:rsidR="005663B7" w:rsidRPr="00D56551" w:rsidRDefault="005663B7" w:rsidP="00AB7BE9">
            <w:pPr>
              <w:suppressLineNumbers/>
              <w:suppressAutoHyphens/>
              <w:spacing w:before="20" w:after="20"/>
              <w:jc w:val="left"/>
              <w:rPr>
                <w:rFonts w:eastAsia="Malgun Gothic"/>
                <w:kern w:val="22"/>
                <w:szCs w:val="22"/>
                <w:lang w:val="fr-CA"/>
              </w:rPr>
            </w:pPr>
          </w:p>
        </w:tc>
        <w:tc>
          <w:tcPr>
            <w:tcW w:w="5456" w:type="dxa"/>
          </w:tcPr>
          <w:p w:rsidR="005663B7" w:rsidRPr="00D56551" w:rsidRDefault="005663B7" w:rsidP="00492AF2">
            <w:pPr>
              <w:spacing w:before="20" w:after="20"/>
              <w:jc w:val="left"/>
              <w:rPr>
                <w:rFonts w:eastAsia="Malgun Gothic"/>
                <w:i/>
                <w:iCs/>
                <w:kern w:val="22"/>
                <w:szCs w:val="22"/>
                <w:lang w:val="fr-CA"/>
              </w:rPr>
            </w:pPr>
            <w:r w:rsidRPr="00D56551">
              <w:rPr>
                <w:rFonts w:eastAsia="Malgun Gothic"/>
                <w:i/>
                <w:iCs/>
                <w:noProof/>
                <w:kern w:val="22"/>
                <w:szCs w:val="22"/>
                <w:lang w:val="fr-CA"/>
              </w:rPr>
              <w:t>Marine Spatial Planning</w:t>
            </w:r>
            <w:r w:rsidR="00A645F7" w:rsidRPr="00D56551">
              <w:rPr>
                <w:rFonts w:eastAsia="Malgun Gothic"/>
                <w:i/>
                <w:iCs/>
                <w:noProof/>
                <w:kern w:val="22"/>
                <w:szCs w:val="22"/>
                <w:lang w:val="fr-CA"/>
              </w:rPr>
              <w:t> </w:t>
            </w:r>
            <w:r w:rsidRPr="00D56551">
              <w:rPr>
                <w:rFonts w:eastAsia="Malgun Gothic"/>
                <w:i/>
                <w:iCs/>
                <w:noProof/>
                <w:kern w:val="22"/>
                <w:szCs w:val="22"/>
                <w:lang w:val="fr-CA"/>
              </w:rPr>
              <w:t>: A Step-by-Step Approach Towards Ecosystem-Based Management (UNESCO-IOC)</w:t>
            </w:r>
            <w:r w:rsidR="00A645F7" w:rsidRPr="00D56551">
              <w:rPr>
                <w:rFonts w:eastAsia="Malgun Gothic"/>
                <w:noProof/>
                <w:kern w:val="22"/>
                <w:szCs w:val="22"/>
                <w:lang w:val="fr-CA"/>
              </w:rPr>
              <w:t xml:space="preserve"> (Planification de l’espace maritime : Approche progressive pour réaliser une gestion </w:t>
            </w:r>
            <w:r w:rsidR="00492AF2" w:rsidRPr="00D56551">
              <w:rPr>
                <w:rFonts w:eastAsia="Malgun Gothic"/>
                <w:noProof/>
                <w:kern w:val="22"/>
                <w:szCs w:val="22"/>
                <w:lang w:val="fr-CA"/>
              </w:rPr>
              <w:t>écosystémique</w:t>
            </w:r>
            <w:r w:rsidR="00A645F7" w:rsidRPr="00D56551">
              <w:rPr>
                <w:rFonts w:eastAsia="Malgun Gothic"/>
                <w:noProof/>
                <w:kern w:val="22"/>
                <w:szCs w:val="22"/>
                <w:lang w:val="fr-CA"/>
              </w:rPr>
              <w:t xml:space="preserve"> (</w:t>
            </w:r>
            <w:r w:rsidR="00A645F7" w:rsidRPr="00D56551">
              <w:rPr>
                <w:rFonts w:eastAsia="Malgun Gothic"/>
                <w:kern w:val="22"/>
                <w:szCs w:val="22"/>
                <w:lang w:val="fr-CA"/>
              </w:rPr>
              <w:t>UNESCO/COI))</w:t>
            </w:r>
            <w:r w:rsidRPr="00D56551">
              <w:rPr>
                <w:rFonts w:eastAsia="Malgun Gothic"/>
                <w:i/>
                <w:iCs/>
                <w:kern w:val="22"/>
                <w:szCs w:val="22"/>
                <w:lang w:val="fr-CA"/>
              </w:rPr>
              <w:t xml:space="preserve"> </w:t>
            </w:r>
          </w:p>
        </w:tc>
      </w:tr>
      <w:tr w:rsidR="00996C4C" w:rsidRPr="00D56551" w:rsidTr="00AB7BE9">
        <w:trPr>
          <w:cantSplit/>
          <w:jc w:val="center"/>
        </w:trPr>
        <w:tc>
          <w:tcPr>
            <w:tcW w:w="3652" w:type="dxa"/>
            <w:gridSpan w:val="2"/>
          </w:tcPr>
          <w:p w:rsidR="00996C4C" w:rsidRPr="00D56551" w:rsidRDefault="00996C4C" w:rsidP="00AB7BE9">
            <w:pPr>
              <w:suppressLineNumbers/>
              <w:suppressAutoHyphens/>
              <w:spacing w:before="20" w:after="20"/>
              <w:jc w:val="left"/>
              <w:rPr>
                <w:rFonts w:eastAsia="Malgun Gothic"/>
                <w:kern w:val="22"/>
                <w:szCs w:val="22"/>
                <w:shd w:val="clear" w:color="auto" w:fill="FFFFFF"/>
                <w:lang w:val="fr-CA"/>
              </w:rPr>
            </w:pPr>
          </w:p>
        </w:tc>
        <w:tc>
          <w:tcPr>
            <w:tcW w:w="5456" w:type="dxa"/>
          </w:tcPr>
          <w:p w:rsidR="00996C4C" w:rsidRPr="00D56551" w:rsidRDefault="00996C4C" w:rsidP="00492AF2">
            <w:pPr>
              <w:spacing w:before="20" w:after="20"/>
              <w:jc w:val="left"/>
              <w:rPr>
                <w:rFonts w:eastAsia="Malgun Gothic"/>
                <w:kern w:val="22"/>
                <w:szCs w:val="22"/>
                <w:lang w:val="fr-CA"/>
              </w:rPr>
            </w:pPr>
            <w:r w:rsidRPr="00D56551">
              <w:rPr>
                <w:i/>
                <w:iCs/>
                <w:noProof/>
                <w:kern w:val="22"/>
                <w:szCs w:val="22"/>
                <w:lang w:val="fr-CA"/>
              </w:rPr>
              <w:t>Using Scientific Information Related to Ecologically or Biologically Significant Marine Areas (</w:t>
            </w:r>
            <w:r w:rsidR="003163F9" w:rsidRPr="00D56551">
              <w:rPr>
                <w:i/>
                <w:iCs/>
                <w:noProof/>
                <w:kern w:val="22"/>
                <w:szCs w:val="22"/>
                <w:lang w:val="fr-CA"/>
              </w:rPr>
              <w:t>ZIEB</w:t>
            </w:r>
            <w:r w:rsidRPr="00D56551">
              <w:rPr>
                <w:i/>
                <w:iCs/>
                <w:noProof/>
                <w:kern w:val="22"/>
                <w:szCs w:val="22"/>
                <w:lang w:val="fr-CA"/>
              </w:rPr>
              <w:t>s) to Implement Marine Spatial Planning and Ecosystem Based Management</w:t>
            </w:r>
            <w:r w:rsidR="00492AF2" w:rsidRPr="00D56551">
              <w:rPr>
                <w:kern w:val="22"/>
                <w:szCs w:val="22"/>
                <w:lang w:val="fr-CA"/>
              </w:rPr>
              <w:t xml:space="preserve"> (Utilisation de données scientifiques relatives aux zones marines d’importance écologique ou biologique (ZIEB) pour mettre en œuvre la planification de l’espace maritime et une gestion </w:t>
            </w:r>
            <w:r w:rsidR="00492AF2" w:rsidRPr="00D56551">
              <w:rPr>
                <w:noProof/>
                <w:kern w:val="22"/>
                <w:szCs w:val="22"/>
                <w:lang w:val="fr-CA"/>
              </w:rPr>
              <w:t>écosystémique)</w:t>
            </w:r>
          </w:p>
        </w:tc>
      </w:tr>
      <w:tr w:rsidR="005663B7" w:rsidRPr="00D56551" w:rsidTr="00AB7BE9">
        <w:trPr>
          <w:cantSplit/>
          <w:jc w:val="center"/>
        </w:trPr>
        <w:tc>
          <w:tcPr>
            <w:tcW w:w="3652" w:type="dxa"/>
            <w:gridSpan w:val="2"/>
          </w:tcPr>
          <w:p w:rsidR="005663B7" w:rsidRPr="00D56551" w:rsidRDefault="00AD7B56" w:rsidP="00DD3568">
            <w:pPr>
              <w:suppressLineNumbers/>
              <w:suppressAutoHyphens/>
              <w:spacing w:before="20" w:after="20"/>
              <w:jc w:val="left"/>
              <w:rPr>
                <w:rFonts w:eastAsia="Malgun Gothic"/>
                <w:kern w:val="22"/>
                <w:szCs w:val="22"/>
                <w:lang w:val="fr-CA"/>
              </w:rPr>
            </w:pPr>
            <w:hyperlink r:id="rId21" w:history="1">
              <w:r w:rsidR="00DD3568" w:rsidRPr="00D56551">
                <w:rPr>
                  <w:rStyle w:val="Hyperlink"/>
                  <w:rFonts w:eastAsia="Malgun Gothic"/>
                  <w:kern w:val="22"/>
                  <w:szCs w:val="22"/>
                  <w:shd w:val="clear" w:color="auto" w:fill="FFFFFF"/>
                  <w:lang w:val="fr-CA"/>
                </w:rPr>
                <w:t xml:space="preserve"> Série technique</w:t>
              </w:r>
              <w:r w:rsidR="005663B7" w:rsidRPr="00D56551">
                <w:rPr>
                  <w:rStyle w:val="Hyperlink"/>
                  <w:rFonts w:eastAsia="Malgun Gothic"/>
                  <w:kern w:val="22"/>
                  <w:szCs w:val="22"/>
                  <w:shd w:val="clear" w:color="auto" w:fill="FFFFFF"/>
                  <w:lang w:val="fr-CA"/>
                </w:rPr>
                <w:t xml:space="preserve"> </w:t>
              </w:r>
              <w:r w:rsidR="00DD3568" w:rsidRPr="00D56551">
                <w:rPr>
                  <w:rStyle w:val="Hyperlink"/>
                  <w:rFonts w:eastAsia="Malgun Gothic"/>
                  <w:kern w:val="22"/>
                  <w:szCs w:val="22"/>
                  <w:shd w:val="clear" w:color="auto" w:fill="FFFFFF"/>
                  <w:lang w:val="fr-CA"/>
                </w:rPr>
                <w:t>68 de la CDB</w:t>
              </w:r>
            </w:hyperlink>
          </w:p>
        </w:tc>
        <w:tc>
          <w:tcPr>
            <w:tcW w:w="5456" w:type="dxa"/>
          </w:tcPr>
          <w:p w:rsidR="005663B7" w:rsidRPr="00D56551" w:rsidRDefault="005663B7" w:rsidP="00492AF2">
            <w:pPr>
              <w:spacing w:before="20" w:after="20"/>
              <w:jc w:val="left"/>
              <w:rPr>
                <w:rFonts w:eastAsia="Malgun Gothic"/>
                <w:noProof/>
                <w:kern w:val="22"/>
                <w:szCs w:val="22"/>
                <w:lang w:val="fr-CA"/>
              </w:rPr>
            </w:pPr>
            <w:r w:rsidRPr="00D56551">
              <w:rPr>
                <w:rFonts w:eastAsia="Malgun Gothic"/>
                <w:i/>
                <w:iCs/>
                <w:noProof/>
                <w:kern w:val="22"/>
                <w:szCs w:val="22"/>
                <w:lang w:val="fr-CA"/>
              </w:rPr>
              <w:t>Marine spatial planning in the context of the Convention on Biological Diversity</w:t>
            </w:r>
            <w:r w:rsidR="003D4A1F" w:rsidRPr="00D56551">
              <w:rPr>
                <w:rFonts w:eastAsia="Malgun Gothic"/>
                <w:noProof/>
                <w:kern w:val="22"/>
                <w:szCs w:val="22"/>
                <w:lang w:val="fr-CA"/>
              </w:rPr>
              <w:t xml:space="preserve"> </w:t>
            </w:r>
            <w:r w:rsidR="00DD3568" w:rsidRPr="00D56551">
              <w:rPr>
                <w:rFonts w:eastAsia="Malgun Gothic"/>
                <w:noProof/>
                <w:kern w:val="22"/>
                <w:szCs w:val="22"/>
                <w:lang w:val="fr-CA"/>
              </w:rPr>
              <w:t xml:space="preserve">(Planification de l’espace maritime dans le cadre de la Convention sur la diversité biologique) </w:t>
            </w:r>
          </w:p>
        </w:tc>
      </w:tr>
      <w:tr w:rsidR="00996C4C" w:rsidRPr="00D56551" w:rsidTr="00AB7BE9">
        <w:trPr>
          <w:cantSplit/>
          <w:trHeight w:val="400"/>
          <w:jc w:val="center"/>
        </w:trPr>
        <w:tc>
          <w:tcPr>
            <w:tcW w:w="3652" w:type="dxa"/>
            <w:gridSpan w:val="2"/>
          </w:tcPr>
          <w:p w:rsidR="00996C4C" w:rsidRPr="00D56551" w:rsidRDefault="00AD7B56" w:rsidP="00DD3568">
            <w:pPr>
              <w:spacing w:before="20" w:after="20"/>
              <w:jc w:val="left"/>
              <w:rPr>
                <w:kern w:val="22"/>
                <w:szCs w:val="22"/>
                <w:lang w:val="fr-CA"/>
              </w:rPr>
            </w:pPr>
            <w:hyperlink r:id="rId22" w:history="1">
              <w:r w:rsidR="00DD3568" w:rsidRPr="00D56551">
                <w:rPr>
                  <w:rStyle w:val="Hyperlink"/>
                  <w:kern w:val="22"/>
                  <w:lang w:val="fr-CA"/>
                </w:rPr>
                <w:t>Série technique 76 de la CDB</w:t>
              </w:r>
            </w:hyperlink>
          </w:p>
        </w:tc>
        <w:tc>
          <w:tcPr>
            <w:tcW w:w="5456" w:type="dxa"/>
          </w:tcPr>
          <w:p w:rsidR="00996C4C" w:rsidRPr="00D56551" w:rsidRDefault="00996C4C" w:rsidP="00492AF2">
            <w:pPr>
              <w:suppressLineNumbers/>
              <w:suppressAutoHyphens/>
              <w:spacing w:before="20" w:after="20"/>
              <w:jc w:val="left"/>
              <w:rPr>
                <w:rFonts w:eastAsia="Malgun Gothic"/>
                <w:kern w:val="22"/>
                <w:szCs w:val="22"/>
                <w:lang w:val="fr-CA"/>
              </w:rPr>
            </w:pPr>
            <w:r w:rsidRPr="00D56551">
              <w:rPr>
                <w:i/>
                <w:iCs/>
                <w:noProof/>
                <w:kern w:val="22"/>
                <w:szCs w:val="22"/>
                <w:lang w:val="fr-CA"/>
              </w:rPr>
              <w:t>Integrated Coastal Management for the Achievement of the Aichi Biodiversity</w:t>
            </w:r>
            <w:r w:rsidR="003B21DC" w:rsidRPr="00D56551">
              <w:rPr>
                <w:i/>
                <w:iCs/>
                <w:noProof/>
                <w:kern w:val="22"/>
                <w:szCs w:val="22"/>
                <w:lang w:val="fr-CA"/>
              </w:rPr>
              <w:t xml:space="preserve"> Targets</w:t>
            </w:r>
            <w:r w:rsidR="003D4A1F" w:rsidRPr="00D56551">
              <w:rPr>
                <w:kern w:val="22"/>
                <w:szCs w:val="22"/>
                <w:lang w:val="fr-CA"/>
              </w:rPr>
              <w:t xml:space="preserve"> </w:t>
            </w:r>
            <w:r w:rsidR="00DD3568" w:rsidRPr="00D56551">
              <w:rPr>
                <w:kern w:val="22"/>
                <w:szCs w:val="22"/>
                <w:lang w:val="fr-CA"/>
              </w:rPr>
              <w:t>(Gestion côtière intégrée pour la réalisation des Objectifs d’Aichi pour la biodiversité)</w:t>
            </w:r>
          </w:p>
        </w:tc>
      </w:tr>
    </w:tbl>
    <w:p w:rsidR="0060507A" w:rsidRPr="00D56551" w:rsidRDefault="0060507A" w:rsidP="00C27409">
      <w:pPr>
        <w:suppressLineNumbers/>
        <w:suppressAutoHyphens/>
        <w:jc w:val="left"/>
        <w:rPr>
          <w:rFonts w:eastAsia="Malgun Gothic"/>
          <w:i/>
          <w:kern w:val="22"/>
          <w:szCs w:val="22"/>
          <w:highlight w:val="yellow"/>
          <w:lang w:val="fr-CA"/>
        </w:rPr>
      </w:pPr>
    </w:p>
    <w:p w:rsidR="0060507A" w:rsidRPr="00D56551" w:rsidRDefault="0060507A" w:rsidP="00492AF2">
      <w:pPr>
        <w:suppressLineNumbers/>
        <w:suppressAutoHyphens/>
        <w:ind w:left="180"/>
        <w:jc w:val="left"/>
        <w:rPr>
          <w:rFonts w:eastAsia="Malgun Gothic"/>
          <w:iCs/>
          <w:kern w:val="22"/>
          <w:sz w:val="20"/>
          <w:szCs w:val="20"/>
          <w:lang w:val="fr-CA"/>
        </w:rPr>
      </w:pPr>
      <w:r w:rsidRPr="00D56551">
        <w:rPr>
          <w:rFonts w:eastAsia="Malgun Gothic"/>
          <w:i/>
          <w:kern w:val="22"/>
          <w:sz w:val="20"/>
          <w:szCs w:val="20"/>
          <w:lang w:val="fr-CA"/>
        </w:rPr>
        <w:t>*</w:t>
      </w:r>
      <w:r w:rsidR="0017541F" w:rsidRPr="00D56551">
        <w:rPr>
          <w:rFonts w:eastAsia="Malgun Gothic"/>
          <w:iCs/>
          <w:kern w:val="22"/>
          <w:sz w:val="20"/>
          <w:szCs w:val="20"/>
          <w:lang w:val="fr-CA"/>
        </w:rPr>
        <w:t xml:space="preserve">Des documents additionnels, qui ne figurent pas dans la présente note, pourraient être affichés dans le site Web de la réunion </w:t>
      </w:r>
      <w:r w:rsidRPr="00D56551">
        <w:rPr>
          <w:rFonts w:eastAsia="Malgun Gothic"/>
          <w:iCs/>
          <w:kern w:val="22"/>
          <w:sz w:val="20"/>
          <w:szCs w:val="20"/>
          <w:lang w:val="fr-CA"/>
        </w:rPr>
        <w:t>(</w:t>
      </w:r>
      <w:hyperlink r:id="rId23" w:history="1">
        <w:r w:rsidR="00987E31" w:rsidRPr="00D56551">
          <w:rPr>
            <w:rStyle w:val="Hyperlink"/>
            <w:rFonts w:eastAsia="Malgun Gothic"/>
            <w:iCs/>
            <w:kern w:val="22"/>
            <w:sz w:val="20"/>
            <w:szCs w:val="20"/>
            <w:lang w:val="fr-CA"/>
          </w:rPr>
          <w:t>https://www.cbd.int/meetings/SOIWS-2018-01</w:t>
        </w:r>
      </w:hyperlink>
      <w:r w:rsidRPr="00D56551">
        <w:rPr>
          <w:rFonts w:eastAsia="Malgun Gothic"/>
          <w:iCs/>
          <w:kern w:val="22"/>
          <w:sz w:val="20"/>
          <w:szCs w:val="20"/>
          <w:lang w:val="fr-CA"/>
        </w:rPr>
        <w:t>)</w:t>
      </w:r>
      <w:r w:rsidR="00987E31" w:rsidRPr="00D56551">
        <w:rPr>
          <w:rFonts w:eastAsia="Malgun Gothic"/>
          <w:iCs/>
          <w:kern w:val="22"/>
          <w:sz w:val="20"/>
          <w:szCs w:val="20"/>
          <w:lang w:val="fr-CA"/>
        </w:rPr>
        <w:t xml:space="preserve"> </w:t>
      </w:r>
      <w:r w:rsidR="00994F19" w:rsidRPr="00D56551">
        <w:rPr>
          <w:rFonts w:eastAsia="Malgun Gothic"/>
          <w:iCs/>
          <w:kern w:val="22"/>
          <w:sz w:val="20"/>
          <w:szCs w:val="20"/>
          <w:lang w:val="fr-CA"/>
        </w:rPr>
        <w:t>à mesure qu’ils deviennent</w:t>
      </w:r>
      <w:r w:rsidR="0017541F" w:rsidRPr="00D56551">
        <w:rPr>
          <w:rFonts w:eastAsia="Malgun Gothic"/>
          <w:iCs/>
          <w:kern w:val="22"/>
          <w:sz w:val="20"/>
          <w:szCs w:val="20"/>
          <w:lang w:val="fr-CA"/>
        </w:rPr>
        <w:t xml:space="preserve"> disponibles.</w:t>
      </w:r>
    </w:p>
    <w:p w:rsidR="0060507A" w:rsidRPr="00D56551" w:rsidRDefault="0052481A" w:rsidP="004C5B1E">
      <w:pPr>
        <w:suppressLineNumbers/>
        <w:suppressAutoHyphens/>
        <w:jc w:val="center"/>
        <w:rPr>
          <w:rFonts w:eastAsia="Malgun Gothic"/>
          <w:b/>
          <w:caps/>
          <w:kern w:val="22"/>
          <w:szCs w:val="22"/>
          <w:lang w:val="fr-CA"/>
        </w:rPr>
      </w:pPr>
      <w:r w:rsidRPr="00D56551">
        <w:rPr>
          <w:rFonts w:eastAsia="Malgun Gothic"/>
          <w:iCs/>
          <w:kern w:val="22"/>
          <w:szCs w:val="22"/>
          <w:lang w:val="fr-CA"/>
        </w:rPr>
        <w:br w:type="page"/>
      </w:r>
      <w:r w:rsidR="0060507A" w:rsidRPr="00D56551">
        <w:rPr>
          <w:rFonts w:eastAsia="Malgun Gothic"/>
          <w:i/>
          <w:kern w:val="22"/>
          <w:szCs w:val="22"/>
          <w:lang w:val="fr-CA"/>
        </w:rPr>
        <w:lastRenderedPageBreak/>
        <w:t>Annex</w:t>
      </w:r>
      <w:r w:rsidR="004C5B1E" w:rsidRPr="00D56551">
        <w:rPr>
          <w:rFonts w:eastAsia="Malgun Gothic"/>
          <w:i/>
          <w:kern w:val="22"/>
          <w:szCs w:val="22"/>
          <w:lang w:val="fr-CA"/>
        </w:rPr>
        <w:t>e </w:t>
      </w:r>
      <w:r w:rsidR="0060507A" w:rsidRPr="00D56551">
        <w:rPr>
          <w:rFonts w:eastAsia="Malgun Gothic"/>
          <w:i/>
          <w:caps/>
          <w:kern w:val="22"/>
          <w:szCs w:val="22"/>
          <w:lang w:val="fr-CA"/>
        </w:rPr>
        <w:t>II</w:t>
      </w:r>
    </w:p>
    <w:p w:rsidR="0060507A" w:rsidRPr="00D56551" w:rsidRDefault="00E72A1D" w:rsidP="00E72A1D">
      <w:pPr>
        <w:keepNext/>
        <w:suppressLineNumbers/>
        <w:suppressAutoHyphens/>
        <w:spacing w:before="120" w:after="120"/>
        <w:jc w:val="center"/>
        <w:outlineLvl w:val="0"/>
        <w:rPr>
          <w:rFonts w:eastAsia="Malgun Gothic"/>
          <w:b/>
          <w:kern w:val="22"/>
          <w:szCs w:val="22"/>
          <w:lang w:val="fr-CA"/>
        </w:rPr>
      </w:pPr>
      <w:r w:rsidRPr="00D56551">
        <w:rPr>
          <w:rFonts w:eastAsia="Malgun Gothic"/>
          <w:b/>
          <w:kern w:val="22"/>
          <w:szCs w:val="22"/>
          <w:lang w:val="fr-CA"/>
        </w:rPr>
        <w:t>ORGANISATION DES TRAVAUX PROPOSÉE</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632"/>
      </w:tblGrid>
      <w:tr w:rsidR="000978CF" w:rsidRPr="00D56551" w:rsidTr="00AB7BE9">
        <w:trPr>
          <w:jc w:val="center"/>
        </w:trPr>
        <w:tc>
          <w:tcPr>
            <w:tcW w:w="10008" w:type="dxa"/>
            <w:gridSpan w:val="2"/>
            <w:shd w:val="clear" w:color="auto" w:fill="BFBFBF"/>
          </w:tcPr>
          <w:p w:rsidR="000978CF" w:rsidRPr="00D56551" w:rsidRDefault="00F921B6" w:rsidP="00E72A1D">
            <w:pPr>
              <w:keepNext/>
              <w:tabs>
                <w:tab w:val="left" w:pos="426"/>
              </w:tabs>
              <w:spacing w:before="60" w:after="60"/>
              <w:jc w:val="center"/>
              <w:rPr>
                <w:b/>
                <w:bCs/>
                <w:kern w:val="22"/>
                <w:szCs w:val="22"/>
                <w:lang w:val="fr-CA" w:eastAsia="ko-KR"/>
              </w:rPr>
            </w:pPr>
            <w:r w:rsidRPr="00D56551">
              <w:rPr>
                <w:b/>
                <w:bCs/>
                <w:kern w:val="22"/>
                <w:szCs w:val="22"/>
                <w:lang w:val="fr-CA" w:eastAsia="ko-KR"/>
              </w:rPr>
              <w:t>m</w:t>
            </w:r>
            <w:r w:rsidR="00E72A1D" w:rsidRPr="00D56551">
              <w:rPr>
                <w:b/>
                <w:bCs/>
                <w:kern w:val="22"/>
                <w:szCs w:val="22"/>
                <w:lang w:val="fr-CA" w:eastAsia="ko-KR"/>
              </w:rPr>
              <w:t>ercredi 17 j</w:t>
            </w:r>
            <w:r w:rsidR="000978CF" w:rsidRPr="00D56551">
              <w:rPr>
                <w:b/>
                <w:bCs/>
                <w:kern w:val="22"/>
                <w:szCs w:val="22"/>
                <w:lang w:val="fr-CA" w:eastAsia="ko-KR"/>
              </w:rPr>
              <w:t>an</w:t>
            </w:r>
            <w:r w:rsidR="00E72A1D" w:rsidRPr="00D56551">
              <w:rPr>
                <w:b/>
                <w:bCs/>
                <w:kern w:val="22"/>
                <w:szCs w:val="22"/>
                <w:lang w:val="fr-CA" w:eastAsia="ko-KR"/>
              </w:rPr>
              <w:t>vier</w:t>
            </w:r>
          </w:p>
        </w:tc>
      </w:tr>
      <w:tr w:rsidR="000978CF" w:rsidRPr="00D56551" w:rsidTr="00AB7BE9">
        <w:trPr>
          <w:jc w:val="center"/>
        </w:trPr>
        <w:tc>
          <w:tcPr>
            <w:tcW w:w="2376" w:type="dxa"/>
          </w:tcPr>
          <w:p w:rsidR="000978CF" w:rsidRPr="00D56551" w:rsidRDefault="00E72A1D" w:rsidP="00AB7BE9">
            <w:pPr>
              <w:spacing w:before="60" w:after="60"/>
              <w:jc w:val="left"/>
              <w:rPr>
                <w:kern w:val="22"/>
                <w:szCs w:val="22"/>
                <w:lang w:val="fr-CA"/>
              </w:rPr>
            </w:pPr>
            <w:r w:rsidRPr="00D56551">
              <w:rPr>
                <w:kern w:val="22"/>
                <w:szCs w:val="22"/>
                <w:lang w:val="fr-CA"/>
              </w:rPr>
              <w:t>9h-9h30</w:t>
            </w:r>
          </w:p>
        </w:tc>
        <w:tc>
          <w:tcPr>
            <w:tcW w:w="7632" w:type="dxa"/>
          </w:tcPr>
          <w:p w:rsidR="000978CF" w:rsidRPr="00D56551" w:rsidRDefault="00F921B6" w:rsidP="00AB7BE9">
            <w:pPr>
              <w:spacing w:before="60" w:after="60"/>
              <w:ind w:left="17"/>
              <w:jc w:val="left"/>
              <w:rPr>
                <w:b/>
                <w:bCs/>
                <w:kern w:val="22"/>
                <w:szCs w:val="22"/>
                <w:lang w:val="fr-CA" w:eastAsia="ko-KR"/>
              </w:rPr>
            </w:pPr>
            <w:r w:rsidRPr="00D56551">
              <w:rPr>
                <w:b/>
                <w:bCs/>
                <w:kern w:val="22"/>
                <w:szCs w:val="22"/>
                <w:lang w:val="fr-CA" w:eastAsia="ko-KR"/>
              </w:rPr>
              <w:t>Point </w:t>
            </w:r>
            <w:r w:rsidR="000978CF" w:rsidRPr="00D56551">
              <w:rPr>
                <w:b/>
                <w:bCs/>
                <w:kern w:val="22"/>
                <w:szCs w:val="22"/>
                <w:lang w:val="fr-CA" w:eastAsia="ko-KR"/>
              </w:rPr>
              <w:t xml:space="preserve">1. </w:t>
            </w:r>
            <w:r w:rsidRPr="00D56551">
              <w:rPr>
                <w:b/>
                <w:bCs/>
                <w:kern w:val="22"/>
                <w:szCs w:val="22"/>
                <w:lang w:val="fr-CA"/>
              </w:rPr>
              <w:t>Ouverture de l’atelier</w:t>
            </w:r>
          </w:p>
          <w:p w:rsidR="000978CF" w:rsidRPr="00D56551" w:rsidRDefault="006D5BA2" w:rsidP="00644886">
            <w:pPr>
              <w:pStyle w:val="ListParagraph"/>
              <w:numPr>
                <w:ilvl w:val="0"/>
                <w:numId w:val="21"/>
              </w:numPr>
              <w:spacing w:before="60" w:after="60"/>
              <w:contextualSpacing w:val="0"/>
              <w:jc w:val="left"/>
              <w:rPr>
                <w:bCs/>
                <w:kern w:val="22"/>
                <w:szCs w:val="22"/>
                <w:lang w:val="fr-CA" w:eastAsia="ko-KR"/>
              </w:rPr>
            </w:pPr>
            <w:r w:rsidRPr="00D56551">
              <w:rPr>
                <w:bCs/>
                <w:kern w:val="22"/>
                <w:szCs w:val="22"/>
                <w:lang w:val="fr-CA" w:eastAsia="ko-KR"/>
              </w:rPr>
              <w:t>Représentant</w:t>
            </w:r>
            <w:r w:rsidR="00644886" w:rsidRPr="00D56551">
              <w:rPr>
                <w:bCs/>
                <w:kern w:val="22"/>
                <w:szCs w:val="22"/>
                <w:lang w:val="fr-CA" w:eastAsia="ko-KR"/>
              </w:rPr>
              <w:t>(s) du gouvernement du Cameroun</w:t>
            </w:r>
          </w:p>
          <w:p w:rsidR="000978CF" w:rsidRPr="00D56551" w:rsidRDefault="006D5BA2" w:rsidP="00644886">
            <w:pPr>
              <w:pStyle w:val="ListParagraph"/>
              <w:numPr>
                <w:ilvl w:val="0"/>
                <w:numId w:val="21"/>
              </w:numPr>
              <w:spacing w:before="60" w:after="60"/>
              <w:contextualSpacing w:val="0"/>
              <w:jc w:val="left"/>
              <w:rPr>
                <w:bCs/>
                <w:kern w:val="22"/>
                <w:szCs w:val="22"/>
                <w:lang w:val="fr-CA" w:eastAsia="ko-KR"/>
              </w:rPr>
            </w:pPr>
            <w:r w:rsidRPr="00D56551">
              <w:rPr>
                <w:bCs/>
                <w:kern w:val="22"/>
                <w:szCs w:val="22"/>
                <w:lang w:val="fr-CA" w:eastAsia="ko-KR"/>
              </w:rPr>
              <w:t>Représentant de la Secrétaire exécutive de la Convention sur la diversité biologique</w:t>
            </w:r>
          </w:p>
          <w:p w:rsidR="000978CF" w:rsidRPr="00D56551" w:rsidRDefault="006D5BA2" w:rsidP="00AB7BE9">
            <w:pPr>
              <w:spacing w:after="60"/>
              <w:jc w:val="left"/>
              <w:rPr>
                <w:bCs/>
                <w:i/>
                <w:kern w:val="22"/>
                <w:szCs w:val="22"/>
                <w:lang w:val="fr-CA" w:eastAsia="ko-KR"/>
              </w:rPr>
            </w:pPr>
            <w:r w:rsidRPr="00D56551">
              <w:rPr>
                <w:bCs/>
                <w:i/>
                <w:kern w:val="22"/>
                <w:szCs w:val="22"/>
                <w:lang w:val="fr-CA" w:eastAsia="ko-KR"/>
              </w:rPr>
              <w:t>Photo de groupe</w:t>
            </w:r>
          </w:p>
        </w:tc>
      </w:tr>
      <w:tr w:rsidR="000978CF" w:rsidRPr="00D56551" w:rsidTr="00AB7BE9">
        <w:trPr>
          <w:jc w:val="center"/>
        </w:trPr>
        <w:tc>
          <w:tcPr>
            <w:tcW w:w="2376" w:type="dxa"/>
          </w:tcPr>
          <w:p w:rsidR="000978CF" w:rsidRPr="00D56551" w:rsidRDefault="00E72A1D" w:rsidP="00AB7BE9">
            <w:pPr>
              <w:spacing w:before="60" w:after="60"/>
              <w:jc w:val="left"/>
              <w:rPr>
                <w:kern w:val="22"/>
                <w:szCs w:val="22"/>
                <w:lang w:val="fr-CA"/>
              </w:rPr>
            </w:pPr>
            <w:r w:rsidRPr="00D56551">
              <w:rPr>
                <w:kern w:val="22"/>
                <w:szCs w:val="22"/>
                <w:lang w:val="fr-CA"/>
              </w:rPr>
              <w:t>9h30-10h15</w:t>
            </w:r>
          </w:p>
        </w:tc>
        <w:tc>
          <w:tcPr>
            <w:tcW w:w="7632" w:type="dxa"/>
          </w:tcPr>
          <w:p w:rsidR="000978CF" w:rsidRPr="00D56551" w:rsidRDefault="00F921B6" w:rsidP="00AB7BE9">
            <w:pPr>
              <w:spacing w:before="60" w:after="60"/>
              <w:jc w:val="left"/>
              <w:rPr>
                <w:b/>
                <w:kern w:val="22"/>
                <w:szCs w:val="22"/>
                <w:lang w:val="fr-CA"/>
              </w:rPr>
            </w:pPr>
            <w:r w:rsidRPr="00D56551">
              <w:rPr>
                <w:b/>
                <w:kern w:val="22"/>
                <w:szCs w:val="22"/>
                <w:lang w:val="fr-CA"/>
              </w:rPr>
              <w:t>Point </w:t>
            </w:r>
            <w:r w:rsidR="000978CF" w:rsidRPr="00D56551">
              <w:rPr>
                <w:b/>
                <w:kern w:val="22"/>
                <w:szCs w:val="22"/>
                <w:lang w:val="fr-CA"/>
              </w:rPr>
              <w:t xml:space="preserve">2. </w:t>
            </w:r>
            <w:r w:rsidRPr="00D56551">
              <w:rPr>
                <w:b/>
                <w:bCs/>
                <w:szCs w:val="22"/>
                <w:lang w:val="fr-CA"/>
              </w:rPr>
              <w:t>Contexte, objectifs et résultats escomptés de l’atelier</w:t>
            </w:r>
          </w:p>
          <w:p w:rsidR="000978CF" w:rsidRPr="00D56551" w:rsidRDefault="000978CF" w:rsidP="00644886">
            <w:pPr>
              <w:spacing w:before="60" w:after="60"/>
              <w:ind w:left="324" w:hanging="324"/>
              <w:jc w:val="left"/>
              <w:rPr>
                <w:bCs/>
                <w:kern w:val="22"/>
                <w:szCs w:val="22"/>
                <w:lang w:val="fr-CA" w:eastAsia="ko-KR"/>
              </w:rPr>
            </w:pPr>
            <w:r w:rsidRPr="00D56551">
              <w:rPr>
                <w:bCs/>
                <w:kern w:val="22"/>
                <w:szCs w:val="22"/>
                <w:lang w:val="fr-CA" w:eastAsia="ko-KR"/>
              </w:rPr>
              <w:t xml:space="preserve">2.1 </w:t>
            </w:r>
            <w:r w:rsidR="006D5BA2" w:rsidRPr="00D56551">
              <w:rPr>
                <w:bCs/>
                <w:kern w:val="22"/>
                <w:szCs w:val="22"/>
                <w:lang w:val="fr-CA" w:eastAsia="ko-KR"/>
              </w:rPr>
              <w:t>Exposé sur le contexte, les objectifs et la p</w:t>
            </w:r>
            <w:r w:rsidR="00644886" w:rsidRPr="00D56551">
              <w:rPr>
                <w:bCs/>
                <w:kern w:val="22"/>
                <w:szCs w:val="22"/>
                <w:lang w:val="fr-CA" w:eastAsia="ko-KR"/>
              </w:rPr>
              <w:t>ortée de l’atelier (10 minutes)</w:t>
            </w:r>
          </w:p>
          <w:p w:rsidR="000978CF" w:rsidRPr="00D56551" w:rsidRDefault="006D5BA2" w:rsidP="006D5BA2">
            <w:pPr>
              <w:spacing w:before="60" w:after="60"/>
              <w:ind w:left="684" w:hanging="324"/>
              <w:jc w:val="left"/>
              <w:rPr>
                <w:bCs/>
                <w:kern w:val="22"/>
                <w:szCs w:val="22"/>
                <w:lang w:val="fr-CA" w:eastAsia="ko-KR"/>
              </w:rPr>
            </w:pPr>
            <w:r w:rsidRPr="00D56551">
              <w:rPr>
                <w:bCs/>
                <w:i/>
                <w:iCs/>
                <w:kern w:val="22"/>
                <w:szCs w:val="22"/>
                <w:lang w:val="fr-CA" w:eastAsia="ko-KR"/>
              </w:rPr>
              <w:t xml:space="preserve">(par </w:t>
            </w:r>
            <w:r w:rsidRPr="00D56551">
              <w:rPr>
                <w:bCs/>
                <w:i/>
                <w:iCs/>
                <w:noProof/>
                <w:kern w:val="22"/>
                <w:szCs w:val="22"/>
                <w:lang w:val="fr-CA" w:eastAsia="ko-KR"/>
              </w:rPr>
              <w:t>Joe </w:t>
            </w:r>
            <w:r w:rsidR="000978CF" w:rsidRPr="00D56551">
              <w:rPr>
                <w:bCs/>
                <w:i/>
                <w:iCs/>
                <w:noProof/>
                <w:kern w:val="22"/>
                <w:szCs w:val="22"/>
                <w:lang w:val="fr-CA" w:eastAsia="ko-KR"/>
              </w:rPr>
              <w:t>Appiott,</w:t>
            </w:r>
            <w:r w:rsidRPr="00D56551">
              <w:rPr>
                <w:bCs/>
                <w:i/>
                <w:iCs/>
                <w:kern w:val="22"/>
                <w:szCs w:val="22"/>
                <w:lang w:val="fr-CA" w:eastAsia="ko-KR"/>
              </w:rPr>
              <w:t xml:space="preserve"> Secrétariat de la CDB</w:t>
            </w:r>
            <w:r w:rsidR="000978CF" w:rsidRPr="00D56551">
              <w:rPr>
                <w:bCs/>
                <w:i/>
                <w:iCs/>
                <w:kern w:val="22"/>
                <w:szCs w:val="22"/>
                <w:lang w:val="fr-CA" w:eastAsia="ko-KR"/>
              </w:rPr>
              <w:t>)</w:t>
            </w:r>
          </w:p>
          <w:p w:rsidR="000978CF" w:rsidRPr="00D56551" w:rsidRDefault="000978CF" w:rsidP="006D5BA2">
            <w:pPr>
              <w:spacing w:before="240" w:after="60"/>
              <w:jc w:val="left"/>
              <w:rPr>
                <w:bCs/>
                <w:kern w:val="22"/>
                <w:szCs w:val="22"/>
                <w:lang w:val="fr-CA" w:eastAsia="ko-KR"/>
              </w:rPr>
            </w:pPr>
            <w:r w:rsidRPr="00D56551">
              <w:rPr>
                <w:bCs/>
                <w:kern w:val="22"/>
                <w:szCs w:val="22"/>
                <w:lang w:val="fr-CA" w:eastAsia="ko-KR"/>
              </w:rPr>
              <w:t xml:space="preserve">2.2. </w:t>
            </w:r>
            <w:r w:rsidR="006D5BA2" w:rsidRPr="00D56551">
              <w:rPr>
                <w:bCs/>
                <w:kern w:val="22"/>
                <w:szCs w:val="22"/>
                <w:lang w:val="fr-CA" w:eastAsia="ko-KR"/>
              </w:rPr>
              <w:t xml:space="preserve">Exposé sur l’approche de l’atelier </w:t>
            </w:r>
            <w:r w:rsidRPr="00D56551">
              <w:rPr>
                <w:bCs/>
                <w:kern w:val="22"/>
                <w:szCs w:val="22"/>
                <w:lang w:val="fr-CA" w:eastAsia="ko-KR"/>
              </w:rPr>
              <w:t>(10</w:t>
            </w:r>
            <w:r w:rsidR="006D5BA2" w:rsidRPr="00D56551">
              <w:rPr>
                <w:bCs/>
                <w:kern w:val="22"/>
                <w:szCs w:val="22"/>
                <w:lang w:val="fr-CA" w:eastAsia="ko-KR"/>
              </w:rPr>
              <w:t> minutes</w:t>
            </w:r>
            <w:r w:rsidRPr="00D56551">
              <w:rPr>
                <w:bCs/>
                <w:kern w:val="22"/>
                <w:szCs w:val="22"/>
                <w:lang w:val="fr-CA" w:eastAsia="ko-KR"/>
              </w:rPr>
              <w:t>)</w:t>
            </w:r>
          </w:p>
          <w:p w:rsidR="000978CF" w:rsidRPr="00D56551" w:rsidRDefault="006D5BA2" w:rsidP="00114A48">
            <w:pPr>
              <w:spacing w:after="60"/>
              <w:ind w:left="324"/>
              <w:jc w:val="left"/>
              <w:rPr>
                <w:bCs/>
                <w:kern w:val="22"/>
                <w:szCs w:val="22"/>
                <w:lang w:val="fr-CA" w:eastAsia="ko-KR"/>
              </w:rPr>
            </w:pPr>
            <w:r w:rsidRPr="00D56551">
              <w:rPr>
                <w:bCs/>
                <w:i/>
                <w:iCs/>
                <w:kern w:val="22"/>
                <w:szCs w:val="22"/>
                <w:lang w:val="fr-CA" w:eastAsia="ko-KR"/>
              </w:rPr>
              <w:t>(par David </w:t>
            </w:r>
            <w:r w:rsidR="000978CF" w:rsidRPr="00D56551">
              <w:rPr>
                <w:bCs/>
                <w:i/>
                <w:iCs/>
                <w:kern w:val="22"/>
                <w:szCs w:val="22"/>
                <w:lang w:val="fr-CA" w:eastAsia="ko-KR"/>
              </w:rPr>
              <w:t>Johnson,</w:t>
            </w:r>
            <w:r w:rsidRPr="00D56551">
              <w:rPr>
                <w:bCs/>
                <w:i/>
                <w:iCs/>
                <w:kern w:val="22"/>
                <w:szCs w:val="22"/>
                <w:lang w:val="fr-CA" w:eastAsia="ko-KR"/>
              </w:rPr>
              <w:t xml:space="preserve"> </w:t>
            </w:r>
            <w:r w:rsidR="00114A48">
              <w:rPr>
                <w:bCs/>
                <w:i/>
                <w:iCs/>
                <w:kern w:val="22"/>
                <w:szCs w:val="22"/>
                <w:lang w:val="fr-CA" w:eastAsia="ko-KR"/>
              </w:rPr>
              <w:t>Initiative sur la diversité biologique des océans du monde</w:t>
            </w:r>
            <w:r w:rsidR="000978CF" w:rsidRPr="00D56551">
              <w:rPr>
                <w:bCs/>
                <w:i/>
                <w:iCs/>
                <w:kern w:val="22"/>
                <w:szCs w:val="22"/>
                <w:lang w:val="fr-CA" w:eastAsia="ko-KR"/>
              </w:rPr>
              <w:t>)</w:t>
            </w:r>
          </w:p>
          <w:p w:rsidR="000978CF" w:rsidRPr="00D56551" w:rsidRDefault="006D5BA2" w:rsidP="00AB7BE9">
            <w:pPr>
              <w:spacing w:before="120" w:after="60"/>
              <w:jc w:val="left"/>
              <w:rPr>
                <w:bCs/>
                <w:i/>
                <w:iCs/>
                <w:kern w:val="22"/>
                <w:szCs w:val="22"/>
                <w:lang w:val="fr-CA" w:eastAsia="ko-KR"/>
              </w:rPr>
            </w:pPr>
            <w:r w:rsidRPr="00D56551">
              <w:rPr>
                <w:bCs/>
                <w:i/>
                <w:iCs/>
                <w:kern w:val="22"/>
                <w:szCs w:val="22"/>
                <w:lang w:val="fr-CA" w:eastAsia="ko-KR"/>
              </w:rPr>
              <w:t>Séance de questions-réponses</w:t>
            </w:r>
          </w:p>
          <w:p w:rsidR="000978CF" w:rsidRPr="00D56551" w:rsidRDefault="000978CF" w:rsidP="006D5BA2">
            <w:pPr>
              <w:spacing w:before="240" w:after="60"/>
              <w:jc w:val="left"/>
              <w:rPr>
                <w:bCs/>
                <w:kern w:val="22"/>
                <w:szCs w:val="22"/>
                <w:lang w:val="fr-CA" w:eastAsia="ko-KR"/>
              </w:rPr>
            </w:pPr>
            <w:r w:rsidRPr="00D56551">
              <w:rPr>
                <w:bCs/>
                <w:kern w:val="22"/>
                <w:szCs w:val="22"/>
                <w:lang w:val="fr-CA" w:eastAsia="ko-KR"/>
              </w:rPr>
              <w:t xml:space="preserve">2.3 </w:t>
            </w:r>
            <w:r w:rsidR="006D5BA2" w:rsidRPr="00D56551">
              <w:rPr>
                <w:bCs/>
                <w:kern w:val="22"/>
                <w:szCs w:val="22"/>
                <w:lang w:val="fr-CA" w:eastAsia="ko-KR"/>
              </w:rPr>
              <w:t xml:space="preserve">Présentation des participants en table ronde </w:t>
            </w:r>
            <w:r w:rsidRPr="00D56551">
              <w:rPr>
                <w:bCs/>
                <w:kern w:val="22"/>
                <w:szCs w:val="22"/>
                <w:lang w:val="fr-CA" w:eastAsia="ko-KR"/>
              </w:rPr>
              <w:t>(5</w:t>
            </w:r>
            <w:r w:rsidR="006D5BA2" w:rsidRPr="00D56551">
              <w:rPr>
                <w:bCs/>
                <w:kern w:val="22"/>
                <w:szCs w:val="22"/>
                <w:lang w:val="fr-CA" w:eastAsia="ko-KR"/>
              </w:rPr>
              <w:t> minutes</w:t>
            </w:r>
            <w:r w:rsidRPr="00D56551">
              <w:rPr>
                <w:bCs/>
                <w:kern w:val="22"/>
                <w:szCs w:val="22"/>
                <w:lang w:val="fr-CA" w:eastAsia="ko-KR"/>
              </w:rPr>
              <w:t>)</w:t>
            </w:r>
          </w:p>
          <w:p w:rsidR="000978CF" w:rsidRPr="00D56551" w:rsidRDefault="000978CF" w:rsidP="00644886">
            <w:pPr>
              <w:spacing w:before="240"/>
              <w:ind w:left="331" w:hanging="331"/>
              <w:jc w:val="left"/>
              <w:rPr>
                <w:bCs/>
                <w:kern w:val="22"/>
                <w:szCs w:val="22"/>
                <w:lang w:val="fr-CA" w:eastAsia="ko-KR"/>
              </w:rPr>
            </w:pPr>
            <w:r w:rsidRPr="00D56551">
              <w:rPr>
                <w:bCs/>
                <w:kern w:val="22"/>
                <w:szCs w:val="22"/>
                <w:lang w:val="fr-CA" w:eastAsia="ko-KR"/>
              </w:rPr>
              <w:t xml:space="preserve">2.4 </w:t>
            </w:r>
            <w:r w:rsidR="006D5BA2" w:rsidRPr="00D56551">
              <w:rPr>
                <w:bCs/>
                <w:kern w:val="22"/>
                <w:szCs w:val="22"/>
                <w:lang w:val="fr-CA" w:eastAsia="ko-KR"/>
              </w:rPr>
              <w:t>Débat en plénière sur les besoins et attentes des participants</w:t>
            </w:r>
            <w:r w:rsidRPr="00D56551">
              <w:rPr>
                <w:bCs/>
                <w:kern w:val="22"/>
                <w:szCs w:val="22"/>
                <w:lang w:val="fr-CA" w:eastAsia="ko-KR"/>
              </w:rPr>
              <w:t xml:space="preserve"> (20</w:t>
            </w:r>
            <w:r w:rsidR="006D5BA2" w:rsidRPr="00D56551">
              <w:rPr>
                <w:bCs/>
                <w:kern w:val="22"/>
                <w:szCs w:val="22"/>
                <w:lang w:val="fr-CA" w:eastAsia="ko-KR"/>
              </w:rPr>
              <w:t> minutes</w:t>
            </w:r>
            <w:r w:rsidRPr="00D56551">
              <w:rPr>
                <w:bCs/>
                <w:kern w:val="22"/>
                <w:szCs w:val="22"/>
                <w:lang w:val="fr-CA" w:eastAsia="ko-KR"/>
              </w:rPr>
              <w:t>)</w:t>
            </w:r>
          </w:p>
          <w:p w:rsidR="000978CF" w:rsidRPr="00D56551" w:rsidRDefault="006D5BA2" w:rsidP="00644886">
            <w:pPr>
              <w:pStyle w:val="ListParagraph"/>
              <w:numPr>
                <w:ilvl w:val="0"/>
                <w:numId w:val="15"/>
              </w:numPr>
              <w:spacing w:after="60"/>
              <w:jc w:val="left"/>
              <w:rPr>
                <w:bCs/>
                <w:kern w:val="22"/>
                <w:szCs w:val="22"/>
                <w:lang w:val="fr-CA" w:eastAsia="ko-KR"/>
              </w:rPr>
            </w:pPr>
            <w:r w:rsidRPr="00D56551">
              <w:rPr>
                <w:bCs/>
                <w:kern w:val="22"/>
                <w:szCs w:val="22"/>
                <w:lang w:val="fr-CA" w:eastAsia="ko-KR"/>
              </w:rPr>
              <w:t>Qu’est-ce que les participants s’attendent à apprendre et à a</w:t>
            </w:r>
            <w:r w:rsidR="00644886" w:rsidRPr="00D56551">
              <w:rPr>
                <w:bCs/>
                <w:kern w:val="22"/>
                <w:szCs w:val="22"/>
                <w:lang w:val="fr-CA" w:eastAsia="ko-KR"/>
              </w:rPr>
              <w:t>ccomplir au cours de l’atelier?</w:t>
            </w:r>
          </w:p>
          <w:p w:rsidR="000978CF" w:rsidRPr="00D56551" w:rsidRDefault="006D5BA2" w:rsidP="00644886">
            <w:pPr>
              <w:pStyle w:val="ListParagraph"/>
              <w:numPr>
                <w:ilvl w:val="0"/>
                <w:numId w:val="15"/>
              </w:numPr>
              <w:spacing w:before="60" w:after="60"/>
              <w:jc w:val="left"/>
              <w:rPr>
                <w:bCs/>
                <w:kern w:val="22"/>
                <w:szCs w:val="22"/>
                <w:lang w:val="fr-CA" w:eastAsia="ko-KR"/>
              </w:rPr>
            </w:pPr>
            <w:r w:rsidRPr="00D56551">
              <w:rPr>
                <w:bCs/>
                <w:kern w:val="22"/>
                <w:szCs w:val="22"/>
                <w:lang w:val="fr-CA" w:eastAsia="ko-KR"/>
              </w:rPr>
              <w:t>Comment les résultats de l’atelier peuvent-ils soutenir leurs travaux?</w:t>
            </w:r>
          </w:p>
        </w:tc>
      </w:tr>
      <w:tr w:rsidR="000978CF" w:rsidRPr="00D56551" w:rsidTr="00AB7BE9">
        <w:trPr>
          <w:jc w:val="center"/>
        </w:trPr>
        <w:tc>
          <w:tcPr>
            <w:tcW w:w="2376" w:type="dxa"/>
          </w:tcPr>
          <w:p w:rsidR="000978CF" w:rsidRPr="00D56551" w:rsidRDefault="00E72A1D" w:rsidP="00AB7BE9">
            <w:pPr>
              <w:spacing w:before="60" w:after="60"/>
              <w:jc w:val="left"/>
              <w:rPr>
                <w:kern w:val="22"/>
                <w:szCs w:val="22"/>
                <w:lang w:val="fr-CA"/>
              </w:rPr>
            </w:pPr>
            <w:r w:rsidRPr="00D56551">
              <w:rPr>
                <w:kern w:val="22"/>
                <w:szCs w:val="22"/>
                <w:lang w:val="fr-CA"/>
              </w:rPr>
              <w:t>10h15-10h45</w:t>
            </w:r>
          </w:p>
        </w:tc>
        <w:tc>
          <w:tcPr>
            <w:tcW w:w="7632" w:type="dxa"/>
          </w:tcPr>
          <w:p w:rsidR="000978CF" w:rsidRPr="00D56551" w:rsidRDefault="00C80B3A" w:rsidP="00AB7BE9">
            <w:pPr>
              <w:spacing w:before="60" w:after="60"/>
              <w:ind w:left="17"/>
              <w:jc w:val="center"/>
              <w:rPr>
                <w:bCs/>
                <w:i/>
                <w:noProof/>
                <w:kern w:val="22"/>
                <w:szCs w:val="22"/>
                <w:lang w:val="fr-CA" w:eastAsia="ko-KR"/>
              </w:rPr>
            </w:pPr>
            <w:r>
              <w:rPr>
                <w:bCs/>
                <w:i/>
                <w:noProof/>
                <w:kern w:val="22"/>
                <w:szCs w:val="22"/>
                <w:lang w:val="fr-CA" w:eastAsia="ko-KR"/>
              </w:rPr>
              <w:t>Pause</w:t>
            </w:r>
            <w:r>
              <w:rPr>
                <w:bCs/>
                <w:i/>
                <w:noProof/>
                <w:kern w:val="22"/>
                <w:szCs w:val="22"/>
                <w:lang w:val="fr-CA" w:eastAsia="ko-KR"/>
              </w:rPr>
              <w:noBreakHyphen/>
              <w:t>café</w:t>
            </w:r>
          </w:p>
        </w:tc>
      </w:tr>
      <w:tr w:rsidR="000978CF" w:rsidRPr="00D56551" w:rsidTr="00AB7BE9">
        <w:trPr>
          <w:jc w:val="center"/>
        </w:trPr>
        <w:tc>
          <w:tcPr>
            <w:tcW w:w="2376" w:type="dxa"/>
          </w:tcPr>
          <w:p w:rsidR="000978CF" w:rsidRPr="00D56551" w:rsidRDefault="00E72A1D" w:rsidP="00AB7BE9">
            <w:pPr>
              <w:spacing w:before="60" w:after="60"/>
              <w:jc w:val="left"/>
              <w:rPr>
                <w:kern w:val="22"/>
                <w:szCs w:val="22"/>
                <w:highlight w:val="yellow"/>
                <w:lang w:val="fr-CA"/>
              </w:rPr>
            </w:pPr>
            <w:r w:rsidRPr="00D56551">
              <w:rPr>
                <w:kern w:val="22"/>
                <w:szCs w:val="22"/>
                <w:lang w:val="fr-CA"/>
              </w:rPr>
              <w:t>10h45-11h30</w:t>
            </w:r>
          </w:p>
        </w:tc>
        <w:tc>
          <w:tcPr>
            <w:tcW w:w="7632" w:type="dxa"/>
          </w:tcPr>
          <w:p w:rsidR="000978CF" w:rsidRPr="00D56551" w:rsidRDefault="00F921B6" w:rsidP="00AB7BE9">
            <w:pPr>
              <w:jc w:val="left"/>
              <w:rPr>
                <w:b/>
                <w:kern w:val="22"/>
                <w:szCs w:val="22"/>
                <w:lang w:val="fr-CA"/>
              </w:rPr>
            </w:pPr>
            <w:r w:rsidRPr="00D56551">
              <w:rPr>
                <w:b/>
                <w:bCs/>
                <w:kern w:val="22"/>
                <w:szCs w:val="22"/>
                <w:lang w:val="fr-CA" w:eastAsia="ko-KR"/>
              </w:rPr>
              <w:t>Point </w:t>
            </w:r>
            <w:r w:rsidR="000978CF" w:rsidRPr="00D56551">
              <w:rPr>
                <w:b/>
                <w:bCs/>
                <w:kern w:val="22"/>
                <w:szCs w:val="22"/>
                <w:lang w:val="fr-CA" w:eastAsia="ko-KR"/>
              </w:rPr>
              <w:t xml:space="preserve">3. </w:t>
            </w:r>
            <w:r w:rsidRPr="00D56551">
              <w:rPr>
                <w:b/>
                <w:bCs/>
                <w:szCs w:val="22"/>
                <w:lang w:val="fr-CA" w:eastAsia="ko-KR"/>
              </w:rPr>
              <w:t>Contexte global, régional et national de la diversité biologique marine et côtière au Cameroun</w:t>
            </w:r>
          </w:p>
          <w:p w:rsidR="000978CF" w:rsidRPr="00D56551" w:rsidRDefault="000978CF" w:rsidP="00644886">
            <w:pPr>
              <w:spacing w:before="120" w:after="60"/>
              <w:ind w:left="331" w:hanging="331"/>
              <w:jc w:val="left"/>
              <w:rPr>
                <w:bCs/>
                <w:i/>
                <w:iCs/>
                <w:kern w:val="22"/>
                <w:szCs w:val="22"/>
                <w:lang w:val="fr-CA" w:eastAsia="ko-KR"/>
              </w:rPr>
            </w:pPr>
            <w:r w:rsidRPr="00D56551">
              <w:rPr>
                <w:bCs/>
                <w:kern w:val="22"/>
                <w:szCs w:val="22"/>
                <w:lang w:val="fr-CA" w:eastAsia="ko-KR"/>
              </w:rPr>
              <w:t xml:space="preserve">3.1 </w:t>
            </w:r>
            <w:r w:rsidR="006D5BA2" w:rsidRPr="00D56551">
              <w:rPr>
                <w:bCs/>
                <w:kern w:val="22"/>
                <w:szCs w:val="22"/>
                <w:lang w:val="fr-CA" w:eastAsia="ko-KR"/>
              </w:rPr>
              <w:t xml:space="preserve">Exposé sur le contexte global </w:t>
            </w:r>
            <w:r w:rsidR="006D5BA2" w:rsidRPr="00D56551">
              <w:rPr>
                <w:bCs/>
                <w:i/>
                <w:iCs/>
                <w:kern w:val="22"/>
                <w:szCs w:val="22"/>
                <w:lang w:val="fr-CA" w:eastAsia="ko-KR"/>
              </w:rPr>
              <w:t xml:space="preserve">(par </w:t>
            </w:r>
            <w:r w:rsidR="006D5BA2" w:rsidRPr="00D56551">
              <w:rPr>
                <w:bCs/>
                <w:i/>
                <w:iCs/>
                <w:noProof/>
                <w:kern w:val="22"/>
                <w:szCs w:val="22"/>
                <w:lang w:val="fr-CA" w:eastAsia="ko-KR"/>
              </w:rPr>
              <w:t>Joe </w:t>
            </w:r>
            <w:r w:rsidRPr="00D56551">
              <w:rPr>
                <w:bCs/>
                <w:i/>
                <w:iCs/>
                <w:noProof/>
                <w:kern w:val="22"/>
                <w:szCs w:val="22"/>
                <w:lang w:val="fr-CA" w:eastAsia="ko-KR"/>
              </w:rPr>
              <w:t>Appiott</w:t>
            </w:r>
            <w:r w:rsidRPr="00D56551">
              <w:rPr>
                <w:bCs/>
                <w:i/>
                <w:iCs/>
                <w:kern w:val="22"/>
                <w:szCs w:val="22"/>
                <w:lang w:val="fr-CA" w:eastAsia="ko-KR"/>
              </w:rPr>
              <w:t>,</w:t>
            </w:r>
            <w:r w:rsidR="006D5BA2" w:rsidRPr="00D56551">
              <w:rPr>
                <w:bCs/>
                <w:i/>
                <w:iCs/>
                <w:kern w:val="22"/>
                <w:szCs w:val="22"/>
                <w:lang w:val="fr-CA" w:eastAsia="ko-KR"/>
              </w:rPr>
              <w:t xml:space="preserve"> Secrétariat de la CDB)</w:t>
            </w:r>
            <w:r w:rsidRPr="00D56551">
              <w:rPr>
                <w:bCs/>
                <w:i/>
                <w:iCs/>
                <w:kern w:val="22"/>
                <w:szCs w:val="22"/>
                <w:lang w:val="fr-CA" w:eastAsia="ko-KR"/>
              </w:rPr>
              <w:t xml:space="preserve"> </w:t>
            </w:r>
            <w:r w:rsidRPr="00D56551">
              <w:rPr>
                <w:bCs/>
                <w:kern w:val="22"/>
                <w:szCs w:val="22"/>
                <w:lang w:val="fr-CA" w:eastAsia="ko-KR"/>
              </w:rPr>
              <w:t>(8</w:t>
            </w:r>
            <w:r w:rsidR="006D5BA2" w:rsidRPr="00D56551">
              <w:rPr>
                <w:bCs/>
                <w:kern w:val="22"/>
                <w:szCs w:val="22"/>
                <w:lang w:val="fr-CA" w:eastAsia="ko-KR"/>
              </w:rPr>
              <w:t> minutes</w:t>
            </w:r>
            <w:r w:rsidRPr="00D56551">
              <w:rPr>
                <w:bCs/>
                <w:kern w:val="22"/>
                <w:szCs w:val="22"/>
                <w:lang w:val="fr-CA" w:eastAsia="ko-KR"/>
              </w:rPr>
              <w:t>)</w:t>
            </w:r>
          </w:p>
          <w:p w:rsidR="000978CF" w:rsidRPr="00D56551" w:rsidRDefault="006D5BA2" w:rsidP="00644886">
            <w:pPr>
              <w:pStyle w:val="ListParagraph"/>
              <w:numPr>
                <w:ilvl w:val="0"/>
                <w:numId w:val="16"/>
              </w:numPr>
              <w:spacing w:before="60" w:after="60"/>
              <w:jc w:val="left"/>
              <w:rPr>
                <w:bCs/>
                <w:kern w:val="22"/>
                <w:szCs w:val="22"/>
                <w:lang w:val="fr-CA" w:eastAsia="ko-KR"/>
              </w:rPr>
            </w:pPr>
            <w:r w:rsidRPr="00D56551">
              <w:rPr>
                <w:bCs/>
                <w:kern w:val="22"/>
                <w:szCs w:val="22"/>
                <w:lang w:val="fr-CA" w:eastAsia="ko-KR"/>
              </w:rPr>
              <w:t xml:space="preserve">La Convention sur la diversité biologique et les Objectifs d’Aichi sur la biodiversité </w:t>
            </w:r>
          </w:p>
          <w:p w:rsidR="000978CF" w:rsidRPr="00D56551" w:rsidRDefault="006D5BA2" w:rsidP="00644886">
            <w:pPr>
              <w:pStyle w:val="ListParagraph"/>
              <w:numPr>
                <w:ilvl w:val="0"/>
                <w:numId w:val="16"/>
              </w:numPr>
              <w:spacing w:before="60" w:after="60"/>
              <w:jc w:val="left"/>
              <w:rPr>
                <w:bCs/>
                <w:kern w:val="22"/>
                <w:szCs w:val="22"/>
                <w:lang w:val="fr-CA" w:eastAsia="ko-KR"/>
              </w:rPr>
            </w:pPr>
            <w:r w:rsidRPr="00D56551">
              <w:rPr>
                <w:bCs/>
                <w:kern w:val="22"/>
                <w:szCs w:val="22"/>
                <w:lang w:val="fr-CA" w:eastAsia="ko-KR"/>
              </w:rPr>
              <w:t>Obj</w:t>
            </w:r>
            <w:r w:rsidR="00644886" w:rsidRPr="00D56551">
              <w:rPr>
                <w:bCs/>
                <w:kern w:val="22"/>
                <w:szCs w:val="22"/>
                <w:lang w:val="fr-CA" w:eastAsia="ko-KR"/>
              </w:rPr>
              <w:t>ectifs de développement durable</w:t>
            </w:r>
          </w:p>
          <w:p w:rsidR="000978CF" w:rsidRPr="00D56551" w:rsidRDefault="000978CF" w:rsidP="00644886">
            <w:pPr>
              <w:spacing w:before="240"/>
              <w:ind w:left="331" w:hanging="331"/>
              <w:jc w:val="left"/>
              <w:rPr>
                <w:kern w:val="22"/>
                <w:szCs w:val="22"/>
                <w:lang w:val="fr-CA"/>
              </w:rPr>
            </w:pPr>
            <w:r w:rsidRPr="00D56551">
              <w:rPr>
                <w:kern w:val="22"/>
                <w:szCs w:val="22"/>
                <w:lang w:val="fr-CA"/>
              </w:rPr>
              <w:t xml:space="preserve">3.2 </w:t>
            </w:r>
            <w:r w:rsidR="006D5BA2" w:rsidRPr="00D56551">
              <w:rPr>
                <w:kern w:val="22"/>
                <w:szCs w:val="22"/>
                <w:lang w:val="fr-CA"/>
              </w:rPr>
              <w:t>Exposé sur le contexte rég</w:t>
            </w:r>
            <w:r w:rsidR="00644886" w:rsidRPr="00D56551">
              <w:rPr>
                <w:kern w:val="22"/>
                <w:szCs w:val="22"/>
                <w:lang w:val="fr-CA"/>
              </w:rPr>
              <w:t xml:space="preserve">ional de l’Afrique de l’Ouest </w:t>
            </w:r>
            <w:r w:rsidRPr="00D56551">
              <w:rPr>
                <w:kern w:val="22"/>
                <w:szCs w:val="22"/>
                <w:lang w:val="fr-CA"/>
              </w:rPr>
              <w:t>(10</w:t>
            </w:r>
            <w:r w:rsidR="006D5BA2" w:rsidRPr="00D56551">
              <w:rPr>
                <w:kern w:val="22"/>
                <w:szCs w:val="22"/>
                <w:lang w:val="fr-CA"/>
              </w:rPr>
              <w:t> minutes</w:t>
            </w:r>
            <w:r w:rsidRPr="00D56551">
              <w:rPr>
                <w:kern w:val="22"/>
                <w:szCs w:val="22"/>
                <w:lang w:val="fr-CA"/>
              </w:rPr>
              <w:t>)</w:t>
            </w:r>
          </w:p>
          <w:p w:rsidR="000978CF" w:rsidRPr="00D56551" w:rsidRDefault="006D5BA2" w:rsidP="006D5BA2">
            <w:pPr>
              <w:spacing w:after="60"/>
              <w:ind w:left="684" w:hanging="331"/>
              <w:jc w:val="left"/>
              <w:rPr>
                <w:i/>
                <w:iCs/>
                <w:kern w:val="22"/>
                <w:szCs w:val="22"/>
                <w:lang w:val="fr-CA"/>
              </w:rPr>
            </w:pPr>
            <w:r w:rsidRPr="00D56551">
              <w:rPr>
                <w:i/>
                <w:iCs/>
                <w:kern w:val="22"/>
                <w:szCs w:val="22"/>
                <w:lang w:val="fr-CA"/>
              </w:rPr>
              <w:t xml:space="preserve">(par </w:t>
            </w:r>
            <w:r w:rsidRPr="00D56551">
              <w:rPr>
                <w:i/>
                <w:iCs/>
                <w:noProof/>
                <w:kern w:val="22"/>
                <w:szCs w:val="22"/>
                <w:lang w:val="fr-CA"/>
              </w:rPr>
              <w:t>Richard </w:t>
            </w:r>
            <w:r w:rsidR="000978CF" w:rsidRPr="00D56551">
              <w:rPr>
                <w:i/>
                <w:iCs/>
                <w:noProof/>
                <w:kern w:val="22"/>
                <w:szCs w:val="22"/>
                <w:lang w:val="fr-CA"/>
              </w:rPr>
              <w:t>Dacosta,</w:t>
            </w:r>
            <w:r w:rsidRPr="00D56551">
              <w:rPr>
                <w:i/>
                <w:iCs/>
                <w:kern w:val="22"/>
                <w:szCs w:val="22"/>
                <w:lang w:val="fr-CA"/>
              </w:rPr>
              <w:t xml:space="preserve"> Convention d’Abidjan</w:t>
            </w:r>
            <w:r w:rsidR="000978CF" w:rsidRPr="00D56551">
              <w:rPr>
                <w:i/>
                <w:iCs/>
                <w:kern w:val="22"/>
                <w:szCs w:val="22"/>
                <w:lang w:val="fr-CA"/>
              </w:rPr>
              <w:t>)</w:t>
            </w:r>
          </w:p>
          <w:p w:rsidR="000978CF" w:rsidRPr="00D56551" w:rsidRDefault="006D5BA2" w:rsidP="00644886">
            <w:pPr>
              <w:pStyle w:val="ListParagraph"/>
              <w:numPr>
                <w:ilvl w:val="0"/>
                <w:numId w:val="17"/>
              </w:numPr>
              <w:spacing w:before="60" w:after="60"/>
              <w:jc w:val="left"/>
              <w:rPr>
                <w:kern w:val="22"/>
                <w:szCs w:val="22"/>
                <w:lang w:val="fr-CA"/>
              </w:rPr>
            </w:pPr>
            <w:r w:rsidRPr="00D56551">
              <w:rPr>
                <w:kern w:val="22"/>
                <w:szCs w:val="22"/>
                <w:lang w:val="fr-CA"/>
              </w:rPr>
              <w:t>Objectifs, stratégies et initiatives régionaux</w:t>
            </w:r>
          </w:p>
          <w:p w:rsidR="000978CF" w:rsidRPr="00D56551" w:rsidRDefault="000978CF" w:rsidP="00644886">
            <w:pPr>
              <w:spacing w:before="240" w:after="60"/>
              <w:ind w:left="324" w:hanging="324"/>
              <w:jc w:val="left"/>
              <w:rPr>
                <w:bCs/>
                <w:kern w:val="22"/>
                <w:szCs w:val="22"/>
                <w:lang w:val="fr-CA" w:eastAsia="ko-KR"/>
              </w:rPr>
            </w:pPr>
            <w:r w:rsidRPr="00D56551">
              <w:rPr>
                <w:kern w:val="22"/>
                <w:szCs w:val="22"/>
                <w:lang w:val="fr-CA"/>
              </w:rPr>
              <w:t xml:space="preserve">3.3 </w:t>
            </w:r>
            <w:r w:rsidR="006D5BA2" w:rsidRPr="00D56551">
              <w:rPr>
                <w:kern w:val="22"/>
                <w:szCs w:val="22"/>
                <w:lang w:val="fr-CA"/>
              </w:rPr>
              <w:t xml:space="preserve">Exposé sur le contexte national </w:t>
            </w:r>
            <w:r w:rsidR="006D5BA2" w:rsidRPr="00D56551">
              <w:rPr>
                <w:bCs/>
                <w:i/>
                <w:iCs/>
                <w:kern w:val="22"/>
                <w:szCs w:val="22"/>
                <w:lang w:val="fr-CA" w:eastAsia="ko-KR"/>
              </w:rPr>
              <w:t>(par</w:t>
            </w:r>
            <w:r w:rsidRPr="00D56551">
              <w:rPr>
                <w:bCs/>
                <w:i/>
                <w:iCs/>
                <w:kern w:val="22"/>
                <w:szCs w:val="22"/>
                <w:lang w:val="fr-CA" w:eastAsia="ko-KR"/>
              </w:rPr>
              <w:t xml:space="preserve"> </w:t>
            </w:r>
            <w:r w:rsidR="006D5BA2" w:rsidRPr="00D56551">
              <w:rPr>
                <w:bCs/>
                <w:i/>
                <w:iCs/>
                <w:noProof/>
                <w:kern w:val="22"/>
                <w:szCs w:val="22"/>
                <w:lang w:val="fr-CA" w:eastAsia="ko-KR"/>
              </w:rPr>
              <w:t>Prudence </w:t>
            </w:r>
            <w:r w:rsidRPr="00D56551">
              <w:rPr>
                <w:bCs/>
                <w:i/>
                <w:iCs/>
                <w:noProof/>
                <w:kern w:val="22"/>
                <w:szCs w:val="22"/>
                <w:lang w:val="fr-CA" w:eastAsia="ko-KR"/>
              </w:rPr>
              <w:t>Galega</w:t>
            </w:r>
            <w:r w:rsidR="006D5BA2" w:rsidRPr="00D56551">
              <w:rPr>
                <w:bCs/>
                <w:i/>
                <w:iCs/>
                <w:kern w:val="22"/>
                <w:szCs w:val="22"/>
                <w:lang w:val="fr-CA" w:eastAsia="ko-KR"/>
              </w:rPr>
              <w:t xml:space="preserve"> ou</w:t>
            </w:r>
            <w:r w:rsidRPr="00D56551">
              <w:rPr>
                <w:bCs/>
                <w:i/>
                <w:iCs/>
                <w:kern w:val="22"/>
                <w:szCs w:val="22"/>
                <w:lang w:val="fr-CA" w:eastAsia="ko-KR"/>
              </w:rPr>
              <w:t xml:space="preserve"> </w:t>
            </w:r>
            <w:r w:rsidRPr="00D56551">
              <w:rPr>
                <w:bCs/>
                <w:i/>
                <w:iCs/>
                <w:noProof/>
                <w:kern w:val="22"/>
                <w:szCs w:val="22"/>
                <w:lang w:val="fr-CA" w:eastAsia="ko-KR"/>
              </w:rPr>
              <w:t>Collins</w:t>
            </w:r>
            <w:r w:rsidR="006D5BA2" w:rsidRPr="00D56551">
              <w:rPr>
                <w:bCs/>
                <w:i/>
                <w:iCs/>
                <w:noProof/>
                <w:kern w:val="22"/>
                <w:szCs w:val="22"/>
                <w:lang w:val="fr-CA" w:eastAsia="ko-KR"/>
              </w:rPr>
              <w:t> </w:t>
            </w:r>
            <w:r w:rsidRPr="00D56551">
              <w:rPr>
                <w:i/>
                <w:iCs/>
                <w:noProof/>
                <w:color w:val="000000"/>
                <w:kern w:val="22"/>
                <w:szCs w:val="22"/>
                <w:shd w:val="clear" w:color="auto" w:fill="FFFFFF"/>
                <w:lang w:val="fr-CA"/>
              </w:rPr>
              <w:t>Mboufack</w:t>
            </w:r>
            <w:r w:rsidR="006D5BA2" w:rsidRPr="00D56551">
              <w:rPr>
                <w:i/>
                <w:iCs/>
                <w:noProof/>
                <w:color w:val="000000"/>
                <w:kern w:val="22"/>
                <w:szCs w:val="22"/>
                <w:shd w:val="clear" w:color="auto" w:fill="FFFFFF"/>
                <w:lang w:val="fr-CA"/>
              </w:rPr>
              <w:t xml:space="preserve"> en coordination avec d’autres ministères</w:t>
            </w:r>
            <w:r w:rsidR="002B1B54" w:rsidRPr="00D56551">
              <w:rPr>
                <w:i/>
                <w:iCs/>
                <w:noProof/>
                <w:color w:val="000000"/>
                <w:kern w:val="22"/>
                <w:szCs w:val="22"/>
                <w:shd w:val="clear" w:color="auto" w:fill="FFFFFF"/>
                <w:lang w:val="fr-CA"/>
              </w:rPr>
              <w:t xml:space="preserve">) </w:t>
            </w:r>
            <w:r w:rsidRPr="00D56551">
              <w:rPr>
                <w:color w:val="000000"/>
                <w:kern w:val="22"/>
                <w:szCs w:val="22"/>
                <w:shd w:val="clear" w:color="auto" w:fill="FFFFFF"/>
                <w:lang w:val="fr-CA"/>
              </w:rPr>
              <w:t>(12</w:t>
            </w:r>
            <w:r w:rsidR="006D5BA2" w:rsidRPr="00D56551">
              <w:rPr>
                <w:color w:val="000000"/>
                <w:kern w:val="22"/>
                <w:szCs w:val="22"/>
                <w:shd w:val="clear" w:color="auto" w:fill="FFFFFF"/>
                <w:lang w:val="fr-CA"/>
              </w:rPr>
              <w:t> minutes</w:t>
            </w:r>
            <w:r w:rsidRPr="00D56551">
              <w:rPr>
                <w:color w:val="000000"/>
                <w:kern w:val="22"/>
                <w:szCs w:val="22"/>
                <w:shd w:val="clear" w:color="auto" w:fill="FFFFFF"/>
                <w:lang w:val="fr-CA"/>
              </w:rPr>
              <w:t>)</w:t>
            </w:r>
          </w:p>
          <w:p w:rsidR="000978CF" w:rsidRPr="00D56551" w:rsidRDefault="002B1B54" w:rsidP="00644886">
            <w:pPr>
              <w:pStyle w:val="ListParagraph"/>
              <w:numPr>
                <w:ilvl w:val="0"/>
                <w:numId w:val="14"/>
              </w:numPr>
              <w:spacing w:before="60" w:after="60"/>
              <w:contextualSpacing w:val="0"/>
              <w:jc w:val="left"/>
              <w:rPr>
                <w:bCs/>
                <w:kern w:val="22"/>
                <w:szCs w:val="22"/>
                <w:lang w:val="fr-CA" w:eastAsia="ko-KR"/>
              </w:rPr>
            </w:pPr>
            <w:r w:rsidRPr="00D56551">
              <w:rPr>
                <w:kern w:val="22"/>
                <w:szCs w:val="22"/>
                <w:lang w:val="fr-CA"/>
              </w:rPr>
              <w:t>Priorités et objectifs existants pour la biodiversité marine</w:t>
            </w:r>
          </w:p>
          <w:p w:rsidR="000978CF" w:rsidRPr="00D56551" w:rsidRDefault="002B1B54" w:rsidP="00644886">
            <w:pPr>
              <w:pStyle w:val="ListParagraph"/>
              <w:numPr>
                <w:ilvl w:val="0"/>
                <w:numId w:val="14"/>
              </w:numPr>
              <w:spacing w:before="60" w:after="60"/>
              <w:contextualSpacing w:val="0"/>
              <w:jc w:val="left"/>
              <w:rPr>
                <w:bCs/>
                <w:kern w:val="22"/>
                <w:szCs w:val="22"/>
                <w:lang w:val="fr-CA" w:eastAsia="ko-KR"/>
              </w:rPr>
            </w:pPr>
            <w:r w:rsidRPr="00D56551">
              <w:rPr>
                <w:bCs/>
                <w:kern w:val="22"/>
                <w:szCs w:val="22"/>
                <w:lang w:val="fr-CA" w:eastAsia="ko-KR"/>
              </w:rPr>
              <w:t>Institutions existantes pertinentes pour la gestion de la biodiversité marine</w:t>
            </w:r>
          </w:p>
        </w:tc>
      </w:tr>
      <w:tr w:rsidR="000978CF" w:rsidRPr="00D56551" w:rsidTr="00AB7BE9">
        <w:trPr>
          <w:jc w:val="center"/>
        </w:trPr>
        <w:tc>
          <w:tcPr>
            <w:tcW w:w="2376" w:type="dxa"/>
          </w:tcPr>
          <w:p w:rsidR="000978CF" w:rsidRPr="00D56551" w:rsidRDefault="00E72A1D" w:rsidP="00AB7BE9">
            <w:pPr>
              <w:spacing w:before="60" w:after="60"/>
              <w:jc w:val="left"/>
              <w:rPr>
                <w:kern w:val="22"/>
                <w:szCs w:val="22"/>
                <w:highlight w:val="yellow"/>
                <w:lang w:val="fr-CA"/>
              </w:rPr>
            </w:pPr>
            <w:r w:rsidRPr="00D56551">
              <w:rPr>
                <w:kern w:val="22"/>
                <w:szCs w:val="22"/>
                <w:lang w:val="fr-CA"/>
              </w:rPr>
              <w:t>11h30-12h30</w:t>
            </w:r>
          </w:p>
        </w:tc>
        <w:tc>
          <w:tcPr>
            <w:tcW w:w="7632" w:type="dxa"/>
          </w:tcPr>
          <w:p w:rsidR="000978CF" w:rsidRPr="00D56551" w:rsidRDefault="000978CF" w:rsidP="00644886">
            <w:pPr>
              <w:spacing w:before="60" w:after="60"/>
              <w:jc w:val="left"/>
              <w:rPr>
                <w:kern w:val="22"/>
                <w:szCs w:val="22"/>
                <w:lang w:val="fr-CA"/>
              </w:rPr>
            </w:pPr>
            <w:r w:rsidRPr="00D56551">
              <w:rPr>
                <w:kern w:val="22"/>
                <w:szCs w:val="22"/>
                <w:lang w:val="fr-CA"/>
              </w:rPr>
              <w:t xml:space="preserve">3.4 </w:t>
            </w:r>
            <w:r w:rsidR="00644886" w:rsidRPr="00D56551">
              <w:rPr>
                <w:kern w:val="22"/>
                <w:szCs w:val="22"/>
                <w:lang w:val="fr-CA"/>
              </w:rPr>
              <w:t>Exercice</w:t>
            </w:r>
            <w:r w:rsidR="00FA0E8C" w:rsidRPr="00D56551">
              <w:rPr>
                <w:kern w:val="22"/>
                <w:szCs w:val="22"/>
                <w:lang w:val="fr-CA"/>
              </w:rPr>
              <w:t xml:space="preserve"> de groupe sur les priorités nationales en matière de biodiversité</w:t>
            </w:r>
            <w:r w:rsidR="00644886" w:rsidRPr="00D56551">
              <w:rPr>
                <w:kern w:val="22"/>
                <w:szCs w:val="22"/>
                <w:lang w:val="fr-CA"/>
              </w:rPr>
              <w:t xml:space="preserve"> marine</w:t>
            </w:r>
          </w:p>
          <w:p w:rsidR="000978CF" w:rsidRPr="00D56551" w:rsidRDefault="00FA0E8C" w:rsidP="00644886">
            <w:pPr>
              <w:pStyle w:val="ListParagraph"/>
              <w:numPr>
                <w:ilvl w:val="0"/>
                <w:numId w:val="19"/>
              </w:numPr>
              <w:spacing w:before="60" w:after="60"/>
              <w:jc w:val="left"/>
              <w:rPr>
                <w:kern w:val="22"/>
                <w:szCs w:val="22"/>
                <w:lang w:val="fr-CA"/>
              </w:rPr>
            </w:pPr>
            <w:r w:rsidRPr="00D56551">
              <w:rPr>
                <w:kern w:val="22"/>
                <w:szCs w:val="22"/>
                <w:lang w:val="fr-CA"/>
              </w:rPr>
              <w:t>Les participants sont divisés en groupes et, sur la b</w:t>
            </w:r>
            <w:r w:rsidR="00644886" w:rsidRPr="00D56551">
              <w:rPr>
                <w:kern w:val="22"/>
                <w:szCs w:val="22"/>
                <w:lang w:val="fr-CA"/>
              </w:rPr>
              <w:t>a</w:t>
            </w:r>
            <w:r w:rsidRPr="00D56551">
              <w:rPr>
                <w:kern w:val="22"/>
                <w:szCs w:val="22"/>
                <w:lang w:val="fr-CA"/>
              </w:rPr>
              <w:t>se des priorités nationales</w:t>
            </w:r>
            <w:r w:rsidR="00644886" w:rsidRPr="00D56551">
              <w:rPr>
                <w:kern w:val="22"/>
                <w:szCs w:val="22"/>
                <w:lang w:val="fr-CA"/>
              </w:rPr>
              <w:t xml:space="preserve"> discutées au cours de</w:t>
            </w:r>
            <w:r w:rsidRPr="00D56551">
              <w:rPr>
                <w:kern w:val="22"/>
                <w:szCs w:val="22"/>
                <w:lang w:val="fr-CA"/>
              </w:rPr>
              <w:t xml:space="preserve"> la séance précédente, ils identifient lesquelles parmi ces priorités sont compatibles/complémentaires et lesquelles sont potentiellement contradictoires</w:t>
            </w:r>
          </w:p>
        </w:tc>
      </w:tr>
      <w:tr w:rsidR="000978CF" w:rsidRPr="00D56551" w:rsidTr="00AB7BE9">
        <w:trPr>
          <w:jc w:val="center"/>
        </w:trPr>
        <w:tc>
          <w:tcPr>
            <w:tcW w:w="2376" w:type="dxa"/>
          </w:tcPr>
          <w:p w:rsidR="000978CF" w:rsidRPr="00D56551" w:rsidRDefault="00E72A1D" w:rsidP="00AB7BE9">
            <w:pPr>
              <w:spacing w:before="60" w:after="60"/>
              <w:jc w:val="left"/>
              <w:rPr>
                <w:kern w:val="22"/>
                <w:szCs w:val="22"/>
                <w:lang w:val="fr-CA"/>
              </w:rPr>
            </w:pPr>
            <w:r w:rsidRPr="00D56551">
              <w:rPr>
                <w:kern w:val="22"/>
                <w:szCs w:val="22"/>
                <w:lang w:val="fr-CA"/>
              </w:rPr>
              <w:t>12h30-13h30</w:t>
            </w:r>
          </w:p>
        </w:tc>
        <w:tc>
          <w:tcPr>
            <w:tcW w:w="7632" w:type="dxa"/>
          </w:tcPr>
          <w:p w:rsidR="000978CF" w:rsidRPr="00D56551" w:rsidRDefault="00F921B6" w:rsidP="00AB7BE9">
            <w:pPr>
              <w:spacing w:before="60" w:after="60"/>
              <w:ind w:left="17" w:right="396"/>
              <w:jc w:val="center"/>
              <w:rPr>
                <w:bCs/>
                <w:i/>
                <w:kern w:val="22"/>
                <w:szCs w:val="22"/>
                <w:lang w:val="fr-CA" w:eastAsia="ko-KR"/>
              </w:rPr>
            </w:pPr>
            <w:r w:rsidRPr="00D56551">
              <w:rPr>
                <w:bCs/>
                <w:i/>
                <w:kern w:val="22"/>
                <w:szCs w:val="22"/>
                <w:lang w:val="fr-CA" w:eastAsia="ko-KR"/>
              </w:rPr>
              <w:t>Déjeuner</w:t>
            </w:r>
          </w:p>
        </w:tc>
      </w:tr>
      <w:tr w:rsidR="000978CF" w:rsidRPr="00D56551" w:rsidTr="00AB7BE9">
        <w:trPr>
          <w:cantSplit/>
          <w:jc w:val="center"/>
        </w:trPr>
        <w:tc>
          <w:tcPr>
            <w:tcW w:w="2376" w:type="dxa"/>
          </w:tcPr>
          <w:p w:rsidR="000978CF" w:rsidRPr="00D56551" w:rsidRDefault="00E72A1D" w:rsidP="00AB7BE9">
            <w:pPr>
              <w:spacing w:before="60" w:after="60"/>
              <w:jc w:val="left"/>
              <w:rPr>
                <w:kern w:val="22"/>
                <w:szCs w:val="22"/>
                <w:lang w:val="fr-CA"/>
              </w:rPr>
            </w:pPr>
            <w:r w:rsidRPr="00D56551">
              <w:rPr>
                <w:kern w:val="22"/>
                <w:szCs w:val="22"/>
                <w:lang w:val="fr-CA"/>
              </w:rPr>
              <w:lastRenderedPageBreak/>
              <w:t>13h30-14h</w:t>
            </w:r>
          </w:p>
        </w:tc>
        <w:tc>
          <w:tcPr>
            <w:tcW w:w="7632" w:type="dxa"/>
          </w:tcPr>
          <w:p w:rsidR="000978CF" w:rsidRPr="00D56551" w:rsidRDefault="00F921B6" w:rsidP="00AB7BE9">
            <w:pPr>
              <w:jc w:val="left"/>
              <w:rPr>
                <w:b/>
                <w:kern w:val="22"/>
                <w:szCs w:val="22"/>
                <w:lang w:val="fr-CA"/>
              </w:rPr>
            </w:pPr>
            <w:r w:rsidRPr="00D56551">
              <w:rPr>
                <w:b/>
                <w:bCs/>
                <w:kern w:val="22"/>
                <w:szCs w:val="22"/>
                <w:lang w:val="fr-CA" w:eastAsia="ko-KR"/>
              </w:rPr>
              <w:t>Point </w:t>
            </w:r>
            <w:r w:rsidR="000978CF" w:rsidRPr="00D56551">
              <w:rPr>
                <w:b/>
                <w:bCs/>
                <w:kern w:val="22"/>
                <w:szCs w:val="22"/>
                <w:lang w:val="fr-CA" w:eastAsia="ko-KR"/>
              </w:rPr>
              <w:t xml:space="preserve">4. </w:t>
            </w:r>
            <w:r w:rsidRPr="00D56551">
              <w:rPr>
                <w:b/>
                <w:bCs/>
                <w:szCs w:val="22"/>
                <w:lang w:val="fr-CA"/>
              </w:rPr>
              <w:t>Comprendre les diverses valeurs relatives à la diversité biologique marine et côtière au Cameroun</w:t>
            </w:r>
          </w:p>
          <w:p w:rsidR="000978CF" w:rsidRPr="00D56551" w:rsidRDefault="000978CF" w:rsidP="00C80B3A">
            <w:pPr>
              <w:spacing w:before="60"/>
              <w:ind w:left="360" w:hanging="360"/>
              <w:jc w:val="left"/>
              <w:rPr>
                <w:i/>
                <w:iCs/>
                <w:color w:val="000000"/>
                <w:kern w:val="22"/>
                <w:szCs w:val="22"/>
                <w:shd w:val="clear" w:color="auto" w:fill="FFFFFF"/>
                <w:lang w:val="fr-CA"/>
              </w:rPr>
            </w:pPr>
            <w:r w:rsidRPr="00D56551">
              <w:rPr>
                <w:bCs/>
                <w:kern w:val="22"/>
                <w:szCs w:val="22"/>
                <w:lang w:val="fr-CA" w:eastAsia="ko-KR"/>
              </w:rPr>
              <w:t xml:space="preserve">4.1 </w:t>
            </w:r>
            <w:r w:rsidR="00FA0E8C" w:rsidRPr="00D56551">
              <w:rPr>
                <w:bCs/>
                <w:kern w:val="22"/>
                <w:szCs w:val="22"/>
                <w:lang w:val="fr-CA" w:eastAsia="ko-KR"/>
              </w:rPr>
              <w:t>Exposé sur l</w:t>
            </w:r>
            <w:r w:rsidR="00C80B3A">
              <w:rPr>
                <w:bCs/>
                <w:kern w:val="22"/>
                <w:szCs w:val="22"/>
                <w:lang w:val="fr-CA" w:eastAsia="ko-KR"/>
              </w:rPr>
              <w:t xml:space="preserve">e </w:t>
            </w:r>
            <w:r w:rsidR="00D56551">
              <w:rPr>
                <w:bCs/>
                <w:kern w:val="22"/>
                <w:szCs w:val="22"/>
                <w:lang w:val="fr-CA" w:eastAsia="ko-KR"/>
              </w:rPr>
              <w:t>milieu marin</w:t>
            </w:r>
            <w:r w:rsidR="00FA0E8C" w:rsidRPr="00D56551">
              <w:rPr>
                <w:bCs/>
                <w:kern w:val="22"/>
                <w:szCs w:val="22"/>
                <w:lang w:val="fr-CA" w:eastAsia="ko-KR"/>
              </w:rPr>
              <w:t xml:space="preserve"> du Cameroun</w:t>
            </w:r>
            <w:r w:rsidRPr="00D56551">
              <w:rPr>
                <w:bCs/>
                <w:kern w:val="22"/>
                <w:szCs w:val="22"/>
                <w:lang w:val="fr-CA" w:eastAsia="ko-KR"/>
              </w:rPr>
              <w:t xml:space="preserve"> </w:t>
            </w:r>
            <w:r w:rsidR="00FA0E8C" w:rsidRPr="00D56551">
              <w:rPr>
                <w:bCs/>
                <w:i/>
                <w:iCs/>
                <w:kern w:val="22"/>
                <w:szCs w:val="22"/>
                <w:lang w:val="fr-CA" w:eastAsia="ko-KR"/>
              </w:rPr>
              <w:t>(par</w:t>
            </w:r>
            <w:r w:rsidRPr="00D56551">
              <w:rPr>
                <w:bCs/>
                <w:i/>
                <w:iCs/>
                <w:kern w:val="22"/>
                <w:szCs w:val="22"/>
                <w:lang w:val="fr-CA" w:eastAsia="ko-KR"/>
              </w:rPr>
              <w:t xml:space="preserve"> </w:t>
            </w:r>
            <w:r w:rsidRPr="00D56551">
              <w:rPr>
                <w:bCs/>
                <w:i/>
                <w:iCs/>
                <w:noProof/>
                <w:kern w:val="22"/>
                <w:szCs w:val="22"/>
                <w:lang w:val="fr-CA" w:eastAsia="ko-KR"/>
              </w:rPr>
              <w:t>Collins</w:t>
            </w:r>
            <w:r w:rsidR="00FA0E8C" w:rsidRPr="00D56551">
              <w:rPr>
                <w:bCs/>
                <w:i/>
                <w:iCs/>
                <w:noProof/>
                <w:kern w:val="22"/>
                <w:szCs w:val="22"/>
                <w:lang w:val="fr-CA" w:eastAsia="ko-KR"/>
              </w:rPr>
              <w:t> </w:t>
            </w:r>
            <w:r w:rsidRPr="00D56551">
              <w:rPr>
                <w:i/>
                <w:iCs/>
                <w:noProof/>
                <w:color w:val="000000"/>
                <w:kern w:val="22"/>
                <w:szCs w:val="22"/>
                <w:shd w:val="clear" w:color="auto" w:fill="FFFFFF"/>
                <w:lang w:val="fr-CA"/>
              </w:rPr>
              <w:t>Mboufack</w:t>
            </w:r>
            <w:r w:rsidR="00FA0E8C" w:rsidRPr="00D56551">
              <w:rPr>
                <w:i/>
                <w:iCs/>
                <w:color w:val="000000"/>
                <w:kern w:val="22"/>
                <w:szCs w:val="22"/>
                <w:shd w:val="clear" w:color="auto" w:fill="FFFFFF"/>
                <w:lang w:val="fr-CA"/>
              </w:rPr>
              <w:t xml:space="preserve"> ou</w:t>
            </w:r>
            <w:r w:rsidRPr="00D56551">
              <w:rPr>
                <w:i/>
                <w:iCs/>
                <w:color w:val="000000"/>
                <w:kern w:val="22"/>
                <w:szCs w:val="22"/>
                <w:shd w:val="clear" w:color="auto" w:fill="FFFFFF"/>
                <w:lang w:val="fr-CA"/>
              </w:rPr>
              <w:t xml:space="preserve"> </w:t>
            </w:r>
            <w:r w:rsidR="00FA0E8C" w:rsidRPr="00D56551">
              <w:rPr>
                <w:i/>
                <w:iCs/>
                <w:noProof/>
                <w:color w:val="000000"/>
                <w:kern w:val="22"/>
                <w:szCs w:val="22"/>
                <w:shd w:val="clear" w:color="auto" w:fill="FFFFFF"/>
                <w:lang w:val="fr-CA"/>
              </w:rPr>
              <w:t>Sylvie </w:t>
            </w:r>
            <w:r w:rsidRPr="00D56551">
              <w:rPr>
                <w:i/>
                <w:iCs/>
                <w:noProof/>
                <w:color w:val="000000"/>
                <w:kern w:val="22"/>
                <w:szCs w:val="22"/>
                <w:shd w:val="clear" w:color="auto" w:fill="FFFFFF"/>
                <w:lang w:val="fr-CA"/>
              </w:rPr>
              <w:t>Ondo</w:t>
            </w:r>
            <w:r w:rsidRPr="00D56551">
              <w:rPr>
                <w:i/>
                <w:iCs/>
                <w:color w:val="000000"/>
                <w:kern w:val="22"/>
                <w:szCs w:val="22"/>
                <w:shd w:val="clear" w:color="auto" w:fill="FFFFFF"/>
                <w:lang w:val="fr-CA"/>
              </w:rPr>
              <w:t xml:space="preserve">) </w:t>
            </w:r>
            <w:r w:rsidRPr="00D56551">
              <w:rPr>
                <w:color w:val="000000"/>
                <w:kern w:val="22"/>
                <w:szCs w:val="22"/>
                <w:shd w:val="clear" w:color="auto" w:fill="FFFFFF"/>
                <w:lang w:val="fr-CA"/>
              </w:rPr>
              <w:t>(12</w:t>
            </w:r>
            <w:r w:rsidR="006D5BA2" w:rsidRPr="00D56551">
              <w:rPr>
                <w:color w:val="000000"/>
                <w:kern w:val="22"/>
                <w:szCs w:val="22"/>
                <w:shd w:val="clear" w:color="auto" w:fill="FFFFFF"/>
                <w:lang w:val="fr-CA"/>
              </w:rPr>
              <w:t> minutes</w:t>
            </w:r>
            <w:r w:rsidRPr="00D56551">
              <w:rPr>
                <w:color w:val="000000"/>
                <w:kern w:val="22"/>
                <w:szCs w:val="22"/>
                <w:shd w:val="clear" w:color="auto" w:fill="FFFFFF"/>
                <w:lang w:val="fr-CA"/>
              </w:rPr>
              <w:t>)</w:t>
            </w:r>
          </w:p>
          <w:p w:rsidR="000978CF" w:rsidRPr="00D56551" w:rsidRDefault="00FA0E8C" w:rsidP="00AE153E">
            <w:pPr>
              <w:pStyle w:val="ListParagraph"/>
              <w:numPr>
                <w:ilvl w:val="0"/>
                <w:numId w:val="19"/>
              </w:numPr>
              <w:spacing w:before="60"/>
              <w:jc w:val="left"/>
              <w:rPr>
                <w:bCs/>
                <w:kern w:val="22"/>
                <w:szCs w:val="22"/>
                <w:lang w:val="fr-CA" w:eastAsia="ko-KR"/>
              </w:rPr>
            </w:pPr>
            <w:r w:rsidRPr="00D56551">
              <w:rPr>
                <w:bCs/>
                <w:kern w:val="22"/>
                <w:szCs w:val="22"/>
                <w:lang w:val="fr-CA" w:eastAsia="ko-KR"/>
              </w:rPr>
              <w:t xml:space="preserve">Bref </w:t>
            </w:r>
            <w:r w:rsidR="00AE153E" w:rsidRPr="00D56551">
              <w:rPr>
                <w:bCs/>
                <w:kern w:val="22"/>
                <w:szCs w:val="22"/>
                <w:lang w:val="fr-CA" w:eastAsia="ko-KR"/>
              </w:rPr>
              <w:t>survol</w:t>
            </w:r>
            <w:r w:rsidRPr="00D56551">
              <w:rPr>
                <w:bCs/>
                <w:kern w:val="22"/>
                <w:szCs w:val="22"/>
                <w:lang w:val="fr-CA" w:eastAsia="ko-KR"/>
              </w:rPr>
              <w:t xml:space="preserve"> des principaux habitats et écosystèmes des zones marines et côtières du Camer</w:t>
            </w:r>
            <w:r w:rsidR="00AE153E" w:rsidRPr="00D56551">
              <w:rPr>
                <w:bCs/>
                <w:kern w:val="22"/>
                <w:szCs w:val="22"/>
                <w:lang w:val="fr-CA" w:eastAsia="ko-KR"/>
              </w:rPr>
              <w:t>oun</w:t>
            </w:r>
          </w:p>
          <w:p w:rsidR="000978CF" w:rsidRPr="00D56551" w:rsidRDefault="000978CF" w:rsidP="005C0DAB">
            <w:pPr>
              <w:spacing w:before="240" w:after="60"/>
              <w:ind w:left="331" w:hanging="331"/>
              <w:jc w:val="left"/>
              <w:rPr>
                <w:bCs/>
                <w:kern w:val="22"/>
                <w:szCs w:val="22"/>
                <w:lang w:val="fr-CA" w:eastAsia="ko-KR"/>
              </w:rPr>
            </w:pPr>
            <w:r w:rsidRPr="00D56551">
              <w:rPr>
                <w:bCs/>
                <w:kern w:val="22"/>
                <w:szCs w:val="22"/>
                <w:lang w:val="fr-CA" w:eastAsia="ko-KR"/>
              </w:rPr>
              <w:t xml:space="preserve">4.2 </w:t>
            </w:r>
            <w:r w:rsidR="00FA0E8C" w:rsidRPr="00D56551">
              <w:rPr>
                <w:bCs/>
                <w:kern w:val="22"/>
                <w:szCs w:val="22"/>
                <w:lang w:val="fr-CA" w:eastAsia="ko-KR"/>
              </w:rPr>
              <w:t>Exposé sur comment comprendre et recenser les valeurs de la biodiversité marine en faisant appel aux critères relatifs aux zones marines d’importance écologique ou biologique (ZIEB)</w:t>
            </w:r>
            <w:r w:rsidR="005C0DAB" w:rsidRPr="00D56551">
              <w:rPr>
                <w:bCs/>
                <w:kern w:val="22"/>
                <w:szCs w:val="22"/>
                <w:lang w:val="fr-CA" w:eastAsia="ko-KR"/>
              </w:rPr>
              <w:t xml:space="preserve"> </w:t>
            </w:r>
            <w:r w:rsidR="00FA0E8C" w:rsidRPr="00D56551">
              <w:rPr>
                <w:bCs/>
                <w:i/>
                <w:iCs/>
                <w:kern w:val="22"/>
                <w:szCs w:val="22"/>
                <w:lang w:val="fr-CA" w:eastAsia="ko-KR"/>
              </w:rPr>
              <w:t>(par David </w:t>
            </w:r>
            <w:r w:rsidRPr="00D56551">
              <w:rPr>
                <w:bCs/>
                <w:i/>
                <w:iCs/>
                <w:kern w:val="22"/>
                <w:szCs w:val="22"/>
                <w:lang w:val="fr-CA" w:eastAsia="ko-KR"/>
              </w:rPr>
              <w:t xml:space="preserve">Johnson, GOBI) </w:t>
            </w:r>
            <w:r w:rsidRPr="00D56551">
              <w:rPr>
                <w:bCs/>
                <w:kern w:val="22"/>
                <w:szCs w:val="22"/>
                <w:lang w:val="fr-CA" w:eastAsia="ko-KR"/>
              </w:rPr>
              <w:t>(10</w:t>
            </w:r>
            <w:r w:rsidR="006D5BA2" w:rsidRPr="00D56551">
              <w:rPr>
                <w:bCs/>
                <w:kern w:val="22"/>
                <w:szCs w:val="22"/>
                <w:lang w:val="fr-CA" w:eastAsia="ko-KR"/>
              </w:rPr>
              <w:t> minutes</w:t>
            </w:r>
            <w:r w:rsidRPr="00D56551">
              <w:rPr>
                <w:bCs/>
                <w:kern w:val="22"/>
                <w:szCs w:val="22"/>
                <w:lang w:val="fr-CA" w:eastAsia="ko-KR"/>
              </w:rPr>
              <w:t>)</w:t>
            </w:r>
          </w:p>
          <w:p w:rsidR="000978CF" w:rsidRPr="00D56551" w:rsidRDefault="00A4575F" w:rsidP="005C0DAB">
            <w:pPr>
              <w:pStyle w:val="ListParagraph"/>
              <w:numPr>
                <w:ilvl w:val="0"/>
                <w:numId w:val="18"/>
              </w:numPr>
              <w:spacing w:before="60" w:after="60"/>
              <w:ind w:left="774"/>
              <w:jc w:val="left"/>
              <w:rPr>
                <w:bCs/>
                <w:kern w:val="22"/>
                <w:szCs w:val="22"/>
                <w:lang w:val="fr-CA" w:eastAsia="ko-KR"/>
              </w:rPr>
            </w:pPr>
            <w:r w:rsidRPr="00D56551">
              <w:rPr>
                <w:kern w:val="22"/>
                <w:szCs w:val="22"/>
                <w:lang w:val="fr-CA"/>
              </w:rPr>
              <w:t>Critè</w:t>
            </w:r>
            <w:r w:rsidR="00FA0E8C" w:rsidRPr="00D56551">
              <w:rPr>
                <w:kern w:val="22"/>
                <w:szCs w:val="22"/>
                <w:lang w:val="fr-CA"/>
              </w:rPr>
              <w:t xml:space="preserve">res pour la description de zones marines d’importance écologique ou biologique (ZIEB) : quels sont-ils et comment devraient-ils être appliqués         </w:t>
            </w:r>
          </w:p>
          <w:p w:rsidR="000978CF" w:rsidRPr="00D56551" w:rsidRDefault="00A4575F" w:rsidP="005C0DAB">
            <w:pPr>
              <w:pStyle w:val="ListParagraph"/>
              <w:numPr>
                <w:ilvl w:val="0"/>
                <w:numId w:val="18"/>
              </w:numPr>
              <w:spacing w:before="60" w:after="60"/>
              <w:ind w:left="774"/>
              <w:jc w:val="left"/>
              <w:rPr>
                <w:bCs/>
                <w:noProof/>
                <w:kern w:val="22"/>
                <w:szCs w:val="22"/>
                <w:lang w:val="fr-CA" w:eastAsia="ko-KR"/>
              </w:rPr>
            </w:pPr>
            <w:r w:rsidRPr="00D56551">
              <w:rPr>
                <w:bCs/>
                <w:kern w:val="22"/>
                <w:szCs w:val="22"/>
                <w:lang w:val="fr-CA" w:eastAsia="ko-KR"/>
              </w:rPr>
              <w:t>ZIEB décrites au cours de l’atelier régional sur les ZI</w:t>
            </w:r>
            <w:r w:rsidR="005C0DAB" w:rsidRPr="00D56551">
              <w:rPr>
                <w:bCs/>
                <w:kern w:val="22"/>
                <w:szCs w:val="22"/>
                <w:lang w:val="fr-CA" w:eastAsia="ko-KR"/>
              </w:rPr>
              <w:t xml:space="preserve">EB pour l’Atlantique du </w:t>
            </w:r>
            <w:r w:rsidR="005C0DAB" w:rsidRPr="00D56551">
              <w:rPr>
                <w:bCs/>
                <w:noProof/>
                <w:kern w:val="22"/>
                <w:szCs w:val="22"/>
                <w:lang w:val="fr-CA" w:eastAsia="ko-KR"/>
              </w:rPr>
              <w:t>Sud-Est</w:t>
            </w:r>
          </w:p>
          <w:p w:rsidR="000978CF" w:rsidRPr="00D56551" w:rsidRDefault="00A4575F" w:rsidP="00AB7BE9">
            <w:pPr>
              <w:spacing w:before="60" w:after="60"/>
              <w:jc w:val="left"/>
              <w:rPr>
                <w:bCs/>
                <w:i/>
                <w:iCs/>
                <w:kern w:val="22"/>
                <w:szCs w:val="22"/>
                <w:lang w:val="fr-CA" w:eastAsia="ko-KR"/>
              </w:rPr>
            </w:pPr>
            <w:r w:rsidRPr="00D56551">
              <w:rPr>
                <w:bCs/>
                <w:i/>
                <w:iCs/>
                <w:kern w:val="22"/>
                <w:szCs w:val="22"/>
                <w:lang w:val="fr-CA" w:eastAsia="ko-KR"/>
              </w:rPr>
              <w:t>Séance de questions-réponses</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14h-16h</w:t>
            </w:r>
          </w:p>
        </w:tc>
        <w:tc>
          <w:tcPr>
            <w:tcW w:w="7632" w:type="dxa"/>
          </w:tcPr>
          <w:p w:rsidR="000978CF" w:rsidRPr="00D56551" w:rsidRDefault="000978CF" w:rsidP="005C0DAB">
            <w:pPr>
              <w:spacing w:before="60" w:after="60"/>
              <w:ind w:left="327" w:hanging="360"/>
              <w:jc w:val="left"/>
              <w:rPr>
                <w:bCs/>
                <w:kern w:val="22"/>
                <w:szCs w:val="22"/>
                <w:lang w:val="fr-CA" w:eastAsia="ko-KR"/>
              </w:rPr>
            </w:pPr>
            <w:r w:rsidRPr="00D56551">
              <w:rPr>
                <w:bCs/>
                <w:kern w:val="22"/>
                <w:szCs w:val="22"/>
                <w:lang w:val="fr-CA" w:eastAsia="ko-KR"/>
              </w:rPr>
              <w:t xml:space="preserve">4.3 </w:t>
            </w:r>
            <w:r w:rsidR="00A4575F" w:rsidRPr="00D56551">
              <w:rPr>
                <w:bCs/>
                <w:kern w:val="22"/>
                <w:szCs w:val="22"/>
                <w:lang w:val="fr-CA" w:eastAsia="ko-KR"/>
              </w:rPr>
              <w:t>Exercice de cadrage en groupe sur le recensement de zones du Cameroun pouvant potentiellement répondre aux critères relatifs aux ZIEB</w:t>
            </w:r>
            <w:r w:rsidRPr="00D56551">
              <w:rPr>
                <w:bCs/>
                <w:kern w:val="22"/>
                <w:szCs w:val="22"/>
                <w:lang w:val="fr-CA" w:eastAsia="ko-KR"/>
              </w:rPr>
              <w:t xml:space="preserve"> </w:t>
            </w:r>
            <w:r w:rsidR="00A4575F" w:rsidRPr="00D56551">
              <w:rPr>
                <w:bCs/>
                <w:i/>
                <w:iCs/>
                <w:kern w:val="22"/>
                <w:szCs w:val="22"/>
                <w:lang w:val="fr-CA" w:eastAsia="ko-KR"/>
              </w:rPr>
              <w:t>(coordonné</w:t>
            </w:r>
            <w:r w:rsidRPr="00D56551">
              <w:rPr>
                <w:bCs/>
                <w:i/>
                <w:iCs/>
                <w:kern w:val="22"/>
                <w:szCs w:val="22"/>
                <w:lang w:val="fr-CA" w:eastAsia="ko-KR"/>
              </w:rPr>
              <w:t xml:space="preserve"> </w:t>
            </w:r>
            <w:r w:rsidR="00A4575F" w:rsidRPr="00D56551">
              <w:rPr>
                <w:bCs/>
                <w:i/>
                <w:iCs/>
                <w:kern w:val="22"/>
                <w:szCs w:val="22"/>
                <w:lang w:val="fr-CA" w:eastAsia="ko-KR"/>
              </w:rPr>
              <w:t>par David </w:t>
            </w:r>
            <w:r w:rsidRPr="00D56551">
              <w:rPr>
                <w:bCs/>
                <w:i/>
                <w:iCs/>
                <w:kern w:val="22"/>
                <w:szCs w:val="22"/>
                <w:lang w:val="fr-CA" w:eastAsia="ko-KR"/>
              </w:rPr>
              <w:t>Johnson, GOBI,</w:t>
            </w:r>
            <w:r w:rsidR="00A4575F" w:rsidRPr="00D56551">
              <w:rPr>
                <w:bCs/>
                <w:i/>
                <w:iCs/>
                <w:kern w:val="22"/>
                <w:szCs w:val="22"/>
                <w:lang w:val="fr-CA" w:eastAsia="ko-KR"/>
              </w:rPr>
              <w:t xml:space="preserve"> avec l’appui des conférenciers)</w:t>
            </w:r>
          </w:p>
          <w:p w:rsidR="000978CF" w:rsidRPr="00D56551" w:rsidRDefault="00A4575F" w:rsidP="005C0DAB">
            <w:pPr>
              <w:pStyle w:val="ListParagraph"/>
              <w:numPr>
                <w:ilvl w:val="0"/>
                <w:numId w:val="20"/>
              </w:numPr>
              <w:spacing w:before="60" w:after="60"/>
              <w:jc w:val="left"/>
              <w:rPr>
                <w:bCs/>
                <w:kern w:val="22"/>
                <w:szCs w:val="22"/>
                <w:lang w:val="fr-CA" w:eastAsia="ko-KR"/>
              </w:rPr>
            </w:pPr>
            <w:r w:rsidRPr="00D56551">
              <w:rPr>
                <w:bCs/>
                <w:kern w:val="22"/>
                <w:szCs w:val="22"/>
                <w:lang w:val="fr-CA" w:eastAsia="ko-KR"/>
              </w:rPr>
              <w:t xml:space="preserve">Les participants sont divisés en groupes et, au moyen de cartes imprimées, identifient les zones du Cameroun qui </w:t>
            </w:r>
            <w:r w:rsidR="00942F79" w:rsidRPr="00D56551">
              <w:rPr>
                <w:bCs/>
                <w:kern w:val="22"/>
                <w:szCs w:val="22"/>
                <w:lang w:val="fr-CA" w:eastAsia="ko-KR"/>
              </w:rPr>
              <w:t>pourraient répondre</w:t>
            </w:r>
            <w:r w:rsidRPr="00D56551">
              <w:rPr>
                <w:bCs/>
                <w:kern w:val="22"/>
                <w:szCs w:val="22"/>
                <w:lang w:val="fr-CA" w:eastAsia="ko-KR"/>
              </w:rPr>
              <w:t xml:space="preserve"> aux critères relatifs aux ZIEB</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16h-16h30</w:t>
            </w:r>
          </w:p>
        </w:tc>
        <w:tc>
          <w:tcPr>
            <w:tcW w:w="7632" w:type="dxa"/>
          </w:tcPr>
          <w:p w:rsidR="000978CF" w:rsidRPr="00D56551" w:rsidRDefault="00C80B3A" w:rsidP="00AB7BE9">
            <w:pPr>
              <w:spacing w:before="60" w:after="60"/>
              <w:jc w:val="center"/>
              <w:rPr>
                <w:bCs/>
                <w:noProof/>
                <w:kern w:val="22"/>
                <w:szCs w:val="22"/>
                <w:lang w:val="fr-CA" w:eastAsia="ko-KR"/>
              </w:rPr>
            </w:pPr>
            <w:r>
              <w:rPr>
                <w:bCs/>
                <w:i/>
                <w:noProof/>
                <w:kern w:val="22"/>
                <w:szCs w:val="22"/>
                <w:lang w:val="fr-CA" w:eastAsia="ko-KR"/>
              </w:rPr>
              <w:t>Pause</w:t>
            </w:r>
            <w:r>
              <w:rPr>
                <w:bCs/>
                <w:i/>
                <w:noProof/>
                <w:kern w:val="22"/>
                <w:szCs w:val="22"/>
                <w:lang w:val="fr-CA" w:eastAsia="ko-KR"/>
              </w:rPr>
              <w:noBreakHyphen/>
              <w:t>café</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16h30-17h</w:t>
            </w:r>
          </w:p>
        </w:tc>
        <w:tc>
          <w:tcPr>
            <w:tcW w:w="7632" w:type="dxa"/>
          </w:tcPr>
          <w:p w:rsidR="000978CF" w:rsidRPr="00D56551" w:rsidRDefault="00F921B6" w:rsidP="00BF204A">
            <w:pPr>
              <w:spacing w:before="60" w:after="60"/>
              <w:rPr>
                <w:bCs/>
                <w:i/>
                <w:kern w:val="22"/>
                <w:szCs w:val="22"/>
                <w:lang w:val="fr-CA" w:eastAsia="ko-KR"/>
              </w:rPr>
            </w:pPr>
            <w:r w:rsidRPr="00D56551">
              <w:rPr>
                <w:bCs/>
                <w:i/>
                <w:kern w:val="22"/>
                <w:szCs w:val="22"/>
                <w:lang w:val="fr-CA" w:eastAsia="ko-KR"/>
              </w:rPr>
              <w:t>Débat / séance de questions-réponses</w:t>
            </w:r>
          </w:p>
        </w:tc>
      </w:tr>
    </w:tbl>
    <w:p w:rsidR="000978CF" w:rsidRPr="00D56551" w:rsidRDefault="000978CF" w:rsidP="000978CF">
      <w:pPr>
        <w:rPr>
          <w:bCs/>
          <w:kern w:val="22"/>
          <w:szCs w:val="22"/>
          <w:lang w:val="fr-CA"/>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632"/>
      </w:tblGrid>
      <w:tr w:rsidR="000978CF" w:rsidRPr="00D56551" w:rsidTr="00AB7BE9">
        <w:trPr>
          <w:jc w:val="center"/>
        </w:trPr>
        <w:tc>
          <w:tcPr>
            <w:tcW w:w="10008" w:type="dxa"/>
            <w:gridSpan w:val="2"/>
            <w:shd w:val="clear" w:color="auto" w:fill="BFBFBF"/>
          </w:tcPr>
          <w:p w:rsidR="000978CF" w:rsidRPr="00D56551" w:rsidRDefault="00F921B6" w:rsidP="00F921B6">
            <w:pPr>
              <w:keepNext/>
              <w:tabs>
                <w:tab w:val="left" w:pos="426"/>
              </w:tabs>
              <w:spacing w:before="60" w:after="60"/>
              <w:jc w:val="center"/>
              <w:rPr>
                <w:b/>
                <w:bCs/>
                <w:kern w:val="22"/>
                <w:szCs w:val="22"/>
                <w:lang w:val="fr-CA" w:eastAsia="ko-KR"/>
              </w:rPr>
            </w:pPr>
            <w:r w:rsidRPr="00D56551">
              <w:rPr>
                <w:b/>
                <w:bCs/>
                <w:kern w:val="22"/>
                <w:szCs w:val="22"/>
                <w:lang w:val="fr-CA" w:eastAsia="ko-KR"/>
              </w:rPr>
              <w:t>jeudi</w:t>
            </w:r>
            <w:r w:rsidR="000978CF" w:rsidRPr="00D56551">
              <w:rPr>
                <w:b/>
                <w:bCs/>
                <w:kern w:val="22"/>
                <w:szCs w:val="22"/>
                <w:lang w:val="fr-CA" w:eastAsia="ko-KR"/>
              </w:rPr>
              <w:t xml:space="preserve"> 18</w:t>
            </w:r>
            <w:r w:rsidRPr="00D56551">
              <w:rPr>
                <w:b/>
                <w:bCs/>
                <w:kern w:val="22"/>
                <w:szCs w:val="22"/>
                <w:lang w:val="fr-CA" w:eastAsia="ko-KR"/>
              </w:rPr>
              <w:t> janvier</w:t>
            </w:r>
          </w:p>
        </w:tc>
      </w:tr>
      <w:tr w:rsidR="000978CF" w:rsidRPr="00D56551" w:rsidTr="00AB7BE9">
        <w:trPr>
          <w:jc w:val="center"/>
        </w:trPr>
        <w:tc>
          <w:tcPr>
            <w:tcW w:w="2376" w:type="dxa"/>
          </w:tcPr>
          <w:p w:rsidR="000978CF" w:rsidRPr="00D56551" w:rsidRDefault="00E72A1D" w:rsidP="00BF204A">
            <w:pPr>
              <w:rPr>
                <w:kern w:val="22"/>
                <w:szCs w:val="22"/>
                <w:lang w:val="fr-CA"/>
              </w:rPr>
            </w:pPr>
            <w:r w:rsidRPr="00D56551">
              <w:rPr>
                <w:kern w:val="22"/>
                <w:szCs w:val="22"/>
                <w:lang w:val="fr-CA"/>
              </w:rPr>
              <w:t>9h-11h30</w:t>
            </w:r>
          </w:p>
          <w:p w:rsidR="000978CF" w:rsidRPr="00D56551" w:rsidRDefault="000978CF" w:rsidP="00BF204A">
            <w:pPr>
              <w:rPr>
                <w:kern w:val="22"/>
                <w:szCs w:val="22"/>
                <w:lang w:val="fr-CA"/>
              </w:rPr>
            </w:pPr>
          </w:p>
          <w:p w:rsidR="000978CF" w:rsidRPr="00D56551" w:rsidRDefault="00F921B6" w:rsidP="00BF204A">
            <w:pPr>
              <w:rPr>
                <w:i/>
                <w:kern w:val="22"/>
                <w:szCs w:val="22"/>
                <w:lang w:val="fr-CA"/>
              </w:rPr>
            </w:pPr>
            <w:r w:rsidRPr="00D56551">
              <w:rPr>
                <w:i/>
                <w:kern w:val="22"/>
                <w:szCs w:val="22"/>
                <w:lang w:val="fr-CA"/>
              </w:rPr>
              <w:t>Café/thé à volonté</w:t>
            </w:r>
          </w:p>
        </w:tc>
        <w:tc>
          <w:tcPr>
            <w:tcW w:w="7632" w:type="dxa"/>
          </w:tcPr>
          <w:p w:rsidR="000978CF" w:rsidRPr="00D56551" w:rsidRDefault="00F921B6" w:rsidP="00AB7BE9">
            <w:pPr>
              <w:jc w:val="left"/>
              <w:rPr>
                <w:b/>
                <w:bCs/>
                <w:kern w:val="22"/>
                <w:szCs w:val="22"/>
                <w:lang w:val="fr-CA" w:eastAsia="ko-KR"/>
              </w:rPr>
            </w:pPr>
            <w:r w:rsidRPr="00D56551">
              <w:rPr>
                <w:b/>
                <w:bCs/>
                <w:kern w:val="22"/>
                <w:szCs w:val="22"/>
                <w:lang w:val="fr-CA" w:eastAsia="ko-KR"/>
              </w:rPr>
              <w:t>Point </w:t>
            </w:r>
            <w:r w:rsidR="000978CF" w:rsidRPr="00D56551">
              <w:rPr>
                <w:b/>
                <w:bCs/>
                <w:kern w:val="22"/>
                <w:szCs w:val="22"/>
                <w:lang w:val="fr-CA" w:eastAsia="ko-KR"/>
              </w:rPr>
              <w:t xml:space="preserve">5. </w:t>
            </w:r>
            <w:r w:rsidRPr="00D56551">
              <w:rPr>
                <w:b/>
                <w:bCs/>
                <w:szCs w:val="22"/>
                <w:lang w:val="fr-CA" w:eastAsia="ko-KR"/>
              </w:rPr>
              <w:t>Approches de la description de zones répondant aux critères de zones marines d’importance écologique ou biologique au Cameroun</w:t>
            </w:r>
          </w:p>
          <w:p w:rsidR="000978CF" w:rsidRPr="00D56551" w:rsidRDefault="000978CF" w:rsidP="00BF204A">
            <w:pPr>
              <w:rPr>
                <w:bCs/>
                <w:kern w:val="22"/>
                <w:szCs w:val="22"/>
                <w:lang w:val="fr-CA" w:eastAsia="ko-KR"/>
              </w:rPr>
            </w:pPr>
          </w:p>
          <w:p w:rsidR="000978CF" w:rsidRPr="00D56551" w:rsidRDefault="000978CF" w:rsidP="005C0DAB">
            <w:pPr>
              <w:ind w:left="324" w:hanging="324"/>
              <w:rPr>
                <w:bCs/>
                <w:kern w:val="22"/>
                <w:szCs w:val="22"/>
                <w:lang w:val="fr-CA" w:eastAsia="ko-KR"/>
              </w:rPr>
            </w:pPr>
            <w:r w:rsidRPr="00D56551">
              <w:rPr>
                <w:kern w:val="22"/>
                <w:szCs w:val="22"/>
                <w:lang w:val="fr-CA"/>
              </w:rPr>
              <w:t xml:space="preserve">5.1 </w:t>
            </w:r>
            <w:r w:rsidR="00942F79" w:rsidRPr="00D56551">
              <w:rPr>
                <w:kern w:val="22"/>
                <w:szCs w:val="22"/>
                <w:lang w:val="fr-CA"/>
              </w:rPr>
              <w:t>Exposé sur les expériences et les enseignements tirés de l’identification et de la description de zones marines d’importance écologique ou biologique (ZIEB)</w:t>
            </w:r>
            <w:r w:rsidRPr="00D56551">
              <w:rPr>
                <w:kern w:val="22"/>
                <w:szCs w:val="22"/>
                <w:lang w:val="fr-CA"/>
              </w:rPr>
              <w:t xml:space="preserve"> </w:t>
            </w:r>
            <w:r w:rsidR="00942F79" w:rsidRPr="00D56551">
              <w:rPr>
                <w:bCs/>
                <w:i/>
                <w:iCs/>
                <w:kern w:val="22"/>
                <w:szCs w:val="22"/>
                <w:lang w:val="fr-CA" w:eastAsia="ko-KR"/>
              </w:rPr>
              <w:t>(par David </w:t>
            </w:r>
            <w:r w:rsidRPr="00D56551">
              <w:rPr>
                <w:bCs/>
                <w:i/>
                <w:iCs/>
                <w:kern w:val="22"/>
                <w:szCs w:val="22"/>
                <w:lang w:val="fr-CA" w:eastAsia="ko-KR"/>
              </w:rPr>
              <w:t xml:space="preserve">Johnson, GOBI) </w:t>
            </w:r>
            <w:r w:rsidRPr="00D56551">
              <w:rPr>
                <w:bCs/>
                <w:kern w:val="22"/>
                <w:szCs w:val="22"/>
                <w:lang w:val="fr-CA" w:eastAsia="ko-KR"/>
              </w:rPr>
              <w:t>(10</w:t>
            </w:r>
            <w:r w:rsidR="006D5BA2" w:rsidRPr="00D56551">
              <w:rPr>
                <w:bCs/>
                <w:kern w:val="22"/>
                <w:szCs w:val="22"/>
                <w:lang w:val="fr-CA" w:eastAsia="ko-KR"/>
              </w:rPr>
              <w:t> minutes</w:t>
            </w:r>
            <w:r w:rsidRPr="00D56551">
              <w:rPr>
                <w:bCs/>
                <w:kern w:val="22"/>
                <w:szCs w:val="22"/>
                <w:lang w:val="fr-CA" w:eastAsia="ko-KR"/>
              </w:rPr>
              <w:t>)</w:t>
            </w:r>
          </w:p>
          <w:p w:rsidR="000978CF" w:rsidRPr="00D56551" w:rsidRDefault="000978CF" w:rsidP="00BF204A">
            <w:pPr>
              <w:rPr>
                <w:kern w:val="22"/>
                <w:szCs w:val="22"/>
                <w:lang w:val="fr-CA"/>
              </w:rPr>
            </w:pPr>
          </w:p>
          <w:p w:rsidR="000978CF" w:rsidRPr="00D56551" w:rsidRDefault="000978CF" w:rsidP="005C0DAB">
            <w:pPr>
              <w:ind w:left="324" w:hanging="324"/>
              <w:rPr>
                <w:bCs/>
                <w:i/>
                <w:iCs/>
                <w:kern w:val="22"/>
                <w:szCs w:val="22"/>
                <w:lang w:val="fr-CA" w:eastAsia="ko-KR"/>
              </w:rPr>
            </w:pPr>
            <w:r w:rsidRPr="00D56551">
              <w:rPr>
                <w:kern w:val="22"/>
                <w:szCs w:val="22"/>
                <w:lang w:val="fr-CA"/>
              </w:rPr>
              <w:t xml:space="preserve">5.2 </w:t>
            </w:r>
            <w:r w:rsidR="00942F79" w:rsidRPr="00D56551">
              <w:rPr>
                <w:kern w:val="22"/>
                <w:szCs w:val="22"/>
                <w:lang w:val="fr-CA"/>
              </w:rPr>
              <w:t xml:space="preserve">Exercice en groupes sur la description de zones répondant potentiellement aux critères relatifs aux ZIEB au Cameroun </w:t>
            </w:r>
            <w:r w:rsidR="00942F79" w:rsidRPr="00D56551">
              <w:rPr>
                <w:bCs/>
                <w:i/>
                <w:iCs/>
                <w:kern w:val="22"/>
                <w:szCs w:val="22"/>
                <w:lang w:val="fr-CA" w:eastAsia="ko-KR"/>
              </w:rPr>
              <w:t>(coordonné</w:t>
            </w:r>
            <w:r w:rsidRPr="00D56551">
              <w:rPr>
                <w:bCs/>
                <w:i/>
                <w:iCs/>
                <w:kern w:val="22"/>
                <w:szCs w:val="22"/>
                <w:lang w:val="fr-CA" w:eastAsia="ko-KR"/>
              </w:rPr>
              <w:t xml:space="preserve"> </w:t>
            </w:r>
            <w:r w:rsidR="00942F79" w:rsidRPr="00D56551">
              <w:rPr>
                <w:bCs/>
                <w:i/>
                <w:iCs/>
                <w:kern w:val="22"/>
                <w:szCs w:val="22"/>
                <w:lang w:val="fr-CA" w:eastAsia="ko-KR"/>
              </w:rPr>
              <w:t>par David </w:t>
            </w:r>
            <w:r w:rsidRPr="00D56551">
              <w:rPr>
                <w:bCs/>
                <w:i/>
                <w:iCs/>
                <w:kern w:val="22"/>
                <w:szCs w:val="22"/>
                <w:lang w:val="fr-CA" w:eastAsia="ko-KR"/>
              </w:rPr>
              <w:t>Johnson, GOBI,</w:t>
            </w:r>
            <w:r w:rsidR="00942F79" w:rsidRPr="00D56551">
              <w:rPr>
                <w:bCs/>
                <w:i/>
                <w:iCs/>
                <w:kern w:val="22"/>
                <w:szCs w:val="22"/>
                <w:lang w:val="fr-CA" w:eastAsia="ko-KR"/>
              </w:rPr>
              <w:t xml:space="preserve"> avec l’appui des conférenciers)</w:t>
            </w:r>
          </w:p>
          <w:p w:rsidR="000978CF" w:rsidRPr="00D56551" w:rsidRDefault="00942F79" w:rsidP="005C0DAB">
            <w:pPr>
              <w:pStyle w:val="ListParagraph"/>
              <w:numPr>
                <w:ilvl w:val="0"/>
                <w:numId w:val="20"/>
              </w:numPr>
              <w:jc w:val="left"/>
              <w:rPr>
                <w:kern w:val="22"/>
                <w:szCs w:val="22"/>
                <w:lang w:val="fr-CA"/>
              </w:rPr>
            </w:pPr>
            <w:r w:rsidRPr="00D56551">
              <w:rPr>
                <w:bCs/>
                <w:kern w:val="22"/>
                <w:szCs w:val="22"/>
                <w:lang w:val="fr-CA" w:eastAsia="ko-KR"/>
              </w:rPr>
              <w:t>Les participants sont divisés en groupes et, au moyen de cartes imprimées et d’</w:t>
            </w:r>
            <w:r w:rsidRPr="00D56551">
              <w:rPr>
                <w:rFonts w:eastAsia="Malgun Gothic"/>
                <w:kern w:val="22"/>
                <w:szCs w:val="22"/>
                <w:lang w:val="fr-CA"/>
              </w:rPr>
              <w:t>outils SIG</w:t>
            </w:r>
            <w:r w:rsidRPr="00D56551">
              <w:rPr>
                <w:bCs/>
                <w:kern w:val="22"/>
                <w:szCs w:val="22"/>
                <w:lang w:val="fr-CA" w:eastAsia="ko-KR"/>
              </w:rPr>
              <w:t>, identifient les zones du Cameroun qui pourraient répondre aux critères relatifs aux ZIEB</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11h30-12h30</w:t>
            </w:r>
          </w:p>
        </w:tc>
        <w:tc>
          <w:tcPr>
            <w:tcW w:w="7632" w:type="dxa"/>
          </w:tcPr>
          <w:p w:rsidR="000978CF" w:rsidRPr="00D56551" w:rsidRDefault="00942F79" w:rsidP="005C0DAB">
            <w:pPr>
              <w:spacing w:before="60" w:after="60"/>
              <w:ind w:left="17"/>
              <w:rPr>
                <w:bCs/>
                <w:i/>
                <w:kern w:val="22"/>
                <w:szCs w:val="22"/>
                <w:lang w:val="fr-CA" w:eastAsia="ko-KR"/>
              </w:rPr>
            </w:pPr>
            <w:r w:rsidRPr="00D56551">
              <w:rPr>
                <w:bCs/>
                <w:i/>
                <w:kern w:val="22"/>
                <w:szCs w:val="22"/>
                <w:lang w:val="fr-CA" w:eastAsia="ko-KR"/>
              </w:rPr>
              <w:t>Les gr</w:t>
            </w:r>
            <w:r w:rsidR="005C0DAB" w:rsidRPr="00D56551">
              <w:rPr>
                <w:bCs/>
                <w:i/>
                <w:kern w:val="22"/>
                <w:szCs w:val="22"/>
                <w:lang w:val="fr-CA" w:eastAsia="ko-KR"/>
              </w:rPr>
              <w:t>oupes font brièvement rapport sur</w:t>
            </w:r>
            <w:r w:rsidRPr="00D56551">
              <w:rPr>
                <w:bCs/>
                <w:i/>
                <w:kern w:val="22"/>
                <w:szCs w:val="22"/>
                <w:lang w:val="fr-CA" w:eastAsia="ko-KR"/>
              </w:rPr>
              <w:t xml:space="preserve"> leurs progrès en plénière</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12h30-13h30</w:t>
            </w:r>
          </w:p>
        </w:tc>
        <w:tc>
          <w:tcPr>
            <w:tcW w:w="7632" w:type="dxa"/>
          </w:tcPr>
          <w:p w:rsidR="000978CF" w:rsidRPr="00D56551" w:rsidRDefault="00F921B6" w:rsidP="00AB7BE9">
            <w:pPr>
              <w:spacing w:before="60" w:after="60"/>
              <w:ind w:left="17"/>
              <w:jc w:val="center"/>
              <w:rPr>
                <w:bCs/>
                <w:i/>
                <w:kern w:val="22"/>
                <w:szCs w:val="22"/>
                <w:lang w:val="fr-CA" w:eastAsia="ko-KR"/>
              </w:rPr>
            </w:pPr>
            <w:r w:rsidRPr="00D56551">
              <w:rPr>
                <w:bCs/>
                <w:i/>
                <w:kern w:val="22"/>
                <w:szCs w:val="22"/>
                <w:lang w:val="fr-CA" w:eastAsia="ko-KR"/>
              </w:rPr>
              <w:t>Déjeuner</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13h30-16h</w:t>
            </w:r>
          </w:p>
          <w:p w:rsidR="000978CF" w:rsidRPr="00D56551" w:rsidRDefault="00F921B6" w:rsidP="00BF204A">
            <w:pPr>
              <w:spacing w:before="60" w:after="60"/>
              <w:rPr>
                <w:kern w:val="22"/>
                <w:szCs w:val="22"/>
                <w:lang w:val="fr-CA"/>
              </w:rPr>
            </w:pPr>
            <w:r w:rsidRPr="00D56551">
              <w:rPr>
                <w:i/>
                <w:kern w:val="22"/>
                <w:szCs w:val="22"/>
                <w:lang w:val="fr-CA"/>
              </w:rPr>
              <w:t>Café/thé à volonté</w:t>
            </w:r>
          </w:p>
        </w:tc>
        <w:tc>
          <w:tcPr>
            <w:tcW w:w="7632" w:type="dxa"/>
          </w:tcPr>
          <w:p w:rsidR="000978CF" w:rsidRPr="00D56551" w:rsidRDefault="00F921B6" w:rsidP="00BF204A">
            <w:pPr>
              <w:rPr>
                <w:i/>
                <w:kern w:val="22"/>
                <w:szCs w:val="22"/>
                <w:lang w:val="fr-CA"/>
              </w:rPr>
            </w:pPr>
            <w:r w:rsidRPr="00D56551">
              <w:rPr>
                <w:i/>
                <w:kern w:val="22"/>
                <w:szCs w:val="22"/>
                <w:lang w:val="fr-CA"/>
              </w:rPr>
              <w:t>Point </w:t>
            </w:r>
            <w:r w:rsidR="000978CF" w:rsidRPr="00D56551">
              <w:rPr>
                <w:i/>
                <w:kern w:val="22"/>
                <w:szCs w:val="22"/>
                <w:lang w:val="fr-CA"/>
              </w:rPr>
              <w:t xml:space="preserve">5.2 </w:t>
            </w:r>
            <w:r w:rsidRPr="00D56551">
              <w:rPr>
                <w:i/>
                <w:kern w:val="22"/>
                <w:szCs w:val="22"/>
                <w:lang w:val="fr-CA"/>
              </w:rPr>
              <w:t>(suite)</w:t>
            </w:r>
          </w:p>
        </w:tc>
      </w:tr>
      <w:tr w:rsidR="000978CF" w:rsidRPr="00D56551" w:rsidTr="00AB7BE9">
        <w:trPr>
          <w:cantSplit/>
          <w:jc w:val="center"/>
        </w:trPr>
        <w:tc>
          <w:tcPr>
            <w:tcW w:w="2376" w:type="dxa"/>
          </w:tcPr>
          <w:p w:rsidR="000978CF" w:rsidRPr="00D56551" w:rsidRDefault="00E72A1D" w:rsidP="00473798">
            <w:pPr>
              <w:spacing w:before="60" w:after="60"/>
              <w:rPr>
                <w:kern w:val="22"/>
                <w:szCs w:val="22"/>
                <w:lang w:val="fr-CA"/>
              </w:rPr>
            </w:pPr>
            <w:r w:rsidRPr="00D56551">
              <w:rPr>
                <w:kern w:val="22"/>
                <w:szCs w:val="22"/>
                <w:lang w:val="fr-CA"/>
              </w:rPr>
              <w:lastRenderedPageBreak/>
              <w:t>16h-17h</w:t>
            </w:r>
          </w:p>
        </w:tc>
        <w:tc>
          <w:tcPr>
            <w:tcW w:w="7632" w:type="dxa"/>
          </w:tcPr>
          <w:p w:rsidR="002661D1" w:rsidRPr="00D56551" w:rsidRDefault="000978CF" w:rsidP="005C0DAB">
            <w:pPr>
              <w:spacing w:before="60"/>
              <w:ind w:left="324" w:hanging="360"/>
              <w:rPr>
                <w:kern w:val="22"/>
                <w:szCs w:val="22"/>
                <w:lang w:val="fr-CA"/>
              </w:rPr>
            </w:pPr>
            <w:r w:rsidRPr="00D56551">
              <w:rPr>
                <w:kern w:val="22"/>
                <w:szCs w:val="22"/>
                <w:lang w:val="fr-CA"/>
              </w:rPr>
              <w:t xml:space="preserve">5.3 </w:t>
            </w:r>
            <w:r w:rsidR="00942F79" w:rsidRPr="00D56551">
              <w:rPr>
                <w:kern w:val="22"/>
                <w:szCs w:val="22"/>
                <w:lang w:val="fr-CA"/>
              </w:rPr>
              <w:t>Les groupes font rapport sur leurs travaux de description de zones du Cameroun qui pourraient potentiellement répondre aux critères relatifs aux zones marines d’importance écologique ou biologique (ZIEB)</w:t>
            </w:r>
          </w:p>
          <w:p w:rsidR="000978CF" w:rsidRPr="00D56551" w:rsidRDefault="000978CF" w:rsidP="005C0DAB">
            <w:pPr>
              <w:spacing w:before="60"/>
              <w:ind w:left="324" w:hanging="360"/>
              <w:rPr>
                <w:bCs/>
                <w:kern w:val="22"/>
                <w:szCs w:val="22"/>
                <w:lang w:val="fr-CA" w:eastAsia="ko-KR"/>
              </w:rPr>
            </w:pPr>
            <w:r w:rsidRPr="00D56551">
              <w:rPr>
                <w:bCs/>
                <w:kern w:val="22"/>
                <w:szCs w:val="22"/>
                <w:lang w:val="fr-CA" w:eastAsia="ko-KR"/>
              </w:rPr>
              <w:t xml:space="preserve">5.4 </w:t>
            </w:r>
            <w:r w:rsidR="00942F79" w:rsidRPr="00D56551">
              <w:rPr>
                <w:bCs/>
                <w:kern w:val="22"/>
                <w:szCs w:val="22"/>
                <w:lang w:val="fr-CA" w:eastAsia="ko-KR"/>
              </w:rPr>
              <w:t xml:space="preserve">Exposé sur la manière dont le Cameroun peut tirer parti de cet exercice pour mener à bien un processus national en matière de ZIEB </w:t>
            </w:r>
            <w:r w:rsidR="00942F79" w:rsidRPr="00D56551">
              <w:rPr>
                <w:bCs/>
                <w:i/>
                <w:iCs/>
                <w:kern w:val="22"/>
                <w:szCs w:val="22"/>
                <w:lang w:val="fr-CA" w:eastAsia="ko-KR"/>
              </w:rPr>
              <w:t>(par David </w:t>
            </w:r>
            <w:r w:rsidRPr="00D56551">
              <w:rPr>
                <w:bCs/>
                <w:i/>
                <w:iCs/>
                <w:kern w:val="22"/>
                <w:szCs w:val="22"/>
                <w:lang w:val="fr-CA" w:eastAsia="ko-KR"/>
              </w:rPr>
              <w:t xml:space="preserve">Johnson, GOBI, </w:t>
            </w:r>
            <w:r w:rsidR="00942F79" w:rsidRPr="00D56551">
              <w:rPr>
                <w:bCs/>
                <w:i/>
                <w:iCs/>
                <w:kern w:val="22"/>
                <w:szCs w:val="22"/>
                <w:lang w:val="fr-CA" w:eastAsia="ko-KR"/>
              </w:rPr>
              <w:t>et</w:t>
            </w:r>
            <w:r w:rsidRPr="00D56551">
              <w:rPr>
                <w:bCs/>
                <w:i/>
                <w:iCs/>
                <w:kern w:val="22"/>
                <w:szCs w:val="22"/>
                <w:lang w:val="fr-CA" w:eastAsia="ko-KR"/>
              </w:rPr>
              <w:t xml:space="preserve"> </w:t>
            </w:r>
            <w:r w:rsidR="00942F79" w:rsidRPr="00D56551">
              <w:rPr>
                <w:bCs/>
                <w:i/>
                <w:iCs/>
                <w:noProof/>
                <w:kern w:val="22"/>
                <w:szCs w:val="22"/>
                <w:lang w:val="fr-CA" w:eastAsia="ko-KR"/>
              </w:rPr>
              <w:t>Prudence </w:t>
            </w:r>
            <w:r w:rsidRPr="00D56551">
              <w:rPr>
                <w:bCs/>
                <w:i/>
                <w:iCs/>
                <w:noProof/>
                <w:kern w:val="22"/>
                <w:szCs w:val="22"/>
                <w:lang w:val="fr-CA" w:eastAsia="ko-KR"/>
              </w:rPr>
              <w:t>Galega</w:t>
            </w:r>
            <w:r w:rsidR="00942F79" w:rsidRPr="00D56551">
              <w:rPr>
                <w:bCs/>
                <w:i/>
                <w:iCs/>
                <w:kern w:val="22"/>
                <w:szCs w:val="22"/>
                <w:lang w:val="fr-CA" w:eastAsia="ko-KR"/>
              </w:rPr>
              <w:t>, Camerou</w:t>
            </w:r>
            <w:r w:rsidRPr="00D56551">
              <w:rPr>
                <w:bCs/>
                <w:i/>
                <w:iCs/>
                <w:kern w:val="22"/>
                <w:szCs w:val="22"/>
                <w:lang w:val="fr-CA" w:eastAsia="ko-KR"/>
              </w:rPr>
              <w:t>n)</w:t>
            </w:r>
          </w:p>
          <w:p w:rsidR="000978CF" w:rsidRPr="00D56551" w:rsidRDefault="000978CF" w:rsidP="00BF204A">
            <w:pPr>
              <w:ind w:left="317" w:hanging="360"/>
              <w:rPr>
                <w:bCs/>
                <w:i/>
                <w:kern w:val="22"/>
                <w:szCs w:val="22"/>
                <w:lang w:val="fr-CA" w:eastAsia="ko-KR"/>
              </w:rPr>
            </w:pPr>
          </w:p>
          <w:p w:rsidR="000978CF" w:rsidRPr="00D56551" w:rsidRDefault="00F921B6" w:rsidP="00BF204A">
            <w:pPr>
              <w:ind w:left="317" w:hanging="360"/>
              <w:rPr>
                <w:kern w:val="22"/>
                <w:szCs w:val="22"/>
                <w:lang w:val="fr-CA"/>
              </w:rPr>
            </w:pPr>
            <w:r w:rsidRPr="00D56551">
              <w:rPr>
                <w:bCs/>
                <w:i/>
                <w:kern w:val="22"/>
                <w:szCs w:val="22"/>
                <w:lang w:val="fr-CA" w:eastAsia="ko-KR"/>
              </w:rPr>
              <w:t>Débat / séance de questions-réponses</w:t>
            </w:r>
          </w:p>
        </w:tc>
      </w:tr>
    </w:tbl>
    <w:p w:rsidR="000978CF" w:rsidRPr="00D56551" w:rsidRDefault="000978CF" w:rsidP="000978CF">
      <w:pPr>
        <w:rPr>
          <w:bCs/>
          <w:kern w:val="22"/>
          <w:szCs w:val="22"/>
          <w:lang w:val="fr-CA"/>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632"/>
      </w:tblGrid>
      <w:tr w:rsidR="000978CF" w:rsidRPr="00D56551" w:rsidTr="00AB7BE9">
        <w:trPr>
          <w:jc w:val="center"/>
        </w:trPr>
        <w:tc>
          <w:tcPr>
            <w:tcW w:w="10008" w:type="dxa"/>
            <w:gridSpan w:val="2"/>
            <w:shd w:val="clear" w:color="auto" w:fill="BFBFBF"/>
          </w:tcPr>
          <w:p w:rsidR="000978CF" w:rsidRPr="00D56551" w:rsidRDefault="00F921B6" w:rsidP="00AB7BE9">
            <w:pPr>
              <w:pStyle w:val="ListParagraph"/>
              <w:keepNext/>
              <w:spacing w:before="60" w:after="60"/>
              <w:ind w:left="878"/>
              <w:jc w:val="center"/>
              <w:rPr>
                <w:bCs/>
                <w:kern w:val="22"/>
                <w:szCs w:val="22"/>
                <w:lang w:val="fr-CA" w:eastAsia="ko-KR"/>
              </w:rPr>
            </w:pPr>
            <w:r w:rsidRPr="00D56551">
              <w:rPr>
                <w:b/>
                <w:kern w:val="22"/>
                <w:szCs w:val="22"/>
                <w:lang w:val="fr-CA"/>
              </w:rPr>
              <w:t>vendredi</w:t>
            </w:r>
            <w:r w:rsidR="000978CF" w:rsidRPr="00D56551">
              <w:rPr>
                <w:b/>
                <w:kern w:val="22"/>
                <w:szCs w:val="22"/>
                <w:lang w:val="fr-CA"/>
              </w:rPr>
              <w:t xml:space="preserve"> 19</w:t>
            </w:r>
            <w:r w:rsidRPr="00D56551">
              <w:rPr>
                <w:b/>
                <w:kern w:val="22"/>
                <w:szCs w:val="22"/>
                <w:lang w:val="fr-CA"/>
              </w:rPr>
              <w:t> janvier</w:t>
            </w:r>
          </w:p>
        </w:tc>
      </w:tr>
      <w:tr w:rsidR="000978CF" w:rsidRPr="00D56551" w:rsidTr="00AB7BE9">
        <w:trPr>
          <w:jc w:val="center"/>
        </w:trPr>
        <w:tc>
          <w:tcPr>
            <w:tcW w:w="2376" w:type="dxa"/>
          </w:tcPr>
          <w:p w:rsidR="000978CF" w:rsidRPr="00D56551" w:rsidRDefault="00E72A1D" w:rsidP="00BF204A">
            <w:pPr>
              <w:spacing w:before="120" w:after="120"/>
              <w:rPr>
                <w:kern w:val="22"/>
                <w:szCs w:val="22"/>
                <w:lang w:val="fr-CA"/>
              </w:rPr>
            </w:pPr>
            <w:r w:rsidRPr="00D56551">
              <w:rPr>
                <w:kern w:val="22"/>
                <w:szCs w:val="22"/>
                <w:lang w:val="fr-CA"/>
              </w:rPr>
              <w:t>9h-9h30</w:t>
            </w:r>
          </w:p>
        </w:tc>
        <w:tc>
          <w:tcPr>
            <w:tcW w:w="7632" w:type="dxa"/>
          </w:tcPr>
          <w:p w:rsidR="000978CF" w:rsidRPr="00D56551" w:rsidRDefault="006D5BA2" w:rsidP="005C0DAB">
            <w:pPr>
              <w:spacing w:before="120" w:after="120"/>
              <w:rPr>
                <w:i/>
                <w:kern w:val="22"/>
                <w:szCs w:val="22"/>
                <w:lang w:val="fr-CA"/>
              </w:rPr>
            </w:pPr>
            <w:r w:rsidRPr="00D56551">
              <w:rPr>
                <w:i/>
                <w:kern w:val="22"/>
                <w:szCs w:val="22"/>
                <w:lang w:val="fr-CA"/>
              </w:rPr>
              <w:t>Survol des questions examinées la veille</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9h30-10h</w:t>
            </w:r>
          </w:p>
        </w:tc>
        <w:tc>
          <w:tcPr>
            <w:tcW w:w="7632" w:type="dxa"/>
          </w:tcPr>
          <w:p w:rsidR="000978CF" w:rsidRPr="00D56551" w:rsidRDefault="00F921B6" w:rsidP="005C0DAB">
            <w:pPr>
              <w:spacing w:before="120" w:after="120"/>
              <w:jc w:val="left"/>
              <w:rPr>
                <w:b/>
                <w:kern w:val="22"/>
                <w:szCs w:val="22"/>
                <w:lang w:val="fr-CA"/>
              </w:rPr>
            </w:pPr>
            <w:r w:rsidRPr="00D56551">
              <w:rPr>
                <w:b/>
                <w:kern w:val="22"/>
                <w:szCs w:val="22"/>
                <w:lang w:val="fr-CA"/>
              </w:rPr>
              <w:t>Point </w:t>
            </w:r>
            <w:r w:rsidR="000978CF" w:rsidRPr="00D56551">
              <w:rPr>
                <w:b/>
                <w:kern w:val="22"/>
                <w:szCs w:val="22"/>
                <w:lang w:val="fr-CA"/>
              </w:rPr>
              <w:t xml:space="preserve">6. </w:t>
            </w:r>
            <w:r w:rsidRPr="00D56551">
              <w:rPr>
                <w:b/>
                <w:bCs/>
                <w:szCs w:val="22"/>
                <w:lang w:val="fr-CA"/>
              </w:rPr>
              <w:t xml:space="preserve">Utilisation </w:t>
            </w:r>
            <w:r w:rsidR="005C0DAB" w:rsidRPr="00D56551">
              <w:rPr>
                <w:b/>
                <w:bCs/>
                <w:szCs w:val="22"/>
                <w:lang w:val="fr-CA"/>
              </w:rPr>
              <w:t>de données</w:t>
            </w:r>
            <w:r w:rsidRPr="00D56551">
              <w:rPr>
                <w:b/>
                <w:bCs/>
                <w:szCs w:val="22"/>
                <w:lang w:val="fr-CA"/>
              </w:rPr>
              <w:t xml:space="preserve"> relatives aux zones marines d’importance écologique ou biologique dans la planification et la gestion</w:t>
            </w:r>
          </w:p>
          <w:p w:rsidR="000978CF" w:rsidRPr="00D56551" w:rsidRDefault="000978CF" w:rsidP="005C0DAB">
            <w:pPr>
              <w:spacing w:before="120" w:after="120"/>
              <w:ind w:left="331" w:hanging="331"/>
              <w:rPr>
                <w:bCs/>
                <w:kern w:val="22"/>
                <w:szCs w:val="22"/>
                <w:lang w:val="fr-CA" w:eastAsia="ko-KR"/>
              </w:rPr>
            </w:pPr>
            <w:r w:rsidRPr="00D56551">
              <w:rPr>
                <w:snapToGrid w:val="0"/>
                <w:kern w:val="22"/>
                <w:szCs w:val="22"/>
                <w:lang w:val="fr-CA"/>
              </w:rPr>
              <w:t xml:space="preserve">6.1 </w:t>
            </w:r>
            <w:r w:rsidR="00942F79" w:rsidRPr="00D56551">
              <w:rPr>
                <w:snapToGrid w:val="0"/>
                <w:kern w:val="22"/>
                <w:szCs w:val="22"/>
                <w:lang w:val="fr-CA"/>
              </w:rPr>
              <w:t>Exposé sur l’utilisation de données relatives aux ZIEB à l’appui de la planification et de la gestion</w:t>
            </w:r>
            <w:r w:rsidR="005C0DAB" w:rsidRPr="00D56551">
              <w:rPr>
                <w:snapToGrid w:val="0"/>
                <w:kern w:val="22"/>
                <w:szCs w:val="22"/>
                <w:lang w:val="fr-CA"/>
              </w:rPr>
              <w:t xml:space="preserve"> </w:t>
            </w:r>
            <w:r w:rsidR="00942F79" w:rsidRPr="00D56551">
              <w:rPr>
                <w:bCs/>
                <w:i/>
                <w:iCs/>
                <w:kern w:val="22"/>
                <w:szCs w:val="22"/>
                <w:lang w:val="fr-CA" w:eastAsia="ko-KR"/>
              </w:rPr>
              <w:t>(par David </w:t>
            </w:r>
            <w:r w:rsidRPr="00D56551">
              <w:rPr>
                <w:bCs/>
                <w:i/>
                <w:iCs/>
                <w:kern w:val="22"/>
                <w:szCs w:val="22"/>
                <w:lang w:val="fr-CA" w:eastAsia="ko-KR"/>
              </w:rPr>
              <w:t xml:space="preserve">Johnson, GOBI) </w:t>
            </w:r>
            <w:r w:rsidRPr="00D56551">
              <w:rPr>
                <w:bCs/>
                <w:kern w:val="22"/>
                <w:szCs w:val="22"/>
                <w:lang w:val="fr-CA" w:eastAsia="ko-KR"/>
              </w:rPr>
              <w:t>(12</w:t>
            </w:r>
            <w:r w:rsidR="006D5BA2" w:rsidRPr="00D56551">
              <w:rPr>
                <w:bCs/>
                <w:kern w:val="22"/>
                <w:szCs w:val="22"/>
                <w:lang w:val="fr-CA" w:eastAsia="ko-KR"/>
              </w:rPr>
              <w:t> minutes</w:t>
            </w:r>
            <w:r w:rsidRPr="00D56551">
              <w:rPr>
                <w:bCs/>
                <w:kern w:val="22"/>
                <w:szCs w:val="22"/>
                <w:lang w:val="fr-CA" w:eastAsia="ko-KR"/>
              </w:rPr>
              <w:t>)</w:t>
            </w:r>
          </w:p>
          <w:p w:rsidR="000978CF" w:rsidRPr="00D56551" w:rsidRDefault="000978CF" w:rsidP="005C0DAB">
            <w:pPr>
              <w:spacing w:before="120" w:after="120"/>
              <w:ind w:left="331" w:hanging="331"/>
              <w:rPr>
                <w:bCs/>
                <w:kern w:val="22"/>
                <w:szCs w:val="22"/>
                <w:lang w:val="fr-CA" w:eastAsia="ko-KR"/>
              </w:rPr>
            </w:pPr>
            <w:r w:rsidRPr="00D56551">
              <w:rPr>
                <w:bCs/>
                <w:kern w:val="22"/>
                <w:szCs w:val="22"/>
                <w:lang w:val="fr-CA" w:eastAsia="ko-KR"/>
              </w:rPr>
              <w:t xml:space="preserve">6.2 </w:t>
            </w:r>
            <w:r w:rsidR="00767E47" w:rsidRPr="00D56551">
              <w:rPr>
                <w:bCs/>
                <w:kern w:val="22"/>
                <w:szCs w:val="22"/>
                <w:lang w:val="fr-CA" w:eastAsia="ko-KR"/>
              </w:rPr>
              <w:t xml:space="preserve">Exposé sur les outils et orientations élaborés par le </w:t>
            </w:r>
            <w:r w:rsidR="00767E47" w:rsidRPr="00D56551">
              <w:rPr>
                <w:bCs/>
                <w:noProof/>
                <w:kern w:val="22"/>
                <w:szCs w:val="22"/>
                <w:lang w:val="fr-CA" w:eastAsia="ko-KR"/>
              </w:rPr>
              <w:t>Projet Mami Wata</w:t>
            </w:r>
            <w:r w:rsidR="00767E47" w:rsidRPr="00D56551">
              <w:rPr>
                <w:bCs/>
                <w:kern w:val="22"/>
                <w:szCs w:val="22"/>
                <w:lang w:val="fr-CA" w:eastAsia="ko-KR"/>
              </w:rPr>
              <w:t xml:space="preserve">           </w:t>
            </w:r>
            <w:r w:rsidRPr="00D56551">
              <w:rPr>
                <w:i/>
                <w:iCs/>
                <w:kern w:val="22"/>
                <w:szCs w:val="22"/>
                <w:lang w:val="fr-CA"/>
              </w:rPr>
              <w:t>(</w:t>
            </w:r>
            <w:r w:rsidR="00767E47" w:rsidRPr="00D56551">
              <w:rPr>
                <w:bCs/>
                <w:i/>
                <w:iCs/>
                <w:kern w:val="22"/>
                <w:szCs w:val="22"/>
                <w:lang w:val="fr-CA" w:eastAsia="ko-KR"/>
              </w:rPr>
              <w:t>par</w:t>
            </w:r>
            <w:r w:rsidRPr="00D56551">
              <w:rPr>
                <w:bCs/>
                <w:i/>
                <w:iCs/>
                <w:kern w:val="22"/>
                <w:szCs w:val="22"/>
                <w:lang w:val="fr-CA" w:eastAsia="ko-KR"/>
              </w:rPr>
              <w:t xml:space="preserve"> </w:t>
            </w:r>
            <w:r w:rsidR="00767E47" w:rsidRPr="00D56551">
              <w:rPr>
                <w:i/>
                <w:iCs/>
                <w:noProof/>
                <w:kern w:val="22"/>
                <w:szCs w:val="22"/>
                <w:lang w:val="fr-CA"/>
              </w:rPr>
              <w:t>Malle </w:t>
            </w:r>
            <w:r w:rsidRPr="00D56551">
              <w:rPr>
                <w:i/>
                <w:iCs/>
                <w:noProof/>
                <w:kern w:val="22"/>
                <w:szCs w:val="22"/>
                <w:lang w:val="fr-CA"/>
              </w:rPr>
              <w:t>Diagam</w:t>
            </w:r>
            <w:r w:rsidR="00767E47" w:rsidRPr="00D56551">
              <w:rPr>
                <w:i/>
                <w:iCs/>
                <w:kern w:val="22"/>
                <w:szCs w:val="22"/>
                <w:lang w:val="fr-CA"/>
              </w:rPr>
              <w:t>, PRCM, et</w:t>
            </w:r>
            <w:r w:rsidRPr="00D56551">
              <w:rPr>
                <w:i/>
                <w:iCs/>
                <w:kern w:val="22"/>
                <w:szCs w:val="22"/>
                <w:lang w:val="fr-CA"/>
              </w:rPr>
              <w:t xml:space="preserve"> </w:t>
            </w:r>
            <w:r w:rsidR="00767E47" w:rsidRPr="00D56551">
              <w:rPr>
                <w:i/>
                <w:iCs/>
                <w:noProof/>
                <w:kern w:val="22"/>
                <w:szCs w:val="22"/>
                <w:lang w:val="fr-CA"/>
              </w:rPr>
              <w:t>Taibou </w:t>
            </w:r>
            <w:r w:rsidRPr="00D56551">
              <w:rPr>
                <w:i/>
                <w:iCs/>
                <w:noProof/>
                <w:kern w:val="22"/>
                <w:szCs w:val="22"/>
                <w:lang w:val="fr-CA"/>
              </w:rPr>
              <w:t>Ba</w:t>
            </w:r>
            <w:r w:rsidR="00767E47" w:rsidRPr="00D56551">
              <w:rPr>
                <w:i/>
                <w:iCs/>
                <w:kern w:val="22"/>
                <w:szCs w:val="22"/>
                <w:lang w:val="fr-CA"/>
              </w:rPr>
              <w:t>, Séné</w:t>
            </w:r>
            <w:r w:rsidRPr="00D56551">
              <w:rPr>
                <w:i/>
                <w:iCs/>
                <w:kern w:val="22"/>
                <w:szCs w:val="22"/>
                <w:lang w:val="fr-CA"/>
              </w:rPr>
              <w:t xml:space="preserve">gal) </w:t>
            </w:r>
            <w:r w:rsidRPr="00D56551">
              <w:rPr>
                <w:kern w:val="22"/>
                <w:szCs w:val="22"/>
                <w:lang w:val="fr-CA"/>
              </w:rPr>
              <w:t>(12</w:t>
            </w:r>
            <w:r w:rsidR="006D5BA2" w:rsidRPr="00D56551">
              <w:rPr>
                <w:kern w:val="22"/>
                <w:szCs w:val="22"/>
                <w:lang w:val="fr-CA"/>
              </w:rPr>
              <w:t> minutes</w:t>
            </w:r>
            <w:r w:rsidRPr="00D56551">
              <w:rPr>
                <w:kern w:val="22"/>
                <w:szCs w:val="22"/>
                <w:lang w:val="fr-CA"/>
              </w:rPr>
              <w:t>)</w:t>
            </w:r>
          </w:p>
        </w:tc>
      </w:tr>
      <w:tr w:rsidR="000978CF" w:rsidRPr="00D56551" w:rsidTr="00AB7BE9">
        <w:trPr>
          <w:jc w:val="center"/>
        </w:trPr>
        <w:tc>
          <w:tcPr>
            <w:tcW w:w="2376" w:type="dxa"/>
          </w:tcPr>
          <w:p w:rsidR="000978CF" w:rsidRPr="00D56551" w:rsidRDefault="00E72A1D" w:rsidP="00E72A1D">
            <w:pPr>
              <w:spacing w:before="60" w:after="60"/>
              <w:jc w:val="left"/>
              <w:rPr>
                <w:kern w:val="22"/>
                <w:szCs w:val="22"/>
                <w:lang w:val="fr-CA"/>
              </w:rPr>
            </w:pPr>
            <w:r w:rsidRPr="00D56551">
              <w:rPr>
                <w:kern w:val="22"/>
                <w:szCs w:val="22"/>
                <w:lang w:val="fr-CA"/>
              </w:rPr>
              <w:t>10h-12h30</w:t>
            </w:r>
          </w:p>
          <w:p w:rsidR="000978CF" w:rsidRPr="00D56551" w:rsidRDefault="000978CF" w:rsidP="00BF204A">
            <w:pPr>
              <w:spacing w:before="60" w:after="60"/>
              <w:rPr>
                <w:kern w:val="22"/>
                <w:szCs w:val="22"/>
                <w:lang w:val="fr-CA"/>
              </w:rPr>
            </w:pPr>
          </w:p>
          <w:p w:rsidR="000978CF" w:rsidRPr="00D56551" w:rsidRDefault="00F921B6" w:rsidP="00BF204A">
            <w:pPr>
              <w:spacing w:before="60" w:after="60"/>
              <w:rPr>
                <w:kern w:val="22"/>
                <w:szCs w:val="22"/>
                <w:lang w:val="fr-CA"/>
              </w:rPr>
            </w:pPr>
            <w:r w:rsidRPr="00D56551">
              <w:rPr>
                <w:i/>
                <w:kern w:val="22"/>
                <w:szCs w:val="22"/>
                <w:lang w:val="fr-CA"/>
              </w:rPr>
              <w:t>Café/thé à volonté</w:t>
            </w:r>
          </w:p>
        </w:tc>
        <w:tc>
          <w:tcPr>
            <w:tcW w:w="7632" w:type="dxa"/>
          </w:tcPr>
          <w:p w:rsidR="000978CF" w:rsidRPr="00D56551" w:rsidRDefault="000978CF" w:rsidP="005C0DAB">
            <w:pPr>
              <w:spacing w:before="120" w:after="120"/>
              <w:ind w:left="327" w:hanging="327"/>
              <w:rPr>
                <w:kern w:val="22"/>
                <w:szCs w:val="22"/>
                <w:lang w:val="fr-CA"/>
              </w:rPr>
            </w:pPr>
            <w:r w:rsidRPr="00D56551">
              <w:rPr>
                <w:kern w:val="22"/>
                <w:szCs w:val="22"/>
                <w:lang w:val="fr-CA"/>
              </w:rPr>
              <w:t xml:space="preserve">6.3 </w:t>
            </w:r>
            <w:r w:rsidR="00767E47" w:rsidRPr="00D56551">
              <w:rPr>
                <w:kern w:val="22"/>
                <w:szCs w:val="22"/>
                <w:lang w:val="fr-CA"/>
              </w:rPr>
              <w:t>Exercice de groupe sur l’identification des utilisations et des pressions exercées sur la/les</w:t>
            </w:r>
            <w:r w:rsidR="005C0DAB" w:rsidRPr="00D56551">
              <w:rPr>
                <w:kern w:val="22"/>
                <w:szCs w:val="22"/>
                <w:lang w:val="fr-CA"/>
              </w:rPr>
              <w:t xml:space="preserve"> zone(s) sélectionnée(s)</w:t>
            </w:r>
          </w:p>
          <w:p w:rsidR="000978CF" w:rsidRPr="00D56551" w:rsidRDefault="00767E47" w:rsidP="005C0DAB">
            <w:pPr>
              <w:pStyle w:val="ListParagraph"/>
              <w:numPr>
                <w:ilvl w:val="0"/>
                <w:numId w:val="20"/>
              </w:numPr>
              <w:spacing w:before="120" w:after="120"/>
              <w:jc w:val="left"/>
              <w:rPr>
                <w:kern w:val="22"/>
                <w:szCs w:val="22"/>
                <w:lang w:val="fr-CA"/>
              </w:rPr>
            </w:pPr>
            <w:r w:rsidRPr="00D56551">
              <w:rPr>
                <w:bCs/>
                <w:kern w:val="22"/>
                <w:szCs w:val="22"/>
                <w:lang w:val="fr-CA" w:eastAsia="ko-KR"/>
              </w:rPr>
              <w:t>Les participants sont séparés en groupes et a) choisissent une ou plusieurs zones spécifiques décrites le jour précédent et b) identifient les utilisations et les pressions exercées sur ces zones et comment elles affectent</w:t>
            </w:r>
            <w:r w:rsidR="00994F19" w:rsidRPr="00D56551">
              <w:rPr>
                <w:bCs/>
                <w:kern w:val="22"/>
                <w:szCs w:val="22"/>
                <w:lang w:val="fr-CA" w:eastAsia="ko-KR"/>
              </w:rPr>
              <w:t xml:space="preserve"> les importantes caractéristiques écologiques ou biologiques des zones en question</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12h30-13h30</w:t>
            </w:r>
          </w:p>
        </w:tc>
        <w:tc>
          <w:tcPr>
            <w:tcW w:w="7632" w:type="dxa"/>
          </w:tcPr>
          <w:p w:rsidR="000978CF" w:rsidRPr="00D56551" w:rsidRDefault="00F921B6" w:rsidP="00AB7BE9">
            <w:pPr>
              <w:spacing w:before="60" w:after="60"/>
              <w:ind w:left="17"/>
              <w:jc w:val="center"/>
              <w:rPr>
                <w:bCs/>
                <w:i/>
                <w:kern w:val="22"/>
                <w:szCs w:val="22"/>
                <w:lang w:val="fr-CA" w:eastAsia="ko-KR"/>
              </w:rPr>
            </w:pPr>
            <w:r w:rsidRPr="00D56551">
              <w:rPr>
                <w:bCs/>
                <w:i/>
                <w:kern w:val="22"/>
                <w:szCs w:val="22"/>
                <w:lang w:val="fr-CA" w:eastAsia="ko-KR"/>
              </w:rPr>
              <w:t>Déjeuner</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13h30-15h30</w:t>
            </w:r>
          </w:p>
          <w:p w:rsidR="000978CF" w:rsidRPr="00D56551" w:rsidRDefault="000978CF" w:rsidP="00BF204A">
            <w:pPr>
              <w:spacing w:before="60" w:after="60"/>
              <w:rPr>
                <w:kern w:val="22"/>
                <w:szCs w:val="22"/>
                <w:lang w:val="fr-CA"/>
              </w:rPr>
            </w:pPr>
          </w:p>
          <w:p w:rsidR="000978CF" w:rsidRPr="00D56551" w:rsidRDefault="00F921B6" w:rsidP="00BF204A">
            <w:pPr>
              <w:spacing w:before="60" w:after="60"/>
              <w:rPr>
                <w:kern w:val="22"/>
                <w:szCs w:val="22"/>
                <w:lang w:val="fr-CA"/>
              </w:rPr>
            </w:pPr>
            <w:r w:rsidRPr="00D56551">
              <w:rPr>
                <w:i/>
                <w:kern w:val="22"/>
                <w:szCs w:val="22"/>
                <w:lang w:val="fr-CA"/>
              </w:rPr>
              <w:t>Café/thé à volonté</w:t>
            </w:r>
          </w:p>
        </w:tc>
        <w:tc>
          <w:tcPr>
            <w:tcW w:w="7632" w:type="dxa"/>
          </w:tcPr>
          <w:p w:rsidR="000978CF" w:rsidRPr="00D56551" w:rsidRDefault="000978CF" w:rsidP="005C0DAB">
            <w:pPr>
              <w:spacing w:before="60"/>
              <w:ind w:left="331" w:hanging="360"/>
              <w:rPr>
                <w:kern w:val="22"/>
                <w:szCs w:val="22"/>
                <w:lang w:val="fr-CA"/>
              </w:rPr>
            </w:pPr>
            <w:r w:rsidRPr="00D56551">
              <w:rPr>
                <w:kern w:val="22"/>
                <w:szCs w:val="22"/>
                <w:lang w:val="fr-CA"/>
              </w:rPr>
              <w:t xml:space="preserve">6.4 </w:t>
            </w:r>
            <w:r w:rsidR="00994F19" w:rsidRPr="00D56551">
              <w:rPr>
                <w:kern w:val="22"/>
                <w:szCs w:val="22"/>
                <w:lang w:val="fr-CA"/>
              </w:rPr>
              <w:t>Exercice de groupe sur la sélection de possibles mesures de gestion pour réduire au minimum les pressions exercées sur les zones décrites comme répondant aux critères relatifs aux ZIEB</w:t>
            </w:r>
          </w:p>
          <w:p w:rsidR="000978CF" w:rsidRPr="00D56551" w:rsidRDefault="00994F19" w:rsidP="005C0DAB">
            <w:pPr>
              <w:pStyle w:val="ListParagraph"/>
              <w:numPr>
                <w:ilvl w:val="0"/>
                <w:numId w:val="20"/>
              </w:numPr>
              <w:spacing w:before="60"/>
              <w:jc w:val="left"/>
              <w:rPr>
                <w:kern w:val="22"/>
                <w:szCs w:val="22"/>
                <w:lang w:val="fr-CA"/>
              </w:rPr>
            </w:pPr>
            <w:r w:rsidRPr="00D56551">
              <w:rPr>
                <w:bCs/>
                <w:kern w:val="22"/>
                <w:szCs w:val="22"/>
                <w:lang w:val="fr-CA" w:eastAsia="ko-KR"/>
              </w:rPr>
              <w:t>Les participants sont divisés en groupes et identifient de possibles mesures/outils de gestion pouvant être utilisés pour réduire au minimum les pressions exercées sur les zones identifiées dans l’exercice précédent et pour soutenir les valeurs écologiques et biologiques de ces zones</w:t>
            </w:r>
          </w:p>
          <w:p w:rsidR="000978CF" w:rsidRPr="00D56551" w:rsidRDefault="00994F19" w:rsidP="005C0DAB">
            <w:pPr>
              <w:pStyle w:val="ListParagraph"/>
              <w:numPr>
                <w:ilvl w:val="0"/>
                <w:numId w:val="20"/>
              </w:numPr>
              <w:spacing w:before="60"/>
              <w:jc w:val="left"/>
              <w:rPr>
                <w:kern w:val="22"/>
                <w:szCs w:val="22"/>
                <w:lang w:val="fr-CA"/>
              </w:rPr>
            </w:pPr>
            <w:r w:rsidRPr="00D56551">
              <w:rPr>
                <w:bCs/>
                <w:kern w:val="22"/>
                <w:szCs w:val="22"/>
                <w:lang w:val="fr-CA" w:eastAsia="ko-KR"/>
              </w:rPr>
              <w:t>Les participants indiquent également les priorités nationales auxquelles ces mesures de gestion contribuent</w:t>
            </w:r>
          </w:p>
        </w:tc>
      </w:tr>
      <w:tr w:rsidR="000978CF" w:rsidRPr="00D56551" w:rsidTr="00AB7BE9">
        <w:trPr>
          <w:jc w:val="center"/>
        </w:trPr>
        <w:tc>
          <w:tcPr>
            <w:tcW w:w="2376" w:type="dxa"/>
          </w:tcPr>
          <w:p w:rsidR="000978CF" w:rsidRPr="00D56551" w:rsidRDefault="00E72A1D" w:rsidP="00E72A1D">
            <w:pPr>
              <w:spacing w:before="60" w:after="60"/>
              <w:rPr>
                <w:kern w:val="22"/>
                <w:szCs w:val="22"/>
                <w:lang w:val="fr-CA"/>
              </w:rPr>
            </w:pPr>
            <w:r w:rsidRPr="00D56551">
              <w:rPr>
                <w:kern w:val="22"/>
                <w:szCs w:val="22"/>
                <w:lang w:val="fr-CA"/>
              </w:rPr>
              <w:t>15h30-16h30</w:t>
            </w:r>
          </w:p>
        </w:tc>
        <w:tc>
          <w:tcPr>
            <w:tcW w:w="7632" w:type="dxa"/>
          </w:tcPr>
          <w:p w:rsidR="000978CF" w:rsidRPr="00D56551" w:rsidRDefault="000978CF" w:rsidP="005C0DAB">
            <w:pPr>
              <w:spacing w:before="60"/>
              <w:ind w:left="331" w:hanging="360"/>
              <w:rPr>
                <w:kern w:val="22"/>
                <w:szCs w:val="22"/>
                <w:lang w:val="fr-CA"/>
              </w:rPr>
            </w:pPr>
            <w:r w:rsidRPr="00D56551">
              <w:rPr>
                <w:kern w:val="22"/>
                <w:szCs w:val="22"/>
                <w:lang w:val="fr-CA"/>
              </w:rPr>
              <w:t xml:space="preserve">6.5 </w:t>
            </w:r>
            <w:r w:rsidR="00994F19" w:rsidRPr="00D56551">
              <w:rPr>
                <w:kern w:val="22"/>
                <w:szCs w:val="22"/>
                <w:lang w:val="fr-CA"/>
              </w:rPr>
              <w:t>Les groupes font rapport sur leurs travaux</w:t>
            </w:r>
          </w:p>
        </w:tc>
      </w:tr>
      <w:tr w:rsidR="000978CF" w:rsidRPr="00D56551" w:rsidTr="00AB7BE9">
        <w:trPr>
          <w:jc w:val="center"/>
        </w:trPr>
        <w:tc>
          <w:tcPr>
            <w:tcW w:w="2376" w:type="dxa"/>
          </w:tcPr>
          <w:p w:rsidR="000978CF" w:rsidRPr="00D56551" w:rsidRDefault="00E72A1D" w:rsidP="00BF204A">
            <w:pPr>
              <w:spacing w:before="60" w:after="60"/>
              <w:rPr>
                <w:kern w:val="22"/>
                <w:szCs w:val="22"/>
                <w:lang w:val="fr-CA"/>
              </w:rPr>
            </w:pPr>
            <w:r w:rsidRPr="00D56551">
              <w:rPr>
                <w:kern w:val="22"/>
                <w:szCs w:val="22"/>
                <w:lang w:val="fr-CA"/>
              </w:rPr>
              <w:t>16h30-17h</w:t>
            </w:r>
          </w:p>
        </w:tc>
        <w:tc>
          <w:tcPr>
            <w:tcW w:w="7632" w:type="dxa"/>
          </w:tcPr>
          <w:p w:rsidR="000978CF" w:rsidRPr="00D56551" w:rsidRDefault="00F921B6" w:rsidP="00BF204A">
            <w:pPr>
              <w:spacing w:before="60" w:after="60"/>
              <w:ind w:left="504" w:hanging="540"/>
              <w:rPr>
                <w:b/>
                <w:bCs/>
                <w:kern w:val="22"/>
                <w:szCs w:val="22"/>
                <w:lang w:val="fr-CA" w:eastAsia="ko-KR"/>
              </w:rPr>
            </w:pPr>
            <w:r w:rsidRPr="00D56551">
              <w:rPr>
                <w:b/>
                <w:bCs/>
                <w:kern w:val="22"/>
                <w:szCs w:val="22"/>
                <w:lang w:val="fr-CA" w:eastAsia="ko-KR"/>
              </w:rPr>
              <w:t>Point </w:t>
            </w:r>
            <w:r w:rsidR="000978CF" w:rsidRPr="00D56551">
              <w:rPr>
                <w:b/>
                <w:bCs/>
                <w:kern w:val="22"/>
                <w:szCs w:val="22"/>
                <w:lang w:val="fr-CA" w:eastAsia="ko-KR"/>
              </w:rPr>
              <w:t xml:space="preserve">7. </w:t>
            </w:r>
            <w:r w:rsidRPr="00D56551">
              <w:rPr>
                <w:b/>
                <w:bCs/>
                <w:szCs w:val="22"/>
                <w:lang w:val="fr-CA" w:eastAsia="ko-KR"/>
              </w:rPr>
              <w:t>Conclusions et prochaines étapes</w:t>
            </w:r>
          </w:p>
          <w:p w:rsidR="000978CF" w:rsidRPr="00D56551" w:rsidRDefault="000978CF" w:rsidP="005C0DAB">
            <w:pPr>
              <w:spacing w:before="60" w:after="60"/>
              <w:ind w:left="504" w:hanging="540"/>
              <w:rPr>
                <w:kern w:val="22"/>
                <w:szCs w:val="22"/>
                <w:shd w:val="clear" w:color="auto" w:fill="FFFFFF"/>
                <w:lang w:val="fr-CA"/>
              </w:rPr>
            </w:pPr>
            <w:r w:rsidRPr="00D56551">
              <w:rPr>
                <w:kern w:val="22"/>
                <w:szCs w:val="22"/>
                <w:shd w:val="clear" w:color="auto" w:fill="FFFFFF"/>
                <w:lang w:val="fr-CA"/>
              </w:rPr>
              <w:t xml:space="preserve">7.1 </w:t>
            </w:r>
            <w:r w:rsidR="00994F19" w:rsidRPr="00D56551">
              <w:rPr>
                <w:kern w:val="22"/>
                <w:szCs w:val="22"/>
                <w:shd w:val="clear" w:color="auto" w:fill="FFFFFF"/>
                <w:lang w:val="fr-CA"/>
              </w:rPr>
              <w:t>Les prochaines étapes pour le Cameroun : Comment tirer parti de cet atelier?</w:t>
            </w:r>
          </w:p>
          <w:p w:rsidR="000978CF" w:rsidRPr="00D56551" w:rsidRDefault="000978CF" w:rsidP="00BF204A">
            <w:pPr>
              <w:spacing w:before="60" w:after="60"/>
              <w:ind w:left="504" w:hanging="540"/>
              <w:rPr>
                <w:b/>
                <w:bCs/>
                <w:kern w:val="22"/>
                <w:szCs w:val="22"/>
                <w:lang w:val="fr-CA" w:eastAsia="ko-KR"/>
              </w:rPr>
            </w:pPr>
          </w:p>
          <w:p w:rsidR="000978CF" w:rsidRPr="00D56551" w:rsidRDefault="00F921B6" w:rsidP="00BF204A">
            <w:pPr>
              <w:spacing w:before="60" w:after="60"/>
              <w:ind w:left="504" w:hanging="540"/>
              <w:rPr>
                <w:b/>
                <w:bCs/>
                <w:kern w:val="22"/>
                <w:szCs w:val="22"/>
                <w:lang w:val="fr-CA" w:eastAsia="ko-KR"/>
              </w:rPr>
            </w:pPr>
            <w:r w:rsidRPr="00D56551">
              <w:rPr>
                <w:b/>
                <w:bCs/>
                <w:kern w:val="22"/>
                <w:szCs w:val="22"/>
                <w:lang w:val="fr-CA" w:eastAsia="ko-KR"/>
              </w:rPr>
              <w:t>Point </w:t>
            </w:r>
            <w:r w:rsidR="000978CF" w:rsidRPr="00D56551">
              <w:rPr>
                <w:b/>
                <w:bCs/>
                <w:kern w:val="22"/>
                <w:szCs w:val="22"/>
                <w:lang w:val="fr-CA" w:eastAsia="ko-KR"/>
              </w:rPr>
              <w:t xml:space="preserve">8. </w:t>
            </w:r>
            <w:r w:rsidRPr="00D56551">
              <w:rPr>
                <w:b/>
                <w:bCs/>
                <w:szCs w:val="22"/>
                <w:lang w:val="fr-CA" w:eastAsia="ko-KR"/>
              </w:rPr>
              <w:t>Clôture de l’atelier</w:t>
            </w:r>
          </w:p>
        </w:tc>
      </w:tr>
    </w:tbl>
    <w:p w:rsidR="000978CF" w:rsidRPr="00D56551" w:rsidRDefault="000978CF" w:rsidP="00AB7BE9">
      <w:pPr>
        <w:spacing w:before="120" w:after="120"/>
        <w:rPr>
          <w:snapToGrid w:val="0"/>
          <w:kern w:val="22"/>
          <w:szCs w:val="22"/>
          <w:lang w:val="fr-CA"/>
        </w:rPr>
      </w:pPr>
    </w:p>
    <w:p w:rsidR="00736BC2" w:rsidRPr="00D56551" w:rsidRDefault="00CA6B87" w:rsidP="00DE26B3">
      <w:pPr>
        <w:spacing w:before="120" w:after="120"/>
        <w:jc w:val="center"/>
        <w:rPr>
          <w:snapToGrid w:val="0"/>
          <w:kern w:val="22"/>
          <w:szCs w:val="22"/>
          <w:lang w:val="fr-CA"/>
        </w:rPr>
      </w:pPr>
      <w:r w:rsidRPr="00D56551">
        <w:rPr>
          <w:snapToGrid w:val="0"/>
          <w:kern w:val="22"/>
          <w:szCs w:val="22"/>
          <w:lang w:val="fr-CA"/>
        </w:rPr>
        <w:t>__________</w:t>
      </w:r>
    </w:p>
    <w:sectPr w:rsidR="00736BC2" w:rsidRPr="00D56551" w:rsidSect="00AB7BE9">
      <w:headerReference w:type="even" r:id="rId24"/>
      <w:headerReference w:type="default" r:id="rId25"/>
      <w:headerReference w:type="first" r:id="rId26"/>
      <w:pgSz w:w="12240" w:h="15840" w:code="1"/>
      <w:pgMar w:top="1021"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DE" w:rsidRDefault="007124DE">
      <w:r>
        <w:separator/>
      </w:r>
    </w:p>
  </w:endnote>
  <w:endnote w:type="continuationSeparator" w:id="0">
    <w:p w:rsidR="007124DE" w:rsidRDefault="00712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AFF" w:usb1="00007843" w:usb2="00000001"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DE" w:rsidRDefault="007124DE">
      <w:r>
        <w:separator/>
      </w:r>
    </w:p>
  </w:footnote>
  <w:footnote w:type="continuationSeparator" w:id="0">
    <w:p w:rsidR="007124DE" w:rsidRDefault="007124DE">
      <w:r>
        <w:continuationSeparator/>
      </w:r>
    </w:p>
  </w:footnote>
  <w:footnote w:id="1">
    <w:p w:rsidR="00767E47" w:rsidRPr="00533F6A" w:rsidRDefault="00767E47" w:rsidP="00ED1B69">
      <w:pPr>
        <w:pStyle w:val="FootnoteText"/>
        <w:ind w:firstLine="0"/>
        <w:rPr>
          <w:kern w:val="18"/>
          <w:lang w:val="fr-CA"/>
        </w:rPr>
      </w:pPr>
      <w:r w:rsidRPr="00533F6A">
        <w:rPr>
          <w:rStyle w:val="FootnoteReference"/>
          <w:kern w:val="18"/>
          <w:u w:val="none"/>
          <w:vertAlign w:val="superscript"/>
          <w:lang w:val="fr-CA"/>
        </w:rPr>
        <w:footnoteRef/>
      </w:r>
      <w:r w:rsidRPr="00533F6A">
        <w:rPr>
          <w:kern w:val="18"/>
          <w:lang w:val="fr-CA"/>
        </w:rPr>
        <w:t xml:space="preserve"> </w:t>
      </w:r>
      <w:r>
        <w:rPr>
          <w:kern w:val="18"/>
          <w:szCs w:val="20"/>
          <w:lang w:val="fr-CA" w:eastAsia="ja-JP"/>
        </w:rPr>
        <w:t>Voir</w:t>
      </w:r>
      <w:r w:rsidRPr="00533F6A">
        <w:rPr>
          <w:kern w:val="18"/>
          <w:szCs w:val="20"/>
          <w:lang w:val="fr-CA" w:eastAsia="ja-JP"/>
        </w:rPr>
        <w:t xml:space="preserve"> </w:t>
      </w:r>
      <w:hyperlink r:id="rId1" w:history="1">
        <w:r w:rsidR="00F01BC4">
          <w:rPr>
            <w:rStyle w:val="Hyperlink"/>
            <w:kern w:val="18"/>
            <w:lang w:val="fr-CA"/>
          </w:rPr>
          <w:t>dé</w:t>
        </w:r>
        <w:r w:rsidRPr="00533F6A">
          <w:rPr>
            <w:rStyle w:val="Hyperlink"/>
            <w:kern w:val="18"/>
            <w:lang w:val="fr-CA"/>
          </w:rPr>
          <w:t>cision X/2</w:t>
        </w:r>
      </w:hyperlink>
      <w:r w:rsidRPr="00533F6A">
        <w:rPr>
          <w:kern w:val="18"/>
          <w:szCs w:val="20"/>
          <w:lang w:val="fr-CA" w:eastAsia="ja-JP"/>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47" w:rsidRPr="00AB7BE9" w:rsidRDefault="00767E47" w:rsidP="005440A6">
    <w:pPr>
      <w:pStyle w:val="Header"/>
      <w:tabs>
        <w:tab w:val="clear" w:pos="4320"/>
        <w:tab w:val="clear" w:pos="8640"/>
      </w:tabs>
      <w:jc w:val="left"/>
      <w:rPr>
        <w:noProof/>
        <w:kern w:val="22"/>
      </w:rPr>
    </w:pPr>
    <w:r w:rsidRPr="00AB7BE9">
      <w:rPr>
        <w:noProof/>
        <w:kern w:val="22"/>
      </w:rPr>
      <w:t>CBD/SOI/WS/2018/</w:t>
    </w:r>
    <w:r>
      <w:rPr>
        <w:noProof/>
        <w:kern w:val="22"/>
      </w:rPr>
      <w:t>1</w:t>
    </w:r>
    <w:r w:rsidRPr="00AB7BE9">
      <w:rPr>
        <w:noProof/>
        <w:kern w:val="22"/>
      </w:rPr>
      <w:t>/1/Add.1</w:t>
    </w:r>
  </w:p>
  <w:p w:rsidR="00767E47" w:rsidRPr="00AB7BE9" w:rsidRDefault="00767E47" w:rsidP="005440A6">
    <w:pPr>
      <w:pStyle w:val="Header"/>
      <w:tabs>
        <w:tab w:val="clear" w:pos="4320"/>
        <w:tab w:val="clear" w:pos="8640"/>
      </w:tabs>
      <w:jc w:val="left"/>
      <w:rPr>
        <w:noProof/>
        <w:kern w:val="22"/>
      </w:rPr>
    </w:pPr>
    <w:r w:rsidRPr="00AB7BE9">
      <w:rPr>
        <w:noProof/>
        <w:kern w:val="22"/>
      </w:rPr>
      <w:t xml:space="preserve">Page </w:t>
    </w:r>
    <w:r w:rsidRPr="007D5C87">
      <w:rPr>
        <w:noProof/>
        <w:kern w:val="22"/>
      </w:rPr>
      <w:fldChar w:fldCharType="begin"/>
    </w:r>
    <w:r w:rsidRPr="00AB7BE9">
      <w:rPr>
        <w:noProof/>
        <w:kern w:val="22"/>
      </w:rPr>
      <w:instrText xml:space="preserve"> PAGE   \* MERGEFORMAT </w:instrText>
    </w:r>
    <w:r w:rsidRPr="007D5C87">
      <w:rPr>
        <w:noProof/>
        <w:kern w:val="22"/>
      </w:rPr>
      <w:fldChar w:fldCharType="separate"/>
    </w:r>
    <w:r w:rsidR="0019419E">
      <w:rPr>
        <w:noProof/>
        <w:kern w:val="22"/>
      </w:rPr>
      <w:t>8</w:t>
    </w:r>
    <w:r w:rsidRPr="007D5C87">
      <w:rPr>
        <w:noProof/>
        <w:kern w:val="22"/>
      </w:rPr>
      <w:fldChar w:fldCharType="end"/>
    </w:r>
  </w:p>
  <w:p w:rsidR="00767E47" w:rsidRPr="00AB7BE9" w:rsidRDefault="00767E47" w:rsidP="005440A6">
    <w:pPr>
      <w:pStyle w:val="Header"/>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47" w:rsidRPr="00AB7BE9" w:rsidRDefault="00767E47" w:rsidP="00BE45DE">
    <w:pPr>
      <w:pStyle w:val="Header"/>
      <w:tabs>
        <w:tab w:val="clear" w:pos="4320"/>
        <w:tab w:val="clear" w:pos="8640"/>
      </w:tabs>
      <w:jc w:val="right"/>
      <w:rPr>
        <w:noProof/>
        <w:kern w:val="22"/>
      </w:rPr>
    </w:pPr>
    <w:r w:rsidRPr="00AB7BE9">
      <w:rPr>
        <w:noProof/>
        <w:kern w:val="22"/>
      </w:rPr>
      <w:t>CBD/SOI/WS/2018/</w:t>
    </w:r>
    <w:r>
      <w:rPr>
        <w:noProof/>
        <w:kern w:val="22"/>
      </w:rPr>
      <w:t>1</w:t>
    </w:r>
    <w:r w:rsidRPr="00AB7BE9">
      <w:rPr>
        <w:noProof/>
        <w:kern w:val="22"/>
      </w:rPr>
      <w:t>/1/Add.1</w:t>
    </w:r>
  </w:p>
  <w:p w:rsidR="00767E47" w:rsidRPr="00AB7BE9" w:rsidRDefault="00767E47" w:rsidP="005440A6">
    <w:pPr>
      <w:pStyle w:val="Header"/>
      <w:tabs>
        <w:tab w:val="clear" w:pos="4320"/>
        <w:tab w:val="clear" w:pos="8640"/>
      </w:tabs>
      <w:jc w:val="right"/>
      <w:rPr>
        <w:noProof/>
        <w:kern w:val="22"/>
      </w:rPr>
    </w:pPr>
    <w:r w:rsidRPr="00AB7BE9">
      <w:rPr>
        <w:noProof/>
        <w:kern w:val="22"/>
      </w:rPr>
      <w:t xml:space="preserve">Page </w:t>
    </w:r>
    <w:r w:rsidRPr="007D5C87">
      <w:rPr>
        <w:noProof/>
        <w:kern w:val="22"/>
      </w:rPr>
      <w:fldChar w:fldCharType="begin"/>
    </w:r>
    <w:r w:rsidRPr="00AB7BE9">
      <w:rPr>
        <w:noProof/>
        <w:kern w:val="22"/>
      </w:rPr>
      <w:instrText xml:space="preserve"> PAGE   \* MERGEFORMAT </w:instrText>
    </w:r>
    <w:r w:rsidRPr="007D5C87">
      <w:rPr>
        <w:noProof/>
        <w:kern w:val="22"/>
      </w:rPr>
      <w:fldChar w:fldCharType="separate"/>
    </w:r>
    <w:r w:rsidR="0019419E">
      <w:rPr>
        <w:noProof/>
        <w:kern w:val="22"/>
      </w:rPr>
      <w:t>7</w:t>
    </w:r>
    <w:r w:rsidRPr="007D5C87">
      <w:rPr>
        <w:noProof/>
        <w:kern w:val="22"/>
      </w:rPr>
      <w:fldChar w:fldCharType="end"/>
    </w:r>
  </w:p>
  <w:p w:rsidR="00767E47" w:rsidRPr="00AB7BE9" w:rsidRDefault="00767E47" w:rsidP="005440A6">
    <w:pPr>
      <w:pStyle w:val="Header"/>
      <w:tabs>
        <w:tab w:val="clear" w:pos="4320"/>
        <w:tab w:val="clear" w:pos="8640"/>
      </w:tabs>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E47" w:rsidRDefault="00767E47" w:rsidP="00AB7BE9">
    <w:pPr>
      <w:pStyle w:val="Header"/>
      <w:tabs>
        <w:tab w:val="clear" w:pos="4320"/>
        <w:tab w:val="clear"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481.8pt;height:408pt;visibility:visible" o:bullet="t">
        <v:imagedata r:id="rId1" o:title=""/>
      </v:shape>
    </w:pict>
  </w:numPicBullet>
  <w:abstractNum w:abstractNumId="0">
    <w:nsid w:val="03F453A3"/>
    <w:multiLevelType w:val="hybridMultilevel"/>
    <w:tmpl w:val="973C62D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8B9636F"/>
    <w:multiLevelType w:val="hybridMultilevel"/>
    <w:tmpl w:val="CED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61D4"/>
    <w:multiLevelType w:val="hybridMultilevel"/>
    <w:tmpl w:val="824E7026"/>
    <w:lvl w:ilvl="0" w:tplc="5B16B2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F3470"/>
    <w:multiLevelType w:val="hybridMultilevel"/>
    <w:tmpl w:val="C074CB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8D700CB"/>
    <w:multiLevelType w:val="hybridMultilevel"/>
    <w:tmpl w:val="255A7938"/>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17808AA"/>
    <w:multiLevelType w:val="hybridMultilevel"/>
    <w:tmpl w:val="1CA09AF4"/>
    <w:lvl w:ilvl="0" w:tplc="04090001">
      <w:start w:val="1"/>
      <w:numFmt w:val="bullet"/>
      <w:lvlText w:val=""/>
      <w:lvlJc w:val="left"/>
      <w:pPr>
        <w:ind w:left="954" w:hanging="360"/>
      </w:pPr>
      <w:rPr>
        <w:rFonts w:ascii="Symbol" w:hAnsi="Symbol"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7">
    <w:nsid w:val="3C6E0319"/>
    <w:multiLevelType w:val="hybridMultilevel"/>
    <w:tmpl w:val="125A5FBE"/>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566747A"/>
    <w:multiLevelType w:val="hybridMultilevel"/>
    <w:tmpl w:val="6C463B5E"/>
    <w:lvl w:ilvl="0" w:tplc="54E8DD9C">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565B1D33"/>
    <w:multiLevelType w:val="hybridMultilevel"/>
    <w:tmpl w:val="6B82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470897"/>
    <w:multiLevelType w:val="hybridMultilevel"/>
    <w:tmpl w:val="5944FA72"/>
    <w:lvl w:ilvl="0" w:tplc="04090001">
      <w:start w:val="1"/>
      <w:numFmt w:val="bullet"/>
      <w:lvlText w:val=""/>
      <w:lvlJc w:val="left"/>
      <w:pPr>
        <w:ind w:left="687" w:hanging="360"/>
      </w:pPr>
      <w:rPr>
        <w:rFonts w:ascii="Symbol" w:hAnsi="Symbol" w:hint="default"/>
      </w:rPr>
    </w:lvl>
    <w:lvl w:ilvl="1" w:tplc="04090003" w:tentative="1">
      <w:start w:val="1"/>
      <w:numFmt w:val="bullet"/>
      <w:lvlText w:val="o"/>
      <w:lvlJc w:val="left"/>
      <w:pPr>
        <w:ind w:left="1407" w:hanging="360"/>
      </w:pPr>
      <w:rPr>
        <w:rFonts w:ascii="Courier New" w:hAnsi="Courier New" w:cs="Courier New" w:hint="default"/>
      </w:rPr>
    </w:lvl>
    <w:lvl w:ilvl="2" w:tplc="04090005" w:tentative="1">
      <w:start w:val="1"/>
      <w:numFmt w:val="bullet"/>
      <w:lvlText w:val=""/>
      <w:lvlJc w:val="left"/>
      <w:pPr>
        <w:ind w:left="2127" w:hanging="360"/>
      </w:pPr>
      <w:rPr>
        <w:rFonts w:ascii="Wingdings" w:hAnsi="Wingdings" w:hint="default"/>
      </w:rPr>
    </w:lvl>
    <w:lvl w:ilvl="3" w:tplc="04090001" w:tentative="1">
      <w:start w:val="1"/>
      <w:numFmt w:val="bullet"/>
      <w:lvlText w:val=""/>
      <w:lvlJc w:val="left"/>
      <w:pPr>
        <w:ind w:left="2847" w:hanging="360"/>
      </w:pPr>
      <w:rPr>
        <w:rFonts w:ascii="Symbol" w:hAnsi="Symbol" w:hint="default"/>
      </w:rPr>
    </w:lvl>
    <w:lvl w:ilvl="4" w:tplc="04090003" w:tentative="1">
      <w:start w:val="1"/>
      <w:numFmt w:val="bullet"/>
      <w:lvlText w:val="o"/>
      <w:lvlJc w:val="left"/>
      <w:pPr>
        <w:ind w:left="3567" w:hanging="360"/>
      </w:pPr>
      <w:rPr>
        <w:rFonts w:ascii="Courier New" w:hAnsi="Courier New" w:cs="Courier New" w:hint="default"/>
      </w:rPr>
    </w:lvl>
    <w:lvl w:ilvl="5" w:tplc="04090005" w:tentative="1">
      <w:start w:val="1"/>
      <w:numFmt w:val="bullet"/>
      <w:lvlText w:val=""/>
      <w:lvlJc w:val="left"/>
      <w:pPr>
        <w:ind w:left="4287" w:hanging="360"/>
      </w:pPr>
      <w:rPr>
        <w:rFonts w:ascii="Wingdings" w:hAnsi="Wingdings" w:hint="default"/>
      </w:rPr>
    </w:lvl>
    <w:lvl w:ilvl="6" w:tplc="04090001" w:tentative="1">
      <w:start w:val="1"/>
      <w:numFmt w:val="bullet"/>
      <w:lvlText w:val=""/>
      <w:lvlJc w:val="left"/>
      <w:pPr>
        <w:ind w:left="5007" w:hanging="360"/>
      </w:pPr>
      <w:rPr>
        <w:rFonts w:ascii="Symbol" w:hAnsi="Symbol" w:hint="default"/>
      </w:rPr>
    </w:lvl>
    <w:lvl w:ilvl="7" w:tplc="04090003" w:tentative="1">
      <w:start w:val="1"/>
      <w:numFmt w:val="bullet"/>
      <w:lvlText w:val="o"/>
      <w:lvlJc w:val="left"/>
      <w:pPr>
        <w:ind w:left="5727" w:hanging="360"/>
      </w:pPr>
      <w:rPr>
        <w:rFonts w:ascii="Courier New" w:hAnsi="Courier New" w:cs="Courier New" w:hint="default"/>
      </w:rPr>
    </w:lvl>
    <w:lvl w:ilvl="8" w:tplc="04090005" w:tentative="1">
      <w:start w:val="1"/>
      <w:numFmt w:val="bullet"/>
      <w:lvlText w:val=""/>
      <w:lvlJc w:val="left"/>
      <w:pPr>
        <w:ind w:left="6447" w:hanging="360"/>
      </w:pPr>
      <w:rPr>
        <w:rFonts w:ascii="Wingdings" w:hAnsi="Wingdings" w:hint="default"/>
      </w:rPr>
    </w:lvl>
  </w:abstractNum>
  <w:abstractNum w:abstractNumId="14">
    <w:nsid w:val="647C267A"/>
    <w:multiLevelType w:val="hybridMultilevel"/>
    <w:tmpl w:val="3F8E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C4380D"/>
    <w:multiLevelType w:val="hybridMultilevel"/>
    <w:tmpl w:val="09E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832F0"/>
    <w:multiLevelType w:val="hybridMultilevel"/>
    <w:tmpl w:val="990A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4A70A1"/>
    <w:multiLevelType w:val="hybridMultilevel"/>
    <w:tmpl w:val="49025B7E"/>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8">
    <w:nsid w:val="79335A6B"/>
    <w:multiLevelType w:val="hybridMultilevel"/>
    <w:tmpl w:val="04FA2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D7D6D71"/>
    <w:multiLevelType w:val="hybridMultilevel"/>
    <w:tmpl w:val="A428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D05DC"/>
    <w:multiLevelType w:val="hybridMultilevel"/>
    <w:tmpl w:val="EB5C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10"/>
  </w:num>
  <w:num w:numId="5">
    <w:abstractNumId w:val="9"/>
  </w:num>
  <w:num w:numId="6">
    <w:abstractNumId w:val="2"/>
  </w:num>
  <w:num w:numId="7">
    <w:abstractNumId w:val="7"/>
  </w:num>
  <w:num w:numId="8">
    <w:abstractNumId w:val="17"/>
  </w:num>
  <w:num w:numId="9">
    <w:abstractNumId w:val="0"/>
  </w:num>
  <w:num w:numId="10">
    <w:abstractNumId w:val="18"/>
  </w:num>
  <w:num w:numId="11">
    <w:abstractNumId w:val="3"/>
  </w:num>
  <w:num w:numId="12">
    <w:abstractNumId w:val="11"/>
  </w:num>
  <w:num w:numId="13">
    <w:abstractNumId w:val="12"/>
  </w:num>
  <w:num w:numId="14">
    <w:abstractNumId w:val="14"/>
  </w:num>
  <w:num w:numId="15">
    <w:abstractNumId w:val="15"/>
  </w:num>
  <w:num w:numId="16">
    <w:abstractNumId w:val="20"/>
  </w:num>
  <w:num w:numId="17">
    <w:abstractNumId w:val="1"/>
  </w:num>
  <w:num w:numId="18">
    <w:abstractNumId w:val="6"/>
  </w:num>
  <w:num w:numId="19">
    <w:abstractNumId w:val="16"/>
  </w:num>
  <w:num w:numId="20">
    <w:abstractNumId w:val="13"/>
  </w:num>
  <w:num w:numId="21">
    <w:abstractNumId w:val="4"/>
  </w:num>
  <w:num w:numId="22">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rsids>
    <w:rsidRoot w:val="00E55B3B"/>
    <w:rsid w:val="00001C55"/>
    <w:rsid w:val="0000227D"/>
    <w:rsid w:val="00003CE1"/>
    <w:rsid w:val="00013124"/>
    <w:rsid w:val="000137E2"/>
    <w:rsid w:val="000219AC"/>
    <w:rsid w:val="00031D24"/>
    <w:rsid w:val="00036628"/>
    <w:rsid w:val="00037873"/>
    <w:rsid w:val="00046D85"/>
    <w:rsid w:val="00054381"/>
    <w:rsid w:val="00057F42"/>
    <w:rsid w:val="000711E1"/>
    <w:rsid w:val="00073708"/>
    <w:rsid w:val="00074C5B"/>
    <w:rsid w:val="00084394"/>
    <w:rsid w:val="0008557C"/>
    <w:rsid w:val="00090E81"/>
    <w:rsid w:val="000955D1"/>
    <w:rsid w:val="000978CF"/>
    <w:rsid w:val="000B1ED2"/>
    <w:rsid w:val="000B5DCD"/>
    <w:rsid w:val="000E04FE"/>
    <w:rsid w:val="000E1222"/>
    <w:rsid w:val="000E637D"/>
    <w:rsid w:val="000E7E6A"/>
    <w:rsid w:val="000F6226"/>
    <w:rsid w:val="000F63AB"/>
    <w:rsid w:val="00112B15"/>
    <w:rsid w:val="001135C3"/>
    <w:rsid w:val="00114A48"/>
    <w:rsid w:val="00114CDF"/>
    <w:rsid w:val="0012214B"/>
    <w:rsid w:val="00123887"/>
    <w:rsid w:val="0014262C"/>
    <w:rsid w:val="00144040"/>
    <w:rsid w:val="00152D11"/>
    <w:rsid w:val="001560E0"/>
    <w:rsid w:val="001618A4"/>
    <w:rsid w:val="00166367"/>
    <w:rsid w:val="001668C9"/>
    <w:rsid w:val="00167421"/>
    <w:rsid w:val="0017541F"/>
    <w:rsid w:val="00176A6B"/>
    <w:rsid w:val="00181ACF"/>
    <w:rsid w:val="00183948"/>
    <w:rsid w:val="001905C3"/>
    <w:rsid w:val="00192E06"/>
    <w:rsid w:val="0019419E"/>
    <w:rsid w:val="001A1E1A"/>
    <w:rsid w:val="001A5072"/>
    <w:rsid w:val="001A744A"/>
    <w:rsid w:val="001A7F94"/>
    <w:rsid w:val="001C54F7"/>
    <w:rsid w:val="001F2D99"/>
    <w:rsid w:val="001F5989"/>
    <w:rsid w:val="001F6379"/>
    <w:rsid w:val="00201B3C"/>
    <w:rsid w:val="00204415"/>
    <w:rsid w:val="00222E45"/>
    <w:rsid w:val="002240B0"/>
    <w:rsid w:val="0022427B"/>
    <w:rsid w:val="00224B92"/>
    <w:rsid w:val="0022565F"/>
    <w:rsid w:val="002268B8"/>
    <w:rsid w:val="00234E77"/>
    <w:rsid w:val="002357E1"/>
    <w:rsid w:val="0023795B"/>
    <w:rsid w:val="00240ECB"/>
    <w:rsid w:val="002427B7"/>
    <w:rsid w:val="00251F3A"/>
    <w:rsid w:val="00252897"/>
    <w:rsid w:val="00255131"/>
    <w:rsid w:val="002652B5"/>
    <w:rsid w:val="002661D1"/>
    <w:rsid w:val="00267DAB"/>
    <w:rsid w:val="0027797D"/>
    <w:rsid w:val="00287834"/>
    <w:rsid w:val="00287CDA"/>
    <w:rsid w:val="00291F35"/>
    <w:rsid w:val="0029458C"/>
    <w:rsid w:val="002B0942"/>
    <w:rsid w:val="002B1B54"/>
    <w:rsid w:val="002C3B2A"/>
    <w:rsid w:val="002C5918"/>
    <w:rsid w:val="002D379E"/>
    <w:rsid w:val="002F76ED"/>
    <w:rsid w:val="003034A0"/>
    <w:rsid w:val="003163F9"/>
    <w:rsid w:val="003210FF"/>
    <w:rsid w:val="00325DE3"/>
    <w:rsid w:val="00326A00"/>
    <w:rsid w:val="00332B2D"/>
    <w:rsid w:val="00333BC9"/>
    <w:rsid w:val="00336766"/>
    <w:rsid w:val="003B10B9"/>
    <w:rsid w:val="003B21DC"/>
    <w:rsid w:val="003C113F"/>
    <w:rsid w:val="003D1519"/>
    <w:rsid w:val="003D4A1F"/>
    <w:rsid w:val="003D73DA"/>
    <w:rsid w:val="003E2DAE"/>
    <w:rsid w:val="003F6E44"/>
    <w:rsid w:val="00406BC6"/>
    <w:rsid w:val="004140D4"/>
    <w:rsid w:val="004227AF"/>
    <w:rsid w:val="0044424E"/>
    <w:rsid w:val="00450864"/>
    <w:rsid w:val="00452F3A"/>
    <w:rsid w:val="0045458B"/>
    <w:rsid w:val="00456F81"/>
    <w:rsid w:val="00466409"/>
    <w:rsid w:val="00473798"/>
    <w:rsid w:val="00475505"/>
    <w:rsid w:val="00482479"/>
    <w:rsid w:val="00487A59"/>
    <w:rsid w:val="00492AF2"/>
    <w:rsid w:val="00495F4B"/>
    <w:rsid w:val="004A2307"/>
    <w:rsid w:val="004B597A"/>
    <w:rsid w:val="004C5B1E"/>
    <w:rsid w:val="004C60FB"/>
    <w:rsid w:val="004C7BF1"/>
    <w:rsid w:val="004D5E60"/>
    <w:rsid w:val="004D7E02"/>
    <w:rsid w:val="004E3A5A"/>
    <w:rsid w:val="004E7248"/>
    <w:rsid w:val="00500530"/>
    <w:rsid w:val="005032C9"/>
    <w:rsid w:val="00503F74"/>
    <w:rsid w:val="005049B1"/>
    <w:rsid w:val="005105D5"/>
    <w:rsid w:val="00515A64"/>
    <w:rsid w:val="00516788"/>
    <w:rsid w:val="00516C26"/>
    <w:rsid w:val="0052212E"/>
    <w:rsid w:val="0052481A"/>
    <w:rsid w:val="00533F6A"/>
    <w:rsid w:val="0053777D"/>
    <w:rsid w:val="005440A6"/>
    <w:rsid w:val="00550670"/>
    <w:rsid w:val="005542A5"/>
    <w:rsid w:val="00554319"/>
    <w:rsid w:val="005630AF"/>
    <w:rsid w:val="005639CA"/>
    <w:rsid w:val="00563F15"/>
    <w:rsid w:val="005663B7"/>
    <w:rsid w:val="0059062E"/>
    <w:rsid w:val="005955D2"/>
    <w:rsid w:val="005A4284"/>
    <w:rsid w:val="005C059F"/>
    <w:rsid w:val="005C0DAB"/>
    <w:rsid w:val="005C3842"/>
    <w:rsid w:val="005C602C"/>
    <w:rsid w:val="005D139C"/>
    <w:rsid w:val="005D38D4"/>
    <w:rsid w:val="005D5871"/>
    <w:rsid w:val="005E5F89"/>
    <w:rsid w:val="005F3C1B"/>
    <w:rsid w:val="005F4C74"/>
    <w:rsid w:val="005F7672"/>
    <w:rsid w:val="0060507A"/>
    <w:rsid w:val="00625FAB"/>
    <w:rsid w:val="006260D5"/>
    <w:rsid w:val="00644886"/>
    <w:rsid w:val="00646A1F"/>
    <w:rsid w:val="00646D38"/>
    <w:rsid w:val="006507F2"/>
    <w:rsid w:val="00677EB4"/>
    <w:rsid w:val="00687200"/>
    <w:rsid w:val="00690847"/>
    <w:rsid w:val="006910E0"/>
    <w:rsid w:val="006A7DA4"/>
    <w:rsid w:val="006B074E"/>
    <w:rsid w:val="006B1156"/>
    <w:rsid w:val="006B19DE"/>
    <w:rsid w:val="006B2BD5"/>
    <w:rsid w:val="006B7E87"/>
    <w:rsid w:val="006C53DF"/>
    <w:rsid w:val="006C5CD2"/>
    <w:rsid w:val="006D0E3D"/>
    <w:rsid w:val="006D4C45"/>
    <w:rsid w:val="006D4FE9"/>
    <w:rsid w:val="006D5BA2"/>
    <w:rsid w:val="006D74F9"/>
    <w:rsid w:val="006F284C"/>
    <w:rsid w:val="006F7227"/>
    <w:rsid w:val="00702366"/>
    <w:rsid w:val="007124DE"/>
    <w:rsid w:val="007163BC"/>
    <w:rsid w:val="00723478"/>
    <w:rsid w:val="00730761"/>
    <w:rsid w:val="00730AE3"/>
    <w:rsid w:val="00736BC2"/>
    <w:rsid w:val="00755227"/>
    <w:rsid w:val="0076680E"/>
    <w:rsid w:val="00767E47"/>
    <w:rsid w:val="0077279C"/>
    <w:rsid w:val="007804D2"/>
    <w:rsid w:val="0079325E"/>
    <w:rsid w:val="007B1587"/>
    <w:rsid w:val="007B40A3"/>
    <w:rsid w:val="007C5285"/>
    <w:rsid w:val="007C633B"/>
    <w:rsid w:val="007D3182"/>
    <w:rsid w:val="007D5C87"/>
    <w:rsid w:val="007E0DBC"/>
    <w:rsid w:val="007E5395"/>
    <w:rsid w:val="007F027F"/>
    <w:rsid w:val="007F4C29"/>
    <w:rsid w:val="0081202F"/>
    <w:rsid w:val="00825524"/>
    <w:rsid w:val="0083211E"/>
    <w:rsid w:val="008514CA"/>
    <w:rsid w:val="00851F96"/>
    <w:rsid w:val="00861301"/>
    <w:rsid w:val="00870D40"/>
    <w:rsid w:val="00877EE3"/>
    <w:rsid w:val="008A4E35"/>
    <w:rsid w:val="008A546C"/>
    <w:rsid w:val="008C013C"/>
    <w:rsid w:val="008C1E35"/>
    <w:rsid w:val="008D5AA2"/>
    <w:rsid w:val="008E0B23"/>
    <w:rsid w:val="008E5F84"/>
    <w:rsid w:val="008E7256"/>
    <w:rsid w:val="008E7500"/>
    <w:rsid w:val="00903930"/>
    <w:rsid w:val="009067F8"/>
    <w:rsid w:val="00911D15"/>
    <w:rsid w:val="00911F36"/>
    <w:rsid w:val="00912F8B"/>
    <w:rsid w:val="009130E2"/>
    <w:rsid w:val="00922EAD"/>
    <w:rsid w:val="0092794B"/>
    <w:rsid w:val="00927D32"/>
    <w:rsid w:val="00942F79"/>
    <w:rsid w:val="0094366F"/>
    <w:rsid w:val="009474D7"/>
    <w:rsid w:val="00953856"/>
    <w:rsid w:val="009554D5"/>
    <w:rsid w:val="00955A44"/>
    <w:rsid w:val="00967ABB"/>
    <w:rsid w:val="00970F7F"/>
    <w:rsid w:val="00971126"/>
    <w:rsid w:val="00973BC6"/>
    <w:rsid w:val="0097408C"/>
    <w:rsid w:val="00976E1B"/>
    <w:rsid w:val="00977467"/>
    <w:rsid w:val="0098470E"/>
    <w:rsid w:val="00985E40"/>
    <w:rsid w:val="00987E31"/>
    <w:rsid w:val="0099022D"/>
    <w:rsid w:val="00994F19"/>
    <w:rsid w:val="00995234"/>
    <w:rsid w:val="00996C4C"/>
    <w:rsid w:val="009A433F"/>
    <w:rsid w:val="009A680F"/>
    <w:rsid w:val="009B482B"/>
    <w:rsid w:val="009B5E1D"/>
    <w:rsid w:val="009C5034"/>
    <w:rsid w:val="009C756F"/>
    <w:rsid w:val="009D2F92"/>
    <w:rsid w:val="009D457A"/>
    <w:rsid w:val="009D66B0"/>
    <w:rsid w:val="009E2B79"/>
    <w:rsid w:val="009F335A"/>
    <w:rsid w:val="00A00F7D"/>
    <w:rsid w:val="00A02046"/>
    <w:rsid w:val="00A02C60"/>
    <w:rsid w:val="00A10051"/>
    <w:rsid w:val="00A20F36"/>
    <w:rsid w:val="00A2340B"/>
    <w:rsid w:val="00A2608F"/>
    <w:rsid w:val="00A30DAD"/>
    <w:rsid w:val="00A43E98"/>
    <w:rsid w:val="00A4575F"/>
    <w:rsid w:val="00A51100"/>
    <w:rsid w:val="00A515A5"/>
    <w:rsid w:val="00A5692B"/>
    <w:rsid w:val="00A5797B"/>
    <w:rsid w:val="00A62CFD"/>
    <w:rsid w:val="00A645F7"/>
    <w:rsid w:val="00A727D0"/>
    <w:rsid w:val="00A8202F"/>
    <w:rsid w:val="00A9731E"/>
    <w:rsid w:val="00A9779F"/>
    <w:rsid w:val="00AA014E"/>
    <w:rsid w:val="00AA5B20"/>
    <w:rsid w:val="00AB7BE9"/>
    <w:rsid w:val="00AC1E69"/>
    <w:rsid w:val="00AC30B8"/>
    <w:rsid w:val="00AC555F"/>
    <w:rsid w:val="00AC6DEE"/>
    <w:rsid w:val="00AC7373"/>
    <w:rsid w:val="00AD7B56"/>
    <w:rsid w:val="00AE153E"/>
    <w:rsid w:val="00AE1A78"/>
    <w:rsid w:val="00AE7A89"/>
    <w:rsid w:val="00AF1261"/>
    <w:rsid w:val="00B02B71"/>
    <w:rsid w:val="00B105D2"/>
    <w:rsid w:val="00B10B8C"/>
    <w:rsid w:val="00B25D10"/>
    <w:rsid w:val="00B271A0"/>
    <w:rsid w:val="00B3299A"/>
    <w:rsid w:val="00B35B9E"/>
    <w:rsid w:val="00B366CF"/>
    <w:rsid w:val="00B44207"/>
    <w:rsid w:val="00B50CC0"/>
    <w:rsid w:val="00B5261E"/>
    <w:rsid w:val="00B56B11"/>
    <w:rsid w:val="00B61B73"/>
    <w:rsid w:val="00B64DE0"/>
    <w:rsid w:val="00B7212B"/>
    <w:rsid w:val="00B81623"/>
    <w:rsid w:val="00B82221"/>
    <w:rsid w:val="00B85F9B"/>
    <w:rsid w:val="00B92292"/>
    <w:rsid w:val="00B956CD"/>
    <w:rsid w:val="00BA1498"/>
    <w:rsid w:val="00BA3233"/>
    <w:rsid w:val="00BB1EDF"/>
    <w:rsid w:val="00BB4A19"/>
    <w:rsid w:val="00BD2742"/>
    <w:rsid w:val="00BD3721"/>
    <w:rsid w:val="00BD3A91"/>
    <w:rsid w:val="00BE37A4"/>
    <w:rsid w:val="00BE45DE"/>
    <w:rsid w:val="00BE7CA0"/>
    <w:rsid w:val="00BF204A"/>
    <w:rsid w:val="00BF3F56"/>
    <w:rsid w:val="00C04990"/>
    <w:rsid w:val="00C076A9"/>
    <w:rsid w:val="00C11CA4"/>
    <w:rsid w:val="00C15BBB"/>
    <w:rsid w:val="00C2239C"/>
    <w:rsid w:val="00C25DE2"/>
    <w:rsid w:val="00C27409"/>
    <w:rsid w:val="00C31FC0"/>
    <w:rsid w:val="00C34324"/>
    <w:rsid w:val="00C35378"/>
    <w:rsid w:val="00C37FF1"/>
    <w:rsid w:val="00C507CD"/>
    <w:rsid w:val="00C5129E"/>
    <w:rsid w:val="00C568A7"/>
    <w:rsid w:val="00C6369F"/>
    <w:rsid w:val="00C662F7"/>
    <w:rsid w:val="00C80B3A"/>
    <w:rsid w:val="00C846CB"/>
    <w:rsid w:val="00C912FE"/>
    <w:rsid w:val="00CA6B87"/>
    <w:rsid w:val="00CB2C1C"/>
    <w:rsid w:val="00CB5A4A"/>
    <w:rsid w:val="00CB71E0"/>
    <w:rsid w:val="00CC2031"/>
    <w:rsid w:val="00CD4232"/>
    <w:rsid w:val="00CE0198"/>
    <w:rsid w:val="00CE17D1"/>
    <w:rsid w:val="00CE51C3"/>
    <w:rsid w:val="00CF4F69"/>
    <w:rsid w:val="00D12E66"/>
    <w:rsid w:val="00D22AE8"/>
    <w:rsid w:val="00D432AD"/>
    <w:rsid w:val="00D5449F"/>
    <w:rsid w:val="00D56551"/>
    <w:rsid w:val="00D65C84"/>
    <w:rsid w:val="00D742CB"/>
    <w:rsid w:val="00D778AF"/>
    <w:rsid w:val="00D845BB"/>
    <w:rsid w:val="00D9537D"/>
    <w:rsid w:val="00DA617F"/>
    <w:rsid w:val="00DB6B81"/>
    <w:rsid w:val="00DB714D"/>
    <w:rsid w:val="00DC7F51"/>
    <w:rsid w:val="00DD12A8"/>
    <w:rsid w:val="00DD3568"/>
    <w:rsid w:val="00DD52CC"/>
    <w:rsid w:val="00DD6BC8"/>
    <w:rsid w:val="00DD6D17"/>
    <w:rsid w:val="00DE184D"/>
    <w:rsid w:val="00DE2291"/>
    <w:rsid w:val="00DE26B3"/>
    <w:rsid w:val="00DE308B"/>
    <w:rsid w:val="00DF2511"/>
    <w:rsid w:val="00E004B7"/>
    <w:rsid w:val="00E24B32"/>
    <w:rsid w:val="00E30010"/>
    <w:rsid w:val="00E37A7A"/>
    <w:rsid w:val="00E40E2D"/>
    <w:rsid w:val="00E4231D"/>
    <w:rsid w:val="00E45684"/>
    <w:rsid w:val="00E47630"/>
    <w:rsid w:val="00E53BE1"/>
    <w:rsid w:val="00E55B3B"/>
    <w:rsid w:val="00E55E91"/>
    <w:rsid w:val="00E63AF6"/>
    <w:rsid w:val="00E72A1D"/>
    <w:rsid w:val="00E7701E"/>
    <w:rsid w:val="00E9574F"/>
    <w:rsid w:val="00EA0275"/>
    <w:rsid w:val="00EA7525"/>
    <w:rsid w:val="00EC0891"/>
    <w:rsid w:val="00EC6937"/>
    <w:rsid w:val="00ED1B69"/>
    <w:rsid w:val="00ED561C"/>
    <w:rsid w:val="00EE51DB"/>
    <w:rsid w:val="00EF134E"/>
    <w:rsid w:val="00EF473B"/>
    <w:rsid w:val="00F01BC4"/>
    <w:rsid w:val="00F13DC0"/>
    <w:rsid w:val="00F14485"/>
    <w:rsid w:val="00F16F02"/>
    <w:rsid w:val="00F17C37"/>
    <w:rsid w:val="00F23C4B"/>
    <w:rsid w:val="00F26A60"/>
    <w:rsid w:val="00F32E57"/>
    <w:rsid w:val="00F465B6"/>
    <w:rsid w:val="00F4660B"/>
    <w:rsid w:val="00F47774"/>
    <w:rsid w:val="00F64CB9"/>
    <w:rsid w:val="00F67181"/>
    <w:rsid w:val="00F67992"/>
    <w:rsid w:val="00F72750"/>
    <w:rsid w:val="00F77628"/>
    <w:rsid w:val="00F80B04"/>
    <w:rsid w:val="00F8322E"/>
    <w:rsid w:val="00F8354E"/>
    <w:rsid w:val="00F838DD"/>
    <w:rsid w:val="00F90A63"/>
    <w:rsid w:val="00F921B6"/>
    <w:rsid w:val="00FA0E8C"/>
    <w:rsid w:val="00FA134F"/>
    <w:rsid w:val="00FA6930"/>
    <w:rsid w:val="00FB2639"/>
    <w:rsid w:val="00FC07D2"/>
    <w:rsid w:val="00FC6159"/>
    <w:rsid w:val="00FD061C"/>
    <w:rsid w:val="00FD5C4C"/>
    <w:rsid w:val="00FE361C"/>
    <w:rsid w:val="00FE4E0B"/>
    <w:rsid w:val="00FF6622"/>
    <w:rsid w:val="00FF6DB2"/>
  </w:rsids>
  <m:mathPr>
    <m:mathFont m:val="Cambria Math"/>
    <m:brkBin m:val="before"/>
    <m:brkBinSub m:val="--"/>
    <m:smallFrac m:val="off"/>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755227"/>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755227"/>
    <w:pPr>
      <w:keepNext/>
      <w:tabs>
        <w:tab w:val="left" w:pos="567"/>
      </w:tabs>
      <w:spacing w:before="120" w:after="120"/>
      <w:jc w:val="center"/>
      <w:outlineLvl w:val="2"/>
    </w:pPr>
    <w:rPr>
      <w:i/>
      <w:iCs/>
    </w:rPr>
  </w:style>
  <w:style w:type="paragraph" w:styleId="Heading4">
    <w:name w:val="heading 4"/>
    <w:basedOn w:val="Normal"/>
    <w:qFormat/>
    <w:rsid w:val="00755227"/>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755227"/>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755227"/>
    <w:pPr>
      <w:keepNext/>
      <w:spacing w:after="240" w:line="240" w:lineRule="exact"/>
      <w:ind w:left="720"/>
      <w:outlineLvl w:val="5"/>
    </w:pPr>
    <w:rPr>
      <w:u w:val="single"/>
    </w:rPr>
  </w:style>
  <w:style w:type="paragraph" w:styleId="Heading7">
    <w:name w:val="heading 7"/>
    <w:basedOn w:val="Normal"/>
    <w:next w:val="Normal"/>
    <w:qFormat/>
    <w:rsid w:val="00755227"/>
    <w:pPr>
      <w:keepNext/>
      <w:jc w:val="right"/>
      <w:outlineLvl w:val="6"/>
    </w:pPr>
    <w:rPr>
      <w:rFonts w:ascii="Univers" w:hAnsi="Univers"/>
      <w:b/>
      <w:sz w:val="28"/>
    </w:rPr>
  </w:style>
  <w:style w:type="paragraph" w:styleId="Heading8">
    <w:name w:val="heading 8"/>
    <w:basedOn w:val="Normal"/>
    <w:next w:val="Normal"/>
    <w:qFormat/>
    <w:rsid w:val="00755227"/>
    <w:pPr>
      <w:keepNext/>
      <w:jc w:val="right"/>
      <w:outlineLvl w:val="7"/>
    </w:pPr>
    <w:rPr>
      <w:rFonts w:ascii="Univers" w:hAnsi="Univers"/>
      <w:b/>
      <w:sz w:val="32"/>
    </w:rPr>
  </w:style>
  <w:style w:type="paragraph" w:styleId="Heading9">
    <w:name w:val="heading 9"/>
    <w:basedOn w:val="Normal"/>
    <w:next w:val="Normal"/>
    <w:qFormat/>
    <w:rsid w:val="00755227"/>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27"/>
    <w:pPr>
      <w:tabs>
        <w:tab w:val="center" w:pos="4320"/>
        <w:tab w:val="right" w:pos="8640"/>
      </w:tabs>
    </w:pPr>
  </w:style>
  <w:style w:type="paragraph" w:styleId="Footer">
    <w:name w:val="footer"/>
    <w:basedOn w:val="Normal"/>
    <w:rsid w:val="00755227"/>
    <w:pPr>
      <w:tabs>
        <w:tab w:val="center" w:pos="4320"/>
        <w:tab w:val="right" w:pos="8640"/>
      </w:tabs>
      <w:ind w:firstLine="720"/>
      <w:jc w:val="right"/>
    </w:pPr>
  </w:style>
  <w:style w:type="paragraph" w:customStyle="1" w:styleId="Para1">
    <w:name w:val="Para1"/>
    <w:basedOn w:val="Normal"/>
    <w:rsid w:val="00F13DC0"/>
    <w:pPr>
      <w:numPr>
        <w:numId w:val="2"/>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55227"/>
    <w:pPr>
      <w:keepLines/>
      <w:spacing w:after="60"/>
      <w:ind w:firstLine="720"/>
    </w:pPr>
    <w:rPr>
      <w:sz w:val="18"/>
    </w:rPr>
  </w:style>
  <w:style w:type="paragraph" w:styleId="BodyText">
    <w:name w:val="Body Text"/>
    <w:basedOn w:val="Normal"/>
    <w:rsid w:val="00755227"/>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sid w:val="00755227"/>
    <w:rPr>
      <w:sz w:val="16"/>
    </w:rPr>
  </w:style>
  <w:style w:type="paragraph" w:styleId="CommentText">
    <w:name w:val="annotation text"/>
    <w:basedOn w:val="Normal"/>
    <w:link w:val="CommentTextChar"/>
    <w:semiHidden/>
    <w:rsid w:val="00755227"/>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755227"/>
    <w:rPr>
      <w:sz w:val="18"/>
      <w:u w:val="single"/>
      <w:vertAlign w:val="baseline"/>
    </w:rPr>
  </w:style>
  <w:style w:type="paragraph" w:styleId="BodyTextIndent">
    <w:name w:val="Body Text Indent"/>
    <w:basedOn w:val="Normal"/>
    <w:rsid w:val="00755227"/>
    <w:pPr>
      <w:spacing w:before="120" w:after="120"/>
      <w:ind w:left="1440" w:hanging="720"/>
      <w:jc w:val="left"/>
    </w:pPr>
  </w:style>
  <w:style w:type="character" w:styleId="PageNumber">
    <w:name w:val="page number"/>
    <w:rsid w:val="00755227"/>
    <w:rPr>
      <w:rFonts w:ascii="Times New Roman" w:hAnsi="Times New Roman"/>
      <w:sz w:val="22"/>
    </w:rPr>
  </w:style>
  <w:style w:type="paragraph" w:customStyle="1" w:styleId="HEADING">
    <w:name w:val="HEADING"/>
    <w:basedOn w:val="Normal"/>
    <w:rsid w:val="00755227"/>
    <w:pPr>
      <w:keepNext/>
      <w:spacing w:before="240" w:after="120"/>
      <w:jc w:val="center"/>
    </w:pPr>
    <w:rPr>
      <w:b/>
      <w:bCs/>
      <w:caps/>
    </w:rPr>
  </w:style>
  <w:style w:type="paragraph" w:customStyle="1" w:styleId="para4">
    <w:name w:val="para4"/>
    <w:basedOn w:val="Normal"/>
    <w:rsid w:val="00755227"/>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755227"/>
    <w:pPr>
      <w:ind w:left="170" w:right="3119" w:hanging="170"/>
      <w:jc w:val="left"/>
    </w:pPr>
  </w:style>
  <w:style w:type="paragraph" w:customStyle="1" w:styleId="Para3">
    <w:name w:val="Para3"/>
    <w:basedOn w:val="Normal"/>
    <w:rsid w:val="00755227"/>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755227"/>
    <w:pPr>
      <w:spacing w:before="120"/>
    </w:pPr>
    <w:rPr>
      <w:rFonts w:cs="Arial"/>
      <w:b/>
      <w:bCs/>
      <w:sz w:val="24"/>
    </w:rPr>
  </w:style>
  <w:style w:type="paragraph" w:styleId="TOC9">
    <w:name w:val="toc 9"/>
    <w:basedOn w:val="Normal"/>
    <w:next w:val="Normal"/>
    <w:autoRedefine/>
    <w:semiHidden/>
    <w:rsid w:val="00755227"/>
    <w:pPr>
      <w:spacing w:before="120" w:after="120"/>
      <w:ind w:left="1760"/>
      <w:jc w:val="left"/>
    </w:pPr>
  </w:style>
  <w:style w:type="paragraph" w:styleId="TOC1">
    <w:name w:val="toc 1"/>
    <w:basedOn w:val="Normal"/>
    <w:next w:val="Normal"/>
    <w:autoRedefine/>
    <w:semiHidden/>
    <w:rsid w:val="00755227"/>
    <w:pPr>
      <w:ind w:left="720" w:hanging="720"/>
    </w:pPr>
    <w:rPr>
      <w:caps/>
    </w:rPr>
  </w:style>
  <w:style w:type="paragraph" w:styleId="TOC2">
    <w:name w:val="toc 2"/>
    <w:basedOn w:val="Normal"/>
    <w:next w:val="Normal"/>
    <w:autoRedefine/>
    <w:semiHidden/>
    <w:rsid w:val="00755227"/>
    <w:pPr>
      <w:tabs>
        <w:tab w:val="right" w:leader="dot" w:pos="9356"/>
      </w:tabs>
      <w:ind w:left="1440" w:hanging="720"/>
    </w:pPr>
    <w:rPr>
      <w:noProof/>
      <w:szCs w:val="22"/>
    </w:rPr>
  </w:style>
  <w:style w:type="paragraph" w:styleId="TOC3">
    <w:name w:val="toc 3"/>
    <w:basedOn w:val="Normal"/>
    <w:next w:val="Normal"/>
    <w:autoRedefine/>
    <w:semiHidden/>
    <w:rsid w:val="00755227"/>
    <w:pPr>
      <w:ind w:left="2160" w:hanging="720"/>
    </w:pPr>
  </w:style>
  <w:style w:type="paragraph" w:styleId="TOC4">
    <w:name w:val="toc 4"/>
    <w:basedOn w:val="Normal"/>
    <w:next w:val="Normal"/>
    <w:autoRedefine/>
    <w:semiHidden/>
    <w:rsid w:val="00755227"/>
    <w:pPr>
      <w:spacing w:before="120" w:after="120"/>
      <w:ind w:left="660"/>
      <w:jc w:val="left"/>
    </w:pPr>
  </w:style>
  <w:style w:type="paragraph" w:styleId="TOC5">
    <w:name w:val="toc 5"/>
    <w:basedOn w:val="Normal"/>
    <w:next w:val="Normal"/>
    <w:autoRedefine/>
    <w:semiHidden/>
    <w:rsid w:val="00755227"/>
    <w:pPr>
      <w:spacing w:before="120" w:after="120"/>
      <w:ind w:left="880"/>
      <w:jc w:val="left"/>
    </w:pPr>
  </w:style>
  <w:style w:type="paragraph" w:styleId="TOC6">
    <w:name w:val="toc 6"/>
    <w:basedOn w:val="Normal"/>
    <w:next w:val="Normal"/>
    <w:autoRedefine/>
    <w:semiHidden/>
    <w:rsid w:val="00755227"/>
    <w:pPr>
      <w:spacing w:before="120" w:after="120"/>
      <w:ind w:left="1100"/>
      <w:jc w:val="left"/>
    </w:pPr>
  </w:style>
  <w:style w:type="paragraph" w:styleId="TOC7">
    <w:name w:val="toc 7"/>
    <w:basedOn w:val="Normal"/>
    <w:next w:val="Normal"/>
    <w:autoRedefine/>
    <w:semiHidden/>
    <w:rsid w:val="00755227"/>
    <w:pPr>
      <w:spacing w:before="120" w:after="120"/>
      <w:ind w:left="1320"/>
      <w:jc w:val="left"/>
    </w:pPr>
  </w:style>
  <w:style w:type="paragraph" w:styleId="TOC8">
    <w:name w:val="toc 8"/>
    <w:basedOn w:val="Normal"/>
    <w:next w:val="Normal"/>
    <w:autoRedefine/>
    <w:semiHidden/>
    <w:rsid w:val="00755227"/>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755227"/>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755227"/>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755227"/>
    <w:rPr>
      <w:vertAlign w:val="superscript"/>
    </w:rPr>
  </w:style>
  <w:style w:type="paragraph" w:styleId="EndnoteText">
    <w:name w:val="endnote text"/>
    <w:basedOn w:val="Normal"/>
    <w:semiHidden/>
    <w:rsid w:val="00755227"/>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755227"/>
    <w:pPr>
      <w:ind w:left="1843" w:hanging="1134"/>
      <w:jc w:val="left"/>
    </w:pPr>
  </w:style>
  <w:style w:type="paragraph" w:customStyle="1" w:styleId="Heading1multiline">
    <w:name w:val="Heading 1 (multiline)"/>
    <w:basedOn w:val="Heading1"/>
    <w:rsid w:val="00755227"/>
    <w:pPr>
      <w:ind w:left="1843" w:right="996" w:hanging="567"/>
      <w:jc w:val="left"/>
    </w:pPr>
  </w:style>
  <w:style w:type="paragraph" w:customStyle="1" w:styleId="Heading2multiline">
    <w:name w:val="Heading 2 (multiline)"/>
    <w:basedOn w:val="Heading1"/>
    <w:next w:val="Para1"/>
    <w:rsid w:val="00755227"/>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755227"/>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character" w:customStyle="1" w:styleId="preferred">
    <w:name w:val="preferred"/>
    <w:basedOn w:val="DefaultParagraphFont"/>
    <w:rsid w:val="00A02046"/>
  </w:style>
  <w:style w:type="character" w:styleId="Emphasis">
    <w:name w:val="Emphasis"/>
    <w:basedOn w:val="DefaultParagraphFont"/>
    <w:uiPriority w:val="20"/>
    <w:qFormat/>
    <w:rsid w:val="00A02046"/>
    <w:rPr>
      <w:i/>
      <w:iCs/>
    </w:rPr>
  </w:style>
  <w:style w:type="character" w:customStyle="1" w:styleId="admitted">
    <w:name w:val="admitted"/>
    <w:basedOn w:val="DefaultParagraphFont"/>
    <w:rsid w:val="00A02046"/>
  </w:style>
</w:styles>
</file>

<file path=word/webSettings.xml><?xml version="1.0" encoding="utf-8"?>
<w:webSettings xmlns:r="http://schemas.openxmlformats.org/officeDocument/2006/relationships" xmlns:w="http://schemas.openxmlformats.org/wordprocessingml/2006/main">
  <w:divs>
    <w:div w:id="329212886">
      <w:bodyDiv w:val="1"/>
      <w:marLeft w:val="0"/>
      <w:marRight w:val="0"/>
      <w:marTop w:val="0"/>
      <w:marBottom w:val="0"/>
      <w:divBdr>
        <w:top w:val="none" w:sz="0" w:space="0" w:color="auto"/>
        <w:left w:val="none" w:sz="0" w:space="0" w:color="auto"/>
        <w:bottom w:val="none" w:sz="0" w:space="0" w:color="auto"/>
        <w:right w:val="none" w:sz="0" w:space="0" w:color="auto"/>
      </w:divBdr>
      <w:divsChild>
        <w:div w:id="1804083514">
          <w:marLeft w:val="0"/>
          <w:marRight w:val="0"/>
          <w:marTop w:val="0"/>
          <w:marBottom w:val="0"/>
          <w:divBdr>
            <w:top w:val="none" w:sz="0" w:space="0" w:color="auto"/>
            <w:left w:val="none" w:sz="0" w:space="0" w:color="auto"/>
            <w:bottom w:val="none" w:sz="0" w:space="0" w:color="auto"/>
            <w:right w:val="none" w:sz="0" w:space="0" w:color="auto"/>
          </w:divBdr>
          <w:divsChild>
            <w:div w:id="255477774">
              <w:marLeft w:val="0"/>
              <w:marRight w:val="0"/>
              <w:marTop w:val="0"/>
              <w:marBottom w:val="0"/>
              <w:divBdr>
                <w:top w:val="none" w:sz="0" w:space="0" w:color="auto"/>
                <w:left w:val="none" w:sz="0" w:space="0" w:color="auto"/>
                <w:bottom w:val="none" w:sz="0" w:space="0" w:color="auto"/>
                <w:right w:val="none" w:sz="0" w:space="0" w:color="auto"/>
              </w:divBdr>
              <w:divsChild>
                <w:div w:id="3259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28706">
      <w:bodyDiv w:val="1"/>
      <w:marLeft w:val="0"/>
      <w:marRight w:val="0"/>
      <w:marTop w:val="0"/>
      <w:marBottom w:val="0"/>
      <w:divBdr>
        <w:top w:val="none" w:sz="0" w:space="0" w:color="auto"/>
        <w:left w:val="none" w:sz="0" w:space="0" w:color="auto"/>
        <w:bottom w:val="none" w:sz="0" w:space="0" w:color="auto"/>
        <w:right w:val="none" w:sz="0" w:space="0" w:color="auto"/>
      </w:divBdr>
      <w:divsChild>
        <w:div w:id="1931507027">
          <w:marLeft w:val="0"/>
          <w:marRight w:val="0"/>
          <w:marTop w:val="0"/>
          <w:marBottom w:val="0"/>
          <w:divBdr>
            <w:top w:val="none" w:sz="0" w:space="0" w:color="auto"/>
            <w:left w:val="none" w:sz="0" w:space="0" w:color="auto"/>
            <w:bottom w:val="none" w:sz="0" w:space="0" w:color="auto"/>
            <w:right w:val="none" w:sz="0" w:space="0" w:color="auto"/>
          </w:divBdr>
          <w:divsChild>
            <w:div w:id="1278483891">
              <w:marLeft w:val="0"/>
              <w:marRight w:val="0"/>
              <w:marTop w:val="0"/>
              <w:marBottom w:val="0"/>
              <w:divBdr>
                <w:top w:val="none" w:sz="0" w:space="0" w:color="auto"/>
                <w:left w:val="none" w:sz="0" w:space="0" w:color="auto"/>
                <w:bottom w:val="none" w:sz="0" w:space="0" w:color="auto"/>
                <w:right w:val="none" w:sz="0" w:space="0" w:color="auto"/>
              </w:divBdr>
              <w:divsChild>
                <w:div w:id="1539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968768">
      <w:bodyDiv w:val="1"/>
      <w:marLeft w:val="0"/>
      <w:marRight w:val="0"/>
      <w:marTop w:val="0"/>
      <w:marBottom w:val="0"/>
      <w:divBdr>
        <w:top w:val="none" w:sz="0" w:space="0" w:color="auto"/>
        <w:left w:val="none" w:sz="0" w:space="0" w:color="auto"/>
        <w:bottom w:val="none" w:sz="0" w:space="0" w:color="auto"/>
        <w:right w:val="none" w:sz="0" w:space="0" w:color="auto"/>
      </w:divBdr>
      <w:divsChild>
        <w:div w:id="71899440">
          <w:marLeft w:val="0"/>
          <w:marRight w:val="0"/>
          <w:marTop w:val="0"/>
          <w:marBottom w:val="0"/>
          <w:divBdr>
            <w:top w:val="none" w:sz="0" w:space="0" w:color="auto"/>
            <w:left w:val="none" w:sz="0" w:space="0" w:color="auto"/>
            <w:bottom w:val="none" w:sz="0" w:space="0" w:color="auto"/>
            <w:right w:val="none" w:sz="0" w:space="0" w:color="auto"/>
          </w:divBdr>
          <w:divsChild>
            <w:div w:id="819807670">
              <w:marLeft w:val="0"/>
              <w:marRight w:val="0"/>
              <w:marTop w:val="0"/>
              <w:marBottom w:val="0"/>
              <w:divBdr>
                <w:top w:val="none" w:sz="0" w:space="0" w:color="auto"/>
                <w:left w:val="none" w:sz="0" w:space="0" w:color="auto"/>
                <w:bottom w:val="none" w:sz="0" w:space="0" w:color="auto"/>
                <w:right w:val="none" w:sz="0" w:space="0" w:color="auto"/>
              </w:divBdr>
              <w:divsChild>
                <w:div w:id="11457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3663">
      <w:bodyDiv w:val="1"/>
      <w:marLeft w:val="0"/>
      <w:marRight w:val="0"/>
      <w:marTop w:val="0"/>
      <w:marBottom w:val="0"/>
      <w:divBdr>
        <w:top w:val="none" w:sz="0" w:space="0" w:color="auto"/>
        <w:left w:val="none" w:sz="0" w:space="0" w:color="auto"/>
        <w:bottom w:val="none" w:sz="0" w:space="0" w:color="auto"/>
        <w:right w:val="none" w:sz="0" w:space="0" w:color="auto"/>
      </w:divBdr>
      <w:divsChild>
        <w:div w:id="965743330">
          <w:marLeft w:val="0"/>
          <w:marRight w:val="0"/>
          <w:marTop w:val="0"/>
          <w:marBottom w:val="0"/>
          <w:divBdr>
            <w:top w:val="none" w:sz="0" w:space="0" w:color="auto"/>
            <w:left w:val="none" w:sz="0" w:space="0" w:color="auto"/>
            <w:bottom w:val="none" w:sz="0" w:space="0" w:color="auto"/>
            <w:right w:val="none" w:sz="0" w:space="0" w:color="auto"/>
          </w:divBdr>
          <w:divsChild>
            <w:div w:id="1915972003">
              <w:marLeft w:val="0"/>
              <w:marRight w:val="0"/>
              <w:marTop w:val="0"/>
              <w:marBottom w:val="0"/>
              <w:divBdr>
                <w:top w:val="none" w:sz="0" w:space="0" w:color="auto"/>
                <w:left w:val="none" w:sz="0" w:space="0" w:color="auto"/>
                <w:bottom w:val="none" w:sz="0" w:space="0" w:color="auto"/>
                <w:right w:val="none" w:sz="0" w:space="0" w:color="auto"/>
              </w:divBdr>
              <w:divsChild>
                <w:div w:id="5946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gobi.org/" TargetMode="External"/><Relationship Id="rId18" Type="http://schemas.openxmlformats.org/officeDocument/2006/relationships/hyperlink" Target="https://www.cbd.int/doc/meetings/mar/ebsa-sea-01/official/ebsa-sea-01-04-e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bd.int/doc/publications/cbd-ts-68-en.pdf" TargetMode="External"/><Relationship Id="rId7" Type="http://schemas.openxmlformats.org/officeDocument/2006/relationships/endnotes" Target="endnotes.xml"/><Relationship Id="rId12" Type="http://schemas.openxmlformats.org/officeDocument/2006/relationships/hyperlink" Target="https://www.mof.go.kr/eng/index.do" TargetMode="External"/><Relationship Id="rId17" Type="http://schemas.openxmlformats.org/officeDocument/2006/relationships/hyperlink" Target="https://www.cbd.int/doc/c/1f76/62c3/67ff53e600f71b7ef38dda4e/soiws-2018-01-cm-nr-05-fr.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bd.int/doc/c/57c5/d2c2/82bd9da43542722ac942d575/soiws-2018-01-cm-nbsap-v2-en.pdf" TargetMode="External"/><Relationship Id="rId20" Type="http://schemas.openxmlformats.org/officeDocument/2006/relationships/hyperlink" Target="https://www.cbd.int/doc/meetings/sbstta/sbstta-18/information/sbstta-18-inf-23-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so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rcmarine.org/en" TargetMode="External"/><Relationship Id="rId23" Type="http://schemas.openxmlformats.org/officeDocument/2006/relationships/hyperlink" Target="https://www.cbd.int/meetings/SOIWS-2018-01"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cbd.int/doc/meetings/mar/soiom-2014-02/official/soiom-2014-02-actionplan-en.pdf"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www.abidjanconvention.org/" TargetMode="External"/><Relationship Id="rId22" Type="http://schemas.openxmlformats.org/officeDocument/2006/relationships/hyperlink" Target="https://www.cbd.int/doc/publications/cbd-ts-76-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0/cop-10-dec-02-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75C34-392F-49C9-AF6A-E1ED0C09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416</TotalTime>
  <Pages>8</Pages>
  <Words>3162</Words>
  <Characters>17392</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20513</CharactersWithSpaces>
  <SharedDoc>false</SharedDoc>
  <HyperlinkBase/>
  <HLinks>
    <vt:vector size="6" baseType="variant">
      <vt:variant>
        <vt:i4>4128894</vt:i4>
      </vt:variant>
      <vt:variant>
        <vt:i4>0</vt:i4>
      </vt:variant>
      <vt:variant>
        <vt:i4>0</vt:i4>
      </vt:variant>
      <vt:variant>
        <vt:i4>5</vt:i4>
      </vt:variant>
      <vt:variant>
        <vt:lpwstr>https://www.cbd.int/meetings/SOIWS-2018-01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CBD/EBSA/WS/2017/1/1</dc:subject>
  <dc:creator>SCBD</dc:creator>
  <cp:lastModifiedBy>User</cp:lastModifiedBy>
  <cp:revision>31</cp:revision>
  <cp:lastPrinted>2017-02-22T20:35:00Z</cp:lastPrinted>
  <dcterms:created xsi:type="dcterms:W3CDTF">2017-12-22T01:28:00Z</dcterms:created>
  <dcterms:modified xsi:type="dcterms:W3CDTF">2017-12-22T17:52:00Z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Sustainable Ocean Initiative National Capacity-Building Workshop for Cameroon </vt:lpwstr>
  </property>
</Properties>
</file>